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9F321" w14:textId="77777777" w:rsidR="00960727" w:rsidRDefault="00960727" w:rsidP="008B001B">
      <w:pPr>
        <w:widowControl/>
        <w:tabs>
          <w:tab w:val="left" w:pos="6663"/>
        </w:tabs>
        <w:ind w:firstLine="480"/>
        <w:jc w:val="left"/>
      </w:pPr>
    </w:p>
    <w:p w14:paraId="20D0F396" w14:textId="77777777" w:rsidR="00960727" w:rsidRPr="00A64524" w:rsidRDefault="00960727" w:rsidP="00960727">
      <w:pPr>
        <w:widowControl/>
        <w:tabs>
          <w:tab w:val="left" w:pos="5954"/>
        </w:tabs>
        <w:ind w:rightChars="43" w:right="103" w:firstLineChars="200" w:firstLine="480"/>
        <w:jc w:val="left"/>
      </w:pPr>
    </w:p>
    <w:p w14:paraId="0B1D769F" w14:textId="77777777" w:rsidR="00960727" w:rsidRPr="00A64524" w:rsidRDefault="00960727" w:rsidP="00960727">
      <w:pPr>
        <w:widowControl/>
        <w:tabs>
          <w:tab w:val="left" w:pos="5954"/>
        </w:tabs>
        <w:ind w:rightChars="43" w:right="103"/>
        <w:jc w:val="left"/>
      </w:pPr>
      <w:r w:rsidRPr="00A64524">
        <w:rPr>
          <w:noProof/>
          <w:kern w:val="0"/>
        </w:rPr>
        <w:drawing>
          <wp:inline distT="0" distB="0" distL="0" distR="0" wp14:anchorId="38B9954A" wp14:editId="42A10881">
            <wp:extent cx="1528549" cy="9545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458" cy="957583"/>
                    </a:xfrm>
                    <a:prstGeom prst="rect">
                      <a:avLst/>
                    </a:prstGeom>
                    <a:noFill/>
                    <a:ln>
                      <a:noFill/>
                    </a:ln>
                  </pic:spPr>
                </pic:pic>
              </a:graphicData>
            </a:graphic>
          </wp:inline>
        </w:drawing>
      </w:r>
      <w:r w:rsidRPr="00A64524">
        <w:tab/>
      </w:r>
      <w:r w:rsidRPr="00A64524">
        <w:rPr>
          <w:sz w:val="28"/>
        </w:rPr>
        <w:t>CECS  XX</w:t>
      </w:r>
      <w:r w:rsidRPr="00A64524">
        <w:rPr>
          <w:sz w:val="28"/>
        </w:rPr>
        <w:t>：</w:t>
      </w:r>
      <w:r w:rsidRPr="00A64524">
        <w:rPr>
          <w:sz w:val="28"/>
        </w:rPr>
        <w:t>XX</w:t>
      </w:r>
    </w:p>
    <w:p w14:paraId="045C5CED" w14:textId="7EB6557F" w:rsidR="00935A80" w:rsidRPr="00A64524" w:rsidRDefault="000623A0">
      <w:pPr>
        <w:widowControl/>
        <w:ind w:firstLine="480"/>
        <w:jc w:val="left"/>
      </w:pPr>
      <w:r>
        <w:rPr>
          <w:noProof/>
        </w:rPr>
        <mc:AlternateContent>
          <mc:Choice Requires="wps">
            <w:drawing>
              <wp:anchor distT="4294967295" distB="4294967295" distL="114300" distR="114300" simplePos="0" relativeHeight="251674624" behindDoc="0" locked="0" layoutInCell="1" allowOverlap="1" wp14:anchorId="36D027C9" wp14:editId="14E3B57E">
                <wp:simplePos x="0" y="0"/>
                <wp:positionH relativeFrom="column">
                  <wp:posOffset>5080</wp:posOffset>
                </wp:positionH>
                <wp:positionV relativeFrom="paragraph">
                  <wp:posOffset>135889</wp:posOffset>
                </wp:positionV>
                <wp:extent cx="5349875" cy="0"/>
                <wp:effectExtent l="0" t="0" r="3175" b="0"/>
                <wp:wrapNone/>
                <wp:docPr id="92"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9875" cy="0"/>
                        </a:xfrm>
                        <a:prstGeom prst="straightConnector1">
                          <a:avLst/>
                        </a:prstGeom>
                        <a:noFill/>
                        <a:ln w="15875">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3BE3BBD" id="_x0000_t32" coordsize="21600,21600" o:spt="32" o:oned="t" path="m,l21600,21600e" filled="f">
                <v:path arrowok="t" fillok="f" o:connecttype="none"/>
                <o:lock v:ext="edit" shapetype="t"/>
              </v:shapetype>
              <v:shape id="AutoShape 1654" o:spid="_x0000_s1026" type="#_x0000_t32" style="position:absolute;left:0;text-align:left;margin-left:.4pt;margin-top:10.7pt;width:421.2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" strokecolor="black [3213]" strokeweight="1.25pt"/>
            </w:pict>
          </mc:Fallback>
        </mc:AlternateContent>
      </w:r>
      <w:r>
        <w:rPr>
          <w:noProof/>
        </w:rPr>
        <mc:AlternateContent>
          <mc:Choice Requires="wps">
            <w:drawing>
              <wp:anchor distT="4294967295" distB="4294967295" distL="114300" distR="114300" simplePos="0" relativeHeight="251672576" behindDoc="0" locked="0" layoutInCell="1" allowOverlap="1" wp14:anchorId="6A932B93" wp14:editId="4D79EABD">
                <wp:simplePos x="0" y="0"/>
                <wp:positionH relativeFrom="column">
                  <wp:posOffset>5080</wp:posOffset>
                </wp:positionH>
                <wp:positionV relativeFrom="paragraph">
                  <wp:posOffset>135889</wp:posOffset>
                </wp:positionV>
                <wp:extent cx="5349875" cy="0"/>
                <wp:effectExtent l="0" t="0" r="3175" b="0"/>
                <wp:wrapNone/>
                <wp:docPr id="65"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9875" cy="0"/>
                        </a:xfrm>
                        <a:prstGeom prst="straightConnector1">
                          <a:avLst/>
                        </a:prstGeom>
                        <a:noFill/>
                        <a:ln w="15875">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D878CC6" id="AutoShape 1654" o:spid="_x0000_s1026" type="#_x0000_t32" style="position:absolute;left:0;text-align:left;margin-left:.4pt;margin-top:10.7pt;width:421.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" strokecolor="black [3213]" strokeweight="1.25pt"/>
            </w:pict>
          </mc:Fallback>
        </mc:AlternateContent>
      </w:r>
    </w:p>
    <w:p w14:paraId="6665952F" w14:textId="77777777" w:rsidR="00960727" w:rsidRPr="00A64524" w:rsidRDefault="00960727" w:rsidP="00960727">
      <w:pPr>
        <w:widowControl/>
        <w:ind w:firstLine="480"/>
        <w:jc w:val="left"/>
      </w:pPr>
    </w:p>
    <w:p w14:paraId="621928E7" w14:textId="77777777" w:rsidR="00960727" w:rsidRPr="00A64524" w:rsidRDefault="00960727" w:rsidP="00960727">
      <w:pPr>
        <w:widowControl/>
        <w:jc w:val="center"/>
        <w:rPr>
          <w:rFonts w:eastAsiaTheme="minorEastAsia"/>
          <w:kern w:val="0"/>
          <w:sz w:val="36"/>
          <w:szCs w:val="28"/>
        </w:rPr>
      </w:pPr>
      <w:r w:rsidRPr="00A64524">
        <w:rPr>
          <w:rFonts w:eastAsiaTheme="minorEastAsia"/>
          <w:kern w:val="0"/>
          <w:sz w:val="36"/>
          <w:szCs w:val="28"/>
        </w:rPr>
        <w:t>中国工程建设标准化协会标准</w:t>
      </w:r>
    </w:p>
    <w:p w14:paraId="7A431748" w14:textId="77777777" w:rsidR="00960727" w:rsidRPr="00A64524" w:rsidRDefault="008902FB" w:rsidP="00D037E2">
      <w:pPr>
        <w:widowControl/>
        <w:spacing w:beforeLines="100" w:before="312" w:afterLines="100" w:after="312"/>
        <w:ind w:hanging="142"/>
        <w:jc w:val="center"/>
        <w:rPr>
          <w:b/>
          <w:sz w:val="56"/>
          <w:szCs w:val="52"/>
        </w:rPr>
      </w:pPr>
      <w:r>
        <w:rPr>
          <w:rFonts w:hint="eastAsia"/>
          <w:b/>
          <w:sz w:val="56"/>
          <w:szCs w:val="52"/>
        </w:rPr>
        <w:t>应变硬化水泥基复合材料</w:t>
      </w:r>
      <w:r>
        <w:rPr>
          <w:b/>
          <w:sz w:val="56"/>
          <w:szCs w:val="52"/>
        </w:rPr>
        <w:t>结构</w:t>
      </w:r>
      <w:r>
        <w:rPr>
          <w:b/>
          <w:sz w:val="56"/>
          <w:szCs w:val="52"/>
        </w:rPr>
        <w:br/>
      </w:r>
      <w:r>
        <w:rPr>
          <w:b/>
          <w:sz w:val="56"/>
          <w:szCs w:val="52"/>
        </w:rPr>
        <w:t>技术规程</w:t>
      </w:r>
    </w:p>
    <w:p w14:paraId="7AE11E89" w14:textId="77777777" w:rsidR="00960727" w:rsidRDefault="008902FB" w:rsidP="00960727">
      <w:pPr>
        <w:widowControl/>
        <w:jc w:val="center"/>
        <w:rPr>
          <w:b/>
          <w:sz w:val="32"/>
          <w:szCs w:val="52"/>
        </w:rPr>
      </w:pPr>
      <w:r>
        <w:rPr>
          <w:b/>
          <w:sz w:val="32"/>
          <w:szCs w:val="52"/>
        </w:rPr>
        <w:t xml:space="preserve">Technical </w:t>
      </w:r>
      <w:r w:rsidRPr="00F2306E">
        <w:rPr>
          <w:b/>
          <w:bCs/>
          <w:sz w:val="32"/>
          <w:szCs w:val="32"/>
        </w:rPr>
        <w:t>specification for</w:t>
      </w:r>
      <w:r w:rsidRPr="004A1BE0">
        <w:rPr>
          <w:b/>
          <w:sz w:val="32"/>
          <w:szCs w:val="52"/>
        </w:rPr>
        <w:t xml:space="preserve"> </w:t>
      </w:r>
      <w:r>
        <w:rPr>
          <w:b/>
          <w:sz w:val="32"/>
          <w:szCs w:val="52"/>
        </w:rPr>
        <w:t>strain-hardening cementitious composites structures</w:t>
      </w:r>
    </w:p>
    <w:p w14:paraId="295D77DD" w14:textId="77777777" w:rsidR="005047C2" w:rsidRPr="004A1BE0" w:rsidRDefault="005047C2" w:rsidP="00960727">
      <w:pPr>
        <w:widowControl/>
        <w:jc w:val="center"/>
        <w:rPr>
          <w:b/>
          <w:sz w:val="32"/>
          <w:szCs w:val="52"/>
        </w:rPr>
      </w:pPr>
    </w:p>
    <w:p w14:paraId="01CC2A23" w14:textId="77777777" w:rsidR="00960727" w:rsidRPr="00AC7F4E" w:rsidRDefault="005047C2" w:rsidP="005047C2">
      <w:pPr>
        <w:widowControl/>
        <w:jc w:val="center"/>
        <w:rPr>
          <w:sz w:val="44"/>
          <w:szCs w:val="52"/>
        </w:rPr>
      </w:pPr>
      <w:r>
        <w:rPr>
          <w:rFonts w:hint="eastAsia"/>
          <w:sz w:val="44"/>
          <w:szCs w:val="52"/>
        </w:rPr>
        <w:t>（征求意见稿）</w:t>
      </w:r>
    </w:p>
    <w:p w14:paraId="107933D2" w14:textId="77777777" w:rsidR="00960727" w:rsidRPr="00A64524" w:rsidRDefault="00960727" w:rsidP="00960727">
      <w:pPr>
        <w:widowControl/>
        <w:ind w:firstLine="880"/>
        <w:jc w:val="center"/>
        <w:rPr>
          <w:sz w:val="44"/>
          <w:szCs w:val="52"/>
        </w:rPr>
      </w:pPr>
    </w:p>
    <w:p w14:paraId="14C5AE20" w14:textId="77777777" w:rsidR="00960727" w:rsidRPr="00A64524" w:rsidRDefault="00960727" w:rsidP="00960727">
      <w:pPr>
        <w:widowControl/>
        <w:ind w:firstLine="880"/>
        <w:jc w:val="center"/>
        <w:rPr>
          <w:sz w:val="44"/>
          <w:szCs w:val="52"/>
        </w:rPr>
      </w:pPr>
    </w:p>
    <w:p w14:paraId="7EB5B9E5" w14:textId="77777777" w:rsidR="00960727" w:rsidRDefault="00960727" w:rsidP="00960727">
      <w:pPr>
        <w:widowControl/>
        <w:ind w:firstLine="880"/>
        <w:jc w:val="center"/>
        <w:rPr>
          <w:sz w:val="44"/>
          <w:szCs w:val="52"/>
        </w:rPr>
      </w:pPr>
    </w:p>
    <w:p w14:paraId="1CA96FD8" w14:textId="77777777" w:rsidR="005047C2" w:rsidRPr="00A64524" w:rsidRDefault="005047C2" w:rsidP="00960727">
      <w:pPr>
        <w:widowControl/>
        <w:ind w:firstLine="880"/>
        <w:jc w:val="center"/>
        <w:rPr>
          <w:sz w:val="44"/>
          <w:szCs w:val="52"/>
        </w:rPr>
      </w:pPr>
    </w:p>
    <w:p w14:paraId="2B346971" w14:textId="77777777" w:rsidR="00960727" w:rsidRPr="00A64524" w:rsidRDefault="00960727" w:rsidP="00960727">
      <w:pPr>
        <w:widowControl/>
        <w:ind w:firstLine="880"/>
        <w:jc w:val="center"/>
        <w:rPr>
          <w:sz w:val="44"/>
          <w:szCs w:val="52"/>
        </w:rPr>
      </w:pPr>
    </w:p>
    <w:p w14:paraId="14BDE1D4" w14:textId="77777777" w:rsidR="00960727" w:rsidRPr="00A64524" w:rsidRDefault="00820156" w:rsidP="00960727">
      <w:pPr>
        <w:widowControl/>
        <w:ind w:hanging="142"/>
        <w:jc w:val="center"/>
        <w:rPr>
          <w:rFonts w:eastAsia="仿宋"/>
          <w:sz w:val="32"/>
          <w:szCs w:val="32"/>
        </w:rPr>
      </w:pPr>
      <w:r w:rsidRPr="00A64524">
        <w:rPr>
          <w:rFonts w:eastAsia="仿宋"/>
          <w:sz w:val="32"/>
          <w:szCs w:val="32"/>
        </w:rPr>
        <w:t>20</w:t>
      </w:r>
      <w:r w:rsidR="008902FB">
        <w:rPr>
          <w:rFonts w:eastAsia="仿宋"/>
          <w:sz w:val="32"/>
          <w:szCs w:val="32"/>
        </w:rPr>
        <w:t>21</w:t>
      </w:r>
      <w:r w:rsidRPr="00A64524">
        <w:rPr>
          <w:rFonts w:eastAsia="仿宋"/>
          <w:sz w:val="32"/>
          <w:szCs w:val="32"/>
        </w:rPr>
        <w:t xml:space="preserve">  </w:t>
      </w:r>
      <w:r w:rsidR="00960727" w:rsidRPr="00A64524">
        <w:rPr>
          <w:rFonts w:eastAsia="仿宋"/>
          <w:sz w:val="32"/>
          <w:szCs w:val="32"/>
        </w:rPr>
        <w:t>北</w:t>
      </w:r>
      <w:r w:rsidR="00960727" w:rsidRPr="00A64524">
        <w:rPr>
          <w:rFonts w:eastAsia="仿宋"/>
          <w:sz w:val="32"/>
          <w:szCs w:val="32"/>
        </w:rPr>
        <w:t xml:space="preserve"> </w:t>
      </w:r>
      <w:r w:rsidR="00960727" w:rsidRPr="00A64524">
        <w:rPr>
          <w:rFonts w:eastAsia="仿宋"/>
          <w:sz w:val="32"/>
          <w:szCs w:val="32"/>
        </w:rPr>
        <w:t>京</w:t>
      </w:r>
    </w:p>
    <w:p w14:paraId="538D4A52" w14:textId="77777777" w:rsidR="00960727" w:rsidRPr="00A64524" w:rsidRDefault="00960727" w:rsidP="00960727">
      <w:pPr>
        <w:widowControl/>
        <w:ind w:firstLine="480"/>
        <w:jc w:val="left"/>
      </w:pPr>
      <w:r w:rsidRPr="00A64524">
        <w:br w:type="page"/>
      </w:r>
    </w:p>
    <w:p w14:paraId="6E69107D" w14:textId="77777777" w:rsidR="00960727" w:rsidRPr="00A64524" w:rsidRDefault="00960727" w:rsidP="00960727">
      <w:pPr>
        <w:widowControl/>
        <w:ind w:firstLine="480"/>
        <w:jc w:val="left"/>
        <w:sectPr w:rsidR="00960727" w:rsidRPr="00A64524" w:rsidSect="001054CF">
          <w:headerReference w:type="even" r:id="rId9"/>
          <w:headerReference w:type="default" r:id="rId10"/>
          <w:footerReference w:type="even" r:id="rId11"/>
          <w:footerReference w:type="default" r:id="rId12"/>
          <w:headerReference w:type="first" r:id="rId13"/>
          <w:footerReference w:type="first" r:id="rId14"/>
          <w:pgSz w:w="11907" w:h="16839" w:code="9"/>
          <w:pgMar w:top="1440" w:right="1797" w:bottom="1440" w:left="1797" w:header="851" w:footer="992" w:gutter="0"/>
          <w:cols w:space="425"/>
          <w:docGrid w:type="linesAndChars" w:linePitch="312"/>
        </w:sectPr>
      </w:pPr>
    </w:p>
    <w:sdt>
      <w:sdtPr>
        <w:rPr>
          <w:b/>
          <w:bCs/>
          <w:lang w:val="zh-CN"/>
        </w:rPr>
        <w:id w:val="609007992"/>
        <w:docPartObj>
          <w:docPartGallery w:val="Table of Contents"/>
          <w:docPartUnique/>
        </w:docPartObj>
      </w:sdtPr>
      <w:sdtEndPr>
        <w:rPr>
          <w:b w:val="0"/>
          <w:bCs w:val="0"/>
        </w:rPr>
      </w:sdtEndPr>
      <w:sdtContent>
        <w:p w14:paraId="0070CF7C" w14:textId="77777777" w:rsidR="002E05FF" w:rsidRPr="00174241" w:rsidRDefault="002E05FF" w:rsidP="002E05FF">
          <w:pPr>
            <w:jc w:val="center"/>
            <w:rPr>
              <w:b/>
              <w:sz w:val="28"/>
            </w:rPr>
          </w:pPr>
          <w:r w:rsidRPr="00174241">
            <w:rPr>
              <w:b/>
              <w:sz w:val="28"/>
            </w:rPr>
            <w:t>目</w:t>
          </w:r>
          <w:r w:rsidRPr="00174241">
            <w:rPr>
              <w:b/>
              <w:sz w:val="28"/>
            </w:rPr>
            <w:t xml:space="preserve">  </w:t>
          </w:r>
          <w:r w:rsidRPr="00174241">
            <w:rPr>
              <w:b/>
              <w:sz w:val="28"/>
            </w:rPr>
            <w:t>次</w:t>
          </w:r>
        </w:p>
        <w:p w14:paraId="33500C70" w14:textId="0338305F" w:rsidR="008C7C36" w:rsidRDefault="002E05FF">
          <w:pPr>
            <w:pStyle w:val="TOC1"/>
            <w:rPr>
              <w:rFonts w:asciiTheme="minorHAnsi" w:eastAsiaTheme="minorEastAsia" w:hAnsiTheme="minorHAnsi" w:cstheme="minorBidi"/>
              <w:kern w:val="2"/>
              <w:sz w:val="21"/>
            </w:rPr>
          </w:pPr>
          <w:r w:rsidRPr="005D11B1">
            <w:fldChar w:fldCharType="begin"/>
          </w:r>
          <w:r w:rsidRPr="005D11B1">
            <w:instrText xml:space="preserve"> TOC \o "1-1" \h \z \u \t "</w:instrText>
          </w:r>
          <w:r w:rsidRPr="005D11B1">
            <w:instrText>条文</w:instrText>
          </w:r>
          <w:r w:rsidRPr="005D11B1">
            <w:instrText xml:space="preserve"> </w:instrText>
          </w:r>
          <w:r w:rsidRPr="005D11B1">
            <w:instrText>章</w:instrText>
          </w:r>
          <w:r w:rsidRPr="005D11B1">
            <w:instrText>,2,06.2</w:instrText>
          </w:r>
          <w:r w:rsidRPr="005D11B1">
            <w:instrText>级标题</w:instrText>
          </w:r>
          <w:r w:rsidRPr="005D11B1">
            <w:instrText>,2,</w:instrText>
          </w:r>
          <w:r w:rsidRPr="005D11B1">
            <w:instrText>标题</w:instrText>
          </w:r>
          <w:r w:rsidRPr="005D11B1">
            <w:instrText xml:space="preserve">2,2" </w:instrText>
          </w:r>
          <w:r w:rsidRPr="005D11B1">
            <w:fldChar w:fldCharType="separate"/>
          </w:r>
          <w:hyperlink w:anchor="_Toc85121657" w:history="1">
            <w:r w:rsidR="008C7C36" w:rsidRPr="001D1084">
              <w:rPr>
                <w:rStyle w:val="a7"/>
              </w:rPr>
              <w:t>1</w:t>
            </w:r>
            <w:r w:rsidR="008C7C36">
              <w:rPr>
                <w:rFonts w:asciiTheme="minorHAnsi" w:eastAsiaTheme="minorEastAsia" w:hAnsiTheme="minorHAnsi" w:cstheme="minorBidi"/>
                <w:kern w:val="2"/>
                <w:sz w:val="21"/>
              </w:rPr>
              <w:tab/>
            </w:r>
            <w:r w:rsidR="008C7C36" w:rsidRPr="001D1084">
              <w:rPr>
                <w:rStyle w:val="a7"/>
              </w:rPr>
              <w:t>总</w:t>
            </w:r>
            <w:r w:rsidR="008C7C36" w:rsidRPr="001D1084">
              <w:rPr>
                <w:rStyle w:val="a7"/>
              </w:rPr>
              <w:t xml:space="preserve">  </w:t>
            </w:r>
            <w:r w:rsidR="008C7C36" w:rsidRPr="001D1084">
              <w:rPr>
                <w:rStyle w:val="a7"/>
              </w:rPr>
              <w:t>则</w:t>
            </w:r>
            <w:r w:rsidR="008C7C36">
              <w:rPr>
                <w:webHidden/>
              </w:rPr>
              <w:tab/>
            </w:r>
            <w:r w:rsidR="008C7C36">
              <w:rPr>
                <w:webHidden/>
              </w:rPr>
              <w:fldChar w:fldCharType="begin"/>
            </w:r>
            <w:r w:rsidR="008C7C36">
              <w:rPr>
                <w:webHidden/>
              </w:rPr>
              <w:instrText xml:space="preserve"> PAGEREF _Toc85121657 \h </w:instrText>
            </w:r>
            <w:r w:rsidR="008C7C36">
              <w:rPr>
                <w:webHidden/>
              </w:rPr>
            </w:r>
            <w:r w:rsidR="008C7C36">
              <w:rPr>
                <w:webHidden/>
              </w:rPr>
              <w:fldChar w:fldCharType="separate"/>
            </w:r>
            <w:r w:rsidR="008C7C36">
              <w:rPr>
                <w:webHidden/>
              </w:rPr>
              <w:t>1</w:t>
            </w:r>
            <w:r w:rsidR="008C7C36">
              <w:rPr>
                <w:webHidden/>
              </w:rPr>
              <w:fldChar w:fldCharType="end"/>
            </w:r>
          </w:hyperlink>
        </w:p>
        <w:p w14:paraId="20F9F0D1" w14:textId="39CFC0B6" w:rsidR="008C7C36" w:rsidRDefault="008C7C36">
          <w:pPr>
            <w:pStyle w:val="TOC1"/>
            <w:rPr>
              <w:rFonts w:asciiTheme="minorHAnsi" w:eastAsiaTheme="minorEastAsia" w:hAnsiTheme="minorHAnsi" w:cstheme="minorBidi"/>
              <w:kern w:val="2"/>
              <w:sz w:val="21"/>
            </w:rPr>
          </w:pPr>
          <w:hyperlink w:anchor="_Toc85121658" w:history="1">
            <w:r w:rsidRPr="001D1084">
              <w:rPr>
                <w:rStyle w:val="a7"/>
              </w:rPr>
              <w:t>2</w:t>
            </w:r>
            <w:r>
              <w:rPr>
                <w:rFonts w:asciiTheme="minorHAnsi" w:eastAsiaTheme="minorEastAsia" w:hAnsiTheme="minorHAnsi" w:cstheme="minorBidi"/>
                <w:kern w:val="2"/>
                <w:sz w:val="21"/>
              </w:rPr>
              <w:tab/>
            </w:r>
            <w:r w:rsidRPr="001D1084">
              <w:rPr>
                <w:rStyle w:val="a7"/>
              </w:rPr>
              <w:t>术语、符号</w:t>
            </w:r>
            <w:r>
              <w:rPr>
                <w:webHidden/>
              </w:rPr>
              <w:tab/>
            </w:r>
            <w:r>
              <w:rPr>
                <w:webHidden/>
              </w:rPr>
              <w:fldChar w:fldCharType="begin"/>
            </w:r>
            <w:r>
              <w:rPr>
                <w:webHidden/>
              </w:rPr>
              <w:instrText xml:space="preserve"> PAGEREF _Toc85121658 \h </w:instrText>
            </w:r>
            <w:r>
              <w:rPr>
                <w:webHidden/>
              </w:rPr>
            </w:r>
            <w:r>
              <w:rPr>
                <w:webHidden/>
              </w:rPr>
              <w:fldChar w:fldCharType="separate"/>
            </w:r>
            <w:r>
              <w:rPr>
                <w:webHidden/>
              </w:rPr>
              <w:t>3</w:t>
            </w:r>
            <w:r>
              <w:rPr>
                <w:webHidden/>
              </w:rPr>
              <w:fldChar w:fldCharType="end"/>
            </w:r>
          </w:hyperlink>
        </w:p>
        <w:p w14:paraId="2F984A62" w14:textId="21DBC064" w:rsidR="008C7C36" w:rsidRDefault="008C7C36">
          <w:pPr>
            <w:pStyle w:val="TOC2"/>
            <w:rPr>
              <w:rFonts w:asciiTheme="minorHAnsi" w:eastAsiaTheme="minorEastAsia" w:hAnsiTheme="minorHAnsi" w:cstheme="minorBidi"/>
              <w:noProof/>
              <w:kern w:val="2"/>
              <w:sz w:val="21"/>
            </w:rPr>
          </w:pPr>
          <w:hyperlink w:anchor="_Toc85121659" w:history="1">
            <w:r w:rsidRPr="001D1084">
              <w:rPr>
                <w:rStyle w:val="a7"/>
                <w:b/>
                <w:noProof/>
              </w:rPr>
              <w:t>2.1</w:t>
            </w:r>
            <w:r>
              <w:rPr>
                <w:rFonts w:asciiTheme="minorHAnsi" w:eastAsiaTheme="minorEastAsia" w:hAnsiTheme="minorHAnsi" w:cstheme="minorBidi"/>
                <w:noProof/>
                <w:kern w:val="2"/>
                <w:sz w:val="21"/>
              </w:rPr>
              <w:tab/>
            </w:r>
            <w:r w:rsidRPr="001D1084">
              <w:rPr>
                <w:rStyle w:val="a7"/>
                <w:noProof/>
              </w:rPr>
              <w:t>术语</w:t>
            </w:r>
            <w:r>
              <w:rPr>
                <w:noProof/>
                <w:webHidden/>
              </w:rPr>
              <w:tab/>
            </w:r>
            <w:r>
              <w:rPr>
                <w:noProof/>
                <w:webHidden/>
              </w:rPr>
              <w:fldChar w:fldCharType="begin"/>
            </w:r>
            <w:r>
              <w:rPr>
                <w:noProof/>
                <w:webHidden/>
              </w:rPr>
              <w:instrText xml:space="preserve"> PAGEREF _Toc85121659 \h </w:instrText>
            </w:r>
            <w:r>
              <w:rPr>
                <w:noProof/>
                <w:webHidden/>
              </w:rPr>
            </w:r>
            <w:r>
              <w:rPr>
                <w:noProof/>
                <w:webHidden/>
              </w:rPr>
              <w:fldChar w:fldCharType="separate"/>
            </w:r>
            <w:r>
              <w:rPr>
                <w:noProof/>
                <w:webHidden/>
              </w:rPr>
              <w:t>3</w:t>
            </w:r>
            <w:r>
              <w:rPr>
                <w:noProof/>
                <w:webHidden/>
              </w:rPr>
              <w:fldChar w:fldCharType="end"/>
            </w:r>
          </w:hyperlink>
        </w:p>
        <w:p w14:paraId="006A5DE2" w14:textId="1F65904F" w:rsidR="008C7C36" w:rsidRDefault="008C7C36">
          <w:pPr>
            <w:pStyle w:val="TOC2"/>
            <w:rPr>
              <w:rFonts w:asciiTheme="minorHAnsi" w:eastAsiaTheme="minorEastAsia" w:hAnsiTheme="minorHAnsi" w:cstheme="minorBidi"/>
              <w:noProof/>
              <w:kern w:val="2"/>
              <w:sz w:val="21"/>
            </w:rPr>
          </w:pPr>
          <w:hyperlink w:anchor="_Toc85121660" w:history="1">
            <w:r w:rsidRPr="001D1084">
              <w:rPr>
                <w:rStyle w:val="a7"/>
                <w:b/>
                <w:noProof/>
              </w:rPr>
              <w:t>2.2</w:t>
            </w:r>
            <w:r>
              <w:rPr>
                <w:rFonts w:asciiTheme="minorHAnsi" w:eastAsiaTheme="minorEastAsia" w:hAnsiTheme="minorHAnsi" w:cstheme="minorBidi"/>
                <w:noProof/>
                <w:kern w:val="2"/>
                <w:sz w:val="21"/>
              </w:rPr>
              <w:tab/>
            </w:r>
            <w:r w:rsidRPr="001D1084">
              <w:rPr>
                <w:rStyle w:val="a7"/>
                <w:noProof/>
              </w:rPr>
              <w:t>符号</w:t>
            </w:r>
            <w:r>
              <w:rPr>
                <w:noProof/>
                <w:webHidden/>
              </w:rPr>
              <w:tab/>
            </w:r>
            <w:r>
              <w:rPr>
                <w:noProof/>
                <w:webHidden/>
              </w:rPr>
              <w:fldChar w:fldCharType="begin"/>
            </w:r>
            <w:r>
              <w:rPr>
                <w:noProof/>
                <w:webHidden/>
              </w:rPr>
              <w:instrText xml:space="preserve"> PAGEREF _Toc85121660 \h </w:instrText>
            </w:r>
            <w:r>
              <w:rPr>
                <w:noProof/>
                <w:webHidden/>
              </w:rPr>
            </w:r>
            <w:r>
              <w:rPr>
                <w:noProof/>
                <w:webHidden/>
              </w:rPr>
              <w:fldChar w:fldCharType="separate"/>
            </w:r>
            <w:r>
              <w:rPr>
                <w:noProof/>
                <w:webHidden/>
              </w:rPr>
              <w:t>4</w:t>
            </w:r>
            <w:r>
              <w:rPr>
                <w:noProof/>
                <w:webHidden/>
              </w:rPr>
              <w:fldChar w:fldCharType="end"/>
            </w:r>
          </w:hyperlink>
        </w:p>
        <w:p w14:paraId="0BA05722" w14:textId="3CF11840" w:rsidR="008C7C36" w:rsidRDefault="008C7C36">
          <w:pPr>
            <w:pStyle w:val="TOC1"/>
            <w:rPr>
              <w:rFonts w:asciiTheme="minorHAnsi" w:eastAsiaTheme="minorEastAsia" w:hAnsiTheme="minorHAnsi" w:cstheme="minorBidi"/>
              <w:kern w:val="2"/>
              <w:sz w:val="21"/>
            </w:rPr>
          </w:pPr>
          <w:hyperlink w:anchor="_Toc85121661" w:history="1">
            <w:r w:rsidRPr="001D1084">
              <w:rPr>
                <w:rStyle w:val="a7"/>
              </w:rPr>
              <w:t>3</w:t>
            </w:r>
            <w:r>
              <w:rPr>
                <w:rFonts w:asciiTheme="minorHAnsi" w:eastAsiaTheme="minorEastAsia" w:hAnsiTheme="minorHAnsi" w:cstheme="minorBidi"/>
                <w:kern w:val="2"/>
                <w:sz w:val="21"/>
              </w:rPr>
              <w:tab/>
            </w:r>
            <w:r w:rsidRPr="001D1084">
              <w:rPr>
                <w:rStyle w:val="a7"/>
              </w:rPr>
              <w:t>基本规定</w:t>
            </w:r>
            <w:r>
              <w:rPr>
                <w:webHidden/>
              </w:rPr>
              <w:tab/>
            </w:r>
            <w:r>
              <w:rPr>
                <w:webHidden/>
              </w:rPr>
              <w:fldChar w:fldCharType="begin"/>
            </w:r>
            <w:r>
              <w:rPr>
                <w:webHidden/>
              </w:rPr>
              <w:instrText xml:space="preserve"> PAGEREF _Toc85121661 \h </w:instrText>
            </w:r>
            <w:r>
              <w:rPr>
                <w:webHidden/>
              </w:rPr>
            </w:r>
            <w:r>
              <w:rPr>
                <w:webHidden/>
              </w:rPr>
              <w:fldChar w:fldCharType="separate"/>
            </w:r>
            <w:r>
              <w:rPr>
                <w:webHidden/>
              </w:rPr>
              <w:t>7</w:t>
            </w:r>
            <w:r>
              <w:rPr>
                <w:webHidden/>
              </w:rPr>
              <w:fldChar w:fldCharType="end"/>
            </w:r>
          </w:hyperlink>
        </w:p>
        <w:p w14:paraId="213B7764" w14:textId="38C1DDBE" w:rsidR="008C7C36" w:rsidRDefault="008C7C36">
          <w:pPr>
            <w:pStyle w:val="TOC2"/>
            <w:rPr>
              <w:rFonts w:asciiTheme="minorHAnsi" w:eastAsiaTheme="minorEastAsia" w:hAnsiTheme="minorHAnsi" w:cstheme="minorBidi"/>
              <w:noProof/>
              <w:kern w:val="2"/>
              <w:sz w:val="21"/>
            </w:rPr>
          </w:pPr>
          <w:hyperlink w:anchor="_Toc85121662" w:history="1">
            <w:r w:rsidRPr="001D1084">
              <w:rPr>
                <w:rStyle w:val="a7"/>
                <w:b/>
                <w:noProof/>
              </w:rPr>
              <w:t>3.1</w:t>
            </w:r>
            <w:r>
              <w:rPr>
                <w:rFonts w:asciiTheme="minorHAnsi" w:eastAsiaTheme="minorEastAsia" w:hAnsiTheme="minorHAnsi" w:cstheme="minorBidi"/>
                <w:noProof/>
                <w:kern w:val="2"/>
                <w:sz w:val="21"/>
              </w:rPr>
              <w:tab/>
            </w:r>
            <w:r w:rsidRPr="001D1084">
              <w:rPr>
                <w:rStyle w:val="a7"/>
                <w:noProof/>
              </w:rPr>
              <w:t>一般规定</w:t>
            </w:r>
            <w:r>
              <w:rPr>
                <w:noProof/>
                <w:webHidden/>
              </w:rPr>
              <w:tab/>
            </w:r>
            <w:r>
              <w:rPr>
                <w:noProof/>
                <w:webHidden/>
              </w:rPr>
              <w:fldChar w:fldCharType="begin"/>
            </w:r>
            <w:r>
              <w:rPr>
                <w:noProof/>
                <w:webHidden/>
              </w:rPr>
              <w:instrText xml:space="preserve"> PAGEREF _Toc85121662 \h </w:instrText>
            </w:r>
            <w:r>
              <w:rPr>
                <w:noProof/>
                <w:webHidden/>
              </w:rPr>
            </w:r>
            <w:r>
              <w:rPr>
                <w:noProof/>
                <w:webHidden/>
              </w:rPr>
              <w:fldChar w:fldCharType="separate"/>
            </w:r>
            <w:r>
              <w:rPr>
                <w:noProof/>
                <w:webHidden/>
              </w:rPr>
              <w:t>7</w:t>
            </w:r>
            <w:r>
              <w:rPr>
                <w:noProof/>
                <w:webHidden/>
              </w:rPr>
              <w:fldChar w:fldCharType="end"/>
            </w:r>
          </w:hyperlink>
        </w:p>
        <w:p w14:paraId="015FF39D" w14:textId="3DA74ADE" w:rsidR="008C7C36" w:rsidRDefault="008C7C36">
          <w:pPr>
            <w:pStyle w:val="TOC1"/>
            <w:rPr>
              <w:rFonts w:asciiTheme="minorHAnsi" w:eastAsiaTheme="minorEastAsia" w:hAnsiTheme="minorHAnsi" w:cstheme="minorBidi"/>
              <w:kern w:val="2"/>
              <w:sz w:val="21"/>
            </w:rPr>
          </w:pPr>
          <w:hyperlink w:anchor="_Toc85121663" w:history="1">
            <w:r w:rsidRPr="001D1084">
              <w:rPr>
                <w:rStyle w:val="a7"/>
              </w:rPr>
              <w:t>4</w:t>
            </w:r>
            <w:r>
              <w:rPr>
                <w:rFonts w:asciiTheme="minorHAnsi" w:eastAsiaTheme="minorEastAsia" w:hAnsiTheme="minorHAnsi" w:cstheme="minorBidi"/>
                <w:kern w:val="2"/>
                <w:sz w:val="21"/>
              </w:rPr>
              <w:tab/>
            </w:r>
            <w:r w:rsidRPr="001D1084">
              <w:rPr>
                <w:rStyle w:val="a7"/>
              </w:rPr>
              <w:t>材</w:t>
            </w:r>
            <w:r w:rsidRPr="001D1084">
              <w:rPr>
                <w:rStyle w:val="a7"/>
              </w:rPr>
              <w:t xml:space="preserve"> </w:t>
            </w:r>
            <w:r w:rsidRPr="001D1084">
              <w:rPr>
                <w:rStyle w:val="a7"/>
              </w:rPr>
              <w:t>料</w:t>
            </w:r>
            <w:r>
              <w:rPr>
                <w:webHidden/>
              </w:rPr>
              <w:tab/>
            </w:r>
            <w:r>
              <w:rPr>
                <w:webHidden/>
              </w:rPr>
              <w:fldChar w:fldCharType="begin"/>
            </w:r>
            <w:r>
              <w:rPr>
                <w:webHidden/>
              </w:rPr>
              <w:instrText xml:space="preserve"> PAGEREF _Toc85121663 \h </w:instrText>
            </w:r>
            <w:r>
              <w:rPr>
                <w:webHidden/>
              </w:rPr>
            </w:r>
            <w:r>
              <w:rPr>
                <w:webHidden/>
              </w:rPr>
              <w:fldChar w:fldCharType="separate"/>
            </w:r>
            <w:r>
              <w:rPr>
                <w:webHidden/>
              </w:rPr>
              <w:t>10</w:t>
            </w:r>
            <w:r>
              <w:rPr>
                <w:webHidden/>
              </w:rPr>
              <w:fldChar w:fldCharType="end"/>
            </w:r>
          </w:hyperlink>
        </w:p>
        <w:p w14:paraId="59117350" w14:textId="14A09A93" w:rsidR="008C7C36" w:rsidRDefault="008C7C36">
          <w:pPr>
            <w:pStyle w:val="TOC2"/>
            <w:rPr>
              <w:rFonts w:asciiTheme="minorHAnsi" w:eastAsiaTheme="minorEastAsia" w:hAnsiTheme="minorHAnsi" w:cstheme="minorBidi"/>
              <w:noProof/>
              <w:kern w:val="2"/>
              <w:sz w:val="21"/>
            </w:rPr>
          </w:pPr>
          <w:hyperlink w:anchor="_Toc85121664" w:history="1">
            <w:r w:rsidRPr="001D1084">
              <w:rPr>
                <w:rStyle w:val="a7"/>
                <w:b/>
                <w:noProof/>
              </w:rPr>
              <w:t>4.1</w:t>
            </w:r>
            <w:r>
              <w:rPr>
                <w:rFonts w:asciiTheme="minorHAnsi" w:eastAsiaTheme="minorEastAsia" w:hAnsiTheme="minorHAnsi" w:cstheme="minorBidi"/>
                <w:noProof/>
                <w:kern w:val="2"/>
                <w:sz w:val="21"/>
              </w:rPr>
              <w:tab/>
            </w:r>
            <w:r w:rsidRPr="001D1084">
              <w:rPr>
                <w:rStyle w:val="a7"/>
                <w:noProof/>
              </w:rPr>
              <w:t>原材料</w:t>
            </w:r>
            <w:r>
              <w:rPr>
                <w:noProof/>
                <w:webHidden/>
              </w:rPr>
              <w:tab/>
            </w:r>
            <w:r>
              <w:rPr>
                <w:noProof/>
                <w:webHidden/>
              </w:rPr>
              <w:fldChar w:fldCharType="begin"/>
            </w:r>
            <w:r>
              <w:rPr>
                <w:noProof/>
                <w:webHidden/>
              </w:rPr>
              <w:instrText xml:space="preserve"> PAGEREF _Toc85121664 \h </w:instrText>
            </w:r>
            <w:r>
              <w:rPr>
                <w:noProof/>
                <w:webHidden/>
              </w:rPr>
            </w:r>
            <w:r>
              <w:rPr>
                <w:noProof/>
                <w:webHidden/>
              </w:rPr>
              <w:fldChar w:fldCharType="separate"/>
            </w:r>
            <w:r>
              <w:rPr>
                <w:noProof/>
                <w:webHidden/>
              </w:rPr>
              <w:t>10</w:t>
            </w:r>
            <w:r>
              <w:rPr>
                <w:noProof/>
                <w:webHidden/>
              </w:rPr>
              <w:fldChar w:fldCharType="end"/>
            </w:r>
          </w:hyperlink>
        </w:p>
        <w:p w14:paraId="0D8198C6" w14:textId="5337C173" w:rsidR="008C7C36" w:rsidRDefault="008C7C36">
          <w:pPr>
            <w:pStyle w:val="TOC2"/>
            <w:rPr>
              <w:rFonts w:asciiTheme="minorHAnsi" w:eastAsiaTheme="minorEastAsia" w:hAnsiTheme="minorHAnsi" w:cstheme="minorBidi"/>
              <w:noProof/>
              <w:kern w:val="2"/>
              <w:sz w:val="21"/>
            </w:rPr>
          </w:pPr>
          <w:hyperlink w:anchor="_Toc85121665" w:history="1">
            <w:r w:rsidRPr="001D1084">
              <w:rPr>
                <w:rStyle w:val="a7"/>
                <w:b/>
                <w:noProof/>
              </w:rPr>
              <w:t>4.2</w:t>
            </w:r>
            <w:r>
              <w:rPr>
                <w:rFonts w:asciiTheme="minorHAnsi" w:eastAsiaTheme="minorEastAsia" w:hAnsiTheme="minorHAnsi" w:cstheme="minorBidi"/>
                <w:noProof/>
                <w:kern w:val="2"/>
                <w:sz w:val="21"/>
              </w:rPr>
              <w:tab/>
            </w:r>
            <w:r w:rsidRPr="001D1084">
              <w:rPr>
                <w:rStyle w:val="a7"/>
                <w:noProof/>
              </w:rPr>
              <w:t>性能等级</w:t>
            </w:r>
            <w:r>
              <w:rPr>
                <w:noProof/>
                <w:webHidden/>
              </w:rPr>
              <w:tab/>
            </w:r>
            <w:r>
              <w:rPr>
                <w:noProof/>
                <w:webHidden/>
              </w:rPr>
              <w:fldChar w:fldCharType="begin"/>
            </w:r>
            <w:r>
              <w:rPr>
                <w:noProof/>
                <w:webHidden/>
              </w:rPr>
              <w:instrText xml:space="preserve"> PAGEREF _Toc85121665 \h </w:instrText>
            </w:r>
            <w:r>
              <w:rPr>
                <w:noProof/>
                <w:webHidden/>
              </w:rPr>
            </w:r>
            <w:r>
              <w:rPr>
                <w:noProof/>
                <w:webHidden/>
              </w:rPr>
              <w:fldChar w:fldCharType="separate"/>
            </w:r>
            <w:r>
              <w:rPr>
                <w:noProof/>
                <w:webHidden/>
              </w:rPr>
              <w:t>12</w:t>
            </w:r>
            <w:r>
              <w:rPr>
                <w:noProof/>
                <w:webHidden/>
              </w:rPr>
              <w:fldChar w:fldCharType="end"/>
            </w:r>
          </w:hyperlink>
        </w:p>
        <w:p w14:paraId="3FCE9CF3" w14:textId="13AE492E" w:rsidR="008C7C36" w:rsidRDefault="008C7C36">
          <w:pPr>
            <w:pStyle w:val="TOC1"/>
            <w:rPr>
              <w:rFonts w:asciiTheme="minorHAnsi" w:eastAsiaTheme="minorEastAsia" w:hAnsiTheme="minorHAnsi" w:cstheme="minorBidi"/>
              <w:kern w:val="2"/>
              <w:sz w:val="21"/>
            </w:rPr>
          </w:pPr>
          <w:hyperlink w:anchor="_Toc85121666" w:history="1">
            <w:r w:rsidRPr="001D1084">
              <w:rPr>
                <w:rStyle w:val="a7"/>
              </w:rPr>
              <w:t>5</w:t>
            </w:r>
            <w:r>
              <w:rPr>
                <w:rFonts w:asciiTheme="minorHAnsi" w:eastAsiaTheme="minorEastAsia" w:hAnsiTheme="minorHAnsi" w:cstheme="minorBidi"/>
                <w:kern w:val="2"/>
                <w:sz w:val="21"/>
              </w:rPr>
              <w:tab/>
            </w:r>
            <w:r w:rsidRPr="001D1084">
              <w:rPr>
                <w:rStyle w:val="a7"/>
              </w:rPr>
              <w:t>建筑结构设计</w:t>
            </w:r>
            <w:r>
              <w:rPr>
                <w:webHidden/>
              </w:rPr>
              <w:tab/>
            </w:r>
            <w:r>
              <w:rPr>
                <w:webHidden/>
              </w:rPr>
              <w:fldChar w:fldCharType="begin"/>
            </w:r>
            <w:r>
              <w:rPr>
                <w:webHidden/>
              </w:rPr>
              <w:instrText xml:space="preserve"> PAGEREF _Toc85121666 \h </w:instrText>
            </w:r>
            <w:r>
              <w:rPr>
                <w:webHidden/>
              </w:rPr>
            </w:r>
            <w:r>
              <w:rPr>
                <w:webHidden/>
              </w:rPr>
              <w:fldChar w:fldCharType="separate"/>
            </w:r>
            <w:r>
              <w:rPr>
                <w:webHidden/>
              </w:rPr>
              <w:t>19</w:t>
            </w:r>
            <w:r>
              <w:rPr>
                <w:webHidden/>
              </w:rPr>
              <w:fldChar w:fldCharType="end"/>
            </w:r>
          </w:hyperlink>
        </w:p>
        <w:p w14:paraId="7467F8E1" w14:textId="7994C8A8" w:rsidR="008C7C36" w:rsidRDefault="008C7C36">
          <w:pPr>
            <w:pStyle w:val="TOC2"/>
            <w:rPr>
              <w:rFonts w:asciiTheme="minorHAnsi" w:eastAsiaTheme="minorEastAsia" w:hAnsiTheme="minorHAnsi" w:cstheme="minorBidi"/>
              <w:noProof/>
              <w:kern w:val="2"/>
              <w:sz w:val="21"/>
            </w:rPr>
          </w:pPr>
          <w:hyperlink w:anchor="_Toc85121667" w:history="1">
            <w:r w:rsidRPr="001D1084">
              <w:rPr>
                <w:rStyle w:val="a7"/>
                <w:b/>
                <w:noProof/>
              </w:rPr>
              <w:t>5.1</w:t>
            </w:r>
            <w:r>
              <w:rPr>
                <w:rFonts w:asciiTheme="minorHAnsi" w:eastAsiaTheme="minorEastAsia" w:hAnsiTheme="minorHAnsi" w:cstheme="minorBidi"/>
                <w:noProof/>
                <w:kern w:val="2"/>
                <w:sz w:val="21"/>
              </w:rPr>
              <w:tab/>
            </w:r>
            <w:r w:rsidRPr="001D1084">
              <w:rPr>
                <w:rStyle w:val="a7"/>
                <w:noProof/>
              </w:rPr>
              <w:t>一般规定</w:t>
            </w:r>
            <w:r>
              <w:rPr>
                <w:noProof/>
                <w:webHidden/>
              </w:rPr>
              <w:tab/>
            </w:r>
            <w:r>
              <w:rPr>
                <w:noProof/>
                <w:webHidden/>
              </w:rPr>
              <w:fldChar w:fldCharType="begin"/>
            </w:r>
            <w:r>
              <w:rPr>
                <w:noProof/>
                <w:webHidden/>
              </w:rPr>
              <w:instrText xml:space="preserve"> PAGEREF _Toc85121667 \h </w:instrText>
            </w:r>
            <w:r>
              <w:rPr>
                <w:noProof/>
                <w:webHidden/>
              </w:rPr>
            </w:r>
            <w:r>
              <w:rPr>
                <w:noProof/>
                <w:webHidden/>
              </w:rPr>
              <w:fldChar w:fldCharType="separate"/>
            </w:r>
            <w:r>
              <w:rPr>
                <w:noProof/>
                <w:webHidden/>
              </w:rPr>
              <w:t>19</w:t>
            </w:r>
            <w:r>
              <w:rPr>
                <w:noProof/>
                <w:webHidden/>
              </w:rPr>
              <w:fldChar w:fldCharType="end"/>
            </w:r>
          </w:hyperlink>
        </w:p>
        <w:p w14:paraId="53C3D170" w14:textId="7D00ED26" w:rsidR="008C7C36" w:rsidRDefault="008C7C36">
          <w:pPr>
            <w:pStyle w:val="TOC2"/>
            <w:rPr>
              <w:rFonts w:asciiTheme="minorHAnsi" w:eastAsiaTheme="minorEastAsia" w:hAnsiTheme="minorHAnsi" w:cstheme="minorBidi"/>
              <w:noProof/>
              <w:kern w:val="2"/>
              <w:sz w:val="21"/>
            </w:rPr>
          </w:pPr>
          <w:hyperlink w:anchor="_Toc85121668" w:history="1">
            <w:r w:rsidRPr="001D1084">
              <w:rPr>
                <w:rStyle w:val="a7"/>
                <w:b/>
                <w:noProof/>
              </w:rPr>
              <w:t>5.2</w:t>
            </w:r>
            <w:r>
              <w:rPr>
                <w:rFonts w:asciiTheme="minorHAnsi" w:eastAsiaTheme="minorEastAsia" w:hAnsiTheme="minorHAnsi" w:cstheme="minorBidi"/>
                <w:noProof/>
                <w:kern w:val="2"/>
                <w:sz w:val="21"/>
              </w:rPr>
              <w:tab/>
            </w:r>
            <w:r w:rsidRPr="001D1084">
              <w:rPr>
                <w:rStyle w:val="a7"/>
                <w:noProof/>
              </w:rPr>
              <w:t>承载能力极限状态</w:t>
            </w:r>
            <w:r>
              <w:rPr>
                <w:noProof/>
                <w:webHidden/>
              </w:rPr>
              <w:tab/>
            </w:r>
            <w:r>
              <w:rPr>
                <w:noProof/>
                <w:webHidden/>
              </w:rPr>
              <w:fldChar w:fldCharType="begin"/>
            </w:r>
            <w:r>
              <w:rPr>
                <w:noProof/>
                <w:webHidden/>
              </w:rPr>
              <w:instrText xml:space="preserve"> PAGEREF _Toc85121668 \h </w:instrText>
            </w:r>
            <w:r>
              <w:rPr>
                <w:noProof/>
                <w:webHidden/>
              </w:rPr>
            </w:r>
            <w:r>
              <w:rPr>
                <w:noProof/>
                <w:webHidden/>
              </w:rPr>
              <w:fldChar w:fldCharType="separate"/>
            </w:r>
            <w:r>
              <w:rPr>
                <w:noProof/>
                <w:webHidden/>
              </w:rPr>
              <w:t>19</w:t>
            </w:r>
            <w:r>
              <w:rPr>
                <w:noProof/>
                <w:webHidden/>
              </w:rPr>
              <w:fldChar w:fldCharType="end"/>
            </w:r>
          </w:hyperlink>
        </w:p>
        <w:p w14:paraId="1A469FB7" w14:textId="1C46D40A" w:rsidR="008C7C36" w:rsidRDefault="008C7C36">
          <w:pPr>
            <w:pStyle w:val="TOC2"/>
            <w:rPr>
              <w:rFonts w:asciiTheme="minorHAnsi" w:eastAsiaTheme="minorEastAsia" w:hAnsiTheme="minorHAnsi" w:cstheme="minorBidi"/>
              <w:noProof/>
              <w:kern w:val="2"/>
              <w:sz w:val="21"/>
            </w:rPr>
          </w:pPr>
          <w:hyperlink w:anchor="_Toc85121669" w:history="1">
            <w:r w:rsidRPr="001D1084">
              <w:rPr>
                <w:rStyle w:val="a7"/>
                <w:b/>
                <w:noProof/>
              </w:rPr>
              <w:t>5.3</w:t>
            </w:r>
            <w:r>
              <w:rPr>
                <w:rFonts w:asciiTheme="minorHAnsi" w:eastAsiaTheme="minorEastAsia" w:hAnsiTheme="minorHAnsi" w:cstheme="minorBidi"/>
                <w:noProof/>
                <w:kern w:val="2"/>
                <w:sz w:val="21"/>
              </w:rPr>
              <w:tab/>
            </w:r>
            <w:r w:rsidRPr="001D1084">
              <w:rPr>
                <w:rStyle w:val="a7"/>
                <w:bCs/>
                <w:noProof/>
              </w:rPr>
              <w:t>正常使用极限状态</w:t>
            </w:r>
            <w:r>
              <w:rPr>
                <w:noProof/>
                <w:webHidden/>
              </w:rPr>
              <w:tab/>
            </w:r>
            <w:r>
              <w:rPr>
                <w:noProof/>
                <w:webHidden/>
              </w:rPr>
              <w:fldChar w:fldCharType="begin"/>
            </w:r>
            <w:r>
              <w:rPr>
                <w:noProof/>
                <w:webHidden/>
              </w:rPr>
              <w:instrText xml:space="preserve"> PAGEREF _Toc85121669 \h </w:instrText>
            </w:r>
            <w:r>
              <w:rPr>
                <w:noProof/>
                <w:webHidden/>
              </w:rPr>
            </w:r>
            <w:r>
              <w:rPr>
                <w:noProof/>
                <w:webHidden/>
              </w:rPr>
              <w:fldChar w:fldCharType="separate"/>
            </w:r>
            <w:r>
              <w:rPr>
                <w:noProof/>
                <w:webHidden/>
              </w:rPr>
              <w:t>25</w:t>
            </w:r>
            <w:r>
              <w:rPr>
                <w:noProof/>
                <w:webHidden/>
              </w:rPr>
              <w:fldChar w:fldCharType="end"/>
            </w:r>
          </w:hyperlink>
        </w:p>
        <w:p w14:paraId="2269E3C8" w14:textId="2E2BFE7C" w:rsidR="008C7C36" w:rsidRDefault="008C7C36">
          <w:pPr>
            <w:pStyle w:val="TOC2"/>
            <w:rPr>
              <w:rFonts w:asciiTheme="minorHAnsi" w:eastAsiaTheme="minorEastAsia" w:hAnsiTheme="minorHAnsi" w:cstheme="minorBidi"/>
              <w:noProof/>
              <w:kern w:val="2"/>
              <w:sz w:val="21"/>
            </w:rPr>
          </w:pPr>
          <w:hyperlink w:anchor="_Toc85121670" w:history="1">
            <w:r w:rsidRPr="001D1084">
              <w:rPr>
                <w:rStyle w:val="a7"/>
                <w:b/>
                <w:noProof/>
              </w:rPr>
              <w:t>5.4</w:t>
            </w:r>
            <w:r>
              <w:rPr>
                <w:rFonts w:asciiTheme="minorHAnsi" w:eastAsiaTheme="minorEastAsia" w:hAnsiTheme="minorHAnsi" w:cstheme="minorBidi"/>
                <w:noProof/>
                <w:kern w:val="2"/>
                <w:sz w:val="21"/>
              </w:rPr>
              <w:tab/>
            </w:r>
            <w:r w:rsidRPr="001D1084">
              <w:rPr>
                <w:rStyle w:val="a7"/>
                <w:noProof/>
              </w:rPr>
              <w:t>框架梁柱节点抗震设计</w:t>
            </w:r>
            <w:r>
              <w:rPr>
                <w:noProof/>
                <w:webHidden/>
              </w:rPr>
              <w:tab/>
            </w:r>
            <w:r>
              <w:rPr>
                <w:noProof/>
                <w:webHidden/>
              </w:rPr>
              <w:fldChar w:fldCharType="begin"/>
            </w:r>
            <w:r>
              <w:rPr>
                <w:noProof/>
                <w:webHidden/>
              </w:rPr>
              <w:instrText xml:space="preserve"> PAGEREF _Toc85121670 \h </w:instrText>
            </w:r>
            <w:r>
              <w:rPr>
                <w:noProof/>
                <w:webHidden/>
              </w:rPr>
            </w:r>
            <w:r>
              <w:rPr>
                <w:noProof/>
                <w:webHidden/>
              </w:rPr>
              <w:fldChar w:fldCharType="separate"/>
            </w:r>
            <w:r>
              <w:rPr>
                <w:noProof/>
                <w:webHidden/>
              </w:rPr>
              <w:t>26</w:t>
            </w:r>
            <w:r>
              <w:rPr>
                <w:noProof/>
                <w:webHidden/>
              </w:rPr>
              <w:fldChar w:fldCharType="end"/>
            </w:r>
          </w:hyperlink>
        </w:p>
        <w:p w14:paraId="53544141" w14:textId="5A3FFF05" w:rsidR="008C7C36" w:rsidRDefault="008C7C36">
          <w:pPr>
            <w:pStyle w:val="TOC2"/>
            <w:rPr>
              <w:rFonts w:asciiTheme="minorHAnsi" w:eastAsiaTheme="minorEastAsia" w:hAnsiTheme="minorHAnsi" w:cstheme="minorBidi"/>
              <w:noProof/>
              <w:kern w:val="2"/>
              <w:sz w:val="21"/>
            </w:rPr>
          </w:pPr>
          <w:hyperlink w:anchor="_Toc85121671" w:history="1">
            <w:r w:rsidRPr="001D1084">
              <w:rPr>
                <w:rStyle w:val="a7"/>
                <w:b/>
                <w:noProof/>
              </w:rPr>
              <w:t>5.5</w:t>
            </w:r>
            <w:r>
              <w:rPr>
                <w:rFonts w:asciiTheme="minorHAnsi" w:eastAsiaTheme="minorEastAsia" w:hAnsiTheme="minorHAnsi" w:cstheme="minorBidi"/>
                <w:noProof/>
                <w:kern w:val="2"/>
                <w:sz w:val="21"/>
              </w:rPr>
              <w:tab/>
            </w:r>
            <w:r w:rsidRPr="001D1084">
              <w:rPr>
                <w:rStyle w:val="a7"/>
                <w:noProof/>
              </w:rPr>
              <w:t>剪力墙洞口连梁抗震设计</w:t>
            </w:r>
            <w:r>
              <w:rPr>
                <w:noProof/>
                <w:webHidden/>
              </w:rPr>
              <w:tab/>
            </w:r>
            <w:r>
              <w:rPr>
                <w:noProof/>
                <w:webHidden/>
              </w:rPr>
              <w:fldChar w:fldCharType="begin"/>
            </w:r>
            <w:r>
              <w:rPr>
                <w:noProof/>
                <w:webHidden/>
              </w:rPr>
              <w:instrText xml:space="preserve"> PAGEREF _Toc85121671 \h </w:instrText>
            </w:r>
            <w:r>
              <w:rPr>
                <w:noProof/>
                <w:webHidden/>
              </w:rPr>
            </w:r>
            <w:r>
              <w:rPr>
                <w:noProof/>
                <w:webHidden/>
              </w:rPr>
              <w:fldChar w:fldCharType="separate"/>
            </w:r>
            <w:r>
              <w:rPr>
                <w:noProof/>
                <w:webHidden/>
              </w:rPr>
              <w:t>29</w:t>
            </w:r>
            <w:r>
              <w:rPr>
                <w:noProof/>
                <w:webHidden/>
              </w:rPr>
              <w:fldChar w:fldCharType="end"/>
            </w:r>
          </w:hyperlink>
        </w:p>
        <w:p w14:paraId="62582D08" w14:textId="5FE6129D" w:rsidR="008C7C36" w:rsidRDefault="008C7C36">
          <w:pPr>
            <w:pStyle w:val="TOC1"/>
            <w:rPr>
              <w:rFonts w:asciiTheme="minorHAnsi" w:eastAsiaTheme="minorEastAsia" w:hAnsiTheme="minorHAnsi" w:cstheme="minorBidi"/>
              <w:kern w:val="2"/>
              <w:sz w:val="21"/>
            </w:rPr>
          </w:pPr>
          <w:hyperlink w:anchor="_Toc85121672" w:history="1">
            <w:r w:rsidRPr="001D1084">
              <w:rPr>
                <w:rStyle w:val="a7"/>
              </w:rPr>
              <w:t>6</w:t>
            </w:r>
            <w:r>
              <w:rPr>
                <w:rFonts w:asciiTheme="minorHAnsi" w:eastAsiaTheme="minorEastAsia" w:hAnsiTheme="minorHAnsi" w:cstheme="minorBidi"/>
                <w:kern w:val="2"/>
                <w:sz w:val="21"/>
              </w:rPr>
              <w:tab/>
            </w:r>
            <w:r w:rsidRPr="001D1084">
              <w:rPr>
                <w:rStyle w:val="a7"/>
              </w:rPr>
              <w:t>桥梁与道路工程设计</w:t>
            </w:r>
            <w:r>
              <w:rPr>
                <w:webHidden/>
              </w:rPr>
              <w:tab/>
            </w:r>
            <w:r>
              <w:rPr>
                <w:webHidden/>
              </w:rPr>
              <w:fldChar w:fldCharType="begin"/>
            </w:r>
            <w:r>
              <w:rPr>
                <w:webHidden/>
              </w:rPr>
              <w:instrText xml:space="preserve"> PAGEREF _Toc85121672 \h </w:instrText>
            </w:r>
            <w:r>
              <w:rPr>
                <w:webHidden/>
              </w:rPr>
            </w:r>
            <w:r>
              <w:rPr>
                <w:webHidden/>
              </w:rPr>
              <w:fldChar w:fldCharType="separate"/>
            </w:r>
            <w:r>
              <w:rPr>
                <w:webHidden/>
              </w:rPr>
              <w:t>33</w:t>
            </w:r>
            <w:r>
              <w:rPr>
                <w:webHidden/>
              </w:rPr>
              <w:fldChar w:fldCharType="end"/>
            </w:r>
          </w:hyperlink>
        </w:p>
        <w:p w14:paraId="6BC4849D" w14:textId="7CDAA5B8" w:rsidR="008C7C36" w:rsidRDefault="008C7C36">
          <w:pPr>
            <w:pStyle w:val="TOC2"/>
            <w:rPr>
              <w:rFonts w:asciiTheme="minorHAnsi" w:eastAsiaTheme="minorEastAsia" w:hAnsiTheme="minorHAnsi" w:cstheme="minorBidi"/>
              <w:noProof/>
              <w:kern w:val="2"/>
              <w:sz w:val="21"/>
            </w:rPr>
          </w:pPr>
          <w:hyperlink w:anchor="_Toc85121673" w:history="1">
            <w:r w:rsidRPr="001D1084">
              <w:rPr>
                <w:rStyle w:val="a7"/>
                <w:b/>
                <w:noProof/>
              </w:rPr>
              <w:t>6.1</w:t>
            </w:r>
            <w:r>
              <w:rPr>
                <w:rFonts w:asciiTheme="minorHAnsi" w:eastAsiaTheme="minorEastAsia" w:hAnsiTheme="minorHAnsi" w:cstheme="minorBidi"/>
                <w:noProof/>
                <w:kern w:val="2"/>
                <w:sz w:val="21"/>
              </w:rPr>
              <w:tab/>
            </w:r>
            <w:r w:rsidRPr="001D1084">
              <w:rPr>
                <w:rStyle w:val="a7"/>
                <w:noProof/>
              </w:rPr>
              <w:t>一般规定</w:t>
            </w:r>
            <w:r>
              <w:rPr>
                <w:noProof/>
                <w:webHidden/>
              </w:rPr>
              <w:tab/>
            </w:r>
            <w:r>
              <w:rPr>
                <w:noProof/>
                <w:webHidden/>
              </w:rPr>
              <w:fldChar w:fldCharType="begin"/>
            </w:r>
            <w:r>
              <w:rPr>
                <w:noProof/>
                <w:webHidden/>
              </w:rPr>
              <w:instrText xml:space="preserve"> PAGEREF _Toc85121673 \h </w:instrText>
            </w:r>
            <w:r>
              <w:rPr>
                <w:noProof/>
                <w:webHidden/>
              </w:rPr>
            </w:r>
            <w:r>
              <w:rPr>
                <w:noProof/>
                <w:webHidden/>
              </w:rPr>
              <w:fldChar w:fldCharType="separate"/>
            </w:r>
            <w:r>
              <w:rPr>
                <w:noProof/>
                <w:webHidden/>
              </w:rPr>
              <w:t>33</w:t>
            </w:r>
            <w:r>
              <w:rPr>
                <w:noProof/>
                <w:webHidden/>
              </w:rPr>
              <w:fldChar w:fldCharType="end"/>
            </w:r>
          </w:hyperlink>
        </w:p>
        <w:p w14:paraId="6D206CC6" w14:textId="24E0D7B4" w:rsidR="008C7C36" w:rsidRDefault="008C7C36">
          <w:pPr>
            <w:pStyle w:val="TOC2"/>
            <w:rPr>
              <w:rFonts w:asciiTheme="minorHAnsi" w:eastAsiaTheme="minorEastAsia" w:hAnsiTheme="minorHAnsi" w:cstheme="minorBidi"/>
              <w:noProof/>
              <w:kern w:val="2"/>
              <w:sz w:val="21"/>
            </w:rPr>
          </w:pPr>
          <w:hyperlink w:anchor="_Toc85121674" w:history="1">
            <w:r w:rsidRPr="001D1084">
              <w:rPr>
                <w:rStyle w:val="a7"/>
                <w:b/>
                <w:noProof/>
              </w:rPr>
              <w:t>6.2</w:t>
            </w:r>
            <w:r>
              <w:rPr>
                <w:rFonts w:asciiTheme="minorHAnsi" w:eastAsiaTheme="minorEastAsia" w:hAnsiTheme="minorHAnsi" w:cstheme="minorBidi"/>
                <w:noProof/>
                <w:kern w:val="2"/>
                <w:sz w:val="21"/>
              </w:rPr>
              <w:tab/>
            </w:r>
            <w:r w:rsidRPr="001D1084">
              <w:rPr>
                <w:rStyle w:val="a7"/>
                <w:noProof/>
              </w:rPr>
              <w:t>持久状况承载能力极限状态计算</w:t>
            </w:r>
            <w:r>
              <w:rPr>
                <w:noProof/>
                <w:webHidden/>
              </w:rPr>
              <w:tab/>
            </w:r>
            <w:r>
              <w:rPr>
                <w:noProof/>
                <w:webHidden/>
              </w:rPr>
              <w:fldChar w:fldCharType="begin"/>
            </w:r>
            <w:r>
              <w:rPr>
                <w:noProof/>
                <w:webHidden/>
              </w:rPr>
              <w:instrText xml:space="preserve"> PAGEREF _Toc85121674 \h </w:instrText>
            </w:r>
            <w:r>
              <w:rPr>
                <w:noProof/>
                <w:webHidden/>
              </w:rPr>
            </w:r>
            <w:r>
              <w:rPr>
                <w:noProof/>
                <w:webHidden/>
              </w:rPr>
              <w:fldChar w:fldCharType="separate"/>
            </w:r>
            <w:r>
              <w:rPr>
                <w:noProof/>
                <w:webHidden/>
              </w:rPr>
              <w:t>35</w:t>
            </w:r>
            <w:r>
              <w:rPr>
                <w:noProof/>
                <w:webHidden/>
              </w:rPr>
              <w:fldChar w:fldCharType="end"/>
            </w:r>
          </w:hyperlink>
        </w:p>
        <w:p w14:paraId="0FF9DDF2" w14:textId="437D2BA6" w:rsidR="008C7C36" w:rsidRDefault="008C7C36">
          <w:pPr>
            <w:pStyle w:val="TOC2"/>
            <w:rPr>
              <w:rFonts w:asciiTheme="minorHAnsi" w:eastAsiaTheme="minorEastAsia" w:hAnsiTheme="minorHAnsi" w:cstheme="minorBidi"/>
              <w:noProof/>
              <w:kern w:val="2"/>
              <w:sz w:val="21"/>
            </w:rPr>
          </w:pPr>
          <w:hyperlink w:anchor="_Toc85121675" w:history="1">
            <w:r w:rsidRPr="001D1084">
              <w:rPr>
                <w:rStyle w:val="a7"/>
                <w:b/>
                <w:noProof/>
              </w:rPr>
              <w:t>6.3</w:t>
            </w:r>
            <w:r>
              <w:rPr>
                <w:rFonts w:asciiTheme="minorHAnsi" w:eastAsiaTheme="minorEastAsia" w:hAnsiTheme="minorHAnsi" w:cstheme="minorBidi"/>
                <w:noProof/>
                <w:kern w:val="2"/>
                <w:sz w:val="21"/>
              </w:rPr>
              <w:tab/>
            </w:r>
            <w:r w:rsidRPr="001D1084">
              <w:rPr>
                <w:rStyle w:val="a7"/>
                <w:noProof/>
              </w:rPr>
              <w:t>持久状况正常使用极限状态计算</w:t>
            </w:r>
            <w:r>
              <w:rPr>
                <w:noProof/>
                <w:webHidden/>
              </w:rPr>
              <w:tab/>
            </w:r>
            <w:r>
              <w:rPr>
                <w:noProof/>
                <w:webHidden/>
              </w:rPr>
              <w:fldChar w:fldCharType="begin"/>
            </w:r>
            <w:r>
              <w:rPr>
                <w:noProof/>
                <w:webHidden/>
              </w:rPr>
              <w:instrText xml:space="preserve"> PAGEREF _Toc85121675 \h </w:instrText>
            </w:r>
            <w:r>
              <w:rPr>
                <w:noProof/>
                <w:webHidden/>
              </w:rPr>
            </w:r>
            <w:r>
              <w:rPr>
                <w:noProof/>
                <w:webHidden/>
              </w:rPr>
              <w:fldChar w:fldCharType="separate"/>
            </w:r>
            <w:r>
              <w:rPr>
                <w:noProof/>
                <w:webHidden/>
              </w:rPr>
              <w:t>37</w:t>
            </w:r>
            <w:r>
              <w:rPr>
                <w:noProof/>
                <w:webHidden/>
              </w:rPr>
              <w:fldChar w:fldCharType="end"/>
            </w:r>
          </w:hyperlink>
        </w:p>
        <w:p w14:paraId="7FC443AF" w14:textId="645C87E1" w:rsidR="008C7C36" w:rsidRDefault="008C7C36">
          <w:pPr>
            <w:pStyle w:val="TOC2"/>
            <w:rPr>
              <w:rFonts w:asciiTheme="minorHAnsi" w:eastAsiaTheme="minorEastAsia" w:hAnsiTheme="minorHAnsi" w:cstheme="minorBidi"/>
              <w:noProof/>
              <w:kern w:val="2"/>
              <w:sz w:val="21"/>
            </w:rPr>
          </w:pPr>
          <w:hyperlink w:anchor="_Toc85121676" w:history="1">
            <w:r w:rsidRPr="001D1084">
              <w:rPr>
                <w:rStyle w:val="a7"/>
                <w:b/>
                <w:noProof/>
              </w:rPr>
              <w:t>6.4</w:t>
            </w:r>
            <w:r>
              <w:rPr>
                <w:rFonts w:asciiTheme="minorHAnsi" w:eastAsiaTheme="minorEastAsia" w:hAnsiTheme="minorHAnsi" w:cstheme="minorBidi"/>
                <w:noProof/>
                <w:kern w:val="2"/>
                <w:sz w:val="21"/>
              </w:rPr>
              <w:tab/>
            </w:r>
            <w:r w:rsidRPr="001D1084">
              <w:rPr>
                <w:rStyle w:val="a7"/>
                <w:noProof/>
              </w:rPr>
              <w:t>构造规定</w:t>
            </w:r>
            <w:r>
              <w:rPr>
                <w:noProof/>
                <w:webHidden/>
              </w:rPr>
              <w:tab/>
            </w:r>
            <w:r>
              <w:rPr>
                <w:noProof/>
                <w:webHidden/>
              </w:rPr>
              <w:fldChar w:fldCharType="begin"/>
            </w:r>
            <w:r>
              <w:rPr>
                <w:noProof/>
                <w:webHidden/>
              </w:rPr>
              <w:instrText xml:space="preserve"> PAGEREF _Toc85121676 \h </w:instrText>
            </w:r>
            <w:r>
              <w:rPr>
                <w:noProof/>
                <w:webHidden/>
              </w:rPr>
            </w:r>
            <w:r>
              <w:rPr>
                <w:noProof/>
                <w:webHidden/>
              </w:rPr>
              <w:fldChar w:fldCharType="separate"/>
            </w:r>
            <w:r>
              <w:rPr>
                <w:noProof/>
                <w:webHidden/>
              </w:rPr>
              <w:t>37</w:t>
            </w:r>
            <w:r>
              <w:rPr>
                <w:noProof/>
                <w:webHidden/>
              </w:rPr>
              <w:fldChar w:fldCharType="end"/>
            </w:r>
          </w:hyperlink>
        </w:p>
        <w:p w14:paraId="27658850" w14:textId="57945AC4" w:rsidR="008C7C36" w:rsidRDefault="008C7C36">
          <w:pPr>
            <w:pStyle w:val="TOC1"/>
            <w:rPr>
              <w:rFonts w:asciiTheme="minorHAnsi" w:eastAsiaTheme="minorEastAsia" w:hAnsiTheme="minorHAnsi" w:cstheme="minorBidi"/>
              <w:kern w:val="2"/>
              <w:sz w:val="21"/>
            </w:rPr>
          </w:pPr>
          <w:hyperlink w:anchor="_Toc85121677" w:history="1">
            <w:r w:rsidRPr="001D1084">
              <w:rPr>
                <w:rStyle w:val="a7"/>
              </w:rPr>
              <w:t>7</w:t>
            </w:r>
            <w:r>
              <w:rPr>
                <w:rFonts w:asciiTheme="minorHAnsi" w:eastAsiaTheme="minorEastAsia" w:hAnsiTheme="minorHAnsi" w:cstheme="minorBidi"/>
                <w:kern w:val="2"/>
                <w:sz w:val="21"/>
              </w:rPr>
              <w:tab/>
            </w:r>
            <w:r w:rsidRPr="001D1084">
              <w:rPr>
                <w:rStyle w:val="a7"/>
              </w:rPr>
              <w:t>结构加固与修复设计</w:t>
            </w:r>
            <w:r>
              <w:rPr>
                <w:webHidden/>
              </w:rPr>
              <w:tab/>
            </w:r>
            <w:r>
              <w:rPr>
                <w:webHidden/>
              </w:rPr>
              <w:fldChar w:fldCharType="begin"/>
            </w:r>
            <w:r>
              <w:rPr>
                <w:webHidden/>
              </w:rPr>
              <w:instrText xml:space="preserve"> PAGEREF _Toc85121677 \h </w:instrText>
            </w:r>
            <w:r>
              <w:rPr>
                <w:webHidden/>
              </w:rPr>
            </w:r>
            <w:r>
              <w:rPr>
                <w:webHidden/>
              </w:rPr>
              <w:fldChar w:fldCharType="separate"/>
            </w:r>
            <w:r>
              <w:rPr>
                <w:webHidden/>
              </w:rPr>
              <w:t>40</w:t>
            </w:r>
            <w:r>
              <w:rPr>
                <w:webHidden/>
              </w:rPr>
              <w:fldChar w:fldCharType="end"/>
            </w:r>
          </w:hyperlink>
        </w:p>
        <w:p w14:paraId="7D2B22BA" w14:textId="3BF612D4" w:rsidR="008C7C36" w:rsidRDefault="008C7C36">
          <w:pPr>
            <w:pStyle w:val="TOC2"/>
            <w:rPr>
              <w:rFonts w:asciiTheme="minorHAnsi" w:eastAsiaTheme="minorEastAsia" w:hAnsiTheme="minorHAnsi" w:cstheme="minorBidi"/>
              <w:noProof/>
              <w:kern w:val="2"/>
              <w:sz w:val="21"/>
            </w:rPr>
          </w:pPr>
          <w:hyperlink w:anchor="_Toc85121678" w:history="1">
            <w:r w:rsidRPr="001D1084">
              <w:rPr>
                <w:rStyle w:val="a7"/>
                <w:b/>
                <w:noProof/>
              </w:rPr>
              <w:t>7.1</w:t>
            </w:r>
            <w:r>
              <w:rPr>
                <w:rFonts w:asciiTheme="minorHAnsi" w:eastAsiaTheme="minorEastAsia" w:hAnsiTheme="minorHAnsi" w:cstheme="minorBidi"/>
                <w:noProof/>
                <w:kern w:val="2"/>
                <w:sz w:val="21"/>
              </w:rPr>
              <w:tab/>
            </w:r>
            <w:r w:rsidRPr="001D1084">
              <w:rPr>
                <w:rStyle w:val="a7"/>
                <w:noProof/>
              </w:rPr>
              <w:t>一般规定</w:t>
            </w:r>
            <w:r>
              <w:rPr>
                <w:noProof/>
                <w:webHidden/>
              </w:rPr>
              <w:tab/>
            </w:r>
            <w:r>
              <w:rPr>
                <w:noProof/>
                <w:webHidden/>
              </w:rPr>
              <w:fldChar w:fldCharType="begin"/>
            </w:r>
            <w:r>
              <w:rPr>
                <w:noProof/>
                <w:webHidden/>
              </w:rPr>
              <w:instrText xml:space="preserve"> PAGEREF _Toc85121678 \h </w:instrText>
            </w:r>
            <w:r>
              <w:rPr>
                <w:noProof/>
                <w:webHidden/>
              </w:rPr>
            </w:r>
            <w:r>
              <w:rPr>
                <w:noProof/>
                <w:webHidden/>
              </w:rPr>
              <w:fldChar w:fldCharType="separate"/>
            </w:r>
            <w:r>
              <w:rPr>
                <w:noProof/>
                <w:webHidden/>
              </w:rPr>
              <w:t>40</w:t>
            </w:r>
            <w:r>
              <w:rPr>
                <w:noProof/>
                <w:webHidden/>
              </w:rPr>
              <w:fldChar w:fldCharType="end"/>
            </w:r>
          </w:hyperlink>
        </w:p>
        <w:p w14:paraId="7AE02637" w14:textId="661C2F70" w:rsidR="008C7C36" w:rsidRDefault="008C7C36">
          <w:pPr>
            <w:pStyle w:val="TOC2"/>
            <w:rPr>
              <w:rFonts w:asciiTheme="minorHAnsi" w:eastAsiaTheme="minorEastAsia" w:hAnsiTheme="minorHAnsi" w:cstheme="minorBidi"/>
              <w:noProof/>
              <w:kern w:val="2"/>
              <w:sz w:val="21"/>
            </w:rPr>
          </w:pPr>
          <w:hyperlink w:anchor="_Toc85121679" w:history="1">
            <w:r w:rsidRPr="001D1084">
              <w:rPr>
                <w:rStyle w:val="a7"/>
                <w:b/>
                <w:noProof/>
              </w:rPr>
              <w:t>7.2</w:t>
            </w:r>
            <w:r>
              <w:rPr>
                <w:rFonts w:asciiTheme="minorHAnsi" w:eastAsiaTheme="minorEastAsia" w:hAnsiTheme="minorHAnsi" w:cstheme="minorBidi"/>
                <w:noProof/>
                <w:kern w:val="2"/>
                <w:sz w:val="21"/>
              </w:rPr>
              <w:tab/>
            </w:r>
            <w:r w:rsidRPr="001D1084">
              <w:rPr>
                <w:rStyle w:val="a7"/>
                <w:noProof/>
              </w:rPr>
              <w:t>梁的加固</w:t>
            </w:r>
            <w:r>
              <w:rPr>
                <w:noProof/>
                <w:webHidden/>
              </w:rPr>
              <w:tab/>
            </w:r>
            <w:r>
              <w:rPr>
                <w:noProof/>
                <w:webHidden/>
              </w:rPr>
              <w:fldChar w:fldCharType="begin"/>
            </w:r>
            <w:r>
              <w:rPr>
                <w:noProof/>
                <w:webHidden/>
              </w:rPr>
              <w:instrText xml:space="preserve"> PAGEREF _Toc85121679 \h </w:instrText>
            </w:r>
            <w:r>
              <w:rPr>
                <w:noProof/>
                <w:webHidden/>
              </w:rPr>
            </w:r>
            <w:r>
              <w:rPr>
                <w:noProof/>
                <w:webHidden/>
              </w:rPr>
              <w:fldChar w:fldCharType="separate"/>
            </w:r>
            <w:r>
              <w:rPr>
                <w:noProof/>
                <w:webHidden/>
              </w:rPr>
              <w:t>41</w:t>
            </w:r>
            <w:r>
              <w:rPr>
                <w:noProof/>
                <w:webHidden/>
              </w:rPr>
              <w:fldChar w:fldCharType="end"/>
            </w:r>
          </w:hyperlink>
        </w:p>
        <w:p w14:paraId="0426F482" w14:textId="74393674" w:rsidR="008C7C36" w:rsidRDefault="008C7C36">
          <w:pPr>
            <w:pStyle w:val="TOC2"/>
            <w:rPr>
              <w:rFonts w:asciiTheme="minorHAnsi" w:eastAsiaTheme="minorEastAsia" w:hAnsiTheme="minorHAnsi" w:cstheme="minorBidi"/>
              <w:noProof/>
              <w:kern w:val="2"/>
              <w:sz w:val="21"/>
            </w:rPr>
          </w:pPr>
          <w:hyperlink w:anchor="_Toc85121680" w:history="1">
            <w:r w:rsidRPr="001D1084">
              <w:rPr>
                <w:rStyle w:val="a7"/>
                <w:b/>
                <w:noProof/>
              </w:rPr>
              <w:t>7.3</w:t>
            </w:r>
            <w:r>
              <w:rPr>
                <w:rFonts w:asciiTheme="minorHAnsi" w:eastAsiaTheme="minorEastAsia" w:hAnsiTheme="minorHAnsi" w:cstheme="minorBidi"/>
                <w:noProof/>
                <w:kern w:val="2"/>
                <w:sz w:val="21"/>
              </w:rPr>
              <w:tab/>
            </w:r>
            <w:r w:rsidRPr="001D1084">
              <w:rPr>
                <w:rStyle w:val="a7"/>
                <w:noProof/>
              </w:rPr>
              <w:t>柱的受压加固</w:t>
            </w:r>
            <w:r>
              <w:rPr>
                <w:noProof/>
                <w:webHidden/>
              </w:rPr>
              <w:tab/>
            </w:r>
            <w:r>
              <w:rPr>
                <w:noProof/>
                <w:webHidden/>
              </w:rPr>
              <w:fldChar w:fldCharType="begin"/>
            </w:r>
            <w:r>
              <w:rPr>
                <w:noProof/>
                <w:webHidden/>
              </w:rPr>
              <w:instrText xml:space="preserve"> PAGEREF _Toc85121680 \h </w:instrText>
            </w:r>
            <w:r>
              <w:rPr>
                <w:noProof/>
                <w:webHidden/>
              </w:rPr>
            </w:r>
            <w:r>
              <w:rPr>
                <w:noProof/>
                <w:webHidden/>
              </w:rPr>
              <w:fldChar w:fldCharType="separate"/>
            </w:r>
            <w:r>
              <w:rPr>
                <w:noProof/>
                <w:webHidden/>
              </w:rPr>
              <w:t>43</w:t>
            </w:r>
            <w:r>
              <w:rPr>
                <w:noProof/>
                <w:webHidden/>
              </w:rPr>
              <w:fldChar w:fldCharType="end"/>
            </w:r>
          </w:hyperlink>
        </w:p>
        <w:p w14:paraId="657EE1B0" w14:textId="493AA0D2" w:rsidR="008C7C36" w:rsidRDefault="008C7C36">
          <w:pPr>
            <w:pStyle w:val="TOC2"/>
            <w:rPr>
              <w:rFonts w:asciiTheme="minorHAnsi" w:eastAsiaTheme="minorEastAsia" w:hAnsiTheme="minorHAnsi" w:cstheme="minorBidi"/>
              <w:noProof/>
              <w:kern w:val="2"/>
              <w:sz w:val="21"/>
            </w:rPr>
          </w:pPr>
          <w:hyperlink w:anchor="_Toc85121681" w:history="1">
            <w:r w:rsidRPr="001D1084">
              <w:rPr>
                <w:rStyle w:val="a7"/>
                <w:b/>
                <w:noProof/>
              </w:rPr>
              <w:t>7.4</w:t>
            </w:r>
            <w:r>
              <w:rPr>
                <w:rFonts w:asciiTheme="minorHAnsi" w:eastAsiaTheme="minorEastAsia" w:hAnsiTheme="minorHAnsi" w:cstheme="minorBidi"/>
                <w:noProof/>
                <w:kern w:val="2"/>
                <w:sz w:val="21"/>
              </w:rPr>
              <w:tab/>
            </w:r>
            <w:r w:rsidRPr="001D1084">
              <w:rPr>
                <w:rStyle w:val="a7"/>
                <w:noProof/>
              </w:rPr>
              <w:t>节点加固</w:t>
            </w:r>
            <w:r>
              <w:rPr>
                <w:noProof/>
                <w:webHidden/>
              </w:rPr>
              <w:tab/>
            </w:r>
            <w:r>
              <w:rPr>
                <w:noProof/>
                <w:webHidden/>
              </w:rPr>
              <w:fldChar w:fldCharType="begin"/>
            </w:r>
            <w:r>
              <w:rPr>
                <w:noProof/>
                <w:webHidden/>
              </w:rPr>
              <w:instrText xml:space="preserve"> PAGEREF _Toc85121681 \h </w:instrText>
            </w:r>
            <w:r>
              <w:rPr>
                <w:noProof/>
                <w:webHidden/>
              </w:rPr>
            </w:r>
            <w:r>
              <w:rPr>
                <w:noProof/>
                <w:webHidden/>
              </w:rPr>
              <w:fldChar w:fldCharType="separate"/>
            </w:r>
            <w:r>
              <w:rPr>
                <w:noProof/>
                <w:webHidden/>
              </w:rPr>
              <w:t>44</w:t>
            </w:r>
            <w:r>
              <w:rPr>
                <w:noProof/>
                <w:webHidden/>
              </w:rPr>
              <w:fldChar w:fldCharType="end"/>
            </w:r>
          </w:hyperlink>
        </w:p>
        <w:p w14:paraId="4FA4FB32" w14:textId="31533BCB" w:rsidR="008C7C36" w:rsidRDefault="008C7C36">
          <w:pPr>
            <w:pStyle w:val="TOC2"/>
            <w:rPr>
              <w:rFonts w:asciiTheme="minorHAnsi" w:eastAsiaTheme="minorEastAsia" w:hAnsiTheme="minorHAnsi" w:cstheme="minorBidi"/>
              <w:noProof/>
              <w:kern w:val="2"/>
              <w:sz w:val="21"/>
            </w:rPr>
          </w:pPr>
          <w:hyperlink w:anchor="_Toc85121682" w:history="1">
            <w:r w:rsidRPr="001D1084">
              <w:rPr>
                <w:rStyle w:val="a7"/>
                <w:b/>
                <w:noProof/>
              </w:rPr>
              <w:t>7.5</w:t>
            </w:r>
            <w:r>
              <w:rPr>
                <w:rFonts w:asciiTheme="minorHAnsi" w:eastAsiaTheme="minorEastAsia" w:hAnsiTheme="minorHAnsi" w:cstheme="minorBidi"/>
                <w:noProof/>
                <w:kern w:val="2"/>
                <w:sz w:val="21"/>
              </w:rPr>
              <w:tab/>
            </w:r>
            <w:r w:rsidRPr="001D1084">
              <w:rPr>
                <w:rStyle w:val="a7"/>
                <w:noProof/>
              </w:rPr>
              <w:t>楼板加固</w:t>
            </w:r>
            <w:r>
              <w:rPr>
                <w:noProof/>
                <w:webHidden/>
              </w:rPr>
              <w:tab/>
            </w:r>
            <w:r>
              <w:rPr>
                <w:noProof/>
                <w:webHidden/>
              </w:rPr>
              <w:fldChar w:fldCharType="begin"/>
            </w:r>
            <w:r>
              <w:rPr>
                <w:noProof/>
                <w:webHidden/>
              </w:rPr>
              <w:instrText xml:space="preserve"> PAGEREF _Toc85121682 \h </w:instrText>
            </w:r>
            <w:r>
              <w:rPr>
                <w:noProof/>
                <w:webHidden/>
              </w:rPr>
            </w:r>
            <w:r>
              <w:rPr>
                <w:noProof/>
                <w:webHidden/>
              </w:rPr>
              <w:fldChar w:fldCharType="separate"/>
            </w:r>
            <w:r>
              <w:rPr>
                <w:noProof/>
                <w:webHidden/>
              </w:rPr>
              <w:t>45</w:t>
            </w:r>
            <w:r>
              <w:rPr>
                <w:noProof/>
                <w:webHidden/>
              </w:rPr>
              <w:fldChar w:fldCharType="end"/>
            </w:r>
          </w:hyperlink>
        </w:p>
        <w:p w14:paraId="07459A57" w14:textId="06C34B97" w:rsidR="008C7C36" w:rsidRDefault="008C7C36">
          <w:pPr>
            <w:pStyle w:val="TOC2"/>
            <w:rPr>
              <w:rFonts w:asciiTheme="minorHAnsi" w:eastAsiaTheme="minorEastAsia" w:hAnsiTheme="minorHAnsi" w:cstheme="minorBidi"/>
              <w:noProof/>
              <w:kern w:val="2"/>
              <w:sz w:val="21"/>
            </w:rPr>
          </w:pPr>
          <w:hyperlink w:anchor="_Toc85121683" w:history="1">
            <w:r w:rsidRPr="001D1084">
              <w:rPr>
                <w:rStyle w:val="a7"/>
                <w:b/>
                <w:noProof/>
              </w:rPr>
              <w:t>7.6</w:t>
            </w:r>
            <w:r>
              <w:rPr>
                <w:rFonts w:asciiTheme="minorHAnsi" w:eastAsiaTheme="minorEastAsia" w:hAnsiTheme="minorHAnsi" w:cstheme="minorBidi"/>
                <w:noProof/>
                <w:kern w:val="2"/>
                <w:sz w:val="21"/>
              </w:rPr>
              <w:tab/>
            </w:r>
            <w:r w:rsidRPr="001D1084">
              <w:rPr>
                <w:rStyle w:val="a7"/>
                <w:noProof/>
              </w:rPr>
              <w:t>砌体加固</w:t>
            </w:r>
            <w:r>
              <w:rPr>
                <w:noProof/>
                <w:webHidden/>
              </w:rPr>
              <w:tab/>
            </w:r>
            <w:r>
              <w:rPr>
                <w:noProof/>
                <w:webHidden/>
              </w:rPr>
              <w:fldChar w:fldCharType="begin"/>
            </w:r>
            <w:r>
              <w:rPr>
                <w:noProof/>
                <w:webHidden/>
              </w:rPr>
              <w:instrText xml:space="preserve"> PAGEREF _Toc85121683 \h </w:instrText>
            </w:r>
            <w:r>
              <w:rPr>
                <w:noProof/>
                <w:webHidden/>
              </w:rPr>
            </w:r>
            <w:r>
              <w:rPr>
                <w:noProof/>
                <w:webHidden/>
              </w:rPr>
              <w:fldChar w:fldCharType="separate"/>
            </w:r>
            <w:r>
              <w:rPr>
                <w:noProof/>
                <w:webHidden/>
              </w:rPr>
              <w:t>46</w:t>
            </w:r>
            <w:r>
              <w:rPr>
                <w:noProof/>
                <w:webHidden/>
              </w:rPr>
              <w:fldChar w:fldCharType="end"/>
            </w:r>
          </w:hyperlink>
        </w:p>
        <w:p w14:paraId="143EA1AC" w14:textId="51292F4D" w:rsidR="008C7C36" w:rsidRDefault="008C7C36">
          <w:pPr>
            <w:pStyle w:val="TOC2"/>
            <w:rPr>
              <w:rFonts w:asciiTheme="minorHAnsi" w:eastAsiaTheme="minorEastAsia" w:hAnsiTheme="minorHAnsi" w:cstheme="minorBidi"/>
              <w:noProof/>
              <w:kern w:val="2"/>
              <w:sz w:val="21"/>
            </w:rPr>
          </w:pPr>
          <w:hyperlink w:anchor="_Toc85121684" w:history="1">
            <w:r w:rsidRPr="001D1084">
              <w:rPr>
                <w:rStyle w:val="a7"/>
                <w:b/>
                <w:noProof/>
              </w:rPr>
              <w:t>7.7</w:t>
            </w:r>
            <w:r>
              <w:rPr>
                <w:rFonts w:asciiTheme="minorHAnsi" w:eastAsiaTheme="minorEastAsia" w:hAnsiTheme="minorHAnsi" w:cstheme="minorBidi"/>
                <w:noProof/>
                <w:kern w:val="2"/>
                <w:sz w:val="21"/>
              </w:rPr>
              <w:tab/>
            </w:r>
            <w:r w:rsidRPr="001D1084">
              <w:rPr>
                <w:rStyle w:val="a7"/>
                <w:noProof/>
              </w:rPr>
              <w:t>裂缝修补</w:t>
            </w:r>
            <w:r>
              <w:rPr>
                <w:noProof/>
                <w:webHidden/>
              </w:rPr>
              <w:tab/>
            </w:r>
            <w:r>
              <w:rPr>
                <w:noProof/>
                <w:webHidden/>
              </w:rPr>
              <w:fldChar w:fldCharType="begin"/>
            </w:r>
            <w:r>
              <w:rPr>
                <w:noProof/>
                <w:webHidden/>
              </w:rPr>
              <w:instrText xml:space="preserve"> PAGEREF _Toc85121684 \h </w:instrText>
            </w:r>
            <w:r>
              <w:rPr>
                <w:noProof/>
                <w:webHidden/>
              </w:rPr>
            </w:r>
            <w:r>
              <w:rPr>
                <w:noProof/>
                <w:webHidden/>
              </w:rPr>
              <w:fldChar w:fldCharType="separate"/>
            </w:r>
            <w:r>
              <w:rPr>
                <w:noProof/>
                <w:webHidden/>
              </w:rPr>
              <w:t>48</w:t>
            </w:r>
            <w:r>
              <w:rPr>
                <w:noProof/>
                <w:webHidden/>
              </w:rPr>
              <w:fldChar w:fldCharType="end"/>
            </w:r>
          </w:hyperlink>
        </w:p>
        <w:p w14:paraId="41CD0173" w14:textId="4CDA4337" w:rsidR="008C7C36" w:rsidRDefault="008C7C36">
          <w:pPr>
            <w:pStyle w:val="TOC2"/>
            <w:rPr>
              <w:rFonts w:asciiTheme="minorHAnsi" w:eastAsiaTheme="minorEastAsia" w:hAnsiTheme="minorHAnsi" w:cstheme="minorBidi"/>
              <w:noProof/>
              <w:kern w:val="2"/>
              <w:sz w:val="21"/>
            </w:rPr>
          </w:pPr>
          <w:hyperlink w:anchor="_Toc85121685" w:history="1">
            <w:r w:rsidRPr="001D1084">
              <w:rPr>
                <w:rStyle w:val="a7"/>
                <w:b/>
                <w:noProof/>
              </w:rPr>
              <w:t>7.8</w:t>
            </w:r>
            <w:r>
              <w:rPr>
                <w:rFonts w:asciiTheme="minorHAnsi" w:eastAsiaTheme="minorEastAsia" w:hAnsiTheme="minorHAnsi" w:cstheme="minorBidi"/>
                <w:noProof/>
                <w:kern w:val="2"/>
                <w:sz w:val="21"/>
              </w:rPr>
              <w:tab/>
            </w:r>
            <w:r w:rsidRPr="001D1084">
              <w:rPr>
                <w:rStyle w:val="a7"/>
                <w:noProof/>
              </w:rPr>
              <w:t>喷射</w:t>
            </w:r>
            <w:r w:rsidRPr="001D1084">
              <w:rPr>
                <w:rStyle w:val="a7"/>
                <w:noProof/>
              </w:rPr>
              <w:t>ECC</w:t>
            </w:r>
            <w:r>
              <w:rPr>
                <w:noProof/>
                <w:webHidden/>
              </w:rPr>
              <w:tab/>
            </w:r>
            <w:r>
              <w:rPr>
                <w:noProof/>
                <w:webHidden/>
              </w:rPr>
              <w:fldChar w:fldCharType="begin"/>
            </w:r>
            <w:r>
              <w:rPr>
                <w:noProof/>
                <w:webHidden/>
              </w:rPr>
              <w:instrText xml:space="preserve"> PAGEREF _Toc85121685 \h </w:instrText>
            </w:r>
            <w:r>
              <w:rPr>
                <w:noProof/>
                <w:webHidden/>
              </w:rPr>
            </w:r>
            <w:r>
              <w:rPr>
                <w:noProof/>
                <w:webHidden/>
              </w:rPr>
              <w:fldChar w:fldCharType="separate"/>
            </w:r>
            <w:r>
              <w:rPr>
                <w:noProof/>
                <w:webHidden/>
              </w:rPr>
              <w:t>49</w:t>
            </w:r>
            <w:r>
              <w:rPr>
                <w:noProof/>
                <w:webHidden/>
              </w:rPr>
              <w:fldChar w:fldCharType="end"/>
            </w:r>
          </w:hyperlink>
        </w:p>
        <w:p w14:paraId="70BD7AEE" w14:textId="5DC1C03C" w:rsidR="008C7C36" w:rsidRDefault="008C7C36">
          <w:pPr>
            <w:pStyle w:val="TOC1"/>
            <w:rPr>
              <w:rFonts w:asciiTheme="minorHAnsi" w:eastAsiaTheme="minorEastAsia" w:hAnsiTheme="minorHAnsi" w:cstheme="minorBidi"/>
              <w:kern w:val="2"/>
              <w:sz w:val="21"/>
            </w:rPr>
          </w:pPr>
          <w:hyperlink w:anchor="_Toc85121686" w:history="1">
            <w:r w:rsidRPr="001D1084">
              <w:rPr>
                <w:rStyle w:val="a7"/>
              </w:rPr>
              <w:t>8</w:t>
            </w:r>
            <w:r>
              <w:rPr>
                <w:rFonts w:asciiTheme="minorHAnsi" w:eastAsiaTheme="minorEastAsia" w:hAnsiTheme="minorHAnsi" w:cstheme="minorBidi"/>
                <w:kern w:val="2"/>
                <w:sz w:val="21"/>
              </w:rPr>
              <w:tab/>
            </w:r>
            <w:r w:rsidRPr="001D1084">
              <w:rPr>
                <w:rStyle w:val="a7"/>
              </w:rPr>
              <w:t>制备与施工</w:t>
            </w:r>
            <w:r>
              <w:rPr>
                <w:webHidden/>
              </w:rPr>
              <w:tab/>
            </w:r>
            <w:r>
              <w:rPr>
                <w:webHidden/>
              </w:rPr>
              <w:fldChar w:fldCharType="begin"/>
            </w:r>
            <w:r>
              <w:rPr>
                <w:webHidden/>
              </w:rPr>
              <w:instrText xml:space="preserve"> PAGEREF _Toc85121686 \h </w:instrText>
            </w:r>
            <w:r>
              <w:rPr>
                <w:webHidden/>
              </w:rPr>
            </w:r>
            <w:r>
              <w:rPr>
                <w:webHidden/>
              </w:rPr>
              <w:fldChar w:fldCharType="separate"/>
            </w:r>
            <w:r>
              <w:rPr>
                <w:webHidden/>
              </w:rPr>
              <w:t>50</w:t>
            </w:r>
            <w:r>
              <w:rPr>
                <w:webHidden/>
              </w:rPr>
              <w:fldChar w:fldCharType="end"/>
            </w:r>
          </w:hyperlink>
        </w:p>
        <w:p w14:paraId="3021FAB7" w14:textId="7560D5D8" w:rsidR="008C7C36" w:rsidRDefault="008C7C36">
          <w:pPr>
            <w:pStyle w:val="TOC2"/>
            <w:rPr>
              <w:rFonts w:asciiTheme="minorHAnsi" w:eastAsiaTheme="minorEastAsia" w:hAnsiTheme="minorHAnsi" w:cstheme="minorBidi"/>
              <w:noProof/>
              <w:kern w:val="2"/>
              <w:sz w:val="21"/>
            </w:rPr>
          </w:pPr>
          <w:hyperlink w:anchor="_Toc85121687" w:history="1">
            <w:r w:rsidRPr="001D1084">
              <w:rPr>
                <w:rStyle w:val="a7"/>
                <w:b/>
                <w:noProof/>
              </w:rPr>
              <w:t>8.1</w:t>
            </w:r>
            <w:r>
              <w:rPr>
                <w:rFonts w:asciiTheme="minorHAnsi" w:eastAsiaTheme="minorEastAsia" w:hAnsiTheme="minorHAnsi" w:cstheme="minorBidi"/>
                <w:noProof/>
                <w:kern w:val="2"/>
                <w:sz w:val="21"/>
              </w:rPr>
              <w:tab/>
            </w:r>
            <w:r w:rsidRPr="001D1084">
              <w:rPr>
                <w:rStyle w:val="a7"/>
                <w:noProof/>
              </w:rPr>
              <w:t>一般规定</w:t>
            </w:r>
            <w:r>
              <w:rPr>
                <w:noProof/>
                <w:webHidden/>
              </w:rPr>
              <w:tab/>
            </w:r>
            <w:r>
              <w:rPr>
                <w:noProof/>
                <w:webHidden/>
              </w:rPr>
              <w:fldChar w:fldCharType="begin"/>
            </w:r>
            <w:r>
              <w:rPr>
                <w:noProof/>
                <w:webHidden/>
              </w:rPr>
              <w:instrText xml:space="preserve"> PAGEREF _Toc85121687 \h </w:instrText>
            </w:r>
            <w:r>
              <w:rPr>
                <w:noProof/>
                <w:webHidden/>
              </w:rPr>
            </w:r>
            <w:r>
              <w:rPr>
                <w:noProof/>
                <w:webHidden/>
              </w:rPr>
              <w:fldChar w:fldCharType="separate"/>
            </w:r>
            <w:r>
              <w:rPr>
                <w:noProof/>
                <w:webHidden/>
              </w:rPr>
              <w:t>50</w:t>
            </w:r>
            <w:r>
              <w:rPr>
                <w:noProof/>
                <w:webHidden/>
              </w:rPr>
              <w:fldChar w:fldCharType="end"/>
            </w:r>
          </w:hyperlink>
        </w:p>
        <w:p w14:paraId="229C1ADF" w14:textId="1A19F952" w:rsidR="008C7C36" w:rsidRDefault="008C7C36">
          <w:pPr>
            <w:pStyle w:val="TOC2"/>
            <w:rPr>
              <w:rFonts w:asciiTheme="minorHAnsi" w:eastAsiaTheme="minorEastAsia" w:hAnsiTheme="minorHAnsi" w:cstheme="minorBidi"/>
              <w:noProof/>
              <w:kern w:val="2"/>
              <w:sz w:val="21"/>
            </w:rPr>
          </w:pPr>
          <w:hyperlink w:anchor="_Toc85121688" w:history="1">
            <w:r w:rsidRPr="001D1084">
              <w:rPr>
                <w:rStyle w:val="a7"/>
                <w:b/>
                <w:noProof/>
              </w:rPr>
              <w:t>8.2</w:t>
            </w:r>
            <w:r>
              <w:rPr>
                <w:rFonts w:asciiTheme="minorHAnsi" w:eastAsiaTheme="minorEastAsia" w:hAnsiTheme="minorHAnsi" w:cstheme="minorBidi"/>
                <w:noProof/>
                <w:kern w:val="2"/>
                <w:sz w:val="21"/>
              </w:rPr>
              <w:tab/>
            </w:r>
            <w:r w:rsidRPr="001D1084">
              <w:rPr>
                <w:rStyle w:val="a7"/>
                <w:noProof/>
              </w:rPr>
              <w:t>原材料贮存与计量</w:t>
            </w:r>
            <w:r>
              <w:rPr>
                <w:noProof/>
                <w:webHidden/>
              </w:rPr>
              <w:tab/>
            </w:r>
            <w:r>
              <w:rPr>
                <w:noProof/>
                <w:webHidden/>
              </w:rPr>
              <w:fldChar w:fldCharType="begin"/>
            </w:r>
            <w:r>
              <w:rPr>
                <w:noProof/>
                <w:webHidden/>
              </w:rPr>
              <w:instrText xml:space="preserve"> PAGEREF _Toc85121688 \h </w:instrText>
            </w:r>
            <w:r>
              <w:rPr>
                <w:noProof/>
                <w:webHidden/>
              </w:rPr>
            </w:r>
            <w:r>
              <w:rPr>
                <w:noProof/>
                <w:webHidden/>
              </w:rPr>
              <w:fldChar w:fldCharType="separate"/>
            </w:r>
            <w:r>
              <w:rPr>
                <w:noProof/>
                <w:webHidden/>
              </w:rPr>
              <w:t>50</w:t>
            </w:r>
            <w:r>
              <w:rPr>
                <w:noProof/>
                <w:webHidden/>
              </w:rPr>
              <w:fldChar w:fldCharType="end"/>
            </w:r>
          </w:hyperlink>
        </w:p>
        <w:p w14:paraId="59BF8F10" w14:textId="01CEDD2E" w:rsidR="008C7C36" w:rsidRDefault="008C7C36">
          <w:pPr>
            <w:pStyle w:val="TOC2"/>
            <w:rPr>
              <w:rFonts w:asciiTheme="minorHAnsi" w:eastAsiaTheme="minorEastAsia" w:hAnsiTheme="minorHAnsi" w:cstheme="minorBidi"/>
              <w:noProof/>
              <w:kern w:val="2"/>
              <w:sz w:val="21"/>
            </w:rPr>
          </w:pPr>
          <w:hyperlink w:anchor="_Toc85121689" w:history="1">
            <w:r w:rsidRPr="001D1084">
              <w:rPr>
                <w:rStyle w:val="a7"/>
                <w:b/>
                <w:noProof/>
              </w:rPr>
              <w:t>8.3</w:t>
            </w:r>
            <w:r>
              <w:rPr>
                <w:rFonts w:asciiTheme="minorHAnsi" w:eastAsiaTheme="minorEastAsia" w:hAnsiTheme="minorHAnsi" w:cstheme="minorBidi"/>
                <w:noProof/>
                <w:kern w:val="2"/>
                <w:sz w:val="21"/>
              </w:rPr>
              <w:tab/>
            </w:r>
            <w:r w:rsidRPr="001D1084">
              <w:rPr>
                <w:rStyle w:val="a7"/>
                <w:noProof/>
              </w:rPr>
              <w:t>制备与运输</w:t>
            </w:r>
            <w:r>
              <w:rPr>
                <w:noProof/>
                <w:webHidden/>
              </w:rPr>
              <w:tab/>
            </w:r>
            <w:r>
              <w:rPr>
                <w:noProof/>
                <w:webHidden/>
              </w:rPr>
              <w:fldChar w:fldCharType="begin"/>
            </w:r>
            <w:r>
              <w:rPr>
                <w:noProof/>
                <w:webHidden/>
              </w:rPr>
              <w:instrText xml:space="preserve"> PAGEREF _Toc85121689 \h </w:instrText>
            </w:r>
            <w:r>
              <w:rPr>
                <w:noProof/>
                <w:webHidden/>
              </w:rPr>
            </w:r>
            <w:r>
              <w:rPr>
                <w:noProof/>
                <w:webHidden/>
              </w:rPr>
              <w:fldChar w:fldCharType="separate"/>
            </w:r>
            <w:r>
              <w:rPr>
                <w:noProof/>
                <w:webHidden/>
              </w:rPr>
              <w:t>52</w:t>
            </w:r>
            <w:r>
              <w:rPr>
                <w:noProof/>
                <w:webHidden/>
              </w:rPr>
              <w:fldChar w:fldCharType="end"/>
            </w:r>
          </w:hyperlink>
        </w:p>
        <w:p w14:paraId="24E03F8B" w14:textId="12148EC1" w:rsidR="008C7C36" w:rsidRDefault="008C7C36">
          <w:pPr>
            <w:pStyle w:val="TOC2"/>
            <w:rPr>
              <w:rFonts w:asciiTheme="minorHAnsi" w:eastAsiaTheme="minorEastAsia" w:hAnsiTheme="minorHAnsi" w:cstheme="minorBidi"/>
              <w:noProof/>
              <w:kern w:val="2"/>
              <w:sz w:val="21"/>
            </w:rPr>
          </w:pPr>
          <w:hyperlink w:anchor="_Toc85121690" w:history="1">
            <w:r w:rsidRPr="001D1084">
              <w:rPr>
                <w:rStyle w:val="a7"/>
                <w:b/>
                <w:noProof/>
              </w:rPr>
              <w:t>8.4</w:t>
            </w:r>
            <w:r>
              <w:rPr>
                <w:rFonts w:asciiTheme="minorHAnsi" w:eastAsiaTheme="minorEastAsia" w:hAnsiTheme="minorHAnsi" w:cstheme="minorBidi"/>
                <w:noProof/>
                <w:kern w:val="2"/>
                <w:sz w:val="21"/>
              </w:rPr>
              <w:tab/>
            </w:r>
            <w:r w:rsidRPr="001D1084">
              <w:rPr>
                <w:rStyle w:val="a7"/>
                <w:noProof/>
              </w:rPr>
              <w:t>浇筑</w:t>
            </w:r>
            <w:r>
              <w:rPr>
                <w:noProof/>
                <w:webHidden/>
              </w:rPr>
              <w:tab/>
            </w:r>
            <w:r>
              <w:rPr>
                <w:noProof/>
                <w:webHidden/>
              </w:rPr>
              <w:fldChar w:fldCharType="begin"/>
            </w:r>
            <w:r>
              <w:rPr>
                <w:noProof/>
                <w:webHidden/>
              </w:rPr>
              <w:instrText xml:space="preserve"> PAGEREF _Toc85121690 \h </w:instrText>
            </w:r>
            <w:r>
              <w:rPr>
                <w:noProof/>
                <w:webHidden/>
              </w:rPr>
            </w:r>
            <w:r>
              <w:rPr>
                <w:noProof/>
                <w:webHidden/>
              </w:rPr>
              <w:fldChar w:fldCharType="separate"/>
            </w:r>
            <w:r>
              <w:rPr>
                <w:noProof/>
                <w:webHidden/>
              </w:rPr>
              <w:t>54</w:t>
            </w:r>
            <w:r>
              <w:rPr>
                <w:noProof/>
                <w:webHidden/>
              </w:rPr>
              <w:fldChar w:fldCharType="end"/>
            </w:r>
          </w:hyperlink>
        </w:p>
        <w:p w14:paraId="49F26C18" w14:textId="7528495F" w:rsidR="008C7C36" w:rsidRDefault="008C7C36">
          <w:pPr>
            <w:pStyle w:val="TOC2"/>
            <w:rPr>
              <w:rFonts w:asciiTheme="minorHAnsi" w:eastAsiaTheme="minorEastAsia" w:hAnsiTheme="minorHAnsi" w:cstheme="minorBidi"/>
              <w:noProof/>
              <w:kern w:val="2"/>
              <w:sz w:val="21"/>
            </w:rPr>
          </w:pPr>
          <w:hyperlink w:anchor="_Toc85121691" w:history="1">
            <w:r w:rsidRPr="001D1084">
              <w:rPr>
                <w:rStyle w:val="a7"/>
                <w:b/>
                <w:noProof/>
              </w:rPr>
              <w:t>8.5</w:t>
            </w:r>
            <w:r>
              <w:rPr>
                <w:rFonts w:asciiTheme="minorHAnsi" w:eastAsiaTheme="minorEastAsia" w:hAnsiTheme="minorHAnsi" w:cstheme="minorBidi"/>
                <w:noProof/>
                <w:kern w:val="2"/>
                <w:sz w:val="21"/>
              </w:rPr>
              <w:tab/>
            </w:r>
            <w:r w:rsidRPr="001D1084">
              <w:rPr>
                <w:rStyle w:val="a7"/>
                <w:noProof/>
              </w:rPr>
              <w:t>加固施工</w:t>
            </w:r>
            <w:r>
              <w:rPr>
                <w:noProof/>
                <w:webHidden/>
              </w:rPr>
              <w:tab/>
            </w:r>
            <w:r>
              <w:rPr>
                <w:noProof/>
                <w:webHidden/>
              </w:rPr>
              <w:fldChar w:fldCharType="begin"/>
            </w:r>
            <w:r>
              <w:rPr>
                <w:noProof/>
                <w:webHidden/>
              </w:rPr>
              <w:instrText xml:space="preserve"> PAGEREF _Toc85121691 \h </w:instrText>
            </w:r>
            <w:r>
              <w:rPr>
                <w:noProof/>
                <w:webHidden/>
              </w:rPr>
            </w:r>
            <w:r>
              <w:rPr>
                <w:noProof/>
                <w:webHidden/>
              </w:rPr>
              <w:fldChar w:fldCharType="separate"/>
            </w:r>
            <w:r>
              <w:rPr>
                <w:noProof/>
                <w:webHidden/>
              </w:rPr>
              <w:t>56</w:t>
            </w:r>
            <w:r>
              <w:rPr>
                <w:noProof/>
                <w:webHidden/>
              </w:rPr>
              <w:fldChar w:fldCharType="end"/>
            </w:r>
          </w:hyperlink>
        </w:p>
        <w:p w14:paraId="7429C230" w14:textId="02B26E49" w:rsidR="008C7C36" w:rsidRDefault="008C7C36">
          <w:pPr>
            <w:pStyle w:val="TOC2"/>
            <w:rPr>
              <w:rFonts w:asciiTheme="minorHAnsi" w:eastAsiaTheme="minorEastAsia" w:hAnsiTheme="minorHAnsi" w:cstheme="minorBidi"/>
              <w:noProof/>
              <w:kern w:val="2"/>
              <w:sz w:val="21"/>
            </w:rPr>
          </w:pPr>
          <w:hyperlink w:anchor="_Toc85121692" w:history="1">
            <w:r w:rsidRPr="001D1084">
              <w:rPr>
                <w:rStyle w:val="a7"/>
                <w:b/>
                <w:noProof/>
              </w:rPr>
              <w:t>8.6</w:t>
            </w:r>
            <w:r>
              <w:rPr>
                <w:rFonts w:asciiTheme="minorHAnsi" w:eastAsiaTheme="minorEastAsia" w:hAnsiTheme="minorHAnsi" w:cstheme="minorBidi"/>
                <w:noProof/>
                <w:kern w:val="2"/>
                <w:sz w:val="21"/>
              </w:rPr>
              <w:tab/>
            </w:r>
            <w:r w:rsidRPr="001D1084">
              <w:rPr>
                <w:rStyle w:val="a7"/>
                <w:noProof/>
              </w:rPr>
              <w:t>养护</w:t>
            </w:r>
            <w:r>
              <w:rPr>
                <w:noProof/>
                <w:webHidden/>
              </w:rPr>
              <w:tab/>
            </w:r>
            <w:r>
              <w:rPr>
                <w:noProof/>
                <w:webHidden/>
              </w:rPr>
              <w:fldChar w:fldCharType="begin"/>
            </w:r>
            <w:r>
              <w:rPr>
                <w:noProof/>
                <w:webHidden/>
              </w:rPr>
              <w:instrText xml:space="preserve"> PAGEREF _Toc85121692 \h </w:instrText>
            </w:r>
            <w:r>
              <w:rPr>
                <w:noProof/>
                <w:webHidden/>
              </w:rPr>
            </w:r>
            <w:r>
              <w:rPr>
                <w:noProof/>
                <w:webHidden/>
              </w:rPr>
              <w:fldChar w:fldCharType="separate"/>
            </w:r>
            <w:r>
              <w:rPr>
                <w:noProof/>
                <w:webHidden/>
              </w:rPr>
              <w:t>59</w:t>
            </w:r>
            <w:r>
              <w:rPr>
                <w:noProof/>
                <w:webHidden/>
              </w:rPr>
              <w:fldChar w:fldCharType="end"/>
            </w:r>
          </w:hyperlink>
        </w:p>
        <w:p w14:paraId="010B93BE" w14:textId="21931B33" w:rsidR="008C7C36" w:rsidRDefault="008C7C36">
          <w:pPr>
            <w:pStyle w:val="TOC1"/>
            <w:rPr>
              <w:rFonts w:asciiTheme="minorHAnsi" w:eastAsiaTheme="minorEastAsia" w:hAnsiTheme="minorHAnsi" w:cstheme="minorBidi"/>
              <w:kern w:val="2"/>
              <w:sz w:val="21"/>
            </w:rPr>
          </w:pPr>
          <w:hyperlink w:anchor="_Toc85121693" w:history="1">
            <w:r w:rsidRPr="001D1084">
              <w:rPr>
                <w:rStyle w:val="a7"/>
              </w:rPr>
              <w:t>9</w:t>
            </w:r>
            <w:r>
              <w:rPr>
                <w:rFonts w:asciiTheme="minorHAnsi" w:eastAsiaTheme="minorEastAsia" w:hAnsiTheme="minorHAnsi" w:cstheme="minorBidi"/>
                <w:kern w:val="2"/>
                <w:sz w:val="21"/>
              </w:rPr>
              <w:tab/>
            </w:r>
            <w:r w:rsidRPr="001D1084">
              <w:rPr>
                <w:rStyle w:val="a7"/>
              </w:rPr>
              <w:t>检测与验收</w:t>
            </w:r>
            <w:r>
              <w:rPr>
                <w:webHidden/>
              </w:rPr>
              <w:tab/>
            </w:r>
            <w:r>
              <w:rPr>
                <w:webHidden/>
              </w:rPr>
              <w:fldChar w:fldCharType="begin"/>
            </w:r>
            <w:r>
              <w:rPr>
                <w:webHidden/>
              </w:rPr>
              <w:instrText xml:space="preserve"> PAGEREF _Toc85121693 \h </w:instrText>
            </w:r>
            <w:r>
              <w:rPr>
                <w:webHidden/>
              </w:rPr>
            </w:r>
            <w:r>
              <w:rPr>
                <w:webHidden/>
              </w:rPr>
              <w:fldChar w:fldCharType="separate"/>
            </w:r>
            <w:r>
              <w:rPr>
                <w:webHidden/>
              </w:rPr>
              <w:t>61</w:t>
            </w:r>
            <w:r>
              <w:rPr>
                <w:webHidden/>
              </w:rPr>
              <w:fldChar w:fldCharType="end"/>
            </w:r>
          </w:hyperlink>
        </w:p>
        <w:p w14:paraId="342F8D82" w14:textId="7CBFBB1E" w:rsidR="008C7C36" w:rsidRDefault="008C7C36">
          <w:pPr>
            <w:pStyle w:val="TOC2"/>
            <w:rPr>
              <w:rFonts w:asciiTheme="minorHAnsi" w:eastAsiaTheme="minorEastAsia" w:hAnsiTheme="minorHAnsi" w:cstheme="minorBidi"/>
              <w:noProof/>
              <w:kern w:val="2"/>
              <w:sz w:val="21"/>
            </w:rPr>
          </w:pPr>
          <w:hyperlink w:anchor="_Toc85121694" w:history="1">
            <w:r w:rsidRPr="001D1084">
              <w:rPr>
                <w:rStyle w:val="a7"/>
                <w:b/>
                <w:noProof/>
              </w:rPr>
              <w:t>9.1</w:t>
            </w:r>
            <w:r>
              <w:rPr>
                <w:rFonts w:asciiTheme="minorHAnsi" w:eastAsiaTheme="minorEastAsia" w:hAnsiTheme="minorHAnsi" w:cstheme="minorBidi"/>
                <w:noProof/>
                <w:kern w:val="2"/>
                <w:sz w:val="21"/>
              </w:rPr>
              <w:tab/>
            </w:r>
            <w:r w:rsidRPr="001D1084">
              <w:rPr>
                <w:rStyle w:val="a7"/>
                <w:noProof/>
              </w:rPr>
              <w:t>检测评定</w:t>
            </w:r>
            <w:r>
              <w:rPr>
                <w:noProof/>
                <w:webHidden/>
              </w:rPr>
              <w:tab/>
            </w:r>
            <w:r>
              <w:rPr>
                <w:noProof/>
                <w:webHidden/>
              </w:rPr>
              <w:fldChar w:fldCharType="begin"/>
            </w:r>
            <w:r>
              <w:rPr>
                <w:noProof/>
                <w:webHidden/>
              </w:rPr>
              <w:instrText xml:space="preserve"> PAGEREF _Toc85121694 \h </w:instrText>
            </w:r>
            <w:r>
              <w:rPr>
                <w:noProof/>
                <w:webHidden/>
              </w:rPr>
            </w:r>
            <w:r>
              <w:rPr>
                <w:noProof/>
                <w:webHidden/>
              </w:rPr>
              <w:fldChar w:fldCharType="separate"/>
            </w:r>
            <w:r>
              <w:rPr>
                <w:noProof/>
                <w:webHidden/>
              </w:rPr>
              <w:t>61</w:t>
            </w:r>
            <w:r>
              <w:rPr>
                <w:noProof/>
                <w:webHidden/>
              </w:rPr>
              <w:fldChar w:fldCharType="end"/>
            </w:r>
          </w:hyperlink>
        </w:p>
        <w:p w14:paraId="1F547185" w14:textId="72D9E6DD" w:rsidR="008C7C36" w:rsidRDefault="008C7C36">
          <w:pPr>
            <w:pStyle w:val="TOC2"/>
            <w:rPr>
              <w:rFonts w:asciiTheme="minorHAnsi" w:eastAsiaTheme="minorEastAsia" w:hAnsiTheme="minorHAnsi" w:cstheme="minorBidi"/>
              <w:noProof/>
              <w:kern w:val="2"/>
              <w:sz w:val="21"/>
            </w:rPr>
          </w:pPr>
          <w:hyperlink w:anchor="_Toc85121695" w:history="1">
            <w:r w:rsidRPr="001D1084">
              <w:rPr>
                <w:rStyle w:val="a7"/>
                <w:b/>
                <w:noProof/>
              </w:rPr>
              <w:t>9.2</w:t>
            </w:r>
            <w:r>
              <w:rPr>
                <w:rFonts w:asciiTheme="minorHAnsi" w:eastAsiaTheme="minorEastAsia" w:hAnsiTheme="minorHAnsi" w:cstheme="minorBidi"/>
                <w:noProof/>
                <w:kern w:val="2"/>
                <w:sz w:val="21"/>
              </w:rPr>
              <w:tab/>
            </w:r>
            <w:r w:rsidRPr="001D1084">
              <w:rPr>
                <w:rStyle w:val="a7"/>
                <w:noProof/>
              </w:rPr>
              <w:t>质量验收</w:t>
            </w:r>
            <w:r>
              <w:rPr>
                <w:noProof/>
                <w:webHidden/>
              </w:rPr>
              <w:tab/>
            </w:r>
            <w:r>
              <w:rPr>
                <w:noProof/>
                <w:webHidden/>
              </w:rPr>
              <w:fldChar w:fldCharType="begin"/>
            </w:r>
            <w:r>
              <w:rPr>
                <w:noProof/>
                <w:webHidden/>
              </w:rPr>
              <w:instrText xml:space="preserve"> PAGEREF _Toc85121695 \h </w:instrText>
            </w:r>
            <w:r>
              <w:rPr>
                <w:noProof/>
                <w:webHidden/>
              </w:rPr>
            </w:r>
            <w:r>
              <w:rPr>
                <w:noProof/>
                <w:webHidden/>
              </w:rPr>
              <w:fldChar w:fldCharType="separate"/>
            </w:r>
            <w:r>
              <w:rPr>
                <w:noProof/>
                <w:webHidden/>
              </w:rPr>
              <w:t>62</w:t>
            </w:r>
            <w:r>
              <w:rPr>
                <w:noProof/>
                <w:webHidden/>
              </w:rPr>
              <w:fldChar w:fldCharType="end"/>
            </w:r>
          </w:hyperlink>
        </w:p>
        <w:p w14:paraId="0593D0A0" w14:textId="5BD05E0A" w:rsidR="008C7C36" w:rsidRDefault="008C7C36">
          <w:pPr>
            <w:pStyle w:val="TOC1"/>
            <w:rPr>
              <w:rFonts w:asciiTheme="minorHAnsi" w:eastAsiaTheme="minorEastAsia" w:hAnsiTheme="minorHAnsi" w:cstheme="minorBidi"/>
              <w:kern w:val="2"/>
              <w:sz w:val="21"/>
            </w:rPr>
          </w:pPr>
          <w:hyperlink w:anchor="_Toc85121696" w:history="1">
            <w:r w:rsidRPr="001D1084">
              <w:rPr>
                <w:rStyle w:val="a7"/>
              </w:rPr>
              <w:t>10</w:t>
            </w:r>
            <w:r>
              <w:rPr>
                <w:rFonts w:asciiTheme="minorHAnsi" w:eastAsiaTheme="minorEastAsia" w:hAnsiTheme="minorHAnsi" w:cstheme="minorBidi"/>
                <w:kern w:val="2"/>
                <w:sz w:val="21"/>
              </w:rPr>
              <w:tab/>
            </w:r>
            <w:r w:rsidRPr="001D1084">
              <w:rPr>
                <w:rStyle w:val="a7"/>
              </w:rPr>
              <w:t>材性测试</w:t>
            </w:r>
            <w:r>
              <w:rPr>
                <w:webHidden/>
              </w:rPr>
              <w:tab/>
            </w:r>
            <w:r>
              <w:rPr>
                <w:webHidden/>
              </w:rPr>
              <w:fldChar w:fldCharType="begin"/>
            </w:r>
            <w:r>
              <w:rPr>
                <w:webHidden/>
              </w:rPr>
              <w:instrText xml:space="preserve"> PAGEREF _Toc85121696 \h </w:instrText>
            </w:r>
            <w:r>
              <w:rPr>
                <w:webHidden/>
              </w:rPr>
            </w:r>
            <w:r>
              <w:rPr>
                <w:webHidden/>
              </w:rPr>
              <w:fldChar w:fldCharType="separate"/>
            </w:r>
            <w:r>
              <w:rPr>
                <w:webHidden/>
              </w:rPr>
              <w:t>64</w:t>
            </w:r>
            <w:r>
              <w:rPr>
                <w:webHidden/>
              </w:rPr>
              <w:fldChar w:fldCharType="end"/>
            </w:r>
          </w:hyperlink>
        </w:p>
        <w:p w14:paraId="12B74908" w14:textId="42A22964" w:rsidR="008C7C36" w:rsidRDefault="008C7C36">
          <w:pPr>
            <w:pStyle w:val="TOC2"/>
            <w:rPr>
              <w:rFonts w:asciiTheme="minorHAnsi" w:eastAsiaTheme="minorEastAsia" w:hAnsiTheme="minorHAnsi" w:cstheme="minorBidi"/>
              <w:noProof/>
              <w:kern w:val="2"/>
              <w:sz w:val="21"/>
            </w:rPr>
          </w:pPr>
          <w:hyperlink w:anchor="_Toc85121697" w:history="1">
            <w:r w:rsidRPr="001D1084">
              <w:rPr>
                <w:rStyle w:val="a7"/>
                <w:b/>
                <w:noProof/>
              </w:rPr>
              <w:t>10.1</w:t>
            </w:r>
            <w:r>
              <w:rPr>
                <w:rFonts w:asciiTheme="minorHAnsi" w:eastAsiaTheme="minorEastAsia" w:hAnsiTheme="minorHAnsi" w:cstheme="minorBidi"/>
                <w:noProof/>
                <w:kern w:val="2"/>
                <w:sz w:val="21"/>
              </w:rPr>
              <w:tab/>
            </w:r>
            <w:r w:rsidRPr="001D1084">
              <w:rPr>
                <w:rStyle w:val="a7"/>
                <w:noProof/>
              </w:rPr>
              <w:t>试件尺寸</w:t>
            </w:r>
            <w:r>
              <w:rPr>
                <w:noProof/>
                <w:webHidden/>
              </w:rPr>
              <w:tab/>
            </w:r>
            <w:r>
              <w:rPr>
                <w:noProof/>
                <w:webHidden/>
              </w:rPr>
              <w:fldChar w:fldCharType="begin"/>
            </w:r>
            <w:r>
              <w:rPr>
                <w:noProof/>
                <w:webHidden/>
              </w:rPr>
              <w:instrText xml:space="preserve"> PAGEREF _Toc85121697 \h </w:instrText>
            </w:r>
            <w:r>
              <w:rPr>
                <w:noProof/>
                <w:webHidden/>
              </w:rPr>
            </w:r>
            <w:r>
              <w:rPr>
                <w:noProof/>
                <w:webHidden/>
              </w:rPr>
              <w:fldChar w:fldCharType="separate"/>
            </w:r>
            <w:r>
              <w:rPr>
                <w:noProof/>
                <w:webHidden/>
              </w:rPr>
              <w:t>64</w:t>
            </w:r>
            <w:r>
              <w:rPr>
                <w:noProof/>
                <w:webHidden/>
              </w:rPr>
              <w:fldChar w:fldCharType="end"/>
            </w:r>
          </w:hyperlink>
        </w:p>
        <w:p w14:paraId="1C796AE6" w14:textId="2FBCEC2B" w:rsidR="008C7C36" w:rsidRDefault="008C7C36">
          <w:pPr>
            <w:pStyle w:val="TOC2"/>
            <w:rPr>
              <w:rFonts w:asciiTheme="minorHAnsi" w:eastAsiaTheme="minorEastAsia" w:hAnsiTheme="minorHAnsi" w:cstheme="minorBidi"/>
              <w:noProof/>
              <w:kern w:val="2"/>
              <w:sz w:val="21"/>
            </w:rPr>
          </w:pPr>
          <w:hyperlink w:anchor="_Toc85121698" w:history="1">
            <w:r w:rsidRPr="001D1084">
              <w:rPr>
                <w:rStyle w:val="a7"/>
                <w:b/>
                <w:noProof/>
              </w:rPr>
              <w:t>10.2</w:t>
            </w:r>
            <w:r>
              <w:rPr>
                <w:rFonts w:asciiTheme="minorHAnsi" w:eastAsiaTheme="minorEastAsia" w:hAnsiTheme="minorHAnsi" w:cstheme="minorBidi"/>
                <w:noProof/>
                <w:kern w:val="2"/>
                <w:sz w:val="21"/>
              </w:rPr>
              <w:tab/>
            </w:r>
            <w:r w:rsidRPr="001D1084">
              <w:rPr>
                <w:rStyle w:val="a7"/>
                <w:noProof/>
              </w:rPr>
              <w:t>浇筑与养护</w:t>
            </w:r>
            <w:r>
              <w:rPr>
                <w:noProof/>
                <w:webHidden/>
              </w:rPr>
              <w:tab/>
            </w:r>
            <w:r>
              <w:rPr>
                <w:noProof/>
                <w:webHidden/>
              </w:rPr>
              <w:fldChar w:fldCharType="begin"/>
            </w:r>
            <w:r>
              <w:rPr>
                <w:noProof/>
                <w:webHidden/>
              </w:rPr>
              <w:instrText xml:space="preserve"> PAGEREF _Toc85121698 \h </w:instrText>
            </w:r>
            <w:r>
              <w:rPr>
                <w:noProof/>
                <w:webHidden/>
              </w:rPr>
            </w:r>
            <w:r>
              <w:rPr>
                <w:noProof/>
                <w:webHidden/>
              </w:rPr>
              <w:fldChar w:fldCharType="separate"/>
            </w:r>
            <w:r>
              <w:rPr>
                <w:noProof/>
                <w:webHidden/>
              </w:rPr>
              <w:t>64</w:t>
            </w:r>
            <w:r>
              <w:rPr>
                <w:noProof/>
                <w:webHidden/>
              </w:rPr>
              <w:fldChar w:fldCharType="end"/>
            </w:r>
          </w:hyperlink>
        </w:p>
        <w:p w14:paraId="7906B11C" w14:textId="36EDF8DD" w:rsidR="008C7C36" w:rsidRDefault="008C7C36">
          <w:pPr>
            <w:pStyle w:val="TOC2"/>
            <w:rPr>
              <w:rFonts w:asciiTheme="minorHAnsi" w:eastAsiaTheme="minorEastAsia" w:hAnsiTheme="minorHAnsi" w:cstheme="minorBidi"/>
              <w:noProof/>
              <w:kern w:val="2"/>
              <w:sz w:val="21"/>
            </w:rPr>
          </w:pPr>
          <w:hyperlink w:anchor="_Toc85121699" w:history="1">
            <w:r w:rsidRPr="001D1084">
              <w:rPr>
                <w:rStyle w:val="a7"/>
                <w:b/>
                <w:noProof/>
              </w:rPr>
              <w:t>10.3</w:t>
            </w:r>
            <w:r>
              <w:rPr>
                <w:rFonts w:asciiTheme="minorHAnsi" w:eastAsiaTheme="minorEastAsia" w:hAnsiTheme="minorHAnsi" w:cstheme="minorBidi"/>
                <w:noProof/>
                <w:kern w:val="2"/>
                <w:sz w:val="21"/>
              </w:rPr>
              <w:tab/>
            </w:r>
            <w:r w:rsidRPr="001D1084">
              <w:rPr>
                <w:rStyle w:val="a7"/>
                <w:noProof/>
              </w:rPr>
              <w:t>仪器设备</w:t>
            </w:r>
            <w:r>
              <w:rPr>
                <w:noProof/>
                <w:webHidden/>
              </w:rPr>
              <w:tab/>
            </w:r>
            <w:r>
              <w:rPr>
                <w:noProof/>
                <w:webHidden/>
              </w:rPr>
              <w:fldChar w:fldCharType="begin"/>
            </w:r>
            <w:r>
              <w:rPr>
                <w:noProof/>
                <w:webHidden/>
              </w:rPr>
              <w:instrText xml:space="preserve"> PAGEREF _Toc85121699 \h </w:instrText>
            </w:r>
            <w:r>
              <w:rPr>
                <w:noProof/>
                <w:webHidden/>
              </w:rPr>
            </w:r>
            <w:r>
              <w:rPr>
                <w:noProof/>
                <w:webHidden/>
              </w:rPr>
              <w:fldChar w:fldCharType="separate"/>
            </w:r>
            <w:r>
              <w:rPr>
                <w:noProof/>
                <w:webHidden/>
              </w:rPr>
              <w:t>65</w:t>
            </w:r>
            <w:r>
              <w:rPr>
                <w:noProof/>
                <w:webHidden/>
              </w:rPr>
              <w:fldChar w:fldCharType="end"/>
            </w:r>
          </w:hyperlink>
        </w:p>
        <w:p w14:paraId="10C58688" w14:textId="77ABFF55" w:rsidR="008C7C36" w:rsidRDefault="008C7C36">
          <w:pPr>
            <w:pStyle w:val="TOC2"/>
            <w:rPr>
              <w:rFonts w:asciiTheme="minorHAnsi" w:eastAsiaTheme="minorEastAsia" w:hAnsiTheme="minorHAnsi" w:cstheme="minorBidi"/>
              <w:noProof/>
              <w:kern w:val="2"/>
              <w:sz w:val="21"/>
            </w:rPr>
          </w:pPr>
          <w:hyperlink w:anchor="_Toc85121700" w:history="1">
            <w:r w:rsidRPr="001D1084">
              <w:rPr>
                <w:rStyle w:val="a7"/>
                <w:b/>
                <w:noProof/>
              </w:rPr>
              <w:t>10.4</w:t>
            </w:r>
            <w:r>
              <w:rPr>
                <w:rFonts w:asciiTheme="minorHAnsi" w:eastAsiaTheme="minorEastAsia" w:hAnsiTheme="minorHAnsi" w:cstheme="minorBidi"/>
                <w:noProof/>
                <w:kern w:val="2"/>
                <w:sz w:val="21"/>
              </w:rPr>
              <w:tab/>
            </w:r>
            <w:r w:rsidRPr="001D1084">
              <w:rPr>
                <w:rStyle w:val="a7"/>
                <w:noProof/>
              </w:rPr>
              <w:t>立方体抗压强度</w:t>
            </w:r>
            <w:r>
              <w:rPr>
                <w:noProof/>
                <w:webHidden/>
              </w:rPr>
              <w:tab/>
            </w:r>
            <w:r>
              <w:rPr>
                <w:noProof/>
                <w:webHidden/>
              </w:rPr>
              <w:fldChar w:fldCharType="begin"/>
            </w:r>
            <w:r>
              <w:rPr>
                <w:noProof/>
                <w:webHidden/>
              </w:rPr>
              <w:instrText xml:space="preserve"> PAGEREF _Toc85121700 \h </w:instrText>
            </w:r>
            <w:r>
              <w:rPr>
                <w:noProof/>
                <w:webHidden/>
              </w:rPr>
            </w:r>
            <w:r>
              <w:rPr>
                <w:noProof/>
                <w:webHidden/>
              </w:rPr>
              <w:fldChar w:fldCharType="separate"/>
            </w:r>
            <w:r>
              <w:rPr>
                <w:noProof/>
                <w:webHidden/>
              </w:rPr>
              <w:t>66</w:t>
            </w:r>
            <w:r>
              <w:rPr>
                <w:noProof/>
                <w:webHidden/>
              </w:rPr>
              <w:fldChar w:fldCharType="end"/>
            </w:r>
          </w:hyperlink>
        </w:p>
        <w:p w14:paraId="04C6DB50" w14:textId="14D8E550" w:rsidR="008C7C36" w:rsidRDefault="008C7C36">
          <w:pPr>
            <w:pStyle w:val="TOC2"/>
            <w:rPr>
              <w:rFonts w:asciiTheme="minorHAnsi" w:eastAsiaTheme="minorEastAsia" w:hAnsiTheme="minorHAnsi" w:cstheme="minorBidi"/>
              <w:noProof/>
              <w:kern w:val="2"/>
              <w:sz w:val="21"/>
            </w:rPr>
          </w:pPr>
          <w:hyperlink w:anchor="_Toc85121701" w:history="1">
            <w:r w:rsidRPr="001D1084">
              <w:rPr>
                <w:rStyle w:val="a7"/>
                <w:b/>
                <w:noProof/>
              </w:rPr>
              <w:t>10.5</w:t>
            </w:r>
            <w:r>
              <w:rPr>
                <w:rFonts w:asciiTheme="minorHAnsi" w:eastAsiaTheme="minorEastAsia" w:hAnsiTheme="minorHAnsi" w:cstheme="minorBidi"/>
                <w:noProof/>
                <w:kern w:val="2"/>
                <w:sz w:val="21"/>
              </w:rPr>
              <w:tab/>
            </w:r>
            <w:r w:rsidRPr="001D1084">
              <w:rPr>
                <w:rStyle w:val="a7"/>
                <w:noProof/>
              </w:rPr>
              <w:t>轴心抗压强度</w:t>
            </w:r>
            <w:r>
              <w:rPr>
                <w:noProof/>
                <w:webHidden/>
              </w:rPr>
              <w:tab/>
            </w:r>
            <w:r>
              <w:rPr>
                <w:noProof/>
                <w:webHidden/>
              </w:rPr>
              <w:fldChar w:fldCharType="begin"/>
            </w:r>
            <w:r>
              <w:rPr>
                <w:noProof/>
                <w:webHidden/>
              </w:rPr>
              <w:instrText xml:space="preserve"> PAGEREF _Toc85121701 \h </w:instrText>
            </w:r>
            <w:r>
              <w:rPr>
                <w:noProof/>
                <w:webHidden/>
              </w:rPr>
            </w:r>
            <w:r>
              <w:rPr>
                <w:noProof/>
                <w:webHidden/>
              </w:rPr>
              <w:fldChar w:fldCharType="separate"/>
            </w:r>
            <w:r>
              <w:rPr>
                <w:noProof/>
                <w:webHidden/>
              </w:rPr>
              <w:t>67</w:t>
            </w:r>
            <w:r>
              <w:rPr>
                <w:noProof/>
                <w:webHidden/>
              </w:rPr>
              <w:fldChar w:fldCharType="end"/>
            </w:r>
          </w:hyperlink>
        </w:p>
        <w:p w14:paraId="5BD83F9D" w14:textId="1B8F79BF" w:rsidR="008C7C36" w:rsidRDefault="008C7C36">
          <w:pPr>
            <w:pStyle w:val="TOC2"/>
            <w:rPr>
              <w:rFonts w:asciiTheme="minorHAnsi" w:eastAsiaTheme="minorEastAsia" w:hAnsiTheme="minorHAnsi" w:cstheme="minorBidi"/>
              <w:noProof/>
              <w:kern w:val="2"/>
              <w:sz w:val="21"/>
            </w:rPr>
          </w:pPr>
          <w:hyperlink w:anchor="_Toc85121702" w:history="1">
            <w:r w:rsidRPr="001D1084">
              <w:rPr>
                <w:rStyle w:val="a7"/>
                <w:b/>
                <w:noProof/>
              </w:rPr>
              <w:t>10.6</w:t>
            </w:r>
            <w:r>
              <w:rPr>
                <w:rFonts w:asciiTheme="minorHAnsi" w:eastAsiaTheme="minorEastAsia" w:hAnsiTheme="minorHAnsi" w:cstheme="minorBidi"/>
                <w:noProof/>
                <w:kern w:val="2"/>
                <w:sz w:val="21"/>
              </w:rPr>
              <w:tab/>
            </w:r>
            <w:r w:rsidRPr="001D1084">
              <w:rPr>
                <w:rStyle w:val="a7"/>
                <w:noProof/>
              </w:rPr>
              <w:t>弹性模量</w:t>
            </w:r>
            <w:r>
              <w:rPr>
                <w:noProof/>
                <w:webHidden/>
              </w:rPr>
              <w:tab/>
            </w:r>
            <w:r>
              <w:rPr>
                <w:noProof/>
                <w:webHidden/>
              </w:rPr>
              <w:fldChar w:fldCharType="begin"/>
            </w:r>
            <w:r>
              <w:rPr>
                <w:noProof/>
                <w:webHidden/>
              </w:rPr>
              <w:instrText xml:space="preserve"> PAGEREF _Toc85121702 \h </w:instrText>
            </w:r>
            <w:r>
              <w:rPr>
                <w:noProof/>
                <w:webHidden/>
              </w:rPr>
            </w:r>
            <w:r>
              <w:rPr>
                <w:noProof/>
                <w:webHidden/>
              </w:rPr>
              <w:fldChar w:fldCharType="separate"/>
            </w:r>
            <w:r>
              <w:rPr>
                <w:noProof/>
                <w:webHidden/>
              </w:rPr>
              <w:t>67</w:t>
            </w:r>
            <w:r>
              <w:rPr>
                <w:noProof/>
                <w:webHidden/>
              </w:rPr>
              <w:fldChar w:fldCharType="end"/>
            </w:r>
          </w:hyperlink>
        </w:p>
        <w:p w14:paraId="120D42AE" w14:textId="67C71AFC" w:rsidR="008C7C36" w:rsidRDefault="008C7C36">
          <w:pPr>
            <w:pStyle w:val="TOC2"/>
            <w:rPr>
              <w:rFonts w:asciiTheme="minorHAnsi" w:eastAsiaTheme="minorEastAsia" w:hAnsiTheme="minorHAnsi" w:cstheme="minorBidi"/>
              <w:noProof/>
              <w:kern w:val="2"/>
              <w:sz w:val="21"/>
            </w:rPr>
          </w:pPr>
          <w:hyperlink w:anchor="_Toc85121703" w:history="1">
            <w:r w:rsidRPr="001D1084">
              <w:rPr>
                <w:rStyle w:val="a7"/>
                <w:b/>
                <w:noProof/>
              </w:rPr>
              <w:t>10.7</w:t>
            </w:r>
            <w:r>
              <w:rPr>
                <w:rFonts w:asciiTheme="minorHAnsi" w:eastAsiaTheme="minorEastAsia" w:hAnsiTheme="minorHAnsi" w:cstheme="minorBidi"/>
                <w:noProof/>
                <w:kern w:val="2"/>
                <w:sz w:val="21"/>
              </w:rPr>
              <w:tab/>
            </w:r>
            <w:r w:rsidRPr="001D1084">
              <w:rPr>
                <w:rStyle w:val="a7"/>
                <w:noProof/>
              </w:rPr>
              <w:t>抗折强度</w:t>
            </w:r>
            <w:r>
              <w:rPr>
                <w:noProof/>
                <w:webHidden/>
              </w:rPr>
              <w:tab/>
            </w:r>
            <w:r>
              <w:rPr>
                <w:noProof/>
                <w:webHidden/>
              </w:rPr>
              <w:fldChar w:fldCharType="begin"/>
            </w:r>
            <w:r>
              <w:rPr>
                <w:noProof/>
                <w:webHidden/>
              </w:rPr>
              <w:instrText xml:space="preserve"> PAGEREF _Toc85121703 \h </w:instrText>
            </w:r>
            <w:r>
              <w:rPr>
                <w:noProof/>
                <w:webHidden/>
              </w:rPr>
            </w:r>
            <w:r>
              <w:rPr>
                <w:noProof/>
                <w:webHidden/>
              </w:rPr>
              <w:fldChar w:fldCharType="separate"/>
            </w:r>
            <w:r>
              <w:rPr>
                <w:noProof/>
                <w:webHidden/>
              </w:rPr>
              <w:t>68</w:t>
            </w:r>
            <w:r>
              <w:rPr>
                <w:noProof/>
                <w:webHidden/>
              </w:rPr>
              <w:fldChar w:fldCharType="end"/>
            </w:r>
          </w:hyperlink>
        </w:p>
        <w:p w14:paraId="21C3BC1E" w14:textId="3DC4939C" w:rsidR="008C7C36" w:rsidRDefault="008C7C36">
          <w:pPr>
            <w:pStyle w:val="TOC2"/>
            <w:rPr>
              <w:rFonts w:asciiTheme="minorHAnsi" w:eastAsiaTheme="minorEastAsia" w:hAnsiTheme="minorHAnsi" w:cstheme="minorBidi"/>
              <w:noProof/>
              <w:kern w:val="2"/>
              <w:sz w:val="21"/>
            </w:rPr>
          </w:pPr>
          <w:hyperlink w:anchor="_Toc85121704" w:history="1">
            <w:r w:rsidRPr="001D1084">
              <w:rPr>
                <w:rStyle w:val="a7"/>
                <w:b/>
                <w:noProof/>
              </w:rPr>
              <w:t>10.8</w:t>
            </w:r>
            <w:r>
              <w:rPr>
                <w:rFonts w:asciiTheme="minorHAnsi" w:eastAsiaTheme="minorEastAsia" w:hAnsiTheme="minorHAnsi" w:cstheme="minorBidi"/>
                <w:noProof/>
                <w:kern w:val="2"/>
                <w:sz w:val="21"/>
              </w:rPr>
              <w:tab/>
            </w:r>
            <w:r w:rsidRPr="001D1084">
              <w:rPr>
                <w:rStyle w:val="a7"/>
                <w:noProof/>
              </w:rPr>
              <w:t>受拉特性</w:t>
            </w:r>
            <w:r>
              <w:rPr>
                <w:noProof/>
                <w:webHidden/>
              </w:rPr>
              <w:tab/>
            </w:r>
            <w:r>
              <w:rPr>
                <w:noProof/>
                <w:webHidden/>
              </w:rPr>
              <w:fldChar w:fldCharType="begin"/>
            </w:r>
            <w:r>
              <w:rPr>
                <w:noProof/>
                <w:webHidden/>
              </w:rPr>
              <w:instrText xml:space="preserve"> PAGEREF _Toc85121704 \h </w:instrText>
            </w:r>
            <w:r>
              <w:rPr>
                <w:noProof/>
                <w:webHidden/>
              </w:rPr>
            </w:r>
            <w:r>
              <w:rPr>
                <w:noProof/>
                <w:webHidden/>
              </w:rPr>
              <w:fldChar w:fldCharType="separate"/>
            </w:r>
            <w:r>
              <w:rPr>
                <w:noProof/>
                <w:webHidden/>
              </w:rPr>
              <w:t>70</w:t>
            </w:r>
            <w:r>
              <w:rPr>
                <w:noProof/>
                <w:webHidden/>
              </w:rPr>
              <w:fldChar w:fldCharType="end"/>
            </w:r>
          </w:hyperlink>
        </w:p>
        <w:p w14:paraId="6D14997F" w14:textId="24A20848" w:rsidR="008C7C36" w:rsidRDefault="008C7C36">
          <w:pPr>
            <w:pStyle w:val="TOC1"/>
            <w:rPr>
              <w:rFonts w:asciiTheme="minorHAnsi" w:eastAsiaTheme="minorEastAsia" w:hAnsiTheme="minorHAnsi" w:cstheme="minorBidi"/>
              <w:kern w:val="2"/>
              <w:sz w:val="21"/>
            </w:rPr>
          </w:pPr>
          <w:hyperlink w:anchor="_Toc85121705" w:history="1">
            <w:r w:rsidRPr="001D1084">
              <w:rPr>
                <w:rStyle w:val="a7"/>
                <w:rFonts w:asciiTheme="minorEastAsia" w:hAnsiTheme="minorEastAsia"/>
              </w:rPr>
              <w:t>本规程用词说明</w:t>
            </w:r>
            <w:r>
              <w:rPr>
                <w:webHidden/>
              </w:rPr>
              <w:tab/>
            </w:r>
            <w:r>
              <w:rPr>
                <w:webHidden/>
              </w:rPr>
              <w:fldChar w:fldCharType="begin"/>
            </w:r>
            <w:r>
              <w:rPr>
                <w:webHidden/>
              </w:rPr>
              <w:instrText xml:space="preserve"> PAGEREF _Toc85121705 \h </w:instrText>
            </w:r>
            <w:r>
              <w:rPr>
                <w:webHidden/>
              </w:rPr>
            </w:r>
            <w:r>
              <w:rPr>
                <w:webHidden/>
              </w:rPr>
              <w:fldChar w:fldCharType="separate"/>
            </w:r>
            <w:r>
              <w:rPr>
                <w:webHidden/>
              </w:rPr>
              <w:t>72</w:t>
            </w:r>
            <w:r>
              <w:rPr>
                <w:webHidden/>
              </w:rPr>
              <w:fldChar w:fldCharType="end"/>
            </w:r>
          </w:hyperlink>
        </w:p>
        <w:p w14:paraId="4A518BBB" w14:textId="7D89AFAE" w:rsidR="008C7C36" w:rsidRDefault="008C7C36">
          <w:pPr>
            <w:pStyle w:val="TOC1"/>
            <w:rPr>
              <w:rFonts w:asciiTheme="minorHAnsi" w:eastAsiaTheme="minorEastAsia" w:hAnsiTheme="minorHAnsi" w:cstheme="minorBidi"/>
              <w:kern w:val="2"/>
              <w:sz w:val="21"/>
            </w:rPr>
          </w:pPr>
          <w:hyperlink w:anchor="_Toc85121706" w:history="1">
            <w:r w:rsidRPr="001D1084">
              <w:rPr>
                <w:rStyle w:val="a7"/>
                <w:rFonts w:asciiTheme="minorEastAsia" w:hAnsiTheme="minorEastAsia"/>
              </w:rPr>
              <w:t>引用标准名录</w:t>
            </w:r>
            <w:r>
              <w:rPr>
                <w:webHidden/>
              </w:rPr>
              <w:tab/>
            </w:r>
            <w:r>
              <w:rPr>
                <w:webHidden/>
              </w:rPr>
              <w:fldChar w:fldCharType="begin"/>
            </w:r>
            <w:r>
              <w:rPr>
                <w:webHidden/>
              </w:rPr>
              <w:instrText xml:space="preserve"> PAGEREF _Toc85121706 \h </w:instrText>
            </w:r>
            <w:r>
              <w:rPr>
                <w:webHidden/>
              </w:rPr>
            </w:r>
            <w:r>
              <w:rPr>
                <w:webHidden/>
              </w:rPr>
              <w:fldChar w:fldCharType="separate"/>
            </w:r>
            <w:r>
              <w:rPr>
                <w:webHidden/>
              </w:rPr>
              <w:t>73</w:t>
            </w:r>
            <w:r>
              <w:rPr>
                <w:webHidden/>
              </w:rPr>
              <w:fldChar w:fldCharType="end"/>
            </w:r>
          </w:hyperlink>
        </w:p>
        <w:p w14:paraId="356A62AB" w14:textId="19CEFA5D" w:rsidR="008C7C36" w:rsidRDefault="008C7C36">
          <w:pPr>
            <w:pStyle w:val="TOC1"/>
            <w:rPr>
              <w:rFonts w:asciiTheme="minorHAnsi" w:eastAsiaTheme="minorEastAsia" w:hAnsiTheme="minorHAnsi" w:cstheme="minorBidi"/>
              <w:kern w:val="2"/>
              <w:sz w:val="21"/>
            </w:rPr>
          </w:pPr>
          <w:hyperlink w:anchor="_Toc85121707" w:history="1">
            <w:r w:rsidRPr="001D1084">
              <w:rPr>
                <w:rStyle w:val="a7"/>
              </w:rPr>
              <w:t>附录</w:t>
            </w:r>
            <w:r w:rsidRPr="001D1084">
              <w:rPr>
                <w:rStyle w:val="a7"/>
              </w:rPr>
              <w:t>A ECC</w:t>
            </w:r>
            <w:r w:rsidRPr="001D1084">
              <w:rPr>
                <w:rStyle w:val="a7"/>
              </w:rPr>
              <w:t>加固钢筋混凝土梁承载力计算方法</w:t>
            </w:r>
            <w:r>
              <w:rPr>
                <w:webHidden/>
              </w:rPr>
              <w:tab/>
            </w:r>
            <w:r>
              <w:rPr>
                <w:webHidden/>
              </w:rPr>
              <w:fldChar w:fldCharType="begin"/>
            </w:r>
            <w:r>
              <w:rPr>
                <w:webHidden/>
              </w:rPr>
              <w:instrText xml:space="preserve"> PAGEREF _Toc85121707 \h </w:instrText>
            </w:r>
            <w:r>
              <w:rPr>
                <w:webHidden/>
              </w:rPr>
            </w:r>
            <w:r>
              <w:rPr>
                <w:webHidden/>
              </w:rPr>
              <w:fldChar w:fldCharType="separate"/>
            </w:r>
            <w:r>
              <w:rPr>
                <w:webHidden/>
              </w:rPr>
              <w:t>75</w:t>
            </w:r>
            <w:r>
              <w:rPr>
                <w:webHidden/>
              </w:rPr>
              <w:fldChar w:fldCharType="end"/>
            </w:r>
          </w:hyperlink>
        </w:p>
        <w:p w14:paraId="4D581CE0" w14:textId="3BB074F0" w:rsidR="008C7C36" w:rsidRDefault="008C7C36">
          <w:pPr>
            <w:pStyle w:val="TOC1"/>
            <w:rPr>
              <w:rFonts w:asciiTheme="minorHAnsi" w:eastAsiaTheme="minorEastAsia" w:hAnsiTheme="minorHAnsi" w:cstheme="minorBidi"/>
              <w:kern w:val="2"/>
              <w:sz w:val="21"/>
            </w:rPr>
          </w:pPr>
          <w:hyperlink w:anchor="_Toc85121708" w:history="1">
            <w:r w:rsidRPr="001D1084">
              <w:rPr>
                <w:rStyle w:val="a7"/>
              </w:rPr>
              <w:t>附录</w:t>
            </w:r>
            <w:r w:rsidRPr="001D1084">
              <w:rPr>
                <w:rStyle w:val="a7"/>
              </w:rPr>
              <w:t>B ECC</w:t>
            </w:r>
            <w:r w:rsidRPr="001D1084">
              <w:rPr>
                <w:rStyle w:val="a7"/>
              </w:rPr>
              <w:t>加固钢筋混凝土柱承载力计算方法</w:t>
            </w:r>
            <w:r>
              <w:rPr>
                <w:webHidden/>
              </w:rPr>
              <w:tab/>
            </w:r>
            <w:r>
              <w:rPr>
                <w:webHidden/>
              </w:rPr>
              <w:fldChar w:fldCharType="begin"/>
            </w:r>
            <w:r>
              <w:rPr>
                <w:webHidden/>
              </w:rPr>
              <w:instrText xml:space="preserve"> PAGEREF _Toc85121708 \h </w:instrText>
            </w:r>
            <w:r>
              <w:rPr>
                <w:webHidden/>
              </w:rPr>
            </w:r>
            <w:r>
              <w:rPr>
                <w:webHidden/>
              </w:rPr>
              <w:fldChar w:fldCharType="separate"/>
            </w:r>
            <w:r>
              <w:rPr>
                <w:webHidden/>
              </w:rPr>
              <w:t>84</w:t>
            </w:r>
            <w:r>
              <w:rPr>
                <w:webHidden/>
              </w:rPr>
              <w:fldChar w:fldCharType="end"/>
            </w:r>
          </w:hyperlink>
        </w:p>
        <w:p w14:paraId="4858A6A6" w14:textId="7E7EC12B" w:rsidR="008C7C36" w:rsidRDefault="008C7C36">
          <w:pPr>
            <w:pStyle w:val="TOC1"/>
            <w:rPr>
              <w:rFonts w:asciiTheme="minorHAnsi" w:eastAsiaTheme="minorEastAsia" w:hAnsiTheme="minorHAnsi" w:cstheme="minorBidi"/>
              <w:kern w:val="2"/>
              <w:sz w:val="21"/>
            </w:rPr>
          </w:pPr>
          <w:hyperlink w:anchor="_Toc85121709" w:history="1">
            <w:r w:rsidRPr="001D1084">
              <w:rPr>
                <w:rStyle w:val="a7"/>
              </w:rPr>
              <w:t>附录</w:t>
            </w:r>
            <w:r w:rsidRPr="001D1084">
              <w:rPr>
                <w:rStyle w:val="a7"/>
              </w:rPr>
              <w:t>C ECC</w:t>
            </w:r>
            <w:r w:rsidRPr="001D1084">
              <w:rPr>
                <w:rStyle w:val="a7"/>
              </w:rPr>
              <w:t>加固混凝土梁柱节点和楼板承载力计算方法</w:t>
            </w:r>
            <w:r>
              <w:rPr>
                <w:webHidden/>
              </w:rPr>
              <w:tab/>
            </w:r>
            <w:r>
              <w:rPr>
                <w:webHidden/>
              </w:rPr>
              <w:fldChar w:fldCharType="begin"/>
            </w:r>
            <w:r>
              <w:rPr>
                <w:webHidden/>
              </w:rPr>
              <w:instrText xml:space="preserve"> PAGEREF _Toc85121709 \h </w:instrText>
            </w:r>
            <w:r>
              <w:rPr>
                <w:webHidden/>
              </w:rPr>
            </w:r>
            <w:r>
              <w:rPr>
                <w:webHidden/>
              </w:rPr>
              <w:fldChar w:fldCharType="separate"/>
            </w:r>
            <w:r>
              <w:rPr>
                <w:webHidden/>
              </w:rPr>
              <w:t>86</w:t>
            </w:r>
            <w:r>
              <w:rPr>
                <w:webHidden/>
              </w:rPr>
              <w:fldChar w:fldCharType="end"/>
            </w:r>
          </w:hyperlink>
        </w:p>
        <w:p w14:paraId="0BFE1004" w14:textId="71ACC6F0" w:rsidR="008C7C36" w:rsidRDefault="008C7C36">
          <w:pPr>
            <w:pStyle w:val="TOC2"/>
            <w:rPr>
              <w:rFonts w:asciiTheme="minorHAnsi" w:eastAsiaTheme="minorEastAsia" w:hAnsiTheme="minorHAnsi" w:cstheme="minorBidi"/>
              <w:noProof/>
              <w:kern w:val="2"/>
              <w:sz w:val="21"/>
            </w:rPr>
          </w:pPr>
          <w:hyperlink w:anchor="_Toc85121710" w:history="1">
            <w:r w:rsidRPr="001D1084">
              <w:rPr>
                <w:rStyle w:val="a7"/>
                <w:b/>
                <w:noProof/>
              </w:rPr>
              <w:t xml:space="preserve">C.1 </w:t>
            </w:r>
            <w:r w:rsidRPr="001D1084">
              <w:rPr>
                <w:rStyle w:val="a7"/>
                <w:noProof/>
              </w:rPr>
              <w:t>ECC</w:t>
            </w:r>
            <w:r w:rsidRPr="001D1084">
              <w:rPr>
                <w:rStyle w:val="a7"/>
                <w:noProof/>
              </w:rPr>
              <w:t>加固混凝土梁柱节点承载力计算方法</w:t>
            </w:r>
            <w:r>
              <w:rPr>
                <w:noProof/>
                <w:webHidden/>
              </w:rPr>
              <w:tab/>
            </w:r>
            <w:r>
              <w:rPr>
                <w:noProof/>
                <w:webHidden/>
              </w:rPr>
              <w:fldChar w:fldCharType="begin"/>
            </w:r>
            <w:r>
              <w:rPr>
                <w:noProof/>
                <w:webHidden/>
              </w:rPr>
              <w:instrText xml:space="preserve"> PAGEREF _Toc85121710 \h </w:instrText>
            </w:r>
            <w:r>
              <w:rPr>
                <w:noProof/>
                <w:webHidden/>
              </w:rPr>
            </w:r>
            <w:r>
              <w:rPr>
                <w:noProof/>
                <w:webHidden/>
              </w:rPr>
              <w:fldChar w:fldCharType="separate"/>
            </w:r>
            <w:r>
              <w:rPr>
                <w:noProof/>
                <w:webHidden/>
              </w:rPr>
              <w:t>86</w:t>
            </w:r>
            <w:r>
              <w:rPr>
                <w:noProof/>
                <w:webHidden/>
              </w:rPr>
              <w:fldChar w:fldCharType="end"/>
            </w:r>
          </w:hyperlink>
        </w:p>
        <w:p w14:paraId="2CB91789" w14:textId="60357F56" w:rsidR="008C7C36" w:rsidRDefault="008C7C36">
          <w:pPr>
            <w:pStyle w:val="TOC2"/>
            <w:rPr>
              <w:rFonts w:asciiTheme="minorHAnsi" w:eastAsiaTheme="minorEastAsia" w:hAnsiTheme="minorHAnsi" w:cstheme="minorBidi"/>
              <w:noProof/>
              <w:kern w:val="2"/>
              <w:sz w:val="21"/>
            </w:rPr>
          </w:pPr>
          <w:hyperlink w:anchor="_Toc85121711" w:history="1">
            <w:r w:rsidRPr="001D1084">
              <w:rPr>
                <w:rStyle w:val="a7"/>
                <w:b/>
                <w:noProof/>
              </w:rPr>
              <w:t xml:space="preserve">C.2 </w:t>
            </w:r>
            <w:r w:rsidRPr="001D1084">
              <w:rPr>
                <w:rStyle w:val="a7"/>
                <w:noProof/>
              </w:rPr>
              <w:t>ECC</w:t>
            </w:r>
            <w:r w:rsidRPr="001D1084">
              <w:rPr>
                <w:rStyle w:val="a7"/>
                <w:noProof/>
              </w:rPr>
              <w:t>加固钢筋混凝土楼板承载力计算方法</w:t>
            </w:r>
            <w:r>
              <w:rPr>
                <w:noProof/>
                <w:webHidden/>
              </w:rPr>
              <w:tab/>
            </w:r>
            <w:r>
              <w:rPr>
                <w:noProof/>
                <w:webHidden/>
              </w:rPr>
              <w:fldChar w:fldCharType="begin"/>
            </w:r>
            <w:r>
              <w:rPr>
                <w:noProof/>
                <w:webHidden/>
              </w:rPr>
              <w:instrText xml:space="preserve"> PAGEREF _Toc85121711 \h </w:instrText>
            </w:r>
            <w:r>
              <w:rPr>
                <w:noProof/>
                <w:webHidden/>
              </w:rPr>
            </w:r>
            <w:r>
              <w:rPr>
                <w:noProof/>
                <w:webHidden/>
              </w:rPr>
              <w:fldChar w:fldCharType="separate"/>
            </w:r>
            <w:r>
              <w:rPr>
                <w:noProof/>
                <w:webHidden/>
              </w:rPr>
              <w:t>87</w:t>
            </w:r>
            <w:r>
              <w:rPr>
                <w:noProof/>
                <w:webHidden/>
              </w:rPr>
              <w:fldChar w:fldCharType="end"/>
            </w:r>
          </w:hyperlink>
        </w:p>
        <w:p w14:paraId="53C8B171" w14:textId="53042D62" w:rsidR="008C7C36" w:rsidRDefault="008C7C36">
          <w:pPr>
            <w:pStyle w:val="TOC1"/>
            <w:rPr>
              <w:rFonts w:asciiTheme="minorHAnsi" w:eastAsiaTheme="minorEastAsia" w:hAnsiTheme="minorHAnsi" w:cstheme="minorBidi"/>
              <w:kern w:val="2"/>
              <w:sz w:val="21"/>
            </w:rPr>
          </w:pPr>
          <w:hyperlink w:anchor="_Toc85121712" w:history="1">
            <w:r w:rsidRPr="001D1084">
              <w:rPr>
                <w:rStyle w:val="a7"/>
              </w:rPr>
              <w:t>附录</w:t>
            </w:r>
            <w:r w:rsidRPr="001D1084">
              <w:rPr>
                <w:rStyle w:val="a7"/>
              </w:rPr>
              <w:t>D ECC</w:t>
            </w:r>
            <w:r w:rsidRPr="001D1084">
              <w:rPr>
                <w:rStyle w:val="a7"/>
              </w:rPr>
              <w:t>加固砌体承载力计算方法</w:t>
            </w:r>
            <w:r>
              <w:rPr>
                <w:webHidden/>
              </w:rPr>
              <w:tab/>
            </w:r>
            <w:r>
              <w:rPr>
                <w:webHidden/>
              </w:rPr>
              <w:fldChar w:fldCharType="begin"/>
            </w:r>
            <w:r>
              <w:rPr>
                <w:webHidden/>
              </w:rPr>
              <w:instrText xml:space="preserve"> PAGEREF _Toc85121712 \h </w:instrText>
            </w:r>
            <w:r>
              <w:rPr>
                <w:webHidden/>
              </w:rPr>
            </w:r>
            <w:r>
              <w:rPr>
                <w:webHidden/>
              </w:rPr>
              <w:fldChar w:fldCharType="separate"/>
            </w:r>
            <w:r>
              <w:rPr>
                <w:webHidden/>
              </w:rPr>
              <w:t>97</w:t>
            </w:r>
            <w:r>
              <w:rPr>
                <w:webHidden/>
              </w:rPr>
              <w:fldChar w:fldCharType="end"/>
            </w:r>
          </w:hyperlink>
        </w:p>
        <w:p w14:paraId="6CC36ECA" w14:textId="2456DC59" w:rsidR="002E05FF" w:rsidRPr="00A64524" w:rsidRDefault="002E05FF" w:rsidP="002E05FF">
          <w:pPr>
            <w:ind w:firstLine="440"/>
          </w:pPr>
          <w:r w:rsidRPr="005D11B1">
            <w:lastRenderedPageBreak/>
            <w:fldChar w:fldCharType="end"/>
          </w:r>
        </w:p>
      </w:sdtContent>
    </w:sdt>
    <w:p w14:paraId="207E3B83" w14:textId="77777777" w:rsidR="002E05FF" w:rsidRPr="00EE2DC6" w:rsidRDefault="002E05FF" w:rsidP="002E05FF">
      <w:pPr>
        <w:widowControl/>
        <w:spacing w:line="240" w:lineRule="auto"/>
        <w:jc w:val="center"/>
        <w:rPr>
          <w:b/>
          <w:bCs/>
          <w:noProof/>
          <w:kern w:val="0"/>
          <w:sz w:val="28"/>
          <w:szCs w:val="28"/>
        </w:rPr>
      </w:pPr>
      <w:r>
        <w:br w:type="page"/>
      </w:r>
      <w:r w:rsidRPr="00EE2DC6">
        <w:rPr>
          <w:b/>
          <w:bCs/>
          <w:noProof/>
          <w:kern w:val="0"/>
          <w:sz w:val="28"/>
          <w:szCs w:val="28"/>
        </w:rPr>
        <w:lastRenderedPageBreak/>
        <w:t>CONTENTS</w:t>
      </w:r>
    </w:p>
    <w:p w14:paraId="25BDDB72" w14:textId="77777777" w:rsidR="002E05FF" w:rsidRPr="000419E4" w:rsidRDefault="006A6868" w:rsidP="002E05FF">
      <w:pPr>
        <w:tabs>
          <w:tab w:val="right" w:leader="dot" w:pos="8363"/>
        </w:tabs>
        <w:ind w:rightChars="-21" w:right="-50"/>
        <w:jc w:val="center"/>
        <w:rPr>
          <w:noProof/>
          <w:sz w:val="21"/>
          <w:lang w:val="en-GB"/>
        </w:rPr>
      </w:pPr>
      <w:hyperlink w:anchor="_Toc340602522" w:history="1">
        <w:r w:rsidR="002E05FF" w:rsidRPr="000419E4">
          <w:rPr>
            <w:noProof/>
            <w:sz w:val="21"/>
            <w:lang w:val="en-GB"/>
          </w:rPr>
          <w:t xml:space="preserve">Chapter </w:t>
        </w:r>
        <w:r w:rsidR="002E05FF" w:rsidRPr="000419E4">
          <w:rPr>
            <w:rFonts w:hint="eastAsia"/>
            <w:noProof/>
            <w:sz w:val="21"/>
            <w:lang w:val="en-GB"/>
          </w:rPr>
          <w:t>1  General Provisions</w:t>
        </w:r>
        <w:r w:rsidR="002E05FF" w:rsidRPr="000419E4">
          <w:rPr>
            <w:noProof/>
            <w:webHidden/>
            <w:sz w:val="21"/>
            <w:lang w:val="en-GB"/>
          </w:rPr>
          <w:tab/>
        </w:r>
        <w:r w:rsidR="002E05FF" w:rsidRPr="000419E4">
          <w:rPr>
            <w:rFonts w:hint="eastAsia"/>
            <w:noProof/>
            <w:webHidden/>
            <w:sz w:val="21"/>
            <w:lang w:val="en-GB"/>
          </w:rPr>
          <w:t>1</w:t>
        </w:r>
      </w:hyperlink>
      <w:r w:rsidR="002E05FF" w:rsidRPr="000419E4">
        <w:rPr>
          <w:noProof/>
          <w:sz w:val="21"/>
          <w:lang w:val="en-GB"/>
        </w:rPr>
        <w:t xml:space="preserve"> </w:t>
      </w:r>
    </w:p>
    <w:p w14:paraId="7F98697F" w14:textId="77777777" w:rsidR="002E05FF" w:rsidRPr="000419E4" w:rsidRDefault="002E05FF" w:rsidP="002E05FF">
      <w:pPr>
        <w:tabs>
          <w:tab w:val="right" w:leader="dot" w:pos="8363"/>
        </w:tabs>
        <w:ind w:rightChars="-21" w:right="-50"/>
        <w:jc w:val="center"/>
        <w:rPr>
          <w:rFonts w:ascii="Calibri" w:hAnsi="Calibri"/>
          <w:noProof/>
          <w:sz w:val="21"/>
          <w:szCs w:val="22"/>
        </w:rPr>
      </w:pPr>
      <w:r w:rsidRPr="00851F08">
        <w:rPr>
          <w:noProof/>
          <w:sz w:val="21"/>
          <w:lang w:val="en-GB"/>
        </w:rPr>
        <w:t xml:space="preserve">Chapter </w:t>
      </w:r>
      <w:r w:rsidRPr="00851F08">
        <w:rPr>
          <w:rFonts w:hint="eastAsia"/>
          <w:noProof/>
          <w:sz w:val="21"/>
          <w:lang w:val="en-GB"/>
        </w:rPr>
        <w:t>2  Terms and Symbols</w:t>
      </w:r>
      <w:r w:rsidRPr="000419E4">
        <w:rPr>
          <w:noProof/>
          <w:webHidden/>
          <w:sz w:val="21"/>
          <w:lang w:val="en-GB"/>
        </w:rPr>
        <w:tab/>
      </w:r>
      <w:r>
        <w:rPr>
          <w:noProof/>
          <w:webHidden/>
          <w:sz w:val="21"/>
          <w:lang w:val="en-GB"/>
        </w:rPr>
        <w:t>3</w:t>
      </w:r>
      <w:r w:rsidRPr="000419E4">
        <w:rPr>
          <w:rFonts w:ascii="Calibri" w:hAnsi="Calibri"/>
          <w:noProof/>
          <w:sz w:val="21"/>
          <w:szCs w:val="22"/>
        </w:rPr>
        <w:t xml:space="preserve"> </w:t>
      </w:r>
    </w:p>
    <w:p w14:paraId="1514191D" w14:textId="77777777"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2.1</w:t>
      </w:r>
      <w:r w:rsidRPr="00851F08">
        <w:rPr>
          <w:rFonts w:ascii="宋体" w:hAnsi="宋体" w:hint="eastAsia"/>
          <w:noProof/>
          <w:sz w:val="21"/>
        </w:rPr>
        <w:t xml:space="preserve">  </w:t>
      </w:r>
      <w:r w:rsidRPr="00851F08">
        <w:rPr>
          <w:noProof/>
          <w:sz w:val="21"/>
        </w:rPr>
        <w:t>Terms</w:t>
      </w:r>
      <w:r w:rsidRPr="00851F08">
        <w:rPr>
          <w:noProof/>
          <w:sz w:val="21"/>
        </w:rPr>
        <w:tab/>
      </w:r>
      <w:r>
        <w:rPr>
          <w:noProof/>
          <w:webHidden/>
          <w:sz w:val="21"/>
        </w:rPr>
        <w:t>3</w:t>
      </w:r>
      <w:r w:rsidRPr="000419E4">
        <w:rPr>
          <w:rFonts w:ascii="Calibri" w:hAnsi="Calibri"/>
          <w:noProof/>
          <w:sz w:val="21"/>
          <w:szCs w:val="22"/>
        </w:rPr>
        <w:t xml:space="preserve"> </w:t>
      </w:r>
    </w:p>
    <w:p w14:paraId="3F141745" w14:textId="77777777"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2.2</w:t>
      </w:r>
      <w:r w:rsidRPr="00851F08">
        <w:rPr>
          <w:noProof/>
          <w:sz w:val="21"/>
        </w:rPr>
        <w:t xml:space="preserve">  </w:t>
      </w:r>
      <w:r w:rsidRPr="00851F08">
        <w:rPr>
          <w:rFonts w:hint="eastAsia"/>
          <w:noProof/>
          <w:sz w:val="21"/>
        </w:rPr>
        <w:t>Symbols</w:t>
      </w:r>
      <w:r w:rsidRPr="000419E4">
        <w:rPr>
          <w:noProof/>
          <w:webHidden/>
          <w:sz w:val="21"/>
        </w:rPr>
        <w:tab/>
      </w:r>
      <w:r>
        <w:rPr>
          <w:noProof/>
          <w:webHidden/>
          <w:sz w:val="21"/>
        </w:rPr>
        <w:t>4</w:t>
      </w:r>
      <w:r w:rsidRPr="000419E4">
        <w:rPr>
          <w:rFonts w:ascii="Calibri" w:hAnsi="Calibri"/>
          <w:noProof/>
          <w:sz w:val="21"/>
          <w:szCs w:val="22"/>
        </w:rPr>
        <w:t xml:space="preserve"> </w:t>
      </w:r>
    </w:p>
    <w:p w14:paraId="00CD9294" w14:textId="77777777" w:rsidR="002E05FF" w:rsidRPr="000419E4" w:rsidRDefault="002E05FF" w:rsidP="002E05FF">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sidRPr="00851F08">
        <w:rPr>
          <w:rFonts w:hint="eastAsia"/>
          <w:noProof/>
          <w:sz w:val="21"/>
          <w:lang w:val="en-GB"/>
        </w:rPr>
        <w:t>3  General Requirements</w:t>
      </w:r>
      <w:r w:rsidRPr="00851F08">
        <w:rPr>
          <w:noProof/>
          <w:sz w:val="21"/>
          <w:lang w:val="en-GB"/>
        </w:rPr>
        <w:t xml:space="preserve"> </w:t>
      </w:r>
      <w:hyperlink w:anchor="_Toc340602526" w:history="1">
        <w:r w:rsidRPr="000419E4">
          <w:rPr>
            <w:noProof/>
            <w:webHidden/>
            <w:sz w:val="21"/>
            <w:lang w:val="en-GB"/>
          </w:rPr>
          <w:tab/>
        </w:r>
        <w:r>
          <w:rPr>
            <w:noProof/>
            <w:webHidden/>
            <w:sz w:val="21"/>
            <w:lang w:val="en-GB"/>
          </w:rPr>
          <w:t>7</w:t>
        </w:r>
      </w:hyperlink>
      <w:r w:rsidRPr="000419E4">
        <w:rPr>
          <w:rFonts w:ascii="Calibri" w:hAnsi="Calibri"/>
          <w:noProof/>
          <w:sz w:val="21"/>
          <w:szCs w:val="22"/>
        </w:rPr>
        <w:t xml:space="preserve"> </w:t>
      </w:r>
    </w:p>
    <w:p w14:paraId="697CE971" w14:textId="77777777" w:rsidR="002E05FF"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3.1</w:t>
      </w:r>
      <w:r w:rsidRPr="00851F08">
        <w:rPr>
          <w:noProof/>
          <w:sz w:val="21"/>
        </w:rPr>
        <w:t xml:space="preserve">  General</w:t>
      </w:r>
      <w:r w:rsidRPr="000419E4">
        <w:rPr>
          <w:noProof/>
          <w:webHidden/>
          <w:sz w:val="21"/>
        </w:rPr>
        <w:tab/>
      </w:r>
      <w:r>
        <w:rPr>
          <w:noProof/>
          <w:webHidden/>
          <w:sz w:val="21"/>
        </w:rPr>
        <w:t>7</w:t>
      </w:r>
      <w:r w:rsidRPr="000419E4">
        <w:rPr>
          <w:rFonts w:ascii="Calibri" w:hAnsi="Calibri"/>
          <w:noProof/>
          <w:sz w:val="21"/>
          <w:szCs w:val="22"/>
        </w:rPr>
        <w:t xml:space="preserve"> </w:t>
      </w:r>
    </w:p>
    <w:p w14:paraId="78147E4C" w14:textId="77777777" w:rsidR="002E05FF" w:rsidRPr="000419E4" w:rsidRDefault="002E05FF" w:rsidP="002E05FF">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4</w:t>
      </w:r>
      <w:r w:rsidRPr="00851F08">
        <w:rPr>
          <w:rFonts w:hint="eastAsia"/>
          <w:noProof/>
          <w:sz w:val="21"/>
          <w:lang w:val="en-GB"/>
        </w:rPr>
        <w:t xml:space="preserve">  </w:t>
      </w:r>
      <w:r>
        <w:rPr>
          <w:noProof/>
          <w:sz w:val="21"/>
          <w:lang w:val="en-GB"/>
        </w:rPr>
        <w:t>M</w:t>
      </w:r>
      <w:r>
        <w:rPr>
          <w:rFonts w:hint="eastAsia"/>
          <w:noProof/>
          <w:sz w:val="21"/>
          <w:lang w:val="en-GB"/>
        </w:rPr>
        <w:t>aterials</w:t>
      </w:r>
      <w:r w:rsidRPr="000419E4">
        <w:rPr>
          <w:noProof/>
          <w:webHidden/>
          <w:sz w:val="21"/>
        </w:rPr>
        <w:tab/>
      </w:r>
      <w:r w:rsidRPr="00851F08">
        <w:rPr>
          <w:noProof/>
          <w:sz w:val="21"/>
          <w:lang w:val="en-GB"/>
        </w:rPr>
        <w:t xml:space="preserve"> </w:t>
      </w:r>
      <w:r>
        <w:rPr>
          <w:noProof/>
          <w:sz w:val="21"/>
          <w:lang w:val="en-GB"/>
        </w:rPr>
        <w:t>10</w:t>
      </w:r>
      <w:r w:rsidRPr="000419E4">
        <w:rPr>
          <w:rFonts w:ascii="Calibri" w:hAnsi="Calibri"/>
          <w:noProof/>
          <w:sz w:val="21"/>
          <w:szCs w:val="22"/>
        </w:rPr>
        <w:t xml:space="preserve"> </w:t>
      </w:r>
    </w:p>
    <w:p w14:paraId="453E24A4" w14:textId="77777777"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4</w:t>
      </w:r>
      <w:r w:rsidRPr="00851F08">
        <w:rPr>
          <w:b/>
          <w:noProof/>
          <w:sz w:val="21"/>
        </w:rPr>
        <w:t>.1</w:t>
      </w:r>
      <w:r w:rsidRPr="00851F08">
        <w:rPr>
          <w:noProof/>
          <w:sz w:val="21"/>
        </w:rPr>
        <w:t xml:space="preserve">  </w:t>
      </w:r>
      <w:r>
        <w:rPr>
          <w:noProof/>
          <w:sz w:val="21"/>
        </w:rPr>
        <w:t>Raw materials</w:t>
      </w:r>
      <w:r w:rsidRPr="000419E4">
        <w:rPr>
          <w:noProof/>
          <w:webHidden/>
          <w:sz w:val="21"/>
        </w:rPr>
        <w:tab/>
      </w:r>
      <w:r>
        <w:rPr>
          <w:noProof/>
          <w:webHidden/>
          <w:sz w:val="21"/>
        </w:rPr>
        <w:t>10</w:t>
      </w:r>
      <w:r w:rsidRPr="000419E4">
        <w:rPr>
          <w:rFonts w:ascii="Calibri" w:hAnsi="Calibri"/>
          <w:noProof/>
          <w:sz w:val="21"/>
          <w:szCs w:val="22"/>
        </w:rPr>
        <w:t xml:space="preserve"> </w:t>
      </w:r>
    </w:p>
    <w:p w14:paraId="7C108B4E" w14:textId="6D1DFC01" w:rsidR="002E05FF" w:rsidRPr="00D068B0" w:rsidRDefault="002E05FF" w:rsidP="002E05FF">
      <w:pPr>
        <w:tabs>
          <w:tab w:val="right" w:leader="dot" w:pos="8363"/>
        </w:tabs>
        <w:ind w:rightChars="-21" w:right="-50" w:firstLineChars="200" w:firstLine="420"/>
        <w:jc w:val="left"/>
        <w:textAlignment w:val="center"/>
        <w:rPr>
          <w:rFonts w:ascii="Calibri" w:hAnsi="Calibri"/>
          <w:noProof/>
          <w:sz w:val="21"/>
          <w:szCs w:val="22"/>
        </w:rPr>
      </w:pPr>
      <w:r>
        <w:rPr>
          <w:rFonts w:ascii="Calibri" w:hAnsi="Calibri" w:hint="eastAsia"/>
          <w:noProof/>
          <w:sz w:val="21"/>
          <w:szCs w:val="22"/>
        </w:rPr>
        <w:t xml:space="preserve"> </w:t>
      </w:r>
      <w:r>
        <w:rPr>
          <w:rFonts w:ascii="Calibri" w:hAnsi="Calibri"/>
          <w:noProof/>
          <w:sz w:val="21"/>
          <w:szCs w:val="22"/>
        </w:rPr>
        <w:t xml:space="preserve"> </w:t>
      </w:r>
      <w:r>
        <w:rPr>
          <w:b/>
          <w:noProof/>
          <w:sz w:val="21"/>
        </w:rPr>
        <w:t>4</w:t>
      </w:r>
      <w:r w:rsidRPr="00851F08">
        <w:rPr>
          <w:b/>
          <w:noProof/>
          <w:sz w:val="21"/>
        </w:rPr>
        <w:t>.</w:t>
      </w:r>
      <w:r>
        <w:rPr>
          <w:b/>
          <w:noProof/>
          <w:sz w:val="21"/>
        </w:rPr>
        <w:t>2</w:t>
      </w:r>
      <w:r w:rsidRPr="00851F08">
        <w:rPr>
          <w:noProof/>
          <w:sz w:val="21"/>
        </w:rPr>
        <w:t xml:space="preserve">  </w:t>
      </w:r>
      <w:r>
        <w:rPr>
          <w:noProof/>
          <w:sz w:val="21"/>
        </w:rPr>
        <w:t>Performance grade</w:t>
      </w:r>
      <w:r w:rsidRPr="000419E4">
        <w:rPr>
          <w:noProof/>
          <w:webHidden/>
          <w:sz w:val="21"/>
        </w:rPr>
        <w:tab/>
      </w:r>
      <w:r>
        <w:rPr>
          <w:noProof/>
          <w:webHidden/>
          <w:sz w:val="21"/>
        </w:rPr>
        <w:t>1</w:t>
      </w:r>
      <w:r w:rsidR="002170CC">
        <w:rPr>
          <w:noProof/>
          <w:webHidden/>
          <w:sz w:val="21"/>
        </w:rPr>
        <w:t>2</w:t>
      </w:r>
      <w:r w:rsidRPr="000419E4">
        <w:rPr>
          <w:rFonts w:ascii="Calibri" w:hAnsi="Calibri"/>
          <w:noProof/>
          <w:sz w:val="21"/>
          <w:szCs w:val="22"/>
        </w:rPr>
        <w:t xml:space="preserve"> </w:t>
      </w:r>
    </w:p>
    <w:p w14:paraId="21BD2679" w14:textId="368E9190" w:rsidR="002E05FF" w:rsidRPr="000419E4" w:rsidRDefault="002E05FF" w:rsidP="002E05FF">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5</w:t>
      </w:r>
      <w:r w:rsidRPr="00851F08">
        <w:rPr>
          <w:rFonts w:hint="eastAsia"/>
          <w:noProof/>
          <w:sz w:val="21"/>
          <w:lang w:val="en-GB"/>
        </w:rPr>
        <w:t xml:space="preserve">  </w:t>
      </w:r>
      <w:r>
        <w:rPr>
          <w:noProof/>
          <w:sz w:val="21"/>
          <w:lang w:val="en-GB"/>
        </w:rPr>
        <w:t xml:space="preserve">Building </w:t>
      </w:r>
      <w:r>
        <w:rPr>
          <w:rFonts w:hint="eastAsia"/>
          <w:noProof/>
          <w:sz w:val="21"/>
          <w:lang w:val="en-GB"/>
        </w:rPr>
        <w:t>s</w:t>
      </w:r>
      <w:r>
        <w:rPr>
          <w:noProof/>
          <w:sz w:val="21"/>
          <w:lang w:val="en-GB"/>
        </w:rPr>
        <w:t>tructures</w:t>
      </w:r>
      <w:r w:rsidRPr="00851F08">
        <w:rPr>
          <w:noProof/>
          <w:sz w:val="21"/>
          <w:lang w:val="en-GB"/>
        </w:rPr>
        <w:t xml:space="preserve"> </w:t>
      </w:r>
      <w:hyperlink w:anchor="_Toc340602526" w:history="1">
        <w:r w:rsidRPr="000419E4">
          <w:rPr>
            <w:noProof/>
            <w:webHidden/>
            <w:sz w:val="21"/>
            <w:lang w:val="en-GB"/>
          </w:rPr>
          <w:tab/>
        </w:r>
      </w:hyperlink>
      <w:r>
        <w:rPr>
          <w:noProof/>
          <w:sz w:val="21"/>
          <w:lang w:val="en-GB"/>
        </w:rPr>
        <w:t>1</w:t>
      </w:r>
      <w:r w:rsidR="002170CC">
        <w:rPr>
          <w:noProof/>
          <w:sz w:val="21"/>
          <w:lang w:val="en-GB"/>
        </w:rPr>
        <w:t>9</w:t>
      </w:r>
    </w:p>
    <w:p w14:paraId="7079C29A" w14:textId="58F997EF"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5</w:t>
      </w:r>
      <w:r w:rsidRPr="00851F08">
        <w:rPr>
          <w:b/>
          <w:noProof/>
          <w:sz w:val="21"/>
        </w:rPr>
        <w:t>.1</w:t>
      </w:r>
      <w:r w:rsidRPr="00851F08">
        <w:rPr>
          <w:noProof/>
          <w:sz w:val="21"/>
        </w:rPr>
        <w:t xml:space="preserve">  </w:t>
      </w:r>
      <w:r w:rsidRPr="00D068B0">
        <w:rPr>
          <w:noProof/>
          <w:sz w:val="21"/>
        </w:rPr>
        <w:t>General</w:t>
      </w:r>
      <w:r w:rsidRPr="000419E4">
        <w:rPr>
          <w:noProof/>
          <w:webHidden/>
          <w:sz w:val="21"/>
        </w:rPr>
        <w:tab/>
      </w:r>
      <w:r>
        <w:rPr>
          <w:noProof/>
          <w:webHidden/>
          <w:sz w:val="21"/>
        </w:rPr>
        <w:t>1</w:t>
      </w:r>
      <w:r w:rsidR="002170CC">
        <w:rPr>
          <w:noProof/>
          <w:webHidden/>
          <w:sz w:val="21"/>
        </w:rPr>
        <w:t>9</w:t>
      </w:r>
    </w:p>
    <w:p w14:paraId="0A2B7533" w14:textId="13000E33"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5</w:t>
      </w:r>
      <w:r w:rsidRPr="00851F08">
        <w:rPr>
          <w:b/>
          <w:noProof/>
          <w:sz w:val="21"/>
        </w:rPr>
        <w:t>.2</w:t>
      </w:r>
      <w:r w:rsidRPr="00851F08">
        <w:rPr>
          <w:noProof/>
          <w:sz w:val="21"/>
        </w:rPr>
        <w:t xml:space="preserve">  </w:t>
      </w:r>
      <w:r>
        <w:rPr>
          <w:noProof/>
          <w:sz w:val="21"/>
        </w:rPr>
        <w:t>Ultimate</w:t>
      </w:r>
      <w:r w:rsidRPr="00851F08">
        <w:rPr>
          <w:noProof/>
          <w:sz w:val="21"/>
        </w:rPr>
        <w:t xml:space="preserve"> limit state</w:t>
      </w:r>
      <w:r>
        <w:rPr>
          <w:noProof/>
          <w:sz w:val="21"/>
        </w:rPr>
        <w:t>s</w:t>
      </w:r>
      <w:r w:rsidRPr="000419E4">
        <w:rPr>
          <w:noProof/>
          <w:webHidden/>
          <w:sz w:val="21"/>
        </w:rPr>
        <w:tab/>
      </w:r>
      <w:r w:rsidR="002170CC">
        <w:rPr>
          <w:noProof/>
          <w:webHidden/>
          <w:sz w:val="21"/>
        </w:rPr>
        <w:t>20</w:t>
      </w:r>
    </w:p>
    <w:p w14:paraId="403BE4B1" w14:textId="5E3DE9E5"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5</w:t>
      </w:r>
      <w:r w:rsidRPr="00851F08">
        <w:rPr>
          <w:b/>
          <w:noProof/>
          <w:sz w:val="21"/>
        </w:rPr>
        <w:t>.3</w:t>
      </w:r>
      <w:r w:rsidRPr="00851F08">
        <w:rPr>
          <w:noProof/>
          <w:sz w:val="21"/>
        </w:rPr>
        <w:t xml:space="preserve">  </w:t>
      </w:r>
      <w:r>
        <w:rPr>
          <w:noProof/>
          <w:sz w:val="21"/>
        </w:rPr>
        <w:t>S</w:t>
      </w:r>
      <w:r w:rsidRPr="00851F08">
        <w:rPr>
          <w:noProof/>
          <w:sz w:val="21"/>
        </w:rPr>
        <w:t>erviceability limit state</w:t>
      </w:r>
      <w:r>
        <w:rPr>
          <w:noProof/>
          <w:sz w:val="21"/>
        </w:rPr>
        <w:t>s</w:t>
      </w:r>
      <w:r w:rsidRPr="000419E4">
        <w:rPr>
          <w:noProof/>
          <w:webHidden/>
          <w:sz w:val="21"/>
        </w:rPr>
        <w:tab/>
      </w:r>
      <w:r>
        <w:rPr>
          <w:noProof/>
          <w:webHidden/>
          <w:sz w:val="21"/>
        </w:rPr>
        <w:t>2</w:t>
      </w:r>
      <w:r w:rsidR="002170CC">
        <w:rPr>
          <w:noProof/>
          <w:webHidden/>
          <w:sz w:val="21"/>
        </w:rPr>
        <w:t>5</w:t>
      </w:r>
    </w:p>
    <w:p w14:paraId="54C138DC" w14:textId="095E301D"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5</w:t>
      </w:r>
      <w:r w:rsidRPr="00851F08">
        <w:rPr>
          <w:b/>
          <w:noProof/>
          <w:sz w:val="21"/>
        </w:rPr>
        <w:t>.4</w:t>
      </w:r>
      <w:r w:rsidRPr="00851F08">
        <w:rPr>
          <w:noProof/>
          <w:sz w:val="21"/>
        </w:rPr>
        <w:t xml:space="preserve">  </w:t>
      </w:r>
      <w:r w:rsidRPr="00D068B0">
        <w:rPr>
          <w:noProof/>
          <w:sz w:val="21"/>
        </w:rPr>
        <w:t>Seismic design of beam-column joints</w:t>
      </w:r>
      <w:r w:rsidRPr="000419E4">
        <w:rPr>
          <w:noProof/>
          <w:webHidden/>
          <w:sz w:val="21"/>
        </w:rPr>
        <w:tab/>
      </w:r>
      <w:r>
        <w:rPr>
          <w:noProof/>
          <w:webHidden/>
          <w:sz w:val="21"/>
        </w:rPr>
        <w:t>2</w:t>
      </w:r>
      <w:r w:rsidR="002170CC">
        <w:rPr>
          <w:noProof/>
          <w:webHidden/>
          <w:sz w:val="21"/>
        </w:rPr>
        <w:t>6</w:t>
      </w:r>
    </w:p>
    <w:p w14:paraId="13AF329B" w14:textId="4217DFC5"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5</w:t>
      </w:r>
      <w:r w:rsidRPr="00851F08">
        <w:rPr>
          <w:b/>
          <w:noProof/>
          <w:sz w:val="21"/>
        </w:rPr>
        <w:t>.5</w:t>
      </w:r>
      <w:r w:rsidRPr="00851F08">
        <w:rPr>
          <w:noProof/>
          <w:sz w:val="21"/>
        </w:rPr>
        <w:t xml:space="preserve">  </w:t>
      </w:r>
      <w:r w:rsidRPr="00D068B0">
        <w:rPr>
          <w:noProof/>
          <w:sz w:val="21"/>
        </w:rPr>
        <w:t>Seismic design of coupling beams of shear walls</w:t>
      </w:r>
      <w:r w:rsidRPr="000419E4">
        <w:rPr>
          <w:noProof/>
          <w:webHidden/>
          <w:sz w:val="21"/>
        </w:rPr>
        <w:tab/>
      </w:r>
      <w:r>
        <w:rPr>
          <w:noProof/>
          <w:webHidden/>
          <w:sz w:val="21"/>
        </w:rPr>
        <w:t>2</w:t>
      </w:r>
      <w:r w:rsidR="002170CC">
        <w:rPr>
          <w:noProof/>
          <w:webHidden/>
          <w:sz w:val="21"/>
        </w:rPr>
        <w:t>9</w:t>
      </w:r>
    </w:p>
    <w:p w14:paraId="43352040" w14:textId="277AD2C9" w:rsidR="002E05FF" w:rsidRPr="000419E4" w:rsidRDefault="002E05FF" w:rsidP="002E05FF">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6</w:t>
      </w:r>
      <w:r w:rsidRPr="00851F08">
        <w:rPr>
          <w:rFonts w:hint="eastAsia"/>
          <w:noProof/>
          <w:sz w:val="21"/>
          <w:lang w:val="en-GB"/>
        </w:rPr>
        <w:t xml:space="preserve">  </w:t>
      </w:r>
      <w:r>
        <w:rPr>
          <w:noProof/>
          <w:sz w:val="21"/>
          <w:lang w:val="en-GB"/>
        </w:rPr>
        <w:t>B</w:t>
      </w:r>
      <w:r>
        <w:rPr>
          <w:noProof/>
          <w:sz w:val="21"/>
        </w:rPr>
        <w:t xml:space="preserve">ridge and road engineering </w:t>
      </w:r>
      <w:hyperlink w:anchor="_Toc340602526" w:history="1">
        <w:r w:rsidRPr="000419E4">
          <w:rPr>
            <w:noProof/>
            <w:webHidden/>
            <w:sz w:val="21"/>
            <w:lang w:val="en-GB"/>
          </w:rPr>
          <w:tab/>
        </w:r>
      </w:hyperlink>
      <w:r>
        <w:rPr>
          <w:noProof/>
          <w:sz w:val="21"/>
          <w:lang w:val="en-GB"/>
        </w:rPr>
        <w:t>3</w:t>
      </w:r>
      <w:r w:rsidR="002170CC">
        <w:rPr>
          <w:noProof/>
          <w:sz w:val="21"/>
          <w:lang w:val="en-GB"/>
        </w:rPr>
        <w:t>3</w:t>
      </w:r>
    </w:p>
    <w:p w14:paraId="68231D13" w14:textId="31866C76"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6</w:t>
      </w:r>
      <w:r w:rsidRPr="00851F08">
        <w:rPr>
          <w:b/>
          <w:noProof/>
          <w:sz w:val="21"/>
        </w:rPr>
        <w:t>.1</w:t>
      </w:r>
      <w:r w:rsidRPr="00851F08">
        <w:rPr>
          <w:noProof/>
          <w:sz w:val="21"/>
        </w:rPr>
        <w:t xml:space="preserve">  </w:t>
      </w:r>
      <w:r>
        <w:rPr>
          <w:noProof/>
          <w:sz w:val="21"/>
        </w:rPr>
        <w:t>General</w:t>
      </w:r>
      <w:r w:rsidRPr="000419E4">
        <w:rPr>
          <w:noProof/>
          <w:webHidden/>
          <w:sz w:val="21"/>
        </w:rPr>
        <w:tab/>
      </w:r>
      <w:r>
        <w:rPr>
          <w:noProof/>
          <w:webHidden/>
          <w:sz w:val="21"/>
        </w:rPr>
        <w:t>3</w:t>
      </w:r>
      <w:r w:rsidR="002170CC">
        <w:rPr>
          <w:noProof/>
          <w:webHidden/>
          <w:sz w:val="21"/>
        </w:rPr>
        <w:t>3</w:t>
      </w:r>
    </w:p>
    <w:p w14:paraId="261F5C56" w14:textId="315469D3"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6</w:t>
      </w:r>
      <w:r w:rsidRPr="00851F08">
        <w:rPr>
          <w:b/>
          <w:noProof/>
          <w:sz w:val="21"/>
        </w:rPr>
        <w:t>.2</w:t>
      </w:r>
      <w:r w:rsidRPr="00851F08">
        <w:rPr>
          <w:noProof/>
          <w:sz w:val="21"/>
        </w:rPr>
        <w:t xml:space="preserve">  </w:t>
      </w:r>
      <w:r w:rsidRPr="00D068B0">
        <w:rPr>
          <w:noProof/>
          <w:sz w:val="21"/>
        </w:rPr>
        <w:t>Calculation of ultimate limit state</w:t>
      </w:r>
      <w:r>
        <w:rPr>
          <w:noProof/>
          <w:sz w:val="21"/>
        </w:rPr>
        <w:t>s under</w:t>
      </w:r>
      <w:r w:rsidRPr="00D068B0">
        <w:rPr>
          <w:noProof/>
          <w:sz w:val="21"/>
        </w:rPr>
        <w:t xml:space="preserve"> persistent situation</w:t>
      </w:r>
      <w:r>
        <w:rPr>
          <w:noProof/>
          <w:sz w:val="21"/>
        </w:rPr>
        <w:t>s</w:t>
      </w:r>
      <w:r w:rsidRPr="000419E4">
        <w:rPr>
          <w:noProof/>
          <w:webHidden/>
          <w:sz w:val="21"/>
        </w:rPr>
        <w:tab/>
      </w:r>
      <w:r>
        <w:rPr>
          <w:noProof/>
          <w:webHidden/>
          <w:sz w:val="21"/>
        </w:rPr>
        <w:t>3</w:t>
      </w:r>
      <w:r w:rsidR="002170CC">
        <w:rPr>
          <w:noProof/>
          <w:webHidden/>
          <w:sz w:val="21"/>
        </w:rPr>
        <w:t>5</w:t>
      </w:r>
    </w:p>
    <w:p w14:paraId="1C262171" w14:textId="69FC9DC2"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6</w:t>
      </w:r>
      <w:r w:rsidRPr="00851F08">
        <w:rPr>
          <w:b/>
          <w:noProof/>
          <w:sz w:val="21"/>
        </w:rPr>
        <w:t>.3</w:t>
      </w:r>
      <w:r w:rsidRPr="00851F08">
        <w:rPr>
          <w:noProof/>
          <w:sz w:val="21"/>
        </w:rPr>
        <w:t xml:space="preserve">  </w:t>
      </w:r>
      <w:r w:rsidRPr="00D068B0">
        <w:rPr>
          <w:noProof/>
          <w:sz w:val="21"/>
        </w:rPr>
        <w:t>Calcul</w:t>
      </w:r>
      <w:r>
        <w:rPr>
          <w:noProof/>
          <w:sz w:val="21"/>
        </w:rPr>
        <w:t>ation of serviceability limit states under</w:t>
      </w:r>
      <w:r w:rsidRPr="00D068B0">
        <w:rPr>
          <w:noProof/>
          <w:sz w:val="21"/>
        </w:rPr>
        <w:t xml:space="preserve"> persistent situation</w:t>
      </w:r>
      <w:r>
        <w:rPr>
          <w:noProof/>
          <w:sz w:val="21"/>
        </w:rPr>
        <w:t>s</w:t>
      </w:r>
      <w:r w:rsidRPr="000419E4">
        <w:rPr>
          <w:noProof/>
          <w:webHidden/>
          <w:sz w:val="21"/>
        </w:rPr>
        <w:tab/>
      </w:r>
      <w:r>
        <w:rPr>
          <w:noProof/>
          <w:webHidden/>
          <w:sz w:val="21"/>
        </w:rPr>
        <w:t>3</w:t>
      </w:r>
      <w:r w:rsidR="002170CC">
        <w:rPr>
          <w:noProof/>
          <w:webHidden/>
          <w:sz w:val="21"/>
        </w:rPr>
        <w:t>7</w:t>
      </w:r>
    </w:p>
    <w:p w14:paraId="7DDDA97D" w14:textId="0DCF8843"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6</w:t>
      </w:r>
      <w:r w:rsidRPr="00851F08">
        <w:rPr>
          <w:b/>
          <w:noProof/>
          <w:sz w:val="21"/>
        </w:rPr>
        <w:t>.</w:t>
      </w:r>
      <w:r>
        <w:rPr>
          <w:b/>
          <w:noProof/>
          <w:sz w:val="21"/>
        </w:rPr>
        <w:t>4</w:t>
      </w:r>
      <w:r w:rsidRPr="00851F08">
        <w:rPr>
          <w:noProof/>
          <w:sz w:val="21"/>
        </w:rPr>
        <w:t xml:space="preserve">  </w:t>
      </w:r>
      <w:r w:rsidRPr="00D068B0">
        <w:rPr>
          <w:noProof/>
          <w:sz w:val="21"/>
        </w:rPr>
        <w:t>Detailing requirements</w:t>
      </w:r>
      <w:r w:rsidRPr="000419E4">
        <w:rPr>
          <w:noProof/>
          <w:webHidden/>
          <w:sz w:val="21"/>
        </w:rPr>
        <w:tab/>
      </w:r>
      <w:r>
        <w:rPr>
          <w:noProof/>
          <w:webHidden/>
          <w:sz w:val="21"/>
        </w:rPr>
        <w:t>3</w:t>
      </w:r>
      <w:r w:rsidR="002170CC">
        <w:rPr>
          <w:noProof/>
          <w:webHidden/>
          <w:sz w:val="21"/>
        </w:rPr>
        <w:t>8</w:t>
      </w:r>
    </w:p>
    <w:p w14:paraId="3BBC1E84" w14:textId="13A63163" w:rsidR="002E05FF" w:rsidRDefault="002E05FF" w:rsidP="002E05FF">
      <w:pPr>
        <w:tabs>
          <w:tab w:val="left" w:pos="840"/>
          <w:tab w:val="right" w:leader="dot" w:pos="8363"/>
        </w:tabs>
        <w:ind w:rightChars="-21" w:right="-50"/>
        <w:jc w:val="center"/>
        <w:rPr>
          <w:noProof/>
          <w:sz w:val="21"/>
          <w:lang w:val="en-GB"/>
        </w:rPr>
      </w:pPr>
      <w:r w:rsidRPr="00851F08">
        <w:rPr>
          <w:noProof/>
          <w:sz w:val="21"/>
          <w:lang w:val="en-GB"/>
        </w:rPr>
        <w:t xml:space="preserve">Chapter </w:t>
      </w:r>
      <w:r>
        <w:rPr>
          <w:noProof/>
          <w:sz w:val="21"/>
          <w:lang w:val="en-GB"/>
        </w:rPr>
        <w:t>7</w:t>
      </w:r>
      <w:r w:rsidRPr="00851F08">
        <w:rPr>
          <w:rFonts w:hint="eastAsia"/>
          <w:noProof/>
          <w:sz w:val="21"/>
          <w:lang w:val="en-GB"/>
        </w:rPr>
        <w:t xml:space="preserve">  </w:t>
      </w:r>
      <w:r w:rsidRPr="006A50FC">
        <w:rPr>
          <w:noProof/>
          <w:sz w:val="21"/>
          <w:lang w:val="en-GB"/>
        </w:rPr>
        <w:t xml:space="preserve">Structural </w:t>
      </w:r>
      <w:r>
        <w:rPr>
          <w:noProof/>
          <w:sz w:val="21"/>
          <w:lang w:val="en-GB"/>
        </w:rPr>
        <w:t xml:space="preserve">strengthening and repair </w:t>
      </w:r>
      <w:r>
        <w:rPr>
          <w:noProof/>
          <w:sz w:val="21"/>
        </w:rPr>
        <w:t xml:space="preserve"> </w:t>
      </w:r>
      <w:hyperlink w:anchor="_Toc340602526" w:history="1">
        <w:r w:rsidRPr="000419E4">
          <w:rPr>
            <w:noProof/>
            <w:webHidden/>
            <w:sz w:val="21"/>
            <w:lang w:val="en-GB"/>
          </w:rPr>
          <w:tab/>
        </w:r>
      </w:hyperlink>
      <w:r w:rsidR="002170CC">
        <w:rPr>
          <w:noProof/>
          <w:sz w:val="21"/>
          <w:lang w:val="en-GB"/>
        </w:rPr>
        <w:t>40</w:t>
      </w:r>
    </w:p>
    <w:p w14:paraId="3AEB7C67" w14:textId="69FDE306" w:rsidR="002E05FF" w:rsidRPr="000419E4" w:rsidRDefault="002E05FF" w:rsidP="002E05FF">
      <w:pPr>
        <w:tabs>
          <w:tab w:val="left" w:pos="840"/>
          <w:tab w:val="right" w:leader="dot" w:pos="8363"/>
        </w:tabs>
        <w:ind w:rightChars="-21" w:right="-50"/>
        <w:jc w:val="center"/>
        <w:rPr>
          <w:rFonts w:ascii="Calibri" w:hAnsi="Calibri"/>
          <w:noProof/>
          <w:sz w:val="21"/>
          <w:szCs w:val="22"/>
        </w:rPr>
      </w:pPr>
      <w:r>
        <w:rPr>
          <w:b/>
          <w:noProof/>
          <w:sz w:val="21"/>
        </w:rPr>
        <w:t xml:space="preserve">      7</w:t>
      </w:r>
      <w:r w:rsidRPr="00851F08">
        <w:rPr>
          <w:b/>
          <w:noProof/>
          <w:sz w:val="21"/>
        </w:rPr>
        <w:t>.</w:t>
      </w:r>
      <w:r>
        <w:rPr>
          <w:b/>
          <w:noProof/>
          <w:sz w:val="21"/>
        </w:rPr>
        <w:t>1</w:t>
      </w:r>
      <w:r w:rsidRPr="00851F08">
        <w:rPr>
          <w:noProof/>
          <w:sz w:val="21"/>
        </w:rPr>
        <w:t xml:space="preserve">  </w:t>
      </w:r>
      <w:r>
        <w:rPr>
          <w:noProof/>
          <w:sz w:val="21"/>
        </w:rPr>
        <w:t>G</w:t>
      </w:r>
      <w:r>
        <w:rPr>
          <w:rFonts w:hint="eastAsia"/>
          <w:noProof/>
          <w:sz w:val="21"/>
        </w:rPr>
        <w:t>eneral</w:t>
      </w:r>
      <w:r w:rsidRPr="000419E4">
        <w:rPr>
          <w:noProof/>
          <w:webHidden/>
          <w:sz w:val="21"/>
        </w:rPr>
        <w:tab/>
      </w:r>
      <w:r w:rsidR="002170CC">
        <w:rPr>
          <w:noProof/>
          <w:webHidden/>
          <w:sz w:val="21"/>
        </w:rPr>
        <w:t>40</w:t>
      </w:r>
    </w:p>
    <w:p w14:paraId="77105C13" w14:textId="0209EF02"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7</w:t>
      </w:r>
      <w:r w:rsidRPr="00851F08">
        <w:rPr>
          <w:b/>
          <w:noProof/>
          <w:sz w:val="21"/>
        </w:rPr>
        <w:t>.</w:t>
      </w:r>
      <w:r>
        <w:rPr>
          <w:b/>
          <w:noProof/>
          <w:sz w:val="21"/>
        </w:rPr>
        <w:t>2</w:t>
      </w:r>
      <w:r w:rsidRPr="00851F08">
        <w:rPr>
          <w:noProof/>
          <w:sz w:val="21"/>
        </w:rPr>
        <w:t xml:space="preserve">  </w:t>
      </w:r>
      <w:r>
        <w:rPr>
          <w:noProof/>
          <w:sz w:val="21"/>
        </w:rPr>
        <w:t>Beam S</w:t>
      </w:r>
      <w:r w:rsidRPr="006A50FC">
        <w:rPr>
          <w:noProof/>
          <w:sz w:val="21"/>
        </w:rPr>
        <w:t>trengthening</w:t>
      </w:r>
      <w:r w:rsidRPr="000419E4">
        <w:rPr>
          <w:noProof/>
          <w:webHidden/>
          <w:sz w:val="21"/>
        </w:rPr>
        <w:tab/>
      </w:r>
      <w:r>
        <w:rPr>
          <w:noProof/>
          <w:webHidden/>
          <w:sz w:val="21"/>
        </w:rPr>
        <w:t>4</w:t>
      </w:r>
      <w:r w:rsidR="002170CC">
        <w:rPr>
          <w:noProof/>
          <w:webHidden/>
          <w:sz w:val="21"/>
        </w:rPr>
        <w:t>1</w:t>
      </w:r>
    </w:p>
    <w:p w14:paraId="49A92AE1" w14:textId="1A27A4EF"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7</w:t>
      </w:r>
      <w:r w:rsidRPr="00851F08">
        <w:rPr>
          <w:b/>
          <w:noProof/>
          <w:sz w:val="21"/>
        </w:rPr>
        <w:t>.</w:t>
      </w:r>
      <w:r>
        <w:rPr>
          <w:b/>
          <w:noProof/>
          <w:sz w:val="21"/>
        </w:rPr>
        <w:t>3</w:t>
      </w:r>
      <w:r w:rsidRPr="00851F08">
        <w:rPr>
          <w:noProof/>
          <w:sz w:val="21"/>
        </w:rPr>
        <w:t xml:space="preserve">  </w:t>
      </w:r>
      <w:r>
        <w:rPr>
          <w:noProof/>
          <w:sz w:val="21"/>
        </w:rPr>
        <w:t>Column s</w:t>
      </w:r>
      <w:r w:rsidRPr="006A50FC">
        <w:rPr>
          <w:noProof/>
          <w:sz w:val="21"/>
        </w:rPr>
        <w:t>trengthening</w:t>
      </w:r>
      <w:r w:rsidRPr="000419E4">
        <w:rPr>
          <w:noProof/>
          <w:webHidden/>
          <w:sz w:val="21"/>
        </w:rPr>
        <w:tab/>
      </w:r>
      <w:r>
        <w:rPr>
          <w:noProof/>
          <w:webHidden/>
          <w:sz w:val="21"/>
        </w:rPr>
        <w:t>4</w:t>
      </w:r>
      <w:r w:rsidR="002170CC">
        <w:rPr>
          <w:noProof/>
          <w:webHidden/>
          <w:sz w:val="21"/>
        </w:rPr>
        <w:t>3</w:t>
      </w:r>
    </w:p>
    <w:p w14:paraId="79DEDBD1" w14:textId="5A419F99" w:rsidR="002E05FF" w:rsidRPr="000419E4" w:rsidRDefault="002E05FF" w:rsidP="002E05F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7</w:t>
      </w:r>
      <w:r w:rsidRPr="00851F08">
        <w:rPr>
          <w:b/>
          <w:noProof/>
          <w:sz w:val="21"/>
        </w:rPr>
        <w:t>.</w:t>
      </w:r>
      <w:r>
        <w:rPr>
          <w:b/>
          <w:noProof/>
          <w:sz w:val="21"/>
        </w:rPr>
        <w:t>4</w:t>
      </w:r>
      <w:r w:rsidRPr="00851F08">
        <w:rPr>
          <w:noProof/>
          <w:sz w:val="21"/>
        </w:rPr>
        <w:t xml:space="preserve">  </w:t>
      </w:r>
      <w:r>
        <w:rPr>
          <w:noProof/>
          <w:sz w:val="21"/>
        </w:rPr>
        <w:t>S</w:t>
      </w:r>
      <w:r w:rsidRPr="006A50FC">
        <w:rPr>
          <w:noProof/>
          <w:sz w:val="21"/>
        </w:rPr>
        <w:t>trengthening</w:t>
      </w:r>
      <w:r>
        <w:rPr>
          <w:noProof/>
          <w:sz w:val="21"/>
        </w:rPr>
        <w:t xml:space="preserve"> of beam-column joints</w:t>
      </w:r>
      <w:r w:rsidRPr="000419E4">
        <w:rPr>
          <w:noProof/>
          <w:webHidden/>
          <w:sz w:val="21"/>
        </w:rPr>
        <w:tab/>
      </w:r>
      <w:r>
        <w:rPr>
          <w:noProof/>
          <w:webHidden/>
          <w:sz w:val="21"/>
        </w:rPr>
        <w:t>4</w:t>
      </w:r>
      <w:r w:rsidR="002170CC">
        <w:rPr>
          <w:noProof/>
          <w:webHidden/>
          <w:sz w:val="21"/>
        </w:rPr>
        <w:t>5</w:t>
      </w:r>
    </w:p>
    <w:p w14:paraId="75A3D835" w14:textId="39834C67" w:rsidR="002E05FF" w:rsidRDefault="002E05FF" w:rsidP="002E05FF">
      <w:pPr>
        <w:tabs>
          <w:tab w:val="right" w:leader="dot" w:pos="8363"/>
        </w:tabs>
        <w:ind w:rightChars="-21" w:right="-50" w:firstLineChars="200" w:firstLine="420"/>
        <w:jc w:val="left"/>
        <w:textAlignment w:val="center"/>
        <w:rPr>
          <w:noProof/>
          <w:webHidden/>
          <w:sz w:val="21"/>
        </w:rPr>
      </w:pPr>
      <w:r w:rsidRPr="00851F08">
        <w:rPr>
          <w:rFonts w:hint="eastAsia"/>
          <w:noProof/>
          <w:sz w:val="21"/>
        </w:rPr>
        <w:t xml:space="preserve">  </w:t>
      </w:r>
      <w:r>
        <w:rPr>
          <w:b/>
          <w:noProof/>
          <w:sz w:val="21"/>
        </w:rPr>
        <w:t>7</w:t>
      </w:r>
      <w:r w:rsidRPr="00851F08">
        <w:rPr>
          <w:b/>
          <w:noProof/>
          <w:sz w:val="21"/>
        </w:rPr>
        <w:t>.</w:t>
      </w:r>
      <w:r>
        <w:rPr>
          <w:b/>
          <w:noProof/>
          <w:sz w:val="21"/>
        </w:rPr>
        <w:t>5</w:t>
      </w:r>
      <w:r w:rsidRPr="00851F08">
        <w:rPr>
          <w:noProof/>
          <w:sz w:val="21"/>
        </w:rPr>
        <w:t xml:space="preserve">  </w:t>
      </w:r>
      <w:r>
        <w:rPr>
          <w:noProof/>
          <w:sz w:val="21"/>
        </w:rPr>
        <w:t>Slab s</w:t>
      </w:r>
      <w:r w:rsidRPr="006A50FC">
        <w:rPr>
          <w:noProof/>
          <w:sz w:val="21"/>
        </w:rPr>
        <w:t>trengthening</w:t>
      </w:r>
      <w:r w:rsidRPr="000419E4">
        <w:rPr>
          <w:noProof/>
          <w:webHidden/>
          <w:sz w:val="21"/>
        </w:rPr>
        <w:tab/>
      </w:r>
      <w:r>
        <w:rPr>
          <w:noProof/>
          <w:webHidden/>
          <w:sz w:val="21"/>
        </w:rPr>
        <w:t>4</w:t>
      </w:r>
      <w:r w:rsidR="002170CC">
        <w:rPr>
          <w:noProof/>
          <w:webHidden/>
          <w:sz w:val="21"/>
        </w:rPr>
        <w:t>5</w:t>
      </w:r>
    </w:p>
    <w:p w14:paraId="29AA700D" w14:textId="741AD2FD" w:rsidR="002E05FF" w:rsidRDefault="002E05FF" w:rsidP="002E05FF">
      <w:pPr>
        <w:tabs>
          <w:tab w:val="right" w:leader="dot" w:pos="8363"/>
        </w:tabs>
        <w:ind w:rightChars="-21" w:right="-50" w:firstLineChars="200" w:firstLine="420"/>
        <w:jc w:val="left"/>
        <w:textAlignment w:val="center"/>
        <w:rPr>
          <w:noProof/>
          <w:webHidden/>
          <w:sz w:val="21"/>
        </w:rPr>
      </w:pPr>
      <w:r w:rsidRPr="00851F08">
        <w:rPr>
          <w:rFonts w:hint="eastAsia"/>
          <w:noProof/>
          <w:sz w:val="21"/>
        </w:rPr>
        <w:t xml:space="preserve">  </w:t>
      </w:r>
      <w:r>
        <w:rPr>
          <w:b/>
          <w:noProof/>
          <w:sz w:val="21"/>
        </w:rPr>
        <w:t>7</w:t>
      </w:r>
      <w:r w:rsidRPr="00851F08">
        <w:rPr>
          <w:b/>
          <w:noProof/>
          <w:sz w:val="21"/>
        </w:rPr>
        <w:t>.</w:t>
      </w:r>
      <w:r>
        <w:rPr>
          <w:b/>
          <w:noProof/>
          <w:sz w:val="21"/>
        </w:rPr>
        <w:t>6</w:t>
      </w:r>
      <w:r w:rsidRPr="00851F08">
        <w:rPr>
          <w:noProof/>
          <w:sz w:val="21"/>
        </w:rPr>
        <w:t xml:space="preserve">  </w:t>
      </w:r>
      <w:r>
        <w:rPr>
          <w:noProof/>
          <w:sz w:val="21"/>
        </w:rPr>
        <w:t>Mansory s</w:t>
      </w:r>
      <w:r w:rsidRPr="006A50FC">
        <w:rPr>
          <w:noProof/>
          <w:sz w:val="21"/>
        </w:rPr>
        <w:t>trengthening</w:t>
      </w:r>
      <w:r w:rsidRPr="000419E4">
        <w:rPr>
          <w:noProof/>
          <w:webHidden/>
          <w:sz w:val="21"/>
        </w:rPr>
        <w:tab/>
      </w:r>
      <w:r>
        <w:rPr>
          <w:noProof/>
          <w:webHidden/>
          <w:sz w:val="21"/>
        </w:rPr>
        <w:t>4</w:t>
      </w:r>
      <w:r w:rsidR="002170CC">
        <w:rPr>
          <w:noProof/>
          <w:webHidden/>
          <w:sz w:val="21"/>
        </w:rPr>
        <w:t>6</w:t>
      </w:r>
    </w:p>
    <w:p w14:paraId="0A9973E0" w14:textId="2D76A487" w:rsidR="002E05FF" w:rsidRDefault="002E05FF" w:rsidP="002E05FF">
      <w:pPr>
        <w:tabs>
          <w:tab w:val="right" w:leader="dot" w:pos="8363"/>
        </w:tabs>
        <w:ind w:rightChars="-21" w:right="-50" w:firstLineChars="200" w:firstLine="420"/>
        <w:jc w:val="left"/>
        <w:textAlignment w:val="center"/>
        <w:rPr>
          <w:noProof/>
          <w:webHidden/>
          <w:sz w:val="21"/>
        </w:rPr>
      </w:pPr>
      <w:r>
        <w:rPr>
          <w:noProof/>
          <w:webHidden/>
          <w:sz w:val="21"/>
        </w:rPr>
        <w:lastRenderedPageBreak/>
        <w:t xml:space="preserve">  </w:t>
      </w:r>
      <w:r>
        <w:rPr>
          <w:b/>
          <w:noProof/>
          <w:sz w:val="21"/>
        </w:rPr>
        <w:t>7</w:t>
      </w:r>
      <w:r w:rsidRPr="00851F08">
        <w:rPr>
          <w:b/>
          <w:noProof/>
          <w:sz w:val="21"/>
        </w:rPr>
        <w:t>.</w:t>
      </w:r>
      <w:r>
        <w:rPr>
          <w:b/>
          <w:noProof/>
          <w:sz w:val="21"/>
        </w:rPr>
        <w:t>7</w:t>
      </w:r>
      <w:r w:rsidRPr="00851F08">
        <w:rPr>
          <w:noProof/>
          <w:sz w:val="21"/>
        </w:rPr>
        <w:t xml:space="preserve">  </w:t>
      </w:r>
      <w:r>
        <w:rPr>
          <w:noProof/>
          <w:sz w:val="21"/>
        </w:rPr>
        <w:t>Reparing of cracks</w:t>
      </w:r>
      <w:r w:rsidRPr="000419E4">
        <w:rPr>
          <w:noProof/>
          <w:webHidden/>
          <w:sz w:val="21"/>
        </w:rPr>
        <w:tab/>
      </w:r>
      <w:r>
        <w:rPr>
          <w:noProof/>
          <w:webHidden/>
          <w:sz w:val="21"/>
        </w:rPr>
        <w:t>4</w:t>
      </w:r>
      <w:r w:rsidR="002170CC">
        <w:rPr>
          <w:noProof/>
          <w:webHidden/>
          <w:sz w:val="21"/>
        </w:rPr>
        <w:t>8</w:t>
      </w:r>
    </w:p>
    <w:p w14:paraId="3BFF00FD" w14:textId="025D6F2F"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7</w:t>
      </w:r>
      <w:r w:rsidRPr="00851F08">
        <w:rPr>
          <w:b/>
          <w:noProof/>
          <w:sz w:val="21"/>
        </w:rPr>
        <w:t>.</w:t>
      </w:r>
      <w:r>
        <w:rPr>
          <w:b/>
          <w:noProof/>
          <w:sz w:val="21"/>
        </w:rPr>
        <w:t>8</w:t>
      </w:r>
      <w:r w:rsidRPr="00851F08">
        <w:rPr>
          <w:noProof/>
          <w:sz w:val="21"/>
        </w:rPr>
        <w:t xml:space="preserve">  </w:t>
      </w:r>
      <w:r>
        <w:rPr>
          <w:noProof/>
          <w:sz w:val="21"/>
        </w:rPr>
        <w:t>Shotcreting</w:t>
      </w:r>
      <w:r w:rsidRPr="000419E4">
        <w:rPr>
          <w:noProof/>
          <w:webHidden/>
          <w:sz w:val="21"/>
        </w:rPr>
        <w:tab/>
      </w:r>
      <w:r>
        <w:rPr>
          <w:noProof/>
          <w:webHidden/>
          <w:sz w:val="21"/>
        </w:rPr>
        <w:t>4</w:t>
      </w:r>
      <w:r w:rsidR="002170CC">
        <w:rPr>
          <w:noProof/>
          <w:webHidden/>
          <w:sz w:val="21"/>
        </w:rPr>
        <w:t>9</w:t>
      </w:r>
    </w:p>
    <w:p w14:paraId="40D5AE9F" w14:textId="528AEE6B" w:rsidR="002E05FF" w:rsidRPr="000419E4" w:rsidRDefault="002E05FF" w:rsidP="002E05FF">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8</w:t>
      </w:r>
      <w:r w:rsidRPr="00851F08">
        <w:rPr>
          <w:rFonts w:hint="eastAsia"/>
          <w:noProof/>
          <w:sz w:val="21"/>
          <w:lang w:val="en-GB"/>
        </w:rPr>
        <w:t xml:space="preserve">  </w:t>
      </w:r>
      <w:r w:rsidRPr="00791E42">
        <w:rPr>
          <w:noProof/>
          <w:sz w:val="21"/>
          <w:lang w:val="en-GB"/>
        </w:rPr>
        <w:t xml:space="preserve">Preparation and </w:t>
      </w:r>
      <w:r>
        <w:rPr>
          <w:noProof/>
          <w:sz w:val="21"/>
          <w:lang w:val="en-GB"/>
        </w:rPr>
        <w:t>c</w:t>
      </w:r>
      <w:r w:rsidRPr="00791E42">
        <w:rPr>
          <w:noProof/>
          <w:sz w:val="21"/>
          <w:lang w:val="en-GB"/>
        </w:rPr>
        <w:t>onstruction</w:t>
      </w:r>
      <w:r>
        <w:rPr>
          <w:noProof/>
          <w:sz w:val="21"/>
        </w:rPr>
        <w:t xml:space="preserve"> </w:t>
      </w:r>
      <w:hyperlink w:anchor="_Toc340602526" w:history="1">
        <w:r w:rsidRPr="000419E4">
          <w:rPr>
            <w:noProof/>
            <w:webHidden/>
            <w:sz w:val="21"/>
            <w:lang w:val="en-GB"/>
          </w:rPr>
          <w:tab/>
        </w:r>
      </w:hyperlink>
      <w:r w:rsidR="002170CC">
        <w:rPr>
          <w:noProof/>
          <w:sz w:val="21"/>
          <w:lang w:val="en-GB"/>
        </w:rPr>
        <w:t>50</w:t>
      </w:r>
    </w:p>
    <w:p w14:paraId="6098D2E4" w14:textId="0E71A542"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8</w:t>
      </w:r>
      <w:r w:rsidRPr="00851F08">
        <w:rPr>
          <w:b/>
          <w:noProof/>
          <w:sz w:val="21"/>
        </w:rPr>
        <w:t>.1</w:t>
      </w:r>
      <w:r w:rsidRPr="00851F08">
        <w:rPr>
          <w:noProof/>
          <w:sz w:val="21"/>
        </w:rPr>
        <w:t xml:space="preserve">  </w:t>
      </w:r>
      <w:r>
        <w:rPr>
          <w:noProof/>
          <w:sz w:val="21"/>
        </w:rPr>
        <w:t>General</w:t>
      </w:r>
      <w:r w:rsidRPr="000419E4">
        <w:rPr>
          <w:noProof/>
          <w:webHidden/>
          <w:sz w:val="21"/>
        </w:rPr>
        <w:tab/>
      </w:r>
      <w:r w:rsidR="002170CC">
        <w:rPr>
          <w:noProof/>
          <w:sz w:val="21"/>
          <w:lang w:val="en-GB"/>
        </w:rPr>
        <w:t>50</w:t>
      </w:r>
    </w:p>
    <w:p w14:paraId="61DF5975" w14:textId="27F082FC"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8</w:t>
      </w:r>
      <w:r w:rsidRPr="00851F08">
        <w:rPr>
          <w:b/>
          <w:noProof/>
          <w:sz w:val="21"/>
        </w:rPr>
        <w:t>.2</w:t>
      </w:r>
      <w:r w:rsidRPr="00851F08">
        <w:rPr>
          <w:noProof/>
          <w:sz w:val="21"/>
        </w:rPr>
        <w:t xml:space="preserve">  </w:t>
      </w:r>
      <w:r>
        <w:rPr>
          <w:noProof/>
          <w:sz w:val="21"/>
        </w:rPr>
        <w:t>Storage and metering of raw meterials</w:t>
      </w:r>
      <w:r w:rsidRPr="000419E4">
        <w:rPr>
          <w:noProof/>
          <w:webHidden/>
          <w:sz w:val="21"/>
        </w:rPr>
        <w:tab/>
      </w:r>
      <w:r w:rsidR="002170CC">
        <w:rPr>
          <w:noProof/>
          <w:sz w:val="21"/>
          <w:lang w:val="en-GB"/>
        </w:rPr>
        <w:t>50</w:t>
      </w:r>
    </w:p>
    <w:p w14:paraId="5077B52B" w14:textId="65F3ACCC"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8</w:t>
      </w:r>
      <w:r w:rsidRPr="00851F08">
        <w:rPr>
          <w:b/>
          <w:noProof/>
          <w:sz w:val="21"/>
        </w:rPr>
        <w:t>.3</w:t>
      </w:r>
      <w:r w:rsidRPr="00851F08">
        <w:rPr>
          <w:noProof/>
          <w:sz w:val="21"/>
        </w:rPr>
        <w:t xml:space="preserve">  </w:t>
      </w:r>
      <w:r w:rsidRPr="00E86B66">
        <w:rPr>
          <w:noProof/>
          <w:sz w:val="21"/>
        </w:rPr>
        <w:t>Pr</w:t>
      </w:r>
      <w:r>
        <w:rPr>
          <w:rFonts w:hint="eastAsia"/>
          <w:noProof/>
          <w:sz w:val="21"/>
        </w:rPr>
        <w:t>oduction</w:t>
      </w:r>
      <w:r w:rsidRPr="00E86B66">
        <w:rPr>
          <w:noProof/>
          <w:sz w:val="21"/>
        </w:rPr>
        <w:t xml:space="preserve"> and transport</w:t>
      </w:r>
      <w:r>
        <w:rPr>
          <w:rFonts w:hint="eastAsia"/>
          <w:noProof/>
          <w:sz w:val="21"/>
        </w:rPr>
        <w:t>ation</w:t>
      </w:r>
      <w:r w:rsidRPr="000419E4">
        <w:rPr>
          <w:noProof/>
          <w:webHidden/>
          <w:sz w:val="21"/>
        </w:rPr>
        <w:tab/>
      </w:r>
      <w:r>
        <w:rPr>
          <w:noProof/>
          <w:webHidden/>
          <w:sz w:val="21"/>
        </w:rPr>
        <w:t>5</w:t>
      </w:r>
      <w:r w:rsidR="002170CC">
        <w:rPr>
          <w:noProof/>
          <w:webHidden/>
          <w:sz w:val="21"/>
        </w:rPr>
        <w:t>2</w:t>
      </w:r>
    </w:p>
    <w:p w14:paraId="1B6E2065" w14:textId="3232A66F"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8</w:t>
      </w:r>
      <w:r w:rsidRPr="00851F08">
        <w:rPr>
          <w:b/>
          <w:noProof/>
          <w:sz w:val="21"/>
        </w:rPr>
        <w:t>.</w:t>
      </w:r>
      <w:r>
        <w:rPr>
          <w:b/>
          <w:noProof/>
          <w:sz w:val="21"/>
        </w:rPr>
        <w:t>4</w:t>
      </w:r>
      <w:r w:rsidRPr="00851F08">
        <w:rPr>
          <w:noProof/>
          <w:sz w:val="21"/>
        </w:rPr>
        <w:t xml:space="preserve">  </w:t>
      </w:r>
      <w:r>
        <w:rPr>
          <w:noProof/>
          <w:sz w:val="21"/>
        </w:rPr>
        <w:t>C</w:t>
      </w:r>
      <w:r>
        <w:rPr>
          <w:rFonts w:hint="eastAsia"/>
          <w:noProof/>
          <w:sz w:val="21"/>
        </w:rPr>
        <w:t>asting</w:t>
      </w:r>
      <w:r w:rsidRPr="000419E4">
        <w:rPr>
          <w:noProof/>
          <w:webHidden/>
          <w:sz w:val="21"/>
        </w:rPr>
        <w:tab/>
      </w:r>
      <w:r>
        <w:rPr>
          <w:noProof/>
          <w:webHidden/>
          <w:sz w:val="21"/>
        </w:rPr>
        <w:t>5</w:t>
      </w:r>
      <w:r w:rsidR="002170CC">
        <w:rPr>
          <w:noProof/>
          <w:webHidden/>
          <w:sz w:val="21"/>
        </w:rPr>
        <w:t>4</w:t>
      </w:r>
    </w:p>
    <w:p w14:paraId="6ADD7A23" w14:textId="7AF9DC27" w:rsidR="002E05FF" w:rsidRDefault="002E05FF" w:rsidP="002E05FF">
      <w:pPr>
        <w:tabs>
          <w:tab w:val="right" w:leader="dot" w:pos="8363"/>
        </w:tabs>
        <w:ind w:rightChars="-21" w:right="-50" w:firstLineChars="300" w:firstLine="632"/>
        <w:jc w:val="left"/>
        <w:textAlignment w:val="center"/>
        <w:rPr>
          <w:noProof/>
          <w:webHidden/>
          <w:sz w:val="21"/>
        </w:rPr>
      </w:pPr>
      <w:r>
        <w:rPr>
          <w:b/>
          <w:noProof/>
          <w:sz w:val="21"/>
        </w:rPr>
        <w:t>8</w:t>
      </w:r>
      <w:r w:rsidRPr="00851F08">
        <w:rPr>
          <w:b/>
          <w:noProof/>
          <w:sz w:val="21"/>
        </w:rPr>
        <w:t>.</w:t>
      </w:r>
      <w:r>
        <w:rPr>
          <w:b/>
          <w:noProof/>
          <w:sz w:val="21"/>
        </w:rPr>
        <w:t>5</w:t>
      </w:r>
      <w:r w:rsidRPr="00851F08">
        <w:rPr>
          <w:noProof/>
          <w:sz w:val="21"/>
        </w:rPr>
        <w:t xml:space="preserve">  </w:t>
      </w:r>
      <w:r>
        <w:rPr>
          <w:noProof/>
          <w:sz w:val="21"/>
        </w:rPr>
        <w:t>S</w:t>
      </w:r>
      <w:r w:rsidRPr="00E86B66">
        <w:rPr>
          <w:noProof/>
          <w:sz w:val="21"/>
        </w:rPr>
        <w:t>trengthening</w:t>
      </w:r>
      <w:r>
        <w:rPr>
          <w:noProof/>
          <w:sz w:val="21"/>
        </w:rPr>
        <w:t xml:space="preserve"> </w:t>
      </w:r>
      <w:r>
        <w:rPr>
          <w:rFonts w:hint="eastAsia"/>
          <w:noProof/>
          <w:sz w:val="21"/>
        </w:rPr>
        <w:t>construction</w:t>
      </w:r>
      <w:r w:rsidRPr="000419E4">
        <w:rPr>
          <w:noProof/>
          <w:webHidden/>
          <w:sz w:val="21"/>
        </w:rPr>
        <w:tab/>
      </w:r>
      <w:r>
        <w:rPr>
          <w:noProof/>
          <w:webHidden/>
          <w:sz w:val="21"/>
        </w:rPr>
        <w:t>5</w:t>
      </w:r>
      <w:r w:rsidR="002170CC">
        <w:rPr>
          <w:noProof/>
          <w:webHidden/>
          <w:sz w:val="21"/>
        </w:rPr>
        <w:t>6</w:t>
      </w:r>
    </w:p>
    <w:p w14:paraId="4DA37A70" w14:textId="682430AB"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8</w:t>
      </w:r>
      <w:r w:rsidRPr="00851F08">
        <w:rPr>
          <w:b/>
          <w:noProof/>
          <w:sz w:val="21"/>
        </w:rPr>
        <w:t>.</w:t>
      </w:r>
      <w:r>
        <w:rPr>
          <w:b/>
          <w:noProof/>
          <w:sz w:val="21"/>
        </w:rPr>
        <w:t>6</w:t>
      </w:r>
      <w:r w:rsidRPr="00851F08">
        <w:rPr>
          <w:noProof/>
          <w:sz w:val="21"/>
        </w:rPr>
        <w:t xml:space="preserve">  </w:t>
      </w:r>
      <w:r>
        <w:rPr>
          <w:noProof/>
          <w:sz w:val="21"/>
        </w:rPr>
        <w:t>C</w:t>
      </w:r>
      <w:r>
        <w:rPr>
          <w:rFonts w:hint="eastAsia"/>
          <w:noProof/>
          <w:sz w:val="21"/>
        </w:rPr>
        <w:t>uring</w:t>
      </w:r>
      <w:r w:rsidRPr="000419E4">
        <w:rPr>
          <w:noProof/>
          <w:webHidden/>
          <w:sz w:val="21"/>
        </w:rPr>
        <w:tab/>
      </w:r>
      <w:r>
        <w:rPr>
          <w:noProof/>
          <w:webHidden/>
          <w:sz w:val="21"/>
        </w:rPr>
        <w:t>5</w:t>
      </w:r>
      <w:r w:rsidR="002170CC">
        <w:rPr>
          <w:noProof/>
          <w:webHidden/>
          <w:sz w:val="21"/>
        </w:rPr>
        <w:t>9</w:t>
      </w:r>
    </w:p>
    <w:p w14:paraId="139CFFEB" w14:textId="7D344EEB" w:rsidR="002E05FF" w:rsidRPr="000419E4" w:rsidRDefault="002E05FF" w:rsidP="002E05FF">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9</w:t>
      </w:r>
      <w:r w:rsidRPr="00851F08">
        <w:rPr>
          <w:rFonts w:hint="eastAsia"/>
          <w:noProof/>
          <w:sz w:val="21"/>
          <w:lang w:val="en-GB"/>
        </w:rPr>
        <w:t xml:space="preserve">  </w:t>
      </w:r>
      <w:r>
        <w:rPr>
          <w:noProof/>
          <w:sz w:val="21"/>
          <w:lang w:val="en-GB"/>
        </w:rPr>
        <w:t>I</w:t>
      </w:r>
      <w:r>
        <w:rPr>
          <w:rFonts w:hint="eastAsia"/>
          <w:noProof/>
          <w:sz w:val="21"/>
          <w:lang w:val="en-GB"/>
        </w:rPr>
        <w:t>n</w:t>
      </w:r>
      <w:r>
        <w:rPr>
          <w:noProof/>
          <w:sz w:val="21"/>
          <w:lang w:val="en-GB"/>
        </w:rPr>
        <w:t>spection and acceptance</w:t>
      </w:r>
      <w:r>
        <w:rPr>
          <w:noProof/>
          <w:sz w:val="21"/>
        </w:rPr>
        <w:t xml:space="preserve"> </w:t>
      </w:r>
      <w:hyperlink w:anchor="_Toc340602526" w:history="1">
        <w:r w:rsidRPr="000419E4">
          <w:rPr>
            <w:noProof/>
            <w:webHidden/>
            <w:sz w:val="21"/>
            <w:lang w:val="en-GB"/>
          </w:rPr>
          <w:tab/>
        </w:r>
      </w:hyperlink>
      <w:r>
        <w:rPr>
          <w:noProof/>
          <w:sz w:val="21"/>
          <w:lang w:val="en-GB"/>
        </w:rPr>
        <w:t>6</w:t>
      </w:r>
      <w:r w:rsidR="002170CC">
        <w:rPr>
          <w:noProof/>
          <w:sz w:val="21"/>
          <w:lang w:val="en-GB"/>
        </w:rPr>
        <w:t>1</w:t>
      </w:r>
    </w:p>
    <w:p w14:paraId="09129D10" w14:textId="4260E799"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9</w:t>
      </w:r>
      <w:r w:rsidRPr="00851F08">
        <w:rPr>
          <w:b/>
          <w:noProof/>
          <w:sz w:val="21"/>
        </w:rPr>
        <w:t>.1</w:t>
      </w:r>
      <w:r w:rsidRPr="00851F08">
        <w:rPr>
          <w:noProof/>
          <w:sz w:val="21"/>
        </w:rPr>
        <w:t xml:space="preserve">  </w:t>
      </w:r>
      <w:r>
        <w:rPr>
          <w:noProof/>
          <w:sz w:val="21"/>
        </w:rPr>
        <w:t>Inspection and assessment</w:t>
      </w:r>
      <w:r w:rsidRPr="000419E4">
        <w:rPr>
          <w:noProof/>
          <w:webHidden/>
          <w:sz w:val="21"/>
        </w:rPr>
        <w:tab/>
      </w:r>
      <w:r>
        <w:rPr>
          <w:noProof/>
          <w:webHidden/>
          <w:sz w:val="21"/>
        </w:rPr>
        <w:t>6</w:t>
      </w:r>
      <w:r w:rsidR="002170CC">
        <w:rPr>
          <w:noProof/>
          <w:webHidden/>
          <w:sz w:val="21"/>
        </w:rPr>
        <w:t>1</w:t>
      </w:r>
    </w:p>
    <w:p w14:paraId="2A201541" w14:textId="49ED37E5" w:rsidR="002E05FF" w:rsidRDefault="002E05FF" w:rsidP="002E05FF">
      <w:pPr>
        <w:tabs>
          <w:tab w:val="right" w:leader="dot" w:pos="8363"/>
        </w:tabs>
        <w:ind w:rightChars="-21" w:right="-50" w:firstLineChars="300" w:firstLine="632"/>
        <w:jc w:val="left"/>
        <w:textAlignment w:val="center"/>
        <w:rPr>
          <w:noProof/>
          <w:webHidden/>
          <w:sz w:val="21"/>
        </w:rPr>
      </w:pPr>
      <w:r>
        <w:rPr>
          <w:b/>
          <w:noProof/>
          <w:sz w:val="21"/>
        </w:rPr>
        <w:t>9</w:t>
      </w:r>
      <w:r w:rsidRPr="00851F08">
        <w:rPr>
          <w:b/>
          <w:noProof/>
          <w:sz w:val="21"/>
        </w:rPr>
        <w:t>.</w:t>
      </w:r>
      <w:r>
        <w:rPr>
          <w:b/>
          <w:noProof/>
          <w:sz w:val="21"/>
        </w:rPr>
        <w:t>2</w:t>
      </w:r>
      <w:r w:rsidRPr="00851F08">
        <w:rPr>
          <w:noProof/>
          <w:sz w:val="21"/>
        </w:rPr>
        <w:t xml:space="preserve">  </w:t>
      </w:r>
      <w:r w:rsidRPr="00E86B66">
        <w:rPr>
          <w:noProof/>
          <w:sz w:val="21"/>
        </w:rPr>
        <w:t>Quality acceptance</w:t>
      </w:r>
      <w:r w:rsidRPr="000419E4">
        <w:rPr>
          <w:noProof/>
          <w:webHidden/>
          <w:sz w:val="21"/>
        </w:rPr>
        <w:tab/>
      </w:r>
      <w:r>
        <w:rPr>
          <w:noProof/>
          <w:webHidden/>
          <w:sz w:val="21"/>
        </w:rPr>
        <w:t>6</w:t>
      </w:r>
      <w:r w:rsidR="002170CC">
        <w:rPr>
          <w:noProof/>
          <w:webHidden/>
          <w:sz w:val="21"/>
        </w:rPr>
        <w:t>2</w:t>
      </w:r>
    </w:p>
    <w:p w14:paraId="2BDC190F" w14:textId="32902584" w:rsidR="002E05FF" w:rsidRPr="000419E4" w:rsidRDefault="002E05FF" w:rsidP="002E05FF">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10</w:t>
      </w:r>
      <w:r w:rsidRPr="00851F08">
        <w:rPr>
          <w:rFonts w:hint="eastAsia"/>
          <w:noProof/>
          <w:sz w:val="21"/>
          <w:lang w:val="en-GB"/>
        </w:rPr>
        <w:t xml:space="preserve">  </w:t>
      </w:r>
      <w:r>
        <w:rPr>
          <w:noProof/>
          <w:sz w:val="21"/>
          <w:lang w:val="en-GB"/>
        </w:rPr>
        <w:t>Test methods of mechanical properties</w:t>
      </w:r>
      <w:r>
        <w:rPr>
          <w:noProof/>
          <w:sz w:val="21"/>
        </w:rPr>
        <w:t xml:space="preserve"> </w:t>
      </w:r>
      <w:hyperlink w:anchor="_Toc340602526" w:history="1">
        <w:r w:rsidRPr="000419E4">
          <w:rPr>
            <w:noProof/>
            <w:webHidden/>
            <w:sz w:val="21"/>
            <w:lang w:val="en-GB"/>
          </w:rPr>
          <w:tab/>
        </w:r>
      </w:hyperlink>
      <w:r>
        <w:rPr>
          <w:noProof/>
          <w:sz w:val="21"/>
          <w:lang w:val="en-GB"/>
        </w:rPr>
        <w:t>6</w:t>
      </w:r>
      <w:r w:rsidR="002170CC">
        <w:rPr>
          <w:noProof/>
          <w:sz w:val="21"/>
          <w:lang w:val="en-GB"/>
        </w:rPr>
        <w:t>4</w:t>
      </w:r>
    </w:p>
    <w:p w14:paraId="35BA2200" w14:textId="0835DE3D"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10</w:t>
      </w:r>
      <w:r w:rsidRPr="00851F08">
        <w:rPr>
          <w:b/>
          <w:noProof/>
          <w:sz w:val="21"/>
        </w:rPr>
        <w:t>.1</w:t>
      </w:r>
      <w:r w:rsidRPr="00851F08">
        <w:rPr>
          <w:noProof/>
          <w:sz w:val="21"/>
        </w:rPr>
        <w:t xml:space="preserve">  </w:t>
      </w:r>
      <w:r>
        <w:rPr>
          <w:noProof/>
          <w:sz w:val="21"/>
        </w:rPr>
        <w:t>Specimen size</w:t>
      </w:r>
      <w:r w:rsidRPr="000419E4">
        <w:rPr>
          <w:noProof/>
          <w:webHidden/>
          <w:sz w:val="21"/>
        </w:rPr>
        <w:tab/>
      </w:r>
      <w:r>
        <w:rPr>
          <w:noProof/>
          <w:webHidden/>
          <w:sz w:val="21"/>
        </w:rPr>
        <w:t>6</w:t>
      </w:r>
      <w:r w:rsidR="002170CC">
        <w:rPr>
          <w:noProof/>
          <w:webHidden/>
          <w:sz w:val="21"/>
        </w:rPr>
        <w:t>4</w:t>
      </w:r>
    </w:p>
    <w:p w14:paraId="40B733C4" w14:textId="0B436FF7" w:rsidR="002E05FF" w:rsidRDefault="002E05FF" w:rsidP="002E05FF">
      <w:pPr>
        <w:tabs>
          <w:tab w:val="right" w:leader="dot" w:pos="8363"/>
        </w:tabs>
        <w:ind w:rightChars="-21" w:right="-50" w:firstLineChars="300" w:firstLine="632"/>
        <w:jc w:val="left"/>
        <w:textAlignment w:val="center"/>
        <w:rPr>
          <w:noProof/>
          <w:webHidden/>
          <w:sz w:val="21"/>
        </w:rPr>
      </w:pPr>
      <w:r>
        <w:rPr>
          <w:b/>
          <w:noProof/>
          <w:sz w:val="21"/>
        </w:rPr>
        <w:t>10</w:t>
      </w:r>
      <w:r w:rsidRPr="00851F08">
        <w:rPr>
          <w:b/>
          <w:noProof/>
          <w:sz w:val="21"/>
        </w:rPr>
        <w:t>.</w:t>
      </w:r>
      <w:r>
        <w:rPr>
          <w:b/>
          <w:noProof/>
          <w:sz w:val="21"/>
        </w:rPr>
        <w:t>2</w:t>
      </w:r>
      <w:r w:rsidRPr="00851F08">
        <w:rPr>
          <w:noProof/>
          <w:sz w:val="21"/>
        </w:rPr>
        <w:t xml:space="preserve">  </w:t>
      </w:r>
      <w:r>
        <w:rPr>
          <w:noProof/>
          <w:sz w:val="21"/>
        </w:rPr>
        <w:t>Preparation and curing of specimens</w:t>
      </w:r>
      <w:r w:rsidRPr="000419E4">
        <w:rPr>
          <w:noProof/>
          <w:webHidden/>
          <w:sz w:val="21"/>
        </w:rPr>
        <w:tab/>
      </w:r>
      <w:r>
        <w:rPr>
          <w:noProof/>
          <w:webHidden/>
          <w:sz w:val="21"/>
        </w:rPr>
        <w:t>6</w:t>
      </w:r>
      <w:r w:rsidR="002170CC">
        <w:rPr>
          <w:noProof/>
          <w:webHidden/>
          <w:sz w:val="21"/>
        </w:rPr>
        <w:t>4</w:t>
      </w:r>
    </w:p>
    <w:p w14:paraId="4F49B0E8" w14:textId="4FDCFD4B"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10</w:t>
      </w:r>
      <w:r w:rsidRPr="00851F08">
        <w:rPr>
          <w:b/>
          <w:noProof/>
          <w:sz w:val="21"/>
        </w:rPr>
        <w:t>.</w:t>
      </w:r>
      <w:r>
        <w:rPr>
          <w:b/>
          <w:noProof/>
          <w:sz w:val="21"/>
        </w:rPr>
        <w:t>3</w:t>
      </w:r>
      <w:r w:rsidRPr="00851F08">
        <w:rPr>
          <w:noProof/>
          <w:sz w:val="21"/>
        </w:rPr>
        <w:t xml:space="preserve">  </w:t>
      </w:r>
      <w:r>
        <w:rPr>
          <w:noProof/>
          <w:sz w:val="21"/>
        </w:rPr>
        <w:t>Instrument equipment</w:t>
      </w:r>
      <w:r w:rsidRPr="000419E4">
        <w:rPr>
          <w:noProof/>
          <w:webHidden/>
          <w:sz w:val="21"/>
        </w:rPr>
        <w:tab/>
      </w:r>
      <w:r>
        <w:rPr>
          <w:noProof/>
          <w:webHidden/>
          <w:sz w:val="21"/>
        </w:rPr>
        <w:t>6</w:t>
      </w:r>
      <w:r w:rsidR="002170CC">
        <w:rPr>
          <w:noProof/>
          <w:webHidden/>
          <w:sz w:val="21"/>
        </w:rPr>
        <w:t>5</w:t>
      </w:r>
    </w:p>
    <w:p w14:paraId="591491CA" w14:textId="2843529A" w:rsidR="002E05FF" w:rsidRDefault="002E05FF" w:rsidP="002E05FF">
      <w:pPr>
        <w:tabs>
          <w:tab w:val="right" w:leader="dot" w:pos="8363"/>
        </w:tabs>
        <w:ind w:rightChars="-21" w:right="-50" w:firstLineChars="300" w:firstLine="632"/>
        <w:jc w:val="left"/>
        <w:textAlignment w:val="center"/>
        <w:rPr>
          <w:noProof/>
          <w:webHidden/>
          <w:sz w:val="21"/>
        </w:rPr>
      </w:pPr>
      <w:r>
        <w:rPr>
          <w:b/>
          <w:noProof/>
          <w:sz w:val="21"/>
        </w:rPr>
        <w:t>10</w:t>
      </w:r>
      <w:r w:rsidRPr="00851F08">
        <w:rPr>
          <w:b/>
          <w:noProof/>
          <w:sz w:val="21"/>
        </w:rPr>
        <w:t>.</w:t>
      </w:r>
      <w:r>
        <w:rPr>
          <w:b/>
          <w:noProof/>
          <w:sz w:val="21"/>
        </w:rPr>
        <w:t>4</w:t>
      </w:r>
      <w:r w:rsidRPr="00851F08">
        <w:rPr>
          <w:noProof/>
          <w:sz w:val="21"/>
        </w:rPr>
        <w:t xml:space="preserve">  </w:t>
      </w:r>
      <w:r w:rsidRPr="001A09B9">
        <w:rPr>
          <w:noProof/>
          <w:sz w:val="21"/>
        </w:rPr>
        <w:t>Cub</w:t>
      </w:r>
      <w:r>
        <w:rPr>
          <w:noProof/>
          <w:sz w:val="21"/>
        </w:rPr>
        <w:t>ic</w:t>
      </w:r>
      <w:r w:rsidRPr="001A09B9">
        <w:rPr>
          <w:noProof/>
          <w:sz w:val="21"/>
        </w:rPr>
        <w:t xml:space="preserve"> compressive strength</w:t>
      </w:r>
      <w:r w:rsidRPr="000419E4">
        <w:rPr>
          <w:noProof/>
          <w:webHidden/>
          <w:sz w:val="21"/>
        </w:rPr>
        <w:tab/>
      </w:r>
      <w:r>
        <w:rPr>
          <w:noProof/>
          <w:webHidden/>
          <w:sz w:val="21"/>
        </w:rPr>
        <w:t>6</w:t>
      </w:r>
      <w:r w:rsidR="002170CC">
        <w:rPr>
          <w:noProof/>
          <w:webHidden/>
          <w:sz w:val="21"/>
        </w:rPr>
        <w:t>6</w:t>
      </w:r>
    </w:p>
    <w:p w14:paraId="0529E69A" w14:textId="464D9F6C"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10</w:t>
      </w:r>
      <w:r w:rsidRPr="00851F08">
        <w:rPr>
          <w:b/>
          <w:noProof/>
          <w:sz w:val="21"/>
        </w:rPr>
        <w:t>.</w:t>
      </w:r>
      <w:r>
        <w:rPr>
          <w:b/>
          <w:noProof/>
          <w:sz w:val="21"/>
        </w:rPr>
        <w:t>5</w:t>
      </w:r>
      <w:r w:rsidRPr="00851F08">
        <w:rPr>
          <w:noProof/>
          <w:sz w:val="21"/>
        </w:rPr>
        <w:t xml:space="preserve">  </w:t>
      </w:r>
      <w:r w:rsidRPr="001A09B9">
        <w:rPr>
          <w:noProof/>
          <w:sz w:val="21"/>
        </w:rPr>
        <w:t>Axial compressive strength</w:t>
      </w:r>
      <w:r w:rsidRPr="000419E4">
        <w:rPr>
          <w:noProof/>
          <w:webHidden/>
          <w:sz w:val="21"/>
        </w:rPr>
        <w:tab/>
      </w:r>
      <w:r>
        <w:rPr>
          <w:noProof/>
          <w:webHidden/>
          <w:sz w:val="21"/>
        </w:rPr>
        <w:t>6</w:t>
      </w:r>
      <w:r w:rsidR="002170CC">
        <w:rPr>
          <w:noProof/>
          <w:webHidden/>
          <w:sz w:val="21"/>
        </w:rPr>
        <w:t>7</w:t>
      </w:r>
    </w:p>
    <w:p w14:paraId="33804ADB" w14:textId="6607896B" w:rsidR="002E05FF" w:rsidRDefault="002E05FF" w:rsidP="002E05FF">
      <w:pPr>
        <w:tabs>
          <w:tab w:val="right" w:leader="dot" w:pos="8363"/>
        </w:tabs>
        <w:ind w:rightChars="-21" w:right="-50" w:firstLineChars="300" w:firstLine="632"/>
        <w:jc w:val="left"/>
        <w:textAlignment w:val="center"/>
        <w:rPr>
          <w:noProof/>
          <w:webHidden/>
          <w:sz w:val="21"/>
        </w:rPr>
      </w:pPr>
      <w:r>
        <w:rPr>
          <w:b/>
          <w:noProof/>
          <w:sz w:val="21"/>
        </w:rPr>
        <w:t>10</w:t>
      </w:r>
      <w:r w:rsidRPr="00851F08">
        <w:rPr>
          <w:b/>
          <w:noProof/>
          <w:sz w:val="21"/>
        </w:rPr>
        <w:t>.</w:t>
      </w:r>
      <w:r>
        <w:rPr>
          <w:b/>
          <w:noProof/>
          <w:sz w:val="21"/>
        </w:rPr>
        <w:t>6</w:t>
      </w:r>
      <w:r w:rsidRPr="00851F08">
        <w:rPr>
          <w:noProof/>
          <w:sz w:val="21"/>
        </w:rPr>
        <w:t xml:space="preserve">  </w:t>
      </w:r>
      <w:r>
        <w:rPr>
          <w:noProof/>
          <w:sz w:val="21"/>
        </w:rPr>
        <w:t>Elastic modulus</w:t>
      </w:r>
      <w:r w:rsidRPr="000419E4">
        <w:rPr>
          <w:noProof/>
          <w:webHidden/>
          <w:sz w:val="21"/>
        </w:rPr>
        <w:tab/>
      </w:r>
      <w:r>
        <w:rPr>
          <w:noProof/>
          <w:webHidden/>
          <w:sz w:val="21"/>
        </w:rPr>
        <w:t>6</w:t>
      </w:r>
      <w:r w:rsidR="002170CC">
        <w:rPr>
          <w:noProof/>
          <w:webHidden/>
          <w:sz w:val="21"/>
        </w:rPr>
        <w:t>7</w:t>
      </w:r>
    </w:p>
    <w:p w14:paraId="5BC49424" w14:textId="23472B83" w:rsidR="002E05FF" w:rsidRPr="000419E4"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10</w:t>
      </w:r>
      <w:r w:rsidRPr="00851F08">
        <w:rPr>
          <w:b/>
          <w:noProof/>
          <w:sz w:val="21"/>
        </w:rPr>
        <w:t>.</w:t>
      </w:r>
      <w:r>
        <w:rPr>
          <w:b/>
          <w:noProof/>
          <w:sz w:val="21"/>
        </w:rPr>
        <w:t>7</w:t>
      </w:r>
      <w:r w:rsidRPr="00851F08">
        <w:rPr>
          <w:noProof/>
          <w:sz w:val="21"/>
        </w:rPr>
        <w:t xml:space="preserve">  </w:t>
      </w:r>
      <w:r>
        <w:rPr>
          <w:noProof/>
          <w:sz w:val="21"/>
        </w:rPr>
        <w:t>Flexural tensile strength</w:t>
      </w:r>
      <w:r w:rsidRPr="000419E4">
        <w:rPr>
          <w:noProof/>
          <w:webHidden/>
          <w:sz w:val="21"/>
        </w:rPr>
        <w:tab/>
      </w:r>
      <w:r>
        <w:rPr>
          <w:noProof/>
          <w:webHidden/>
          <w:sz w:val="21"/>
        </w:rPr>
        <w:t>6</w:t>
      </w:r>
      <w:r w:rsidR="002170CC">
        <w:rPr>
          <w:noProof/>
          <w:webHidden/>
          <w:sz w:val="21"/>
        </w:rPr>
        <w:t>8</w:t>
      </w:r>
    </w:p>
    <w:p w14:paraId="1F740817" w14:textId="688DE2B3" w:rsidR="002E05FF" w:rsidRDefault="002E05FF" w:rsidP="002E05FF">
      <w:pPr>
        <w:tabs>
          <w:tab w:val="right" w:leader="dot" w:pos="8363"/>
        </w:tabs>
        <w:ind w:rightChars="-21" w:right="-50" w:firstLineChars="300" w:firstLine="632"/>
        <w:jc w:val="left"/>
        <w:textAlignment w:val="center"/>
        <w:rPr>
          <w:noProof/>
          <w:webHidden/>
          <w:sz w:val="21"/>
        </w:rPr>
      </w:pPr>
      <w:r>
        <w:rPr>
          <w:b/>
          <w:noProof/>
          <w:sz w:val="21"/>
        </w:rPr>
        <w:t>10</w:t>
      </w:r>
      <w:r w:rsidRPr="00851F08">
        <w:rPr>
          <w:b/>
          <w:noProof/>
          <w:sz w:val="21"/>
        </w:rPr>
        <w:t>.</w:t>
      </w:r>
      <w:r>
        <w:rPr>
          <w:b/>
          <w:noProof/>
          <w:sz w:val="21"/>
        </w:rPr>
        <w:t>8</w:t>
      </w:r>
      <w:r w:rsidRPr="00851F08">
        <w:rPr>
          <w:noProof/>
          <w:sz w:val="21"/>
        </w:rPr>
        <w:t xml:space="preserve">  </w:t>
      </w:r>
      <w:r>
        <w:rPr>
          <w:noProof/>
          <w:sz w:val="21"/>
        </w:rPr>
        <w:t>Tensile properties</w:t>
      </w:r>
      <w:r w:rsidRPr="000419E4">
        <w:rPr>
          <w:noProof/>
          <w:webHidden/>
          <w:sz w:val="21"/>
        </w:rPr>
        <w:tab/>
      </w:r>
      <w:r w:rsidR="002170CC">
        <w:rPr>
          <w:noProof/>
          <w:webHidden/>
          <w:sz w:val="21"/>
        </w:rPr>
        <w:t>70</w:t>
      </w:r>
    </w:p>
    <w:p w14:paraId="31666029" w14:textId="1F0C832E" w:rsidR="008C7C36" w:rsidRPr="000419E4" w:rsidRDefault="008C7C36" w:rsidP="008C7C36">
      <w:pPr>
        <w:tabs>
          <w:tab w:val="left" w:pos="840"/>
          <w:tab w:val="right" w:leader="dot" w:pos="8363"/>
        </w:tabs>
        <w:ind w:rightChars="-21" w:right="-50"/>
        <w:jc w:val="center"/>
        <w:rPr>
          <w:rFonts w:ascii="Calibri" w:hAnsi="Calibri"/>
          <w:noProof/>
          <w:sz w:val="21"/>
          <w:szCs w:val="22"/>
        </w:rPr>
      </w:pPr>
      <w:r>
        <w:rPr>
          <w:noProof/>
          <w:sz w:val="21"/>
          <w:lang w:val="en-GB"/>
        </w:rPr>
        <w:t>Explanation</w:t>
      </w:r>
      <w:r w:rsidRPr="00557A07">
        <w:rPr>
          <w:noProof/>
          <w:sz w:val="21"/>
          <w:lang w:val="en-GB"/>
        </w:rPr>
        <w:t xml:space="preserve"> of </w:t>
      </w:r>
      <w:r>
        <w:rPr>
          <w:noProof/>
          <w:sz w:val="21"/>
          <w:lang w:val="en-GB"/>
        </w:rPr>
        <w:t>Wording in This</w:t>
      </w:r>
      <w:r w:rsidRPr="00557A07">
        <w:rPr>
          <w:noProof/>
          <w:sz w:val="21"/>
          <w:lang w:val="en-GB"/>
        </w:rPr>
        <w:t xml:space="preserve"> Standard</w:t>
      </w:r>
      <w:r>
        <w:rPr>
          <w:noProof/>
          <w:sz w:val="21"/>
          <w:lang w:val="en-GB"/>
        </w:rPr>
        <w:t xml:space="preserve"> </w:t>
      </w:r>
      <w:r>
        <w:rPr>
          <w:noProof/>
          <w:sz w:val="21"/>
        </w:rPr>
        <w:t xml:space="preserve"> </w:t>
      </w:r>
      <w:bookmarkStart w:id="0" w:name="_GoBack"/>
      <w:bookmarkEnd w:id="0"/>
      <w:r>
        <w:fldChar w:fldCharType="begin"/>
      </w:r>
      <w:r>
        <w:instrText xml:space="preserve"> HYPERLINK \l "_Toc340602526" </w:instrText>
      </w:r>
      <w:r>
        <w:fldChar w:fldCharType="separate"/>
      </w:r>
      <w:r w:rsidRPr="000419E4">
        <w:rPr>
          <w:noProof/>
          <w:webHidden/>
          <w:sz w:val="21"/>
          <w:lang w:val="en-GB"/>
        </w:rPr>
        <w:tab/>
      </w:r>
      <w:r>
        <w:rPr>
          <w:noProof/>
          <w:sz w:val="21"/>
          <w:lang w:val="en-GB"/>
        </w:rPr>
        <w:fldChar w:fldCharType="end"/>
      </w:r>
      <w:r>
        <w:rPr>
          <w:noProof/>
          <w:sz w:val="21"/>
          <w:lang w:val="en-GB"/>
        </w:rPr>
        <w:t>7</w:t>
      </w:r>
      <w:r>
        <w:rPr>
          <w:noProof/>
          <w:sz w:val="21"/>
          <w:lang w:val="en-GB"/>
        </w:rPr>
        <w:t>2</w:t>
      </w:r>
    </w:p>
    <w:p w14:paraId="41671A1F" w14:textId="679B17CE" w:rsidR="002E05FF" w:rsidRPr="000419E4" w:rsidRDefault="002E05FF" w:rsidP="002E05FF">
      <w:pPr>
        <w:tabs>
          <w:tab w:val="left" w:pos="840"/>
          <w:tab w:val="right" w:leader="dot" w:pos="8363"/>
        </w:tabs>
        <w:ind w:rightChars="-21" w:right="-50"/>
        <w:jc w:val="center"/>
        <w:rPr>
          <w:rFonts w:ascii="Calibri" w:hAnsi="Calibri"/>
          <w:noProof/>
          <w:sz w:val="21"/>
          <w:szCs w:val="22"/>
        </w:rPr>
      </w:pPr>
      <w:r w:rsidRPr="00557A07">
        <w:rPr>
          <w:noProof/>
          <w:sz w:val="21"/>
          <w:lang w:val="en-GB"/>
        </w:rPr>
        <w:t>List of Quoted Standards</w:t>
      </w:r>
      <w:r>
        <w:rPr>
          <w:noProof/>
          <w:sz w:val="21"/>
          <w:lang w:val="en-GB"/>
        </w:rPr>
        <w:t xml:space="preserve"> </w:t>
      </w:r>
      <w:r>
        <w:rPr>
          <w:noProof/>
          <w:sz w:val="21"/>
        </w:rPr>
        <w:t xml:space="preserve"> </w:t>
      </w:r>
      <w:hyperlink w:anchor="_Toc340602526" w:history="1">
        <w:r w:rsidRPr="000419E4">
          <w:rPr>
            <w:noProof/>
            <w:webHidden/>
            <w:sz w:val="21"/>
            <w:lang w:val="en-GB"/>
          </w:rPr>
          <w:tab/>
        </w:r>
      </w:hyperlink>
      <w:r>
        <w:rPr>
          <w:noProof/>
          <w:sz w:val="21"/>
          <w:lang w:val="en-GB"/>
        </w:rPr>
        <w:t>7</w:t>
      </w:r>
      <w:r w:rsidR="008C7C36">
        <w:rPr>
          <w:noProof/>
          <w:sz w:val="21"/>
          <w:lang w:val="en-GB"/>
        </w:rPr>
        <w:t>3</w:t>
      </w:r>
    </w:p>
    <w:p w14:paraId="2B61E0D8" w14:textId="77777777" w:rsidR="002E05FF" w:rsidRDefault="002E05FF" w:rsidP="002E05FF">
      <w:pPr>
        <w:tabs>
          <w:tab w:val="left" w:pos="840"/>
          <w:tab w:val="right" w:leader="dot" w:pos="8363"/>
        </w:tabs>
        <w:ind w:rightChars="-21" w:right="-50"/>
        <w:rPr>
          <w:noProof/>
          <w:sz w:val="21"/>
          <w:lang w:val="en-GB"/>
        </w:rPr>
      </w:pPr>
      <w:r>
        <w:rPr>
          <w:noProof/>
          <w:sz w:val="21"/>
          <w:lang w:val="en-GB"/>
        </w:rPr>
        <w:t>Appendix A</w:t>
      </w:r>
      <w:r w:rsidRPr="00851F08">
        <w:rPr>
          <w:rFonts w:hint="eastAsia"/>
          <w:noProof/>
          <w:sz w:val="21"/>
          <w:lang w:val="en-GB"/>
        </w:rPr>
        <w:t xml:space="preserve">  </w:t>
      </w:r>
      <w:r w:rsidRPr="00933433">
        <w:rPr>
          <w:noProof/>
          <w:sz w:val="21"/>
          <w:lang w:val="en-GB"/>
        </w:rPr>
        <w:t xml:space="preserve">Calculation method of bearing capacity of reinforced concrete beams strengthened </w:t>
      </w:r>
    </w:p>
    <w:p w14:paraId="64FB802E" w14:textId="2F45D1DB" w:rsidR="002E05FF" w:rsidRPr="00933433" w:rsidRDefault="002E05FF" w:rsidP="002E05FF">
      <w:pPr>
        <w:tabs>
          <w:tab w:val="left" w:pos="840"/>
          <w:tab w:val="right" w:leader="dot" w:pos="8363"/>
        </w:tabs>
        <w:ind w:rightChars="-21" w:right="-50" w:firstLineChars="600" w:firstLine="1260"/>
        <w:rPr>
          <w:noProof/>
          <w:sz w:val="21"/>
          <w:lang w:val="en-GB"/>
        </w:rPr>
      </w:pPr>
      <w:r>
        <w:rPr>
          <w:noProof/>
          <w:sz w:val="21"/>
          <w:lang w:val="en-GB"/>
        </w:rPr>
        <w:t xml:space="preserve">by </w:t>
      </w:r>
      <w:r w:rsidRPr="00933433">
        <w:rPr>
          <w:noProof/>
          <w:sz w:val="21"/>
          <w:lang w:val="en-GB"/>
        </w:rPr>
        <w:t xml:space="preserve">ECC </w:t>
      </w:r>
      <w:hyperlink w:anchor="_Toc340602526" w:history="1">
        <w:r w:rsidRPr="000419E4">
          <w:rPr>
            <w:noProof/>
            <w:webHidden/>
            <w:sz w:val="21"/>
            <w:lang w:val="en-GB"/>
          </w:rPr>
          <w:tab/>
        </w:r>
      </w:hyperlink>
      <w:r>
        <w:rPr>
          <w:noProof/>
          <w:sz w:val="21"/>
          <w:lang w:val="en-GB"/>
        </w:rPr>
        <w:t>7</w:t>
      </w:r>
      <w:r w:rsidR="008C7C36">
        <w:rPr>
          <w:noProof/>
          <w:sz w:val="21"/>
          <w:lang w:val="en-GB"/>
        </w:rPr>
        <w:t>5</w:t>
      </w:r>
    </w:p>
    <w:p w14:paraId="1F714A04" w14:textId="77777777" w:rsidR="002E05FF" w:rsidRDefault="002E05FF" w:rsidP="002E05FF">
      <w:pPr>
        <w:tabs>
          <w:tab w:val="left" w:pos="840"/>
          <w:tab w:val="right" w:leader="dot" w:pos="8363"/>
        </w:tabs>
        <w:ind w:rightChars="-21" w:right="-50"/>
        <w:rPr>
          <w:noProof/>
          <w:sz w:val="21"/>
          <w:lang w:val="en-GB"/>
        </w:rPr>
      </w:pPr>
      <w:r>
        <w:rPr>
          <w:noProof/>
          <w:sz w:val="21"/>
          <w:lang w:val="en-GB"/>
        </w:rPr>
        <w:t>Appendix B</w:t>
      </w:r>
      <w:r w:rsidRPr="00851F08">
        <w:rPr>
          <w:rFonts w:hint="eastAsia"/>
          <w:noProof/>
          <w:sz w:val="21"/>
          <w:lang w:val="en-GB"/>
        </w:rPr>
        <w:t xml:space="preserve">  </w:t>
      </w:r>
      <w:r w:rsidRPr="00933433">
        <w:rPr>
          <w:noProof/>
          <w:sz w:val="21"/>
          <w:lang w:val="en-GB"/>
        </w:rPr>
        <w:t xml:space="preserve">Calculation method of bearing capacity of reinforced concrete </w:t>
      </w:r>
      <w:r>
        <w:rPr>
          <w:noProof/>
          <w:sz w:val="21"/>
          <w:lang w:val="en-GB"/>
        </w:rPr>
        <w:t>coulumns</w:t>
      </w:r>
      <w:r w:rsidRPr="00933433">
        <w:rPr>
          <w:noProof/>
          <w:sz w:val="21"/>
          <w:lang w:val="en-GB"/>
        </w:rPr>
        <w:t xml:space="preserve"> strengthened </w:t>
      </w:r>
    </w:p>
    <w:p w14:paraId="5831451B" w14:textId="571CED4B" w:rsidR="002E05FF" w:rsidRPr="00933433" w:rsidRDefault="002E05FF" w:rsidP="002E05FF">
      <w:pPr>
        <w:tabs>
          <w:tab w:val="left" w:pos="840"/>
          <w:tab w:val="right" w:leader="dot" w:pos="8363"/>
        </w:tabs>
        <w:ind w:rightChars="-21" w:right="-50" w:firstLineChars="600" w:firstLine="1260"/>
        <w:rPr>
          <w:noProof/>
          <w:sz w:val="21"/>
          <w:lang w:val="en-GB"/>
        </w:rPr>
      </w:pPr>
      <w:r>
        <w:rPr>
          <w:noProof/>
          <w:sz w:val="21"/>
          <w:lang w:val="en-GB"/>
        </w:rPr>
        <w:t xml:space="preserve">by </w:t>
      </w:r>
      <w:r w:rsidRPr="00933433">
        <w:rPr>
          <w:noProof/>
          <w:sz w:val="21"/>
          <w:lang w:val="en-GB"/>
        </w:rPr>
        <w:t xml:space="preserve">ECC </w:t>
      </w:r>
      <w:hyperlink w:anchor="_Toc340602526" w:history="1">
        <w:r w:rsidRPr="000419E4">
          <w:rPr>
            <w:noProof/>
            <w:webHidden/>
            <w:sz w:val="21"/>
            <w:lang w:val="en-GB"/>
          </w:rPr>
          <w:tab/>
        </w:r>
      </w:hyperlink>
      <w:r w:rsidR="002170CC">
        <w:rPr>
          <w:noProof/>
          <w:sz w:val="21"/>
          <w:lang w:val="en-GB"/>
        </w:rPr>
        <w:t>8</w:t>
      </w:r>
      <w:r w:rsidR="008C7C36">
        <w:rPr>
          <w:noProof/>
          <w:sz w:val="21"/>
          <w:lang w:val="en-GB"/>
        </w:rPr>
        <w:t>4</w:t>
      </w:r>
    </w:p>
    <w:p w14:paraId="75350BD9" w14:textId="77777777" w:rsidR="002E05FF" w:rsidRDefault="002E05FF" w:rsidP="002E05FF">
      <w:pPr>
        <w:tabs>
          <w:tab w:val="left" w:pos="840"/>
          <w:tab w:val="right" w:leader="dot" w:pos="8363"/>
        </w:tabs>
        <w:ind w:rightChars="-21" w:right="-50"/>
        <w:rPr>
          <w:noProof/>
          <w:sz w:val="21"/>
          <w:lang w:val="en-GB"/>
        </w:rPr>
      </w:pPr>
      <w:r>
        <w:rPr>
          <w:noProof/>
          <w:sz w:val="21"/>
          <w:lang w:val="en-GB"/>
        </w:rPr>
        <w:t>Appendix C</w:t>
      </w:r>
      <w:r w:rsidRPr="00851F08">
        <w:rPr>
          <w:rFonts w:hint="eastAsia"/>
          <w:noProof/>
          <w:sz w:val="21"/>
          <w:lang w:val="en-GB"/>
        </w:rPr>
        <w:t xml:space="preserve">  </w:t>
      </w:r>
      <w:r w:rsidRPr="00933433">
        <w:rPr>
          <w:noProof/>
          <w:sz w:val="21"/>
          <w:lang w:val="en-GB"/>
        </w:rPr>
        <w:t>Calculation method of bearing capacity of reinforced concrete beam-column joints</w:t>
      </w:r>
    </w:p>
    <w:p w14:paraId="0F148B61" w14:textId="1B98BA45" w:rsidR="002E05FF" w:rsidRDefault="002E05FF" w:rsidP="002E05FF">
      <w:pPr>
        <w:tabs>
          <w:tab w:val="left" w:pos="840"/>
          <w:tab w:val="right" w:leader="dot" w:pos="8363"/>
        </w:tabs>
        <w:ind w:rightChars="-21" w:right="-50" w:firstLineChars="150" w:firstLine="315"/>
        <w:rPr>
          <w:noProof/>
          <w:sz w:val="21"/>
          <w:lang w:val="en-GB"/>
        </w:rPr>
      </w:pPr>
      <w:r w:rsidRPr="00933433">
        <w:rPr>
          <w:noProof/>
          <w:sz w:val="21"/>
          <w:lang w:val="en-GB"/>
        </w:rPr>
        <w:lastRenderedPageBreak/>
        <w:t xml:space="preserve"> </w:t>
      </w:r>
      <w:r>
        <w:rPr>
          <w:noProof/>
          <w:sz w:val="21"/>
          <w:lang w:val="en-GB"/>
        </w:rPr>
        <w:t xml:space="preserve">        </w:t>
      </w:r>
      <w:r w:rsidRPr="00933433">
        <w:rPr>
          <w:noProof/>
          <w:sz w:val="21"/>
          <w:lang w:val="en-GB"/>
        </w:rPr>
        <w:t xml:space="preserve">and </w:t>
      </w:r>
      <w:r>
        <w:rPr>
          <w:noProof/>
          <w:sz w:val="21"/>
          <w:lang w:val="en-GB"/>
        </w:rPr>
        <w:t>slabs</w:t>
      </w:r>
      <w:r w:rsidRPr="00811F80">
        <w:rPr>
          <w:noProof/>
          <w:sz w:val="21"/>
        </w:rPr>
        <w:t xml:space="preserve"> </w:t>
      </w:r>
      <w:r w:rsidRPr="007F5345">
        <w:rPr>
          <w:noProof/>
          <w:sz w:val="21"/>
        </w:rPr>
        <w:t>strengthened</w:t>
      </w:r>
      <w:r w:rsidRPr="00933433">
        <w:rPr>
          <w:noProof/>
          <w:sz w:val="21"/>
          <w:lang w:val="en-GB"/>
        </w:rPr>
        <w:t xml:space="preserve"> by ECC</w:t>
      </w:r>
      <w:r>
        <w:rPr>
          <w:noProof/>
          <w:sz w:val="21"/>
        </w:rPr>
        <w:t xml:space="preserve"> </w:t>
      </w:r>
      <w:hyperlink w:anchor="_Toc340602526" w:history="1">
        <w:r w:rsidRPr="000419E4">
          <w:rPr>
            <w:noProof/>
            <w:webHidden/>
            <w:sz w:val="21"/>
            <w:lang w:val="en-GB"/>
          </w:rPr>
          <w:tab/>
        </w:r>
      </w:hyperlink>
      <w:r>
        <w:rPr>
          <w:noProof/>
          <w:sz w:val="21"/>
          <w:lang w:val="en-GB"/>
        </w:rPr>
        <w:t>8</w:t>
      </w:r>
      <w:r w:rsidR="008C7C36">
        <w:rPr>
          <w:noProof/>
          <w:sz w:val="21"/>
          <w:lang w:val="en-GB"/>
        </w:rPr>
        <w:t>6</w:t>
      </w:r>
    </w:p>
    <w:p w14:paraId="2233D258" w14:textId="0F805A73" w:rsidR="002E05FF" w:rsidRPr="009B68EF" w:rsidRDefault="002E05FF" w:rsidP="002E05FF">
      <w:pPr>
        <w:tabs>
          <w:tab w:val="right" w:leader="dot" w:pos="8363"/>
        </w:tabs>
        <w:ind w:rightChars="-21" w:right="-50" w:firstLineChars="300" w:firstLine="632"/>
        <w:jc w:val="left"/>
        <w:textAlignment w:val="center"/>
        <w:rPr>
          <w:noProof/>
          <w:sz w:val="21"/>
        </w:rPr>
      </w:pPr>
      <w:r>
        <w:rPr>
          <w:b/>
          <w:noProof/>
          <w:sz w:val="21"/>
        </w:rPr>
        <w:t>C.1</w:t>
      </w:r>
      <w:r w:rsidRPr="00851F08">
        <w:rPr>
          <w:noProof/>
          <w:sz w:val="21"/>
        </w:rPr>
        <w:t xml:space="preserve">  </w:t>
      </w:r>
      <w:r>
        <w:rPr>
          <w:noProof/>
          <w:sz w:val="21"/>
        </w:rPr>
        <w:t>R</w:t>
      </w:r>
      <w:r w:rsidRPr="007F5345">
        <w:rPr>
          <w:noProof/>
          <w:sz w:val="21"/>
        </w:rPr>
        <w:t>einforced concrete beam-column joints strengthened by ECC</w:t>
      </w:r>
      <w:r w:rsidRPr="000419E4">
        <w:rPr>
          <w:noProof/>
          <w:webHidden/>
          <w:sz w:val="21"/>
        </w:rPr>
        <w:tab/>
      </w:r>
      <w:r>
        <w:rPr>
          <w:noProof/>
          <w:webHidden/>
          <w:sz w:val="21"/>
        </w:rPr>
        <w:t>8</w:t>
      </w:r>
      <w:r w:rsidR="008C7C36">
        <w:rPr>
          <w:noProof/>
          <w:webHidden/>
          <w:sz w:val="21"/>
        </w:rPr>
        <w:t>6</w:t>
      </w:r>
    </w:p>
    <w:p w14:paraId="39194619" w14:textId="79DFD556" w:rsidR="002E05FF" w:rsidRPr="007F5345" w:rsidRDefault="002E05FF" w:rsidP="002E05FF">
      <w:pPr>
        <w:tabs>
          <w:tab w:val="right" w:leader="dot" w:pos="8363"/>
        </w:tabs>
        <w:ind w:rightChars="-21" w:right="-50" w:firstLineChars="300" w:firstLine="632"/>
        <w:jc w:val="left"/>
        <w:textAlignment w:val="center"/>
        <w:rPr>
          <w:rFonts w:ascii="Calibri" w:hAnsi="Calibri"/>
          <w:noProof/>
          <w:sz w:val="21"/>
          <w:szCs w:val="22"/>
        </w:rPr>
      </w:pPr>
      <w:r>
        <w:rPr>
          <w:b/>
          <w:noProof/>
          <w:sz w:val="21"/>
        </w:rPr>
        <w:t>C.2</w:t>
      </w:r>
      <w:r w:rsidRPr="00851F08">
        <w:rPr>
          <w:noProof/>
          <w:sz w:val="21"/>
        </w:rPr>
        <w:t xml:space="preserve">  </w:t>
      </w:r>
      <w:r>
        <w:rPr>
          <w:noProof/>
          <w:sz w:val="21"/>
        </w:rPr>
        <w:t>R</w:t>
      </w:r>
      <w:r w:rsidRPr="007F5345">
        <w:rPr>
          <w:noProof/>
          <w:sz w:val="21"/>
        </w:rPr>
        <w:t xml:space="preserve">einforced concrete </w:t>
      </w:r>
      <w:r>
        <w:rPr>
          <w:noProof/>
          <w:sz w:val="21"/>
        </w:rPr>
        <w:t>slabs</w:t>
      </w:r>
      <w:r w:rsidRPr="007F5345">
        <w:rPr>
          <w:noProof/>
          <w:sz w:val="21"/>
        </w:rPr>
        <w:t xml:space="preserve"> strengthened</w:t>
      </w:r>
      <w:r>
        <w:rPr>
          <w:noProof/>
          <w:sz w:val="21"/>
        </w:rPr>
        <w:t xml:space="preserve"> by</w:t>
      </w:r>
      <w:r w:rsidRPr="007F5345">
        <w:rPr>
          <w:noProof/>
          <w:sz w:val="21"/>
        </w:rPr>
        <w:t>ECC</w:t>
      </w:r>
      <w:r w:rsidRPr="000419E4">
        <w:rPr>
          <w:noProof/>
          <w:webHidden/>
          <w:sz w:val="21"/>
        </w:rPr>
        <w:tab/>
      </w:r>
      <w:r>
        <w:rPr>
          <w:noProof/>
          <w:webHidden/>
          <w:sz w:val="21"/>
        </w:rPr>
        <w:t>8</w:t>
      </w:r>
      <w:r w:rsidR="008C7C36">
        <w:rPr>
          <w:noProof/>
          <w:webHidden/>
          <w:sz w:val="21"/>
        </w:rPr>
        <w:t>7</w:t>
      </w:r>
    </w:p>
    <w:p w14:paraId="19A2F58A" w14:textId="77777777" w:rsidR="002E05FF" w:rsidRDefault="002E05FF" w:rsidP="002E05FF">
      <w:pPr>
        <w:tabs>
          <w:tab w:val="left" w:pos="840"/>
          <w:tab w:val="right" w:leader="dot" w:pos="8363"/>
        </w:tabs>
        <w:autoSpaceDE w:val="0"/>
        <w:autoSpaceDN w:val="0"/>
        <w:ind w:rightChars="-21" w:right="-50"/>
        <w:rPr>
          <w:noProof/>
          <w:sz w:val="21"/>
          <w:lang w:val="en-GB"/>
        </w:rPr>
      </w:pPr>
      <w:r>
        <w:rPr>
          <w:noProof/>
          <w:sz w:val="21"/>
          <w:lang w:val="en-GB"/>
        </w:rPr>
        <w:t>Appendix D</w:t>
      </w:r>
      <w:r w:rsidRPr="00851F08">
        <w:rPr>
          <w:rFonts w:hint="eastAsia"/>
          <w:noProof/>
          <w:sz w:val="21"/>
          <w:lang w:val="en-GB"/>
        </w:rPr>
        <w:t xml:space="preserve">  </w:t>
      </w:r>
      <w:r w:rsidRPr="00933433">
        <w:rPr>
          <w:noProof/>
          <w:sz w:val="21"/>
          <w:lang w:val="en-GB"/>
        </w:rPr>
        <w:t>Calculation</w:t>
      </w:r>
      <w:r w:rsidRPr="000A01C3">
        <w:rPr>
          <w:noProof/>
          <w:sz w:val="40"/>
          <w:lang w:val="en-GB"/>
        </w:rPr>
        <w:t xml:space="preserve"> </w:t>
      </w:r>
      <w:r w:rsidRPr="00933433">
        <w:rPr>
          <w:noProof/>
          <w:sz w:val="21"/>
          <w:lang w:val="en-GB"/>
        </w:rPr>
        <w:t>method</w:t>
      </w:r>
      <w:r w:rsidRPr="000A01C3">
        <w:rPr>
          <w:noProof/>
          <w:sz w:val="40"/>
          <w:szCs w:val="40"/>
          <w:lang w:val="en-GB"/>
        </w:rPr>
        <w:t xml:space="preserve"> </w:t>
      </w:r>
      <w:r>
        <w:rPr>
          <w:noProof/>
          <w:sz w:val="21"/>
          <w:lang w:val="en-GB"/>
        </w:rPr>
        <w:t>of bearing</w:t>
      </w:r>
      <w:r w:rsidRPr="000A01C3">
        <w:rPr>
          <w:noProof/>
          <w:sz w:val="40"/>
          <w:szCs w:val="40"/>
          <w:lang w:val="en-GB"/>
        </w:rPr>
        <w:t xml:space="preserve"> </w:t>
      </w:r>
      <w:r>
        <w:rPr>
          <w:noProof/>
          <w:sz w:val="21"/>
          <w:lang w:val="en-GB"/>
        </w:rPr>
        <w:t>capacity</w:t>
      </w:r>
      <w:r w:rsidRPr="000A01C3">
        <w:rPr>
          <w:noProof/>
          <w:sz w:val="40"/>
          <w:szCs w:val="40"/>
          <w:lang w:val="en-GB"/>
        </w:rPr>
        <w:t xml:space="preserve"> </w:t>
      </w:r>
      <w:r>
        <w:rPr>
          <w:noProof/>
          <w:sz w:val="21"/>
          <w:lang w:val="en-GB"/>
        </w:rPr>
        <w:t>of</w:t>
      </w:r>
      <w:r w:rsidRPr="000A01C3">
        <w:rPr>
          <w:noProof/>
          <w:sz w:val="40"/>
          <w:szCs w:val="40"/>
          <w:lang w:val="en-GB"/>
        </w:rPr>
        <w:t xml:space="preserve"> </w:t>
      </w:r>
      <w:r>
        <w:rPr>
          <w:noProof/>
          <w:sz w:val="21"/>
          <w:lang w:val="en-GB"/>
        </w:rPr>
        <w:t>masonry</w:t>
      </w:r>
      <w:r w:rsidRPr="000A01C3">
        <w:rPr>
          <w:noProof/>
          <w:sz w:val="40"/>
          <w:szCs w:val="40"/>
          <w:lang w:val="en-GB"/>
        </w:rPr>
        <w:t xml:space="preserve"> </w:t>
      </w:r>
      <w:r>
        <w:rPr>
          <w:noProof/>
          <w:sz w:val="21"/>
          <w:lang w:val="en-GB"/>
        </w:rPr>
        <w:t>structures</w:t>
      </w:r>
      <w:r w:rsidRPr="000A01C3">
        <w:rPr>
          <w:noProof/>
          <w:sz w:val="40"/>
          <w:szCs w:val="40"/>
          <w:lang w:val="en-GB"/>
        </w:rPr>
        <w:t xml:space="preserve"> </w:t>
      </w:r>
      <w:r>
        <w:rPr>
          <w:noProof/>
          <w:sz w:val="21"/>
          <w:lang w:val="en-GB"/>
        </w:rPr>
        <w:t>strengthened</w:t>
      </w:r>
      <w:r w:rsidRPr="000A01C3">
        <w:rPr>
          <w:noProof/>
          <w:sz w:val="40"/>
          <w:szCs w:val="40"/>
          <w:lang w:val="en-GB"/>
        </w:rPr>
        <w:t xml:space="preserve"> </w:t>
      </w:r>
      <w:r>
        <w:rPr>
          <w:noProof/>
          <w:sz w:val="21"/>
          <w:lang w:val="en-GB"/>
        </w:rPr>
        <w:t>by</w:t>
      </w:r>
      <w:r w:rsidRPr="00933433">
        <w:rPr>
          <w:noProof/>
          <w:sz w:val="21"/>
          <w:lang w:val="en-GB"/>
        </w:rPr>
        <w:t xml:space="preserve"> </w:t>
      </w:r>
    </w:p>
    <w:p w14:paraId="629A1FDF" w14:textId="24623BC1" w:rsidR="00933433" w:rsidRPr="000419E4" w:rsidRDefault="002E05FF" w:rsidP="002E05FF">
      <w:pPr>
        <w:widowControl/>
        <w:tabs>
          <w:tab w:val="right" w:leader="dot" w:pos="8363"/>
        </w:tabs>
        <w:ind w:rightChars="-21" w:right="-50" w:firstLine="480"/>
        <w:jc w:val="left"/>
        <w:sectPr w:rsidR="00933433" w:rsidRPr="000419E4" w:rsidSect="006A285A">
          <w:headerReference w:type="even" r:id="rId15"/>
          <w:footerReference w:type="even" r:id="rId16"/>
          <w:footerReference w:type="default" r:id="rId17"/>
          <w:headerReference w:type="first" r:id="rId18"/>
          <w:footerReference w:type="first" r:id="rId19"/>
          <w:pgSz w:w="11907" w:h="16839" w:code="9"/>
          <w:pgMar w:top="1440" w:right="1797" w:bottom="1440" w:left="1797" w:header="851" w:footer="992" w:gutter="0"/>
          <w:pgNumType w:start="1"/>
          <w:cols w:space="425"/>
          <w:docGrid w:type="linesAndChars" w:linePitch="326"/>
        </w:sectPr>
      </w:pPr>
      <w:r w:rsidRPr="00933433">
        <w:rPr>
          <w:noProof/>
          <w:sz w:val="21"/>
          <w:lang w:val="en-GB"/>
        </w:rPr>
        <w:t>ECC</w:t>
      </w:r>
      <w:r>
        <w:rPr>
          <w:noProof/>
          <w:sz w:val="21"/>
        </w:rPr>
        <w:t xml:space="preserve"> </w:t>
      </w:r>
      <w:hyperlink w:anchor="_Toc340602526" w:history="1">
        <w:r w:rsidRPr="000419E4">
          <w:rPr>
            <w:noProof/>
            <w:webHidden/>
            <w:sz w:val="21"/>
            <w:lang w:val="en-GB"/>
          </w:rPr>
          <w:tab/>
        </w:r>
      </w:hyperlink>
      <w:r>
        <w:rPr>
          <w:noProof/>
          <w:sz w:val="21"/>
          <w:lang w:val="en-GB"/>
        </w:rPr>
        <w:t>9</w:t>
      </w:r>
      <w:r w:rsidR="008C7C36">
        <w:rPr>
          <w:noProof/>
          <w:sz w:val="21"/>
          <w:lang w:val="en-GB"/>
        </w:rPr>
        <w:t>7</w:t>
      </w:r>
    </w:p>
    <w:p w14:paraId="549B9707" w14:textId="77777777" w:rsidR="000C3480" w:rsidRPr="003A11BE" w:rsidRDefault="00D310E2" w:rsidP="00964A5E">
      <w:pPr>
        <w:pStyle w:val="13"/>
        <w:spacing w:before="326" w:after="326"/>
      </w:pPr>
      <w:bookmarkStart w:id="1" w:name="_Toc85121657"/>
      <w:r w:rsidRPr="003A11BE">
        <w:lastRenderedPageBreak/>
        <w:t>总</w:t>
      </w:r>
      <w:r w:rsidR="00655FC9" w:rsidRPr="003A11BE">
        <w:rPr>
          <w:rFonts w:hint="eastAsia"/>
        </w:rPr>
        <w:t xml:space="preserve">  </w:t>
      </w:r>
      <w:r w:rsidRPr="003A11BE">
        <w:t>则</w:t>
      </w:r>
      <w:bookmarkEnd w:id="1"/>
    </w:p>
    <w:p w14:paraId="3FDB84B5" w14:textId="77777777" w:rsidR="00C835E7" w:rsidRDefault="00C835E7" w:rsidP="00C835E7">
      <w:pPr>
        <w:pStyle w:val="a0"/>
      </w:pPr>
      <w:r w:rsidRPr="00CE6B6C">
        <w:t>为指导</w:t>
      </w:r>
      <w:r>
        <w:rPr>
          <w:rFonts w:hint="eastAsia"/>
        </w:rPr>
        <w:t>应变硬化水泥基复合材料在建筑、</w:t>
      </w:r>
      <w:r w:rsidRPr="00CE6B6C">
        <w:t>桥梁</w:t>
      </w:r>
      <w:r>
        <w:rPr>
          <w:rFonts w:hint="eastAsia"/>
        </w:rPr>
        <w:t>、公路、隧道等工程建设及其加固修补工程</w:t>
      </w:r>
      <w:r w:rsidRPr="00CE6B6C">
        <w:t>设计和施工</w:t>
      </w:r>
      <w:r>
        <w:rPr>
          <w:rFonts w:hint="eastAsia"/>
        </w:rPr>
        <w:t>中的应用</w:t>
      </w:r>
      <w:r w:rsidRPr="00CE6B6C">
        <w:t>，促进技术进步、保障工程质量，按照安全、适用、经济、美观、耐久、环保的原则，制定本</w:t>
      </w:r>
      <w:r>
        <w:rPr>
          <w:rFonts w:hint="eastAsia"/>
        </w:rPr>
        <w:t>规程</w:t>
      </w:r>
      <w:r w:rsidRPr="00CE6B6C">
        <w:t>。</w:t>
      </w:r>
    </w:p>
    <w:p w14:paraId="637EF648" w14:textId="77777777" w:rsidR="00C835E7" w:rsidRPr="006950F3" w:rsidRDefault="00C835E7" w:rsidP="00C835E7">
      <w:pPr>
        <w:pStyle w:val="afffb"/>
        <w:ind w:firstLine="0"/>
        <w:jc w:val="left"/>
        <w:rPr>
          <w:color w:val="548DD4" w:themeColor="text2" w:themeTint="99"/>
        </w:rPr>
      </w:pPr>
      <w:r w:rsidRPr="006950F3">
        <w:rPr>
          <w:rFonts w:hint="eastAsia"/>
          <w:color w:val="548DD4" w:themeColor="text2" w:themeTint="99"/>
        </w:rPr>
        <w:t>条文说明</w:t>
      </w:r>
      <w:r w:rsidRPr="006950F3">
        <w:rPr>
          <w:rFonts w:hint="eastAsia"/>
          <w:color w:val="548DD4" w:themeColor="text2" w:themeTint="99"/>
        </w:rPr>
        <w:t xml:space="preserve"> </w:t>
      </w:r>
    </w:p>
    <w:p w14:paraId="18BB22E4" w14:textId="77777777" w:rsidR="00C835E7" w:rsidRPr="006950F3" w:rsidRDefault="00C835E7" w:rsidP="00C835E7">
      <w:pPr>
        <w:pStyle w:val="afffb"/>
        <w:rPr>
          <w:color w:val="548DD4" w:themeColor="text2" w:themeTint="99"/>
        </w:rPr>
      </w:pPr>
      <w:r w:rsidRPr="006950F3">
        <w:rPr>
          <w:color w:val="548DD4" w:themeColor="text2" w:themeTint="99"/>
        </w:rPr>
        <w:t>近</w:t>
      </w:r>
      <w:r w:rsidRPr="006950F3">
        <w:rPr>
          <w:rFonts w:hint="eastAsia"/>
          <w:color w:val="548DD4" w:themeColor="text2" w:themeTint="99"/>
        </w:rPr>
        <w:t>2</w:t>
      </w:r>
      <w:r w:rsidRPr="006950F3">
        <w:rPr>
          <w:color w:val="548DD4" w:themeColor="text2" w:themeTint="99"/>
        </w:rPr>
        <w:t>0</w:t>
      </w:r>
      <w:r w:rsidRPr="006950F3">
        <w:rPr>
          <w:rFonts w:hint="eastAsia"/>
          <w:color w:val="548DD4" w:themeColor="text2" w:themeTint="99"/>
        </w:rPr>
        <w:t>多</w:t>
      </w:r>
      <w:r w:rsidRPr="006950F3">
        <w:rPr>
          <w:color w:val="548DD4" w:themeColor="text2" w:themeTint="99"/>
        </w:rPr>
        <w:t>年来，</w:t>
      </w:r>
      <w:r w:rsidRPr="006950F3">
        <w:rPr>
          <w:rFonts w:hint="eastAsia"/>
          <w:color w:val="548DD4" w:themeColor="text2" w:themeTint="99"/>
        </w:rPr>
        <w:t>以超高韧性纤维增强水泥基复合材料（</w:t>
      </w:r>
      <w:r w:rsidRPr="006950F3">
        <w:rPr>
          <w:rFonts w:hint="eastAsia"/>
          <w:color w:val="548DD4" w:themeColor="text2" w:themeTint="99"/>
        </w:rPr>
        <w:t>E</w:t>
      </w:r>
      <w:r w:rsidRPr="006950F3">
        <w:rPr>
          <w:color w:val="548DD4" w:themeColor="text2" w:themeTint="99"/>
        </w:rPr>
        <w:t>ngineered Cementitious Composites</w:t>
      </w:r>
      <w:r w:rsidRPr="006950F3">
        <w:rPr>
          <w:rFonts w:hint="eastAsia"/>
          <w:color w:val="548DD4" w:themeColor="text2" w:themeTint="99"/>
        </w:rPr>
        <w:t>，简称</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）为主要代表的应变硬化水泥基复合材料得到了较为广泛的研究和应用</w:t>
      </w:r>
      <w:r w:rsidRPr="006950F3">
        <w:rPr>
          <w:color w:val="548DD4" w:themeColor="text2" w:themeTint="99"/>
        </w:rPr>
        <w:t>。</w:t>
      </w:r>
      <w:r w:rsidRPr="006950F3">
        <w:rPr>
          <w:rFonts w:hint="eastAsia"/>
          <w:color w:val="548DD4" w:themeColor="text2" w:themeTint="99"/>
        </w:rPr>
        <w:t>相比于普通混凝土，应变硬化水泥基复合材料具有极高的受拉延性和极小的裂缝宽度，在受拉开裂之后具有明显的应变硬化过程，最终极限拉应变可达到</w:t>
      </w:r>
      <w:r w:rsidRPr="006950F3">
        <w:rPr>
          <w:rFonts w:hint="eastAsia"/>
          <w:color w:val="548DD4" w:themeColor="text2" w:themeTint="99"/>
        </w:rPr>
        <w:t>3%</w:t>
      </w:r>
      <w:r w:rsidRPr="006950F3">
        <w:rPr>
          <w:rFonts w:hint="eastAsia"/>
          <w:color w:val="548DD4" w:themeColor="text2" w:themeTint="99"/>
        </w:rPr>
        <w:t>以上；并且在此过程中也产生了良好的裂缝控制能力，在极限拉应变处裂缝平均宽度不超过</w:t>
      </w:r>
      <w:r w:rsidRPr="006950F3">
        <w:rPr>
          <w:rFonts w:hint="eastAsia"/>
          <w:color w:val="548DD4" w:themeColor="text2" w:themeTint="99"/>
        </w:rPr>
        <w:t>1</w:t>
      </w:r>
      <w:r w:rsidRPr="006950F3">
        <w:rPr>
          <w:color w:val="548DD4" w:themeColor="text2" w:themeTint="99"/>
        </w:rPr>
        <w:t>5</w:t>
      </w:r>
      <w:r w:rsidRPr="006950F3">
        <w:rPr>
          <w:rFonts w:hint="eastAsia"/>
          <w:color w:val="548DD4" w:themeColor="text2" w:themeTint="99"/>
        </w:rPr>
        <w:t>0</w:t>
      </w:r>
      <w:r w:rsidRPr="006950F3">
        <w:rPr>
          <w:rFonts w:hint="eastAsia"/>
          <w:color w:val="548DD4" w:themeColor="text2" w:themeTint="99"/>
        </w:rPr>
        <w:t>μ</w:t>
      </w:r>
      <w:r w:rsidRPr="006950F3">
        <w:rPr>
          <w:rFonts w:hint="eastAsia"/>
          <w:color w:val="548DD4" w:themeColor="text2" w:themeTint="99"/>
        </w:rPr>
        <w:t>m</w:t>
      </w:r>
      <w:r w:rsidRPr="006950F3">
        <w:rPr>
          <w:rFonts w:hint="eastAsia"/>
          <w:color w:val="548DD4" w:themeColor="text2" w:themeTint="99"/>
        </w:rPr>
        <w:t>。上述特性能够显著提升传统混凝土结构的延性和韧性，改善结构的抗裂、抗震和耐久性能。</w:t>
      </w:r>
    </w:p>
    <w:p w14:paraId="5E364C88" w14:textId="77777777" w:rsidR="00C835E7" w:rsidRPr="006950F3" w:rsidRDefault="00C835E7" w:rsidP="00C835E7">
      <w:pPr>
        <w:pStyle w:val="afffb"/>
        <w:rPr>
          <w:color w:val="548DD4" w:themeColor="text2" w:themeTint="99"/>
        </w:rPr>
      </w:pPr>
      <w:r w:rsidRPr="006950F3">
        <w:rPr>
          <w:rFonts w:hint="eastAsia"/>
          <w:color w:val="548DD4" w:themeColor="text2" w:themeTint="99"/>
        </w:rPr>
        <w:t>目前国内尚没有针对应变硬化水泥基复合材料和结构设计与施工方面系统的</w:t>
      </w:r>
      <w:r w:rsidRPr="006950F3">
        <w:rPr>
          <w:color w:val="548DD4" w:themeColor="text2" w:themeTint="99"/>
        </w:rPr>
        <w:t>规范</w:t>
      </w:r>
      <w:r w:rsidRPr="006950F3">
        <w:rPr>
          <w:color w:val="548DD4" w:themeColor="text2" w:themeTint="99"/>
        </w:rPr>
        <w:t>/</w:t>
      </w:r>
      <w:r w:rsidRPr="006950F3">
        <w:rPr>
          <w:color w:val="548DD4" w:themeColor="text2" w:themeTint="99"/>
        </w:rPr>
        <w:t>规程，不能满足当前</w:t>
      </w:r>
      <w:r w:rsidRPr="006950F3">
        <w:rPr>
          <w:rFonts w:hint="eastAsia"/>
          <w:color w:val="548DD4" w:themeColor="text2" w:themeTint="99"/>
        </w:rPr>
        <w:t>应变硬化水泥基复合材料</w:t>
      </w:r>
      <w:r w:rsidRPr="006950F3">
        <w:rPr>
          <w:color w:val="548DD4" w:themeColor="text2" w:themeTint="99"/>
        </w:rPr>
        <w:t>结构快速发展的需要。</w:t>
      </w:r>
    </w:p>
    <w:p w14:paraId="6422F717" w14:textId="77777777" w:rsidR="00C835E7" w:rsidRPr="006950F3" w:rsidRDefault="00C835E7" w:rsidP="00C835E7">
      <w:pPr>
        <w:pStyle w:val="afffb"/>
        <w:rPr>
          <w:color w:val="548DD4" w:themeColor="text2" w:themeTint="99"/>
        </w:rPr>
      </w:pPr>
      <w:r w:rsidRPr="006950F3">
        <w:rPr>
          <w:color w:val="548DD4" w:themeColor="text2" w:themeTint="99"/>
        </w:rPr>
        <w:t>本</w:t>
      </w:r>
      <w:r w:rsidRPr="006950F3">
        <w:rPr>
          <w:rFonts w:hint="eastAsia"/>
          <w:color w:val="548DD4" w:themeColor="text2" w:themeTint="99"/>
        </w:rPr>
        <w:t>规程</w:t>
      </w:r>
      <w:r w:rsidRPr="006950F3">
        <w:rPr>
          <w:color w:val="548DD4" w:themeColor="text2" w:themeTint="99"/>
        </w:rPr>
        <w:t>编写时吸取了</w:t>
      </w:r>
      <w:r w:rsidRPr="006950F3">
        <w:rPr>
          <w:rFonts w:hint="eastAsia"/>
          <w:color w:val="548DD4" w:themeColor="text2" w:themeTint="99"/>
        </w:rPr>
        <w:t>应变硬化水泥基复合材料和结构</w:t>
      </w:r>
      <w:r w:rsidRPr="006950F3">
        <w:rPr>
          <w:color w:val="548DD4" w:themeColor="text2" w:themeTint="99"/>
        </w:rPr>
        <w:t>设计和施工中的最新研究成果和实际工程经验，参考和借鉴了国外先进的标准规范，并广泛征求了设计、施工、建设、管理等部门的意见，旨在为</w:t>
      </w:r>
      <w:r w:rsidRPr="006950F3">
        <w:rPr>
          <w:rFonts w:hint="eastAsia"/>
          <w:color w:val="548DD4" w:themeColor="text2" w:themeTint="99"/>
        </w:rPr>
        <w:t>应变硬化水泥基复合材料在建筑、桥梁、公路、隧道等工程建设及其加固修补工程</w:t>
      </w:r>
      <w:r w:rsidRPr="006950F3">
        <w:rPr>
          <w:color w:val="548DD4" w:themeColor="text2" w:themeTint="99"/>
        </w:rPr>
        <w:t>的设计和施工</w:t>
      </w:r>
      <w:r w:rsidRPr="006950F3">
        <w:rPr>
          <w:rFonts w:hint="eastAsia"/>
          <w:color w:val="548DD4" w:themeColor="text2" w:themeTint="99"/>
        </w:rPr>
        <w:t>中的应用</w:t>
      </w:r>
      <w:r w:rsidRPr="006950F3">
        <w:rPr>
          <w:color w:val="548DD4" w:themeColor="text2" w:themeTint="99"/>
        </w:rPr>
        <w:t>提供指导性</w:t>
      </w:r>
      <w:r w:rsidRPr="006950F3">
        <w:rPr>
          <w:rFonts w:hint="eastAsia"/>
          <w:color w:val="548DD4" w:themeColor="text2" w:themeTint="99"/>
        </w:rPr>
        <w:t>和参考性</w:t>
      </w:r>
      <w:r w:rsidRPr="006950F3">
        <w:rPr>
          <w:color w:val="548DD4" w:themeColor="text2" w:themeTint="99"/>
        </w:rPr>
        <w:t>的技术规定。</w:t>
      </w:r>
    </w:p>
    <w:p w14:paraId="2C6E0699" w14:textId="07B412F2" w:rsidR="00C835E7" w:rsidRDefault="00C835E7" w:rsidP="00C835E7">
      <w:pPr>
        <w:pStyle w:val="a0"/>
      </w:pPr>
      <w:r w:rsidRPr="00AB5D9B">
        <w:t>本</w:t>
      </w:r>
      <w:r w:rsidRPr="00AB5D9B">
        <w:rPr>
          <w:rFonts w:hint="eastAsia"/>
        </w:rPr>
        <w:t>规程</w:t>
      </w:r>
      <w:r w:rsidRPr="00AB5D9B">
        <w:t>适用于</w:t>
      </w:r>
      <w:r>
        <w:rPr>
          <w:rFonts w:hint="eastAsia"/>
        </w:rPr>
        <w:t>采用应变硬化水泥基复合材料的</w:t>
      </w:r>
      <w:r w:rsidRPr="00AB5D9B">
        <w:rPr>
          <w:rFonts w:hint="eastAsia"/>
        </w:rPr>
        <w:t>新建建筑</w:t>
      </w:r>
      <w:r w:rsidRPr="00AB5D9B">
        <w:t>结构</w:t>
      </w:r>
      <w:r w:rsidRPr="00AB5D9B">
        <w:rPr>
          <w:rFonts w:hint="eastAsia"/>
        </w:rPr>
        <w:t>、桥梁</w:t>
      </w:r>
      <w:r>
        <w:rPr>
          <w:rFonts w:hint="eastAsia"/>
        </w:rPr>
        <w:t>隧道</w:t>
      </w:r>
      <w:r w:rsidRPr="00AB5D9B">
        <w:rPr>
          <w:rFonts w:hint="eastAsia"/>
        </w:rPr>
        <w:t>结构</w:t>
      </w:r>
      <w:r w:rsidRPr="00AB5D9B">
        <w:t>和</w:t>
      </w:r>
      <w:r w:rsidRPr="00AB5D9B">
        <w:rPr>
          <w:rFonts w:hint="eastAsia"/>
        </w:rPr>
        <w:t>公路工程</w:t>
      </w:r>
      <w:r>
        <w:rPr>
          <w:rFonts w:hint="eastAsia"/>
        </w:rPr>
        <w:t>，以</w:t>
      </w:r>
      <w:r w:rsidRPr="00AB5D9B">
        <w:rPr>
          <w:rFonts w:hint="eastAsia"/>
        </w:rPr>
        <w:t>及</w:t>
      </w:r>
      <w:r>
        <w:rPr>
          <w:rFonts w:hint="eastAsia"/>
        </w:rPr>
        <w:t>既有结构</w:t>
      </w:r>
      <w:r w:rsidRPr="00AB5D9B">
        <w:rPr>
          <w:rFonts w:hint="eastAsia"/>
        </w:rPr>
        <w:t>加固修补</w:t>
      </w:r>
      <w:r>
        <w:rPr>
          <w:rFonts w:hint="eastAsia"/>
        </w:rPr>
        <w:t>工程</w:t>
      </w:r>
      <w:r w:rsidRPr="00AB5D9B">
        <w:t>的设计</w:t>
      </w:r>
      <w:r w:rsidR="00CD430D">
        <w:rPr>
          <w:rFonts w:hint="eastAsia"/>
        </w:rPr>
        <w:t>、</w:t>
      </w:r>
      <w:r w:rsidRPr="00AB5D9B">
        <w:t>施工</w:t>
      </w:r>
      <w:r w:rsidR="00CD430D">
        <w:rPr>
          <w:rFonts w:hint="eastAsia"/>
        </w:rPr>
        <w:t>与验收</w:t>
      </w:r>
      <w:r w:rsidRPr="00AB5D9B">
        <w:t>。</w:t>
      </w:r>
    </w:p>
    <w:p w14:paraId="13FFDBE0" w14:textId="77777777" w:rsidR="00C835E7" w:rsidRPr="006950F3" w:rsidRDefault="00C835E7" w:rsidP="00C835E7">
      <w:pPr>
        <w:pStyle w:val="afffb"/>
        <w:ind w:firstLine="0"/>
        <w:jc w:val="left"/>
        <w:rPr>
          <w:color w:val="548DD4" w:themeColor="text2" w:themeTint="99"/>
        </w:rPr>
      </w:pPr>
      <w:r w:rsidRPr="006950F3">
        <w:rPr>
          <w:rFonts w:hint="eastAsia"/>
          <w:color w:val="548DD4" w:themeColor="text2" w:themeTint="99"/>
        </w:rPr>
        <w:t>条文说明</w:t>
      </w:r>
      <w:r w:rsidRPr="006950F3">
        <w:rPr>
          <w:rFonts w:hint="eastAsia"/>
          <w:color w:val="548DD4" w:themeColor="text2" w:themeTint="99"/>
        </w:rPr>
        <w:t xml:space="preserve"> </w:t>
      </w:r>
    </w:p>
    <w:p w14:paraId="1FBBEE99" w14:textId="77777777" w:rsidR="00CD430D" w:rsidRDefault="00C835E7" w:rsidP="00C835E7">
      <w:pPr>
        <w:pStyle w:val="afffb"/>
        <w:rPr>
          <w:color w:val="548DD4" w:themeColor="text2" w:themeTint="99"/>
        </w:rPr>
      </w:pPr>
      <w:r w:rsidRPr="006950F3">
        <w:rPr>
          <w:rFonts w:hint="eastAsia"/>
          <w:color w:val="548DD4" w:themeColor="text2" w:themeTint="99"/>
        </w:rPr>
        <w:t>应变硬化水泥基复合材料在新建和既有结构中均有较为广泛的应用实例和推广前景</w:t>
      </w:r>
      <w:r w:rsidRPr="006950F3">
        <w:rPr>
          <w:color w:val="548DD4" w:themeColor="text2" w:themeTint="99"/>
        </w:rPr>
        <w:t>，</w:t>
      </w:r>
      <w:r w:rsidRPr="006950F3">
        <w:rPr>
          <w:rFonts w:hint="eastAsia"/>
          <w:color w:val="548DD4" w:themeColor="text2" w:themeTint="99"/>
        </w:rPr>
        <w:t>本规范主要总结了目前研究和应用比较成熟的场景，给出了相应的技术规定，具体包括：建筑结构构件设计与施工（包括梁、板、柱、梁柱节点和剪力墙中的连梁）、既有建筑结构加固与裂缝修补（包括梁、板、柱、梁柱节点和砌体）、</w:t>
      </w:r>
      <w:r w:rsidRPr="006950F3">
        <w:rPr>
          <w:rFonts w:hint="eastAsia"/>
          <w:color w:val="548DD4" w:themeColor="text2" w:themeTint="99"/>
        </w:rPr>
        <w:lastRenderedPageBreak/>
        <w:t>钢</w:t>
      </w:r>
      <w:r w:rsidRPr="006950F3">
        <w:rPr>
          <w:rFonts w:hint="eastAsia"/>
          <w:color w:val="548DD4" w:themeColor="text2" w:themeTint="99"/>
        </w:rPr>
        <w:t>-</w:t>
      </w:r>
      <w:r w:rsidRPr="006950F3">
        <w:rPr>
          <w:rFonts w:hint="eastAsia"/>
          <w:color w:val="548DD4" w:themeColor="text2" w:themeTint="99"/>
        </w:rPr>
        <w:t>混凝土组合梁负弯矩区、伸缩缝填料、新建及加固桥面铺装、路面修补、隧道衬砌喷射修补等。</w:t>
      </w:r>
    </w:p>
    <w:p w14:paraId="59A2CE01" w14:textId="2A92E96C" w:rsidR="00C835E7" w:rsidRPr="006950F3" w:rsidRDefault="00CD430D" w:rsidP="00C835E7">
      <w:pPr>
        <w:pStyle w:val="afffb"/>
        <w:rPr>
          <w:color w:val="548DD4" w:themeColor="text2" w:themeTint="99"/>
        </w:rPr>
      </w:pPr>
      <w:r>
        <w:rPr>
          <w:rFonts w:hint="eastAsia"/>
          <w:color w:val="548DD4" w:themeColor="text2" w:themeTint="99"/>
        </w:rPr>
        <w:t>除此之外，</w:t>
      </w:r>
      <w:r w:rsidRPr="006950F3">
        <w:rPr>
          <w:rFonts w:hint="eastAsia"/>
          <w:color w:val="548DD4" w:themeColor="text2" w:themeTint="99"/>
        </w:rPr>
        <w:t>实际上</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还有更为广阔的应用场景和发展空间。本规程在配筋</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构件正截面和斜截面承载力计算、</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材料力学性能等基本理论以及</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制备与施工等方面的规定，对于其他类型</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结构的设计和施工也具有一定的参考价值。</w:t>
      </w:r>
    </w:p>
    <w:p w14:paraId="25469191" w14:textId="24F1C006" w:rsidR="00C835E7" w:rsidRDefault="00C835E7" w:rsidP="00C835E7">
      <w:pPr>
        <w:pStyle w:val="a0"/>
      </w:pPr>
      <w:r w:rsidRPr="00FA0C48">
        <w:rPr>
          <w:rFonts w:hint="eastAsia"/>
        </w:rPr>
        <w:t>应变硬化水泥基复合材料结构</w:t>
      </w:r>
      <w:r w:rsidRPr="00F2306E">
        <w:t>设计</w:t>
      </w:r>
      <w:r w:rsidR="00CD430D">
        <w:rPr>
          <w:rFonts w:hint="eastAsia"/>
        </w:rPr>
        <w:t>、</w:t>
      </w:r>
      <w:r>
        <w:rPr>
          <w:rFonts w:hint="eastAsia"/>
        </w:rPr>
        <w:t>施工</w:t>
      </w:r>
      <w:r w:rsidR="00CD430D">
        <w:rPr>
          <w:rFonts w:hint="eastAsia"/>
        </w:rPr>
        <w:t>与验收</w:t>
      </w:r>
      <w:r w:rsidRPr="00F2306E">
        <w:t>除应符合本规程外，尚应符合国家现行有关标准的规定。</w:t>
      </w:r>
    </w:p>
    <w:p w14:paraId="1F4B3F0B" w14:textId="77777777" w:rsidR="00C835E7" w:rsidRPr="006950F3" w:rsidRDefault="00C835E7" w:rsidP="00C835E7">
      <w:pPr>
        <w:pStyle w:val="afffb"/>
        <w:ind w:firstLine="0"/>
        <w:jc w:val="left"/>
        <w:rPr>
          <w:color w:val="548DD4" w:themeColor="text2" w:themeTint="99"/>
        </w:rPr>
      </w:pPr>
      <w:r w:rsidRPr="006950F3">
        <w:rPr>
          <w:rFonts w:hint="eastAsia"/>
          <w:color w:val="548DD4" w:themeColor="text2" w:themeTint="99"/>
        </w:rPr>
        <w:t>条文说明</w:t>
      </w:r>
      <w:r w:rsidRPr="006950F3">
        <w:rPr>
          <w:rFonts w:hint="eastAsia"/>
          <w:color w:val="548DD4" w:themeColor="text2" w:themeTint="99"/>
        </w:rPr>
        <w:t xml:space="preserve"> </w:t>
      </w:r>
    </w:p>
    <w:p w14:paraId="0BB5F030" w14:textId="470E1AB5" w:rsidR="00FA0C48" w:rsidRPr="006950F3" w:rsidRDefault="00C835E7" w:rsidP="00C835E7">
      <w:pPr>
        <w:pStyle w:val="afffb"/>
        <w:ind w:firstLine="420"/>
        <w:jc w:val="left"/>
        <w:rPr>
          <w:color w:val="548DD4" w:themeColor="text2" w:themeTint="99"/>
        </w:rPr>
      </w:pPr>
      <w:r w:rsidRPr="006950F3">
        <w:rPr>
          <w:rFonts w:hint="eastAsia"/>
          <w:color w:val="548DD4" w:themeColor="text2" w:themeTint="99"/>
        </w:rPr>
        <w:t>限于篇幅，本规程仅就应变硬化水泥基复合材料结构</w:t>
      </w:r>
      <w:r w:rsidRPr="006950F3">
        <w:rPr>
          <w:color w:val="548DD4" w:themeColor="text2" w:themeTint="99"/>
        </w:rPr>
        <w:t>设计</w:t>
      </w:r>
      <w:r w:rsidR="00CD430D">
        <w:rPr>
          <w:rFonts w:hint="eastAsia"/>
          <w:color w:val="548DD4" w:themeColor="text2" w:themeTint="99"/>
        </w:rPr>
        <w:t>、</w:t>
      </w:r>
      <w:r w:rsidRPr="006950F3">
        <w:rPr>
          <w:rFonts w:hint="eastAsia"/>
          <w:color w:val="548DD4" w:themeColor="text2" w:themeTint="99"/>
        </w:rPr>
        <w:t>施工</w:t>
      </w:r>
      <w:r w:rsidR="00CD430D">
        <w:rPr>
          <w:rFonts w:hint="eastAsia"/>
          <w:color w:val="548DD4" w:themeColor="text2" w:themeTint="99"/>
        </w:rPr>
        <w:t>与验收</w:t>
      </w:r>
      <w:r w:rsidRPr="006950F3">
        <w:rPr>
          <w:rFonts w:hint="eastAsia"/>
          <w:color w:val="548DD4" w:themeColor="text2" w:themeTint="99"/>
        </w:rPr>
        <w:t>中，能够充分体现应变硬化水泥基复合材料特点及其与普通混凝土材料区别的关键技术，给出相关规定。实际上，作为一种水泥基材料，其在材料和结构层面，还必须遵守相关的</w:t>
      </w:r>
      <w:r w:rsidRPr="006950F3">
        <w:rPr>
          <w:color w:val="548DD4" w:themeColor="text2" w:themeTint="99"/>
        </w:rPr>
        <w:t>国家现行有关标准</w:t>
      </w:r>
      <w:r w:rsidRPr="006950F3">
        <w:rPr>
          <w:rFonts w:hint="eastAsia"/>
          <w:color w:val="548DD4" w:themeColor="text2" w:themeTint="99"/>
        </w:rPr>
        <w:t>，本规程不再赘述。</w:t>
      </w:r>
    </w:p>
    <w:p w14:paraId="50B4621C" w14:textId="77777777" w:rsidR="00964C69" w:rsidRPr="00A64524" w:rsidRDefault="00AD7BFD" w:rsidP="00964A5E">
      <w:pPr>
        <w:pStyle w:val="13"/>
        <w:spacing w:before="326" w:after="326"/>
      </w:pPr>
      <w:bookmarkStart w:id="2" w:name="_Toc4493055"/>
      <w:bookmarkStart w:id="3" w:name="_Toc4493056"/>
      <w:bookmarkStart w:id="4" w:name="_Toc4493057"/>
      <w:bookmarkStart w:id="5" w:name="_Toc85121658"/>
      <w:bookmarkEnd w:id="2"/>
      <w:bookmarkEnd w:id="3"/>
      <w:bookmarkEnd w:id="4"/>
      <w:r w:rsidRPr="00A64524">
        <w:lastRenderedPageBreak/>
        <w:t>术语、符号</w:t>
      </w:r>
      <w:bookmarkEnd w:id="5"/>
    </w:p>
    <w:p w14:paraId="3324A1AB" w14:textId="77777777" w:rsidR="00104656" w:rsidRPr="00AA3E6E" w:rsidRDefault="00104656" w:rsidP="00104656">
      <w:pPr>
        <w:pStyle w:val="2"/>
        <w:spacing w:before="0" w:after="0" w:line="360" w:lineRule="auto"/>
      </w:pPr>
      <w:bookmarkStart w:id="6" w:name="_Toc85121659"/>
      <w:r w:rsidRPr="00AA3E6E">
        <w:rPr>
          <w:rFonts w:hint="eastAsia"/>
        </w:rPr>
        <w:t>术语</w:t>
      </w:r>
      <w:bookmarkEnd w:id="6"/>
    </w:p>
    <w:p w14:paraId="46DA07D8" w14:textId="77777777" w:rsidR="00C835E7" w:rsidRPr="001547F2" w:rsidRDefault="00C835E7" w:rsidP="00C835E7">
      <w:pPr>
        <w:rPr>
          <w:b/>
        </w:rPr>
      </w:pPr>
      <w:r w:rsidRPr="001547F2">
        <w:rPr>
          <w:b/>
        </w:rPr>
        <w:t>2.1.</w:t>
      </w:r>
      <w:r>
        <w:rPr>
          <w:b/>
        </w:rPr>
        <w:t>1</w:t>
      </w:r>
      <w:r w:rsidRPr="001547F2">
        <w:rPr>
          <w:b/>
        </w:rPr>
        <w:t xml:space="preserve"> </w:t>
      </w:r>
      <w:r w:rsidRPr="001547F2">
        <w:rPr>
          <w:rFonts w:hint="eastAsia"/>
          <w:b/>
        </w:rPr>
        <w:t>应变硬化水泥基复合材料</w:t>
      </w:r>
      <w:r w:rsidRPr="001547F2">
        <w:rPr>
          <w:b/>
        </w:rPr>
        <w:t xml:space="preserve"> strain-hardening cementitious composites</w:t>
      </w:r>
    </w:p>
    <w:p w14:paraId="356BCC60" w14:textId="77777777" w:rsidR="00C835E7" w:rsidRDefault="00C835E7" w:rsidP="00C835E7">
      <w:pPr>
        <w:ind w:firstLineChars="200" w:firstLine="480"/>
      </w:pPr>
      <w:r>
        <w:rPr>
          <w:rFonts w:hint="eastAsia"/>
        </w:rPr>
        <w:t>具有受拉应变硬化特征的水泥基复合材料。</w:t>
      </w:r>
    </w:p>
    <w:p w14:paraId="038C4FBA" w14:textId="77777777" w:rsidR="00C835E7" w:rsidRPr="001547F2" w:rsidRDefault="00C835E7" w:rsidP="00C835E7">
      <w:pPr>
        <w:rPr>
          <w:b/>
        </w:rPr>
      </w:pPr>
      <w:r w:rsidRPr="001547F2">
        <w:rPr>
          <w:b/>
        </w:rPr>
        <w:t>2.1.</w:t>
      </w:r>
      <w:r>
        <w:rPr>
          <w:b/>
        </w:rPr>
        <w:t>2</w:t>
      </w:r>
      <w:r w:rsidRPr="001547F2">
        <w:rPr>
          <w:b/>
        </w:rPr>
        <w:t xml:space="preserve"> </w:t>
      </w:r>
      <w:r>
        <w:rPr>
          <w:rFonts w:hint="eastAsia"/>
          <w:b/>
        </w:rPr>
        <w:t>超高韧性纤维增强</w:t>
      </w:r>
      <w:r w:rsidRPr="001547F2">
        <w:rPr>
          <w:rFonts w:hint="eastAsia"/>
          <w:b/>
        </w:rPr>
        <w:t>水泥基复合材料</w:t>
      </w:r>
      <w:r w:rsidRPr="001547F2">
        <w:rPr>
          <w:b/>
        </w:rPr>
        <w:t xml:space="preserve"> engineered cementitious composites</w:t>
      </w:r>
    </w:p>
    <w:p w14:paraId="38DB45AC" w14:textId="58F59A76" w:rsidR="00C835E7" w:rsidRPr="00160789" w:rsidRDefault="00C835E7" w:rsidP="00C835E7">
      <w:pPr>
        <w:ind w:firstLineChars="200" w:firstLine="480"/>
        <w:rPr>
          <w:b/>
        </w:rPr>
      </w:pPr>
      <w:r>
        <w:rPr>
          <w:rFonts w:hint="eastAsia"/>
        </w:rPr>
        <w:t>一种基于细观力学设计的</w:t>
      </w:r>
      <w:r w:rsidRPr="00160789">
        <w:rPr>
          <w:rFonts w:hint="eastAsia"/>
        </w:rPr>
        <w:t>纤维增强水泥基复合材料</w:t>
      </w:r>
      <w:r>
        <w:rPr>
          <w:rFonts w:hint="eastAsia"/>
        </w:rPr>
        <w:t>，是一种典型的应变硬化水泥基复合材料，具有高抗拉延性、应变硬化和多点开裂特征。</w:t>
      </w:r>
      <w:r w:rsidR="00CD430D">
        <w:rPr>
          <w:rFonts w:hint="eastAsia"/>
        </w:rPr>
        <w:t>本规程所指应变硬化水泥基复合材料均为</w:t>
      </w:r>
      <w:r w:rsidR="00CD430D" w:rsidRPr="00B80D03">
        <w:rPr>
          <w:rFonts w:hint="eastAsia"/>
        </w:rPr>
        <w:t>超高韧性纤维增强水泥基复合材料</w:t>
      </w:r>
      <w:r w:rsidR="00CD430D">
        <w:rPr>
          <w:rFonts w:hint="eastAsia"/>
        </w:rPr>
        <w:t>，简称</w:t>
      </w:r>
      <w:r w:rsidR="00CD430D">
        <w:rPr>
          <w:rFonts w:hint="eastAsia"/>
        </w:rPr>
        <w:t>E</w:t>
      </w:r>
      <w:r w:rsidR="00CD430D">
        <w:t>CC</w:t>
      </w:r>
      <w:r w:rsidR="00CD430D">
        <w:rPr>
          <w:rFonts w:hint="eastAsia"/>
        </w:rPr>
        <w:t>。</w:t>
      </w:r>
    </w:p>
    <w:p w14:paraId="4F0CACAD" w14:textId="77777777" w:rsidR="00C835E7" w:rsidRPr="001547F2" w:rsidRDefault="00C835E7" w:rsidP="00C835E7">
      <w:pPr>
        <w:rPr>
          <w:b/>
        </w:rPr>
      </w:pPr>
      <w:r w:rsidRPr="001547F2">
        <w:rPr>
          <w:b/>
        </w:rPr>
        <w:t>2.1.</w:t>
      </w:r>
      <w:r>
        <w:rPr>
          <w:b/>
        </w:rPr>
        <w:t>3</w:t>
      </w:r>
      <w:r w:rsidRPr="001547F2">
        <w:rPr>
          <w:rFonts w:hint="eastAsia"/>
          <w:b/>
        </w:rPr>
        <w:t>抗拉开裂强度</w:t>
      </w:r>
      <w:r w:rsidRPr="001547F2">
        <w:rPr>
          <w:b/>
        </w:rPr>
        <w:t>tensile cracking strength</w:t>
      </w:r>
    </w:p>
    <w:p w14:paraId="344956D8" w14:textId="77777777" w:rsidR="00C835E7" w:rsidRDefault="00C835E7" w:rsidP="00C835E7">
      <w:pPr>
        <w:ind w:firstLineChars="200" w:firstLine="480"/>
      </w:pPr>
      <w:r w:rsidRPr="009661E9">
        <w:t>轴拉应力</w:t>
      </w:r>
      <w:r w:rsidRPr="00913DDD">
        <w:rPr>
          <w:rFonts w:ascii="宋体" w:hAnsi="宋体"/>
        </w:rPr>
        <w:t>-</w:t>
      </w:r>
      <w:r w:rsidRPr="009661E9">
        <w:t>应变曲线上初始线性段末端对应的应力值</w:t>
      </w:r>
      <w:r>
        <w:rPr>
          <w:rFonts w:hint="eastAsia"/>
        </w:rPr>
        <w:t>。</w:t>
      </w:r>
    </w:p>
    <w:p w14:paraId="7C9568D1" w14:textId="77777777" w:rsidR="00C835E7" w:rsidRPr="001547F2" w:rsidRDefault="00C835E7" w:rsidP="00C835E7">
      <w:pPr>
        <w:rPr>
          <w:b/>
        </w:rPr>
      </w:pPr>
      <w:r w:rsidRPr="001547F2">
        <w:rPr>
          <w:b/>
        </w:rPr>
        <w:t>2.1.</w:t>
      </w:r>
      <w:r>
        <w:rPr>
          <w:b/>
        </w:rPr>
        <w:t>4</w:t>
      </w:r>
      <w:r w:rsidRPr="001547F2">
        <w:rPr>
          <w:rFonts w:hint="eastAsia"/>
          <w:b/>
        </w:rPr>
        <w:t>抗拉开裂</w:t>
      </w:r>
      <w:r>
        <w:rPr>
          <w:rFonts w:hint="eastAsia"/>
          <w:b/>
        </w:rPr>
        <w:t>应变</w:t>
      </w:r>
      <w:r w:rsidRPr="001547F2">
        <w:rPr>
          <w:b/>
        </w:rPr>
        <w:t xml:space="preserve">tensile cracking </w:t>
      </w:r>
      <w:r>
        <w:rPr>
          <w:rFonts w:hint="eastAsia"/>
          <w:b/>
        </w:rPr>
        <w:t>strain</w:t>
      </w:r>
    </w:p>
    <w:p w14:paraId="0AE31DA7" w14:textId="77777777" w:rsidR="00C835E7" w:rsidRDefault="00C835E7" w:rsidP="00C835E7">
      <w:pPr>
        <w:ind w:firstLineChars="200" w:firstLine="480"/>
      </w:pPr>
      <w:r w:rsidRPr="009661E9">
        <w:t>轴拉应力</w:t>
      </w:r>
      <w:r w:rsidRPr="00913DDD">
        <w:rPr>
          <w:rFonts w:ascii="宋体" w:hAnsi="宋体"/>
        </w:rPr>
        <w:t>-</w:t>
      </w:r>
      <w:r w:rsidRPr="009661E9">
        <w:t>应变曲线上初始线性段末端对应的应力值</w:t>
      </w:r>
      <w:r>
        <w:rPr>
          <w:rFonts w:hint="eastAsia"/>
        </w:rPr>
        <w:t>。</w:t>
      </w:r>
    </w:p>
    <w:p w14:paraId="45F54FBB" w14:textId="77777777" w:rsidR="00C835E7" w:rsidRPr="001547F2" w:rsidRDefault="00C835E7" w:rsidP="00C835E7">
      <w:pPr>
        <w:rPr>
          <w:b/>
        </w:rPr>
      </w:pPr>
      <w:r w:rsidRPr="001547F2">
        <w:rPr>
          <w:b/>
        </w:rPr>
        <w:t>2.1.</w:t>
      </w:r>
      <w:r>
        <w:rPr>
          <w:b/>
        </w:rPr>
        <w:t>5</w:t>
      </w:r>
      <w:r w:rsidRPr="001547F2">
        <w:rPr>
          <w:b/>
        </w:rPr>
        <w:t xml:space="preserve"> </w:t>
      </w:r>
      <w:r w:rsidRPr="001547F2">
        <w:rPr>
          <w:rFonts w:hint="eastAsia"/>
          <w:b/>
        </w:rPr>
        <w:t>应变硬化</w:t>
      </w:r>
      <w:r w:rsidRPr="001547F2">
        <w:rPr>
          <w:b/>
        </w:rPr>
        <w:t xml:space="preserve"> strain-hardening</w:t>
      </w:r>
    </w:p>
    <w:p w14:paraId="6F009E62" w14:textId="77777777" w:rsidR="00C835E7" w:rsidRPr="00EE5A61" w:rsidRDefault="00C835E7" w:rsidP="00C835E7">
      <w:pPr>
        <w:ind w:firstLineChars="200" w:firstLine="480"/>
      </w:pPr>
      <w:r w:rsidRPr="00C74720">
        <w:rPr>
          <w:rFonts w:hint="eastAsia"/>
        </w:rPr>
        <w:t>当拉应力超过抗拉</w:t>
      </w:r>
      <w:r>
        <w:rPr>
          <w:rFonts w:hint="eastAsia"/>
        </w:rPr>
        <w:t>开裂</w:t>
      </w:r>
      <w:r w:rsidRPr="00C74720">
        <w:rPr>
          <w:rFonts w:hint="eastAsia"/>
        </w:rPr>
        <w:t>强度后，拉应力随应变</w:t>
      </w:r>
      <w:proofErr w:type="gramStart"/>
      <w:r w:rsidRPr="00C74720">
        <w:rPr>
          <w:rFonts w:hint="eastAsia"/>
        </w:rPr>
        <w:t>增大</w:t>
      </w:r>
      <w:r>
        <w:rPr>
          <w:rFonts w:hint="eastAsia"/>
        </w:rPr>
        <w:t>仍</w:t>
      </w:r>
      <w:proofErr w:type="gramEnd"/>
      <w:r>
        <w:rPr>
          <w:rFonts w:hint="eastAsia"/>
        </w:rPr>
        <w:t>不断增大</w:t>
      </w:r>
      <w:r w:rsidRPr="00C74720">
        <w:rPr>
          <w:rFonts w:hint="eastAsia"/>
        </w:rPr>
        <w:t>的现象</w:t>
      </w:r>
      <w:r w:rsidRPr="00EE5A61">
        <w:rPr>
          <w:rFonts w:hint="eastAsia"/>
        </w:rPr>
        <w:t>。</w:t>
      </w:r>
    </w:p>
    <w:p w14:paraId="05C9138F" w14:textId="77777777" w:rsidR="00C835E7" w:rsidRPr="001547F2" w:rsidRDefault="00C835E7" w:rsidP="00C835E7">
      <w:pPr>
        <w:rPr>
          <w:b/>
        </w:rPr>
      </w:pPr>
      <w:r w:rsidRPr="001547F2">
        <w:rPr>
          <w:b/>
        </w:rPr>
        <w:t>2.1.</w:t>
      </w:r>
      <w:r>
        <w:rPr>
          <w:b/>
        </w:rPr>
        <w:t>6</w:t>
      </w:r>
      <w:r w:rsidRPr="001547F2">
        <w:rPr>
          <w:b/>
        </w:rPr>
        <w:t xml:space="preserve"> </w:t>
      </w:r>
      <w:r w:rsidRPr="001547F2">
        <w:rPr>
          <w:rFonts w:hint="eastAsia"/>
          <w:b/>
        </w:rPr>
        <w:t>抗拉强度</w:t>
      </w:r>
      <w:r w:rsidRPr="001547F2">
        <w:rPr>
          <w:b/>
        </w:rPr>
        <w:t>tensile strength</w:t>
      </w:r>
    </w:p>
    <w:p w14:paraId="0E001577" w14:textId="77777777" w:rsidR="00C835E7" w:rsidRPr="00EE5A61" w:rsidRDefault="00C835E7" w:rsidP="00C835E7">
      <w:pPr>
        <w:ind w:firstLineChars="200" w:firstLine="480"/>
      </w:pPr>
      <w:r w:rsidRPr="009661E9">
        <w:t>轴拉应力</w:t>
      </w:r>
      <w:r w:rsidRPr="00913DDD">
        <w:rPr>
          <w:rFonts w:ascii="宋体" w:hAnsi="宋体"/>
        </w:rPr>
        <w:t>-</w:t>
      </w:r>
      <w:r w:rsidRPr="009661E9">
        <w:t>应变曲线上的应力峰值</w:t>
      </w:r>
      <w:r w:rsidRPr="00EE5A61">
        <w:rPr>
          <w:rFonts w:hint="eastAsia"/>
        </w:rPr>
        <w:t>。</w:t>
      </w:r>
    </w:p>
    <w:p w14:paraId="344438C5" w14:textId="77777777" w:rsidR="00C835E7" w:rsidRPr="001547F2" w:rsidRDefault="00C835E7" w:rsidP="00C835E7">
      <w:pPr>
        <w:rPr>
          <w:b/>
        </w:rPr>
      </w:pPr>
      <w:r w:rsidRPr="001547F2">
        <w:rPr>
          <w:b/>
        </w:rPr>
        <w:t>2.1.</w:t>
      </w:r>
      <w:r>
        <w:rPr>
          <w:b/>
        </w:rPr>
        <w:t>7</w:t>
      </w:r>
      <w:r w:rsidRPr="001547F2">
        <w:rPr>
          <w:b/>
        </w:rPr>
        <w:t xml:space="preserve"> </w:t>
      </w:r>
      <w:r w:rsidRPr="001547F2">
        <w:rPr>
          <w:b/>
        </w:rPr>
        <w:t>极限拉应变</w:t>
      </w:r>
      <w:r w:rsidRPr="001547F2">
        <w:rPr>
          <w:b/>
        </w:rPr>
        <w:t>ultimate tensile strain</w:t>
      </w:r>
    </w:p>
    <w:p w14:paraId="38429C6F" w14:textId="77777777" w:rsidR="00C835E7" w:rsidRPr="00EE5A61" w:rsidRDefault="00C835E7" w:rsidP="00C835E7">
      <w:pPr>
        <w:ind w:firstLineChars="200" w:firstLine="480"/>
      </w:pPr>
      <w:r w:rsidRPr="009661E9">
        <w:t>轴拉应力</w:t>
      </w:r>
      <w:r w:rsidRPr="00913DDD">
        <w:rPr>
          <w:rFonts w:ascii="宋体" w:hAnsi="宋体"/>
        </w:rPr>
        <w:t>-</w:t>
      </w:r>
      <w:r>
        <w:t>应变曲线上</w:t>
      </w:r>
      <w:r w:rsidRPr="009661E9">
        <w:t>应力峰值</w:t>
      </w:r>
      <w:r>
        <w:rPr>
          <w:rFonts w:hint="eastAsia"/>
        </w:rPr>
        <w:t>所对应的拉应变</w:t>
      </w:r>
      <w:r w:rsidRPr="00EE5A61">
        <w:rPr>
          <w:rFonts w:hint="eastAsia"/>
        </w:rPr>
        <w:t>。</w:t>
      </w:r>
    </w:p>
    <w:p w14:paraId="6E781102" w14:textId="77777777" w:rsidR="00C835E7" w:rsidRPr="001547F2" w:rsidRDefault="00C835E7" w:rsidP="00C835E7">
      <w:pPr>
        <w:rPr>
          <w:b/>
        </w:rPr>
      </w:pPr>
      <w:r w:rsidRPr="001547F2">
        <w:rPr>
          <w:b/>
        </w:rPr>
        <w:t>2.1.</w:t>
      </w:r>
      <w:r>
        <w:rPr>
          <w:b/>
        </w:rPr>
        <w:t>8</w:t>
      </w:r>
      <w:r w:rsidRPr="001547F2">
        <w:rPr>
          <w:b/>
        </w:rPr>
        <w:t xml:space="preserve"> </w:t>
      </w:r>
      <w:r w:rsidRPr="001547F2">
        <w:rPr>
          <w:rFonts w:hint="eastAsia"/>
          <w:b/>
        </w:rPr>
        <w:t>预混料</w:t>
      </w:r>
      <w:r w:rsidRPr="001547F2">
        <w:rPr>
          <w:rFonts w:hint="eastAsia"/>
          <w:b/>
        </w:rPr>
        <w:t xml:space="preserve"> premix</w:t>
      </w:r>
    </w:p>
    <w:p w14:paraId="0F316CE5" w14:textId="77777777" w:rsidR="00C835E7" w:rsidRDefault="00C835E7" w:rsidP="00C835E7">
      <w:pPr>
        <w:ind w:firstLineChars="200" w:firstLine="480"/>
      </w:pPr>
      <w:r>
        <w:rPr>
          <w:rFonts w:hint="eastAsia"/>
        </w:rPr>
        <w:t>由水泥、矿物掺和料和</w:t>
      </w:r>
      <w:r>
        <w:rPr>
          <w:rFonts w:hint="eastAsia"/>
        </w:rPr>
        <w:t>/</w:t>
      </w:r>
      <w:r>
        <w:rPr>
          <w:rFonts w:hint="eastAsia"/>
        </w:rPr>
        <w:t>或骨料按级配要求而配制的干粉料。</w:t>
      </w:r>
    </w:p>
    <w:p w14:paraId="762B47B5" w14:textId="77777777" w:rsidR="00C835E7" w:rsidRPr="00F24DA6" w:rsidRDefault="00C835E7" w:rsidP="00C835E7">
      <w:pPr>
        <w:pStyle w:val="afffb"/>
        <w:ind w:firstLine="0"/>
        <w:jc w:val="left"/>
        <w:rPr>
          <w:color w:val="548DD4" w:themeColor="text2" w:themeTint="99"/>
        </w:rPr>
      </w:pPr>
      <w:r w:rsidRPr="00F24DA6">
        <w:rPr>
          <w:rFonts w:hint="eastAsia"/>
          <w:color w:val="548DD4" w:themeColor="text2" w:themeTint="99"/>
        </w:rPr>
        <w:t>条文说明</w:t>
      </w:r>
      <w:r w:rsidRPr="00F24DA6">
        <w:rPr>
          <w:rFonts w:hint="eastAsia"/>
          <w:color w:val="548DD4" w:themeColor="text2" w:themeTint="99"/>
        </w:rPr>
        <w:t xml:space="preserve"> </w:t>
      </w:r>
    </w:p>
    <w:p w14:paraId="6301CB26" w14:textId="77777777" w:rsidR="00CD430D" w:rsidRPr="00F24DA6" w:rsidRDefault="00CD430D" w:rsidP="00CD430D">
      <w:pPr>
        <w:pStyle w:val="afffb"/>
        <w:rPr>
          <w:color w:val="548DD4" w:themeColor="text2" w:themeTint="99"/>
        </w:rPr>
      </w:pPr>
      <w:r w:rsidRPr="00F24DA6">
        <w:rPr>
          <w:rFonts w:hint="eastAsia"/>
          <w:color w:val="548DD4" w:themeColor="text2" w:themeTint="99"/>
        </w:rPr>
        <w:t>超高韧性纤维增强水泥基复合材料，英文名称为</w:t>
      </w:r>
      <w:r w:rsidRPr="00F24DA6">
        <w:rPr>
          <w:rFonts w:hint="eastAsia"/>
          <w:color w:val="548DD4" w:themeColor="text2" w:themeTint="99"/>
        </w:rPr>
        <w:t>E</w:t>
      </w:r>
      <w:r w:rsidRPr="00F24DA6">
        <w:rPr>
          <w:color w:val="548DD4" w:themeColor="text2" w:themeTint="99"/>
        </w:rPr>
        <w:t>ngineered Cementitious Composites</w:t>
      </w:r>
      <w:r w:rsidRPr="00F24DA6">
        <w:rPr>
          <w:rFonts w:hint="eastAsia"/>
          <w:color w:val="548DD4" w:themeColor="text2" w:themeTint="99"/>
        </w:rPr>
        <w:t>（简称</w:t>
      </w:r>
      <w:r w:rsidRPr="00F24DA6">
        <w:rPr>
          <w:rFonts w:hint="eastAsia"/>
          <w:color w:val="548DD4" w:themeColor="text2" w:themeTint="99"/>
        </w:rPr>
        <w:t>E</w:t>
      </w:r>
      <w:r w:rsidRPr="00F24DA6">
        <w:rPr>
          <w:color w:val="548DD4" w:themeColor="text2" w:themeTint="99"/>
        </w:rPr>
        <w:t>CC</w:t>
      </w:r>
      <w:r w:rsidRPr="00F24DA6">
        <w:rPr>
          <w:rFonts w:hint="eastAsia"/>
          <w:color w:val="548DD4" w:themeColor="text2" w:themeTint="99"/>
        </w:rPr>
        <w:t>），指基于细观力学理论，通过对基体、纤维及两者界面的精细化设计，得到的具有单轴拉伸条件下应变硬化特征的一种水泥基复合材料。</w:t>
      </w:r>
      <w:r w:rsidRPr="00F24DA6">
        <w:rPr>
          <w:rFonts w:hint="eastAsia"/>
          <w:color w:val="548DD4" w:themeColor="text2" w:themeTint="99"/>
        </w:rPr>
        <w:t>E</w:t>
      </w:r>
      <w:r w:rsidRPr="00F24DA6">
        <w:rPr>
          <w:color w:val="548DD4" w:themeColor="text2" w:themeTint="99"/>
        </w:rPr>
        <w:t>CC</w:t>
      </w:r>
      <w:r w:rsidRPr="00F24DA6">
        <w:rPr>
          <w:rFonts w:hint="eastAsia"/>
          <w:color w:val="548DD4" w:themeColor="text2" w:themeTint="99"/>
        </w:rPr>
        <w:t>的应变硬化性能是通过多缝开裂实现的，其极限拉应变可达</w:t>
      </w:r>
      <w:r w:rsidRPr="00F24DA6">
        <w:rPr>
          <w:rFonts w:hint="eastAsia"/>
          <w:color w:val="548DD4" w:themeColor="text2" w:themeTint="99"/>
        </w:rPr>
        <w:t>5%</w:t>
      </w:r>
      <w:r w:rsidRPr="00F24DA6">
        <w:rPr>
          <w:rFonts w:hint="eastAsia"/>
          <w:color w:val="548DD4" w:themeColor="text2" w:themeTint="99"/>
        </w:rPr>
        <w:t>以上，且极限拉应变对应的</w:t>
      </w:r>
      <w:r w:rsidRPr="00F24DA6">
        <w:rPr>
          <w:color w:val="548DD4" w:themeColor="text2" w:themeTint="99"/>
        </w:rPr>
        <w:t>最大裂缝宽度不大于</w:t>
      </w:r>
      <w:r w:rsidRPr="00F24DA6">
        <w:rPr>
          <w:color w:val="548DD4" w:themeColor="text2" w:themeTint="99"/>
        </w:rPr>
        <w:t>0.15 mm</w:t>
      </w:r>
      <w:r w:rsidRPr="00F24DA6">
        <w:rPr>
          <w:rFonts w:hint="eastAsia"/>
          <w:color w:val="548DD4" w:themeColor="text2" w:themeTint="99"/>
        </w:rPr>
        <w:t>，在具有较高的抗拉延性同时还能够保持较小的裂缝宽度。因而</w:t>
      </w:r>
      <w:r w:rsidRPr="00F24DA6">
        <w:rPr>
          <w:rFonts w:hint="eastAsia"/>
          <w:color w:val="548DD4" w:themeColor="text2" w:themeTint="99"/>
        </w:rPr>
        <w:t>ECC</w:t>
      </w:r>
      <w:r w:rsidRPr="00F24DA6">
        <w:rPr>
          <w:rFonts w:hint="eastAsia"/>
          <w:color w:val="548DD4" w:themeColor="text2" w:themeTint="99"/>
        </w:rPr>
        <w:t>的抗冻、抗水渗透、抗氯离子渗透、早期抗裂、</w:t>
      </w:r>
      <w:r w:rsidRPr="00F24DA6">
        <w:rPr>
          <w:rFonts w:hint="eastAsia"/>
          <w:color w:val="548DD4" w:themeColor="text2" w:themeTint="99"/>
        </w:rPr>
        <w:lastRenderedPageBreak/>
        <w:t>抗碳化、抗硫酸盐侵蚀等耐久性指标也均明显优于普通混凝土。</w:t>
      </w:r>
    </w:p>
    <w:p w14:paraId="56DB6C5C" w14:textId="77777777" w:rsidR="00CD430D" w:rsidRPr="00F24DA6" w:rsidRDefault="00CD430D" w:rsidP="00CD430D">
      <w:pPr>
        <w:pStyle w:val="afffb"/>
        <w:rPr>
          <w:color w:val="548DD4" w:themeColor="text2" w:themeTint="99"/>
        </w:rPr>
      </w:pPr>
      <w:r w:rsidRPr="00F24DA6">
        <w:rPr>
          <w:rFonts w:hint="eastAsia"/>
          <w:color w:val="548DD4" w:themeColor="text2" w:themeTint="99"/>
        </w:rPr>
        <w:t>实际上，除了</w:t>
      </w:r>
      <w:r w:rsidRPr="00F24DA6">
        <w:rPr>
          <w:rFonts w:hint="eastAsia"/>
          <w:color w:val="548DD4" w:themeColor="text2" w:themeTint="99"/>
        </w:rPr>
        <w:t>E</w:t>
      </w:r>
      <w:r w:rsidRPr="00F24DA6">
        <w:rPr>
          <w:color w:val="548DD4" w:themeColor="text2" w:themeTint="99"/>
        </w:rPr>
        <w:t>CC</w:t>
      </w:r>
      <w:r w:rsidRPr="00F24DA6">
        <w:rPr>
          <w:rFonts w:hint="eastAsia"/>
          <w:color w:val="548DD4" w:themeColor="text2" w:themeTint="99"/>
        </w:rPr>
        <w:t>之外，超高性能混凝土（</w:t>
      </w:r>
      <w:r w:rsidRPr="00F24DA6">
        <w:rPr>
          <w:rFonts w:hint="eastAsia"/>
          <w:color w:val="548DD4" w:themeColor="text2" w:themeTint="99"/>
        </w:rPr>
        <w:t>U</w:t>
      </w:r>
      <w:r w:rsidRPr="00F24DA6">
        <w:rPr>
          <w:color w:val="548DD4" w:themeColor="text2" w:themeTint="99"/>
        </w:rPr>
        <w:t>HPC</w:t>
      </w:r>
      <w:r w:rsidRPr="00F24DA6">
        <w:rPr>
          <w:rFonts w:hint="eastAsia"/>
          <w:color w:val="548DD4" w:themeColor="text2" w:themeTint="99"/>
        </w:rPr>
        <w:t>）等其他水泥基复合材料也可以实现应变硬化，但其极限拉应变通常小于</w:t>
      </w:r>
      <w:r w:rsidRPr="00F24DA6">
        <w:rPr>
          <w:rFonts w:hint="eastAsia"/>
          <w:color w:val="548DD4" w:themeColor="text2" w:themeTint="99"/>
        </w:rPr>
        <w:t>1%</w:t>
      </w:r>
      <w:r w:rsidRPr="00F24DA6">
        <w:rPr>
          <w:rFonts w:hint="eastAsia"/>
          <w:color w:val="548DD4" w:themeColor="text2" w:themeTint="99"/>
        </w:rPr>
        <w:t>，且裂缝宽度更大。因此本规程中的应变硬化水泥基复合材料专指超高韧性纤维增强水泥基复合材料（</w:t>
      </w:r>
      <w:r w:rsidRPr="00F24DA6">
        <w:rPr>
          <w:rFonts w:hint="eastAsia"/>
          <w:color w:val="548DD4" w:themeColor="text2" w:themeTint="99"/>
        </w:rPr>
        <w:t>E</w:t>
      </w:r>
      <w:r w:rsidRPr="00F24DA6">
        <w:rPr>
          <w:color w:val="548DD4" w:themeColor="text2" w:themeTint="99"/>
        </w:rPr>
        <w:t>CC</w:t>
      </w:r>
      <w:r w:rsidRPr="00F24DA6">
        <w:rPr>
          <w:rFonts w:hint="eastAsia"/>
          <w:color w:val="548DD4" w:themeColor="text2" w:themeTint="99"/>
        </w:rPr>
        <w:t>），相关规定不适用于其他类型的应变硬化水泥基复合材料。</w:t>
      </w:r>
    </w:p>
    <w:p w14:paraId="756AE5A2" w14:textId="77777777" w:rsidR="00C835E7" w:rsidRPr="00F24DA6" w:rsidRDefault="00C835E7" w:rsidP="00C835E7">
      <w:pPr>
        <w:pStyle w:val="afffb"/>
        <w:rPr>
          <w:color w:val="548DD4" w:themeColor="text2" w:themeTint="99"/>
        </w:rPr>
      </w:pPr>
      <w:r w:rsidRPr="00F24DA6">
        <w:rPr>
          <w:rFonts w:hint="eastAsia"/>
          <w:color w:val="548DD4" w:themeColor="text2" w:themeTint="99"/>
        </w:rPr>
        <w:t>关于抗拉开裂强度、抗拉开裂应变、应变硬化、抗拉强度、极限拉应变的术语定义，均基于以下材料单轴拉伸应力</w:t>
      </w:r>
      <w:r w:rsidRPr="00F24DA6">
        <w:rPr>
          <w:rFonts w:hint="eastAsia"/>
          <w:color w:val="548DD4" w:themeColor="text2" w:themeTint="99"/>
        </w:rPr>
        <w:t>-</w:t>
      </w:r>
      <w:r w:rsidRPr="00F24DA6">
        <w:rPr>
          <w:rFonts w:hint="eastAsia"/>
          <w:color w:val="548DD4" w:themeColor="text2" w:themeTint="99"/>
        </w:rPr>
        <w:t>应变曲线。一般来说，水泥</w:t>
      </w:r>
      <w:proofErr w:type="gramStart"/>
      <w:r w:rsidRPr="00F24DA6">
        <w:rPr>
          <w:rFonts w:hint="eastAsia"/>
          <w:color w:val="548DD4" w:themeColor="text2" w:themeTint="99"/>
        </w:rPr>
        <w:t>基材料</w:t>
      </w:r>
      <w:proofErr w:type="gramEnd"/>
      <w:r w:rsidRPr="00F24DA6">
        <w:rPr>
          <w:rFonts w:hint="eastAsia"/>
          <w:color w:val="548DD4" w:themeColor="text2" w:themeTint="99"/>
        </w:rPr>
        <w:t>单轴拉伸存在应变硬化和应变软化两种现象。对于普通混凝土材料，当拉应力超过抗拉开裂强度后，拉应力随应变增大迅速下降，呈现应变软化的现象。对于</w:t>
      </w:r>
      <w:r w:rsidRPr="00F24DA6">
        <w:rPr>
          <w:rFonts w:hint="eastAsia"/>
          <w:color w:val="548DD4" w:themeColor="text2" w:themeTint="99"/>
        </w:rPr>
        <w:t>E</w:t>
      </w:r>
      <w:r w:rsidRPr="00F24DA6">
        <w:rPr>
          <w:color w:val="548DD4" w:themeColor="text2" w:themeTint="99"/>
        </w:rPr>
        <w:t>CC</w:t>
      </w:r>
      <w:r w:rsidRPr="00F24DA6">
        <w:rPr>
          <w:rFonts w:hint="eastAsia"/>
          <w:color w:val="548DD4" w:themeColor="text2" w:themeTint="99"/>
        </w:rPr>
        <w:t>，由于对基体、纤维及两者界面的精细化设计，当拉应力超过抗拉开裂强度后，拉应力随应变增大仍可不断增大，呈现多点开裂和应变硬化的现象，同时也带来了较高的抗拉延性。</w:t>
      </w:r>
    </w:p>
    <w:p w14:paraId="20F873DC" w14:textId="77777777" w:rsidR="00C835E7" w:rsidRDefault="00C835E7" w:rsidP="00C835E7">
      <w:pPr>
        <w:ind w:firstLineChars="200" w:firstLine="480"/>
      </w:pPr>
      <w:r w:rsidRPr="00E36098">
        <w:rPr>
          <w:noProof/>
        </w:rPr>
        <w:drawing>
          <wp:inline distT="0" distB="0" distL="0" distR="0" wp14:anchorId="629ADBDC" wp14:editId="69F1628F">
            <wp:extent cx="4872190" cy="2452495"/>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231"/>
                    <a:stretch/>
                  </pic:blipFill>
                  <pic:spPr bwMode="auto">
                    <a:xfrm>
                      <a:off x="0" y="0"/>
                      <a:ext cx="4877333" cy="2455084"/>
                    </a:xfrm>
                    <a:prstGeom prst="rect">
                      <a:avLst/>
                    </a:prstGeom>
                    <a:noFill/>
                    <a:ln>
                      <a:noFill/>
                    </a:ln>
                    <a:extLst>
                      <a:ext uri="{53640926-AAD7-44D8-BBD7-CCE9431645EC}">
                        <a14:shadowObscured xmlns:a14="http://schemas.microsoft.com/office/drawing/2010/main"/>
                      </a:ext>
                    </a:extLst>
                  </pic:spPr>
                </pic:pic>
              </a:graphicData>
            </a:graphic>
          </wp:inline>
        </w:drawing>
      </w:r>
    </w:p>
    <w:p w14:paraId="76818A12" w14:textId="77777777" w:rsidR="00C835E7" w:rsidRPr="006950F3" w:rsidRDefault="00C835E7" w:rsidP="00C835E7">
      <w:pPr>
        <w:pStyle w:val="afffb"/>
        <w:jc w:val="center"/>
        <w:rPr>
          <w:color w:val="548DD4" w:themeColor="text2" w:themeTint="99"/>
        </w:rPr>
      </w:pPr>
      <w:r w:rsidRPr="006950F3">
        <w:rPr>
          <w:rFonts w:hint="eastAsia"/>
          <w:color w:val="548DD4" w:themeColor="text2" w:themeTint="99"/>
        </w:rPr>
        <w:t>图</w:t>
      </w:r>
      <w:r w:rsidRPr="006950F3">
        <w:rPr>
          <w:rFonts w:hint="eastAsia"/>
          <w:color w:val="548DD4" w:themeColor="text2" w:themeTint="99"/>
        </w:rPr>
        <w:t>1</w:t>
      </w:r>
      <w:r w:rsidRPr="006950F3">
        <w:rPr>
          <w:color w:val="548DD4" w:themeColor="text2" w:themeTint="99"/>
        </w:rPr>
        <w:t xml:space="preserve"> </w:t>
      </w:r>
      <w:r w:rsidRPr="006950F3">
        <w:rPr>
          <w:rFonts w:hint="eastAsia"/>
          <w:color w:val="548DD4" w:themeColor="text2" w:themeTint="99"/>
        </w:rPr>
        <w:t>水泥</w:t>
      </w:r>
      <w:proofErr w:type="gramStart"/>
      <w:r w:rsidRPr="006950F3">
        <w:rPr>
          <w:rFonts w:hint="eastAsia"/>
          <w:color w:val="548DD4" w:themeColor="text2" w:themeTint="99"/>
        </w:rPr>
        <w:t>基材料</w:t>
      </w:r>
      <w:proofErr w:type="gramEnd"/>
      <w:r w:rsidRPr="006950F3">
        <w:rPr>
          <w:rFonts w:hint="eastAsia"/>
          <w:color w:val="548DD4" w:themeColor="text2" w:themeTint="99"/>
        </w:rPr>
        <w:t>典型单轴拉伸应力</w:t>
      </w:r>
      <w:r w:rsidRPr="006950F3">
        <w:rPr>
          <w:rFonts w:hint="eastAsia"/>
          <w:color w:val="548DD4" w:themeColor="text2" w:themeTint="99"/>
        </w:rPr>
        <w:t>-</w:t>
      </w:r>
      <w:r w:rsidRPr="006950F3">
        <w:rPr>
          <w:rFonts w:hint="eastAsia"/>
          <w:color w:val="548DD4" w:themeColor="text2" w:themeTint="99"/>
        </w:rPr>
        <w:t>应变曲线</w:t>
      </w:r>
    </w:p>
    <w:p w14:paraId="1010C473" w14:textId="17A9137B" w:rsidR="00AD7BFD" w:rsidRDefault="00AD7BFD" w:rsidP="00104656">
      <w:pPr>
        <w:pStyle w:val="2"/>
      </w:pPr>
      <w:bookmarkStart w:id="7" w:name="_Toc85121660"/>
      <w:r w:rsidRPr="00A64524">
        <w:t>符号</w:t>
      </w:r>
      <w:bookmarkEnd w:id="7"/>
    </w:p>
    <w:p w14:paraId="6D143F9B" w14:textId="77777777" w:rsidR="00465756" w:rsidRPr="00256DE3" w:rsidRDefault="00465756" w:rsidP="00465756">
      <w:pPr>
        <w:pStyle w:val="3"/>
        <w:rPr>
          <w:b/>
        </w:rPr>
      </w:pPr>
      <w:r w:rsidRPr="00256DE3">
        <w:rPr>
          <w:b/>
        </w:rPr>
        <w:t>材料性能</w:t>
      </w:r>
    </w:p>
    <w:p w14:paraId="3CD901F0" w14:textId="77777777" w:rsidR="00465756" w:rsidRDefault="00465756" w:rsidP="00465756">
      <w:pPr>
        <w:ind w:leftChars="200" w:left="480"/>
      </w:pPr>
      <w:r w:rsidRPr="00256DE3">
        <w:rPr>
          <w:i/>
        </w:rPr>
        <w:t>E</w:t>
      </w:r>
      <w:r>
        <w:rPr>
          <w:rFonts w:hint="eastAsia"/>
          <w:vertAlign w:val="subscript"/>
        </w:rPr>
        <w:t>s</w:t>
      </w:r>
      <w:r w:rsidRPr="00256DE3">
        <w:t>—</w:t>
      </w:r>
      <w:r>
        <w:rPr>
          <w:rFonts w:hint="eastAsia"/>
        </w:rPr>
        <w:t>钢筋</w:t>
      </w:r>
      <w:r w:rsidRPr="00256DE3">
        <w:t>的弹性模量；</w:t>
      </w:r>
    </w:p>
    <w:p w14:paraId="6C2C2BED" w14:textId="0189732C" w:rsidR="00465756" w:rsidRDefault="00465756" w:rsidP="00465756">
      <w:pPr>
        <w:ind w:leftChars="200" w:left="480"/>
      </w:pPr>
      <w:r w:rsidRPr="00256DE3">
        <w:rPr>
          <w:i/>
        </w:rPr>
        <w:t>E</w:t>
      </w:r>
      <w:r>
        <w:rPr>
          <w:vertAlign w:val="subscript"/>
        </w:rPr>
        <w:t>c</w:t>
      </w:r>
      <w:r w:rsidRPr="00256DE3">
        <w:t>—</w:t>
      </w:r>
      <w:r>
        <w:rPr>
          <w:rFonts w:hint="eastAsia"/>
        </w:rPr>
        <w:t>E</w:t>
      </w:r>
      <w:r>
        <w:t>CC</w:t>
      </w:r>
      <w:r w:rsidRPr="00256DE3">
        <w:t>的弹性模量；</w:t>
      </w:r>
    </w:p>
    <w:p w14:paraId="759E17D5" w14:textId="407843FD" w:rsidR="00465756" w:rsidRDefault="00465756" w:rsidP="00465756">
      <w:pPr>
        <w:ind w:leftChars="200" w:left="480"/>
      </w:pPr>
      <w:r w:rsidRPr="00256DE3">
        <w:rPr>
          <w:i/>
        </w:rPr>
        <w:t>E</w:t>
      </w:r>
      <w:r>
        <w:rPr>
          <w:vertAlign w:val="subscript"/>
        </w:rPr>
        <w:t>c0</w:t>
      </w:r>
      <w:r w:rsidRPr="00256DE3">
        <w:t>—</w:t>
      </w:r>
      <w:r>
        <w:rPr>
          <w:rFonts w:hint="eastAsia"/>
        </w:rPr>
        <w:t>混凝土</w:t>
      </w:r>
      <w:r w:rsidRPr="00256DE3">
        <w:t>的弹性模量；</w:t>
      </w:r>
    </w:p>
    <w:p w14:paraId="60D506D1" w14:textId="597C113C" w:rsidR="00E45456" w:rsidRDefault="00E45456" w:rsidP="00E45456">
      <w:pPr>
        <w:ind w:leftChars="200" w:left="480"/>
      </w:pPr>
      <w:r>
        <w:rPr>
          <w:i/>
        </w:rPr>
        <w:lastRenderedPageBreak/>
        <w:t>G</w:t>
      </w:r>
      <w:r>
        <w:rPr>
          <w:vertAlign w:val="subscript"/>
        </w:rPr>
        <w:t>c</w:t>
      </w:r>
      <w:r w:rsidRPr="00256DE3">
        <w:t>—</w:t>
      </w:r>
      <w:r>
        <w:rPr>
          <w:rFonts w:hint="eastAsia"/>
        </w:rPr>
        <w:t>E</w:t>
      </w:r>
      <w:r>
        <w:t>CC</w:t>
      </w:r>
      <w:r w:rsidRPr="00256DE3">
        <w:t>的</w:t>
      </w:r>
      <w:r w:rsidRPr="00E45456">
        <w:rPr>
          <w:rFonts w:hint="eastAsia"/>
        </w:rPr>
        <w:t>剪切变形模量</w:t>
      </w:r>
      <w:r w:rsidRPr="00256DE3">
        <w:t>；</w:t>
      </w:r>
    </w:p>
    <w:p w14:paraId="07AE2336" w14:textId="2716390C" w:rsidR="00E45456" w:rsidRPr="00E45456" w:rsidRDefault="00E45456" w:rsidP="00E45456">
      <w:pPr>
        <w:ind w:leftChars="200" w:left="480"/>
      </w:pPr>
      <w:r w:rsidRPr="00080615">
        <w:rPr>
          <w:i/>
        </w:rPr>
        <w:t>c</w:t>
      </w:r>
      <w:r w:rsidRPr="00256DE3">
        <w:t>—</w:t>
      </w:r>
      <w:r>
        <w:rPr>
          <w:rFonts w:hint="eastAsia"/>
        </w:rPr>
        <w:t>E</w:t>
      </w:r>
      <w:r>
        <w:t>CC</w:t>
      </w:r>
      <w:r>
        <w:rPr>
          <w:rFonts w:hint="eastAsia"/>
        </w:rPr>
        <w:t>的比热容</w:t>
      </w:r>
      <w:r w:rsidRPr="00256DE3">
        <w:t>；</w:t>
      </w:r>
    </w:p>
    <w:p w14:paraId="4D054695" w14:textId="46A4874C" w:rsidR="00465756" w:rsidRPr="009E4A6E" w:rsidRDefault="00465756" w:rsidP="00465756">
      <w:pPr>
        <w:ind w:leftChars="200" w:left="480"/>
      </w:pPr>
      <w:r>
        <w:rPr>
          <w:rFonts w:hint="eastAsia"/>
          <w:i/>
        </w:rPr>
        <w:t>f</w:t>
      </w:r>
      <w:r>
        <w:rPr>
          <w:vertAlign w:val="subscript"/>
        </w:rPr>
        <w:t>c</w:t>
      </w:r>
      <w:r w:rsidRPr="00256DE3">
        <w:t>—</w:t>
      </w:r>
      <w:r>
        <w:rPr>
          <w:rFonts w:hint="eastAsia"/>
        </w:rPr>
        <w:t>E</w:t>
      </w:r>
      <w:r>
        <w:t>CC</w:t>
      </w:r>
      <w:r>
        <w:rPr>
          <w:rFonts w:hint="eastAsia"/>
        </w:rPr>
        <w:t>轴心</w:t>
      </w:r>
      <w:r w:rsidRPr="00DE2C60">
        <w:rPr>
          <w:rFonts w:hint="eastAsia"/>
        </w:rPr>
        <w:t>抗压强度设计值</w:t>
      </w:r>
      <w:r w:rsidRPr="00256DE3">
        <w:t>；</w:t>
      </w:r>
    </w:p>
    <w:p w14:paraId="5E7193E0" w14:textId="6666546D" w:rsidR="00465756" w:rsidRDefault="00465756" w:rsidP="00465756">
      <w:pPr>
        <w:ind w:leftChars="200" w:left="480"/>
      </w:pPr>
      <w:r>
        <w:rPr>
          <w:rFonts w:hint="eastAsia"/>
          <w:i/>
        </w:rPr>
        <w:t>f</w:t>
      </w:r>
      <w:r>
        <w:rPr>
          <w:vertAlign w:val="subscript"/>
        </w:rPr>
        <w:t>c0</w:t>
      </w:r>
      <w:r w:rsidRPr="00256DE3">
        <w:t>—</w:t>
      </w:r>
      <w:r w:rsidRPr="00DE2C60">
        <w:rPr>
          <w:rFonts w:hint="eastAsia"/>
        </w:rPr>
        <w:t>混凝土轴心受压抗压强度设计值</w:t>
      </w:r>
      <w:r w:rsidRPr="00256DE3">
        <w:t>；</w:t>
      </w:r>
    </w:p>
    <w:p w14:paraId="7EC1D959" w14:textId="31488EE4" w:rsidR="00E45456" w:rsidRPr="00E45456" w:rsidRDefault="00E45456" w:rsidP="00E45456">
      <w:pPr>
        <w:ind w:leftChars="200" w:left="480"/>
      </w:pPr>
      <w:r>
        <w:rPr>
          <w:rFonts w:hint="eastAsia"/>
          <w:i/>
        </w:rPr>
        <w:t>f</w:t>
      </w:r>
      <w:r>
        <w:rPr>
          <w:vertAlign w:val="subscript"/>
        </w:rPr>
        <w:t>ck</w:t>
      </w:r>
      <w:r w:rsidRPr="00256DE3">
        <w:t>—</w:t>
      </w:r>
      <w:r w:rsidRPr="00E45456">
        <w:rPr>
          <w:rFonts w:hint="eastAsia"/>
        </w:rPr>
        <w:t>ECC</w:t>
      </w:r>
      <w:r w:rsidRPr="00E45456">
        <w:rPr>
          <w:rFonts w:hint="eastAsia"/>
        </w:rPr>
        <w:t>轴心抗压强度的标准值</w:t>
      </w:r>
      <w:r w:rsidRPr="00256DE3">
        <w:t>；</w:t>
      </w:r>
    </w:p>
    <w:p w14:paraId="5A3953A8" w14:textId="73961C8A" w:rsidR="00E45456" w:rsidRDefault="00E45456" w:rsidP="00465756">
      <w:pPr>
        <w:ind w:leftChars="200" w:left="480"/>
      </w:pPr>
      <w:r>
        <w:rPr>
          <w:rFonts w:hint="eastAsia"/>
          <w:i/>
        </w:rPr>
        <w:t>f</w:t>
      </w:r>
      <w:r>
        <w:rPr>
          <w:vertAlign w:val="subscript"/>
        </w:rPr>
        <w:t>c</w:t>
      </w:r>
      <w:r>
        <w:rPr>
          <w:rFonts w:hint="eastAsia"/>
          <w:vertAlign w:val="subscript"/>
        </w:rPr>
        <w:t>u</w:t>
      </w:r>
      <w:r>
        <w:rPr>
          <w:vertAlign w:val="subscript"/>
        </w:rPr>
        <w:t>.k</w:t>
      </w:r>
      <w:r w:rsidRPr="00256DE3">
        <w:t>—</w:t>
      </w:r>
      <w:r>
        <w:t>ECC</w:t>
      </w:r>
      <w:r w:rsidRPr="00E45456">
        <w:rPr>
          <w:rFonts w:hint="eastAsia"/>
        </w:rPr>
        <w:t>立方体抗压强度标准值</w:t>
      </w:r>
      <w:r w:rsidRPr="00256DE3">
        <w:t>；</w:t>
      </w:r>
    </w:p>
    <w:p w14:paraId="4642D8BC" w14:textId="63D05A3B" w:rsidR="00465756" w:rsidRPr="009E4A6E" w:rsidRDefault="00465756" w:rsidP="00465756">
      <w:pPr>
        <w:ind w:leftChars="200" w:left="480"/>
      </w:pPr>
      <w:r>
        <w:rPr>
          <w:rFonts w:hint="eastAsia"/>
          <w:i/>
        </w:rPr>
        <w:t>f</w:t>
      </w:r>
      <w:r>
        <w:rPr>
          <w:vertAlign w:val="subscript"/>
        </w:rPr>
        <w:t>t</w:t>
      </w:r>
      <w:r w:rsidRPr="00256DE3">
        <w:t>—</w:t>
      </w:r>
      <w:r>
        <w:rPr>
          <w:rFonts w:hint="eastAsia"/>
        </w:rPr>
        <w:t>E</w:t>
      </w:r>
      <w:r>
        <w:t>CC</w:t>
      </w:r>
      <w:r w:rsidRPr="00DE2C60">
        <w:rPr>
          <w:rFonts w:hint="eastAsia"/>
        </w:rPr>
        <w:t>轴心抗拉强度设计值</w:t>
      </w:r>
      <w:r w:rsidRPr="00256DE3">
        <w:t>；</w:t>
      </w:r>
    </w:p>
    <w:p w14:paraId="3A0FAC2F" w14:textId="77777777" w:rsidR="00FB6F3E" w:rsidRPr="00E45456" w:rsidRDefault="00FB6F3E" w:rsidP="00FB6F3E">
      <w:pPr>
        <w:ind w:leftChars="200" w:left="480"/>
      </w:pPr>
      <w:r w:rsidRPr="00BD619C">
        <w:rPr>
          <w:i/>
        </w:rPr>
        <w:t>f</w:t>
      </w:r>
      <w:r>
        <w:rPr>
          <w:vertAlign w:val="subscript"/>
        </w:rPr>
        <w:t>tk</w:t>
      </w:r>
      <w:r w:rsidRPr="00256DE3">
        <w:t>—</w:t>
      </w:r>
      <w:r w:rsidRPr="00E45456">
        <w:rPr>
          <w:rFonts w:hint="eastAsia"/>
        </w:rPr>
        <w:t>ECC</w:t>
      </w:r>
      <w:r>
        <w:rPr>
          <w:rFonts w:hint="eastAsia"/>
        </w:rPr>
        <w:t>轴心抗拉强度标准值</w:t>
      </w:r>
      <w:r>
        <w:rPr>
          <w:rFonts w:hint="eastAsia"/>
        </w:rPr>
        <w:t>;</w:t>
      </w:r>
    </w:p>
    <w:p w14:paraId="0D816E68" w14:textId="10C2D63C" w:rsidR="00465756" w:rsidRDefault="00465756" w:rsidP="00465756">
      <w:pPr>
        <w:ind w:leftChars="200" w:left="480"/>
      </w:pPr>
      <w:r w:rsidRPr="00BD619C">
        <w:rPr>
          <w:i/>
        </w:rPr>
        <w:t>f</w:t>
      </w:r>
      <w:r>
        <w:rPr>
          <w:vertAlign w:val="subscript"/>
        </w:rPr>
        <w:t>tc</w:t>
      </w:r>
      <w:r w:rsidRPr="00256DE3">
        <w:t>—</w:t>
      </w:r>
      <w:r>
        <w:rPr>
          <w:rFonts w:hint="eastAsia"/>
        </w:rPr>
        <w:t>E</w:t>
      </w:r>
      <w:r>
        <w:t>CC</w:t>
      </w:r>
      <w:r w:rsidR="00FF1A6C" w:rsidRPr="00DE2C60">
        <w:rPr>
          <w:rFonts w:hint="eastAsia"/>
        </w:rPr>
        <w:t>轴心抗拉</w:t>
      </w:r>
      <w:r w:rsidR="00FF1A6C">
        <w:rPr>
          <w:rFonts w:hint="eastAsia"/>
        </w:rPr>
        <w:t>开裂</w:t>
      </w:r>
      <w:r w:rsidR="00FF1A6C" w:rsidRPr="00DE2C60">
        <w:rPr>
          <w:rFonts w:hint="eastAsia"/>
        </w:rPr>
        <w:t>强度设计值</w:t>
      </w:r>
      <w:r w:rsidR="00FB6F3E">
        <w:rPr>
          <w:rFonts w:hint="eastAsia"/>
        </w:rPr>
        <w:t>；</w:t>
      </w:r>
    </w:p>
    <w:p w14:paraId="620959BA" w14:textId="1A5B1FD6" w:rsidR="00E45456" w:rsidRDefault="00E45456" w:rsidP="00465756">
      <w:pPr>
        <w:ind w:leftChars="200" w:left="480"/>
      </w:pPr>
      <w:r w:rsidRPr="00BD619C">
        <w:rPr>
          <w:i/>
        </w:rPr>
        <w:t>f</w:t>
      </w:r>
      <w:r>
        <w:rPr>
          <w:vertAlign w:val="subscript"/>
        </w:rPr>
        <w:t>tc,k</w:t>
      </w:r>
      <w:r w:rsidRPr="00256DE3">
        <w:t>—</w:t>
      </w:r>
      <w:r w:rsidRPr="00E45456">
        <w:rPr>
          <w:rFonts w:hint="eastAsia"/>
        </w:rPr>
        <w:t>ECC</w:t>
      </w:r>
      <w:r w:rsidRPr="00E45456">
        <w:rPr>
          <w:rFonts w:hint="eastAsia"/>
        </w:rPr>
        <w:t>轴心抗拉开裂强度标准值</w:t>
      </w:r>
      <w:r>
        <w:rPr>
          <w:rFonts w:hint="eastAsia"/>
        </w:rPr>
        <w:t>;</w:t>
      </w:r>
    </w:p>
    <w:p w14:paraId="3975318C" w14:textId="064D5E98" w:rsidR="00465756" w:rsidRPr="009E4A6E" w:rsidRDefault="00465756" w:rsidP="00465756">
      <w:pPr>
        <w:ind w:leftChars="200" w:left="480"/>
      </w:pPr>
      <w:r>
        <w:rPr>
          <w:rFonts w:hint="eastAsia"/>
          <w:i/>
        </w:rPr>
        <w:t>f</w:t>
      </w:r>
      <w:r>
        <w:rPr>
          <w:vertAlign w:val="subscript"/>
        </w:rPr>
        <w:t>tk0</w:t>
      </w:r>
      <w:r w:rsidRPr="00256DE3">
        <w:t>—</w:t>
      </w:r>
      <w:r w:rsidRPr="00DE2C60">
        <w:rPr>
          <w:rFonts w:hint="eastAsia"/>
        </w:rPr>
        <w:t>混凝土</w:t>
      </w:r>
      <w:r w:rsidR="00FB6F3E">
        <w:rPr>
          <w:rFonts w:hint="eastAsia"/>
        </w:rPr>
        <w:t>轴心</w:t>
      </w:r>
      <w:r w:rsidRPr="00DE2C60">
        <w:rPr>
          <w:rFonts w:hint="eastAsia"/>
        </w:rPr>
        <w:t>抗拉强度标准值</w:t>
      </w:r>
      <w:r w:rsidRPr="00256DE3">
        <w:t>；</w:t>
      </w:r>
    </w:p>
    <w:p w14:paraId="2A7F3FB4" w14:textId="77777777" w:rsidR="00465756" w:rsidRDefault="00465756" w:rsidP="00465756">
      <w:pPr>
        <w:ind w:leftChars="200" w:left="480"/>
      </w:pPr>
      <w:r>
        <w:rPr>
          <w:rFonts w:hint="eastAsia"/>
          <w:i/>
        </w:rPr>
        <w:t>f</w:t>
      </w:r>
      <w:r>
        <w:rPr>
          <w:vertAlign w:val="subscript"/>
        </w:rPr>
        <w:t>y</w:t>
      </w:r>
      <w:r w:rsidRPr="00256DE3">
        <w:t>—</w:t>
      </w:r>
      <w:r>
        <w:rPr>
          <w:rFonts w:hint="eastAsia"/>
        </w:rPr>
        <w:t>普通钢筋抗拉强度设计值</w:t>
      </w:r>
      <w:r w:rsidRPr="00256DE3">
        <w:t>；</w:t>
      </w:r>
    </w:p>
    <w:p w14:paraId="6EBBB2C8" w14:textId="0F345D40" w:rsidR="00465756" w:rsidRDefault="00465756" w:rsidP="00465756">
      <w:pPr>
        <w:ind w:leftChars="200" w:left="480"/>
      </w:pPr>
      <w:r>
        <w:rPr>
          <w:rFonts w:hint="eastAsia"/>
          <w:i/>
        </w:rPr>
        <w:t>f</w:t>
      </w:r>
      <w:proofErr w:type="gramStart"/>
      <w:r>
        <w:t>’</w:t>
      </w:r>
      <w:proofErr w:type="gramEnd"/>
      <w:r>
        <w:rPr>
          <w:vertAlign w:val="subscript"/>
        </w:rPr>
        <w:t>y</w:t>
      </w:r>
      <w:r w:rsidRPr="00256DE3">
        <w:t>—</w:t>
      </w:r>
      <w:r>
        <w:rPr>
          <w:rFonts w:hint="eastAsia"/>
        </w:rPr>
        <w:t>普通钢筋抗压强度设计值</w:t>
      </w:r>
      <w:r w:rsidRPr="00256DE3">
        <w:t>；</w:t>
      </w:r>
    </w:p>
    <w:p w14:paraId="20B83A10" w14:textId="77777777" w:rsidR="00FF1A6C" w:rsidRDefault="00E45456" w:rsidP="00FF1A6C">
      <w:pPr>
        <w:ind w:leftChars="200" w:left="480"/>
      </w:pPr>
      <w:r>
        <w:rPr>
          <w:rFonts w:ascii="Symbol" w:hAnsi="Symbol"/>
          <w:i/>
        </w:rPr>
        <w:t></w:t>
      </w:r>
      <w:r>
        <w:rPr>
          <w:vertAlign w:val="subscript"/>
        </w:rPr>
        <w:t>c</w:t>
      </w:r>
      <w:r w:rsidRPr="00256DE3">
        <w:t>—</w:t>
      </w:r>
      <w:r>
        <w:rPr>
          <w:rFonts w:hint="eastAsia"/>
        </w:rPr>
        <w:t>E</w:t>
      </w:r>
      <w:r>
        <w:t>CC</w:t>
      </w:r>
      <w:r w:rsidRPr="00BD619C">
        <w:rPr>
          <w:rFonts w:hint="eastAsia"/>
        </w:rPr>
        <w:t>的</w:t>
      </w:r>
      <w:r w:rsidRPr="00E45456">
        <w:rPr>
          <w:rFonts w:hint="eastAsia"/>
        </w:rPr>
        <w:t>线膨胀系数</w:t>
      </w:r>
      <w:r>
        <w:rPr>
          <w:rFonts w:hint="eastAsia"/>
        </w:rPr>
        <w:t>；</w:t>
      </w:r>
    </w:p>
    <w:p w14:paraId="66EA09F2" w14:textId="5DAD9A53" w:rsidR="00E45456" w:rsidRPr="00FF1A6C" w:rsidRDefault="00FF1A6C" w:rsidP="00465756">
      <w:pPr>
        <w:ind w:leftChars="200" w:left="480"/>
      </w:pPr>
      <w:r>
        <w:rPr>
          <w:rFonts w:ascii="Symbol" w:hAnsi="Symbol"/>
          <w:i/>
        </w:rPr>
        <w:t></w:t>
      </w:r>
      <w:r>
        <w:rPr>
          <w:vertAlign w:val="subscript"/>
        </w:rPr>
        <w:t>tc</w:t>
      </w:r>
      <w:r w:rsidRPr="00256DE3">
        <w:t>—</w:t>
      </w:r>
      <w:r>
        <w:rPr>
          <w:rFonts w:hint="eastAsia"/>
        </w:rPr>
        <w:t>E</w:t>
      </w:r>
      <w:r>
        <w:t>CC</w:t>
      </w:r>
      <w:r>
        <w:rPr>
          <w:rFonts w:hint="eastAsia"/>
        </w:rPr>
        <w:t>抗拉开裂</w:t>
      </w:r>
      <w:r w:rsidRPr="00446A7F">
        <w:rPr>
          <w:rFonts w:hint="eastAsia"/>
        </w:rPr>
        <w:t>应变</w:t>
      </w:r>
      <w:r>
        <w:rPr>
          <w:rFonts w:hint="eastAsia"/>
        </w:rPr>
        <w:t>；</w:t>
      </w:r>
    </w:p>
    <w:p w14:paraId="517845DC" w14:textId="68063DCA" w:rsidR="00E45456" w:rsidRDefault="00465756" w:rsidP="00E45456">
      <w:pPr>
        <w:ind w:leftChars="200" w:left="480"/>
      </w:pPr>
      <w:r>
        <w:rPr>
          <w:rFonts w:ascii="Symbol" w:hAnsi="Symbol"/>
          <w:i/>
        </w:rPr>
        <w:t></w:t>
      </w:r>
      <w:r>
        <w:rPr>
          <w:vertAlign w:val="subscript"/>
        </w:rPr>
        <w:t>t</w:t>
      </w:r>
      <w:r w:rsidR="004D3FA4">
        <w:rPr>
          <w:vertAlign w:val="subscript"/>
        </w:rPr>
        <w:t>u</w:t>
      </w:r>
      <w:r w:rsidRPr="00256DE3">
        <w:t>—</w:t>
      </w:r>
      <w:r>
        <w:rPr>
          <w:rFonts w:hint="eastAsia"/>
        </w:rPr>
        <w:t>E</w:t>
      </w:r>
      <w:r>
        <w:t>CC</w:t>
      </w:r>
      <w:r w:rsidRPr="00446A7F">
        <w:rPr>
          <w:rFonts w:hint="eastAsia"/>
        </w:rPr>
        <w:t>极限拉应变</w:t>
      </w:r>
      <w:r>
        <w:rPr>
          <w:rFonts w:hint="eastAsia"/>
        </w:rPr>
        <w:t>；</w:t>
      </w:r>
    </w:p>
    <w:p w14:paraId="2C993C79" w14:textId="0B24600E" w:rsidR="00E45456" w:rsidRPr="00446A7F" w:rsidRDefault="00E45456" w:rsidP="00E45456">
      <w:pPr>
        <w:ind w:leftChars="200" w:left="480"/>
      </w:pPr>
      <w:r w:rsidRPr="00080615">
        <w:rPr>
          <w:i/>
        </w:rPr>
        <w:sym w:font="Symbol" w:char="F06C"/>
      </w:r>
      <w:r w:rsidRPr="00256DE3">
        <w:t>—</w:t>
      </w:r>
      <w:r>
        <w:rPr>
          <w:rFonts w:hint="eastAsia"/>
        </w:rPr>
        <w:t>E</w:t>
      </w:r>
      <w:r>
        <w:t>CC</w:t>
      </w:r>
      <w:r w:rsidRPr="00BD619C">
        <w:rPr>
          <w:rFonts w:hint="eastAsia"/>
        </w:rPr>
        <w:t>的</w:t>
      </w:r>
      <w:r w:rsidRPr="00080615">
        <w:t>导热系数</w:t>
      </w:r>
      <w:r>
        <w:rPr>
          <w:rFonts w:hint="eastAsia"/>
        </w:rPr>
        <w:t>；</w:t>
      </w:r>
    </w:p>
    <w:p w14:paraId="291E293B" w14:textId="77777777" w:rsidR="00465756" w:rsidRPr="009E4A6E" w:rsidRDefault="00465756" w:rsidP="00465756">
      <w:pPr>
        <w:pStyle w:val="3"/>
        <w:rPr>
          <w:b/>
        </w:rPr>
      </w:pPr>
      <w:r w:rsidRPr="00256DE3">
        <w:rPr>
          <w:b/>
        </w:rPr>
        <w:t>作用与作用效应</w:t>
      </w:r>
    </w:p>
    <w:p w14:paraId="0520796E" w14:textId="77777777" w:rsidR="00465756" w:rsidRDefault="00465756" w:rsidP="00465756">
      <w:pPr>
        <w:ind w:leftChars="200" w:left="480"/>
      </w:pPr>
      <w:r>
        <w:rPr>
          <w:i/>
        </w:rPr>
        <w:t>M</w:t>
      </w:r>
      <w:r w:rsidRPr="00256DE3">
        <w:t>—</w:t>
      </w:r>
      <w:r w:rsidRPr="00BD619C">
        <w:rPr>
          <w:rFonts w:hint="eastAsia"/>
        </w:rPr>
        <w:t>弯矩设计值</w:t>
      </w:r>
      <w:r w:rsidRPr="00256DE3">
        <w:t>；</w:t>
      </w:r>
    </w:p>
    <w:p w14:paraId="49DF1EE4" w14:textId="77777777" w:rsidR="00465756" w:rsidRDefault="00465756" w:rsidP="00465756">
      <w:pPr>
        <w:ind w:leftChars="200" w:left="480"/>
      </w:pPr>
      <w:r>
        <w:rPr>
          <w:i/>
        </w:rPr>
        <w:t>N</w:t>
      </w:r>
      <w:r w:rsidRPr="00256DE3">
        <w:t>—</w:t>
      </w:r>
      <w:r>
        <w:rPr>
          <w:rFonts w:hint="eastAsia"/>
        </w:rPr>
        <w:t>轴向力</w:t>
      </w:r>
      <w:r w:rsidRPr="00BD619C">
        <w:rPr>
          <w:rFonts w:hint="eastAsia"/>
        </w:rPr>
        <w:t>设计值</w:t>
      </w:r>
      <w:r w:rsidRPr="00256DE3">
        <w:t>；</w:t>
      </w:r>
    </w:p>
    <w:p w14:paraId="0FB0F7EF" w14:textId="2D071EDC" w:rsidR="00465756" w:rsidRDefault="00465756" w:rsidP="00465756">
      <w:pPr>
        <w:ind w:leftChars="200" w:left="480"/>
      </w:pPr>
      <w:r>
        <w:rPr>
          <w:i/>
        </w:rPr>
        <w:t>V</w:t>
      </w:r>
      <w:r>
        <w:rPr>
          <w:vertAlign w:val="subscript"/>
        </w:rPr>
        <w:t>es</w:t>
      </w:r>
      <w:proofErr w:type="gramStart"/>
      <w:r w:rsidRPr="00256DE3">
        <w:t>—</w:t>
      </w:r>
      <w:r w:rsidRPr="00DE2C60">
        <w:rPr>
          <w:rFonts w:hint="eastAsia"/>
        </w:rPr>
        <w:t>采用</w:t>
      </w:r>
      <w:proofErr w:type="gramEnd"/>
      <w:r>
        <w:rPr>
          <w:rFonts w:hint="eastAsia"/>
        </w:rPr>
        <w:t>E</w:t>
      </w:r>
      <w:r>
        <w:t>CC</w:t>
      </w:r>
      <w:r w:rsidRPr="00DE2C60">
        <w:rPr>
          <w:rFonts w:hint="eastAsia"/>
        </w:rPr>
        <w:t>加固后提高</w:t>
      </w:r>
      <w:proofErr w:type="gramStart"/>
      <w:r w:rsidRPr="00DE2C60">
        <w:rPr>
          <w:rFonts w:hint="eastAsia"/>
        </w:rPr>
        <w:t>的受剪承载力</w:t>
      </w:r>
      <w:proofErr w:type="gramEnd"/>
      <w:r w:rsidRPr="00256DE3">
        <w:t>；</w:t>
      </w:r>
    </w:p>
    <w:p w14:paraId="13243CE8" w14:textId="216A8384" w:rsidR="00465756" w:rsidRPr="00DE2C60" w:rsidRDefault="00465756" w:rsidP="00465756">
      <w:pPr>
        <w:ind w:leftChars="200" w:left="480"/>
      </w:pPr>
      <w:r>
        <w:rPr>
          <w:rFonts w:ascii="Symbol" w:hAnsi="Symbol"/>
          <w:i/>
        </w:rPr>
        <w:t></w:t>
      </w:r>
      <w:r>
        <w:rPr>
          <w:vertAlign w:val="subscript"/>
        </w:rPr>
        <w:t>cu</w:t>
      </w:r>
      <w:r w:rsidRPr="00256DE3">
        <w:t>—</w:t>
      </w:r>
      <w:r w:rsidRPr="00BD619C">
        <w:rPr>
          <w:rFonts w:hint="eastAsia"/>
        </w:rPr>
        <w:t>非均匀受压时</w:t>
      </w:r>
      <w:r>
        <w:rPr>
          <w:rFonts w:hint="eastAsia"/>
        </w:rPr>
        <w:t>E</w:t>
      </w:r>
      <w:r>
        <w:t>CC</w:t>
      </w:r>
      <w:r w:rsidRPr="00BD619C">
        <w:rPr>
          <w:rFonts w:hint="eastAsia"/>
        </w:rPr>
        <w:t>的极限压应变</w:t>
      </w:r>
      <w:r>
        <w:rPr>
          <w:rFonts w:hint="eastAsia"/>
        </w:rPr>
        <w:t>；</w:t>
      </w:r>
    </w:p>
    <w:p w14:paraId="704142C8" w14:textId="77777777" w:rsidR="00465756" w:rsidRPr="009E4A6E" w:rsidRDefault="00465756" w:rsidP="00465756">
      <w:pPr>
        <w:ind w:leftChars="200" w:left="480"/>
      </w:pPr>
      <w:r>
        <w:rPr>
          <w:rFonts w:ascii="Symbol" w:hAnsi="Symbol"/>
          <w:i/>
        </w:rPr>
        <w:t></w:t>
      </w:r>
      <w:r>
        <w:rPr>
          <w:vertAlign w:val="subscript"/>
        </w:rPr>
        <w:t>s</w:t>
      </w:r>
      <w:r w:rsidRPr="00256DE3">
        <w:t>—</w:t>
      </w:r>
      <w:r w:rsidRPr="00446A7F">
        <w:rPr>
          <w:rFonts w:hint="eastAsia"/>
          <w:iCs/>
        </w:rPr>
        <w:t>钢筋的拉应力，屈服前</w:t>
      </w:r>
      <w:r w:rsidRPr="00446A7F">
        <w:rPr>
          <w:i/>
        </w:rPr>
        <w:t>σ</w:t>
      </w:r>
      <w:r w:rsidRPr="00446A7F">
        <w:rPr>
          <w:vertAlign w:val="subscript"/>
        </w:rPr>
        <w:t>s</w:t>
      </w:r>
      <w:r w:rsidRPr="00446A7F">
        <w:rPr>
          <w:rFonts w:hint="eastAsia"/>
        </w:rPr>
        <w:t xml:space="preserve"> =</w:t>
      </w:r>
      <w:r w:rsidRPr="00446A7F">
        <w:t xml:space="preserve"> </w:t>
      </w:r>
      <w:r w:rsidRPr="00446A7F">
        <w:rPr>
          <w:i/>
          <w:iCs/>
        </w:rPr>
        <w:t>E</w:t>
      </w:r>
      <w:r w:rsidRPr="00446A7F">
        <w:rPr>
          <w:vertAlign w:val="subscript"/>
        </w:rPr>
        <w:t>s</w:t>
      </w:r>
      <w:r w:rsidRPr="00446A7F">
        <w:t xml:space="preserve"> </w:t>
      </w:r>
      <w:r w:rsidRPr="00446A7F">
        <w:rPr>
          <w:i/>
          <w:iCs/>
        </w:rPr>
        <w:t>ε</w:t>
      </w:r>
      <w:r w:rsidRPr="00446A7F">
        <w:rPr>
          <w:vertAlign w:val="subscript"/>
        </w:rPr>
        <w:t>s</w:t>
      </w:r>
      <w:r w:rsidRPr="00446A7F">
        <w:rPr>
          <w:rFonts w:hint="eastAsia"/>
          <w:iCs/>
        </w:rPr>
        <w:t>，屈服后</w:t>
      </w:r>
      <w:r w:rsidRPr="00446A7F">
        <w:rPr>
          <w:i/>
        </w:rPr>
        <w:t>σ</w:t>
      </w:r>
      <w:r w:rsidRPr="00446A7F">
        <w:rPr>
          <w:vertAlign w:val="subscript"/>
        </w:rPr>
        <w:t>s</w:t>
      </w:r>
      <w:r w:rsidRPr="00446A7F">
        <w:rPr>
          <w:rFonts w:hint="eastAsia"/>
        </w:rPr>
        <w:t xml:space="preserve"> =</w:t>
      </w:r>
      <w:r w:rsidRPr="00446A7F">
        <w:t xml:space="preserve"> </w:t>
      </w:r>
      <w:r w:rsidRPr="00446A7F">
        <w:rPr>
          <w:i/>
          <w:iCs/>
        </w:rPr>
        <w:t>f</w:t>
      </w:r>
      <w:r w:rsidRPr="00446A7F">
        <w:rPr>
          <w:vertAlign w:val="subscript"/>
        </w:rPr>
        <w:t>y</w:t>
      </w:r>
      <w:r>
        <w:rPr>
          <w:rFonts w:hint="eastAsia"/>
        </w:rPr>
        <w:t>，</w:t>
      </w:r>
      <w:r w:rsidRPr="00446A7F">
        <w:rPr>
          <w:i/>
          <w:iCs/>
        </w:rPr>
        <w:t>ε</w:t>
      </w:r>
      <w:r w:rsidRPr="00446A7F">
        <w:rPr>
          <w:vertAlign w:val="subscript"/>
        </w:rPr>
        <w:t>s</w:t>
      </w:r>
      <w:r>
        <w:rPr>
          <w:rFonts w:hint="eastAsia"/>
        </w:rPr>
        <w:t>为钢筋的拉应变；</w:t>
      </w:r>
    </w:p>
    <w:p w14:paraId="12ABDCD5" w14:textId="77777777" w:rsidR="00465756" w:rsidRPr="00256DE3" w:rsidRDefault="00465756" w:rsidP="00465756">
      <w:pPr>
        <w:pStyle w:val="3"/>
        <w:rPr>
          <w:b/>
        </w:rPr>
      </w:pPr>
      <w:r w:rsidRPr="00256DE3">
        <w:rPr>
          <w:b/>
        </w:rPr>
        <w:t>几何参数</w:t>
      </w:r>
    </w:p>
    <w:p w14:paraId="664399B0" w14:textId="77777777" w:rsidR="00465756" w:rsidRDefault="00465756" w:rsidP="00465756">
      <w:pPr>
        <w:ind w:leftChars="200" w:left="480"/>
      </w:pPr>
      <w:r w:rsidRPr="00DE2C60">
        <w:rPr>
          <w:rFonts w:hint="eastAsia"/>
          <w:i/>
        </w:rPr>
        <w:t>A</w:t>
      </w:r>
      <w:r w:rsidRPr="00256DE3">
        <w:t>—</w:t>
      </w:r>
      <w:r>
        <w:rPr>
          <w:rFonts w:hint="eastAsia"/>
        </w:rPr>
        <w:t>构件的截面面积</w:t>
      </w:r>
      <w:r w:rsidRPr="00256DE3">
        <w:t>；</w:t>
      </w:r>
    </w:p>
    <w:p w14:paraId="4A6BEBA0" w14:textId="77777777" w:rsidR="00465756" w:rsidRDefault="00465756" w:rsidP="00465756">
      <w:pPr>
        <w:ind w:leftChars="200" w:left="480"/>
      </w:pPr>
      <w:r w:rsidRPr="00DE2C60">
        <w:rPr>
          <w:rFonts w:hint="eastAsia"/>
          <w:i/>
        </w:rPr>
        <w:t>A</w:t>
      </w:r>
      <w:r w:rsidRPr="00DE2C60">
        <w:rPr>
          <w:rFonts w:hint="eastAsia"/>
          <w:vertAlign w:val="subscript"/>
        </w:rPr>
        <w:t>s</w:t>
      </w:r>
      <w:r w:rsidRPr="00256DE3">
        <w:t>—</w:t>
      </w:r>
      <w:proofErr w:type="gramStart"/>
      <w:r w:rsidRPr="00DE2C60">
        <w:rPr>
          <w:rFonts w:hint="eastAsia"/>
        </w:rPr>
        <w:t>受拉区纵向</w:t>
      </w:r>
      <w:proofErr w:type="gramEnd"/>
      <w:r w:rsidRPr="00DE2C60">
        <w:rPr>
          <w:rFonts w:hint="eastAsia"/>
        </w:rPr>
        <w:t>普通钢筋的截面面积</w:t>
      </w:r>
      <w:r w:rsidRPr="00256DE3">
        <w:t>；</w:t>
      </w:r>
    </w:p>
    <w:p w14:paraId="293B282D" w14:textId="77777777" w:rsidR="00465756" w:rsidRDefault="00465756" w:rsidP="00465756">
      <w:pPr>
        <w:ind w:leftChars="200" w:left="480"/>
      </w:pPr>
      <w:r w:rsidRPr="00DE2C60">
        <w:rPr>
          <w:rFonts w:hint="eastAsia"/>
          <w:i/>
        </w:rPr>
        <w:t>A</w:t>
      </w:r>
      <w:proofErr w:type="gramStart"/>
      <w:r w:rsidRPr="00DE2C60">
        <w:t>’</w:t>
      </w:r>
      <w:proofErr w:type="gramEnd"/>
      <w:r w:rsidRPr="00DE2C60">
        <w:rPr>
          <w:rFonts w:hint="eastAsia"/>
          <w:vertAlign w:val="subscript"/>
        </w:rPr>
        <w:t>s</w:t>
      </w:r>
      <w:r w:rsidRPr="00256DE3">
        <w:t>—</w:t>
      </w:r>
      <w:r w:rsidRPr="00DE2C60">
        <w:rPr>
          <w:rFonts w:hint="eastAsia"/>
        </w:rPr>
        <w:t>受</w:t>
      </w:r>
      <w:r>
        <w:rPr>
          <w:rFonts w:hint="eastAsia"/>
        </w:rPr>
        <w:t>压</w:t>
      </w:r>
      <w:r w:rsidRPr="00DE2C60">
        <w:rPr>
          <w:rFonts w:hint="eastAsia"/>
        </w:rPr>
        <w:t>区纵向普通钢筋的截面面积</w:t>
      </w:r>
      <w:r w:rsidRPr="00256DE3">
        <w:t>；</w:t>
      </w:r>
    </w:p>
    <w:p w14:paraId="5D811206" w14:textId="77777777" w:rsidR="00465756" w:rsidRDefault="00465756" w:rsidP="00465756">
      <w:pPr>
        <w:ind w:leftChars="200" w:left="480"/>
      </w:pPr>
      <w:r w:rsidRPr="00DE2C60">
        <w:rPr>
          <w:rFonts w:hint="eastAsia"/>
          <w:i/>
        </w:rPr>
        <w:t>A</w:t>
      </w:r>
      <w:r w:rsidRPr="00DE2C60">
        <w:rPr>
          <w:rFonts w:hint="eastAsia"/>
          <w:vertAlign w:val="subscript"/>
        </w:rPr>
        <w:t>s</w:t>
      </w:r>
      <w:r>
        <w:rPr>
          <w:rFonts w:hint="eastAsia"/>
          <w:vertAlign w:val="subscript"/>
        </w:rPr>
        <w:t>vj</w:t>
      </w:r>
      <w:r w:rsidRPr="00256DE3">
        <w:t>—</w:t>
      </w:r>
      <w:r w:rsidRPr="00DE2C60">
        <w:rPr>
          <w:rFonts w:hint="eastAsia"/>
        </w:rPr>
        <w:t>核心区有效验算宽度范围内同一截面验算方向箍筋各肢的全部截面面</w:t>
      </w:r>
      <w:r w:rsidRPr="00DE2C60">
        <w:rPr>
          <w:rFonts w:hint="eastAsia"/>
        </w:rPr>
        <w:lastRenderedPageBreak/>
        <w:t>积</w:t>
      </w:r>
      <w:r w:rsidRPr="00256DE3">
        <w:t>；</w:t>
      </w:r>
    </w:p>
    <w:p w14:paraId="3B9D5B8D" w14:textId="77777777" w:rsidR="00465756" w:rsidRDefault="00465756" w:rsidP="00465756">
      <w:pPr>
        <w:ind w:leftChars="200" w:left="480"/>
      </w:pPr>
      <w:r w:rsidRPr="00DE2C60">
        <w:rPr>
          <w:rFonts w:hint="eastAsia"/>
          <w:i/>
        </w:rPr>
        <w:t>A</w:t>
      </w:r>
      <w:r>
        <w:rPr>
          <w:rFonts w:hint="eastAsia"/>
          <w:vertAlign w:val="subscript"/>
        </w:rPr>
        <w:t>t</w:t>
      </w:r>
      <w:r w:rsidRPr="00256DE3">
        <w:t>—</w:t>
      </w:r>
      <w:r w:rsidRPr="00DE2C60">
        <w:rPr>
          <w:rFonts w:hint="eastAsia"/>
        </w:rPr>
        <w:t>试件变形</w:t>
      </w:r>
      <w:proofErr w:type="gramStart"/>
      <w:r w:rsidRPr="00DE2C60">
        <w:rPr>
          <w:rFonts w:hint="eastAsia"/>
        </w:rPr>
        <w:t>测量区</w:t>
      </w:r>
      <w:proofErr w:type="gramEnd"/>
      <w:r w:rsidRPr="00DE2C60">
        <w:rPr>
          <w:rFonts w:hint="eastAsia"/>
        </w:rPr>
        <w:t>的初始横截面积</w:t>
      </w:r>
      <w:r w:rsidRPr="00256DE3">
        <w:t>；</w:t>
      </w:r>
    </w:p>
    <w:p w14:paraId="1ECE153A" w14:textId="77777777" w:rsidR="00465756" w:rsidRDefault="00465756" w:rsidP="00465756">
      <w:pPr>
        <w:ind w:leftChars="200" w:left="480"/>
      </w:pPr>
      <w:r>
        <w:rPr>
          <w:i/>
        </w:rPr>
        <w:t>L</w:t>
      </w:r>
      <w:r>
        <w:rPr>
          <w:rFonts w:hint="eastAsia"/>
          <w:vertAlign w:val="subscript"/>
        </w:rPr>
        <w:t>tg</w:t>
      </w:r>
      <w:proofErr w:type="gramStart"/>
      <w:r w:rsidRPr="00256DE3">
        <w:t>—</w:t>
      </w:r>
      <w:r w:rsidRPr="00DE2C60">
        <w:rPr>
          <w:rFonts w:hint="eastAsia"/>
        </w:rPr>
        <w:t>微变形</w:t>
      </w:r>
      <w:proofErr w:type="gramEnd"/>
      <w:r w:rsidRPr="00DE2C60">
        <w:rPr>
          <w:rFonts w:hint="eastAsia"/>
        </w:rPr>
        <w:t>测量仪的测量标距</w:t>
      </w:r>
      <w:r w:rsidRPr="00256DE3">
        <w:t>；</w:t>
      </w:r>
    </w:p>
    <w:p w14:paraId="63112637" w14:textId="77777777" w:rsidR="00465756" w:rsidRPr="009E4A6E" w:rsidRDefault="00465756" w:rsidP="00465756">
      <w:pPr>
        <w:ind w:leftChars="200" w:left="480"/>
      </w:pPr>
      <w:r>
        <w:rPr>
          <w:i/>
        </w:rPr>
        <w:t>a</w:t>
      </w:r>
      <w:proofErr w:type="gramStart"/>
      <w:r>
        <w:t>’</w:t>
      </w:r>
      <w:proofErr w:type="gramEnd"/>
      <w:r>
        <w:rPr>
          <w:vertAlign w:val="subscript"/>
        </w:rPr>
        <w:t>s</w:t>
      </w:r>
      <w:r w:rsidRPr="00256DE3">
        <w:t>—</w:t>
      </w:r>
      <w:r w:rsidRPr="006E2DA2">
        <w:rPr>
          <w:rFonts w:hint="eastAsia"/>
        </w:rPr>
        <w:t>受压区纵向普通钢筋合力点至截面受压边缘的距离</w:t>
      </w:r>
      <w:r w:rsidRPr="00256DE3">
        <w:t>；</w:t>
      </w:r>
    </w:p>
    <w:p w14:paraId="23F3E526" w14:textId="77777777" w:rsidR="00465756" w:rsidRDefault="00465756" w:rsidP="00465756">
      <w:pPr>
        <w:ind w:leftChars="200" w:left="480"/>
      </w:pPr>
      <w:r>
        <w:rPr>
          <w:i/>
        </w:rPr>
        <w:t>b</w:t>
      </w:r>
      <w:r w:rsidRPr="00256DE3">
        <w:t>—</w:t>
      </w:r>
      <w:r>
        <w:rPr>
          <w:rFonts w:hint="eastAsia"/>
        </w:rPr>
        <w:t>截面的宽度</w:t>
      </w:r>
      <w:r w:rsidRPr="00256DE3">
        <w:t>；</w:t>
      </w:r>
    </w:p>
    <w:p w14:paraId="5EAA9C20" w14:textId="77777777" w:rsidR="00465756" w:rsidRDefault="00465756" w:rsidP="00465756">
      <w:pPr>
        <w:ind w:leftChars="200" w:left="480"/>
      </w:pPr>
      <w:r>
        <w:rPr>
          <w:i/>
        </w:rPr>
        <w:t>h</w:t>
      </w:r>
      <w:r w:rsidRPr="00256DE3">
        <w:t>—</w:t>
      </w:r>
      <w:r>
        <w:rPr>
          <w:rFonts w:hint="eastAsia"/>
        </w:rPr>
        <w:t>截面的高度</w:t>
      </w:r>
      <w:r w:rsidRPr="00256DE3">
        <w:t>；</w:t>
      </w:r>
    </w:p>
    <w:p w14:paraId="52344FBD" w14:textId="77777777" w:rsidR="00465756" w:rsidRDefault="00465756" w:rsidP="00465756">
      <w:pPr>
        <w:ind w:leftChars="200" w:left="480"/>
      </w:pPr>
      <w:r>
        <w:rPr>
          <w:i/>
        </w:rPr>
        <w:t>h</w:t>
      </w:r>
      <w:r w:rsidRPr="00DE2C60">
        <w:rPr>
          <w:vertAlign w:val="subscript"/>
        </w:rPr>
        <w:t>0</w:t>
      </w:r>
      <w:r w:rsidRPr="00256DE3">
        <w:t>—</w:t>
      </w:r>
      <w:r>
        <w:rPr>
          <w:rFonts w:hint="eastAsia"/>
        </w:rPr>
        <w:t>截面有效高度</w:t>
      </w:r>
      <w:r w:rsidRPr="00256DE3">
        <w:t>；</w:t>
      </w:r>
    </w:p>
    <w:p w14:paraId="3BE3F6E1" w14:textId="77777777" w:rsidR="00465756" w:rsidRPr="009E4A6E" w:rsidRDefault="00465756" w:rsidP="00465756">
      <w:pPr>
        <w:ind w:leftChars="200" w:left="480"/>
      </w:pPr>
      <w:r>
        <w:rPr>
          <w:i/>
        </w:rPr>
        <w:t>s</w:t>
      </w:r>
      <w:r w:rsidRPr="00256DE3">
        <w:t>—</w:t>
      </w:r>
      <w:r w:rsidRPr="00DE2C60">
        <w:rPr>
          <w:rFonts w:hint="eastAsia"/>
        </w:rPr>
        <w:t>沿构件长度方向的箍筋间距</w:t>
      </w:r>
      <w:r w:rsidRPr="00256DE3">
        <w:t>；</w:t>
      </w:r>
    </w:p>
    <w:p w14:paraId="3382DAD3" w14:textId="77777777" w:rsidR="00465756" w:rsidRPr="00256DE3" w:rsidRDefault="00465756" w:rsidP="00465756">
      <w:pPr>
        <w:pStyle w:val="3"/>
        <w:rPr>
          <w:b/>
        </w:rPr>
      </w:pPr>
      <w:r w:rsidRPr="00256DE3">
        <w:rPr>
          <w:b/>
        </w:rPr>
        <w:t>计算系数及其他</w:t>
      </w:r>
    </w:p>
    <w:p w14:paraId="3E119643" w14:textId="77777777" w:rsidR="00465756" w:rsidRDefault="00465756" w:rsidP="00465756">
      <w:pPr>
        <w:ind w:leftChars="200" w:left="480"/>
        <w:rPr>
          <w:rFonts w:ascii="Symbol" w:hAnsi="Symbol"/>
          <w:i/>
        </w:rPr>
      </w:pPr>
      <w:r w:rsidRPr="00D972F5">
        <w:rPr>
          <w:rFonts w:hint="eastAsia"/>
          <w:i/>
          <w:iCs/>
        </w:rPr>
        <w:t>x</w:t>
      </w:r>
      <w:r w:rsidRPr="00D972F5">
        <w:rPr>
          <w:vertAlign w:val="subscript"/>
        </w:rPr>
        <w:t>b</w:t>
      </w:r>
      <w:r w:rsidRPr="00256DE3">
        <w:t>—</w:t>
      </w:r>
      <w:r w:rsidRPr="00D972F5">
        <w:rPr>
          <w:rFonts w:hint="eastAsia"/>
        </w:rPr>
        <w:t>界限受压区高度；</w:t>
      </w:r>
    </w:p>
    <w:p w14:paraId="43BE585D" w14:textId="5091D9A9" w:rsidR="00465756" w:rsidRDefault="00465756" w:rsidP="00465756">
      <w:pPr>
        <w:ind w:leftChars="200" w:left="480"/>
      </w:pPr>
      <w:r w:rsidRPr="00DE2C60">
        <w:rPr>
          <w:rFonts w:ascii="Symbol" w:hAnsi="Symbol"/>
          <w:i/>
        </w:rPr>
        <w:t></w:t>
      </w:r>
      <w:r w:rsidR="009D6C3B">
        <w:rPr>
          <w:rFonts w:ascii="Symbol" w:hAnsi="Symbol"/>
          <w:vertAlign w:val="subscript"/>
        </w:rPr>
        <w:t></w:t>
      </w:r>
      <w:r w:rsidRPr="00256DE3">
        <w:t>—</w:t>
      </w:r>
      <w:r>
        <w:rPr>
          <w:rFonts w:hint="eastAsia"/>
        </w:rPr>
        <w:t>应力等效系数；</w:t>
      </w:r>
    </w:p>
    <w:p w14:paraId="7850C152" w14:textId="4F2AFE69" w:rsidR="00465756" w:rsidRPr="00DE2C60" w:rsidRDefault="00465756" w:rsidP="00465756">
      <w:pPr>
        <w:ind w:leftChars="200" w:left="480"/>
      </w:pPr>
      <w:r>
        <w:rPr>
          <w:rFonts w:ascii="Symbol" w:hAnsi="Symbol"/>
          <w:i/>
        </w:rPr>
        <w:t></w:t>
      </w:r>
      <w:r w:rsidR="009D6C3B" w:rsidRPr="009D6C3B">
        <w:rPr>
          <w:rFonts w:ascii="Symbol" w:hAnsi="Symbol"/>
          <w:vertAlign w:val="subscript"/>
        </w:rPr>
        <w:t></w:t>
      </w:r>
      <w:r w:rsidRPr="00256DE3">
        <w:t>—</w:t>
      </w:r>
      <w:r w:rsidRPr="00DE2C60">
        <w:rPr>
          <w:rFonts w:hint="eastAsia"/>
        </w:rPr>
        <w:t>等效受压区高度系数</w:t>
      </w:r>
      <w:r>
        <w:rPr>
          <w:rFonts w:hint="eastAsia"/>
        </w:rPr>
        <w:t>；</w:t>
      </w:r>
    </w:p>
    <w:p w14:paraId="4D156950" w14:textId="77777777" w:rsidR="00465756" w:rsidRDefault="00465756" w:rsidP="00465756">
      <w:pPr>
        <w:ind w:leftChars="200" w:left="480"/>
      </w:pPr>
      <w:r>
        <w:rPr>
          <w:rFonts w:ascii="Symbol" w:hAnsi="Symbol"/>
          <w:i/>
        </w:rPr>
        <w:t></w:t>
      </w:r>
      <w:r w:rsidRPr="00DE2C60">
        <w:rPr>
          <w:rFonts w:hint="cs"/>
          <w:vertAlign w:val="subscript"/>
        </w:rPr>
        <w:t>R</w:t>
      </w:r>
      <w:r w:rsidRPr="00DE2C60">
        <w:rPr>
          <w:vertAlign w:val="subscript"/>
        </w:rPr>
        <w:t>E</w:t>
      </w:r>
      <w:r w:rsidRPr="00256DE3">
        <w:t>—</w:t>
      </w:r>
      <w:r w:rsidRPr="00DE2C60">
        <w:rPr>
          <w:rFonts w:hint="eastAsia"/>
        </w:rPr>
        <w:t>承载力抗震调整系数</w:t>
      </w:r>
      <w:r>
        <w:rPr>
          <w:rFonts w:hint="eastAsia"/>
        </w:rPr>
        <w:t>；</w:t>
      </w:r>
    </w:p>
    <w:p w14:paraId="49760C16" w14:textId="77777777" w:rsidR="00465756" w:rsidRPr="009E4A6E" w:rsidRDefault="00465756" w:rsidP="00465756">
      <w:pPr>
        <w:ind w:leftChars="200" w:left="480"/>
      </w:pPr>
      <w:r>
        <w:rPr>
          <w:rFonts w:ascii="Symbol" w:hAnsi="Symbol"/>
          <w:i/>
        </w:rPr>
        <w:t></w:t>
      </w:r>
      <w:r w:rsidRPr="00256DE3">
        <w:t>—</w:t>
      </w:r>
      <w:r w:rsidRPr="00446A7F">
        <w:rPr>
          <w:rFonts w:hint="eastAsia"/>
        </w:rPr>
        <w:t>纵向受拉钢筋配筋率，对钢筋水泥</w:t>
      </w:r>
      <w:proofErr w:type="gramStart"/>
      <w:r w:rsidRPr="00446A7F">
        <w:rPr>
          <w:rFonts w:hint="eastAsia"/>
        </w:rPr>
        <w:t>基材料受弯</w:t>
      </w:r>
      <w:proofErr w:type="gramEnd"/>
      <w:r w:rsidRPr="00446A7F">
        <w:rPr>
          <w:rFonts w:hint="eastAsia"/>
        </w:rPr>
        <w:t>构件，取为</w:t>
      </w:r>
      <w:r w:rsidRPr="00446A7F">
        <w:rPr>
          <w:rFonts w:hint="eastAsia"/>
          <w:i/>
        </w:rPr>
        <w:t>A</w:t>
      </w:r>
      <w:r w:rsidRPr="00446A7F">
        <w:rPr>
          <w:rFonts w:hint="eastAsia"/>
          <w:vertAlign w:val="subscript"/>
        </w:rPr>
        <w:t>s</w:t>
      </w:r>
      <w:r w:rsidRPr="00446A7F">
        <w:rPr>
          <w:rFonts w:hint="eastAsia"/>
        </w:rPr>
        <w:t>/</w:t>
      </w:r>
      <w:r w:rsidRPr="00446A7F">
        <w:rPr>
          <w:rFonts w:hint="eastAsia"/>
          <w:i/>
        </w:rPr>
        <w:t>bh</w:t>
      </w:r>
      <w:r w:rsidRPr="00446A7F">
        <w:rPr>
          <w:rFonts w:hint="eastAsia"/>
          <w:vertAlign w:val="subscript"/>
        </w:rPr>
        <w:t>0</w:t>
      </w:r>
      <w:r>
        <w:rPr>
          <w:rFonts w:hint="eastAsia"/>
        </w:rPr>
        <w:t>；</w:t>
      </w:r>
    </w:p>
    <w:p w14:paraId="50BA82A8" w14:textId="77777777" w:rsidR="00465756" w:rsidRDefault="00465756" w:rsidP="00465756">
      <w:pPr>
        <w:ind w:leftChars="200" w:left="480"/>
      </w:pPr>
      <w:r>
        <w:rPr>
          <w:rFonts w:ascii="Symbol" w:hAnsi="Symbol"/>
          <w:i/>
        </w:rPr>
        <w:t></w:t>
      </w:r>
      <w:r>
        <w:rPr>
          <w:vertAlign w:val="subscript"/>
        </w:rPr>
        <w:t>te</w:t>
      </w:r>
      <w:r w:rsidRPr="00256DE3">
        <w:t>—</w:t>
      </w:r>
      <w:r w:rsidRPr="006E2DA2">
        <w:rPr>
          <w:rFonts w:hint="eastAsia"/>
        </w:rPr>
        <w:t>纵</w:t>
      </w:r>
      <w:proofErr w:type="gramStart"/>
      <w:r w:rsidRPr="006E2DA2">
        <w:rPr>
          <w:rFonts w:hint="eastAsia"/>
        </w:rPr>
        <w:t>筋有效</w:t>
      </w:r>
      <w:proofErr w:type="gramEnd"/>
      <w:r w:rsidRPr="006E2DA2">
        <w:rPr>
          <w:rFonts w:hint="eastAsia"/>
        </w:rPr>
        <w:t>配筋率</w:t>
      </w:r>
      <w:r>
        <w:rPr>
          <w:rFonts w:hint="eastAsia"/>
        </w:rPr>
        <w:t>；</w:t>
      </w:r>
    </w:p>
    <w:p w14:paraId="1E3338A1" w14:textId="77777777" w:rsidR="00465756" w:rsidRDefault="00465756" w:rsidP="00465756">
      <w:pPr>
        <w:ind w:leftChars="200" w:left="480"/>
      </w:pPr>
      <w:r>
        <w:rPr>
          <w:rFonts w:ascii="Symbol" w:hAnsi="Symbol"/>
          <w:i/>
        </w:rPr>
        <w:t></w:t>
      </w:r>
      <w:r>
        <w:rPr>
          <w:vertAlign w:val="subscript"/>
        </w:rPr>
        <w:t>b</w:t>
      </w:r>
      <w:r w:rsidRPr="00256DE3">
        <w:t>—</w:t>
      </w:r>
      <w:r w:rsidRPr="006E2DA2">
        <w:rPr>
          <w:rFonts w:hint="eastAsia"/>
        </w:rPr>
        <w:t>相对界限受压区高度</w:t>
      </w:r>
      <w:r>
        <w:rPr>
          <w:rFonts w:hint="eastAsia"/>
        </w:rPr>
        <w:t>。</w:t>
      </w:r>
    </w:p>
    <w:p w14:paraId="1E88B94E" w14:textId="69FBE4C8" w:rsidR="009054AA" w:rsidRPr="00465756" w:rsidRDefault="009054AA" w:rsidP="0021418F">
      <w:pPr>
        <w:ind w:leftChars="200" w:left="480"/>
      </w:pPr>
    </w:p>
    <w:p w14:paraId="7E399703" w14:textId="77777777" w:rsidR="008D1366" w:rsidRPr="00A64524" w:rsidRDefault="008D1366" w:rsidP="00964A5E">
      <w:pPr>
        <w:pStyle w:val="13"/>
        <w:spacing w:before="326" w:after="326"/>
      </w:pPr>
      <w:bookmarkStart w:id="8" w:name="_Toc85121661"/>
      <w:r w:rsidRPr="00A64524">
        <w:lastRenderedPageBreak/>
        <w:t>基本规定</w:t>
      </w:r>
      <w:bookmarkEnd w:id="8"/>
    </w:p>
    <w:p w14:paraId="49204FD5" w14:textId="31D59A5B" w:rsidR="001547F2" w:rsidRPr="00A64524" w:rsidRDefault="001547F2" w:rsidP="001547F2">
      <w:pPr>
        <w:pStyle w:val="2"/>
      </w:pPr>
      <w:bookmarkStart w:id="9" w:name="_Toc85121662"/>
      <w:r>
        <w:rPr>
          <w:rFonts w:hint="eastAsia"/>
        </w:rPr>
        <w:t>一般规定</w:t>
      </w:r>
      <w:bookmarkEnd w:id="9"/>
    </w:p>
    <w:p w14:paraId="1A9BADA3" w14:textId="4DC03D70" w:rsidR="00C835E7" w:rsidRDefault="00CD430D" w:rsidP="00C835E7">
      <w:pPr>
        <w:pStyle w:val="3"/>
      </w:pPr>
      <w:r>
        <w:rPr>
          <w:rFonts w:hint="eastAsia"/>
        </w:rPr>
        <w:t>E</w:t>
      </w:r>
      <w:r>
        <w:t>CC</w:t>
      </w:r>
      <w:r>
        <w:rPr>
          <w:rFonts w:hint="eastAsia"/>
        </w:rPr>
        <w:t>应具有</w:t>
      </w:r>
      <w:r w:rsidRPr="00C74720">
        <w:rPr>
          <w:rFonts w:hint="eastAsia"/>
        </w:rPr>
        <w:t>拉应力超过抗拉</w:t>
      </w:r>
      <w:r>
        <w:rPr>
          <w:rFonts w:hint="eastAsia"/>
        </w:rPr>
        <w:t>开裂</w:t>
      </w:r>
      <w:r w:rsidRPr="00C74720">
        <w:rPr>
          <w:rFonts w:hint="eastAsia"/>
        </w:rPr>
        <w:t>强度后</w:t>
      </w:r>
      <w:r>
        <w:rPr>
          <w:rFonts w:hint="eastAsia"/>
        </w:rPr>
        <w:t>拉应力仍</w:t>
      </w:r>
      <w:r w:rsidRPr="00C74720">
        <w:rPr>
          <w:rFonts w:hint="eastAsia"/>
        </w:rPr>
        <w:t>随应变增</w:t>
      </w:r>
      <w:r>
        <w:rPr>
          <w:rFonts w:hint="eastAsia"/>
        </w:rPr>
        <w:t>加不断增大的力学特征。</w:t>
      </w:r>
    </w:p>
    <w:p w14:paraId="70FE910B" w14:textId="3618D7A8" w:rsidR="00C835E7" w:rsidRDefault="000B3F17" w:rsidP="00C835E7">
      <w:pPr>
        <w:pStyle w:val="3"/>
      </w:pPr>
      <w:r>
        <w:rPr>
          <w:rFonts w:hint="eastAsia"/>
        </w:rPr>
        <w:t>E</w:t>
      </w:r>
      <w:r>
        <w:t>CC</w:t>
      </w:r>
      <w:r w:rsidR="00C835E7">
        <w:rPr>
          <w:rFonts w:hint="eastAsia"/>
        </w:rPr>
        <w:t>结构包括配筋和不配</w:t>
      </w:r>
      <w:proofErr w:type="gramStart"/>
      <w:r w:rsidR="00C835E7">
        <w:rPr>
          <w:rFonts w:hint="eastAsia"/>
        </w:rPr>
        <w:t>筋</w:t>
      </w:r>
      <w:proofErr w:type="gramEnd"/>
      <w:r w:rsidR="00C835E7">
        <w:rPr>
          <w:rFonts w:hint="eastAsia"/>
        </w:rPr>
        <w:t>两种形式，</w:t>
      </w:r>
      <w:r w:rsidR="00E365F9">
        <w:rPr>
          <w:rFonts w:hint="eastAsia"/>
        </w:rPr>
        <w:t>用于结构</w:t>
      </w:r>
      <w:r w:rsidR="00CA2971">
        <w:rPr>
          <w:rFonts w:hint="eastAsia"/>
        </w:rPr>
        <w:t>受力时</w:t>
      </w:r>
      <w:r w:rsidR="000F77CC">
        <w:rPr>
          <w:rFonts w:hint="eastAsia"/>
        </w:rPr>
        <w:t>宜</w:t>
      </w:r>
      <w:r w:rsidR="00C835E7">
        <w:rPr>
          <w:rFonts w:hint="eastAsia"/>
        </w:rPr>
        <w:t>采用配筋</w:t>
      </w:r>
      <w:r w:rsidR="00C835E7">
        <w:rPr>
          <w:rFonts w:hint="eastAsia"/>
        </w:rPr>
        <w:t>E</w:t>
      </w:r>
      <w:r w:rsidR="00C835E7">
        <w:t>CC</w:t>
      </w:r>
      <w:r w:rsidR="00C835E7">
        <w:rPr>
          <w:rFonts w:hint="eastAsia"/>
        </w:rPr>
        <w:t>。</w:t>
      </w:r>
    </w:p>
    <w:p w14:paraId="710F3C0B" w14:textId="77777777" w:rsidR="00C835E7" w:rsidRDefault="00C835E7" w:rsidP="00C835E7">
      <w:pPr>
        <w:pStyle w:val="3"/>
      </w:pPr>
      <w:r>
        <w:rPr>
          <w:rFonts w:hint="eastAsia"/>
        </w:rPr>
        <w:t>E</w:t>
      </w:r>
      <w:r>
        <w:t>CC</w:t>
      </w:r>
      <w:r>
        <w:rPr>
          <w:rFonts w:hint="eastAsia"/>
        </w:rPr>
        <w:t>结构</w:t>
      </w:r>
      <w:r w:rsidRPr="00F2306E">
        <w:rPr>
          <w:rFonts w:hint="eastAsia"/>
        </w:rPr>
        <w:t>应采用以概率理论为基础的极限状态设计法，用分项系数设计表达式进行承载能力极限状态和正常使用极限状态计算。</w:t>
      </w:r>
    </w:p>
    <w:p w14:paraId="707F654F" w14:textId="77777777" w:rsidR="00C835E7" w:rsidRDefault="00C835E7" w:rsidP="00C835E7">
      <w:pPr>
        <w:pStyle w:val="3"/>
      </w:pPr>
      <w:r>
        <w:rPr>
          <w:rFonts w:hint="eastAsia"/>
        </w:rPr>
        <w:t>E</w:t>
      </w:r>
      <w:r>
        <w:t>CC</w:t>
      </w:r>
      <w:r>
        <w:rPr>
          <w:rFonts w:hint="eastAsia"/>
        </w:rPr>
        <w:t>结构应进行下列两类极限状态设计：</w:t>
      </w:r>
    </w:p>
    <w:p w14:paraId="625E7684" w14:textId="77777777" w:rsidR="00C835E7" w:rsidRPr="00035D8E" w:rsidRDefault="00C835E7" w:rsidP="00C835E7">
      <w:pPr>
        <w:pStyle w:val="a"/>
        <w:numPr>
          <w:ilvl w:val="0"/>
          <w:numId w:val="4"/>
        </w:numPr>
        <w:rPr>
          <w:rFonts w:ascii="Times New Roman" w:hAnsi="Times New Roman"/>
        </w:rPr>
      </w:pPr>
      <w:r w:rsidRPr="00035D8E">
        <w:rPr>
          <w:rFonts w:ascii="Times New Roman" w:hAnsi="Times New Roman" w:hint="eastAsia"/>
        </w:rPr>
        <w:t>承载能力极限状态：对应于</w:t>
      </w:r>
      <w:r>
        <w:rPr>
          <w:rFonts w:ascii="Times New Roman" w:hAnsi="Times New Roman" w:hint="eastAsia"/>
        </w:rPr>
        <w:t>结构</w:t>
      </w:r>
      <w:r w:rsidRPr="00035D8E">
        <w:rPr>
          <w:rFonts w:ascii="Times New Roman" w:hAnsi="Times New Roman" w:hint="eastAsia"/>
        </w:rPr>
        <w:t>及其构件达到最大承载能力或出现不适于继续承载的变形或变位的状态，包括构件和连接的强度破坏、疲劳破坏，结构、构件丧失稳定及结构倾覆</w:t>
      </w:r>
      <w:r>
        <w:rPr>
          <w:rFonts w:ascii="Times New Roman" w:hAnsi="Times New Roman" w:hint="eastAsia"/>
        </w:rPr>
        <w:t>、滑移</w:t>
      </w:r>
      <w:r w:rsidRPr="00035D8E">
        <w:rPr>
          <w:rFonts w:ascii="Times New Roman" w:hAnsi="Times New Roman" w:hint="eastAsia"/>
        </w:rPr>
        <w:t>。</w:t>
      </w:r>
    </w:p>
    <w:p w14:paraId="5CF598AB" w14:textId="77777777" w:rsidR="00C835E7" w:rsidRDefault="00C835E7" w:rsidP="00C835E7">
      <w:pPr>
        <w:pStyle w:val="a"/>
        <w:numPr>
          <w:ilvl w:val="0"/>
          <w:numId w:val="4"/>
        </w:numPr>
        <w:rPr>
          <w:rFonts w:ascii="Times New Roman" w:hAnsi="Times New Roman"/>
        </w:rPr>
      </w:pPr>
      <w:r w:rsidRPr="00A97481">
        <w:rPr>
          <w:rFonts w:ascii="Times New Roman" w:hAnsi="Times New Roman"/>
        </w:rPr>
        <w:t>正常使用极限状态：对应于</w:t>
      </w:r>
      <w:r>
        <w:rPr>
          <w:rFonts w:ascii="Times New Roman" w:hAnsi="Times New Roman" w:hint="eastAsia"/>
        </w:rPr>
        <w:t>结构</w:t>
      </w:r>
      <w:r w:rsidRPr="00A97481">
        <w:rPr>
          <w:rFonts w:ascii="Times New Roman" w:hAnsi="Times New Roman"/>
        </w:rPr>
        <w:t>及其构件达到正常使用或耐久性的某项限值的状态，包括影响结构、构件正常使用的变形、开裂及影响结构耐久性的局部损坏。</w:t>
      </w:r>
    </w:p>
    <w:p w14:paraId="54EEB57B" w14:textId="3667555C" w:rsidR="00C835E7" w:rsidRDefault="00C835E7" w:rsidP="00C835E7">
      <w:pPr>
        <w:pStyle w:val="3"/>
      </w:pPr>
      <w:r>
        <w:rPr>
          <w:rFonts w:hint="eastAsia"/>
        </w:rPr>
        <w:t>E</w:t>
      </w:r>
      <w:r>
        <w:t>CC</w:t>
      </w:r>
      <w:r>
        <w:rPr>
          <w:rFonts w:hint="eastAsia"/>
        </w:rPr>
        <w:t>在建筑结构中的具体应用场景</w:t>
      </w:r>
      <w:r w:rsidR="00CD430D">
        <w:rPr>
          <w:rFonts w:hint="eastAsia"/>
        </w:rPr>
        <w:t>可</w:t>
      </w:r>
      <w:r w:rsidRPr="004E39E9">
        <w:rPr>
          <w:rFonts w:hint="eastAsia"/>
        </w:rPr>
        <w:t>包括</w:t>
      </w:r>
      <w:r>
        <w:rPr>
          <w:rFonts w:hint="eastAsia"/>
        </w:rPr>
        <w:t>建筑结构构件设计与施工（包括</w:t>
      </w:r>
      <w:r w:rsidRPr="004E39E9">
        <w:rPr>
          <w:rFonts w:hint="eastAsia"/>
        </w:rPr>
        <w:t>梁、板、柱</w:t>
      </w:r>
      <w:r>
        <w:rPr>
          <w:rFonts w:hint="eastAsia"/>
        </w:rPr>
        <w:t>、梁柱节点和剪力墙中的连梁）、既有建筑结构加固与裂缝修补（包括梁、板、柱、梁柱节点和砌体）</w:t>
      </w:r>
      <w:r w:rsidRPr="004E39E9">
        <w:rPr>
          <w:rFonts w:hint="eastAsia"/>
        </w:rPr>
        <w:t>。</w:t>
      </w:r>
    </w:p>
    <w:p w14:paraId="64B515F5" w14:textId="77777777" w:rsidR="00C835E7" w:rsidRPr="00262A44" w:rsidRDefault="00C835E7" w:rsidP="00C835E7">
      <w:pPr>
        <w:pStyle w:val="afffb"/>
        <w:ind w:firstLine="0"/>
        <w:jc w:val="left"/>
        <w:rPr>
          <w:color w:val="548DD4" w:themeColor="text2" w:themeTint="99"/>
        </w:rPr>
      </w:pPr>
      <w:r w:rsidRPr="00262A44">
        <w:rPr>
          <w:rFonts w:hint="eastAsia"/>
          <w:color w:val="548DD4" w:themeColor="text2" w:themeTint="99"/>
        </w:rPr>
        <w:t>条文说明</w:t>
      </w:r>
      <w:r w:rsidRPr="00262A44">
        <w:rPr>
          <w:rFonts w:hint="eastAsia"/>
          <w:color w:val="548DD4" w:themeColor="text2" w:themeTint="99"/>
        </w:rPr>
        <w:t xml:space="preserve"> </w:t>
      </w:r>
    </w:p>
    <w:p w14:paraId="121855E3" w14:textId="16843F36" w:rsidR="00C835E7" w:rsidRDefault="00C835E7" w:rsidP="00C835E7">
      <w:pPr>
        <w:pStyle w:val="afffb"/>
        <w:rPr>
          <w:color w:val="548DD4" w:themeColor="text2" w:themeTint="99"/>
        </w:rPr>
      </w:pPr>
      <w:r w:rsidRPr="00262A44">
        <w:rPr>
          <w:rFonts w:hint="eastAsia"/>
          <w:color w:val="548DD4" w:themeColor="text2" w:themeTint="99"/>
        </w:rPr>
        <w:t>E</w:t>
      </w:r>
      <w:r w:rsidRPr="00262A44">
        <w:rPr>
          <w:color w:val="548DD4" w:themeColor="text2" w:themeTint="99"/>
        </w:rPr>
        <w:t>CC</w:t>
      </w:r>
      <w:r w:rsidRPr="00262A44">
        <w:rPr>
          <w:rFonts w:hint="eastAsia"/>
          <w:color w:val="548DD4" w:themeColor="text2" w:themeTint="99"/>
        </w:rPr>
        <w:t>在抗拉、抗压延性，裂缝宽度控制，耐久性等方面的优点，使其在建筑结构构件中具有良好的应用前景，例如应用于梁、板、柱、节点和剪力墙连梁等基本构件时，在提升其抗震、抗裂能力，简化配筋构造等方面具有明显的优势，同时也非常适合进行加固和裂缝修补。</w:t>
      </w:r>
    </w:p>
    <w:p w14:paraId="6A79B356" w14:textId="77777777" w:rsidR="003469E7" w:rsidRPr="00262A44" w:rsidRDefault="003469E7" w:rsidP="00C835E7">
      <w:pPr>
        <w:pStyle w:val="afffb"/>
        <w:rPr>
          <w:color w:val="548DD4" w:themeColor="text2" w:themeTint="99"/>
        </w:rPr>
      </w:pPr>
    </w:p>
    <w:p w14:paraId="4AA39EEF" w14:textId="3C841A1A" w:rsidR="00C835E7" w:rsidRDefault="00C835E7" w:rsidP="00C835E7">
      <w:pPr>
        <w:pStyle w:val="3"/>
      </w:pPr>
      <w:r>
        <w:rPr>
          <w:rFonts w:hint="eastAsia"/>
        </w:rPr>
        <w:t>E</w:t>
      </w:r>
      <w:r>
        <w:t>CC</w:t>
      </w:r>
      <w:r>
        <w:rPr>
          <w:rFonts w:hint="eastAsia"/>
        </w:rPr>
        <w:t>在桥梁隧道结构和公路工程中的具体应用场景</w:t>
      </w:r>
      <w:r w:rsidR="00CD430D">
        <w:rPr>
          <w:rFonts w:hint="eastAsia"/>
        </w:rPr>
        <w:t>可</w:t>
      </w:r>
      <w:r w:rsidRPr="004E39E9">
        <w:rPr>
          <w:rFonts w:hint="eastAsia"/>
        </w:rPr>
        <w:t>包括</w:t>
      </w:r>
      <w:r w:rsidRPr="00042E61">
        <w:rPr>
          <w:rFonts w:hint="eastAsia"/>
        </w:rPr>
        <w:t>钢</w:t>
      </w:r>
      <w:r w:rsidRPr="00042E61">
        <w:rPr>
          <w:rFonts w:hint="eastAsia"/>
        </w:rPr>
        <w:t>-</w:t>
      </w:r>
      <w:r w:rsidRPr="00042E61">
        <w:rPr>
          <w:rFonts w:hint="eastAsia"/>
        </w:rPr>
        <w:t>混凝土组合梁负弯矩区、</w:t>
      </w:r>
      <w:r>
        <w:rPr>
          <w:rFonts w:hint="eastAsia"/>
        </w:rPr>
        <w:t>桥梁及路面</w:t>
      </w:r>
      <w:r w:rsidRPr="00042E61">
        <w:rPr>
          <w:rFonts w:hint="eastAsia"/>
        </w:rPr>
        <w:t>伸缩缝填料、新建及加固桥面铺装、</w:t>
      </w:r>
      <w:r>
        <w:rPr>
          <w:rFonts w:hint="eastAsia"/>
        </w:rPr>
        <w:t>路面修补、隧道衬砌</w:t>
      </w:r>
      <w:r w:rsidRPr="00042E61">
        <w:rPr>
          <w:rFonts w:hint="eastAsia"/>
        </w:rPr>
        <w:t>喷射修补等。</w:t>
      </w:r>
    </w:p>
    <w:p w14:paraId="02151CE1" w14:textId="77777777" w:rsidR="00C835E7" w:rsidRPr="00262A44" w:rsidRDefault="00C835E7" w:rsidP="00C835E7">
      <w:pPr>
        <w:pStyle w:val="afffb"/>
        <w:ind w:firstLine="0"/>
        <w:jc w:val="left"/>
        <w:rPr>
          <w:color w:val="548DD4" w:themeColor="text2" w:themeTint="99"/>
        </w:rPr>
      </w:pPr>
      <w:r w:rsidRPr="00262A44">
        <w:rPr>
          <w:rFonts w:hint="eastAsia"/>
          <w:color w:val="548DD4" w:themeColor="text2" w:themeTint="99"/>
        </w:rPr>
        <w:lastRenderedPageBreak/>
        <w:t>条文说明</w:t>
      </w:r>
      <w:r w:rsidRPr="00262A44">
        <w:rPr>
          <w:rFonts w:hint="eastAsia"/>
          <w:color w:val="548DD4" w:themeColor="text2" w:themeTint="99"/>
        </w:rPr>
        <w:t xml:space="preserve"> </w:t>
      </w:r>
    </w:p>
    <w:p w14:paraId="7F01A659" w14:textId="7F365042" w:rsidR="00C835E7" w:rsidRDefault="00C835E7" w:rsidP="00C835E7">
      <w:pPr>
        <w:pStyle w:val="afffb"/>
        <w:rPr>
          <w:color w:val="548DD4" w:themeColor="text2" w:themeTint="99"/>
        </w:rPr>
      </w:pPr>
      <w:r w:rsidRPr="00262A44">
        <w:rPr>
          <w:rFonts w:hint="eastAsia"/>
          <w:color w:val="548DD4" w:themeColor="text2" w:themeTint="99"/>
        </w:rPr>
        <w:t>E</w:t>
      </w:r>
      <w:r w:rsidRPr="00262A44">
        <w:rPr>
          <w:color w:val="548DD4" w:themeColor="text2" w:themeTint="99"/>
        </w:rPr>
        <w:t>CC</w:t>
      </w:r>
      <w:r w:rsidRPr="00262A44">
        <w:rPr>
          <w:rFonts w:hint="eastAsia"/>
          <w:color w:val="548DD4" w:themeColor="text2" w:themeTint="99"/>
        </w:rPr>
        <w:t>在抗拉、抗压延性，裂缝宽度控制，耐久性等方面的优点，使其在桥梁隧道结构和公路工程中</w:t>
      </w:r>
      <w:r w:rsidR="006950F3">
        <w:rPr>
          <w:rFonts w:hint="eastAsia"/>
          <w:color w:val="548DD4" w:themeColor="text2" w:themeTint="99"/>
        </w:rPr>
        <w:t>也</w:t>
      </w:r>
      <w:r w:rsidRPr="00262A44">
        <w:rPr>
          <w:rFonts w:hint="eastAsia"/>
          <w:color w:val="548DD4" w:themeColor="text2" w:themeTint="99"/>
        </w:rPr>
        <w:t>具有良好的应用前景，例如</w:t>
      </w:r>
      <w:proofErr w:type="gramStart"/>
      <w:r w:rsidRPr="00262A44">
        <w:rPr>
          <w:rFonts w:hint="eastAsia"/>
          <w:color w:val="548DD4" w:themeColor="text2" w:themeTint="99"/>
        </w:rPr>
        <w:t>应用于钢</w:t>
      </w:r>
      <w:proofErr w:type="gramEnd"/>
      <w:r w:rsidRPr="00262A44">
        <w:rPr>
          <w:rFonts w:hint="eastAsia"/>
          <w:color w:val="548DD4" w:themeColor="text2" w:themeTint="99"/>
        </w:rPr>
        <w:t>-</w:t>
      </w:r>
      <w:r w:rsidRPr="00262A44">
        <w:rPr>
          <w:rFonts w:hint="eastAsia"/>
          <w:color w:val="548DD4" w:themeColor="text2" w:themeTint="99"/>
        </w:rPr>
        <w:t>混凝土组合梁负弯矩区、桥梁及路面伸缩缝填料、桥面铺装等时，在提升其抗</w:t>
      </w:r>
      <w:proofErr w:type="gramStart"/>
      <w:r w:rsidRPr="00262A44">
        <w:rPr>
          <w:rFonts w:hint="eastAsia"/>
          <w:color w:val="548DD4" w:themeColor="text2" w:themeTint="99"/>
        </w:rPr>
        <w:t>裂能力</w:t>
      </w:r>
      <w:proofErr w:type="gramEnd"/>
      <w:r w:rsidRPr="00262A44">
        <w:rPr>
          <w:rFonts w:hint="eastAsia"/>
          <w:color w:val="548DD4" w:themeColor="text2" w:themeTint="99"/>
        </w:rPr>
        <w:t>和耐久性，简化配筋构造等方面具有明显的优势，同时也非常适合进行桥面铺装、路面和隧道衬砌等基础设施的结构加固和裂缝修补。</w:t>
      </w:r>
    </w:p>
    <w:p w14:paraId="61B1FC1F" w14:textId="77777777" w:rsidR="003469E7" w:rsidRPr="00262A44" w:rsidRDefault="003469E7" w:rsidP="00C835E7">
      <w:pPr>
        <w:pStyle w:val="afffb"/>
        <w:rPr>
          <w:color w:val="548DD4" w:themeColor="text2" w:themeTint="99"/>
        </w:rPr>
      </w:pPr>
    </w:p>
    <w:p w14:paraId="067C1A56" w14:textId="77777777" w:rsidR="00C835E7" w:rsidRDefault="00C835E7" w:rsidP="00C835E7">
      <w:pPr>
        <w:pStyle w:val="3"/>
      </w:pPr>
      <w:r>
        <w:rPr>
          <w:rFonts w:hint="eastAsia"/>
        </w:rPr>
        <w:t>E</w:t>
      </w:r>
      <w:r>
        <w:t>CC</w:t>
      </w:r>
      <w:r>
        <w:rPr>
          <w:rFonts w:hint="eastAsia"/>
        </w:rPr>
        <w:t>结构</w:t>
      </w:r>
      <w:r>
        <w:t>的设计与施工应遵循以下原则</w:t>
      </w:r>
      <w:r>
        <w:rPr>
          <w:rFonts w:hint="eastAsia"/>
        </w:rPr>
        <w:t>：</w:t>
      </w:r>
    </w:p>
    <w:p w14:paraId="620B0A5D" w14:textId="77777777" w:rsidR="00C835E7" w:rsidRPr="00C835E7" w:rsidRDefault="00C835E7" w:rsidP="00B04420">
      <w:pPr>
        <w:pStyle w:val="a"/>
        <w:numPr>
          <w:ilvl w:val="0"/>
          <w:numId w:val="51"/>
        </w:numPr>
        <w:rPr>
          <w:rFonts w:ascii="Times New Roman" w:hAnsi="Times New Roman"/>
        </w:rPr>
      </w:pPr>
      <w:r w:rsidRPr="00C835E7">
        <w:rPr>
          <w:rFonts w:ascii="Times New Roman" w:hAnsi="Times New Roman" w:hint="eastAsia"/>
        </w:rPr>
        <w:t>材料结构一体化设计。应在充分发挥材料性能优势的基础上，根据结构具体性能需求，确定合理的材料性能指标和应用区域，特别是确定合理的</w:t>
      </w:r>
      <w:r w:rsidRPr="00C835E7">
        <w:rPr>
          <w:rFonts w:ascii="Times New Roman" w:hAnsi="Times New Roman" w:hint="eastAsia"/>
        </w:rPr>
        <w:t>E</w:t>
      </w:r>
      <w:r w:rsidRPr="00C835E7">
        <w:rPr>
          <w:rFonts w:ascii="Times New Roman" w:hAnsi="Times New Roman"/>
        </w:rPr>
        <w:t>CC</w:t>
      </w:r>
      <w:r w:rsidRPr="00C835E7">
        <w:rPr>
          <w:rFonts w:ascii="Times New Roman" w:hAnsi="Times New Roman" w:hint="eastAsia"/>
        </w:rPr>
        <w:t>抗拉强度和极限拉应变。</w:t>
      </w:r>
    </w:p>
    <w:p w14:paraId="5C9989AB" w14:textId="77777777" w:rsidR="00C835E7" w:rsidRDefault="00C835E7" w:rsidP="00C835E7">
      <w:pPr>
        <w:pStyle w:val="a"/>
        <w:numPr>
          <w:ilvl w:val="0"/>
          <w:numId w:val="4"/>
        </w:numPr>
        <w:rPr>
          <w:rFonts w:ascii="Times New Roman" w:hAnsi="Times New Roman"/>
        </w:rPr>
      </w:pPr>
      <w:r>
        <w:rPr>
          <w:rFonts w:ascii="Times New Roman" w:hAnsi="Times New Roman" w:hint="eastAsia"/>
        </w:rPr>
        <w:t>E</w:t>
      </w:r>
      <w:r>
        <w:rPr>
          <w:rFonts w:ascii="Times New Roman" w:hAnsi="Times New Roman"/>
        </w:rPr>
        <w:t>CC</w:t>
      </w:r>
      <w:r>
        <w:rPr>
          <w:rFonts w:ascii="Times New Roman" w:hAnsi="Times New Roman" w:hint="eastAsia"/>
        </w:rPr>
        <w:t>与普通混凝土、钢材之间的界面需保证可靠有效的传力。</w:t>
      </w:r>
    </w:p>
    <w:p w14:paraId="094356F1" w14:textId="77777777" w:rsidR="00C835E7" w:rsidRPr="005920D9" w:rsidRDefault="00C835E7" w:rsidP="00C835E7">
      <w:pPr>
        <w:pStyle w:val="a"/>
        <w:numPr>
          <w:ilvl w:val="0"/>
          <w:numId w:val="4"/>
        </w:numPr>
        <w:rPr>
          <w:rFonts w:ascii="Times New Roman" w:hAnsi="Times New Roman"/>
        </w:rPr>
      </w:pPr>
      <w:r>
        <w:rPr>
          <w:rFonts w:ascii="Times New Roman" w:hAnsi="Times New Roman" w:hint="eastAsia"/>
        </w:rPr>
        <w:t>E</w:t>
      </w:r>
      <w:r>
        <w:rPr>
          <w:rFonts w:ascii="Times New Roman" w:hAnsi="Times New Roman"/>
        </w:rPr>
        <w:t>CC</w:t>
      </w:r>
      <w:r>
        <w:rPr>
          <w:rFonts w:ascii="Times New Roman" w:hAnsi="Times New Roman" w:hint="eastAsia"/>
        </w:rPr>
        <w:t>的制备与浇筑过程</w:t>
      </w:r>
      <w:r>
        <w:rPr>
          <w:rFonts w:ascii="Times New Roman" w:hAnsi="Times New Roman" w:hint="eastAsia"/>
          <w:szCs w:val="24"/>
        </w:rPr>
        <w:t>应采取措施保证</w:t>
      </w:r>
      <w:r w:rsidRPr="009661E9">
        <w:rPr>
          <w:rFonts w:ascii="Times New Roman" w:hAnsi="Times New Roman"/>
          <w:szCs w:val="24"/>
        </w:rPr>
        <w:t>纤维分散</w:t>
      </w:r>
      <w:r>
        <w:rPr>
          <w:rFonts w:ascii="Times New Roman" w:hAnsi="Times New Roman" w:hint="eastAsia"/>
          <w:szCs w:val="24"/>
        </w:rPr>
        <w:t>的均匀性。</w:t>
      </w:r>
    </w:p>
    <w:p w14:paraId="776B0BA7" w14:textId="77777777" w:rsidR="00C835E7" w:rsidRPr="006950F3" w:rsidRDefault="00C835E7" w:rsidP="00C835E7">
      <w:pPr>
        <w:pStyle w:val="afffb"/>
        <w:ind w:firstLine="0"/>
        <w:jc w:val="left"/>
        <w:rPr>
          <w:color w:val="548DD4" w:themeColor="text2" w:themeTint="99"/>
        </w:rPr>
      </w:pPr>
      <w:r w:rsidRPr="006950F3">
        <w:rPr>
          <w:rFonts w:hint="eastAsia"/>
          <w:color w:val="548DD4" w:themeColor="text2" w:themeTint="99"/>
        </w:rPr>
        <w:t>条文说明</w:t>
      </w:r>
      <w:r w:rsidRPr="006950F3">
        <w:rPr>
          <w:rFonts w:hint="eastAsia"/>
          <w:color w:val="548DD4" w:themeColor="text2" w:themeTint="99"/>
        </w:rPr>
        <w:t xml:space="preserve"> </w:t>
      </w:r>
    </w:p>
    <w:p w14:paraId="60AAF708" w14:textId="77777777" w:rsidR="00C835E7" w:rsidRPr="006950F3" w:rsidRDefault="00C835E7" w:rsidP="00C835E7">
      <w:pPr>
        <w:pStyle w:val="afffb"/>
        <w:rPr>
          <w:color w:val="548DD4" w:themeColor="text2" w:themeTint="99"/>
        </w:rPr>
      </w:pPr>
      <w:r w:rsidRPr="006950F3">
        <w:rPr>
          <w:rFonts w:hint="eastAsia"/>
          <w:color w:val="548DD4" w:themeColor="text2" w:themeTint="99"/>
        </w:rPr>
        <w:t>本条结合</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材料特点，规定了</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结构</w:t>
      </w:r>
      <w:r w:rsidRPr="006950F3">
        <w:rPr>
          <w:color w:val="548DD4" w:themeColor="text2" w:themeTint="99"/>
        </w:rPr>
        <w:t>设计与施工应遵循</w:t>
      </w:r>
      <w:r w:rsidRPr="006950F3">
        <w:rPr>
          <w:rFonts w:hint="eastAsia"/>
          <w:color w:val="548DD4" w:themeColor="text2" w:themeTint="99"/>
        </w:rPr>
        <w:t>的基本</w:t>
      </w:r>
      <w:r w:rsidRPr="006950F3">
        <w:rPr>
          <w:color w:val="548DD4" w:themeColor="text2" w:themeTint="99"/>
        </w:rPr>
        <w:t>原则</w:t>
      </w:r>
      <w:r w:rsidRPr="006950F3">
        <w:rPr>
          <w:rFonts w:hint="eastAsia"/>
          <w:color w:val="548DD4" w:themeColor="text2" w:themeTint="99"/>
        </w:rPr>
        <w:t>。</w:t>
      </w:r>
    </w:p>
    <w:p w14:paraId="19D3E75E" w14:textId="77777777" w:rsidR="00C835E7" w:rsidRPr="006950F3" w:rsidRDefault="00C835E7" w:rsidP="00C835E7">
      <w:pPr>
        <w:pStyle w:val="afffb"/>
        <w:rPr>
          <w:color w:val="548DD4" w:themeColor="text2" w:themeTint="99"/>
        </w:rPr>
      </w:pPr>
      <w:r w:rsidRPr="006950F3">
        <w:rPr>
          <w:rFonts w:hint="eastAsia"/>
          <w:color w:val="548DD4" w:themeColor="text2" w:themeTint="99"/>
        </w:rPr>
        <w:t>第</w:t>
      </w:r>
      <w:r w:rsidRPr="006950F3">
        <w:rPr>
          <w:rFonts w:hint="eastAsia"/>
          <w:color w:val="548DD4" w:themeColor="text2" w:themeTint="99"/>
        </w:rPr>
        <w:t>1</w:t>
      </w:r>
      <w:r w:rsidRPr="006950F3">
        <w:rPr>
          <w:rFonts w:hint="eastAsia"/>
          <w:color w:val="548DD4" w:themeColor="text2" w:themeTint="99"/>
        </w:rPr>
        <w:t>款是新材料结构设计中应该重点考虑的原则。</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材料作为一种可设计的材料，其抗拉强度、极限拉应变等关键力学指标都是可以依据细观力学原理，通过原材料选取、配合比调整等方法实现定制化设计的。而结构中不同的构件类型、荷载和环境条件，都会对材料产生不同的性能需求。因此应当具体问题具体分析，对不同的工程提出不同的材料性能指标要求，以做到物尽其用。同时考虑到</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材料相比于普通混凝土更高的成本，应当在其具体的结构应用区域范围上做出尽量优化的选择，以实现“好钢用在刀刃上”，从而降低综合成本。</w:t>
      </w:r>
    </w:p>
    <w:p w14:paraId="715FC57B" w14:textId="77777777" w:rsidR="00C835E7" w:rsidRPr="006950F3" w:rsidRDefault="00C835E7" w:rsidP="00C835E7">
      <w:pPr>
        <w:pStyle w:val="afffb"/>
        <w:rPr>
          <w:color w:val="548DD4" w:themeColor="text2" w:themeTint="99"/>
        </w:rPr>
      </w:pPr>
      <w:r w:rsidRPr="006950F3">
        <w:rPr>
          <w:rFonts w:hint="eastAsia"/>
          <w:color w:val="548DD4" w:themeColor="text2" w:themeTint="99"/>
        </w:rPr>
        <w:t>第</w:t>
      </w:r>
      <w:r w:rsidRPr="006950F3">
        <w:rPr>
          <w:rFonts w:hint="eastAsia"/>
          <w:color w:val="548DD4" w:themeColor="text2" w:themeTint="99"/>
        </w:rPr>
        <w:t>2</w:t>
      </w:r>
      <w:r w:rsidRPr="006950F3">
        <w:rPr>
          <w:rFonts w:hint="eastAsia"/>
          <w:color w:val="548DD4" w:themeColor="text2" w:themeTint="99"/>
        </w:rPr>
        <w:t>款是为保证</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材料能够充分发挥作用。由于实际工程应用中，往往是局部应用</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，因而存在</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与普通混凝土，</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与钢材等的界面，设计和施工中必须考虑到界面这一可能的薄弱环节，对其进行必要的构造加强和受力验算。</w:t>
      </w:r>
    </w:p>
    <w:p w14:paraId="2F3860E2" w14:textId="0227F2B4" w:rsidR="005C6F47" w:rsidRPr="006950F3" w:rsidRDefault="00C835E7" w:rsidP="00C835E7">
      <w:pPr>
        <w:pStyle w:val="afffb"/>
        <w:rPr>
          <w:color w:val="548DD4" w:themeColor="text2" w:themeTint="99"/>
        </w:rPr>
      </w:pPr>
      <w:r w:rsidRPr="006950F3">
        <w:rPr>
          <w:rFonts w:hint="eastAsia"/>
          <w:color w:val="548DD4" w:themeColor="text2" w:themeTint="99"/>
        </w:rPr>
        <w:t>第</w:t>
      </w:r>
      <w:r w:rsidRPr="006950F3">
        <w:rPr>
          <w:rFonts w:hint="eastAsia"/>
          <w:color w:val="548DD4" w:themeColor="text2" w:themeTint="99"/>
        </w:rPr>
        <w:t>3</w:t>
      </w:r>
      <w:r w:rsidRPr="006950F3">
        <w:rPr>
          <w:rFonts w:hint="eastAsia"/>
          <w:color w:val="548DD4" w:themeColor="text2" w:themeTint="99"/>
        </w:rPr>
        <w:t>款是考虑到</w:t>
      </w:r>
      <w:r w:rsidRPr="006950F3">
        <w:rPr>
          <w:rFonts w:hint="eastAsia"/>
          <w:color w:val="548DD4" w:themeColor="text2" w:themeTint="99"/>
        </w:rPr>
        <w:t>E</w:t>
      </w:r>
      <w:r w:rsidRPr="006950F3">
        <w:rPr>
          <w:color w:val="548DD4" w:themeColor="text2" w:themeTint="99"/>
        </w:rPr>
        <w:t>CC</w:t>
      </w:r>
      <w:r w:rsidRPr="006950F3">
        <w:rPr>
          <w:rFonts w:hint="eastAsia"/>
          <w:color w:val="548DD4" w:themeColor="text2" w:themeTint="99"/>
        </w:rPr>
        <w:t>作为一种纤维增强材料，其优越力学性能的关键在于纤维桥接作用的有效发挥。纤维分布的均匀程度、纤维方向的随机性等都对其力学性能有不可忽略的影响，因此在制备与浇筑过程中应特别关注并采取必要的措施</w:t>
      </w:r>
      <w:r w:rsidRPr="006950F3">
        <w:rPr>
          <w:rFonts w:hint="eastAsia"/>
          <w:color w:val="548DD4" w:themeColor="text2" w:themeTint="99"/>
        </w:rPr>
        <w:lastRenderedPageBreak/>
        <w:t>保证</w:t>
      </w:r>
      <w:r w:rsidRPr="006950F3">
        <w:rPr>
          <w:color w:val="548DD4" w:themeColor="text2" w:themeTint="99"/>
        </w:rPr>
        <w:t>纤维分散</w:t>
      </w:r>
      <w:r w:rsidRPr="006950F3">
        <w:rPr>
          <w:rFonts w:hint="eastAsia"/>
          <w:color w:val="548DD4" w:themeColor="text2" w:themeTint="99"/>
        </w:rPr>
        <w:t>的均匀性。</w:t>
      </w:r>
    </w:p>
    <w:p w14:paraId="15D6ED41" w14:textId="6BFEDA99" w:rsidR="005920D9" w:rsidRPr="006950F3" w:rsidRDefault="005920D9" w:rsidP="005920D9">
      <w:pPr>
        <w:pStyle w:val="a"/>
        <w:numPr>
          <w:ilvl w:val="0"/>
          <w:numId w:val="0"/>
        </w:numPr>
        <w:rPr>
          <w:rFonts w:ascii="Times New Roman" w:hAnsi="Times New Roman"/>
          <w:color w:val="548DD4" w:themeColor="text2" w:themeTint="99"/>
          <w:szCs w:val="24"/>
        </w:rPr>
      </w:pPr>
    </w:p>
    <w:p w14:paraId="250D4C1A" w14:textId="77777777" w:rsidR="007227DA" w:rsidRPr="00A64524" w:rsidRDefault="007227DA" w:rsidP="007227DA">
      <w:pPr>
        <w:pStyle w:val="13"/>
        <w:spacing w:before="326" w:after="326"/>
      </w:pPr>
      <w:bookmarkStart w:id="10" w:name="_Toc4493063"/>
      <w:bookmarkStart w:id="11" w:name="_Toc4493064"/>
      <w:bookmarkStart w:id="12" w:name="_Toc4493065"/>
      <w:bookmarkStart w:id="13" w:name="_Toc4493066"/>
      <w:bookmarkStart w:id="14" w:name="_Toc4493067"/>
      <w:bookmarkStart w:id="15" w:name="_Toc4493068"/>
      <w:bookmarkStart w:id="16" w:name="_Toc4493070"/>
      <w:bookmarkStart w:id="17" w:name="_Toc4493071"/>
      <w:bookmarkStart w:id="18" w:name="_Toc4493072"/>
      <w:bookmarkStart w:id="19" w:name="_Toc4493073"/>
      <w:bookmarkStart w:id="20" w:name="_Toc4493074"/>
      <w:bookmarkStart w:id="21" w:name="_Toc4493075"/>
      <w:bookmarkStart w:id="22" w:name="_Toc4493076"/>
      <w:bookmarkStart w:id="23" w:name="_Toc4493081"/>
      <w:bookmarkStart w:id="24" w:name="_Toc4493091"/>
      <w:bookmarkStart w:id="25" w:name="_Toc4493093"/>
      <w:bookmarkStart w:id="26" w:name="_Toc4493094"/>
      <w:bookmarkStart w:id="27" w:name="_Toc8512166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E36098">
        <w:rPr>
          <w:rFonts w:hint="eastAsia"/>
        </w:rPr>
        <w:lastRenderedPageBreak/>
        <w:t>材</w:t>
      </w:r>
      <w:r w:rsidRPr="00E36098">
        <w:rPr>
          <w:rFonts w:hint="eastAsia"/>
        </w:rPr>
        <w:t xml:space="preserve"> </w:t>
      </w:r>
      <w:r w:rsidRPr="00E36098">
        <w:rPr>
          <w:rFonts w:hint="eastAsia"/>
        </w:rPr>
        <w:t>料</w:t>
      </w:r>
      <w:bookmarkEnd w:id="27"/>
    </w:p>
    <w:p w14:paraId="0A2D3D9E" w14:textId="77777777" w:rsidR="007227DA" w:rsidRPr="00A64524" w:rsidRDefault="007227DA" w:rsidP="007227DA">
      <w:pPr>
        <w:pStyle w:val="2"/>
      </w:pPr>
      <w:bookmarkStart w:id="28" w:name="_Toc85121664"/>
      <w:r w:rsidRPr="00E36098">
        <w:rPr>
          <w:rFonts w:hint="eastAsia"/>
        </w:rPr>
        <w:t>原材料</w:t>
      </w:r>
      <w:bookmarkEnd w:id="28"/>
    </w:p>
    <w:p w14:paraId="6255815E" w14:textId="7B373A0C" w:rsidR="00C835E7" w:rsidRDefault="00C835E7" w:rsidP="00C835E7">
      <w:pPr>
        <w:pStyle w:val="3"/>
      </w:pPr>
      <w:r w:rsidRPr="00514082">
        <w:rPr>
          <w:rFonts w:hint="eastAsia"/>
        </w:rPr>
        <w:t>配制</w:t>
      </w:r>
      <w:r w:rsidRPr="00514082">
        <w:rPr>
          <w:rFonts w:hint="eastAsia"/>
        </w:rPr>
        <w:t>ECC</w:t>
      </w:r>
      <w:r w:rsidRPr="00514082">
        <w:rPr>
          <w:rFonts w:hint="eastAsia"/>
        </w:rPr>
        <w:t>的水泥应</w:t>
      </w:r>
      <w:r>
        <w:rPr>
          <w:rFonts w:hint="eastAsia"/>
        </w:rPr>
        <w:t>符合现行</w:t>
      </w:r>
      <w:r w:rsidRPr="00514082">
        <w:rPr>
          <w:rFonts w:hint="eastAsia"/>
        </w:rPr>
        <w:t>相应标准的</w:t>
      </w:r>
      <w:r w:rsidRPr="00514082">
        <w:t>性能指标要求。</w:t>
      </w:r>
    </w:p>
    <w:p w14:paraId="10BACF3E" w14:textId="2182E9D9" w:rsidR="00D22D09" w:rsidRPr="006950F3" w:rsidRDefault="00D22D09" w:rsidP="00D22D09">
      <w:pPr>
        <w:rPr>
          <w:rFonts w:eastAsia="楷体"/>
          <w:color w:val="548DD4" w:themeColor="text2" w:themeTint="99"/>
        </w:rPr>
      </w:pPr>
      <w:r w:rsidRPr="006950F3">
        <w:rPr>
          <w:rFonts w:eastAsia="楷体"/>
          <w:color w:val="548DD4" w:themeColor="text2" w:themeTint="99"/>
        </w:rPr>
        <w:t>条文说明</w:t>
      </w:r>
    </w:p>
    <w:p w14:paraId="3651F62F" w14:textId="59327D06" w:rsidR="00D22D09" w:rsidRPr="006950F3" w:rsidRDefault="00D22D09" w:rsidP="00D22D09">
      <w:pPr>
        <w:rPr>
          <w:rFonts w:eastAsia="楷体"/>
          <w:color w:val="548DD4" w:themeColor="text2" w:themeTint="99"/>
        </w:rPr>
      </w:pPr>
      <w:r w:rsidRPr="006950F3">
        <w:rPr>
          <w:rFonts w:eastAsia="楷体"/>
          <w:color w:val="548DD4" w:themeColor="text2" w:themeTint="99"/>
        </w:rPr>
        <w:tab/>
      </w:r>
      <w:r w:rsidRPr="006950F3">
        <w:rPr>
          <w:rFonts w:eastAsia="楷体"/>
          <w:color w:val="548DD4" w:themeColor="text2" w:themeTint="99"/>
        </w:rPr>
        <w:t>配制</w:t>
      </w:r>
      <w:r w:rsidRPr="006950F3">
        <w:rPr>
          <w:rFonts w:eastAsia="楷体"/>
          <w:color w:val="548DD4" w:themeColor="text2" w:themeTint="99"/>
        </w:rPr>
        <w:t>ECC</w:t>
      </w:r>
      <w:r w:rsidRPr="006950F3">
        <w:rPr>
          <w:rFonts w:eastAsia="楷体"/>
          <w:color w:val="548DD4" w:themeColor="text2" w:themeTint="99"/>
        </w:rPr>
        <w:t>所用的水泥品种不做特殊规定，一般适用于结构混凝土的水泥均可用于配制</w:t>
      </w:r>
      <w:r w:rsidRPr="006950F3">
        <w:rPr>
          <w:rFonts w:eastAsia="楷体"/>
          <w:color w:val="548DD4" w:themeColor="text2" w:themeTint="99"/>
        </w:rPr>
        <w:t>ECC</w:t>
      </w:r>
      <w:r w:rsidRPr="006950F3">
        <w:rPr>
          <w:rFonts w:eastAsia="楷体"/>
          <w:color w:val="548DD4" w:themeColor="text2" w:themeTint="99"/>
        </w:rPr>
        <w:t>，其性能指标应符合现行相应标准的要求。</w:t>
      </w:r>
    </w:p>
    <w:p w14:paraId="0550E4D2" w14:textId="7180A250" w:rsidR="00C835E7" w:rsidRDefault="00C835E7" w:rsidP="00C835E7">
      <w:pPr>
        <w:pStyle w:val="3"/>
      </w:pPr>
      <w:r w:rsidRPr="00514082">
        <w:rPr>
          <w:rFonts w:hint="eastAsia"/>
        </w:rPr>
        <w:t>配制</w:t>
      </w:r>
      <w:r w:rsidRPr="00514082">
        <w:rPr>
          <w:rFonts w:hint="eastAsia"/>
        </w:rPr>
        <w:t>ECC</w:t>
      </w:r>
      <w:r w:rsidRPr="00514082">
        <w:rPr>
          <w:rFonts w:hint="eastAsia"/>
        </w:rPr>
        <w:t>的矿物掺合料应符合</w:t>
      </w:r>
      <w:r>
        <w:rPr>
          <w:rFonts w:hint="eastAsia"/>
        </w:rPr>
        <w:t>现行</w:t>
      </w:r>
      <w:r w:rsidRPr="00514082">
        <w:rPr>
          <w:rFonts w:hint="eastAsia"/>
        </w:rPr>
        <w:t>相应标准的性能指标要求。</w:t>
      </w:r>
    </w:p>
    <w:p w14:paraId="6EDFD8B0" w14:textId="36EC7562" w:rsidR="00D22D09" w:rsidRPr="006950F3" w:rsidRDefault="00D22D09" w:rsidP="00D22D09">
      <w:pPr>
        <w:rPr>
          <w:rFonts w:eastAsia="楷体"/>
          <w:color w:val="548DD4" w:themeColor="text2" w:themeTint="99"/>
        </w:rPr>
      </w:pPr>
      <w:r w:rsidRPr="006950F3">
        <w:rPr>
          <w:rFonts w:eastAsia="楷体" w:hint="eastAsia"/>
          <w:color w:val="548DD4" w:themeColor="text2" w:themeTint="99"/>
        </w:rPr>
        <w:t>条文说明</w:t>
      </w:r>
    </w:p>
    <w:p w14:paraId="28600725" w14:textId="66647446" w:rsidR="00D22D09" w:rsidRPr="006950F3" w:rsidRDefault="00D22D09" w:rsidP="00F24DA6">
      <w:pPr>
        <w:ind w:firstLineChars="200" w:firstLine="480"/>
        <w:rPr>
          <w:rFonts w:eastAsia="楷体"/>
          <w:color w:val="548DD4" w:themeColor="text2" w:themeTint="99"/>
        </w:rPr>
      </w:pPr>
      <w:r w:rsidRPr="006950F3">
        <w:rPr>
          <w:rFonts w:eastAsia="楷体" w:hint="eastAsia"/>
          <w:color w:val="548DD4" w:themeColor="text2" w:themeTint="99"/>
        </w:rPr>
        <w:t>配制</w:t>
      </w:r>
      <w:r w:rsidRPr="006950F3">
        <w:rPr>
          <w:rFonts w:eastAsia="楷体" w:hint="eastAsia"/>
          <w:color w:val="548DD4" w:themeColor="text2" w:themeTint="99"/>
        </w:rPr>
        <w:t>ECC</w:t>
      </w:r>
      <w:r w:rsidRPr="006950F3">
        <w:rPr>
          <w:rFonts w:eastAsia="楷体" w:hint="eastAsia"/>
          <w:color w:val="548DD4" w:themeColor="text2" w:themeTint="99"/>
        </w:rPr>
        <w:t>宜掺加矿物掺合料，其性能指标应符合现行相应标准的要求。国内外研究结果表明，矿物掺合料在优化纤维</w:t>
      </w:r>
      <w:r w:rsidRPr="006950F3">
        <w:rPr>
          <w:rFonts w:eastAsia="楷体" w:hint="eastAsia"/>
          <w:color w:val="548DD4" w:themeColor="text2" w:themeTint="99"/>
        </w:rPr>
        <w:t>-</w:t>
      </w:r>
      <w:r w:rsidRPr="006950F3">
        <w:rPr>
          <w:rFonts w:eastAsia="楷体" w:hint="eastAsia"/>
          <w:color w:val="548DD4" w:themeColor="text2" w:themeTint="99"/>
        </w:rPr>
        <w:t>基材界面、调整浆体流变性、降低水泥水化热等方面的作用明显，其具体掺量可根据</w:t>
      </w:r>
      <w:r w:rsidRPr="006950F3">
        <w:rPr>
          <w:rFonts w:eastAsia="楷体" w:hint="eastAsia"/>
          <w:color w:val="548DD4" w:themeColor="text2" w:themeTint="99"/>
        </w:rPr>
        <w:t>ECC</w:t>
      </w:r>
      <w:r w:rsidRPr="006950F3">
        <w:rPr>
          <w:rFonts w:eastAsia="楷体" w:hint="eastAsia"/>
          <w:color w:val="548DD4" w:themeColor="text2" w:themeTint="99"/>
        </w:rPr>
        <w:t>的设计要求进行调整。</w:t>
      </w:r>
    </w:p>
    <w:p w14:paraId="73A578C4" w14:textId="1DDE14EB" w:rsidR="001611BF" w:rsidRDefault="00C835E7" w:rsidP="001611BF">
      <w:pPr>
        <w:pStyle w:val="3"/>
      </w:pPr>
      <w:r w:rsidRPr="006A615D">
        <w:rPr>
          <w:rFonts w:hint="eastAsia"/>
        </w:rPr>
        <w:t>配制</w:t>
      </w:r>
      <w:r w:rsidRPr="006A615D">
        <w:rPr>
          <w:rFonts w:hint="eastAsia"/>
        </w:rPr>
        <w:t>ECC</w:t>
      </w:r>
      <w:r w:rsidRPr="006A615D">
        <w:rPr>
          <w:rFonts w:hint="eastAsia"/>
        </w:rPr>
        <w:t>的骨料应符合现行相应标准的性能指标要求，宜为中砂、细砂或特细砂，并且骨料最大粒径不宜大于</w:t>
      </w:r>
      <w:r w:rsidRPr="006A615D">
        <w:rPr>
          <w:rFonts w:hint="eastAsia"/>
        </w:rPr>
        <w:t>5.0 mm</w:t>
      </w:r>
      <w:r>
        <w:rPr>
          <w:rFonts w:hint="eastAsia"/>
        </w:rPr>
        <w:t>。</w:t>
      </w:r>
    </w:p>
    <w:p w14:paraId="6BD5391C" w14:textId="3355859E" w:rsidR="001611BF" w:rsidRPr="006950F3" w:rsidRDefault="001611BF" w:rsidP="001611BF">
      <w:pPr>
        <w:rPr>
          <w:rFonts w:eastAsia="楷体"/>
          <w:color w:val="548DD4" w:themeColor="text2" w:themeTint="99"/>
        </w:rPr>
      </w:pPr>
      <w:r w:rsidRPr="006950F3">
        <w:rPr>
          <w:rFonts w:eastAsia="楷体" w:hint="eastAsia"/>
          <w:color w:val="548DD4" w:themeColor="text2" w:themeTint="99"/>
        </w:rPr>
        <w:t>条文说明</w:t>
      </w:r>
    </w:p>
    <w:p w14:paraId="72F3BD8F" w14:textId="2024B3D3" w:rsidR="001611BF" w:rsidRPr="006950F3" w:rsidRDefault="001611BF" w:rsidP="001611BF">
      <w:pPr>
        <w:rPr>
          <w:rFonts w:eastAsia="楷体"/>
          <w:color w:val="548DD4" w:themeColor="text2" w:themeTint="99"/>
        </w:rPr>
      </w:pPr>
      <w:r w:rsidRPr="006950F3">
        <w:rPr>
          <w:rFonts w:eastAsia="楷体"/>
          <w:color w:val="548DD4" w:themeColor="text2" w:themeTint="99"/>
        </w:rPr>
        <w:tab/>
      </w:r>
      <w:r w:rsidRPr="006950F3">
        <w:rPr>
          <w:rFonts w:eastAsia="楷体" w:hint="eastAsia"/>
          <w:color w:val="548DD4" w:themeColor="text2" w:themeTint="99"/>
        </w:rPr>
        <w:t>配制</w:t>
      </w:r>
      <w:r w:rsidRPr="006950F3">
        <w:rPr>
          <w:rFonts w:eastAsia="楷体" w:hint="eastAsia"/>
          <w:color w:val="548DD4" w:themeColor="text2" w:themeTint="99"/>
        </w:rPr>
        <w:t>ECC</w:t>
      </w:r>
      <w:r w:rsidRPr="006950F3">
        <w:rPr>
          <w:rFonts w:eastAsia="楷体" w:hint="eastAsia"/>
          <w:color w:val="548DD4" w:themeColor="text2" w:themeTint="99"/>
        </w:rPr>
        <w:t>不宜采用粗骨料，所采用的细骨料宜为中砂、细砂或特细砂。根据大量试验研究结果，骨料粒径偏大时不利于纤维桥接作用的发挥，</w:t>
      </w:r>
      <w:r w:rsidRPr="006950F3">
        <w:rPr>
          <w:rFonts w:eastAsia="楷体" w:hint="eastAsia"/>
          <w:color w:val="548DD4" w:themeColor="text2" w:themeTint="99"/>
        </w:rPr>
        <w:t>ECC</w:t>
      </w:r>
      <w:r w:rsidRPr="006950F3">
        <w:rPr>
          <w:rFonts w:eastAsia="楷体" w:hint="eastAsia"/>
          <w:color w:val="548DD4" w:themeColor="text2" w:themeTint="99"/>
        </w:rPr>
        <w:t>的应变硬化性能将受到削弱。当采用公称粒径大于</w:t>
      </w:r>
      <w:r w:rsidRPr="006950F3">
        <w:rPr>
          <w:rFonts w:eastAsia="楷体" w:hint="eastAsia"/>
          <w:color w:val="548DD4" w:themeColor="text2" w:themeTint="99"/>
        </w:rPr>
        <w:t>5.0 mm</w:t>
      </w:r>
      <w:r w:rsidRPr="006950F3">
        <w:rPr>
          <w:rFonts w:eastAsia="楷体" w:hint="eastAsia"/>
          <w:color w:val="548DD4" w:themeColor="text2" w:themeTint="99"/>
        </w:rPr>
        <w:t>的骨料时，应通过试验确认所制备的</w:t>
      </w:r>
      <w:r w:rsidRPr="006950F3">
        <w:rPr>
          <w:rFonts w:eastAsia="楷体" w:hint="eastAsia"/>
          <w:color w:val="548DD4" w:themeColor="text2" w:themeTint="99"/>
        </w:rPr>
        <w:t>ECC</w:t>
      </w:r>
      <w:r w:rsidRPr="006950F3">
        <w:rPr>
          <w:rFonts w:eastAsia="楷体" w:hint="eastAsia"/>
          <w:color w:val="548DD4" w:themeColor="text2" w:themeTint="99"/>
        </w:rPr>
        <w:t>拉伸应变硬化性能满足本规程要求。</w:t>
      </w:r>
    </w:p>
    <w:p w14:paraId="7A398505" w14:textId="1BFC0787" w:rsidR="00C835E7" w:rsidRDefault="00C835E7" w:rsidP="006950F3">
      <w:pPr>
        <w:pStyle w:val="3"/>
      </w:pPr>
      <w:r w:rsidRPr="00E36098">
        <w:rPr>
          <w:rFonts w:hint="eastAsia"/>
        </w:rPr>
        <w:t>纤维</w:t>
      </w:r>
      <w:r>
        <w:rPr>
          <w:rFonts w:hint="eastAsia"/>
        </w:rPr>
        <w:t>宜</w:t>
      </w:r>
      <w:r w:rsidRPr="00E36098">
        <w:rPr>
          <w:rFonts w:hint="eastAsia"/>
        </w:rPr>
        <w:t>选用短切高强度高</w:t>
      </w:r>
      <w:r>
        <w:rPr>
          <w:rFonts w:hint="eastAsia"/>
        </w:rPr>
        <w:t>模量</w:t>
      </w:r>
      <w:r w:rsidRPr="00E36098">
        <w:rPr>
          <w:rFonts w:hint="eastAsia"/>
        </w:rPr>
        <w:t>聚乙烯醇（</w:t>
      </w:r>
      <w:r w:rsidRPr="00E36098">
        <w:rPr>
          <w:rFonts w:hint="eastAsia"/>
        </w:rPr>
        <w:t>PVA</w:t>
      </w:r>
      <w:r w:rsidRPr="00E36098">
        <w:rPr>
          <w:rFonts w:hint="eastAsia"/>
        </w:rPr>
        <w:t>）纤维</w:t>
      </w:r>
      <w:r>
        <w:rPr>
          <w:rFonts w:hint="eastAsia"/>
        </w:rPr>
        <w:t>和</w:t>
      </w:r>
      <w:r w:rsidRPr="00E36098">
        <w:rPr>
          <w:rFonts w:hint="eastAsia"/>
        </w:rPr>
        <w:t>聚乙烯</w:t>
      </w:r>
      <w:r>
        <w:rPr>
          <w:rFonts w:hint="eastAsia"/>
        </w:rPr>
        <w:t>（</w:t>
      </w:r>
      <w:r>
        <w:rPr>
          <w:rFonts w:hint="eastAsia"/>
        </w:rPr>
        <w:t>P</w:t>
      </w:r>
      <w:r>
        <w:t>E</w:t>
      </w:r>
      <w:r>
        <w:rPr>
          <w:rFonts w:hint="eastAsia"/>
        </w:rPr>
        <w:t>）</w:t>
      </w:r>
      <w:r w:rsidRPr="00E36098">
        <w:rPr>
          <w:rFonts w:hint="eastAsia"/>
        </w:rPr>
        <w:t>纤维，其</w:t>
      </w:r>
      <w:r>
        <w:rPr>
          <w:rFonts w:hint="eastAsia"/>
        </w:rPr>
        <w:t>力学</w:t>
      </w:r>
      <w:r w:rsidRPr="00E36098">
        <w:rPr>
          <w:rFonts w:hint="eastAsia"/>
        </w:rPr>
        <w:t>性能指标应符合表</w:t>
      </w:r>
      <w:r w:rsidRPr="00E36098">
        <w:rPr>
          <w:rFonts w:hint="eastAsia"/>
        </w:rPr>
        <w:t>4.1</w:t>
      </w:r>
      <w:r>
        <w:t>.4</w:t>
      </w:r>
      <w:r w:rsidRPr="00E36098">
        <w:rPr>
          <w:rFonts w:hint="eastAsia"/>
        </w:rPr>
        <w:t>的规定。可选用聚丙烯</w:t>
      </w:r>
      <w:r>
        <w:rPr>
          <w:rFonts w:hint="eastAsia"/>
        </w:rPr>
        <w:t>（</w:t>
      </w:r>
      <w:r>
        <w:rPr>
          <w:rFonts w:hint="eastAsia"/>
        </w:rPr>
        <w:t>PP</w:t>
      </w:r>
      <w:r>
        <w:rPr>
          <w:rFonts w:hint="eastAsia"/>
        </w:rPr>
        <w:t>）</w:t>
      </w:r>
      <w:r w:rsidRPr="00E36098">
        <w:rPr>
          <w:rFonts w:hint="eastAsia"/>
        </w:rPr>
        <w:t>纤维、钢纤维</w:t>
      </w:r>
      <w:r>
        <w:rPr>
          <w:rFonts w:hint="eastAsia"/>
        </w:rPr>
        <w:t>、玄武岩纤维</w:t>
      </w:r>
      <w:r w:rsidRPr="00E36098">
        <w:rPr>
          <w:rFonts w:hint="eastAsia"/>
        </w:rPr>
        <w:t>等其他品种的纤维作为辅助纤维，</w:t>
      </w:r>
      <w:r>
        <w:rPr>
          <w:rFonts w:hint="eastAsia"/>
        </w:rPr>
        <w:t>其性能指标应符合现行相应标准的规定，</w:t>
      </w:r>
      <w:r w:rsidRPr="00E36098">
        <w:rPr>
          <w:rFonts w:hint="eastAsia"/>
        </w:rPr>
        <w:t>并通过试验确认</w:t>
      </w:r>
      <w:r>
        <w:rPr>
          <w:rFonts w:hint="eastAsia"/>
        </w:rPr>
        <w:t>所制备的</w:t>
      </w:r>
      <w:r>
        <w:rPr>
          <w:rFonts w:hint="eastAsia"/>
        </w:rPr>
        <w:t>ECC</w:t>
      </w:r>
      <w:r w:rsidRPr="00E36098">
        <w:rPr>
          <w:rFonts w:hint="eastAsia"/>
        </w:rPr>
        <w:t>拉伸应变硬化性能满足本规程要求。</w:t>
      </w:r>
      <w:r>
        <w:rPr>
          <w:rFonts w:hint="eastAsia"/>
        </w:rPr>
        <w:t>所用纤维应具有良好的分散性、耐碱性和抗老化性，不得含有杂质，表面不得污染，其耐久性能指标应符合</w:t>
      </w:r>
      <w:r w:rsidRPr="00DA04A6">
        <w:rPr>
          <w:rFonts w:hint="eastAsia"/>
        </w:rPr>
        <w:t>相应标准的要求</w:t>
      </w:r>
      <w:r>
        <w:rPr>
          <w:rFonts w:hint="eastAsia"/>
        </w:rPr>
        <w:t>。</w:t>
      </w:r>
    </w:p>
    <w:p w14:paraId="2EB98223" w14:textId="1DC2461E" w:rsidR="00FF1A6C" w:rsidRDefault="00FF1A6C" w:rsidP="00FF1A6C"/>
    <w:p w14:paraId="4108B8BA" w14:textId="77777777" w:rsidR="00FF1A6C" w:rsidRDefault="00FF1A6C" w:rsidP="00FF1A6C"/>
    <w:p w14:paraId="0BB0FB98" w14:textId="77777777" w:rsidR="00C835E7" w:rsidRPr="00E36098" w:rsidRDefault="00C835E7" w:rsidP="00C835E7">
      <w:pPr>
        <w:spacing w:beforeLines="50" w:before="163" w:afterLines="50" w:after="163" w:line="400" w:lineRule="exact"/>
        <w:jc w:val="center"/>
        <w:rPr>
          <w:sz w:val="21"/>
          <w:szCs w:val="21"/>
        </w:rPr>
      </w:pPr>
      <w:r w:rsidRPr="00E36098">
        <w:rPr>
          <w:sz w:val="21"/>
          <w:szCs w:val="21"/>
        </w:rPr>
        <w:lastRenderedPageBreak/>
        <w:t>表</w:t>
      </w:r>
      <w:r w:rsidRPr="00E36098">
        <w:rPr>
          <w:sz w:val="21"/>
          <w:szCs w:val="21"/>
        </w:rPr>
        <w:t>4.1</w:t>
      </w:r>
      <w:r w:rsidRPr="00E36098">
        <w:rPr>
          <w:rFonts w:hint="eastAsia"/>
          <w:sz w:val="21"/>
          <w:szCs w:val="21"/>
        </w:rPr>
        <w:t>.</w:t>
      </w:r>
      <w:r>
        <w:rPr>
          <w:sz w:val="21"/>
          <w:szCs w:val="21"/>
        </w:rPr>
        <w:t>4</w:t>
      </w:r>
      <w:r w:rsidRPr="00E36098">
        <w:rPr>
          <w:sz w:val="21"/>
          <w:szCs w:val="21"/>
        </w:rPr>
        <w:t xml:space="preserve"> </w:t>
      </w:r>
      <w:r>
        <w:rPr>
          <w:rFonts w:hint="eastAsia"/>
          <w:sz w:val="21"/>
          <w:szCs w:val="21"/>
        </w:rPr>
        <w:t>短切高强度高模量</w:t>
      </w:r>
      <w:r>
        <w:rPr>
          <w:rFonts w:hint="eastAsia"/>
          <w:sz w:val="21"/>
          <w:szCs w:val="21"/>
        </w:rPr>
        <w:t>PVA</w:t>
      </w:r>
      <w:r w:rsidRPr="00E36098">
        <w:rPr>
          <w:sz w:val="21"/>
          <w:szCs w:val="21"/>
        </w:rPr>
        <w:t>纤维</w:t>
      </w:r>
      <w:r>
        <w:rPr>
          <w:rFonts w:hint="eastAsia"/>
          <w:sz w:val="21"/>
          <w:szCs w:val="21"/>
        </w:rPr>
        <w:t>和</w:t>
      </w:r>
      <w:r>
        <w:rPr>
          <w:rFonts w:hint="eastAsia"/>
          <w:sz w:val="21"/>
          <w:szCs w:val="21"/>
        </w:rPr>
        <w:t>PE</w:t>
      </w:r>
      <w:r>
        <w:rPr>
          <w:rFonts w:hint="eastAsia"/>
          <w:sz w:val="21"/>
          <w:szCs w:val="21"/>
        </w:rPr>
        <w:t>纤维</w:t>
      </w:r>
      <w:r w:rsidRPr="00E36098">
        <w:rPr>
          <w:sz w:val="21"/>
          <w:szCs w:val="21"/>
        </w:rPr>
        <w:t>的</w:t>
      </w:r>
      <w:r>
        <w:rPr>
          <w:rFonts w:hint="eastAsia"/>
          <w:sz w:val="21"/>
          <w:szCs w:val="21"/>
        </w:rPr>
        <w:t>力学</w:t>
      </w:r>
      <w:r w:rsidRPr="00E36098">
        <w:rPr>
          <w:sz w:val="21"/>
          <w:szCs w:val="21"/>
        </w:rPr>
        <w:t>性能指标</w:t>
      </w:r>
    </w:p>
    <w:tbl>
      <w:tblPr>
        <w:tblW w:w="378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14"/>
        <w:gridCol w:w="2268"/>
        <w:gridCol w:w="2266"/>
      </w:tblGrid>
      <w:tr w:rsidR="00C835E7" w:rsidRPr="00E36098" w14:paraId="2077EB74" w14:textId="77777777" w:rsidTr="00C835E7">
        <w:trPr>
          <w:jc w:val="center"/>
        </w:trPr>
        <w:tc>
          <w:tcPr>
            <w:tcW w:w="1429" w:type="pct"/>
            <w:shd w:val="clear" w:color="auto" w:fill="auto"/>
            <w:vAlign w:val="center"/>
          </w:tcPr>
          <w:p w14:paraId="1FB0A38D" w14:textId="77777777" w:rsidR="00C835E7" w:rsidRPr="00E36098" w:rsidRDefault="00C835E7" w:rsidP="00C835E7">
            <w:pPr>
              <w:jc w:val="center"/>
              <w:rPr>
                <w:sz w:val="21"/>
                <w:szCs w:val="21"/>
                <w:lang w:bidi="en-US"/>
              </w:rPr>
            </w:pPr>
            <w:r w:rsidRPr="00E36098">
              <w:rPr>
                <w:sz w:val="21"/>
                <w:szCs w:val="21"/>
                <w:lang w:bidi="en-US"/>
              </w:rPr>
              <w:t>项</w:t>
            </w:r>
            <w:r w:rsidRPr="00E36098">
              <w:rPr>
                <w:sz w:val="21"/>
                <w:szCs w:val="21"/>
                <w:lang w:bidi="en-US"/>
              </w:rPr>
              <w:t xml:space="preserve"> </w:t>
            </w:r>
            <w:r w:rsidRPr="00E36098">
              <w:rPr>
                <w:sz w:val="21"/>
                <w:szCs w:val="21"/>
                <w:lang w:bidi="en-US"/>
              </w:rPr>
              <w:t>目</w:t>
            </w:r>
          </w:p>
        </w:tc>
        <w:tc>
          <w:tcPr>
            <w:tcW w:w="1786" w:type="pct"/>
            <w:shd w:val="clear" w:color="auto" w:fill="auto"/>
            <w:noWrap/>
            <w:vAlign w:val="center"/>
          </w:tcPr>
          <w:p w14:paraId="567F2DF1" w14:textId="77777777" w:rsidR="00C835E7" w:rsidRPr="00E36098" w:rsidRDefault="00C835E7" w:rsidP="00C835E7">
            <w:pPr>
              <w:jc w:val="center"/>
              <w:rPr>
                <w:sz w:val="21"/>
                <w:szCs w:val="21"/>
                <w:lang w:bidi="en-US"/>
              </w:rPr>
            </w:pPr>
            <w:r w:rsidRPr="00E36098">
              <w:rPr>
                <w:sz w:val="21"/>
                <w:szCs w:val="21"/>
                <w:lang w:bidi="en-US"/>
              </w:rPr>
              <w:t>抗拉强度</w:t>
            </w:r>
            <w:r w:rsidRPr="00E36098">
              <w:rPr>
                <w:sz w:val="21"/>
                <w:szCs w:val="21"/>
                <w:lang w:bidi="en-US"/>
              </w:rPr>
              <w:t>(×10</w:t>
            </w:r>
            <w:r w:rsidRPr="00E36098">
              <w:rPr>
                <w:sz w:val="21"/>
                <w:szCs w:val="21"/>
                <w:vertAlign w:val="superscript"/>
                <w:lang w:bidi="en-US"/>
              </w:rPr>
              <w:t>3</w:t>
            </w:r>
            <w:r w:rsidRPr="00E36098">
              <w:rPr>
                <w:sz w:val="21"/>
                <w:szCs w:val="21"/>
                <w:lang w:bidi="en-US"/>
              </w:rPr>
              <w:t>N/mm</w:t>
            </w:r>
            <w:r w:rsidRPr="00E36098">
              <w:rPr>
                <w:sz w:val="21"/>
                <w:szCs w:val="21"/>
                <w:vertAlign w:val="superscript"/>
                <w:lang w:bidi="en-US"/>
              </w:rPr>
              <w:t>2</w:t>
            </w:r>
            <w:r w:rsidRPr="00E36098">
              <w:rPr>
                <w:sz w:val="21"/>
                <w:szCs w:val="21"/>
                <w:lang w:bidi="en-US"/>
              </w:rPr>
              <w:t>)</w:t>
            </w:r>
          </w:p>
        </w:tc>
        <w:tc>
          <w:tcPr>
            <w:tcW w:w="1786" w:type="pct"/>
            <w:shd w:val="clear" w:color="auto" w:fill="auto"/>
            <w:noWrap/>
            <w:vAlign w:val="center"/>
          </w:tcPr>
          <w:p w14:paraId="68124898" w14:textId="77777777" w:rsidR="00C835E7" w:rsidRPr="00E36098" w:rsidRDefault="00C835E7" w:rsidP="00C835E7">
            <w:pPr>
              <w:jc w:val="center"/>
              <w:rPr>
                <w:sz w:val="21"/>
                <w:szCs w:val="21"/>
                <w:lang w:bidi="en-US"/>
              </w:rPr>
            </w:pPr>
            <w:r w:rsidRPr="00E36098">
              <w:rPr>
                <w:sz w:val="21"/>
                <w:szCs w:val="21"/>
                <w:lang w:bidi="en-US"/>
              </w:rPr>
              <w:t>弹性模量</w:t>
            </w:r>
            <w:r w:rsidRPr="00E36098">
              <w:rPr>
                <w:sz w:val="21"/>
                <w:szCs w:val="21"/>
                <w:lang w:bidi="en-US"/>
              </w:rPr>
              <w:t>(×10</w:t>
            </w:r>
            <w:r w:rsidRPr="00E36098">
              <w:rPr>
                <w:sz w:val="21"/>
                <w:szCs w:val="21"/>
                <w:vertAlign w:val="superscript"/>
                <w:lang w:bidi="en-US"/>
              </w:rPr>
              <w:t>4</w:t>
            </w:r>
            <w:r w:rsidRPr="00E36098">
              <w:rPr>
                <w:sz w:val="21"/>
                <w:szCs w:val="21"/>
                <w:lang w:bidi="en-US"/>
              </w:rPr>
              <w:t>N/mm</w:t>
            </w:r>
            <w:r w:rsidRPr="00E36098">
              <w:rPr>
                <w:sz w:val="21"/>
                <w:szCs w:val="21"/>
                <w:vertAlign w:val="superscript"/>
                <w:lang w:bidi="en-US"/>
              </w:rPr>
              <w:t>2</w:t>
            </w:r>
            <w:r w:rsidRPr="00E36098">
              <w:rPr>
                <w:sz w:val="21"/>
                <w:szCs w:val="21"/>
                <w:lang w:bidi="en-US"/>
              </w:rPr>
              <w:t>)</w:t>
            </w:r>
          </w:p>
        </w:tc>
      </w:tr>
      <w:tr w:rsidR="00C835E7" w:rsidRPr="00E36098" w14:paraId="47C6A350" w14:textId="77777777" w:rsidTr="00C835E7">
        <w:trPr>
          <w:jc w:val="center"/>
        </w:trPr>
        <w:tc>
          <w:tcPr>
            <w:tcW w:w="1429" w:type="pct"/>
            <w:shd w:val="clear" w:color="auto" w:fill="auto"/>
            <w:vAlign w:val="center"/>
          </w:tcPr>
          <w:p w14:paraId="33907AC3" w14:textId="5C3F3ED5" w:rsidR="00C835E7" w:rsidRPr="00E36098" w:rsidRDefault="00C835E7" w:rsidP="00C835E7">
            <w:pPr>
              <w:jc w:val="center"/>
              <w:rPr>
                <w:sz w:val="21"/>
                <w:szCs w:val="21"/>
                <w:lang w:bidi="en-US"/>
              </w:rPr>
            </w:pPr>
            <w:r>
              <w:rPr>
                <w:rFonts w:hint="eastAsia"/>
                <w:sz w:val="21"/>
                <w:szCs w:val="21"/>
                <w:lang w:bidi="en-US"/>
              </w:rPr>
              <w:t>PVA</w:t>
            </w:r>
            <w:r w:rsidR="006950F3">
              <w:rPr>
                <w:rFonts w:hint="eastAsia"/>
                <w:sz w:val="21"/>
                <w:szCs w:val="21"/>
                <w:lang w:bidi="en-US"/>
              </w:rPr>
              <w:t>纤维</w:t>
            </w:r>
          </w:p>
        </w:tc>
        <w:tc>
          <w:tcPr>
            <w:tcW w:w="1786" w:type="pct"/>
            <w:shd w:val="clear" w:color="auto" w:fill="auto"/>
            <w:noWrap/>
            <w:vAlign w:val="center"/>
          </w:tcPr>
          <w:p w14:paraId="48C25877" w14:textId="77777777" w:rsidR="00C835E7" w:rsidRPr="00E36098" w:rsidRDefault="00C835E7" w:rsidP="00C835E7">
            <w:pPr>
              <w:jc w:val="center"/>
              <w:rPr>
                <w:sz w:val="21"/>
                <w:szCs w:val="21"/>
                <w:lang w:bidi="en-US"/>
              </w:rPr>
            </w:pPr>
            <w:r w:rsidRPr="00E36098">
              <w:rPr>
                <w:sz w:val="21"/>
                <w:szCs w:val="21"/>
                <w:lang w:bidi="en-US"/>
              </w:rPr>
              <w:t>≥1.</w:t>
            </w:r>
            <w:r>
              <w:rPr>
                <w:sz w:val="21"/>
                <w:szCs w:val="21"/>
                <w:lang w:bidi="en-US"/>
              </w:rPr>
              <w:t>2</w:t>
            </w:r>
          </w:p>
        </w:tc>
        <w:tc>
          <w:tcPr>
            <w:tcW w:w="1786" w:type="pct"/>
            <w:shd w:val="clear" w:color="auto" w:fill="auto"/>
            <w:noWrap/>
            <w:vAlign w:val="center"/>
          </w:tcPr>
          <w:p w14:paraId="62C8ADF6" w14:textId="77777777" w:rsidR="00C835E7" w:rsidRPr="00E36098" w:rsidRDefault="00C835E7" w:rsidP="00C835E7">
            <w:pPr>
              <w:jc w:val="center"/>
              <w:rPr>
                <w:sz w:val="21"/>
                <w:szCs w:val="21"/>
                <w:lang w:bidi="en-US"/>
              </w:rPr>
            </w:pPr>
            <w:r w:rsidRPr="00E36098">
              <w:rPr>
                <w:sz w:val="21"/>
                <w:szCs w:val="21"/>
                <w:lang w:bidi="en-US"/>
              </w:rPr>
              <w:t>≥</w:t>
            </w:r>
            <w:r>
              <w:rPr>
                <w:sz w:val="21"/>
                <w:szCs w:val="21"/>
                <w:lang w:bidi="en-US"/>
              </w:rPr>
              <w:t>3.0</w:t>
            </w:r>
          </w:p>
        </w:tc>
      </w:tr>
      <w:tr w:rsidR="00C835E7" w:rsidRPr="00E36098" w14:paraId="50CBE410" w14:textId="77777777" w:rsidTr="00C835E7">
        <w:trPr>
          <w:jc w:val="center"/>
        </w:trPr>
        <w:tc>
          <w:tcPr>
            <w:tcW w:w="1429" w:type="pct"/>
            <w:shd w:val="clear" w:color="auto" w:fill="auto"/>
            <w:vAlign w:val="center"/>
          </w:tcPr>
          <w:p w14:paraId="2A7411F3" w14:textId="015A5377" w:rsidR="00C835E7" w:rsidRPr="00E36098" w:rsidRDefault="00C835E7" w:rsidP="00C835E7">
            <w:pPr>
              <w:jc w:val="center"/>
              <w:rPr>
                <w:sz w:val="21"/>
                <w:szCs w:val="21"/>
                <w:lang w:bidi="en-US"/>
              </w:rPr>
            </w:pPr>
            <w:r>
              <w:rPr>
                <w:rFonts w:hint="eastAsia"/>
                <w:sz w:val="21"/>
                <w:szCs w:val="21"/>
                <w:lang w:bidi="en-US"/>
              </w:rPr>
              <w:t>PE</w:t>
            </w:r>
            <w:r w:rsidR="006950F3">
              <w:rPr>
                <w:rFonts w:hint="eastAsia"/>
                <w:sz w:val="21"/>
                <w:szCs w:val="21"/>
                <w:lang w:bidi="en-US"/>
              </w:rPr>
              <w:t>纤维</w:t>
            </w:r>
          </w:p>
        </w:tc>
        <w:tc>
          <w:tcPr>
            <w:tcW w:w="1786" w:type="pct"/>
            <w:shd w:val="clear" w:color="auto" w:fill="auto"/>
            <w:noWrap/>
            <w:vAlign w:val="center"/>
          </w:tcPr>
          <w:p w14:paraId="41E1619B" w14:textId="77777777" w:rsidR="00C835E7" w:rsidRPr="00E36098" w:rsidRDefault="00C835E7" w:rsidP="00C835E7">
            <w:pPr>
              <w:jc w:val="center"/>
              <w:rPr>
                <w:sz w:val="21"/>
                <w:szCs w:val="21"/>
                <w:lang w:bidi="en-US"/>
              </w:rPr>
            </w:pPr>
            <w:r w:rsidRPr="00E36098">
              <w:rPr>
                <w:sz w:val="21"/>
                <w:szCs w:val="21"/>
                <w:lang w:bidi="en-US"/>
              </w:rPr>
              <w:t>≥</w:t>
            </w:r>
            <w:r>
              <w:rPr>
                <w:sz w:val="21"/>
                <w:szCs w:val="21"/>
                <w:lang w:bidi="en-US"/>
              </w:rPr>
              <w:t>2.4</w:t>
            </w:r>
          </w:p>
        </w:tc>
        <w:tc>
          <w:tcPr>
            <w:tcW w:w="1786" w:type="pct"/>
            <w:shd w:val="clear" w:color="auto" w:fill="auto"/>
            <w:noWrap/>
            <w:vAlign w:val="center"/>
          </w:tcPr>
          <w:p w14:paraId="7E6A5856" w14:textId="77777777" w:rsidR="00C835E7" w:rsidRPr="00E36098" w:rsidRDefault="00C835E7" w:rsidP="00C835E7">
            <w:pPr>
              <w:jc w:val="center"/>
              <w:rPr>
                <w:sz w:val="21"/>
                <w:szCs w:val="21"/>
                <w:lang w:bidi="en-US"/>
              </w:rPr>
            </w:pPr>
            <w:r w:rsidRPr="00E36098">
              <w:rPr>
                <w:sz w:val="21"/>
                <w:szCs w:val="21"/>
                <w:lang w:bidi="en-US"/>
              </w:rPr>
              <w:t>≥</w:t>
            </w:r>
            <w:r>
              <w:rPr>
                <w:sz w:val="21"/>
                <w:szCs w:val="21"/>
                <w:lang w:bidi="en-US"/>
              </w:rPr>
              <w:t>6.0</w:t>
            </w:r>
          </w:p>
        </w:tc>
      </w:tr>
    </w:tbl>
    <w:p w14:paraId="49D280BD" w14:textId="420ED44C" w:rsidR="001611BF" w:rsidRPr="006950F3" w:rsidRDefault="001611BF" w:rsidP="001611BF">
      <w:pPr>
        <w:rPr>
          <w:rFonts w:eastAsia="楷体"/>
          <w:color w:val="548DD4" w:themeColor="text2" w:themeTint="99"/>
        </w:rPr>
      </w:pPr>
      <w:r w:rsidRPr="006950F3">
        <w:rPr>
          <w:rFonts w:eastAsia="楷体" w:hint="eastAsia"/>
          <w:color w:val="548DD4" w:themeColor="text2" w:themeTint="99"/>
        </w:rPr>
        <w:t>条文说明</w:t>
      </w:r>
    </w:p>
    <w:p w14:paraId="4DF35215" w14:textId="3FF9878D" w:rsidR="001611BF" w:rsidRPr="006950F3" w:rsidRDefault="001611BF" w:rsidP="001611BF">
      <w:pPr>
        <w:ind w:firstLine="420"/>
        <w:rPr>
          <w:rFonts w:eastAsia="楷体"/>
          <w:color w:val="548DD4" w:themeColor="text2" w:themeTint="99"/>
        </w:rPr>
      </w:pPr>
      <w:r w:rsidRPr="006950F3">
        <w:rPr>
          <w:rFonts w:eastAsia="楷体" w:hint="eastAsia"/>
          <w:color w:val="548DD4" w:themeColor="text2" w:themeTint="99"/>
        </w:rPr>
        <w:t>配制</w:t>
      </w:r>
      <w:r w:rsidRPr="006950F3">
        <w:rPr>
          <w:rFonts w:eastAsia="楷体" w:hint="eastAsia"/>
          <w:color w:val="548DD4" w:themeColor="text2" w:themeTint="99"/>
        </w:rPr>
        <w:t>ECC</w:t>
      </w:r>
      <w:r w:rsidRPr="006950F3">
        <w:rPr>
          <w:rFonts w:eastAsia="楷体" w:hint="eastAsia"/>
          <w:color w:val="548DD4" w:themeColor="text2" w:themeTint="99"/>
        </w:rPr>
        <w:t>应掺入增强增韧纤维，目前常用的纤维有短切高强度高模量聚乙烯醇（</w:t>
      </w:r>
      <w:r w:rsidRPr="006950F3">
        <w:rPr>
          <w:rFonts w:eastAsia="楷体" w:hint="eastAsia"/>
          <w:color w:val="548DD4" w:themeColor="text2" w:themeTint="99"/>
        </w:rPr>
        <w:t>PVA</w:t>
      </w:r>
      <w:r w:rsidRPr="006950F3">
        <w:rPr>
          <w:rFonts w:eastAsia="楷体" w:hint="eastAsia"/>
          <w:color w:val="548DD4" w:themeColor="text2" w:themeTint="99"/>
        </w:rPr>
        <w:t>）纤维、高强度高模量聚乙烯（</w:t>
      </w:r>
      <w:r w:rsidRPr="006950F3">
        <w:rPr>
          <w:rFonts w:eastAsia="楷体" w:hint="eastAsia"/>
          <w:color w:val="548DD4" w:themeColor="text2" w:themeTint="99"/>
        </w:rPr>
        <w:t>PE</w:t>
      </w:r>
      <w:r w:rsidRPr="006950F3">
        <w:rPr>
          <w:rFonts w:eastAsia="楷体" w:hint="eastAsia"/>
          <w:color w:val="548DD4" w:themeColor="text2" w:themeTint="99"/>
        </w:rPr>
        <w:t>）纤维、聚丙烯（</w:t>
      </w:r>
      <w:r w:rsidRPr="006950F3">
        <w:rPr>
          <w:rFonts w:eastAsia="楷体" w:hint="eastAsia"/>
          <w:color w:val="548DD4" w:themeColor="text2" w:themeTint="99"/>
        </w:rPr>
        <w:t>PP</w:t>
      </w:r>
      <w:r w:rsidRPr="006950F3">
        <w:rPr>
          <w:rFonts w:eastAsia="楷体" w:hint="eastAsia"/>
          <w:color w:val="548DD4" w:themeColor="text2" w:themeTint="99"/>
        </w:rPr>
        <w:t>）纤维等。配制</w:t>
      </w:r>
      <w:r w:rsidRPr="006950F3">
        <w:rPr>
          <w:rFonts w:eastAsia="楷体" w:hint="eastAsia"/>
          <w:color w:val="548DD4" w:themeColor="text2" w:themeTint="99"/>
        </w:rPr>
        <w:t>ECC</w:t>
      </w:r>
      <w:r w:rsidRPr="006950F3">
        <w:rPr>
          <w:rFonts w:eastAsia="楷体" w:hint="eastAsia"/>
          <w:color w:val="548DD4" w:themeColor="text2" w:themeTint="99"/>
        </w:rPr>
        <w:t>宜选用</w:t>
      </w:r>
      <w:r w:rsidRPr="006950F3">
        <w:rPr>
          <w:rFonts w:eastAsia="楷体" w:hint="eastAsia"/>
          <w:color w:val="548DD4" w:themeColor="text2" w:themeTint="99"/>
        </w:rPr>
        <w:t>PVA</w:t>
      </w:r>
      <w:r w:rsidRPr="006950F3">
        <w:rPr>
          <w:rFonts w:eastAsia="楷体" w:hint="eastAsia"/>
          <w:color w:val="548DD4" w:themeColor="text2" w:themeTint="99"/>
        </w:rPr>
        <w:t>纤维或</w:t>
      </w:r>
      <w:r w:rsidRPr="006950F3">
        <w:rPr>
          <w:rFonts w:eastAsia="楷体" w:hint="eastAsia"/>
          <w:color w:val="548DD4" w:themeColor="text2" w:themeTint="99"/>
        </w:rPr>
        <w:t>PE</w:t>
      </w:r>
      <w:r w:rsidRPr="006950F3">
        <w:rPr>
          <w:rFonts w:eastAsia="楷体" w:hint="eastAsia"/>
          <w:color w:val="548DD4" w:themeColor="text2" w:themeTint="99"/>
        </w:rPr>
        <w:t>纤维作为主掺纤维，本条给出了两种纤维的抗拉强度和弹性模量的指标要求。其他品种的纤维，如</w:t>
      </w:r>
      <w:r w:rsidRPr="006950F3">
        <w:rPr>
          <w:rFonts w:eastAsia="楷体" w:hint="eastAsia"/>
          <w:color w:val="548DD4" w:themeColor="text2" w:themeTint="99"/>
        </w:rPr>
        <w:t>PP</w:t>
      </w:r>
      <w:r w:rsidRPr="006950F3">
        <w:rPr>
          <w:rFonts w:eastAsia="楷体" w:hint="eastAsia"/>
          <w:color w:val="548DD4" w:themeColor="text2" w:themeTint="99"/>
        </w:rPr>
        <w:t>纤维、钢纤维、玄武岩纤维等，可作为辅助纤维与主掺纤维混合使用，也可单独使用，并应通过试验确认所制备的</w:t>
      </w:r>
      <w:r w:rsidRPr="006950F3">
        <w:rPr>
          <w:rFonts w:eastAsia="楷体" w:hint="eastAsia"/>
          <w:color w:val="548DD4" w:themeColor="text2" w:themeTint="99"/>
        </w:rPr>
        <w:t>ECC</w:t>
      </w:r>
      <w:r w:rsidRPr="006950F3">
        <w:rPr>
          <w:rFonts w:eastAsia="楷体" w:hint="eastAsia"/>
          <w:color w:val="548DD4" w:themeColor="text2" w:themeTint="99"/>
        </w:rPr>
        <w:t>拉伸应变硬化性能满足本规程要求。</w:t>
      </w:r>
    </w:p>
    <w:p w14:paraId="449C548D" w14:textId="13988D71" w:rsidR="00C835E7" w:rsidRDefault="00C835E7" w:rsidP="00C835E7">
      <w:pPr>
        <w:pStyle w:val="3"/>
      </w:pPr>
      <w:r w:rsidRPr="00E36098">
        <w:rPr>
          <w:rFonts w:hint="eastAsia"/>
        </w:rPr>
        <w:t>外加剂应符合现行国家标准《混凝土外加剂》</w:t>
      </w:r>
      <w:r w:rsidRPr="00E36098">
        <w:rPr>
          <w:rFonts w:hint="eastAsia"/>
        </w:rPr>
        <w:t>GB 8076</w:t>
      </w:r>
      <w:r w:rsidRPr="00E36098">
        <w:rPr>
          <w:rFonts w:hint="eastAsia"/>
        </w:rPr>
        <w:t>和《混凝土外加剂应用技术规范》</w:t>
      </w:r>
      <w:r w:rsidRPr="00E36098">
        <w:rPr>
          <w:rFonts w:hint="eastAsia"/>
        </w:rPr>
        <w:t>GB 50119</w:t>
      </w:r>
      <w:r w:rsidRPr="00E36098">
        <w:rPr>
          <w:rFonts w:hint="eastAsia"/>
        </w:rPr>
        <w:t>的规定。</w:t>
      </w:r>
    </w:p>
    <w:p w14:paraId="2D60EA08" w14:textId="7D7393F8" w:rsidR="001611BF" w:rsidRPr="006950F3" w:rsidRDefault="001611BF" w:rsidP="00FF1A6C">
      <w:pPr>
        <w:rPr>
          <w:rFonts w:eastAsia="楷体"/>
          <w:color w:val="548DD4" w:themeColor="text2" w:themeTint="99"/>
        </w:rPr>
      </w:pPr>
      <w:r w:rsidRPr="006950F3">
        <w:rPr>
          <w:rFonts w:eastAsia="楷体" w:hint="eastAsia"/>
          <w:color w:val="548DD4" w:themeColor="text2" w:themeTint="99"/>
        </w:rPr>
        <w:t>条文说明</w:t>
      </w:r>
    </w:p>
    <w:p w14:paraId="56009F88" w14:textId="3A738F6C" w:rsidR="001611BF" w:rsidRPr="006950F3" w:rsidRDefault="001611BF" w:rsidP="00FF1A6C">
      <w:pPr>
        <w:rPr>
          <w:rFonts w:eastAsia="楷体"/>
          <w:color w:val="548DD4" w:themeColor="text2" w:themeTint="99"/>
        </w:rPr>
      </w:pPr>
      <w:r w:rsidRPr="006950F3">
        <w:rPr>
          <w:rFonts w:eastAsia="楷体"/>
          <w:color w:val="548DD4" w:themeColor="text2" w:themeTint="99"/>
        </w:rPr>
        <w:tab/>
      </w:r>
      <w:r w:rsidRPr="006950F3">
        <w:rPr>
          <w:rFonts w:eastAsia="楷体" w:hint="eastAsia"/>
          <w:color w:val="548DD4" w:themeColor="text2" w:themeTint="99"/>
        </w:rPr>
        <w:t>配制</w:t>
      </w:r>
      <w:r w:rsidRPr="006950F3">
        <w:rPr>
          <w:rFonts w:eastAsia="楷体" w:hint="eastAsia"/>
          <w:color w:val="548DD4" w:themeColor="text2" w:themeTint="99"/>
        </w:rPr>
        <w:t>ECC</w:t>
      </w:r>
      <w:r w:rsidRPr="006950F3">
        <w:rPr>
          <w:rFonts w:eastAsia="楷体" w:hint="eastAsia"/>
          <w:color w:val="548DD4" w:themeColor="text2" w:themeTint="99"/>
        </w:rPr>
        <w:t>的外加剂不做特殊规定，其性能指标应符合现行国家标准</w:t>
      </w:r>
      <w:r w:rsidRPr="006950F3">
        <w:rPr>
          <w:rFonts w:eastAsia="楷体" w:hint="eastAsia"/>
          <w:color w:val="548DD4" w:themeColor="text2" w:themeTint="99"/>
        </w:rPr>
        <w:t>GB 8076</w:t>
      </w:r>
      <w:r w:rsidRPr="006950F3">
        <w:rPr>
          <w:rFonts w:eastAsia="楷体" w:hint="eastAsia"/>
          <w:color w:val="548DD4" w:themeColor="text2" w:themeTint="99"/>
        </w:rPr>
        <w:t>和</w:t>
      </w:r>
      <w:r w:rsidRPr="006950F3">
        <w:rPr>
          <w:rFonts w:eastAsia="楷体" w:hint="eastAsia"/>
          <w:color w:val="548DD4" w:themeColor="text2" w:themeTint="99"/>
        </w:rPr>
        <w:t>GB 50119</w:t>
      </w:r>
      <w:r w:rsidRPr="006950F3">
        <w:rPr>
          <w:rFonts w:eastAsia="楷体" w:hint="eastAsia"/>
          <w:color w:val="548DD4" w:themeColor="text2" w:themeTint="99"/>
        </w:rPr>
        <w:t>的规定。</w:t>
      </w:r>
    </w:p>
    <w:p w14:paraId="3C646FED" w14:textId="213D3919" w:rsidR="00C835E7" w:rsidRDefault="00C835E7" w:rsidP="00C835E7">
      <w:pPr>
        <w:pStyle w:val="3"/>
      </w:pPr>
      <w:r>
        <w:rPr>
          <w:rFonts w:hint="eastAsia"/>
        </w:rPr>
        <w:t>ECC</w:t>
      </w:r>
      <w:r w:rsidRPr="00E36098">
        <w:rPr>
          <w:rFonts w:hint="eastAsia"/>
        </w:rPr>
        <w:t>的拌和用水和养护用水应符合国家现行标准《混凝土用水标准》</w:t>
      </w:r>
      <w:r w:rsidRPr="00E36098">
        <w:rPr>
          <w:rFonts w:hint="eastAsia"/>
        </w:rPr>
        <w:t>JGJ 63</w:t>
      </w:r>
      <w:r w:rsidRPr="00E36098">
        <w:rPr>
          <w:rFonts w:hint="eastAsia"/>
        </w:rPr>
        <w:t>的要求。</w:t>
      </w:r>
    </w:p>
    <w:p w14:paraId="7426B49B" w14:textId="274144BC" w:rsidR="00C835E7" w:rsidRDefault="00C835E7" w:rsidP="00C835E7">
      <w:pPr>
        <w:pStyle w:val="3"/>
      </w:pPr>
      <w:r w:rsidRPr="00C20031">
        <w:rPr>
          <w:rFonts w:hint="eastAsia"/>
        </w:rPr>
        <w:t>ECC</w:t>
      </w:r>
      <w:r w:rsidRPr="00C20031">
        <w:rPr>
          <w:rFonts w:hint="eastAsia"/>
        </w:rPr>
        <w:t>结构中采用的其他材料，如钢筋、螺栓、</w:t>
      </w:r>
      <w:r w:rsidR="006950F3">
        <w:rPr>
          <w:rFonts w:hint="eastAsia"/>
        </w:rPr>
        <w:t>钢板、</w:t>
      </w:r>
      <w:r w:rsidRPr="00C20031">
        <w:rPr>
          <w:rFonts w:hint="eastAsia"/>
        </w:rPr>
        <w:t>型钢及复合材料，其性能指标应符合现行相应标准的要求</w:t>
      </w:r>
      <w:r>
        <w:rPr>
          <w:rFonts w:hint="eastAsia"/>
        </w:rPr>
        <w:t>。</w:t>
      </w:r>
    </w:p>
    <w:p w14:paraId="2C812646" w14:textId="19CEBC12" w:rsidR="001611BF" w:rsidRPr="006950F3" w:rsidRDefault="001611BF" w:rsidP="00FF1A6C">
      <w:pPr>
        <w:rPr>
          <w:rFonts w:eastAsia="楷体"/>
          <w:color w:val="548DD4" w:themeColor="text2" w:themeTint="99"/>
        </w:rPr>
      </w:pPr>
      <w:r w:rsidRPr="006950F3">
        <w:rPr>
          <w:rFonts w:eastAsia="楷体" w:hint="eastAsia"/>
          <w:color w:val="548DD4" w:themeColor="text2" w:themeTint="99"/>
        </w:rPr>
        <w:t>条文说明</w:t>
      </w:r>
    </w:p>
    <w:p w14:paraId="2B11B2C4" w14:textId="0794B02C" w:rsidR="001611BF" w:rsidRPr="006950F3" w:rsidRDefault="001611BF" w:rsidP="00FF1A6C">
      <w:pPr>
        <w:rPr>
          <w:rFonts w:eastAsia="楷体"/>
          <w:color w:val="548DD4" w:themeColor="text2" w:themeTint="99"/>
        </w:rPr>
      </w:pPr>
      <w:r w:rsidRPr="006950F3">
        <w:rPr>
          <w:rFonts w:eastAsia="楷体"/>
          <w:color w:val="548DD4" w:themeColor="text2" w:themeTint="99"/>
        </w:rPr>
        <w:tab/>
      </w:r>
      <w:r w:rsidRPr="006950F3">
        <w:rPr>
          <w:rFonts w:eastAsia="楷体" w:hint="eastAsia"/>
          <w:color w:val="548DD4" w:themeColor="text2" w:themeTint="99"/>
        </w:rPr>
        <w:t>在</w:t>
      </w:r>
      <w:r w:rsidRPr="006950F3">
        <w:rPr>
          <w:rFonts w:eastAsia="楷体" w:hint="eastAsia"/>
          <w:color w:val="548DD4" w:themeColor="text2" w:themeTint="99"/>
        </w:rPr>
        <w:t>ECC</w:t>
      </w:r>
      <w:r w:rsidRPr="006950F3">
        <w:rPr>
          <w:rFonts w:eastAsia="楷体" w:hint="eastAsia"/>
          <w:color w:val="548DD4" w:themeColor="text2" w:themeTint="99"/>
        </w:rPr>
        <w:t>结构中，</w:t>
      </w:r>
      <w:r w:rsidRPr="006950F3">
        <w:rPr>
          <w:rFonts w:eastAsia="楷体" w:hint="eastAsia"/>
          <w:color w:val="548DD4" w:themeColor="text2" w:themeTint="99"/>
        </w:rPr>
        <w:t>ECC</w:t>
      </w:r>
      <w:r w:rsidRPr="006950F3">
        <w:rPr>
          <w:rFonts w:eastAsia="楷体" w:hint="eastAsia"/>
          <w:color w:val="548DD4" w:themeColor="text2" w:themeTint="99"/>
        </w:rPr>
        <w:t>材料</w:t>
      </w:r>
      <w:r w:rsidR="006950F3" w:rsidRPr="006950F3">
        <w:rPr>
          <w:rFonts w:eastAsia="楷体" w:hint="eastAsia"/>
          <w:color w:val="548DD4" w:themeColor="text2" w:themeTint="99"/>
        </w:rPr>
        <w:t>通常需要</w:t>
      </w:r>
      <w:r w:rsidRPr="006950F3">
        <w:rPr>
          <w:rFonts w:eastAsia="楷体" w:hint="eastAsia"/>
          <w:color w:val="548DD4" w:themeColor="text2" w:themeTint="99"/>
        </w:rPr>
        <w:t>与钢筋、螺栓、</w:t>
      </w:r>
      <w:r w:rsidR="006950F3" w:rsidRPr="006950F3">
        <w:rPr>
          <w:rFonts w:eastAsia="楷体" w:hint="eastAsia"/>
          <w:color w:val="548DD4" w:themeColor="text2" w:themeTint="99"/>
        </w:rPr>
        <w:t>钢板、</w:t>
      </w:r>
      <w:r w:rsidRPr="006950F3">
        <w:rPr>
          <w:rFonts w:eastAsia="楷体" w:hint="eastAsia"/>
          <w:color w:val="548DD4" w:themeColor="text2" w:themeTint="99"/>
        </w:rPr>
        <w:t>型钢、复合材料等材料配合使用，各种材料的性能指标均应符合现行相应标准的要求。</w:t>
      </w:r>
    </w:p>
    <w:p w14:paraId="0BEB9287" w14:textId="015DA385" w:rsidR="00C835E7" w:rsidRPr="001611BF" w:rsidRDefault="006950F3" w:rsidP="00C835E7">
      <w:pPr>
        <w:pStyle w:val="3"/>
      </w:pPr>
      <w:r>
        <w:rPr>
          <w:rFonts w:hint="eastAsia"/>
          <w:color w:val="auto"/>
          <w:kern w:val="2"/>
          <w:szCs w:val="22"/>
        </w:rPr>
        <w:t>应用</w:t>
      </w:r>
      <w:r w:rsidR="00C835E7">
        <w:rPr>
          <w:rFonts w:hint="eastAsia"/>
          <w:color w:val="auto"/>
          <w:kern w:val="2"/>
          <w:szCs w:val="22"/>
        </w:rPr>
        <w:t>ECC</w:t>
      </w:r>
      <w:r w:rsidR="00C835E7">
        <w:rPr>
          <w:rFonts w:hint="eastAsia"/>
          <w:color w:val="auto"/>
          <w:kern w:val="2"/>
          <w:szCs w:val="22"/>
        </w:rPr>
        <w:t>材料</w:t>
      </w:r>
      <w:r>
        <w:rPr>
          <w:rFonts w:hint="eastAsia"/>
          <w:color w:val="auto"/>
          <w:kern w:val="2"/>
          <w:szCs w:val="22"/>
        </w:rPr>
        <w:t>进行</w:t>
      </w:r>
      <w:r w:rsidR="00C835E7">
        <w:rPr>
          <w:rFonts w:hint="eastAsia"/>
          <w:color w:val="auto"/>
          <w:kern w:val="2"/>
          <w:szCs w:val="22"/>
        </w:rPr>
        <w:t>结构加固修复</w:t>
      </w:r>
      <w:r>
        <w:rPr>
          <w:rFonts w:hint="eastAsia"/>
          <w:color w:val="auto"/>
          <w:kern w:val="2"/>
          <w:szCs w:val="22"/>
        </w:rPr>
        <w:t>时，</w:t>
      </w:r>
      <w:r w:rsidR="00C835E7">
        <w:rPr>
          <w:rFonts w:hint="eastAsia"/>
          <w:color w:val="auto"/>
          <w:kern w:val="2"/>
          <w:szCs w:val="22"/>
        </w:rPr>
        <w:t>界面剂</w:t>
      </w:r>
      <w:r w:rsidR="00C835E7" w:rsidRPr="00C20031">
        <w:rPr>
          <w:rFonts w:hint="eastAsia"/>
          <w:color w:val="auto"/>
          <w:kern w:val="2"/>
          <w:szCs w:val="22"/>
        </w:rPr>
        <w:t>可</w:t>
      </w:r>
      <w:r>
        <w:rPr>
          <w:rFonts w:hint="eastAsia"/>
          <w:color w:val="auto"/>
          <w:kern w:val="2"/>
          <w:szCs w:val="22"/>
        </w:rPr>
        <w:t>采用</w:t>
      </w:r>
      <w:r w:rsidR="00C835E7" w:rsidRPr="00C20031">
        <w:rPr>
          <w:rFonts w:hint="eastAsia"/>
          <w:color w:val="auto"/>
          <w:kern w:val="2"/>
          <w:szCs w:val="22"/>
        </w:rPr>
        <w:t>水泥净浆或无机界面剂。配制界面剂的粉料应在有效期内使用，不得受潮、结块。界面剂的各项性能指标应符合现行国家标准《混凝土结构加固设计规范》</w:t>
      </w:r>
      <w:r w:rsidR="00C835E7" w:rsidRPr="00C20031">
        <w:rPr>
          <w:rFonts w:hint="eastAsia"/>
          <w:color w:val="auto"/>
          <w:kern w:val="2"/>
          <w:szCs w:val="22"/>
        </w:rPr>
        <w:t>GB</w:t>
      </w:r>
      <w:r w:rsidR="00C835E7" w:rsidRPr="00C20031">
        <w:rPr>
          <w:color w:val="auto"/>
          <w:kern w:val="2"/>
          <w:szCs w:val="22"/>
        </w:rPr>
        <w:t xml:space="preserve"> 50367</w:t>
      </w:r>
      <w:r w:rsidR="00C835E7">
        <w:rPr>
          <w:rFonts w:hint="eastAsia"/>
          <w:color w:val="auto"/>
          <w:kern w:val="2"/>
          <w:szCs w:val="22"/>
        </w:rPr>
        <w:t>和《</w:t>
      </w:r>
      <w:r w:rsidR="00C835E7" w:rsidRPr="00BE0046">
        <w:rPr>
          <w:rFonts w:hint="eastAsia"/>
          <w:color w:val="auto"/>
          <w:kern w:val="2"/>
          <w:szCs w:val="22"/>
        </w:rPr>
        <w:t>工程结构加固材料安全性鉴定技术规范</w:t>
      </w:r>
      <w:r w:rsidR="00C835E7">
        <w:rPr>
          <w:rFonts w:hint="eastAsia"/>
          <w:color w:val="auto"/>
          <w:kern w:val="2"/>
          <w:szCs w:val="22"/>
        </w:rPr>
        <w:t>》</w:t>
      </w:r>
      <w:r w:rsidR="00C835E7">
        <w:rPr>
          <w:rFonts w:hint="eastAsia"/>
          <w:color w:val="auto"/>
          <w:kern w:val="2"/>
          <w:szCs w:val="22"/>
        </w:rPr>
        <w:t>GB</w:t>
      </w:r>
      <w:r w:rsidR="00C835E7">
        <w:rPr>
          <w:color w:val="auto"/>
          <w:kern w:val="2"/>
          <w:szCs w:val="22"/>
        </w:rPr>
        <w:t xml:space="preserve"> 50728</w:t>
      </w:r>
      <w:r w:rsidR="00C835E7" w:rsidRPr="00C20031">
        <w:rPr>
          <w:rFonts w:hint="eastAsia"/>
          <w:color w:val="auto"/>
          <w:kern w:val="2"/>
          <w:szCs w:val="22"/>
        </w:rPr>
        <w:t>的规定。</w:t>
      </w:r>
    </w:p>
    <w:p w14:paraId="184091BB" w14:textId="77777777" w:rsidR="007227DA" w:rsidRPr="00A64524" w:rsidRDefault="007227DA" w:rsidP="007227DA">
      <w:pPr>
        <w:pStyle w:val="2"/>
      </w:pPr>
      <w:bookmarkStart w:id="29" w:name="_Toc85121665"/>
      <w:r w:rsidRPr="007D2A85">
        <w:rPr>
          <w:rFonts w:hint="eastAsia"/>
        </w:rPr>
        <w:lastRenderedPageBreak/>
        <w:t>性能等级</w:t>
      </w:r>
      <w:bookmarkEnd w:id="29"/>
    </w:p>
    <w:p w14:paraId="565B8017" w14:textId="0EEA7612" w:rsidR="00C835E7" w:rsidRPr="001611BF" w:rsidRDefault="00C835E7" w:rsidP="00C835E7">
      <w:pPr>
        <w:pStyle w:val="3"/>
      </w:pPr>
      <w:r>
        <w:rPr>
          <w:rFonts w:hint="eastAsia"/>
          <w:color w:val="auto"/>
          <w:kern w:val="2"/>
        </w:rPr>
        <w:t>ECC</w:t>
      </w:r>
      <w:r w:rsidRPr="007D2A85">
        <w:rPr>
          <w:color w:val="auto"/>
          <w:kern w:val="2"/>
        </w:rPr>
        <w:t>的强度等级应按立方体抗压强度标准值</w:t>
      </w:r>
      <w:r w:rsidRPr="007D2A85">
        <w:rPr>
          <w:i/>
          <w:color w:val="auto"/>
          <w:kern w:val="2"/>
        </w:rPr>
        <w:t>f</w:t>
      </w:r>
      <w:r w:rsidRPr="007D2A85">
        <w:rPr>
          <w:color w:val="auto"/>
          <w:kern w:val="2"/>
          <w:vertAlign w:val="subscript"/>
        </w:rPr>
        <w:t>c</w:t>
      </w:r>
      <w:r>
        <w:rPr>
          <w:color w:val="auto"/>
          <w:kern w:val="2"/>
          <w:vertAlign w:val="subscript"/>
        </w:rPr>
        <w:t>u,</w:t>
      </w:r>
      <w:r w:rsidRPr="007D2A85">
        <w:rPr>
          <w:color w:val="auto"/>
          <w:kern w:val="2"/>
          <w:vertAlign w:val="subscript"/>
        </w:rPr>
        <w:t>k</w:t>
      </w:r>
      <w:r w:rsidRPr="007D2A85">
        <w:rPr>
          <w:color w:val="auto"/>
          <w:kern w:val="2"/>
        </w:rPr>
        <w:t>确定。立方体抗压强度标准值系指按标准方法制作、养护的</w:t>
      </w:r>
      <w:r w:rsidRPr="007D2A85">
        <w:rPr>
          <w:color w:val="auto"/>
          <w:kern w:val="2"/>
        </w:rPr>
        <w:t>100 mm×100 mm×100 mm</w:t>
      </w:r>
      <w:r w:rsidRPr="007D2A85">
        <w:rPr>
          <w:color w:val="auto"/>
          <w:kern w:val="2"/>
        </w:rPr>
        <w:t>立方体试件，在</w:t>
      </w:r>
      <w:r w:rsidRPr="007D2A85">
        <w:rPr>
          <w:color w:val="auto"/>
          <w:kern w:val="2"/>
        </w:rPr>
        <w:t>28d</w:t>
      </w:r>
      <w:r w:rsidRPr="007D2A85">
        <w:rPr>
          <w:color w:val="auto"/>
          <w:kern w:val="2"/>
        </w:rPr>
        <w:t>或设计规定龄期以标准试验方法测得的具有</w:t>
      </w:r>
      <w:r w:rsidRPr="007D2A85">
        <w:rPr>
          <w:color w:val="auto"/>
          <w:kern w:val="2"/>
        </w:rPr>
        <w:t>95%</w:t>
      </w:r>
      <w:r w:rsidRPr="007D2A85">
        <w:rPr>
          <w:color w:val="auto"/>
          <w:kern w:val="2"/>
        </w:rPr>
        <w:t>保证率的抗压强度值。</w:t>
      </w:r>
    </w:p>
    <w:p w14:paraId="53C03B2C" w14:textId="0ACA11C8" w:rsidR="001611BF" w:rsidRPr="005C3218" w:rsidRDefault="001611BF" w:rsidP="001611BF">
      <w:pPr>
        <w:rPr>
          <w:rFonts w:eastAsia="楷体"/>
          <w:color w:val="548DD4" w:themeColor="text2" w:themeTint="99"/>
        </w:rPr>
      </w:pPr>
      <w:r w:rsidRPr="005C3218">
        <w:rPr>
          <w:rFonts w:eastAsia="楷体"/>
          <w:color w:val="548DD4" w:themeColor="text2" w:themeTint="99"/>
        </w:rPr>
        <w:t>条文说明</w:t>
      </w:r>
    </w:p>
    <w:p w14:paraId="3347567A" w14:textId="6D9A9F73" w:rsidR="001611BF" w:rsidRPr="005C3218" w:rsidRDefault="001611BF" w:rsidP="001611BF">
      <w:pPr>
        <w:ind w:firstLine="420"/>
        <w:rPr>
          <w:rFonts w:eastAsia="楷体"/>
          <w:color w:val="548DD4" w:themeColor="text2" w:themeTint="99"/>
        </w:rPr>
      </w:pPr>
      <w:r w:rsidRPr="005C3218">
        <w:rPr>
          <w:rFonts w:eastAsia="楷体"/>
          <w:color w:val="548DD4" w:themeColor="text2" w:themeTint="99"/>
        </w:rPr>
        <w:t>ECC</w:t>
      </w:r>
      <w:r w:rsidRPr="005C3218">
        <w:rPr>
          <w:rFonts w:eastAsia="楷体"/>
          <w:color w:val="548DD4" w:themeColor="text2" w:themeTint="99"/>
        </w:rPr>
        <w:t>的强度等级由立方体抗压强度标准值确定，立方体抗压强度标准值</w:t>
      </w:r>
      <w:r w:rsidRPr="005C3218">
        <w:rPr>
          <w:rFonts w:eastAsia="楷体"/>
          <w:i/>
          <w:color w:val="548DD4" w:themeColor="text2" w:themeTint="99"/>
        </w:rPr>
        <w:t>f</w:t>
      </w:r>
      <w:r w:rsidRPr="005C3218">
        <w:rPr>
          <w:rFonts w:eastAsia="楷体"/>
          <w:color w:val="548DD4" w:themeColor="text2" w:themeTint="99"/>
          <w:vertAlign w:val="subscript"/>
        </w:rPr>
        <w:t>cu,k</w:t>
      </w:r>
      <w:r w:rsidRPr="005C3218">
        <w:rPr>
          <w:rFonts w:eastAsia="楷体"/>
          <w:color w:val="548DD4" w:themeColor="text2" w:themeTint="99"/>
        </w:rPr>
        <w:t>是本规程</w:t>
      </w:r>
      <w:r w:rsidRPr="005C3218">
        <w:rPr>
          <w:rFonts w:eastAsia="楷体"/>
          <w:color w:val="548DD4" w:themeColor="text2" w:themeTint="99"/>
        </w:rPr>
        <w:t>ECC</w:t>
      </w:r>
      <w:r w:rsidRPr="005C3218">
        <w:rPr>
          <w:rFonts w:eastAsia="楷体"/>
          <w:color w:val="548DD4" w:themeColor="text2" w:themeTint="99"/>
        </w:rPr>
        <w:t>各种力学指标的基本代表值。根据国内外研究结果，</w:t>
      </w:r>
      <w:r w:rsidR="00C211BB" w:rsidRPr="00C211BB">
        <w:rPr>
          <w:rFonts w:eastAsia="楷体" w:hint="eastAsia"/>
          <w:color w:val="548DD4" w:themeColor="text2" w:themeTint="99"/>
        </w:rPr>
        <w:t xml:space="preserve"> 100 mm</w:t>
      </w:r>
      <w:r w:rsidR="00C211BB" w:rsidRPr="00C211BB">
        <w:rPr>
          <w:rFonts w:eastAsia="楷体" w:hint="eastAsia"/>
          <w:color w:val="548DD4" w:themeColor="text2" w:themeTint="99"/>
        </w:rPr>
        <w:t>×</w:t>
      </w:r>
      <w:r w:rsidR="00C211BB" w:rsidRPr="00C211BB">
        <w:rPr>
          <w:rFonts w:eastAsia="楷体" w:hint="eastAsia"/>
          <w:color w:val="548DD4" w:themeColor="text2" w:themeTint="99"/>
        </w:rPr>
        <w:t>100 mm</w:t>
      </w:r>
      <w:r w:rsidR="00C211BB" w:rsidRPr="00C211BB">
        <w:rPr>
          <w:rFonts w:eastAsia="楷体" w:hint="eastAsia"/>
          <w:color w:val="548DD4" w:themeColor="text2" w:themeTint="99"/>
        </w:rPr>
        <w:t>×</w:t>
      </w:r>
      <w:r w:rsidR="00C211BB" w:rsidRPr="00C211BB">
        <w:rPr>
          <w:rFonts w:eastAsia="楷体" w:hint="eastAsia"/>
          <w:color w:val="548DD4" w:themeColor="text2" w:themeTint="99"/>
        </w:rPr>
        <w:t>100 mm</w:t>
      </w:r>
      <w:r w:rsidR="00C211BB">
        <w:rPr>
          <w:rFonts w:eastAsia="楷体" w:hint="eastAsia"/>
          <w:color w:val="548DD4" w:themeColor="text2" w:themeTint="99"/>
        </w:rPr>
        <w:t>与</w:t>
      </w:r>
      <w:r w:rsidR="00C211BB" w:rsidRPr="00C211BB">
        <w:rPr>
          <w:rFonts w:eastAsia="楷体" w:hint="eastAsia"/>
          <w:color w:val="548DD4" w:themeColor="text2" w:themeTint="99"/>
        </w:rPr>
        <w:t>1</w:t>
      </w:r>
      <w:r w:rsidR="00C211BB">
        <w:rPr>
          <w:rFonts w:eastAsia="楷体"/>
          <w:color w:val="548DD4" w:themeColor="text2" w:themeTint="99"/>
        </w:rPr>
        <w:t>5</w:t>
      </w:r>
      <w:r w:rsidR="00C211BB" w:rsidRPr="00C211BB">
        <w:rPr>
          <w:rFonts w:eastAsia="楷体" w:hint="eastAsia"/>
          <w:color w:val="548DD4" w:themeColor="text2" w:themeTint="99"/>
        </w:rPr>
        <w:t>0 mm</w:t>
      </w:r>
      <w:r w:rsidR="00C211BB" w:rsidRPr="00C211BB">
        <w:rPr>
          <w:rFonts w:eastAsia="楷体" w:hint="eastAsia"/>
          <w:color w:val="548DD4" w:themeColor="text2" w:themeTint="99"/>
        </w:rPr>
        <w:t>×</w:t>
      </w:r>
      <w:r w:rsidR="00C211BB" w:rsidRPr="00C211BB">
        <w:rPr>
          <w:rFonts w:eastAsia="楷体" w:hint="eastAsia"/>
          <w:color w:val="548DD4" w:themeColor="text2" w:themeTint="99"/>
        </w:rPr>
        <w:t>1</w:t>
      </w:r>
      <w:r w:rsidR="00C211BB">
        <w:rPr>
          <w:rFonts w:eastAsia="楷体"/>
          <w:color w:val="548DD4" w:themeColor="text2" w:themeTint="99"/>
        </w:rPr>
        <w:t>5</w:t>
      </w:r>
      <w:r w:rsidR="00C211BB" w:rsidRPr="00C211BB">
        <w:rPr>
          <w:rFonts w:eastAsia="楷体" w:hint="eastAsia"/>
          <w:color w:val="548DD4" w:themeColor="text2" w:themeTint="99"/>
        </w:rPr>
        <w:t>0 mm</w:t>
      </w:r>
      <w:r w:rsidR="00C211BB" w:rsidRPr="00C211BB">
        <w:rPr>
          <w:rFonts w:eastAsia="楷体" w:hint="eastAsia"/>
          <w:color w:val="548DD4" w:themeColor="text2" w:themeTint="99"/>
        </w:rPr>
        <w:t>×</w:t>
      </w:r>
      <w:r w:rsidR="00C211BB" w:rsidRPr="00C211BB">
        <w:rPr>
          <w:rFonts w:eastAsia="楷体" w:hint="eastAsia"/>
          <w:color w:val="548DD4" w:themeColor="text2" w:themeTint="99"/>
        </w:rPr>
        <w:t>1</w:t>
      </w:r>
      <w:r w:rsidR="00C211BB">
        <w:rPr>
          <w:rFonts w:eastAsia="楷体"/>
          <w:color w:val="548DD4" w:themeColor="text2" w:themeTint="99"/>
        </w:rPr>
        <w:t>5</w:t>
      </w:r>
      <w:r w:rsidR="00C211BB" w:rsidRPr="00C211BB">
        <w:rPr>
          <w:rFonts w:eastAsia="楷体" w:hint="eastAsia"/>
          <w:color w:val="548DD4" w:themeColor="text2" w:themeTint="99"/>
        </w:rPr>
        <w:t>0 mm</w:t>
      </w:r>
      <w:r w:rsidR="00C211BB" w:rsidRPr="00C211BB">
        <w:rPr>
          <w:rFonts w:eastAsia="楷体" w:hint="eastAsia"/>
          <w:color w:val="548DD4" w:themeColor="text2" w:themeTint="99"/>
        </w:rPr>
        <w:t>立方体试件</w:t>
      </w:r>
      <w:r w:rsidR="00C211BB">
        <w:rPr>
          <w:rFonts w:eastAsia="楷体" w:hint="eastAsia"/>
          <w:color w:val="548DD4" w:themeColor="text2" w:themeTint="99"/>
        </w:rPr>
        <w:t>的抗压强度可认为相等</w:t>
      </w:r>
      <w:r w:rsidRPr="005C3218">
        <w:rPr>
          <w:rFonts w:eastAsia="楷体"/>
          <w:color w:val="548DD4" w:themeColor="text2" w:themeTint="99"/>
        </w:rPr>
        <w:t>，</w:t>
      </w:r>
      <w:r w:rsidR="00C211BB">
        <w:rPr>
          <w:rFonts w:eastAsia="楷体" w:hint="eastAsia"/>
          <w:color w:val="548DD4" w:themeColor="text2" w:themeTint="99"/>
        </w:rPr>
        <w:t>因此</w:t>
      </w:r>
      <w:r w:rsidRPr="005C3218">
        <w:rPr>
          <w:rFonts w:eastAsia="楷体"/>
          <w:color w:val="548DD4" w:themeColor="text2" w:themeTint="99"/>
        </w:rPr>
        <w:t>本规程规定</w:t>
      </w:r>
      <w:r w:rsidRPr="005C3218">
        <w:rPr>
          <w:rFonts w:eastAsia="楷体"/>
          <w:color w:val="548DD4" w:themeColor="text2" w:themeTint="99"/>
        </w:rPr>
        <w:t>ECC</w:t>
      </w:r>
      <w:r w:rsidRPr="005C3218">
        <w:rPr>
          <w:rFonts w:eastAsia="楷体"/>
          <w:color w:val="548DD4" w:themeColor="text2" w:themeTint="99"/>
        </w:rPr>
        <w:t>立方体抗压强度的测定采用边长</w:t>
      </w:r>
      <w:r w:rsidRPr="005C3218">
        <w:rPr>
          <w:rFonts w:eastAsia="楷体"/>
          <w:color w:val="548DD4" w:themeColor="text2" w:themeTint="99"/>
        </w:rPr>
        <w:t>100mm</w:t>
      </w:r>
      <w:r w:rsidRPr="005C3218">
        <w:rPr>
          <w:rFonts w:eastAsia="楷体"/>
          <w:color w:val="548DD4" w:themeColor="text2" w:themeTint="99"/>
        </w:rPr>
        <w:t>的立方体试件作为标准试件。</w:t>
      </w:r>
      <w:r w:rsidRPr="005C3218">
        <w:rPr>
          <w:rFonts w:eastAsia="楷体"/>
          <w:color w:val="548DD4" w:themeColor="text2" w:themeTint="99"/>
        </w:rPr>
        <w:t>ECC</w:t>
      </w:r>
      <w:r w:rsidRPr="005C3218">
        <w:rPr>
          <w:rFonts w:eastAsia="楷体"/>
          <w:color w:val="548DD4" w:themeColor="text2" w:themeTint="99"/>
        </w:rPr>
        <w:t>强度等级的保证率为</w:t>
      </w:r>
      <w:r w:rsidRPr="005C3218">
        <w:rPr>
          <w:rFonts w:eastAsia="楷体"/>
          <w:color w:val="548DD4" w:themeColor="text2" w:themeTint="99"/>
        </w:rPr>
        <w:t>95%</w:t>
      </w:r>
      <w:r w:rsidRPr="005C3218">
        <w:rPr>
          <w:rFonts w:eastAsia="楷体"/>
          <w:color w:val="548DD4" w:themeColor="text2" w:themeTint="99"/>
        </w:rPr>
        <w:t>，按</w:t>
      </w:r>
      <w:r w:rsidRPr="005C3218">
        <w:rPr>
          <w:rFonts w:eastAsia="楷体"/>
          <w:color w:val="548DD4" w:themeColor="text2" w:themeTint="99"/>
        </w:rPr>
        <w:t>ECC</w:t>
      </w:r>
      <w:r w:rsidRPr="005C3218">
        <w:rPr>
          <w:rFonts w:eastAsia="楷体"/>
          <w:color w:val="548DD4" w:themeColor="text2" w:themeTint="99"/>
        </w:rPr>
        <w:t>强度总体分布的平均值减去</w:t>
      </w:r>
      <w:r w:rsidRPr="005C3218">
        <w:rPr>
          <w:rFonts w:eastAsia="楷体"/>
          <w:color w:val="548DD4" w:themeColor="text2" w:themeTint="99"/>
        </w:rPr>
        <w:t>1.645</w:t>
      </w:r>
      <w:r w:rsidRPr="005C3218">
        <w:rPr>
          <w:rFonts w:eastAsia="楷体"/>
          <w:color w:val="548DD4" w:themeColor="text2" w:themeTint="99"/>
        </w:rPr>
        <w:t>倍标准差的原则确定。</w:t>
      </w:r>
    </w:p>
    <w:p w14:paraId="0518D0E5" w14:textId="1DAF488B" w:rsidR="001611BF" w:rsidRPr="005C3218" w:rsidRDefault="001611BF" w:rsidP="001611BF">
      <w:pPr>
        <w:ind w:firstLine="420"/>
        <w:rPr>
          <w:rFonts w:eastAsia="楷体"/>
          <w:color w:val="548DD4" w:themeColor="text2" w:themeTint="99"/>
        </w:rPr>
      </w:pPr>
      <w:r w:rsidRPr="005C3218">
        <w:rPr>
          <w:rFonts w:eastAsia="楷体"/>
          <w:color w:val="548DD4" w:themeColor="text2" w:themeTint="99"/>
        </w:rPr>
        <w:t>由于</w:t>
      </w:r>
      <w:r w:rsidRPr="005C3218">
        <w:rPr>
          <w:rFonts w:eastAsia="楷体"/>
          <w:color w:val="548DD4" w:themeColor="text2" w:themeTint="99"/>
        </w:rPr>
        <w:t>ECC</w:t>
      </w:r>
      <w:r w:rsidRPr="005C3218">
        <w:rPr>
          <w:rFonts w:eastAsia="楷体"/>
          <w:color w:val="548DD4" w:themeColor="text2" w:themeTint="99"/>
        </w:rPr>
        <w:t>掺有较多掺合料，在不同掺合料种类和用量的情况下，</w:t>
      </w:r>
      <w:r w:rsidRPr="005C3218">
        <w:rPr>
          <w:rFonts w:eastAsia="楷体"/>
          <w:color w:val="548DD4" w:themeColor="text2" w:themeTint="99"/>
        </w:rPr>
        <w:t>ECC</w:t>
      </w:r>
      <w:r w:rsidRPr="005C3218">
        <w:rPr>
          <w:rFonts w:eastAsia="楷体"/>
          <w:color w:val="548DD4" w:themeColor="text2" w:themeTint="99"/>
        </w:rPr>
        <w:t>强度的发展规律会有所不同，确定</w:t>
      </w:r>
      <w:r w:rsidRPr="005C3218">
        <w:rPr>
          <w:rFonts w:eastAsia="楷体"/>
          <w:color w:val="548DD4" w:themeColor="text2" w:themeTint="99"/>
        </w:rPr>
        <w:t>ECC</w:t>
      </w:r>
      <w:r w:rsidRPr="005C3218">
        <w:rPr>
          <w:rFonts w:eastAsia="楷体"/>
          <w:color w:val="548DD4" w:themeColor="text2" w:themeTint="99"/>
        </w:rPr>
        <w:t>立方体抗压强度标准值的试验龄期不仅限于</w:t>
      </w:r>
      <w:r w:rsidRPr="005C3218">
        <w:rPr>
          <w:rFonts w:eastAsia="楷体"/>
          <w:color w:val="548DD4" w:themeColor="text2" w:themeTint="99"/>
        </w:rPr>
        <w:t>28d</w:t>
      </w:r>
      <w:r w:rsidRPr="005C3218">
        <w:rPr>
          <w:rFonts w:eastAsia="楷体"/>
          <w:color w:val="548DD4" w:themeColor="text2" w:themeTint="99"/>
        </w:rPr>
        <w:t>，可由设计根据具体情况适当延长。</w:t>
      </w:r>
    </w:p>
    <w:p w14:paraId="0F4DD7E3" w14:textId="77777777" w:rsidR="00C835E7" w:rsidRDefault="00C835E7" w:rsidP="00C835E7">
      <w:pPr>
        <w:pStyle w:val="3"/>
      </w:pPr>
      <w:r>
        <w:rPr>
          <w:rFonts w:hint="eastAsia"/>
        </w:rPr>
        <w:t>ECC</w:t>
      </w:r>
      <w:r>
        <w:rPr>
          <w:rFonts w:hint="eastAsia"/>
        </w:rPr>
        <w:t>轴心抗压强度的标准值</w:t>
      </w:r>
      <w:r w:rsidRPr="00315B9F">
        <w:rPr>
          <w:rFonts w:hint="eastAsia"/>
          <w:i/>
          <w:iCs/>
        </w:rPr>
        <w:t>f</w:t>
      </w:r>
      <w:r w:rsidRPr="00315B9F">
        <w:rPr>
          <w:vertAlign w:val="subscript"/>
        </w:rPr>
        <w:t>ck</w:t>
      </w:r>
      <w:r>
        <w:rPr>
          <w:rFonts w:hint="eastAsia"/>
        </w:rPr>
        <w:t>应按表</w:t>
      </w:r>
      <w:r>
        <w:rPr>
          <w:rFonts w:hint="eastAsia"/>
        </w:rPr>
        <w:t>4</w:t>
      </w:r>
      <w:r>
        <w:t>.2.2</w:t>
      </w:r>
      <w:r>
        <w:rPr>
          <w:rFonts w:hint="eastAsia"/>
        </w:rPr>
        <w:t>采用。</w:t>
      </w:r>
    </w:p>
    <w:p w14:paraId="385FD7A9" w14:textId="77777777" w:rsidR="00C835E7" w:rsidRPr="007D2A85" w:rsidRDefault="00C835E7" w:rsidP="00C835E7">
      <w:pPr>
        <w:spacing w:line="400" w:lineRule="exact"/>
        <w:jc w:val="center"/>
        <w:rPr>
          <w:sz w:val="21"/>
          <w:szCs w:val="21"/>
        </w:rPr>
      </w:pPr>
      <w:r w:rsidRPr="007D2A85">
        <w:rPr>
          <w:sz w:val="21"/>
          <w:szCs w:val="21"/>
        </w:rPr>
        <w:t>表</w:t>
      </w:r>
      <w:r w:rsidRPr="007D2A85">
        <w:rPr>
          <w:sz w:val="21"/>
          <w:szCs w:val="21"/>
        </w:rPr>
        <w:t>4.2</w:t>
      </w:r>
      <w:r>
        <w:rPr>
          <w:rFonts w:hint="eastAsia"/>
          <w:sz w:val="21"/>
          <w:szCs w:val="21"/>
        </w:rPr>
        <w:t>.</w:t>
      </w:r>
      <w:r>
        <w:rPr>
          <w:sz w:val="21"/>
          <w:szCs w:val="21"/>
        </w:rPr>
        <w:t>2</w:t>
      </w:r>
      <w:r w:rsidRPr="007D2A85">
        <w:rPr>
          <w:sz w:val="21"/>
          <w:szCs w:val="21"/>
        </w:rPr>
        <w:t xml:space="preserve"> </w:t>
      </w:r>
      <w:r>
        <w:rPr>
          <w:rFonts w:hint="eastAsia"/>
          <w:sz w:val="21"/>
          <w:szCs w:val="21"/>
        </w:rPr>
        <w:t>ECC</w:t>
      </w:r>
      <w:r>
        <w:rPr>
          <w:rFonts w:hint="eastAsia"/>
          <w:sz w:val="21"/>
          <w:szCs w:val="21"/>
        </w:rPr>
        <w:t>轴心抗压强度标准值</w:t>
      </w:r>
      <w:r w:rsidRPr="007D2A85">
        <w:rPr>
          <w:sz w:val="21"/>
          <w:szCs w:val="21"/>
        </w:rPr>
        <w:t xml:space="preserve"> </w:t>
      </w:r>
      <w:r w:rsidRPr="007D2A85">
        <w:rPr>
          <w:color w:val="000000"/>
          <w:kern w:val="0"/>
          <w:sz w:val="21"/>
          <w:szCs w:val="21"/>
        </w:rPr>
        <w:t>(</w:t>
      </w:r>
      <w:r w:rsidRPr="007D2A85">
        <w:rPr>
          <w:sz w:val="21"/>
          <w:szCs w:val="21"/>
          <w:lang w:bidi="en-US"/>
        </w:rPr>
        <w:t>N/mm</w:t>
      </w:r>
      <w:r w:rsidRPr="007D2A85">
        <w:rPr>
          <w:sz w:val="21"/>
          <w:szCs w:val="21"/>
          <w:vertAlign w:val="superscript"/>
          <w:lang w:bidi="en-US"/>
        </w:rPr>
        <w:t>2</w:t>
      </w:r>
      <w:r w:rsidRPr="007D2A85">
        <w:rPr>
          <w:color w:val="000000"/>
          <w:kern w:val="0"/>
          <w:sz w:val="21"/>
          <w:szCs w:val="21"/>
        </w:rPr>
        <w:t>)</w:t>
      </w:r>
    </w:p>
    <w:tbl>
      <w:tblPr>
        <w:tblW w:w="89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14"/>
        <w:gridCol w:w="1020"/>
        <w:gridCol w:w="1020"/>
        <w:gridCol w:w="1020"/>
        <w:gridCol w:w="1020"/>
        <w:gridCol w:w="1020"/>
        <w:gridCol w:w="1020"/>
        <w:gridCol w:w="1020"/>
      </w:tblGrid>
      <w:tr w:rsidR="00C835E7" w:rsidRPr="007D2A85" w14:paraId="5B5C9E2C" w14:textId="77777777" w:rsidTr="00C835E7">
        <w:trPr>
          <w:trHeight w:val="570"/>
          <w:jc w:val="center"/>
        </w:trPr>
        <w:tc>
          <w:tcPr>
            <w:tcW w:w="1814" w:type="dxa"/>
            <w:shd w:val="clear" w:color="auto" w:fill="auto"/>
            <w:vAlign w:val="center"/>
          </w:tcPr>
          <w:p w14:paraId="4FE15113"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强度等级</w:t>
            </w:r>
          </w:p>
        </w:tc>
        <w:tc>
          <w:tcPr>
            <w:tcW w:w="1020" w:type="dxa"/>
            <w:shd w:val="clear" w:color="auto" w:fill="auto"/>
            <w:vAlign w:val="center"/>
          </w:tcPr>
          <w:p w14:paraId="11F02836"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ECC20</w:t>
            </w:r>
          </w:p>
        </w:tc>
        <w:tc>
          <w:tcPr>
            <w:tcW w:w="1020" w:type="dxa"/>
            <w:shd w:val="clear" w:color="auto" w:fill="auto"/>
            <w:vAlign w:val="center"/>
          </w:tcPr>
          <w:p w14:paraId="45435F15"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ECC30</w:t>
            </w:r>
          </w:p>
        </w:tc>
        <w:tc>
          <w:tcPr>
            <w:tcW w:w="1020" w:type="dxa"/>
            <w:shd w:val="clear" w:color="auto" w:fill="auto"/>
            <w:vAlign w:val="center"/>
          </w:tcPr>
          <w:p w14:paraId="44A37CB3" w14:textId="77777777" w:rsidR="00C835E7" w:rsidRPr="00A5378E" w:rsidRDefault="00C835E7" w:rsidP="00C835E7">
            <w:pPr>
              <w:widowControl/>
              <w:spacing w:line="240" w:lineRule="auto"/>
              <w:jc w:val="center"/>
              <w:rPr>
                <w:color w:val="000000"/>
                <w:kern w:val="0"/>
                <w:sz w:val="21"/>
                <w:szCs w:val="21"/>
              </w:rPr>
            </w:pPr>
            <w:r w:rsidRPr="00A5378E">
              <w:rPr>
                <w:color w:val="000000"/>
                <w:kern w:val="0"/>
                <w:sz w:val="21"/>
                <w:szCs w:val="21"/>
              </w:rPr>
              <w:t>ECC40</w:t>
            </w:r>
          </w:p>
        </w:tc>
        <w:tc>
          <w:tcPr>
            <w:tcW w:w="1020" w:type="dxa"/>
            <w:vAlign w:val="center"/>
          </w:tcPr>
          <w:p w14:paraId="4EF3B139" w14:textId="77777777" w:rsidR="00C835E7" w:rsidRPr="00A5378E" w:rsidRDefault="00C835E7" w:rsidP="00C835E7">
            <w:pPr>
              <w:widowControl/>
              <w:spacing w:line="240" w:lineRule="auto"/>
              <w:jc w:val="center"/>
              <w:rPr>
                <w:color w:val="000000"/>
                <w:kern w:val="0"/>
                <w:sz w:val="21"/>
                <w:szCs w:val="21"/>
              </w:rPr>
            </w:pPr>
            <w:r w:rsidRPr="00A5378E">
              <w:rPr>
                <w:color w:val="000000"/>
                <w:kern w:val="0"/>
                <w:sz w:val="21"/>
                <w:szCs w:val="21"/>
              </w:rPr>
              <w:t>ECC50</w:t>
            </w:r>
          </w:p>
        </w:tc>
        <w:tc>
          <w:tcPr>
            <w:tcW w:w="1020" w:type="dxa"/>
            <w:shd w:val="clear" w:color="auto" w:fill="auto"/>
            <w:vAlign w:val="center"/>
          </w:tcPr>
          <w:p w14:paraId="75E2BB82" w14:textId="77777777" w:rsidR="00C835E7" w:rsidRPr="00A5378E" w:rsidRDefault="00C835E7" w:rsidP="00C835E7">
            <w:pPr>
              <w:widowControl/>
              <w:spacing w:line="240" w:lineRule="auto"/>
              <w:jc w:val="center"/>
              <w:rPr>
                <w:color w:val="000000"/>
                <w:kern w:val="0"/>
                <w:sz w:val="21"/>
                <w:szCs w:val="21"/>
              </w:rPr>
            </w:pPr>
            <w:r w:rsidRPr="00A5378E">
              <w:rPr>
                <w:color w:val="000000"/>
                <w:kern w:val="0"/>
                <w:sz w:val="21"/>
                <w:szCs w:val="21"/>
              </w:rPr>
              <w:t>ECC60</w:t>
            </w:r>
          </w:p>
        </w:tc>
        <w:tc>
          <w:tcPr>
            <w:tcW w:w="1020" w:type="dxa"/>
            <w:shd w:val="clear" w:color="auto" w:fill="auto"/>
            <w:vAlign w:val="center"/>
          </w:tcPr>
          <w:p w14:paraId="16406855"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ECC70</w:t>
            </w:r>
          </w:p>
        </w:tc>
        <w:tc>
          <w:tcPr>
            <w:tcW w:w="1020" w:type="dxa"/>
            <w:vAlign w:val="center"/>
          </w:tcPr>
          <w:p w14:paraId="3FEF5354" w14:textId="77777777" w:rsidR="00C835E7" w:rsidRPr="007D2A85" w:rsidRDefault="00C835E7" w:rsidP="00C835E7">
            <w:pPr>
              <w:widowControl/>
              <w:spacing w:line="240" w:lineRule="auto"/>
              <w:jc w:val="center"/>
              <w:rPr>
                <w:color w:val="000000"/>
                <w:kern w:val="0"/>
                <w:sz w:val="21"/>
                <w:szCs w:val="21"/>
              </w:rPr>
            </w:pPr>
            <w:r>
              <w:rPr>
                <w:rFonts w:hint="eastAsia"/>
                <w:color w:val="000000"/>
                <w:kern w:val="0"/>
                <w:sz w:val="21"/>
                <w:szCs w:val="21"/>
              </w:rPr>
              <w:t>E</w:t>
            </w:r>
            <w:r>
              <w:rPr>
                <w:color w:val="000000"/>
                <w:kern w:val="0"/>
                <w:sz w:val="21"/>
                <w:szCs w:val="21"/>
              </w:rPr>
              <w:t>CC80</w:t>
            </w:r>
          </w:p>
        </w:tc>
      </w:tr>
      <w:tr w:rsidR="00C835E7" w:rsidRPr="007D2A85" w14:paraId="4EC94393" w14:textId="77777777" w:rsidTr="00C835E7">
        <w:trPr>
          <w:trHeight w:val="390"/>
          <w:jc w:val="center"/>
        </w:trPr>
        <w:tc>
          <w:tcPr>
            <w:tcW w:w="1814" w:type="dxa"/>
            <w:shd w:val="clear" w:color="auto" w:fill="auto"/>
            <w:vAlign w:val="center"/>
          </w:tcPr>
          <w:p w14:paraId="5E2CE6BF" w14:textId="77777777" w:rsidR="000B3F17" w:rsidRDefault="00C835E7" w:rsidP="00C835E7">
            <w:pPr>
              <w:widowControl/>
              <w:spacing w:line="240" w:lineRule="auto"/>
              <w:jc w:val="center"/>
              <w:rPr>
                <w:color w:val="000000"/>
                <w:kern w:val="0"/>
                <w:sz w:val="21"/>
                <w:szCs w:val="21"/>
              </w:rPr>
            </w:pPr>
            <w:r>
              <w:rPr>
                <w:rFonts w:hint="eastAsia"/>
                <w:color w:val="000000"/>
                <w:kern w:val="0"/>
                <w:sz w:val="21"/>
                <w:szCs w:val="21"/>
              </w:rPr>
              <w:t>轴心抗压强度</w:t>
            </w:r>
          </w:p>
          <w:p w14:paraId="0B2CE3F7" w14:textId="361852CA" w:rsidR="00C835E7" w:rsidRPr="007D2A85" w:rsidRDefault="005C3218" w:rsidP="00C835E7">
            <w:pPr>
              <w:widowControl/>
              <w:spacing w:line="240" w:lineRule="auto"/>
              <w:jc w:val="center"/>
              <w:rPr>
                <w:color w:val="000000"/>
                <w:kern w:val="0"/>
                <w:sz w:val="21"/>
                <w:szCs w:val="21"/>
              </w:rPr>
            </w:pPr>
            <w:r>
              <w:rPr>
                <w:rFonts w:hint="eastAsia"/>
                <w:color w:val="000000"/>
                <w:kern w:val="0"/>
                <w:sz w:val="21"/>
                <w:szCs w:val="21"/>
              </w:rPr>
              <w:t>标准值</w:t>
            </w:r>
            <w:r w:rsidR="00C835E7" w:rsidRPr="007D2A85">
              <w:rPr>
                <w:color w:val="000000"/>
                <w:kern w:val="0"/>
                <w:sz w:val="21"/>
                <w:szCs w:val="21"/>
              </w:rPr>
              <w:t>,</w:t>
            </w:r>
            <w:r w:rsidR="00C835E7" w:rsidRPr="007D2A85">
              <w:rPr>
                <w:i/>
                <w:sz w:val="21"/>
                <w:szCs w:val="21"/>
              </w:rPr>
              <w:t xml:space="preserve"> f</w:t>
            </w:r>
            <w:r w:rsidR="00C835E7">
              <w:rPr>
                <w:rFonts w:hint="eastAsia"/>
                <w:sz w:val="21"/>
                <w:szCs w:val="21"/>
                <w:vertAlign w:val="subscript"/>
              </w:rPr>
              <w:t>c</w:t>
            </w:r>
            <w:r w:rsidR="00C835E7" w:rsidRPr="007D2A85">
              <w:rPr>
                <w:sz w:val="21"/>
                <w:szCs w:val="21"/>
                <w:vertAlign w:val="subscript"/>
              </w:rPr>
              <w:t>k</w:t>
            </w:r>
          </w:p>
        </w:tc>
        <w:tc>
          <w:tcPr>
            <w:tcW w:w="1020" w:type="dxa"/>
            <w:shd w:val="clear" w:color="auto" w:fill="auto"/>
            <w:vAlign w:val="center"/>
          </w:tcPr>
          <w:p w14:paraId="5432365F" w14:textId="77777777" w:rsidR="00C835E7" w:rsidRPr="007D2A85" w:rsidDel="00C43B98" w:rsidRDefault="00C835E7" w:rsidP="00C835E7">
            <w:pPr>
              <w:widowControl/>
              <w:spacing w:line="240" w:lineRule="auto"/>
              <w:jc w:val="center"/>
              <w:rPr>
                <w:color w:val="000000"/>
                <w:kern w:val="0"/>
                <w:sz w:val="21"/>
                <w:szCs w:val="21"/>
              </w:rPr>
            </w:pPr>
            <w:r>
              <w:rPr>
                <w:rFonts w:hint="eastAsia"/>
                <w:color w:val="000000"/>
                <w:kern w:val="0"/>
                <w:sz w:val="21"/>
                <w:szCs w:val="21"/>
              </w:rPr>
              <w:t>1</w:t>
            </w:r>
            <w:r>
              <w:rPr>
                <w:color w:val="000000"/>
                <w:kern w:val="0"/>
                <w:sz w:val="21"/>
                <w:szCs w:val="21"/>
              </w:rPr>
              <w:t>3.4</w:t>
            </w:r>
          </w:p>
        </w:tc>
        <w:tc>
          <w:tcPr>
            <w:tcW w:w="1020" w:type="dxa"/>
            <w:shd w:val="clear" w:color="auto" w:fill="auto"/>
            <w:vAlign w:val="center"/>
          </w:tcPr>
          <w:p w14:paraId="255CCAD5" w14:textId="77777777" w:rsidR="00C835E7" w:rsidRPr="007D2A85" w:rsidDel="00C43B98" w:rsidRDefault="00C835E7" w:rsidP="00C835E7">
            <w:pPr>
              <w:widowControl/>
              <w:spacing w:line="240" w:lineRule="auto"/>
              <w:jc w:val="center"/>
              <w:rPr>
                <w:color w:val="000000"/>
                <w:kern w:val="0"/>
                <w:sz w:val="21"/>
                <w:szCs w:val="21"/>
              </w:rPr>
            </w:pPr>
            <w:r>
              <w:rPr>
                <w:rFonts w:hint="eastAsia"/>
                <w:color w:val="000000"/>
                <w:kern w:val="0"/>
                <w:sz w:val="21"/>
                <w:szCs w:val="21"/>
              </w:rPr>
              <w:t>2</w:t>
            </w:r>
            <w:r>
              <w:rPr>
                <w:color w:val="000000"/>
                <w:kern w:val="0"/>
                <w:sz w:val="21"/>
                <w:szCs w:val="21"/>
              </w:rPr>
              <w:t>0.1</w:t>
            </w:r>
          </w:p>
        </w:tc>
        <w:tc>
          <w:tcPr>
            <w:tcW w:w="1020" w:type="dxa"/>
            <w:shd w:val="clear" w:color="auto" w:fill="auto"/>
            <w:vAlign w:val="center"/>
          </w:tcPr>
          <w:p w14:paraId="73DE0B91" w14:textId="77777777" w:rsidR="00C835E7" w:rsidRPr="00A5378E" w:rsidRDefault="00C835E7" w:rsidP="00C835E7">
            <w:pPr>
              <w:widowControl/>
              <w:spacing w:line="240" w:lineRule="auto"/>
              <w:jc w:val="center"/>
              <w:rPr>
                <w:color w:val="000000"/>
                <w:kern w:val="0"/>
                <w:sz w:val="21"/>
                <w:szCs w:val="21"/>
              </w:rPr>
            </w:pPr>
            <w:r w:rsidRPr="00A5378E">
              <w:rPr>
                <w:rFonts w:hint="eastAsia"/>
                <w:color w:val="000000"/>
                <w:kern w:val="0"/>
                <w:sz w:val="21"/>
                <w:szCs w:val="21"/>
              </w:rPr>
              <w:t>2</w:t>
            </w:r>
            <w:r w:rsidRPr="00A5378E">
              <w:rPr>
                <w:color w:val="000000"/>
                <w:kern w:val="0"/>
                <w:sz w:val="21"/>
                <w:szCs w:val="21"/>
              </w:rPr>
              <w:t>6.8</w:t>
            </w:r>
          </w:p>
        </w:tc>
        <w:tc>
          <w:tcPr>
            <w:tcW w:w="1020" w:type="dxa"/>
            <w:vAlign w:val="center"/>
          </w:tcPr>
          <w:p w14:paraId="286EB0BD" w14:textId="77777777" w:rsidR="00C835E7" w:rsidRPr="00A5378E" w:rsidRDefault="00C835E7" w:rsidP="00C835E7">
            <w:pPr>
              <w:widowControl/>
              <w:spacing w:line="240" w:lineRule="auto"/>
              <w:jc w:val="center"/>
              <w:rPr>
                <w:color w:val="000000"/>
                <w:kern w:val="0"/>
                <w:sz w:val="21"/>
                <w:szCs w:val="21"/>
              </w:rPr>
            </w:pPr>
            <w:r w:rsidRPr="00A5378E">
              <w:rPr>
                <w:rFonts w:hint="eastAsia"/>
                <w:color w:val="000000"/>
                <w:kern w:val="0"/>
                <w:sz w:val="21"/>
                <w:szCs w:val="21"/>
              </w:rPr>
              <w:t>3</w:t>
            </w:r>
            <w:r w:rsidRPr="00A5378E">
              <w:rPr>
                <w:color w:val="000000"/>
                <w:kern w:val="0"/>
                <w:sz w:val="21"/>
                <w:szCs w:val="21"/>
              </w:rPr>
              <w:t>3.4</w:t>
            </w:r>
          </w:p>
        </w:tc>
        <w:tc>
          <w:tcPr>
            <w:tcW w:w="1020" w:type="dxa"/>
            <w:shd w:val="clear" w:color="auto" w:fill="auto"/>
            <w:vAlign w:val="center"/>
          </w:tcPr>
          <w:p w14:paraId="397F0E43" w14:textId="77777777" w:rsidR="00C835E7" w:rsidRPr="00A5378E" w:rsidRDefault="00C835E7" w:rsidP="00C835E7">
            <w:pPr>
              <w:widowControl/>
              <w:spacing w:line="240" w:lineRule="auto"/>
              <w:jc w:val="center"/>
              <w:rPr>
                <w:color w:val="000000"/>
                <w:kern w:val="0"/>
                <w:sz w:val="21"/>
                <w:szCs w:val="21"/>
              </w:rPr>
            </w:pPr>
            <w:r w:rsidRPr="00A5378E">
              <w:rPr>
                <w:rFonts w:hint="eastAsia"/>
                <w:color w:val="000000"/>
                <w:kern w:val="0"/>
                <w:sz w:val="21"/>
                <w:szCs w:val="21"/>
              </w:rPr>
              <w:t>4</w:t>
            </w:r>
            <w:r w:rsidRPr="00A5378E">
              <w:rPr>
                <w:color w:val="000000"/>
                <w:kern w:val="0"/>
                <w:sz w:val="21"/>
                <w:szCs w:val="21"/>
              </w:rPr>
              <w:t>1.2</w:t>
            </w:r>
          </w:p>
        </w:tc>
        <w:tc>
          <w:tcPr>
            <w:tcW w:w="1020" w:type="dxa"/>
            <w:shd w:val="clear" w:color="auto" w:fill="auto"/>
            <w:vAlign w:val="center"/>
          </w:tcPr>
          <w:p w14:paraId="5A5304BE" w14:textId="77777777" w:rsidR="00C835E7" w:rsidRPr="007D2A85" w:rsidRDefault="00C835E7" w:rsidP="00C835E7">
            <w:pPr>
              <w:widowControl/>
              <w:spacing w:line="240" w:lineRule="auto"/>
              <w:jc w:val="center"/>
              <w:rPr>
                <w:color w:val="000000"/>
                <w:kern w:val="0"/>
                <w:sz w:val="21"/>
                <w:szCs w:val="21"/>
              </w:rPr>
            </w:pPr>
            <w:r>
              <w:rPr>
                <w:rFonts w:hint="eastAsia"/>
                <w:color w:val="000000"/>
                <w:kern w:val="0"/>
                <w:sz w:val="21"/>
                <w:szCs w:val="21"/>
              </w:rPr>
              <w:t>4</w:t>
            </w:r>
            <w:r>
              <w:rPr>
                <w:color w:val="000000"/>
                <w:kern w:val="0"/>
                <w:sz w:val="21"/>
                <w:szCs w:val="21"/>
              </w:rPr>
              <w:t>9.3</w:t>
            </w:r>
          </w:p>
        </w:tc>
        <w:tc>
          <w:tcPr>
            <w:tcW w:w="1020" w:type="dxa"/>
            <w:vAlign w:val="center"/>
          </w:tcPr>
          <w:p w14:paraId="3DE9D626" w14:textId="77777777" w:rsidR="00C835E7" w:rsidRPr="007D2A85" w:rsidRDefault="00C835E7" w:rsidP="00C835E7">
            <w:pPr>
              <w:widowControl/>
              <w:spacing w:line="240" w:lineRule="auto"/>
              <w:jc w:val="center"/>
              <w:rPr>
                <w:color w:val="000000"/>
                <w:kern w:val="0"/>
                <w:sz w:val="21"/>
                <w:szCs w:val="21"/>
              </w:rPr>
            </w:pPr>
            <w:r>
              <w:rPr>
                <w:rFonts w:hint="eastAsia"/>
                <w:color w:val="000000"/>
                <w:kern w:val="0"/>
                <w:sz w:val="21"/>
                <w:szCs w:val="21"/>
              </w:rPr>
              <w:t>5</w:t>
            </w:r>
            <w:r>
              <w:rPr>
                <w:color w:val="000000"/>
                <w:kern w:val="0"/>
                <w:sz w:val="21"/>
                <w:szCs w:val="21"/>
              </w:rPr>
              <w:t>7.7</w:t>
            </w:r>
          </w:p>
        </w:tc>
      </w:tr>
    </w:tbl>
    <w:p w14:paraId="1832E4ED" w14:textId="69A6A28C" w:rsidR="001611BF" w:rsidRPr="005C3218" w:rsidRDefault="001611BF" w:rsidP="001611BF">
      <w:pPr>
        <w:rPr>
          <w:rFonts w:eastAsia="楷体"/>
          <w:color w:val="548DD4" w:themeColor="text2" w:themeTint="99"/>
        </w:rPr>
      </w:pPr>
      <w:r w:rsidRPr="005C3218">
        <w:rPr>
          <w:rFonts w:eastAsia="楷体" w:hint="eastAsia"/>
          <w:color w:val="548DD4" w:themeColor="text2" w:themeTint="99"/>
        </w:rPr>
        <w:t>条文说明</w:t>
      </w:r>
    </w:p>
    <w:p w14:paraId="38B6C7F3" w14:textId="10DEFB12" w:rsidR="001611BF" w:rsidRPr="005C3218" w:rsidRDefault="001611BF" w:rsidP="001611BF">
      <w:pPr>
        <w:rPr>
          <w:color w:val="548DD4" w:themeColor="text2" w:themeTint="99"/>
        </w:rPr>
      </w:pPr>
      <w:r w:rsidRPr="005C3218">
        <w:rPr>
          <w:rFonts w:eastAsia="楷体"/>
          <w:color w:val="548DD4" w:themeColor="text2" w:themeTint="99"/>
        </w:rPr>
        <w:tab/>
        <w:t>ECC</w:t>
      </w:r>
      <w:r w:rsidRPr="005C3218">
        <w:rPr>
          <w:rFonts w:eastAsia="楷体" w:hint="eastAsia"/>
          <w:color w:val="548DD4" w:themeColor="text2" w:themeTint="99"/>
        </w:rPr>
        <w:t>轴心抗压强度标准值</w:t>
      </w:r>
      <w:r w:rsidR="007358A0" w:rsidRPr="005C3218">
        <w:rPr>
          <w:rFonts w:eastAsia="楷体" w:hint="eastAsia"/>
          <w:i/>
          <w:iCs/>
          <w:color w:val="548DD4" w:themeColor="text2" w:themeTint="99"/>
        </w:rPr>
        <w:t>f</w:t>
      </w:r>
      <w:r w:rsidR="007358A0" w:rsidRPr="005C3218">
        <w:rPr>
          <w:rFonts w:eastAsia="楷体"/>
          <w:color w:val="548DD4" w:themeColor="text2" w:themeTint="99"/>
          <w:vertAlign w:val="subscript"/>
        </w:rPr>
        <w:t>ck</w:t>
      </w:r>
      <w:r w:rsidRPr="005C3218">
        <w:rPr>
          <w:rFonts w:eastAsia="楷体" w:hint="eastAsia"/>
          <w:color w:val="548DD4" w:themeColor="text2" w:themeTint="99"/>
        </w:rPr>
        <w:t>由立方体抗压强度标准值</w:t>
      </w:r>
      <w:r w:rsidR="007358A0" w:rsidRPr="005C3218">
        <w:rPr>
          <w:rFonts w:eastAsia="楷体" w:hint="eastAsia"/>
          <w:i/>
          <w:iCs/>
          <w:color w:val="548DD4" w:themeColor="text2" w:themeTint="99"/>
        </w:rPr>
        <w:t>f</w:t>
      </w:r>
      <w:r w:rsidR="007358A0" w:rsidRPr="005C3218">
        <w:rPr>
          <w:rFonts w:eastAsia="楷体"/>
          <w:color w:val="548DD4" w:themeColor="text2" w:themeTint="99"/>
          <w:vertAlign w:val="subscript"/>
        </w:rPr>
        <w:t>cu,k</w:t>
      </w:r>
      <w:r w:rsidRPr="005C3218">
        <w:rPr>
          <w:rFonts w:eastAsia="楷体" w:hint="eastAsia"/>
          <w:color w:val="548DD4" w:themeColor="text2" w:themeTint="99"/>
        </w:rPr>
        <w:t>经计算确定。考虑到实际工程结构中</w:t>
      </w:r>
      <w:r w:rsidRPr="005C3218">
        <w:rPr>
          <w:rFonts w:eastAsia="楷体"/>
          <w:color w:val="548DD4" w:themeColor="text2" w:themeTint="99"/>
        </w:rPr>
        <w:t>ECC</w:t>
      </w:r>
      <w:r w:rsidRPr="005C3218">
        <w:rPr>
          <w:rFonts w:eastAsia="楷体" w:hint="eastAsia"/>
          <w:color w:val="548DD4" w:themeColor="text2" w:themeTint="99"/>
        </w:rPr>
        <w:t>的实体强度与立方体试件</w:t>
      </w:r>
      <w:r w:rsidRPr="005C3218">
        <w:rPr>
          <w:rFonts w:eastAsia="楷体"/>
          <w:color w:val="548DD4" w:themeColor="text2" w:themeTint="99"/>
        </w:rPr>
        <w:t>ECC</w:t>
      </w:r>
      <w:r w:rsidRPr="005C3218">
        <w:rPr>
          <w:rFonts w:eastAsia="楷体" w:hint="eastAsia"/>
          <w:color w:val="548DD4" w:themeColor="text2" w:themeTint="99"/>
        </w:rPr>
        <w:t>强度之间的差异，参照现行国家标准《混凝土结构设计规范》</w:t>
      </w:r>
      <w:r w:rsidRPr="005C3218">
        <w:rPr>
          <w:rFonts w:eastAsia="楷体"/>
          <w:color w:val="548DD4" w:themeColor="text2" w:themeTint="99"/>
        </w:rPr>
        <w:t>GB 50010</w:t>
      </w:r>
      <w:r w:rsidRPr="005C3218">
        <w:rPr>
          <w:rFonts w:eastAsia="楷体" w:hint="eastAsia"/>
          <w:color w:val="548DD4" w:themeColor="text2" w:themeTint="99"/>
        </w:rPr>
        <w:t>中混凝土轴心抗压强度标准值的计算方法，</w:t>
      </w:r>
      <w:r w:rsidRPr="005C3218">
        <w:rPr>
          <w:rFonts w:eastAsia="楷体"/>
          <w:color w:val="548DD4" w:themeColor="text2" w:themeTint="99"/>
        </w:rPr>
        <w:t>ECC</w:t>
      </w:r>
      <w:r w:rsidRPr="005C3218">
        <w:rPr>
          <w:rFonts w:eastAsia="楷体" w:hint="eastAsia"/>
          <w:color w:val="548DD4" w:themeColor="text2" w:themeTint="99"/>
        </w:rPr>
        <w:t>轴心抗压强度标准值</w:t>
      </w:r>
      <w:r w:rsidR="007358A0" w:rsidRPr="005C3218">
        <w:rPr>
          <w:rFonts w:eastAsia="楷体" w:hint="eastAsia"/>
          <w:i/>
          <w:iCs/>
          <w:color w:val="548DD4" w:themeColor="text2" w:themeTint="99"/>
        </w:rPr>
        <w:t>f</w:t>
      </w:r>
      <w:r w:rsidR="007358A0" w:rsidRPr="005C3218">
        <w:rPr>
          <w:rFonts w:eastAsia="楷体"/>
          <w:color w:val="548DD4" w:themeColor="text2" w:themeTint="99"/>
          <w:vertAlign w:val="subscript"/>
        </w:rPr>
        <w:t>ck</w:t>
      </w:r>
      <w:r w:rsidRPr="005C3218">
        <w:rPr>
          <w:rFonts w:eastAsia="楷体" w:hint="eastAsia"/>
          <w:color w:val="548DD4" w:themeColor="text2" w:themeTint="99"/>
        </w:rPr>
        <w:t>按</w:t>
      </w:r>
      <w:r w:rsidR="007358A0" w:rsidRPr="005C3218">
        <w:rPr>
          <w:rFonts w:eastAsia="楷体" w:hint="eastAsia"/>
          <w:color w:val="548DD4" w:themeColor="text2" w:themeTint="99"/>
        </w:rPr>
        <w:t>0</w:t>
      </w:r>
      <w:r w:rsidR="007358A0" w:rsidRPr="005C3218">
        <w:rPr>
          <w:rFonts w:eastAsia="楷体"/>
          <w:color w:val="548DD4" w:themeColor="text2" w:themeTint="99"/>
        </w:rPr>
        <w:t>.88</w:t>
      </w:r>
      <w:r w:rsidR="007358A0" w:rsidRPr="005C3218">
        <w:rPr>
          <w:rFonts w:eastAsia="楷体"/>
          <w:i/>
          <w:iCs/>
          <w:color w:val="548DD4" w:themeColor="text2" w:themeTint="99"/>
        </w:rPr>
        <w:sym w:font="Symbol" w:char="F061"/>
      </w:r>
      <w:r w:rsidR="007358A0" w:rsidRPr="005C3218">
        <w:rPr>
          <w:rFonts w:eastAsia="楷体" w:hint="eastAsia"/>
          <w:color w:val="548DD4" w:themeColor="text2" w:themeTint="99"/>
          <w:vertAlign w:val="subscript"/>
        </w:rPr>
        <w:t>c1</w:t>
      </w:r>
      <w:r w:rsidR="007358A0" w:rsidRPr="005C3218">
        <w:rPr>
          <w:rFonts w:eastAsia="楷体"/>
          <w:i/>
          <w:iCs/>
          <w:color w:val="548DD4" w:themeColor="text2" w:themeTint="99"/>
        </w:rPr>
        <w:sym w:font="Symbol" w:char="F061"/>
      </w:r>
      <w:r w:rsidR="007358A0" w:rsidRPr="005C3218">
        <w:rPr>
          <w:rFonts w:eastAsia="楷体" w:hint="eastAsia"/>
          <w:color w:val="548DD4" w:themeColor="text2" w:themeTint="99"/>
          <w:vertAlign w:val="subscript"/>
        </w:rPr>
        <w:t>c</w:t>
      </w:r>
      <w:r w:rsidR="007358A0" w:rsidRPr="005C3218">
        <w:rPr>
          <w:rFonts w:eastAsia="楷体"/>
          <w:color w:val="548DD4" w:themeColor="text2" w:themeTint="99"/>
          <w:vertAlign w:val="subscript"/>
        </w:rPr>
        <w:t>2</w:t>
      </w:r>
      <w:r w:rsidR="007358A0" w:rsidRPr="005C3218">
        <w:rPr>
          <w:rFonts w:eastAsia="楷体"/>
          <w:i/>
          <w:iCs/>
          <w:color w:val="548DD4" w:themeColor="text2" w:themeTint="99"/>
        </w:rPr>
        <w:t>f</w:t>
      </w:r>
      <w:r w:rsidR="007358A0" w:rsidRPr="005C3218">
        <w:rPr>
          <w:rFonts w:eastAsia="楷体"/>
          <w:color w:val="548DD4" w:themeColor="text2" w:themeTint="99"/>
          <w:vertAlign w:val="subscript"/>
        </w:rPr>
        <w:t>cu,k</w:t>
      </w:r>
      <w:r w:rsidRPr="005C3218">
        <w:rPr>
          <w:rFonts w:eastAsia="楷体" w:hint="eastAsia"/>
          <w:color w:val="548DD4" w:themeColor="text2" w:themeTint="99"/>
        </w:rPr>
        <w:t>计算确定。其中，强度修正系数</w:t>
      </w:r>
      <w:r w:rsidRPr="005C3218">
        <w:rPr>
          <w:rFonts w:eastAsia="楷体"/>
          <w:color w:val="548DD4" w:themeColor="text2" w:themeTint="99"/>
        </w:rPr>
        <w:t>0.88</w:t>
      </w:r>
      <w:r w:rsidRPr="005C3218">
        <w:rPr>
          <w:rFonts w:eastAsia="楷体" w:hint="eastAsia"/>
          <w:color w:val="548DD4" w:themeColor="text2" w:themeTint="99"/>
        </w:rPr>
        <w:t>是考虑实际构件与试件</w:t>
      </w:r>
      <w:r w:rsidRPr="005C3218">
        <w:rPr>
          <w:rFonts w:eastAsia="楷体"/>
          <w:color w:val="548DD4" w:themeColor="text2" w:themeTint="99"/>
        </w:rPr>
        <w:t>ECC</w:t>
      </w:r>
      <w:r w:rsidRPr="005C3218">
        <w:rPr>
          <w:rFonts w:eastAsia="楷体" w:hint="eastAsia"/>
          <w:color w:val="548DD4" w:themeColor="text2" w:themeTint="99"/>
        </w:rPr>
        <w:t>强度的差异而采用</w:t>
      </w:r>
      <w:proofErr w:type="gramStart"/>
      <w:r w:rsidRPr="005C3218">
        <w:rPr>
          <w:rFonts w:eastAsia="楷体" w:hint="eastAsia"/>
          <w:color w:val="548DD4" w:themeColor="text2" w:themeTint="99"/>
        </w:rPr>
        <w:t>的折减系数</w:t>
      </w:r>
      <w:proofErr w:type="gramEnd"/>
      <w:r w:rsidRPr="005C3218">
        <w:rPr>
          <w:rFonts w:eastAsia="楷体" w:hint="eastAsia"/>
          <w:color w:val="548DD4" w:themeColor="text2" w:themeTint="99"/>
        </w:rPr>
        <w:t>；</w:t>
      </w:r>
      <w:r w:rsidR="007358A0" w:rsidRPr="005C3218">
        <w:rPr>
          <w:rFonts w:eastAsia="楷体"/>
          <w:i/>
          <w:iCs/>
          <w:color w:val="548DD4" w:themeColor="text2" w:themeTint="99"/>
        </w:rPr>
        <w:sym w:font="Symbol" w:char="F061"/>
      </w:r>
      <w:r w:rsidR="007358A0" w:rsidRPr="005C3218">
        <w:rPr>
          <w:rFonts w:eastAsia="楷体" w:hint="eastAsia"/>
          <w:color w:val="548DD4" w:themeColor="text2" w:themeTint="99"/>
          <w:vertAlign w:val="subscript"/>
        </w:rPr>
        <w:t>c1</w:t>
      </w:r>
      <w:r w:rsidRPr="005C3218">
        <w:rPr>
          <w:rFonts w:eastAsia="楷体" w:hint="eastAsia"/>
          <w:color w:val="548DD4" w:themeColor="text2" w:themeTint="99"/>
        </w:rPr>
        <w:t>为棱柱</w:t>
      </w:r>
      <w:r w:rsidR="005C3218" w:rsidRPr="005C3218">
        <w:rPr>
          <w:rFonts w:eastAsia="楷体" w:hint="eastAsia"/>
          <w:color w:val="548DD4" w:themeColor="text2" w:themeTint="99"/>
        </w:rPr>
        <w:t>体</w:t>
      </w:r>
      <w:r w:rsidRPr="005C3218">
        <w:rPr>
          <w:rFonts w:eastAsia="楷体" w:hint="eastAsia"/>
          <w:color w:val="548DD4" w:themeColor="text2" w:themeTint="99"/>
        </w:rPr>
        <w:t>强度与立方</w:t>
      </w:r>
      <w:r w:rsidR="005C3218" w:rsidRPr="005C3218">
        <w:rPr>
          <w:rFonts w:eastAsia="楷体" w:hint="eastAsia"/>
          <w:color w:val="548DD4" w:themeColor="text2" w:themeTint="99"/>
        </w:rPr>
        <w:t>体</w:t>
      </w:r>
      <w:r w:rsidRPr="005C3218">
        <w:rPr>
          <w:rFonts w:eastAsia="楷体" w:hint="eastAsia"/>
          <w:color w:val="548DD4" w:themeColor="text2" w:themeTint="99"/>
        </w:rPr>
        <w:t>强度之比，对</w:t>
      </w:r>
      <w:r w:rsidRPr="005C3218">
        <w:rPr>
          <w:rFonts w:eastAsia="楷体"/>
          <w:color w:val="548DD4" w:themeColor="text2" w:themeTint="99"/>
        </w:rPr>
        <w:t>ECC50</w:t>
      </w:r>
      <w:r w:rsidRPr="005C3218">
        <w:rPr>
          <w:rFonts w:eastAsia="楷体" w:hint="eastAsia"/>
          <w:color w:val="548DD4" w:themeColor="text2" w:themeTint="99"/>
        </w:rPr>
        <w:t>及以下强度等级的</w:t>
      </w:r>
      <w:r w:rsidRPr="005C3218">
        <w:rPr>
          <w:rFonts w:eastAsia="楷体"/>
          <w:color w:val="548DD4" w:themeColor="text2" w:themeTint="99"/>
        </w:rPr>
        <w:t>ECC</w:t>
      </w:r>
      <w:r w:rsidRPr="005C3218">
        <w:rPr>
          <w:rFonts w:eastAsia="楷体" w:hint="eastAsia"/>
          <w:color w:val="548DD4" w:themeColor="text2" w:themeTint="99"/>
        </w:rPr>
        <w:t>取</w:t>
      </w:r>
      <w:r w:rsidRPr="005C3218">
        <w:rPr>
          <w:rFonts w:eastAsia="楷体"/>
          <w:color w:val="548DD4" w:themeColor="text2" w:themeTint="99"/>
        </w:rPr>
        <w:t>0.76</w:t>
      </w:r>
      <w:r w:rsidRPr="005C3218">
        <w:rPr>
          <w:rFonts w:eastAsia="楷体" w:hint="eastAsia"/>
          <w:color w:val="548DD4" w:themeColor="text2" w:themeTint="99"/>
        </w:rPr>
        <w:t>，对</w:t>
      </w:r>
      <w:r w:rsidRPr="005C3218">
        <w:rPr>
          <w:rFonts w:eastAsia="楷体"/>
          <w:color w:val="548DD4" w:themeColor="text2" w:themeTint="99"/>
        </w:rPr>
        <w:t>ECC80</w:t>
      </w:r>
      <w:r w:rsidRPr="005C3218">
        <w:rPr>
          <w:rFonts w:eastAsia="楷体" w:hint="eastAsia"/>
          <w:color w:val="548DD4" w:themeColor="text2" w:themeTint="99"/>
        </w:rPr>
        <w:t>取</w:t>
      </w:r>
      <w:r w:rsidRPr="005C3218">
        <w:rPr>
          <w:rFonts w:eastAsia="楷体"/>
          <w:color w:val="548DD4" w:themeColor="text2" w:themeTint="99"/>
        </w:rPr>
        <w:t>0.82</w:t>
      </w:r>
      <w:r w:rsidRPr="005C3218">
        <w:rPr>
          <w:rFonts w:eastAsia="楷体" w:hint="eastAsia"/>
          <w:color w:val="548DD4" w:themeColor="text2" w:themeTint="99"/>
        </w:rPr>
        <w:t>，中间按线性插值；</w:t>
      </w:r>
      <w:r w:rsidR="007358A0" w:rsidRPr="005C3218">
        <w:rPr>
          <w:rFonts w:eastAsia="楷体"/>
          <w:i/>
          <w:iCs/>
          <w:color w:val="548DD4" w:themeColor="text2" w:themeTint="99"/>
        </w:rPr>
        <w:sym w:font="Symbol" w:char="F061"/>
      </w:r>
      <w:r w:rsidR="007358A0" w:rsidRPr="005C3218">
        <w:rPr>
          <w:rFonts w:eastAsia="楷体" w:hint="eastAsia"/>
          <w:color w:val="548DD4" w:themeColor="text2" w:themeTint="99"/>
          <w:vertAlign w:val="subscript"/>
        </w:rPr>
        <w:t>c</w:t>
      </w:r>
      <w:r w:rsidR="007358A0" w:rsidRPr="005C3218">
        <w:rPr>
          <w:rFonts w:eastAsia="楷体"/>
          <w:color w:val="548DD4" w:themeColor="text2" w:themeTint="99"/>
          <w:vertAlign w:val="subscript"/>
        </w:rPr>
        <w:t>2</w:t>
      </w:r>
      <w:r w:rsidRPr="005C3218">
        <w:rPr>
          <w:rFonts w:eastAsia="楷体" w:hint="eastAsia"/>
          <w:color w:val="548DD4" w:themeColor="text2" w:themeTint="99"/>
        </w:rPr>
        <w:t>为</w:t>
      </w:r>
      <w:proofErr w:type="gramStart"/>
      <w:r w:rsidRPr="005C3218">
        <w:rPr>
          <w:rFonts w:eastAsia="楷体" w:hint="eastAsia"/>
          <w:color w:val="548DD4" w:themeColor="text2" w:themeTint="99"/>
        </w:rPr>
        <w:t>脆性折减系数</w:t>
      </w:r>
      <w:proofErr w:type="gramEnd"/>
      <w:r w:rsidRPr="005C3218">
        <w:rPr>
          <w:rFonts w:eastAsia="楷体" w:hint="eastAsia"/>
          <w:color w:val="548DD4" w:themeColor="text2" w:themeTint="99"/>
        </w:rPr>
        <w:t>，由于</w:t>
      </w:r>
      <w:r w:rsidRPr="005C3218">
        <w:rPr>
          <w:rFonts w:eastAsia="楷体"/>
          <w:color w:val="548DD4" w:themeColor="text2" w:themeTint="99"/>
        </w:rPr>
        <w:t>ECC</w:t>
      </w:r>
      <w:r w:rsidRPr="005C3218">
        <w:rPr>
          <w:rFonts w:eastAsia="楷体" w:hint="eastAsia"/>
          <w:color w:val="548DD4" w:themeColor="text2" w:themeTint="99"/>
        </w:rPr>
        <w:t>为高延性材料，不发生脆性破坏，故</w:t>
      </w:r>
      <w:r w:rsidR="007358A0" w:rsidRPr="005C3218">
        <w:rPr>
          <w:rFonts w:eastAsia="楷体"/>
          <w:i/>
          <w:iCs/>
          <w:color w:val="548DD4" w:themeColor="text2" w:themeTint="99"/>
        </w:rPr>
        <w:sym w:font="Symbol" w:char="F061"/>
      </w:r>
      <w:r w:rsidR="007358A0" w:rsidRPr="005C3218">
        <w:rPr>
          <w:rFonts w:eastAsia="楷体" w:hint="eastAsia"/>
          <w:color w:val="548DD4" w:themeColor="text2" w:themeTint="99"/>
          <w:vertAlign w:val="subscript"/>
        </w:rPr>
        <w:t>c</w:t>
      </w:r>
      <w:r w:rsidR="007358A0" w:rsidRPr="005C3218">
        <w:rPr>
          <w:rFonts w:eastAsia="楷体"/>
          <w:color w:val="548DD4" w:themeColor="text2" w:themeTint="99"/>
          <w:vertAlign w:val="subscript"/>
        </w:rPr>
        <w:t>2</w:t>
      </w:r>
      <w:r w:rsidRPr="005C3218">
        <w:rPr>
          <w:rFonts w:eastAsia="楷体" w:hint="eastAsia"/>
          <w:color w:val="548DD4" w:themeColor="text2" w:themeTint="99"/>
        </w:rPr>
        <w:t>取值为</w:t>
      </w:r>
      <w:r w:rsidRPr="005C3218">
        <w:rPr>
          <w:rFonts w:eastAsia="楷体"/>
          <w:color w:val="548DD4" w:themeColor="text2" w:themeTint="99"/>
        </w:rPr>
        <w:t>1.0</w:t>
      </w:r>
      <w:r w:rsidRPr="005C3218">
        <w:rPr>
          <w:rFonts w:eastAsia="楷体" w:hint="eastAsia"/>
          <w:color w:val="548DD4" w:themeColor="text2" w:themeTint="99"/>
        </w:rPr>
        <w:t>。</w:t>
      </w:r>
      <w:r w:rsidRPr="005C3218">
        <w:rPr>
          <w:rFonts w:eastAsia="楷体"/>
          <w:color w:val="548DD4" w:themeColor="text2" w:themeTint="99"/>
        </w:rPr>
        <w:t>ECC</w:t>
      </w:r>
      <w:r w:rsidRPr="005C3218">
        <w:rPr>
          <w:rFonts w:eastAsia="楷体" w:hint="eastAsia"/>
          <w:color w:val="548DD4" w:themeColor="text2" w:themeTint="99"/>
        </w:rPr>
        <w:t>轴心抗压强度标准值</w:t>
      </w:r>
      <w:r w:rsidR="007358A0" w:rsidRPr="005C3218">
        <w:rPr>
          <w:rFonts w:eastAsia="楷体" w:hint="eastAsia"/>
          <w:i/>
          <w:iCs/>
          <w:color w:val="548DD4" w:themeColor="text2" w:themeTint="99"/>
        </w:rPr>
        <w:t>f</w:t>
      </w:r>
      <w:r w:rsidR="007358A0" w:rsidRPr="005C3218">
        <w:rPr>
          <w:rFonts w:eastAsia="楷体"/>
          <w:color w:val="548DD4" w:themeColor="text2" w:themeTint="99"/>
          <w:vertAlign w:val="subscript"/>
        </w:rPr>
        <w:t>ck</w:t>
      </w:r>
      <w:r w:rsidRPr="005C3218">
        <w:rPr>
          <w:rFonts w:eastAsia="楷体" w:hint="eastAsia"/>
          <w:color w:val="548DD4" w:themeColor="text2" w:themeTint="99"/>
        </w:rPr>
        <w:t>的计算结果见表</w:t>
      </w:r>
      <w:r w:rsidRPr="005C3218">
        <w:rPr>
          <w:rFonts w:eastAsia="楷体"/>
          <w:color w:val="548DD4" w:themeColor="text2" w:themeTint="99"/>
        </w:rPr>
        <w:t>4.2.2</w:t>
      </w:r>
      <w:r w:rsidRPr="005C3218">
        <w:rPr>
          <w:rFonts w:eastAsia="楷体" w:hint="eastAsia"/>
          <w:color w:val="548DD4" w:themeColor="text2" w:themeTint="99"/>
        </w:rPr>
        <w:t>。</w:t>
      </w:r>
    </w:p>
    <w:p w14:paraId="1411AF49" w14:textId="6F6531C2" w:rsidR="00C835E7" w:rsidRDefault="00C835E7" w:rsidP="00C835E7">
      <w:pPr>
        <w:pStyle w:val="3"/>
      </w:pPr>
      <w:r>
        <w:rPr>
          <w:rFonts w:hint="eastAsia"/>
        </w:rPr>
        <w:lastRenderedPageBreak/>
        <w:t>E</w:t>
      </w:r>
      <w:r>
        <w:t>CC</w:t>
      </w:r>
      <w:r>
        <w:rPr>
          <w:rFonts w:hint="eastAsia"/>
        </w:rPr>
        <w:t>轴心抗拉开裂强度的标准值</w:t>
      </w:r>
      <w:bookmarkStart w:id="30" w:name="_Hlk80820835"/>
      <w:r w:rsidRPr="00315B9F">
        <w:rPr>
          <w:rFonts w:hint="eastAsia"/>
          <w:i/>
          <w:iCs/>
        </w:rPr>
        <w:t>f</w:t>
      </w:r>
      <w:r>
        <w:rPr>
          <w:vertAlign w:val="subscript"/>
        </w:rPr>
        <w:t>tc,</w:t>
      </w:r>
      <w:r w:rsidRPr="00315B9F">
        <w:rPr>
          <w:vertAlign w:val="subscript"/>
        </w:rPr>
        <w:t>k</w:t>
      </w:r>
      <w:bookmarkEnd w:id="30"/>
      <w:r>
        <w:rPr>
          <w:rFonts w:hint="eastAsia"/>
        </w:rPr>
        <w:t>和轴心抗拉强度的标准值</w:t>
      </w:r>
      <w:r w:rsidRPr="00315B9F">
        <w:rPr>
          <w:rFonts w:hint="eastAsia"/>
          <w:i/>
          <w:iCs/>
        </w:rPr>
        <w:t>f</w:t>
      </w:r>
      <w:r>
        <w:rPr>
          <w:vertAlign w:val="subscript"/>
        </w:rPr>
        <w:t>t</w:t>
      </w:r>
      <w:r w:rsidRPr="00315B9F">
        <w:rPr>
          <w:vertAlign w:val="subscript"/>
        </w:rPr>
        <w:t>k</w:t>
      </w:r>
      <w:r>
        <w:rPr>
          <w:rFonts w:hint="eastAsia"/>
        </w:rPr>
        <w:t>宜通过试验确定，轴心抗拉开裂强度和轴心抗拉强度的</w:t>
      </w:r>
      <w:r w:rsidRPr="007D2A85">
        <w:rPr>
          <w:rFonts w:hint="eastAsia"/>
        </w:rPr>
        <w:t>试验方法应按本规程“</w:t>
      </w:r>
      <w:r>
        <w:rPr>
          <w:rFonts w:hint="eastAsia"/>
        </w:rPr>
        <w:t>第十章</w:t>
      </w:r>
      <w:r w:rsidRPr="001572F0">
        <w:rPr>
          <w:rFonts w:hint="eastAsia"/>
        </w:rPr>
        <w:t>-</w:t>
      </w:r>
      <w:r>
        <w:rPr>
          <w:rFonts w:hint="eastAsia"/>
        </w:rPr>
        <w:t>材性测试</w:t>
      </w:r>
      <w:r w:rsidRPr="001572F0">
        <w:rPr>
          <w:rFonts w:hint="eastAsia"/>
        </w:rPr>
        <w:t>”</w:t>
      </w:r>
      <w:r w:rsidRPr="007D2A85">
        <w:rPr>
          <w:rFonts w:hint="eastAsia"/>
        </w:rPr>
        <w:t>执行</w:t>
      </w:r>
      <w:r>
        <w:rPr>
          <w:rFonts w:hint="eastAsia"/>
        </w:rPr>
        <w:t>；当无试验数据时，</w:t>
      </w:r>
      <w:r>
        <w:rPr>
          <w:rFonts w:hint="eastAsia"/>
        </w:rPr>
        <w:t>E</w:t>
      </w:r>
      <w:r>
        <w:t>CC</w:t>
      </w:r>
      <w:r>
        <w:rPr>
          <w:rFonts w:hint="eastAsia"/>
        </w:rPr>
        <w:t>轴心抗拉开裂强度的标准值</w:t>
      </w:r>
      <w:r w:rsidRPr="00315B9F">
        <w:rPr>
          <w:rFonts w:hint="eastAsia"/>
          <w:i/>
          <w:iCs/>
        </w:rPr>
        <w:t>f</w:t>
      </w:r>
      <w:r>
        <w:rPr>
          <w:vertAlign w:val="subscript"/>
        </w:rPr>
        <w:t>tc,</w:t>
      </w:r>
      <w:r w:rsidRPr="00315B9F">
        <w:rPr>
          <w:vertAlign w:val="subscript"/>
        </w:rPr>
        <w:t>k</w:t>
      </w:r>
      <w:r>
        <w:rPr>
          <w:rFonts w:hint="eastAsia"/>
        </w:rPr>
        <w:t>可按表</w:t>
      </w:r>
      <w:r>
        <w:rPr>
          <w:rFonts w:hint="eastAsia"/>
        </w:rPr>
        <w:t>4</w:t>
      </w:r>
      <w:r>
        <w:t>.2.3-1</w:t>
      </w:r>
      <w:r>
        <w:rPr>
          <w:rFonts w:hint="eastAsia"/>
        </w:rPr>
        <w:t>采用，轴心抗拉强度的标准值</w:t>
      </w:r>
      <w:r w:rsidRPr="00315B9F">
        <w:rPr>
          <w:rFonts w:hint="eastAsia"/>
          <w:i/>
          <w:iCs/>
        </w:rPr>
        <w:t>f</w:t>
      </w:r>
      <w:r>
        <w:rPr>
          <w:vertAlign w:val="subscript"/>
        </w:rPr>
        <w:t>t</w:t>
      </w:r>
      <w:r w:rsidRPr="00315B9F">
        <w:rPr>
          <w:vertAlign w:val="subscript"/>
        </w:rPr>
        <w:t>k</w:t>
      </w:r>
      <w:r>
        <w:rPr>
          <w:rFonts w:hint="eastAsia"/>
        </w:rPr>
        <w:t>可按表</w:t>
      </w:r>
      <w:r>
        <w:rPr>
          <w:rFonts w:hint="eastAsia"/>
        </w:rPr>
        <w:t>4</w:t>
      </w:r>
      <w:r>
        <w:t>.2.3-2</w:t>
      </w:r>
      <w:r>
        <w:rPr>
          <w:rFonts w:hint="eastAsia"/>
        </w:rPr>
        <w:t>采用。</w:t>
      </w:r>
    </w:p>
    <w:p w14:paraId="057E3367" w14:textId="77777777" w:rsidR="00C835E7" w:rsidRPr="007D2A85" w:rsidRDefault="00C835E7" w:rsidP="00C835E7">
      <w:pPr>
        <w:spacing w:beforeLines="50" w:before="163" w:afterLines="50" w:after="163" w:line="400" w:lineRule="exact"/>
        <w:jc w:val="center"/>
        <w:rPr>
          <w:sz w:val="21"/>
          <w:szCs w:val="21"/>
        </w:rPr>
      </w:pPr>
      <w:r w:rsidRPr="007D2A85">
        <w:rPr>
          <w:sz w:val="21"/>
          <w:szCs w:val="21"/>
        </w:rPr>
        <w:t>表</w:t>
      </w:r>
      <w:r w:rsidRPr="007D2A85">
        <w:rPr>
          <w:sz w:val="21"/>
          <w:szCs w:val="21"/>
        </w:rPr>
        <w:t>4.2</w:t>
      </w:r>
      <w:r>
        <w:rPr>
          <w:rFonts w:hint="eastAsia"/>
          <w:sz w:val="21"/>
          <w:szCs w:val="21"/>
        </w:rPr>
        <w:t>.</w:t>
      </w:r>
      <w:r>
        <w:rPr>
          <w:sz w:val="21"/>
          <w:szCs w:val="21"/>
        </w:rPr>
        <w:t>3-1</w:t>
      </w:r>
      <w:r w:rsidRPr="007D2A85">
        <w:rPr>
          <w:sz w:val="21"/>
          <w:szCs w:val="21"/>
        </w:rPr>
        <w:t xml:space="preserve"> </w:t>
      </w:r>
      <w:r>
        <w:rPr>
          <w:rFonts w:hint="eastAsia"/>
          <w:sz w:val="21"/>
          <w:szCs w:val="21"/>
        </w:rPr>
        <w:t>ECC</w:t>
      </w:r>
      <w:r>
        <w:rPr>
          <w:rFonts w:hint="eastAsia"/>
          <w:sz w:val="21"/>
          <w:szCs w:val="21"/>
        </w:rPr>
        <w:t>轴心抗拉开裂强度标准值</w:t>
      </w:r>
      <w:r>
        <w:rPr>
          <w:rFonts w:hint="eastAsia"/>
          <w:sz w:val="21"/>
          <w:szCs w:val="21"/>
        </w:rPr>
        <w:t xml:space="preserve"> </w:t>
      </w:r>
      <w:r w:rsidRPr="007D2A85">
        <w:rPr>
          <w:color w:val="000000"/>
          <w:kern w:val="0"/>
          <w:sz w:val="21"/>
          <w:szCs w:val="21"/>
        </w:rPr>
        <w:t>(</w:t>
      </w:r>
      <w:r w:rsidRPr="007D2A85">
        <w:rPr>
          <w:sz w:val="21"/>
          <w:szCs w:val="21"/>
          <w:lang w:bidi="en-US"/>
        </w:rPr>
        <w:t>N/mm</w:t>
      </w:r>
      <w:r w:rsidRPr="007D2A85">
        <w:rPr>
          <w:sz w:val="21"/>
          <w:szCs w:val="21"/>
          <w:vertAlign w:val="superscript"/>
          <w:lang w:bidi="en-US"/>
        </w:rPr>
        <w:t>2</w:t>
      </w:r>
      <w:r w:rsidRPr="007D2A85">
        <w:rPr>
          <w:color w:val="000000"/>
          <w:kern w:val="0"/>
          <w:sz w:val="21"/>
          <w:szCs w:val="21"/>
        </w:rPr>
        <w:t>)</w:t>
      </w:r>
    </w:p>
    <w:tbl>
      <w:tblPr>
        <w:tblW w:w="89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14"/>
        <w:gridCol w:w="1020"/>
        <w:gridCol w:w="1020"/>
        <w:gridCol w:w="1020"/>
        <w:gridCol w:w="1020"/>
        <w:gridCol w:w="1020"/>
        <w:gridCol w:w="1020"/>
        <w:gridCol w:w="1020"/>
      </w:tblGrid>
      <w:tr w:rsidR="00C835E7" w:rsidRPr="007D2A85" w14:paraId="7E03A083" w14:textId="77777777" w:rsidTr="00C835E7">
        <w:trPr>
          <w:trHeight w:val="570"/>
          <w:jc w:val="center"/>
        </w:trPr>
        <w:tc>
          <w:tcPr>
            <w:tcW w:w="1814" w:type="dxa"/>
            <w:shd w:val="clear" w:color="auto" w:fill="auto"/>
            <w:vAlign w:val="center"/>
          </w:tcPr>
          <w:p w14:paraId="5586AC84"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强度等级</w:t>
            </w:r>
          </w:p>
        </w:tc>
        <w:tc>
          <w:tcPr>
            <w:tcW w:w="1020" w:type="dxa"/>
            <w:shd w:val="clear" w:color="auto" w:fill="auto"/>
            <w:vAlign w:val="center"/>
          </w:tcPr>
          <w:p w14:paraId="2A952357"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ECC20</w:t>
            </w:r>
          </w:p>
        </w:tc>
        <w:tc>
          <w:tcPr>
            <w:tcW w:w="1020" w:type="dxa"/>
            <w:shd w:val="clear" w:color="auto" w:fill="auto"/>
            <w:vAlign w:val="center"/>
          </w:tcPr>
          <w:p w14:paraId="36797CD9"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ECC30</w:t>
            </w:r>
          </w:p>
        </w:tc>
        <w:tc>
          <w:tcPr>
            <w:tcW w:w="1020" w:type="dxa"/>
            <w:shd w:val="clear" w:color="auto" w:fill="auto"/>
            <w:vAlign w:val="center"/>
          </w:tcPr>
          <w:p w14:paraId="6DB76C2B"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ECC40</w:t>
            </w:r>
          </w:p>
        </w:tc>
        <w:tc>
          <w:tcPr>
            <w:tcW w:w="1020" w:type="dxa"/>
            <w:vAlign w:val="center"/>
          </w:tcPr>
          <w:p w14:paraId="30BD9792"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ECC50</w:t>
            </w:r>
          </w:p>
        </w:tc>
        <w:tc>
          <w:tcPr>
            <w:tcW w:w="1020" w:type="dxa"/>
            <w:shd w:val="clear" w:color="auto" w:fill="auto"/>
            <w:vAlign w:val="center"/>
          </w:tcPr>
          <w:p w14:paraId="746C8FE2"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ECC60</w:t>
            </w:r>
          </w:p>
        </w:tc>
        <w:tc>
          <w:tcPr>
            <w:tcW w:w="1020" w:type="dxa"/>
            <w:shd w:val="clear" w:color="auto" w:fill="auto"/>
            <w:vAlign w:val="center"/>
          </w:tcPr>
          <w:p w14:paraId="03D8B4C3"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ECC70</w:t>
            </w:r>
          </w:p>
        </w:tc>
        <w:tc>
          <w:tcPr>
            <w:tcW w:w="1020" w:type="dxa"/>
            <w:vAlign w:val="center"/>
          </w:tcPr>
          <w:p w14:paraId="2B9B406F" w14:textId="77777777" w:rsidR="00C835E7" w:rsidRPr="007D2A85" w:rsidRDefault="00C835E7" w:rsidP="00C835E7">
            <w:pPr>
              <w:widowControl/>
              <w:spacing w:line="240" w:lineRule="auto"/>
              <w:jc w:val="center"/>
              <w:rPr>
                <w:color w:val="000000"/>
                <w:kern w:val="0"/>
                <w:sz w:val="21"/>
                <w:szCs w:val="21"/>
              </w:rPr>
            </w:pPr>
            <w:r>
              <w:rPr>
                <w:rFonts w:hint="eastAsia"/>
                <w:color w:val="000000"/>
                <w:kern w:val="0"/>
                <w:sz w:val="21"/>
                <w:szCs w:val="21"/>
              </w:rPr>
              <w:t>E</w:t>
            </w:r>
            <w:r>
              <w:rPr>
                <w:color w:val="000000"/>
                <w:kern w:val="0"/>
                <w:sz w:val="21"/>
                <w:szCs w:val="21"/>
              </w:rPr>
              <w:t>CC80</w:t>
            </w:r>
          </w:p>
        </w:tc>
      </w:tr>
      <w:tr w:rsidR="008C5BB1" w:rsidRPr="007D2A85" w14:paraId="1697270A" w14:textId="77777777" w:rsidTr="00C835E7">
        <w:trPr>
          <w:trHeight w:val="390"/>
          <w:jc w:val="center"/>
        </w:trPr>
        <w:tc>
          <w:tcPr>
            <w:tcW w:w="1814" w:type="dxa"/>
            <w:shd w:val="clear" w:color="auto" w:fill="auto"/>
            <w:vAlign w:val="center"/>
          </w:tcPr>
          <w:p w14:paraId="506B0E81" w14:textId="77777777" w:rsidR="008C5BB1" w:rsidRDefault="008C5BB1" w:rsidP="008C5BB1">
            <w:pPr>
              <w:widowControl/>
              <w:spacing w:line="240" w:lineRule="auto"/>
              <w:jc w:val="center"/>
              <w:rPr>
                <w:color w:val="000000"/>
                <w:kern w:val="0"/>
                <w:sz w:val="21"/>
                <w:szCs w:val="21"/>
              </w:rPr>
            </w:pPr>
            <w:r>
              <w:rPr>
                <w:rFonts w:hint="eastAsia"/>
                <w:color w:val="000000"/>
                <w:kern w:val="0"/>
                <w:sz w:val="21"/>
                <w:szCs w:val="21"/>
              </w:rPr>
              <w:t>轴心抗拉开</w:t>
            </w:r>
            <w:r w:rsidRPr="007D2A85">
              <w:rPr>
                <w:color w:val="000000"/>
                <w:kern w:val="0"/>
                <w:sz w:val="21"/>
                <w:szCs w:val="21"/>
              </w:rPr>
              <w:t>裂</w:t>
            </w:r>
          </w:p>
          <w:p w14:paraId="6C31B8A6" w14:textId="19B1ADF3" w:rsidR="008C5BB1" w:rsidRPr="007D2A85" w:rsidRDefault="008C5BB1" w:rsidP="008C5BB1">
            <w:pPr>
              <w:widowControl/>
              <w:spacing w:line="240" w:lineRule="auto"/>
              <w:jc w:val="center"/>
              <w:rPr>
                <w:color w:val="000000"/>
                <w:kern w:val="0"/>
                <w:sz w:val="21"/>
                <w:szCs w:val="21"/>
              </w:rPr>
            </w:pPr>
            <w:r w:rsidRPr="007D2A85">
              <w:rPr>
                <w:color w:val="000000"/>
                <w:kern w:val="0"/>
                <w:sz w:val="21"/>
                <w:szCs w:val="21"/>
              </w:rPr>
              <w:t>强度</w:t>
            </w:r>
            <w:r>
              <w:rPr>
                <w:rFonts w:hint="eastAsia"/>
                <w:color w:val="000000"/>
                <w:kern w:val="0"/>
                <w:sz w:val="21"/>
                <w:szCs w:val="21"/>
              </w:rPr>
              <w:t>标准值</w:t>
            </w:r>
            <w:r w:rsidRPr="007D2A85">
              <w:rPr>
                <w:color w:val="000000"/>
                <w:kern w:val="0"/>
                <w:sz w:val="21"/>
                <w:szCs w:val="21"/>
              </w:rPr>
              <w:t>,</w:t>
            </w:r>
            <w:r w:rsidRPr="007D2A85">
              <w:rPr>
                <w:i/>
                <w:sz w:val="21"/>
                <w:szCs w:val="21"/>
              </w:rPr>
              <w:t xml:space="preserve"> f</w:t>
            </w:r>
            <w:r w:rsidRPr="007D2A85">
              <w:rPr>
                <w:sz w:val="21"/>
                <w:szCs w:val="21"/>
                <w:vertAlign w:val="subscript"/>
              </w:rPr>
              <w:t>tc,k</w:t>
            </w:r>
          </w:p>
        </w:tc>
        <w:tc>
          <w:tcPr>
            <w:tcW w:w="1020" w:type="dxa"/>
            <w:shd w:val="clear" w:color="auto" w:fill="auto"/>
            <w:vAlign w:val="center"/>
          </w:tcPr>
          <w:p w14:paraId="4A85AA45" w14:textId="0A3A69AD" w:rsidR="008C5BB1" w:rsidRPr="00546AA7" w:rsidRDefault="008C5BB1" w:rsidP="008C5BB1">
            <w:pPr>
              <w:widowControl/>
              <w:spacing w:line="240" w:lineRule="auto"/>
              <w:jc w:val="center"/>
              <w:rPr>
                <w:color w:val="000000"/>
                <w:kern w:val="0"/>
                <w:sz w:val="21"/>
                <w:szCs w:val="21"/>
              </w:rPr>
            </w:pPr>
            <w:r w:rsidRPr="00546AA7">
              <w:rPr>
                <w:rFonts w:eastAsia="等线"/>
                <w:color w:val="000000"/>
                <w:sz w:val="21"/>
                <w:szCs w:val="21"/>
              </w:rPr>
              <w:t>1.2</w:t>
            </w:r>
            <w:r>
              <w:rPr>
                <w:rFonts w:eastAsia="等线"/>
                <w:color w:val="000000"/>
                <w:sz w:val="21"/>
                <w:szCs w:val="21"/>
              </w:rPr>
              <w:t>0</w:t>
            </w:r>
          </w:p>
        </w:tc>
        <w:tc>
          <w:tcPr>
            <w:tcW w:w="1020" w:type="dxa"/>
            <w:shd w:val="clear" w:color="auto" w:fill="auto"/>
            <w:vAlign w:val="center"/>
          </w:tcPr>
          <w:p w14:paraId="04E1FD8D" w14:textId="3048F517" w:rsidR="008C5BB1" w:rsidRPr="00546AA7" w:rsidRDefault="008C5BB1" w:rsidP="008C5BB1">
            <w:pPr>
              <w:widowControl/>
              <w:spacing w:line="240" w:lineRule="auto"/>
              <w:jc w:val="center"/>
              <w:rPr>
                <w:color w:val="000000"/>
                <w:kern w:val="0"/>
                <w:sz w:val="21"/>
                <w:szCs w:val="21"/>
              </w:rPr>
            </w:pPr>
            <w:r w:rsidRPr="00546AA7">
              <w:rPr>
                <w:rFonts w:eastAsia="等线"/>
                <w:color w:val="000000"/>
                <w:sz w:val="21"/>
                <w:szCs w:val="21"/>
              </w:rPr>
              <w:t>1.</w:t>
            </w:r>
            <w:r>
              <w:rPr>
                <w:rFonts w:eastAsia="等线"/>
                <w:color w:val="000000"/>
                <w:sz w:val="21"/>
                <w:szCs w:val="21"/>
              </w:rPr>
              <w:t>79</w:t>
            </w:r>
          </w:p>
        </w:tc>
        <w:tc>
          <w:tcPr>
            <w:tcW w:w="1020" w:type="dxa"/>
            <w:shd w:val="clear" w:color="auto" w:fill="auto"/>
            <w:vAlign w:val="center"/>
          </w:tcPr>
          <w:p w14:paraId="6CC8AD96" w14:textId="6849B8AF" w:rsidR="008C5BB1" w:rsidRPr="00546AA7" w:rsidRDefault="008C5BB1" w:rsidP="008C5BB1">
            <w:pPr>
              <w:widowControl/>
              <w:spacing w:line="240" w:lineRule="auto"/>
              <w:jc w:val="center"/>
              <w:rPr>
                <w:color w:val="000000"/>
                <w:kern w:val="0"/>
                <w:sz w:val="21"/>
                <w:szCs w:val="21"/>
              </w:rPr>
            </w:pPr>
            <w:r w:rsidRPr="00546AA7">
              <w:rPr>
                <w:rFonts w:eastAsia="等线"/>
                <w:color w:val="000000"/>
                <w:sz w:val="21"/>
                <w:szCs w:val="21"/>
              </w:rPr>
              <w:t>2.</w:t>
            </w:r>
            <w:r>
              <w:rPr>
                <w:rFonts w:eastAsia="等线"/>
                <w:color w:val="000000"/>
                <w:sz w:val="21"/>
                <w:szCs w:val="21"/>
              </w:rPr>
              <w:t>39</w:t>
            </w:r>
          </w:p>
        </w:tc>
        <w:tc>
          <w:tcPr>
            <w:tcW w:w="1020" w:type="dxa"/>
            <w:vAlign w:val="center"/>
          </w:tcPr>
          <w:p w14:paraId="69B84981" w14:textId="6012E28D" w:rsidR="008C5BB1" w:rsidRPr="00546AA7" w:rsidRDefault="008C5BB1" w:rsidP="008C5BB1">
            <w:pPr>
              <w:widowControl/>
              <w:spacing w:line="240" w:lineRule="auto"/>
              <w:jc w:val="center"/>
              <w:rPr>
                <w:color w:val="000000"/>
                <w:kern w:val="0"/>
                <w:sz w:val="21"/>
                <w:szCs w:val="21"/>
              </w:rPr>
            </w:pPr>
            <w:r>
              <w:rPr>
                <w:rFonts w:eastAsia="等线"/>
                <w:color w:val="000000"/>
                <w:sz w:val="21"/>
                <w:szCs w:val="21"/>
              </w:rPr>
              <w:t>2.99</w:t>
            </w:r>
          </w:p>
        </w:tc>
        <w:tc>
          <w:tcPr>
            <w:tcW w:w="1020" w:type="dxa"/>
            <w:shd w:val="clear" w:color="auto" w:fill="auto"/>
            <w:vAlign w:val="center"/>
          </w:tcPr>
          <w:p w14:paraId="5DE8B6FF" w14:textId="02CC30A8" w:rsidR="008C5BB1" w:rsidRPr="00546AA7" w:rsidRDefault="008C5BB1" w:rsidP="008C5BB1">
            <w:pPr>
              <w:widowControl/>
              <w:spacing w:line="240" w:lineRule="auto"/>
              <w:jc w:val="center"/>
              <w:rPr>
                <w:color w:val="000000"/>
                <w:kern w:val="0"/>
                <w:sz w:val="21"/>
                <w:szCs w:val="21"/>
              </w:rPr>
            </w:pPr>
            <w:r w:rsidRPr="00546AA7">
              <w:rPr>
                <w:rFonts w:eastAsia="等线"/>
                <w:color w:val="000000"/>
                <w:sz w:val="21"/>
                <w:szCs w:val="21"/>
              </w:rPr>
              <w:t>3.</w:t>
            </w:r>
            <w:r>
              <w:rPr>
                <w:rFonts w:eastAsia="等线"/>
                <w:color w:val="000000"/>
                <w:sz w:val="21"/>
                <w:szCs w:val="21"/>
              </w:rPr>
              <w:t>59</w:t>
            </w:r>
          </w:p>
        </w:tc>
        <w:tc>
          <w:tcPr>
            <w:tcW w:w="1020" w:type="dxa"/>
            <w:shd w:val="clear" w:color="auto" w:fill="auto"/>
            <w:vAlign w:val="center"/>
          </w:tcPr>
          <w:p w14:paraId="43C14C5F" w14:textId="5854A35E" w:rsidR="008C5BB1" w:rsidRPr="00546AA7" w:rsidRDefault="008C5BB1" w:rsidP="008C5BB1">
            <w:pPr>
              <w:widowControl/>
              <w:spacing w:line="240" w:lineRule="auto"/>
              <w:jc w:val="center"/>
              <w:rPr>
                <w:color w:val="000000"/>
                <w:kern w:val="0"/>
                <w:sz w:val="21"/>
                <w:szCs w:val="21"/>
              </w:rPr>
            </w:pPr>
            <w:r w:rsidRPr="00546AA7">
              <w:rPr>
                <w:rFonts w:eastAsia="等线"/>
                <w:color w:val="000000"/>
                <w:sz w:val="21"/>
                <w:szCs w:val="21"/>
              </w:rPr>
              <w:t>4.</w:t>
            </w:r>
            <w:r>
              <w:rPr>
                <w:rFonts w:eastAsia="等线"/>
                <w:color w:val="000000"/>
                <w:sz w:val="21"/>
                <w:szCs w:val="21"/>
              </w:rPr>
              <w:t>19</w:t>
            </w:r>
          </w:p>
        </w:tc>
        <w:tc>
          <w:tcPr>
            <w:tcW w:w="1020" w:type="dxa"/>
            <w:vAlign w:val="center"/>
          </w:tcPr>
          <w:p w14:paraId="699BBC64" w14:textId="67070C2B" w:rsidR="008C5BB1" w:rsidRPr="00546AA7" w:rsidRDefault="008C5BB1" w:rsidP="008C5BB1">
            <w:pPr>
              <w:widowControl/>
              <w:spacing w:line="240" w:lineRule="auto"/>
              <w:jc w:val="center"/>
              <w:rPr>
                <w:color w:val="000000"/>
                <w:kern w:val="0"/>
                <w:sz w:val="21"/>
                <w:szCs w:val="21"/>
              </w:rPr>
            </w:pPr>
            <w:r w:rsidRPr="00546AA7">
              <w:rPr>
                <w:rFonts w:eastAsia="等线"/>
                <w:color w:val="000000"/>
                <w:sz w:val="21"/>
                <w:szCs w:val="21"/>
              </w:rPr>
              <w:t>4.</w:t>
            </w:r>
            <w:r>
              <w:rPr>
                <w:rFonts w:eastAsia="等线"/>
                <w:color w:val="000000"/>
                <w:sz w:val="21"/>
                <w:szCs w:val="21"/>
              </w:rPr>
              <w:t>78</w:t>
            </w:r>
          </w:p>
        </w:tc>
      </w:tr>
    </w:tbl>
    <w:p w14:paraId="3FC174E3" w14:textId="77777777" w:rsidR="00C835E7" w:rsidRPr="007D2A85" w:rsidRDefault="00C835E7" w:rsidP="00C835E7">
      <w:pPr>
        <w:spacing w:beforeLines="50" w:before="163" w:afterLines="50" w:after="163" w:line="400" w:lineRule="exact"/>
        <w:jc w:val="center"/>
        <w:rPr>
          <w:sz w:val="21"/>
          <w:szCs w:val="21"/>
        </w:rPr>
      </w:pPr>
      <w:r w:rsidRPr="007D2A85">
        <w:rPr>
          <w:sz w:val="21"/>
          <w:szCs w:val="21"/>
        </w:rPr>
        <w:t>表</w:t>
      </w:r>
      <w:r w:rsidRPr="007D2A85">
        <w:rPr>
          <w:sz w:val="21"/>
          <w:szCs w:val="21"/>
        </w:rPr>
        <w:t>4.2</w:t>
      </w:r>
      <w:r>
        <w:rPr>
          <w:rFonts w:hint="eastAsia"/>
          <w:sz w:val="21"/>
          <w:szCs w:val="21"/>
        </w:rPr>
        <w:t>.</w:t>
      </w:r>
      <w:r>
        <w:rPr>
          <w:sz w:val="21"/>
          <w:szCs w:val="21"/>
        </w:rPr>
        <w:t>3-2</w:t>
      </w:r>
      <w:r w:rsidRPr="007D2A85">
        <w:rPr>
          <w:sz w:val="21"/>
          <w:szCs w:val="21"/>
        </w:rPr>
        <w:t xml:space="preserve"> </w:t>
      </w:r>
      <w:r>
        <w:rPr>
          <w:rFonts w:hint="eastAsia"/>
          <w:sz w:val="21"/>
          <w:szCs w:val="21"/>
        </w:rPr>
        <w:t>ECC</w:t>
      </w:r>
      <w:r>
        <w:rPr>
          <w:rFonts w:hint="eastAsia"/>
          <w:sz w:val="21"/>
          <w:szCs w:val="21"/>
        </w:rPr>
        <w:t>轴心抗拉强度标准值</w:t>
      </w:r>
      <w:r w:rsidRPr="007D2A85">
        <w:rPr>
          <w:sz w:val="21"/>
          <w:szCs w:val="21"/>
        </w:rPr>
        <w:t xml:space="preserve"> </w:t>
      </w:r>
      <w:r w:rsidRPr="007D2A85">
        <w:rPr>
          <w:color w:val="000000"/>
          <w:kern w:val="0"/>
          <w:sz w:val="21"/>
          <w:szCs w:val="21"/>
        </w:rPr>
        <w:t>(</w:t>
      </w:r>
      <w:r w:rsidRPr="007D2A85">
        <w:rPr>
          <w:sz w:val="21"/>
          <w:szCs w:val="21"/>
          <w:lang w:bidi="en-US"/>
        </w:rPr>
        <w:t>N/mm</w:t>
      </w:r>
      <w:r w:rsidRPr="007D2A85">
        <w:rPr>
          <w:sz w:val="21"/>
          <w:szCs w:val="21"/>
          <w:vertAlign w:val="superscript"/>
          <w:lang w:bidi="en-US"/>
        </w:rPr>
        <w:t>2</w:t>
      </w:r>
      <w:r w:rsidRPr="007D2A85">
        <w:rPr>
          <w:color w:val="000000"/>
          <w:kern w:val="0"/>
          <w:sz w:val="21"/>
          <w:szCs w:val="21"/>
        </w:rPr>
        <w:t>)</w:t>
      </w:r>
    </w:p>
    <w:tbl>
      <w:tblPr>
        <w:tblW w:w="89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14"/>
        <w:gridCol w:w="1020"/>
        <w:gridCol w:w="1020"/>
        <w:gridCol w:w="1020"/>
        <w:gridCol w:w="1020"/>
        <w:gridCol w:w="1020"/>
        <w:gridCol w:w="1020"/>
        <w:gridCol w:w="1020"/>
      </w:tblGrid>
      <w:tr w:rsidR="00C835E7" w:rsidRPr="007D2A85" w14:paraId="0BB57908" w14:textId="77777777" w:rsidTr="00C835E7">
        <w:trPr>
          <w:trHeight w:val="570"/>
          <w:jc w:val="center"/>
        </w:trPr>
        <w:tc>
          <w:tcPr>
            <w:tcW w:w="1814" w:type="dxa"/>
            <w:shd w:val="clear" w:color="auto" w:fill="auto"/>
            <w:vAlign w:val="center"/>
          </w:tcPr>
          <w:p w14:paraId="7BAE0286"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强度等级</w:t>
            </w:r>
          </w:p>
        </w:tc>
        <w:tc>
          <w:tcPr>
            <w:tcW w:w="1020" w:type="dxa"/>
            <w:shd w:val="clear" w:color="auto" w:fill="auto"/>
            <w:vAlign w:val="center"/>
          </w:tcPr>
          <w:p w14:paraId="5DA3DB9E"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ECC20</w:t>
            </w:r>
          </w:p>
        </w:tc>
        <w:tc>
          <w:tcPr>
            <w:tcW w:w="1020" w:type="dxa"/>
            <w:shd w:val="clear" w:color="auto" w:fill="auto"/>
            <w:vAlign w:val="center"/>
          </w:tcPr>
          <w:p w14:paraId="722D2FDC"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ECC30</w:t>
            </w:r>
          </w:p>
        </w:tc>
        <w:tc>
          <w:tcPr>
            <w:tcW w:w="1020" w:type="dxa"/>
            <w:shd w:val="clear" w:color="auto" w:fill="auto"/>
            <w:vAlign w:val="center"/>
          </w:tcPr>
          <w:p w14:paraId="4A92079A"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ECC40</w:t>
            </w:r>
          </w:p>
        </w:tc>
        <w:tc>
          <w:tcPr>
            <w:tcW w:w="1020" w:type="dxa"/>
            <w:vAlign w:val="center"/>
          </w:tcPr>
          <w:p w14:paraId="5F3A8260"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ECC50</w:t>
            </w:r>
          </w:p>
        </w:tc>
        <w:tc>
          <w:tcPr>
            <w:tcW w:w="1020" w:type="dxa"/>
            <w:shd w:val="clear" w:color="auto" w:fill="auto"/>
            <w:vAlign w:val="center"/>
          </w:tcPr>
          <w:p w14:paraId="62A87823"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ECC60</w:t>
            </w:r>
          </w:p>
        </w:tc>
        <w:tc>
          <w:tcPr>
            <w:tcW w:w="1020" w:type="dxa"/>
            <w:shd w:val="clear" w:color="auto" w:fill="auto"/>
            <w:vAlign w:val="center"/>
          </w:tcPr>
          <w:p w14:paraId="7415B9B1"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ECC70</w:t>
            </w:r>
          </w:p>
        </w:tc>
        <w:tc>
          <w:tcPr>
            <w:tcW w:w="1020" w:type="dxa"/>
            <w:vAlign w:val="center"/>
          </w:tcPr>
          <w:p w14:paraId="0081B97C" w14:textId="77777777" w:rsidR="00C835E7" w:rsidRPr="007D2A85" w:rsidRDefault="00C835E7" w:rsidP="00C835E7">
            <w:pPr>
              <w:widowControl/>
              <w:spacing w:line="240" w:lineRule="auto"/>
              <w:jc w:val="center"/>
              <w:rPr>
                <w:color w:val="000000"/>
                <w:kern w:val="0"/>
                <w:sz w:val="21"/>
                <w:szCs w:val="21"/>
              </w:rPr>
            </w:pPr>
            <w:r>
              <w:rPr>
                <w:rFonts w:hint="eastAsia"/>
                <w:color w:val="000000"/>
                <w:kern w:val="0"/>
                <w:sz w:val="21"/>
                <w:szCs w:val="21"/>
              </w:rPr>
              <w:t>E</w:t>
            </w:r>
            <w:r>
              <w:rPr>
                <w:color w:val="000000"/>
                <w:kern w:val="0"/>
                <w:sz w:val="21"/>
                <w:szCs w:val="21"/>
              </w:rPr>
              <w:t>CC80</w:t>
            </w:r>
          </w:p>
        </w:tc>
      </w:tr>
      <w:tr w:rsidR="008C5BB1" w:rsidRPr="007D2A85" w14:paraId="1F72D25B" w14:textId="77777777" w:rsidTr="00C835E7">
        <w:trPr>
          <w:trHeight w:val="390"/>
          <w:jc w:val="center"/>
        </w:trPr>
        <w:tc>
          <w:tcPr>
            <w:tcW w:w="1814" w:type="dxa"/>
            <w:shd w:val="clear" w:color="auto" w:fill="auto"/>
            <w:vAlign w:val="center"/>
          </w:tcPr>
          <w:p w14:paraId="2F603A84" w14:textId="77777777" w:rsidR="008C5BB1" w:rsidRDefault="008C5BB1" w:rsidP="008C5BB1">
            <w:pPr>
              <w:widowControl/>
              <w:spacing w:line="240" w:lineRule="auto"/>
              <w:jc w:val="center"/>
              <w:rPr>
                <w:color w:val="000000"/>
                <w:kern w:val="0"/>
                <w:sz w:val="21"/>
                <w:szCs w:val="21"/>
              </w:rPr>
            </w:pPr>
            <w:r>
              <w:rPr>
                <w:rFonts w:hint="eastAsia"/>
                <w:color w:val="000000"/>
                <w:kern w:val="0"/>
                <w:sz w:val="21"/>
                <w:szCs w:val="21"/>
              </w:rPr>
              <w:t>轴心</w:t>
            </w:r>
            <w:r w:rsidRPr="007D2A85">
              <w:rPr>
                <w:color w:val="000000"/>
                <w:kern w:val="0"/>
                <w:sz w:val="21"/>
                <w:szCs w:val="21"/>
              </w:rPr>
              <w:t>抗拉强度</w:t>
            </w:r>
          </w:p>
          <w:p w14:paraId="4BF0D71D" w14:textId="3F620B81" w:rsidR="008C5BB1" w:rsidRPr="007D2A85" w:rsidRDefault="008C5BB1" w:rsidP="008C5BB1">
            <w:pPr>
              <w:widowControl/>
              <w:spacing w:line="240" w:lineRule="auto"/>
              <w:jc w:val="center"/>
              <w:rPr>
                <w:color w:val="000000"/>
                <w:kern w:val="0"/>
                <w:sz w:val="21"/>
                <w:szCs w:val="21"/>
              </w:rPr>
            </w:pPr>
            <w:r>
              <w:rPr>
                <w:rFonts w:hint="eastAsia"/>
                <w:color w:val="000000"/>
                <w:kern w:val="0"/>
                <w:sz w:val="21"/>
                <w:szCs w:val="21"/>
              </w:rPr>
              <w:t>标准值</w:t>
            </w:r>
            <w:r w:rsidRPr="007D2A85">
              <w:rPr>
                <w:color w:val="000000"/>
                <w:kern w:val="0"/>
                <w:sz w:val="21"/>
                <w:szCs w:val="21"/>
              </w:rPr>
              <w:t>,</w:t>
            </w:r>
            <w:r w:rsidRPr="007D2A85">
              <w:rPr>
                <w:i/>
                <w:sz w:val="21"/>
                <w:szCs w:val="21"/>
              </w:rPr>
              <w:t xml:space="preserve"> f</w:t>
            </w:r>
            <w:r w:rsidRPr="007D2A85">
              <w:rPr>
                <w:sz w:val="21"/>
                <w:szCs w:val="21"/>
                <w:vertAlign w:val="subscript"/>
              </w:rPr>
              <w:t>tk</w:t>
            </w:r>
          </w:p>
        </w:tc>
        <w:tc>
          <w:tcPr>
            <w:tcW w:w="1020" w:type="dxa"/>
            <w:shd w:val="clear" w:color="auto" w:fill="auto"/>
            <w:vAlign w:val="center"/>
          </w:tcPr>
          <w:p w14:paraId="71794325" w14:textId="1666E085" w:rsidR="008C5BB1" w:rsidRPr="00B610C5" w:rsidRDefault="008C5BB1" w:rsidP="008C5BB1">
            <w:pPr>
              <w:widowControl/>
              <w:spacing w:line="240" w:lineRule="auto"/>
              <w:jc w:val="center"/>
              <w:rPr>
                <w:color w:val="000000"/>
                <w:kern w:val="0"/>
                <w:sz w:val="21"/>
                <w:szCs w:val="21"/>
              </w:rPr>
            </w:pPr>
            <w:r w:rsidRPr="00B610C5">
              <w:rPr>
                <w:sz w:val="21"/>
                <w:szCs w:val="21"/>
              </w:rPr>
              <w:t>1.5</w:t>
            </w:r>
            <w:r>
              <w:rPr>
                <w:sz w:val="21"/>
                <w:szCs w:val="21"/>
              </w:rPr>
              <w:t>2</w:t>
            </w:r>
          </w:p>
        </w:tc>
        <w:tc>
          <w:tcPr>
            <w:tcW w:w="1020" w:type="dxa"/>
            <w:shd w:val="clear" w:color="auto" w:fill="auto"/>
            <w:vAlign w:val="center"/>
          </w:tcPr>
          <w:p w14:paraId="5411CF3D" w14:textId="7B3F15D1" w:rsidR="008C5BB1" w:rsidRPr="00B610C5" w:rsidRDefault="008C5BB1" w:rsidP="008C5BB1">
            <w:pPr>
              <w:widowControl/>
              <w:spacing w:line="240" w:lineRule="auto"/>
              <w:jc w:val="center"/>
              <w:rPr>
                <w:color w:val="000000"/>
                <w:kern w:val="0"/>
                <w:sz w:val="21"/>
                <w:szCs w:val="21"/>
              </w:rPr>
            </w:pPr>
            <w:r w:rsidRPr="00B610C5">
              <w:rPr>
                <w:sz w:val="21"/>
                <w:szCs w:val="21"/>
              </w:rPr>
              <w:t>2.</w:t>
            </w:r>
            <w:r>
              <w:rPr>
                <w:sz w:val="21"/>
                <w:szCs w:val="21"/>
              </w:rPr>
              <w:t>28</w:t>
            </w:r>
          </w:p>
        </w:tc>
        <w:tc>
          <w:tcPr>
            <w:tcW w:w="1020" w:type="dxa"/>
            <w:shd w:val="clear" w:color="auto" w:fill="auto"/>
            <w:vAlign w:val="center"/>
          </w:tcPr>
          <w:p w14:paraId="4A48271C" w14:textId="0E0185F4" w:rsidR="008C5BB1" w:rsidRPr="00B610C5" w:rsidRDefault="008C5BB1" w:rsidP="008C5BB1">
            <w:pPr>
              <w:widowControl/>
              <w:spacing w:line="240" w:lineRule="auto"/>
              <w:jc w:val="center"/>
              <w:rPr>
                <w:color w:val="000000"/>
                <w:kern w:val="0"/>
                <w:sz w:val="21"/>
                <w:szCs w:val="21"/>
              </w:rPr>
            </w:pPr>
            <w:r w:rsidRPr="00B610C5">
              <w:rPr>
                <w:sz w:val="21"/>
                <w:szCs w:val="21"/>
              </w:rPr>
              <w:t>3.0</w:t>
            </w:r>
            <w:r>
              <w:rPr>
                <w:sz w:val="21"/>
                <w:szCs w:val="21"/>
              </w:rPr>
              <w:t>4</w:t>
            </w:r>
          </w:p>
        </w:tc>
        <w:tc>
          <w:tcPr>
            <w:tcW w:w="1020" w:type="dxa"/>
            <w:vAlign w:val="center"/>
          </w:tcPr>
          <w:p w14:paraId="4D112FBE" w14:textId="2374A877" w:rsidR="008C5BB1" w:rsidRPr="00B610C5" w:rsidRDefault="008C5BB1" w:rsidP="008C5BB1">
            <w:pPr>
              <w:widowControl/>
              <w:spacing w:line="240" w:lineRule="auto"/>
              <w:jc w:val="center"/>
              <w:rPr>
                <w:color w:val="000000"/>
                <w:kern w:val="0"/>
                <w:sz w:val="21"/>
                <w:szCs w:val="21"/>
              </w:rPr>
            </w:pPr>
            <w:r w:rsidRPr="00B610C5">
              <w:rPr>
                <w:sz w:val="21"/>
                <w:szCs w:val="21"/>
              </w:rPr>
              <w:t>3.8</w:t>
            </w:r>
            <w:r>
              <w:rPr>
                <w:sz w:val="21"/>
                <w:szCs w:val="21"/>
              </w:rPr>
              <w:t>0</w:t>
            </w:r>
          </w:p>
        </w:tc>
        <w:tc>
          <w:tcPr>
            <w:tcW w:w="1020" w:type="dxa"/>
            <w:shd w:val="clear" w:color="auto" w:fill="auto"/>
            <w:vAlign w:val="center"/>
          </w:tcPr>
          <w:p w14:paraId="27616C4F" w14:textId="4C15012B" w:rsidR="008C5BB1" w:rsidRPr="00B610C5" w:rsidRDefault="008C5BB1" w:rsidP="008C5BB1">
            <w:pPr>
              <w:widowControl/>
              <w:spacing w:line="240" w:lineRule="auto"/>
              <w:jc w:val="center"/>
              <w:rPr>
                <w:color w:val="000000"/>
                <w:kern w:val="0"/>
                <w:sz w:val="21"/>
                <w:szCs w:val="21"/>
              </w:rPr>
            </w:pPr>
            <w:r w:rsidRPr="00B610C5">
              <w:rPr>
                <w:sz w:val="21"/>
                <w:szCs w:val="21"/>
              </w:rPr>
              <w:t>4.</w:t>
            </w:r>
            <w:r>
              <w:rPr>
                <w:sz w:val="21"/>
                <w:szCs w:val="21"/>
              </w:rPr>
              <w:t>5</w:t>
            </w:r>
            <w:r w:rsidRPr="00B610C5">
              <w:rPr>
                <w:sz w:val="21"/>
                <w:szCs w:val="21"/>
              </w:rPr>
              <w:t>6</w:t>
            </w:r>
          </w:p>
        </w:tc>
        <w:tc>
          <w:tcPr>
            <w:tcW w:w="1020" w:type="dxa"/>
            <w:shd w:val="clear" w:color="auto" w:fill="auto"/>
            <w:vAlign w:val="center"/>
          </w:tcPr>
          <w:p w14:paraId="5F84D5D5" w14:textId="4A30178A" w:rsidR="008C5BB1" w:rsidRPr="00B610C5" w:rsidRDefault="008C5BB1" w:rsidP="008C5BB1">
            <w:pPr>
              <w:widowControl/>
              <w:spacing w:line="240" w:lineRule="auto"/>
              <w:jc w:val="center"/>
              <w:rPr>
                <w:color w:val="000000"/>
                <w:kern w:val="0"/>
                <w:sz w:val="21"/>
                <w:szCs w:val="21"/>
              </w:rPr>
            </w:pPr>
            <w:r w:rsidRPr="00B610C5">
              <w:rPr>
                <w:sz w:val="21"/>
                <w:szCs w:val="21"/>
              </w:rPr>
              <w:t>5.3</w:t>
            </w:r>
            <w:r>
              <w:rPr>
                <w:sz w:val="21"/>
                <w:szCs w:val="21"/>
              </w:rPr>
              <w:t>2</w:t>
            </w:r>
          </w:p>
        </w:tc>
        <w:tc>
          <w:tcPr>
            <w:tcW w:w="1020" w:type="dxa"/>
            <w:vAlign w:val="center"/>
          </w:tcPr>
          <w:p w14:paraId="060C42FF" w14:textId="5CBC5E62" w:rsidR="008C5BB1" w:rsidRPr="00B610C5" w:rsidRDefault="008C5BB1" w:rsidP="008C5BB1">
            <w:pPr>
              <w:widowControl/>
              <w:spacing w:line="240" w:lineRule="auto"/>
              <w:jc w:val="center"/>
              <w:rPr>
                <w:color w:val="000000"/>
                <w:kern w:val="0"/>
                <w:sz w:val="21"/>
                <w:szCs w:val="21"/>
              </w:rPr>
            </w:pPr>
            <w:r w:rsidRPr="00B610C5">
              <w:rPr>
                <w:sz w:val="21"/>
                <w:szCs w:val="21"/>
              </w:rPr>
              <w:t>6.</w:t>
            </w:r>
            <w:r>
              <w:rPr>
                <w:sz w:val="21"/>
                <w:szCs w:val="21"/>
              </w:rPr>
              <w:t>08</w:t>
            </w:r>
          </w:p>
        </w:tc>
      </w:tr>
    </w:tbl>
    <w:p w14:paraId="3A703EA3" w14:textId="022E0E75" w:rsidR="001611BF" w:rsidRPr="005C3218" w:rsidRDefault="001611BF" w:rsidP="001611BF">
      <w:pPr>
        <w:rPr>
          <w:rFonts w:ascii="楷体" w:eastAsia="楷体" w:hAnsi="楷体"/>
          <w:color w:val="548DD4" w:themeColor="text2" w:themeTint="99"/>
        </w:rPr>
      </w:pPr>
      <w:r w:rsidRPr="005C3218">
        <w:rPr>
          <w:rFonts w:ascii="楷体" w:eastAsia="楷体" w:hAnsi="楷体" w:hint="eastAsia"/>
          <w:color w:val="548DD4" w:themeColor="text2" w:themeTint="99"/>
        </w:rPr>
        <w:t>条文说明</w:t>
      </w:r>
    </w:p>
    <w:p w14:paraId="08BF629B" w14:textId="1D35D099" w:rsidR="001611BF" w:rsidRPr="005C3218" w:rsidRDefault="001611BF" w:rsidP="001611BF">
      <w:pPr>
        <w:ind w:firstLine="420"/>
        <w:rPr>
          <w:color w:val="548DD4" w:themeColor="text2" w:themeTint="99"/>
        </w:rPr>
      </w:pPr>
      <w:r w:rsidRPr="005C3218">
        <w:rPr>
          <w:rFonts w:ascii="楷体" w:eastAsia="楷体" w:hAnsi="楷体" w:hint="eastAsia"/>
          <w:color w:val="548DD4" w:themeColor="text2" w:themeTint="99"/>
        </w:rPr>
        <w:t>由于</w:t>
      </w:r>
      <w:r w:rsidRPr="005C3218">
        <w:rPr>
          <w:rFonts w:hint="eastAsia"/>
          <w:color w:val="548DD4" w:themeColor="text2" w:themeTint="99"/>
        </w:rPr>
        <w:t>ECC</w:t>
      </w:r>
      <w:r w:rsidRPr="005C3218">
        <w:rPr>
          <w:rFonts w:ascii="楷体" w:eastAsia="楷体" w:hAnsi="楷体" w:hint="eastAsia"/>
          <w:color w:val="548DD4" w:themeColor="text2" w:themeTint="99"/>
        </w:rPr>
        <w:t>所用纤维、原材料品种多，差异性大，且轴心抗拉开裂强度和轴心抗拉强度的测试离散性较大，本规程规定</w:t>
      </w:r>
      <w:r w:rsidRPr="005C3218">
        <w:rPr>
          <w:rFonts w:hint="eastAsia"/>
          <w:color w:val="548DD4" w:themeColor="text2" w:themeTint="99"/>
        </w:rPr>
        <w:t>ECC</w:t>
      </w:r>
      <w:r w:rsidRPr="005C3218">
        <w:rPr>
          <w:rFonts w:ascii="楷体" w:eastAsia="楷体" w:hAnsi="楷体" w:hint="eastAsia"/>
          <w:color w:val="548DD4" w:themeColor="text2" w:themeTint="99"/>
        </w:rPr>
        <w:t>轴心抗拉开裂强度标准值</w:t>
      </w:r>
      <w:r w:rsidRPr="005C3218">
        <w:rPr>
          <w:rFonts w:hint="eastAsia"/>
          <w:i/>
          <w:iCs/>
          <w:color w:val="548DD4" w:themeColor="text2" w:themeTint="99"/>
        </w:rPr>
        <w:t>f</w:t>
      </w:r>
      <w:r w:rsidRPr="005C3218">
        <w:rPr>
          <w:color w:val="548DD4" w:themeColor="text2" w:themeTint="99"/>
          <w:vertAlign w:val="subscript"/>
        </w:rPr>
        <w:t>tc,k</w:t>
      </w:r>
      <w:r w:rsidRPr="005C3218">
        <w:rPr>
          <w:rFonts w:ascii="楷体" w:eastAsia="楷体" w:hAnsi="楷体" w:hint="eastAsia"/>
          <w:color w:val="548DD4" w:themeColor="text2" w:themeTint="99"/>
        </w:rPr>
        <w:t>和轴心抗拉强度标准值</w:t>
      </w:r>
      <w:r w:rsidRPr="005C3218">
        <w:rPr>
          <w:rFonts w:hint="eastAsia"/>
          <w:i/>
          <w:iCs/>
          <w:color w:val="548DD4" w:themeColor="text2" w:themeTint="99"/>
        </w:rPr>
        <w:t>f</w:t>
      </w:r>
      <w:r w:rsidRPr="005C3218">
        <w:rPr>
          <w:color w:val="548DD4" w:themeColor="text2" w:themeTint="99"/>
          <w:vertAlign w:val="subscript"/>
        </w:rPr>
        <w:t>tk</w:t>
      </w:r>
      <w:r w:rsidRPr="005C3218">
        <w:rPr>
          <w:rFonts w:ascii="楷体" w:eastAsia="楷体" w:hAnsi="楷体" w:hint="eastAsia"/>
          <w:color w:val="548DD4" w:themeColor="text2" w:themeTint="99"/>
        </w:rPr>
        <w:t>宜通过试验确定，当无实测数据时可分别按表</w:t>
      </w:r>
      <w:r w:rsidRPr="005C3218">
        <w:rPr>
          <w:rFonts w:hint="eastAsia"/>
          <w:color w:val="548DD4" w:themeColor="text2" w:themeTint="99"/>
        </w:rPr>
        <w:t>4.2.3-</w:t>
      </w:r>
      <w:r w:rsidRPr="005C3218">
        <w:rPr>
          <w:color w:val="548DD4" w:themeColor="text2" w:themeTint="99"/>
        </w:rPr>
        <w:t>1</w:t>
      </w:r>
      <w:r w:rsidRPr="005C3218">
        <w:rPr>
          <w:rFonts w:ascii="楷体" w:eastAsia="楷体" w:hAnsi="楷体" w:hint="eastAsia"/>
          <w:color w:val="548DD4" w:themeColor="text2" w:themeTint="99"/>
        </w:rPr>
        <w:t>和表</w:t>
      </w:r>
      <w:r w:rsidRPr="005C3218">
        <w:rPr>
          <w:rFonts w:hint="eastAsia"/>
          <w:color w:val="548DD4" w:themeColor="text2" w:themeTint="99"/>
        </w:rPr>
        <w:t>4.2.3</w:t>
      </w:r>
      <w:r w:rsidRPr="005C3218">
        <w:rPr>
          <w:color w:val="548DD4" w:themeColor="text2" w:themeTint="99"/>
        </w:rPr>
        <w:t>-2</w:t>
      </w:r>
      <w:r w:rsidRPr="005C3218">
        <w:rPr>
          <w:rFonts w:ascii="楷体" w:eastAsia="楷体" w:hAnsi="楷体" w:hint="eastAsia"/>
          <w:color w:val="548DD4" w:themeColor="text2" w:themeTint="99"/>
        </w:rPr>
        <w:t>采用。</w:t>
      </w:r>
    </w:p>
    <w:p w14:paraId="31367BA6" w14:textId="77777777" w:rsidR="001611BF" w:rsidRPr="005C3218" w:rsidRDefault="001611BF" w:rsidP="001611BF">
      <w:pPr>
        <w:ind w:firstLine="420"/>
        <w:rPr>
          <w:rFonts w:eastAsia="楷体"/>
          <w:color w:val="548DD4" w:themeColor="text2" w:themeTint="99"/>
        </w:rPr>
      </w:pPr>
      <w:r w:rsidRPr="005C3218">
        <w:rPr>
          <w:rFonts w:eastAsia="楷体"/>
          <w:b/>
          <w:bCs/>
          <w:color w:val="548DD4" w:themeColor="text2" w:themeTint="99"/>
        </w:rPr>
        <w:t xml:space="preserve">1 </w:t>
      </w:r>
      <w:r w:rsidRPr="005C3218">
        <w:rPr>
          <w:rFonts w:eastAsia="楷体"/>
          <w:color w:val="548DD4" w:themeColor="text2" w:themeTint="99"/>
        </w:rPr>
        <w:t xml:space="preserve"> </w:t>
      </w:r>
      <w:r w:rsidRPr="005C3218">
        <w:rPr>
          <w:rFonts w:eastAsia="楷体"/>
          <w:color w:val="548DD4" w:themeColor="text2" w:themeTint="99"/>
        </w:rPr>
        <w:t>根据大量试验数据，</w:t>
      </w:r>
      <w:r w:rsidRPr="005C3218">
        <w:rPr>
          <w:rFonts w:eastAsia="楷体"/>
          <w:color w:val="548DD4" w:themeColor="text2" w:themeTint="99"/>
        </w:rPr>
        <w:t>ECC</w:t>
      </w:r>
      <w:r w:rsidRPr="005C3218">
        <w:rPr>
          <w:rFonts w:eastAsia="楷体"/>
          <w:color w:val="548DD4" w:themeColor="text2" w:themeTint="99"/>
        </w:rPr>
        <w:t>轴心抗拉开裂强度与立方体抗压强度平均值之间的统计关系可取为：</w:t>
      </w:r>
    </w:p>
    <w:p w14:paraId="123250A5" w14:textId="1A243953" w:rsidR="001611BF" w:rsidRPr="005C3218" w:rsidRDefault="001611BF" w:rsidP="001611BF">
      <w:pPr>
        <w:ind w:firstLine="420"/>
        <w:jc w:val="right"/>
        <w:rPr>
          <w:color w:val="548DD4" w:themeColor="text2" w:themeTint="99"/>
        </w:rPr>
      </w:pPr>
      <w:r w:rsidRPr="005C3218">
        <w:rPr>
          <w:rFonts w:hint="eastAsia"/>
          <w:i/>
          <w:iCs/>
          <w:color w:val="548DD4" w:themeColor="text2" w:themeTint="99"/>
        </w:rPr>
        <w:sym w:font="Symbol" w:char="F06D"/>
      </w:r>
      <w:r w:rsidRPr="005C3218">
        <w:rPr>
          <w:rFonts w:hint="eastAsia"/>
          <w:color w:val="548DD4" w:themeColor="text2" w:themeTint="99"/>
          <w:vertAlign w:val="subscript"/>
        </w:rPr>
        <w:t>tc</w:t>
      </w:r>
      <w:r w:rsidRPr="005C3218">
        <w:rPr>
          <w:color w:val="548DD4" w:themeColor="text2" w:themeTint="99"/>
        </w:rPr>
        <w:t>=0.068</w:t>
      </w:r>
      <w:r w:rsidRPr="005C3218">
        <w:rPr>
          <w:rFonts w:hint="eastAsia"/>
          <w:i/>
          <w:iCs/>
          <w:color w:val="548DD4" w:themeColor="text2" w:themeTint="99"/>
        </w:rPr>
        <w:sym w:font="Symbol" w:char="F06D"/>
      </w:r>
      <w:r w:rsidRPr="005C3218">
        <w:rPr>
          <w:color w:val="548DD4" w:themeColor="text2" w:themeTint="99"/>
          <w:vertAlign w:val="subscript"/>
        </w:rPr>
        <w:t>cu</w:t>
      </w:r>
      <w:r w:rsidRPr="005C3218">
        <w:rPr>
          <w:color w:val="548DD4" w:themeColor="text2" w:themeTint="99"/>
        </w:rPr>
        <w:t xml:space="preserve">                          </w:t>
      </w:r>
      <w:r w:rsidRPr="005C3218">
        <w:rPr>
          <w:color w:val="548DD4" w:themeColor="text2" w:themeTint="99"/>
        </w:rPr>
        <w:t>（</w:t>
      </w:r>
      <w:r w:rsidRPr="005C3218">
        <w:rPr>
          <w:color w:val="548DD4" w:themeColor="text2" w:themeTint="99"/>
        </w:rPr>
        <w:t>1</w:t>
      </w:r>
      <w:r w:rsidRPr="005C3218">
        <w:rPr>
          <w:color w:val="548DD4" w:themeColor="text2" w:themeTint="99"/>
        </w:rPr>
        <w:t>）</w:t>
      </w:r>
    </w:p>
    <w:p w14:paraId="2F4C8C67" w14:textId="77777777" w:rsidR="001611BF" w:rsidRPr="005C3218" w:rsidRDefault="001611BF" w:rsidP="001611BF">
      <w:pPr>
        <w:rPr>
          <w:color w:val="548DD4" w:themeColor="text2" w:themeTint="99"/>
        </w:rPr>
      </w:pPr>
      <w:r w:rsidRPr="005C3218">
        <w:rPr>
          <w:rFonts w:ascii="楷体" w:eastAsia="楷体" w:hAnsi="楷体" w:hint="eastAsia"/>
          <w:color w:val="548DD4" w:themeColor="text2" w:themeTint="99"/>
        </w:rPr>
        <w:t>其中，</w:t>
      </w:r>
      <w:r w:rsidRPr="005C3218">
        <w:rPr>
          <w:rFonts w:hint="eastAsia"/>
          <w:i/>
          <w:iCs/>
          <w:color w:val="548DD4" w:themeColor="text2" w:themeTint="99"/>
        </w:rPr>
        <w:sym w:font="Symbol" w:char="F06D"/>
      </w:r>
      <w:r w:rsidRPr="005C3218">
        <w:rPr>
          <w:rFonts w:hint="eastAsia"/>
          <w:color w:val="548DD4" w:themeColor="text2" w:themeTint="99"/>
          <w:vertAlign w:val="subscript"/>
        </w:rPr>
        <w:t>t</w:t>
      </w:r>
      <w:r w:rsidRPr="005C3218">
        <w:rPr>
          <w:color w:val="548DD4" w:themeColor="text2" w:themeTint="99"/>
          <w:vertAlign w:val="subscript"/>
        </w:rPr>
        <w:t>c</w:t>
      </w:r>
      <w:r w:rsidRPr="005C3218">
        <w:rPr>
          <w:rFonts w:ascii="楷体" w:eastAsia="楷体" w:hAnsi="楷体" w:hint="eastAsia"/>
          <w:color w:val="548DD4" w:themeColor="text2" w:themeTint="99"/>
        </w:rPr>
        <w:t>为实测</w:t>
      </w:r>
      <w:r w:rsidRPr="005C3218">
        <w:rPr>
          <w:rFonts w:eastAsia="楷体"/>
          <w:color w:val="548DD4" w:themeColor="text2" w:themeTint="99"/>
        </w:rPr>
        <w:t>ECC</w:t>
      </w:r>
      <w:r w:rsidRPr="005C3218">
        <w:rPr>
          <w:rFonts w:ascii="楷体" w:eastAsia="楷体" w:hAnsi="楷体" w:hint="eastAsia"/>
          <w:color w:val="548DD4" w:themeColor="text2" w:themeTint="99"/>
        </w:rPr>
        <w:t>轴心抗拉开裂强度的平均值，</w:t>
      </w:r>
      <w:r w:rsidRPr="005C3218">
        <w:rPr>
          <w:rFonts w:hint="eastAsia"/>
          <w:i/>
          <w:iCs/>
          <w:color w:val="548DD4" w:themeColor="text2" w:themeTint="99"/>
        </w:rPr>
        <w:sym w:font="Symbol" w:char="F06D"/>
      </w:r>
      <w:r w:rsidRPr="005C3218">
        <w:rPr>
          <w:color w:val="548DD4" w:themeColor="text2" w:themeTint="99"/>
          <w:vertAlign w:val="subscript"/>
        </w:rPr>
        <w:t>cu</w:t>
      </w:r>
      <w:r w:rsidRPr="005C3218">
        <w:rPr>
          <w:rFonts w:ascii="楷体" w:eastAsia="楷体" w:hAnsi="楷体" w:hint="eastAsia"/>
          <w:color w:val="548DD4" w:themeColor="text2" w:themeTint="99"/>
        </w:rPr>
        <w:t>为实测</w:t>
      </w:r>
      <w:r w:rsidRPr="005C3218">
        <w:rPr>
          <w:rFonts w:hint="eastAsia"/>
          <w:color w:val="548DD4" w:themeColor="text2" w:themeTint="99"/>
        </w:rPr>
        <w:t>ECC</w:t>
      </w:r>
      <w:r w:rsidRPr="005C3218">
        <w:rPr>
          <w:rFonts w:ascii="楷体" w:eastAsia="楷体" w:hAnsi="楷体" w:hint="eastAsia"/>
          <w:color w:val="548DD4" w:themeColor="text2" w:themeTint="99"/>
        </w:rPr>
        <w:t>立方体抗压强度的平均值。</w:t>
      </w:r>
    </w:p>
    <w:p w14:paraId="26B329AE" w14:textId="3890D400" w:rsidR="001611BF" w:rsidRPr="005C3218" w:rsidRDefault="001611BF" w:rsidP="001611BF">
      <w:pPr>
        <w:ind w:firstLine="420"/>
        <w:rPr>
          <w:color w:val="548DD4" w:themeColor="text2" w:themeTint="99"/>
        </w:rPr>
      </w:pPr>
      <w:r w:rsidRPr="005C3218">
        <w:rPr>
          <w:rFonts w:eastAsia="楷体"/>
          <w:color w:val="548DD4" w:themeColor="text2" w:themeTint="99"/>
        </w:rPr>
        <w:t>参考《活性粉末混凝土结构技术规程》</w:t>
      </w:r>
      <w:r w:rsidRPr="005C3218">
        <w:rPr>
          <w:color w:val="548DD4" w:themeColor="text2" w:themeTint="99"/>
        </w:rPr>
        <w:t>DBJ043/T 325</w:t>
      </w:r>
      <w:r w:rsidRPr="005C3218">
        <w:rPr>
          <w:rFonts w:eastAsia="楷体"/>
          <w:color w:val="548DD4" w:themeColor="text2" w:themeTint="99"/>
        </w:rPr>
        <w:t>的计算方法，考虑实际构件与试件</w:t>
      </w:r>
      <w:r w:rsidRPr="005C3218">
        <w:rPr>
          <w:rFonts w:eastAsia="楷体"/>
          <w:color w:val="548DD4" w:themeColor="text2" w:themeTint="99"/>
        </w:rPr>
        <w:t>ECC</w:t>
      </w:r>
      <w:r w:rsidRPr="005C3218">
        <w:rPr>
          <w:rFonts w:eastAsia="楷体"/>
          <w:color w:val="548DD4" w:themeColor="text2" w:themeTint="99"/>
        </w:rPr>
        <w:t>抗拉开裂强度差异</w:t>
      </w:r>
      <w:proofErr w:type="gramStart"/>
      <w:r w:rsidRPr="005C3218">
        <w:rPr>
          <w:rFonts w:eastAsia="楷体"/>
          <w:color w:val="548DD4" w:themeColor="text2" w:themeTint="99"/>
        </w:rPr>
        <w:t>的折减系数</w:t>
      </w:r>
      <w:proofErr w:type="gramEnd"/>
      <w:r w:rsidRPr="005C3218">
        <w:rPr>
          <w:rFonts w:eastAsia="楷体"/>
          <w:color w:val="548DD4" w:themeColor="text2" w:themeTint="99"/>
        </w:rPr>
        <w:t>仍沿用抗压强度的取值</w:t>
      </w:r>
      <w:r w:rsidRPr="005C3218">
        <w:rPr>
          <w:rFonts w:eastAsia="楷体"/>
          <w:color w:val="548DD4" w:themeColor="text2" w:themeTint="99"/>
        </w:rPr>
        <w:t>0.88</w:t>
      </w:r>
      <w:r w:rsidRPr="005C3218">
        <w:rPr>
          <w:rFonts w:eastAsia="楷体"/>
          <w:color w:val="548DD4" w:themeColor="text2" w:themeTint="99"/>
        </w:rPr>
        <w:t>，</w:t>
      </w:r>
      <w:r w:rsidRPr="005C3218">
        <w:rPr>
          <w:rFonts w:eastAsia="楷体"/>
          <w:color w:val="548DD4" w:themeColor="text2" w:themeTint="99"/>
        </w:rPr>
        <w:t>ECC</w:t>
      </w:r>
      <w:r w:rsidRPr="005C3218">
        <w:rPr>
          <w:rFonts w:eastAsia="楷体"/>
          <w:color w:val="548DD4" w:themeColor="text2" w:themeTint="99"/>
        </w:rPr>
        <w:t>轴心抗拉开裂强度的变异系数</w:t>
      </w:r>
      <w:r w:rsidRPr="005C3218">
        <w:rPr>
          <w:rFonts w:eastAsia="楷体"/>
          <w:i/>
          <w:iCs/>
          <w:color w:val="548DD4" w:themeColor="text2" w:themeTint="99"/>
        </w:rPr>
        <w:sym w:font="Symbol" w:char="F064"/>
      </w:r>
      <w:proofErr w:type="gramStart"/>
      <w:r w:rsidRPr="005C3218">
        <w:rPr>
          <w:rFonts w:eastAsia="楷体"/>
          <w:color w:val="548DD4" w:themeColor="text2" w:themeTint="99"/>
        </w:rPr>
        <w:t>近似取</w:t>
      </w:r>
      <w:proofErr w:type="gramEnd"/>
      <w:r w:rsidRPr="005C3218">
        <w:rPr>
          <w:rFonts w:eastAsia="楷体"/>
          <w:color w:val="548DD4" w:themeColor="text2" w:themeTint="99"/>
        </w:rPr>
        <w:t>为与立方体抗压强度的变异系数相同，则</w:t>
      </w:r>
      <w:r w:rsidRPr="005C3218">
        <w:rPr>
          <w:rFonts w:eastAsia="楷体"/>
          <w:color w:val="548DD4" w:themeColor="text2" w:themeTint="99"/>
        </w:rPr>
        <w:t>ECC</w:t>
      </w:r>
      <w:r w:rsidRPr="005C3218">
        <w:rPr>
          <w:rFonts w:eastAsia="楷体"/>
          <w:color w:val="548DD4" w:themeColor="text2" w:themeTint="99"/>
        </w:rPr>
        <w:t>轴心抗拉开裂强度标准值可按下式计算：</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5676"/>
        <w:gridCol w:w="1557"/>
      </w:tblGrid>
      <w:tr w:rsidR="001611BF" w:rsidRPr="005C3218" w14:paraId="4232970E" w14:textId="77777777" w:rsidTr="007358A0">
        <w:tc>
          <w:tcPr>
            <w:tcW w:w="1413" w:type="dxa"/>
          </w:tcPr>
          <w:p w14:paraId="7FBAF14C" w14:textId="77777777" w:rsidR="001611BF" w:rsidRPr="005C3218" w:rsidRDefault="001611BF" w:rsidP="001611BF">
            <w:pPr>
              <w:pStyle w:val="3"/>
              <w:numPr>
                <w:ilvl w:val="0"/>
                <w:numId w:val="0"/>
              </w:numPr>
              <w:rPr>
                <w:color w:val="548DD4" w:themeColor="text2" w:themeTint="99"/>
              </w:rPr>
            </w:pPr>
          </w:p>
        </w:tc>
        <w:tc>
          <w:tcPr>
            <w:tcW w:w="5245" w:type="dxa"/>
            <w:vAlign w:val="center"/>
          </w:tcPr>
          <w:p w14:paraId="41C7EC04" w14:textId="08FEE446" w:rsidR="001611BF" w:rsidRPr="005C3218" w:rsidRDefault="008C5BB1" w:rsidP="001611BF">
            <w:pPr>
              <w:pStyle w:val="3"/>
              <w:numPr>
                <w:ilvl w:val="0"/>
                <w:numId w:val="0"/>
              </w:numPr>
              <w:jc w:val="center"/>
              <w:rPr>
                <w:color w:val="548DD4" w:themeColor="text2" w:themeTint="99"/>
              </w:rPr>
            </w:pPr>
            <w:r w:rsidRPr="00D47DC5">
              <w:rPr>
                <w:color w:val="548DD4" w:themeColor="text2" w:themeTint="99"/>
                <w:position w:val="-64"/>
              </w:rPr>
              <w:object w:dxaOrig="5460" w:dyaOrig="1440" w14:anchorId="2A2C8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pt;height:1in" o:ole="">
                  <v:imagedata r:id="rId21" o:title=""/>
                </v:shape>
                <o:OLEObject Type="Embed" ProgID="Equation.DSMT4" ShapeID="_x0000_i1025" DrawAspect="Content" ObjectID="_1695734723" r:id="rId22"/>
              </w:object>
            </w:r>
          </w:p>
        </w:tc>
        <w:tc>
          <w:tcPr>
            <w:tcW w:w="1741" w:type="dxa"/>
            <w:vAlign w:val="center"/>
          </w:tcPr>
          <w:p w14:paraId="2DB63596" w14:textId="7FA8FAE6" w:rsidR="001611BF" w:rsidRPr="005C3218" w:rsidRDefault="001611BF" w:rsidP="001611BF">
            <w:pPr>
              <w:pStyle w:val="3"/>
              <w:numPr>
                <w:ilvl w:val="0"/>
                <w:numId w:val="0"/>
              </w:numPr>
              <w:jc w:val="right"/>
              <w:rPr>
                <w:color w:val="548DD4" w:themeColor="text2" w:themeTint="99"/>
              </w:rPr>
            </w:pPr>
            <w:r w:rsidRPr="005C3218">
              <w:rPr>
                <w:color w:val="548DD4" w:themeColor="text2" w:themeTint="99"/>
              </w:rPr>
              <w:t>（</w:t>
            </w:r>
            <w:r w:rsidRPr="005C3218">
              <w:rPr>
                <w:color w:val="548DD4" w:themeColor="text2" w:themeTint="99"/>
              </w:rPr>
              <w:t>2</w:t>
            </w:r>
            <w:r w:rsidRPr="005C3218">
              <w:rPr>
                <w:color w:val="548DD4" w:themeColor="text2" w:themeTint="99"/>
              </w:rPr>
              <w:t>）</w:t>
            </w:r>
          </w:p>
        </w:tc>
      </w:tr>
    </w:tbl>
    <w:p w14:paraId="7B76EF3D" w14:textId="77777777" w:rsidR="001611BF" w:rsidRPr="005C3218" w:rsidRDefault="001611BF" w:rsidP="001611BF">
      <w:pPr>
        <w:rPr>
          <w:rFonts w:eastAsia="楷体"/>
          <w:color w:val="548DD4" w:themeColor="text2" w:themeTint="99"/>
        </w:rPr>
      </w:pPr>
      <w:r w:rsidRPr="005C3218">
        <w:rPr>
          <w:rFonts w:eastAsia="楷体"/>
          <w:color w:val="548DD4" w:themeColor="text2" w:themeTint="99"/>
        </w:rPr>
        <w:t>ECC</w:t>
      </w:r>
      <w:r w:rsidRPr="005C3218">
        <w:rPr>
          <w:rFonts w:eastAsia="楷体"/>
          <w:color w:val="548DD4" w:themeColor="text2" w:themeTint="99"/>
        </w:rPr>
        <w:t>轴心抗拉开裂强度标准值</w:t>
      </w:r>
      <w:r w:rsidRPr="005C3218">
        <w:rPr>
          <w:rFonts w:eastAsia="楷体"/>
          <w:i/>
          <w:iCs/>
          <w:color w:val="548DD4" w:themeColor="text2" w:themeTint="99"/>
        </w:rPr>
        <w:t>f</w:t>
      </w:r>
      <w:r w:rsidRPr="005C3218">
        <w:rPr>
          <w:rFonts w:eastAsia="楷体"/>
          <w:color w:val="548DD4" w:themeColor="text2" w:themeTint="99"/>
          <w:vertAlign w:val="subscript"/>
        </w:rPr>
        <w:t>tc,k</w:t>
      </w:r>
      <w:r w:rsidRPr="005C3218">
        <w:rPr>
          <w:rFonts w:eastAsia="楷体"/>
          <w:color w:val="548DD4" w:themeColor="text2" w:themeTint="99"/>
        </w:rPr>
        <w:t>的计算结果见表</w:t>
      </w:r>
      <w:r w:rsidRPr="005C3218">
        <w:rPr>
          <w:rFonts w:eastAsia="楷体"/>
          <w:color w:val="548DD4" w:themeColor="text2" w:themeTint="99"/>
        </w:rPr>
        <w:t>4.2.3-1</w:t>
      </w:r>
      <w:r w:rsidRPr="005C3218">
        <w:rPr>
          <w:rFonts w:eastAsia="楷体"/>
          <w:color w:val="548DD4" w:themeColor="text2" w:themeTint="99"/>
        </w:rPr>
        <w:t>。</w:t>
      </w:r>
    </w:p>
    <w:p w14:paraId="051E01F0" w14:textId="0923CF11" w:rsidR="001611BF" w:rsidRPr="005C3218" w:rsidRDefault="001611BF" w:rsidP="001611BF">
      <w:pPr>
        <w:ind w:firstLine="420"/>
        <w:rPr>
          <w:color w:val="548DD4" w:themeColor="text2" w:themeTint="99"/>
        </w:rPr>
      </w:pPr>
      <w:r w:rsidRPr="005C3218">
        <w:rPr>
          <w:rFonts w:hint="eastAsia"/>
          <w:b/>
          <w:bCs/>
          <w:color w:val="548DD4" w:themeColor="text2" w:themeTint="99"/>
        </w:rPr>
        <w:t>2</w:t>
      </w:r>
      <w:r w:rsidRPr="005C3218">
        <w:rPr>
          <w:b/>
          <w:bCs/>
          <w:color w:val="548DD4" w:themeColor="text2" w:themeTint="99"/>
        </w:rPr>
        <w:t xml:space="preserve"> </w:t>
      </w:r>
      <w:r w:rsidRPr="005C3218">
        <w:rPr>
          <w:rFonts w:eastAsia="楷体"/>
          <w:b/>
          <w:bCs/>
          <w:color w:val="548DD4" w:themeColor="text2" w:themeTint="99"/>
        </w:rPr>
        <w:t xml:space="preserve"> </w:t>
      </w:r>
      <w:r w:rsidRPr="005C3218">
        <w:rPr>
          <w:rFonts w:eastAsia="楷体"/>
          <w:color w:val="548DD4" w:themeColor="text2" w:themeTint="99"/>
        </w:rPr>
        <w:t>根据大量试验数据，</w:t>
      </w:r>
      <w:r w:rsidRPr="005C3218">
        <w:rPr>
          <w:rFonts w:eastAsia="楷体"/>
          <w:color w:val="548DD4" w:themeColor="text2" w:themeTint="99"/>
        </w:rPr>
        <w:t>ECC</w:t>
      </w:r>
      <w:r w:rsidRPr="005C3218">
        <w:rPr>
          <w:rFonts w:eastAsia="楷体"/>
          <w:color w:val="548DD4" w:themeColor="text2" w:themeTint="99"/>
        </w:rPr>
        <w:t>轴心抗拉强度与立方体抗压强度平均值之间的统计关系可取为：</w:t>
      </w:r>
    </w:p>
    <w:p w14:paraId="4CE4EA6D" w14:textId="1907E550" w:rsidR="001611BF" w:rsidRPr="005C3218" w:rsidRDefault="001611BF" w:rsidP="001611BF">
      <w:pPr>
        <w:jc w:val="right"/>
        <w:rPr>
          <w:color w:val="548DD4" w:themeColor="text2" w:themeTint="99"/>
        </w:rPr>
      </w:pPr>
      <w:r w:rsidRPr="005C3218">
        <w:rPr>
          <w:rFonts w:hint="eastAsia"/>
          <w:i/>
          <w:iCs/>
          <w:color w:val="548DD4" w:themeColor="text2" w:themeTint="99"/>
        </w:rPr>
        <w:sym w:font="Symbol" w:char="F06D"/>
      </w:r>
      <w:r w:rsidRPr="005C3218">
        <w:rPr>
          <w:rFonts w:hint="eastAsia"/>
          <w:color w:val="548DD4" w:themeColor="text2" w:themeTint="99"/>
          <w:vertAlign w:val="subscript"/>
        </w:rPr>
        <w:t>t</w:t>
      </w:r>
      <w:r w:rsidRPr="005C3218">
        <w:rPr>
          <w:color w:val="548DD4" w:themeColor="text2" w:themeTint="99"/>
        </w:rPr>
        <w:t>=0.101</w:t>
      </w:r>
      <w:r w:rsidRPr="005C3218">
        <w:rPr>
          <w:rFonts w:hint="eastAsia"/>
          <w:i/>
          <w:iCs/>
          <w:color w:val="548DD4" w:themeColor="text2" w:themeTint="99"/>
        </w:rPr>
        <w:sym w:font="Symbol" w:char="F06D"/>
      </w:r>
      <w:r w:rsidRPr="005C3218">
        <w:rPr>
          <w:color w:val="548DD4" w:themeColor="text2" w:themeTint="99"/>
          <w:vertAlign w:val="subscript"/>
        </w:rPr>
        <w:t>cu</w:t>
      </w:r>
      <w:r w:rsidRPr="005C3218">
        <w:rPr>
          <w:color w:val="548DD4" w:themeColor="text2" w:themeTint="99"/>
        </w:rPr>
        <w:t xml:space="preserve">                             </w:t>
      </w:r>
      <w:r w:rsidRPr="005C3218">
        <w:rPr>
          <w:rFonts w:hint="eastAsia"/>
          <w:color w:val="548DD4" w:themeColor="text2" w:themeTint="99"/>
        </w:rPr>
        <w:t>（</w:t>
      </w:r>
      <w:r w:rsidRPr="005C3218">
        <w:rPr>
          <w:color w:val="548DD4" w:themeColor="text2" w:themeTint="99"/>
        </w:rPr>
        <w:t>3</w:t>
      </w:r>
      <w:r w:rsidRPr="005C3218">
        <w:rPr>
          <w:rFonts w:hint="eastAsia"/>
          <w:color w:val="548DD4" w:themeColor="text2" w:themeTint="99"/>
        </w:rPr>
        <w:t>）</w:t>
      </w:r>
    </w:p>
    <w:p w14:paraId="05023676" w14:textId="77777777" w:rsidR="001611BF" w:rsidRPr="005C3218" w:rsidRDefault="001611BF" w:rsidP="001611BF">
      <w:pPr>
        <w:rPr>
          <w:color w:val="548DD4" w:themeColor="text2" w:themeTint="99"/>
        </w:rPr>
      </w:pPr>
      <w:r w:rsidRPr="005C3218">
        <w:rPr>
          <w:rFonts w:ascii="楷体" w:eastAsia="楷体" w:hAnsi="楷体" w:hint="eastAsia"/>
          <w:color w:val="548DD4" w:themeColor="text2" w:themeTint="99"/>
        </w:rPr>
        <w:t>其中，</w:t>
      </w:r>
      <w:r w:rsidRPr="005C3218">
        <w:rPr>
          <w:rFonts w:hint="eastAsia"/>
          <w:i/>
          <w:iCs/>
          <w:color w:val="548DD4" w:themeColor="text2" w:themeTint="99"/>
        </w:rPr>
        <w:sym w:font="Symbol" w:char="F06D"/>
      </w:r>
      <w:r w:rsidRPr="005C3218">
        <w:rPr>
          <w:rFonts w:hint="eastAsia"/>
          <w:color w:val="548DD4" w:themeColor="text2" w:themeTint="99"/>
          <w:vertAlign w:val="subscript"/>
        </w:rPr>
        <w:t>t</w:t>
      </w:r>
      <w:r w:rsidRPr="005C3218">
        <w:rPr>
          <w:rFonts w:ascii="楷体" w:eastAsia="楷体" w:hAnsi="楷体" w:hint="eastAsia"/>
          <w:color w:val="548DD4" w:themeColor="text2" w:themeTint="99"/>
        </w:rPr>
        <w:t>为实测</w:t>
      </w:r>
      <w:r w:rsidRPr="005C3218">
        <w:rPr>
          <w:rFonts w:hint="eastAsia"/>
          <w:color w:val="548DD4" w:themeColor="text2" w:themeTint="99"/>
        </w:rPr>
        <w:t>ECC</w:t>
      </w:r>
      <w:r w:rsidRPr="005C3218">
        <w:rPr>
          <w:rFonts w:ascii="楷体" w:eastAsia="楷体" w:hAnsi="楷体" w:hint="eastAsia"/>
          <w:color w:val="548DD4" w:themeColor="text2" w:themeTint="99"/>
        </w:rPr>
        <w:t>轴心抗拉强度的平均值，</w:t>
      </w:r>
      <w:r w:rsidRPr="005C3218">
        <w:rPr>
          <w:rFonts w:hint="eastAsia"/>
          <w:i/>
          <w:iCs/>
          <w:color w:val="548DD4" w:themeColor="text2" w:themeTint="99"/>
        </w:rPr>
        <w:sym w:font="Symbol" w:char="F06D"/>
      </w:r>
      <w:r w:rsidRPr="005C3218">
        <w:rPr>
          <w:color w:val="548DD4" w:themeColor="text2" w:themeTint="99"/>
          <w:vertAlign w:val="subscript"/>
        </w:rPr>
        <w:t>cu</w:t>
      </w:r>
      <w:r w:rsidRPr="005C3218">
        <w:rPr>
          <w:rFonts w:ascii="楷体" w:eastAsia="楷体" w:hAnsi="楷体" w:hint="eastAsia"/>
          <w:color w:val="548DD4" w:themeColor="text2" w:themeTint="99"/>
        </w:rPr>
        <w:t>为实测</w:t>
      </w:r>
      <w:r w:rsidRPr="005C3218">
        <w:rPr>
          <w:rFonts w:hint="eastAsia"/>
          <w:color w:val="548DD4" w:themeColor="text2" w:themeTint="99"/>
        </w:rPr>
        <w:t>ECC</w:t>
      </w:r>
      <w:r w:rsidRPr="005C3218">
        <w:rPr>
          <w:rFonts w:ascii="楷体" w:eastAsia="楷体" w:hAnsi="楷体" w:hint="eastAsia"/>
          <w:color w:val="548DD4" w:themeColor="text2" w:themeTint="99"/>
        </w:rPr>
        <w:t>立方体抗压强度的平均值。</w:t>
      </w:r>
    </w:p>
    <w:p w14:paraId="40EFFEB2" w14:textId="77777777" w:rsidR="001611BF" w:rsidRPr="005C3218" w:rsidRDefault="001611BF" w:rsidP="001611BF">
      <w:pPr>
        <w:ind w:firstLine="420"/>
        <w:rPr>
          <w:rFonts w:eastAsia="楷体"/>
          <w:color w:val="548DD4" w:themeColor="text2" w:themeTint="99"/>
        </w:rPr>
      </w:pPr>
      <w:r w:rsidRPr="005C3218">
        <w:rPr>
          <w:rFonts w:eastAsia="楷体"/>
          <w:color w:val="548DD4" w:themeColor="text2" w:themeTint="99"/>
        </w:rPr>
        <w:t>由于</w:t>
      </w:r>
      <w:r w:rsidRPr="005C3218">
        <w:rPr>
          <w:rFonts w:eastAsia="楷体"/>
          <w:color w:val="548DD4" w:themeColor="text2" w:themeTint="99"/>
        </w:rPr>
        <w:t>ECC</w:t>
      </w:r>
      <w:r w:rsidRPr="005C3218">
        <w:rPr>
          <w:rFonts w:eastAsia="楷体"/>
          <w:color w:val="548DD4" w:themeColor="text2" w:themeTint="99"/>
        </w:rPr>
        <w:t>轴心抗拉强度多采用薄板型试件测试，纤维倾向于二维分布，而实际工程结构构件中纤维倾向于三维分布，因此试验测得的轴心抗拉强度偏高。根据国内外研究结果，纤维倾向影响系数可以偏安全地取为</w:t>
      </w:r>
      <w:r w:rsidRPr="005C3218">
        <w:rPr>
          <w:rFonts w:eastAsia="楷体"/>
          <w:color w:val="548DD4" w:themeColor="text2" w:themeTint="99"/>
        </w:rPr>
        <w:t>0.85</w:t>
      </w:r>
      <w:r w:rsidRPr="005C3218">
        <w:rPr>
          <w:rFonts w:eastAsia="楷体"/>
          <w:color w:val="548DD4" w:themeColor="text2" w:themeTint="99"/>
        </w:rPr>
        <w:t>。考虑实际构件与试件</w:t>
      </w:r>
      <w:r w:rsidRPr="005C3218">
        <w:rPr>
          <w:rFonts w:eastAsia="楷体"/>
          <w:color w:val="548DD4" w:themeColor="text2" w:themeTint="99"/>
        </w:rPr>
        <w:t>ECC</w:t>
      </w:r>
      <w:r w:rsidRPr="005C3218">
        <w:rPr>
          <w:rFonts w:eastAsia="楷体"/>
          <w:color w:val="548DD4" w:themeColor="text2" w:themeTint="99"/>
        </w:rPr>
        <w:t>抗拉强度差异</w:t>
      </w:r>
      <w:proofErr w:type="gramStart"/>
      <w:r w:rsidRPr="005C3218">
        <w:rPr>
          <w:rFonts w:eastAsia="楷体"/>
          <w:color w:val="548DD4" w:themeColor="text2" w:themeTint="99"/>
        </w:rPr>
        <w:t>的折减系数</w:t>
      </w:r>
      <w:proofErr w:type="gramEnd"/>
      <w:r w:rsidRPr="005C3218">
        <w:rPr>
          <w:rFonts w:eastAsia="楷体"/>
          <w:color w:val="548DD4" w:themeColor="text2" w:themeTint="99"/>
        </w:rPr>
        <w:t>仍沿用抗压强度的取值</w:t>
      </w:r>
      <w:r w:rsidRPr="005C3218">
        <w:rPr>
          <w:rFonts w:eastAsia="楷体"/>
          <w:color w:val="548DD4" w:themeColor="text2" w:themeTint="99"/>
        </w:rPr>
        <w:t>0.88</w:t>
      </w:r>
      <w:r w:rsidRPr="005C3218">
        <w:rPr>
          <w:rFonts w:eastAsia="楷体"/>
          <w:color w:val="548DD4" w:themeColor="text2" w:themeTint="99"/>
        </w:rPr>
        <w:t>，</w:t>
      </w:r>
      <w:r w:rsidRPr="005C3218">
        <w:rPr>
          <w:rFonts w:eastAsia="楷体"/>
          <w:color w:val="548DD4" w:themeColor="text2" w:themeTint="99"/>
        </w:rPr>
        <w:t>ECC</w:t>
      </w:r>
      <w:r w:rsidRPr="005C3218">
        <w:rPr>
          <w:rFonts w:eastAsia="楷体"/>
          <w:color w:val="548DD4" w:themeColor="text2" w:themeTint="99"/>
        </w:rPr>
        <w:t>轴心抗拉强度的变异系数</w:t>
      </w:r>
      <w:r w:rsidRPr="005C3218">
        <w:rPr>
          <w:rFonts w:eastAsia="楷体"/>
          <w:i/>
          <w:iCs/>
          <w:color w:val="548DD4" w:themeColor="text2" w:themeTint="99"/>
        </w:rPr>
        <w:sym w:font="Symbol" w:char="F064"/>
      </w:r>
      <w:proofErr w:type="gramStart"/>
      <w:r w:rsidRPr="005C3218">
        <w:rPr>
          <w:rFonts w:eastAsia="楷体"/>
          <w:color w:val="548DD4" w:themeColor="text2" w:themeTint="99"/>
        </w:rPr>
        <w:t>近似取</w:t>
      </w:r>
      <w:proofErr w:type="gramEnd"/>
      <w:r w:rsidRPr="005C3218">
        <w:rPr>
          <w:rFonts w:eastAsia="楷体"/>
          <w:color w:val="548DD4" w:themeColor="text2" w:themeTint="99"/>
        </w:rPr>
        <w:t>为与立方体抗压强度的变异系数相同。测得的轴心抗拉强度则</w:t>
      </w:r>
      <w:r w:rsidRPr="005C3218">
        <w:rPr>
          <w:rFonts w:eastAsia="楷体"/>
          <w:color w:val="548DD4" w:themeColor="text2" w:themeTint="99"/>
        </w:rPr>
        <w:t>ECC</w:t>
      </w:r>
      <w:r w:rsidRPr="005C3218">
        <w:rPr>
          <w:rFonts w:eastAsia="楷体"/>
          <w:color w:val="548DD4" w:themeColor="text2" w:themeTint="99"/>
        </w:rPr>
        <w:t>轴心抗拉强度标准值可按下式计算：</w:t>
      </w:r>
    </w:p>
    <w:p w14:paraId="520AC47C" w14:textId="4D07DC64" w:rsidR="001611BF" w:rsidRPr="005C3218" w:rsidRDefault="001611BF" w:rsidP="001611BF">
      <w:pPr>
        <w:jc w:val="right"/>
        <w:rPr>
          <w:color w:val="548DD4" w:themeColor="text2" w:themeTint="99"/>
        </w:rPr>
      </w:pPr>
      <w:r w:rsidRPr="005C3218">
        <w:rPr>
          <w:color w:val="548DD4" w:themeColor="text2" w:themeTint="99"/>
        </w:rPr>
        <w:object w:dxaOrig="6480" w:dyaOrig="1420" w14:anchorId="40A15825">
          <v:shape id="_x0000_i1026" type="#_x0000_t75" style="width:325.45pt;height:70.55pt" o:ole="">
            <v:imagedata r:id="rId23" o:title=""/>
          </v:shape>
          <o:OLEObject Type="Embed" ProgID="Equation.DSMT4" ShapeID="_x0000_i1026" DrawAspect="Content" ObjectID="_1695734724" r:id="rId24"/>
        </w:object>
      </w:r>
      <w:r w:rsidRPr="005C3218">
        <w:rPr>
          <w:color w:val="548DD4" w:themeColor="text2" w:themeTint="99"/>
        </w:rPr>
        <w:t xml:space="preserve"> </w:t>
      </w:r>
      <w:r w:rsidRPr="005C3218">
        <w:rPr>
          <w:rFonts w:hint="eastAsia"/>
          <w:color w:val="548DD4" w:themeColor="text2" w:themeTint="99"/>
        </w:rPr>
        <w:t>（</w:t>
      </w:r>
      <w:r w:rsidRPr="005C3218">
        <w:rPr>
          <w:rFonts w:hint="eastAsia"/>
          <w:color w:val="548DD4" w:themeColor="text2" w:themeTint="99"/>
        </w:rPr>
        <w:t>4</w:t>
      </w:r>
      <w:r w:rsidRPr="005C3218">
        <w:rPr>
          <w:rFonts w:hint="eastAsia"/>
          <w:color w:val="548DD4" w:themeColor="text2" w:themeTint="99"/>
        </w:rPr>
        <w:t>）</w:t>
      </w:r>
    </w:p>
    <w:p w14:paraId="3BED61A4" w14:textId="4327070C" w:rsidR="001611BF" w:rsidRPr="005C3218" w:rsidRDefault="001611BF" w:rsidP="007358A0">
      <w:pPr>
        <w:ind w:firstLine="420"/>
        <w:rPr>
          <w:rFonts w:eastAsia="楷体"/>
          <w:color w:val="548DD4" w:themeColor="text2" w:themeTint="99"/>
        </w:rPr>
      </w:pPr>
      <w:r w:rsidRPr="005C3218">
        <w:rPr>
          <w:rFonts w:eastAsia="楷体"/>
          <w:color w:val="548DD4" w:themeColor="text2" w:themeTint="99"/>
        </w:rPr>
        <w:t>ECC</w:t>
      </w:r>
      <w:r w:rsidRPr="005C3218">
        <w:rPr>
          <w:rFonts w:eastAsia="楷体"/>
          <w:color w:val="548DD4" w:themeColor="text2" w:themeTint="99"/>
        </w:rPr>
        <w:t>轴心抗拉强度标准值</w:t>
      </w:r>
      <w:r w:rsidRPr="005C3218">
        <w:rPr>
          <w:rFonts w:eastAsia="楷体"/>
          <w:i/>
          <w:iCs/>
          <w:color w:val="548DD4" w:themeColor="text2" w:themeTint="99"/>
        </w:rPr>
        <w:t>f</w:t>
      </w:r>
      <w:r w:rsidRPr="005C3218">
        <w:rPr>
          <w:rFonts w:eastAsia="楷体"/>
          <w:color w:val="548DD4" w:themeColor="text2" w:themeTint="99"/>
          <w:vertAlign w:val="subscript"/>
        </w:rPr>
        <w:t>tk</w:t>
      </w:r>
      <w:r w:rsidRPr="005C3218">
        <w:rPr>
          <w:rFonts w:eastAsia="楷体"/>
          <w:color w:val="548DD4" w:themeColor="text2" w:themeTint="99"/>
        </w:rPr>
        <w:t>的计算结果见表</w:t>
      </w:r>
      <w:r w:rsidRPr="005C3218">
        <w:rPr>
          <w:rFonts w:eastAsia="楷体"/>
          <w:color w:val="548DD4" w:themeColor="text2" w:themeTint="99"/>
        </w:rPr>
        <w:t>4.2.3-2</w:t>
      </w:r>
      <w:r w:rsidRPr="005C3218">
        <w:rPr>
          <w:rFonts w:eastAsia="楷体"/>
          <w:color w:val="548DD4" w:themeColor="text2" w:themeTint="99"/>
        </w:rPr>
        <w:t>。</w:t>
      </w:r>
    </w:p>
    <w:p w14:paraId="04E6088F" w14:textId="1654488E" w:rsidR="00C835E7" w:rsidRDefault="00C835E7" w:rsidP="00C835E7">
      <w:pPr>
        <w:pStyle w:val="3"/>
      </w:pPr>
      <w:r>
        <w:rPr>
          <w:rFonts w:hint="eastAsia"/>
        </w:rPr>
        <w:t>ECC</w:t>
      </w:r>
      <w:r>
        <w:rPr>
          <w:rFonts w:hint="eastAsia"/>
        </w:rPr>
        <w:t>轴心抗压强度的设计值</w:t>
      </w:r>
      <w:r w:rsidRPr="00315B9F">
        <w:rPr>
          <w:rFonts w:hint="eastAsia"/>
          <w:i/>
          <w:iCs/>
        </w:rPr>
        <w:t>f</w:t>
      </w:r>
      <w:r w:rsidRPr="00315B9F">
        <w:rPr>
          <w:vertAlign w:val="subscript"/>
        </w:rPr>
        <w:t>c</w:t>
      </w:r>
      <w:r>
        <w:rPr>
          <w:rFonts w:hint="eastAsia"/>
        </w:rPr>
        <w:t>应按表</w:t>
      </w:r>
      <w:r>
        <w:rPr>
          <w:rFonts w:hint="eastAsia"/>
        </w:rPr>
        <w:t>4</w:t>
      </w:r>
      <w:r>
        <w:t>.2.4-1</w:t>
      </w:r>
      <w:r>
        <w:rPr>
          <w:rFonts w:hint="eastAsia"/>
        </w:rPr>
        <w:t>采用；轴心抗拉开裂强度的设计值</w:t>
      </w:r>
      <w:r w:rsidRPr="007D2A85">
        <w:rPr>
          <w:i/>
          <w:sz w:val="21"/>
          <w:szCs w:val="21"/>
        </w:rPr>
        <w:t>f</w:t>
      </w:r>
      <w:r w:rsidRPr="007D2A85">
        <w:rPr>
          <w:sz w:val="21"/>
          <w:szCs w:val="21"/>
          <w:vertAlign w:val="subscript"/>
        </w:rPr>
        <w:t>tc</w:t>
      </w:r>
      <w:r>
        <w:rPr>
          <w:rFonts w:hint="eastAsia"/>
        </w:rPr>
        <w:t>可按表</w:t>
      </w:r>
      <w:r>
        <w:rPr>
          <w:rFonts w:hint="eastAsia"/>
        </w:rPr>
        <w:t>4</w:t>
      </w:r>
      <w:r>
        <w:t>.2.4-2</w:t>
      </w:r>
      <w:r>
        <w:rPr>
          <w:rFonts w:hint="eastAsia"/>
        </w:rPr>
        <w:t>采用；轴心抗拉强度的设计值</w:t>
      </w:r>
      <w:r w:rsidRPr="007D2A85">
        <w:rPr>
          <w:i/>
          <w:sz w:val="21"/>
          <w:szCs w:val="21"/>
        </w:rPr>
        <w:t>f</w:t>
      </w:r>
      <w:r w:rsidRPr="007D2A85">
        <w:rPr>
          <w:sz w:val="21"/>
          <w:szCs w:val="21"/>
          <w:vertAlign w:val="subscript"/>
        </w:rPr>
        <w:t>t</w:t>
      </w:r>
      <w:r>
        <w:rPr>
          <w:rFonts w:hint="eastAsia"/>
        </w:rPr>
        <w:t>可按表</w:t>
      </w:r>
      <w:r>
        <w:rPr>
          <w:rFonts w:hint="eastAsia"/>
        </w:rPr>
        <w:t>4</w:t>
      </w:r>
      <w:r>
        <w:t>.2.4-3</w:t>
      </w:r>
      <w:r>
        <w:rPr>
          <w:rFonts w:hint="eastAsia"/>
        </w:rPr>
        <w:t>采用。</w:t>
      </w:r>
    </w:p>
    <w:p w14:paraId="07E3181D" w14:textId="77777777" w:rsidR="00C835E7" w:rsidRPr="007D2A85" w:rsidRDefault="00C835E7" w:rsidP="00C835E7">
      <w:pPr>
        <w:spacing w:line="400" w:lineRule="exact"/>
        <w:jc w:val="center"/>
        <w:rPr>
          <w:sz w:val="21"/>
          <w:szCs w:val="21"/>
        </w:rPr>
      </w:pPr>
      <w:r w:rsidRPr="007D2A85">
        <w:rPr>
          <w:sz w:val="21"/>
          <w:szCs w:val="21"/>
        </w:rPr>
        <w:t>表</w:t>
      </w:r>
      <w:r w:rsidRPr="007D2A85">
        <w:rPr>
          <w:sz w:val="21"/>
          <w:szCs w:val="21"/>
        </w:rPr>
        <w:t>4.2</w:t>
      </w:r>
      <w:r>
        <w:rPr>
          <w:rFonts w:hint="eastAsia"/>
          <w:sz w:val="21"/>
          <w:szCs w:val="21"/>
        </w:rPr>
        <w:t>.</w:t>
      </w:r>
      <w:r>
        <w:rPr>
          <w:sz w:val="21"/>
          <w:szCs w:val="21"/>
        </w:rPr>
        <w:t>4-1</w:t>
      </w:r>
      <w:r w:rsidRPr="007D2A85">
        <w:rPr>
          <w:sz w:val="21"/>
          <w:szCs w:val="21"/>
        </w:rPr>
        <w:t xml:space="preserve"> </w:t>
      </w:r>
      <w:r>
        <w:rPr>
          <w:rFonts w:hint="eastAsia"/>
          <w:sz w:val="21"/>
          <w:szCs w:val="21"/>
        </w:rPr>
        <w:t>ECC</w:t>
      </w:r>
      <w:r>
        <w:rPr>
          <w:rFonts w:hint="eastAsia"/>
          <w:sz w:val="21"/>
          <w:szCs w:val="21"/>
        </w:rPr>
        <w:t>轴心抗压强度设计值</w:t>
      </w:r>
      <w:r w:rsidRPr="007D2A85">
        <w:rPr>
          <w:sz w:val="21"/>
          <w:szCs w:val="21"/>
        </w:rPr>
        <w:t xml:space="preserve"> </w:t>
      </w:r>
      <w:r w:rsidRPr="007D2A85">
        <w:rPr>
          <w:color w:val="000000"/>
          <w:kern w:val="0"/>
          <w:sz w:val="21"/>
          <w:szCs w:val="21"/>
        </w:rPr>
        <w:t>(</w:t>
      </w:r>
      <w:r w:rsidRPr="007D2A85">
        <w:rPr>
          <w:sz w:val="21"/>
          <w:szCs w:val="21"/>
          <w:lang w:bidi="en-US"/>
        </w:rPr>
        <w:t>N/mm</w:t>
      </w:r>
      <w:r w:rsidRPr="007D2A85">
        <w:rPr>
          <w:sz w:val="21"/>
          <w:szCs w:val="21"/>
          <w:vertAlign w:val="superscript"/>
          <w:lang w:bidi="en-US"/>
        </w:rPr>
        <w:t>2</w:t>
      </w:r>
      <w:r w:rsidRPr="007D2A85">
        <w:rPr>
          <w:color w:val="000000"/>
          <w:kern w:val="0"/>
          <w:sz w:val="21"/>
          <w:szCs w:val="21"/>
        </w:rPr>
        <w:t>)</w:t>
      </w:r>
    </w:p>
    <w:tbl>
      <w:tblPr>
        <w:tblW w:w="89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14"/>
        <w:gridCol w:w="1020"/>
        <w:gridCol w:w="1020"/>
        <w:gridCol w:w="1020"/>
        <w:gridCol w:w="1020"/>
        <w:gridCol w:w="1020"/>
        <w:gridCol w:w="1020"/>
        <w:gridCol w:w="1020"/>
      </w:tblGrid>
      <w:tr w:rsidR="00C835E7" w:rsidRPr="007D2A85" w14:paraId="084A3415" w14:textId="77777777" w:rsidTr="00C835E7">
        <w:trPr>
          <w:trHeight w:val="570"/>
          <w:jc w:val="center"/>
        </w:trPr>
        <w:tc>
          <w:tcPr>
            <w:tcW w:w="1814" w:type="dxa"/>
            <w:shd w:val="clear" w:color="auto" w:fill="auto"/>
            <w:vAlign w:val="center"/>
          </w:tcPr>
          <w:p w14:paraId="2E20D2EC"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强度等级</w:t>
            </w:r>
          </w:p>
        </w:tc>
        <w:tc>
          <w:tcPr>
            <w:tcW w:w="1020" w:type="dxa"/>
            <w:shd w:val="clear" w:color="auto" w:fill="auto"/>
            <w:vAlign w:val="center"/>
          </w:tcPr>
          <w:p w14:paraId="3C487F07"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ECC20</w:t>
            </w:r>
          </w:p>
        </w:tc>
        <w:tc>
          <w:tcPr>
            <w:tcW w:w="1020" w:type="dxa"/>
            <w:shd w:val="clear" w:color="auto" w:fill="auto"/>
            <w:vAlign w:val="center"/>
          </w:tcPr>
          <w:p w14:paraId="443DFA79"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ECC30</w:t>
            </w:r>
          </w:p>
        </w:tc>
        <w:tc>
          <w:tcPr>
            <w:tcW w:w="1020" w:type="dxa"/>
            <w:shd w:val="clear" w:color="auto" w:fill="auto"/>
            <w:vAlign w:val="center"/>
          </w:tcPr>
          <w:p w14:paraId="18BEC003" w14:textId="77777777" w:rsidR="00C835E7" w:rsidRPr="00A5378E" w:rsidRDefault="00C835E7" w:rsidP="00C835E7">
            <w:pPr>
              <w:widowControl/>
              <w:spacing w:line="240" w:lineRule="auto"/>
              <w:jc w:val="center"/>
              <w:rPr>
                <w:color w:val="000000"/>
                <w:kern w:val="0"/>
                <w:sz w:val="21"/>
                <w:szCs w:val="21"/>
              </w:rPr>
            </w:pPr>
            <w:r w:rsidRPr="00A5378E">
              <w:rPr>
                <w:color w:val="000000"/>
                <w:kern w:val="0"/>
                <w:sz w:val="21"/>
                <w:szCs w:val="21"/>
              </w:rPr>
              <w:t>ECC40</w:t>
            </w:r>
          </w:p>
        </w:tc>
        <w:tc>
          <w:tcPr>
            <w:tcW w:w="1020" w:type="dxa"/>
            <w:vAlign w:val="center"/>
          </w:tcPr>
          <w:p w14:paraId="68D8F493" w14:textId="77777777" w:rsidR="00C835E7" w:rsidRPr="00A5378E" w:rsidRDefault="00C835E7" w:rsidP="00C835E7">
            <w:pPr>
              <w:widowControl/>
              <w:spacing w:line="240" w:lineRule="auto"/>
              <w:jc w:val="center"/>
              <w:rPr>
                <w:color w:val="000000"/>
                <w:kern w:val="0"/>
                <w:sz w:val="21"/>
                <w:szCs w:val="21"/>
              </w:rPr>
            </w:pPr>
            <w:r w:rsidRPr="00A5378E">
              <w:rPr>
                <w:color w:val="000000"/>
                <w:kern w:val="0"/>
                <w:sz w:val="21"/>
                <w:szCs w:val="21"/>
              </w:rPr>
              <w:t>ECC50</w:t>
            </w:r>
          </w:p>
        </w:tc>
        <w:tc>
          <w:tcPr>
            <w:tcW w:w="1020" w:type="dxa"/>
            <w:shd w:val="clear" w:color="auto" w:fill="auto"/>
            <w:vAlign w:val="center"/>
          </w:tcPr>
          <w:p w14:paraId="662BA229" w14:textId="77777777" w:rsidR="00C835E7" w:rsidRPr="00A5378E" w:rsidRDefault="00C835E7" w:rsidP="00C835E7">
            <w:pPr>
              <w:widowControl/>
              <w:spacing w:line="240" w:lineRule="auto"/>
              <w:jc w:val="center"/>
              <w:rPr>
                <w:color w:val="000000"/>
                <w:kern w:val="0"/>
                <w:sz w:val="21"/>
                <w:szCs w:val="21"/>
              </w:rPr>
            </w:pPr>
            <w:r w:rsidRPr="00A5378E">
              <w:rPr>
                <w:color w:val="000000"/>
                <w:kern w:val="0"/>
                <w:sz w:val="21"/>
                <w:szCs w:val="21"/>
              </w:rPr>
              <w:t>ECC60</w:t>
            </w:r>
          </w:p>
        </w:tc>
        <w:tc>
          <w:tcPr>
            <w:tcW w:w="1020" w:type="dxa"/>
            <w:shd w:val="clear" w:color="auto" w:fill="auto"/>
            <w:vAlign w:val="center"/>
          </w:tcPr>
          <w:p w14:paraId="32F8FB47"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ECC70</w:t>
            </w:r>
          </w:p>
        </w:tc>
        <w:tc>
          <w:tcPr>
            <w:tcW w:w="1020" w:type="dxa"/>
            <w:vAlign w:val="center"/>
          </w:tcPr>
          <w:p w14:paraId="14CC9A5A" w14:textId="77777777" w:rsidR="00C835E7" w:rsidRPr="007D2A85" w:rsidRDefault="00C835E7" w:rsidP="00C835E7">
            <w:pPr>
              <w:widowControl/>
              <w:spacing w:line="240" w:lineRule="auto"/>
              <w:jc w:val="center"/>
              <w:rPr>
                <w:color w:val="000000"/>
                <w:kern w:val="0"/>
                <w:sz w:val="21"/>
                <w:szCs w:val="21"/>
              </w:rPr>
            </w:pPr>
            <w:r>
              <w:rPr>
                <w:rFonts w:hint="eastAsia"/>
                <w:color w:val="000000"/>
                <w:kern w:val="0"/>
                <w:sz w:val="21"/>
                <w:szCs w:val="21"/>
              </w:rPr>
              <w:t>E</w:t>
            </w:r>
            <w:r>
              <w:rPr>
                <w:color w:val="000000"/>
                <w:kern w:val="0"/>
                <w:sz w:val="21"/>
                <w:szCs w:val="21"/>
              </w:rPr>
              <w:t>CC80</w:t>
            </w:r>
          </w:p>
        </w:tc>
      </w:tr>
      <w:tr w:rsidR="00C835E7" w:rsidRPr="007D2A85" w14:paraId="1DB5E9A8" w14:textId="77777777" w:rsidTr="00C835E7">
        <w:trPr>
          <w:trHeight w:val="390"/>
          <w:jc w:val="center"/>
        </w:trPr>
        <w:tc>
          <w:tcPr>
            <w:tcW w:w="1814" w:type="dxa"/>
            <w:shd w:val="clear" w:color="auto" w:fill="auto"/>
            <w:vAlign w:val="center"/>
          </w:tcPr>
          <w:p w14:paraId="150E7579" w14:textId="77777777" w:rsidR="000B3F17" w:rsidRDefault="00C835E7" w:rsidP="00C835E7">
            <w:pPr>
              <w:widowControl/>
              <w:spacing w:line="240" w:lineRule="auto"/>
              <w:jc w:val="center"/>
              <w:rPr>
                <w:color w:val="000000"/>
                <w:kern w:val="0"/>
                <w:sz w:val="21"/>
                <w:szCs w:val="21"/>
              </w:rPr>
            </w:pPr>
            <w:r>
              <w:rPr>
                <w:rFonts w:hint="eastAsia"/>
                <w:color w:val="000000"/>
                <w:kern w:val="0"/>
                <w:sz w:val="21"/>
                <w:szCs w:val="21"/>
              </w:rPr>
              <w:t>轴心抗压强度</w:t>
            </w:r>
          </w:p>
          <w:p w14:paraId="21BCC4C0" w14:textId="317C9FE2" w:rsidR="00C835E7" w:rsidRPr="007D2A85" w:rsidRDefault="005C3218" w:rsidP="00C835E7">
            <w:pPr>
              <w:widowControl/>
              <w:spacing w:line="240" w:lineRule="auto"/>
              <w:jc w:val="center"/>
              <w:rPr>
                <w:color w:val="000000"/>
                <w:kern w:val="0"/>
                <w:sz w:val="21"/>
                <w:szCs w:val="21"/>
              </w:rPr>
            </w:pPr>
            <w:r>
              <w:rPr>
                <w:rFonts w:hint="eastAsia"/>
                <w:color w:val="000000"/>
                <w:kern w:val="0"/>
                <w:sz w:val="21"/>
                <w:szCs w:val="21"/>
              </w:rPr>
              <w:t>设计值</w:t>
            </w:r>
            <w:r w:rsidR="00C835E7" w:rsidRPr="007D2A85">
              <w:rPr>
                <w:color w:val="000000"/>
                <w:kern w:val="0"/>
                <w:sz w:val="21"/>
                <w:szCs w:val="21"/>
              </w:rPr>
              <w:t>,</w:t>
            </w:r>
            <w:r w:rsidR="00C835E7" w:rsidRPr="007D2A85">
              <w:rPr>
                <w:i/>
                <w:sz w:val="21"/>
                <w:szCs w:val="21"/>
              </w:rPr>
              <w:t xml:space="preserve"> f</w:t>
            </w:r>
            <w:r w:rsidR="00C835E7">
              <w:rPr>
                <w:rFonts w:hint="eastAsia"/>
                <w:sz w:val="21"/>
                <w:szCs w:val="21"/>
                <w:vertAlign w:val="subscript"/>
              </w:rPr>
              <w:t>c</w:t>
            </w:r>
          </w:p>
        </w:tc>
        <w:tc>
          <w:tcPr>
            <w:tcW w:w="1020" w:type="dxa"/>
            <w:shd w:val="clear" w:color="auto" w:fill="auto"/>
            <w:vAlign w:val="center"/>
          </w:tcPr>
          <w:p w14:paraId="61D4B94A" w14:textId="77777777" w:rsidR="00C835E7" w:rsidRPr="00971A6F" w:rsidDel="00C43B98" w:rsidRDefault="00C835E7" w:rsidP="00C835E7">
            <w:pPr>
              <w:widowControl/>
              <w:spacing w:line="240" w:lineRule="auto"/>
              <w:jc w:val="center"/>
              <w:rPr>
                <w:color w:val="000000"/>
                <w:kern w:val="0"/>
                <w:sz w:val="21"/>
                <w:szCs w:val="21"/>
              </w:rPr>
            </w:pPr>
            <w:r w:rsidRPr="00971A6F">
              <w:rPr>
                <w:rFonts w:eastAsia="等线"/>
                <w:color w:val="000000"/>
                <w:sz w:val="21"/>
                <w:szCs w:val="21"/>
              </w:rPr>
              <w:t>9.6</w:t>
            </w:r>
          </w:p>
        </w:tc>
        <w:tc>
          <w:tcPr>
            <w:tcW w:w="1020" w:type="dxa"/>
            <w:shd w:val="clear" w:color="auto" w:fill="auto"/>
            <w:vAlign w:val="center"/>
          </w:tcPr>
          <w:p w14:paraId="38D526EC" w14:textId="50D494D4" w:rsidR="00C835E7" w:rsidRPr="00971A6F" w:rsidDel="00C43B98" w:rsidRDefault="00C835E7" w:rsidP="00C835E7">
            <w:pPr>
              <w:widowControl/>
              <w:spacing w:line="240" w:lineRule="auto"/>
              <w:jc w:val="center"/>
              <w:rPr>
                <w:color w:val="000000"/>
                <w:kern w:val="0"/>
                <w:sz w:val="21"/>
                <w:szCs w:val="21"/>
              </w:rPr>
            </w:pPr>
            <w:r w:rsidRPr="00971A6F">
              <w:rPr>
                <w:rFonts w:eastAsia="等线"/>
                <w:color w:val="000000"/>
                <w:sz w:val="21"/>
                <w:szCs w:val="21"/>
              </w:rPr>
              <w:t>14.</w:t>
            </w:r>
            <w:r w:rsidR="00C211BB">
              <w:rPr>
                <w:rFonts w:eastAsia="等线"/>
                <w:color w:val="000000"/>
                <w:sz w:val="21"/>
                <w:szCs w:val="21"/>
              </w:rPr>
              <w:t>3</w:t>
            </w:r>
          </w:p>
        </w:tc>
        <w:tc>
          <w:tcPr>
            <w:tcW w:w="1020" w:type="dxa"/>
            <w:shd w:val="clear" w:color="auto" w:fill="auto"/>
            <w:vAlign w:val="center"/>
          </w:tcPr>
          <w:p w14:paraId="6442F9CF" w14:textId="77777777" w:rsidR="00C835E7" w:rsidRPr="00971A6F" w:rsidRDefault="00C835E7" w:rsidP="00C835E7">
            <w:pPr>
              <w:widowControl/>
              <w:spacing w:line="240" w:lineRule="auto"/>
              <w:jc w:val="center"/>
              <w:rPr>
                <w:color w:val="000000"/>
                <w:kern w:val="0"/>
                <w:sz w:val="21"/>
                <w:szCs w:val="21"/>
              </w:rPr>
            </w:pPr>
            <w:r w:rsidRPr="00971A6F">
              <w:rPr>
                <w:rFonts w:eastAsia="等线"/>
                <w:color w:val="000000"/>
                <w:sz w:val="21"/>
                <w:szCs w:val="21"/>
              </w:rPr>
              <w:t>19.1</w:t>
            </w:r>
          </w:p>
        </w:tc>
        <w:tc>
          <w:tcPr>
            <w:tcW w:w="1020" w:type="dxa"/>
            <w:vAlign w:val="center"/>
          </w:tcPr>
          <w:p w14:paraId="78765E60" w14:textId="77777777" w:rsidR="00C835E7" w:rsidRPr="00971A6F" w:rsidRDefault="00C835E7" w:rsidP="00C835E7">
            <w:pPr>
              <w:widowControl/>
              <w:spacing w:line="240" w:lineRule="auto"/>
              <w:jc w:val="center"/>
              <w:rPr>
                <w:color w:val="000000"/>
                <w:kern w:val="0"/>
                <w:sz w:val="21"/>
                <w:szCs w:val="21"/>
              </w:rPr>
            </w:pPr>
            <w:r w:rsidRPr="00971A6F">
              <w:rPr>
                <w:rFonts w:eastAsia="等线"/>
                <w:color w:val="000000"/>
                <w:sz w:val="21"/>
                <w:szCs w:val="21"/>
              </w:rPr>
              <w:t>23.9</w:t>
            </w:r>
          </w:p>
        </w:tc>
        <w:tc>
          <w:tcPr>
            <w:tcW w:w="1020" w:type="dxa"/>
            <w:shd w:val="clear" w:color="auto" w:fill="auto"/>
            <w:vAlign w:val="center"/>
          </w:tcPr>
          <w:p w14:paraId="700F8374" w14:textId="77777777" w:rsidR="00C835E7" w:rsidRPr="00971A6F" w:rsidRDefault="00C835E7" w:rsidP="00C835E7">
            <w:pPr>
              <w:widowControl/>
              <w:spacing w:line="240" w:lineRule="auto"/>
              <w:jc w:val="center"/>
              <w:rPr>
                <w:color w:val="000000"/>
                <w:kern w:val="0"/>
                <w:sz w:val="21"/>
                <w:szCs w:val="21"/>
              </w:rPr>
            </w:pPr>
            <w:r w:rsidRPr="00971A6F">
              <w:rPr>
                <w:rFonts w:eastAsia="等线"/>
                <w:color w:val="000000"/>
                <w:sz w:val="21"/>
                <w:szCs w:val="21"/>
              </w:rPr>
              <w:t>29.4</w:t>
            </w:r>
          </w:p>
        </w:tc>
        <w:tc>
          <w:tcPr>
            <w:tcW w:w="1020" w:type="dxa"/>
            <w:shd w:val="clear" w:color="auto" w:fill="auto"/>
            <w:vAlign w:val="center"/>
          </w:tcPr>
          <w:p w14:paraId="1E32FFA4" w14:textId="77777777" w:rsidR="00C835E7" w:rsidRPr="00971A6F" w:rsidRDefault="00C835E7" w:rsidP="00C835E7">
            <w:pPr>
              <w:widowControl/>
              <w:spacing w:line="240" w:lineRule="auto"/>
              <w:jc w:val="center"/>
              <w:rPr>
                <w:color w:val="000000"/>
                <w:kern w:val="0"/>
                <w:sz w:val="21"/>
                <w:szCs w:val="21"/>
              </w:rPr>
            </w:pPr>
            <w:r w:rsidRPr="00971A6F">
              <w:rPr>
                <w:rFonts w:eastAsia="等线"/>
                <w:color w:val="000000"/>
                <w:sz w:val="21"/>
                <w:szCs w:val="21"/>
              </w:rPr>
              <w:t>35.2</w:t>
            </w:r>
          </w:p>
        </w:tc>
        <w:tc>
          <w:tcPr>
            <w:tcW w:w="1020" w:type="dxa"/>
            <w:vAlign w:val="center"/>
          </w:tcPr>
          <w:p w14:paraId="2585EBDB" w14:textId="77777777" w:rsidR="00C835E7" w:rsidRPr="00971A6F" w:rsidRDefault="00C835E7" w:rsidP="00C835E7">
            <w:pPr>
              <w:widowControl/>
              <w:spacing w:line="240" w:lineRule="auto"/>
              <w:jc w:val="center"/>
              <w:rPr>
                <w:color w:val="000000"/>
                <w:kern w:val="0"/>
                <w:sz w:val="21"/>
                <w:szCs w:val="21"/>
              </w:rPr>
            </w:pPr>
            <w:r w:rsidRPr="00971A6F">
              <w:rPr>
                <w:rFonts w:eastAsia="等线"/>
                <w:color w:val="000000"/>
                <w:sz w:val="21"/>
                <w:szCs w:val="21"/>
              </w:rPr>
              <w:t>41.2</w:t>
            </w:r>
          </w:p>
        </w:tc>
      </w:tr>
    </w:tbl>
    <w:p w14:paraId="66D1953D" w14:textId="77777777" w:rsidR="00C835E7" w:rsidRPr="007D2A85" w:rsidRDefault="00C835E7" w:rsidP="00C835E7">
      <w:pPr>
        <w:spacing w:beforeLines="50" w:before="163" w:afterLines="50" w:after="163" w:line="400" w:lineRule="exact"/>
        <w:jc w:val="center"/>
        <w:rPr>
          <w:sz w:val="21"/>
          <w:szCs w:val="21"/>
        </w:rPr>
      </w:pPr>
      <w:r w:rsidRPr="007D2A85">
        <w:rPr>
          <w:sz w:val="21"/>
          <w:szCs w:val="21"/>
        </w:rPr>
        <w:t>表</w:t>
      </w:r>
      <w:r w:rsidRPr="007D2A85">
        <w:rPr>
          <w:sz w:val="21"/>
          <w:szCs w:val="21"/>
        </w:rPr>
        <w:t>4.2</w:t>
      </w:r>
      <w:r>
        <w:rPr>
          <w:rFonts w:hint="eastAsia"/>
          <w:sz w:val="21"/>
          <w:szCs w:val="21"/>
        </w:rPr>
        <w:t>.</w:t>
      </w:r>
      <w:r>
        <w:rPr>
          <w:sz w:val="21"/>
          <w:szCs w:val="21"/>
        </w:rPr>
        <w:t>4-2</w:t>
      </w:r>
      <w:r w:rsidRPr="007D2A85">
        <w:rPr>
          <w:sz w:val="21"/>
          <w:szCs w:val="21"/>
        </w:rPr>
        <w:t xml:space="preserve"> </w:t>
      </w:r>
      <w:r>
        <w:rPr>
          <w:rFonts w:hint="eastAsia"/>
          <w:sz w:val="21"/>
          <w:szCs w:val="21"/>
        </w:rPr>
        <w:t>ECC</w:t>
      </w:r>
      <w:r>
        <w:rPr>
          <w:rFonts w:hint="eastAsia"/>
          <w:sz w:val="21"/>
          <w:szCs w:val="21"/>
        </w:rPr>
        <w:t>轴心抗拉开裂强度设计值</w:t>
      </w:r>
      <w:r>
        <w:rPr>
          <w:rFonts w:hint="eastAsia"/>
          <w:sz w:val="21"/>
          <w:szCs w:val="21"/>
        </w:rPr>
        <w:t xml:space="preserve"> </w:t>
      </w:r>
      <w:r w:rsidRPr="007D2A85">
        <w:rPr>
          <w:color w:val="000000"/>
          <w:kern w:val="0"/>
          <w:sz w:val="21"/>
          <w:szCs w:val="21"/>
        </w:rPr>
        <w:t>(</w:t>
      </w:r>
      <w:r w:rsidRPr="007D2A85">
        <w:rPr>
          <w:sz w:val="21"/>
          <w:szCs w:val="21"/>
          <w:lang w:bidi="en-US"/>
        </w:rPr>
        <w:t>N/mm</w:t>
      </w:r>
      <w:r w:rsidRPr="007D2A85">
        <w:rPr>
          <w:sz w:val="21"/>
          <w:szCs w:val="21"/>
          <w:vertAlign w:val="superscript"/>
          <w:lang w:bidi="en-US"/>
        </w:rPr>
        <w:t>2</w:t>
      </w:r>
      <w:r w:rsidRPr="007D2A85">
        <w:rPr>
          <w:color w:val="000000"/>
          <w:kern w:val="0"/>
          <w:sz w:val="21"/>
          <w:szCs w:val="21"/>
        </w:rPr>
        <w:t>)</w:t>
      </w:r>
    </w:p>
    <w:tbl>
      <w:tblPr>
        <w:tblW w:w="89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14"/>
        <w:gridCol w:w="1020"/>
        <w:gridCol w:w="1020"/>
        <w:gridCol w:w="1020"/>
        <w:gridCol w:w="1020"/>
        <w:gridCol w:w="1020"/>
        <w:gridCol w:w="1020"/>
        <w:gridCol w:w="1020"/>
      </w:tblGrid>
      <w:tr w:rsidR="00C835E7" w:rsidRPr="007D2A85" w14:paraId="041570FE" w14:textId="77777777" w:rsidTr="00C835E7">
        <w:trPr>
          <w:trHeight w:val="570"/>
          <w:jc w:val="center"/>
        </w:trPr>
        <w:tc>
          <w:tcPr>
            <w:tcW w:w="1814" w:type="dxa"/>
            <w:shd w:val="clear" w:color="auto" w:fill="auto"/>
            <w:vAlign w:val="center"/>
          </w:tcPr>
          <w:p w14:paraId="115742BE"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强度等级</w:t>
            </w:r>
          </w:p>
        </w:tc>
        <w:tc>
          <w:tcPr>
            <w:tcW w:w="1020" w:type="dxa"/>
            <w:shd w:val="clear" w:color="auto" w:fill="auto"/>
            <w:vAlign w:val="center"/>
          </w:tcPr>
          <w:p w14:paraId="5BA836FB"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ECC20</w:t>
            </w:r>
          </w:p>
        </w:tc>
        <w:tc>
          <w:tcPr>
            <w:tcW w:w="1020" w:type="dxa"/>
            <w:shd w:val="clear" w:color="auto" w:fill="auto"/>
            <w:vAlign w:val="center"/>
          </w:tcPr>
          <w:p w14:paraId="5F5231B8"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ECC30</w:t>
            </w:r>
          </w:p>
        </w:tc>
        <w:tc>
          <w:tcPr>
            <w:tcW w:w="1020" w:type="dxa"/>
            <w:shd w:val="clear" w:color="auto" w:fill="auto"/>
            <w:vAlign w:val="center"/>
          </w:tcPr>
          <w:p w14:paraId="6F4A4751"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ECC40</w:t>
            </w:r>
          </w:p>
        </w:tc>
        <w:tc>
          <w:tcPr>
            <w:tcW w:w="1020" w:type="dxa"/>
            <w:vAlign w:val="center"/>
          </w:tcPr>
          <w:p w14:paraId="0F9EE8B6"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ECC50</w:t>
            </w:r>
          </w:p>
        </w:tc>
        <w:tc>
          <w:tcPr>
            <w:tcW w:w="1020" w:type="dxa"/>
            <w:shd w:val="clear" w:color="auto" w:fill="auto"/>
            <w:vAlign w:val="center"/>
          </w:tcPr>
          <w:p w14:paraId="5E525260"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ECC60</w:t>
            </w:r>
          </w:p>
        </w:tc>
        <w:tc>
          <w:tcPr>
            <w:tcW w:w="1020" w:type="dxa"/>
            <w:shd w:val="clear" w:color="auto" w:fill="auto"/>
            <w:vAlign w:val="center"/>
          </w:tcPr>
          <w:p w14:paraId="172F18ED"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ECC70</w:t>
            </w:r>
          </w:p>
        </w:tc>
        <w:tc>
          <w:tcPr>
            <w:tcW w:w="1020" w:type="dxa"/>
            <w:vAlign w:val="center"/>
          </w:tcPr>
          <w:p w14:paraId="04DBECBB" w14:textId="77777777" w:rsidR="00C835E7" w:rsidRPr="007D2A85" w:rsidRDefault="00C835E7" w:rsidP="00C835E7">
            <w:pPr>
              <w:widowControl/>
              <w:spacing w:line="240" w:lineRule="auto"/>
              <w:jc w:val="center"/>
              <w:rPr>
                <w:color w:val="000000"/>
                <w:kern w:val="0"/>
                <w:sz w:val="21"/>
                <w:szCs w:val="21"/>
              </w:rPr>
            </w:pPr>
            <w:r>
              <w:rPr>
                <w:rFonts w:hint="eastAsia"/>
                <w:color w:val="000000"/>
                <w:kern w:val="0"/>
                <w:sz w:val="21"/>
                <w:szCs w:val="21"/>
              </w:rPr>
              <w:t>E</w:t>
            </w:r>
            <w:r>
              <w:rPr>
                <w:color w:val="000000"/>
                <w:kern w:val="0"/>
                <w:sz w:val="21"/>
                <w:szCs w:val="21"/>
              </w:rPr>
              <w:t>CC80</w:t>
            </w:r>
          </w:p>
        </w:tc>
      </w:tr>
      <w:tr w:rsidR="008C5BB1" w:rsidRPr="007D2A85" w14:paraId="21E9E0E6" w14:textId="77777777" w:rsidTr="00C835E7">
        <w:trPr>
          <w:trHeight w:val="390"/>
          <w:jc w:val="center"/>
        </w:trPr>
        <w:tc>
          <w:tcPr>
            <w:tcW w:w="1814" w:type="dxa"/>
            <w:shd w:val="clear" w:color="auto" w:fill="auto"/>
            <w:vAlign w:val="center"/>
          </w:tcPr>
          <w:p w14:paraId="0BB1CF15" w14:textId="77777777" w:rsidR="008C5BB1" w:rsidRDefault="008C5BB1" w:rsidP="008C5BB1">
            <w:pPr>
              <w:widowControl/>
              <w:spacing w:line="240" w:lineRule="auto"/>
              <w:jc w:val="center"/>
              <w:rPr>
                <w:color w:val="000000"/>
                <w:kern w:val="0"/>
                <w:sz w:val="21"/>
                <w:szCs w:val="21"/>
              </w:rPr>
            </w:pPr>
            <w:r>
              <w:rPr>
                <w:rFonts w:hint="eastAsia"/>
                <w:color w:val="000000"/>
                <w:kern w:val="0"/>
                <w:sz w:val="21"/>
                <w:szCs w:val="21"/>
              </w:rPr>
              <w:lastRenderedPageBreak/>
              <w:t>轴心抗拉开</w:t>
            </w:r>
            <w:r w:rsidRPr="007D2A85">
              <w:rPr>
                <w:color w:val="000000"/>
                <w:kern w:val="0"/>
                <w:sz w:val="21"/>
                <w:szCs w:val="21"/>
              </w:rPr>
              <w:t>裂</w:t>
            </w:r>
          </w:p>
          <w:p w14:paraId="459C7672" w14:textId="66BD6AA9" w:rsidR="008C5BB1" w:rsidRPr="007D2A85" w:rsidRDefault="008C5BB1" w:rsidP="008C5BB1">
            <w:pPr>
              <w:widowControl/>
              <w:spacing w:line="240" w:lineRule="auto"/>
              <w:jc w:val="center"/>
              <w:rPr>
                <w:color w:val="000000"/>
                <w:kern w:val="0"/>
                <w:sz w:val="21"/>
                <w:szCs w:val="21"/>
              </w:rPr>
            </w:pPr>
            <w:r w:rsidRPr="007D2A85">
              <w:rPr>
                <w:color w:val="000000"/>
                <w:kern w:val="0"/>
                <w:sz w:val="21"/>
                <w:szCs w:val="21"/>
              </w:rPr>
              <w:t>强度</w:t>
            </w:r>
            <w:r>
              <w:rPr>
                <w:rFonts w:hint="eastAsia"/>
                <w:color w:val="000000"/>
                <w:kern w:val="0"/>
                <w:sz w:val="21"/>
                <w:szCs w:val="21"/>
              </w:rPr>
              <w:t>设计值</w:t>
            </w:r>
            <w:r w:rsidRPr="007D2A85">
              <w:rPr>
                <w:color w:val="000000"/>
                <w:kern w:val="0"/>
                <w:sz w:val="21"/>
                <w:szCs w:val="21"/>
              </w:rPr>
              <w:t>,</w:t>
            </w:r>
            <w:r w:rsidRPr="007D2A85">
              <w:rPr>
                <w:i/>
                <w:sz w:val="21"/>
                <w:szCs w:val="21"/>
              </w:rPr>
              <w:t xml:space="preserve"> f</w:t>
            </w:r>
            <w:r w:rsidRPr="007D2A85">
              <w:rPr>
                <w:sz w:val="21"/>
                <w:szCs w:val="21"/>
                <w:vertAlign w:val="subscript"/>
              </w:rPr>
              <w:t>tc</w:t>
            </w:r>
          </w:p>
        </w:tc>
        <w:tc>
          <w:tcPr>
            <w:tcW w:w="1020" w:type="dxa"/>
            <w:shd w:val="clear" w:color="auto" w:fill="auto"/>
            <w:vAlign w:val="center"/>
          </w:tcPr>
          <w:p w14:paraId="1E78D9C5" w14:textId="77676BFC"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0.</w:t>
            </w:r>
            <w:r>
              <w:rPr>
                <w:rFonts w:eastAsia="等线"/>
                <w:color w:val="000000"/>
                <w:sz w:val="21"/>
                <w:szCs w:val="21"/>
              </w:rPr>
              <w:t>85</w:t>
            </w:r>
          </w:p>
        </w:tc>
        <w:tc>
          <w:tcPr>
            <w:tcW w:w="1020" w:type="dxa"/>
            <w:shd w:val="clear" w:color="auto" w:fill="auto"/>
            <w:vAlign w:val="center"/>
          </w:tcPr>
          <w:p w14:paraId="1D4712B1" w14:textId="72DB8739"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1.</w:t>
            </w:r>
            <w:r>
              <w:rPr>
                <w:rFonts w:eastAsia="等线"/>
                <w:color w:val="000000"/>
                <w:sz w:val="21"/>
                <w:szCs w:val="21"/>
              </w:rPr>
              <w:t>28</w:t>
            </w:r>
          </w:p>
        </w:tc>
        <w:tc>
          <w:tcPr>
            <w:tcW w:w="1020" w:type="dxa"/>
            <w:shd w:val="clear" w:color="auto" w:fill="auto"/>
            <w:vAlign w:val="center"/>
          </w:tcPr>
          <w:p w14:paraId="4AA4C5A6" w14:textId="1A063154"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1.7</w:t>
            </w:r>
            <w:r>
              <w:rPr>
                <w:rFonts w:eastAsia="等线"/>
                <w:color w:val="000000"/>
                <w:sz w:val="21"/>
                <w:szCs w:val="21"/>
              </w:rPr>
              <w:t>1</w:t>
            </w:r>
          </w:p>
        </w:tc>
        <w:tc>
          <w:tcPr>
            <w:tcW w:w="1020" w:type="dxa"/>
            <w:vAlign w:val="center"/>
          </w:tcPr>
          <w:p w14:paraId="2E3F57BC" w14:textId="46BA437E"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2.1</w:t>
            </w:r>
            <w:r>
              <w:rPr>
                <w:rFonts w:eastAsia="等线"/>
                <w:color w:val="000000"/>
                <w:sz w:val="21"/>
                <w:szCs w:val="21"/>
              </w:rPr>
              <w:t>4</w:t>
            </w:r>
          </w:p>
        </w:tc>
        <w:tc>
          <w:tcPr>
            <w:tcW w:w="1020" w:type="dxa"/>
            <w:shd w:val="clear" w:color="auto" w:fill="auto"/>
            <w:vAlign w:val="center"/>
          </w:tcPr>
          <w:p w14:paraId="4F158663" w14:textId="3633CAE9"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2.</w:t>
            </w:r>
            <w:r>
              <w:rPr>
                <w:rFonts w:eastAsia="等线"/>
                <w:color w:val="000000"/>
                <w:sz w:val="21"/>
                <w:szCs w:val="21"/>
              </w:rPr>
              <w:t>5</w:t>
            </w:r>
            <w:r w:rsidRPr="00971A6F">
              <w:rPr>
                <w:rFonts w:eastAsia="等线"/>
                <w:color w:val="000000"/>
                <w:sz w:val="21"/>
                <w:szCs w:val="21"/>
              </w:rPr>
              <w:t>6</w:t>
            </w:r>
          </w:p>
        </w:tc>
        <w:tc>
          <w:tcPr>
            <w:tcW w:w="1020" w:type="dxa"/>
            <w:shd w:val="clear" w:color="auto" w:fill="auto"/>
            <w:vAlign w:val="center"/>
          </w:tcPr>
          <w:p w14:paraId="07D15B8F" w14:textId="14AAA5B8" w:rsidR="008C5BB1" w:rsidRPr="00C211BB" w:rsidRDefault="008C5BB1" w:rsidP="008C5BB1">
            <w:pPr>
              <w:widowControl/>
              <w:spacing w:line="240" w:lineRule="auto"/>
              <w:jc w:val="center"/>
              <w:rPr>
                <w:color w:val="000000"/>
                <w:kern w:val="0"/>
                <w:sz w:val="21"/>
                <w:szCs w:val="21"/>
                <w:highlight w:val="yellow"/>
              </w:rPr>
            </w:pPr>
            <w:r>
              <w:rPr>
                <w:rFonts w:eastAsia="等线"/>
                <w:color w:val="000000"/>
                <w:sz w:val="21"/>
                <w:szCs w:val="21"/>
              </w:rPr>
              <w:t>2.99</w:t>
            </w:r>
          </w:p>
        </w:tc>
        <w:tc>
          <w:tcPr>
            <w:tcW w:w="1020" w:type="dxa"/>
            <w:vAlign w:val="center"/>
          </w:tcPr>
          <w:p w14:paraId="05B23D64" w14:textId="46F8F349"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3.4</w:t>
            </w:r>
            <w:r>
              <w:rPr>
                <w:rFonts w:eastAsia="等线"/>
                <w:color w:val="000000"/>
                <w:sz w:val="21"/>
                <w:szCs w:val="21"/>
              </w:rPr>
              <w:t>2</w:t>
            </w:r>
          </w:p>
        </w:tc>
      </w:tr>
    </w:tbl>
    <w:p w14:paraId="24659A8B" w14:textId="77777777" w:rsidR="00C835E7" w:rsidRPr="007D2A85" w:rsidRDefault="00C835E7" w:rsidP="00C835E7">
      <w:pPr>
        <w:spacing w:beforeLines="50" w:before="163" w:afterLines="50" w:after="163" w:line="400" w:lineRule="exact"/>
        <w:jc w:val="center"/>
        <w:rPr>
          <w:sz w:val="21"/>
          <w:szCs w:val="21"/>
        </w:rPr>
      </w:pPr>
      <w:r w:rsidRPr="007D2A85">
        <w:rPr>
          <w:sz w:val="21"/>
          <w:szCs w:val="21"/>
        </w:rPr>
        <w:t>表</w:t>
      </w:r>
      <w:r w:rsidRPr="007D2A85">
        <w:rPr>
          <w:sz w:val="21"/>
          <w:szCs w:val="21"/>
        </w:rPr>
        <w:t>4.2</w:t>
      </w:r>
      <w:r>
        <w:rPr>
          <w:rFonts w:hint="eastAsia"/>
          <w:sz w:val="21"/>
          <w:szCs w:val="21"/>
        </w:rPr>
        <w:t>.</w:t>
      </w:r>
      <w:r>
        <w:rPr>
          <w:sz w:val="21"/>
          <w:szCs w:val="21"/>
        </w:rPr>
        <w:t>4-3</w:t>
      </w:r>
      <w:r w:rsidRPr="007D2A85">
        <w:rPr>
          <w:sz w:val="21"/>
          <w:szCs w:val="21"/>
        </w:rPr>
        <w:t xml:space="preserve"> </w:t>
      </w:r>
      <w:r>
        <w:rPr>
          <w:rFonts w:hint="eastAsia"/>
          <w:sz w:val="21"/>
          <w:szCs w:val="21"/>
        </w:rPr>
        <w:t>ECC</w:t>
      </w:r>
      <w:r>
        <w:rPr>
          <w:rFonts w:hint="eastAsia"/>
          <w:sz w:val="21"/>
          <w:szCs w:val="21"/>
        </w:rPr>
        <w:t>轴心抗拉强度设计值</w:t>
      </w:r>
      <w:r w:rsidRPr="007D2A85">
        <w:rPr>
          <w:sz w:val="21"/>
          <w:szCs w:val="21"/>
        </w:rPr>
        <w:t xml:space="preserve"> </w:t>
      </w:r>
      <w:r w:rsidRPr="007D2A85">
        <w:rPr>
          <w:color w:val="000000"/>
          <w:kern w:val="0"/>
          <w:sz w:val="21"/>
          <w:szCs w:val="21"/>
        </w:rPr>
        <w:t>(</w:t>
      </w:r>
      <w:r w:rsidRPr="007D2A85">
        <w:rPr>
          <w:sz w:val="21"/>
          <w:szCs w:val="21"/>
          <w:lang w:bidi="en-US"/>
        </w:rPr>
        <w:t>N/mm</w:t>
      </w:r>
      <w:r w:rsidRPr="007D2A85">
        <w:rPr>
          <w:sz w:val="21"/>
          <w:szCs w:val="21"/>
          <w:vertAlign w:val="superscript"/>
          <w:lang w:bidi="en-US"/>
        </w:rPr>
        <w:t>2</w:t>
      </w:r>
      <w:r w:rsidRPr="007D2A85">
        <w:rPr>
          <w:color w:val="000000"/>
          <w:kern w:val="0"/>
          <w:sz w:val="21"/>
          <w:szCs w:val="21"/>
        </w:rPr>
        <w:t>)</w:t>
      </w:r>
    </w:p>
    <w:tbl>
      <w:tblPr>
        <w:tblW w:w="89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14"/>
        <w:gridCol w:w="1020"/>
        <w:gridCol w:w="1020"/>
        <w:gridCol w:w="1020"/>
        <w:gridCol w:w="1020"/>
        <w:gridCol w:w="1020"/>
        <w:gridCol w:w="1020"/>
        <w:gridCol w:w="1020"/>
      </w:tblGrid>
      <w:tr w:rsidR="00C835E7" w:rsidRPr="007D2A85" w14:paraId="013CBF27" w14:textId="77777777" w:rsidTr="00C835E7">
        <w:trPr>
          <w:trHeight w:val="570"/>
          <w:jc w:val="center"/>
        </w:trPr>
        <w:tc>
          <w:tcPr>
            <w:tcW w:w="1814" w:type="dxa"/>
            <w:shd w:val="clear" w:color="auto" w:fill="auto"/>
            <w:vAlign w:val="center"/>
          </w:tcPr>
          <w:p w14:paraId="68E688CE"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强度等级</w:t>
            </w:r>
          </w:p>
        </w:tc>
        <w:tc>
          <w:tcPr>
            <w:tcW w:w="1020" w:type="dxa"/>
            <w:shd w:val="clear" w:color="auto" w:fill="auto"/>
            <w:vAlign w:val="center"/>
          </w:tcPr>
          <w:p w14:paraId="6F1B3D85"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ECC20</w:t>
            </w:r>
          </w:p>
        </w:tc>
        <w:tc>
          <w:tcPr>
            <w:tcW w:w="1020" w:type="dxa"/>
            <w:shd w:val="clear" w:color="auto" w:fill="auto"/>
            <w:vAlign w:val="center"/>
          </w:tcPr>
          <w:p w14:paraId="03140CBC"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ECC30</w:t>
            </w:r>
          </w:p>
        </w:tc>
        <w:tc>
          <w:tcPr>
            <w:tcW w:w="1020" w:type="dxa"/>
            <w:shd w:val="clear" w:color="auto" w:fill="auto"/>
            <w:vAlign w:val="center"/>
          </w:tcPr>
          <w:p w14:paraId="33392DB0"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ECC40</w:t>
            </w:r>
          </w:p>
        </w:tc>
        <w:tc>
          <w:tcPr>
            <w:tcW w:w="1020" w:type="dxa"/>
            <w:vAlign w:val="center"/>
          </w:tcPr>
          <w:p w14:paraId="339A84EB"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ECC50</w:t>
            </w:r>
          </w:p>
        </w:tc>
        <w:tc>
          <w:tcPr>
            <w:tcW w:w="1020" w:type="dxa"/>
            <w:shd w:val="clear" w:color="auto" w:fill="auto"/>
            <w:vAlign w:val="center"/>
          </w:tcPr>
          <w:p w14:paraId="49E9FCE5" w14:textId="77777777" w:rsidR="00C835E7" w:rsidRPr="00315B9F" w:rsidRDefault="00C835E7" w:rsidP="00C835E7">
            <w:pPr>
              <w:widowControl/>
              <w:spacing w:line="240" w:lineRule="auto"/>
              <w:jc w:val="center"/>
              <w:rPr>
                <w:color w:val="000000"/>
                <w:kern w:val="0"/>
                <w:sz w:val="21"/>
                <w:szCs w:val="21"/>
              </w:rPr>
            </w:pPr>
            <w:r w:rsidRPr="00315B9F">
              <w:rPr>
                <w:color w:val="000000"/>
                <w:kern w:val="0"/>
                <w:sz w:val="21"/>
                <w:szCs w:val="21"/>
              </w:rPr>
              <w:t>ECC60</w:t>
            </w:r>
          </w:p>
        </w:tc>
        <w:tc>
          <w:tcPr>
            <w:tcW w:w="1020" w:type="dxa"/>
            <w:shd w:val="clear" w:color="auto" w:fill="auto"/>
            <w:vAlign w:val="center"/>
          </w:tcPr>
          <w:p w14:paraId="3097A8A5" w14:textId="77777777" w:rsidR="00C835E7" w:rsidRPr="007D2A85" w:rsidRDefault="00C835E7" w:rsidP="00C835E7">
            <w:pPr>
              <w:widowControl/>
              <w:spacing w:line="240" w:lineRule="auto"/>
              <w:jc w:val="center"/>
              <w:rPr>
                <w:color w:val="000000"/>
                <w:kern w:val="0"/>
                <w:sz w:val="21"/>
                <w:szCs w:val="21"/>
              </w:rPr>
            </w:pPr>
            <w:r w:rsidRPr="007D2A85">
              <w:rPr>
                <w:color w:val="000000"/>
                <w:kern w:val="0"/>
                <w:sz w:val="21"/>
                <w:szCs w:val="21"/>
              </w:rPr>
              <w:t>ECC70</w:t>
            </w:r>
          </w:p>
        </w:tc>
        <w:tc>
          <w:tcPr>
            <w:tcW w:w="1020" w:type="dxa"/>
            <w:vAlign w:val="center"/>
          </w:tcPr>
          <w:p w14:paraId="452D9869" w14:textId="77777777" w:rsidR="00C835E7" w:rsidRPr="007D2A85" w:rsidRDefault="00C835E7" w:rsidP="00C835E7">
            <w:pPr>
              <w:widowControl/>
              <w:spacing w:line="240" w:lineRule="auto"/>
              <w:jc w:val="center"/>
              <w:rPr>
                <w:color w:val="000000"/>
                <w:kern w:val="0"/>
                <w:sz w:val="21"/>
                <w:szCs w:val="21"/>
              </w:rPr>
            </w:pPr>
            <w:r>
              <w:rPr>
                <w:rFonts w:hint="eastAsia"/>
                <w:color w:val="000000"/>
                <w:kern w:val="0"/>
                <w:sz w:val="21"/>
                <w:szCs w:val="21"/>
              </w:rPr>
              <w:t>E</w:t>
            </w:r>
            <w:r>
              <w:rPr>
                <w:color w:val="000000"/>
                <w:kern w:val="0"/>
                <w:sz w:val="21"/>
                <w:szCs w:val="21"/>
              </w:rPr>
              <w:t>CC80</w:t>
            </w:r>
          </w:p>
        </w:tc>
      </w:tr>
      <w:tr w:rsidR="008C5BB1" w:rsidRPr="007D2A85" w14:paraId="567374E6" w14:textId="77777777" w:rsidTr="00C835E7">
        <w:trPr>
          <w:trHeight w:val="390"/>
          <w:jc w:val="center"/>
        </w:trPr>
        <w:tc>
          <w:tcPr>
            <w:tcW w:w="1814" w:type="dxa"/>
            <w:shd w:val="clear" w:color="auto" w:fill="auto"/>
            <w:vAlign w:val="center"/>
          </w:tcPr>
          <w:p w14:paraId="56BA193C" w14:textId="77777777" w:rsidR="008C5BB1" w:rsidRDefault="008C5BB1" w:rsidP="008C5BB1">
            <w:pPr>
              <w:widowControl/>
              <w:spacing w:line="240" w:lineRule="auto"/>
              <w:jc w:val="center"/>
              <w:rPr>
                <w:color w:val="000000"/>
                <w:kern w:val="0"/>
                <w:sz w:val="21"/>
                <w:szCs w:val="21"/>
              </w:rPr>
            </w:pPr>
            <w:r>
              <w:rPr>
                <w:rFonts w:hint="eastAsia"/>
                <w:color w:val="000000"/>
                <w:kern w:val="0"/>
                <w:sz w:val="21"/>
                <w:szCs w:val="21"/>
              </w:rPr>
              <w:t>轴心</w:t>
            </w:r>
            <w:r w:rsidRPr="007D2A85">
              <w:rPr>
                <w:color w:val="000000"/>
                <w:kern w:val="0"/>
                <w:sz w:val="21"/>
                <w:szCs w:val="21"/>
              </w:rPr>
              <w:t>抗拉强度</w:t>
            </w:r>
          </w:p>
          <w:p w14:paraId="127DE7D4" w14:textId="7B9D25A5" w:rsidR="008C5BB1" w:rsidRPr="007D2A85" w:rsidRDefault="008C5BB1" w:rsidP="008C5BB1">
            <w:pPr>
              <w:widowControl/>
              <w:spacing w:line="240" w:lineRule="auto"/>
              <w:jc w:val="center"/>
              <w:rPr>
                <w:color w:val="000000"/>
                <w:kern w:val="0"/>
                <w:sz w:val="21"/>
                <w:szCs w:val="21"/>
              </w:rPr>
            </w:pPr>
            <w:r>
              <w:rPr>
                <w:rFonts w:hint="eastAsia"/>
                <w:color w:val="000000"/>
                <w:kern w:val="0"/>
                <w:sz w:val="21"/>
                <w:szCs w:val="21"/>
              </w:rPr>
              <w:t>设计值</w:t>
            </w:r>
            <w:r w:rsidRPr="007D2A85">
              <w:rPr>
                <w:color w:val="000000"/>
                <w:kern w:val="0"/>
                <w:sz w:val="21"/>
                <w:szCs w:val="21"/>
              </w:rPr>
              <w:t>,</w:t>
            </w:r>
            <w:r w:rsidRPr="007D2A85">
              <w:rPr>
                <w:i/>
                <w:sz w:val="21"/>
                <w:szCs w:val="21"/>
              </w:rPr>
              <w:t xml:space="preserve"> f</w:t>
            </w:r>
            <w:r w:rsidRPr="007D2A85">
              <w:rPr>
                <w:sz w:val="21"/>
                <w:szCs w:val="21"/>
                <w:vertAlign w:val="subscript"/>
              </w:rPr>
              <w:t>t</w:t>
            </w:r>
          </w:p>
        </w:tc>
        <w:tc>
          <w:tcPr>
            <w:tcW w:w="1020" w:type="dxa"/>
            <w:shd w:val="clear" w:color="auto" w:fill="auto"/>
            <w:vAlign w:val="center"/>
          </w:tcPr>
          <w:p w14:paraId="03336D63" w14:textId="473FC7DD"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1</w:t>
            </w:r>
            <w:r>
              <w:rPr>
                <w:rFonts w:eastAsia="等线"/>
                <w:color w:val="000000"/>
                <w:sz w:val="21"/>
                <w:szCs w:val="21"/>
              </w:rPr>
              <w:t>.09</w:t>
            </w:r>
          </w:p>
        </w:tc>
        <w:tc>
          <w:tcPr>
            <w:tcW w:w="1020" w:type="dxa"/>
            <w:shd w:val="clear" w:color="auto" w:fill="auto"/>
            <w:vAlign w:val="center"/>
          </w:tcPr>
          <w:p w14:paraId="66F824E0" w14:textId="4B7C4C5A"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1.6</w:t>
            </w:r>
            <w:r>
              <w:rPr>
                <w:rFonts w:eastAsia="等线"/>
                <w:color w:val="000000"/>
                <w:sz w:val="21"/>
                <w:szCs w:val="21"/>
              </w:rPr>
              <w:t>3</w:t>
            </w:r>
          </w:p>
        </w:tc>
        <w:tc>
          <w:tcPr>
            <w:tcW w:w="1020" w:type="dxa"/>
            <w:shd w:val="clear" w:color="auto" w:fill="auto"/>
            <w:vAlign w:val="center"/>
          </w:tcPr>
          <w:p w14:paraId="58AB8685" w14:textId="18FC4583"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2.1</w:t>
            </w:r>
            <w:r>
              <w:rPr>
                <w:rFonts w:eastAsia="等线"/>
                <w:color w:val="000000"/>
                <w:sz w:val="21"/>
                <w:szCs w:val="21"/>
              </w:rPr>
              <w:t>7</w:t>
            </w:r>
          </w:p>
        </w:tc>
        <w:tc>
          <w:tcPr>
            <w:tcW w:w="1020" w:type="dxa"/>
            <w:vAlign w:val="center"/>
          </w:tcPr>
          <w:p w14:paraId="47548D02" w14:textId="1E85BCC6"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2.7</w:t>
            </w:r>
            <w:r>
              <w:rPr>
                <w:rFonts w:eastAsia="等线"/>
                <w:color w:val="000000"/>
                <w:sz w:val="21"/>
                <w:szCs w:val="21"/>
              </w:rPr>
              <w:t>1</w:t>
            </w:r>
          </w:p>
        </w:tc>
        <w:tc>
          <w:tcPr>
            <w:tcW w:w="1020" w:type="dxa"/>
            <w:shd w:val="clear" w:color="auto" w:fill="auto"/>
            <w:vAlign w:val="center"/>
          </w:tcPr>
          <w:p w14:paraId="11B266C3" w14:textId="3F808BBD"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3.</w:t>
            </w:r>
            <w:r>
              <w:rPr>
                <w:rFonts w:eastAsia="等线"/>
                <w:color w:val="000000"/>
                <w:sz w:val="21"/>
                <w:szCs w:val="21"/>
              </w:rPr>
              <w:t>26</w:t>
            </w:r>
          </w:p>
        </w:tc>
        <w:tc>
          <w:tcPr>
            <w:tcW w:w="1020" w:type="dxa"/>
            <w:shd w:val="clear" w:color="auto" w:fill="auto"/>
            <w:vAlign w:val="center"/>
          </w:tcPr>
          <w:p w14:paraId="041D02F0" w14:textId="0E6B10B1"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3.8</w:t>
            </w:r>
            <w:r>
              <w:rPr>
                <w:rFonts w:eastAsia="等线"/>
                <w:color w:val="000000"/>
                <w:sz w:val="21"/>
                <w:szCs w:val="21"/>
              </w:rPr>
              <w:t>0</w:t>
            </w:r>
          </w:p>
        </w:tc>
        <w:tc>
          <w:tcPr>
            <w:tcW w:w="1020" w:type="dxa"/>
            <w:vAlign w:val="center"/>
          </w:tcPr>
          <w:p w14:paraId="68065839" w14:textId="1780ABD0" w:rsidR="008C5BB1" w:rsidRPr="00C211BB" w:rsidRDefault="008C5BB1" w:rsidP="008C5BB1">
            <w:pPr>
              <w:widowControl/>
              <w:spacing w:line="240" w:lineRule="auto"/>
              <w:jc w:val="center"/>
              <w:rPr>
                <w:color w:val="000000"/>
                <w:kern w:val="0"/>
                <w:sz w:val="21"/>
                <w:szCs w:val="21"/>
                <w:highlight w:val="yellow"/>
              </w:rPr>
            </w:pPr>
            <w:r w:rsidRPr="00971A6F">
              <w:rPr>
                <w:rFonts w:eastAsia="等线"/>
                <w:color w:val="000000"/>
                <w:sz w:val="21"/>
                <w:szCs w:val="21"/>
              </w:rPr>
              <w:t>4.</w:t>
            </w:r>
            <w:r>
              <w:rPr>
                <w:rFonts w:eastAsia="等线"/>
                <w:color w:val="000000"/>
                <w:sz w:val="21"/>
                <w:szCs w:val="21"/>
              </w:rPr>
              <w:t>3</w:t>
            </w:r>
            <w:r w:rsidRPr="00971A6F">
              <w:rPr>
                <w:rFonts w:eastAsia="等线"/>
                <w:color w:val="000000"/>
                <w:sz w:val="21"/>
                <w:szCs w:val="21"/>
              </w:rPr>
              <w:t>4</w:t>
            </w:r>
          </w:p>
        </w:tc>
      </w:tr>
    </w:tbl>
    <w:p w14:paraId="32A5958C" w14:textId="364EDD10" w:rsidR="007358A0" w:rsidRPr="00A815B4" w:rsidRDefault="007358A0" w:rsidP="007358A0">
      <w:pPr>
        <w:rPr>
          <w:rFonts w:eastAsia="楷体"/>
          <w:color w:val="548DD4" w:themeColor="text2" w:themeTint="99"/>
        </w:rPr>
      </w:pPr>
      <w:r w:rsidRPr="00A815B4">
        <w:rPr>
          <w:rFonts w:eastAsia="楷体"/>
          <w:color w:val="548DD4" w:themeColor="text2" w:themeTint="99"/>
        </w:rPr>
        <w:t>条文说明</w:t>
      </w:r>
    </w:p>
    <w:p w14:paraId="0A8378FF" w14:textId="7EDF8515" w:rsidR="007358A0" w:rsidRPr="00A815B4" w:rsidRDefault="007358A0" w:rsidP="007358A0">
      <w:pPr>
        <w:rPr>
          <w:rFonts w:eastAsia="楷体"/>
          <w:color w:val="548DD4" w:themeColor="text2" w:themeTint="99"/>
        </w:rPr>
      </w:pPr>
      <w:r w:rsidRPr="00A815B4">
        <w:rPr>
          <w:rFonts w:eastAsia="楷体"/>
          <w:color w:val="548DD4" w:themeColor="text2" w:themeTint="99"/>
        </w:rPr>
        <w:tab/>
        <w:t>ECC</w:t>
      </w:r>
      <w:r w:rsidRPr="00A815B4">
        <w:rPr>
          <w:rFonts w:eastAsia="楷体"/>
          <w:color w:val="548DD4" w:themeColor="text2" w:themeTint="99"/>
        </w:rPr>
        <w:t>的强度设计值由强度标准值除</w:t>
      </w:r>
      <w:r w:rsidRPr="00A815B4">
        <w:rPr>
          <w:rFonts w:eastAsia="楷体"/>
          <w:color w:val="548DD4" w:themeColor="text2" w:themeTint="99"/>
        </w:rPr>
        <w:t>ECC</w:t>
      </w:r>
      <w:r w:rsidRPr="00A815B4">
        <w:rPr>
          <w:rFonts w:eastAsia="楷体"/>
          <w:color w:val="548DD4" w:themeColor="text2" w:themeTint="99"/>
        </w:rPr>
        <w:t>材料分项系数</w:t>
      </w:r>
      <w:r w:rsidRPr="00A815B4">
        <w:rPr>
          <w:rFonts w:ascii="Symbol" w:eastAsia="楷体" w:hAnsi="Symbol"/>
          <w:color w:val="548DD4" w:themeColor="text2" w:themeTint="99"/>
        </w:rPr>
        <w:t></w:t>
      </w:r>
      <w:r w:rsidRPr="00A815B4">
        <w:rPr>
          <w:rFonts w:eastAsia="楷体"/>
          <w:color w:val="548DD4" w:themeColor="text2" w:themeTint="99"/>
          <w:vertAlign w:val="subscript"/>
        </w:rPr>
        <w:t>c</w:t>
      </w:r>
      <w:r w:rsidRPr="00A815B4">
        <w:rPr>
          <w:rFonts w:eastAsia="楷体"/>
          <w:color w:val="548DD4" w:themeColor="text2" w:themeTint="99"/>
        </w:rPr>
        <w:t>确定。</w:t>
      </w:r>
      <w:r w:rsidRPr="00A815B4">
        <w:rPr>
          <w:rFonts w:eastAsia="楷体"/>
          <w:color w:val="548DD4" w:themeColor="text2" w:themeTint="99"/>
        </w:rPr>
        <w:t>ECC</w:t>
      </w:r>
      <w:r w:rsidRPr="00A815B4">
        <w:rPr>
          <w:rFonts w:eastAsia="楷体"/>
          <w:color w:val="548DD4" w:themeColor="text2" w:themeTint="99"/>
        </w:rPr>
        <w:t>的材料分项系数取为</w:t>
      </w:r>
      <w:r w:rsidRPr="00A815B4">
        <w:rPr>
          <w:rFonts w:eastAsia="楷体"/>
          <w:color w:val="548DD4" w:themeColor="text2" w:themeTint="99"/>
        </w:rPr>
        <w:t>1.40</w:t>
      </w:r>
      <w:r w:rsidRPr="00A815B4">
        <w:rPr>
          <w:rFonts w:eastAsia="楷体"/>
          <w:color w:val="548DD4" w:themeColor="text2" w:themeTint="99"/>
        </w:rPr>
        <w:t>。</w:t>
      </w:r>
    </w:p>
    <w:p w14:paraId="29940143" w14:textId="663C079B" w:rsidR="00C835E7" w:rsidRDefault="00C835E7" w:rsidP="00C835E7">
      <w:pPr>
        <w:pStyle w:val="3"/>
      </w:pPr>
      <w:r>
        <w:rPr>
          <w:rFonts w:hint="eastAsia"/>
        </w:rPr>
        <w:t>ECC</w:t>
      </w:r>
      <w:r>
        <w:rPr>
          <w:rFonts w:hint="eastAsia"/>
        </w:rPr>
        <w:t>的</w:t>
      </w:r>
      <w:r w:rsidRPr="008A524A">
        <w:rPr>
          <w:rFonts w:hint="eastAsia"/>
        </w:rPr>
        <w:t>极限拉应变</w:t>
      </w:r>
      <w:r w:rsidRPr="008A524A">
        <w:rPr>
          <w:rFonts w:hint="eastAsia"/>
          <w:i/>
        </w:rPr>
        <w:sym w:font="Symbol" w:char="F065"/>
      </w:r>
      <w:r w:rsidRPr="008A524A">
        <w:rPr>
          <w:rFonts w:hint="eastAsia"/>
          <w:vertAlign w:val="subscript"/>
        </w:rPr>
        <w:t>t</w:t>
      </w:r>
      <w:r w:rsidR="004D3FA4">
        <w:rPr>
          <w:vertAlign w:val="subscript"/>
        </w:rPr>
        <w:t>u</w:t>
      </w:r>
      <w:r>
        <w:rPr>
          <w:rFonts w:hint="eastAsia"/>
        </w:rPr>
        <w:t>应根据工程实际需要进行定制化设计，并</w:t>
      </w:r>
      <w:r w:rsidRPr="00455B7C">
        <w:rPr>
          <w:rFonts w:hint="eastAsia"/>
        </w:rPr>
        <w:t>通过</w:t>
      </w:r>
      <w:proofErr w:type="gramStart"/>
      <w:r w:rsidR="004065DB">
        <w:rPr>
          <w:rFonts w:hint="eastAsia"/>
        </w:rPr>
        <w:t>轴拉</w:t>
      </w:r>
      <w:r w:rsidRPr="00455B7C">
        <w:rPr>
          <w:rFonts w:hint="eastAsia"/>
        </w:rPr>
        <w:t>试验</w:t>
      </w:r>
      <w:proofErr w:type="gramEnd"/>
      <w:r w:rsidRPr="00455B7C">
        <w:rPr>
          <w:rFonts w:hint="eastAsia"/>
        </w:rPr>
        <w:t>确定</w:t>
      </w:r>
      <w:r>
        <w:rPr>
          <w:rFonts w:hint="eastAsia"/>
        </w:rPr>
        <w:t>；</w:t>
      </w:r>
      <w:r>
        <w:rPr>
          <w:rFonts w:hint="eastAsia"/>
        </w:rPr>
        <w:t>ECC</w:t>
      </w:r>
      <w:r>
        <w:rPr>
          <w:rFonts w:hint="eastAsia"/>
        </w:rPr>
        <w:t>的</w:t>
      </w:r>
      <w:r w:rsidRPr="008A524A">
        <w:rPr>
          <w:rFonts w:hint="eastAsia"/>
        </w:rPr>
        <w:t>极限拉应变</w:t>
      </w:r>
      <w:r w:rsidRPr="008A524A">
        <w:rPr>
          <w:rFonts w:hint="eastAsia"/>
          <w:i/>
        </w:rPr>
        <w:sym w:font="Symbol" w:char="F065"/>
      </w:r>
      <w:r w:rsidRPr="008A524A">
        <w:rPr>
          <w:rFonts w:hint="eastAsia"/>
          <w:vertAlign w:val="subscript"/>
        </w:rPr>
        <w:t>t</w:t>
      </w:r>
      <w:r w:rsidR="004D3FA4">
        <w:rPr>
          <w:vertAlign w:val="subscript"/>
        </w:rPr>
        <w:t>u</w:t>
      </w:r>
      <w:r>
        <w:rPr>
          <w:rFonts w:hint="eastAsia"/>
        </w:rPr>
        <w:t>不</w:t>
      </w:r>
      <w:r w:rsidR="008A1EBA" w:rsidRPr="008A524A">
        <w:rPr>
          <w:rFonts w:hint="eastAsia"/>
        </w:rPr>
        <w:t>应</w:t>
      </w:r>
      <w:r>
        <w:rPr>
          <w:rFonts w:hint="eastAsia"/>
        </w:rPr>
        <w:t>小于</w:t>
      </w:r>
      <w:r>
        <w:rPr>
          <w:rFonts w:hint="eastAsia"/>
        </w:rPr>
        <w:t>1</w:t>
      </w:r>
      <w:r>
        <w:t>.0</w:t>
      </w:r>
      <w:r>
        <w:rPr>
          <w:rFonts w:hint="eastAsia"/>
        </w:rPr>
        <w:t>%</w:t>
      </w:r>
      <w:r>
        <w:rPr>
          <w:rFonts w:hint="eastAsia"/>
        </w:rPr>
        <w:t>。</w:t>
      </w:r>
    </w:p>
    <w:p w14:paraId="714EA113" w14:textId="061B3FF6" w:rsidR="007358A0" w:rsidRPr="00086959" w:rsidRDefault="007358A0" w:rsidP="007358A0">
      <w:pPr>
        <w:rPr>
          <w:rFonts w:eastAsia="楷体"/>
          <w:color w:val="548DD4" w:themeColor="text2" w:themeTint="99"/>
        </w:rPr>
      </w:pPr>
      <w:bookmarkStart w:id="31" w:name="_Hlk80809347"/>
      <w:r w:rsidRPr="00086959">
        <w:rPr>
          <w:rFonts w:eastAsia="楷体" w:hint="eastAsia"/>
          <w:color w:val="548DD4" w:themeColor="text2" w:themeTint="99"/>
        </w:rPr>
        <w:t>条文说明</w:t>
      </w:r>
    </w:p>
    <w:p w14:paraId="42ECF1D8" w14:textId="478926B9" w:rsidR="007358A0" w:rsidRPr="00086959" w:rsidRDefault="007358A0" w:rsidP="007358A0">
      <w:pPr>
        <w:ind w:firstLine="420"/>
        <w:rPr>
          <w:rFonts w:eastAsia="楷体"/>
          <w:color w:val="548DD4" w:themeColor="text2" w:themeTint="99"/>
        </w:rPr>
      </w:pPr>
      <w:r w:rsidRPr="00086959">
        <w:rPr>
          <w:rFonts w:eastAsia="楷体" w:hint="eastAsia"/>
          <w:color w:val="548DD4" w:themeColor="text2" w:themeTint="99"/>
        </w:rPr>
        <w:t>ECC</w:t>
      </w:r>
      <w:r w:rsidRPr="00086959">
        <w:rPr>
          <w:rFonts w:eastAsia="楷体" w:hint="eastAsia"/>
          <w:color w:val="548DD4" w:themeColor="text2" w:themeTint="99"/>
        </w:rPr>
        <w:t>的极限拉应变</w:t>
      </w:r>
      <w:bookmarkStart w:id="32" w:name="_Hlk80809365"/>
      <w:r w:rsidRPr="00086959">
        <w:rPr>
          <w:rFonts w:eastAsia="楷体" w:hint="eastAsia"/>
          <w:i/>
          <w:color w:val="548DD4" w:themeColor="text2" w:themeTint="99"/>
        </w:rPr>
        <w:sym w:font="Symbol" w:char="F065"/>
      </w:r>
      <w:r w:rsidRPr="00086959">
        <w:rPr>
          <w:rFonts w:eastAsia="楷体" w:hint="eastAsia"/>
          <w:color w:val="548DD4" w:themeColor="text2" w:themeTint="99"/>
          <w:vertAlign w:val="subscript"/>
        </w:rPr>
        <w:t>t</w:t>
      </w:r>
      <w:bookmarkEnd w:id="32"/>
      <w:r w:rsidR="004D3FA4">
        <w:rPr>
          <w:rFonts w:eastAsia="楷体"/>
          <w:color w:val="548DD4" w:themeColor="text2" w:themeTint="99"/>
          <w:vertAlign w:val="subscript"/>
        </w:rPr>
        <w:t>u</w:t>
      </w:r>
      <w:r w:rsidRPr="00086959">
        <w:rPr>
          <w:rFonts w:eastAsia="楷体" w:hint="eastAsia"/>
          <w:color w:val="548DD4" w:themeColor="text2" w:themeTint="99"/>
        </w:rPr>
        <w:t>可依据细观力学原理，通过原材料选取、配合比调整等方法实现定制化设计。根据文献报道，目前极限拉应变</w:t>
      </w:r>
      <w:r w:rsidRPr="00086959">
        <w:rPr>
          <w:rFonts w:eastAsia="楷体" w:hint="eastAsia"/>
          <w:i/>
          <w:color w:val="548DD4" w:themeColor="text2" w:themeTint="99"/>
        </w:rPr>
        <w:sym w:font="Symbol" w:char="F065"/>
      </w:r>
      <w:r w:rsidRPr="00086959">
        <w:rPr>
          <w:rFonts w:eastAsia="楷体" w:hint="eastAsia"/>
          <w:color w:val="548DD4" w:themeColor="text2" w:themeTint="99"/>
          <w:vertAlign w:val="subscript"/>
        </w:rPr>
        <w:t>t</w:t>
      </w:r>
      <w:r w:rsidR="004D3FA4">
        <w:rPr>
          <w:rFonts w:eastAsia="楷体"/>
          <w:color w:val="548DD4" w:themeColor="text2" w:themeTint="99"/>
          <w:vertAlign w:val="subscript"/>
        </w:rPr>
        <w:t>u</w:t>
      </w:r>
      <w:r w:rsidRPr="00086959">
        <w:rPr>
          <w:rFonts w:eastAsia="楷体" w:hint="eastAsia"/>
          <w:color w:val="548DD4" w:themeColor="text2" w:themeTint="99"/>
        </w:rPr>
        <w:t>超过</w:t>
      </w:r>
      <w:r w:rsidRPr="00086959">
        <w:rPr>
          <w:rFonts w:eastAsia="楷体" w:hint="eastAsia"/>
          <w:color w:val="548DD4" w:themeColor="text2" w:themeTint="99"/>
        </w:rPr>
        <w:t>1</w:t>
      </w:r>
      <w:r w:rsidRPr="00086959">
        <w:rPr>
          <w:rFonts w:eastAsia="楷体"/>
          <w:color w:val="548DD4" w:themeColor="text2" w:themeTint="99"/>
        </w:rPr>
        <w:t>3</w:t>
      </w:r>
      <w:r w:rsidRPr="00086959">
        <w:rPr>
          <w:rFonts w:eastAsia="楷体" w:hint="eastAsia"/>
          <w:color w:val="548DD4" w:themeColor="text2" w:themeTint="99"/>
        </w:rPr>
        <w:t>%</w:t>
      </w:r>
      <w:r w:rsidRPr="00086959">
        <w:rPr>
          <w:rFonts w:eastAsia="楷体" w:hint="eastAsia"/>
          <w:color w:val="548DD4" w:themeColor="text2" w:themeTint="99"/>
        </w:rPr>
        <w:t>的</w:t>
      </w:r>
      <w:r w:rsidRPr="00086959">
        <w:rPr>
          <w:rFonts w:eastAsia="楷体" w:hint="eastAsia"/>
          <w:color w:val="548DD4" w:themeColor="text2" w:themeTint="99"/>
        </w:rPr>
        <w:t>ECC</w:t>
      </w:r>
      <w:r w:rsidRPr="00086959">
        <w:rPr>
          <w:rFonts w:eastAsia="楷体" w:hint="eastAsia"/>
          <w:color w:val="548DD4" w:themeColor="text2" w:themeTint="99"/>
        </w:rPr>
        <w:t>已经可以在实验室中制备。由于</w:t>
      </w:r>
      <w:r w:rsidRPr="00086959">
        <w:rPr>
          <w:rFonts w:eastAsia="楷体" w:hint="eastAsia"/>
          <w:color w:val="548DD4" w:themeColor="text2" w:themeTint="99"/>
        </w:rPr>
        <w:t>ECC</w:t>
      </w:r>
      <w:r w:rsidRPr="00086959">
        <w:rPr>
          <w:rFonts w:eastAsia="楷体" w:hint="eastAsia"/>
          <w:color w:val="548DD4" w:themeColor="text2" w:themeTint="99"/>
        </w:rPr>
        <w:t>极限拉应变</w:t>
      </w:r>
      <w:r w:rsidRPr="00086959">
        <w:rPr>
          <w:rFonts w:eastAsia="楷体" w:hint="eastAsia"/>
          <w:i/>
          <w:color w:val="548DD4" w:themeColor="text2" w:themeTint="99"/>
        </w:rPr>
        <w:sym w:font="Symbol" w:char="F065"/>
      </w:r>
      <w:r w:rsidRPr="00086959">
        <w:rPr>
          <w:rFonts w:eastAsia="楷体" w:hint="eastAsia"/>
          <w:color w:val="548DD4" w:themeColor="text2" w:themeTint="99"/>
          <w:vertAlign w:val="subscript"/>
        </w:rPr>
        <w:t>t</w:t>
      </w:r>
      <w:r w:rsidR="004D3FA4">
        <w:rPr>
          <w:rFonts w:eastAsia="楷体"/>
          <w:color w:val="548DD4" w:themeColor="text2" w:themeTint="99"/>
          <w:vertAlign w:val="subscript"/>
        </w:rPr>
        <w:t>u</w:t>
      </w:r>
      <w:r w:rsidRPr="00086959">
        <w:rPr>
          <w:rFonts w:eastAsia="楷体" w:hint="eastAsia"/>
          <w:color w:val="548DD4" w:themeColor="text2" w:themeTint="99"/>
        </w:rPr>
        <w:t>的大小与</w:t>
      </w:r>
      <w:r w:rsidRPr="00086959">
        <w:rPr>
          <w:rFonts w:eastAsia="楷体" w:hint="eastAsia"/>
          <w:color w:val="548DD4" w:themeColor="text2" w:themeTint="99"/>
        </w:rPr>
        <w:t>ECC</w:t>
      </w:r>
      <w:r w:rsidRPr="00086959">
        <w:rPr>
          <w:rFonts w:eastAsia="楷体" w:hint="eastAsia"/>
          <w:color w:val="548DD4" w:themeColor="text2" w:themeTint="99"/>
        </w:rPr>
        <w:t>强度等级并非一一对应，本规程规定</w:t>
      </w:r>
      <w:bookmarkStart w:id="33" w:name="_Hlk80819935"/>
      <w:r w:rsidRPr="00086959">
        <w:rPr>
          <w:rFonts w:eastAsia="楷体" w:hint="eastAsia"/>
          <w:color w:val="548DD4" w:themeColor="text2" w:themeTint="99"/>
        </w:rPr>
        <w:t>ECC</w:t>
      </w:r>
      <w:r w:rsidRPr="00086959">
        <w:rPr>
          <w:rFonts w:eastAsia="楷体" w:hint="eastAsia"/>
          <w:color w:val="548DD4" w:themeColor="text2" w:themeTint="99"/>
        </w:rPr>
        <w:t>的极限拉应变</w:t>
      </w:r>
      <w:r w:rsidRPr="00086959">
        <w:rPr>
          <w:rFonts w:eastAsia="楷体" w:hint="eastAsia"/>
          <w:i/>
          <w:color w:val="548DD4" w:themeColor="text2" w:themeTint="99"/>
        </w:rPr>
        <w:sym w:font="Symbol" w:char="F065"/>
      </w:r>
      <w:r w:rsidRPr="00086959">
        <w:rPr>
          <w:rFonts w:eastAsia="楷体" w:hint="eastAsia"/>
          <w:color w:val="548DD4" w:themeColor="text2" w:themeTint="99"/>
          <w:vertAlign w:val="subscript"/>
        </w:rPr>
        <w:t>t</w:t>
      </w:r>
      <w:r w:rsidR="004D3FA4">
        <w:rPr>
          <w:rFonts w:eastAsia="楷体"/>
          <w:color w:val="548DD4" w:themeColor="text2" w:themeTint="99"/>
          <w:vertAlign w:val="subscript"/>
        </w:rPr>
        <w:t>u</w:t>
      </w:r>
      <w:r w:rsidRPr="00086959">
        <w:rPr>
          <w:rFonts w:eastAsia="楷体" w:hint="eastAsia"/>
          <w:color w:val="548DD4" w:themeColor="text2" w:themeTint="99"/>
        </w:rPr>
        <w:t>应根据工程实际需要进行定制化设计，并通过试验确定</w:t>
      </w:r>
      <w:bookmarkEnd w:id="33"/>
      <w:r w:rsidRPr="00086959">
        <w:rPr>
          <w:rFonts w:eastAsia="楷体" w:hint="eastAsia"/>
          <w:color w:val="548DD4" w:themeColor="text2" w:themeTint="99"/>
        </w:rPr>
        <w:t>。为了发挥</w:t>
      </w:r>
      <w:r w:rsidRPr="00086959">
        <w:rPr>
          <w:rFonts w:eastAsia="楷体" w:hint="eastAsia"/>
          <w:color w:val="548DD4" w:themeColor="text2" w:themeTint="99"/>
        </w:rPr>
        <w:t>ECC</w:t>
      </w:r>
      <w:r w:rsidRPr="00086959">
        <w:rPr>
          <w:rFonts w:eastAsia="楷体" w:hint="eastAsia"/>
          <w:color w:val="548DD4" w:themeColor="text2" w:themeTint="99"/>
        </w:rPr>
        <w:t>的拉伸应变硬化和高延性优势，本规程规定</w:t>
      </w:r>
      <w:r w:rsidRPr="00086959">
        <w:rPr>
          <w:rFonts w:eastAsia="楷体" w:hint="eastAsia"/>
          <w:color w:val="548DD4" w:themeColor="text2" w:themeTint="99"/>
        </w:rPr>
        <w:t>ECC</w:t>
      </w:r>
      <w:r w:rsidRPr="00086959">
        <w:rPr>
          <w:rFonts w:eastAsia="楷体" w:hint="eastAsia"/>
          <w:color w:val="548DD4" w:themeColor="text2" w:themeTint="99"/>
        </w:rPr>
        <w:t>的</w:t>
      </w:r>
      <w:bookmarkStart w:id="34" w:name="_Hlk80819951"/>
      <w:r w:rsidRPr="00086959">
        <w:rPr>
          <w:rFonts w:eastAsia="楷体" w:hint="eastAsia"/>
          <w:color w:val="548DD4" w:themeColor="text2" w:themeTint="99"/>
        </w:rPr>
        <w:t>极限拉应变</w:t>
      </w:r>
      <w:r w:rsidRPr="00086959">
        <w:rPr>
          <w:rFonts w:eastAsia="楷体" w:hint="eastAsia"/>
          <w:i/>
          <w:color w:val="548DD4" w:themeColor="text2" w:themeTint="99"/>
        </w:rPr>
        <w:sym w:font="Symbol" w:char="F065"/>
      </w:r>
      <w:r w:rsidRPr="00086959">
        <w:rPr>
          <w:rFonts w:eastAsia="楷体" w:hint="eastAsia"/>
          <w:color w:val="548DD4" w:themeColor="text2" w:themeTint="99"/>
          <w:vertAlign w:val="subscript"/>
        </w:rPr>
        <w:t>t</w:t>
      </w:r>
      <w:r w:rsidR="004D3FA4">
        <w:rPr>
          <w:rFonts w:eastAsia="楷体"/>
          <w:color w:val="548DD4" w:themeColor="text2" w:themeTint="99"/>
          <w:vertAlign w:val="subscript"/>
        </w:rPr>
        <w:t>u</w:t>
      </w:r>
      <w:r w:rsidRPr="00086959">
        <w:rPr>
          <w:rFonts w:eastAsia="楷体" w:hint="eastAsia"/>
          <w:color w:val="548DD4" w:themeColor="text2" w:themeTint="99"/>
        </w:rPr>
        <w:t>应不小于</w:t>
      </w:r>
      <w:r w:rsidRPr="00086959">
        <w:rPr>
          <w:rFonts w:eastAsia="楷体" w:hint="eastAsia"/>
          <w:color w:val="548DD4" w:themeColor="text2" w:themeTint="99"/>
        </w:rPr>
        <w:t>1</w:t>
      </w:r>
      <w:r w:rsidRPr="00086959">
        <w:rPr>
          <w:rFonts w:eastAsia="楷体"/>
          <w:color w:val="548DD4" w:themeColor="text2" w:themeTint="99"/>
        </w:rPr>
        <w:t>.0</w:t>
      </w:r>
      <w:r w:rsidRPr="00086959">
        <w:rPr>
          <w:rFonts w:eastAsia="楷体" w:hint="eastAsia"/>
          <w:color w:val="548DD4" w:themeColor="text2" w:themeTint="99"/>
        </w:rPr>
        <w:t>%</w:t>
      </w:r>
      <w:bookmarkEnd w:id="31"/>
      <w:bookmarkEnd w:id="34"/>
      <w:r w:rsidRPr="00086959">
        <w:rPr>
          <w:rFonts w:eastAsia="楷体" w:hint="eastAsia"/>
          <w:color w:val="548DD4" w:themeColor="text2" w:themeTint="99"/>
        </w:rPr>
        <w:t>。</w:t>
      </w:r>
    </w:p>
    <w:p w14:paraId="2E013C3C" w14:textId="4C74EBFA" w:rsidR="00C835E7" w:rsidRPr="00A016D7" w:rsidRDefault="00C835E7" w:rsidP="00C835E7">
      <w:pPr>
        <w:pStyle w:val="3"/>
        <w:rPr>
          <w:color w:val="auto"/>
        </w:rPr>
      </w:pPr>
      <w:r>
        <w:rPr>
          <w:rFonts w:hint="eastAsia"/>
          <w:color w:val="auto"/>
          <w:kern w:val="2"/>
        </w:rPr>
        <w:t>ECC</w:t>
      </w:r>
      <w:r w:rsidRPr="006833D1">
        <w:rPr>
          <w:rFonts w:hint="eastAsia"/>
          <w:color w:val="auto"/>
          <w:kern w:val="2"/>
        </w:rPr>
        <w:t>极限拉应变</w:t>
      </w:r>
      <w:r w:rsidRPr="006833D1">
        <w:rPr>
          <w:rFonts w:hint="eastAsia"/>
          <w:i/>
          <w:color w:val="auto"/>
          <w:kern w:val="2"/>
        </w:rPr>
        <w:sym w:font="Symbol" w:char="F065"/>
      </w:r>
      <w:r w:rsidRPr="006833D1">
        <w:rPr>
          <w:rFonts w:hint="eastAsia"/>
          <w:color w:val="auto"/>
          <w:kern w:val="2"/>
          <w:vertAlign w:val="subscript"/>
        </w:rPr>
        <w:t>t</w:t>
      </w:r>
      <w:r w:rsidR="004D3FA4">
        <w:rPr>
          <w:color w:val="auto"/>
          <w:kern w:val="2"/>
          <w:vertAlign w:val="subscript"/>
        </w:rPr>
        <w:t>u</w:t>
      </w:r>
      <w:r>
        <w:rPr>
          <w:rFonts w:hint="eastAsia"/>
          <w:color w:val="auto"/>
          <w:kern w:val="2"/>
        </w:rPr>
        <w:t>对应的</w:t>
      </w:r>
      <w:r w:rsidRPr="006833D1">
        <w:rPr>
          <w:rFonts w:hint="eastAsia"/>
          <w:color w:val="auto"/>
          <w:kern w:val="2"/>
        </w:rPr>
        <w:t>平均裂缝宽度不</w:t>
      </w:r>
      <w:r w:rsidR="008A1EBA" w:rsidRPr="006833D1">
        <w:rPr>
          <w:rFonts w:hint="eastAsia"/>
          <w:color w:val="auto"/>
          <w:kern w:val="2"/>
        </w:rPr>
        <w:t>应</w:t>
      </w:r>
      <w:r w:rsidRPr="006833D1">
        <w:rPr>
          <w:rFonts w:hint="eastAsia"/>
          <w:color w:val="auto"/>
          <w:kern w:val="2"/>
        </w:rPr>
        <w:t>大于</w:t>
      </w:r>
      <w:smartTag w:uri="urn:schemas-microsoft-com:office:smarttags" w:element="chmetcnv">
        <w:smartTagPr>
          <w:attr w:name="UnitName" w:val="mm"/>
          <w:attr w:name="SourceValue" w:val=".1"/>
          <w:attr w:name="HasSpace" w:val="True"/>
          <w:attr w:name="Negative" w:val="False"/>
          <w:attr w:name="NumberType" w:val="1"/>
          <w:attr w:name="TCSC" w:val="0"/>
        </w:smartTagPr>
        <w:r w:rsidRPr="006833D1">
          <w:rPr>
            <w:rFonts w:hint="eastAsia"/>
            <w:color w:val="auto"/>
            <w:kern w:val="2"/>
          </w:rPr>
          <w:t>0.10</w:t>
        </w:r>
        <w:r w:rsidRPr="006833D1">
          <w:rPr>
            <w:color w:val="auto"/>
            <w:kern w:val="2"/>
          </w:rPr>
          <w:t xml:space="preserve"> </w:t>
        </w:r>
        <w:r w:rsidRPr="006833D1">
          <w:rPr>
            <w:rFonts w:hint="eastAsia"/>
            <w:color w:val="auto"/>
            <w:kern w:val="2"/>
          </w:rPr>
          <w:t>mm</w:t>
        </w:r>
      </w:smartTag>
      <w:r w:rsidRPr="006833D1">
        <w:rPr>
          <w:rFonts w:hint="eastAsia"/>
          <w:color w:val="auto"/>
          <w:kern w:val="2"/>
        </w:rPr>
        <w:t>，</w:t>
      </w:r>
      <w:r w:rsidRPr="006833D1">
        <w:rPr>
          <w:color w:val="auto"/>
          <w:kern w:val="2"/>
        </w:rPr>
        <w:t>最大裂缝宽度不</w:t>
      </w:r>
      <w:r w:rsidR="008A1EBA" w:rsidRPr="006833D1">
        <w:rPr>
          <w:color w:val="auto"/>
          <w:kern w:val="2"/>
        </w:rPr>
        <w:t>应</w:t>
      </w:r>
      <w:r w:rsidRPr="006833D1">
        <w:rPr>
          <w:color w:val="auto"/>
          <w:kern w:val="2"/>
        </w:rPr>
        <w:t>大于</w:t>
      </w:r>
      <w:r w:rsidRPr="006833D1">
        <w:rPr>
          <w:color w:val="auto"/>
          <w:kern w:val="2"/>
        </w:rPr>
        <w:t>0.15 mm</w:t>
      </w:r>
      <w:r w:rsidRPr="001A025C">
        <w:rPr>
          <w:rFonts w:hint="eastAsia"/>
          <w:color w:val="auto"/>
          <w:kern w:val="2"/>
        </w:rPr>
        <w:t>。</w:t>
      </w:r>
    </w:p>
    <w:p w14:paraId="45F5462A" w14:textId="71FEE34E" w:rsidR="00A016D7" w:rsidRPr="004065DB" w:rsidRDefault="00A016D7" w:rsidP="00A016D7">
      <w:pPr>
        <w:rPr>
          <w:rFonts w:eastAsia="楷体"/>
          <w:color w:val="548DD4" w:themeColor="text2" w:themeTint="99"/>
        </w:rPr>
      </w:pPr>
      <w:r w:rsidRPr="004065DB">
        <w:rPr>
          <w:rFonts w:eastAsia="楷体" w:hint="eastAsia"/>
          <w:color w:val="548DD4" w:themeColor="text2" w:themeTint="99"/>
        </w:rPr>
        <w:t>条文说明</w:t>
      </w:r>
    </w:p>
    <w:p w14:paraId="5A6325BD" w14:textId="216F1BD7" w:rsidR="00A016D7" w:rsidRPr="004065DB" w:rsidRDefault="00A016D7" w:rsidP="00A016D7">
      <w:pPr>
        <w:rPr>
          <w:color w:val="548DD4" w:themeColor="text2" w:themeTint="99"/>
        </w:rPr>
      </w:pPr>
      <w:r w:rsidRPr="004065DB">
        <w:rPr>
          <w:rFonts w:eastAsia="楷体"/>
          <w:color w:val="548DD4" w:themeColor="text2" w:themeTint="99"/>
        </w:rPr>
        <w:tab/>
      </w:r>
      <w:r w:rsidRPr="004065DB">
        <w:rPr>
          <w:rFonts w:eastAsia="楷体" w:hint="eastAsia"/>
          <w:color w:val="548DD4" w:themeColor="text2" w:themeTint="99"/>
        </w:rPr>
        <w:t>ECC</w:t>
      </w:r>
      <w:r w:rsidRPr="004065DB">
        <w:rPr>
          <w:rFonts w:eastAsia="楷体" w:hint="eastAsia"/>
          <w:color w:val="548DD4" w:themeColor="text2" w:themeTint="99"/>
        </w:rPr>
        <w:t>的应变硬化性能是通过多缝开裂实现的，在裂缝数量一定时，裂缝宽度越大，</w:t>
      </w:r>
      <w:r w:rsidRPr="004065DB">
        <w:rPr>
          <w:rFonts w:eastAsia="楷体" w:hint="eastAsia"/>
          <w:color w:val="548DD4" w:themeColor="text2" w:themeTint="99"/>
        </w:rPr>
        <w:t>ECC</w:t>
      </w:r>
      <w:r w:rsidRPr="004065DB">
        <w:rPr>
          <w:rFonts w:eastAsia="楷体" w:hint="eastAsia"/>
          <w:color w:val="548DD4" w:themeColor="text2" w:themeTint="99"/>
        </w:rPr>
        <w:t>的极限拉应变越高。根据试验研究结果，有些</w:t>
      </w:r>
      <w:r w:rsidRPr="004065DB">
        <w:rPr>
          <w:rFonts w:eastAsia="楷体" w:hint="eastAsia"/>
          <w:color w:val="548DD4" w:themeColor="text2" w:themeTint="99"/>
        </w:rPr>
        <w:t>ECC</w:t>
      </w:r>
      <w:r w:rsidRPr="004065DB">
        <w:rPr>
          <w:rFonts w:eastAsia="楷体" w:hint="eastAsia"/>
          <w:color w:val="548DD4" w:themeColor="text2" w:themeTint="99"/>
        </w:rPr>
        <w:t>材料虽然可以实现拉伸高延性，但其平均裂缝宽度超过</w:t>
      </w:r>
      <w:r w:rsidRPr="004065DB">
        <w:rPr>
          <w:rFonts w:eastAsia="楷体" w:hint="eastAsia"/>
          <w:color w:val="548DD4" w:themeColor="text2" w:themeTint="99"/>
        </w:rPr>
        <w:t>0</w:t>
      </w:r>
      <w:r w:rsidRPr="004065DB">
        <w:rPr>
          <w:rFonts w:eastAsia="楷体"/>
          <w:color w:val="548DD4" w:themeColor="text2" w:themeTint="99"/>
        </w:rPr>
        <w:t>.2</w:t>
      </w:r>
      <w:r w:rsidRPr="004065DB">
        <w:rPr>
          <w:rFonts w:eastAsia="楷体" w:hint="eastAsia"/>
          <w:color w:val="548DD4" w:themeColor="text2" w:themeTint="99"/>
        </w:rPr>
        <w:t>mm</w:t>
      </w:r>
      <w:r w:rsidRPr="004065DB">
        <w:rPr>
          <w:rFonts w:eastAsia="楷体" w:hint="eastAsia"/>
          <w:color w:val="548DD4" w:themeColor="text2" w:themeTint="99"/>
        </w:rPr>
        <w:t>，这对于结构耐久性是不利的。因此，本规程在</w:t>
      </w:r>
      <w:r w:rsidRPr="004065DB">
        <w:rPr>
          <w:rFonts w:eastAsia="楷体" w:hint="eastAsia"/>
          <w:color w:val="548DD4" w:themeColor="text2" w:themeTint="99"/>
        </w:rPr>
        <w:t>ECC</w:t>
      </w:r>
      <w:proofErr w:type="gramStart"/>
      <w:r w:rsidRPr="004065DB">
        <w:rPr>
          <w:rFonts w:eastAsia="楷体" w:hint="eastAsia"/>
          <w:color w:val="548DD4" w:themeColor="text2" w:themeTint="99"/>
        </w:rPr>
        <w:t>轴拉性能</w:t>
      </w:r>
      <w:proofErr w:type="gramEnd"/>
      <w:r w:rsidRPr="004065DB">
        <w:rPr>
          <w:rFonts w:eastAsia="楷体" w:hint="eastAsia"/>
          <w:color w:val="548DD4" w:themeColor="text2" w:themeTint="99"/>
        </w:rPr>
        <w:t>测试中规定，极限拉应变</w:t>
      </w:r>
      <w:r w:rsidRPr="004065DB">
        <w:rPr>
          <w:rFonts w:eastAsia="楷体" w:hint="eastAsia"/>
          <w:i/>
          <w:color w:val="548DD4" w:themeColor="text2" w:themeTint="99"/>
        </w:rPr>
        <w:sym w:font="Symbol" w:char="F065"/>
      </w:r>
      <w:r w:rsidRPr="004065DB">
        <w:rPr>
          <w:rFonts w:eastAsia="楷体" w:hint="eastAsia"/>
          <w:color w:val="548DD4" w:themeColor="text2" w:themeTint="99"/>
          <w:vertAlign w:val="subscript"/>
        </w:rPr>
        <w:t>t</w:t>
      </w:r>
      <w:r w:rsidR="004D3FA4">
        <w:rPr>
          <w:rFonts w:eastAsia="楷体"/>
          <w:color w:val="548DD4" w:themeColor="text2" w:themeTint="99"/>
          <w:vertAlign w:val="subscript"/>
        </w:rPr>
        <w:t>u</w:t>
      </w:r>
      <w:r w:rsidRPr="004065DB">
        <w:rPr>
          <w:rFonts w:eastAsia="楷体" w:hint="eastAsia"/>
          <w:color w:val="548DD4" w:themeColor="text2" w:themeTint="99"/>
        </w:rPr>
        <w:t>对应的平均裂缝宽度应不大于</w:t>
      </w:r>
      <w:smartTag w:uri="urn:schemas-microsoft-com:office:smarttags" w:element="chmetcnv">
        <w:smartTagPr>
          <w:attr w:name="UnitName" w:val="mm"/>
          <w:attr w:name="SourceValue" w:val=".1"/>
          <w:attr w:name="HasSpace" w:val="True"/>
          <w:attr w:name="Negative" w:val="False"/>
          <w:attr w:name="NumberType" w:val="1"/>
          <w:attr w:name="TCSC" w:val="0"/>
        </w:smartTagPr>
        <w:r w:rsidRPr="004065DB">
          <w:rPr>
            <w:rFonts w:eastAsia="楷体" w:hint="eastAsia"/>
            <w:color w:val="548DD4" w:themeColor="text2" w:themeTint="99"/>
          </w:rPr>
          <w:t>0.10</w:t>
        </w:r>
        <w:r w:rsidRPr="004065DB">
          <w:rPr>
            <w:rFonts w:eastAsia="楷体"/>
            <w:color w:val="548DD4" w:themeColor="text2" w:themeTint="99"/>
          </w:rPr>
          <w:t xml:space="preserve"> </w:t>
        </w:r>
        <w:r w:rsidRPr="004065DB">
          <w:rPr>
            <w:rFonts w:eastAsia="楷体" w:hint="eastAsia"/>
            <w:color w:val="548DD4" w:themeColor="text2" w:themeTint="99"/>
          </w:rPr>
          <w:t>mm</w:t>
        </w:r>
      </w:smartTag>
      <w:r w:rsidRPr="004065DB">
        <w:rPr>
          <w:rFonts w:eastAsia="楷体" w:hint="eastAsia"/>
          <w:color w:val="548DD4" w:themeColor="text2" w:themeTint="99"/>
        </w:rPr>
        <w:t>，</w:t>
      </w:r>
      <w:r w:rsidRPr="004065DB">
        <w:rPr>
          <w:rFonts w:eastAsia="楷体"/>
          <w:color w:val="548DD4" w:themeColor="text2" w:themeTint="99"/>
        </w:rPr>
        <w:t>最大裂缝宽度应不大于</w:t>
      </w:r>
      <w:r w:rsidRPr="004065DB">
        <w:rPr>
          <w:rFonts w:eastAsia="楷体"/>
          <w:color w:val="548DD4" w:themeColor="text2" w:themeTint="99"/>
        </w:rPr>
        <w:t>0.15 mm</w:t>
      </w:r>
      <w:r w:rsidRPr="004065DB">
        <w:rPr>
          <w:rFonts w:eastAsia="楷体" w:hint="eastAsia"/>
          <w:color w:val="548DD4" w:themeColor="text2" w:themeTint="99"/>
        </w:rPr>
        <w:t>，以保证</w:t>
      </w:r>
      <w:r w:rsidRPr="004065DB">
        <w:rPr>
          <w:rFonts w:eastAsia="楷体" w:hint="eastAsia"/>
          <w:color w:val="548DD4" w:themeColor="text2" w:themeTint="99"/>
        </w:rPr>
        <w:t>ECC</w:t>
      </w:r>
      <w:r w:rsidRPr="004065DB">
        <w:rPr>
          <w:rFonts w:eastAsia="楷体" w:hint="eastAsia"/>
          <w:color w:val="548DD4" w:themeColor="text2" w:themeTint="99"/>
        </w:rPr>
        <w:t>材料自身</w:t>
      </w:r>
      <w:r w:rsidR="004065DB">
        <w:rPr>
          <w:rFonts w:eastAsia="楷体" w:hint="eastAsia"/>
          <w:color w:val="548DD4" w:themeColor="text2" w:themeTint="99"/>
        </w:rPr>
        <w:t>具有足够</w:t>
      </w:r>
      <w:r w:rsidRPr="004065DB">
        <w:rPr>
          <w:rFonts w:eastAsia="楷体" w:hint="eastAsia"/>
          <w:color w:val="548DD4" w:themeColor="text2" w:themeTint="99"/>
        </w:rPr>
        <w:t>的裂缝控制能力</w:t>
      </w:r>
      <w:r w:rsidR="004065DB">
        <w:rPr>
          <w:rFonts w:eastAsia="楷体" w:hint="eastAsia"/>
          <w:color w:val="548DD4" w:themeColor="text2" w:themeTint="99"/>
        </w:rPr>
        <w:t>，从而</w:t>
      </w:r>
      <w:r w:rsidRPr="004065DB">
        <w:rPr>
          <w:rFonts w:eastAsia="楷体" w:hint="eastAsia"/>
          <w:color w:val="548DD4" w:themeColor="text2" w:themeTint="99"/>
        </w:rPr>
        <w:t>满足结构层面的裂缝控制要求。</w:t>
      </w:r>
    </w:p>
    <w:p w14:paraId="00709BEC" w14:textId="2ABEDAD3" w:rsidR="00C835E7" w:rsidRDefault="00C835E7" w:rsidP="00C835E7">
      <w:pPr>
        <w:pStyle w:val="3"/>
      </w:pPr>
      <w:r>
        <w:rPr>
          <w:rFonts w:hint="eastAsia"/>
        </w:rPr>
        <w:t>ECC</w:t>
      </w:r>
      <w:r w:rsidR="004065DB">
        <w:rPr>
          <w:rFonts w:hint="eastAsia"/>
        </w:rPr>
        <w:t>的</w:t>
      </w:r>
      <w:r w:rsidRPr="006833D1">
        <w:rPr>
          <w:rFonts w:hint="eastAsia"/>
        </w:rPr>
        <w:t>受拉和受压弹性模量</w:t>
      </w:r>
      <w:r w:rsidRPr="006833D1">
        <w:rPr>
          <w:rFonts w:hint="eastAsia"/>
          <w:i/>
        </w:rPr>
        <w:t>E</w:t>
      </w:r>
      <w:r w:rsidRPr="006833D1">
        <w:rPr>
          <w:vertAlign w:val="subscript"/>
        </w:rPr>
        <w:t>c</w:t>
      </w:r>
      <w:r>
        <w:rPr>
          <w:rFonts w:hint="eastAsia"/>
        </w:rPr>
        <w:t>宜按</w:t>
      </w:r>
      <w:r w:rsidRPr="001E5283">
        <w:rPr>
          <w:rFonts w:hint="eastAsia"/>
        </w:rPr>
        <w:t>表</w:t>
      </w:r>
      <w:r w:rsidRPr="001E5283">
        <w:rPr>
          <w:rFonts w:hint="eastAsia"/>
        </w:rPr>
        <w:t>4.2.</w:t>
      </w:r>
      <w:r>
        <w:t>7</w:t>
      </w:r>
      <w:r>
        <w:rPr>
          <w:rFonts w:hint="eastAsia"/>
        </w:rPr>
        <w:t>采用</w:t>
      </w:r>
      <w:r w:rsidRPr="006833D1">
        <w:rPr>
          <w:rFonts w:hint="eastAsia"/>
        </w:rPr>
        <w:t>；剪切变形模量</w:t>
      </w:r>
      <w:r w:rsidRPr="00971A6F">
        <w:rPr>
          <w:rFonts w:hint="eastAsia"/>
          <w:i/>
          <w:iCs/>
        </w:rPr>
        <w:t>G</w:t>
      </w:r>
      <w:r w:rsidRPr="00971A6F">
        <w:rPr>
          <w:vertAlign w:val="subscript"/>
        </w:rPr>
        <w:t>c</w:t>
      </w:r>
      <w:r w:rsidRPr="006833D1">
        <w:rPr>
          <w:rFonts w:hint="eastAsia"/>
        </w:rPr>
        <w:t>可按</w:t>
      </w:r>
      <w:r w:rsidRPr="006833D1">
        <w:rPr>
          <w:rFonts w:hint="eastAsia"/>
        </w:rPr>
        <w:lastRenderedPageBreak/>
        <w:t>相应弹性模量值的</w:t>
      </w:r>
      <w:r>
        <w:t>40%</w:t>
      </w:r>
      <w:r w:rsidRPr="006833D1">
        <w:rPr>
          <w:rFonts w:hint="eastAsia"/>
        </w:rPr>
        <w:t>采用；</w:t>
      </w:r>
      <w:r w:rsidRPr="006833D1">
        <w:t>泊松比可取为</w:t>
      </w:r>
      <w:r w:rsidRPr="006833D1">
        <w:t>0.</w:t>
      </w:r>
      <w:r>
        <w:t>2</w:t>
      </w:r>
      <w:r w:rsidRPr="006833D1">
        <w:t>。</w:t>
      </w:r>
    </w:p>
    <w:p w14:paraId="7B1A6334" w14:textId="4340436D" w:rsidR="00C835E7" w:rsidRPr="006833D1" w:rsidRDefault="00C835E7" w:rsidP="00C835E7">
      <w:pPr>
        <w:spacing w:beforeLines="50" w:before="163" w:afterLines="50" w:after="163" w:line="400" w:lineRule="exact"/>
        <w:jc w:val="center"/>
        <w:rPr>
          <w:sz w:val="21"/>
          <w:szCs w:val="21"/>
        </w:rPr>
      </w:pPr>
      <w:r w:rsidRPr="006833D1">
        <w:rPr>
          <w:sz w:val="21"/>
          <w:szCs w:val="21"/>
        </w:rPr>
        <w:t>表</w:t>
      </w:r>
      <w:r w:rsidRPr="006833D1">
        <w:rPr>
          <w:sz w:val="21"/>
          <w:szCs w:val="21"/>
        </w:rPr>
        <w:t>4.2</w:t>
      </w:r>
      <w:r>
        <w:rPr>
          <w:sz w:val="21"/>
          <w:szCs w:val="21"/>
        </w:rPr>
        <w:t>.7</w:t>
      </w:r>
      <w:r w:rsidRPr="006833D1">
        <w:rPr>
          <w:sz w:val="21"/>
          <w:szCs w:val="21"/>
        </w:rPr>
        <w:t xml:space="preserve"> </w:t>
      </w:r>
      <w:r>
        <w:rPr>
          <w:rFonts w:hint="eastAsia"/>
          <w:sz w:val="21"/>
          <w:szCs w:val="21"/>
        </w:rPr>
        <w:t>ECC</w:t>
      </w:r>
      <w:r w:rsidRPr="006833D1">
        <w:rPr>
          <w:sz w:val="21"/>
          <w:szCs w:val="21"/>
        </w:rPr>
        <w:t>的弹性模量</w:t>
      </w:r>
      <w:bookmarkStart w:id="35" w:name="OLE_LINK19"/>
      <w:bookmarkStart w:id="36" w:name="OLE_LINK20"/>
      <w:r w:rsidRPr="006833D1">
        <w:rPr>
          <w:i/>
          <w:sz w:val="21"/>
          <w:szCs w:val="21"/>
        </w:rPr>
        <w:t>E</w:t>
      </w:r>
      <w:r w:rsidRPr="006833D1">
        <w:rPr>
          <w:sz w:val="21"/>
          <w:szCs w:val="21"/>
          <w:vertAlign w:val="subscript"/>
        </w:rPr>
        <w:t>c</w:t>
      </w:r>
      <w:r w:rsidRPr="006833D1">
        <w:rPr>
          <w:sz w:val="21"/>
          <w:szCs w:val="21"/>
        </w:rPr>
        <w:t xml:space="preserve"> </w:t>
      </w:r>
      <w:r w:rsidRPr="006833D1">
        <w:rPr>
          <w:color w:val="000000"/>
          <w:kern w:val="0"/>
          <w:sz w:val="21"/>
          <w:szCs w:val="21"/>
        </w:rPr>
        <w:t>(</w:t>
      </w:r>
      <w:r w:rsidRPr="006833D1">
        <w:rPr>
          <w:sz w:val="21"/>
          <w:szCs w:val="21"/>
          <w:lang w:bidi="en-US"/>
        </w:rPr>
        <w:t>×10</w:t>
      </w:r>
      <w:r w:rsidRPr="006833D1">
        <w:rPr>
          <w:sz w:val="21"/>
          <w:szCs w:val="21"/>
          <w:vertAlign w:val="superscript"/>
          <w:lang w:bidi="en-US"/>
        </w:rPr>
        <w:t>4</w:t>
      </w:r>
      <w:r w:rsidRPr="006833D1">
        <w:rPr>
          <w:sz w:val="21"/>
          <w:szCs w:val="21"/>
          <w:lang w:bidi="en-US"/>
        </w:rPr>
        <w:t>N/mm</w:t>
      </w:r>
      <w:r w:rsidRPr="006833D1">
        <w:rPr>
          <w:sz w:val="21"/>
          <w:szCs w:val="21"/>
          <w:vertAlign w:val="superscript"/>
          <w:lang w:bidi="en-US"/>
        </w:rPr>
        <w:t>2</w:t>
      </w:r>
      <w:r w:rsidRPr="006833D1">
        <w:rPr>
          <w:color w:val="000000"/>
          <w:kern w:val="0"/>
          <w:sz w:val="21"/>
          <w:szCs w:val="21"/>
        </w:rPr>
        <w:t>)</w:t>
      </w:r>
      <w:bookmarkEnd w:id="35"/>
      <w:bookmarkEnd w:id="36"/>
    </w:p>
    <w:tbl>
      <w:tblPr>
        <w:tblW w:w="89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14"/>
        <w:gridCol w:w="1020"/>
        <w:gridCol w:w="1020"/>
        <w:gridCol w:w="1020"/>
        <w:gridCol w:w="1020"/>
        <w:gridCol w:w="1020"/>
        <w:gridCol w:w="1020"/>
        <w:gridCol w:w="1020"/>
      </w:tblGrid>
      <w:tr w:rsidR="00C835E7" w:rsidRPr="006833D1" w14:paraId="05B75839" w14:textId="77777777" w:rsidTr="00C835E7">
        <w:trPr>
          <w:trHeight w:val="570"/>
          <w:jc w:val="center"/>
        </w:trPr>
        <w:tc>
          <w:tcPr>
            <w:tcW w:w="1814" w:type="dxa"/>
            <w:shd w:val="clear" w:color="auto" w:fill="auto"/>
            <w:vAlign w:val="center"/>
          </w:tcPr>
          <w:p w14:paraId="3E5CC41E" w14:textId="77777777" w:rsidR="00C835E7" w:rsidRPr="006833D1" w:rsidRDefault="00C835E7" w:rsidP="00C835E7">
            <w:pPr>
              <w:widowControl/>
              <w:jc w:val="center"/>
              <w:rPr>
                <w:color w:val="000000"/>
                <w:kern w:val="0"/>
                <w:sz w:val="21"/>
                <w:szCs w:val="21"/>
              </w:rPr>
            </w:pPr>
            <w:r w:rsidRPr="006833D1">
              <w:rPr>
                <w:color w:val="000000"/>
                <w:kern w:val="0"/>
                <w:sz w:val="21"/>
                <w:szCs w:val="21"/>
              </w:rPr>
              <w:t>强度等级</w:t>
            </w:r>
          </w:p>
        </w:tc>
        <w:tc>
          <w:tcPr>
            <w:tcW w:w="1020" w:type="dxa"/>
            <w:shd w:val="clear" w:color="auto" w:fill="auto"/>
            <w:vAlign w:val="center"/>
          </w:tcPr>
          <w:p w14:paraId="07DC8C71" w14:textId="77777777" w:rsidR="00C835E7" w:rsidRPr="006833D1" w:rsidRDefault="00C835E7" w:rsidP="00C835E7">
            <w:pPr>
              <w:widowControl/>
              <w:jc w:val="center"/>
              <w:rPr>
                <w:color w:val="000000"/>
                <w:kern w:val="0"/>
                <w:sz w:val="21"/>
                <w:szCs w:val="21"/>
              </w:rPr>
            </w:pPr>
            <w:r w:rsidRPr="006833D1">
              <w:rPr>
                <w:color w:val="000000"/>
                <w:kern w:val="0"/>
                <w:sz w:val="21"/>
                <w:szCs w:val="21"/>
              </w:rPr>
              <w:t>ECC20</w:t>
            </w:r>
          </w:p>
        </w:tc>
        <w:tc>
          <w:tcPr>
            <w:tcW w:w="1020" w:type="dxa"/>
            <w:shd w:val="clear" w:color="auto" w:fill="auto"/>
            <w:vAlign w:val="center"/>
          </w:tcPr>
          <w:p w14:paraId="330480DA" w14:textId="77777777" w:rsidR="00C835E7" w:rsidRPr="006833D1" w:rsidRDefault="00C835E7" w:rsidP="00C835E7">
            <w:pPr>
              <w:widowControl/>
              <w:jc w:val="center"/>
              <w:rPr>
                <w:color w:val="000000"/>
                <w:kern w:val="0"/>
                <w:sz w:val="21"/>
                <w:szCs w:val="21"/>
              </w:rPr>
            </w:pPr>
            <w:r w:rsidRPr="006833D1">
              <w:rPr>
                <w:color w:val="000000"/>
                <w:kern w:val="0"/>
                <w:sz w:val="21"/>
                <w:szCs w:val="21"/>
              </w:rPr>
              <w:t>ECC30</w:t>
            </w:r>
          </w:p>
        </w:tc>
        <w:tc>
          <w:tcPr>
            <w:tcW w:w="1020" w:type="dxa"/>
            <w:shd w:val="clear" w:color="auto" w:fill="auto"/>
            <w:vAlign w:val="center"/>
          </w:tcPr>
          <w:p w14:paraId="4ECFEEB5" w14:textId="77777777" w:rsidR="00C835E7" w:rsidRPr="006833D1" w:rsidRDefault="00C835E7" w:rsidP="00C835E7">
            <w:pPr>
              <w:widowControl/>
              <w:jc w:val="center"/>
              <w:rPr>
                <w:color w:val="000000"/>
                <w:kern w:val="0"/>
                <w:sz w:val="21"/>
                <w:szCs w:val="21"/>
              </w:rPr>
            </w:pPr>
            <w:r w:rsidRPr="006833D1">
              <w:rPr>
                <w:color w:val="000000"/>
                <w:kern w:val="0"/>
                <w:sz w:val="21"/>
                <w:szCs w:val="21"/>
              </w:rPr>
              <w:t>ECC40</w:t>
            </w:r>
          </w:p>
        </w:tc>
        <w:tc>
          <w:tcPr>
            <w:tcW w:w="1020" w:type="dxa"/>
            <w:shd w:val="clear" w:color="auto" w:fill="auto"/>
            <w:vAlign w:val="center"/>
          </w:tcPr>
          <w:p w14:paraId="1A05627C" w14:textId="77777777" w:rsidR="00C835E7" w:rsidRPr="006833D1" w:rsidRDefault="00C835E7" w:rsidP="00C835E7">
            <w:pPr>
              <w:widowControl/>
              <w:jc w:val="center"/>
              <w:rPr>
                <w:color w:val="000000"/>
                <w:kern w:val="0"/>
                <w:sz w:val="21"/>
                <w:szCs w:val="21"/>
              </w:rPr>
            </w:pPr>
            <w:r w:rsidRPr="006833D1">
              <w:rPr>
                <w:color w:val="000000"/>
                <w:kern w:val="0"/>
                <w:sz w:val="21"/>
                <w:szCs w:val="21"/>
              </w:rPr>
              <w:t>ECC50</w:t>
            </w:r>
          </w:p>
        </w:tc>
        <w:tc>
          <w:tcPr>
            <w:tcW w:w="1020" w:type="dxa"/>
            <w:vAlign w:val="center"/>
          </w:tcPr>
          <w:p w14:paraId="5B9FE285" w14:textId="77777777" w:rsidR="00C835E7" w:rsidRPr="006833D1" w:rsidRDefault="00C835E7" w:rsidP="00C835E7">
            <w:pPr>
              <w:widowControl/>
              <w:jc w:val="center"/>
              <w:rPr>
                <w:color w:val="000000"/>
                <w:kern w:val="0"/>
                <w:sz w:val="21"/>
                <w:szCs w:val="21"/>
              </w:rPr>
            </w:pPr>
            <w:r w:rsidRPr="006833D1">
              <w:rPr>
                <w:color w:val="000000"/>
                <w:kern w:val="0"/>
                <w:sz w:val="21"/>
                <w:szCs w:val="21"/>
              </w:rPr>
              <w:t>ECC60</w:t>
            </w:r>
          </w:p>
        </w:tc>
        <w:tc>
          <w:tcPr>
            <w:tcW w:w="1020" w:type="dxa"/>
            <w:shd w:val="clear" w:color="auto" w:fill="auto"/>
            <w:vAlign w:val="center"/>
          </w:tcPr>
          <w:p w14:paraId="1FC2005B" w14:textId="77777777" w:rsidR="00C835E7" w:rsidRPr="006833D1" w:rsidRDefault="00C835E7" w:rsidP="00C835E7">
            <w:pPr>
              <w:widowControl/>
              <w:jc w:val="center"/>
              <w:rPr>
                <w:color w:val="000000"/>
                <w:kern w:val="0"/>
                <w:sz w:val="21"/>
                <w:szCs w:val="21"/>
              </w:rPr>
            </w:pPr>
            <w:r w:rsidRPr="006833D1">
              <w:rPr>
                <w:color w:val="000000"/>
                <w:kern w:val="0"/>
                <w:sz w:val="21"/>
                <w:szCs w:val="21"/>
              </w:rPr>
              <w:t>ECC70</w:t>
            </w:r>
          </w:p>
        </w:tc>
        <w:tc>
          <w:tcPr>
            <w:tcW w:w="1020" w:type="dxa"/>
            <w:vAlign w:val="center"/>
          </w:tcPr>
          <w:p w14:paraId="70945615" w14:textId="77777777" w:rsidR="00C835E7" w:rsidRPr="006833D1" w:rsidRDefault="00C835E7" w:rsidP="00C835E7">
            <w:pPr>
              <w:widowControl/>
              <w:jc w:val="center"/>
              <w:rPr>
                <w:color w:val="000000"/>
                <w:kern w:val="0"/>
                <w:sz w:val="21"/>
                <w:szCs w:val="21"/>
              </w:rPr>
            </w:pPr>
            <w:r>
              <w:rPr>
                <w:rFonts w:hint="eastAsia"/>
                <w:color w:val="000000"/>
                <w:kern w:val="0"/>
                <w:sz w:val="21"/>
                <w:szCs w:val="21"/>
              </w:rPr>
              <w:t>E</w:t>
            </w:r>
            <w:r>
              <w:rPr>
                <w:color w:val="000000"/>
                <w:kern w:val="0"/>
                <w:sz w:val="21"/>
                <w:szCs w:val="21"/>
              </w:rPr>
              <w:t>CC80</w:t>
            </w:r>
          </w:p>
        </w:tc>
      </w:tr>
      <w:tr w:rsidR="008C5BB1" w:rsidRPr="006833D1" w14:paraId="2E55783C" w14:textId="77777777" w:rsidTr="00C835E7">
        <w:trPr>
          <w:trHeight w:val="390"/>
          <w:jc w:val="center"/>
        </w:trPr>
        <w:tc>
          <w:tcPr>
            <w:tcW w:w="1814" w:type="dxa"/>
            <w:shd w:val="clear" w:color="auto" w:fill="auto"/>
            <w:vAlign w:val="center"/>
          </w:tcPr>
          <w:p w14:paraId="65C02818" w14:textId="77777777" w:rsidR="008C5BB1" w:rsidRPr="006833D1" w:rsidRDefault="008C5BB1" w:rsidP="008C5BB1">
            <w:pPr>
              <w:widowControl/>
              <w:jc w:val="center"/>
              <w:rPr>
                <w:color w:val="000000"/>
                <w:kern w:val="0"/>
                <w:sz w:val="21"/>
                <w:szCs w:val="21"/>
              </w:rPr>
            </w:pPr>
            <w:r w:rsidRPr="006833D1">
              <w:rPr>
                <w:color w:val="000000"/>
                <w:kern w:val="0"/>
                <w:sz w:val="21"/>
                <w:szCs w:val="21"/>
              </w:rPr>
              <w:t>弹性模量</w:t>
            </w:r>
            <w:r w:rsidRPr="006833D1">
              <w:rPr>
                <w:color w:val="000000"/>
                <w:kern w:val="0"/>
                <w:sz w:val="21"/>
                <w:szCs w:val="21"/>
              </w:rPr>
              <w:t xml:space="preserve">, </w:t>
            </w:r>
            <w:r w:rsidRPr="006833D1">
              <w:rPr>
                <w:i/>
                <w:color w:val="000000"/>
                <w:kern w:val="0"/>
                <w:sz w:val="21"/>
                <w:szCs w:val="21"/>
              </w:rPr>
              <w:t>E</w:t>
            </w:r>
            <w:r w:rsidRPr="006833D1">
              <w:rPr>
                <w:color w:val="000000"/>
                <w:kern w:val="0"/>
                <w:sz w:val="21"/>
                <w:szCs w:val="21"/>
                <w:vertAlign w:val="subscript"/>
              </w:rPr>
              <w:t>c</w:t>
            </w:r>
          </w:p>
        </w:tc>
        <w:tc>
          <w:tcPr>
            <w:tcW w:w="1020" w:type="dxa"/>
            <w:shd w:val="clear" w:color="auto" w:fill="auto"/>
            <w:vAlign w:val="bottom"/>
          </w:tcPr>
          <w:p w14:paraId="17CF1310" w14:textId="177797D1" w:rsidR="008C5BB1" w:rsidRPr="00C211BB" w:rsidRDefault="008C5BB1" w:rsidP="008C5BB1">
            <w:pPr>
              <w:widowControl/>
              <w:jc w:val="center"/>
              <w:rPr>
                <w:color w:val="000000"/>
                <w:kern w:val="0"/>
                <w:sz w:val="21"/>
                <w:szCs w:val="21"/>
                <w:highlight w:val="yellow"/>
              </w:rPr>
            </w:pPr>
            <w:r w:rsidRPr="00932097">
              <w:rPr>
                <w:rFonts w:eastAsia="等线"/>
                <w:color w:val="000000"/>
                <w:sz w:val="21"/>
                <w:szCs w:val="21"/>
              </w:rPr>
              <w:t>1.</w:t>
            </w:r>
            <w:r>
              <w:rPr>
                <w:rFonts w:eastAsia="等线"/>
                <w:color w:val="000000"/>
                <w:sz w:val="21"/>
                <w:szCs w:val="21"/>
              </w:rPr>
              <w:t>29</w:t>
            </w:r>
          </w:p>
        </w:tc>
        <w:tc>
          <w:tcPr>
            <w:tcW w:w="1020" w:type="dxa"/>
            <w:shd w:val="clear" w:color="auto" w:fill="auto"/>
            <w:vAlign w:val="bottom"/>
          </w:tcPr>
          <w:p w14:paraId="7E1B0754" w14:textId="6269B80E" w:rsidR="008C5BB1" w:rsidRPr="00C211BB" w:rsidRDefault="008C5BB1" w:rsidP="008C5BB1">
            <w:pPr>
              <w:widowControl/>
              <w:jc w:val="center"/>
              <w:rPr>
                <w:color w:val="000000"/>
                <w:kern w:val="0"/>
                <w:sz w:val="21"/>
                <w:szCs w:val="21"/>
                <w:highlight w:val="yellow"/>
              </w:rPr>
            </w:pPr>
            <w:r w:rsidRPr="00932097">
              <w:rPr>
                <w:rFonts w:eastAsia="等线"/>
                <w:color w:val="000000"/>
                <w:sz w:val="21"/>
                <w:szCs w:val="21"/>
              </w:rPr>
              <w:t>1.6</w:t>
            </w:r>
            <w:r>
              <w:rPr>
                <w:rFonts w:eastAsia="等线"/>
                <w:color w:val="000000"/>
                <w:sz w:val="21"/>
                <w:szCs w:val="21"/>
              </w:rPr>
              <w:t>2</w:t>
            </w:r>
          </w:p>
        </w:tc>
        <w:tc>
          <w:tcPr>
            <w:tcW w:w="1020" w:type="dxa"/>
            <w:shd w:val="clear" w:color="auto" w:fill="auto"/>
            <w:vAlign w:val="bottom"/>
          </w:tcPr>
          <w:p w14:paraId="6DF51C65" w14:textId="44B3B19E" w:rsidR="008C5BB1" w:rsidRPr="00C211BB" w:rsidRDefault="008C5BB1" w:rsidP="008C5BB1">
            <w:pPr>
              <w:widowControl/>
              <w:jc w:val="center"/>
              <w:rPr>
                <w:color w:val="000000"/>
                <w:kern w:val="0"/>
                <w:sz w:val="21"/>
                <w:szCs w:val="21"/>
                <w:highlight w:val="yellow"/>
              </w:rPr>
            </w:pPr>
            <w:r w:rsidRPr="00932097">
              <w:rPr>
                <w:rFonts w:eastAsia="等线"/>
                <w:color w:val="000000"/>
                <w:sz w:val="21"/>
                <w:szCs w:val="21"/>
              </w:rPr>
              <w:t>1.</w:t>
            </w:r>
            <w:r>
              <w:rPr>
                <w:rFonts w:eastAsia="等线"/>
                <w:color w:val="000000"/>
                <w:sz w:val="21"/>
                <w:szCs w:val="21"/>
              </w:rPr>
              <w:t>86</w:t>
            </w:r>
          </w:p>
        </w:tc>
        <w:tc>
          <w:tcPr>
            <w:tcW w:w="1020" w:type="dxa"/>
            <w:shd w:val="clear" w:color="auto" w:fill="auto"/>
            <w:vAlign w:val="bottom"/>
          </w:tcPr>
          <w:p w14:paraId="6F4F4AB2" w14:textId="0EDFC60C" w:rsidR="008C5BB1" w:rsidRPr="00C211BB" w:rsidRDefault="008C5BB1" w:rsidP="008C5BB1">
            <w:pPr>
              <w:widowControl/>
              <w:jc w:val="center"/>
              <w:rPr>
                <w:color w:val="000000"/>
                <w:kern w:val="0"/>
                <w:sz w:val="21"/>
                <w:szCs w:val="21"/>
                <w:highlight w:val="yellow"/>
              </w:rPr>
            </w:pPr>
            <w:r w:rsidRPr="00932097">
              <w:rPr>
                <w:rFonts w:eastAsia="等线"/>
                <w:color w:val="000000"/>
                <w:sz w:val="21"/>
                <w:szCs w:val="21"/>
              </w:rPr>
              <w:t>2.0</w:t>
            </w:r>
            <w:r>
              <w:rPr>
                <w:rFonts w:eastAsia="等线"/>
                <w:color w:val="000000"/>
                <w:sz w:val="21"/>
                <w:szCs w:val="21"/>
              </w:rPr>
              <w:t>4</w:t>
            </w:r>
          </w:p>
        </w:tc>
        <w:tc>
          <w:tcPr>
            <w:tcW w:w="1020" w:type="dxa"/>
            <w:vAlign w:val="bottom"/>
          </w:tcPr>
          <w:p w14:paraId="4FF1802E" w14:textId="3658F7D1" w:rsidR="008C5BB1" w:rsidRPr="00C211BB" w:rsidRDefault="008C5BB1" w:rsidP="008C5BB1">
            <w:pPr>
              <w:widowControl/>
              <w:jc w:val="center"/>
              <w:rPr>
                <w:color w:val="000000"/>
                <w:kern w:val="0"/>
                <w:sz w:val="21"/>
                <w:szCs w:val="21"/>
                <w:highlight w:val="yellow"/>
              </w:rPr>
            </w:pPr>
            <w:r w:rsidRPr="00932097">
              <w:rPr>
                <w:rFonts w:eastAsia="等线"/>
                <w:color w:val="000000"/>
                <w:sz w:val="21"/>
                <w:szCs w:val="21"/>
              </w:rPr>
              <w:t>2.</w:t>
            </w:r>
            <w:r>
              <w:rPr>
                <w:rFonts w:eastAsia="等线"/>
                <w:color w:val="000000"/>
                <w:sz w:val="21"/>
                <w:szCs w:val="21"/>
              </w:rPr>
              <w:t>18</w:t>
            </w:r>
          </w:p>
        </w:tc>
        <w:tc>
          <w:tcPr>
            <w:tcW w:w="1020" w:type="dxa"/>
            <w:shd w:val="clear" w:color="auto" w:fill="auto"/>
            <w:vAlign w:val="bottom"/>
          </w:tcPr>
          <w:p w14:paraId="7ECF45BD" w14:textId="296E3A2A" w:rsidR="008C5BB1" w:rsidRPr="00C211BB" w:rsidRDefault="008C5BB1" w:rsidP="008C5BB1">
            <w:pPr>
              <w:widowControl/>
              <w:jc w:val="center"/>
              <w:rPr>
                <w:color w:val="000000"/>
                <w:kern w:val="0"/>
                <w:sz w:val="21"/>
                <w:szCs w:val="21"/>
                <w:highlight w:val="yellow"/>
              </w:rPr>
            </w:pPr>
            <w:r w:rsidRPr="00932097">
              <w:rPr>
                <w:rFonts w:eastAsia="等线"/>
                <w:color w:val="000000"/>
                <w:sz w:val="21"/>
                <w:szCs w:val="21"/>
              </w:rPr>
              <w:t>2.</w:t>
            </w:r>
            <w:r>
              <w:rPr>
                <w:rFonts w:eastAsia="等线"/>
                <w:color w:val="000000"/>
                <w:sz w:val="21"/>
                <w:szCs w:val="21"/>
              </w:rPr>
              <w:t>29</w:t>
            </w:r>
          </w:p>
        </w:tc>
        <w:tc>
          <w:tcPr>
            <w:tcW w:w="1020" w:type="dxa"/>
            <w:vAlign w:val="bottom"/>
          </w:tcPr>
          <w:p w14:paraId="70B36C7A" w14:textId="74E3C2A4" w:rsidR="008C5BB1" w:rsidRPr="00C211BB" w:rsidRDefault="008C5BB1" w:rsidP="008C5BB1">
            <w:pPr>
              <w:widowControl/>
              <w:jc w:val="center"/>
              <w:rPr>
                <w:color w:val="000000"/>
                <w:kern w:val="0"/>
                <w:sz w:val="21"/>
                <w:szCs w:val="21"/>
                <w:highlight w:val="yellow"/>
              </w:rPr>
            </w:pPr>
            <w:r w:rsidRPr="00932097">
              <w:rPr>
                <w:rFonts w:eastAsia="等线"/>
                <w:color w:val="000000"/>
                <w:sz w:val="21"/>
                <w:szCs w:val="21"/>
              </w:rPr>
              <w:t>2.</w:t>
            </w:r>
            <w:r>
              <w:rPr>
                <w:rFonts w:eastAsia="等线"/>
                <w:color w:val="000000"/>
                <w:sz w:val="21"/>
                <w:szCs w:val="21"/>
              </w:rPr>
              <w:t>39</w:t>
            </w:r>
          </w:p>
        </w:tc>
      </w:tr>
    </w:tbl>
    <w:p w14:paraId="1FF26FA3" w14:textId="77777777" w:rsidR="00C835E7" w:rsidRPr="006833D1" w:rsidRDefault="00C835E7" w:rsidP="00C835E7">
      <w:pPr>
        <w:spacing w:line="400" w:lineRule="exact"/>
        <w:rPr>
          <w:sz w:val="21"/>
          <w:szCs w:val="21"/>
        </w:rPr>
      </w:pPr>
      <w:r w:rsidRPr="006833D1">
        <w:rPr>
          <w:sz w:val="21"/>
          <w:szCs w:val="21"/>
        </w:rPr>
        <w:t>注：</w:t>
      </w:r>
      <w:r w:rsidRPr="006833D1">
        <w:rPr>
          <w:sz w:val="21"/>
          <w:szCs w:val="21"/>
        </w:rPr>
        <w:t xml:space="preserve">1. </w:t>
      </w:r>
      <w:r w:rsidRPr="006833D1">
        <w:rPr>
          <w:sz w:val="21"/>
          <w:szCs w:val="21"/>
        </w:rPr>
        <w:t>当有可靠试验依据时，弹性模量可根据实测数据确定</w:t>
      </w:r>
      <w:r w:rsidRPr="001E5283">
        <w:rPr>
          <w:rFonts w:hint="eastAsia"/>
          <w:sz w:val="21"/>
          <w:szCs w:val="21"/>
        </w:rPr>
        <w:t>。</w:t>
      </w:r>
    </w:p>
    <w:p w14:paraId="32B191E3" w14:textId="77777777" w:rsidR="00C835E7" w:rsidRPr="006833D1" w:rsidRDefault="00C835E7" w:rsidP="00C835E7">
      <w:pPr>
        <w:spacing w:line="400" w:lineRule="exact"/>
        <w:ind w:firstLineChars="200" w:firstLine="420"/>
        <w:rPr>
          <w:sz w:val="21"/>
          <w:szCs w:val="21"/>
        </w:rPr>
      </w:pPr>
      <w:r w:rsidRPr="006833D1">
        <w:rPr>
          <w:sz w:val="21"/>
          <w:szCs w:val="21"/>
        </w:rPr>
        <w:t xml:space="preserve">2. </w:t>
      </w:r>
      <w:r w:rsidRPr="006833D1">
        <w:rPr>
          <w:sz w:val="21"/>
          <w:szCs w:val="21"/>
        </w:rPr>
        <w:t>当掺有大量矿物掺合料时，弹性模量可按规定龄期根据实测数据确定。</w:t>
      </w:r>
    </w:p>
    <w:p w14:paraId="61368ADA" w14:textId="0E1BA16A" w:rsidR="00C835E7" w:rsidRPr="004065DB" w:rsidRDefault="00A016D7" w:rsidP="00A016D7">
      <w:pPr>
        <w:rPr>
          <w:rFonts w:eastAsia="楷体"/>
          <w:color w:val="548DD4" w:themeColor="text2" w:themeTint="99"/>
        </w:rPr>
      </w:pPr>
      <w:r w:rsidRPr="004065DB">
        <w:rPr>
          <w:rFonts w:eastAsia="楷体" w:hint="eastAsia"/>
          <w:color w:val="548DD4" w:themeColor="text2" w:themeTint="99"/>
        </w:rPr>
        <w:t>条文说明</w:t>
      </w:r>
    </w:p>
    <w:p w14:paraId="3F440B8A" w14:textId="077206C7" w:rsidR="00A016D7" w:rsidRPr="004065DB" w:rsidRDefault="00A016D7" w:rsidP="00A016D7">
      <w:pPr>
        <w:ind w:firstLine="420"/>
        <w:rPr>
          <w:rFonts w:eastAsia="楷体"/>
          <w:color w:val="548DD4" w:themeColor="text2" w:themeTint="99"/>
        </w:rPr>
      </w:pPr>
      <w:r w:rsidRPr="004065DB">
        <w:rPr>
          <w:rFonts w:eastAsia="楷体" w:hint="eastAsia"/>
          <w:color w:val="548DD4" w:themeColor="text2" w:themeTint="99"/>
        </w:rPr>
        <w:t>E</w:t>
      </w:r>
      <w:r w:rsidRPr="004065DB">
        <w:rPr>
          <w:rFonts w:eastAsia="楷体"/>
          <w:color w:val="548DD4" w:themeColor="text2" w:themeTint="99"/>
        </w:rPr>
        <w:t>CC</w:t>
      </w:r>
      <w:r w:rsidRPr="004065DB">
        <w:rPr>
          <w:rFonts w:eastAsia="楷体" w:hint="eastAsia"/>
          <w:color w:val="548DD4" w:themeColor="text2" w:themeTint="99"/>
        </w:rPr>
        <w:t>的受压和受拉弹性模量</w:t>
      </w:r>
      <w:r w:rsidRPr="004065DB">
        <w:rPr>
          <w:rFonts w:eastAsia="楷体" w:hint="eastAsia"/>
          <w:i/>
          <w:iCs/>
          <w:color w:val="548DD4" w:themeColor="text2" w:themeTint="99"/>
        </w:rPr>
        <w:t>E</w:t>
      </w:r>
      <w:r w:rsidRPr="004065DB">
        <w:rPr>
          <w:rFonts w:eastAsia="楷体" w:hint="eastAsia"/>
          <w:color w:val="548DD4" w:themeColor="text2" w:themeTint="99"/>
          <w:vertAlign w:val="subscript"/>
        </w:rPr>
        <w:t>c</w:t>
      </w:r>
      <w:r w:rsidRPr="004065DB">
        <w:rPr>
          <w:rFonts w:eastAsia="楷体" w:hint="eastAsia"/>
          <w:color w:val="548DD4" w:themeColor="text2" w:themeTint="99"/>
        </w:rPr>
        <w:t>是基于大量试验结果，按照普通混凝土类似的表达形式统计回归得出。</w:t>
      </w:r>
      <w:r w:rsidRPr="004065DB">
        <w:rPr>
          <w:rFonts w:eastAsia="楷体" w:hint="eastAsia"/>
          <w:color w:val="548DD4" w:themeColor="text2" w:themeTint="99"/>
        </w:rPr>
        <w:t>ECC</w:t>
      </w:r>
      <w:r w:rsidRPr="004065DB">
        <w:rPr>
          <w:rFonts w:eastAsia="楷体" w:hint="eastAsia"/>
          <w:color w:val="548DD4" w:themeColor="text2" w:themeTint="99"/>
        </w:rPr>
        <w:t>的弹性模量</w:t>
      </w:r>
      <w:r w:rsidRPr="004065DB">
        <w:rPr>
          <w:rFonts w:eastAsia="楷体" w:hint="eastAsia"/>
          <w:i/>
          <w:iCs/>
          <w:color w:val="548DD4" w:themeColor="text2" w:themeTint="99"/>
        </w:rPr>
        <w:t>E</w:t>
      </w:r>
      <w:r w:rsidRPr="004065DB">
        <w:rPr>
          <w:rFonts w:eastAsia="楷体" w:hint="eastAsia"/>
          <w:color w:val="548DD4" w:themeColor="text2" w:themeTint="99"/>
          <w:vertAlign w:val="subscript"/>
        </w:rPr>
        <w:t>c</w:t>
      </w:r>
      <w:r w:rsidRPr="004065DB">
        <w:rPr>
          <w:rFonts w:eastAsia="楷体" w:hint="eastAsia"/>
          <w:color w:val="548DD4" w:themeColor="text2" w:themeTint="99"/>
        </w:rPr>
        <w:t>以其立方体抗压强度标准值</w:t>
      </w:r>
      <w:r w:rsidRPr="004065DB">
        <w:rPr>
          <w:rFonts w:eastAsia="楷体" w:hint="eastAsia"/>
          <w:i/>
          <w:iCs/>
          <w:color w:val="548DD4" w:themeColor="text2" w:themeTint="99"/>
        </w:rPr>
        <w:t>f</w:t>
      </w:r>
      <w:r w:rsidRPr="004065DB">
        <w:rPr>
          <w:rFonts w:eastAsia="楷体"/>
          <w:color w:val="548DD4" w:themeColor="text2" w:themeTint="99"/>
          <w:vertAlign w:val="subscript"/>
        </w:rPr>
        <w:t>c</w:t>
      </w:r>
      <w:r w:rsidRPr="004065DB">
        <w:rPr>
          <w:rFonts w:eastAsia="楷体" w:hint="eastAsia"/>
          <w:color w:val="548DD4" w:themeColor="text2" w:themeTint="99"/>
          <w:vertAlign w:val="subscript"/>
        </w:rPr>
        <w:t>u</w:t>
      </w:r>
      <w:r w:rsidRPr="004065DB">
        <w:rPr>
          <w:rFonts w:eastAsia="楷体"/>
          <w:color w:val="548DD4" w:themeColor="text2" w:themeTint="99"/>
          <w:vertAlign w:val="subscript"/>
        </w:rPr>
        <w:t>,k</w:t>
      </w:r>
      <w:r w:rsidRPr="004065DB">
        <w:rPr>
          <w:rFonts w:eastAsia="楷体" w:hint="eastAsia"/>
          <w:color w:val="548DD4" w:themeColor="text2" w:themeTint="99"/>
        </w:rPr>
        <w:t>按下列公式计算：</w:t>
      </w:r>
    </w:p>
    <w:p w14:paraId="307B8673" w14:textId="5873695A" w:rsidR="00A016D7" w:rsidRPr="004065DB" w:rsidRDefault="00A016D7" w:rsidP="00A016D7">
      <w:pPr>
        <w:jc w:val="right"/>
        <w:rPr>
          <w:rFonts w:eastAsia="楷体"/>
          <w:color w:val="548DD4" w:themeColor="text2" w:themeTint="99"/>
        </w:rPr>
      </w:pPr>
      <w:r w:rsidRPr="004065DB">
        <w:rPr>
          <w:rFonts w:eastAsia="楷体"/>
          <w:color w:val="548DD4" w:themeColor="text2" w:themeTint="99"/>
          <w:position w:val="-62"/>
        </w:rPr>
        <w:object w:dxaOrig="1359" w:dyaOrig="1040" w14:anchorId="08C31688">
          <v:shape id="_x0000_i1027" type="#_x0000_t75" style="width:66.25pt;height:51.85pt" o:ole="">
            <v:imagedata r:id="rId25" o:title=""/>
          </v:shape>
          <o:OLEObject Type="Embed" ProgID="Equation.DSMT4" ShapeID="_x0000_i1027" DrawAspect="Content" ObjectID="_1695734725" r:id="rId26"/>
        </w:object>
      </w:r>
      <w:r w:rsidRPr="004065DB">
        <w:rPr>
          <w:rFonts w:eastAsia="楷体"/>
          <w:color w:val="548DD4" w:themeColor="text2" w:themeTint="99"/>
        </w:rPr>
        <w:t xml:space="preserve">                       </w:t>
      </w:r>
      <w:r w:rsidRPr="004065DB">
        <w:rPr>
          <w:rFonts w:eastAsia="楷体" w:hint="eastAsia"/>
          <w:color w:val="548DD4" w:themeColor="text2" w:themeTint="99"/>
        </w:rPr>
        <w:t>（</w:t>
      </w:r>
      <w:r w:rsidRPr="004065DB">
        <w:rPr>
          <w:rFonts w:eastAsia="楷体"/>
          <w:color w:val="548DD4" w:themeColor="text2" w:themeTint="99"/>
        </w:rPr>
        <w:t>5</w:t>
      </w:r>
      <w:r w:rsidRPr="004065DB">
        <w:rPr>
          <w:rFonts w:eastAsia="楷体" w:hint="eastAsia"/>
          <w:color w:val="548DD4" w:themeColor="text2" w:themeTint="99"/>
        </w:rPr>
        <w:t>）</w:t>
      </w:r>
    </w:p>
    <w:p w14:paraId="0DE1B10A" w14:textId="2F7565DF" w:rsidR="00A016D7" w:rsidRPr="004065DB" w:rsidRDefault="00A016D7" w:rsidP="00A016D7">
      <w:pPr>
        <w:ind w:firstLine="420"/>
        <w:rPr>
          <w:rFonts w:eastAsia="楷体"/>
          <w:color w:val="548DD4" w:themeColor="text2" w:themeTint="99"/>
        </w:rPr>
      </w:pPr>
      <w:r w:rsidRPr="004065DB">
        <w:rPr>
          <w:rFonts w:eastAsia="楷体" w:hint="eastAsia"/>
          <w:color w:val="548DD4" w:themeColor="text2" w:themeTint="99"/>
        </w:rPr>
        <w:t>ECC</w:t>
      </w:r>
      <w:r w:rsidRPr="004065DB">
        <w:rPr>
          <w:rFonts w:eastAsia="楷体" w:hint="eastAsia"/>
          <w:color w:val="548DD4" w:themeColor="text2" w:themeTint="99"/>
        </w:rPr>
        <w:t>弹性模量</w:t>
      </w:r>
      <w:r w:rsidRPr="004065DB">
        <w:rPr>
          <w:rFonts w:eastAsia="楷体" w:hint="eastAsia"/>
          <w:i/>
          <w:iCs/>
          <w:color w:val="548DD4" w:themeColor="text2" w:themeTint="99"/>
        </w:rPr>
        <w:t>E</w:t>
      </w:r>
      <w:r w:rsidRPr="004065DB">
        <w:rPr>
          <w:rFonts w:eastAsia="楷体" w:hint="eastAsia"/>
          <w:color w:val="548DD4" w:themeColor="text2" w:themeTint="99"/>
          <w:vertAlign w:val="subscript"/>
        </w:rPr>
        <w:t>c</w:t>
      </w:r>
      <w:r w:rsidRPr="004065DB">
        <w:rPr>
          <w:rFonts w:eastAsia="楷体" w:hint="eastAsia"/>
          <w:color w:val="548DD4" w:themeColor="text2" w:themeTint="99"/>
        </w:rPr>
        <w:t>的计算结果见表</w:t>
      </w:r>
      <w:r w:rsidRPr="004065DB">
        <w:rPr>
          <w:rFonts w:eastAsia="楷体" w:hint="eastAsia"/>
          <w:color w:val="548DD4" w:themeColor="text2" w:themeTint="99"/>
        </w:rPr>
        <w:t>4</w:t>
      </w:r>
      <w:r w:rsidRPr="004065DB">
        <w:rPr>
          <w:rFonts w:eastAsia="楷体"/>
          <w:color w:val="548DD4" w:themeColor="text2" w:themeTint="99"/>
        </w:rPr>
        <w:t>.2.7</w:t>
      </w:r>
      <w:r w:rsidRPr="004065DB">
        <w:rPr>
          <w:rFonts w:eastAsia="楷体" w:hint="eastAsia"/>
          <w:color w:val="548DD4" w:themeColor="text2" w:themeTint="99"/>
        </w:rPr>
        <w:t>。配合比不同将导致变形性能的不确定性，因此必要时可根据试验确定弹性模量。</w:t>
      </w:r>
    </w:p>
    <w:p w14:paraId="550C0C04" w14:textId="3E72EA7D" w:rsidR="00A016D7" w:rsidRPr="004065DB" w:rsidRDefault="00A016D7" w:rsidP="00A016D7">
      <w:pPr>
        <w:ind w:firstLine="420"/>
        <w:rPr>
          <w:rFonts w:eastAsia="楷体"/>
          <w:color w:val="548DD4" w:themeColor="text2" w:themeTint="99"/>
        </w:rPr>
      </w:pPr>
      <w:r w:rsidRPr="004065DB">
        <w:rPr>
          <w:rFonts w:eastAsia="楷体" w:hint="eastAsia"/>
          <w:color w:val="548DD4" w:themeColor="text2" w:themeTint="99"/>
        </w:rPr>
        <w:t>试验研究结果表明，</w:t>
      </w:r>
      <w:r w:rsidRPr="004065DB">
        <w:rPr>
          <w:rFonts w:eastAsia="楷体" w:hint="eastAsia"/>
          <w:color w:val="548DD4" w:themeColor="text2" w:themeTint="99"/>
        </w:rPr>
        <w:t>ECC</w:t>
      </w:r>
      <w:r w:rsidRPr="004065DB">
        <w:rPr>
          <w:rFonts w:eastAsia="楷体" w:hint="eastAsia"/>
          <w:color w:val="548DD4" w:themeColor="text2" w:themeTint="99"/>
        </w:rPr>
        <w:t>的泊松比</w:t>
      </w:r>
      <w:r w:rsidRPr="004065DB">
        <w:rPr>
          <w:rFonts w:eastAsia="楷体"/>
          <w:i/>
          <w:iCs/>
          <w:color w:val="548DD4" w:themeColor="text2" w:themeTint="99"/>
        </w:rPr>
        <w:sym w:font="Symbol" w:char="F06E"/>
      </w:r>
      <w:r w:rsidRPr="004065DB">
        <w:rPr>
          <w:rFonts w:eastAsia="楷体" w:hint="eastAsia"/>
          <w:color w:val="548DD4" w:themeColor="text2" w:themeTint="99"/>
          <w:vertAlign w:val="subscript"/>
        </w:rPr>
        <w:t>c</w:t>
      </w:r>
      <w:r w:rsidRPr="004065DB">
        <w:rPr>
          <w:rFonts w:eastAsia="楷体" w:hint="eastAsia"/>
          <w:color w:val="548DD4" w:themeColor="text2" w:themeTint="99"/>
        </w:rPr>
        <w:t>分布在</w:t>
      </w:r>
      <w:r w:rsidRPr="004065DB">
        <w:rPr>
          <w:rFonts w:eastAsia="楷体" w:hint="eastAsia"/>
          <w:color w:val="548DD4" w:themeColor="text2" w:themeTint="99"/>
        </w:rPr>
        <w:t>0</w:t>
      </w:r>
      <w:r w:rsidRPr="004065DB">
        <w:rPr>
          <w:rFonts w:eastAsia="楷体"/>
          <w:color w:val="548DD4" w:themeColor="text2" w:themeTint="99"/>
        </w:rPr>
        <w:t>.16</w:t>
      </w:r>
      <w:r w:rsidRPr="004065DB">
        <w:rPr>
          <w:rFonts w:eastAsia="楷体" w:hint="eastAsia"/>
          <w:color w:val="548DD4" w:themeColor="text2" w:themeTint="99"/>
        </w:rPr>
        <w:t>~</w:t>
      </w:r>
      <w:r w:rsidRPr="004065DB">
        <w:rPr>
          <w:rFonts w:eastAsia="楷体"/>
          <w:color w:val="548DD4" w:themeColor="text2" w:themeTint="99"/>
        </w:rPr>
        <w:t>0.24</w:t>
      </w:r>
      <w:r w:rsidRPr="004065DB">
        <w:rPr>
          <w:rFonts w:eastAsia="楷体" w:hint="eastAsia"/>
          <w:color w:val="548DD4" w:themeColor="text2" w:themeTint="99"/>
        </w:rPr>
        <w:t>，均值约为</w:t>
      </w:r>
      <w:r w:rsidRPr="004065DB">
        <w:rPr>
          <w:rFonts w:eastAsia="楷体" w:hint="eastAsia"/>
          <w:color w:val="548DD4" w:themeColor="text2" w:themeTint="99"/>
        </w:rPr>
        <w:t>0</w:t>
      </w:r>
      <w:r w:rsidRPr="004065DB">
        <w:rPr>
          <w:rFonts w:eastAsia="楷体"/>
          <w:color w:val="548DD4" w:themeColor="text2" w:themeTint="99"/>
        </w:rPr>
        <w:t>.209</w:t>
      </w:r>
      <w:r w:rsidRPr="004065DB">
        <w:rPr>
          <w:rFonts w:eastAsia="楷体" w:hint="eastAsia"/>
          <w:color w:val="548DD4" w:themeColor="text2" w:themeTint="99"/>
        </w:rPr>
        <w:t>，标准差约为</w:t>
      </w:r>
      <w:r w:rsidRPr="004065DB">
        <w:rPr>
          <w:rFonts w:eastAsia="楷体" w:hint="eastAsia"/>
          <w:color w:val="548DD4" w:themeColor="text2" w:themeTint="99"/>
        </w:rPr>
        <w:t>0</w:t>
      </w:r>
      <w:r w:rsidRPr="004065DB">
        <w:rPr>
          <w:rFonts w:eastAsia="楷体"/>
          <w:color w:val="548DD4" w:themeColor="text2" w:themeTint="99"/>
        </w:rPr>
        <w:t>.030</w:t>
      </w:r>
      <w:r w:rsidRPr="004065DB">
        <w:rPr>
          <w:rFonts w:eastAsia="楷体" w:hint="eastAsia"/>
          <w:color w:val="548DD4" w:themeColor="text2" w:themeTint="99"/>
        </w:rPr>
        <w:t>，并且与</w:t>
      </w:r>
      <w:r w:rsidRPr="004065DB">
        <w:rPr>
          <w:rFonts w:eastAsia="楷体" w:hint="eastAsia"/>
          <w:color w:val="548DD4" w:themeColor="text2" w:themeTint="99"/>
        </w:rPr>
        <w:t>ECC</w:t>
      </w:r>
      <w:r w:rsidRPr="004065DB">
        <w:rPr>
          <w:rFonts w:eastAsia="楷体" w:hint="eastAsia"/>
          <w:color w:val="548DD4" w:themeColor="text2" w:themeTint="99"/>
        </w:rPr>
        <w:t>强度等级的相关性不大，因此本规程将</w:t>
      </w:r>
      <w:r w:rsidRPr="004065DB">
        <w:rPr>
          <w:rFonts w:eastAsia="楷体" w:hint="eastAsia"/>
          <w:color w:val="548DD4" w:themeColor="text2" w:themeTint="99"/>
        </w:rPr>
        <w:t>ECC</w:t>
      </w:r>
      <w:r w:rsidRPr="004065DB">
        <w:rPr>
          <w:rFonts w:eastAsia="楷体" w:hint="eastAsia"/>
          <w:color w:val="548DD4" w:themeColor="text2" w:themeTint="99"/>
        </w:rPr>
        <w:t>的泊松比</w:t>
      </w:r>
      <w:r w:rsidRPr="004065DB">
        <w:rPr>
          <w:rFonts w:eastAsia="楷体"/>
          <w:i/>
          <w:iCs/>
          <w:color w:val="548DD4" w:themeColor="text2" w:themeTint="99"/>
        </w:rPr>
        <w:sym w:font="Symbol" w:char="F06E"/>
      </w:r>
      <w:r w:rsidRPr="004065DB">
        <w:rPr>
          <w:rFonts w:eastAsia="楷体" w:hint="eastAsia"/>
          <w:color w:val="548DD4" w:themeColor="text2" w:themeTint="99"/>
          <w:vertAlign w:val="subscript"/>
        </w:rPr>
        <w:t>c</w:t>
      </w:r>
      <w:r w:rsidRPr="004065DB">
        <w:rPr>
          <w:rFonts w:eastAsia="楷体" w:hint="eastAsia"/>
          <w:color w:val="548DD4" w:themeColor="text2" w:themeTint="99"/>
        </w:rPr>
        <w:t>取为</w:t>
      </w:r>
      <w:r w:rsidRPr="004065DB">
        <w:rPr>
          <w:rFonts w:eastAsia="楷体" w:hint="eastAsia"/>
          <w:color w:val="548DD4" w:themeColor="text2" w:themeTint="99"/>
        </w:rPr>
        <w:t>0</w:t>
      </w:r>
      <w:r w:rsidRPr="004065DB">
        <w:rPr>
          <w:rFonts w:eastAsia="楷体"/>
          <w:color w:val="548DD4" w:themeColor="text2" w:themeTint="99"/>
        </w:rPr>
        <w:t>.2</w:t>
      </w:r>
      <w:r w:rsidRPr="004065DB">
        <w:rPr>
          <w:rFonts w:eastAsia="楷体" w:hint="eastAsia"/>
          <w:color w:val="548DD4" w:themeColor="text2" w:themeTint="99"/>
        </w:rPr>
        <w:t>。由于</w:t>
      </w:r>
      <w:r w:rsidRPr="004065DB">
        <w:rPr>
          <w:rFonts w:eastAsia="楷体" w:hint="eastAsia"/>
          <w:color w:val="548DD4" w:themeColor="text2" w:themeTint="99"/>
        </w:rPr>
        <w:t>ECC</w:t>
      </w:r>
      <w:r w:rsidRPr="004065DB">
        <w:rPr>
          <w:rFonts w:eastAsia="楷体" w:hint="eastAsia"/>
          <w:color w:val="548DD4" w:themeColor="text2" w:themeTint="99"/>
        </w:rPr>
        <w:t>泊松比</w:t>
      </w:r>
      <w:r w:rsidRPr="004065DB">
        <w:rPr>
          <w:rFonts w:eastAsia="楷体"/>
          <w:i/>
          <w:iCs/>
          <w:color w:val="548DD4" w:themeColor="text2" w:themeTint="99"/>
        </w:rPr>
        <w:sym w:font="Symbol" w:char="F06E"/>
      </w:r>
      <w:r w:rsidRPr="004065DB">
        <w:rPr>
          <w:rFonts w:eastAsia="楷体" w:hint="eastAsia"/>
          <w:color w:val="548DD4" w:themeColor="text2" w:themeTint="99"/>
          <w:vertAlign w:val="subscript"/>
        </w:rPr>
        <w:t>c</w:t>
      </w:r>
      <w:r w:rsidRPr="004065DB">
        <w:rPr>
          <w:rFonts w:eastAsia="楷体" w:hint="eastAsia"/>
          <w:color w:val="548DD4" w:themeColor="text2" w:themeTint="99"/>
        </w:rPr>
        <w:t>的取值与普通混凝土一致，参照现行国家标准《混凝土结构设计规范》</w:t>
      </w:r>
      <w:r w:rsidRPr="004065DB">
        <w:rPr>
          <w:rFonts w:eastAsia="楷体" w:hint="eastAsia"/>
          <w:color w:val="548DD4" w:themeColor="text2" w:themeTint="99"/>
        </w:rPr>
        <w:t>GB</w:t>
      </w:r>
      <w:r w:rsidRPr="004065DB">
        <w:rPr>
          <w:rFonts w:eastAsia="楷体"/>
          <w:color w:val="548DD4" w:themeColor="text2" w:themeTint="99"/>
        </w:rPr>
        <w:t xml:space="preserve"> 50010</w:t>
      </w:r>
      <w:r w:rsidRPr="004065DB">
        <w:rPr>
          <w:rFonts w:eastAsia="楷体" w:hint="eastAsia"/>
          <w:color w:val="548DD4" w:themeColor="text2" w:themeTint="99"/>
        </w:rPr>
        <w:t>的规定，本规程将</w:t>
      </w:r>
      <w:r w:rsidRPr="004065DB">
        <w:rPr>
          <w:rFonts w:eastAsia="楷体" w:hint="eastAsia"/>
          <w:color w:val="548DD4" w:themeColor="text2" w:themeTint="99"/>
        </w:rPr>
        <w:t>ECC</w:t>
      </w:r>
      <w:r w:rsidRPr="004065DB">
        <w:rPr>
          <w:rFonts w:eastAsia="楷体" w:hint="eastAsia"/>
          <w:color w:val="548DD4" w:themeColor="text2" w:themeTint="99"/>
        </w:rPr>
        <w:t>的剪切变形模量</w:t>
      </w:r>
      <w:r w:rsidRPr="004065DB">
        <w:rPr>
          <w:rFonts w:eastAsia="楷体" w:hint="eastAsia"/>
          <w:i/>
          <w:iCs/>
          <w:color w:val="548DD4" w:themeColor="text2" w:themeTint="99"/>
        </w:rPr>
        <w:t>G</w:t>
      </w:r>
      <w:r w:rsidRPr="004065DB">
        <w:rPr>
          <w:rFonts w:eastAsia="楷体"/>
          <w:color w:val="548DD4" w:themeColor="text2" w:themeTint="99"/>
          <w:vertAlign w:val="subscript"/>
        </w:rPr>
        <w:t>c</w:t>
      </w:r>
      <w:r w:rsidRPr="004065DB">
        <w:rPr>
          <w:rFonts w:eastAsia="楷体" w:hint="eastAsia"/>
          <w:color w:val="548DD4" w:themeColor="text2" w:themeTint="99"/>
        </w:rPr>
        <w:t>取为弹性模量的</w:t>
      </w:r>
      <w:r w:rsidRPr="004065DB">
        <w:rPr>
          <w:rFonts w:eastAsia="楷体" w:hint="eastAsia"/>
          <w:color w:val="548DD4" w:themeColor="text2" w:themeTint="99"/>
        </w:rPr>
        <w:t>4</w:t>
      </w:r>
      <w:r w:rsidRPr="004065DB">
        <w:rPr>
          <w:rFonts w:eastAsia="楷体"/>
          <w:color w:val="548DD4" w:themeColor="text2" w:themeTint="99"/>
        </w:rPr>
        <w:t>0</w:t>
      </w:r>
      <w:r w:rsidRPr="004065DB">
        <w:rPr>
          <w:rFonts w:eastAsia="楷体" w:hint="eastAsia"/>
          <w:color w:val="548DD4" w:themeColor="text2" w:themeTint="99"/>
        </w:rPr>
        <w:t>%</w:t>
      </w:r>
      <w:r w:rsidRPr="004065DB">
        <w:rPr>
          <w:rFonts w:eastAsia="楷体" w:hint="eastAsia"/>
          <w:color w:val="548DD4" w:themeColor="text2" w:themeTint="99"/>
        </w:rPr>
        <w:t>。</w:t>
      </w:r>
    </w:p>
    <w:p w14:paraId="0479C1CA" w14:textId="77777777" w:rsidR="00C835E7" w:rsidRDefault="00C835E7" w:rsidP="00C835E7">
      <w:pPr>
        <w:pStyle w:val="3"/>
      </w:pPr>
      <w:r>
        <w:rPr>
          <w:rFonts w:hint="eastAsia"/>
        </w:rPr>
        <w:t>ECC</w:t>
      </w:r>
      <w:r w:rsidRPr="006833D1">
        <w:t>的热工参数</w:t>
      </w:r>
      <w:r w:rsidRPr="006833D1">
        <w:rPr>
          <w:rFonts w:hint="eastAsia"/>
        </w:rPr>
        <w:t>宜通过试验确定。</w:t>
      </w:r>
      <w:r w:rsidRPr="006833D1">
        <w:t>当</w:t>
      </w:r>
      <w:r w:rsidRPr="006833D1">
        <w:rPr>
          <w:rFonts w:hint="eastAsia"/>
        </w:rPr>
        <w:t>缺乏足够的试验数据时，</w:t>
      </w:r>
      <w:bookmarkStart w:id="37" w:name="_Hlk80831136"/>
      <w:r>
        <w:rPr>
          <w:rFonts w:hint="eastAsia"/>
        </w:rPr>
        <w:t>ECC</w:t>
      </w:r>
      <w:r w:rsidRPr="006833D1">
        <w:rPr>
          <w:rFonts w:hint="eastAsia"/>
        </w:rPr>
        <w:t>在</w:t>
      </w:r>
      <w:smartTag w:uri="urn:schemas-microsoft-com:office:smarttags" w:element="chmetcnv">
        <w:smartTagPr>
          <w:attr w:name="TCSC" w:val="0"/>
          <w:attr w:name="NumberType" w:val="1"/>
          <w:attr w:name="Negative" w:val="False"/>
          <w:attr w:name="HasSpace" w:val="False"/>
          <w:attr w:name="SourceValue" w:val="0"/>
          <w:attr w:name="UnitName" w:val="℃"/>
        </w:smartTagPr>
        <w:r w:rsidRPr="006833D1">
          <w:t>0℃</w:t>
        </w:r>
      </w:smartTag>
      <w:r w:rsidRPr="006833D1">
        <w:t>~</w:t>
      </w:r>
      <w:smartTag w:uri="urn:schemas-microsoft-com:office:smarttags" w:element="chmetcnv">
        <w:smartTagPr>
          <w:attr w:name="TCSC" w:val="0"/>
          <w:attr w:name="NumberType" w:val="1"/>
          <w:attr w:name="Negative" w:val="False"/>
          <w:attr w:name="HasSpace" w:val="False"/>
          <w:attr w:name="SourceValue" w:val="100"/>
          <w:attr w:name="UnitName" w:val="℃"/>
        </w:smartTagPr>
        <w:r w:rsidRPr="006833D1">
          <w:t>100℃</w:t>
        </w:r>
      </w:smartTag>
      <w:r w:rsidRPr="006833D1">
        <w:t>范围内</w:t>
      </w:r>
      <w:r w:rsidRPr="006833D1">
        <w:rPr>
          <w:rFonts w:hint="eastAsia"/>
        </w:rPr>
        <w:t>的</w:t>
      </w:r>
      <w:r w:rsidRPr="006833D1">
        <w:t>热工参数可按下列</w:t>
      </w:r>
      <w:bookmarkEnd w:id="37"/>
      <w:r w:rsidRPr="006833D1">
        <w:t>规定取值：</w:t>
      </w:r>
    </w:p>
    <w:p w14:paraId="4E0C07C6" w14:textId="77777777" w:rsidR="00C835E7" w:rsidRPr="00080615" w:rsidRDefault="00C835E7" w:rsidP="00C835E7">
      <w:pPr>
        <w:ind w:firstLineChars="200" w:firstLine="480"/>
      </w:pPr>
      <w:r w:rsidRPr="00080615">
        <w:t>线膨胀系数</w:t>
      </w:r>
      <w:bookmarkStart w:id="38" w:name="_Hlk80832162"/>
      <w:r w:rsidRPr="00080615">
        <w:rPr>
          <w:i/>
        </w:rPr>
        <w:sym w:font="Symbol" w:char="F061"/>
      </w:r>
      <w:r w:rsidRPr="00080615">
        <w:rPr>
          <w:vertAlign w:val="subscript"/>
        </w:rPr>
        <w:t>c</w:t>
      </w:r>
      <w:bookmarkEnd w:id="38"/>
      <w:r w:rsidRPr="00080615">
        <w:t>：</w:t>
      </w:r>
      <w:r>
        <w:t>0.8</w:t>
      </w:r>
      <w:r w:rsidRPr="00080615">
        <w:t>×10</w:t>
      </w:r>
      <w:r w:rsidRPr="00080615">
        <w:rPr>
          <w:vertAlign w:val="superscript"/>
        </w:rPr>
        <w:t>-5</w:t>
      </w:r>
      <w:r w:rsidRPr="00080615">
        <w:t>/</w:t>
      </w:r>
      <w:bookmarkStart w:id="39" w:name="_Hlk80831297"/>
      <w:r w:rsidRPr="00080615">
        <w:t>℃</w:t>
      </w:r>
      <w:bookmarkEnd w:id="39"/>
      <w:r w:rsidRPr="00080615">
        <w:t>；</w:t>
      </w:r>
    </w:p>
    <w:p w14:paraId="3E9302E8" w14:textId="77777777" w:rsidR="00C835E7" w:rsidRPr="00080615" w:rsidRDefault="00C835E7" w:rsidP="00C835E7">
      <w:pPr>
        <w:ind w:firstLineChars="200" w:firstLine="480"/>
      </w:pPr>
      <w:r w:rsidRPr="00080615">
        <w:t>导热系数</w:t>
      </w:r>
      <w:bookmarkStart w:id="40" w:name="_Hlk80832168"/>
      <w:r w:rsidRPr="00080615">
        <w:rPr>
          <w:i/>
        </w:rPr>
        <w:sym w:font="Symbol" w:char="F06C"/>
      </w:r>
      <w:bookmarkEnd w:id="40"/>
      <w:r w:rsidRPr="00080615">
        <w:t>：</w:t>
      </w:r>
      <w:r>
        <w:t>2.3</w:t>
      </w:r>
      <w:bookmarkStart w:id="41" w:name="_Hlk80831325"/>
      <w:r w:rsidRPr="00080615">
        <w:t>kJ/(m</w:t>
      </w:r>
      <w:r w:rsidRPr="00080615">
        <w:rPr>
          <w:sz w:val="13"/>
          <w:szCs w:val="13"/>
        </w:rPr>
        <w:sym w:font="Symbol" w:char="F0B7"/>
      </w:r>
      <w:r w:rsidRPr="00080615">
        <w:t>h</w:t>
      </w:r>
      <w:r w:rsidRPr="00080615">
        <w:rPr>
          <w:sz w:val="13"/>
        </w:rPr>
        <w:sym w:font="Symbol" w:char="F0B7"/>
      </w:r>
      <w:r w:rsidRPr="00080615">
        <w:t>℃)</w:t>
      </w:r>
      <w:bookmarkEnd w:id="41"/>
      <w:r w:rsidRPr="00080615">
        <w:t>；</w:t>
      </w:r>
    </w:p>
    <w:p w14:paraId="28E35F2A" w14:textId="63FAE1CD" w:rsidR="00C835E7" w:rsidRDefault="00C835E7" w:rsidP="00C835E7">
      <w:pPr>
        <w:ind w:firstLineChars="200" w:firstLine="480"/>
      </w:pPr>
      <w:r w:rsidRPr="00080615">
        <w:t>比热容</w:t>
      </w:r>
      <w:bookmarkStart w:id="42" w:name="_Hlk80832174"/>
      <w:r w:rsidRPr="00080615">
        <w:rPr>
          <w:i/>
        </w:rPr>
        <w:t>c</w:t>
      </w:r>
      <w:bookmarkEnd w:id="42"/>
      <w:r w:rsidRPr="00080615">
        <w:t>：</w:t>
      </w:r>
      <w:r>
        <w:t>1.4</w:t>
      </w:r>
      <w:bookmarkStart w:id="43" w:name="_Hlk80831332"/>
      <w:r w:rsidRPr="00080615">
        <w:t>kJ/(kg</w:t>
      </w:r>
      <w:r w:rsidRPr="00080615">
        <w:rPr>
          <w:sz w:val="13"/>
        </w:rPr>
        <w:sym w:font="Symbol" w:char="F0B7"/>
      </w:r>
      <w:r w:rsidRPr="00080615">
        <w:t>℃)</w:t>
      </w:r>
      <w:bookmarkEnd w:id="43"/>
      <w:r w:rsidRPr="00080615">
        <w:t>。</w:t>
      </w:r>
    </w:p>
    <w:p w14:paraId="2AB564F8" w14:textId="0527476E" w:rsidR="00A016D7" w:rsidRPr="004065DB" w:rsidRDefault="00A016D7" w:rsidP="00A016D7">
      <w:pPr>
        <w:rPr>
          <w:rFonts w:eastAsia="楷体"/>
          <w:color w:val="548DD4" w:themeColor="text2" w:themeTint="99"/>
        </w:rPr>
      </w:pPr>
      <w:r w:rsidRPr="004065DB">
        <w:rPr>
          <w:rFonts w:eastAsia="楷体" w:hint="eastAsia"/>
          <w:color w:val="548DD4" w:themeColor="text2" w:themeTint="99"/>
        </w:rPr>
        <w:t>条文说明</w:t>
      </w:r>
    </w:p>
    <w:p w14:paraId="4EEBF2CB" w14:textId="5C03C480" w:rsidR="00A016D7" w:rsidRPr="004065DB" w:rsidRDefault="00A016D7" w:rsidP="00A016D7">
      <w:pPr>
        <w:rPr>
          <w:rFonts w:eastAsia="楷体"/>
          <w:color w:val="548DD4" w:themeColor="text2" w:themeTint="99"/>
        </w:rPr>
      </w:pPr>
      <w:r w:rsidRPr="004065DB">
        <w:rPr>
          <w:rFonts w:eastAsia="楷体"/>
          <w:color w:val="548DD4" w:themeColor="text2" w:themeTint="99"/>
        </w:rPr>
        <w:tab/>
      </w:r>
      <w:r w:rsidRPr="004065DB">
        <w:rPr>
          <w:rFonts w:eastAsia="楷体" w:hint="eastAsia"/>
          <w:color w:val="548DD4" w:themeColor="text2" w:themeTint="99"/>
        </w:rPr>
        <w:t>本条提供了进行</w:t>
      </w:r>
      <w:r w:rsidRPr="004065DB">
        <w:rPr>
          <w:rFonts w:eastAsia="楷体" w:hint="eastAsia"/>
          <w:color w:val="548DD4" w:themeColor="text2" w:themeTint="99"/>
        </w:rPr>
        <w:t>ECC</w:t>
      </w:r>
      <w:r w:rsidR="004065DB">
        <w:rPr>
          <w:rFonts w:eastAsia="楷体" w:hint="eastAsia"/>
          <w:color w:val="548DD4" w:themeColor="text2" w:themeTint="99"/>
        </w:rPr>
        <w:t>结构在收缩、温度等</w:t>
      </w:r>
      <w:r w:rsidRPr="004065DB">
        <w:rPr>
          <w:rFonts w:eastAsia="楷体" w:hint="eastAsia"/>
          <w:color w:val="548DD4" w:themeColor="text2" w:themeTint="99"/>
        </w:rPr>
        <w:t>间接作用效应计算</w:t>
      </w:r>
      <w:r w:rsidR="004065DB">
        <w:rPr>
          <w:rFonts w:eastAsia="楷体" w:hint="eastAsia"/>
          <w:color w:val="548DD4" w:themeColor="text2" w:themeTint="99"/>
        </w:rPr>
        <w:t>时</w:t>
      </w:r>
      <w:r w:rsidRPr="004065DB">
        <w:rPr>
          <w:rFonts w:eastAsia="楷体" w:hint="eastAsia"/>
          <w:color w:val="548DD4" w:themeColor="text2" w:themeTint="99"/>
        </w:rPr>
        <w:t>所需的线膨胀系数、导热系数和比热容等热工参数。根据已有研究结果，在</w:t>
      </w:r>
      <w:smartTag w:uri="urn:schemas-microsoft-com:office:smarttags" w:element="chmetcnv">
        <w:smartTagPr>
          <w:attr w:name="UnitName" w:val="℃"/>
          <w:attr w:name="SourceValue" w:val="0"/>
          <w:attr w:name="HasSpace" w:val="False"/>
          <w:attr w:name="Negative" w:val="False"/>
          <w:attr w:name="NumberType" w:val="1"/>
          <w:attr w:name="TCSC" w:val="0"/>
        </w:smartTagPr>
        <w:r w:rsidRPr="004065DB">
          <w:rPr>
            <w:rFonts w:eastAsia="楷体"/>
            <w:color w:val="548DD4" w:themeColor="text2" w:themeTint="99"/>
          </w:rPr>
          <w:t>0℃</w:t>
        </w:r>
      </w:smartTag>
      <w:r w:rsidRPr="004065DB">
        <w:rPr>
          <w:rFonts w:eastAsia="楷体"/>
          <w:color w:val="548DD4" w:themeColor="text2" w:themeTint="99"/>
        </w:rPr>
        <w:t>~</w:t>
      </w:r>
      <w:smartTag w:uri="urn:schemas-microsoft-com:office:smarttags" w:element="chmetcnv">
        <w:smartTagPr>
          <w:attr w:name="UnitName" w:val="℃"/>
          <w:attr w:name="SourceValue" w:val="100"/>
          <w:attr w:name="HasSpace" w:val="False"/>
          <w:attr w:name="Negative" w:val="False"/>
          <w:attr w:name="NumberType" w:val="1"/>
          <w:attr w:name="TCSC" w:val="0"/>
        </w:smartTagPr>
        <w:r w:rsidRPr="004065DB">
          <w:rPr>
            <w:rFonts w:eastAsia="楷体"/>
            <w:color w:val="548DD4" w:themeColor="text2" w:themeTint="99"/>
          </w:rPr>
          <w:t>100℃</w:t>
        </w:r>
      </w:smartTag>
      <w:r w:rsidRPr="004065DB">
        <w:rPr>
          <w:rFonts w:eastAsia="楷体"/>
          <w:color w:val="548DD4" w:themeColor="text2" w:themeTint="99"/>
        </w:rPr>
        <w:t>范围内</w:t>
      </w:r>
      <w:r w:rsidRPr="004065DB">
        <w:rPr>
          <w:rFonts w:eastAsia="楷体" w:hint="eastAsia"/>
          <w:color w:val="548DD4" w:themeColor="text2" w:themeTint="99"/>
        </w:rPr>
        <w:lastRenderedPageBreak/>
        <w:t>ECC</w:t>
      </w:r>
      <w:r w:rsidRPr="004065DB">
        <w:rPr>
          <w:rFonts w:eastAsia="楷体" w:hint="eastAsia"/>
          <w:color w:val="548DD4" w:themeColor="text2" w:themeTint="99"/>
        </w:rPr>
        <w:t>的线膨胀系数</w:t>
      </w:r>
      <w:r w:rsidRPr="004065DB">
        <w:rPr>
          <w:rFonts w:eastAsia="楷体"/>
          <w:i/>
          <w:color w:val="548DD4" w:themeColor="text2" w:themeTint="99"/>
        </w:rPr>
        <w:sym w:font="Symbol" w:char="F061"/>
      </w:r>
      <w:r w:rsidRPr="004065DB">
        <w:rPr>
          <w:rFonts w:eastAsia="楷体"/>
          <w:color w:val="548DD4" w:themeColor="text2" w:themeTint="99"/>
          <w:vertAlign w:val="subscript"/>
        </w:rPr>
        <w:t>c</w:t>
      </w:r>
      <w:r w:rsidRPr="004065DB">
        <w:rPr>
          <w:rFonts w:eastAsia="楷体" w:hint="eastAsia"/>
          <w:color w:val="548DD4" w:themeColor="text2" w:themeTint="99"/>
        </w:rPr>
        <w:t>介于</w:t>
      </w:r>
      <w:r w:rsidRPr="004065DB">
        <w:rPr>
          <w:rFonts w:eastAsia="楷体" w:hint="eastAsia"/>
          <w:color w:val="548DD4" w:themeColor="text2" w:themeTint="99"/>
        </w:rPr>
        <w:t>0</w:t>
      </w:r>
      <w:r w:rsidRPr="004065DB">
        <w:rPr>
          <w:rFonts w:eastAsia="楷体"/>
          <w:color w:val="548DD4" w:themeColor="text2" w:themeTint="99"/>
        </w:rPr>
        <w:t>.7</w:t>
      </w:r>
      <w:r w:rsidRPr="004065DB">
        <w:rPr>
          <w:rFonts w:eastAsia="楷体" w:hint="eastAsia"/>
          <w:color w:val="548DD4" w:themeColor="text2" w:themeTint="99"/>
        </w:rPr>
        <w:t>~</w:t>
      </w:r>
      <w:r w:rsidRPr="004065DB">
        <w:rPr>
          <w:rFonts w:eastAsia="楷体"/>
          <w:color w:val="548DD4" w:themeColor="text2" w:themeTint="99"/>
        </w:rPr>
        <w:t>0.9</w:t>
      </w:r>
      <w:r w:rsidRPr="004065DB">
        <w:rPr>
          <w:rFonts w:eastAsia="楷体" w:hint="eastAsia"/>
          <w:color w:val="548DD4" w:themeColor="text2" w:themeTint="99"/>
        </w:rPr>
        <w:t>×</w:t>
      </w:r>
      <w:r w:rsidRPr="004065DB">
        <w:rPr>
          <w:rFonts w:eastAsia="楷体"/>
          <w:color w:val="548DD4" w:themeColor="text2" w:themeTint="99"/>
        </w:rPr>
        <w:t>10</w:t>
      </w:r>
      <w:r w:rsidRPr="004065DB">
        <w:rPr>
          <w:rFonts w:eastAsia="楷体" w:hint="eastAsia"/>
          <w:color w:val="548DD4" w:themeColor="text2" w:themeTint="99"/>
          <w:vertAlign w:val="superscript"/>
        </w:rPr>
        <w:t>-</w:t>
      </w:r>
      <w:r w:rsidRPr="004065DB">
        <w:rPr>
          <w:rFonts w:eastAsia="楷体"/>
          <w:color w:val="548DD4" w:themeColor="text2" w:themeTint="99"/>
          <w:vertAlign w:val="superscript"/>
        </w:rPr>
        <w:t>5</w:t>
      </w:r>
      <w:r w:rsidRPr="004065DB">
        <w:rPr>
          <w:rFonts w:eastAsia="楷体" w:hint="eastAsia"/>
          <w:color w:val="548DD4" w:themeColor="text2" w:themeTint="99"/>
        </w:rPr>
        <w:t>/</w:t>
      </w:r>
      <w:r w:rsidRPr="004065DB">
        <w:rPr>
          <w:rFonts w:eastAsia="楷体"/>
          <w:color w:val="548DD4" w:themeColor="text2" w:themeTint="99"/>
        </w:rPr>
        <w:t>℃</w:t>
      </w:r>
      <w:r w:rsidRPr="004065DB">
        <w:rPr>
          <w:rFonts w:eastAsia="楷体" w:hint="eastAsia"/>
          <w:color w:val="548DD4" w:themeColor="text2" w:themeTint="99"/>
        </w:rPr>
        <w:t>，导热系数</w:t>
      </w:r>
      <w:r w:rsidRPr="004065DB">
        <w:rPr>
          <w:rFonts w:eastAsia="楷体"/>
          <w:i/>
          <w:color w:val="548DD4" w:themeColor="text2" w:themeTint="99"/>
        </w:rPr>
        <w:sym w:font="Symbol" w:char="F06C"/>
      </w:r>
      <w:r w:rsidRPr="004065DB">
        <w:rPr>
          <w:rFonts w:eastAsia="楷体" w:hint="eastAsia"/>
          <w:color w:val="548DD4" w:themeColor="text2" w:themeTint="99"/>
        </w:rPr>
        <w:t>介于</w:t>
      </w:r>
      <w:r w:rsidRPr="004065DB">
        <w:rPr>
          <w:rFonts w:eastAsia="楷体" w:hint="eastAsia"/>
          <w:color w:val="548DD4" w:themeColor="text2" w:themeTint="99"/>
        </w:rPr>
        <w:t>1</w:t>
      </w:r>
      <w:r w:rsidRPr="004065DB">
        <w:rPr>
          <w:rFonts w:eastAsia="楷体"/>
          <w:color w:val="548DD4" w:themeColor="text2" w:themeTint="99"/>
        </w:rPr>
        <w:t>.7</w:t>
      </w:r>
      <w:r w:rsidRPr="004065DB">
        <w:rPr>
          <w:rFonts w:eastAsia="楷体" w:hint="eastAsia"/>
          <w:color w:val="548DD4" w:themeColor="text2" w:themeTint="99"/>
        </w:rPr>
        <w:t>~</w:t>
      </w:r>
      <w:r w:rsidRPr="004065DB">
        <w:rPr>
          <w:rFonts w:eastAsia="楷体"/>
          <w:color w:val="548DD4" w:themeColor="text2" w:themeTint="99"/>
        </w:rPr>
        <w:t>4.6 kJ/(m</w:t>
      </w:r>
      <w:r w:rsidRPr="004065DB">
        <w:rPr>
          <w:rFonts w:eastAsia="楷体"/>
          <w:color w:val="548DD4" w:themeColor="text2" w:themeTint="99"/>
          <w:sz w:val="13"/>
          <w:szCs w:val="13"/>
        </w:rPr>
        <w:sym w:font="Symbol" w:char="F0B7"/>
      </w:r>
      <w:r w:rsidRPr="004065DB">
        <w:rPr>
          <w:rFonts w:eastAsia="楷体"/>
          <w:color w:val="548DD4" w:themeColor="text2" w:themeTint="99"/>
        </w:rPr>
        <w:t>h</w:t>
      </w:r>
      <w:r w:rsidRPr="004065DB">
        <w:rPr>
          <w:rFonts w:eastAsia="楷体"/>
          <w:color w:val="548DD4" w:themeColor="text2" w:themeTint="99"/>
          <w:sz w:val="13"/>
        </w:rPr>
        <w:sym w:font="Symbol" w:char="F0B7"/>
      </w:r>
      <w:r w:rsidRPr="004065DB">
        <w:rPr>
          <w:rFonts w:eastAsia="楷体"/>
          <w:color w:val="548DD4" w:themeColor="text2" w:themeTint="99"/>
        </w:rPr>
        <w:t>℃)</w:t>
      </w:r>
      <w:r w:rsidRPr="004065DB">
        <w:rPr>
          <w:rFonts w:eastAsia="楷体" w:hint="eastAsia"/>
          <w:color w:val="548DD4" w:themeColor="text2" w:themeTint="99"/>
        </w:rPr>
        <w:t>，比热容</w:t>
      </w:r>
      <w:r w:rsidRPr="004065DB">
        <w:rPr>
          <w:rFonts w:eastAsia="楷体"/>
          <w:i/>
          <w:color w:val="548DD4" w:themeColor="text2" w:themeTint="99"/>
        </w:rPr>
        <w:t>c</w:t>
      </w:r>
      <w:r w:rsidRPr="004065DB">
        <w:rPr>
          <w:rFonts w:eastAsia="楷体" w:hint="eastAsia"/>
          <w:color w:val="548DD4" w:themeColor="text2" w:themeTint="99"/>
        </w:rPr>
        <w:t>介于</w:t>
      </w:r>
      <w:r w:rsidRPr="004065DB">
        <w:rPr>
          <w:rFonts w:eastAsia="楷体" w:hint="eastAsia"/>
          <w:color w:val="548DD4" w:themeColor="text2" w:themeTint="99"/>
        </w:rPr>
        <w:t>0</w:t>
      </w:r>
      <w:r w:rsidRPr="004065DB">
        <w:rPr>
          <w:rFonts w:eastAsia="楷体"/>
          <w:color w:val="548DD4" w:themeColor="text2" w:themeTint="99"/>
        </w:rPr>
        <w:t>.9</w:t>
      </w:r>
      <w:r w:rsidRPr="004065DB">
        <w:rPr>
          <w:rFonts w:eastAsia="楷体" w:hint="eastAsia"/>
          <w:color w:val="548DD4" w:themeColor="text2" w:themeTint="99"/>
        </w:rPr>
        <w:t>~</w:t>
      </w:r>
      <w:r w:rsidRPr="004065DB">
        <w:rPr>
          <w:rFonts w:eastAsia="楷体"/>
          <w:color w:val="548DD4" w:themeColor="text2" w:themeTint="99"/>
        </w:rPr>
        <w:t>2</w:t>
      </w:r>
      <w:r w:rsidRPr="004065DB">
        <w:rPr>
          <w:rFonts w:eastAsia="楷体" w:hint="eastAsia"/>
          <w:color w:val="548DD4" w:themeColor="text2" w:themeTint="99"/>
        </w:rPr>
        <w:t>.</w:t>
      </w:r>
      <w:r w:rsidRPr="004065DB">
        <w:rPr>
          <w:rFonts w:eastAsia="楷体"/>
          <w:color w:val="548DD4" w:themeColor="text2" w:themeTint="99"/>
        </w:rPr>
        <w:t>0 kJ/(kg</w:t>
      </w:r>
      <w:r w:rsidRPr="004065DB">
        <w:rPr>
          <w:rFonts w:eastAsia="楷体"/>
          <w:color w:val="548DD4" w:themeColor="text2" w:themeTint="99"/>
          <w:sz w:val="13"/>
        </w:rPr>
        <w:sym w:font="Symbol" w:char="F0B7"/>
      </w:r>
      <w:r w:rsidRPr="004065DB">
        <w:rPr>
          <w:rFonts w:eastAsia="楷体"/>
          <w:color w:val="548DD4" w:themeColor="text2" w:themeTint="99"/>
        </w:rPr>
        <w:t>℃)</w:t>
      </w:r>
      <w:r w:rsidRPr="004065DB">
        <w:rPr>
          <w:rFonts w:eastAsia="楷体" w:hint="eastAsia"/>
          <w:color w:val="548DD4" w:themeColor="text2" w:themeTint="99"/>
        </w:rPr>
        <w:t>，由此确定</w:t>
      </w:r>
      <w:r w:rsidRPr="004065DB">
        <w:rPr>
          <w:rFonts w:eastAsia="楷体" w:hint="eastAsia"/>
          <w:color w:val="548DD4" w:themeColor="text2" w:themeTint="99"/>
        </w:rPr>
        <w:t>ECC</w:t>
      </w:r>
      <w:proofErr w:type="gramStart"/>
      <w:r w:rsidRPr="004065DB">
        <w:rPr>
          <w:rFonts w:eastAsia="楷体" w:hint="eastAsia"/>
          <w:color w:val="548DD4" w:themeColor="text2" w:themeTint="99"/>
        </w:rPr>
        <w:t>各热工</w:t>
      </w:r>
      <w:proofErr w:type="gramEnd"/>
      <w:r w:rsidRPr="004065DB">
        <w:rPr>
          <w:rFonts w:eastAsia="楷体" w:hint="eastAsia"/>
          <w:color w:val="548DD4" w:themeColor="text2" w:themeTint="99"/>
        </w:rPr>
        <w:t>参数的近似值。</w:t>
      </w:r>
    </w:p>
    <w:p w14:paraId="35C6A2C7" w14:textId="0FF9E3E2" w:rsidR="00C835E7" w:rsidRDefault="00C835E7" w:rsidP="00C835E7">
      <w:pPr>
        <w:pStyle w:val="3"/>
      </w:pPr>
      <w:bookmarkStart w:id="44" w:name="_Hlk80834091"/>
      <w:r>
        <w:rPr>
          <w:rFonts w:hint="eastAsia"/>
        </w:rPr>
        <w:t>ECC</w:t>
      </w:r>
      <w:r w:rsidRPr="007734F4">
        <w:rPr>
          <w:rFonts w:hint="eastAsia"/>
        </w:rPr>
        <w:t>的</w:t>
      </w:r>
      <w:r>
        <w:rPr>
          <w:rFonts w:hint="eastAsia"/>
        </w:rPr>
        <w:t>收缩和</w:t>
      </w:r>
      <w:r w:rsidRPr="007734F4">
        <w:rPr>
          <w:rFonts w:hint="eastAsia"/>
        </w:rPr>
        <w:t>徐变宜通过试验或已有数据确定</w:t>
      </w:r>
      <w:r>
        <w:rPr>
          <w:rFonts w:hint="eastAsia"/>
        </w:rPr>
        <w:t>，</w:t>
      </w:r>
      <w:bookmarkStart w:id="45" w:name="_Hlk80833444"/>
      <w:r>
        <w:rPr>
          <w:rFonts w:hint="eastAsia"/>
        </w:rPr>
        <w:t>并应符合设计要求</w:t>
      </w:r>
      <w:bookmarkEnd w:id="45"/>
      <w:r w:rsidRPr="007734F4">
        <w:rPr>
          <w:rFonts w:hint="eastAsia"/>
        </w:rPr>
        <w:t>。</w:t>
      </w:r>
      <w:bookmarkStart w:id="46" w:name="_Hlk80834161"/>
      <w:bookmarkEnd w:id="44"/>
      <w:r>
        <w:rPr>
          <w:rFonts w:hint="eastAsia"/>
        </w:rPr>
        <w:t>对于有特殊要求的结构或构件，可通过湿养护或掺入膨胀剂、减缩剂等措施控制材料收缩，或采用具有低干缩特性的</w:t>
      </w:r>
      <w:r>
        <w:rPr>
          <w:rFonts w:hint="eastAsia"/>
        </w:rPr>
        <w:t>ECC</w:t>
      </w:r>
      <w:r>
        <w:rPr>
          <w:rFonts w:hint="eastAsia"/>
        </w:rPr>
        <w:t>。</w:t>
      </w:r>
      <w:bookmarkEnd w:id="46"/>
    </w:p>
    <w:p w14:paraId="00A82162" w14:textId="64669D95" w:rsidR="00A016D7" w:rsidRPr="004065DB" w:rsidRDefault="00A016D7" w:rsidP="00A016D7">
      <w:pPr>
        <w:rPr>
          <w:rFonts w:eastAsia="楷体"/>
          <w:color w:val="548DD4" w:themeColor="text2" w:themeTint="99"/>
        </w:rPr>
      </w:pPr>
      <w:r w:rsidRPr="004065DB">
        <w:rPr>
          <w:rFonts w:eastAsia="楷体" w:hint="eastAsia"/>
          <w:color w:val="548DD4" w:themeColor="text2" w:themeTint="99"/>
        </w:rPr>
        <w:t>条文说明</w:t>
      </w:r>
    </w:p>
    <w:p w14:paraId="4FB85803" w14:textId="45D1E7C4" w:rsidR="00A016D7" w:rsidRPr="004065DB" w:rsidRDefault="00A016D7" w:rsidP="00A016D7">
      <w:pPr>
        <w:rPr>
          <w:rFonts w:eastAsia="楷体"/>
          <w:color w:val="548DD4" w:themeColor="text2" w:themeTint="99"/>
        </w:rPr>
      </w:pPr>
      <w:r w:rsidRPr="004065DB">
        <w:rPr>
          <w:rFonts w:eastAsia="楷体"/>
          <w:color w:val="548DD4" w:themeColor="text2" w:themeTint="99"/>
        </w:rPr>
        <w:tab/>
      </w:r>
      <w:r w:rsidRPr="004065DB">
        <w:rPr>
          <w:rFonts w:eastAsia="楷体" w:hint="eastAsia"/>
          <w:color w:val="548DD4" w:themeColor="text2" w:themeTint="99"/>
        </w:rPr>
        <w:t>由于</w:t>
      </w:r>
      <w:r w:rsidRPr="004065DB">
        <w:rPr>
          <w:rFonts w:eastAsia="楷体" w:hint="eastAsia"/>
          <w:color w:val="548DD4" w:themeColor="text2" w:themeTint="99"/>
        </w:rPr>
        <w:t>ECC</w:t>
      </w:r>
      <w:r w:rsidRPr="004065DB">
        <w:rPr>
          <w:rFonts w:eastAsia="楷体" w:hint="eastAsia"/>
          <w:color w:val="548DD4" w:themeColor="text2" w:themeTint="99"/>
        </w:rPr>
        <w:t>材料不含粗骨料，其收缩和徐变应</w:t>
      </w:r>
      <w:r w:rsidR="004065DB">
        <w:rPr>
          <w:rFonts w:eastAsia="楷体" w:hint="eastAsia"/>
          <w:color w:val="548DD4" w:themeColor="text2" w:themeTint="99"/>
        </w:rPr>
        <w:t>予以</w:t>
      </w:r>
      <w:r w:rsidRPr="004065DB">
        <w:rPr>
          <w:rFonts w:eastAsia="楷体" w:hint="eastAsia"/>
          <w:color w:val="548DD4" w:themeColor="text2" w:themeTint="99"/>
        </w:rPr>
        <w:t>有效控制，并应符合设计要求。已有试验研究表明，</w:t>
      </w:r>
      <w:r w:rsidRPr="004065DB">
        <w:rPr>
          <w:rFonts w:eastAsia="楷体" w:hint="eastAsia"/>
          <w:color w:val="548DD4" w:themeColor="text2" w:themeTint="99"/>
        </w:rPr>
        <w:t>ECC</w:t>
      </w:r>
      <w:r w:rsidRPr="004065DB">
        <w:rPr>
          <w:rFonts w:eastAsia="楷体" w:hint="eastAsia"/>
          <w:color w:val="548DD4" w:themeColor="text2" w:themeTint="99"/>
        </w:rPr>
        <w:t>的收缩和徐变受到原材料、外加剂、养护方式等因素的显著影响，差异性大、很难标准化，故本规程规定</w:t>
      </w:r>
      <w:r w:rsidRPr="004065DB">
        <w:rPr>
          <w:rFonts w:eastAsia="楷体" w:hint="eastAsia"/>
          <w:color w:val="548DD4" w:themeColor="text2" w:themeTint="99"/>
        </w:rPr>
        <w:t>ECC</w:t>
      </w:r>
      <w:r w:rsidRPr="004065DB">
        <w:rPr>
          <w:rFonts w:eastAsia="楷体" w:hint="eastAsia"/>
          <w:color w:val="548DD4" w:themeColor="text2" w:themeTint="99"/>
        </w:rPr>
        <w:t>的收缩和徐变宜通过试验或已有数据确定。根据已有研究结果，湿养护或掺入膨胀剂、减缩剂等措施控制</w:t>
      </w:r>
      <w:r w:rsidRPr="004065DB">
        <w:rPr>
          <w:rFonts w:eastAsia="楷体" w:hint="eastAsia"/>
          <w:color w:val="548DD4" w:themeColor="text2" w:themeTint="99"/>
        </w:rPr>
        <w:t>ECC</w:t>
      </w:r>
      <w:r w:rsidRPr="004065DB">
        <w:rPr>
          <w:rFonts w:eastAsia="楷体" w:hint="eastAsia"/>
          <w:color w:val="548DD4" w:themeColor="text2" w:themeTint="99"/>
        </w:rPr>
        <w:t>收缩的效果显著，并且低干缩</w:t>
      </w:r>
      <w:r w:rsidRPr="004065DB">
        <w:rPr>
          <w:rFonts w:eastAsia="楷体" w:hint="eastAsia"/>
          <w:color w:val="548DD4" w:themeColor="text2" w:themeTint="99"/>
        </w:rPr>
        <w:t>ECC</w:t>
      </w:r>
      <w:r w:rsidRPr="004065DB">
        <w:rPr>
          <w:rFonts w:eastAsia="楷体" w:hint="eastAsia"/>
          <w:color w:val="548DD4" w:themeColor="text2" w:themeTint="99"/>
        </w:rPr>
        <w:t>也已在国内研究应用多年，可以满足对</w:t>
      </w:r>
      <w:r w:rsidRPr="004065DB">
        <w:rPr>
          <w:rFonts w:eastAsia="楷体" w:hint="eastAsia"/>
          <w:color w:val="548DD4" w:themeColor="text2" w:themeTint="99"/>
        </w:rPr>
        <w:t>ECC</w:t>
      </w:r>
      <w:r w:rsidRPr="004065DB">
        <w:rPr>
          <w:rFonts w:eastAsia="楷体" w:hint="eastAsia"/>
          <w:color w:val="548DD4" w:themeColor="text2" w:themeTint="99"/>
        </w:rPr>
        <w:t>收缩和徐变有特殊要求的结构或构件。</w:t>
      </w:r>
    </w:p>
    <w:p w14:paraId="205F81F0" w14:textId="15A7832D" w:rsidR="00C835E7" w:rsidRDefault="00C835E7" w:rsidP="00C835E7">
      <w:pPr>
        <w:pStyle w:val="3"/>
      </w:pPr>
      <w:r>
        <w:rPr>
          <w:rFonts w:hint="eastAsia"/>
        </w:rPr>
        <w:t>ECC</w:t>
      </w:r>
      <w:r>
        <w:rPr>
          <w:rFonts w:hint="eastAsia"/>
        </w:rPr>
        <w:t>的抗冻、抗水渗透、抗氯离子渗透、早期抗裂、抗碳化、抗硫酸盐侵蚀等耐久性能应符合设计要求。</w:t>
      </w:r>
      <w:bookmarkStart w:id="47" w:name="_Hlk80861306"/>
      <w:r>
        <w:rPr>
          <w:rFonts w:hint="eastAsia"/>
        </w:rPr>
        <w:t>当有可靠试验依据时，</w:t>
      </w:r>
      <w:r>
        <w:rPr>
          <w:rFonts w:hint="eastAsia"/>
        </w:rPr>
        <w:t>ECC</w:t>
      </w:r>
      <w:r>
        <w:rPr>
          <w:rFonts w:hint="eastAsia"/>
        </w:rPr>
        <w:t>结构构件在各类环境下的保护层厚度可比现行国家标准《混凝土结构设计规范》</w:t>
      </w:r>
      <w:r>
        <w:rPr>
          <w:rFonts w:hint="eastAsia"/>
        </w:rPr>
        <w:t>GB</w:t>
      </w:r>
      <w:r>
        <w:t xml:space="preserve"> 50010</w:t>
      </w:r>
      <w:r>
        <w:rPr>
          <w:rFonts w:hint="eastAsia"/>
        </w:rPr>
        <w:t>和《</w:t>
      </w:r>
      <w:r w:rsidRPr="0082238A">
        <w:rPr>
          <w:rFonts w:hint="eastAsia"/>
        </w:rPr>
        <w:t>混凝土结构耐久性设计规范</w:t>
      </w:r>
      <w:r>
        <w:rPr>
          <w:rFonts w:hint="eastAsia"/>
        </w:rPr>
        <w:t>》</w:t>
      </w:r>
      <w:r>
        <w:rPr>
          <w:rFonts w:hint="eastAsia"/>
        </w:rPr>
        <w:t>GB</w:t>
      </w:r>
      <w:r>
        <w:t>/T 50476</w:t>
      </w:r>
      <w:r>
        <w:rPr>
          <w:rFonts w:hint="eastAsia"/>
        </w:rPr>
        <w:t>规定的保护层最小厚度适当降低，降低幅度不宜超过</w:t>
      </w:r>
      <w:r>
        <w:rPr>
          <w:rFonts w:hint="eastAsia"/>
        </w:rPr>
        <w:t>1</w:t>
      </w:r>
      <w:r>
        <w:t xml:space="preserve">0 </w:t>
      </w:r>
      <w:r>
        <w:rPr>
          <w:rFonts w:hint="eastAsia"/>
        </w:rPr>
        <w:t>mm</w:t>
      </w:r>
      <w:r>
        <w:rPr>
          <w:rFonts w:hint="eastAsia"/>
        </w:rPr>
        <w:t>，且保护层最小厚度不得低于</w:t>
      </w:r>
      <w:r>
        <w:rPr>
          <w:rFonts w:hint="eastAsia"/>
        </w:rPr>
        <w:t>1</w:t>
      </w:r>
      <w:r>
        <w:t xml:space="preserve">0 </w:t>
      </w:r>
      <w:r>
        <w:rPr>
          <w:rFonts w:hint="eastAsia"/>
        </w:rPr>
        <w:t>mm</w:t>
      </w:r>
      <w:r>
        <w:rPr>
          <w:rFonts w:hint="eastAsia"/>
        </w:rPr>
        <w:t>。</w:t>
      </w:r>
      <w:bookmarkEnd w:id="47"/>
      <w:r>
        <w:rPr>
          <w:rFonts w:hint="eastAsia"/>
        </w:rPr>
        <w:t>对于受力钢筋保护层厚度大于</w:t>
      </w:r>
      <w:r>
        <w:rPr>
          <w:rFonts w:hint="eastAsia"/>
        </w:rPr>
        <w:t>5</w:t>
      </w:r>
      <w:r>
        <w:t xml:space="preserve">0 </w:t>
      </w:r>
      <w:r>
        <w:rPr>
          <w:rFonts w:hint="eastAsia"/>
        </w:rPr>
        <w:t>mm</w:t>
      </w:r>
      <w:r>
        <w:rPr>
          <w:rFonts w:hint="eastAsia"/>
        </w:rPr>
        <w:t>的结构构件，</w:t>
      </w:r>
      <w:bookmarkStart w:id="48" w:name="_Hlk80861995"/>
      <w:r>
        <w:rPr>
          <w:rFonts w:hint="eastAsia"/>
        </w:rPr>
        <w:t>可适当放宽保护层的构造要求</w:t>
      </w:r>
      <w:bookmarkEnd w:id="48"/>
      <w:r>
        <w:rPr>
          <w:rFonts w:hint="eastAsia"/>
        </w:rPr>
        <w:t>，必要时可取消配置防裂、防剥落的钢筋网片。</w:t>
      </w:r>
    </w:p>
    <w:p w14:paraId="39F35AA9" w14:textId="136D1C15" w:rsidR="008A524A" w:rsidRPr="004065DB" w:rsidRDefault="00A016D7" w:rsidP="00A016D7">
      <w:pPr>
        <w:rPr>
          <w:rFonts w:eastAsia="楷体"/>
          <w:color w:val="548DD4" w:themeColor="text2" w:themeTint="99"/>
        </w:rPr>
      </w:pPr>
      <w:bookmarkStart w:id="49" w:name="_Hlk83232917"/>
      <w:r w:rsidRPr="004065DB">
        <w:rPr>
          <w:rFonts w:eastAsia="楷体" w:hint="eastAsia"/>
          <w:color w:val="548DD4" w:themeColor="text2" w:themeTint="99"/>
        </w:rPr>
        <w:t>条文说明</w:t>
      </w:r>
    </w:p>
    <w:p w14:paraId="5BDAFD50" w14:textId="25A9F6B2" w:rsidR="00A016D7" w:rsidRPr="004065DB" w:rsidRDefault="00A016D7" w:rsidP="00A016D7">
      <w:pPr>
        <w:rPr>
          <w:rFonts w:eastAsia="楷体"/>
          <w:color w:val="548DD4" w:themeColor="text2" w:themeTint="99"/>
        </w:rPr>
      </w:pPr>
      <w:r w:rsidRPr="004065DB">
        <w:rPr>
          <w:rFonts w:eastAsia="楷体"/>
          <w:color w:val="548DD4" w:themeColor="text2" w:themeTint="99"/>
        </w:rPr>
        <w:tab/>
      </w:r>
      <w:r w:rsidRPr="004065DB">
        <w:rPr>
          <w:rFonts w:eastAsia="楷体" w:hint="eastAsia"/>
          <w:color w:val="548DD4" w:themeColor="text2" w:themeTint="99"/>
        </w:rPr>
        <w:t>国内外研究结果表明，</w:t>
      </w:r>
      <w:r w:rsidRPr="004065DB">
        <w:rPr>
          <w:rFonts w:eastAsia="楷体" w:hint="eastAsia"/>
          <w:color w:val="548DD4" w:themeColor="text2" w:themeTint="99"/>
        </w:rPr>
        <w:t>ECC</w:t>
      </w:r>
      <w:r w:rsidRPr="004065DB">
        <w:rPr>
          <w:rFonts w:eastAsia="楷体" w:hint="eastAsia"/>
          <w:color w:val="548DD4" w:themeColor="text2" w:themeTint="99"/>
        </w:rPr>
        <w:t>的抗冻、抗水渗透、抗氯离子渗透、早期抗裂、</w:t>
      </w:r>
      <w:bookmarkEnd w:id="49"/>
      <w:r w:rsidRPr="004065DB">
        <w:rPr>
          <w:rFonts w:eastAsia="楷体" w:hint="eastAsia"/>
          <w:color w:val="548DD4" w:themeColor="text2" w:themeTint="99"/>
        </w:rPr>
        <w:t>抗碳化、抗硫酸盐侵蚀等耐久性指标均明显优于普通混凝土。在实际应用中，应根据工程设计要求进行</w:t>
      </w:r>
      <w:r w:rsidRPr="004065DB">
        <w:rPr>
          <w:rFonts w:eastAsia="楷体" w:hint="eastAsia"/>
          <w:color w:val="548DD4" w:themeColor="text2" w:themeTint="99"/>
        </w:rPr>
        <w:t>ECC</w:t>
      </w:r>
      <w:r w:rsidRPr="004065DB">
        <w:rPr>
          <w:rFonts w:eastAsia="楷体" w:hint="eastAsia"/>
          <w:color w:val="548DD4" w:themeColor="text2" w:themeTint="99"/>
        </w:rPr>
        <w:t>的耐久性检测评定。考虑到</w:t>
      </w:r>
      <w:r w:rsidRPr="004065DB">
        <w:rPr>
          <w:rFonts w:eastAsia="楷体" w:hint="eastAsia"/>
          <w:color w:val="548DD4" w:themeColor="text2" w:themeTint="99"/>
        </w:rPr>
        <w:t>ECC</w:t>
      </w:r>
      <w:r w:rsidRPr="004065DB">
        <w:rPr>
          <w:rFonts w:eastAsia="楷体" w:hint="eastAsia"/>
          <w:color w:val="548DD4" w:themeColor="text2" w:themeTint="99"/>
        </w:rPr>
        <w:t>的耐久性优势，本条规定</w:t>
      </w:r>
      <w:r w:rsidRPr="004065DB">
        <w:rPr>
          <w:rFonts w:eastAsia="楷体" w:hint="eastAsia"/>
          <w:color w:val="548DD4" w:themeColor="text2" w:themeTint="99"/>
        </w:rPr>
        <w:t>ECC</w:t>
      </w:r>
      <w:r w:rsidRPr="004065DB">
        <w:rPr>
          <w:rFonts w:eastAsia="楷体" w:hint="eastAsia"/>
          <w:color w:val="548DD4" w:themeColor="text2" w:themeTint="99"/>
        </w:rPr>
        <w:t>结构构件在各类环境下的保护层厚度在有可靠试验依据时，可比现行国家标准《混凝土结构设计规范》</w:t>
      </w:r>
      <w:r w:rsidRPr="004065DB">
        <w:rPr>
          <w:rFonts w:eastAsia="楷体" w:hint="eastAsia"/>
          <w:color w:val="548DD4" w:themeColor="text2" w:themeTint="99"/>
        </w:rPr>
        <w:t>GB 50010</w:t>
      </w:r>
      <w:r w:rsidRPr="004065DB">
        <w:rPr>
          <w:rFonts w:eastAsia="楷体" w:hint="eastAsia"/>
          <w:color w:val="548DD4" w:themeColor="text2" w:themeTint="99"/>
        </w:rPr>
        <w:t>和《混凝土结构耐久性设计规范》</w:t>
      </w:r>
      <w:r w:rsidRPr="004065DB">
        <w:rPr>
          <w:rFonts w:eastAsia="楷体" w:hint="eastAsia"/>
          <w:color w:val="548DD4" w:themeColor="text2" w:themeTint="99"/>
        </w:rPr>
        <w:t>GB/T 50476</w:t>
      </w:r>
      <w:r w:rsidRPr="004065DB">
        <w:rPr>
          <w:rFonts w:eastAsia="楷体" w:hint="eastAsia"/>
          <w:color w:val="548DD4" w:themeColor="text2" w:themeTint="99"/>
        </w:rPr>
        <w:t>规定的保护层最小厚度适当降低。现行国家标准《混凝土结构设计规范》</w:t>
      </w:r>
      <w:r w:rsidRPr="004065DB">
        <w:rPr>
          <w:rFonts w:eastAsia="楷体" w:hint="eastAsia"/>
          <w:color w:val="548DD4" w:themeColor="text2" w:themeTint="99"/>
        </w:rPr>
        <w:t>GB 50010</w:t>
      </w:r>
      <w:r w:rsidRPr="004065DB">
        <w:rPr>
          <w:rFonts w:eastAsia="楷体" w:hint="eastAsia"/>
          <w:color w:val="548DD4" w:themeColor="text2" w:themeTint="99"/>
        </w:rPr>
        <w:t>对大于</w:t>
      </w:r>
      <w:r w:rsidRPr="004065DB">
        <w:rPr>
          <w:rFonts w:eastAsia="楷体" w:hint="eastAsia"/>
          <w:color w:val="548DD4" w:themeColor="text2" w:themeTint="99"/>
        </w:rPr>
        <w:t>5</w:t>
      </w:r>
      <w:r w:rsidRPr="004065DB">
        <w:rPr>
          <w:rFonts w:eastAsia="楷体"/>
          <w:color w:val="548DD4" w:themeColor="text2" w:themeTint="99"/>
        </w:rPr>
        <w:t>0</w:t>
      </w:r>
      <w:r w:rsidRPr="004065DB">
        <w:rPr>
          <w:rFonts w:eastAsia="楷体" w:hint="eastAsia"/>
          <w:color w:val="548DD4" w:themeColor="text2" w:themeTint="99"/>
        </w:rPr>
        <w:t>mm</w:t>
      </w:r>
      <w:r w:rsidRPr="004065DB">
        <w:rPr>
          <w:rFonts w:eastAsia="楷体" w:hint="eastAsia"/>
          <w:color w:val="548DD4" w:themeColor="text2" w:themeTint="99"/>
        </w:rPr>
        <w:t>的保护层规定采取有效的构造措施，防止混凝土开裂剥落、下坠，通常为保护层采用纤维混凝土或加配钢筋网片。由于</w:t>
      </w:r>
      <w:r w:rsidRPr="004065DB">
        <w:rPr>
          <w:rFonts w:eastAsia="楷体" w:hint="eastAsia"/>
          <w:color w:val="548DD4" w:themeColor="text2" w:themeTint="99"/>
        </w:rPr>
        <w:t>ECC</w:t>
      </w:r>
      <w:r w:rsidRPr="004065DB">
        <w:rPr>
          <w:rFonts w:eastAsia="楷体" w:hint="eastAsia"/>
          <w:color w:val="548DD4" w:themeColor="text2" w:themeTint="99"/>
        </w:rPr>
        <w:t>本身具有良</w:t>
      </w:r>
      <w:r w:rsidRPr="004065DB">
        <w:rPr>
          <w:rFonts w:eastAsia="楷体" w:hint="eastAsia"/>
          <w:color w:val="548DD4" w:themeColor="text2" w:themeTint="99"/>
        </w:rPr>
        <w:lastRenderedPageBreak/>
        <w:t>好的应变硬化性、裂缝自控功能和耐久性，</w:t>
      </w:r>
      <w:r w:rsidRPr="004065DB">
        <w:rPr>
          <w:rFonts w:eastAsia="楷体" w:hint="eastAsia"/>
          <w:color w:val="548DD4" w:themeColor="text2" w:themeTint="99"/>
        </w:rPr>
        <w:t>ECC</w:t>
      </w:r>
      <w:r w:rsidRPr="004065DB">
        <w:rPr>
          <w:rFonts w:eastAsia="楷体" w:hint="eastAsia"/>
          <w:color w:val="548DD4" w:themeColor="text2" w:themeTint="99"/>
        </w:rPr>
        <w:t>结构构件不存在开裂剥落和下坠的情况，因此可以放宽</w:t>
      </w:r>
      <w:r w:rsidRPr="004065DB">
        <w:rPr>
          <w:rFonts w:eastAsia="楷体" w:hint="eastAsia"/>
          <w:color w:val="548DD4" w:themeColor="text2" w:themeTint="99"/>
        </w:rPr>
        <w:t>ECC</w:t>
      </w:r>
      <w:r w:rsidRPr="004065DB">
        <w:rPr>
          <w:rFonts w:eastAsia="楷体" w:hint="eastAsia"/>
          <w:color w:val="548DD4" w:themeColor="text2" w:themeTint="99"/>
        </w:rPr>
        <w:t>保护层的构造要求。</w:t>
      </w:r>
    </w:p>
    <w:p w14:paraId="02A07C01" w14:textId="0EA8B9CD" w:rsidR="00477DEF" w:rsidRPr="00A64524" w:rsidRDefault="00477DEF" w:rsidP="00477DEF">
      <w:pPr>
        <w:pStyle w:val="13"/>
        <w:spacing w:before="326" w:after="326"/>
      </w:pPr>
      <w:bookmarkStart w:id="50" w:name="_Toc85121666"/>
      <w:r w:rsidRPr="00477DEF">
        <w:rPr>
          <w:rFonts w:hint="eastAsia"/>
        </w:rPr>
        <w:lastRenderedPageBreak/>
        <w:t>建筑结构设计</w:t>
      </w:r>
      <w:bookmarkEnd w:id="50"/>
    </w:p>
    <w:p w14:paraId="61C1E34A" w14:textId="609A4AE2" w:rsidR="00477DEF" w:rsidRPr="00A64524" w:rsidRDefault="00477DEF" w:rsidP="00764D40">
      <w:pPr>
        <w:pStyle w:val="2"/>
      </w:pPr>
      <w:bookmarkStart w:id="51" w:name="_Toc85121667"/>
      <w:r w:rsidRPr="00477DEF">
        <w:rPr>
          <w:rFonts w:hint="eastAsia"/>
        </w:rPr>
        <w:t>一般规定</w:t>
      </w:r>
      <w:bookmarkEnd w:id="51"/>
    </w:p>
    <w:p w14:paraId="77D377F8" w14:textId="6F98786F" w:rsidR="00477DEF" w:rsidRDefault="00477DEF" w:rsidP="00477DEF">
      <w:pPr>
        <w:pStyle w:val="3"/>
      </w:pPr>
      <w:r w:rsidRPr="00477DEF">
        <w:rPr>
          <w:rFonts w:hint="eastAsia"/>
        </w:rPr>
        <w:t>结构分析的模型应符合下列要求：</w:t>
      </w:r>
    </w:p>
    <w:p w14:paraId="3E929C43" w14:textId="73622F71" w:rsidR="00477DEF" w:rsidRPr="00456653" w:rsidRDefault="00477DEF" w:rsidP="00B04420">
      <w:pPr>
        <w:pStyle w:val="a"/>
        <w:numPr>
          <w:ilvl w:val="0"/>
          <w:numId w:val="55"/>
        </w:numPr>
        <w:rPr>
          <w:rFonts w:ascii="Times New Roman" w:hAnsi="Times New Roman"/>
          <w:bCs/>
          <w:szCs w:val="24"/>
        </w:rPr>
      </w:pPr>
      <w:r w:rsidRPr="00456653">
        <w:rPr>
          <w:rFonts w:ascii="Times New Roman" w:hAnsi="Times New Roman"/>
          <w:bCs/>
          <w:szCs w:val="24"/>
        </w:rPr>
        <w:t>结构分析采用的计算简图、几何尺寸、计算参</w:t>
      </w:r>
      <w:r w:rsidR="008B4608" w:rsidRPr="00456653">
        <w:rPr>
          <w:rFonts w:ascii="Times New Roman" w:hAnsi="Times New Roman"/>
          <w:bCs/>
          <w:szCs w:val="24"/>
        </w:rPr>
        <w:t>数、边界条件、结构材料性能指标以及构造措施等应符合实际工作状况</w:t>
      </w:r>
      <w:r w:rsidR="008B4608" w:rsidRPr="00456653">
        <w:rPr>
          <w:rFonts w:ascii="Times New Roman" w:hAnsi="Times New Roman" w:hint="eastAsia"/>
          <w:bCs/>
          <w:szCs w:val="24"/>
        </w:rPr>
        <w:t>。</w:t>
      </w:r>
    </w:p>
    <w:p w14:paraId="1981835E" w14:textId="11E63DBD" w:rsidR="00477DEF" w:rsidRPr="004065DB" w:rsidRDefault="00477DEF" w:rsidP="00B04420">
      <w:pPr>
        <w:pStyle w:val="a"/>
        <w:numPr>
          <w:ilvl w:val="0"/>
          <w:numId w:val="55"/>
        </w:numPr>
        <w:rPr>
          <w:rFonts w:ascii="Times New Roman" w:hAnsi="Times New Roman"/>
          <w:bCs/>
          <w:szCs w:val="24"/>
        </w:rPr>
      </w:pPr>
      <w:r w:rsidRPr="004065DB">
        <w:rPr>
          <w:rFonts w:ascii="Times New Roman" w:hAnsi="Times New Roman" w:hint="eastAsia"/>
          <w:bCs/>
          <w:szCs w:val="24"/>
        </w:rPr>
        <w:t>结构上</w:t>
      </w:r>
      <w:r w:rsidR="008B4608" w:rsidRPr="004065DB">
        <w:rPr>
          <w:rFonts w:ascii="Times New Roman" w:hAnsi="Times New Roman" w:hint="eastAsia"/>
          <w:bCs/>
          <w:szCs w:val="24"/>
        </w:rPr>
        <w:t>可能的作用及其组合、初始应力和变形状况等，应符合结构的实际状况。</w:t>
      </w:r>
    </w:p>
    <w:p w14:paraId="144A67DF" w14:textId="64AD3D37" w:rsidR="008A524A" w:rsidRPr="004065DB" w:rsidRDefault="00477DEF" w:rsidP="00B04420">
      <w:pPr>
        <w:pStyle w:val="a"/>
        <w:numPr>
          <w:ilvl w:val="0"/>
          <w:numId w:val="55"/>
        </w:numPr>
        <w:rPr>
          <w:rFonts w:ascii="Times New Roman" w:hAnsi="Times New Roman"/>
          <w:bCs/>
          <w:szCs w:val="24"/>
        </w:rPr>
      </w:pPr>
      <w:r w:rsidRPr="00F62447">
        <w:rPr>
          <w:rFonts w:ascii="Times New Roman" w:hAnsi="Times New Roman"/>
          <w:bCs/>
          <w:szCs w:val="24"/>
        </w:rPr>
        <w:t>结构分析中所采用的各种近似假定和简化，应有理论、试验依据或经工程实践验证；计算结果的精度应符合工程设计的要求。</w:t>
      </w:r>
    </w:p>
    <w:p w14:paraId="08FA1B97" w14:textId="2FEAB398" w:rsidR="00477DEF" w:rsidRDefault="00477DEF" w:rsidP="00477DEF">
      <w:pPr>
        <w:pStyle w:val="3"/>
      </w:pPr>
      <w:r w:rsidRPr="00477DEF">
        <w:rPr>
          <w:rFonts w:hint="eastAsia"/>
        </w:rPr>
        <w:t>结构分析应符合下列要求</w:t>
      </w:r>
      <w:r>
        <w:rPr>
          <w:rFonts w:hint="eastAsia"/>
        </w:rPr>
        <w:t>：</w:t>
      </w:r>
    </w:p>
    <w:p w14:paraId="7BB6F288" w14:textId="7A9B9104" w:rsidR="00477DEF" w:rsidRPr="00477DEF" w:rsidRDefault="008B4608" w:rsidP="00B04420">
      <w:pPr>
        <w:pStyle w:val="a"/>
        <w:numPr>
          <w:ilvl w:val="0"/>
          <w:numId w:val="7"/>
        </w:numPr>
        <w:rPr>
          <w:rFonts w:ascii="Times New Roman" w:hAnsi="Times New Roman"/>
          <w:bCs/>
          <w:szCs w:val="24"/>
        </w:rPr>
      </w:pPr>
      <w:r>
        <w:rPr>
          <w:rFonts w:ascii="Times New Roman" w:hAnsi="Times New Roman" w:hint="eastAsia"/>
          <w:bCs/>
          <w:szCs w:val="24"/>
        </w:rPr>
        <w:t>满足力学平衡条件。</w:t>
      </w:r>
    </w:p>
    <w:p w14:paraId="34834457" w14:textId="20369643" w:rsidR="00477DEF" w:rsidRPr="00477DEF" w:rsidRDefault="008B4608" w:rsidP="00B04420">
      <w:pPr>
        <w:pStyle w:val="a"/>
        <w:numPr>
          <w:ilvl w:val="0"/>
          <w:numId w:val="7"/>
        </w:numPr>
        <w:rPr>
          <w:rFonts w:ascii="Times New Roman" w:hAnsi="Times New Roman"/>
          <w:bCs/>
          <w:szCs w:val="24"/>
        </w:rPr>
      </w:pPr>
      <w:r>
        <w:rPr>
          <w:rFonts w:ascii="Times New Roman" w:hAnsi="Times New Roman" w:hint="eastAsia"/>
          <w:bCs/>
          <w:szCs w:val="24"/>
        </w:rPr>
        <w:t>在不同程度上符合变形协调条件、平衡方程及本构方程。</w:t>
      </w:r>
    </w:p>
    <w:p w14:paraId="2AE19E0A" w14:textId="3E5516B1" w:rsidR="00477DEF" w:rsidRPr="00477DEF" w:rsidRDefault="00477DEF" w:rsidP="00B04420">
      <w:pPr>
        <w:pStyle w:val="a"/>
        <w:numPr>
          <w:ilvl w:val="0"/>
          <w:numId w:val="7"/>
        </w:numPr>
        <w:rPr>
          <w:rFonts w:ascii="Times New Roman" w:hAnsi="Times New Roman"/>
          <w:sz w:val="21"/>
          <w:szCs w:val="21"/>
        </w:rPr>
      </w:pPr>
      <w:r w:rsidRPr="00477DEF">
        <w:rPr>
          <w:rFonts w:ascii="Times New Roman" w:hAnsi="Times New Roman" w:hint="eastAsia"/>
          <w:bCs/>
          <w:szCs w:val="24"/>
        </w:rPr>
        <w:t>应采用合理的材料本构关系或构件单元的受力</w:t>
      </w:r>
      <w:r w:rsidRPr="00477DEF">
        <w:rPr>
          <w:rFonts w:ascii="Times New Roman" w:hAnsi="Times New Roman" w:hint="eastAsia"/>
          <w:bCs/>
          <w:szCs w:val="24"/>
        </w:rPr>
        <w:t>-</w:t>
      </w:r>
      <w:r w:rsidRPr="00477DEF">
        <w:rPr>
          <w:rFonts w:ascii="Times New Roman" w:hAnsi="Times New Roman" w:hint="eastAsia"/>
          <w:bCs/>
          <w:szCs w:val="24"/>
        </w:rPr>
        <w:t>变形关系。</w:t>
      </w:r>
    </w:p>
    <w:p w14:paraId="151DE6C9" w14:textId="62C710A5" w:rsidR="00477DEF" w:rsidRDefault="00477DEF" w:rsidP="00477DEF">
      <w:pPr>
        <w:pStyle w:val="3"/>
      </w:pPr>
      <w:r w:rsidRPr="00477DEF">
        <w:rPr>
          <w:rFonts w:hint="eastAsia"/>
        </w:rPr>
        <w:t>结构分析时，应根据结构类型、材料性能和受力特点等选择下列分析方法：</w:t>
      </w:r>
    </w:p>
    <w:p w14:paraId="372B79F9" w14:textId="06EA752D" w:rsidR="00477DEF" w:rsidRPr="00477DEF" w:rsidRDefault="008B4608" w:rsidP="00B04420">
      <w:pPr>
        <w:pStyle w:val="a"/>
        <w:numPr>
          <w:ilvl w:val="0"/>
          <w:numId w:val="8"/>
        </w:numPr>
        <w:rPr>
          <w:rFonts w:ascii="Times New Roman" w:hAnsi="Times New Roman"/>
          <w:bCs/>
          <w:szCs w:val="24"/>
        </w:rPr>
      </w:pPr>
      <w:r>
        <w:rPr>
          <w:rFonts w:ascii="Times New Roman" w:hAnsi="Times New Roman" w:hint="eastAsia"/>
          <w:bCs/>
          <w:szCs w:val="24"/>
        </w:rPr>
        <w:t>弹性分析方法。</w:t>
      </w:r>
    </w:p>
    <w:p w14:paraId="19F30DD7" w14:textId="1498917C" w:rsidR="00477DEF" w:rsidRPr="00477DEF" w:rsidRDefault="008B4608" w:rsidP="00B04420">
      <w:pPr>
        <w:pStyle w:val="a"/>
        <w:numPr>
          <w:ilvl w:val="0"/>
          <w:numId w:val="8"/>
        </w:numPr>
        <w:rPr>
          <w:rFonts w:ascii="Times New Roman" w:hAnsi="Times New Roman"/>
          <w:bCs/>
          <w:szCs w:val="24"/>
        </w:rPr>
      </w:pPr>
      <w:r>
        <w:rPr>
          <w:rFonts w:ascii="Times New Roman" w:hAnsi="Times New Roman" w:hint="eastAsia"/>
          <w:bCs/>
          <w:szCs w:val="24"/>
        </w:rPr>
        <w:t>塑性内力重分布分析方法。</w:t>
      </w:r>
    </w:p>
    <w:p w14:paraId="1C66B66B" w14:textId="403D8575" w:rsidR="00477DEF" w:rsidRPr="00477DEF" w:rsidRDefault="00477DEF" w:rsidP="00B04420">
      <w:pPr>
        <w:pStyle w:val="a"/>
        <w:numPr>
          <w:ilvl w:val="0"/>
          <w:numId w:val="8"/>
        </w:numPr>
        <w:rPr>
          <w:rFonts w:ascii="Times New Roman" w:hAnsi="Times New Roman"/>
          <w:sz w:val="21"/>
          <w:szCs w:val="21"/>
        </w:rPr>
      </w:pPr>
      <w:r w:rsidRPr="00477DEF">
        <w:rPr>
          <w:rFonts w:ascii="Times New Roman" w:hAnsi="Times New Roman" w:hint="eastAsia"/>
          <w:bCs/>
          <w:szCs w:val="24"/>
        </w:rPr>
        <w:t>弹塑性分析方法</w:t>
      </w:r>
      <w:r w:rsidR="008B4608">
        <w:rPr>
          <w:rFonts w:ascii="Times New Roman" w:hAnsi="Times New Roman" w:hint="eastAsia"/>
          <w:bCs/>
          <w:szCs w:val="24"/>
        </w:rPr>
        <w:t>。</w:t>
      </w:r>
    </w:p>
    <w:p w14:paraId="7E3218AB" w14:textId="7A633CA5" w:rsidR="00477DEF" w:rsidRPr="00477DEF" w:rsidRDefault="00477DEF" w:rsidP="00732378">
      <w:pPr>
        <w:pStyle w:val="a"/>
        <w:numPr>
          <w:ilvl w:val="0"/>
          <w:numId w:val="8"/>
        </w:numPr>
        <w:rPr>
          <w:rFonts w:ascii="Times New Roman" w:hAnsi="Times New Roman"/>
          <w:sz w:val="21"/>
          <w:szCs w:val="21"/>
        </w:rPr>
      </w:pPr>
      <w:r w:rsidRPr="00477DEF">
        <w:rPr>
          <w:rFonts w:ascii="Times New Roman" w:hAnsi="Times New Roman"/>
          <w:szCs w:val="24"/>
        </w:rPr>
        <w:t>塑性极限分析方法</w:t>
      </w:r>
      <w:r w:rsidR="008B4608">
        <w:rPr>
          <w:rFonts w:ascii="Times New Roman" w:hAnsi="Times New Roman" w:hint="eastAsia"/>
          <w:szCs w:val="24"/>
        </w:rPr>
        <w:t>。</w:t>
      </w:r>
    </w:p>
    <w:p w14:paraId="73ADC3D4" w14:textId="171BD84F" w:rsidR="00477DEF" w:rsidRPr="00477DEF" w:rsidRDefault="00477DEF" w:rsidP="00C211BB">
      <w:pPr>
        <w:pStyle w:val="a"/>
        <w:numPr>
          <w:ilvl w:val="0"/>
          <w:numId w:val="8"/>
        </w:numPr>
        <w:rPr>
          <w:rFonts w:ascii="Times New Roman" w:hAnsi="Times New Roman"/>
          <w:szCs w:val="24"/>
        </w:rPr>
      </w:pPr>
      <w:r w:rsidRPr="00C211BB">
        <w:rPr>
          <w:rFonts w:ascii="Times New Roman" w:hAnsi="Times New Roman" w:hint="eastAsia"/>
          <w:bCs/>
          <w:szCs w:val="24"/>
        </w:rPr>
        <w:t>试验</w:t>
      </w:r>
      <w:r w:rsidRPr="00477DEF">
        <w:rPr>
          <w:rFonts w:ascii="Times New Roman" w:hAnsi="Times New Roman" w:hint="eastAsia"/>
          <w:szCs w:val="24"/>
        </w:rPr>
        <w:t>分析方法。</w:t>
      </w:r>
    </w:p>
    <w:p w14:paraId="241DDA9C" w14:textId="71007CF4" w:rsidR="00477DEF" w:rsidRPr="00A64524" w:rsidRDefault="00982046" w:rsidP="00477DEF">
      <w:pPr>
        <w:pStyle w:val="2"/>
      </w:pPr>
      <w:bookmarkStart w:id="52" w:name="_Toc85121668"/>
      <w:r>
        <w:rPr>
          <w:rFonts w:hint="eastAsia"/>
        </w:rPr>
        <w:t>承载能力极限状态</w:t>
      </w:r>
      <w:bookmarkEnd w:id="52"/>
    </w:p>
    <w:p w14:paraId="4C6E9045" w14:textId="29FC72BD" w:rsidR="0036313E" w:rsidRDefault="00A846B0" w:rsidP="0036313E">
      <w:pPr>
        <w:pStyle w:val="3"/>
      </w:pPr>
      <w:r>
        <w:rPr>
          <w:rFonts w:hint="eastAsia"/>
        </w:rPr>
        <w:t>E</w:t>
      </w:r>
      <w:r>
        <w:t>CC</w:t>
      </w:r>
      <w:r w:rsidR="0036313E" w:rsidRPr="00477DEF">
        <w:rPr>
          <w:rFonts w:hint="eastAsia"/>
        </w:rPr>
        <w:t>构件的极限承载力计算，应满足以下规定：</w:t>
      </w:r>
    </w:p>
    <w:p w14:paraId="48A17285" w14:textId="54CA924D" w:rsidR="0036313E" w:rsidRPr="00A846B0" w:rsidRDefault="0036313E" w:rsidP="00B04420">
      <w:pPr>
        <w:pStyle w:val="a"/>
        <w:numPr>
          <w:ilvl w:val="0"/>
          <w:numId w:val="9"/>
        </w:numPr>
        <w:rPr>
          <w:rFonts w:ascii="Times New Roman" w:hAnsi="Times New Roman"/>
          <w:bCs/>
          <w:szCs w:val="24"/>
        </w:rPr>
      </w:pPr>
      <w:r w:rsidRPr="00A846B0">
        <w:rPr>
          <w:rFonts w:ascii="Times New Roman" w:hAnsi="Times New Roman" w:hint="eastAsia"/>
          <w:bCs/>
          <w:szCs w:val="24"/>
        </w:rPr>
        <w:t>应根据设计状</w:t>
      </w:r>
      <w:r w:rsidR="008B4608" w:rsidRPr="00A846B0">
        <w:rPr>
          <w:rFonts w:ascii="Times New Roman" w:hAnsi="Times New Roman" w:hint="eastAsia"/>
          <w:bCs/>
          <w:szCs w:val="24"/>
        </w:rPr>
        <w:t>况和构件性能设计目标确定</w:t>
      </w:r>
      <w:r w:rsidR="00A846B0" w:rsidRPr="00A846B0">
        <w:rPr>
          <w:rFonts w:ascii="Times New Roman" w:hAnsi="Times New Roman"/>
          <w:bCs/>
          <w:szCs w:val="24"/>
        </w:rPr>
        <w:t>ECC</w:t>
      </w:r>
      <w:r w:rsidR="008B4608" w:rsidRPr="00A846B0">
        <w:rPr>
          <w:rFonts w:ascii="Times New Roman" w:hAnsi="Times New Roman" w:hint="eastAsia"/>
          <w:bCs/>
          <w:szCs w:val="24"/>
        </w:rPr>
        <w:t>和钢筋的强度取值。</w:t>
      </w:r>
    </w:p>
    <w:p w14:paraId="74B32EC8" w14:textId="3E5EE61C" w:rsidR="0036313E" w:rsidRPr="000C7351" w:rsidRDefault="0036313E" w:rsidP="00456653">
      <w:pPr>
        <w:pStyle w:val="a"/>
        <w:rPr>
          <w:rFonts w:ascii="Times New Roman" w:hAnsi="Times New Roman"/>
          <w:sz w:val="21"/>
          <w:szCs w:val="21"/>
        </w:rPr>
      </w:pPr>
      <w:r w:rsidRPr="000C7351">
        <w:rPr>
          <w:rFonts w:ascii="Times New Roman" w:hAnsi="Times New Roman" w:hint="eastAsia"/>
          <w:bCs/>
          <w:szCs w:val="24"/>
        </w:rPr>
        <w:t>钢筋应力不应大于钢筋的强度取值</w:t>
      </w:r>
      <w:r w:rsidR="008B4608">
        <w:rPr>
          <w:rFonts w:ascii="Times New Roman" w:hAnsi="Times New Roman" w:hint="eastAsia"/>
          <w:bCs/>
          <w:szCs w:val="24"/>
        </w:rPr>
        <w:t>。</w:t>
      </w:r>
    </w:p>
    <w:p w14:paraId="1916A007" w14:textId="0CAE1B8F" w:rsidR="0036313E" w:rsidRPr="00732378" w:rsidRDefault="00A846B0" w:rsidP="00A846B0">
      <w:pPr>
        <w:pStyle w:val="a"/>
        <w:rPr>
          <w:sz w:val="21"/>
          <w:szCs w:val="21"/>
        </w:rPr>
      </w:pPr>
      <w:r w:rsidRPr="00A846B0">
        <w:rPr>
          <w:rFonts w:ascii="Times New Roman" w:hAnsi="Times New Roman"/>
          <w:szCs w:val="24"/>
        </w:rPr>
        <w:t>ECC</w:t>
      </w:r>
      <w:r w:rsidR="0036313E" w:rsidRPr="000C7351">
        <w:rPr>
          <w:rFonts w:hint="eastAsia"/>
        </w:rPr>
        <w:t>应力不应大于</w:t>
      </w:r>
      <w:r w:rsidRPr="002C24FA">
        <w:rPr>
          <w:rFonts w:ascii="Times New Roman" w:hAnsi="Times New Roman"/>
        </w:rPr>
        <w:t>ECC</w:t>
      </w:r>
      <w:r w:rsidR="006408D3">
        <w:rPr>
          <w:rFonts w:hint="eastAsia"/>
        </w:rPr>
        <w:t>的</w:t>
      </w:r>
      <w:r w:rsidR="0036313E" w:rsidRPr="000C7351">
        <w:rPr>
          <w:rFonts w:hint="eastAsia"/>
        </w:rPr>
        <w:t>强度取值</w:t>
      </w:r>
      <w:r w:rsidR="0036313E">
        <w:rPr>
          <w:rFonts w:hint="eastAsia"/>
        </w:rPr>
        <w:t>。</w:t>
      </w:r>
    </w:p>
    <w:p w14:paraId="4BBDFB9A" w14:textId="77777777" w:rsidR="00732378" w:rsidRPr="00827ED2" w:rsidRDefault="00732378" w:rsidP="00732378">
      <w:pPr>
        <w:rPr>
          <w:rFonts w:eastAsia="楷体"/>
          <w:color w:val="548DD4" w:themeColor="text2" w:themeTint="99"/>
        </w:rPr>
      </w:pPr>
      <w:r w:rsidRPr="00827ED2">
        <w:rPr>
          <w:rFonts w:eastAsia="楷体" w:hint="eastAsia"/>
          <w:color w:val="548DD4" w:themeColor="text2" w:themeTint="99"/>
        </w:rPr>
        <w:t>条文说明</w:t>
      </w:r>
    </w:p>
    <w:p w14:paraId="526A2720" w14:textId="17C0C56C" w:rsidR="00732378" w:rsidRPr="00827ED2" w:rsidRDefault="00732378" w:rsidP="00732378">
      <w:pPr>
        <w:ind w:firstLine="420"/>
        <w:rPr>
          <w:rFonts w:eastAsia="楷体"/>
          <w:color w:val="548DD4" w:themeColor="text2" w:themeTint="99"/>
        </w:rPr>
      </w:pPr>
      <w:r w:rsidRPr="00827ED2">
        <w:rPr>
          <w:rFonts w:eastAsia="楷体" w:hint="eastAsia"/>
          <w:color w:val="548DD4" w:themeColor="text2" w:themeTint="99"/>
        </w:rPr>
        <w:lastRenderedPageBreak/>
        <w:t>本规范应用于</w:t>
      </w:r>
      <w:r>
        <w:rPr>
          <w:rFonts w:eastAsia="楷体" w:hint="eastAsia"/>
          <w:color w:val="548DD4" w:themeColor="text2" w:themeTint="99"/>
        </w:rPr>
        <w:t>E</w:t>
      </w:r>
      <w:r>
        <w:rPr>
          <w:rFonts w:eastAsia="楷体"/>
          <w:color w:val="548DD4" w:themeColor="text2" w:themeTint="99"/>
        </w:rPr>
        <w:t>CC</w:t>
      </w:r>
      <w:r w:rsidRPr="00827ED2">
        <w:rPr>
          <w:rFonts w:eastAsia="楷体" w:hint="eastAsia"/>
          <w:color w:val="548DD4" w:themeColor="text2" w:themeTint="99"/>
        </w:rPr>
        <w:t>结构及构件的设计时，应同时符合现行</w:t>
      </w:r>
      <w:r>
        <w:rPr>
          <w:rFonts w:eastAsia="楷体" w:hint="eastAsia"/>
          <w:color w:val="548DD4" w:themeColor="text2" w:themeTint="99"/>
        </w:rPr>
        <w:t>国家</w:t>
      </w:r>
      <w:r w:rsidRPr="00827ED2">
        <w:rPr>
          <w:rFonts w:eastAsia="楷体" w:hint="eastAsia"/>
          <w:color w:val="548DD4" w:themeColor="text2" w:themeTint="99"/>
        </w:rPr>
        <w:t>标准《</w:t>
      </w:r>
      <w:r>
        <w:rPr>
          <w:rFonts w:eastAsia="楷体" w:hint="eastAsia"/>
          <w:color w:val="548DD4" w:themeColor="text2" w:themeTint="99"/>
        </w:rPr>
        <w:t>混凝土结构设计规范</w:t>
      </w:r>
      <w:r w:rsidRPr="00827ED2">
        <w:rPr>
          <w:rFonts w:eastAsia="楷体" w:hint="eastAsia"/>
          <w:color w:val="548DD4" w:themeColor="text2" w:themeTint="99"/>
        </w:rPr>
        <w:t>》</w:t>
      </w:r>
      <w:r>
        <w:rPr>
          <w:rFonts w:eastAsia="楷体"/>
          <w:color w:val="548DD4" w:themeColor="text2" w:themeTint="99"/>
        </w:rPr>
        <w:t>GB 50010-2010</w:t>
      </w:r>
      <w:r w:rsidRPr="00827ED2">
        <w:rPr>
          <w:rFonts w:eastAsia="楷体" w:hint="eastAsia"/>
          <w:color w:val="548DD4" w:themeColor="text2" w:themeTint="99"/>
        </w:rPr>
        <w:t>在</w:t>
      </w:r>
      <w:r>
        <w:rPr>
          <w:rFonts w:eastAsia="楷体" w:hint="eastAsia"/>
          <w:color w:val="548DD4" w:themeColor="text2" w:themeTint="99"/>
        </w:rPr>
        <w:t>承载能力极限状态</w:t>
      </w:r>
      <w:r w:rsidRPr="00827ED2">
        <w:rPr>
          <w:rFonts w:eastAsia="楷体" w:hint="eastAsia"/>
          <w:color w:val="548DD4" w:themeColor="text2" w:themeTint="99"/>
        </w:rPr>
        <w:t>等方面的规定</w:t>
      </w:r>
      <w:r>
        <w:rPr>
          <w:rFonts w:eastAsia="楷体" w:hint="eastAsia"/>
          <w:color w:val="548DD4" w:themeColor="text2" w:themeTint="99"/>
        </w:rPr>
        <w:t>，</w:t>
      </w:r>
      <w:r w:rsidRPr="00F030F1">
        <w:rPr>
          <w:rFonts w:eastAsia="楷体" w:hint="eastAsia"/>
          <w:color w:val="548DD4" w:themeColor="text2" w:themeTint="99"/>
        </w:rPr>
        <w:t>相同之处按普通混凝土</w:t>
      </w:r>
      <w:r>
        <w:rPr>
          <w:rFonts w:eastAsia="楷体" w:hint="eastAsia"/>
          <w:color w:val="548DD4" w:themeColor="text2" w:themeTint="99"/>
        </w:rPr>
        <w:t>结构设计</w:t>
      </w:r>
      <w:r w:rsidRPr="00F030F1">
        <w:rPr>
          <w:rFonts w:eastAsia="楷体" w:hint="eastAsia"/>
          <w:color w:val="548DD4" w:themeColor="text2" w:themeTint="99"/>
        </w:rPr>
        <w:t>的有关标准和规范执行。</w:t>
      </w:r>
    </w:p>
    <w:p w14:paraId="4C3F4B60" w14:textId="1684A0D3" w:rsidR="0036313E" w:rsidRDefault="00A846B0" w:rsidP="00A846B0">
      <w:pPr>
        <w:pStyle w:val="3"/>
      </w:pPr>
      <w:r w:rsidRPr="00A846B0">
        <w:t>ECC</w:t>
      </w:r>
      <w:r w:rsidR="0036313E" w:rsidRPr="0036313E">
        <w:rPr>
          <w:rFonts w:hint="eastAsia"/>
        </w:rPr>
        <w:t>构件正截面承载力应按下列基本假定进行计算：</w:t>
      </w:r>
    </w:p>
    <w:p w14:paraId="333B9172" w14:textId="2646EB4C" w:rsidR="0036313E" w:rsidRPr="0036313E" w:rsidRDefault="008B4608" w:rsidP="00B04420">
      <w:pPr>
        <w:pStyle w:val="a"/>
        <w:numPr>
          <w:ilvl w:val="0"/>
          <w:numId w:val="10"/>
        </w:numPr>
        <w:rPr>
          <w:rFonts w:ascii="Times New Roman" w:hAnsi="Times New Roman"/>
          <w:bCs/>
          <w:szCs w:val="24"/>
        </w:rPr>
      </w:pPr>
      <w:r>
        <w:rPr>
          <w:rFonts w:ascii="Times New Roman" w:hAnsi="Times New Roman" w:hint="eastAsia"/>
          <w:bCs/>
          <w:szCs w:val="24"/>
        </w:rPr>
        <w:t>钢筋纵向应变沿截面的高度方向呈直线变化。</w:t>
      </w:r>
    </w:p>
    <w:p w14:paraId="764DA21D" w14:textId="625D2750" w:rsidR="0036313E" w:rsidRDefault="0036313E" w:rsidP="00456653">
      <w:pPr>
        <w:pStyle w:val="a"/>
        <w:rPr>
          <w:rFonts w:ascii="Times New Roman" w:hAnsi="Times New Roman"/>
          <w:szCs w:val="24"/>
        </w:rPr>
      </w:pPr>
      <w:r w:rsidRPr="0036313E">
        <w:rPr>
          <w:rFonts w:ascii="Times New Roman" w:hAnsi="Times New Roman" w:hint="eastAsia"/>
          <w:szCs w:val="24"/>
        </w:rPr>
        <w:t>纵向钢筋的极限拉应变取为</w:t>
      </w:r>
      <w:r w:rsidRPr="0036313E">
        <w:rPr>
          <w:rFonts w:ascii="Times New Roman" w:hAnsi="Times New Roman" w:hint="eastAsia"/>
          <w:szCs w:val="24"/>
        </w:rPr>
        <w:t>0.01</w:t>
      </w:r>
      <w:r w:rsidR="008B4608">
        <w:rPr>
          <w:rFonts w:ascii="Times New Roman" w:hAnsi="Times New Roman" w:hint="eastAsia"/>
          <w:szCs w:val="24"/>
        </w:rPr>
        <w:t>。</w:t>
      </w:r>
    </w:p>
    <w:p w14:paraId="5449689F" w14:textId="65742645" w:rsidR="002C24FA" w:rsidRDefault="0036313E" w:rsidP="002C24FA">
      <w:pPr>
        <w:pStyle w:val="a"/>
        <w:rPr>
          <w:rFonts w:ascii="Times New Roman" w:hAnsi="Times New Roman"/>
          <w:szCs w:val="24"/>
        </w:rPr>
      </w:pPr>
      <w:r w:rsidRPr="0036313E">
        <w:rPr>
          <w:rFonts w:ascii="Times New Roman" w:hAnsi="Times New Roman" w:hint="eastAsia"/>
          <w:szCs w:val="24"/>
        </w:rPr>
        <w:t>纵向钢筋的应力取钢筋的应变与弹性模量的乘积，其值应满足《混凝土结构设计规范》</w:t>
      </w:r>
      <w:r w:rsidRPr="0036313E">
        <w:rPr>
          <w:rFonts w:ascii="Times New Roman" w:hAnsi="Times New Roman" w:hint="eastAsia"/>
          <w:szCs w:val="24"/>
        </w:rPr>
        <w:t>GB</w:t>
      </w:r>
      <w:r w:rsidR="000E7513">
        <w:rPr>
          <w:rFonts w:ascii="Times New Roman" w:hAnsi="Times New Roman"/>
          <w:szCs w:val="24"/>
        </w:rPr>
        <w:t xml:space="preserve"> </w:t>
      </w:r>
      <w:r w:rsidRPr="0036313E">
        <w:rPr>
          <w:rFonts w:ascii="Times New Roman" w:hAnsi="Times New Roman" w:hint="eastAsia"/>
          <w:szCs w:val="24"/>
        </w:rPr>
        <w:t>50010</w:t>
      </w:r>
      <w:r w:rsidRPr="0036313E">
        <w:rPr>
          <w:rFonts w:ascii="Times New Roman" w:hAnsi="Times New Roman" w:hint="eastAsia"/>
          <w:szCs w:val="24"/>
        </w:rPr>
        <w:t>相关规定。</w:t>
      </w:r>
    </w:p>
    <w:p w14:paraId="5E305B72" w14:textId="7470197F" w:rsidR="002C24FA" w:rsidRPr="002C24FA" w:rsidRDefault="002C24FA" w:rsidP="002C24FA">
      <w:pPr>
        <w:pStyle w:val="a"/>
        <w:rPr>
          <w:rFonts w:ascii="Times New Roman" w:hAnsi="Times New Roman"/>
          <w:szCs w:val="24"/>
        </w:rPr>
      </w:pPr>
      <w:r>
        <w:rPr>
          <w:rFonts w:ascii="Times New Roman" w:hAnsi="Times New Roman" w:hint="eastAsia"/>
          <w:szCs w:val="24"/>
        </w:rPr>
        <w:t>E</w:t>
      </w:r>
      <w:r>
        <w:rPr>
          <w:rFonts w:ascii="Times New Roman" w:hAnsi="Times New Roman"/>
          <w:szCs w:val="24"/>
        </w:rPr>
        <w:t>CC</w:t>
      </w:r>
      <w:r>
        <w:rPr>
          <w:rFonts w:ascii="Times New Roman" w:hAnsi="Times New Roman" w:hint="eastAsia"/>
          <w:szCs w:val="24"/>
        </w:rPr>
        <w:t>受压</w:t>
      </w:r>
      <w:r w:rsidRPr="002C24FA">
        <w:rPr>
          <w:rFonts w:ascii="Times New Roman" w:hAnsi="Times New Roman" w:hint="eastAsia"/>
          <w:szCs w:val="24"/>
        </w:rPr>
        <w:t>的应力与应变关系按下列规定取用：</w:t>
      </w:r>
    </w:p>
    <w:p w14:paraId="5A168EFE" w14:textId="11867D6A" w:rsidR="002C24FA" w:rsidRPr="00106B7E" w:rsidRDefault="002C24FA" w:rsidP="002C24FA">
      <w:pPr>
        <w:spacing w:before="14"/>
        <w:ind w:firstLineChars="200" w:firstLine="480"/>
      </w:pPr>
      <w:r>
        <w:rPr>
          <w:rFonts w:hint="eastAsia"/>
        </w:rPr>
        <w:t>当</w:t>
      </w:r>
      <w:r>
        <w:rPr>
          <w:rFonts w:hint="eastAsia"/>
        </w:rPr>
        <w:t>0</w:t>
      </w:r>
      <w:r>
        <w:rPr>
          <w:rFonts w:hint="eastAsia"/>
        </w:rPr>
        <w:t>≤</w:t>
      </w:r>
      <w:r w:rsidRPr="00106B7E">
        <w:rPr>
          <w:i/>
          <w:iCs/>
        </w:rPr>
        <w:t>ε</w:t>
      </w:r>
      <w:r>
        <w:rPr>
          <w:vertAlign w:val="subscript"/>
        </w:rPr>
        <w:t>c</w:t>
      </w:r>
      <w:r>
        <w:rPr>
          <w:rFonts w:hint="eastAsia"/>
        </w:rPr>
        <w:t>≤</w:t>
      </w:r>
      <w:r w:rsidRPr="00106B7E">
        <w:rPr>
          <w:i/>
          <w:iCs/>
        </w:rPr>
        <w:t>ε</w:t>
      </w:r>
      <w:r w:rsidR="00922F0B">
        <w:rPr>
          <w:vertAlign w:val="subscript"/>
        </w:rPr>
        <w:t>0</w:t>
      </w:r>
      <w:r>
        <w:rPr>
          <w:rFonts w:hint="eastAsia"/>
        </w:rPr>
        <w:t>时</w:t>
      </w:r>
    </w:p>
    <w:tbl>
      <w:tblPr>
        <w:tblStyle w:val="af6"/>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1492"/>
      </w:tblGrid>
      <w:tr w:rsidR="002C24FA" w:rsidRPr="0004075D" w14:paraId="445C95F5" w14:textId="77777777" w:rsidTr="002C24FA">
        <w:tc>
          <w:tcPr>
            <w:tcW w:w="6383" w:type="dxa"/>
            <w:vAlign w:val="center"/>
            <w:hideMark/>
          </w:tcPr>
          <w:p w14:paraId="2E787F37" w14:textId="2C21F05A" w:rsidR="002C24FA" w:rsidRPr="0004075D" w:rsidRDefault="00922F0B" w:rsidP="002C24FA">
            <w:pPr>
              <w:spacing w:before="14"/>
              <w:jc w:val="center"/>
            </w:pPr>
            <w:r w:rsidRPr="00746A4C">
              <w:rPr>
                <w:position w:val="-30"/>
                <w:szCs w:val="21"/>
              </w:rPr>
              <w:object w:dxaOrig="2420" w:dyaOrig="680" w14:anchorId="4F5BE8A4">
                <v:shape id="_x0000_i1028" type="#_x0000_t75" style="width:119.5pt;height:34.55pt" o:ole="">
                  <v:imagedata r:id="rId27" o:title=""/>
                </v:shape>
                <o:OLEObject Type="Embed" ProgID="Equation.DSMT4" ShapeID="_x0000_i1028" DrawAspect="Content" ObjectID="_1695734726" r:id="rId28"/>
              </w:object>
            </w:r>
          </w:p>
        </w:tc>
        <w:tc>
          <w:tcPr>
            <w:tcW w:w="1492" w:type="dxa"/>
            <w:vAlign w:val="center"/>
            <w:hideMark/>
          </w:tcPr>
          <w:p w14:paraId="5FB52BC2" w14:textId="0BF4653D" w:rsidR="002C24FA" w:rsidRPr="0004075D" w:rsidRDefault="002C24FA" w:rsidP="002C24FA">
            <w:pPr>
              <w:spacing w:before="14"/>
            </w:pPr>
            <w:r>
              <w:rPr>
                <w:rFonts w:hint="eastAsia"/>
              </w:rPr>
              <w:t>（</w:t>
            </w:r>
            <w:r w:rsidR="002A7B4B">
              <w:t>5</w:t>
            </w:r>
            <w:r>
              <w:rPr>
                <w:rFonts w:hint="eastAsia"/>
              </w:rPr>
              <w:t>.</w:t>
            </w:r>
            <w:r w:rsidR="002A7B4B">
              <w:t>2</w:t>
            </w:r>
            <w:r>
              <w:t>.</w:t>
            </w:r>
            <w:r w:rsidR="002A7B4B">
              <w:t>2</w:t>
            </w:r>
            <w:r>
              <w:t>-1</w:t>
            </w:r>
            <w:r>
              <w:rPr>
                <w:rFonts w:hint="eastAsia"/>
              </w:rPr>
              <w:t>）</w:t>
            </w:r>
          </w:p>
        </w:tc>
      </w:tr>
    </w:tbl>
    <w:p w14:paraId="2EF1A1BC" w14:textId="2A91E4F2" w:rsidR="002C24FA" w:rsidRDefault="002C24FA" w:rsidP="002C24FA">
      <w:pPr>
        <w:spacing w:before="14"/>
        <w:ind w:firstLineChars="200" w:firstLine="480"/>
        <w:rPr>
          <w:b/>
          <w:bCs/>
        </w:rPr>
      </w:pPr>
      <w:r>
        <w:rPr>
          <w:rFonts w:hint="eastAsia"/>
        </w:rPr>
        <w:t>当</w:t>
      </w:r>
      <w:r w:rsidRPr="00106B7E">
        <w:rPr>
          <w:i/>
          <w:iCs/>
        </w:rPr>
        <w:t>ε</w:t>
      </w:r>
      <w:r w:rsidR="00922F0B">
        <w:rPr>
          <w:vertAlign w:val="subscript"/>
        </w:rPr>
        <w:t>0</w:t>
      </w:r>
      <w:r>
        <w:rPr>
          <w:rFonts w:hint="eastAsia"/>
        </w:rPr>
        <w:t>≤</w:t>
      </w:r>
      <w:r w:rsidRPr="00106B7E">
        <w:rPr>
          <w:i/>
          <w:iCs/>
        </w:rPr>
        <w:t>ε</w:t>
      </w:r>
      <w:r>
        <w:rPr>
          <w:vertAlign w:val="subscript"/>
        </w:rPr>
        <w:t>c</w:t>
      </w:r>
      <w:r>
        <w:rPr>
          <w:rFonts w:hint="eastAsia"/>
        </w:rPr>
        <w:t>≤</w:t>
      </w:r>
      <w:r w:rsidRPr="00106B7E">
        <w:rPr>
          <w:i/>
          <w:iCs/>
        </w:rPr>
        <w:t>ε</w:t>
      </w:r>
      <w:r>
        <w:rPr>
          <w:vertAlign w:val="subscript"/>
        </w:rPr>
        <w:t>cu</w:t>
      </w:r>
      <w:r>
        <w:rPr>
          <w:rFonts w:hint="eastAsia"/>
        </w:rPr>
        <w:t>时</w:t>
      </w:r>
    </w:p>
    <w:tbl>
      <w:tblPr>
        <w:tblStyle w:val="af6"/>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1492"/>
      </w:tblGrid>
      <w:tr w:rsidR="002C24FA" w:rsidRPr="0004075D" w14:paraId="03C7193A" w14:textId="77777777" w:rsidTr="002C24FA">
        <w:tc>
          <w:tcPr>
            <w:tcW w:w="6383" w:type="dxa"/>
            <w:vAlign w:val="center"/>
            <w:hideMark/>
          </w:tcPr>
          <w:p w14:paraId="06D678F3" w14:textId="7A9E04C9" w:rsidR="002C24FA" w:rsidRPr="0004075D" w:rsidRDefault="00922F0B" w:rsidP="002C24FA">
            <w:pPr>
              <w:spacing w:before="14"/>
              <w:jc w:val="center"/>
            </w:pPr>
            <w:r w:rsidRPr="0006771D">
              <w:rPr>
                <w:position w:val="-12"/>
                <w:szCs w:val="21"/>
              </w:rPr>
              <w:object w:dxaOrig="740" w:dyaOrig="360" w14:anchorId="13F8B439">
                <v:shape id="_x0000_i1029" type="#_x0000_t75" style="width:36.7pt;height:18.7pt" o:ole="">
                  <v:imagedata r:id="rId29" o:title=""/>
                </v:shape>
                <o:OLEObject Type="Embed" ProgID="Equation.DSMT4" ShapeID="_x0000_i1029" DrawAspect="Content" ObjectID="_1695734727" r:id="rId30"/>
              </w:object>
            </w:r>
          </w:p>
        </w:tc>
        <w:tc>
          <w:tcPr>
            <w:tcW w:w="1492" w:type="dxa"/>
            <w:vAlign w:val="center"/>
            <w:hideMark/>
          </w:tcPr>
          <w:p w14:paraId="6CEAB8F9" w14:textId="47DB6C15" w:rsidR="002C24FA" w:rsidRPr="0004075D" w:rsidRDefault="002C24FA" w:rsidP="002C24FA">
            <w:pPr>
              <w:spacing w:before="14"/>
              <w:jc w:val="center"/>
            </w:pPr>
            <w:r>
              <w:rPr>
                <w:rFonts w:hint="eastAsia"/>
              </w:rPr>
              <w:t>（</w:t>
            </w:r>
            <w:r w:rsidR="002A7B4B">
              <w:rPr>
                <w:rFonts w:hint="eastAsia"/>
              </w:rPr>
              <w:t>5</w:t>
            </w:r>
            <w:r>
              <w:rPr>
                <w:rFonts w:hint="eastAsia"/>
              </w:rPr>
              <w:t>.</w:t>
            </w:r>
            <w:r w:rsidR="002A7B4B">
              <w:t>2.2</w:t>
            </w:r>
            <w:r>
              <w:t>-2</w:t>
            </w:r>
            <w:r>
              <w:rPr>
                <w:rFonts w:hint="eastAsia"/>
              </w:rPr>
              <w:t>）</w:t>
            </w:r>
          </w:p>
        </w:tc>
      </w:tr>
    </w:tbl>
    <w:p w14:paraId="081F87C9" w14:textId="07B4F6AD" w:rsidR="002C24FA" w:rsidRDefault="002C24FA" w:rsidP="00784281">
      <w:pPr>
        <w:spacing w:before="14"/>
        <w:ind w:firstLine="420"/>
      </w:pPr>
      <w:r>
        <w:rPr>
          <w:rFonts w:hint="eastAsia"/>
        </w:rPr>
        <w:t>式中：</w:t>
      </w:r>
      <w:r w:rsidR="00784281">
        <w:rPr>
          <w:rFonts w:hint="eastAsia"/>
        </w:rPr>
        <w:t xml:space="preserve"> </w:t>
      </w:r>
      <w:r w:rsidR="00784281" w:rsidRPr="00A445CC">
        <w:rPr>
          <w:i/>
          <w:iCs/>
        </w:rPr>
        <w:t>ε</w:t>
      </w:r>
      <w:r w:rsidR="00784281" w:rsidRPr="00A445CC">
        <w:rPr>
          <w:vertAlign w:val="subscript"/>
        </w:rPr>
        <w:t>c</w:t>
      </w:r>
      <w:r w:rsidR="00784281">
        <w:t>——</w:t>
      </w:r>
      <w:r w:rsidR="00784281">
        <w:rPr>
          <w:rFonts w:hint="eastAsia"/>
        </w:rPr>
        <w:t>E</w:t>
      </w:r>
      <w:r w:rsidR="00784281">
        <w:t>CC</w:t>
      </w:r>
      <w:r w:rsidR="00784281">
        <w:rPr>
          <w:rFonts w:hint="eastAsia"/>
        </w:rPr>
        <w:t>压应变</w:t>
      </w:r>
      <w:r w:rsidR="00784281" w:rsidRPr="00A445CC">
        <w:rPr>
          <w:rFonts w:hint="eastAsia"/>
        </w:rPr>
        <w:t>；</w:t>
      </w:r>
    </w:p>
    <w:p w14:paraId="41CAB5C9" w14:textId="461FE2EA" w:rsidR="00784281" w:rsidRDefault="00784281" w:rsidP="00784281">
      <w:pPr>
        <w:spacing w:before="14"/>
        <w:ind w:firstLine="420"/>
      </w:pPr>
      <w:r>
        <w:rPr>
          <w:rFonts w:hint="eastAsia"/>
        </w:rPr>
        <w:t xml:space="preserve"> </w:t>
      </w:r>
      <w:r>
        <w:t xml:space="preserve">      </w:t>
      </w:r>
      <w:r w:rsidRPr="00106B7E">
        <w:rPr>
          <w:i/>
          <w:iCs/>
        </w:rPr>
        <w:t>σ</w:t>
      </w:r>
      <w:r w:rsidRPr="00A00789">
        <w:rPr>
          <w:vertAlign w:val="subscript"/>
        </w:rPr>
        <w:t>c</w:t>
      </w:r>
      <w:r>
        <w:t>——</w:t>
      </w:r>
      <w:r>
        <w:rPr>
          <w:rFonts w:hint="eastAsia"/>
        </w:rPr>
        <w:t>E</w:t>
      </w:r>
      <w:r>
        <w:t>CC</w:t>
      </w:r>
      <w:r>
        <w:rPr>
          <w:rFonts w:hint="eastAsia"/>
        </w:rPr>
        <w:t>压应变为</w:t>
      </w:r>
      <w:r w:rsidRPr="00A445CC">
        <w:rPr>
          <w:i/>
          <w:iCs/>
        </w:rPr>
        <w:t>ε</w:t>
      </w:r>
      <w:r>
        <w:rPr>
          <w:vertAlign w:val="subscript"/>
        </w:rPr>
        <w:t>c</w:t>
      </w:r>
      <w:r>
        <w:rPr>
          <w:rFonts w:hint="eastAsia"/>
        </w:rPr>
        <w:t>时的</w:t>
      </w:r>
      <w:r>
        <w:rPr>
          <w:rFonts w:hint="eastAsia"/>
        </w:rPr>
        <w:t>E</w:t>
      </w:r>
      <w:r>
        <w:t>CC</w:t>
      </w:r>
      <w:r>
        <w:rPr>
          <w:rFonts w:hint="eastAsia"/>
        </w:rPr>
        <w:t>压应力；</w:t>
      </w:r>
    </w:p>
    <w:p w14:paraId="3CA8E8F6" w14:textId="20C0634F" w:rsidR="002C24FA" w:rsidRDefault="002A7B4B" w:rsidP="002C24FA">
      <w:pPr>
        <w:spacing w:before="14"/>
        <w:ind w:left="420" w:firstLineChars="350" w:firstLine="840"/>
      </w:pPr>
      <w:r>
        <w:rPr>
          <w:i/>
          <w:iCs/>
        </w:rPr>
        <w:t>f</w:t>
      </w:r>
      <w:r w:rsidR="002C24FA" w:rsidRPr="00A00789">
        <w:rPr>
          <w:vertAlign w:val="subscript"/>
        </w:rPr>
        <w:t>c</w:t>
      </w:r>
      <w:r w:rsidR="002C24FA">
        <w:t>——</w:t>
      </w:r>
      <w:r>
        <w:t>ECC</w:t>
      </w:r>
      <w:r>
        <w:rPr>
          <w:rFonts w:hint="eastAsia"/>
        </w:rPr>
        <w:t>轴心抗压强度设计值</w:t>
      </w:r>
      <w:r w:rsidR="002C24FA">
        <w:rPr>
          <w:rFonts w:hint="eastAsia"/>
        </w:rPr>
        <w:t>；</w:t>
      </w:r>
    </w:p>
    <w:p w14:paraId="36FDEF06" w14:textId="2248B741" w:rsidR="002C24FA" w:rsidRPr="00A445CC" w:rsidRDefault="002C24FA" w:rsidP="002C24FA">
      <w:pPr>
        <w:spacing w:before="14"/>
        <w:ind w:leftChars="525" w:left="1260"/>
      </w:pPr>
      <w:r w:rsidRPr="00A445CC">
        <w:rPr>
          <w:i/>
          <w:iCs/>
        </w:rPr>
        <w:t>ε</w:t>
      </w:r>
      <w:r w:rsidR="00922F0B">
        <w:rPr>
          <w:vertAlign w:val="subscript"/>
        </w:rPr>
        <w:t>0</w:t>
      </w:r>
      <w:r>
        <w:t>——</w:t>
      </w:r>
      <w:r w:rsidR="002A7B4B">
        <w:rPr>
          <w:rFonts w:hint="eastAsia"/>
        </w:rPr>
        <w:t>E</w:t>
      </w:r>
      <w:r w:rsidR="002A7B4B">
        <w:t>CC</w:t>
      </w:r>
      <w:r w:rsidR="002A7B4B">
        <w:rPr>
          <w:rFonts w:hint="eastAsia"/>
        </w:rPr>
        <w:t>压应力</w:t>
      </w:r>
      <w:r w:rsidR="002A7B4B">
        <w:rPr>
          <w:i/>
          <w:iCs/>
        </w:rPr>
        <w:t>f</w:t>
      </w:r>
      <w:r w:rsidR="002A7B4B" w:rsidRPr="00A00789">
        <w:rPr>
          <w:vertAlign w:val="subscript"/>
        </w:rPr>
        <w:t>c</w:t>
      </w:r>
      <w:r w:rsidR="002A7B4B">
        <w:rPr>
          <w:rFonts w:hint="eastAsia"/>
        </w:rPr>
        <w:t>达到时的压应变</w:t>
      </w:r>
      <w:r w:rsidRPr="00A445CC">
        <w:rPr>
          <w:rFonts w:hint="eastAsia"/>
        </w:rPr>
        <w:t>，本规范取</w:t>
      </w:r>
      <w:r w:rsidRPr="00A445CC">
        <w:rPr>
          <w:rFonts w:hint="eastAsia"/>
        </w:rPr>
        <w:t>0</w:t>
      </w:r>
      <w:r w:rsidRPr="00A445CC">
        <w:t>.48</w:t>
      </w:r>
      <w:r w:rsidRPr="00A445CC">
        <w:rPr>
          <w:rFonts w:hint="eastAsia"/>
        </w:rPr>
        <w:t>%</w:t>
      </w:r>
      <w:r w:rsidRPr="00A445CC">
        <w:rPr>
          <w:rFonts w:hint="eastAsia"/>
        </w:rPr>
        <w:t>；</w:t>
      </w:r>
    </w:p>
    <w:p w14:paraId="46C781DC" w14:textId="67C73811" w:rsidR="002C24FA" w:rsidRPr="0036313E" w:rsidRDefault="002C24FA" w:rsidP="002C24FA">
      <w:pPr>
        <w:spacing w:before="14"/>
        <w:ind w:leftChars="525" w:left="1260"/>
        <w:rPr>
          <w:i/>
          <w:iCs/>
        </w:rPr>
      </w:pPr>
      <w:r w:rsidRPr="00A445CC">
        <w:rPr>
          <w:i/>
          <w:iCs/>
        </w:rPr>
        <w:t>ε</w:t>
      </w:r>
      <w:r w:rsidRPr="006D6DEF">
        <w:rPr>
          <w:iCs/>
          <w:vertAlign w:val="subscript"/>
        </w:rPr>
        <w:t>cu</w:t>
      </w:r>
      <w:r>
        <w:t>——</w:t>
      </w:r>
      <w:r w:rsidR="002A7B4B">
        <w:rPr>
          <w:rFonts w:hint="eastAsia"/>
        </w:rPr>
        <w:t>正截面的</w:t>
      </w:r>
      <w:r w:rsidR="002A7B4B">
        <w:rPr>
          <w:rFonts w:hint="eastAsia"/>
          <w:iCs/>
        </w:rPr>
        <w:t>E</w:t>
      </w:r>
      <w:r w:rsidR="002A7B4B">
        <w:rPr>
          <w:iCs/>
        </w:rPr>
        <w:t>CC</w:t>
      </w:r>
      <w:r w:rsidRPr="00A445CC">
        <w:rPr>
          <w:rFonts w:hint="eastAsia"/>
          <w:iCs/>
        </w:rPr>
        <w:t>极限压应变，本规范取</w:t>
      </w:r>
      <w:r w:rsidRPr="00A445CC">
        <w:rPr>
          <w:rFonts w:hint="eastAsia"/>
          <w:iCs/>
        </w:rPr>
        <w:t>0</w:t>
      </w:r>
      <w:r w:rsidRPr="00A445CC">
        <w:rPr>
          <w:iCs/>
        </w:rPr>
        <w:t>.69</w:t>
      </w:r>
      <w:r w:rsidRPr="00A445CC">
        <w:rPr>
          <w:rFonts w:hint="eastAsia"/>
          <w:iCs/>
        </w:rPr>
        <w:t>%</w:t>
      </w:r>
      <w:r>
        <w:rPr>
          <w:rFonts w:hint="eastAsia"/>
          <w:iCs/>
        </w:rPr>
        <w:t>。</w:t>
      </w:r>
    </w:p>
    <w:p w14:paraId="6ECDB61A" w14:textId="065710A3" w:rsidR="002C24FA" w:rsidRPr="002A7B4B" w:rsidRDefault="002A7B4B" w:rsidP="002A7B4B">
      <w:pPr>
        <w:pStyle w:val="a"/>
        <w:rPr>
          <w:rFonts w:ascii="Times New Roman" w:hAnsi="Times New Roman"/>
          <w:sz w:val="21"/>
          <w:szCs w:val="21"/>
        </w:rPr>
      </w:pPr>
      <w:bookmarkStart w:id="53" w:name="_Hlk68424641"/>
      <w:r w:rsidRPr="0036313E">
        <w:rPr>
          <w:rFonts w:ascii="Times New Roman" w:hAnsi="Times New Roman" w:hint="eastAsia"/>
          <w:bCs/>
          <w:szCs w:val="24"/>
        </w:rPr>
        <w:t>考虑</w:t>
      </w:r>
      <w:r>
        <w:rPr>
          <w:rFonts w:ascii="Times New Roman" w:hAnsi="Times New Roman" w:hint="eastAsia"/>
          <w:bCs/>
          <w:szCs w:val="24"/>
        </w:rPr>
        <w:t>E</w:t>
      </w:r>
      <w:r>
        <w:rPr>
          <w:rFonts w:ascii="Times New Roman" w:hAnsi="Times New Roman"/>
          <w:bCs/>
          <w:szCs w:val="24"/>
        </w:rPr>
        <w:t>CC</w:t>
      </w:r>
      <w:r w:rsidRPr="0036313E">
        <w:rPr>
          <w:rFonts w:ascii="Times New Roman" w:hAnsi="Times New Roman" w:hint="eastAsia"/>
          <w:bCs/>
          <w:szCs w:val="24"/>
        </w:rPr>
        <w:t>的抗拉强度</w:t>
      </w:r>
      <w:bookmarkEnd w:id="53"/>
      <w:r>
        <w:rPr>
          <w:rFonts w:ascii="Times New Roman" w:hAnsi="Times New Roman" w:hint="eastAsia"/>
          <w:bCs/>
          <w:szCs w:val="24"/>
        </w:rPr>
        <w:t>，</w:t>
      </w:r>
      <w:r>
        <w:rPr>
          <w:rFonts w:ascii="Times New Roman" w:hAnsi="Times New Roman" w:hint="eastAsia"/>
          <w:bCs/>
          <w:szCs w:val="24"/>
        </w:rPr>
        <w:t>E</w:t>
      </w:r>
      <w:r>
        <w:rPr>
          <w:rFonts w:ascii="Times New Roman" w:hAnsi="Times New Roman"/>
          <w:bCs/>
          <w:szCs w:val="24"/>
        </w:rPr>
        <w:t>CC</w:t>
      </w:r>
      <w:r w:rsidR="002C24FA" w:rsidRPr="0036313E">
        <w:rPr>
          <w:rFonts w:hint="eastAsia"/>
        </w:rPr>
        <w:t>受拉应力与应变关系按下列规定取用：</w:t>
      </w:r>
    </w:p>
    <w:p w14:paraId="64CFF3D6" w14:textId="77777777" w:rsidR="002C24FA" w:rsidRPr="00106B7E" w:rsidRDefault="002C24FA" w:rsidP="002C24FA">
      <w:pPr>
        <w:spacing w:before="14"/>
        <w:ind w:firstLineChars="200" w:firstLine="480"/>
      </w:pPr>
      <w:r>
        <w:rPr>
          <w:rFonts w:hint="eastAsia"/>
        </w:rPr>
        <w:t>当</w:t>
      </w:r>
      <w:r>
        <w:rPr>
          <w:rFonts w:hint="eastAsia"/>
        </w:rPr>
        <w:t>0</w:t>
      </w:r>
      <w:r>
        <w:rPr>
          <w:rFonts w:hint="eastAsia"/>
        </w:rPr>
        <w:t>≤</w:t>
      </w:r>
      <w:r w:rsidRPr="00106B7E">
        <w:rPr>
          <w:i/>
          <w:iCs/>
        </w:rPr>
        <w:t>ε</w:t>
      </w:r>
      <w:r>
        <w:rPr>
          <w:vertAlign w:val="subscript"/>
        </w:rPr>
        <w:t>c</w:t>
      </w:r>
      <w:r>
        <w:rPr>
          <w:rFonts w:hint="eastAsia"/>
        </w:rPr>
        <w:t>≤</w:t>
      </w:r>
      <w:r w:rsidRPr="00106B7E">
        <w:rPr>
          <w:i/>
          <w:iCs/>
        </w:rPr>
        <w:t>ε</w:t>
      </w:r>
      <w:r>
        <w:rPr>
          <w:vertAlign w:val="subscript"/>
        </w:rPr>
        <w:t>tc</w:t>
      </w:r>
      <w:r>
        <w:rPr>
          <w:rFonts w:hint="eastAsia"/>
        </w:rPr>
        <w:t>时</w:t>
      </w:r>
    </w:p>
    <w:tbl>
      <w:tblPr>
        <w:tblStyle w:val="af6"/>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1492"/>
      </w:tblGrid>
      <w:tr w:rsidR="002C24FA" w:rsidRPr="0004075D" w14:paraId="6302E30F" w14:textId="77777777" w:rsidTr="002C24FA">
        <w:tc>
          <w:tcPr>
            <w:tcW w:w="6383" w:type="dxa"/>
            <w:vAlign w:val="center"/>
            <w:hideMark/>
          </w:tcPr>
          <w:p w14:paraId="18CA4444" w14:textId="0093B068" w:rsidR="002C24FA" w:rsidRPr="0004075D" w:rsidRDefault="00922F0B" w:rsidP="002C24FA">
            <w:pPr>
              <w:spacing w:before="14"/>
              <w:jc w:val="center"/>
            </w:pPr>
            <w:r w:rsidRPr="00945E06">
              <w:rPr>
                <w:position w:val="-30"/>
                <w:szCs w:val="21"/>
              </w:rPr>
              <w:object w:dxaOrig="1040" w:dyaOrig="680" w14:anchorId="47269D9D">
                <v:shape id="_x0000_i1030" type="#_x0000_t75" style="width:50.4pt;height:34.55pt" o:ole="">
                  <v:imagedata r:id="rId31" o:title=""/>
                </v:shape>
                <o:OLEObject Type="Embed" ProgID="Equation.DSMT4" ShapeID="_x0000_i1030" DrawAspect="Content" ObjectID="_1695734728" r:id="rId32"/>
              </w:object>
            </w:r>
          </w:p>
        </w:tc>
        <w:tc>
          <w:tcPr>
            <w:tcW w:w="1492" w:type="dxa"/>
            <w:vAlign w:val="center"/>
            <w:hideMark/>
          </w:tcPr>
          <w:p w14:paraId="22A9B148" w14:textId="35F2A342" w:rsidR="002C24FA" w:rsidRPr="0004075D" w:rsidRDefault="002C24FA" w:rsidP="002C24FA">
            <w:pPr>
              <w:spacing w:before="14"/>
            </w:pPr>
            <w:r>
              <w:rPr>
                <w:rFonts w:hint="eastAsia"/>
              </w:rPr>
              <w:t>（</w:t>
            </w:r>
            <w:r w:rsidR="002A7B4B">
              <w:t>5</w:t>
            </w:r>
            <w:r>
              <w:rPr>
                <w:rFonts w:hint="eastAsia"/>
              </w:rPr>
              <w:t>.</w:t>
            </w:r>
            <w:r w:rsidR="002A7B4B">
              <w:t>2</w:t>
            </w:r>
            <w:r>
              <w:t>.</w:t>
            </w:r>
            <w:r w:rsidR="002A7B4B">
              <w:t>2</w:t>
            </w:r>
            <w:r>
              <w:t>-3</w:t>
            </w:r>
            <w:r>
              <w:rPr>
                <w:rFonts w:hint="eastAsia"/>
              </w:rPr>
              <w:t>）</w:t>
            </w:r>
          </w:p>
        </w:tc>
      </w:tr>
    </w:tbl>
    <w:p w14:paraId="00CD905E" w14:textId="77777777" w:rsidR="002C24FA" w:rsidRDefault="002C24FA" w:rsidP="002C24FA">
      <w:pPr>
        <w:spacing w:before="14"/>
        <w:ind w:firstLineChars="200" w:firstLine="480"/>
        <w:rPr>
          <w:b/>
          <w:bCs/>
        </w:rPr>
      </w:pPr>
      <w:r>
        <w:rPr>
          <w:rFonts w:hint="eastAsia"/>
        </w:rPr>
        <w:t>当</w:t>
      </w:r>
      <w:r w:rsidRPr="00106B7E">
        <w:rPr>
          <w:i/>
          <w:iCs/>
        </w:rPr>
        <w:t>ε</w:t>
      </w:r>
      <w:r>
        <w:rPr>
          <w:vertAlign w:val="subscript"/>
        </w:rPr>
        <w:t>tc</w:t>
      </w:r>
      <w:r>
        <w:rPr>
          <w:rFonts w:hint="eastAsia"/>
        </w:rPr>
        <w:t>≤</w:t>
      </w:r>
      <w:r w:rsidRPr="00106B7E">
        <w:rPr>
          <w:i/>
          <w:iCs/>
        </w:rPr>
        <w:t>ε</w:t>
      </w:r>
      <w:r>
        <w:rPr>
          <w:vertAlign w:val="subscript"/>
        </w:rPr>
        <w:t>c</w:t>
      </w:r>
      <w:r>
        <w:rPr>
          <w:rFonts w:hint="eastAsia"/>
        </w:rPr>
        <w:t>≤</w:t>
      </w:r>
      <w:r w:rsidRPr="00106B7E">
        <w:rPr>
          <w:i/>
          <w:iCs/>
        </w:rPr>
        <w:t>ε</w:t>
      </w:r>
      <w:r>
        <w:rPr>
          <w:vertAlign w:val="subscript"/>
        </w:rPr>
        <w:t>tu</w:t>
      </w:r>
      <w:r>
        <w:rPr>
          <w:rFonts w:hint="eastAsia"/>
        </w:rPr>
        <w:t>时</w:t>
      </w:r>
    </w:p>
    <w:tbl>
      <w:tblPr>
        <w:tblStyle w:val="af6"/>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1492"/>
      </w:tblGrid>
      <w:tr w:rsidR="002C24FA" w:rsidRPr="0004075D" w14:paraId="5B3538B6" w14:textId="77777777" w:rsidTr="002C24FA">
        <w:tc>
          <w:tcPr>
            <w:tcW w:w="6383" w:type="dxa"/>
            <w:vAlign w:val="center"/>
            <w:hideMark/>
          </w:tcPr>
          <w:p w14:paraId="6928186C" w14:textId="10A22969" w:rsidR="002C24FA" w:rsidRPr="0004075D" w:rsidRDefault="004D3FA4" w:rsidP="002C24FA">
            <w:pPr>
              <w:spacing w:before="14"/>
              <w:jc w:val="center"/>
            </w:pPr>
            <w:r w:rsidRPr="00746A4C">
              <w:rPr>
                <w:position w:val="-30"/>
                <w:szCs w:val="21"/>
              </w:rPr>
              <w:object w:dxaOrig="2600" w:dyaOrig="680" w14:anchorId="2F795EA3">
                <v:shape id="_x0000_i1031" type="#_x0000_t75" style="width:131.05pt;height:34.55pt" o:ole="">
                  <v:imagedata r:id="rId33" o:title=""/>
                </v:shape>
                <o:OLEObject Type="Embed" ProgID="Equation.DSMT4" ShapeID="_x0000_i1031" DrawAspect="Content" ObjectID="_1695734729" r:id="rId34"/>
              </w:object>
            </w:r>
          </w:p>
        </w:tc>
        <w:tc>
          <w:tcPr>
            <w:tcW w:w="1492" w:type="dxa"/>
            <w:vAlign w:val="center"/>
            <w:hideMark/>
          </w:tcPr>
          <w:p w14:paraId="423DE2DE" w14:textId="5AF5685F" w:rsidR="002C24FA" w:rsidRPr="0004075D" w:rsidRDefault="002C24FA" w:rsidP="002C24FA">
            <w:pPr>
              <w:spacing w:before="14"/>
              <w:jc w:val="center"/>
            </w:pPr>
            <w:r>
              <w:rPr>
                <w:rFonts w:hint="eastAsia"/>
              </w:rPr>
              <w:t>（</w:t>
            </w:r>
            <w:r w:rsidR="002A7B4B">
              <w:rPr>
                <w:rFonts w:hint="eastAsia"/>
              </w:rPr>
              <w:t>5</w:t>
            </w:r>
            <w:r>
              <w:rPr>
                <w:rFonts w:hint="eastAsia"/>
              </w:rPr>
              <w:t>.</w:t>
            </w:r>
            <w:r w:rsidR="002A7B4B">
              <w:t>2</w:t>
            </w:r>
            <w:r>
              <w:t>.</w:t>
            </w:r>
            <w:r w:rsidR="002A7B4B">
              <w:t>2</w:t>
            </w:r>
            <w:r>
              <w:t>-4</w:t>
            </w:r>
            <w:r>
              <w:rPr>
                <w:rFonts w:hint="eastAsia"/>
              </w:rPr>
              <w:t>）</w:t>
            </w:r>
          </w:p>
        </w:tc>
      </w:tr>
    </w:tbl>
    <w:p w14:paraId="23D4CAE4" w14:textId="643938B3" w:rsidR="004D3FA4" w:rsidRDefault="002C24FA" w:rsidP="002C24FA">
      <w:pPr>
        <w:spacing w:before="14"/>
        <w:ind w:firstLine="420"/>
      </w:pPr>
      <w:r>
        <w:rPr>
          <w:rFonts w:hint="eastAsia"/>
        </w:rPr>
        <w:t>式中：</w:t>
      </w:r>
      <w:r>
        <w:rPr>
          <w:rFonts w:hint="eastAsia"/>
        </w:rPr>
        <w:t xml:space="preserve"> </w:t>
      </w:r>
      <w:r w:rsidR="004D3FA4" w:rsidRPr="004D3FA4">
        <w:rPr>
          <w:rFonts w:ascii="Symbol" w:hAnsi="Symbol"/>
          <w:i/>
          <w:iCs/>
        </w:rPr>
        <w:t></w:t>
      </w:r>
      <w:r w:rsidR="004D3FA4" w:rsidRPr="00746A4C">
        <w:rPr>
          <w:rFonts w:hint="eastAsia"/>
          <w:iCs/>
          <w:vertAlign w:val="subscript"/>
        </w:rPr>
        <w:t>t</w:t>
      </w:r>
      <w:r w:rsidR="004D3FA4">
        <w:t>——ECC</w:t>
      </w:r>
      <w:r w:rsidR="004D3FA4">
        <w:rPr>
          <w:rFonts w:hint="eastAsia"/>
        </w:rPr>
        <w:t>拉应变；</w:t>
      </w:r>
    </w:p>
    <w:p w14:paraId="02410E76" w14:textId="59615503" w:rsidR="000D12BE" w:rsidRDefault="000D12BE" w:rsidP="000D12BE">
      <w:pPr>
        <w:spacing w:before="14"/>
        <w:ind w:leftChars="525" w:left="1260"/>
      </w:pPr>
      <w:r w:rsidRPr="00106B7E">
        <w:rPr>
          <w:i/>
          <w:iCs/>
        </w:rPr>
        <w:lastRenderedPageBreak/>
        <w:t>σ</w:t>
      </w:r>
      <w:r w:rsidRPr="00746A4C">
        <w:rPr>
          <w:rFonts w:hint="eastAsia"/>
          <w:iCs/>
          <w:vertAlign w:val="subscript"/>
        </w:rPr>
        <w:t>t</w:t>
      </w:r>
      <w:r>
        <w:t>——ECC</w:t>
      </w:r>
      <w:r>
        <w:rPr>
          <w:rFonts w:hint="eastAsia"/>
        </w:rPr>
        <w:t>拉应变为</w:t>
      </w:r>
      <w:r w:rsidRPr="00106B7E">
        <w:rPr>
          <w:i/>
          <w:iCs/>
        </w:rPr>
        <w:t>ε</w:t>
      </w:r>
      <w:r>
        <w:rPr>
          <w:vertAlign w:val="subscript"/>
        </w:rPr>
        <w:t>t</w:t>
      </w:r>
      <w:r>
        <w:rPr>
          <w:rFonts w:hint="eastAsia"/>
        </w:rPr>
        <w:t>时的</w:t>
      </w:r>
      <w:r>
        <w:rPr>
          <w:rFonts w:hint="eastAsia"/>
        </w:rPr>
        <w:t>E</w:t>
      </w:r>
      <w:r>
        <w:t>CC</w:t>
      </w:r>
      <w:r>
        <w:rPr>
          <w:rFonts w:hint="eastAsia"/>
        </w:rPr>
        <w:t>拉应力；</w:t>
      </w:r>
    </w:p>
    <w:p w14:paraId="23CD84B2" w14:textId="73D30972" w:rsidR="002C24FA" w:rsidRDefault="00922F0B" w:rsidP="004D3FA4">
      <w:pPr>
        <w:spacing w:before="14"/>
        <w:ind w:firstLineChars="525" w:firstLine="1260"/>
      </w:pPr>
      <w:r>
        <w:rPr>
          <w:i/>
          <w:iCs/>
        </w:rPr>
        <w:t>f</w:t>
      </w:r>
      <w:r w:rsidR="002C24FA" w:rsidRPr="00746A4C">
        <w:rPr>
          <w:rFonts w:hint="eastAsia"/>
          <w:iCs/>
          <w:vertAlign w:val="subscript"/>
        </w:rPr>
        <w:t>t</w:t>
      </w:r>
      <w:r w:rsidR="002C24FA">
        <w:t>——</w:t>
      </w:r>
      <w:r w:rsidR="00622741">
        <w:rPr>
          <w:rFonts w:hint="eastAsia"/>
        </w:rPr>
        <w:t>E</w:t>
      </w:r>
      <w:r w:rsidR="00622741">
        <w:t>CC</w:t>
      </w:r>
      <w:r w:rsidR="00622741" w:rsidRPr="00DE2C60">
        <w:rPr>
          <w:rFonts w:hint="eastAsia"/>
        </w:rPr>
        <w:t>轴心抗拉强度设计值</w:t>
      </w:r>
      <w:r w:rsidR="002C24FA">
        <w:rPr>
          <w:rFonts w:hint="eastAsia"/>
        </w:rPr>
        <w:t>；</w:t>
      </w:r>
    </w:p>
    <w:p w14:paraId="1E686DB1" w14:textId="47301059" w:rsidR="002C24FA" w:rsidRDefault="00922F0B" w:rsidP="002C24FA">
      <w:pPr>
        <w:spacing w:before="14"/>
        <w:ind w:leftChars="525" w:left="1260"/>
      </w:pPr>
      <w:r>
        <w:rPr>
          <w:i/>
          <w:iCs/>
        </w:rPr>
        <w:t>f</w:t>
      </w:r>
      <w:r w:rsidR="002C24FA">
        <w:rPr>
          <w:vertAlign w:val="subscript"/>
        </w:rPr>
        <w:t>tc</w:t>
      </w:r>
      <w:r w:rsidR="002C24FA">
        <w:t>——</w:t>
      </w:r>
      <w:r w:rsidR="002A7B4B">
        <w:rPr>
          <w:rFonts w:hint="eastAsia"/>
        </w:rPr>
        <w:t>E</w:t>
      </w:r>
      <w:r w:rsidR="002A7B4B">
        <w:t>CC</w:t>
      </w:r>
      <w:r w:rsidR="00FB6F3E" w:rsidRPr="00DE2C60">
        <w:rPr>
          <w:rFonts w:hint="eastAsia"/>
        </w:rPr>
        <w:t>轴心抗拉</w:t>
      </w:r>
      <w:r w:rsidR="00FB6F3E">
        <w:rPr>
          <w:rFonts w:hint="eastAsia"/>
        </w:rPr>
        <w:t>开裂</w:t>
      </w:r>
      <w:r w:rsidR="00FB6F3E" w:rsidRPr="00DE2C60">
        <w:rPr>
          <w:rFonts w:hint="eastAsia"/>
        </w:rPr>
        <w:t>强度设计值</w:t>
      </w:r>
      <w:r w:rsidR="002C24FA">
        <w:rPr>
          <w:rFonts w:hint="eastAsia"/>
        </w:rPr>
        <w:t>；</w:t>
      </w:r>
    </w:p>
    <w:p w14:paraId="2744EEA7" w14:textId="34C7A5F9" w:rsidR="002C24FA" w:rsidRDefault="002C24FA" w:rsidP="002C24FA">
      <w:pPr>
        <w:spacing w:before="14"/>
        <w:ind w:leftChars="350" w:left="840" w:firstLine="420"/>
      </w:pPr>
      <w:r w:rsidRPr="00106B7E">
        <w:rPr>
          <w:i/>
          <w:iCs/>
        </w:rPr>
        <w:t>ε</w:t>
      </w:r>
      <w:r>
        <w:rPr>
          <w:vertAlign w:val="subscript"/>
        </w:rPr>
        <w:t>tc</w:t>
      </w:r>
      <w:r>
        <w:t>——</w:t>
      </w:r>
      <w:r w:rsidR="002A7B4B">
        <w:rPr>
          <w:rFonts w:hint="eastAsia"/>
        </w:rPr>
        <w:t>E</w:t>
      </w:r>
      <w:r w:rsidR="002A7B4B">
        <w:t>CC</w:t>
      </w:r>
      <w:r w:rsidR="00FF1A6C">
        <w:rPr>
          <w:rFonts w:hint="eastAsia"/>
        </w:rPr>
        <w:t>抗拉开裂</w:t>
      </w:r>
      <w:r>
        <w:rPr>
          <w:rFonts w:hint="eastAsia"/>
        </w:rPr>
        <w:t>应变；</w:t>
      </w:r>
    </w:p>
    <w:p w14:paraId="0ED9AA03" w14:textId="54829EE2" w:rsidR="002C24FA" w:rsidRDefault="002C24FA" w:rsidP="002A7B4B">
      <w:pPr>
        <w:spacing w:before="14"/>
        <w:ind w:leftChars="350" w:left="840" w:firstLine="420"/>
      </w:pPr>
      <w:r w:rsidRPr="00106B7E">
        <w:rPr>
          <w:i/>
          <w:iCs/>
        </w:rPr>
        <w:t>ε</w:t>
      </w:r>
      <w:r>
        <w:rPr>
          <w:vertAlign w:val="subscript"/>
        </w:rPr>
        <w:t>tu</w:t>
      </w:r>
      <w:r>
        <w:t>——</w:t>
      </w:r>
      <w:r w:rsidR="002A7B4B">
        <w:rPr>
          <w:rFonts w:hint="eastAsia"/>
        </w:rPr>
        <w:t>E</w:t>
      </w:r>
      <w:r w:rsidR="002A7B4B">
        <w:t>CC</w:t>
      </w:r>
      <w:r>
        <w:rPr>
          <w:rFonts w:hint="eastAsia"/>
        </w:rPr>
        <w:t>峰值</w:t>
      </w:r>
      <w:r w:rsidR="004D3FA4">
        <w:rPr>
          <w:rFonts w:hint="eastAsia"/>
        </w:rPr>
        <w:t>拉</w:t>
      </w:r>
      <w:r>
        <w:rPr>
          <w:rFonts w:hint="eastAsia"/>
        </w:rPr>
        <w:t>应力所对应的拉应变</w:t>
      </w:r>
      <w:r w:rsidR="00FF1A6C">
        <w:rPr>
          <w:rFonts w:hint="eastAsia"/>
        </w:rPr>
        <w:t>，即极限拉应变</w:t>
      </w:r>
      <w:r>
        <w:rPr>
          <w:rFonts w:hint="eastAsia"/>
        </w:rPr>
        <w:t>。</w:t>
      </w:r>
    </w:p>
    <w:p w14:paraId="04CCE494" w14:textId="77777777" w:rsidR="00E522AC" w:rsidRPr="004065DB" w:rsidRDefault="00E522AC" w:rsidP="00E522AC">
      <w:pPr>
        <w:rPr>
          <w:rFonts w:eastAsia="楷体"/>
          <w:color w:val="548DD4" w:themeColor="text2" w:themeTint="99"/>
        </w:rPr>
      </w:pPr>
      <w:r w:rsidRPr="004065DB">
        <w:rPr>
          <w:rFonts w:eastAsia="楷体" w:hint="eastAsia"/>
          <w:color w:val="548DD4" w:themeColor="text2" w:themeTint="99"/>
        </w:rPr>
        <w:t>条文说明</w:t>
      </w:r>
    </w:p>
    <w:p w14:paraId="2448F806" w14:textId="67412904" w:rsidR="00732378" w:rsidRDefault="00E522AC" w:rsidP="00732378">
      <w:pPr>
        <w:rPr>
          <w:rFonts w:eastAsia="楷体"/>
          <w:color w:val="548DD4" w:themeColor="text2" w:themeTint="99"/>
        </w:rPr>
      </w:pPr>
      <w:r w:rsidRPr="004065DB">
        <w:rPr>
          <w:rFonts w:eastAsia="楷体"/>
          <w:color w:val="548DD4" w:themeColor="text2" w:themeTint="99"/>
        </w:rPr>
        <w:tab/>
      </w:r>
      <w:r>
        <w:rPr>
          <w:rFonts w:eastAsia="楷体" w:hint="eastAsia"/>
          <w:color w:val="548DD4" w:themeColor="text2" w:themeTint="99"/>
        </w:rPr>
        <w:t>E</w:t>
      </w:r>
      <w:r>
        <w:rPr>
          <w:rFonts w:eastAsia="楷体"/>
          <w:color w:val="548DD4" w:themeColor="text2" w:themeTint="99"/>
        </w:rPr>
        <w:t>CC</w:t>
      </w:r>
      <w:r>
        <w:rPr>
          <w:rFonts w:eastAsia="楷体" w:hint="eastAsia"/>
          <w:color w:val="548DD4" w:themeColor="text2" w:themeTint="99"/>
        </w:rPr>
        <w:t>的单轴受压和受拉本构关系与普通混凝土差别较大，在正截面分析中需要准确考虑。</w:t>
      </w:r>
      <w:r w:rsidR="00732378">
        <w:rPr>
          <w:rFonts w:eastAsia="楷体" w:hint="eastAsia"/>
          <w:color w:val="548DD4" w:themeColor="text2" w:themeTint="99"/>
        </w:rPr>
        <w:t>本规范中</w:t>
      </w:r>
      <w:r w:rsidR="00732378">
        <w:rPr>
          <w:rFonts w:eastAsia="楷体" w:hint="eastAsia"/>
          <w:color w:val="548DD4" w:themeColor="text2" w:themeTint="99"/>
        </w:rPr>
        <w:t>E</w:t>
      </w:r>
      <w:r w:rsidR="00732378">
        <w:rPr>
          <w:rFonts w:eastAsia="楷体"/>
          <w:color w:val="548DD4" w:themeColor="text2" w:themeTint="99"/>
        </w:rPr>
        <w:t>CC</w:t>
      </w:r>
      <w:r w:rsidR="00732378">
        <w:rPr>
          <w:rFonts w:eastAsia="楷体" w:hint="eastAsia"/>
          <w:color w:val="548DD4" w:themeColor="text2" w:themeTint="99"/>
        </w:rPr>
        <w:t>单轴受压</w:t>
      </w:r>
      <w:proofErr w:type="gramStart"/>
      <w:r w:rsidR="00732378">
        <w:rPr>
          <w:rFonts w:eastAsia="楷体" w:hint="eastAsia"/>
          <w:color w:val="548DD4" w:themeColor="text2" w:themeTint="99"/>
        </w:rPr>
        <w:t>本构采用</w:t>
      </w:r>
      <w:proofErr w:type="gramEnd"/>
      <w:r w:rsidR="00732378">
        <w:rPr>
          <w:rFonts w:eastAsia="楷体" w:hint="eastAsia"/>
          <w:color w:val="548DD4" w:themeColor="text2" w:themeTint="99"/>
        </w:rPr>
        <w:t>非线性模型，符合</w:t>
      </w:r>
      <w:r w:rsidR="00732378">
        <w:rPr>
          <w:rFonts w:eastAsia="楷体" w:hint="eastAsia"/>
          <w:color w:val="548DD4" w:themeColor="text2" w:themeTint="99"/>
        </w:rPr>
        <w:t>E</w:t>
      </w:r>
      <w:r w:rsidR="00732378">
        <w:rPr>
          <w:rFonts w:eastAsia="楷体"/>
          <w:color w:val="548DD4" w:themeColor="text2" w:themeTint="99"/>
        </w:rPr>
        <w:t>CC</w:t>
      </w:r>
      <w:r w:rsidR="00732378">
        <w:rPr>
          <w:rFonts w:eastAsia="楷体" w:hint="eastAsia"/>
          <w:color w:val="548DD4" w:themeColor="text2" w:themeTint="99"/>
        </w:rPr>
        <w:t>实际单轴受压应力</w:t>
      </w:r>
      <w:r w:rsidR="00732378">
        <w:rPr>
          <w:rFonts w:eastAsia="楷体" w:hint="eastAsia"/>
          <w:color w:val="548DD4" w:themeColor="text2" w:themeTint="99"/>
        </w:rPr>
        <w:t>-</w:t>
      </w:r>
      <w:r w:rsidR="00732378">
        <w:rPr>
          <w:rFonts w:eastAsia="楷体" w:hint="eastAsia"/>
          <w:color w:val="548DD4" w:themeColor="text2" w:themeTint="99"/>
        </w:rPr>
        <w:t>应变全曲线特征，与普通混凝土材料受压模型近似。</w:t>
      </w:r>
      <w:r w:rsidR="00732378" w:rsidRPr="005C2369">
        <w:rPr>
          <w:rFonts w:eastAsia="楷体" w:hint="eastAsia"/>
          <w:color w:val="548DD4" w:themeColor="text2" w:themeTint="99"/>
        </w:rPr>
        <w:t>在不同掺合料种类和用量的情况下，</w:t>
      </w:r>
      <w:r w:rsidR="00732378" w:rsidRPr="005C2369">
        <w:rPr>
          <w:rFonts w:eastAsia="楷体" w:hint="eastAsia"/>
          <w:color w:val="548DD4" w:themeColor="text2" w:themeTint="99"/>
        </w:rPr>
        <w:t>ECC</w:t>
      </w:r>
      <w:r w:rsidR="00732378" w:rsidRPr="005C2369">
        <w:rPr>
          <w:rFonts w:eastAsia="楷体" w:hint="eastAsia"/>
          <w:color w:val="548DD4" w:themeColor="text2" w:themeTint="99"/>
        </w:rPr>
        <w:t>强度的</w:t>
      </w:r>
      <w:r w:rsidR="00732378">
        <w:rPr>
          <w:rFonts w:eastAsia="楷体" w:hint="eastAsia"/>
          <w:color w:val="548DD4" w:themeColor="text2" w:themeTint="99"/>
        </w:rPr>
        <w:t>变化</w:t>
      </w:r>
      <w:r w:rsidR="00732378" w:rsidRPr="005C2369">
        <w:rPr>
          <w:rFonts w:eastAsia="楷体" w:hint="eastAsia"/>
          <w:color w:val="548DD4" w:themeColor="text2" w:themeTint="99"/>
        </w:rPr>
        <w:t>规律会有所不同，</w:t>
      </w:r>
      <w:r w:rsidR="00732378">
        <w:rPr>
          <w:rFonts w:eastAsia="楷体" w:hint="eastAsia"/>
          <w:color w:val="548DD4" w:themeColor="text2" w:themeTint="99"/>
        </w:rPr>
        <w:t>根据大量的</w:t>
      </w:r>
      <w:r w:rsidR="00732378">
        <w:rPr>
          <w:rFonts w:eastAsia="楷体" w:hint="eastAsia"/>
          <w:color w:val="548DD4" w:themeColor="text2" w:themeTint="99"/>
        </w:rPr>
        <w:t>E</w:t>
      </w:r>
      <w:r w:rsidR="00732378">
        <w:rPr>
          <w:rFonts w:eastAsia="楷体"/>
          <w:color w:val="548DD4" w:themeColor="text2" w:themeTint="99"/>
        </w:rPr>
        <w:t>CC</w:t>
      </w:r>
      <w:r w:rsidR="00732378">
        <w:rPr>
          <w:rFonts w:eastAsia="楷体" w:hint="eastAsia"/>
          <w:color w:val="548DD4" w:themeColor="text2" w:themeTint="99"/>
        </w:rPr>
        <w:t>单轴受压特征数据统计分析，规定</w:t>
      </w:r>
      <w:r w:rsidR="00732378" w:rsidRPr="005C2369">
        <w:rPr>
          <w:rFonts w:eastAsia="楷体" w:hint="eastAsia"/>
          <w:color w:val="548DD4" w:themeColor="text2" w:themeTint="99"/>
        </w:rPr>
        <w:t>ECC</w:t>
      </w:r>
      <w:r w:rsidR="00732378" w:rsidRPr="005C2369">
        <w:rPr>
          <w:rFonts w:eastAsia="楷体" w:hint="eastAsia"/>
          <w:color w:val="548DD4" w:themeColor="text2" w:themeTint="99"/>
        </w:rPr>
        <w:t>压应力达到</w:t>
      </w:r>
      <w:r w:rsidR="00732378" w:rsidRPr="005C2369">
        <w:rPr>
          <w:rFonts w:eastAsia="楷体" w:hint="eastAsia"/>
          <w:i/>
          <w:color w:val="548DD4" w:themeColor="text2" w:themeTint="99"/>
        </w:rPr>
        <w:t>f</w:t>
      </w:r>
      <w:r w:rsidR="00732378" w:rsidRPr="005C2369">
        <w:rPr>
          <w:rFonts w:eastAsia="楷体" w:hint="eastAsia"/>
          <w:color w:val="548DD4" w:themeColor="text2" w:themeTint="99"/>
          <w:vertAlign w:val="subscript"/>
        </w:rPr>
        <w:t>c</w:t>
      </w:r>
      <w:r w:rsidR="00732378" w:rsidRPr="005C2369">
        <w:rPr>
          <w:rFonts w:eastAsia="楷体" w:hint="eastAsia"/>
          <w:color w:val="548DD4" w:themeColor="text2" w:themeTint="99"/>
        </w:rPr>
        <w:t>时的压应变取</w:t>
      </w:r>
      <w:r w:rsidR="00732378" w:rsidRPr="005C2369">
        <w:rPr>
          <w:rFonts w:eastAsia="楷体" w:hint="eastAsia"/>
          <w:color w:val="548DD4" w:themeColor="text2" w:themeTint="99"/>
        </w:rPr>
        <w:t>0.48%</w:t>
      </w:r>
      <w:r w:rsidR="00732378">
        <w:rPr>
          <w:rFonts w:eastAsia="楷体" w:hint="eastAsia"/>
          <w:color w:val="548DD4" w:themeColor="text2" w:themeTint="99"/>
        </w:rPr>
        <w:t>，</w:t>
      </w:r>
      <w:r w:rsidR="00732378" w:rsidRPr="005C2369">
        <w:rPr>
          <w:rFonts w:eastAsia="楷体" w:hint="eastAsia"/>
          <w:color w:val="548DD4" w:themeColor="text2" w:themeTint="99"/>
        </w:rPr>
        <w:t>正截面的</w:t>
      </w:r>
      <w:r w:rsidR="00732378" w:rsidRPr="005C2369">
        <w:rPr>
          <w:rFonts w:eastAsia="楷体" w:hint="eastAsia"/>
          <w:color w:val="548DD4" w:themeColor="text2" w:themeTint="99"/>
        </w:rPr>
        <w:t>ECC</w:t>
      </w:r>
      <w:r w:rsidR="00732378" w:rsidRPr="005C2369">
        <w:rPr>
          <w:rFonts w:eastAsia="楷体" w:hint="eastAsia"/>
          <w:color w:val="548DD4" w:themeColor="text2" w:themeTint="99"/>
        </w:rPr>
        <w:t>极限压应变取</w:t>
      </w:r>
      <w:r w:rsidR="00732378" w:rsidRPr="005C2369">
        <w:rPr>
          <w:rFonts w:eastAsia="楷体" w:hint="eastAsia"/>
          <w:color w:val="548DD4" w:themeColor="text2" w:themeTint="99"/>
        </w:rPr>
        <w:t>0.69%</w:t>
      </w:r>
      <w:r w:rsidR="00732378" w:rsidRPr="005C2369">
        <w:rPr>
          <w:rFonts w:eastAsia="楷体" w:hint="eastAsia"/>
          <w:color w:val="548DD4" w:themeColor="text2" w:themeTint="99"/>
        </w:rPr>
        <w:t>。</w:t>
      </w:r>
      <w:r w:rsidR="00732378" w:rsidRPr="00FB647A">
        <w:rPr>
          <w:rFonts w:eastAsia="楷体" w:hint="eastAsia"/>
          <w:color w:val="548DD4" w:themeColor="text2" w:themeTint="99"/>
        </w:rPr>
        <w:t xml:space="preserve">ECC </w:t>
      </w:r>
      <w:r w:rsidR="00732378" w:rsidRPr="00FB647A">
        <w:rPr>
          <w:rFonts w:eastAsia="楷体" w:hint="eastAsia"/>
          <w:color w:val="548DD4" w:themeColor="text2" w:themeTint="99"/>
        </w:rPr>
        <w:t>具有</w:t>
      </w:r>
      <w:r w:rsidR="00732378">
        <w:rPr>
          <w:rFonts w:eastAsia="楷体" w:hint="eastAsia"/>
          <w:color w:val="548DD4" w:themeColor="text2" w:themeTint="99"/>
        </w:rPr>
        <w:t>优秀的拉伸性能、</w:t>
      </w:r>
      <w:r w:rsidR="00732378" w:rsidRPr="00FB647A">
        <w:rPr>
          <w:rFonts w:eastAsia="楷体" w:hint="eastAsia"/>
          <w:color w:val="548DD4" w:themeColor="text2" w:themeTint="99"/>
        </w:rPr>
        <w:t>较高的延性和裂缝控制能力</w:t>
      </w:r>
      <w:r w:rsidR="00732378">
        <w:rPr>
          <w:rFonts w:eastAsia="楷体" w:hint="eastAsia"/>
          <w:color w:val="548DD4" w:themeColor="text2" w:themeTint="99"/>
        </w:rPr>
        <w:t>。为了简化应用，</w:t>
      </w:r>
      <w:r w:rsidR="00732378" w:rsidRPr="00B0721F">
        <w:rPr>
          <w:rFonts w:eastAsia="楷体" w:hint="eastAsia"/>
          <w:color w:val="548DD4" w:themeColor="text2" w:themeTint="99"/>
        </w:rPr>
        <w:t>ECC</w:t>
      </w:r>
      <w:r w:rsidR="00732378" w:rsidRPr="00B0721F">
        <w:rPr>
          <w:rFonts w:eastAsia="楷体" w:hint="eastAsia"/>
          <w:color w:val="548DD4" w:themeColor="text2" w:themeTint="99"/>
        </w:rPr>
        <w:t>的单轴受拉本</w:t>
      </w:r>
      <w:proofErr w:type="gramStart"/>
      <w:r w:rsidR="00732378" w:rsidRPr="00B0721F">
        <w:rPr>
          <w:rFonts w:eastAsia="楷体" w:hint="eastAsia"/>
          <w:color w:val="548DD4" w:themeColor="text2" w:themeTint="99"/>
        </w:rPr>
        <w:t>构</w:t>
      </w:r>
      <w:r w:rsidR="00732378">
        <w:rPr>
          <w:rFonts w:eastAsia="楷体" w:hint="eastAsia"/>
          <w:color w:val="548DD4" w:themeColor="text2" w:themeTint="99"/>
        </w:rPr>
        <w:t>采用</w:t>
      </w:r>
      <w:proofErr w:type="gramEnd"/>
      <w:r w:rsidR="00732378">
        <w:rPr>
          <w:rFonts w:eastAsia="楷体" w:hint="eastAsia"/>
          <w:color w:val="548DD4" w:themeColor="text2" w:themeTint="99"/>
        </w:rPr>
        <w:t>了双线性拉伸模型，为了充分体现</w:t>
      </w:r>
      <w:r w:rsidR="00732378">
        <w:rPr>
          <w:rFonts w:eastAsia="楷体" w:hint="eastAsia"/>
          <w:color w:val="548DD4" w:themeColor="text2" w:themeTint="99"/>
        </w:rPr>
        <w:t>E</w:t>
      </w:r>
      <w:r w:rsidR="00732378">
        <w:rPr>
          <w:rFonts w:eastAsia="楷体"/>
          <w:color w:val="548DD4" w:themeColor="text2" w:themeTint="99"/>
        </w:rPr>
        <w:t>CC</w:t>
      </w:r>
      <w:r w:rsidR="00732378">
        <w:rPr>
          <w:rFonts w:eastAsia="楷体" w:hint="eastAsia"/>
          <w:color w:val="548DD4" w:themeColor="text2" w:themeTint="99"/>
        </w:rPr>
        <w:t>应变硬化的特征，采用上升段来体现其拉伸性能，计算公式如式</w:t>
      </w:r>
      <w:r w:rsidR="00732378">
        <w:rPr>
          <w:rFonts w:eastAsia="楷体" w:hint="eastAsia"/>
          <w:color w:val="548DD4" w:themeColor="text2" w:themeTint="99"/>
        </w:rPr>
        <w:t>(</w:t>
      </w:r>
      <w:r w:rsidR="00732378">
        <w:rPr>
          <w:rFonts w:eastAsia="楷体"/>
          <w:color w:val="548DD4" w:themeColor="text2" w:themeTint="99"/>
        </w:rPr>
        <w:t>5.2.2</w:t>
      </w:r>
      <w:r w:rsidR="00732378">
        <w:rPr>
          <w:rFonts w:eastAsia="楷体" w:hint="eastAsia"/>
          <w:color w:val="548DD4" w:themeColor="text2" w:themeTint="99"/>
        </w:rPr>
        <w:t>-</w:t>
      </w:r>
      <w:r w:rsidR="00732378">
        <w:rPr>
          <w:rFonts w:eastAsia="楷体"/>
          <w:color w:val="548DD4" w:themeColor="text2" w:themeTint="99"/>
        </w:rPr>
        <w:t>4)</w:t>
      </w:r>
      <w:r w:rsidR="00732378">
        <w:rPr>
          <w:rFonts w:eastAsia="楷体" w:hint="eastAsia"/>
          <w:color w:val="548DD4" w:themeColor="text2" w:themeTint="99"/>
        </w:rPr>
        <w:t>所示。</w:t>
      </w:r>
    </w:p>
    <w:p w14:paraId="568E02F7" w14:textId="40E94437" w:rsidR="0036313E" w:rsidRDefault="00A846B0" w:rsidP="00A846B0">
      <w:pPr>
        <w:pStyle w:val="3"/>
      </w:pPr>
      <w:r w:rsidRPr="00A846B0">
        <w:t>ECC</w:t>
      </w:r>
      <w:r w:rsidR="00101630" w:rsidRPr="00101630">
        <w:rPr>
          <w:rFonts w:hint="eastAsia"/>
        </w:rPr>
        <w:t>构件正截面承载力计算时，受压区应力图形可简化为等效的矩形应力图，应力等效系数</w:t>
      </w:r>
      <w:r w:rsidR="00101630" w:rsidRPr="00101630">
        <w:rPr>
          <w:i/>
          <w:iCs/>
        </w:rPr>
        <w:t>α</w:t>
      </w:r>
      <w:r w:rsidR="009D6C3B">
        <w:rPr>
          <w:iCs/>
          <w:vertAlign w:val="subscript"/>
        </w:rPr>
        <w:t>1</w:t>
      </w:r>
      <w:r w:rsidR="00101630" w:rsidRPr="00101630">
        <w:rPr>
          <w:rFonts w:hint="eastAsia"/>
        </w:rPr>
        <w:t>和等效受压区高度系数</w:t>
      </w:r>
      <w:r w:rsidR="00101630" w:rsidRPr="00101630">
        <w:rPr>
          <w:i/>
          <w:iCs/>
        </w:rPr>
        <w:t>β</w:t>
      </w:r>
      <w:r w:rsidR="009D6C3B">
        <w:rPr>
          <w:iCs/>
          <w:vertAlign w:val="subscript"/>
        </w:rPr>
        <w:t>1</w:t>
      </w:r>
      <w:r w:rsidR="00101630" w:rsidRPr="00101630">
        <w:rPr>
          <w:rFonts w:hint="eastAsia"/>
        </w:rPr>
        <w:t>按表</w:t>
      </w:r>
      <w:r w:rsidR="00101630" w:rsidRPr="00101630">
        <w:rPr>
          <w:rFonts w:hint="eastAsia"/>
        </w:rPr>
        <w:t>5</w:t>
      </w:r>
      <w:r w:rsidR="00101630" w:rsidRPr="00101630">
        <w:t>.2.</w:t>
      </w:r>
      <w:r w:rsidR="00093DFD">
        <w:t>3</w:t>
      </w:r>
      <w:r w:rsidR="00101630" w:rsidRPr="00101630">
        <w:rPr>
          <w:rFonts w:hint="eastAsia"/>
        </w:rPr>
        <w:t>确定。矩形应力图应力值可由</w:t>
      </w:r>
      <w:r w:rsidR="00E522AC">
        <w:rPr>
          <w:rFonts w:hint="eastAsia"/>
        </w:rPr>
        <w:t>E</w:t>
      </w:r>
      <w:r w:rsidR="00E522AC">
        <w:t>CC</w:t>
      </w:r>
      <w:r w:rsidR="00101630" w:rsidRPr="00101630">
        <w:rPr>
          <w:rFonts w:hint="eastAsia"/>
        </w:rPr>
        <w:t>轴心抗压强度设计值</w:t>
      </w:r>
      <w:r w:rsidR="00BC45C7" w:rsidRPr="006D6DEF">
        <w:rPr>
          <w:i/>
        </w:rPr>
        <w:t>f</w:t>
      </w:r>
      <w:r w:rsidR="00BC45C7" w:rsidRPr="006D6DEF">
        <w:rPr>
          <w:vertAlign w:val="subscript"/>
        </w:rPr>
        <w:t>c</w:t>
      </w:r>
      <w:r w:rsidR="00101630" w:rsidRPr="00101630">
        <w:rPr>
          <w:rFonts w:hint="eastAsia"/>
        </w:rPr>
        <w:t>乘以系数</w:t>
      </w:r>
      <w:r w:rsidR="009D6C3B" w:rsidRPr="00101630">
        <w:rPr>
          <w:i/>
          <w:iCs/>
        </w:rPr>
        <w:t>α</w:t>
      </w:r>
      <w:r w:rsidR="009D6C3B">
        <w:rPr>
          <w:iCs/>
          <w:vertAlign w:val="subscript"/>
        </w:rPr>
        <w:t>1</w:t>
      </w:r>
      <w:r w:rsidR="00101630" w:rsidRPr="00101630">
        <w:rPr>
          <w:rFonts w:hint="eastAsia"/>
        </w:rPr>
        <w:t>确定。</w:t>
      </w:r>
    </w:p>
    <w:p w14:paraId="0CAA545A" w14:textId="48DA107B" w:rsidR="00101630" w:rsidRPr="009D6C3B" w:rsidRDefault="00101630" w:rsidP="00101630">
      <w:pPr>
        <w:spacing w:before="14"/>
        <w:jc w:val="center"/>
        <w:rPr>
          <w:sz w:val="21"/>
          <w:szCs w:val="21"/>
          <w:vertAlign w:val="subscript"/>
        </w:rPr>
      </w:pPr>
      <w:r w:rsidRPr="00101630">
        <w:rPr>
          <w:sz w:val="21"/>
          <w:szCs w:val="21"/>
        </w:rPr>
        <w:t>表</w:t>
      </w:r>
      <w:r w:rsidRPr="00101630">
        <w:rPr>
          <w:sz w:val="21"/>
          <w:szCs w:val="21"/>
        </w:rPr>
        <w:t>5.2.</w:t>
      </w:r>
      <w:r w:rsidR="00093DFD">
        <w:rPr>
          <w:sz w:val="21"/>
          <w:szCs w:val="21"/>
        </w:rPr>
        <w:t>3</w:t>
      </w:r>
      <w:r w:rsidRPr="00101630">
        <w:rPr>
          <w:sz w:val="21"/>
          <w:szCs w:val="21"/>
        </w:rPr>
        <w:t xml:space="preserve"> </w:t>
      </w:r>
      <w:r w:rsidRPr="00101630">
        <w:rPr>
          <w:sz w:val="21"/>
          <w:szCs w:val="21"/>
        </w:rPr>
        <w:t>非线性受压模型对应的</w:t>
      </w:r>
      <w:r w:rsidRPr="00101630">
        <w:rPr>
          <w:i/>
          <w:iCs/>
          <w:sz w:val="21"/>
          <w:szCs w:val="21"/>
        </w:rPr>
        <w:t>α</w:t>
      </w:r>
      <w:r w:rsidR="009D6C3B">
        <w:rPr>
          <w:iCs/>
          <w:sz w:val="21"/>
          <w:szCs w:val="21"/>
          <w:vertAlign w:val="subscript"/>
        </w:rPr>
        <w:t>1</w:t>
      </w:r>
      <w:r w:rsidRPr="00101630">
        <w:rPr>
          <w:sz w:val="21"/>
          <w:szCs w:val="21"/>
        </w:rPr>
        <w:t>和</w:t>
      </w:r>
      <w:r w:rsidRPr="00101630">
        <w:rPr>
          <w:i/>
          <w:iCs/>
          <w:sz w:val="21"/>
          <w:szCs w:val="21"/>
        </w:rPr>
        <w:t>β</w:t>
      </w:r>
      <w:r w:rsidR="009D6C3B">
        <w:rPr>
          <w:iCs/>
          <w:sz w:val="21"/>
          <w:szCs w:val="21"/>
          <w:vertAlign w:val="subscript"/>
        </w:rPr>
        <w:t>1</w:t>
      </w:r>
    </w:p>
    <w:tbl>
      <w:tblPr>
        <w:tblStyle w:val="af6"/>
        <w:tblW w:w="5000" w:type="pct"/>
        <w:tblLook w:val="04A0" w:firstRow="1" w:lastRow="0" w:firstColumn="1" w:lastColumn="0" w:noHBand="0" w:noVBand="1"/>
      </w:tblPr>
      <w:tblGrid>
        <w:gridCol w:w="728"/>
        <w:gridCol w:w="970"/>
        <w:gridCol w:w="969"/>
        <w:gridCol w:w="969"/>
        <w:gridCol w:w="969"/>
        <w:gridCol w:w="969"/>
        <w:gridCol w:w="969"/>
        <w:gridCol w:w="969"/>
        <w:gridCol w:w="887"/>
      </w:tblGrid>
      <w:tr w:rsidR="00101630" w:rsidRPr="00101630" w14:paraId="26A20629" w14:textId="77777777" w:rsidTr="00E522AC">
        <w:tc>
          <w:tcPr>
            <w:tcW w:w="433" w:type="pct"/>
            <w:vAlign w:val="center"/>
          </w:tcPr>
          <w:p w14:paraId="7D72BA76" w14:textId="77777777" w:rsidR="00101630" w:rsidRPr="00101630" w:rsidRDefault="00101630" w:rsidP="00B70408">
            <w:pPr>
              <w:spacing w:before="14"/>
              <w:jc w:val="center"/>
              <w:rPr>
                <w:sz w:val="21"/>
                <w:szCs w:val="21"/>
              </w:rPr>
            </w:pPr>
            <w:r w:rsidRPr="00101630">
              <w:rPr>
                <w:i/>
                <w:iCs/>
                <w:sz w:val="21"/>
                <w:szCs w:val="21"/>
              </w:rPr>
              <w:t>ε</w:t>
            </w:r>
            <w:r w:rsidRPr="00101630">
              <w:rPr>
                <w:sz w:val="21"/>
                <w:szCs w:val="21"/>
                <w:vertAlign w:val="subscript"/>
              </w:rPr>
              <w:t>c</w:t>
            </w:r>
          </w:p>
        </w:tc>
        <w:tc>
          <w:tcPr>
            <w:tcW w:w="577" w:type="pct"/>
            <w:vAlign w:val="center"/>
          </w:tcPr>
          <w:p w14:paraId="356842CB" w14:textId="77777777" w:rsidR="00101630" w:rsidRPr="00101630" w:rsidRDefault="00101630" w:rsidP="00B70408">
            <w:pPr>
              <w:spacing w:before="14"/>
              <w:jc w:val="center"/>
              <w:rPr>
                <w:sz w:val="21"/>
                <w:szCs w:val="21"/>
              </w:rPr>
            </w:pPr>
            <w:r w:rsidRPr="00101630">
              <w:rPr>
                <w:sz w:val="21"/>
                <w:szCs w:val="21"/>
              </w:rPr>
              <w:t>0.0003</w:t>
            </w:r>
          </w:p>
        </w:tc>
        <w:tc>
          <w:tcPr>
            <w:tcW w:w="577" w:type="pct"/>
            <w:vAlign w:val="center"/>
          </w:tcPr>
          <w:p w14:paraId="7BD73E62" w14:textId="77777777" w:rsidR="00101630" w:rsidRPr="00101630" w:rsidRDefault="00101630" w:rsidP="00B70408">
            <w:pPr>
              <w:spacing w:before="14"/>
              <w:jc w:val="center"/>
              <w:rPr>
                <w:sz w:val="21"/>
                <w:szCs w:val="21"/>
              </w:rPr>
            </w:pPr>
            <w:r w:rsidRPr="00101630">
              <w:rPr>
                <w:sz w:val="21"/>
                <w:szCs w:val="21"/>
              </w:rPr>
              <w:t>0.0006</w:t>
            </w:r>
          </w:p>
        </w:tc>
        <w:tc>
          <w:tcPr>
            <w:tcW w:w="577" w:type="pct"/>
            <w:vAlign w:val="center"/>
          </w:tcPr>
          <w:p w14:paraId="0B81313D" w14:textId="77777777" w:rsidR="00101630" w:rsidRPr="00101630" w:rsidRDefault="00101630" w:rsidP="00B70408">
            <w:pPr>
              <w:spacing w:before="14"/>
              <w:jc w:val="center"/>
              <w:rPr>
                <w:sz w:val="21"/>
                <w:szCs w:val="21"/>
              </w:rPr>
            </w:pPr>
            <w:r w:rsidRPr="00101630">
              <w:rPr>
                <w:sz w:val="21"/>
                <w:szCs w:val="21"/>
              </w:rPr>
              <w:t>0.0009</w:t>
            </w:r>
          </w:p>
        </w:tc>
        <w:tc>
          <w:tcPr>
            <w:tcW w:w="577" w:type="pct"/>
            <w:vAlign w:val="center"/>
          </w:tcPr>
          <w:p w14:paraId="764A998B" w14:textId="77777777" w:rsidR="00101630" w:rsidRPr="00101630" w:rsidRDefault="00101630" w:rsidP="00B70408">
            <w:pPr>
              <w:spacing w:before="14"/>
              <w:jc w:val="center"/>
              <w:rPr>
                <w:sz w:val="21"/>
                <w:szCs w:val="21"/>
              </w:rPr>
            </w:pPr>
            <w:r w:rsidRPr="00101630">
              <w:rPr>
                <w:sz w:val="21"/>
                <w:szCs w:val="21"/>
              </w:rPr>
              <w:t>0.0012</w:t>
            </w:r>
          </w:p>
        </w:tc>
        <w:tc>
          <w:tcPr>
            <w:tcW w:w="577" w:type="pct"/>
            <w:vAlign w:val="center"/>
          </w:tcPr>
          <w:p w14:paraId="26F16607" w14:textId="77777777" w:rsidR="00101630" w:rsidRPr="00101630" w:rsidRDefault="00101630" w:rsidP="00B70408">
            <w:pPr>
              <w:spacing w:before="14"/>
              <w:jc w:val="center"/>
              <w:rPr>
                <w:sz w:val="21"/>
                <w:szCs w:val="21"/>
              </w:rPr>
            </w:pPr>
            <w:r w:rsidRPr="00101630">
              <w:rPr>
                <w:sz w:val="21"/>
                <w:szCs w:val="21"/>
              </w:rPr>
              <w:t>0.0015</w:t>
            </w:r>
          </w:p>
        </w:tc>
        <w:tc>
          <w:tcPr>
            <w:tcW w:w="577" w:type="pct"/>
            <w:vAlign w:val="center"/>
          </w:tcPr>
          <w:p w14:paraId="15E3F030" w14:textId="77777777" w:rsidR="00101630" w:rsidRPr="00101630" w:rsidRDefault="00101630" w:rsidP="00B70408">
            <w:pPr>
              <w:spacing w:before="14"/>
              <w:jc w:val="center"/>
              <w:rPr>
                <w:sz w:val="21"/>
                <w:szCs w:val="21"/>
              </w:rPr>
            </w:pPr>
            <w:r w:rsidRPr="00101630">
              <w:rPr>
                <w:sz w:val="21"/>
                <w:szCs w:val="21"/>
              </w:rPr>
              <w:t>0.0018</w:t>
            </w:r>
          </w:p>
        </w:tc>
        <w:tc>
          <w:tcPr>
            <w:tcW w:w="577" w:type="pct"/>
            <w:vAlign w:val="center"/>
          </w:tcPr>
          <w:p w14:paraId="64822C84" w14:textId="77777777" w:rsidR="00101630" w:rsidRPr="00101630" w:rsidRDefault="00101630" w:rsidP="00B70408">
            <w:pPr>
              <w:spacing w:before="14"/>
              <w:jc w:val="center"/>
              <w:rPr>
                <w:sz w:val="21"/>
                <w:szCs w:val="21"/>
              </w:rPr>
            </w:pPr>
            <w:r w:rsidRPr="00101630">
              <w:rPr>
                <w:sz w:val="21"/>
                <w:szCs w:val="21"/>
              </w:rPr>
              <w:t>0.0021</w:t>
            </w:r>
          </w:p>
        </w:tc>
        <w:tc>
          <w:tcPr>
            <w:tcW w:w="528" w:type="pct"/>
            <w:vAlign w:val="center"/>
          </w:tcPr>
          <w:p w14:paraId="70F29DF0" w14:textId="77777777" w:rsidR="00101630" w:rsidRPr="00101630" w:rsidRDefault="00101630" w:rsidP="00B70408">
            <w:pPr>
              <w:spacing w:before="14"/>
              <w:jc w:val="center"/>
              <w:rPr>
                <w:sz w:val="21"/>
                <w:szCs w:val="21"/>
              </w:rPr>
            </w:pPr>
            <w:r w:rsidRPr="00101630">
              <w:rPr>
                <w:sz w:val="21"/>
                <w:szCs w:val="21"/>
              </w:rPr>
              <w:t>0.0024</w:t>
            </w:r>
          </w:p>
        </w:tc>
      </w:tr>
      <w:tr w:rsidR="00101630" w:rsidRPr="00101630" w14:paraId="6073D0A0" w14:textId="77777777" w:rsidTr="00E522AC">
        <w:tc>
          <w:tcPr>
            <w:tcW w:w="433" w:type="pct"/>
            <w:vAlign w:val="center"/>
          </w:tcPr>
          <w:p w14:paraId="30D3240B" w14:textId="03E75931" w:rsidR="00101630" w:rsidRPr="009D6C3B" w:rsidRDefault="00101630" w:rsidP="00B70408">
            <w:pPr>
              <w:spacing w:before="14"/>
              <w:jc w:val="center"/>
              <w:rPr>
                <w:sz w:val="21"/>
                <w:szCs w:val="21"/>
                <w:vertAlign w:val="subscript"/>
              </w:rPr>
            </w:pPr>
            <w:r w:rsidRPr="00101630">
              <w:rPr>
                <w:i/>
                <w:iCs/>
                <w:sz w:val="21"/>
                <w:szCs w:val="21"/>
              </w:rPr>
              <w:t>α</w:t>
            </w:r>
            <w:r w:rsidR="009D6C3B">
              <w:rPr>
                <w:iCs/>
                <w:sz w:val="21"/>
                <w:szCs w:val="21"/>
                <w:vertAlign w:val="subscript"/>
              </w:rPr>
              <w:t>1</w:t>
            </w:r>
          </w:p>
        </w:tc>
        <w:tc>
          <w:tcPr>
            <w:tcW w:w="577" w:type="pct"/>
            <w:vAlign w:val="center"/>
          </w:tcPr>
          <w:p w14:paraId="2F1A88F9" w14:textId="77777777" w:rsidR="00101630" w:rsidRPr="00101630" w:rsidRDefault="00101630" w:rsidP="00B70408">
            <w:pPr>
              <w:spacing w:before="14"/>
              <w:jc w:val="center"/>
              <w:rPr>
                <w:sz w:val="21"/>
                <w:szCs w:val="21"/>
              </w:rPr>
            </w:pPr>
            <w:r w:rsidRPr="00101630">
              <w:rPr>
                <w:sz w:val="21"/>
                <w:szCs w:val="21"/>
              </w:rPr>
              <w:t>0.0913</w:t>
            </w:r>
          </w:p>
        </w:tc>
        <w:tc>
          <w:tcPr>
            <w:tcW w:w="577" w:type="pct"/>
            <w:vAlign w:val="center"/>
          </w:tcPr>
          <w:p w14:paraId="28057D2B" w14:textId="77777777" w:rsidR="00101630" w:rsidRPr="00101630" w:rsidRDefault="00101630" w:rsidP="00B70408">
            <w:pPr>
              <w:spacing w:before="14"/>
              <w:jc w:val="center"/>
              <w:rPr>
                <w:sz w:val="21"/>
                <w:szCs w:val="21"/>
              </w:rPr>
            </w:pPr>
            <w:r w:rsidRPr="00101630">
              <w:rPr>
                <w:sz w:val="21"/>
                <w:szCs w:val="21"/>
              </w:rPr>
              <w:t>0.1778</w:t>
            </w:r>
          </w:p>
        </w:tc>
        <w:tc>
          <w:tcPr>
            <w:tcW w:w="577" w:type="pct"/>
            <w:vAlign w:val="center"/>
          </w:tcPr>
          <w:p w14:paraId="759FA3C0" w14:textId="77777777" w:rsidR="00101630" w:rsidRPr="00101630" w:rsidRDefault="00101630" w:rsidP="00B70408">
            <w:pPr>
              <w:spacing w:before="14"/>
              <w:jc w:val="center"/>
              <w:rPr>
                <w:sz w:val="21"/>
                <w:szCs w:val="21"/>
              </w:rPr>
            </w:pPr>
            <w:r w:rsidRPr="00101630">
              <w:rPr>
                <w:sz w:val="21"/>
                <w:szCs w:val="21"/>
              </w:rPr>
              <w:t>0.2594</w:t>
            </w:r>
          </w:p>
        </w:tc>
        <w:tc>
          <w:tcPr>
            <w:tcW w:w="577" w:type="pct"/>
            <w:vAlign w:val="center"/>
          </w:tcPr>
          <w:p w14:paraId="0859E162" w14:textId="77777777" w:rsidR="00101630" w:rsidRPr="00101630" w:rsidRDefault="00101630" w:rsidP="00B70408">
            <w:pPr>
              <w:spacing w:before="14"/>
              <w:jc w:val="center"/>
              <w:rPr>
                <w:sz w:val="21"/>
                <w:szCs w:val="21"/>
              </w:rPr>
            </w:pPr>
            <w:r w:rsidRPr="00101630">
              <w:rPr>
                <w:sz w:val="21"/>
                <w:szCs w:val="21"/>
              </w:rPr>
              <w:t>0.3361</w:t>
            </w:r>
          </w:p>
        </w:tc>
        <w:tc>
          <w:tcPr>
            <w:tcW w:w="577" w:type="pct"/>
            <w:vAlign w:val="center"/>
          </w:tcPr>
          <w:p w14:paraId="7B281DFA" w14:textId="77777777" w:rsidR="00101630" w:rsidRPr="00101630" w:rsidRDefault="00101630" w:rsidP="00B70408">
            <w:pPr>
              <w:spacing w:before="14"/>
              <w:jc w:val="center"/>
              <w:rPr>
                <w:sz w:val="21"/>
                <w:szCs w:val="21"/>
              </w:rPr>
            </w:pPr>
            <w:r w:rsidRPr="00101630">
              <w:rPr>
                <w:sz w:val="21"/>
                <w:szCs w:val="21"/>
              </w:rPr>
              <w:t>0.4081</w:t>
            </w:r>
          </w:p>
        </w:tc>
        <w:tc>
          <w:tcPr>
            <w:tcW w:w="577" w:type="pct"/>
            <w:vAlign w:val="center"/>
          </w:tcPr>
          <w:p w14:paraId="4D12F48F" w14:textId="77777777" w:rsidR="00101630" w:rsidRPr="00101630" w:rsidRDefault="00101630" w:rsidP="00B70408">
            <w:pPr>
              <w:spacing w:before="14"/>
              <w:jc w:val="center"/>
              <w:rPr>
                <w:sz w:val="21"/>
                <w:szCs w:val="21"/>
              </w:rPr>
            </w:pPr>
            <w:r w:rsidRPr="00101630">
              <w:rPr>
                <w:sz w:val="21"/>
                <w:szCs w:val="21"/>
              </w:rPr>
              <w:t>0.4752</w:t>
            </w:r>
          </w:p>
        </w:tc>
        <w:tc>
          <w:tcPr>
            <w:tcW w:w="577" w:type="pct"/>
            <w:vAlign w:val="center"/>
          </w:tcPr>
          <w:p w14:paraId="6B3CEBC9" w14:textId="77777777" w:rsidR="00101630" w:rsidRPr="00101630" w:rsidRDefault="00101630" w:rsidP="00B70408">
            <w:pPr>
              <w:spacing w:before="14"/>
              <w:jc w:val="center"/>
              <w:rPr>
                <w:sz w:val="21"/>
                <w:szCs w:val="21"/>
              </w:rPr>
            </w:pPr>
            <w:r w:rsidRPr="00101630">
              <w:rPr>
                <w:sz w:val="21"/>
                <w:szCs w:val="21"/>
              </w:rPr>
              <w:t>0.5376</w:t>
            </w:r>
          </w:p>
        </w:tc>
        <w:tc>
          <w:tcPr>
            <w:tcW w:w="528" w:type="pct"/>
            <w:vAlign w:val="center"/>
          </w:tcPr>
          <w:p w14:paraId="1B2E760F" w14:textId="77777777" w:rsidR="00101630" w:rsidRPr="00101630" w:rsidRDefault="00101630" w:rsidP="00B70408">
            <w:pPr>
              <w:spacing w:before="14"/>
              <w:jc w:val="center"/>
              <w:rPr>
                <w:sz w:val="21"/>
                <w:szCs w:val="21"/>
              </w:rPr>
            </w:pPr>
            <w:r w:rsidRPr="00101630">
              <w:rPr>
                <w:sz w:val="21"/>
                <w:szCs w:val="21"/>
              </w:rPr>
              <w:t>0.5952</w:t>
            </w:r>
          </w:p>
        </w:tc>
      </w:tr>
      <w:tr w:rsidR="00101630" w:rsidRPr="00101630" w14:paraId="7EC5D1EC" w14:textId="77777777" w:rsidTr="00E522AC">
        <w:tc>
          <w:tcPr>
            <w:tcW w:w="433" w:type="pct"/>
            <w:vAlign w:val="center"/>
          </w:tcPr>
          <w:p w14:paraId="56176649" w14:textId="0185F006" w:rsidR="00101630" w:rsidRPr="009D6C3B" w:rsidRDefault="00101630" w:rsidP="00B70408">
            <w:pPr>
              <w:spacing w:before="14"/>
              <w:jc w:val="center"/>
              <w:rPr>
                <w:sz w:val="21"/>
                <w:szCs w:val="21"/>
                <w:vertAlign w:val="subscript"/>
              </w:rPr>
            </w:pPr>
            <w:r w:rsidRPr="00101630">
              <w:rPr>
                <w:i/>
                <w:iCs/>
                <w:sz w:val="21"/>
                <w:szCs w:val="21"/>
              </w:rPr>
              <w:t>β</w:t>
            </w:r>
            <w:r w:rsidR="009D6C3B">
              <w:rPr>
                <w:iCs/>
                <w:sz w:val="21"/>
                <w:szCs w:val="21"/>
                <w:vertAlign w:val="subscript"/>
              </w:rPr>
              <w:t>1</w:t>
            </w:r>
          </w:p>
        </w:tc>
        <w:tc>
          <w:tcPr>
            <w:tcW w:w="577" w:type="pct"/>
            <w:vAlign w:val="center"/>
          </w:tcPr>
          <w:p w14:paraId="5ABBE864" w14:textId="77777777" w:rsidR="00101630" w:rsidRPr="00101630" w:rsidRDefault="00101630" w:rsidP="00B70408">
            <w:pPr>
              <w:spacing w:before="14"/>
              <w:jc w:val="center"/>
              <w:rPr>
                <w:sz w:val="21"/>
                <w:szCs w:val="21"/>
              </w:rPr>
            </w:pPr>
            <w:r w:rsidRPr="00101630">
              <w:rPr>
                <w:sz w:val="21"/>
                <w:szCs w:val="21"/>
              </w:rPr>
              <w:t>0.6702</w:t>
            </w:r>
          </w:p>
        </w:tc>
        <w:tc>
          <w:tcPr>
            <w:tcW w:w="577" w:type="pct"/>
            <w:vAlign w:val="center"/>
          </w:tcPr>
          <w:p w14:paraId="75CF376A" w14:textId="77777777" w:rsidR="00101630" w:rsidRPr="00101630" w:rsidRDefault="00101630" w:rsidP="00B70408">
            <w:pPr>
              <w:spacing w:before="14"/>
              <w:jc w:val="center"/>
              <w:rPr>
                <w:sz w:val="21"/>
                <w:szCs w:val="21"/>
              </w:rPr>
            </w:pPr>
            <w:r w:rsidRPr="00101630">
              <w:rPr>
                <w:sz w:val="21"/>
                <w:szCs w:val="21"/>
              </w:rPr>
              <w:t>0.6739</w:t>
            </w:r>
          </w:p>
        </w:tc>
        <w:tc>
          <w:tcPr>
            <w:tcW w:w="577" w:type="pct"/>
            <w:vAlign w:val="center"/>
          </w:tcPr>
          <w:p w14:paraId="298DDDB6" w14:textId="77777777" w:rsidR="00101630" w:rsidRPr="00101630" w:rsidRDefault="00101630" w:rsidP="00B70408">
            <w:pPr>
              <w:spacing w:before="14"/>
              <w:jc w:val="center"/>
              <w:rPr>
                <w:sz w:val="21"/>
                <w:szCs w:val="21"/>
              </w:rPr>
            </w:pPr>
            <w:r w:rsidRPr="00101630">
              <w:rPr>
                <w:sz w:val="21"/>
                <w:szCs w:val="21"/>
              </w:rPr>
              <w:t>0.6778</w:t>
            </w:r>
          </w:p>
        </w:tc>
        <w:tc>
          <w:tcPr>
            <w:tcW w:w="577" w:type="pct"/>
            <w:vAlign w:val="center"/>
          </w:tcPr>
          <w:p w14:paraId="427F60DD" w14:textId="77777777" w:rsidR="00101630" w:rsidRPr="00101630" w:rsidRDefault="00101630" w:rsidP="00B70408">
            <w:pPr>
              <w:spacing w:before="14"/>
              <w:jc w:val="center"/>
              <w:rPr>
                <w:sz w:val="21"/>
                <w:szCs w:val="21"/>
              </w:rPr>
            </w:pPr>
            <w:r w:rsidRPr="00101630">
              <w:rPr>
                <w:sz w:val="21"/>
                <w:szCs w:val="21"/>
              </w:rPr>
              <w:t>0.6818</w:t>
            </w:r>
          </w:p>
        </w:tc>
        <w:tc>
          <w:tcPr>
            <w:tcW w:w="577" w:type="pct"/>
            <w:vAlign w:val="center"/>
          </w:tcPr>
          <w:p w14:paraId="2BB3DEA5" w14:textId="77777777" w:rsidR="00101630" w:rsidRPr="00101630" w:rsidRDefault="00101630" w:rsidP="00B70408">
            <w:pPr>
              <w:spacing w:before="14"/>
              <w:jc w:val="center"/>
              <w:rPr>
                <w:sz w:val="21"/>
                <w:szCs w:val="21"/>
              </w:rPr>
            </w:pPr>
            <w:r w:rsidRPr="00101630">
              <w:rPr>
                <w:sz w:val="21"/>
                <w:szCs w:val="21"/>
              </w:rPr>
              <w:t>0.6861</w:t>
            </w:r>
          </w:p>
        </w:tc>
        <w:tc>
          <w:tcPr>
            <w:tcW w:w="577" w:type="pct"/>
            <w:vAlign w:val="center"/>
          </w:tcPr>
          <w:p w14:paraId="2E712A0C" w14:textId="77777777" w:rsidR="00101630" w:rsidRPr="00101630" w:rsidRDefault="00101630" w:rsidP="00B70408">
            <w:pPr>
              <w:spacing w:before="14"/>
              <w:jc w:val="center"/>
              <w:rPr>
                <w:sz w:val="21"/>
                <w:szCs w:val="21"/>
              </w:rPr>
            </w:pPr>
            <w:r w:rsidRPr="00101630">
              <w:rPr>
                <w:sz w:val="21"/>
                <w:szCs w:val="21"/>
              </w:rPr>
              <w:t>0.6905</w:t>
            </w:r>
          </w:p>
        </w:tc>
        <w:tc>
          <w:tcPr>
            <w:tcW w:w="577" w:type="pct"/>
            <w:vAlign w:val="center"/>
          </w:tcPr>
          <w:p w14:paraId="4666DA7D" w14:textId="77777777" w:rsidR="00101630" w:rsidRPr="00101630" w:rsidRDefault="00101630" w:rsidP="00B70408">
            <w:pPr>
              <w:spacing w:before="14"/>
              <w:jc w:val="center"/>
              <w:rPr>
                <w:sz w:val="21"/>
                <w:szCs w:val="21"/>
              </w:rPr>
            </w:pPr>
            <w:r w:rsidRPr="00101630">
              <w:rPr>
                <w:sz w:val="21"/>
                <w:szCs w:val="21"/>
              </w:rPr>
              <w:t>0.6951</w:t>
            </w:r>
          </w:p>
        </w:tc>
        <w:tc>
          <w:tcPr>
            <w:tcW w:w="528" w:type="pct"/>
            <w:vAlign w:val="center"/>
          </w:tcPr>
          <w:p w14:paraId="72D8B5DD" w14:textId="77777777" w:rsidR="00101630" w:rsidRPr="00101630" w:rsidRDefault="00101630" w:rsidP="00B70408">
            <w:pPr>
              <w:spacing w:before="14"/>
              <w:jc w:val="center"/>
              <w:rPr>
                <w:sz w:val="21"/>
                <w:szCs w:val="21"/>
              </w:rPr>
            </w:pPr>
            <w:r w:rsidRPr="00101630">
              <w:rPr>
                <w:sz w:val="21"/>
                <w:szCs w:val="21"/>
              </w:rPr>
              <w:t>0.7000</w:t>
            </w:r>
          </w:p>
        </w:tc>
      </w:tr>
      <w:tr w:rsidR="00101630" w:rsidRPr="00101630" w14:paraId="2D546FA7" w14:textId="77777777" w:rsidTr="00E522AC">
        <w:tc>
          <w:tcPr>
            <w:tcW w:w="433" w:type="pct"/>
            <w:vAlign w:val="center"/>
          </w:tcPr>
          <w:p w14:paraId="061347A5" w14:textId="77777777" w:rsidR="00101630" w:rsidRPr="00101630" w:rsidRDefault="00101630" w:rsidP="00B70408">
            <w:pPr>
              <w:spacing w:before="14"/>
              <w:jc w:val="center"/>
              <w:rPr>
                <w:i/>
                <w:iCs/>
                <w:sz w:val="21"/>
                <w:szCs w:val="21"/>
              </w:rPr>
            </w:pPr>
            <w:r w:rsidRPr="00101630">
              <w:rPr>
                <w:i/>
                <w:iCs/>
                <w:sz w:val="21"/>
                <w:szCs w:val="21"/>
              </w:rPr>
              <w:t>ε</w:t>
            </w:r>
            <w:r w:rsidRPr="00101630">
              <w:rPr>
                <w:sz w:val="21"/>
                <w:szCs w:val="21"/>
                <w:vertAlign w:val="subscript"/>
              </w:rPr>
              <w:t>c</w:t>
            </w:r>
          </w:p>
        </w:tc>
        <w:tc>
          <w:tcPr>
            <w:tcW w:w="577" w:type="pct"/>
            <w:vAlign w:val="center"/>
          </w:tcPr>
          <w:p w14:paraId="2CB030A0" w14:textId="77777777" w:rsidR="00101630" w:rsidRPr="00101630" w:rsidRDefault="00101630" w:rsidP="00B70408">
            <w:pPr>
              <w:spacing w:before="14"/>
              <w:jc w:val="center"/>
              <w:rPr>
                <w:sz w:val="21"/>
                <w:szCs w:val="21"/>
              </w:rPr>
            </w:pPr>
            <w:r w:rsidRPr="00101630">
              <w:rPr>
                <w:sz w:val="21"/>
                <w:szCs w:val="21"/>
              </w:rPr>
              <w:t>0.0027</w:t>
            </w:r>
          </w:p>
        </w:tc>
        <w:tc>
          <w:tcPr>
            <w:tcW w:w="577" w:type="pct"/>
            <w:vAlign w:val="center"/>
          </w:tcPr>
          <w:p w14:paraId="7E463FFD" w14:textId="77777777" w:rsidR="00101630" w:rsidRPr="00101630" w:rsidRDefault="00101630" w:rsidP="00B70408">
            <w:pPr>
              <w:spacing w:before="14"/>
              <w:jc w:val="center"/>
              <w:rPr>
                <w:sz w:val="21"/>
                <w:szCs w:val="21"/>
              </w:rPr>
            </w:pPr>
            <w:r w:rsidRPr="00101630">
              <w:rPr>
                <w:sz w:val="21"/>
                <w:szCs w:val="21"/>
              </w:rPr>
              <w:t>0.0030</w:t>
            </w:r>
          </w:p>
        </w:tc>
        <w:tc>
          <w:tcPr>
            <w:tcW w:w="577" w:type="pct"/>
            <w:vAlign w:val="center"/>
          </w:tcPr>
          <w:p w14:paraId="6811D341" w14:textId="77777777" w:rsidR="00101630" w:rsidRPr="00101630" w:rsidRDefault="00101630" w:rsidP="00B70408">
            <w:pPr>
              <w:spacing w:before="14"/>
              <w:jc w:val="center"/>
              <w:rPr>
                <w:sz w:val="21"/>
                <w:szCs w:val="21"/>
              </w:rPr>
            </w:pPr>
            <w:r w:rsidRPr="00101630">
              <w:rPr>
                <w:sz w:val="21"/>
                <w:szCs w:val="21"/>
              </w:rPr>
              <w:t>0.0033</w:t>
            </w:r>
          </w:p>
        </w:tc>
        <w:tc>
          <w:tcPr>
            <w:tcW w:w="577" w:type="pct"/>
            <w:vAlign w:val="center"/>
          </w:tcPr>
          <w:p w14:paraId="0EE258AE" w14:textId="77777777" w:rsidR="00101630" w:rsidRPr="00101630" w:rsidRDefault="00101630" w:rsidP="00B70408">
            <w:pPr>
              <w:spacing w:before="14"/>
              <w:jc w:val="center"/>
              <w:rPr>
                <w:sz w:val="21"/>
                <w:szCs w:val="21"/>
              </w:rPr>
            </w:pPr>
            <w:r w:rsidRPr="00101630">
              <w:rPr>
                <w:sz w:val="21"/>
                <w:szCs w:val="21"/>
              </w:rPr>
              <w:t>0.0036</w:t>
            </w:r>
          </w:p>
        </w:tc>
        <w:tc>
          <w:tcPr>
            <w:tcW w:w="577" w:type="pct"/>
            <w:vAlign w:val="center"/>
          </w:tcPr>
          <w:p w14:paraId="1C70CC8D" w14:textId="77777777" w:rsidR="00101630" w:rsidRPr="00101630" w:rsidRDefault="00101630" w:rsidP="00B70408">
            <w:pPr>
              <w:spacing w:before="14"/>
              <w:jc w:val="center"/>
              <w:rPr>
                <w:sz w:val="21"/>
                <w:szCs w:val="21"/>
              </w:rPr>
            </w:pPr>
            <w:r w:rsidRPr="00101630">
              <w:rPr>
                <w:sz w:val="21"/>
                <w:szCs w:val="21"/>
              </w:rPr>
              <w:t>0.0039</w:t>
            </w:r>
          </w:p>
        </w:tc>
        <w:tc>
          <w:tcPr>
            <w:tcW w:w="577" w:type="pct"/>
            <w:vAlign w:val="center"/>
          </w:tcPr>
          <w:p w14:paraId="2E63FFAF" w14:textId="77777777" w:rsidR="00101630" w:rsidRPr="00101630" w:rsidRDefault="00101630" w:rsidP="00B70408">
            <w:pPr>
              <w:spacing w:before="14"/>
              <w:jc w:val="center"/>
              <w:rPr>
                <w:sz w:val="21"/>
                <w:szCs w:val="21"/>
              </w:rPr>
            </w:pPr>
            <w:r w:rsidRPr="00101630">
              <w:rPr>
                <w:sz w:val="21"/>
                <w:szCs w:val="21"/>
              </w:rPr>
              <w:t>0.0042</w:t>
            </w:r>
          </w:p>
        </w:tc>
        <w:tc>
          <w:tcPr>
            <w:tcW w:w="577" w:type="pct"/>
            <w:vAlign w:val="center"/>
          </w:tcPr>
          <w:p w14:paraId="4D54BAD5" w14:textId="77777777" w:rsidR="00101630" w:rsidRPr="00101630" w:rsidRDefault="00101630" w:rsidP="00B70408">
            <w:pPr>
              <w:spacing w:before="14"/>
              <w:jc w:val="center"/>
              <w:rPr>
                <w:sz w:val="21"/>
                <w:szCs w:val="21"/>
              </w:rPr>
            </w:pPr>
            <w:r w:rsidRPr="00101630">
              <w:rPr>
                <w:sz w:val="21"/>
                <w:szCs w:val="21"/>
              </w:rPr>
              <w:t>0.0045</w:t>
            </w:r>
          </w:p>
        </w:tc>
        <w:tc>
          <w:tcPr>
            <w:tcW w:w="528" w:type="pct"/>
            <w:vAlign w:val="center"/>
          </w:tcPr>
          <w:p w14:paraId="46906A8D" w14:textId="77777777" w:rsidR="00101630" w:rsidRPr="00101630" w:rsidRDefault="00101630" w:rsidP="00B70408">
            <w:pPr>
              <w:spacing w:before="14"/>
              <w:jc w:val="center"/>
              <w:rPr>
                <w:sz w:val="21"/>
                <w:szCs w:val="21"/>
              </w:rPr>
            </w:pPr>
            <w:r w:rsidRPr="00101630">
              <w:rPr>
                <w:sz w:val="21"/>
                <w:szCs w:val="21"/>
              </w:rPr>
              <w:t>0.0048</w:t>
            </w:r>
          </w:p>
        </w:tc>
      </w:tr>
      <w:tr w:rsidR="00101630" w:rsidRPr="00101630" w14:paraId="6F998A4C" w14:textId="77777777" w:rsidTr="00E522AC">
        <w:tc>
          <w:tcPr>
            <w:tcW w:w="433" w:type="pct"/>
            <w:vAlign w:val="center"/>
          </w:tcPr>
          <w:p w14:paraId="1B4C17A3" w14:textId="39534F87" w:rsidR="00101630" w:rsidRPr="00101630" w:rsidRDefault="009D6C3B" w:rsidP="00B70408">
            <w:pPr>
              <w:spacing w:before="14"/>
              <w:jc w:val="center"/>
              <w:rPr>
                <w:i/>
                <w:iCs/>
                <w:sz w:val="21"/>
                <w:szCs w:val="21"/>
              </w:rPr>
            </w:pPr>
            <w:r w:rsidRPr="00101630">
              <w:rPr>
                <w:i/>
                <w:iCs/>
                <w:sz w:val="21"/>
                <w:szCs w:val="21"/>
              </w:rPr>
              <w:t>α</w:t>
            </w:r>
            <w:r>
              <w:rPr>
                <w:iCs/>
                <w:sz w:val="21"/>
                <w:szCs w:val="21"/>
                <w:vertAlign w:val="subscript"/>
              </w:rPr>
              <w:t>1</w:t>
            </w:r>
          </w:p>
        </w:tc>
        <w:tc>
          <w:tcPr>
            <w:tcW w:w="577" w:type="pct"/>
            <w:vAlign w:val="center"/>
          </w:tcPr>
          <w:p w14:paraId="51338402" w14:textId="77777777" w:rsidR="00101630" w:rsidRPr="00101630" w:rsidRDefault="00101630" w:rsidP="00B70408">
            <w:pPr>
              <w:spacing w:before="14"/>
              <w:jc w:val="center"/>
              <w:rPr>
                <w:sz w:val="21"/>
                <w:szCs w:val="21"/>
              </w:rPr>
            </w:pPr>
            <w:r w:rsidRPr="00101630">
              <w:rPr>
                <w:sz w:val="21"/>
                <w:szCs w:val="21"/>
              </w:rPr>
              <w:t>0.6482</w:t>
            </w:r>
          </w:p>
        </w:tc>
        <w:tc>
          <w:tcPr>
            <w:tcW w:w="577" w:type="pct"/>
            <w:vAlign w:val="center"/>
          </w:tcPr>
          <w:p w14:paraId="405C189E" w14:textId="77777777" w:rsidR="00101630" w:rsidRPr="00101630" w:rsidRDefault="00101630" w:rsidP="00B70408">
            <w:pPr>
              <w:spacing w:before="14"/>
              <w:jc w:val="center"/>
              <w:rPr>
                <w:sz w:val="21"/>
                <w:szCs w:val="21"/>
              </w:rPr>
            </w:pPr>
            <w:r w:rsidRPr="00101630">
              <w:rPr>
                <w:sz w:val="21"/>
                <w:szCs w:val="21"/>
              </w:rPr>
              <w:t>0.6964</w:t>
            </w:r>
          </w:p>
        </w:tc>
        <w:tc>
          <w:tcPr>
            <w:tcW w:w="577" w:type="pct"/>
            <w:vAlign w:val="center"/>
          </w:tcPr>
          <w:p w14:paraId="282941B6" w14:textId="77777777" w:rsidR="00101630" w:rsidRPr="00101630" w:rsidRDefault="00101630" w:rsidP="00B70408">
            <w:pPr>
              <w:spacing w:before="14"/>
              <w:jc w:val="center"/>
              <w:rPr>
                <w:sz w:val="21"/>
                <w:szCs w:val="21"/>
              </w:rPr>
            </w:pPr>
            <w:r w:rsidRPr="00101630">
              <w:rPr>
                <w:sz w:val="21"/>
                <w:szCs w:val="21"/>
              </w:rPr>
              <w:t>0.7399</w:t>
            </w:r>
          </w:p>
        </w:tc>
        <w:tc>
          <w:tcPr>
            <w:tcW w:w="577" w:type="pct"/>
            <w:vAlign w:val="center"/>
          </w:tcPr>
          <w:p w14:paraId="51CAB490" w14:textId="77777777" w:rsidR="00101630" w:rsidRPr="00101630" w:rsidRDefault="00101630" w:rsidP="00B70408">
            <w:pPr>
              <w:spacing w:before="14"/>
              <w:jc w:val="center"/>
              <w:rPr>
                <w:sz w:val="21"/>
                <w:szCs w:val="21"/>
              </w:rPr>
            </w:pPr>
            <w:r w:rsidRPr="00101630">
              <w:rPr>
                <w:sz w:val="21"/>
                <w:szCs w:val="21"/>
              </w:rPr>
              <w:t>0.7788</w:t>
            </w:r>
          </w:p>
        </w:tc>
        <w:tc>
          <w:tcPr>
            <w:tcW w:w="577" w:type="pct"/>
            <w:vAlign w:val="center"/>
          </w:tcPr>
          <w:p w14:paraId="687DE328" w14:textId="77777777" w:rsidR="00101630" w:rsidRPr="00101630" w:rsidRDefault="00101630" w:rsidP="00B70408">
            <w:pPr>
              <w:spacing w:before="14"/>
              <w:jc w:val="center"/>
              <w:rPr>
                <w:sz w:val="21"/>
                <w:szCs w:val="21"/>
              </w:rPr>
            </w:pPr>
            <w:r w:rsidRPr="00101630">
              <w:rPr>
                <w:sz w:val="21"/>
                <w:szCs w:val="21"/>
              </w:rPr>
              <w:t>0.8132</w:t>
            </w:r>
          </w:p>
        </w:tc>
        <w:tc>
          <w:tcPr>
            <w:tcW w:w="577" w:type="pct"/>
            <w:vAlign w:val="center"/>
          </w:tcPr>
          <w:p w14:paraId="4080767C" w14:textId="77777777" w:rsidR="00101630" w:rsidRPr="00101630" w:rsidRDefault="00101630" w:rsidP="00B70408">
            <w:pPr>
              <w:spacing w:before="14"/>
              <w:jc w:val="center"/>
              <w:rPr>
                <w:sz w:val="21"/>
                <w:szCs w:val="21"/>
              </w:rPr>
            </w:pPr>
            <w:r w:rsidRPr="00101630">
              <w:rPr>
                <w:sz w:val="21"/>
                <w:szCs w:val="21"/>
              </w:rPr>
              <w:t>0.8429</w:t>
            </w:r>
          </w:p>
        </w:tc>
        <w:tc>
          <w:tcPr>
            <w:tcW w:w="577" w:type="pct"/>
            <w:vAlign w:val="center"/>
          </w:tcPr>
          <w:p w14:paraId="1B4E3DAE" w14:textId="77777777" w:rsidR="00101630" w:rsidRPr="00101630" w:rsidRDefault="00101630" w:rsidP="00B70408">
            <w:pPr>
              <w:spacing w:before="14"/>
              <w:jc w:val="center"/>
              <w:rPr>
                <w:sz w:val="21"/>
                <w:szCs w:val="21"/>
              </w:rPr>
            </w:pPr>
            <w:r w:rsidRPr="00101630">
              <w:rPr>
                <w:sz w:val="21"/>
                <w:szCs w:val="21"/>
              </w:rPr>
              <w:t>0.8681</w:t>
            </w:r>
          </w:p>
        </w:tc>
        <w:tc>
          <w:tcPr>
            <w:tcW w:w="528" w:type="pct"/>
            <w:vAlign w:val="center"/>
          </w:tcPr>
          <w:p w14:paraId="23A0EC64" w14:textId="77777777" w:rsidR="00101630" w:rsidRPr="00101630" w:rsidRDefault="00101630" w:rsidP="00B70408">
            <w:pPr>
              <w:spacing w:before="14"/>
              <w:jc w:val="center"/>
              <w:rPr>
                <w:sz w:val="21"/>
                <w:szCs w:val="21"/>
              </w:rPr>
            </w:pPr>
            <w:r w:rsidRPr="00101630">
              <w:rPr>
                <w:sz w:val="21"/>
                <w:szCs w:val="21"/>
              </w:rPr>
              <w:t>0.8889</w:t>
            </w:r>
          </w:p>
        </w:tc>
      </w:tr>
      <w:tr w:rsidR="00101630" w:rsidRPr="00101630" w14:paraId="693B7DCA" w14:textId="77777777" w:rsidTr="00E522AC">
        <w:tc>
          <w:tcPr>
            <w:tcW w:w="433" w:type="pct"/>
            <w:vAlign w:val="center"/>
          </w:tcPr>
          <w:p w14:paraId="705B7ADF" w14:textId="7D7F731A" w:rsidR="00101630" w:rsidRPr="00101630" w:rsidRDefault="009D6C3B" w:rsidP="00B70408">
            <w:pPr>
              <w:spacing w:before="14"/>
              <w:jc w:val="center"/>
              <w:rPr>
                <w:i/>
                <w:iCs/>
                <w:sz w:val="21"/>
                <w:szCs w:val="21"/>
              </w:rPr>
            </w:pPr>
            <w:r w:rsidRPr="00101630">
              <w:rPr>
                <w:i/>
                <w:iCs/>
                <w:sz w:val="21"/>
                <w:szCs w:val="21"/>
              </w:rPr>
              <w:t>β</w:t>
            </w:r>
            <w:r>
              <w:rPr>
                <w:iCs/>
                <w:sz w:val="21"/>
                <w:szCs w:val="21"/>
                <w:vertAlign w:val="subscript"/>
              </w:rPr>
              <w:t>1</w:t>
            </w:r>
          </w:p>
        </w:tc>
        <w:tc>
          <w:tcPr>
            <w:tcW w:w="577" w:type="pct"/>
            <w:vAlign w:val="center"/>
          </w:tcPr>
          <w:p w14:paraId="0085A132" w14:textId="77777777" w:rsidR="00101630" w:rsidRPr="00101630" w:rsidRDefault="00101630" w:rsidP="00B70408">
            <w:pPr>
              <w:spacing w:before="14"/>
              <w:jc w:val="center"/>
              <w:rPr>
                <w:sz w:val="21"/>
                <w:szCs w:val="21"/>
              </w:rPr>
            </w:pPr>
            <w:r w:rsidRPr="00101630">
              <w:rPr>
                <w:sz w:val="21"/>
                <w:szCs w:val="21"/>
              </w:rPr>
              <w:t>0.7051</w:t>
            </w:r>
          </w:p>
        </w:tc>
        <w:tc>
          <w:tcPr>
            <w:tcW w:w="577" w:type="pct"/>
            <w:vAlign w:val="center"/>
          </w:tcPr>
          <w:p w14:paraId="2185A919" w14:textId="77777777" w:rsidR="00101630" w:rsidRPr="00101630" w:rsidRDefault="00101630" w:rsidP="00B70408">
            <w:pPr>
              <w:spacing w:before="14"/>
              <w:jc w:val="center"/>
              <w:rPr>
                <w:sz w:val="21"/>
                <w:szCs w:val="21"/>
              </w:rPr>
            </w:pPr>
            <w:r w:rsidRPr="00101630">
              <w:rPr>
                <w:sz w:val="21"/>
                <w:szCs w:val="21"/>
              </w:rPr>
              <w:t>0.7105</w:t>
            </w:r>
          </w:p>
        </w:tc>
        <w:tc>
          <w:tcPr>
            <w:tcW w:w="577" w:type="pct"/>
            <w:vAlign w:val="center"/>
          </w:tcPr>
          <w:p w14:paraId="1FB4E4D3" w14:textId="77777777" w:rsidR="00101630" w:rsidRPr="00101630" w:rsidRDefault="00101630" w:rsidP="00B70408">
            <w:pPr>
              <w:spacing w:before="14"/>
              <w:jc w:val="center"/>
              <w:rPr>
                <w:sz w:val="21"/>
                <w:szCs w:val="21"/>
              </w:rPr>
            </w:pPr>
            <w:r w:rsidRPr="00101630">
              <w:rPr>
                <w:sz w:val="21"/>
                <w:szCs w:val="21"/>
              </w:rPr>
              <w:t>0.7162</w:t>
            </w:r>
          </w:p>
        </w:tc>
        <w:tc>
          <w:tcPr>
            <w:tcW w:w="577" w:type="pct"/>
            <w:vAlign w:val="center"/>
          </w:tcPr>
          <w:p w14:paraId="79BB2F3B" w14:textId="77777777" w:rsidR="00101630" w:rsidRPr="00101630" w:rsidRDefault="00101630" w:rsidP="00B70408">
            <w:pPr>
              <w:spacing w:before="14"/>
              <w:jc w:val="center"/>
              <w:rPr>
                <w:sz w:val="21"/>
                <w:szCs w:val="21"/>
              </w:rPr>
            </w:pPr>
            <w:r w:rsidRPr="00101630">
              <w:rPr>
                <w:sz w:val="21"/>
                <w:szCs w:val="21"/>
              </w:rPr>
              <w:t>0.7222</w:t>
            </w:r>
          </w:p>
        </w:tc>
        <w:tc>
          <w:tcPr>
            <w:tcW w:w="577" w:type="pct"/>
            <w:vAlign w:val="center"/>
          </w:tcPr>
          <w:p w14:paraId="1D0FD1F3" w14:textId="77777777" w:rsidR="00101630" w:rsidRPr="00101630" w:rsidRDefault="00101630" w:rsidP="00B70408">
            <w:pPr>
              <w:spacing w:before="14"/>
              <w:jc w:val="center"/>
              <w:rPr>
                <w:sz w:val="21"/>
                <w:szCs w:val="21"/>
              </w:rPr>
            </w:pPr>
            <w:r w:rsidRPr="00101630">
              <w:rPr>
                <w:sz w:val="21"/>
                <w:szCs w:val="21"/>
              </w:rPr>
              <w:t>0.7286</w:t>
            </w:r>
          </w:p>
        </w:tc>
        <w:tc>
          <w:tcPr>
            <w:tcW w:w="577" w:type="pct"/>
            <w:vAlign w:val="center"/>
          </w:tcPr>
          <w:p w14:paraId="02F61B8B" w14:textId="77777777" w:rsidR="00101630" w:rsidRPr="00101630" w:rsidRDefault="00101630" w:rsidP="00B70408">
            <w:pPr>
              <w:spacing w:before="14"/>
              <w:jc w:val="center"/>
              <w:rPr>
                <w:sz w:val="21"/>
                <w:szCs w:val="21"/>
              </w:rPr>
            </w:pPr>
            <w:r w:rsidRPr="00101630">
              <w:rPr>
                <w:sz w:val="21"/>
                <w:szCs w:val="21"/>
              </w:rPr>
              <w:t>0.7353</w:t>
            </w:r>
          </w:p>
        </w:tc>
        <w:tc>
          <w:tcPr>
            <w:tcW w:w="577" w:type="pct"/>
            <w:vAlign w:val="center"/>
          </w:tcPr>
          <w:p w14:paraId="368B42D1" w14:textId="77777777" w:rsidR="00101630" w:rsidRPr="00101630" w:rsidRDefault="00101630" w:rsidP="00B70408">
            <w:pPr>
              <w:spacing w:before="14"/>
              <w:jc w:val="center"/>
              <w:rPr>
                <w:sz w:val="21"/>
                <w:szCs w:val="21"/>
              </w:rPr>
            </w:pPr>
            <w:r w:rsidRPr="00101630">
              <w:rPr>
                <w:sz w:val="21"/>
                <w:szCs w:val="21"/>
              </w:rPr>
              <w:t>0.7424</w:t>
            </w:r>
          </w:p>
        </w:tc>
        <w:tc>
          <w:tcPr>
            <w:tcW w:w="528" w:type="pct"/>
            <w:vAlign w:val="center"/>
          </w:tcPr>
          <w:p w14:paraId="178F22EC" w14:textId="77777777" w:rsidR="00101630" w:rsidRPr="00101630" w:rsidRDefault="00101630" w:rsidP="00B70408">
            <w:pPr>
              <w:spacing w:before="14"/>
              <w:jc w:val="center"/>
              <w:rPr>
                <w:sz w:val="21"/>
                <w:szCs w:val="21"/>
              </w:rPr>
            </w:pPr>
            <w:r w:rsidRPr="00101630">
              <w:rPr>
                <w:sz w:val="21"/>
                <w:szCs w:val="21"/>
              </w:rPr>
              <w:t>0.7500</w:t>
            </w:r>
          </w:p>
        </w:tc>
      </w:tr>
      <w:tr w:rsidR="00101630" w:rsidRPr="00101630" w14:paraId="35D66E3F" w14:textId="77777777" w:rsidTr="00E522AC">
        <w:tc>
          <w:tcPr>
            <w:tcW w:w="433" w:type="pct"/>
            <w:vAlign w:val="center"/>
          </w:tcPr>
          <w:p w14:paraId="2A55A838" w14:textId="77777777" w:rsidR="00101630" w:rsidRPr="00101630" w:rsidRDefault="00101630" w:rsidP="00B70408">
            <w:pPr>
              <w:spacing w:before="14"/>
              <w:jc w:val="center"/>
              <w:rPr>
                <w:i/>
                <w:iCs/>
                <w:sz w:val="21"/>
                <w:szCs w:val="21"/>
              </w:rPr>
            </w:pPr>
            <w:r w:rsidRPr="00101630">
              <w:rPr>
                <w:i/>
                <w:iCs/>
                <w:sz w:val="21"/>
                <w:szCs w:val="21"/>
              </w:rPr>
              <w:t>ε</w:t>
            </w:r>
            <w:r w:rsidRPr="00101630">
              <w:rPr>
                <w:sz w:val="21"/>
                <w:szCs w:val="21"/>
                <w:vertAlign w:val="subscript"/>
              </w:rPr>
              <w:t>c</w:t>
            </w:r>
          </w:p>
        </w:tc>
        <w:tc>
          <w:tcPr>
            <w:tcW w:w="577" w:type="pct"/>
            <w:vAlign w:val="center"/>
          </w:tcPr>
          <w:p w14:paraId="33232D28" w14:textId="77777777" w:rsidR="00101630" w:rsidRPr="00101630" w:rsidRDefault="00101630" w:rsidP="00B70408">
            <w:pPr>
              <w:spacing w:before="14"/>
              <w:jc w:val="center"/>
              <w:rPr>
                <w:sz w:val="21"/>
                <w:szCs w:val="21"/>
              </w:rPr>
            </w:pPr>
            <w:r w:rsidRPr="00101630">
              <w:rPr>
                <w:sz w:val="21"/>
                <w:szCs w:val="21"/>
              </w:rPr>
              <w:t>0.0051</w:t>
            </w:r>
          </w:p>
        </w:tc>
        <w:tc>
          <w:tcPr>
            <w:tcW w:w="577" w:type="pct"/>
            <w:vAlign w:val="center"/>
          </w:tcPr>
          <w:p w14:paraId="678835F0" w14:textId="77777777" w:rsidR="00101630" w:rsidRPr="00101630" w:rsidRDefault="00101630" w:rsidP="00B70408">
            <w:pPr>
              <w:spacing w:before="14"/>
              <w:jc w:val="center"/>
              <w:rPr>
                <w:sz w:val="21"/>
                <w:szCs w:val="21"/>
              </w:rPr>
            </w:pPr>
            <w:r w:rsidRPr="00101630">
              <w:rPr>
                <w:sz w:val="21"/>
                <w:szCs w:val="21"/>
              </w:rPr>
              <w:t>0.0054</w:t>
            </w:r>
          </w:p>
        </w:tc>
        <w:tc>
          <w:tcPr>
            <w:tcW w:w="577" w:type="pct"/>
            <w:vAlign w:val="center"/>
          </w:tcPr>
          <w:p w14:paraId="6F8A334B" w14:textId="77777777" w:rsidR="00101630" w:rsidRPr="00101630" w:rsidRDefault="00101630" w:rsidP="00B70408">
            <w:pPr>
              <w:spacing w:before="14"/>
              <w:jc w:val="center"/>
              <w:rPr>
                <w:sz w:val="21"/>
                <w:szCs w:val="21"/>
              </w:rPr>
            </w:pPr>
            <w:r w:rsidRPr="00101630">
              <w:rPr>
                <w:sz w:val="21"/>
                <w:szCs w:val="21"/>
              </w:rPr>
              <w:t>0.0057</w:t>
            </w:r>
          </w:p>
        </w:tc>
        <w:tc>
          <w:tcPr>
            <w:tcW w:w="577" w:type="pct"/>
            <w:vAlign w:val="center"/>
          </w:tcPr>
          <w:p w14:paraId="23DEAECC" w14:textId="77777777" w:rsidR="00101630" w:rsidRPr="00101630" w:rsidRDefault="00101630" w:rsidP="00B70408">
            <w:pPr>
              <w:spacing w:before="14"/>
              <w:jc w:val="center"/>
              <w:rPr>
                <w:sz w:val="21"/>
                <w:szCs w:val="21"/>
              </w:rPr>
            </w:pPr>
            <w:r w:rsidRPr="00101630">
              <w:rPr>
                <w:sz w:val="21"/>
                <w:szCs w:val="21"/>
              </w:rPr>
              <w:t>0.0060</w:t>
            </w:r>
          </w:p>
        </w:tc>
        <w:tc>
          <w:tcPr>
            <w:tcW w:w="577" w:type="pct"/>
            <w:vAlign w:val="center"/>
          </w:tcPr>
          <w:p w14:paraId="30E486FA" w14:textId="77777777" w:rsidR="00101630" w:rsidRPr="00101630" w:rsidRDefault="00101630" w:rsidP="00B70408">
            <w:pPr>
              <w:spacing w:before="14"/>
              <w:jc w:val="center"/>
              <w:rPr>
                <w:sz w:val="21"/>
                <w:szCs w:val="21"/>
              </w:rPr>
            </w:pPr>
            <w:r w:rsidRPr="00101630">
              <w:rPr>
                <w:sz w:val="21"/>
                <w:szCs w:val="21"/>
              </w:rPr>
              <w:t>0.0063</w:t>
            </w:r>
          </w:p>
        </w:tc>
        <w:tc>
          <w:tcPr>
            <w:tcW w:w="577" w:type="pct"/>
            <w:vAlign w:val="center"/>
          </w:tcPr>
          <w:p w14:paraId="4A1AE782" w14:textId="77777777" w:rsidR="00101630" w:rsidRPr="00101630" w:rsidRDefault="00101630" w:rsidP="00B70408">
            <w:pPr>
              <w:spacing w:before="14"/>
              <w:jc w:val="center"/>
              <w:rPr>
                <w:sz w:val="21"/>
                <w:szCs w:val="21"/>
              </w:rPr>
            </w:pPr>
            <w:r w:rsidRPr="00101630">
              <w:rPr>
                <w:sz w:val="21"/>
                <w:szCs w:val="21"/>
              </w:rPr>
              <w:t>0.0066</w:t>
            </w:r>
          </w:p>
        </w:tc>
        <w:tc>
          <w:tcPr>
            <w:tcW w:w="577" w:type="pct"/>
            <w:vAlign w:val="center"/>
          </w:tcPr>
          <w:p w14:paraId="05303308" w14:textId="77777777" w:rsidR="00101630" w:rsidRPr="00101630" w:rsidRDefault="00101630" w:rsidP="00B70408">
            <w:pPr>
              <w:spacing w:before="14"/>
              <w:jc w:val="center"/>
              <w:rPr>
                <w:sz w:val="21"/>
                <w:szCs w:val="21"/>
              </w:rPr>
            </w:pPr>
            <w:r w:rsidRPr="00101630">
              <w:rPr>
                <w:sz w:val="21"/>
                <w:szCs w:val="21"/>
              </w:rPr>
              <w:t>0.0069</w:t>
            </w:r>
          </w:p>
        </w:tc>
        <w:tc>
          <w:tcPr>
            <w:tcW w:w="528" w:type="pct"/>
            <w:vAlign w:val="center"/>
          </w:tcPr>
          <w:p w14:paraId="2522745A" w14:textId="77777777" w:rsidR="00101630" w:rsidRPr="00101630" w:rsidRDefault="00101630" w:rsidP="00B70408">
            <w:pPr>
              <w:spacing w:before="14"/>
              <w:jc w:val="center"/>
              <w:rPr>
                <w:sz w:val="21"/>
                <w:szCs w:val="21"/>
              </w:rPr>
            </w:pPr>
          </w:p>
        </w:tc>
      </w:tr>
      <w:tr w:rsidR="00101630" w:rsidRPr="00101630" w14:paraId="666E3FF1" w14:textId="77777777" w:rsidTr="00E522AC">
        <w:tc>
          <w:tcPr>
            <w:tcW w:w="433" w:type="pct"/>
            <w:vAlign w:val="center"/>
          </w:tcPr>
          <w:p w14:paraId="7E5040A6" w14:textId="46DE543E" w:rsidR="00101630" w:rsidRPr="00101630" w:rsidRDefault="009D6C3B" w:rsidP="00B70408">
            <w:pPr>
              <w:spacing w:before="14"/>
              <w:jc w:val="center"/>
              <w:rPr>
                <w:i/>
                <w:iCs/>
                <w:sz w:val="21"/>
                <w:szCs w:val="21"/>
              </w:rPr>
            </w:pPr>
            <w:r w:rsidRPr="00101630">
              <w:rPr>
                <w:i/>
                <w:iCs/>
                <w:sz w:val="21"/>
                <w:szCs w:val="21"/>
              </w:rPr>
              <w:t>α</w:t>
            </w:r>
            <w:r>
              <w:rPr>
                <w:iCs/>
                <w:sz w:val="21"/>
                <w:szCs w:val="21"/>
                <w:vertAlign w:val="subscript"/>
              </w:rPr>
              <w:t>1</w:t>
            </w:r>
          </w:p>
        </w:tc>
        <w:tc>
          <w:tcPr>
            <w:tcW w:w="577" w:type="pct"/>
            <w:vAlign w:val="center"/>
          </w:tcPr>
          <w:p w14:paraId="67CD115F" w14:textId="77777777" w:rsidR="00101630" w:rsidRPr="00101630" w:rsidRDefault="00101630" w:rsidP="00B70408">
            <w:pPr>
              <w:spacing w:before="14"/>
              <w:jc w:val="center"/>
              <w:rPr>
                <w:sz w:val="21"/>
                <w:szCs w:val="21"/>
              </w:rPr>
            </w:pPr>
            <w:r w:rsidRPr="00101630">
              <w:rPr>
                <w:sz w:val="21"/>
                <w:szCs w:val="21"/>
              </w:rPr>
              <w:t>0.9054</w:t>
            </w:r>
          </w:p>
        </w:tc>
        <w:tc>
          <w:tcPr>
            <w:tcW w:w="577" w:type="pct"/>
            <w:vAlign w:val="center"/>
          </w:tcPr>
          <w:p w14:paraId="41204719" w14:textId="77777777" w:rsidR="00101630" w:rsidRPr="00101630" w:rsidRDefault="00101630" w:rsidP="00B70408">
            <w:pPr>
              <w:spacing w:before="14"/>
              <w:jc w:val="center"/>
              <w:rPr>
                <w:sz w:val="21"/>
                <w:szCs w:val="21"/>
              </w:rPr>
            </w:pPr>
            <w:r w:rsidRPr="00101630">
              <w:rPr>
                <w:sz w:val="21"/>
                <w:szCs w:val="21"/>
              </w:rPr>
              <w:t>0.9186</w:t>
            </w:r>
          </w:p>
        </w:tc>
        <w:tc>
          <w:tcPr>
            <w:tcW w:w="577" w:type="pct"/>
            <w:vAlign w:val="center"/>
          </w:tcPr>
          <w:p w14:paraId="0E545EE7" w14:textId="77777777" w:rsidR="00101630" w:rsidRPr="00101630" w:rsidRDefault="00101630" w:rsidP="00B70408">
            <w:pPr>
              <w:spacing w:before="14"/>
              <w:jc w:val="center"/>
              <w:rPr>
                <w:sz w:val="21"/>
                <w:szCs w:val="21"/>
              </w:rPr>
            </w:pPr>
            <w:r w:rsidRPr="00101630">
              <w:rPr>
                <w:sz w:val="21"/>
                <w:szCs w:val="21"/>
              </w:rPr>
              <w:t>0.9292</w:t>
            </w:r>
          </w:p>
        </w:tc>
        <w:tc>
          <w:tcPr>
            <w:tcW w:w="577" w:type="pct"/>
            <w:vAlign w:val="center"/>
          </w:tcPr>
          <w:p w14:paraId="55C98F12" w14:textId="77777777" w:rsidR="00101630" w:rsidRPr="00101630" w:rsidRDefault="00101630" w:rsidP="00B70408">
            <w:pPr>
              <w:spacing w:before="14"/>
              <w:jc w:val="center"/>
              <w:rPr>
                <w:sz w:val="21"/>
                <w:szCs w:val="21"/>
              </w:rPr>
            </w:pPr>
            <w:r w:rsidRPr="00101630">
              <w:rPr>
                <w:sz w:val="21"/>
                <w:szCs w:val="21"/>
              </w:rPr>
              <w:t>0.9380</w:t>
            </w:r>
          </w:p>
        </w:tc>
        <w:tc>
          <w:tcPr>
            <w:tcW w:w="577" w:type="pct"/>
            <w:vAlign w:val="center"/>
          </w:tcPr>
          <w:p w14:paraId="3082867F" w14:textId="77777777" w:rsidR="00101630" w:rsidRPr="00101630" w:rsidRDefault="00101630" w:rsidP="00B70408">
            <w:pPr>
              <w:spacing w:before="14"/>
              <w:jc w:val="center"/>
              <w:rPr>
                <w:sz w:val="21"/>
                <w:szCs w:val="21"/>
              </w:rPr>
            </w:pPr>
            <w:r w:rsidRPr="00101630">
              <w:rPr>
                <w:sz w:val="21"/>
                <w:szCs w:val="21"/>
              </w:rPr>
              <w:t>0.9452</w:t>
            </w:r>
          </w:p>
        </w:tc>
        <w:tc>
          <w:tcPr>
            <w:tcW w:w="577" w:type="pct"/>
            <w:vAlign w:val="center"/>
          </w:tcPr>
          <w:p w14:paraId="1A6E91A0" w14:textId="77777777" w:rsidR="00101630" w:rsidRPr="00101630" w:rsidRDefault="00101630" w:rsidP="00B70408">
            <w:pPr>
              <w:spacing w:before="14"/>
              <w:jc w:val="center"/>
              <w:rPr>
                <w:sz w:val="21"/>
                <w:szCs w:val="21"/>
              </w:rPr>
            </w:pPr>
            <w:r w:rsidRPr="00101630">
              <w:rPr>
                <w:sz w:val="21"/>
                <w:szCs w:val="21"/>
              </w:rPr>
              <w:t>0.9513</w:t>
            </w:r>
          </w:p>
        </w:tc>
        <w:tc>
          <w:tcPr>
            <w:tcW w:w="577" w:type="pct"/>
            <w:vAlign w:val="center"/>
          </w:tcPr>
          <w:p w14:paraId="1ED578A6" w14:textId="77777777" w:rsidR="00101630" w:rsidRPr="00101630" w:rsidRDefault="00101630" w:rsidP="00B70408">
            <w:pPr>
              <w:spacing w:before="14"/>
              <w:jc w:val="center"/>
              <w:rPr>
                <w:sz w:val="21"/>
                <w:szCs w:val="21"/>
              </w:rPr>
            </w:pPr>
            <w:r w:rsidRPr="00101630">
              <w:rPr>
                <w:sz w:val="21"/>
                <w:szCs w:val="21"/>
              </w:rPr>
              <w:t>0.9564</w:t>
            </w:r>
          </w:p>
        </w:tc>
        <w:tc>
          <w:tcPr>
            <w:tcW w:w="528" w:type="pct"/>
            <w:vAlign w:val="center"/>
          </w:tcPr>
          <w:p w14:paraId="7E8243C1" w14:textId="77777777" w:rsidR="00101630" w:rsidRPr="00101630" w:rsidRDefault="00101630" w:rsidP="00B70408">
            <w:pPr>
              <w:spacing w:before="14"/>
              <w:jc w:val="center"/>
              <w:rPr>
                <w:sz w:val="21"/>
                <w:szCs w:val="21"/>
              </w:rPr>
            </w:pPr>
          </w:p>
        </w:tc>
      </w:tr>
      <w:tr w:rsidR="00101630" w:rsidRPr="00101630" w14:paraId="4C8BBDBC" w14:textId="77777777" w:rsidTr="00E522AC">
        <w:tc>
          <w:tcPr>
            <w:tcW w:w="433" w:type="pct"/>
            <w:vAlign w:val="center"/>
          </w:tcPr>
          <w:p w14:paraId="2E97F212" w14:textId="7336BBDA" w:rsidR="00101630" w:rsidRPr="00101630" w:rsidRDefault="009D6C3B" w:rsidP="00B70408">
            <w:pPr>
              <w:spacing w:before="14"/>
              <w:jc w:val="center"/>
              <w:rPr>
                <w:i/>
                <w:iCs/>
                <w:sz w:val="21"/>
                <w:szCs w:val="21"/>
              </w:rPr>
            </w:pPr>
            <w:r w:rsidRPr="00101630">
              <w:rPr>
                <w:i/>
                <w:iCs/>
                <w:sz w:val="21"/>
                <w:szCs w:val="21"/>
              </w:rPr>
              <w:t>β</w:t>
            </w:r>
            <w:r>
              <w:rPr>
                <w:iCs/>
                <w:sz w:val="21"/>
                <w:szCs w:val="21"/>
                <w:vertAlign w:val="subscript"/>
              </w:rPr>
              <w:t>1</w:t>
            </w:r>
          </w:p>
        </w:tc>
        <w:tc>
          <w:tcPr>
            <w:tcW w:w="577" w:type="pct"/>
            <w:vAlign w:val="center"/>
          </w:tcPr>
          <w:p w14:paraId="162E5723" w14:textId="77777777" w:rsidR="00101630" w:rsidRPr="00101630" w:rsidRDefault="00101630" w:rsidP="00B70408">
            <w:pPr>
              <w:spacing w:before="14"/>
              <w:jc w:val="center"/>
              <w:rPr>
                <w:sz w:val="21"/>
                <w:szCs w:val="21"/>
              </w:rPr>
            </w:pPr>
            <w:r w:rsidRPr="00101630">
              <w:rPr>
                <w:sz w:val="21"/>
                <w:szCs w:val="21"/>
              </w:rPr>
              <w:t>0.7580</w:t>
            </w:r>
          </w:p>
        </w:tc>
        <w:tc>
          <w:tcPr>
            <w:tcW w:w="577" w:type="pct"/>
            <w:vAlign w:val="center"/>
          </w:tcPr>
          <w:p w14:paraId="0AD18ED8" w14:textId="77777777" w:rsidR="00101630" w:rsidRPr="00101630" w:rsidRDefault="00101630" w:rsidP="00B70408">
            <w:pPr>
              <w:spacing w:before="14"/>
              <w:jc w:val="center"/>
              <w:rPr>
                <w:sz w:val="21"/>
                <w:szCs w:val="21"/>
              </w:rPr>
            </w:pPr>
            <w:r w:rsidRPr="00101630">
              <w:rPr>
                <w:sz w:val="21"/>
                <w:szCs w:val="21"/>
              </w:rPr>
              <w:t>0.7661</w:t>
            </w:r>
          </w:p>
        </w:tc>
        <w:tc>
          <w:tcPr>
            <w:tcW w:w="577" w:type="pct"/>
            <w:vAlign w:val="center"/>
          </w:tcPr>
          <w:p w14:paraId="24619FA1" w14:textId="77777777" w:rsidR="00101630" w:rsidRPr="00101630" w:rsidRDefault="00101630" w:rsidP="00B70408">
            <w:pPr>
              <w:spacing w:before="14"/>
              <w:jc w:val="center"/>
              <w:rPr>
                <w:sz w:val="21"/>
                <w:szCs w:val="21"/>
              </w:rPr>
            </w:pPr>
            <w:r w:rsidRPr="00101630">
              <w:rPr>
                <w:sz w:val="21"/>
                <w:szCs w:val="21"/>
              </w:rPr>
              <w:t>0.7741</w:t>
            </w:r>
          </w:p>
        </w:tc>
        <w:tc>
          <w:tcPr>
            <w:tcW w:w="577" w:type="pct"/>
            <w:vAlign w:val="center"/>
          </w:tcPr>
          <w:p w14:paraId="5035AEF1" w14:textId="77777777" w:rsidR="00101630" w:rsidRPr="00101630" w:rsidRDefault="00101630" w:rsidP="00B70408">
            <w:pPr>
              <w:spacing w:before="14"/>
              <w:jc w:val="center"/>
              <w:rPr>
                <w:sz w:val="21"/>
                <w:szCs w:val="21"/>
              </w:rPr>
            </w:pPr>
            <w:r w:rsidRPr="00101630">
              <w:rPr>
                <w:sz w:val="21"/>
                <w:szCs w:val="21"/>
              </w:rPr>
              <w:t>0.7818</w:t>
            </w:r>
          </w:p>
        </w:tc>
        <w:tc>
          <w:tcPr>
            <w:tcW w:w="577" w:type="pct"/>
            <w:vAlign w:val="center"/>
          </w:tcPr>
          <w:p w14:paraId="36852A05" w14:textId="77777777" w:rsidR="00101630" w:rsidRPr="00101630" w:rsidRDefault="00101630" w:rsidP="00B70408">
            <w:pPr>
              <w:spacing w:before="14"/>
              <w:jc w:val="center"/>
              <w:rPr>
                <w:sz w:val="21"/>
                <w:szCs w:val="21"/>
              </w:rPr>
            </w:pPr>
            <w:r w:rsidRPr="00101630">
              <w:rPr>
                <w:sz w:val="21"/>
                <w:szCs w:val="21"/>
              </w:rPr>
              <w:t>0.7893</w:t>
            </w:r>
          </w:p>
        </w:tc>
        <w:tc>
          <w:tcPr>
            <w:tcW w:w="577" w:type="pct"/>
            <w:vAlign w:val="center"/>
          </w:tcPr>
          <w:p w14:paraId="2DA9CCD2" w14:textId="77777777" w:rsidR="00101630" w:rsidRPr="00101630" w:rsidRDefault="00101630" w:rsidP="00B70408">
            <w:pPr>
              <w:spacing w:before="14"/>
              <w:jc w:val="center"/>
              <w:rPr>
                <w:sz w:val="21"/>
                <w:szCs w:val="21"/>
              </w:rPr>
            </w:pPr>
            <w:r w:rsidRPr="00101630">
              <w:rPr>
                <w:sz w:val="21"/>
                <w:szCs w:val="21"/>
              </w:rPr>
              <w:t>0.7964</w:t>
            </w:r>
          </w:p>
        </w:tc>
        <w:tc>
          <w:tcPr>
            <w:tcW w:w="577" w:type="pct"/>
            <w:vAlign w:val="center"/>
          </w:tcPr>
          <w:p w14:paraId="6623674F" w14:textId="77777777" w:rsidR="00101630" w:rsidRPr="00101630" w:rsidRDefault="00101630" w:rsidP="00B70408">
            <w:pPr>
              <w:spacing w:before="14"/>
              <w:jc w:val="center"/>
              <w:rPr>
                <w:sz w:val="21"/>
                <w:szCs w:val="21"/>
              </w:rPr>
            </w:pPr>
            <w:r w:rsidRPr="00101630">
              <w:rPr>
                <w:sz w:val="21"/>
                <w:szCs w:val="21"/>
              </w:rPr>
              <w:t>0.8031</w:t>
            </w:r>
          </w:p>
        </w:tc>
        <w:tc>
          <w:tcPr>
            <w:tcW w:w="528" w:type="pct"/>
            <w:vAlign w:val="center"/>
          </w:tcPr>
          <w:p w14:paraId="773F256D" w14:textId="77777777" w:rsidR="00101630" w:rsidRPr="00101630" w:rsidRDefault="00101630" w:rsidP="00B70408">
            <w:pPr>
              <w:spacing w:before="14"/>
              <w:jc w:val="center"/>
              <w:rPr>
                <w:sz w:val="21"/>
                <w:szCs w:val="21"/>
              </w:rPr>
            </w:pPr>
          </w:p>
        </w:tc>
      </w:tr>
    </w:tbl>
    <w:p w14:paraId="181BB49A" w14:textId="77777777" w:rsidR="00E522AC" w:rsidRPr="004065DB" w:rsidRDefault="00E522AC" w:rsidP="00E522AC">
      <w:pPr>
        <w:rPr>
          <w:rFonts w:eastAsia="楷体"/>
          <w:color w:val="548DD4" w:themeColor="text2" w:themeTint="99"/>
        </w:rPr>
      </w:pPr>
      <w:r w:rsidRPr="004065DB">
        <w:rPr>
          <w:rFonts w:eastAsia="楷体" w:hint="eastAsia"/>
          <w:color w:val="548DD4" w:themeColor="text2" w:themeTint="99"/>
        </w:rPr>
        <w:lastRenderedPageBreak/>
        <w:t>条文说明</w:t>
      </w:r>
    </w:p>
    <w:p w14:paraId="79EC4172" w14:textId="34BCCCED" w:rsidR="00E522AC" w:rsidRPr="00E522AC" w:rsidRDefault="00E522AC" w:rsidP="00E522AC">
      <w:r w:rsidRPr="004065DB">
        <w:rPr>
          <w:rFonts w:eastAsia="楷体"/>
          <w:color w:val="548DD4" w:themeColor="text2" w:themeTint="99"/>
        </w:rPr>
        <w:tab/>
      </w:r>
      <w:r>
        <w:rPr>
          <w:rFonts w:eastAsia="楷体" w:hint="eastAsia"/>
          <w:color w:val="548DD4" w:themeColor="text2" w:themeTint="99"/>
        </w:rPr>
        <w:t>基于</w:t>
      </w:r>
      <w:r>
        <w:rPr>
          <w:rFonts w:eastAsia="楷体" w:hint="eastAsia"/>
          <w:color w:val="548DD4" w:themeColor="text2" w:themeTint="99"/>
        </w:rPr>
        <w:t>5</w:t>
      </w:r>
      <w:r>
        <w:rPr>
          <w:rFonts w:eastAsia="楷体"/>
          <w:color w:val="548DD4" w:themeColor="text2" w:themeTint="99"/>
        </w:rPr>
        <w:t>.2.2</w:t>
      </w:r>
      <w:r>
        <w:rPr>
          <w:rFonts w:eastAsia="楷体" w:hint="eastAsia"/>
          <w:color w:val="548DD4" w:themeColor="text2" w:themeTint="99"/>
        </w:rPr>
        <w:t>条规定的</w:t>
      </w:r>
      <w:r>
        <w:rPr>
          <w:rFonts w:eastAsia="楷体" w:hint="eastAsia"/>
          <w:color w:val="548DD4" w:themeColor="text2" w:themeTint="99"/>
        </w:rPr>
        <w:t>E</w:t>
      </w:r>
      <w:r>
        <w:rPr>
          <w:rFonts w:eastAsia="楷体"/>
          <w:color w:val="548DD4" w:themeColor="text2" w:themeTint="99"/>
        </w:rPr>
        <w:t>CC</w:t>
      </w:r>
      <w:r>
        <w:rPr>
          <w:rFonts w:eastAsia="楷体" w:hint="eastAsia"/>
          <w:color w:val="548DD4" w:themeColor="text2" w:themeTint="99"/>
        </w:rPr>
        <w:t>单轴受压本构关系，采用与混凝土结构类似的分析方法，可以得到</w:t>
      </w:r>
      <w:r w:rsidRPr="00E522AC">
        <w:rPr>
          <w:rFonts w:eastAsia="楷体" w:hint="eastAsia"/>
          <w:color w:val="548DD4" w:themeColor="text2" w:themeTint="99"/>
        </w:rPr>
        <w:t>等效的矩形应力图</w:t>
      </w:r>
      <w:r>
        <w:rPr>
          <w:rFonts w:eastAsia="楷体" w:hint="eastAsia"/>
          <w:color w:val="548DD4" w:themeColor="text2" w:themeTint="99"/>
        </w:rPr>
        <w:t>中</w:t>
      </w:r>
      <w:r w:rsidRPr="00E522AC">
        <w:rPr>
          <w:rFonts w:eastAsia="楷体" w:hint="eastAsia"/>
          <w:color w:val="548DD4" w:themeColor="text2" w:themeTint="99"/>
        </w:rPr>
        <w:t>应力等效系数和等效受压区高度系数</w:t>
      </w:r>
      <w:r>
        <w:rPr>
          <w:rFonts w:eastAsia="楷体" w:hint="eastAsia"/>
          <w:color w:val="548DD4" w:themeColor="text2" w:themeTint="99"/>
        </w:rPr>
        <w:t>。</w:t>
      </w:r>
      <w:r w:rsidR="00732378" w:rsidRPr="005161D7">
        <w:rPr>
          <w:rFonts w:eastAsia="楷体" w:hint="eastAsia"/>
          <w:color w:val="548DD4" w:themeColor="text2" w:themeTint="99"/>
        </w:rPr>
        <w:t>矩形应力图应力值可由</w:t>
      </w:r>
      <w:r w:rsidR="00732378" w:rsidRPr="005161D7">
        <w:rPr>
          <w:rFonts w:eastAsia="楷体" w:hint="eastAsia"/>
          <w:color w:val="548DD4" w:themeColor="text2" w:themeTint="99"/>
        </w:rPr>
        <w:t>ECC</w:t>
      </w:r>
      <w:r w:rsidR="00732378" w:rsidRPr="005161D7">
        <w:rPr>
          <w:rFonts w:eastAsia="楷体" w:hint="eastAsia"/>
          <w:color w:val="548DD4" w:themeColor="text2" w:themeTint="99"/>
        </w:rPr>
        <w:t>轴心抗压强度设计值</w:t>
      </w:r>
      <w:r w:rsidR="00732378" w:rsidRPr="005161D7">
        <w:rPr>
          <w:rFonts w:eastAsia="楷体" w:hint="eastAsia"/>
          <w:i/>
          <w:color w:val="548DD4" w:themeColor="text2" w:themeTint="99"/>
        </w:rPr>
        <w:t>f</w:t>
      </w:r>
      <w:r w:rsidR="00732378" w:rsidRPr="005161D7">
        <w:rPr>
          <w:rFonts w:eastAsia="楷体" w:hint="eastAsia"/>
          <w:color w:val="548DD4" w:themeColor="text2" w:themeTint="99"/>
          <w:vertAlign w:val="subscript"/>
        </w:rPr>
        <w:t>c</w:t>
      </w:r>
      <w:r w:rsidR="00732378" w:rsidRPr="005161D7">
        <w:rPr>
          <w:rFonts w:eastAsia="楷体" w:hint="eastAsia"/>
          <w:color w:val="548DD4" w:themeColor="text2" w:themeTint="99"/>
        </w:rPr>
        <w:t>乘以系数</w:t>
      </w:r>
      <w:r w:rsidR="00732378" w:rsidRPr="005161D7">
        <w:rPr>
          <w:rFonts w:eastAsia="楷体"/>
          <w:i/>
          <w:color w:val="548DD4" w:themeColor="text2" w:themeTint="99"/>
        </w:rPr>
        <w:t>α</w:t>
      </w:r>
      <w:r w:rsidR="00732378" w:rsidRPr="005161D7">
        <w:rPr>
          <w:rFonts w:eastAsia="楷体" w:hint="eastAsia"/>
          <w:color w:val="548DD4" w:themeColor="text2" w:themeTint="99"/>
          <w:vertAlign w:val="subscript"/>
        </w:rPr>
        <w:t>1</w:t>
      </w:r>
      <w:r w:rsidR="00732378" w:rsidRPr="005161D7">
        <w:rPr>
          <w:rFonts w:eastAsia="楷体" w:hint="eastAsia"/>
          <w:color w:val="548DD4" w:themeColor="text2" w:themeTint="99"/>
        </w:rPr>
        <w:t>确定</w:t>
      </w:r>
      <w:r w:rsidR="00732378">
        <w:rPr>
          <w:rFonts w:eastAsia="楷体" w:hint="eastAsia"/>
          <w:color w:val="548DD4" w:themeColor="text2" w:themeTint="99"/>
        </w:rPr>
        <w:t>，</w:t>
      </w:r>
      <w:r w:rsidR="00732378" w:rsidRPr="005161D7">
        <w:rPr>
          <w:rFonts w:eastAsia="楷体" w:hint="eastAsia"/>
          <w:color w:val="548DD4" w:themeColor="text2" w:themeTint="99"/>
        </w:rPr>
        <w:t>矩形应力</w:t>
      </w:r>
      <w:proofErr w:type="gramStart"/>
      <w:r w:rsidR="00732378" w:rsidRPr="005161D7">
        <w:rPr>
          <w:rFonts w:eastAsia="楷体" w:hint="eastAsia"/>
          <w:color w:val="548DD4" w:themeColor="text2" w:themeTint="99"/>
        </w:rPr>
        <w:t>图</w:t>
      </w:r>
      <w:r w:rsidR="00732378">
        <w:rPr>
          <w:rFonts w:eastAsia="楷体" w:hint="eastAsia"/>
          <w:color w:val="548DD4" w:themeColor="text2" w:themeTint="99"/>
        </w:rPr>
        <w:t>高度</w:t>
      </w:r>
      <w:proofErr w:type="gramEnd"/>
      <w:r w:rsidR="00732378" w:rsidRPr="005161D7">
        <w:rPr>
          <w:rFonts w:eastAsia="楷体" w:hint="eastAsia"/>
          <w:color w:val="548DD4" w:themeColor="text2" w:themeTint="99"/>
        </w:rPr>
        <w:t>可</w:t>
      </w:r>
      <w:r w:rsidR="00732378">
        <w:rPr>
          <w:rFonts w:eastAsia="楷体" w:hint="eastAsia"/>
          <w:color w:val="548DD4" w:themeColor="text2" w:themeTint="99"/>
        </w:rPr>
        <w:t>取平截面假定所确定的中和</w:t>
      </w:r>
      <w:proofErr w:type="gramStart"/>
      <w:r w:rsidR="00732378">
        <w:rPr>
          <w:rFonts w:eastAsia="楷体" w:hint="eastAsia"/>
          <w:color w:val="548DD4" w:themeColor="text2" w:themeTint="99"/>
        </w:rPr>
        <w:t>轴高度</w:t>
      </w:r>
      <w:proofErr w:type="gramEnd"/>
      <w:r w:rsidR="00732378">
        <w:rPr>
          <w:rFonts w:eastAsia="楷体" w:hint="eastAsia"/>
          <w:color w:val="548DD4" w:themeColor="text2" w:themeTint="99"/>
        </w:rPr>
        <w:t>乘以系数</w:t>
      </w:r>
      <w:r w:rsidR="00732378" w:rsidRPr="005161D7">
        <w:rPr>
          <w:rFonts w:eastAsia="楷体"/>
          <w:i/>
          <w:color w:val="548DD4" w:themeColor="text2" w:themeTint="99"/>
        </w:rPr>
        <w:t>β</w:t>
      </w:r>
      <w:r w:rsidR="00732378" w:rsidRPr="005161D7">
        <w:rPr>
          <w:rFonts w:eastAsia="楷体"/>
          <w:color w:val="548DD4" w:themeColor="text2" w:themeTint="99"/>
          <w:vertAlign w:val="subscript"/>
        </w:rPr>
        <w:t>1</w:t>
      </w:r>
      <w:r w:rsidR="00732378" w:rsidRPr="005161D7">
        <w:rPr>
          <w:rFonts w:eastAsia="楷体" w:hint="eastAsia"/>
          <w:color w:val="548DD4" w:themeColor="text2" w:themeTint="99"/>
        </w:rPr>
        <w:t>。</w:t>
      </w:r>
    </w:p>
    <w:p w14:paraId="76A646E5" w14:textId="22C2E304" w:rsidR="00101630" w:rsidRDefault="00A846B0" w:rsidP="00A846B0">
      <w:pPr>
        <w:pStyle w:val="3"/>
      </w:pPr>
      <w:r w:rsidRPr="00A846B0">
        <w:t>ECC</w:t>
      </w:r>
      <w:r w:rsidR="00101630" w:rsidRPr="00101630">
        <w:rPr>
          <w:rFonts w:hint="eastAsia"/>
        </w:rPr>
        <w:t>构件纵向钢筋屈服和受压区</w:t>
      </w:r>
      <w:r w:rsidRPr="00A846B0">
        <w:t>ECC</w:t>
      </w:r>
      <w:r w:rsidR="00101630" w:rsidRPr="00101630">
        <w:rPr>
          <w:rFonts w:hint="eastAsia"/>
        </w:rPr>
        <w:t>破坏同时发生时，对有明显屈服点的钢筋，相对界限受压区高度应按下列公式计算：</w:t>
      </w:r>
    </w:p>
    <w:tbl>
      <w:tblPr>
        <w:tblStyle w:val="af6"/>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0"/>
        <w:gridCol w:w="1775"/>
      </w:tblGrid>
      <w:tr w:rsidR="00101630" w:rsidRPr="00D972F5" w14:paraId="742E260F" w14:textId="77777777" w:rsidTr="00093DFD">
        <w:tc>
          <w:tcPr>
            <w:tcW w:w="6100" w:type="dxa"/>
            <w:vAlign w:val="center"/>
            <w:hideMark/>
          </w:tcPr>
          <w:p w14:paraId="23D0E382" w14:textId="77777777" w:rsidR="00101630" w:rsidRPr="00D972F5" w:rsidRDefault="00101630" w:rsidP="00B70408">
            <w:pPr>
              <w:spacing w:before="14"/>
              <w:jc w:val="center"/>
            </w:pPr>
            <w:r w:rsidRPr="00D972F5">
              <w:rPr>
                <w:i/>
                <w:iCs/>
              </w:rPr>
              <w:t>ξ</w:t>
            </w:r>
            <w:r w:rsidRPr="00D972F5">
              <w:rPr>
                <w:vertAlign w:val="subscript"/>
              </w:rPr>
              <w:t>b</w:t>
            </w:r>
            <w:r w:rsidRPr="00D972F5">
              <w:rPr>
                <w:rFonts w:hint="eastAsia"/>
                <w:i/>
                <w:iCs/>
              </w:rPr>
              <w:t xml:space="preserve"> =x</w:t>
            </w:r>
            <w:r w:rsidRPr="00D972F5">
              <w:rPr>
                <w:vertAlign w:val="subscript"/>
              </w:rPr>
              <w:t>b</w:t>
            </w:r>
            <w:r w:rsidRPr="00D972F5">
              <w:t xml:space="preserve"> / </w:t>
            </w:r>
            <w:r w:rsidRPr="00D972F5">
              <w:rPr>
                <w:i/>
                <w:iCs/>
              </w:rPr>
              <w:t>h</w:t>
            </w:r>
            <w:r w:rsidRPr="00D972F5">
              <w:rPr>
                <w:vertAlign w:val="subscript"/>
              </w:rPr>
              <w:t>0</w:t>
            </w:r>
          </w:p>
        </w:tc>
        <w:tc>
          <w:tcPr>
            <w:tcW w:w="1775" w:type="dxa"/>
            <w:vAlign w:val="center"/>
            <w:hideMark/>
          </w:tcPr>
          <w:p w14:paraId="1FB4BFC8" w14:textId="7A12ED3C" w:rsidR="00101630" w:rsidRPr="00D972F5" w:rsidRDefault="00101630" w:rsidP="00093DFD">
            <w:pPr>
              <w:spacing w:before="14"/>
              <w:jc w:val="right"/>
            </w:pPr>
            <w:r w:rsidRPr="00D972F5">
              <w:rPr>
                <w:rFonts w:hint="eastAsia"/>
              </w:rPr>
              <w:t>（</w:t>
            </w:r>
            <w:r w:rsidRPr="00D972F5">
              <w:rPr>
                <w:rFonts w:hint="eastAsia"/>
              </w:rPr>
              <w:t>5</w:t>
            </w:r>
            <w:r w:rsidRPr="00D972F5">
              <w:t>.2.</w:t>
            </w:r>
            <w:r w:rsidR="00093DFD">
              <w:t>4</w:t>
            </w:r>
            <w:r w:rsidRPr="00D972F5">
              <w:rPr>
                <w:rFonts w:hint="eastAsia"/>
              </w:rPr>
              <w:t>-</w:t>
            </w:r>
            <w:r w:rsidRPr="00D972F5">
              <w:t>1</w:t>
            </w:r>
            <w:r w:rsidRPr="00D972F5">
              <w:rPr>
                <w:rFonts w:hint="eastAsia"/>
              </w:rPr>
              <w:t>）</w:t>
            </w:r>
          </w:p>
        </w:tc>
      </w:tr>
      <w:tr w:rsidR="00101630" w:rsidRPr="00D972F5" w14:paraId="1923F550" w14:textId="77777777" w:rsidTr="00093DFD">
        <w:tc>
          <w:tcPr>
            <w:tcW w:w="6100" w:type="dxa"/>
            <w:vAlign w:val="center"/>
          </w:tcPr>
          <w:p w14:paraId="2976F574" w14:textId="2E45334B" w:rsidR="00101630" w:rsidRPr="00D972F5" w:rsidRDefault="009D6C3B" w:rsidP="00B70408">
            <w:pPr>
              <w:spacing w:before="14"/>
              <w:jc w:val="center"/>
              <w:rPr>
                <w:szCs w:val="21"/>
              </w:rPr>
            </w:pPr>
            <w:r w:rsidRPr="00D972F5">
              <w:rPr>
                <w:position w:val="-62"/>
                <w:szCs w:val="21"/>
              </w:rPr>
              <w:object w:dxaOrig="1380" w:dyaOrig="999" w14:anchorId="023E1C50">
                <v:shape id="_x0000_i1032" type="#_x0000_t75" style="width:69.85pt;height:47.5pt" o:ole="">
                  <v:imagedata r:id="rId35" o:title=""/>
                </v:shape>
                <o:OLEObject Type="Embed" ProgID="Equation.DSMT4" ShapeID="_x0000_i1032" DrawAspect="Content" ObjectID="_1695734730" r:id="rId36"/>
              </w:object>
            </w:r>
          </w:p>
        </w:tc>
        <w:tc>
          <w:tcPr>
            <w:tcW w:w="1775" w:type="dxa"/>
            <w:vAlign w:val="center"/>
          </w:tcPr>
          <w:p w14:paraId="53B31B1C" w14:textId="46B47027" w:rsidR="00101630" w:rsidRPr="00D972F5" w:rsidRDefault="00101630" w:rsidP="00093DFD">
            <w:pPr>
              <w:spacing w:before="14"/>
              <w:jc w:val="right"/>
            </w:pPr>
            <w:r w:rsidRPr="00D972F5">
              <w:rPr>
                <w:rFonts w:hint="eastAsia"/>
              </w:rPr>
              <w:t>（</w:t>
            </w:r>
            <w:r w:rsidRPr="00D972F5">
              <w:rPr>
                <w:rFonts w:hint="eastAsia"/>
              </w:rPr>
              <w:t>5</w:t>
            </w:r>
            <w:r w:rsidRPr="00D972F5">
              <w:t>.2.</w:t>
            </w:r>
            <w:r w:rsidR="00093DFD">
              <w:t>4</w:t>
            </w:r>
            <w:r w:rsidRPr="00D972F5">
              <w:rPr>
                <w:rFonts w:hint="eastAsia"/>
              </w:rPr>
              <w:t>-</w:t>
            </w:r>
            <w:r w:rsidRPr="00D972F5">
              <w:t>2</w:t>
            </w:r>
            <w:r w:rsidRPr="00D972F5">
              <w:rPr>
                <w:rFonts w:hint="eastAsia"/>
              </w:rPr>
              <w:t>）</w:t>
            </w:r>
          </w:p>
        </w:tc>
      </w:tr>
    </w:tbl>
    <w:p w14:paraId="1386C65F" w14:textId="0753B5BD" w:rsidR="00101630" w:rsidRPr="00D972F5" w:rsidRDefault="00101630" w:rsidP="00101630">
      <w:pPr>
        <w:spacing w:before="14"/>
      </w:pPr>
      <w:r w:rsidRPr="00D972F5">
        <w:rPr>
          <w:rFonts w:hint="eastAsia"/>
        </w:rPr>
        <w:t>式中：</w:t>
      </w:r>
      <w:r w:rsidRPr="00D972F5">
        <w:rPr>
          <w:i/>
          <w:iCs/>
        </w:rPr>
        <w:t>ξ</w:t>
      </w:r>
      <w:r w:rsidRPr="00D972F5">
        <w:rPr>
          <w:vertAlign w:val="subscript"/>
        </w:rPr>
        <w:t>b</w:t>
      </w:r>
      <w:r>
        <w:t>——</w:t>
      </w:r>
      <w:r w:rsidRPr="00D972F5">
        <w:rPr>
          <w:rFonts w:hint="eastAsia"/>
        </w:rPr>
        <w:t>相对界限受压区高度；</w:t>
      </w:r>
    </w:p>
    <w:p w14:paraId="3474E8DA" w14:textId="2077469B" w:rsidR="00101630" w:rsidRPr="00D972F5" w:rsidRDefault="00101630" w:rsidP="00101630">
      <w:pPr>
        <w:spacing w:before="14"/>
      </w:pPr>
      <w:r w:rsidRPr="00D972F5">
        <w:rPr>
          <w:rFonts w:hint="eastAsia"/>
        </w:rPr>
        <w:t xml:space="preserve"> </w:t>
      </w:r>
      <w:r w:rsidRPr="00D972F5">
        <w:t xml:space="preserve">     </w:t>
      </w:r>
      <w:r w:rsidRPr="00D972F5">
        <w:rPr>
          <w:rFonts w:hint="eastAsia"/>
          <w:i/>
          <w:iCs/>
        </w:rPr>
        <w:t>x</w:t>
      </w:r>
      <w:r w:rsidRPr="00D972F5">
        <w:rPr>
          <w:vertAlign w:val="subscript"/>
        </w:rPr>
        <w:t>b</w:t>
      </w:r>
      <w:r>
        <w:t>——</w:t>
      </w:r>
      <w:r w:rsidRPr="00D972F5">
        <w:rPr>
          <w:rFonts w:hint="eastAsia"/>
        </w:rPr>
        <w:t>界限受压区高度；</w:t>
      </w:r>
    </w:p>
    <w:p w14:paraId="0415D1D5" w14:textId="5FF0D672" w:rsidR="00101630" w:rsidRPr="00D972F5" w:rsidRDefault="00101630" w:rsidP="00101630">
      <w:pPr>
        <w:spacing w:before="14"/>
      </w:pPr>
      <w:r w:rsidRPr="00D972F5">
        <w:rPr>
          <w:rFonts w:hint="eastAsia"/>
        </w:rPr>
        <w:t xml:space="preserve"> </w:t>
      </w:r>
      <w:r w:rsidRPr="00D972F5">
        <w:t xml:space="preserve">     </w:t>
      </w:r>
      <w:r w:rsidRPr="00D972F5">
        <w:rPr>
          <w:i/>
          <w:iCs/>
        </w:rPr>
        <w:t>h</w:t>
      </w:r>
      <w:r w:rsidRPr="00D972F5">
        <w:rPr>
          <w:vertAlign w:val="subscript"/>
        </w:rPr>
        <w:t>0</w:t>
      </w:r>
      <w:r>
        <w:t>——</w:t>
      </w:r>
      <w:r w:rsidRPr="00D972F5">
        <w:rPr>
          <w:rFonts w:hint="eastAsia"/>
        </w:rPr>
        <w:t>截面有效高度：纵向受拉钢筋合力点至截面受压边缘的距离；</w:t>
      </w:r>
    </w:p>
    <w:p w14:paraId="541F9BAA" w14:textId="2FE70B56" w:rsidR="00101630" w:rsidRPr="00D972F5" w:rsidRDefault="00101630" w:rsidP="00101630">
      <w:pPr>
        <w:spacing w:before="14"/>
        <w:ind w:left="1440" w:hangingChars="600" w:hanging="1440"/>
      </w:pPr>
      <w:r w:rsidRPr="00D972F5">
        <w:rPr>
          <w:rFonts w:hint="eastAsia"/>
        </w:rPr>
        <w:t xml:space="preserve"> </w:t>
      </w:r>
      <w:r w:rsidRPr="00D972F5">
        <w:t xml:space="preserve">     </w:t>
      </w:r>
      <w:r w:rsidRPr="00D972F5">
        <w:rPr>
          <w:i/>
          <w:iCs/>
        </w:rPr>
        <w:t>E</w:t>
      </w:r>
      <w:r w:rsidRPr="00D972F5">
        <w:rPr>
          <w:vertAlign w:val="subscript"/>
        </w:rPr>
        <w:t>s</w:t>
      </w:r>
      <w:r>
        <w:t>——</w:t>
      </w:r>
      <w:r w:rsidRPr="00D972F5">
        <w:rPr>
          <w:rFonts w:hint="eastAsia"/>
        </w:rPr>
        <w:t>钢筋弹性模量，按现行国家标准《混凝土结构设计规范》</w:t>
      </w:r>
      <w:r w:rsidRPr="00D972F5">
        <w:t>GB</w:t>
      </w:r>
      <w:r w:rsidR="000E7513">
        <w:t xml:space="preserve"> </w:t>
      </w:r>
      <w:r w:rsidRPr="00D972F5">
        <w:t>50010</w:t>
      </w:r>
      <w:r w:rsidRPr="00D972F5">
        <w:rPr>
          <w:rFonts w:hint="eastAsia"/>
        </w:rPr>
        <w:t>相关条款取用</w:t>
      </w:r>
      <w:r w:rsidR="000E38CD">
        <w:rPr>
          <w:rFonts w:hint="eastAsia"/>
        </w:rPr>
        <w:t>；</w:t>
      </w:r>
    </w:p>
    <w:p w14:paraId="5BA3A6F1" w14:textId="55D172C9" w:rsidR="00101630" w:rsidRPr="00D972F5" w:rsidRDefault="00101630" w:rsidP="00101630">
      <w:pPr>
        <w:spacing w:before="14"/>
        <w:ind w:left="720"/>
      </w:pPr>
      <w:r w:rsidRPr="00D972F5">
        <w:rPr>
          <w:i/>
          <w:iCs/>
        </w:rPr>
        <w:t>ε</w:t>
      </w:r>
      <w:r w:rsidRPr="00D972F5">
        <w:rPr>
          <w:vertAlign w:val="subscript"/>
        </w:rPr>
        <w:t>c</w:t>
      </w:r>
      <w:r w:rsidRPr="00D972F5">
        <w:rPr>
          <w:rFonts w:hint="eastAsia"/>
          <w:vertAlign w:val="subscript"/>
        </w:rPr>
        <w:t>u</w:t>
      </w:r>
      <w:r>
        <w:t>——</w:t>
      </w:r>
      <w:r w:rsidRPr="00D972F5">
        <w:rPr>
          <w:rFonts w:hint="eastAsia"/>
        </w:rPr>
        <w:t>非均匀受压时</w:t>
      </w:r>
      <w:r w:rsidR="00A846B0" w:rsidRPr="00A846B0">
        <w:t>ECC</w:t>
      </w:r>
      <w:r w:rsidRPr="00D972F5">
        <w:rPr>
          <w:rFonts w:hint="eastAsia"/>
        </w:rPr>
        <w:t>的极限压应变，按本规程第</w:t>
      </w:r>
      <w:r w:rsidRPr="00D972F5">
        <w:t>5.2.</w:t>
      </w:r>
      <w:r w:rsidR="00093DFD">
        <w:t>2</w:t>
      </w:r>
      <w:r w:rsidRPr="00D972F5">
        <w:rPr>
          <w:rFonts w:hint="eastAsia"/>
        </w:rPr>
        <w:t>条确定；</w:t>
      </w:r>
    </w:p>
    <w:p w14:paraId="304851C1" w14:textId="5D6C4EA2" w:rsidR="00101630" w:rsidRDefault="00101630" w:rsidP="00101630">
      <w:pPr>
        <w:spacing w:before="14"/>
        <w:ind w:firstLineChars="300" w:firstLine="720"/>
      </w:pPr>
      <w:r w:rsidRPr="00D972F5">
        <w:rPr>
          <w:i/>
          <w:iCs/>
        </w:rPr>
        <w:t>β</w:t>
      </w:r>
      <w:r w:rsidR="009D6C3B" w:rsidRPr="009D6C3B">
        <w:rPr>
          <w:iCs/>
          <w:vertAlign w:val="subscript"/>
        </w:rPr>
        <w:t>1</w:t>
      </w:r>
      <w:r w:rsidR="00E522AC">
        <w:t>——</w:t>
      </w:r>
      <w:r w:rsidRPr="00D972F5">
        <w:rPr>
          <w:rFonts w:hint="eastAsia"/>
        </w:rPr>
        <w:t>截面等效受压区高度系数，按本规程第</w:t>
      </w:r>
      <w:r w:rsidRPr="00D972F5">
        <w:t>5.2.</w:t>
      </w:r>
      <w:r w:rsidR="00093DFD">
        <w:t>3</w:t>
      </w:r>
      <w:r w:rsidRPr="00D972F5">
        <w:rPr>
          <w:rFonts w:hint="eastAsia"/>
        </w:rPr>
        <w:t>条确定。</w:t>
      </w:r>
    </w:p>
    <w:p w14:paraId="7C005619" w14:textId="77777777" w:rsidR="00732378" w:rsidRPr="004065DB" w:rsidRDefault="00732378" w:rsidP="00732378">
      <w:pPr>
        <w:rPr>
          <w:rFonts w:eastAsia="楷体"/>
          <w:color w:val="548DD4" w:themeColor="text2" w:themeTint="99"/>
        </w:rPr>
      </w:pPr>
      <w:r w:rsidRPr="004065DB">
        <w:rPr>
          <w:rFonts w:eastAsia="楷体" w:hint="eastAsia"/>
          <w:color w:val="548DD4" w:themeColor="text2" w:themeTint="99"/>
        </w:rPr>
        <w:t>条文说明</w:t>
      </w:r>
    </w:p>
    <w:p w14:paraId="33F400F5" w14:textId="77777777" w:rsidR="00732378" w:rsidRPr="00E97309" w:rsidRDefault="00732378" w:rsidP="00732378">
      <w:pPr>
        <w:spacing w:before="14"/>
        <w:ind w:firstLineChars="300" w:firstLine="720"/>
        <w:rPr>
          <w:rFonts w:eastAsia="楷体"/>
          <w:color w:val="548DD4" w:themeColor="text2" w:themeTint="99"/>
        </w:rPr>
      </w:pPr>
      <w:r w:rsidRPr="004065DB">
        <w:rPr>
          <w:rFonts w:eastAsia="楷体"/>
          <w:color w:val="548DD4" w:themeColor="text2" w:themeTint="99"/>
        </w:rPr>
        <w:tab/>
      </w:r>
      <w:r>
        <w:rPr>
          <w:rFonts w:eastAsia="楷体" w:hint="eastAsia"/>
          <w:color w:val="548DD4" w:themeColor="text2" w:themeTint="99"/>
        </w:rPr>
        <w:t>E</w:t>
      </w:r>
      <w:r>
        <w:rPr>
          <w:rFonts w:eastAsia="楷体"/>
          <w:color w:val="548DD4" w:themeColor="text2" w:themeTint="99"/>
        </w:rPr>
        <w:t>CC</w:t>
      </w:r>
      <w:proofErr w:type="gramStart"/>
      <w:r w:rsidRPr="00E97309">
        <w:rPr>
          <w:rFonts w:eastAsia="楷体" w:hint="eastAsia"/>
          <w:color w:val="548DD4" w:themeColor="text2" w:themeTint="99"/>
        </w:rPr>
        <w:t>受弯构件</w:t>
      </w:r>
      <w:proofErr w:type="gramEnd"/>
      <w:r w:rsidRPr="00E97309">
        <w:rPr>
          <w:rFonts w:eastAsia="楷体" w:hint="eastAsia"/>
          <w:color w:val="548DD4" w:themeColor="text2" w:themeTint="99"/>
        </w:rPr>
        <w:t>的破坏特征与普通混凝土构件基本相同，构件截面的界限破坏亦为受拉钢筋屈服与受压区混凝土</w:t>
      </w:r>
      <w:proofErr w:type="gramStart"/>
      <w:r w:rsidRPr="00E97309">
        <w:rPr>
          <w:rFonts w:eastAsia="楷体" w:hint="eastAsia"/>
          <w:color w:val="548DD4" w:themeColor="text2" w:themeTint="99"/>
        </w:rPr>
        <w:t>压脆同时</w:t>
      </w:r>
      <w:proofErr w:type="gramEnd"/>
      <w:r w:rsidRPr="00E97309">
        <w:rPr>
          <w:rFonts w:eastAsia="楷体" w:hint="eastAsia"/>
          <w:color w:val="548DD4" w:themeColor="text2" w:themeTint="99"/>
        </w:rPr>
        <w:t>发生的破坏状态。根据平截面假定，可得出截面相对受压区</w:t>
      </w:r>
      <w:r w:rsidRPr="00E97309">
        <w:rPr>
          <w:rFonts w:eastAsia="楷体"/>
          <w:i/>
          <w:color w:val="548DD4" w:themeColor="text2" w:themeTint="99"/>
        </w:rPr>
        <w:t>ξ</w:t>
      </w:r>
      <w:r w:rsidRPr="00E97309">
        <w:rPr>
          <w:rFonts w:eastAsia="楷体"/>
          <w:color w:val="548DD4" w:themeColor="text2" w:themeTint="99"/>
          <w:vertAlign w:val="subscript"/>
        </w:rPr>
        <w:t>b</w:t>
      </w:r>
      <w:r w:rsidRPr="00E97309">
        <w:rPr>
          <w:rFonts w:eastAsia="楷体" w:hint="eastAsia"/>
          <w:color w:val="548DD4" w:themeColor="text2" w:themeTint="99"/>
        </w:rPr>
        <w:t>的计算公式</w:t>
      </w:r>
      <w:r>
        <w:rPr>
          <w:rFonts w:eastAsia="楷体" w:hint="eastAsia"/>
          <w:color w:val="548DD4" w:themeColor="text2" w:themeTint="99"/>
        </w:rPr>
        <w:t>。</w:t>
      </w:r>
    </w:p>
    <w:p w14:paraId="52CA8EE9" w14:textId="26974A7D" w:rsidR="0036313E" w:rsidRDefault="00101630" w:rsidP="00B70408">
      <w:pPr>
        <w:pStyle w:val="3"/>
      </w:pPr>
      <w:r w:rsidRPr="00101630">
        <w:rPr>
          <w:rFonts w:hint="eastAsia"/>
        </w:rPr>
        <w:t>纵向钢筋应力按《混凝土结构设计规范》</w:t>
      </w:r>
      <w:r w:rsidRPr="00101630">
        <w:t>GB</w:t>
      </w:r>
      <w:r w:rsidR="000E7513">
        <w:t xml:space="preserve"> </w:t>
      </w:r>
      <w:r w:rsidRPr="00101630">
        <w:t>50010</w:t>
      </w:r>
      <w:r w:rsidRPr="00101630">
        <w:rPr>
          <w:rFonts w:hint="eastAsia"/>
        </w:rPr>
        <w:t>的规定确定。</w:t>
      </w:r>
    </w:p>
    <w:p w14:paraId="4E540190" w14:textId="6ACE46C1" w:rsidR="00101630" w:rsidRDefault="00101630" w:rsidP="006D6DEF">
      <w:pPr>
        <w:pStyle w:val="3"/>
      </w:pPr>
      <w:proofErr w:type="gramStart"/>
      <w:r w:rsidRPr="00101630">
        <w:rPr>
          <w:rFonts w:hint="eastAsia"/>
        </w:rPr>
        <w:t>受弯构件</w:t>
      </w:r>
      <w:proofErr w:type="gramEnd"/>
      <w:r w:rsidRPr="00101630">
        <w:rPr>
          <w:rFonts w:hint="eastAsia"/>
        </w:rPr>
        <w:t>正</w:t>
      </w:r>
      <w:proofErr w:type="gramStart"/>
      <w:r w:rsidRPr="00101630">
        <w:rPr>
          <w:rFonts w:hint="eastAsia"/>
        </w:rPr>
        <w:t>截面受弯承载力</w:t>
      </w:r>
      <w:proofErr w:type="gramEnd"/>
      <w:r w:rsidRPr="00101630">
        <w:rPr>
          <w:rFonts w:hint="eastAsia"/>
        </w:rPr>
        <w:t>应符合下列规定（图</w:t>
      </w:r>
      <w:r w:rsidRPr="00101630">
        <w:rPr>
          <w:rFonts w:hint="eastAsia"/>
        </w:rPr>
        <w:t>5</w:t>
      </w:r>
      <w:r w:rsidRPr="00101630">
        <w:t>.2.</w:t>
      </w:r>
      <w:r w:rsidR="00093DFD">
        <w:t>6</w:t>
      </w:r>
      <w:r w:rsidRPr="00101630">
        <w:rPr>
          <w:rFonts w:hint="eastAsia"/>
        </w:rPr>
        <w:t>）：</w:t>
      </w:r>
    </w:p>
    <w:p w14:paraId="6E410D8A" w14:textId="6B3F4689" w:rsidR="00101630" w:rsidRDefault="002A0E48" w:rsidP="00101630">
      <w:pPr>
        <w:spacing w:before="14"/>
        <w:jc w:val="center"/>
      </w:pPr>
      <w:r w:rsidRPr="002A0E48">
        <w:rPr>
          <w:noProof/>
        </w:rPr>
        <w:lastRenderedPageBreak/>
        <w:drawing>
          <wp:inline distT="0" distB="0" distL="0" distR="0" wp14:anchorId="58AC6786" wp14:editId="509124D8">
            <wp:extent cx="3624580" cy="1708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4580" cy="1708150"/>
                    </a:xfrm>
                    <a:prstGeom prst="rect">
                      <a:avLst/>
                    </a:prstGeom>
                    <a:noFill/>
                    <a:ln>
                      <a:noFill/>
                    </a:ln>
                  </pic:spPr>
                </pic:pic>
              </a:graphicData>
            </a:graphic>
          </wp:inline>
        </w:drawing>
      </w:r>
    </w:p>
    <w:p w14:paraId="50B162D7" w14:textId="7113C6D7" w:rsidR="00101630" w:rsidRPr="00101630" w:rsidRDefault="00101630" w:rsidP="00101630">
      <w:pPr>
        <w:spacing w:before="14"/>
        <w:ind w:firstLineChars="200" w:firstLine="420"/>
        <w:jc w:val="center"/>
        <w:rPr>
          <w:sz w:val="21"/>
          <w:szCs w:val="21"/>
        </w:rPr>
      </w:pPr>
      <w:r w:rsidRPr="00101630">
        <w:rPr>
          <w:rFonts w:hint="eastAsia"/>
          <w:sz w:val="21"/>
          <w:szCs w:val="21"/>
        </w:rPr>
        <w:t>图</w:t>
      </w:r>
      <w:r w:rsidRPr="00101630">
        <w:rPr>
          <w:rFonts w:hint="eastAsia"/>
          <w:sz w:val="21"/>
          <w:szCs w:val="21"/>
        </w:rPr>
        <w:t>5</w:t>
      </w:r>
      <w:r w:rsidRPr="00101630">
        <w:rPr>
          <w:sz w:val="21"/>
          <w:szCs w:val="21"/>
        </w:rPr>
        <w:t>.2.</w:t>
      </w:r>
      <w:r w:rsidR="00093DFD">
        <w:rPr>
          <w:sz w:val="21"/>
          <w:szCs w:val="21"/>
        </w:rPr>
        <w:t>6</w:t>
      </w:r>
      <w:r w:rsidRPr="00101630">
        <w:rPr>
          <w:rFonts w:hint="eastAsia"/>
          <w:sz w:val="21"/>
          <w:szCs w:val="21"/>
        </w:rPr>
        <w:t xml:space="preserve"> </w:t>
      </w:r>
      <w:r w:rsidRPr="00101630">
        <w:rPr>
          <w:rFonts w:hint="eastAsia"/>
          <w:sz w:val="21"/>
          <w:szCs w:val="21"/>
        </w:rPr>
        <w:t>矩形单筋</w:t>
      </w:r>
      <w:proofErr w:type="gramStart"/>
      <w:r w:rsidRPr="00101630">
        <w:rPr>
          <w:rFonts w:hint="eastAsia"/>
          <w:sz w:val="21"/>
          <w:szCs w:val="21"/>
        </w:rPr>
        <w:t>截面受弯构件</w:t>
      </w:r>
      <w:proofErr w:type="gramEnd"/>
      <w:r w:rsidRPr="00101630">
        <w:rPr>
          <w:rFonts w:hint="eastAsia"/>
          <w:sz w:val="21"/>
          <w:szCs w:val="21"/>
        </w:rPr>
        <w:t>正</w:t>
      </w:r>
      <w:proofErr w:type="gramStart"/>
      <w:r w:rsidRPr="00101630">
        <w:rPr>
          <w:rFonts w:hint="eastAsia"/>
          <w:sz w:val="21"/>
          <w:szCs w:val="21"/>
        </w:rPr>
        <w:t>截面受弯承载力</w:t>
      </w:r>
      <w:proofErr w:type="gramEnd"/>
      <w:r w:rsidRPr="00101630">
        <w:rPr>
          <w:rFonts w:hint="eastAsia"/>
          <w:sz w:val="21"/>
          <w:szCs w:val="21"/>
        </w:rPr>
        <w:t>计算</w:t>
      </w:r>
    </w:p>
    <w:p w14:paraId="4029A7C0" w14:textId="26B068A3" w:rsidR="00101630" w:rsidRPr="009B1101" w:rsidRDefault="00101630" w:rsidP="00101630">
      <w:pPr>
        <w:spacing w:before="14"/>
        <w:ind w:firstLine="420"/>
        <w:jc w:val="left"/>
      </w:pPr>
      <w:r>
        <w:rPr>
          <w:rFonts w:hint="eastAsia"/>
        </w:rPr>
        <w:t>当纵向钢筋配筋率</w:t>
      </w:r>
      <w:r w:rsidRPr="009B1101">
        <w:rPr>
          <w:rFonts w:hint="eastAsia"/>
          <w:i/>
        </w:rPr>
        <w:sym w:font="Symbol" w:char="F072"/>
      </w:r>
      <w:r>
        <w:t>/</w:t>
      </w:r>
      <w:r w:rsidRPr="009B1101">
        <w:rPr>
          <w:rFonts w:hint="eastAsia"/>
          <w:i/>
        </w:rPr>
        <w:sym w:font="Symbol" w:char="F072"/>
      </w:r>
      <w:r w:rsidRPr="009B1101">
        <w:rPr>
          <w:rFonts w:hint="eastAsia"/>
          <w:vertAlign w:val="subscript"/>
        </w:rPr>
        <w:t>b</w:t>
      </w:r>
      <w:r>
        <w:rPr>
          <w:rFonts w:hint="eastAsia"/>
        </w:rPr>
        <w:sym w:font="Symbol" w:char="F0A3"/>
      </w:r>
      <w:r>
        <w:t>0.45</w:t>
      </w:r>
      <w:r>
        <w:rPr>
          <w:rFonts w:hint="eastAsia"/>
        </w:rPr>
        <w:t>：</w:t>
      </w:r>
    </w:p>
    <w:tbl>
      <w:tblPr>
        <w:tblStyle w:val="af6"/>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1492"/>
      </w:tblGrid>
      <w:tr w:rsidR="00101630" w:rsidRPr="0004075D" w14:paraId="7D171BF8" w14:textId="77777777" w:rsidTr="00B70408">
        <w:tc>
          <w:tcPr>
            <w:tcW w:w="6383" w:type="dxa"/>
            <w:hideMark/>
          </w:tcPr>
          <w:p w14:paraId="19153BD5" w14:textId="004C6AEB" w:rsidR="00101630" w:rsidRPr="0004075D" w:rsidRDefault="00D67971" w:rsidP="00B70408">
            <w:pPr>
              <w:spacing w:before="14"/>
              <w:jc w:val="center"/>
            </w:pPr>
            <m:oMathPara>
              <m:oMath>
                <m:r>
                  <w:rPr>
                    <w:rFonts w:ascii="Cambria Math" w:hAnsi="Cambria Math"/>
                  </w:rPr>
                  <m:t>M≤</m:t>
                </m:r>
                <m:sSub>
                  <m:sSubPr>
                    <m:ctrlPr>
                      <w:rPr>
                        <w:rFonts w:ascii="Cambria Math" w:hAnsi="Cambria Math"/>
                      </w:rPr>
                    </m:ctrlPr>
                  </m:sSubPr>
                  <m:e>
                    <m:r>
                      <w:rPr>
                        <w:rFonts w:ascii="Cambria Math" w:hAnsi="Cambria Math"/>
                      </w:rPr>
                      <m:t>σ</m:t>
                    </m:r>
                  </m:e>
                  <m:sub>
                    <m:r>
                      <w:rPr>
                        <w:rFonts w:ascii="Cambria Math" w:hAnsi="Cambria Math"/>
                      </w:rPr>
                      <m:t>s</m:t>
                    </m:r>
                  </m:sub>
                </m:sSub>
                <m:sSub>
                  <m:sSubPr>
                    <m:ctrlPr>
                      <w:rPr>
                        <w:rFonts w:ascii="Cambria Math" w:hAnsi="Cambria Math"/>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w:rPr>
                            <w:rFonts w:ascii="Cambria Math" w:hAnsi="Cambria Math"/>
                          </w:rPr>
                          <m:t>1</m:t>
                        </m:r>
                      </m:sub>
                    </m:sSub>
                  </m:num>
                  <m:den>
                    <m:r>
                      <w:rPr>
                        <w:rFonts w:ascii="Cambria Math" w:hAnsi="Cambria Math"/>
                      </w:rPr>
                      <m:t>2</m:t>
                    </m:r>
                  </m:den>
                </m:f>
                <m:r>
                  <w:rPr>
                    <w:rFonts w:ascii="Cambria Math" w:hAnsi="Cambria Math"/>
                  </w:rPr>
                  <m:t>x)+0.5</m:t>
                </m:r>
                <m:sSub>
                  <m:sSubPr>
                    <m:ctrlPr>
                      <w:rPr>
                        <w:rFonts w:ascii="Cambria Math" w:hAnsi="Cambria Math"/>
                      </w:rPr>
                    </m:ctrlPr>
                  </m:sSubPr>
                  <m:e>
                    <m:r>
                      <w:rPr>
                        <w:rFonts w:ascii="Cambria Math" w:hAnsi="Cambria Math"/>
                      </w:rPr>
                      <m:t>f</m:t>
                    </m:r>
                  </m:e>
                  <m:sub>
                    <m:r>
                      <w:rPr>
                        <w:rFonts w:ascii="Cambria Math" w:hAnsi="Cambria Math"/>
                      </w:rPr>
                      <m:t>tc</m:t>
                    </m:r>
                  </m:sub>
                </m:sSub>
                <m:r>
                  <w:rPr>
                    <w:rFonts w:ascii="Cambria Math" w:hAnsi="Cambria Math"/>
                  </w:rPr>
                  <m:t>b(h-x)[h-(</m:t>
                </m:r>
                <m:r>
                  <w:rPr>
                    <w:rFonts w:ascii="Cambria Math" w:hAnsi="Cambria Math"/>
                  </w:rPr>
                  <m:t>1+</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)x]</m:t>
                </m:r>
              </m:oMath>
            </m:oMathPara>
          </w:p>
        </w:tc>
        <w:tc>
          <w:tcPr>
            <w:tcW w:w="1492" w:type="dxa"/>
            <w:vAlign w:val="center"/>
            <w:hideMark/>
          </w:tcPr>
          <w:p w14:paraId="5EA50E01" w14:textId="407C5DB8" w:rsidR="00101630" w:rsidRPr="0004075D" w:rsidRDefault="00101630" w:rsidP="00093DFD">
            <w:pPr>
              <w:spacing w:before="14"/>
              <w:jc w:val="right"/>
            </w:pPr>
            <w:r>
              <w:rPr>
                <w:rFonts w:hint="eastAsia"/>
              </w:rPr>
              <w:t>（</w:t>
            </w:r>
            <w:r>
              <w:rPr>
                <w:rFonts w:hint="eastAsia"/>
              </w:rPr>
              <w:t>5</w:t>
            </w:r>
            <w:r>
              <w:t>.2.</w:t>
            </w:r>
            <w:r w:rsidR="00093DFD">
              <w:t>6</w:t>
            </w:r>
            <w:r>
              <w:t>-1</w:t>
            </w:r>
            <w:r>
              <w:rPr>
                <w:rFonts w:hint="eastAsia"/>
              </w:rPr>
              <w:t>）</w:t>
            </w:r>
          </w:p>
        </w:tc>
      </w:tr>
      <w:tr w:rsidR="00101630" w:rsidRPr="0004075D" w14:paraId="0BCC4A2E" w14:textId="77777777" w:rsidTr="00B70408">
        <w:tc>
          <w:tcPr>
            <w:tcW w:w="6383" w:type="dxa"/>
            <w:hideMark/>
          </w:tcPr>
          <w:p w14:paraId="7A98F09A" w14:textId="316A073B" w:rsidR="00101630" w:rsidRPr="00D67971" w:rsidRDefault="00101630" w:rsidP="00B70408">
            <w:pPr>
              <w:spacing w:before="14"/>
              <w:jc w:val="center"/>
            </w:pPr>
            <w:r>
              <w:rPr>
                <w:szCs w:val="21"/>
              </w:rPr>
              <w:t xml:space="preserve">  </w:t>
            </w:r>
            <m:oMath>
              <m:sSub>
                <m:sSubPr>
                  <m:ctrlPr>
                    <w:rPr>
                      <w:rFonts w:ascii="Cambria Math" w:hAnsi="Cambria Math"/>
                      <w:szCs w:val="21"/>
                    </w:rPr>
                  </m:ctrlPr>
                </m:sSubPr>
                <m:e>
                  <m:r>
                    <w:rPr>
                      <w:rFonts w:ascii="Cambria Math" w:hAnsi="Cambria Math"/>
                      <w:szCs w:val="21"/>
                    </w:rPr>
                    <m:t>ρ</m:t>
                  </m:r>
                </m:e>
                <m:sub>
                  <m:r>
                    <m:rPr>
                      <m:nor/>
                    </m:rPr>
                    <w:rPr>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ξ</m:t>
                  </m:r>
                </m:e>
                <m:sub>
                  <m:r>
                    <m:rPr>
                      <m:nor/>
                    </m:rPr>
                    <w:rPr>
                      <w:szCs w:val="21"/>
                    </w:rPr>
                    <m:t>b</m:t>
                  </m:r>
                </m:sub>
              </m:sSub>
              <m:r>
                <w:rPr>
                  <w:rFonts w:ascii="Cambria Math" w:hAnsi="Cambria Math"/>
                  <w:szCs w:val="21"/>
                </w:rPr>
                <m:t>(</m:t>
              </m:r>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f</m:t>
                      </m:r>
                    </m:e>
                    <m:sub>
                      <m:r>
                        <w:rPr>
                          <w:rFonts w:ascii="Cambria Math" w:hAnsi="Cambria Math"/>
                          <w:szCs w:val="21"/>
                        </w:rPr>
                        <m:t>c</m:t>
                      </m:r>
                    </m:sub>
                  </m:sSub>
                </m:num>
                <m:den>
                  <m:sSub>
                    <m:sSubPr>
                      <m:ctrlPr>
                        <w:rPr>
                          <w:rFonts w:ascii="Cambria Math" w:hAnsi="Cambria Math"/>
                          <w:szCs w:val="21"/>
                        </w:rPr>
                      </m:ctrlPr>
                    </m:sSubPr>
                    <m:e>
                      <m:r>
                        <w:rPr>
                          <w:rFonts w:ascii="Cambria Math" w:hAnsi="Cambria Math"/>
                          <w:szCs w:val="21"/>
                        </w:rPr>
                        <m:t>f</m:t>
                      </m:r>
                    </m:e>
                    <m:sub>
                      <m:r>
                        <w:rPr>
                          <w:rFonts w:ascii="Cambria Math" w:hAnsi="Cambria Math"/>
                          <w:szCs w:val="21"/>
                        </w:rPr>
                        <m:t>y</m:t>
                      </m:r>
                    </m:sub>
                  </m:sSub>
                </m:den>
              </m:f>
              <m:r>
                <w:rPr>
                  <w:rFonts w:ascii="Cambria Math" w:hAnsi="Cambria Math"/>
                  <w:szCs w:val="21"/>
                </w:rPr>
                <m:t>+</m:t>
              </m:r>
              <m:f>
                <m:fPr>
                  <m:ctrlPr>
                    <w:rPr>
                      <w:rFonts w:ascii="Cambria Math" w:hAnsi="Cambria Math"/>
                      <w:szCs w:val="21"/>
                    </w:rPr>
                  </m:ctrlPr>
                </m:fPr>
                <m:num>
                  <m:r>
                    <w:rPr>
                      <w:rFonts w:ascii="Cambria Math" w:hAnsi="Cambria Math"/>
                      <w:szCs w:val="21"/>
                    </w:rPr>
                    <m:t>5</m:t>
                  </m:r>
                  <m:sSub>
                    <m:sSubPr>
                      <m:ctrlPr>
                        <w:rPr>
                          <w:rFonts w:ascii="Cambria Math" w:hAnsi="Cambria Math"/>
                          <w:szCs w:val="21"/>
                        </w:rPr>
                      </m:ctrlPr>
                    </m:sSubPr>
                    <m:e>
                      <m:r>
                        <w:rPr>
                          <w:rFonts w:ascii="Cambria Math" w:hAnsi="Cambria Math"/>
                          <w:szCs w:val="21"/>
                        </w:rPr>
                        <m:t>f</m:t>
                      </m:r>
                    </m:e>
                    <m:sub>
                      <m:r>
                        <m:rPr>
                          <m:nor/>
                        </m:rPr>
                        <w:rPr>
                          <w:szCs w:val="21"/>
                        </w:rPr>
                        <m:t>tc</m:t>
                      </m:r>
                    </m:sub>
                  </m:sSub>
                </m:num>
                <m:den>
                  <m:r>
                    <w:rPr>
                      <w:rFonts w:ascii="Cambria Math" w:hAnsi="Cambria Math"/>
                      <w:szCs w:val="21"/>
                    </w:rPr>
                    <m:t>4</m:t>
                  </m:r>
                  <m:sSub>
                    <m:sSubPr>
                      <m:ctrlPr>
                        <w:rPr>
                          <w:rFonts w:ascii="Cambria Math" w:hAnsi="Cambria Math"/>
                          <w:szCs w:val="21"/>
                        </w:rPr>
                      </m:ctrlPr>
                    </m:sSubPr>
                    <m:e>
                      <m:r>
                        <w:rPr>
                          <w:rFonts w:ascii="Cambria Math" w:hAnsi="Cambria Math"/>
                          <w:szCs w:val="21"/>
                        </w:rPr>
                        <m:t>f</m:t>
                      </m:r>
                    </m:e>
                    <m:sub>
                      <m:r>
                        <w:rPr>
                          <w:rFonts w:ascii="Cambria Math" w:hAnsi="Cambria Math"/>
                          <w:szCs w:val="21"/>
                        </w:rPr>
                        <m:t>y</m:t>
                      </m:r>
                    </m:sub>
                  </m:sSub>
                </m:den>
              </m:f>
              <m:r>
                <w:rPr>
                  <w:rFonts w:ascii="Cambria Math" w:hAnsi="Cambria Math"/>
                  <w:szCs w:val="21"/>
                </w:rPr>
                <m:t>)-</m:t>
              </m:r>
              <m:f>
                <m:fPr>
                  <m:ctrlPr>
                    <w:rPr>
                      <w:rFonts w:ascii="Cambria Math" w:hAnsi="Cambria Math"/>
                      <w:szCs w:val="21"/>
                    </w:rPr>
                  </m:ctrlPr>
                </m:fPr>
                <m:num>
                  <m:r>
                    <w:rPr>
                      <w:rFonts w:ascii="Cambria Math" w:hAnsi="Cambria Math"/>
                      <w:szCs w:val="21"/>
                    </w:rPr>
                    <m:t>h</m:t>
                  </m:r>
                  <m:sSub>
                    <m:sSubPr>
                      <m:ctrlPr>
                        <w:rPr>
                          <w:rFonts w:ascii="Cambria Math" w:hAnsi="Cambria Math"/>
                          <w:szCs w:val="21"/>
                        </w:rPr>
                      </m:ctrlPr>
                    </m:sSubPr>
                    <m:e>
                      <m:r>
                        <w:rPr>
                          <w:rFonts w:ascii="Cambria Math" w:hAnsi="Cambria Math"/>
                          <w:szCs w:val="21"/>
                        </w:rPr>
                        <m:t>f</m:t>
                      </m:r>
                    </m:e>
                    <m:sub>
                      <m:r>
                        <m:rPr>
                          <m:nor/>
                        </m:rPr>
                        <w:rPr>
                          <w:szCs w:val="21"/>
                        </w:rPr>
                        <m:t>tc</m:t>
                      </m:r>
                    </m:sub>
                  </m:sSub>
                </m:num>
                <m:den>
                  <m:sSub>
                    <m:sSubPr>
                      <m:ctrlPr>
                        <w:rPr>
                          <w:rFonts w:ascii="Cambria Math" w:hAnsi="Cambria Math"/>
                          <w:szCs w:val="21"/>
                        </w:rPr>
                      </m:ctrlPr>
                    </m:sSubPr>
                    <m:e>
                      <m:r>
                        <w:rPr>
                          <w:rFonts w:ascii="Cambria Math" w:hAnsi="Cambria Math"/>
                          <w:szCs w:val="21"/>
                        </w:rPr>
                        <m:t>h</m:t>
                      </m:r>
                    </m:e>
                    <m:sub>
                      <m:r>
                        <w:rPr>
                          <w:rFonts w:ascii="Cambria Math" w:hAnsi="Cambria Math"/>
                          <w:szCs w:val="21"/>
                        </w:rPr>
                        <m:t>0</m:t>
                      </m:r>
                    </m:sub>
                  </m:sSub>
                  <m:sSub>
                    <m:sSubPr>
                      <m:ctrlPr>
                        <w:rPr>
                          <w:rFonts w:ascii="Cambria Math" w:hAnsi="Cambria Math"/>
                          <w:szCs w:val="21"/>
                        </w:rPr>
                      </m:ctrlPr>
                    </m:sSubPr>
                    <m:e>
                      <m:r>
                        <w:rPr>
                          <w:rFonts w:ascii="Cambria Math" w:hAnsi="Cambria Math"/>
                          <w:szCs w:val="21"/>
                        </w:rPr>
                        <m:t>f</m:t>
                      </m:r>
                    </m:e>
                    <m:sub>
                      <m:r>
                        <w:rPr>
                          <w:rFonts w:ascii="Cambria Math" w:hAnsi="Cambria Math"/>
                          <w:szCs w:val="21"/>
                        </w:rPr>
                        <m:t>y</m:t>
                      </m:r>
                    </m:sub>
                  </m:sSub>
                </m:den>
              </m:f>
            </m:oMath>
          </w:p>
        </w:tc>
        <w:tc>
          <w:tcPr>
            <w:tcW w:w="1492" w:type="dxa"/>
            <w:vAlign w:val="center"/>
            <w:hideMark/>
          </w:tcPr>
          <w:p w14:paraId="5853395B" w14:textId="1D10BA77" w:rsidR="00101630" w:rsidRPr="0004075D" w:rsidRDefault="00101630" w:rsidP="00093DFD">
            <w:pPr>
              <w:spacing w:before="14"/>
              <w:jc w:val="right"/>
            </w:pPr>
            <w:r>
              <w:rPr>
                <w:rFonts w:hint="eastAsia"/>
              </w:rPr>
              <w:t>（</w:t>
            </w:r>
            <w:r>
              <w:rPr>
                <w:rFonts w:hint="eastAsia"/>
              </w:rPr>
              <w:t>5</w:t>
            </w:r>
            <w:r>
              <w:t>.2.</w:t>
            </w:r>
            <w:r w:rsidR="00093DFD">
              <w:t>6</w:t>
            </w:r>
            <w:r>
              <w:t>-2</w:t>
            </w:r>
            <w:r>
              <w:rPr>
                <w:rFonts w:hint="eastAsia"/>
              </w:rPr>
              <w:t>）</w:t>
            </w:r>
          </w:p>
        </w:tc>
      </w:tr>
    </w:tbl>
    <w:p w14:paraId="37466C53" w14:textId="5F2D7DFB" w:rsidR="00101630" w:rsidRDefault="00A846B0" w:rsidP="00101630">
      <w:pPr>
        <w:spacing w:before="14"/>
        <w:ind w:firstLineChars="200" w:firstLine="480"/>
      </w:pPr>
      <w:r w:rsidRPr="00A846B0">
        <w:t>ECC</w:t>
      </w:r>
      <w:r w:rsidR="00101630">
        <w:rPr>
          <w:rFonts w:hint="eastAsia"/>
        </w:rPr>
        <w:t>受压区高度应按下列公式确定：</w:t>
      </w:r>
    </w:p>
    <w:tbl>
      <w:tblPr>
        <w:tblStyle w:val="af6"/>
        <w:tblW w:w="0" w:type="auto"/>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1492"/>
      </w:tblGrid>
      <w:tr w:rsidR="00101630" w:rsidRPr="0004075D" w14:paraId="0D6D2907" w14:textId="77777777" w:rsidTr="00B70408">
        <w:tc>
          <w:tcPr>
            <w:tcW w:w="6383" w:type="dxa"/>
            <w:hideMark/>
          </w:tcPr>
          <w:p w14:paraId="23B68D09" w14:textId="5968D237" w:rsidR="00101630" w:rsidRPr="0004075D" w:rsidRDefault="00101630" w:rsidP="00B70408">
            <w:pPr>
              <w:spacing w:before="14"/>
              <w:jc w:val="center"/>
            </w:pPr>
            <w:r>
              <w:rPr>
                <w:szCs w:val="21"/>
              </w:rPr>
              <w:t xml:space="preserve">  </w:t>
            </w:r>
            <m:oMath>
              <m:sSub>
                <m:sSubPr>
                  <m:ctrlPr>
                    <w:rPr>
                      <w:rFonts w:ascii="Cambria Math" w:hAnsi="Cambria Math"/>
                      <w:szCs w:val="21"/>
                    </w:rPr>
                  </m:ctrlPr>
                </m:sSubPr>
                <m:e>
                  <m:r>
                    <w:rPr>
                      <w:rFonts w:ascii="Cambria Math" w:hAnsi="Cambria Math"/>
                      <w:szCs w:val="21"/>
                    </w:rPr>
                    <m:t>α</m:t>
                  </m:r>
                </m:e>
                <m:sub>
                  <m:r>
                    <w:rPr>
                      <w:rFonts w:ascii="Cambria Math" w:hAnsi="Cambria Math"/>
                      <w:szCs w:val="21"/>
                    </w:rPr>
                    <m:t>1</m:t>
                  </m:r>
                </m:sub>
              </m:sSub>
              <m:sSub>
                <m:sSubPr>
                  <m:ctrlPr>
                    <w:rPr>
                      <w:rFonts w:ascii="Cambria Math" w:hAnsi="Cambria Math"/>
                      <w:szCs w:val="21"/>
                    </w:rPr>
                  </m:ctrlPr>
                </m:sSubPr>
                <m:e>
                  <m:r>
                    <w:rPr>
                      <w:rFonts w:ascii="Cambria Math" w:hAnsi="Cambria Math"/>
                      <w:szCs w:val="21"/>
                    </w:rPr>
                    <m:t>f</m:t>
                  </m:r>
                </m:e>
                <m:sub>
                  <m:r>
                    <m:rPr>
                      <m:nor/>
                    </m:rPr>
                    <w:rPr>
                      <w:szCs w:val="21"/>
                    </w:rPr>
                    <m:t>c</m:t>
                  </m:r>
                </m:sub>
              </m:sSub>
              <m:r>
                <w:rPr>
                  <w:rFonts w:ascii="Cambria Math" w:hAnsi="Cambria Math"/>
                  <w:szCs w:val="21"/>
                </w:rPr>
                <m:t>b</m:t>
              </m:r>
              <m:sSub>
                <m:sSubPr>
                  <m:ctrlPr>
                    <w:rPr>
                      <w:rFonts w:ascii="Cambria Math" w:hAnsi="Cambria Math"/>
                      <w:szCs w:val="21"/>
                    </w:rPr>
                  </m:ctrlPr>
                </m:sSubPr>
                <m:e>
                  <m:r>
                    <w:rPr>
                      <w:rFonts w:ascii="Cambria Math" w:hAnsi="Cambria Math"/>
                      <w:szCs w:val="21"/>
                    </w:rPr>
                    <m:t>β</m:t>
                  </m:r>
                </m:e>
                <m:sub>
                  <m:r>
                    <w:rPr>
                      <w:rFonts w:ascii="Cambria Math" w:hAnsi="Cambria Math"/>
                      <w:szCs w:val="21"/>
                    </w:rPr>
                    <m:t>1</m:t>
                  </m:r>
                </m:sub>
              </m:sSub>
              <m:r>
                <w:rPr>
                  <w:rFonts w:ascii="Cambria Math" w:hAnsi="Cambria Math"/>
                  <w:szCs w:val="21"/>
                </w:rPr>
                <m:t>x=</m:t>
              </m:r>
              <m:sSub>
                <m:sSubPr>
                  <m:ctrlPr>
                    <w:rPr>
                      <w:rFonts w:ascii="Cambria Math" w:hAnsi="Cambria Math"/>
                      <w:szCs w:val="21"/>
                    </w:rPr>
                  </m:ctrlPr>
                </m:sSubPr>
                <m:e>
                  <m:r>
                    <w:rPr>
                      <w:rFonts w:ascii="Cambria Math" w:hAnsi="Cambria Math"/>
                      <w:szCs w:val="21"/>
                    </w:rPr>
                    <m:t>f</m:t>
                  </m:r>
                </m:e>
                <m:sub>
                  <m:r>
                    <m:rPr>
                      <m:nor/>
                    </m:rPr>
                    <w:rPr>
                      <w:szCs w:val="21"/>
                    </w:rPr>
                    <m:t>tc</m:t>
                  </m:r>
                </m:sub>
              </m:sSub>
              <m:r>
                <w:rPr>
                  <w:rFonts w:ascii="Cambria Math" w:hAnsi="Cambria Math"/>
                  <w:szCs w:val="21"/>
                </w:rPr>
                <m:t>b(h-x)+</m:t>
              </m:r>
              <m:sSub>
                <m:sSubPr>
                  <m:ctrlPr>
                    <w:rPr>
                      <w:rFonts w:ascii="Cambria Math" w:hAnsi="Cambria Math"/>
                      <w:szCs w:val="21"/>
                    </w:rPr>
                  </m:ctrlPr>
                </m:sSubPr>
                <m:e>
                  <m:r>
                    <w:rPr>
                      <w:rFonts w:ascii="Cambria Math" w:hAnsi="Cambria Math"/>
                      <w:szCs w:val="21"/>
                    </w:rPr>
                    <m:t>σ</m:t>
                  </m:r>
                </m:e>
                <m:sub>
                  <m:r>
                    <w:rPr>
                      <w:rFonts w:ascii="Cambria Math" w:hAnsi="Cambria Math"/>
                      <w:szCs w:val="21"/>
                    </w:rPr>
                    <m:t>s</m:t>
                  </m:r>
                </m:sub>
              </m:sSub>
              <m:sSub>
                <m:sSubPr>
                  <m:ctrlPr>
                    <w:rPr>
                      <w:rFonts w:ascii="Cambria Math" w:hAnsi="Cambria Math"/>
                      <w:szCs w:val="21"/>
                    </w:rPr>
                  </m:ctrlPr>
                </m:sSubPr>
                <m:e>
                  <m:r>
                    <w:rPr>
                      <w:rFonts w:ascii="Cambria Math" w:hAnsi="Cambria Math"/>
                      <w:szCs w:val="21"/>
                    </w:rPr>
                    <m:t>A</m:t>
                  </m:r>
                </m:e>
                <m:sub>
                  <m:r>
                    <w:rPr>
                      <w:rFonts w:ascii="Cambria Math" w:hAnsi="Cambria Math"/>
                      <w:szCs w:val="21"/>
                    </w:rPr>
                    <m:t>s</m:t>
                  </m:r>
                </m:sub>
              </m:sSub>
            </m:oMath>
          </w:p>
        </w:tc>
        <w:tc>
          <w:tcPr>
            <w:tcW w:w="1492" w:type="dxa"/>
            <w:hideMark/>
          </w:tcPr>
          <w:p w14:paraId="2D4D66CA" w14:textId="6B9C24B7" w:rsidR="00101630" w:rsidRPr="0004075D" w:rsidRDefault="00101630" w:rsidP="00093DFD">
            <w:pPr>
              <w:spacing w:before="14"/>
              <w:jc w:val="right"/>
            </w:pPr>
            <w:r>
              <w:rPr>
                <w:rFonts w:hint="eastAsia"/>
              </w:rPr>
              <w:t>（</w:t>
            </w:r>
            <w:r>
              <w:rPr>
                <w:rFonts w:hint="eastAsia"/>
              </w:rPr>
              <w:t>5</w:t>
            </w:r>
            <w:r>
              <w:t>.2.</w:t>
            </w:r>
            <w:r w:rsidR="00093DFD">
              <w:t>6</w:t>
            </w:r>
            <w:r>
              <w:t>-3</w:t>
            </w:r>
            <w:r>
              <w:rPr>
                <w:rFonts w:hint="eastAsia"/>
              </w:rPr>
              <w:t>）</w:t>
            </w:r>
          </w:p>
        </w:tc>
      </w:tr>
    </w:tbl>
    <w:p w14:paraId="2FCBBC9F" w14:textId="6F46F4C6" w:rsidR="00101630" w:rsidRDefault="00A846B0" w:rsidP="00101630">
      <w:pPr>
        <w:spacing w:before="14"/>
        <w:ind w:firstLineChars="200" w:firstLine="480"/>
      </w:pPr>
      <w:r w:rsidRPr="00A846B0">
        <w:t>ECC</w:t>
      </w:r>
      <w:r w:rsidR="00101630">
        <w:rPr>
          <w:rFonts w:hint="eastAsia"/>
        </w:rPr>
        <w:t>受压区高度尚应符合下列条件：</w:t>
      </w:r>
    </w:p>
    <w:tbl>
      <w:tblPr>
        <w:tblStyle w:val="af6"/>
        <w:tblW w:w="0" w:type="auto"/>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1492"/>
      </w:tblGrid>
      <w:tr w:rsidR="00101630" w:rsidRPr="0004075D" w14:paraId="2C190C92" w14:textId="77777777" w:rsidTr="00B70408">
        <w:tc>
          <w:tcPr>
            <w:tcW w:w="6383" w:type="dxa"/>
            <w:hideMark/>
          </w:tcPr>
          <w:p w14:paraId="360FF9C0" w14:textId="77777777" w:rsidR="00101630" w:rsidRPr="0004075D" w:rsidRDefault="00101630" w:rsidP="00B70408">
            <w:pPr>
              <w:spacing w:before="14"/>
              <w:jc w:val="center"/>
            </w:pPr>
            <w:r>
              <w:rPr>
                <w:szCs w:val="21"/>
              </w:rPr>
              <w:t xml:space="preserve">  </w:t>
            </w:r>
            <w:r w:rsidRPr="004F2996">
              <w:rPr>
                <w:position w:val="-12"/>
                <w:szCs w:val="21"/>
              </w:rPr>
              <w:object w:dxaOrig="800" w:dyaOrig="360" w14:anchorId="1D35F3B4">
                <v:shape id="_x0000_i1033" type="#_x0000_t75" style="width:40.3pt;height:18.7pt" o:ole="">
                  <v:imagedata r:id="rId38" o:title=""/>
                </v:shape>
                <o:OLEObject Type="Embed" ProgID="Equation.DSMT4" ShapeID="_x0000_i1033" DrawAspect="Content" ObjectID="_1695734731" r:id="rId39"/>
              </w:object>
            </w:r>
          </w:p>
        </w:tc>
        <w:tc>
          <w:tcPr>
            <w:tcW w:w="1492" w:type="dxa"/>
            <w:hideMark/>
          </w:tcPr>
          <w:p w14:paraId="1DED1A5C" w14:textId="5C88B8A9" w:rsidR="00101630" w:rsidRPr="0004075D" w:rsidRDefault="00101630" w:rsidP="00093DFD">
            <w:pPr>
              <w:spacing w:before="14"/>
              <w:jc w:val="right"/>
            </w:pPr>
            <w:r>
              <w:rPr>
                <w:rFonts w:hint="eastAsia"/>
              </w:rPr>
              <w:t>（</w:t>
            </w:r>
            <w:r>
              <w:rPr>
                <w:rFonts w:hint="eastAsia"/>
              </w:rPr>
              <w:t>5</w:t>
            </w:r>
            <w:r>
              <w:t>.2.</w:t>
            </w:r>
            <w:r w:rsidR="00093DFD">
              <w:t>6</w:t>
            </w:r>
            <w:r>
              <w:t>-4</w:t>
            </w:r>
            <w:r>
              <w:rPr>
                <w:rFonts w:hint="eastAsia"/>
              </w:rPr>
              <w:t>）</w:t>
            </w:r>
          </w:p>
        </w:tc>
      </w:tr>
      <w:tr w:rsidR="00101630" w:rsidRPr="0004075D" w14:paraId="76EBA663" w14:textId="77777777" w:rsidTr="00B70408">
        <w:tc>
          <w:tcPr>
            <w:tcW w:w="6383" w:type="dxa"/>
          </w:tcPr>
          <w:p w14:paraId="58040C03" w14:textId="77777777" w:rsidR="00101630" w:rsidRDefault="00101630" w:rsidP="00B70408">
            <w:pPr>
              <w:spacing w:before="14"/>
              <w:jc w:val="center"/>
              <w:rPr>
                <w:szCs w:val="21"/>
              </w:rPr>
            </w:pPr>
            <w:r>
              <w:rPr>
                <w:szCs w:val="21"/>
              </w:rPr>
              <w:t xml:space="preserve">  </w:t>
            </w:r>
            <w:r w:rsidRPr="001A75CF">
              <w:rPr>
                <w:position w:val="-12"/>
                <w:szCs w:val="21"/>
              </w:rPr>
              <w:object w:dxaOrig="780" w:dyaOrig="380" w14:anchorId="39D2FD02">
                <v:shape id="_x0000_i1034" type="#_x0000_t75" style="width:37.45pt;height:18pt" o:ole="">
                  <v:imagedata r:id="rId40" o:title=""/>
                </v:shape>
                <o:OLEObject Type="Embed" ProgID="Equation.DSMT4" ShapeID="_x0000_i1034" DrawAspect="Content" ObjectID="_1695734732" r:id="rId41"/>
              </w:object>
            </w:r>
          </w:p>
        </w:tc>
        <w:tc>
          <w:tcPr>
            <w:tcW w:w="1492" w:type="dxa"/>
          </w:tcPr>
          <w:p w14:paraId="2E4DBA2A" w14:textId="52C4E31F" w:rsidR="00101630" w:rsidRDefault="00101630" w:rsidP="00093DFD">
            <w:pPr>
              <w:spacing w:before="14"/>
              <w:jc w:val="right"/>
            </w:pPr>
            <w:r>
              <w:rPr>
                <w:rFonts w:hint="eastAsia"/>
              </w:rPr>
              <w:t>（</w:t>
            </w:r>
            <w:r>
              <w:rPr>
                <w:rFonts w:hint="eastAsia"/>
              </w:rPr>
              <w:t>5</w:t>
            </w:r>
            <w:r>
              <w:t>.2.</w:t>
            </w:r>
            <w:r w:rsidR="00093DFD">
              <w:t>6</w:t>
            </w:r>
            <w:r>
              <w:t>-5</w:t>
            </w:r>
            <w:r>
              <w:rPr>
                <w:rFonts w:hint="eastAsia"/>
              </w:rPr>
              <w:t>）</w:t>
            </w:r>
          </w:p>
        </w:tc>
      </w:tr>
    </w:tbl>
    <w:p w14:paraId="495B0898" w14:textId="1E7059F9" w:rsidR="00101630" w:rsidRDefault="00101630" w:rsidP="00101630">
      <w:pPr>
        <w:spacing w:before="14"/>
      </w:pPr>
      <w:r>
        <w:rPr>
          <w:rFonts w:hint="eastAsia"/>
        </w:rPr>
        <w:t>式中：</w:t>
      </w:r>
      <w:r>
        <w:rPr>
          <w:rFonts w:hint="eastAsia"/>
        </w:rPr>
        <w:t xml:space="preserve"> </w:t>
      </w:r>
      <w:r w:rsidRPr="009B1101">
        <w:rPr>
          <w:rFonts w:hint="eastAsia"/>
          <w:i/>
        </w:rPr>
        <w:sym w:font="Symbol" w:char="F072"/>
      </w:r>
      <w:r w:rsidRPr="009B1101">
        <w:rPr>
          <w:rFonts w:hint="eastAsia"/>
          <w:vertAlign w:val="subscript"/>
        </w:rPr>
        <w:t>b</w:t>
      </w:r>
      <w:r>
        <w:t>——</w:t>
      </w:r>
      <w:r>
        <w:rPr>
          <w:rFonts w:hint="eastAsia"/>
        </w:rPr>
        <w:t>界限配筋率；</w:t>
      </w:r>
    </w:p>
    <w:p w14:paraId="05F759BF" w14:textId="416BD8A2" w:rsidR="00101630" w:rsidRDefault="00101630" w:rsidP="00101630">
      <w:pPr>
        <w:spacing w:before="14"/>
        <w:ind w:leftChars="350" w:left="840"/>
      </w:pPr>
      <w:r>
        <w:rPr>
          <w:i/>
          <w:iCs/>
        </w:rPr>
        <w:t>M</w:t>
      </w:r>
      <w:r>
        <w:t>——</w:t>
      </w:r>
      <w:r>
        <w:rPr>
          <w:rFonts w:hint="eastAsia"/>
        </w:rPr>
        <w:t>弯矩设计值；</w:t>
      </w:r>
    </w:p>
    <w:p w14:paraId="5736A1A5" w14:textId="0C5C0D4B" w:rsidR="00753D25" w:rsidRDefault="00753D25" w:rsidP="00101630">
      <w:pPr>
        <w:spacing w:before="14"/>
        <w:ind w:leftChars="350" w:left="840"/>
      </w:pPr>
      <w:r w:rsidRPr="00106B7E">
        <w:rPr>
          <w:i/>
          <w:iCs/>
        </w:rPr>
        <w:t>ε</w:t>
      </w:r>
      <w:r>
        <w:rPr>
          <w:vertAlign w:val="subscript"/>
        </w:rPr>
        <w:t>s</w:t>
      </w:r>
      <w:r>
        <w:t>——</w:t>
      </w:r>
      <w:r w:rsidRPr="00101630">
        <w:rPr>
          <w:rFonts w:hint="eastAsia"/>
          <w:iCs/>
        </w:rPr>
        <w:t>钢筋的拉应</w:t>
      </w:r>
      <w:r>
        <w:rPr>
          <w:rFonts w:hint="eastAsia"/>
          <w:iCs/>
        </w:rPr>
        <w:t>变；</w:t>
      </w:r>
    </w:p>
    <w:p w14:paraId="7D3AA7B6" w14:textId="450AE89B" w:rsidR="00101630" w:rsidRPr="00101630" w:rsidRDefault="00101630" w:rsidP="00101630">
      <w:pPr>
        <w:spacing w:before="14"/>
        <w:ind w:leftChars="350" w:left="840"/>
        <w:rPr>
          <w:i/>
          <w:iCs/>
        </w:rPr>
      </w:pPr>
      <w:r w:rsidRPr="00D710E2">
        <w:rPr>
          <w:i/>
          <w:iCs/>
        </w:rPr>
        <w:t>σ</w:t>
      </w:r>
      <w:r>
        <w:rPr>
          <w:vertAlign w:val="subscript"/>
        </w:rPr>
        <w:t>s</w:t>
      </w:r>
      <w:r>
        <w:t>——</w:t>
      </w:r>
      <w:r w:rsidRPr="00101630">
        <w:rPr>
          <w:rFonts w:hint="eastAsia"/>
          <w:iCs/>
        </w:rPr>
        <w:t>钢筋的拉应力，屈服前</w:t>
      </w:r>
      <w:r w:rsidRPr="001A75CF">
        <w:rPr>
          <w:i/>
        </w:rPr>
        <w:t>σ</w:t>
      </w:r>
      <w:r>
        <w:rPr>
          <w:vertAlign w:val="subscript"/>
        </w:rPr>
        <w:t>s</w:t>
      </w:r>
      <w:r>
        <w:rPr>
          <w:rFonts w:hint="eastAsia"/>
        </w:rPr>
        <w:t xml:space="preserve"> =</w:t>
      </w:r>
      <w:r>
        <w:t xml:space="preserve"> </w:t>
      </w:r>
      <w:r>
        <w:rPr>
          <w:i/>
          <w:iCs/>
        </w:rPr>
        <w:t>E</w:t>
      </w:r>
      <w:r>
        <w:rPr>
          <w:vertAlign w:val="subscript"/>
        </w:rPr>
        <w:t>s</w:t>
      </w:r>
      <w:r>
        <w:t xml:space="preserve"> </w:t>
      </w:r>
      <w:r w:rsidRPr="00106B7E">
        <w:rPr>
          <w:i/>
          <w:iCs/>
        </w:rPr>
        <w:t>ε</w:t>
      </w:r>
      <w:r>
        <w:rPr>
          <w:vertAlign w:val="subscript"/>
        </w:rPr>
        <w:t>s</w:t>
      </w:r>
      <w:r w:rsidRPr="00101630">
        <w:rPr>
          <w:rFonts w:hint="eastAsia"/>
          <w:iCs/>
        </w:rPr>
        <w:t>，屈服后</w:t>
      </w:r>
      <w:r w:rsidRPr="001A75CF">
        <w:rPr>
          <w:i/>
        </w:rPr>
        <w:t>σ</w:t>
      </w:r>
      <w:r>
        <w:rPr>
          <w:vertAlign w:val="subscript"/>
        </w:rPr>
        <w:t>s</w:t>
      </w:r>
      <w:r>
        <w:rPr>
          <w:rFonts w:hint="eastAsia"/>
        </w:rPr>
        <w:t xml:space="preserve"> =</w:t>
      </w:r>
      <w:r>
        <w:t xml:space="preserve"> </w:t>
      </w:r>
      <w:r w:rsidR="00505082">
        <w:rPr>
          <w:i/>
          <w:iCs/>
        </w:rPr>
        <w:t>f</w:t>
      </w:r>
      <w:r w:rsidR="00505082">
        <w:rPr>
          <w:vertAlign w:val="subscript"/>
        </w:rPr>
        <w:t>y</w:t>
      </w:r>
      <w:r w:rsidRPr="00101630">
        <w:rPr>
          <w:rFonts w:hint="eastAsia"/>
          <w:iCs/>
        </w:rPr>
        <w:t>；</w:t>
      </w:r>
    </w:p>
    <w:p w14:paraId="4E40DB37" w14:textId="3104CD7A" w:rsidR="00101630" w:rsidRDefault="00B02C3D" w:rsidP="00101630">
      <w:pPr>
        <w:spacing w:before="14"/>
        <w:ind w:leftChars="350" w:left="840"/>
      </w:pPr>
      <w:r>
        <w:rPr>
          <w:i/>
          <w:iCs/>
        </w:rPr>
        <w:t>f</w:t>
      </w:r>
      <w:r w:rsidR="00101630">
        <w:rPr>
          <w:vertAlign w:val="subscript"/>
        </w:rPr>
        <w:t>t</w:t>
      </w:r>
      <w:r w:rsidR="00101630">
        <w:rPr>
          <w:rFonts w:hint="eastAsia"/>
          <w:vertAlign w:val="subscript"/>
        </w:rPr>
        <w:t>c</w:t>
      </w:r>
      <w:r w:rsidR="00101630">
        <w:t>——</w:t>
      </w:r>
      <w:r w:rsidR="00A846B0" w:rsidRPr="00A846B0">
        <w:rPr>
          <w:iCs/>
        </w:rPr>
        <w:t>ECC</w:t>
      </w:r>
      <w:r w:rsidR="002A7B4B">
        <w:rPr>
          <w:rFonts w:hint="eastAsia"/>
          <w:iCs/>
        </w:rPr>
        <w:t>的</w:t>
      </w:r>
      <w:r w:rsidR="00D67971">
        <w:rPr>
          <w:rFonts w:hint="eastAsia"/>
          <w:iCs/>
        </w:rPr>
        <w:t>轴心</w:t>
      </w:r>
      <w:r w:rsidR="002A7B4B">
        <w:rPr>
          <w:rFonts w:hint="eastAsia"/>
          <w:iCs/>
        </w:rPr>
        <w:t>抗拉</w:t>
      </w:r>
      <w:r w:rsidR="00101630" w:rsidRPr="00101630">
        <w:rPr>
          <w:rFonts w:hint="eastAsia"/>
          <w:iCs/>
        </w:rPr>
        <w:t>开裂强度</w:t>
      </w:r>
      <w:r w:rsidR="00D67971">
        <w:rPr>
          <w:rFonts w:hint="eastAsia"/>
          <w:iCs/>
        </w:rPr>
        <w:t>设计值</w:t>
      </w:r>
      <w:r w:rsidR="000E38CD">
        <w:rPr>
          <w:rFonts w:hint="eastAsia"/>
        </w:rPr>
        <w:t>；</w:t>
      </w:r>
    </w:p>
    <w:p w14:paraId="2926AE9D" w14:textId="37A17283" w:rsidR="00101630" w:rsidRDefault="00101630" w:rsidP="00101630">
      <w:pPr>
        <w:spacing w:before="14"/>
        <w:ind w:leftChars="350" w:left="840"/>
      </w:pPr>
      <w:r w:rsidRPr="00B955EC">
        <w:rPr>
          <w:i/>
          <w:iCs/>
        </w:rPr>
        <w:t>α</w:t>
      </w:r>
      <w:r w:rsidR="009D6C3B">
        <w:rPr>
          <w:iCs/>
          <w:vertAlign w:val="subscript"/>
        </w:rPr>
        <w:t>1</w:t>
      </w:r>
      <w:r>
        <w:t>——</w:t>
      </w:r>
      <w:r w:rsidRPr="00312963">
        <w:rPr>
          <w:rFonts w:hint="eastAsia"/>
        </w:rPr>
        <w:t>应力等效</w:t>
      </w:r>
      <w:r w:rsidR="00E522AC" w:rsidRPr="00101630">
        <w:rPr>
          <w:rFonts w:hint="eastAsia"/>
        </w:rPr>
        <w:t>系数</w:t>
      </w:r>
      <w:r>
        <w:rPr>
          <w:rFonts w:hint="eastAsia"/>
        </w:rPr>
        <w:t>，按本规范</w:t>
      </w:r>
      <w:r>
        <w:rPr>
          <w:rFonts w:hint="eastAsia"/>
        </w:rPr>
        <w:t>5</w:t>
      </w:r>
      <w:r>
        <w:t>.2.</w:t>
      </w:r>
      <w:r w:rsidR="00505082">
        <w:t>3</w:t>
      </w:r>
      <w:r>
        <w:rPr>
          <w:rFonts w:hint="eastAsia"/>
        </w:rPr>
        <w:t>条的规定计算</w:t>
      </w:r>
      <w:r w:rsidR="000E38CD">
        <w:rPr>
          <w:rFonts w:hint="eastAsia"/>
        </w:rPr>
        <w:t>；</w:t>
      </w:r>
    </w:p>
    <w:p w14:paraId="4C058A83" w14:textId="506EBB5B" w:rsidR="00101630" w:rsidRPr="00101630" w:rsidRDefault="00101630" w:rsidP="00101630">
      <w:pPr>
        <w:spacing w:before="14"/>
        <w:ind w:leftChars="350" w:left="840"/>
        <w:rPr>
          <w:i/>
          <w:iCs/>
        </w:rPr>
      </w:pPr>
      <w:r w:rsidRPr="0095363D">
        <w:rPr>
          <w:i/>
          <w:iCs/>
        </w:rPr>
        <w:t>β</w:t>
      </w:r>
      <w:r w:rsidR="009D6C3B">
        <w:rPr>
          <w:iCs/>
          <w:vertAlign w:val="subscript"/>
        </w:rPr>
        <w:t>1</w:t>
      </w:r>
      <w:r>
        <w:t>——</w:t>
      </w:r>
      <w:r w:rsidRPr="00101630">
        <w:rPr>
          <w:rFonts w:hint="eastAsia"/>
          <w:iCs/>
        </w:rPr>
        <w:t>受压区等效高度</w:t>
      </w:r>
      <w:r w:rsidR="00E522AC" w:rsidRPr="00101630">
        <w:rPr>
          <w:rFonts w:hint="eastAsia"/>
        </w:rPr>
        <w:t>系数</w:t>
      </w:r>
      <w:r w:rsidRPr="00101630">
        <w:rPr>
          <w:rFonts w:hint="eastAsia"/>
          <w:iCs/>
        </w:rPr>
        <w:t>，按本规范</w:t>
      </w:r>
      <w:r w:rsidRPr="00101630">
        <w:rPr>
          <w:rFonts w:hint="eastAsia"/>
          <w:iCs/>
        </w:rPr>
        <w:t>5</w:t>
      </w:r>
      <w:r w:rsidRPr="00101630">
        <w:rPr>
          <w:iCs/>
        </w:rPr>
        <w:t>.2.</w:t>
      </w:r>
      <w:r w:rsidR="00505082">
        <w:rPr>
          <w:iCs/>
        </w:rPr>
        <w:t>3</w:t>
      </w:r>
      <w:r w:rsidRPr="00101630">
        <w:rPr>
          <w:rFonts w:hint="eastAsia"/>
          <w:iCs/>
        </w:rPr>
        <w:t>条的规定计算</w:t>
      </w:r>
      <w:r w:rsidR="000E38CD">
        <w:rPr>
          <w:rFonts w:hint="eastAsia"/>
          <w:iCs/>
        </w:rPr>
        <w:t>；</w:t>
      </w:r>
    </w:p>
    <w:p w14:paraId="0B9F9664" w14:textId="03398819" w:rsidR="00101630" w:rsidRDefault="00101630" w:rsidP="00101630">
      <w:pPr>
        <w:spacing w:before="14"/>
        <w:ind w:leftChars="350" w:left="840"/>
      </w:pPr>
      <w:r>
        <w:rPr>
          <w:i/>
          <w:iCs/>
        </w:rPr>
        <w:t>A</w:t>
      </w:r>
      <w:r w:rsidRPr="009875F1">
        <w:rPr>
          <w:vertAlign w:val="subscript"/>
        </w:rPr>
        <w:t>s</w:t>
      </w:r>
      <w:r>
        <w:rPr>
          <w:rFonts w:hint="eastAsia"/>
        </w:rPr>
        <w:t>、</w:t>
      </w:r>
      <w:r w:rsidR="00D67971">
        <w:rPr>
          <w:i/>
          <w:iCs/>
        </w:rPr>
        <w:t>A</w:t>
      </w:r>
      <w:r w:rsidR="00D67971" w:rsidRPr="009875F1">
        <w:rPr>
          <w:vertAlign w:val="subscript"/>
        </w:rPr>
        <w:t>s</w:t>
      </w:r>
      <w:proofErr w:type="gramStart"/>
      <w:r w:rsidR="00D67971">
        <w:t>’</w:t>
      </w:r>
      <w:proofErr w:type="gramEnd"/>
      <w:r>
        <w:t>——</w:t>
      </w:r>
      <w:r>
        <w:rPr>
          <w:rFonts w:hint="eastAsia"/>
        </w:rPr>
        <w:t>受拉区、受压区纵向普通钢筋的截面面积；</w:t>
      </w:r>
    </w:p>
    <w:p w14:paraId="045922CB" w14:textId="44E0CA87" w:rsidR="00101630" w:rsidRDefault="00101630" w:rsidP="00101630">
      <w:pPr>
        <w:spacing w:before="14"/>
        <w:ind w:leftChars="350" w:left="840"/>
      </w:pPr>
      <w:r>
        <w:rPr>
          <w:i/>
          <w:iCs/>
        </w:rPr>
        <w:t>b</w:t>
      </w:r>
      <w:r>
        <w:t>——</w:t>
      </w:r>
      <w:r>
        <w:rPr>
          <w:rFonts w:hint="eastAsia"/>
        </w:rPr>
        <w:t>构件截面宽度；</w:t>
      </w:r>
    </w:p>
    <w:p w14:paraId="6A987C84" w14:textId="185AD154" w:rsidR="00101630" w:rsidRDefault="00101630" w:rsidP="00101630">
      <w:pPr>
        <w:spacing w:before="14"/>
        <w:ind w:leftChars="350" w:left="840"/>
      </w:pPr>
      <w:r>
        <w:rPr>
          <w:i/>
          <w:iCs/>
        </w:rPr>
        <w:t>h</w:t>
      </w:r>
      <w:r w:rsidRPr="00D45B9F">
        <w:rPr>
          <w:vertAlign w:val="subscript"/>
        </w:rPr>
        <w:t>0</w:t>
      </w:r>
      <w:r>
        <w:t>——</w:t>
      </w:r>
      <w:r>
        <w:rPr>
          <w:rFonts w:hint="eastAsia"/>
        </w:rPr>
        <w:t>构件截面有效高度；</w:t>
      </w:r>
    </w:p>
    <w:p w14:paraId="4EFABE1E" w14:textId="77777777" w:rsidR="00753D25" w:rsidRDefault="00101630" w:rsidP="00101630">
      <w:pPr>
        <w:spacing w:before="14"/>
        <w:ind w:leftChars="350" w:left="840"/>
      </w:pPr>
      <w:r w:rsidRPr="00FD1CB8">
        <w:rPr>
          <w:rFonts w:hint="eastAsia"/>
          <w:i/>
        </w:rPr>
        <w:t>f</w:t>
      </w:r>
      <w:r w:rsidRPr="006408D3">
        <w:rPr>
          <w:rFonts w:hint="eastAsia"/>
          <w:vertAlign w:val="subscript"/>
        </w:rPr>
        <w:t>y</w:t>
      </w:r>
      <w:r>
        <w:t>——</w:t>
      </w:r>
      <w:r>
        <w:rPr>
          <w:rFonts w:hint="eastAsia"/>
        </w:rPr>
        <w:t>受拉纵向钢筋抗拉</w:t>
      </w:r>
      <w:r w:rsidR="006408D3">
        <w:rPr>
          <w:rFonts w:hint="eastAsia"/>
        </w:rPr>
        <w:t>强度</w:t>
      </w:r>
      <w:r>
        <w:rPr>
          <w:rFonts w:hint="eastAsia"/>
        </w:rPr>
        <w:t>设计值</w:t>
      </w:r>
      <w:r w:rsidR="00753D25">
        <w:rPr>
          <w:rFonts w:hint="eastAsia"/>
        </w:rPr>
        <w:t>；</w:t>
      </w:r>
    </w:p>
    <w:p w14:paraId="0A9AED67" w14:textId="5236F3EA" w:rsidR="00753D25" w:rsidRDefault="00753D25" w:rsidP="00101630">
      <w:pPr>
        <w:spacing w:before="14"/>
        <w:ind w:leftChars="350" w:left="840"/>
        <w:rPr>
          <w:iCs/>
          <w:szCs w:val="21"/>
        </w:rPr>
      </w:pPr>
      <w:r w:rsidRPr="00EB2C91">
        <w:rPr>
          <w:i/>
          <w:iCs/>
          <w:szCs w:val="21"/>
        </w:rPr>
        <w:lastRenderedPageBreak/>
        <w:t>x</w:t>
      </w:r>
      <w:r w:rsidRPr="00EB2C91">
        <w:rPr>
          <w:iCs/>
          <w:szCs w:val="21"/>
        </w:rPr>
        <w:t>——</w:t>
      </w:r>
      <w:r w:rsidRPr="00EB2C91">
        <w:rPr>
          <w:iCs/>
          <w:szCs w:val="21"/>
        </w:rPr>
        <w:t>等效矩形应力图形的混凝土受压区高度</w:t>
      </w:r>
      <w:r>
        <w:rPr>
          <w:rFonts w:hint="eastAsia"/>
          <w:iCs/>
          <w:szCs w:val="21"/>
        </w:rPr>
        <w:t>；</w:t>
      </w:r>
    </w:p>
    <w:p w14:paraId="44D56C4D" w14:textId="1FD7AF61" w:rsidR="00101630" w:rsidRDefault="00753D25" w:rsidP="00101630">
      <w:pPr>
        <w:spacing w:before="14"/>
        <w:ind w:leftChars="350" w:left="840"/>
      </w:pPr>
      <w:r>
        <w:rPr>
          <w:i/>
          <w:iCs/>
          <w:szCs w:val="21"/>
        </w:rPr>
        <w:t>a</w:t>
      </w:r>
      <w:r w:rsidRPr="00753D25">
        <w:rPr>
          <w:i/>
          <w:iCs/>
          <w:szCs w:val="21"/>
          <w:vertAlign w:val="subscript"/>
        </w:rPr>
        <w:t>s</w:t>
      </w:r>
      <w:proofErr w:type="gramStart"/>
      <w:r>
        <w:rPr>
          <w:i/>
          <w:iCs/>
          <w:szCs w:val="21"/>
        </w:rPr>
        <w:t>’</w:t>
      </w:r>
      <w:proofErr w:type="gramEnd"/>
      <w:r w:rsidRPr="00EB2C91">
        <w:rPr>
          <w:iCs/>
          <w:szCs w:val="21"/>
        </w:rPr>
        <w:t>——</w:t>
      </w:r>
      <w:r>
        <w:rPr>
          <w:rFonts w:hint="eastAsia"/>
          <w:iCs/>
          <w:szCs w:val="21"/>
        </w:rPr>
        <w:t>受压区全部纵向钢筋合力点至截面受压边缘的距离</w:t>
      </w:r>
      <w:r w:rsidR="00101630">
        <w:rPr>
          <w:rFonts w:hint="eastAsia"/>
        </w:rPr>
        <w:t>。</w:t>
      </w:r>
    </w:p>
    <w:p w14:paraId="4E57DBF1" w14:textId="77777777" w:rsidR="00732378" w:rsidRPr="004065DB" w:rsidRDefault="00732378" w:rsidP="00732378">
      <w:pPr>
        <w:rPr>
          <w:rFonts w:eastAsia="楷体"/>
          <w:color w:val="548DD4" w:themeColor="text2" w:themeTint="99"/>
        </w:rPr>
      </w:pPr>
      <w:bookmarkStart w:id="54" w:name="_Hlk83407344"/>
      <w:r w:rsidRPr="004065DB">
        <w:rPr>
          <w:rFonts w:eastAsia="楷体" w:hint="eastAsia"/>
          <w:color w:val="548DD4" w:themeColor="text2" w:themeTint="99"/>
        </w:rPr>
        <w:t>条文说明</w:t>
      </w:r>
    </w:p>
    <w:p w14:paraId="1B9D94A1" w14:textId="77777777" w:rsidR="00732378" w:rsidRPr="009A3967" w:rsidRDefault="00732378" w:rsidP="00732378">
      <w:pPr>
        <w:rPr>
          <w:rFonts w:eastAsia="楷体"/>
          <w:color w:val="548DD4" w:themeColor="text2" w:themeTint="99"/>
        </w:rPr>
      </w:pPr>
      <w:r w:rsidRPr="004065DB">
        <w:rPr>
          <w:rFonts w:eastAsia="楷体"/>
          <w:color w:val="548DD4" w:themeColor="text2" w:themeTint="99"/>
        </w:rPr>
        <w:tab/>
      </w:r>
      <w:r>
        <w:rPr>
          <w:rFonts w:eastAsia="楷体"/>
          <w:color w:val="548DD4" w:themeColor="text2" w:themeTint="99"/>
        </w:rPr>
        <w:t>E</w:t>
      </w:r>
      <w:r w:rsidRPr="009A3967">
        <w:rPr>
          <w:rFonts w:eastAsia="楷体" w:hint="eastAsia"/>
          <w:color w:val="548DD4" w:themeColor="text2" w:themeTint="99"/>
        </w:rPr>
        <w:t xml:space="preserve">CC </w:t>
      </w:r>
      <w:r w:rsidRPr="009A3967">
        <w:rPr>
          <w:rFonts w:eastAsia="楷体" w:hint="eastAsia"/>
          <w:color w:val="548DD4" w:themeColor="text2" w:themeTint="99"/>
        </w:rPr>
        <w:t>材料在宏观上表现出显著的应变硬化特性</w:t>
      </w:r>
      <w:r>
        <w:rPr>
          <w:rFonts w:eastAsia="楷体" w:hint="eastAsia"/>
          <w:color w:val="548DD4" w:themeColor="text2" w:themeTint="99"/>
        </w:rPr>
        <w:t>，部分</w:t>
      </w:r>
      <w:r w:rsidRPr="009A3967">
        <w:rPr>
          <w:rFonts w:eastAsia="楷体" w:hint="eastAsia"/>
          <w:color w:val="548DD4" w:themeColor="text2" w:themeTint="99"/>
        </w:rPr>
        <w:t>基体材料开裂后，开裂处释放的应力</w:t>
      </w:r>
      <w:r>
        <w:rPr>
          <w:rFonts w:eastAsia="楷体" w:hint="eastAsia"/>
          <w:color w:val="548DD4" w:themeColor="text2" w:themeTint="99"/>
        </w:rPr>
        <w:t>会通过桥接作用</w:t>
      </w:r>
      <w:r w:rsidRPr="009A3967">
        <w:rPr>
          <w:rFonts w:eastAsia="楷体" w:hint="eastAsia"/>
          <w:color w:val="548DD4" w:themeColor="text2" w:themeTint="99"/>
        </w:rPr>
        <w:t>传递给尚未开裂的基体材料</w:t>
      </w:r>
      <w:r>
        <w:rPr>
          <w:rFonts w:eastAsia="楷体" w:hint="eastAsia"/>
          <w:color w:val="548DD4" w:themeColor="text2" w:themeTint="99"/>
        </w:rPr>
        <w:t>，</w:t>
      </w:r>
      <w:r w:rsidRPr="009A3967">
        <w:rPr>
          <w:rFonts w:eastAsia="楷体" w:hint="eastAsia"/>
          <w:color w:val="548DD4" w:themeColor="text2" w:themeTint="99"/>
        </w:rPr>
        <w:t>使得</w:t>
      </w:r>
      <w:r>
        <w:rPr>
          <w:rFonts w:eastAsia="楷体"/>
          <w:color w:val="548DD4" w:themeColor="text2" w:themeTint="99"/>
        </w:rPr>
        <w:t>ECC</w:t>
      </w:r>
      <w:r w:rsidRPr="009A3967">
        <w:rPr>
          <w:rFonts w:eastAsia="楷体" w:hint="eastAsia"/>
          <w:color w:val="548DD4" w:themeColor="text2" w:themeTint="99"/>
        </w:rPr>
        <w:t>在经受大变形下仍然可以继续承担较开裂荷载高的荷载</w:t>
      </w:r>
      <w:r>
        <w:rPr>
          <w:rFonts w:eastAsia="楷体" w:hint="eastAsia"/>
          <w:color w:val="548DD4" w:themeColor="text2" w:themeTint="99"/>
        </w:rPr>
        <w:t>。</w:t>
      </w:r>
    </w:p>
    <w:bookmarkEnd w:id="54"/>
    <w:p w14:paraId="075BA36F" w14:textId="77777777" w:rsidR="00732378" w:rsidRPr="009A3967" w:rsidRDefault="00732378" w:rsidP="00732378">
      <w:pPr>
        <w:ind w:firstLineChars="200" w:firstLine="480"/>
        <w:rPr>
          <w:rFonts w:eastAsia="楷体"/>
          <w:color w:val="548DD4" w:themeColor="text2" w:themeTint="99"/>
        </w:rPr>
      </w:pPr>
      <w:r>
        <w:rPr>
          <w:rFonts w:eastAsia="楷体"/>
          <w:color w:val="548DD4" w:themeColor="text2" w:themeTint="99"/>
        </w:rPr>
        <w:t>ECC</w:t>
      </w:r>
      <w:proofErr w:type="gramStart"/>
      <w:r w:rsidRPr="009A3967">
        <w:rPr>
          <w:rFonts w:eastAsia="楷体" w:hint="eastAsia"/>
          <w:color w:val="548DD4" w:themeColor="text2" w:themeTint="99"/>
        </w:rPr>
        <w:t>受弯构件</w:t>
      </w:r>
      <w:proofErr w:type="gramEnd"/>
      <w:r w:rsidRPr="009A3967">
        <w:rPr>
          <w:rFonts w:eastAsia="楷体" w:hint="eastAsia"/>
          <w:color w:val="548DD4" w:themeColor="text2" w:themeTint="99"/>
        </w:rPr>
        <w:t>正</w:t>
      </w:r>
      <w:proofErr w:type="gramStart"/>
      <w:r w:rsidRPr="009A3967">
        <w:rPr>
          <w:rFonts w:eastAsia="楷体" w:hint="eastAsia"/>
          <w:color w:val="548DD4" w:themeColor="text2" w:themeTint="99"/>
        </w:rPr>
        <w:t>截面受弯承载力</w:t>
      </w:r>
      <w:proofErr w:type="gramEnd"/>
      <w:r w:rsidRPr="009A3967">
        <w:rPr>
          <w:rFonts w:eastAsia="楷体" w:hint="eastAsia"/>
          <w:color w:val="548DD4" w:themeColor="text2" w:themeTint="99"/>
        </w:rPr>
        <w:t>应</w:t>
      </w:r>
      <w:r>
        <w:rPr>
          <w:rFonts w:eastAsia="楷体" w:hint="eastAsia"/>
          <w:color w:val="548DD4" w:themeColor="text2" w:themeTint="99"/>
        </w:rPr>
        <w:t>考虑</w:t>
      </w:r>
      <w:r>
        <w:rPr>
          <w:rFonts w:eastAsia="楷体" w:hint="eastAsia"/>
          <w:color w:val="548DD4" w:themeColor="text2" w:themeTint="99"/>
        </w:rPr>
        <w:t>E</w:t>
      </w:r>
      <w:r>
        <w:rPr>
          <w:rFonts w:eastAsia="楷体"/>
          <w:color w:val="548DD4" w:themeColor="text2" w:themeTint="99"/>
        </w:rPr>
        <w:t>CC</w:t>
      </w:r>
      <w:r>
        <w:rPr>
          <w:rFonts w:eastAsia="楷体" w:hint="eastAsia"/>
          <w:color w:val="548DD4" w:themeColor="text2" w:themeTint="99"/>
        </w:rPr>
        <w:t>构件的抗拉作用。</w:t>
      </w:r>
      <w:r w:rsidRPr="009A3967">
        <w:rPr>
          <w:rFonts w:eastAsia="楷体" w:hint="eastAsia"/>
          <w:color w:val="548DD4" w:themeColor="text2" w:themeTint="99"/>
        </w:rPr>
        <w:t>在不同掺合料种类和用量的情况下，</w:t>
      </w:r>
      <w:r w:rsidRPr="009A3967">
        <w:rPr>
          <w:rFonts w:eastAsia="楷体" w:hint="eastAsia"/>
          <w:color w:val="548DD4" w:themeColor="text2" w:themeTint="99"/>
        </w:rPr>
        <w:t>ECC</w:t>
      </w:r>
      <w:r>
        <w:rPr>
          <w:rFonts w:eastAsia="楷体" w:hint="eastAsia"/>
          <w:color w:val="548DD4" w:themeColor="text2" w:themeTint="99"/>
        </w:rPr>
        <w:t>强度和变形会存在一定差异性，当无现场</w:t>
      </w:r>
      <w:r>
        <w:rPr>
          <w:rFonts w:eastAsia="楷体" w:hint="eastAsia"/>
          <w:color w:val="548DD4" w:themeColor="text2" w:themeTint="99"/>
        </w:rPr>
        <w:t>E</w:t>
      </w:r>
      <w:r>
        <w:rPr>
          <w:rFonts w:eastAsia="楷体"/>
          <w:color w:val="548DD4" w:themeColor="text2" w:themeTint="99"/>
        </w:rPr>
        <w:t>CC</w:t>
      </w:r>
      <w:r>
        <w:rPr>
          <w:rFonts w:eastAsia="楷体" w:hint="eastAsia"/>
          <w:color w:val="548DD4" w:themeColor="text2" w:themeTint="99"/>
        </w:rPr>
        <w:t>试件参数时，设计人员可取</w:t>
      </w:r>
      <w:r w:rsidRPr="009A3967">
        <w:rPr>
          <w:rFonts w:eastAsia="楷体" w:hint="eastAsia"/>
          <w:color w:val="548DD4" w:themeColor="text2" w:themeTint="99"/>
        </w:rPr>
        <w:t>正截面</w:t>
      </w:r>
      <w:r w:rsidRPr="009A3967">
        <w:rPr>
          <w:rFonts w:eastAsia="楷体" w:hint="eastAsia"/>
          <w:color w:val="548DD4" w:themeColor="text2" w:themeTint="99"/>
        </w:rPr>
        <w:t>ECC</w:t>
      </w:r>
      <w:r w:rsidRPr="009A3967">
        <w:rPr>
          <w:rFonts w:eastAsia="楷体" w:hint="eastAsia"/>
          <w:color w:val="548DD4" w:themeColor="text2" w:themeTint="99"/>
        </w:rPr>
        <w:t>极限压应变</w:t>
      </w:r>
      <w:r>
        <w:rPr>
          <w:rFonts w:eastAsia="楷体" w:hint="eastAsia"/>
          <w:color w:val="548DD4" w:themeColor="text2" w:themeTint="99"/>
        </w:rPr>
        <w:t>为</w:t>
      </w:r>
      <w:r w:rsidRPr="009A3967">
        <w:rPr>
          <w:rFonts w:eastAsia="楷体" w:hint="eastAsia"/>
          <w:color w:val="548DD4" w:themeColor="text2" w:themeTint="99"/>
        </w:rPr>
        <w:t>0.69%</w:t>
      </w:r>
      <w:r>
        <w:rPr>
          <w:rFonts w:eastAsia="楷体" w:hint="eastAsia"/>
          <w:color w:val="548DD4" w:themeColor="text2" w:themeTint="99"/>
        </w:rPr>
        <w:t>进行设计。</w:t>
      </w:r>
    </w:p>
    <w:p w14:paraId="3BCF5772" w14:textId="445467E0" w:rsidR="00101630" w:rsidRDefault="00101630" w:rsidP="00A846B0">
      <w:pPr>
        <w:pStyle w:val="3"/>
      </w:pPr>
      <w:r w:rsidRPr="00101630">
        <w:rPr>
          <w:rFonts w:hint="eastAsia"/>
        </w:rPr>
        <w:t>当</w:t>
      </w:r>
      <w:r w:rsidR="00A846B0" w:rsidRPr="00A846B0">
        <w:t>ECC</w:t>
      </w:r>
      <w:r w:rsidRPr="00101630">
        <w:rPr>
          <w:rFonts w:hint="eastAsia"/>
        </w:rPr>
        <w:t>构件纵向钢筋配筋率</w:t>
      </w:r>
      <w:r w:rsidRPr="00101630">
        <w:rPr>
          <w:rFonts w:hint="eastAsia"/>
          <w:i/>
        </w:rPr>
        <w:sym w:font="Symbol" w:char="F072"/>
      </w:r>
      <w:r w:rsidRPr="00101630">
        <w:t>/</w:t>
      </w:r>
      <w:r w:rsidRPr="00101630">
        <w:rPr>
          <w:rFonts w:hint="eastAsia"/>
          <w:i/>
        </w:rPr>
        <w:sym w:font="Symbol" w:char="F072"/>
      </w:r>
      <w:r w:rsidRPr="00101630">
        <w:rPr>
          <w:rFonts w:hint="eastAsia"/>
          <w:vertAlign w:val="subscript"/>
        </w:rPr>
        <w:t>b</w:t>
      </w:r>
      <w:r w:rsidR="00D67971">
        <w:t>&gt;</w:t>
      </w:r>
      <w:r w:rsidRPr="00101630">
        <w:t>0.45</w:t>
      </w:r>
      <w:r w:rsidR="0052107F">
        <w:rPr>
          <w:rFonts w:hint="eastAsia"/>
        </w:rPr>
        <w:t>时</w:t>
      </w:r>
      <w:r>
        <w:rPr>
          <w:rFonts w:hint="eastAsia"/>
        </w:rPr>
        <w:t>，不</w:t>
      </w:r>
      <w:r w:rsidR="00E522AC">
        <w:rPr>
          <w:rFonts w:hint="eastAsia"/>
        </w:rPr>
        <w:t>应</w:t>
      </w:r>
      <w:r>
        <w:rPr>
          <w:rFonts w:hint="eastAsia"/>
        </w:rPr>
        <w:t>考虑</w:t>
      </w:r>
      <w:r w:rsidR="00A846B0" w:rsidRPr="00A846B0">
        <w:t>ECC</w:t>
      </w:r>
      <w:r>
        <w:rPr>
          <w:rFonts w:hint="eastAsia"/>
        </w:rPr>
        <w:t>的抗拉强度。</w:t>
      </w:r>
    </w:p>
    <w:p w14:paraId="23E83144" w14:textId="7EF68AFB" w:rsidR="00101630" w:rsidRDefault="00A846B0" w:rsidP="00A846B0">
      <w:pPr>
        <w:pStyle w:val="3"/>
      </w:pPr>
      <w:r w:rsidRPr="00A846B0">
        <w:t>ECC</w:t>
      </w:r>
      <w:r w:rsidR="00101630" w:rsidRPr="00101630">
        <w:rPr>
          <w:rFonts w:hint="eastAsia"/>
        </w:rPr>
        <w:t>轴心受压构件正截面受压承载力应符合下列规定：</w:t>
      </w:r>
    </w:p>
    <w:tbl>
      <w:tblPr>
        <w:tblStyle w:val="af6"/>
        <w:tblW w:w="0" w:type="auto"/>
        <w:tblInd w:w="421" w:type="dxa"/>
        <w:tblLook w:val="04A0" w:firstRow="1" w:lastRow="0" w:firstColumn="1" w:lastColumn="0" w:noHBand="0" w:noVBand="1"/>
      </w:tblPr>
      <w:tblGrid>
        <w:gridCol w:w="6525"/>
        <w:gridCol w:w="1350"/>
      </w:tblGrid>
      <w:tr w:rsidR="00101630" w:rsidRPr="0004075D" w14:paraId="2F1E3C3C" w14:textId="77777777" w:rsidTr="00B70408">
        <w:tc>
          <w:tcPr>
            <w:tcW w:w="6525" w:type="dxa"/>
            <w:tcBorders>
              <w:top w:val="nil"/>
              <w:left w:val="nil"/>
              <w:bottom w:val="nil"/>
              <w:right w:val="nil"/>
            </w:tcBorders>
            <w:hideMark/>
          </w:tcPr>
          <w:p w14:paraId="50FF1670" w14:textId="3D5127DE" w:rsidR="00101630" w:rsidRPr="0004075D" w:rsidRDefault="009D6C3B" w:rsidP="00B70408">
            <w:pPr>
              <w:spacing w:before="14"/>
              <w:jc w:val="center"/>
            </w:pPr>
            <w:r w:rsidRPr="000A4CA7">
              <w:rPr>
                <w:position w:val="-14"/>
                <w:szCs w:val="21"/>
              </w:rPr>
              <w:object w:dxaOrig="2200" w:dyaOrig="400" w14:anchorId="25425172">
                <v:shape id="_x0000_i1035" type="#_x0000_t75" style="width:108.7pt;height:20.15pt" o:ole="">
                  <v:imagedata r:id="rId42" o:title=""/>
                </v:shape>
                <o:OLEObject Type="Embed" ProgID="Equation.DSMT4" ShapeID="_x0000_i1035" DrawAspect="Content" ObjectID="_1695734733" r:id="rId43"/>
              </w:object>
            </w:r>
          </w:p>
        </w:tc>
        <w:tc>
          <w:tcPr>
            <w:tcW w:w="1350" w:type="dxa"/>
            <w:tcBorders>
              <w:top w:val="nil"/>
              <w:left w:val="nil"/>
              <w:bottom w:val="nil"/>
              <w:right w:val="nil"/>
            </w:tcBorders>
            <w:vAlign w:val="center"/>
            <w:hideMark/>
          </w:tcPr>
          <w:p w14:paraId="650C9788" w14:textId="19A8C769" w:rsidR="00101630" w:rsidRPr="0004075D" w:rsidRDefault="00101630" w:rsidP="00093DFD">
            <w:pPr>
              <w:spacing w:before="14"/>
              <w:jc w:val="center"/>
            </w:pPr>
            <w:r>
              <w:rPr>
                <w:rFonts w:hint="eastAsia"/>
              </w:rPr>
              <w:t>（</w:t>
            </w:r>
            <w:r>
              <w:rPr>
                <w:rFonts w:hint="eastAsia"/>
              </w:rPr>
              <w:t>5</w:t>
            </w:r>
            <w:r>
              <w:t>.2.</w:t>
            </w:r>
            <w:r w:rsidR="00093DFD">
              <w:t>8</w:t>
            </w:r>
            <w:r>
              <w:rPr>
                <w:rFonts w:hint="eastAsia"/>
              </w:rPr>
              <w:t>）</w:t>
            </w:r>
          </w:p>
        </w:tc>
      </w:tr>
    </w:tbl>
    <w:p w14:paraId="35F99EFE" w14:textId="36C1055C" w:rsidR="00101630" w:rsidRDefault="00101630" w:rsidP="00101630">
      <w:pPr>
        <w:spacing w:before="14"/>
      </w:pPr>
      <w:r>
        <w:rPr>
          <w:rFonts w:hint="eastAsia"/>
        </w:rPr>
        <w:t>式中：</w:t>
      </w:r>
      <w:r>
        <w:rPr>
          <w:rFonts w:hint="eastAsia"/>
        </w:rPr>
        <w:t xml:space="preserve"> </w:t>
      </w:r>
      <w:r>
        <w:rPr>
          <w:i/>
          <w:iCs/>
        </w:rPr>
        <w:t>N</w:t>
      </w:r>
      <w:r w:rsidR="00EB05B9">
        <w:t>——</w:t>
      </w:r>
      <w:r w:rsidR="00732378">
        <w:t>ECC</w:t>
      </w:r>
      <w:r w:rsidR="00732378">
        <w:rPr>
          <w:rFonts w:hint="eastAsia"/>
        </w:rPr>
        <w:t>构件的</w:t>
      </w:r>
      <w:r>
        <w:rPr>
          <w:rFonts w:hint="eastAsia"/>
        </w:rPr>
        <w:t>轴向压力设计值；</w:t>
      </w:r>
    </w:p>
    <w:p w14:paraId="44553DE8" w14:textId="78EE6A6D" w:rsidR="00101630" w:rsidRDefault="00101630" w:rsidP="00101630">
      <w:pPr>
        <w:spacing w:before="14"/>
        <w:ind w:leftChars="350" w:left="840"/>
      </w:pPr>
      <w:r w:rsidRPr="00101630">
        <w:rPr>
          <w:i/>
        </w:rPr>
        <w:t>φ</w:t>
      </w:r>
      <w:r w:rsidR="009D6C3B">
        <w:rPr>
          <w:vertAlign w:val="subscript"/>
        </w:rPr>
        <w:t>1</w:t>
      </w:r>
      <w:r w:rsidR="00EB05B9">
        <w:t>——</w:t>
      </w:r>
      <w:r w:rsidRPr="00101630">
        <w:rPr>
          <w:rFonts w:hint="eastAsia"/>
        </w:rPr>
        <w:t>受压构件的稳定系数，</w:t>
      </w:r>
      <w:bookmarkStart w:id="55" w:name="_Hlk58702167"/>
      <w:r w:rsidRPr="00101630">
        <w:rPr>
          <w:rFonts w:hint="eastAsia"/>
        </w:rPr>
        <w:t>按《混凝土结构设计规范》</w:t>
      </w:r>
      <w:r w:rsidRPr="00101630">
        <w:t>GB</w:t>
      </w:r>
      <w:r w:rsidR="000E7513">
        <w:t xml:space="preserve"> </w:t>
      </w:r>
      <w:r w:rsidRPr="00101630">
        <w:t>50010</w:t>
      </w:r>
      <w:r w:rsidRPr="00101630">
        <w:rPr>
          <w:rFonts w:hint="eastAsia"/>
        </w:rPr>
        <w:t>的规定确定；</w:t>
      </w:r>
    </w:p>
    <w:bookmarkEnd w:id="55"/>
    <w:p w14:paraId="1534B9A3" w14:textId="61004A53" w:rsidR="00101630" w:rsidRDefault="00101630" w:rsidP="00101630">
      <w:pPr>
        <w:spacing w:before="14"/>
        <w:ind w:leftChars="350" w:left="840"/>
      </w:pPr>
      <w:r w:rsidRPr="00892ADB">
        <w:rPr>
          <w:rFonts w:hint="eastAsia"/>
          <w:i/>
        </w:rPr>
        <w:t>f</w:t>
      </w:r>
      <w:r>
        <w:rPr>
          <w:vertAlign w:val="subscript"/>
        </w:rPr>
        <w:t>c</w:t>
      </w:r>
      <w:r w:rsidR="00EB05B9">
        <w:t>——</w:t>
      </w:r>
      <w:r w:rsidR="00A846B0" w:rsidRPr="00A846B0">
        <w:t>ECC</w:t>
      </w:r>
      <w:r>
        <w:rPr>
          <w:rFonts w:hint="eastAsia"/>
        </w:rPr>
        <w:t>轴心抗压强度</w:t>
      </w:r>
      <w:r w:rsidR="00325C5F">
        <w:rPr>
          <w:rFonts w:hint="eastAsia"/>
        </w:rPr>
        <w:t>设计值</w:t>
      </w:r>
      <w:r>
        <w:rPr>
          <w:rFonts w:hint="eastAsia"/>
        </w:rPr>
        <w:t>；</w:t>
      </w:r>
    </w:p>
    <w:p w14:paraId="22C25937" w14:textId="2C263AF5" w:rsidR="00101630" w:rsidRDefault="00101630" w:rsidP="00101630">
      <w:pPr>
        <w:spacing w:before="14"/>
        <w:ind w:leftChars="350" w:left="840"/>
      </w:pPr>
      <w:r>
        <w:rPr>
          <w:i/>
          <w:iCs/>
        </w:rPr>
        <w:t>A</w:t>
      </w:r>
      <w:r w:rsidR="00EB05B9">
        <w:t>——</w:t>
      </w:r>
      <w:r>
        <w:rPr>
          <w:rFonts w:hint="eastAsia"/>
        </w:rPr>
        <w:t>构件截面面积；</w:t>
      </w:r>
    </w:p>
    <w:p w14:paraId="14E552E6" w14:textId="5AA89EE1" w:rsidR="00101630" w:rsidRDefault="00101630" w:rsidP="00101630">
      <w:pPr>
        <w:spacing w:before="14"/>
        <w:ind w:leftChars="350" w:left="840"/>
      </w:pPr>
      <w:r w:rsidRPr="000A3005">
        <w:rPr>
          <w:rFonts w:hint="eastAsia"/>
          <w:i/>
        </w:rPr>
        <w:t>f</w:t>
      </w:r>
      <w:r w:rsidRPr="000A3005">
        <w:rPr>
          <w:i/>
        </w:rPr>
        <w:t xml:space="preserve"> </w:t>
      </w:r>
      <w:r>
        <w:rPr>
          <w:i/>
          <w:iCs/>
          <w:eastAsianLayout w:id="-2127746816" w:combine="1"/>
        </w:rPr>
        <w:t>'</w:t>
      </w:r>
      <w:r w:rsidRPr="00D45B9F">
        <w:rPr>
          <w:i/>
          <w:iCs/>
          <w:eastAsianLayout w:id="-2127746816" w:combine="1"/>
        </w:rPr>
        <w:t xml:space="preserve"> </w:t>
      </w:r>
      <w:r>
        <w:rPr>
          <w:i/>
          <w:iCs/>
          <w:eastAsianLayout w:id="-2127746816" w:combine="1"/>
        </w:rPr>
        <w:t>y</w:t>
      </w:r>
      <w:r w:rsidR="00EB05B9">
        <w:t>——</w:t>
      </w:r>
      <w:r>
        <w:rPr>
          <w:rFonts w:hint="eastAsia"/>
        </w:rPr>
        <w:t>钢筋抗压强度设计值，按</w:t>
      </w:r>
      <w:r w:rsidRPr="004E39E9">
        <w:rPr>
          <w:rFonts w:hint="eastAsia"/>
        </w:rPr>
        <w:t>《混凝土结构设计规范》</w:t>
      </w:r>
      <w:r w:rsidRPr="004E39E9">
        <w:t>GB</w:t>
      </w:r>
      <w:r w:rsidR="000E7513">
        <w:t xml:space="preserve"> </w:t>
      </w:r>
      <w:r w:rsidRPr="004E39E9">
        <w:t>50010</w:t>
      </w:r>
      <w:r>
        <w:rPr>
          <w:rFonts w:hint="eastAsia"/>
        </w:rPr>
        <w:t>的规定确定；</w:t>
      </w:r>
    </w:p>
    <w:p w14:paraId="7112442C" w14:textId="38A0C5B3" w:rsidR="00101630" w:rsidRDefault="00101630" w:rsidP="00101630">
      <w:pPr>
        <w:spacing w:before="14"/>
        <w:ind w:leftChars="350" w:left="840"/>
      </w:pPr>
      <w:r>
        <w:rPr>
          <w:i/>
          <w:iCs/>
        </w:rPr>
        <w:t>A</w:t>
      </w:r>
      <w:r w:rsidRPr="00D45B9F">
        <w:rPr>
          <w:vertAlign w:val="superscript"/>
        </w:rPr>
        <w:t xml:space="preserve"> </w:t>
      </w:r>
      <w:r>
        <w:rPr>
          <w:i/>
          <w:iCs/>
          <w:eastAsianLayout w:id="-2127746816" w:combine="1"/>
        </w:rPr>
        <w:t>'</w:t>
      </w:r>
      <w:r w:rsidRPr="00D45B9F">
        <w:rPr>
          <w:i/>
          <w:iCs/>
          <w:eastAsianLayout w:id="-2127746816" w:combine="1"/>
        </w:rPr>
        <w:t xml:space="preserve"> </w:t>
      </w:r>
      <w:r>
        <w:rPr>
          <w:i/>
          <w:iCs/>
          <w:eastAsianLayout w:id="-2127746816" w:combine="1"/>
        </w:rPr>
        <w:t>s</w:t>
      </w:r>
      <w:r w:rsidR="00EB05B9">
        <w:t>——</w:t>
      </w:r>
      <w:r>
        <w:rPr>
          <w:rFonts w:hint="eastAsia"/>
        </w:rPr>
        <w:t>全部纵向受压钢筋截面面积；</w:t>
      </w:r>
    </w:p>
    <w:p w14:paraId="0C8BE96F" w14:textId="0E23416F" w:rsidR="00325C5F" w:rsidRDefault="00ED3664" w:rsidP="00ED3664">
      <w:pPr>
        <w:pStyle w:val="3"/>
      </w:pPr>
      <w:bookmarkStart w:id="56" w:name="_Hlk81831318"/>
      <w:r w:rsidRPr="00ED3664">
        <w:t>ECC</w:t>
      </w:r>
      <w:bookmarkEnd w:id="56"/>
      <w:r w:rsidR="00325C5F">
        <w:rPr>
          <w:rFonts w:hint="eastAsia"/>
        </w:rPr>
        <w:t>梁</w:t>
      </w:r>
      <w:proofErr w:type="gramStart"/>
      <w:r w:rsidR="00325C5F" w:rsidRPr="00101630">
        <w:rPr>
          <w:rFonts w:hint="eastAsia"/>
        </w:rPr>
        <w:t>的受剪截面</w:t>
      </w:r>
      <w:proofErr w:type="gramEnd"/>
      <w:r w:rsidR="00325C5F" w:rsidRPr="00101630">
        <w:rPr>
          <w:rFonts w:hint="eastAsia"/>
        </w:rPr>
        <w:t>应符合下列条件：</w:t>
      </w:r>
    </w:p>
    <w:p w14:paraId="6E86FF98" w14:textId="2D979BCB" w:rsidR="00325C5F" w:rsidRDefault="00325C5F" w:rsidP="00325C5F">
      <w:pPr>
        <w:pStyle w:val="MTDisplayEquation"/>
        <w:jc w:val="right"/>
      </w:pPr>
      <w:r>
        <w:tab/>
      </w:r>
      <w:r w:rsidR="00465756" w:rsidRPr="00690B21">
        <w:rPr>
          <w:position w:val="-16"/>
        </w:rPr>
        <w:object w:dxaOrig="3860" w:dyaOrig="440" w14:anchorId="2CAE163B">
          <v:shape id="_x0000_i1036" type="#_x0000_t75" style="width:193.7pt;height:21.6pt" o:ole="">
            <v:imagedata r:id="rId44" o:title=""/>
          </v:shape>
          <o:OLEObject Type="Embed" ProgID="Equation.DSMT4" ShapeID="_x0000_i1036" DrawAspect="Content" ObjectID="_1695734734" r:id="rId45"/>
        </w:object>
      </w:r>
      <w:r>
        <w:t xml:space="preserve">          (5.2.10</w:t>
      </w:r>
      <w:r>
        <w:rPr>
          <w:rFonts w:hint="eastAsia"/>
        </w:rPr>
        <w:t>-</w:t>
      </w:r>
      <w:r>
        <w:t>1)</w:t>
      </w:r>
    </w:p>
    <w:p w14:paraId="4C0853DE" w14:textId="2886CE40" w:rsidR="00325C5F" w:rsidRDefault="00325C5F" w:rsidP="00325C5F">
      <w:pPr>
        <w:pStyle w:val="MTDisplayEquation"/>
        <w:jc w:val="right"/>
      </w:pPr>
      <w:r>
        <w:tab/>
      </w:r>
      <w:r w:rsidR="00465756" w:rsidRPr="00F42E96">
        <w:rPr>
          <w:position w:val="-12"/>
        </w:rPr>
        <w:object w:dxaOrig="4380" w:dyaOrig="440" w14:anchorId="414FAC03">
          <v:shape id="_x0000_i1037" type="#_x0000_t75" style="width:219.6pt;height:21.6pt" o:ole="">
            <v:imagedata r:id="rId46" o:title=""/>
          </v:shape>
          <o:OLEObject Type="Embed" ProgID="Equation.DSMT4" ShapeID="_x0000_i1037" DrawAspect="Content" ObjectID="_1695734735" r:id="rId47"/>
        </w:object>
      </w:r>
      <w:r>
        <w:t xml:space="preserve">      (5.2.10</w:t>
      </w:r>
      <w:r>
        <w:rPr>
          <w:rFonts w:hint="eastAsia"/>
        </w:rPr>
        <w:t>-</w:t>
      </w:r>
      <w:r>
        <w:t>2</w:t>
      </w:r>
      <w:r>
        <w:rPr>
          <w:rFonts w:hint="eastAsia"/>
        </w:rPr>
        <w:t>)</w:t>
      </w:r>
    </w:p>
    <w:p w14:paraId="768649FB" w14:textId="77777777" w:rsidR="00325C5F" w:rsidRDefault="00325C5F" w:rsidP="00325C5F">
      <w:pPr>
        <w:pStyle w:val="MTDisplayEquation"/>
        <w:jc w:val="right"/>
      </w:pPr>
      <w:r>
        <w:tab/>
      </w:r>
      <w:r w:rsidRPr="00BE134D">
        <w:rPr>
          <w:position w:val="-32"/>
        </w:rPr>
        <w:object w:dxaOrig="2580" w:dyaOrig="740" w14:anchorId="5ACC9057">
          <v:shape id="_x0000_i1038" type="#_x0000_t75" style="width:128.9pt;height:36.7pt" o:ole="">
            <v:imagedata r:id="rId48" o:title=""/>
          </v:shape>
          <o:OLEObject Type="Embed" ProgID="Equation.DSMT4" ShapeID="_x0000_i1038" DrawAspect="Content" ObjectID="_1695734736" r:id="rId49"/>
        </w:object>
      </w:r>
      <w:r>
        <w:t xml:space="preserve">             (5.2.10-3)</w:t>
      </w:r>
    </w:p>
    <w:p w14:paraId="18D11653" w14:textId="43EB76A4" w:rsidR="00325C5F" w:rsidRPr="00F22FCE" w:rsidRDefault="00465756" w:rsidP="00325C5F">
      <w:pPr>
        <w:jc w:val="right"/>
      </w:pPr>
      <w:r w:rsidRPr="003057EA">
        <w:rPr>
          <w:position w:val="-38"/>
        </w:rPr>
        <w:object w:dxaOrig="4840" w:dyaOrig="880" w14:anchorId="12D9ADC1">
          <v:shape id="_x0000_i1039" type="#_x0000_t75" style="width:241.9pt;height:44.65pt" o:ole="">
            <v:imagedata r:id="rId50" o:title=""/>
          </v:shape>
          <o:OLEObject Type="Embed" ProgID="Equation.DSMT4" ShapeID="_x0000_i1039" DrawAspect="Content" ObjectID="_1695734737" r:id="rId51"/>
        </w:object>
      </w:r>
      <w:r w:rsidR="00325C5F">
        <w:t xml:space="preserve">      (5.2.10</w:t>
      </w:r>
      <w:r w:rsidR="00325C5F">
        <w:rPr>
          <w:rFonts w:hint="eastAsia"/>
        </w:rPr>
        <w:t>-</w:t>
      </w:r>
      <w:r w:rsidR="00325C5F">
        <w:t>4)</w:t>
      </w:r>
    </w:p>
    <w:p w14:paraId="2852369C" w14:textId="2648AD98" w:rsidR="00325C5F" w:rsidRPr="00690B21" w:rsidRDefault="00325C5F" w:rsidP="00325C5F">
      <w:pPr>
        <w:spacing w:beforeLines="50" w:before="163"/>
      </w:pPr>
      <w:r>
        <w:rPr>
          <w:rFonts w:hint="eastAsia"/>
        </w:rPr>
        <w:t>当</w:t>
      </w:r>
      <w:r>
        <w:rPr>
          <w:rFonts w:hint="eastAsia"/>
        </w:rPr>
        <w:t xml:space="preserve"> </w:t>
      </w:r>
      <w:r w:rsidRPr="00F42E96">
        <w:rPr>
          <w:i/>
        </w:rPr>
        <w:sym w:font="Symbol" w:char="F062"/>
      </w:r>
      <w:r>
        <w:rPr>
          <w:i/>
        </w:rPr>
        <w:t xml:space="preserve"> </w:t>
      </w:r>
      <w:r>
        <w:rPr>
          <w:rFonts w:hint="eastAsia"/>
        </w:rPr>
        <w:t>计算值大</w:t>
      </w:r>
      <w:r w:rsidR="00CB5AD7">
        <w:rPr>
          <w:rFonts w:hint="eastAsia"/>
        </w:rPr>
        <w:t>于</w:t>
      </w:r>
      <w:r>
        <w:rPr>
          <w:rFonts w:hint="eastAsia"/>
        </w:rPr>
        <w:t>1</w:t>
      </w:r>
      <w:r>
        <w:rPr>
          <w:rFonts w:hint="eastAsia"/>
        </w:rPr>
        <w:t>时，取</w:t>
      </w:r>
      <w:r w:rsidRPr="008147CA">
        <w:rPr>
          <w:rFonts w:hint="eastAsia"/>
          <w:i/>
        </w:rPr>
        <w:sym w:font="Symbol" w:char="F062"/>
      </w:r>
      <w:r>
        <w:rPr>
          <w:i/>
        </w:rPr>
        <w:t xml:space="preserve"> </w:t>
      </w:r>
      <w:r w:rsidRPr="00F42E96">
        <w:t>=1</w:t>
      </w:r>
      <w:r>
        <w:rPr>
          <w:rFonts w:hint="eastAsia"/>
        </w:rPr>
        <w:t>。</w:t>
      </w:r>
    </w:p>
    <w:p w14:paraId="7505CAF2" w14:textId="70D1607C" w:rsidR="00325C5F" w:rsidRPr="00690B21" w:rsidRDefault="00325C5F" w:rsidP="00325C5F">
      <w:r>
        <w:rPr>
          <w:rFonts w:hint="eastAsia"/>
        </w:rPr>
        <w:t>式中，</w:t>
      </w:r>
      <w:r w:rsidRPr="00F42E96">
        <w:rPr>
          <w:i/>
        </w:rPr>
        <w:sym w:font="Symbol" w:char="F06E"/>
      </w:r>
      <w:r>
        <w:rPr>
          <w:i/>
        </w:rPr>
        <w:t xml:space="preserve"> </w:t>
      </w:r>
      <w:r>
        <w:t>——</w:t>
      </w:r>
      <w:r w:rsidR="0052107F">
        <w:rPr>
          <w:rFonts w:hint="eastAsia"/>
        </w:rPr>
        <w:t>E</w:t>
      </w:r>
      <w:r w:rsidR="0052107F">
        <w:t>CC</w:t>
      </w:r>
      <w:r>
        <w:rPr>
          <w:rFonts w:hint="eastAsia"/>
        </w:rPr>
        <w:t>软化系数，</w:t>
      </w:r>
      <w:r w:rsidRPr="008147CA">
        <w:rPr>
          <w:rFonts w:hint="eastAsia"/>
          <w:i/>
        </w:rPr>
        <w:sym w:font="Symbol" w:char="F06E"/>
      </w:r>
      <w:r>
        <w:rPr>
          <w:i/>
        </w:rPr>
        <w:t xml:space="preserve"> </w:t>
      </w:r>
      <w:r>
        <w:rPr>
          <w:rFonts w:hint="eastAsia"/>
          <w:i/>
        </w:rPr>
        <w:t>=</w:t>
      </w:r>
      <w:r w:rsidRPr="00F42E96">
        <w:t>0.75</w:t>
      </w:r>
      <w:r>
        <w:rPr>
          <w:rFonts w:hint="eastAsia"/>
        </w:rPr>
        <w:t>-</w:t>
      </w:r>
      <w:r w:rsidR="0052107F">
        <w:rPr>
          <w:i/>
        </w:rPr>
        <w:t>σ</w:t>
      </w:r>
      <w:r w:rsidRPr="00F42E96">
        <w:rPr>
          <w:vertAlign w:val="subscript"/>
        </w:rPr>
        <w:t>c</w:t>
      </w:r>
      <w:r>
        <w:t xml:space="preserve">/170 </w:t>
      </w:r>
      <w:r>
        <w:rPr>
          <w:rFonts w:hint="eastAsia"/>
        </w:rPr>
        <w:t>且</w:t>
      </w:r>
      <w:r w:rsidRPr="008147CA">
        <w:rPr>
          <w:rFonts w:hint="eastAsia"/>
          <w:i/>
        </w:rPr>
        <w:sym w:font="Symbol" w:char="F06E"/>
      </w:r>
      <w:r>
        <w:rPr>
          <w:i/>
        </w:rPr>
        <w:t xml:space="preserve"> </w:t>
      </w:r>
      <w:r w:rsidRPr="00F42E96">
        <w:sym w:font="Symbol" w:char="F0B3"/>
      </w:r>
      <w:r>
        <w:rPr>
          <w:i/>
        </w:rPr>
        <w:t xml:space="preserve"> </w:t>
      </w:r>
      <w:r w:rsidRPr="00F42E96">
        <w:t>0.4</w:t>
      </w:r>
      <w:r>
        <w:rPr>
          <w:rFonts w:hint="eastAsia"/>
        </w:rPr>
        <w:t>；</w:t>
      </w:r>
    </w:p>
    <w:p w14:paraId="7A47A2AB" w14:textId="6C03803D" w:rsidR="00325C5F" w:rsidRDefault="00325C5F" w:rsidP="00325C5F">
      <w:pPr>
        <w:ind w:firstLineChars="300" w:firstLine="720"/>
      </w:pPr>
      <w:r>
        <w:rPr>
          <w:rFonts w:hint="eastAsia"/>
          <w:i/>
        </w:rPr>
        <w:t>f</w:t>
      </w:r>
      <w:r w:rsidRPr="00F42E96">
        <w:rPr>
          <w:vertAlign w:val="subscript"/>
        </w:rPr>
        <w:t>c</w:t>
      </w:r>
      <w:r>
        <w:rPr>
          <w:i/>
        </w:rPr>
        <w:t xml:space="preserve"> </w:t>
      </w:r>
      <w:r>
        <w:t>——</w:t>
      </w:r>
      <w:r w:rsidR="00ED3664" w:rsidRPr="00ED3664">
        <w:t>ECC</w:t>
      </w:r>
      <w:r>
        <w:rPr>
          <w:rFonts w:hint="eastAsia"/>
        </w:rPr>
        <w:t>轴心抗压强度设计值；</w:t>
      </w:r>
    </w:p>
    <w:p w14:paraId="29386499" w14:textId="5D5B96CD" w:rsidR="00325C5F" w:rsidRDefault="00325C5F" w:rsidP="00325C5F">
      <w:pPr>
        <w:ind w:firstLineChars="300" w:firstLine="720"/>
      </w:pPr>
      <w:r>
        <w:rPr>
          <w:i/>
        </w:rPr>
        <w:t>ρ</w:t>
      </w:r>
      <w:r w:rsidRPr="00F42E96">
        <w:rPr>
          <w:vertAlign w:val="subscript"/>
        </w:rPr>
        <w:t>sv</w:t>
      </w:r>
      <w:r>
        <w:rPr>
          <w:i/>
        </w:rPr>
        <w:t xml:space="preserve"> </w:t>
      </w:r>
      <w:r>
        <w:t>——</w:t>
      </w:r>
      <w:r w:rsidR="00ED3664" w:rsidRPr="00ED3664">
        <w:t>ECC</w:t>
      </w:r>
      <w:r>
        <w:rPr>
          <w:rFonts w:hint="eastAsia"/>
        </w:rPr>
        <w:t>梁截面配箍率；</w:t>
      </w:r>
    </w:p>
    <w:p w14:paraId="7377F967" w14:textId="73BA221F" w:rsidR="00325C5F" w:rsidRDefault="00325C5F" w:rsidP="00325C5F">
      <w:pPr>
        <w:ind w:firstLineChars="300" w:firstLine="720"/>
      </w:pPr>
      <w:r>
        <w:rPr>
          <w:i/>
        </w:rPr>
        <w:t>f</w:t>
      </w:r>
      <w:r>
        <w:rPr>
          <w:vertAlign w:val="subscript"/>
        </w:rPr>
        <w:t>vy</w:t>
      </w:r>
      <w:r>
        <w:rPr>
          <w:i/>
        </w:rPr>
        <w:t xml:space="preserve"> </w:t>
      </w:r>
      <w:r>
        <w:t>——</w:t>
      </w:r>
      <w:r>
        <w:rPr>
          <w:rFonts w:hint="eastAsia"/>
        </w:rPr>
        <w:t>箍筋屈服强度</w:t>
      </w:r>
      <w:r w:rsidR="00827ED2">
        <w:rPr>
          <w:rFonts w:hint="eastAsia"/>
        </w:rPr>
        <w:t>设计值</w:t>
      </w:r>
      <w:r>
        <w:rPr>
          <w:rFonts w:hint="eastAsia"/>
        </w:rPr>
        <w:t>，</w:t>
      </w:r>
      <w:r w:rsidRPr="009C6AAB">
        <w:rPr>
          <w:rFonts w:hint="eastAsia"/>
        </w:rPr>
        <w:t>按《混凝土结构设计规范》</w:t>
      </w:r>
      <w:r w:rsidRPr="009C6AAB">
        <w:rPr>
          <w:rFonts w:hint="eastAsia"/>
        </w:rPr>
        <w:t>GB</w:t>
      </w:r>
      <w:r w:rsidR="000E7513">
        <w:t xml:space="preserve"> </w:t>
      </w:r>
      <w:r w:rsidRPr="009C6AAB">
        <w:rPr>
          <w:rFonts w:hint="eastAsia"/>
        </w:rPr>
        <w:t>50010</w:t>
      </w:r>
      <w:r w:rsidR="00827ED2">
        <w:rPr>
          <w:rFonts w:hint="eastAsia"/>
        </w:rPr>
        <w:t>的</w:t>
      </w:r>
      <w:r w:rsidRPr="009C6AAB">
        <w:rPr>
          <w:rFonts w:hint="eastAsia"/>
        </w:rPr>
        <w:t>规定确定</w:t>
      </w:r>
      <w:r>
        <w:rPr>
          <w:rFonts w:hint="eastAsia"/>
        </w:rPr>
        <w:t>；</w:t>
      </w:r>
    </w:p>
    <w:p w14:paraId="5CA7CA9E" w14:textId="45C1246D" w:rsidR="00325C5F" w:rsidRDefault="00325C5F" w:rsidP="00325C5F">
      <w:pPr>
        <w:ind w:firstLineChars="300" w:firstLine="720"/>
      </w:pPr>
      <w:r>
        <w:rPr>
          <w:i/>
        </w:rPr>
        <w:t>σ</w:t>
      </w:r>
      <w:r w:rsidRPr="00F42E96">
        <w:rPr>
          <w:vertAlign w:val="subscript"/>
        </w:rPr>
        <w:t xml:space="preserve">f </w:t>
      </w:r>
      <w:r>
        <w:t>——</w:t>
      </w:r>
      <w:r>
        <w:rPr>
          <w:rFonts w:hint="eastAsia"/>
        </w:rPr>
        <w:t>斜裂缝处</w:t>
      </w:r>
      <w:r w:rsidR="00ED3664" w:rsidRPr="00ED3664">
        <w:t>ECC</w:t>
      </w:r>
      <w:r>
        <w:rPr>
          <w:rFonts w:hint="eastAsia"/>
        </w:rPr>
        <w:t>提供的最大桥接应力，取</w:t>
      </w:r>
      <w:r>
        <w:rPr>
          <w:i/>
        </w:rPr>
        <w:t>σ</w:t>
      </w:r>
      <w:r w:rsidRPr="008147CA">
        <w:rPr>
          <w:vertAlign w:val="subscript"/>
        </w:rPr>
        <w:t>f</w:t>
      </w:r>
      <w:r>
        <w:rPr>
          <w:vertAlign w:val="subscript"/>
        </w:rPr>
        <w:t xml:space="preserve"> </w:t>
      </w:r>
      <w:r>
        <w:rPr>
          <w:rFonts w:hint="eastAsia"/>
        </w:rPr>
        <w:t>=</w:t>
      </w:r>
      <w:r>
        <w:t>0.5</w:t>
      </w:r>
      <w:r w:rsidRPr="00F42E96">
        <w:rPr>
          <w:i/>
        </w:rPr>
        <w:t>f</w:t>
      </w:r>
      <w:r w:rsidRPr="00F42E96">
        <w:rPr>
          <w:vertAlign w:val="subscript"/>
        </w:rPr>
        <w:t>t</w:t>
      </w:r>
      <w:r>
        <w:rPr>
          <w:rFonts w:hint="eastAsia"/>
        </w:rPr>
        <w:t>；</w:t>
      </w:r>
    </w:p>
    <w:p w14:paraId="2C150650" w14:textId="1D9F3880" w:rsidR="00325C5F" w:rsidRPr="009C6AAB" w:rsidRDefault="00325C5F" w:rsidP="00325C5F">
      <w:pPr>
        <w:ind w:firstLineChars="300" w:firstLine="720"/>
      </w:pPr>
      <w:r>
        <w:rPr>
          <w:rFonts w:hint="eastAsia"/>
          <w:i/>
        </w:rPr>
        <w:t>z</w:t>
      </w:r>
      <w:r>
        <w:rPr>
          <w:i/>
        </w:rPr>
        <w:t xml:space="preserve"> </w:t>
      </w:r>
      <w:r>
        <w:t>——</w:t>
      </w:r>
      <w:r>
        <w:rPr>
          <w:rFonts w:hint="eastAsia"/>
        </w:rPr>
        <w:t>上下纵筋间距，取</w:t>
      </w:r>
      <w:r w:rsidRPr="008147CA">
        <w:rPr>
          <w:rFonts w:hint="eastAsia"/>
          <w:i/>
        </w:rPr>
        <w:t>z</w:t>
      </w:r>
      <w:r>
        <w:t xml:space="preserve"> = 0.9</w:t>
      </w:r>
      <w:r w:rsidRPr="008147CA">
        <w:rPr>
          <w:i/>
        </w:rPr>
        <w:t>h</w:t>
      </w:r>
      <w:r w:rsidRPr="008147CA">
        <w:rPr>
          <w:vertAlign w:val="subscript"/>
        </w:rPr>
        <w:t>0</w:t>
      </w:r>
      <w:r>
        <w:rPr>
          <w:rFonts w:hint="eastAsia"/>
        </w:rPr>
        <w:t>，</w:t>
      </w:r>
      <w:r w:rsidRPr="008147CA">
        <w:rPr>
          <w:i/>
        </w:rPr>
        <w:t>h</w:t>
      </w:r>
      <w:r w:rsidRPr="008147CA">
        <w:rPr>
          <w:vertAlign w:val="subscript"/>
        </w:rPr>
        <w:t>0</w:t>
      </w:r>
      <w:r>
        <w:rPr>
          <w:rFonts w:hint="eastAsia"/>
        </w:rPr>
        <w:t>为截面有效高度</w:t>
      </w:r>
      <w:r w:rsidR="0052107F">
        <w:rPr>
          <w:rFonts w:hint="eastAsia"/>
        </w:rPr>
        <w:t>；</w:t>
      </w:r>
    </w:p>
    <w:p w14:paraId="3D9FE8A7" w14:textId="4911CBC6" w:rsidR="00325C5F" w:rsidRPr="009C6AAB" w:rsidRDefault="00325C5F" w:rsidP="00325C5F">
      <w:pPr>
        <w:ind w:firstLineChars="300" w:firstLine="720"/>
      </w:pPr>
      <w:r>
        <w:rPr>
          <w:i/>
        </w:rPr>
        <w:t>φ</w:t>
      </w:r>
      <w:r>
        <w:t>——</w:t>
      </w:r>
      <w:r w:rsidR="00ED3664" w:rsidRPr="00ED3664">
        <w:t>ECC</w:t>
      </w:r>
      <w:r>
        <w:rPr>
          <w:rFonts w:hint="eastAsia"/>
        </w:rPr>
        <w:t>梁斜裂缝角度，取</w:t>
      </w:r>
      <w:r>
        <w:rPr>
          <w:i/>
        </w:rPr>
        <w:t>φ</w:t>
      </w:r>
      <w:r>
        <w:rPr>
          <w:rFonts w:hint="eastAsia"/>
          <w:i/>
        </w:rPr>
        <w:t>=</w:t>
      </w:r>
      <w:r w:rsidRPr="00F42E96">
        <w:t>45</w:t>
      </w:r>
      <w:r>
        <w:rPr>
          <w:i/>
        </w:rPr>
        <w:t>°</w:t>
      </w:r>
      <w:r w:rsidR="0052107F">
        <w:rPr>
          <w:rFonts w:hint="eastAsia"/>
        </w:rPr>
        <w:t>；</w:t>
      </w:r>
    </w:p>
    <w:p w14:paraId="3AAD3459" w14:textId="4AC34F2F" w:rsidR="00325C5F" w:rsidRPr="009C6AAB" w:rsidRDefault="00325C5F" w:rsidP="00325C5F">
      <w:pPr>
        <w:ind w:firstLineChars="300" w:firstLine="720"/>
      </w:pPr>
      <w:r>
        <w:rPr>
          <w:i/>
        </w:rPr>
        <w:t>λ</w:t>
      </w:r>
      <w:r>
        <w:t>——</w:t>
      </w:r>
      <w:proofErr w:type="gramStart"/>
      <w:r>
        <w:rPr>
          <w:rFonts w:hint="eastAsia"/>
        </w:rPr>
        <w:t>剪跨比</w:t>
      </w:r>
      <w:proofErr w:type="gramEnd"/>
      <w:r w:rsidR="0052107F">
        <w:rPr>
          <w:rFonts w:hint="eastAsia"/>
        </w:rPr>
        <w:t>；</w:t>
      </w:r>
    </w:p>
    <w:p w14:paraId="7015E0B8" w14:textId="244215D5" w:rsidR="00D8029E" w:rsidRDefault="00325C5F" w:rsidP="00325C5F">
      <w:pPr>
        <w:ind w:firstLineChars="300" w:firstLine="720"/>
      </w:pPr>
      <w:r w:rsidRPr="00F42E96">
        <w:rPr>
          <w:i/>
        </w:rPr>
        <w:t>η</w:t>
      </w:r>
      <w:r>
        <w:t>——</w:t>
      </w:r>
      <w:r>
        <w:rPr>
          <w:rFonts w:hint="eastAsia"/>
        </w:rPr>
        <w:t>考虑箍筋约束的截面有效系数，取</w:t>
      </w:r>
      <w:r w:rsidRPr="008147CA">
        <w:rPr>
          <w:i/>
        </w:rPr>
        <w:t>η</w:t>
      </w:r>
      <w:r>
        <w:rPr>
          <w:rFonts w:hint="eastAsia"/>
          <w:i/>
        </w:rPr>
        <w:t>=</w:t>
      </w:r>
      <w:r w:rsidRPr="00F42E96">
        <w:t>1</w:t>
      </w:r>
      <w:r>
        <w:rPr>
          <w:rFonts w:hint="eastAsia"/>
          <w:i/>
        </w:rPr>
        <w:t>-b</w:t>
      </w:r>
      <w:r>
        <w:rPr>
          <w:i/>
        </w:rPr>
        <w:t>/(</w:t>
      </w:r>
      <w:r w:rsidRPr="00F42E96">
        <w:t>4</w:t>
      </w:r>
      <w:r>
        <w:rPr>
          <w:i/>
        </w:rPr>
        <w:t>z</w:t>
      </w:r>
      <w:r w:rsidRPr="00F42E96">
        <w:t>)</w:t>
      </w:r>
      <w:r w:rsidR="0052107F">
        <w:rPr>
          <w:rFonts w:hint="eastAsia"/>
        </w:rPr>
        <w:t>。</w:t>
      </w:r>
    </w:p>
    <w:p w14:paraId="20E9F774" w14:textId="77777777" w:rsidR="00732378" w:rsidRPr="004065DB" w:rsidRDefault="00732378" w:rsidP="00732378">
      <w:pPr>
        <w:rPr>
          <w:rFonts w:eastAsia="楷体"/>
          <w:color w:val="548DD4" w:themeColor="text2" w:themeTint="99"/>
        </w:rPr>
      </w:pPr>
      <w:r w:rsidRPr="004065DB">
        <w:rPr>
          <w:rFonts w:eastAsia="楷体" w:hint="eastAsia"/>
          <w:color w:val="548DD4" w:themeColor="text2" w:themeTint="99"/>
        </w:rPr>
        <w:t>条文说明</w:t>
      </w:r>
    </w:p>
    <w:p w14:paraId="4AC6D483" w14:textId="77777777" w:rsidR="00732378" w:rsidRPr="0004479D" w:rsidRDefault="00732378" w:rsidP="00732378">
      <w:pPr>
        <w:ind w:firstLineChars="300" w:firstLine="720"/>
      </w:pPr>
      <w:r w:rsidRPr="004065DB">
        <w:rPr>
          <w:rFonts w:eastAsia="楷体"/>
          <w:color w:val="548DD4" w:themeColor="text2" w:themeTint="99"/>
        </w:rPr>
        <w:tab/>
      </w:r>
      <w:r>
        <w:rPr>
          <w:rFonts w:eastAsia="楷体" w:hint="eastAsia"/>
          <w:color w:val="548DD4" w:themeColor="text2" w:themeTint="99"/>
        </w:rPr>
        <w:t>E</w:t>
      </w:r>
      <w:r>
        <w:rPr>
          <w:rFonts w:eastAsia="楷体"/>
          <w:color w:val="548DD4" w:themeColor="text2" w:themeTint="99"/>
        </w:rPr>
        <w:t>CC</w:t>
      </w:r>
      <w:proofErr w:type="gramStart"/>
      <w:r>
        <w:rPr>
          <w:rFonts w:eastAsia="楷体" w:hint="eastAsia"/>
          <w:color w:val="548DD4" w:themeColor="text2" w:themeTint="99"/>
        </w:rPr>
        <w:t>梁抗剪</w:t>
      </w:r>
      <w:proofErr w:type="gramEnd"/>
      <w:r>
        <w:rPr>
          <w:rFonts w:eastAsia="楷体" w:hint="eastAsia"/>
          <w:color w:val="548DD4" w:themeColor="text2" w:themeTint="99"/>
        </w:rPr>
        <w:t>承载力采用桁架</w:t>
      </w:r>
      <w:r>
        <w:rPr>
          <w:rFonts w:eastAsia="楷体" w:hint="eastAsia"/>
          <w:color w:val="548DD4" w:themeColor="text2" w:themeTint="99"/>
        </w:rPr>
        <w:t>-</w:t>
      </w:r>
      <w:r>
        <w:rPr>
          <w:rFonts w:eastAsia="楷体" w:hint="eastAsia"/>
          <w:color w:val="548DD4" w:themeColor="text2" w:themeTint="99"/>
        </w:rPr>
        <w:t>拱模型，包括桁架模型和拱模型</w:t>
      </w:r>
      <w:proofErr w:type="gramStart"/>
      <w:r>
        <w:rPr>
          <w:rFonts w:eastAsia="楷体" w:hint="eastAsia"/>
          <w:color w:val="548DD4" w:themeColor="text2" w:themeTint="99"/>
        </w:rPr>
        <w:t>提供抗剪承载力</w:t>
      </w:r>
      <w:proofErr w:type="gramEnd"/>
      <w:r>
        <w:rPr>
          <w:rFonts w:eastAsia="楷体" w:hint="eastAsia"/>
          <w:color w:val="548DD4" w:themeColor="text2" w:themeTint="99"/>
        </w:rPr>
        <w:t>的线性组合。</w:t>
      </w:r>
      <w:r w:rsidRPr="004C44C9">
        <w:rPr>
          <w:rFonts w:eastAsia="楷体" w:hint="eastAsia"/>
          <w:color w:val="548DD4" w:themeColor="text2" w:themeTint="99"/>
        </w:rPr>
        <w:t>ECC</w:t>
      </w:r>
      <w:r w:rsidRPr="004C44C9">
        <w:rPr>
          <w:rFonts w:eastAsia="楷体" w:hint="eastAsia"/>
          <w:color w:val="548DD4" w:themeColor="text2" w:themeTint="99"/>
        </w:rPr>
        <w:t>梁斜裂缝角度，</w:t>
      </w:r>
      <w:r>
        <w:rPr>
          <w:rFonts w:eastAsia="楷体" w:hint="eastAsia"/>
          <w:color w:val="548DD4" w:themeColor="text2" w:themeTint="99"/>
        </w:rPr>
        <w:t>当无实际设计参考资料时，</w:t>
      </w:r>
      <w:r w:rsidRPr="004C44C9">
        <w:rPr>
          <w:rFonts w:eastAsia="楷体" w:hint="eastAsia"/>
          <w:color w:val="548DD4" w:themeColor="text2" w:themeTint="99"/>
        </w:rPr>
        <w:t>可</w:t>
      </w:r>
      <w:r>
        <w:rPr>
          <w:rFonts w:eastAsia="楷体" w:hint="eastAsia"/>
          <w:color w:val="548DD4" w:themeColor="text2" w:themeTint="99"/>
        </w:rPr>
        <w:t>弱化箍筋和纤维对抗</w:t>
      </w:r>
      <w:proofErr w:type="gramStart"/>
      <w:r>
        <w:rPr>
          <w:rFonts w:eastAsia="楷体" w:hint="eastAsia"/>
          <w:color w:val="548DD4" w:themeColor="text2" w:themeTint="99"/>
        </w:rPr>
        <w:t>剪作用</w:t>
      </w:r>
      <w:proofErr w:type="gramEnd"/>
      <w:r>
        <w:rPr>
          <w:rFonts w:eastAsia="楷体" w:hint="eastAsia"/>
          <w:color w:val="548DD4" w:themeColor="text2" w:themeTint="99"/>
        </w:rPr>
        <w:t>的贡献，偏安全地</w:t>
      </w:r>
      <w:r w:rsidRPr="004C44C9">
        <w:rPr>
          <w:rFonts w:eastAsia="楷体" w:hint="eastAsia"/>
          <w:color w:val="548DD4" w:themeColor="text2" w:themeTint="99"/>
        </w:rPr>
        <w:t>取</w:t>
      </w:r>
      <w:r w:rsidRPr="004C44C9">
        <w:rPr>
          <w:i/>
          <w:color w:val="548DD4" w:themeColor="text2" w:themeTint="99"/>
        </w:rPr>
        <w:t>φ</w:t>
      </w:r>
      <w:r w:rsidRPr="004C44C9">
        <w:rPr>
          <w:rFonts w:eastAsia="楷体" w:hint="eastAsia"/>
          <w:color w:val="548DD4" w:themeColor="text2" w:themeTint="99"/>
        </w:rPr>
        <w:t>=45</w:t>
      </w:r>
      <w:r w:rsidRPr="004C44C9">
        <w:rPr>
          <w:rFonts w:eastAsia="楷体" w:hint="eastAsia"/>
          <w:color w:val="548DD4" w:themeColor="text2" w:themeTint="99"/>
        </w:rPr>
        <w:t>°</w:t>
      </w:r>
      <w:r>
        <w:rPr>
          <w:rFonts w:eastAsia="楷体" w:hint="eastAsia"/>
          <w:color w:val="548DD4" w:themeColor="text2" w:themeTint="99"/>
        </w:rPr>
        <w:t>。</w:t>
      </w:r>
      <w:r w:rsidRPr="004C44C9">
        <w:rPr>
          <w:i/>
          <w:color w:val="548DD4" w:themeColor="text2" w:themeTint="99"/>
        </w:rPr>
        <w:t>σ</w:t>
      </w:r>
      <w:r w:rsidRPr="004C44C9">
        <w:rPr>
          <w:i/>
          <w:color w:val="548DD4" w:themeColor="text2" w:themeTint="99"/>
          <w:vertAlign w:val="subscript"/>
        </w:rPr>
        <w:t>f</w:t>
      </w:r>
      <w:r w:rsidRPr="00E12430">
        <w:rPr>
          <w:rFonts w:eastAsia="楷体" w:hint="eastAsia"/>
          <w:color w:val="548DD4" w:themeColor="text2" w:themeTint="99"/>
        </w:rPr>
        <w:t>为斜裂缝处</w:t>
      </w:r>
      <w:r w:rsidRPr="00E12430">
        <w:rPr>
          <w:rFonts w:eastAsia="楷体" w:hint="eastAsia"/>
          <w:color w:val="548DD4" w:themeColor="text2" w:themeTint="99"/>
        </w:rPr>
        <w:t>ECC</w:t>
      </w:r>
      <w:r w:rsidRPr="00E12430">
        <w:rPr>
          <w:rFonts w:eastAsia="楷体" w:hint="eastAsia"/>
          <w:color w:val="548DD4" w:themeColor="text2" w:themeTint="99"/>
        </w:rPr>
        <w:t>提供的最大桥接应力，考虑到裂缝面拉应力不均匀</w:t>
      </w:r>
      <w:proofErr w:type="gramStart"/>
      <w:r w:rsidRPr="00E12430">
        <w:rPr>
          <w:rFonts w:eastAsia="楷体" w:hint="eastAsia"/>
          <w:color w:val="548DD4" w:themeColor="text2" w:themeTint="99"/>
        </w:rPr>
        <w:t>的折减因子</w:t>
      </w:r>
      <w:proofErr w:type="gramEnd"/>
      <w:r>
        <w:rPr>
          <w:rFonts w:hint="eastAsia"/>
          <w:color w:val="548DD4" w:themeColor="text2" w:themeTint="99"/>
        </w:rPr>
        <w:t>，</w:t>
      </w:r>
      <w:r w:rsidRPr="00E12430">
        <w:rPr>
          <w:rFonts w:eastAsia="楷体" w:hint="eastAsia"/>
          <w:color w:val="548DD4" w:themeColor="text2" w:themeTint="99"/>
        </w:rPr>
        <w:t>取</w:t>
      </w:r>
      <w:r w:rsidRPr="0004479D">
        <w:rPr>
          <w:i/>
          <w:color w:val="548DD4" w:themeColor="text2" w:themeTint="99"/>
        </w:rPr>
        <w:t>σ</w:t>
      </w:r>
      <w:r w:rsidRPr="0004479D">
        <w:rPr>
          <w:i/>
          <w:color w:val="548DD4" w:themeColor="text2" w:themeTint="99"/>
          <w:vertAlign w:val="subscript"/>
        </w:rPr>
        <w:t>f</w:t>
      </w:r>
      <w:r w:rsidRPr="0004479D">
        <w:rPr>
          <w:color w:val="548DD4" w:themeColor="text2" w:themeTint="99"/>
          <w:vertAlign w:val="subscript"/>
        </w:rPr>
        <w:t xml:space="preserve"> </w:t>
      </w:r>
      <w:r w:rsidRPr="0004479D">
        <w:rPr>
          <w:rFonts w:hint="eastAsia"/>
          <w:color w:val="548DD4" w:themeColor="text2" w:themeTint="99"/>
        </w:rPr>
        <w:t>=</w:t>
      </w:r>
      <w:r w:rsidRPr="0004479D">
        <w:rPr>
          <w:color w:val="548DD4" w:themeColor="text2" w:themeTint="99"/>
        </w:rPr>
        <w:t>0.5</w:t>
      </w:r>
      <w:r w:rsidRPr="0004479D">
        <w:rPr>
          <w:i/>
          <w:color w:val="548DD4" w:themeColor="text2" w:themeTint="99"/>
        </w:rPr>
        <w:t>f</w:t>
      </w:r>
      <w:r w:rsidRPr="0004479D">
        <w:rPr>
          <w:color w:val="548DD4" w:themeColor="text2" w:themeTint="99"/>
          <w:vertAlign w:val="subscript"/>
        </w:rPr>
        <w:t>t</w:t>
      </w:r>
      <w:r w:rsidRPr="00E12430">
        <w:rPr>
          <w:rFonts w:eastAsia="楷体" w:hint="eastAsia"/>
          <w:color w:val="548DD4" w:themeColor="text2" w:themeTint="99"/>
        </w:rPr>
        <w:t>。</w:t>
      </w:r>
    </w:p>
    <w:p w14:paraId="27CBFB14" w14:textId="615D35C3" w:rsidR="00EB05B9" w:rsidRPr="00A64524" w:rsidRDefault="00EB05B9" w:rsidP="00EB05B9">
      <w:pPr>
        <w:pStyle w:val="2"/>
      </w:pPr>
      <w:bookmarkStart w:id="57" w:name="_Toc85121669"/>
      <w:r w:rsidRPr="00EB05B9">
        <w:rPr>
          <w:rFonts w:hint="eastAsia"/>
          <w:bCs/>
        </w:rPr>
        <w:t>正常使用极限状态</w:t>
      </w:r>
      <w:bookmarkEnd w:id="57"/>
    </w:p>
    <w:p w14:paraId="0C85A1AD" w14:textId="4B306552" w:rsidR="00EB05B9" w:rsidRDefault="00ED3664" w:rsidP="00ED3664">
      <w:pPr>
        <w:pStyle w:val="3"/>
      </w:pPr>
      <w:r w:rsidRPr="00ED3664">
        <w:t>ECC</w:t>
      </w:r>
      <w:r w:rsidR="00EB05B9" w:rsidRPr="00EB05B9">
        <w:rPr>
          <w:rFonts w:hint="eastAsia"/>
        </w:rPr>
        <w:t>构件应进行受拉边缘应力或正截面抗裂验算，裂缝控制等级及抗裂验算可按《混凝土结构设计》</w:t>
      </w:r>
      <w:r w:rsidR="00EB05B9" w:rsidRPr="00EB05B9">
        <w:t>GB</w:t>
      </w:r>
      <w:r w:rsidR="000E7513">
        <w:t xml:space="preserve"> </w:t>
      </w:r>
      <w:r w:rsidR="00EB05B9" w:rsidRPr="00EB05B9">
        <w:t>50010</w:t>
      </w:r>
      <w:r w:rsidR="00EB05B9" w:rsidRPr="00EB05B9">
        <w:rPr>
          <w:rFonts w:hint="eastAsia"/>
        </w:rPr>
        <w:t>相关</w:t>
      </w:r>
      <w:r w:rsidR="00C211BB">
        <w:rPr>
          <w:rFonts w:hint="eastAsia"/>
        </w:rPr>
        <w:t>规定</w:t>
      </w:r>
      <w:r w:rsidR="00EB05B9" w:rsidRPr="00EB05B9">
        <w:rPr>
          <w:rFonts w:hint="eastAsia"/>
        </w:rPr>
        <w:t>进行。</w:t>
      </w:r>
    </w:p>
    <w:p w14:paraId="6037F41E" w14:textId="4F30DD54" w:rsidR="0076176E" w:rsidRDefault="00ED3664" w:rsidP="00ED3664">
      <w:pPr>
        <w:pStyle w:val="3"/>
      </w:pPr>
      <w:r w:rsidRPr="00ED3664">
        <w:t>ECC</w:t>
      </w:r>
      <w:proofErr w:type="gramStart"/>
      <w:r w:rsidR="0076176E" w:rsidRPr="0076176E">
        <w:rPr>
          <w:rFonts w:hint="eastAsia"/>
        </w:rPr>
        <w:t>受弯构件</w:t>
      </w:r>
      <w:proofErr w:type="gramEnd"/>
      <w:r w:rsidR="0076176E" w:rsidRPr="0076176E">
        <w:rPr>
          <w:rFonts w:hint="eastAsia"/>
        </w:rPr>
        <w:t>挠度可依据最小刚度原则按结构力学方法进行计算，且不应超过现行国家标准《混凝土结构设计规范》</w:t>
      </w:r>
      <w:r w:rsidR="0076176E" w:rsidRPr="0076176E">
        <w:t>GB</w:t>
      </w:r>
      <w:r w:rsidR="000E7513">
        <w:t xml:space="preserve"> </w:t>
      </w:r>
      <w:r w:rsidR="0076176E" w:rsidRPr="0076176E">
        <w:t>50010</w:t>
      </w:r>
      <w:r w:rsidR="0076176E" w:rsidRPr="0076176E">
        <w:rPr>
          <w:rFonts w:hint="eastAsia"/>
        </w:rPr>
        <w:t>规定的限值。</w:t>
      </w:r>
    </w:p>
    <w:p w14:paraId="4A8B6634" w14:textId="3C9ECB0C" w:rsidR="0076176E" w:rsidRDefault="00ED3664" w:rsidP="00ED3664">
      <w:pPr>
        <w:pStyle w:val="3"/>
      </w:pPr>
      <w:r w:rsidRPr="00ED3664">
        <w:t>ECC</w:t>
      </w:r>
      <w:proofErr w:type="gramStart"/>
      <w:r w:rsidR="0076176E" w:rsidRPr="0076176E">
        <w:rPr>
          <w:rFonts w:hint="eastAsia"/>
        </w:rPr>
        <w:t>受弯构件</w:t>
      </w:r>
      <w:proofErr w:type="gramEnd"/>
      <w:r w:rsidR="00FA4A56">
        <w:rPr>
          <w:rFonts w:hint="eastAsia"/>
        </w:rPr>
        <w:t>考虑长期作用影响的刚度</w:t>
      </w:r>
      <w:r w:rsidR="00FA4A56" w:rsidRPr="006D6DEF">
        <w:rPr>
          <w:i/>
        </w:rPr>
        <w:t>B</w:t>
      </w:r>
      <w:r w:rsidR="0076176E" w:rsidRPr="0076176E">
        <w:rPr>
          <w:rFonts w:hint="eastAsia"/>
        </w:rPr>
        <w:t>可按下式进行计算：</w:t>
      </w:r>
    </w:p>
    <w:tbl>
      <w:tblPr>
        <w:tblW w:w="0" w:type="auto"/>
        <w:tblLook w:val="01E0" w:firstRow="1" w:lastRow="1" w:firstColumn="1" w:lastColumn="1" w:noHBand="0" w:noVBand="0"/>
      </w:tblPr>
      <w:tblGrid>
        <w:gridCol w:w="6513"/>
        <w:gridCol w:w="1793"/>
      </w:tblGrid>
      <w:tr w:rsidR="0076176E" w:rsidRPr="0004075D" w14:paraId="5F1ACCE0" w14:textId="77777777" w:rsidTr="00B70408">
        <w:tc>
          <w:tcPr>
            <w:tcW w:w="6513" w:type="dxa"/>
            <w:vAlign w:val="center"/>
            <w:hideMark/>
          </w:tcPr>
          <w:bookmarkStart w:id="58" w:name="_Hlk68443803"/>
          <w:p w14:paraId="1A9736E9" w14:textId="5007F074" w:rsidR="0076176E" w:rsidRPr="0004075D" w:rsidRDefault="00FA4A56" w:rsidP="00B70408">
            <w:pPr>
              <w:spacing w:before="14"/>
              <w:jc w:val="center"/>
              <w:rPr>
                <w:rFonts w:ascii="Cambria Math"/>
                <w:oMath/>
              </w:rPr>
            </w:pPr>
            <w:r w:rsidRPr="006C62C9">
              <w:rPr>
                <w:position w:val="-60"/>
                <w:szCs w:val="21"/>
              </w:rPr>
              <w:object w:dxaOrig="2880" w:dyaOrig="1020" w14:anchorId="340ABA3B">
                <v:shape id="_x0000_i1040" type="#_x0000_t75" style="width:142.55pt;height:50.4pt" o:ole="">
                  <v:imagedata r:id="rId52" o:title=""/>
                </v:shape>
                <o:OLEObject Type="Embed" ProgID="Equation.DSMT4" ShapeID="_x0000_i1040" DrawAspect="Content" ObjectID="_1695734738" r:id="rId53"/>
              </w:object>
            </w:r>
          </w:p>
        </w:tc>
        <w:tc>
          <w:tcPr>
            <w:tcW w:w="1793" w:type="dxa"/>
            <w:vAlign w:val="center"/>
            <w:hideMark/>
          </w:tcPr>
          <w:p w14:paraId="36225B71" w14:textId="77777777" w:rsidR="0076176E" w:rsidRPr="0004075D" w:rsidRDefault="0076176E" w:rsidP="00B70408">
            <w:pPr>
              <w:spacing w:before="14"/>
              <w:jc w:val="center"/>
            </w:pPr>
            <w:r>
              <w:rPr>
                <w:rFonts w:hint="eastAsia"/>
              </w:rPr>
              <w:t>（</w:t>
            </w:r>
            <w:r>
              <w:rPr>
                <w:rFonts w:hint="eastAsia"/>
              </w:rPr>
              <w:t>5</w:t>
            </w:r>
            <w:r>
              <w:t>.3.4</w:t>
            </w:r>
            <w:r>
              <w:rPr>
                <w:rFonts w:hint="eastAsia"/>
              </w:rPr>
              <w:t>）</w:t>
            </w:r>
          </w:p>
        </w:tc>
      </w:tr>
    </w:tbl>
    <w:bookmarkEnd w:id="58"/>
    <w:p w14:paraId="22328A83" w14:textId="67CE60AA" w:rsidR="0076176E" w:rsidRPr="00DC5B3C" w:rsidRDefault="0076176E" w:rsidP="0076176E">
      <w:pPr>
        <w:spacing w:before="14"/>
      </w:pPr>
      <w:r w:rsidRPr="00985AA3">
        <w:rPr>
          <w:rFonts w:hint="eastAsia"/>
          <w:iCs/>
        </w:rPr>
        <w:t>式中</w:t>
      </w:r>
      <w:r>
        <w:rPr>
          <w:rFonts w:hint="eastAsia"/>
          <w:iCs/>
        </w:rPr>
        <w:t>：</w:t>
      </w:r>
      <w:r w:rsidR="00303E05">
        <w:rPr>
          <w:rFonts w:hint="eastAsia"/>
          <w:iCs/>
        </w:rPr>
        <w:t xml:space="preserve"> </w:t>
      </w:r>
      <w:r w:rsidRPr="007C6436">
        <w:rPr>
          <w:i/>
          <w:iCs/>
        </w:rPr>
        <w:t>ψ</w:t>
      </w:r>
      <w:r w:rsidR="00125DB9">
        <w:t>——</w:t>
      </w:r>
      <w:r w:rsidRPr="00DC5B3C">
        <w:rPr>
          <w:rFonts w:hint="eastAsia"/>
        </w:rPr>
        <w:t>裂缝间纵向受拉钢筋应变不均匀系数，按</w:t>
      </w:r>
      <w:r>
        <w:t>5</w:t>
      </w:r>
      <w:r w:rsidRPr="00DC5B3C">
        <w:t>.3.</w:t>
      </w:r>
      <w:r w:rsidR="00093DFD">
        <w:t>2</w:t>
      </w:r>
      <w:r w:rsidRPr="00DC5B3C">
        <w:rPr>
          <w:rFonts w:hint="eastAsia"/>
        </w:rPr>
        <w:t>条取值；</w:t>
      </w:r>
    </w:p>
    <w:p w14:paraId="07F894F7" w14:textId="32E065F3" w:rsidR="0076176E" w:rsidRPr="00C142E2" w:rsidRDefault="0076176E" w:rsidP="0076176E">
      <w:pPr>
        <w:spacing w:before="14"/>
        <w:ind w:leftChars="350" w:left="840"/>
      </w:pPr>
      <w:r w:rsidRPr="00245AA8">
        <w:rPr>
          <w:i/>
        </w:rPr>
        <w:t>n</w:t>
      </w:r>
      <w:r w:rsidRPr="00245AA8">
        <w:rPr>
          <w:vertAlign w:val="subscript"/>
        </w:rPr>
        <w:t>s</w:t>
      </w:r>
      <w:r w:rsidR="00125DB9">
        <w:t>——</w:t>
      </w:r>
      <w:r w:rsidRPr="00DC5B3C">
        <w:rPr>
          <w:rFonts w:hint="eastAsia"/>
        </w:rPr>
        <w:t>钢筋弹性模量与</w:t>
      </w:r>
      <w:r w:rsidR="00ED3664" w:rsidRPr="00ED3664">
        <w:t>ECC</w:t>
      </w:r>
      <w:r w:rsidR="000E38CD">
        <w:rPr>
          <w:rFonts w:hint="eastAsia"/>
        </w:rPr>
        <w:t>弹性模量的比值，即</w:t>
      </w:r>
      <w:r>
        <w:rPr>
          <w:rFonts w:hint="eastAsia"/>
        </w:rPr>
        <w:t xml:space="preserve"> </w:t>
      </w:r>
      <w:r w:rsidRPr="00C142E2">
        <w:rPr>
          <w:rFonts w:hint="eastAsia"/>
          <w:i/>
        </w:rPr>
        <w:t>E</w:t>
      </w:r>
      <w:r w:rsidRPr="00C142E2">
        <w:rPr>
          <w:rFonts w:hint="eastAsia"/>
          <w:vertAlign w:val="subscript"/>
        </w:rPr>
        <w:t>s</w:t>
      </w:r>
      <w:r>
        <w:t>/</w:t>
      </w:r>
      <w:r w:rsidRPr="00C142E2">
        <w:rPr>
          <w:i/>
        </w:rPr>
        <w:t>E</w:t>
      </w:r>
      <w:r w:rsidRPr="00C142E2">
        <w:rPr>
          <w:vertAlign w:val="subscript"/>
        </w:rPr>
        <w:t>c</w:t>
      </w:r>
      <w:r w:rsidR="000E38CD">
        <w:rPr>
          <w:rFonts w:hint="eastAsia"/>
        </w:rPr>
        <w:t>；</w:t>
      </w:r>
    </w:p>
    <w:p w14:paraId="6677853F" w14:textId="117CBB7D" w:rsidR="0076176E" w:rsidRPr="00DC5B3C" w:rsidRDefault="0076176E" w:rsidP="0076176E">
      <w:pPr>
        <w:spacing w:before="14"/>
        <w:ind w:leftChars="350" w:left="840"/>
      </w:pPr>
      <w:r w:rsidRPr="007C6436">
        <w:rPr>
          <w:i/>
          <w:iCs/>
        </w:rPr>
        <w:t>ρ</w:t>
      </w:r>
      <w:r w:rsidR="00125DB9">
        <w:t>——</w:t>
      </w:r>
      <w:r w:rsidRPr="00DC5B3C">
        <w:rPr>
          <w:rFonts w:hint="eastAsia"/>
        </w:rPr>
        <w:t>纵向受拉钢筋配筋率，对钢筋</w:t>
      </w:r>
      <w:r>
        <w:rPr>
          <w:rFonts w:hint="eastAsia"/>
        </w:rPr>
        <w:t>水泥</w:t>
      </w:r>
      <w:proofErr w:type="gramStart"/>
      <w:r>
        <w:rPr>
          <w:rFonts w:hint="eastAsia"/>
        </w:rPr>
        <w:t>基材料</w:t>
      </w:r>
      <w:r w:rsidRPr="00DC5B3C">
        <w:rPr>
          <w:rFonts w:hint="eastAsia"/>
        </w:rPr>
        <w:t>受弯</w:t>
      </w:r>
      <w:proofErr w:type="gramEnd"/>
      <w:r w:rsidRPr="00DC5B3C">
        <w:rPr>
          <w:rFonts w:hint="eastAsia"/>
        </w:rPr>
        <w:t>构件，取</w:t>
      </w:r>
      <w:r>
        <w:rPr>
          <w:rFonts w:hint="eastAsia"/>
        </w:rPr>
        <w:t>为</w:t>
      </w:r>
      <w:r w:rsidRPr="004C6D15">
        <w:rPr>
          <w:rFonts w:hint="eastAsia"/>
          <w:i/>
        </w:rPr>
        <w:t>A</w:t>
      </w:r>
      <w:r w:rsidRPr="004C6D15">
        <w:rPr>
          <w:vertAlign w:val="subscript"/>
        </w:rPr>
        <w:t>s</w:t>
      </w:r>
      <w:r>
        <w:t>/</w:t>
      </w:r>
      <w:r w:rsidRPr="004C6D15">
        <w:rPr>
          <w:rFonts w:hint="eastAsia"/>
          <w:i/>
        </w:rPr>
        <w:t>b</w:t>
      </w:r>
      <w:r w:rsidRPr="004C6D15">
        <w:rPr>
          <w:i/>
        </w:rPr>
        <w:t>h</w:t>
      </w:r>
      <w:r w:rsidRPr="004C6D15">
        <w:rPr>
          <w:vertAlign w:val="subscript"/>
        </w:rPr>
        <w:t>0</w:t>
      </w:r>
      <w:r w:rsidRPr="004C6D15">
        <w:rPr>
          <w:rFonts w:hint="eastAsia"/>
        </w:rPr>
        <w:t>；</w:t>
      </w:r>
      <w:r w:rsidRPr="00DC5B3C">
        <w:t xml:space="preserve"> </w:t>
      </w:r>
    </w:p>
    <w:p w14:paraId="123FA099" w14:textId="0C49B7E8" w:rsidR="0076176E" w:rsidRPr="00DC5B3C" w:rsidRDefault="0076176E" w:rsidP="0076176E">
      <w:pPr>
        <w:spacing w:before="14"/>
        <w:ind w:leftChars="350" w:left="840"/>
      </w:pPr>
      <w:r w:rsidRPr="0076176E">
        <w:rPr>
          <w:i/>
          <w:iCs/>
        </w:rPr>
        <w:t>γ</w:t>
      </w:r>
      <w:r w:rsidRPr="0076176E">
        <w:rPr>
          <w:vertAlign w:val="superscript"/>
        </w:rPr>
        <w:t xml:space="preserve"> </w:t>
      </w:r>
      <w:r w:rsidRPr="0076176E">
        <w:rPr>
          <w:eastAsianLayout w:id="-2127746816" w:combine="1"/>
        </w:rPr>
        <w:t>' f</w:t>
      </w:r>
      <w:r w:rsidR="00125DB9">
        <w:t>——</w:t>
      </w:r>
      <w:r w:rsidRPr="00DC5B3C">
        <w:t>T</w:t>
      </w:r>
      <w:r w:rsidRPr="00DC5B3C">
        <w:rPr>
          <w:rFonts w:hint="eastAsia"/>
        </w:rPr>
        <w:t>形，</w:t>
      </w:r>
      <w:r w:rsidRPr="00DC5B3C">
        <w:t xml:space="preserve">I </w:t>
      </w:r>
      <w:r w:rsidRPr="00DC5B3C">
        <w:rPr>
          <w:rFonts w:hint="eastAsia"/>
        </w:rPr>
        <w:t>形界面受压翼缘面积与腹板面积的比值；</w:t>
      </w:r>
    </w:p>
    <w:p w14:paraId="511DA671" w14:textId="05997525" w:rsidR="0076176E" w:rsidRDefault="0076176E" w:rsidP="0076176E">
      <w:pPr>
        <w:ind w:leftChars="350" w:left="840"/>
      </w:pPr>
      <w:r w:rsidRPr="009E56FD">
        <w:rPr>
          <w:rFonts w:hint="eastAsia"/>
          <w:i/>
          <w:iCs/>
        </w:rPr>
        <w:t>b</w:t>
      </w:r>
      <w:r>
        <w:t xml:space="preserve">, </w:t>
      </w:r>
      <w:r w:rsidRPr="009E56FD">
        <w:rPr>
          <w:i/>
          <w:iCs/>
        </w:rPr>
        <w:t>h</w:t>
      </w:r>
      <w:r w:rsidRPr="009E56FD">
        <w:rPr>
          <w:vertAlign w:val="subscript"/>
        </w:rPr>
        <w:t>0</w:t>
      </w:r>
      <w:bookmarkStart w:id="59" w:name="_Hlk68443259"/>
      <w:r w:rsidR="00125DB9">
        <w:t>——</w:t>
      </w:r>
      <w:bookmarkEnd w:id="59"/>
      <w:r w:rsidRPr="00DC5B3C">
        <w:rPr>
          <w:rFonts w:hint="eastAsia"/>
        </w:rPr>
        <w:t>截面的宽度和有效高度。</w:t>
      </w:r>
    </w:p>
    <w:p w14:paraId="6B2FD160" w14:textId="65B3E5E7" w:rsidR="00FA4A56" w:rsidRPr="00FA4A56" w:rsidRDefault="00FA4A56" w:rsidP="0076176E">
      <w:pPr>
        <w:ind w:leftChars="350" w:left="840"/>
      </w:pPr>
      <w:r w:rsidRPr="006D6DEF">
        <w:rPr>
          <w:i/>
          <w:iCs/>
        </w:rPr>
        <w:t>B</w:t>
      </w:r>
      <w:r w:rsidRPr="006D6DEF">
        <w:rPr>
          <w:iCs/>
          <w:vertAlign w:val="subscript"/>
        </w:rPr>
        <w:t>s</w:t>
      </w:r>
      <w:r w:rsidRPr="00FA4A56">
        <w:rPr>
          <w:iCs/>
        </w:rPr>
        <w:t>——</w:t>
      </w:r>
      <w:r w:rsidR="00ED3664" w:rsidRPr="00ED3664">
        <w:rPr>
          <w:iCs/>
        </w:rPr>
        <w:t>ECC</w:t>
      </w:r>
      <w:r>
        <w:rPr>
          <w:rFonts w:hint="eastAsia"/>
          <w:iCs/>
        </w:rPr>
        <w:t>构件的短期刚度。</w:t>
      </w:r>
    </w:p>
    <w:p w14:paraId="7490F5B8" w14:textId="4187CBD3" w:rsidR="0076176E" w:rsidRDefault="0076176E" w:rsidP="00ED3664">
      <w:pPr>
        <w:pStyle w:val="3"/>
      </w:pPr>
      <w:r w:rsidRPr="0076176E">
        <w:rPr>
          <w:rFonts w:hint="eastAsia"/>
        </w:rPr>
        <w:t>考虑荷载长期作用对钢筋</w:t>
      </w:r>
      <w:r w:rsidR="00ED3664">
        <w:rPr>
          <w:rFonts w:hint="eastAsia"/>
        </w:rPr>
        <w:t>增强</w:t>
      </w:r>
      <w:r w:rsidR="00ED3664" w:rsidRPr="00ED3664">
        <w:t>ECC</w:t>
      </w:r>
      <w:proofErr w:type="gramStart"/>
      <w:r w:rsidRPr="0076176E">
        <w:rPr>
          <w:rFonts w:hint="eastAsia"/>
        </w:rPr>
        <w:t>受弯构件</w:t>
      </w:r>
      <w:proofErr w:type="gramEnd"/>
      <w:r w:rsidRPr="0076176E">
        <w:rPr>
          <w:rFonts w:hint="eastAsia"/>
        </w:rPr>
        <w:t>挠度增大的影响系数</w:t>
      </w:r>
      <w:r w:rsidRPr="0076176E">
        <w:rPr>
          <w:i/>
          <w:iCs/>
        </w:rPr>
        <w:t>θ</w:t>
      </w:r>
      <w:r w:rsidRPr="0076176E">
        <w:rPr>
          <w:rFonts w:hint="eastAsia"/>
        </w:rPr>
        <w:t>可按下列规定取用：</w:t>
      </w:r>
    </w:p>
    <w:p w14:paraId="32BE3BD1" w14:textId="1BE958CA" w:rsidR="0076176E" w:rsidRPr="0076176E" w:rsidRDefault="0076176E" w:rsidP="00B04420">
      <w:pPr>
        <w:pStyle w:val="a"/>
        <w:numPr>
          <w:ilvl w:val="0"/>
          <w:numId w:val="11"/>
        </w:numPr>
        <w:rPr>
          <w:rFonts w:ascii="Times New Roman" w:hAnsi="Times New Roman"/>
          <w:sz w:val="21"/>
          <w:szCs w:val="21"/>
        </w:rPr>
      </w:pPr>
      <w:r w:rsidRPr="00A95729">
        <w:rPr>
          <w:rFonts w:ascii="Times New Roman" w:hAnsi="Times New Roman"/>
          <w:szCs w:val="24"/>
        </w:rPr>
        <w:t>当</w:t>
      </w:r>
      <w:r w:rsidRPr="00A95729">
        <w:rPr>
          <w:rFonts w:ascii="Times New Roman" w:hAnsi="Times New Roman"/>
          <w:i/>
          <w:iCs/>
          <w:szCs w:val="24"/>
        </w:rPr>
        <w:t>ρ</w:t>
      </w:r>
      <w:r w:rsidRPr="00A95729">
        <w:rPr>
          <w:rFonts w:ascii="Times New Roman" w:hAnsi="Times New Roman"/>
          <w:szCs w:val="24"/>
        </w:rPr>
        <w:t>' = 0</w:t>
      </w:r>
      <w:r w:rsidRPr="00A95729">
        <w:rPr>
          <w:rFonts w:ascii="Times New Roman" w:hAnsi="Times New Roman"/>
          <w:szCs w:val="24"/>
        </w:rPr>
        <w:t>时，取</w:t>
      </w:r>
      <w:r w:rsidRPr="00A95729">
        <w:rPr>
          <w:rFonts w:ascii="Times New Roman" w:hAnsi="Times New Roman"/>
          <w:i/>
          <w:iCs/>
          <w:szCs w:val="24"/>
        </w:rPr>
        <w:t>θ</w:t>
      </w:r>
      <w:r w:rsidRPr="00A95729">
        <w:rPr>
          <w:rFonts w:ascii="Times New Roman" w:hAnsi="Times New Roman"/>
          <w:szCs w:val="24"/>
        </w:rPr>
        <w:t xml:space="preserve"> = 2.4</w:t>
      </w:r>
      <w:r w:rsidRPr="00A95729">
        <w:rPr>
          <w:rFonts w:ascii="Times New Roman" w:hAnsi="Times New Roman"/>
          <w:szCs w:val="24"/>
        </w:rPr>
        <w:t>；当</w:t>
      </w:r>
      <w:r w:rsidRPr="00A95729">
        <w:rPr>
          <w:rFonts w:ascii="Times New Roman" w:hAnsi="Times New Roman"/>
          <w:i/>
          <w:iCs/>
          <w:szCs w:val="24"/>
        </w:rPr>
        <w:t>ρ</w:t>
      </w:r>
      <w:r w:rsidRPr="00A95729">
        <w:rPr>
          <w:rFonts w:ascii="Times New Roman" w:hAnsi="Times New Roman"/>
          <w:szCs w:val="24"/>
        </w:rPr>
        <w:t xml:space="preserve">' = </w:t>
      </w:r>
      <w:r w:rsidRPr="00A95729">
        <w:rPr>
          <w:rFonts w:ascii="Times New Roman" w:hAnsi="Times New Roman"/>
          <w:i/>
          <w:iCs/>
          <w:szCs w:val="24"/>
        </w:rPr>
        <w:t>ρ</w:t>
      </w:r>
      <w:r w:rsidRPr="00A95729">
        <w:rPr>
          <w:rFonts w:ascii="Times New Roman" w:hAnsi="Times New Roman"/>
          <w:szCs w:val="24"/>
        </w:rPr>
        <w:t>时，取</w:t>
      </w:r>
      <w:r w:rsidRPr="00A95729">
        <w:rPr>
          <w:rFonts w:ascii="Times New Roman" w:hAnsi="Times New Roman"/>
          <w:i/>
          <w:iCs/>
          <w:szCs w:val="24"/>
        </w:rPr>
        <w:t>θ</w:t>
      </w:r>
      <w:r w:rsidRPr="00A95729">
        <w:rPr>
          <w:rFonts w:ascii="Times New Roman" w:hAnsi="Times New Roman"/>
          <w:szCs w:val="24"/>
        </w:rPr>
        <w:t xml:space="preserve"> = 1.9; </w:t>
      </w:r>
      <w:r w:rsidRPr="00A95729">
        <w:rPr>
          <w:rFonts w:ascii="Times New Roman" w:hAnsi="Times New Roman"/>
          <w:szCs w:val="24"/>
        </w:rPr>
        <w:t>当</w:t>
      </w:r>
      <m:oMath>
        <m:sSup>
          <m:sSupPr>
            <m:ctrlPr>
              <w:rPr>
                <w:rFonts w:ascii="Cambria Math" w:hAnsi="Cambria Math"/>
                <w:szCs w:val="24"/>
              </w:rPr>
            </m:ctrlPr>
          </m:sSupPr>
          <m:e>
            <m:r>
              <w:rPr>
                <w:rFonts w:ascii="Cambria Math" w:hAnsi="Cambria Math"/>
                <w:szCs w:val="24"/>
              </w:rPr>
              <m:t>ρ</m:t>
            </m:r>
          </m:e>
          <m:sup>
            <m:r>
              <w:rPr>
                <w:rFonts w:ascii="Cambria Math" w:hAnsi="Cambria Math"/>
                <w:szCs w:val="24"/>
              </w:rPr>
              <m:t>'</m:t>
            </m:r>
          </m:sup>
        </m:sSup>
      </m:oMath>
      <w:r w:rsidRPr="00A95729">
        <w:rPr>
          <w:rFonts w:ascii="Times New Roman" w:hAnsi="Times New Roman"/>
          <w:szCs w:val="24"/>
        </w:rPr>
        <w:t>为中间值时，可按线性内插。此处，</w:t>
      </w:r>
      <w:r w:rsidRPr="00A95729">
        <w:rPr>
          <w:rFonts w:ascii="Times New Roman" w:hAnsi="Times New Roman"/>
          <w:i/>
          <w:iCs/>
          <w:szCs w:val="24"/>
        </w:rPr>
        <w:t>ρ</w:t>
      </w:r>
      <w:r w:rsidRPr="00A95729">
        <w:rPr>
          <w:rFonts w:ascii="Times New Roman" w:hAnsi="Times New Roman"/>
          <w:szCs w:val="24"/>
        </w:rPr>
        <w:t>'=</w:t>
      </w:r>
      <w:r w:rsidRPr="00A95729">
        <w:rPr>
          <w:rFonts w:ascii="Times New Roman" w:hAnsi="Times New Roman"/>
          <w:i/>
          <w:iCs/>
          <w:szCs w:val="24"/>
        </w:rPr>
        <w:t xml:space="preserve"> A</w:t>
      </w:r>
      <w:r w:rsidRPr="00A95729">
        <w:rPr>
          <w:rFonts w:ascii="Times New Roman" w:hAnsi="Times New Roman"/>
          <w:szCs w:val="24"/>
          <w:vertAlign w:val="superscript"/>
        </w:rPr>
        <w:t xml:space="preserve"> </w:t>
      </w:r>
      <w:r w:rsidRPr="00A95729">
        <w:rPr>
          <w:rFonts w:ascii="Times New Roman" w:hAnsi="Times New Roman"/>
          <w:i/>
          <w:iCs/>
          <w:szCs w:val="24"/>
          <w:eastAsianLayout w:id="-2127746816" w:combine="1"/>
        </w:rPr>
        <w:t>' s</w:t>
      </w:r>
      <w:r w:rsidRPr="00A95729">
        <w:rPr>
          <w:rFonts w:ascii="Times New Roman" w:hAnsi="Times New Roman"/>
          <w:szCs w:val="24"/>
        </w:rPr>
        <w:t xml:space="preserve"> /</w:t>
      </w:r>
      <w:r w:rsidRPr="00A95729">
        <w:rPr>
          <w:rFonts w:ascii="Times New Roman" w:hAnsi="Times New Roman"/>
          <w:i/>
          <w:iCs/>
          <w:szCs w:val="24"/>
        </w:rPr>
        <w:t xml:space="preserve"> bh</w:t>
      </w:r>
      <w:r w:rsidRPr="00A95729">
        <w:rPr>
          <w:rFonts w:ascii="Times New Roman" w:hAnsi="Times New Roman"/>
          <w:szCs w:val="24"/>
          <w:vertAlign w:val="subscript"/>
        </w:rPr>
        <w:t>0</w:t>
      </w:r>
      <w:r w:rsidRPr="00A95729">
        <w:rPr>
          <w:rFonts w:ascii="Times New Roman" w:hAnsi="Times New Roman"/>
          <w:szCs w:val="24"/>
        </w:rPr>
        <w:t>，</w:t>
      </w:r>
      <w:r w:rsidRPr="00A95729">
        <w:rPr>
          <w:rFonts w:ascii="Times New Roman" w:hAnsi="Times New Roman"/>
          <w:i/>
          <w:iCs/>
          <w:szCs w:val="24"/>
        </w:rPr>
        <w:t>ρ</w:t>
      </w:r>
      <w:r w:rsidRPr="00A95729">
        <w:rPr>
          <w:rFonts w:ascii="Times New Roman" w:hAnsi="Times New Roman"/>
          <w:szCs w:val="24"/>
        </w:rPr>
        <w:t>=</w:t>
      </w:r>
      <w:r w:rsidRPr="00A95729">
        <w:rPr>
          <w:rFonts w:ascii="Times New Roman" w:hAnsi="Times New Roman"/>
          <w:i/>
          <w:iCs/>
          <w:szCs w:val="24"/>
        </w:rPr>
        <w:t xml:space="preserve"> A</w:t>
      </w:r>
      <w:r w:rsidRPr="00A95729">
        <w:rPr>
          <w:rFonts w:ascii="Times New Roman" w:hAnsi="Times New Roman"/>
          <w:szCs w:val="24"/>
          <w:vertAlign w:val="subscript"/>
        </w:rPr>
        <w:t>s</w:t>
      </w:r>
      <w:r w:rsidRPr="00A95729">
        <w:rPr>
          <w:rFonts w:ascii="Times New Roman" w:hAnsi="Times New Roman"/>
          <w:szCs w:val="24"/>
        </w:rPr>
        <w:t xml:space="preserve"> /</w:t>
      </w:r>
      <w:r w:rsidRPr="00A95729">
        <w:rPr>
          <w:rFonts w:ascii="Times New Roman" w:hAnsi="Times New Roman"/>
          <w:i/>
          <w:iCs/>
          <w:szCs w:val="24"/>
        </w:rPr>
        <w:t xml:space="preserve"> bh</w:t>
      </w:r>
      <w:r w:rsidRPr="00A95729">
        <w:rPr>
          <w:rFonts w:ascii="Times New Roman" w:hAnsi="Times New Roman"/>
          <w:szCs w:val="24"/>
          <w:vertAlign w:val="subscript"/>
        </w:rPr>
        <w:t>0</w:t>
      </w:r>
      <w:r w:rsidR="000E38CD">
        <w:rPr>
          <w:rFonts w:ascii="Times New Roman" w:hAnsi="Times New Roman" w:hint="eastAsia"/>
          <w:szCs w:val="24"/>
        </w:rPr>
        <w:t>；</w:t>
      </w:r>
    </w:p>
    <w:p w14:paraId="5604B318" w14:textId="218CD306" w:rsidR="0076176E" w:rsidRPr="00B70408" w:rsidRDefault="0076176E" w:rsidP="00B04420">
      <w:pPr>
        <w:pStyle w:val="a"/>
        <w:numPr>
          <w:ilvl w:val="0"/>
          <w:numId w:val="11"/>
        </w:numPr>
        <w:rPr>
          <w:rFonts w:ascii="Times New Roman" w:hAnsi="Times New Roman"/>
          <w:sz w:val="21"/>
          <w:szCs w:val="21"/>
        </w:rPr>
      </w:pPr>
      <w:r w:rsidRPr="0089025F">
        <w:t>对翼缘位于</w:t>
      </w:r>
      <w:proofErr w:type="gramStart"/>
      <w:r w:rsidRPr="0089025F">
        <w:t>受拉区的</w:t>
      </w:r>
      <w:proofErr w:type="gramEnd"/>
      <w:r w:rsidRPr="0089025F">
        <w:t>倒</w:t>
      </w:r>
      <w:r w:rsidRPr="0076176E">
        <w:rPr>
          <w:rFonts w:ascii="Times New Roman" w:hAnsi="Times New Roman"/>
        </w:rPr>
        <w:t>T</w:t>
      </w:r>
      <w:r w:rsidRPr="0089025F">
        <w:t>形截面，</w:t>
      </w:r>
      <w:r w:rsidRPr="0089025F">
        <w:rPr>
          <w:rFonts w:ascii="Times New Roman" w:hAnsi="Times New Roman"/>
          <w:i/>
          <w:iCs/>
          <w:szCs w:val="24"/>
        </w:rPr>
        <w:t>θ</w:t>
      </w:r>
      <w:r w:rsidRPr="0089025F">
        <w:t>应增加</w:t>
      </w:r>
      <w:r w:rsidRPr="00B70408">
        <w:rPr>
          <w:rFonts w:ascii="Times New Roman" w:hAnsi="Times New Roman"/>
        </w:rPr>
        <w:t>20%</w:t>
      </w:r>
      <w:r w:rsidRPr="0089025F">
        <w:t>。</w:t>
      </w:r>
    </w:p>
    <w:p w14:paraId="32884CA5" w14:textId="57C0477E" w:rsidR="00B70408" w:rsidRDefault="00B70408" w:rsidP="00B70408">
      <w:pPr>
        <w:pStyle w:val="2"/>
      </w:pPr>
      <w:bookmarkStart w:id="60" w:name="_Toc85121670"/>
      <w:r w:rsidRPr="00B70408">
        <w:rPr>
          <w:rFonts w:hint="eastAsia"/>
        </w:rPr>
        <w:t>框架梁柱节点</w:t>
      </w:r>
      <w:r>
        <w:rPr>
          <w:rFonts w:hint="eastAsia"/>
        </w:rPr>
        <w:t>抗震设计</w:t>
      </w:r>
      <w:bookmarkEnd w:id="60"/>
    </w:p>
    <w:p w14:paraId="38BD8673" w14:textId="11A32FA1" w:rsidR="00B70408" w:rsidRDefault="00B55927" w:rsidP="00B70408">
      <w:pPr>
        <w:pStyle w:val="3"/>
      </w:pPr>
      <w:r>
        <w:rPr>
          <w:rFonts w:hint="eastAsia"/>
        </w:rPr>
        <w:t>节点核心区应用</w:t>
      </w:r>
      <w:r>
        <w:rPr>
          <w:rFonts w:hint="eastAsia"/>
        </w:rPr>
        <w:t>E</w:t>
      </w:r>
      <w:r>
        <w:t>CC</w:t>
      </w:r>
      <w:r>
        <w:rPr>
          <w:rFonts w:hint="eastAsia"/>
        </w:rPr>
        <w:t>的</w:t>
      </w:r>
      <w:r w:rsidR="00B70408" w:rsidRPr="00B70408">
        <w:rPr>
          <w:rFonts w:hint="eastAsia"/>
        </w:rPr>
        <w:t>框架梁柱节点</w:t>
      </w:r>
      <w:proofErr w:type="gramStart"/>
      <w:r w:rsidR="00B70408" w:rsidRPr="00B70408">
        <w:rPr>
          <w:rFonts w:hint="eastAsia"/>
        </w:rPr>
        <w:t>抗震受剪承载力</w:t>
      </w:r>
      <w:proofErr w:type="gramEnd"/>
      <w:r w:rsidR="00B70408" w:rsidRPr="00B70408">
        <w:rPr>
          <w:rFonts w:hint="eastAsia"/>
        </w:rPr>
        <w:t>应符合下列规定：</w:t>
      </w:r>
    </w:p>
    <w:p w14:paraId="122E7792" w14:textId="7154A600" w:rsidR="00B70408" w:rsidRPr="00B70408" w:rsidRDefault="00B70408" w:rsidP="00B04420">
      <w:pPr>
        <w:pStyle w:val="a"/>
        <w:numPr>
          <w:ilvl w:val="0"/>
          <w:numId w:val="12"/>
        </w:numPr>
        <w:rPr>
          <w:rFonts w:ascii="Times New Roman" w:hAnsi="Times New Roman"/>
          <w:sz w:val="21"/>
          <w:szCs w:val="21"/>
        </w:rPr>
      </w:pPr>
      <w:r w:rsidRPr="00B70408">
        <w:rPr>
          <w:rFonts w:ascii="Times New Roman" w:hAnsi="Times New Roman" w:hint="eastAsia"/>
          <w:szCs w:val="24"/>
        </w:rPr>
        <w:t>9</w:t>
      </w:r>
      <w:r w:rsidRPr="00B70408">
        <w:rPr>
          <w:rFonts w:ascii="Times New Roman" w:hAnsi="Times New Roman" w:hint="eastAsia"/>
          <w:szCs w:val="24"/>
        </w:rPr>
        <w:t>度设防烈度的一级抗震等级框架</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5168"/>
        <w:gridCol w:w="1668"/>
      </w:tblGrid>
      <w:tr w:rsidR="00B70408" w:rsidRPr="002A637C" w14:paraId="24CB3753" w14:textId="77777777" w:rsidTr="00B70408">
        <w:tc>
          <w:tcPr>
            <w:tcW w:w="1470" w:type="dxa"/>
          </w:tcPr>
          <w:p w14:paraId="197A3D8F" w14:textId="77777777" w:rsidR="00B70408" w:rsidRPr="002A637C" w:rsidRDefault="00B70408" w:rsidP="00B70408">
            <w:pPr>
              <w:pStyle w:val="paper"/>
              <w:ind w:firstLineChars="0" w:firstLine="0"/>
              <w:jc w:val="left"/>
            </w:pPr>
          </w:p>
        </w:tc>
        <w:tc>
          <w:tcPr>
            <w:tcW w:w="5168" w:type="dxa"/>
            <w:vAlign w:val="center"/>
          </w:tcPr>
          <w:p w14:paraId="019868C7" w14:textId="421C1A1F" w:rsidR="00B70408" w:rsidRPr="002A637C" w:rsidRDefault="00465756" w:rsidP="00B70408">
            <w:pPr>
              <w:pStyle w:val="paper"/>
              <w:ind w:firstLineChars="0" w:firstLine="0"/>
              <w:jc w:val="center"/>
            </w:pPr>
            <w:r w:rsidRPr="000B709B">
              <w:rPr>
                <w:position w:val="-30"/>
              </w:rPr>
              <w:object w:dxaOrig="3480" w:dyaOrig="720" w14:anchorId="0EF0ACA6">
                <v:shape id="_x0000_i1041" type="#_x0000_t75" style="width:172.1pt;height:37.45pt" o:ole="">
                  <v:imagedata r:id="rId54" o:title=""/>
                </v:shape>
                <o:OLEObject Type="Embed" ProgID="Equation.DSMT4" ShapeID="_x0000_i1041" DrawAspect="Content" ObjectID="_1695734739" r:id="rId55"/>
              </w:object>
            </w:r>
          </w:p>
        </w:tc>
        <w:tc>
          <w:tcPr>
            <w:tcW w:w="1668" w:type="dxa"/>
            <w:vAlign w:val="center"/>
          </w:tcPr>
          <w:p w14:paraId="4EF84065" w14:textId="6B8C65FB" w:rsidR="00B70408" w:rsidRPr="002A637C" w:rsidRDefault="00B70408" w:rsidP="00392B21">
            <w:pPr>
              <w:pStyle w:val="paper"/>
              <w:ind w:firstLineChars="0" w:firstLine="0"/>
              <w:jc w:val="right"/>
            </w:pPr>
            <w:r w:rsidRPr="002A637C">
              <w:t>(</w:t>
            </w:r>
            <w:r>
              <w:t>5.</w:t>
            </w:r>
            <w:r w:rsidR="00392B21">
              <w:t>4</w:t>
            </w:r>
            <w:r>
              <w:t>.1</w:t>
            </w:r>
            <w:r>
              <w:rPr>
                <w:rFonts w:hint="eastAsia"/>
              </w:rPr>
              <w:t>-</w:t>
            </w:r>
            <w:r>
              <w:t>1</w:t>
            </w:r>
            <w:r w:rsidRPr="002A637C">
              <w:t>)</w:t>
            </w:r>
          </w:p>
        </w:tc>
      </w:tr>
    </w:tbl>
    <w:p w14:paraId="1BADD690" w14:textId="530D441D" w:rsidR="00B70408" w:rsidRPr="00B70408" w:rsidRDefault="00B70408" w:rsidP="00B04420">
      <w:pPr>
        <w:pStyle w:val="a"/>
        <w:numPr>
          <w:ilvl w:val="0"/>
          <w:numId w:val="11"/>
        </w:numPr>
        <w:rPr>
          <w:rFonts w:ascii="Times New Roman" w:hAnsi="Times New Roman"/>
          <w:sz w:val="21"/>
          <w:szCs w:val="21"/>
        </w:rPr>
      </w:pPr>
      <w:r w:rsidRPr="00B70408">
        <w:rPr>
          <w:rFonts w:hint="eastAsia"/>
        </w:rPr>
        <w:t>其他情况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5472"/>
        <w:gridCol w:w="1543"/>
      </w:tblGrid>
      <w:tr w:rsidR="00B70408" w:rsidRPr="002A637C" w14:paraId="27227569" w14:textId="77777777" w:rsidTr="00B70408">
        <w:tc>
          <w:tcPr>
            <w:tcW w:w="1291" w:type="dxa"/>
          </w:tcPr>
          <w:p w14:paraId="51540B05" w14:textId="77777777" w:rsidR="00B70408" w:rsidRPr="002A637C" w:rsidRDefault="00B70408" w:rsidP="00B70408">
            <w:pPr>
              <w:pStyle w:val="paper"/>
              <w:ind w:firstLineChars="0" w:firstLine="0"/>
              <w:jc w:val="left"/>
            </w:pPr>
          </w:p>
        </w:tc>
        <w:tc>
          <w:tcPr>
            <w:tcW w:w="5472" w:type="dxa"/>
            <w:vAlign w:val="center"/>
          </w:tcPr>
          <w:p w14:paraId="2037A073" w14:textId="7F4502EF" w:rsidR="00B70408" w:rsidRPr="002A637C" w:rsidRDefault="00465756" w:rsidP="00B70408">
            <w:pPr>
              <w:pStyle w:val="paper"/>
              <w:ind w:firstLineChars="0" w:firstLine="0"/>
              <w:jc w:val="center"/>
            </w:pPr>
            <w:r w:rsidRPr="000B709B">
              <w:rPr>
                <w:position w:val="-30"/>
              </w:rPr>
              <w:object w:dxaOrig="4680" w:dyaOrig="720" w14:anchorId="059D514F">
                <v:shape id="_x0000_i1042" type="#_x0000_t75" style="width:232.55pt;height:37.45pt" o:ole="">
                  <v:imagedata r:id="rId56" o:title=""/>
                </v:shape>
                <o:OLEObject Type="Embed" ProgID="Equation.DSMT4" ShapeID="_x0000_i1042" DrawAspect="Content" ObjectID="_1695734740" r:id="rId57"/>
              </w:object>
            </w:r>
          </w:p>
        </w:tc>
        <w:tc>
          <w:tcPr>
            <w:tcW w:w="1543" w:type="dxa"/>
            <w:vAlign w:val="center"/>
          </w:tcPr>
          <w:p w14:paraId="11132942" w14:textId="69D26BA0" w:rsidR="00B70408" w:rsidRPr="002A637C" w:rsidRDefault="00B70408" w:rsidP="00392B21">
            <w:pPr>
              <w:pStyle w:val="paper"/>
              <w:ind w:firstLineChars="0" w:firstLine="0"/>
              <w:jc w:val="right"/>
            </w:pPr>
            <w:r w:rsidRPr="002A637C">
              <w:t>(</w:t>
            </w:r>
            <w:r>
              <w:t>5.</w:t>
            </w:r>
            <w:r w:rsidR="00392B21">
              <w:t>4</w:t>
            </w:r>
            <w:r>
              <w:t>.1</w:t>
            </w:r>
            <w:r>
              <w:rPr>
                <w:rFonts w:hint="eastAsia"/>
              </w:rPr>
              <w:t>-</w:t>
            </w:r>
            <w:r>
              <w:t>2</w:t>
            </w:r>
            <w:r w:rsidRPr="002A637C">
              <w:t>)</w:t>
            </w:r>
          </w:p>
        </w:tc>
      </w:tr>
    </w:tbl>
    <w:p w14:paraId="38F4D8D1" w14:textId="55AF0003" w:rsidR="00B70408" w:rsidRPr="002729CB" w:rsidRDefault="00B70408" w:rsidP="00093DFD">
      <w:pPr>
        <w:spacing w:before="14"/>
        <w:ind w:left="1440" w:hangingChars="600" w:hanging="1440"/>
      </w:pPr>
      <w:r w:rsidRPr="00985AA3">
        <w:rPr>
          <w:rFonts w:hint="eastAsia"/>
          <w:iCs/>
        </w:rPr>
        <w:t>式中</w:t>
      </w:r>
      <w:r>
        <w:rPr>
          <w:rFonts w:hint="eastAsia"/>
          <w:iCs/>
        </w:rPr>
        <w:t>：</w:t>
      </w:r>
      <w:r>
        <w:rPr>
          <w:rFonts w:hint="eastAsia"/>
          <w:iCs/>
        </w:rPr>
        <w:t xml:space="preserve"> </w:t>
      </w:r>
      <w:r w:rsidRPr="001837C8">
        <w:rPr>
          <w:i/>
        </w:rPr>
        <w:t>N</w:t>
      </w:r>
      <w:r>
        <w:t>——</w:t>
      </w:r>
      <w:r w:rsidRPr="00B70408">
        <w:t>对应于考虑地震组合剪力设计值的节点上柱底部的轴向力设计值</w:t>
      </w:r>
      <w:r w:rsidRPr="00B70408">
        <w:rPr>
          <w:rFonts w:hint="eastAsia"/>
        </w:rPr>
        <w:t>；</w:t>
      </w:r>
      <w:r w:rsidRPr="00B70408">
        <w:t>当</w:t>
      </w:r>
      <w:r w:rsidRPr="00B70408">
        <w:rPr>
          <w:i/>
        </w:rPr>
        <w:t>N</w:t>
      </w:r>
      <w:r w:rsidRPr="00B70408">
        <w:t>为压力时</w:t>
      </w:r>
      <w:r w:rsidRPr="00B70408">
        <w:rPr>
          <w:rFonts w:hint="eastAsia"/>
        </w:rPr>
        <w:t>，</w:t>
      </w:r>
      <w:r w:rsidRPr="00B70408">
        <w:t>取轴向压力设计值的较小值</w:t>
      </w:r>
      <w:r w:rsidRPr="00B70408">
        <w:rPr>
          <w:rFonts w:hint="eastAsia"/>
        </w:rPr>
        <w:t>，</w:t>
      </w:r>
      <w:r w:rsidRPr="00B70408">
        <w:t>且当</w:t>
      </w:r>
      <w:r w:rsidRPr="00B70408">
        <w:rPr>
          <w:i/>
        </w:rPr>
        <w:t>N</w:t>
      </w:r>
      <w:r w:rsidRPr="00B70408">
        <w:t>大于</w:t>
      </w:r>
      <w:r w:rsidRPr="00B70408">
        <w:t>0.5</w:t>
      </w:r>
      <w:r w:rsidRPr="00B70408">
        <w:rPr>
          <w:i/>
        </w:rPr>
        <w:t>f</w:t>
      </w:r>
      <w:r w:rsidRPr="00B70408">
        <w:rPr>
          <w:i/>
          <w:vertAlign w:val="subscript"/>
        </w:rPr>
        <w:t>c</w:t>
      </w:r>
      <w:r w:rsidRPr="00B70408">
        <w:rPr>
          <w:i/>
        </w:rPr>
        <w:t>b</w:t>
      </w:r>
      <w:r w:rsidRPr="00B70408">
        <w:rPr>
          <w:i/>
          <w:vertAlign w:val="subscript"/>
        </w:rPr>
        <w:t>c</w:t>
      </w:r>
      <w:r w:rsidRPr="00B70408">
        <w:rPr>
          <w:i/>
        </w:rPr>
        <w:t>h</w:t>
      </w:r>
      <w:r w:rsidRPr="00B70408">
        <w:rPr>
          <w:i/>
          <w:vertAlign w:val="subscript"/>
        </w:rPr>
        <w:t>c</w:t>
      </w:r>
      <w:r w:rsidRPr="00B70408">
        <w:t>时</w:t>
      </w:r>
      <w:r w:rsidRPr="00B70408">
        <w:rPr>
          <w:rFonts w:hint="eastAsia"/>
        </w:rPr>
        <w:t>，</w:t>
      </w:r>
      <w:r w:rsidRPr="00B70408">
        <w:t>取</w:t>
      </w:r>
      <w:r w:rsidRPr="00B70408">
        <w:t>0.5</w:t>
      </w:r>
      <w:r w:rsidRPr="00B70408">
        <w:rPr>
          <w:i/>
        </w:rPr>
        <w:t>f</w:t>
      </w:r>
      <w:r w:rsidRPr="00B70408">
        <w:rPr>
          <w:i/>
          <w:vertAlign w:val="subscript"/>
        </w:rPr>
        <w:t>c</w:t>
      </w:r>
      <w:r w:rsidRPr="00B70408">
        <w:rPr>
          <w:i/>
        </w:rPr>
        <w:t>b</w:t>
      </w:r>
      <w:r w:rsidRPr="00B70408">
        <w:rPr>
          <w:i/>
          <w:vertAlign w:val="subscript"/>
        </w:rPr>
        <w:t>c</w:t>
      </w:r>
      <w:r w:rsidRPr="00B70408">
        <w:rPr>
          <w:i/>
        </w:rPr>
        <w:t>h</w:t>
      </w:r>
      <w:r w:rsidRPr="00B70408">
        <w:rPr>
          <w:i/>
          <w:vertAlign w:val="subscript"/>
        </w:rPr>
        <w:t>c</w:t>
      </w:r>
      <w:r w:rsidRPr="00B70408">
        <w:rPr>
          <w:rFonts w:hint="eastAsia"/>
        </w:rPr>
        <w:t>；</w:t>
      </w:r>
      <w:r w:rsidRPr="00B70408">
        <w:t>当</w:t>
      </w:r>
      <w:r w:rsidRPr="00B70408">
        <w:rPr>
          <w:i/>
        </w:rPr>
        <w:t>N</w:t>
      </w:r>
      <w:r w:rsidRPr="00B70408">
        <w:t>为拉力时</w:t>
      </w:r>
      <w:r w:rsidRPr="00B70408">
        <w:rPr>
          <w:rFonts w:hint="eastAsia"/>
        </w:rPr>
        <w:t>，</w:t>
      </w:r>
      <w:r w:rsidRPr="00B70408">
        <w:t>取为</w:t>
      </w:r>
      <w:r w:rsidRPr="00B70408">
        <w:t>0</w:t>
      </w:r>
      <w:r w:rsidR="00303E05">
        <w:rPr>
          <w:rFonts w:hint="eastAsia"/>
        </w:rPr>
        <w:t>；</w:t>
      </w:r>
      <w:r w:rsidR="00303E05" w:rsidRPr="00B70408">
        <w:rPr>
          <w:i/>
        </w:rPr>
        <w:t>b</w:t>
      </w:r>
      <w:r w:rsidR="00303E05" w:rsidRPr="00B70408">
        <w:rPr>
          <w:i/>
          <w:vertAlign w:val="subscript"/>
        </w:rPr>
        <w:t>c</w:t>
      </w:r>
      <w:r w:rsidR="00303E05" w:rsidRPr="00303E05">
        <w:rPr>
          <w:rFonts w:hint="eastAsia"/>
        </w:rPr>
        <w:t>和</w:t>
      </w:r>
      <w:r w:rsidR="00303E05" w:rsidRPr="00B70408">
        <w:rPr>
          <w:i/>
        </w:rPr>
        <w:t>h</w:t>
      </w:r>
      <w:r w:rsidR="00303E05" w:rsidRPr="00B70408">
        <w:rPr>
          <w:i/>
          <w:vertAlign w:val="subscript"/>
        </w:rPr>
        <w:t>c</w:t>
      </w:r>
      <w:r w:rsidR="00303E05">
        <w:rPr>
          <w:rFonts w:hint="eastAsia"/>
        </w:rPr>
        <w:t>分别为柱截面长度和宽度</w:t>
      </w:r>
      <w:r w:rsidRPr="00B70408">
        <w:rPr>
          <w:rFonts w:hint="eastAsia"/>
        </w:rPr>
        <w:t>；</w:t>
      </w:r>
    </w:p>
    <w:p w14:paraId="58AAD6E1" w14:textId="741E21B2" w:rsidR="00B70408" w:rsidRPr="001837C8" w:rsidRDefault="00B70408" w:rsidP="00B70408">
      <w:pPr>
        <w:ind w:leftChars="350" w:left="840"/>
      </w:pPr>
      <w:r w:rsidRPr="001837C8">
        <w:rPr>
          <w:i/>
        </w:rPr>
        <w:t>A</w:t>
      </w:r>
      <w:r>
        <w:rPr>
          <w:i/>
          <w:vertAlign w:val="subscript"/>
        </w:rPr>
        <w:t>sv</w:t>
      </w:r>
      <w:r w:rsidRPr="001837C8">
        <w:rPr>
          <w:i/>
          <w:vertAlign w:val="subscript"/>
        </w:rPr>
        <w:t>j</w:t>
      </w:r>
      <w:r>
        <w:t>——</w:t>
      </w:r>
      <w:r w:rsidRPr="001837C8">
        <w:t>核心区有效验算宽度范围内同一截面验算方向箍筋各肢的全部截</w:t>
      </w:r>
      <w:r w:rsidRPr="001837C8">
        <w:lastRenderedPageBreak/>
        <w:t>面面积</w:t>
      </w:r>
      <w:r>
        <w:rPr>
          <w:rFonts w:hint="eastAsia"/>
        </w:rPr>
        <w:t>；</w:t>
      </w:r>
    </w:p>
    <w:p w14:paraId="2D026096" w14:textId="200CAF85" w:rsidR="00B70408" w:rsidRDefault="00B70408" w:rsidP="00B70408">
      <w:pPr>
        <w:ind w:leftChars="350" w:left="840"/>
        <w:rPr>
          <w:rFonts w:ascii="Symbol" w:hAnsi="Symbol"/>
        </w:rPr>
      </w:pPr>
      <w:r w:rsidRPr="001837C8">
        <w:rPr>
          <w:i/>
        </w:rPr>
        <w:t>h</w:t>
      </w:r>
      <w:r w:rsidRPr="001837C8">
        <w:rPr>
          <w:i/>
          <w:vertAlign w:val="subscript"/>
        </w:rPr>
        <w:t>b0</w:t>
      </w:r>
      <w:r>
        <w:t>——</w:t>
      </w:r>
      <w:r w:rsidRPr="001837C8">
        <w:t>框架梁截面有效高度</w:t>
      </w:r>
      <w:r>
        <w:rPr>
          <w:rFonts w:hint="eastAsia"/>
        </w:rPr>
        <w:t>，</w:t>
      </w:r>
      <w:r w:rsidRPr="001837C8">
        <w:t>节点两侧梁截面高度不等时取平均值</w:t>
      </w:r>
      <w:r>
        <w:rPr>
          <w:rFonts w:ascii="Symbol" w:hAnsi="Symbol"/>
        </w:rPr>
        <w:t>；</w:t>
      </w:r>
    </w:p>
    <w:p w14:paraId="21B65636" w14:textId="6216BCFF" w:rsidR="00303E05" w:rsidRDefault="00303E05" w:rsidP="00B70408">
      <w:pPr>
        <w:ind w:leftChars="350" w:left="840"/>
        <w:rPr>
          <w:rFonts w:ascii="Symbol" w:hAnsi="Symbol"/>
        </w:rPr>
      </w:pPr>
      <w:r>
        <w:rPr>
          <w:rFonts w:hint="eastAsia"/>
          <w:i/>
        </w:rPr>
        <w:t>h</w:t>
      </w:r>
      <w:r>
        <w:rPr>
          <w:rFonts w:hint="eastAsia"/>
          <w:i/>
          <w:vertAlign w:val="subscript"/>
        </w:rPr>
        <w:t>j</w:t>
      </w:r>
      <w:r>
        <w:t>——</w:t>
      </w:r>
      <w:r>
        <w:rPr>
          <w:rFonts w:hint="eastAsia"/>
        </w:rPr>
        <w:t>框架节点核心区的截面高度，可取验算方向的柱截面高度</w:t>
      </w:r>
      <w:r w:rsidRPr="00303E05">
        <w:rPr>
          <w:rFonts w:hint="eastAsia"/>
          <w:i/>
        </w:rPr>
        <w:t>h</w:t>
      </w:r>
      <w:r w:rsidRPr="00303E05">
        <w:rPr>
          <w:rFonts w:hint="eastAsia"/>
          <w:vertAlign w:val="subscript"/>
        </w:rPr>
        <w:t>c</w:t>
      </w:r>
      <w:r>
        <w:rPr>
          <w:rFonts w:hint="eastAsia"/>
        </w:rPr>
        <w:t>；</w:t>
      </w:r>
    </w:p>
    <w:p w14:paraId="25756ACA" w14:textId="66D9484E" w:rsidR="00303E05" w:rsidRDefault="00303E05" w:rsidP="00CB42DD">
      <w:pPr>
        <w:ind w:leftChars="350" w:left="1560" w:hangingChars="300" w:hanging="720"/>
        <w:rPr>
          <w:rFonts w:ascii="Symbol" w:hAnsi="Symbol"/>
        </w:rPr>
      </w:pPr>
      <w:r>
        <w:rPr>
          <w:rFonts w:hint="eastAsia"/>
          <w:i/>
        </w:rPr>
        <w:t>b</w:t>
      </w:r>
      <w:r>
        <w:rPr>
          <w:rFonts w:hint="eastAsia"/>
          <w:i/>
          <w:vertAlign w:val="subscript"/>
        </w:rPr>
        <w:t>j</w:t>
      </w:r>
      <w:r>
        <w:t>——</w:t>
      </w:r>
      <w:r>
        <w:rPr>
          <w:rFonts w:hint="eastAsia"/>
        </w:rPr>
        <w:t>框架节点核心区的截面有效验算宽度，当</w:t>
      </w:r>
      <w:r w:rsidR="00C85690" w:rsidRPr="00303E05">
        <w:rPr>
          <w:rFonts w:hint="eastAsia"/>
          <w:i/>
        </w:rPr>
        <w:t>b</w:t>
      </w:r>
      <w:r w:rsidR="00C85690" w:rsidRPr="00303E05">
        <w:rPr>
          <w:rFonts w:hint="eastAsia"/>
          <w:vertAlign w:val="subscript"/>
        </w:rPr>
        <w:t>b</w:t>
      </w:r>
      <w:r>
        <w:rPr>
          <w:rFonts w:hint="eastAsia"/>
        </w:rPr>
        <w:t>不小于</w:t>
      </w:r>
      <w:r w:rsidR="00CB42DD" w:rsidRPr="00303E05">
        <w:rPr>
          <w:rFonts w:hint="eastAsia"/>
          <w:i/>
        </w:rPr>
        <w:t>b</w:t>
      </w:r>
      <w:r w:rsidR="00CB42DD" w:rsidRPr="00303E05">
        <w:rPr>
          <w:rFonts w:hint="eastAsia"/>
          <w:vertAlign w:val="subscript"/>
        </w:rPr>
        <w:t>c</w:t>
      </w:r>
      <w:r>
        <w:rPr>
          <w:rFonts w:hint="eastAsia"/>
        </w:rPr>
        <w:t>/</w:t>
      </w:r>
      <w:r>
        <w:t>2</w:t>
      </w:r>
      <w:r>
        <w:rPr>
          <w:rFonts w:hint="eastAsia"/>
        </w:rPr>
        <w:t>时，可取</w:t>
      </w:r>
      <w:r w:rsidRPr="00303E05">
        <w:rPr>
          <w:rFonts w:hint="eastAsia"/>
          <w:i/>
        </w:rPr>
        <w:t>b</w:t>
      </w:r>
      <w:r w:rsidRPr="00303E05">
        <w:rPr>
          <w:rFonts w:hint="eastAsia"/>
          <w:vertAlign w:val="subscript"/>
        </w:rPr>
        <w:t>c</w:t>
      </w:r>
      <w:r>
        <w:rPr>
          <w:rFonts w:hint="eastAsia"/>
        </w:rPr>
        <w:t>；当</w:t>
      </w:r>
      <w:r w:rsidR="00C85690" w:rsidRPr="00303E05">
        <w:rPr>
          <w:rFonts w:hint="eastAsia"/>
          <w:i/>
        </w:rPr>
        <w:t>b</w:t>
      </w:r>
      <w:r w:rsidR="00C85690" w:rsidRPr="00303E05">
        <w:rPr>
          <w:rFonts w:hint="eastAsia"/>
          <w:vertAlign w:val="subscript"/>
        </w:rPr>
        <w:t>b</w:t>
      </w:r>
      <w:r>
        <w:rPr>
          <w:rFonts w:hint="eastAsia"/>
        </w:rPr>
        <w:t>小于</w:t>
      </w:r>
      <w:r w:rsidR="00C85690" w:rsidRPr="00303E05">
        <w:rPr>
          <w:rFonts w:hint="eastAsia"/>
          <w:i/>
        </w:rPr>
        <w:t>b</w:t>
      </w:r>
      <w:r w:rsidR="00C85690" w:rsidRPr="00303E05">
        <w:rPr>
          <w:rFonts w:hint="eastAsia"/>
          <w:vertAlign w:val="subscript"/>
        </w:rPr>
        <w:t>c</w:t>
      </w:r>
      <w:r w:rsidR="00C85690">
        <w:rPr>
          <w:rFonts w:hint="eastAsia"/>
        </w:rPr>
        <w:t xml:space="preserve"> </w:t>
      </w:r>
      <w:r>
        <w:rPr>
          <w:rFonts w:hint="eastAsia"/>
        </w:rPr>
        <w:t>/</w:t>
      </w:r>
      <w:r>
        <w:t>2</w:t>
      </w:r>
      <w:r>
        <w:rPr>
          <w:rFonts w:hint="eastAsia"/>
        </w:rPr>
        <w:t>时，可取（</w:t>
      </w:r>
      <w:r w:rsidR="00C85690" w:rsidRPr="00303E05">
        <w:rPr>
          <w:rFonts w:hint="eastAsia"/>
          <w:i/>
        </w:rPr>
        <w:t>b</w:t>
      </w:r>
      <w:r w:rsidR="00C85690" w:rsidRPr="00303E05">
        <w:rPr>
          <w:rFonts w:hint="eastAsia"/>
          <w:vertAlign w:val="subscript"/>
        </w:rPr>
        <w:t>b</w:t>
      </w:r>
      <w:r>
        <w:rPr>
          <w:rFonts w:hint="eastAsia"/>
        </w:rPr>
        <w:t>+</w:t>
      </w:r>
      <w:r>
        <w:t>0.5</w:t>
      </w:r>
      <w:r w:rsidRPr="00303E05">
        <w:rPr>
          <w:rFonts w:hint="eastAsia"/>
          <w:i/>
        </w:rPr>
        <w:t>b</w:t>
      </w:r>
      <w:r w:rsidRPr="00303E05">
        <w:rPr>
          <w:rFonts w:hint="eastAsia"/>
          <w:vertAlign w:val="subscript"/>
        </w:rPr>
        <w:t>c</w:t>
      </w:r>
      <w:r>
        <w:rPr>
          <w:rFonts w:hint="eastAsia"/>
        </w:rPr>
        <w:t>）和</w:t>
      </w:r>
      <w:r w:rsidRPr="00303E05">
        <w:rPr>
          <w:rFonts w:hint="eastAsia"/>
          <w:i/>
        </w:rPr>
        <w:t>b</w:t>
      </w:r>
      <w:r w:rsidRPr="00303E05">
        <w:rPr>
          <w:rFonts w:hint="eastAsia"/>
          <w:vertAlign w:val="subscript"/>
        </w:rPr>
        <w:t>c</w:t>
      </w:r>
      <w:r>
        <w:rPr>
          <w:rFonts w:hint="eastAsia"/>
        </w:rPr>
        <w:t>中较小值；当梁与柱的中线不重合且偏心距</w:t>
      </w:r>
      <w:r w:rsidRPr="00C85690">
        <w:rPr>
          <w:rFonts w:hint="eastAsia"/>
          <w:i/>
        </w:rPr>
        <w:t>e</w:t>
      </w:r>
      <w:r w:rsidRPr="00C85690">
        <w:rPr>
          <w:vertAlign w:val="subscript"/>
        </w:rPr>
        <w:t>0</w:t>
      </w:r>
      <w:r>
        <w:rPr>
          <w:rFonts w:hint="eastAsia"/>
        </w:rPr>
        <w:t>不大于</w:t>
      </w:r>
      <w:r w:rsidRPr="00303E05">
        <w:rPr>
          <w:rFonts w:hint="eastAsia"/>
          <w:i/>
        </w:rPr>
        <w:t>b</w:t>
      </w:r>
      <w:r w:rsidRPr="00303E05">
        <w:rPr>
          <w:rFonts w:hint="eastAsia"/>
          <w:vertAlign w:val="subscript"/>
        </w:rPr>
        <w:t>c</w:t>
      </w:r>
      <w:r>
        <w:rPr>
          <w:rFonts w:hint="eastAsia"/>
        </w:rPr>
        <w:t>/</w:t>
      </w:r>
      <w:r>
        <w:t>4</w:t>
      </w:r>
      <w:r>
        <w:rPr>
          <w:rFonts w:hint="eastAsia"/>
        </w:rPr>
        <w:t>时，可取（</w:t>
      </w:r>
      <w:r w:rsidR="00C85690" w:rsidRPr="00303E05">
        <w:rPr>
          <w:rFonts w:hint="eastAsia"/>
          <w:i/>
        </w:rPr>
        <w:t>b</w:t>
      </w:r>
      <w:r w:rsidR="00C85690" w:rsidRPr="00303E05">
        <w:rPr>
          <w:rFonts w:hint="eastAsia"/>
          <w:vertAlign w:val="subscript"/>
        </w:rPr>
        <w:t>b</w:t>
      </w:r>
      <w:r>
        <w:rPr>
          <w:rFonts w:hint="eastAsia"/>
        </w:rPr>
        <w:t>+</w:t>
      </w:r>
      <w:r>
        <w:t>0.5</w:t>
      </w:r>
      <w:r w:rsidR="00C85690">
        <w:rPr>
          <w:rFonts w:hint="eastAsia"/>
          <w:i/>
        </w:rPr>
        <w:t>h</w:t>
      </w:r>
      <w:r w:rsidR="00C85690" w:rsidRPr="00303E05">
        <w:rPr>
          <w:rFonts w:hint="eastAsia"/>
          <w:vertAlign w:val="subscript"/>
        </w:rPr>
        <w:t>c</w:t>
      </w:r>
      <w:r>
        <w:rPr>
          <w:rFonts w:hint="eastAsia"/>
        </w:rPr>
        <w:t>）、（</w:t>
      </w:r>
      <w:r>
        <w:rPr>
          <w:rFonts w:hint="eastAsia"/>
        </w:rPr>
        <w:t>0</w:t>
      </w:r>
      <w:r>
        <w:t>.5</w:t>
      </w:r>
      <w:r w:rsidRPr="00303E05">
        <w:rPr>
          <w:rFonts w:hint="eastAsia"/>
          <w:i/>
        </w:rPr>
        <w:t>b</w:t>
      </w:r>
      <w:r w:rsidRPr="00303E05">
        <w:rPr>
          <w:rFonts w:hint="eastAsia"/>
          <w:vertAlign w:val="subscript"/>
        </w:rPr>
        <w:t>b</w:t>
      </w:r>
      <w:r>
        <w:rPr>
          <w:rFonts w:hint="eastAsia"/>
        </w:rPr>
        <w:t>+</w:t>
      </w:r>
      <w:r>
        <w:t>0.5</w:t>
      </w:r>
      <w:r w:rsidRPr="00303E05">
        <w:rPr>
          <w:rFonts w:hint="eastAsia"/>
          <w:i/>
        </w:rPr>
        <w:t>b</w:t>
      </w:r>
      <w:r w:rsidRPr="00303E05">
        <w:rPr>
          <w:rFonts w:hint="eastAsia"/>
          <w:vertAlign w:val="subscript"/>
        </w:rPr>
        <w:t>c</w:t>
      </w:r>
      <w:r>
        <w:rPr>
          <w:rFonts w:hint="eastAsia"/>
        </w:rPr>
        <w:t>+</w:t>
      </w:r>
      <w:r>
        <w:t>0.25</w:t>
      </w:r>
      <w:r w:rsidR="00C85690" w:rsidRPr="00C85690">
        <w:rPr>
          <w:rFonts w:hint="eastAsia"/>
          <w:i/>
        </w:rPr>
        <w:t xml:space="preserve"> </w:t>
      </w:r>
      <w:r w:rsidR="00C85690">
        <w:rPr>
          <w:rFonts w:hint="eastAsia"/>
          <w:i/>
        </w:rPr>
        <w:t>h</w:t>
      </w:r>
      <w:r w:rsidR="00C85690" w:rsidRPr="00303E05">
        <w:rPr>
          <w:rFonts w:hint="eastAsia"/>
          <w:vertAlign w:val="subscript"/>
        </w:rPr>
        <w:t>c</w:t>
      </w:r>
      <w:r w:rsidR="00C85690">
        <w:rPr>
          <w:rFonts w:hint="eastAsia"/>
        </w:rPr>
        <w:t xml:space="preserve"> </w:t>
      </w:r>
      <w:r>
        <w:rPr>
          <w:rFonts w:hint="eastAsia"/>
        </w:rPr>
        <w:t>-</w:t>
      </w:r>
      <w:r w:rsidR="00C85690" w:rsidRPr="00C85690">
        <w:rPr>
          <w:rFonts w:hint="eastAsia"/>
          <w:i/>
        </w:rPr>
        <w:t>e</w:t>
      </w:r>
      <w:r w:rsidR="00C85690" w:rsidRPr="00C85690">
        <w:rPr>
          <w:vertAlign w:val="subscript"/>
        </w:rPr>
        <w:t>0</w:t>
      </w:r>
      <w:r>
        <w:rPr>
          <w:rFonts w:hint="eastAsia"/>
        </w:rPr>
        <w:t>）和</w:t>
      </w:r>
      <w:r w:rsidRPr="00303E05">
        <w:rPr>
          <w:rFonts w:hint="eastAsia"/>
          <w:i/>
        </w:rPr>
        <w:t>b</w:t>
      </w:r>
      <w:r w:rsidRPr="00303E05">
        <w:rPr>
          <w:rFonts w:hint="eastAsia"/>
          <w:vertAlign w:val="subscript"/>
        </w:rPr>
        <w:t>c</w:t>
      </w:r>
      <w:r>
        <w:rPr>
          <w:rFonts w:hint="eastAsia"/>
        </w:rPr>
        <w:t>三者中的最小值。此外，</w:t>
      </w:r>
      <w:r w:rsidRPr="00303E05">
        <w:rPr>
          <w:rFonts w:hint="eastAsia"/>
          <w:i/>
        </w:rPr>
        <w:t>b</w:t>
      </w:r>
      <w:r w:rsidRPr="00303E05">
        <w:rPr>
          <w:rFonts w:hint="eastAsia"/>
          <w:vertAlign w:val="subscript"/>
        </w:rPr>
        <w:t>b</w:t>
      </w:r>
      <w:r>
        <w:rPr>
          <w:rFonts w:hint="eastAsia"/>
        </w:rPr>
        <w:t>为验算方向梁截面宽度，</w:t>
      </w:r>
      <w:r w:rsidRPr="00303E05">
        <w:rPr>
          <w:rFonts w:hint="eastAsia"/>
          <w:i/>
        </w:rPr>
        <w:t>b</w:t>
      </w:r>
      <w:r w:rsidRPr="00303E05">
        <w:rPr>
          <w:rFonts w:hint="eastAsia"/>
          <w:vertAlign w:val="subscript"/>
        </w:rPr>
        <w:t>c</w:t>
      </w:r>
      <w:r>
        <w:rPr>
          <w:rFonts w:hint="eastAsia"/>
        </w:rPr>
        <w:t>为该侧柱截面宽度；</w:t>
      </w:r>
    </w:p>
    <w:p w14:paraId="4F403514" w14:textId="067C17D9" w:rsidR="00B70408" w:rsidRDefault="00B70408" w:rsidP="00B70408">
      <w:pPr>
        <w:ind w:leftChars="350" w:left="840"/>
        <w:rPr>
          <w:rFonts w:ascii="Symbol" w:hAnsi="Symbol"/>
        </w:rPr>
      </w:pPr>
      <w:r w:rsidRPr="00B70408">
        <w:rPr>
          <w:i/>
        </w:rPr>
        <w:t>f</w:t>
      </w:r>
      <w:r w:rsidRPr="00B70408">
        <w:rPr>
          <w:i/>
          <w:vertAlign w:val="subscript"/>
        </w:rPr>
        <w:t>c</w:t>
      </w:r>
      <w:r w:rsidR="00A75B4A">
        <w:rPr>
          <w:rFonts w:hint="eastAsia"/>
          <w:i/>
          <w:vertAlign w:val="subscript"/>
        </w:rPr>
        <w:t>d</w:t>
      </w:r>
      <w:r>
        <w:t>——</w:t>
      </w:r>
      <w:r w:rsidRPr="00B70408">
        <w:rPr>
          <w:rFonts w:hint="eastAsia"/>
        </w:rPr>
        <w:t>E</w:t>
      </w:r>
      <w:r w:rsidRPr="00B70408">
        <w:t>CC</w:t>
      </w:r>
      <w:r w:rsidRPr="00B70408">
        <w:rPr>
          <w:rFonts w:hint="eastAsia"/>
        </w:rPr>
        <w:t>轴心抗压强度设计值</w:t>
      </w:r>
      <w:r w:rsidRPr="00B70408">
        <w:rPr>
          <w:rFonts w:ascii="Symbol" w:hAnsi="Symbol"/>
        </w:rPr>
        <w:t>；</w:t>
      </w:r>
    </w:p>
    <w:p w14:paraId="6D413141" w14:textId="1780DA40" w:rsidR="00B70408" w:rsidRDefault="00B70408" w:rsidP="00B70408">
      <w:pPr>
        <w:ind w:leftChars="350" w:left="840"/>
        <w:rPr>
          <w:rFonts w:ascii="Symbol" w:hAnsi="Symbol"/>
        </w:rPr>
      </w:pPr>
      <w:r>
        <w:rPr>
          <w:i/>
        </w:rPr>
        <w:t>f</w:t>
      </w:r>
      <w:r w:rsidRPr="0066656D">
        <w:rPr>
          <w:i/>
          <w:vertAlign w:val="subscript"/>
        </w:rPr>
        <w:t>yv</w:t>
      </w:r>
      <w:r>
        <w:t>——</w:t>
      </w:r>
      <w:r>
        <w:rPr>
          <w:rFonts w:hint="eastAsia"/>
        </w:rPr>
        <w:t>横向钢筋的抗拉强度设计值</w:t>
      </w:r>
      <w:r>
        <w:rPr>
          <w:rFonts w:ascii="Symbol" w:hAnsi="Symbol"/>
        </w:rPr>
        <w:t>；</w:t>
      </w:r>
    </w:p>
    <w:p w14:paraId="790B8784" w14:textId="4C972CAD" w:rsidR="00B70408" w:rsidRPr="0066656D" w:rsidRDefault="00B70408" w:rsidP="00B70408">
      <w:pPr>
        <w:ind w:leftChars="350" w:left="840"/>
        <w:rPr>
          <w:rFonts w:ascii="Symbol" w:hAnsi="Symbol"/>
        </w:rPr>
      </w:pPr>
      <w:r>
        <w:rPr>
          <w:i/>
        </w:rPr>
        <w:t>s</w:t>
      </w:r>
      <w:r>
        <w:t>——</w:t>
      </w:r>
      <w:r>
        <w:rPr>
          <w:rFonts w:hint="eastAsia"/>
        </w:rPr>
        <w:t>沿构件长度方向的箍筋间距</w:t>
      </w:r>
      <w:r>
        <w:rPr>
          <w:rFonts w:ascii="Symbol" w:hAnsi="Symbol"/>
        </w:rPr>
        <w:t>；</w:t>
      </w:r>
    </w:p>
    <w:p w14:paraId="4625A3C1" w14:textId="4BE63314" w:rsidR="009C4DF9" w:rsidRDefault="00B70408" w:rsidP="009C4DF9">
      <w:pPr>
        <w:pStyle w:val="a"/>
        <w:numPr>
          <w:ilvl w:val="0"/>
          <w:numId w:val="0"/>
        </w:numPr>
        <w:ind w:leftChars="350" w:left="840"/>
        <w:rPr>
          <w:rFonts w:ascii="Symbol" w:hAnsi="Symbol"/>
        </w:rPr>
      </w:pPr>
      <w:r w:rsidRPr="00B70408">
        <w:rPr>
          <w:rFonts w:ascii="Times New Roman" w:hAnsi="Times New Roman"/>
          <w:i/>
        </w:rPr>
        <w:t>a</w:t>
      </w:r>
      <w:r w:rsidRPr="00B70408">
        <w:rPr>
          <w:rFonts w:ascii="Times New Roman" w:hAnsi="Times New Roman"/>
          <w:vertAlign w:val="subscript"/>
        </w:rPr>
        <w:t>s</w:t>
      </w:r>
      <w:r w:rsidRPr="00B70408">
        <w:rPr>
          <w:rFonts w:ascii="Times New Roman" w:hAnsi="Times New Roman"/>
        </w:rPr>
        <w:t>'——</w:t>
      </w:r>
      <w:r>
        <w:rPr>
          <w:rFonts w:hint="eastAsia"/>
        </w:rPr>
        <w:t>受压区纵向普通钢筋合力点至截面受压边缘的距离</w:t>
      </w:r>
      <w:r>
        <w:rPr>
          <w:rFonts w:ascii="Symbol" w:hAnsi="Symbol"/>
        </w:rPr>
        <w:t>。</w:t>
      </w:r>
    </w:p>
    <w:p w14:paraId="594268CC" w14:textId="2C20D5AB" w:rsidR="009C4DF9" w:rsidRPr="00B55927" w:rsidRDefault="009C4DF9" w:rsidP="009C4DF9">
      <w:pPr>
        <w:pStyle w:val="a"/>
        <w:numPr>
          <w:ilvl w:val="0"/>
          <w:numId w:val="0"/>
        </w:numPr>
        <w:rPr>
          <w:rFonts w:ascii="Times New Roman" w:eastAsia="楷体" w:hAnsi="Times New Roman"/>
          <w:color w:val="548DD4" w:themeColor="text2" w:themeTint="99"/>
        </w:rPr>
      </w:pPr>
      <w:r w:rsidRPr="00B55927">
        <w:rPr>
          <w:rFonts w:ascii="Times New Roman" w:eastAsia="楷体" w:hAnsi="Times New Roman"/>
          <w:color w:val="548DD4" w:themeColor="text2" w:themeTint="99"/>
        </w:rPr>
        <w:t>条文说明</w:t>
      </w:r>
    </w:p>
    <w:p w14:paraId="02B1CEE7" w14:textId="0FF3EBC5" w:rsidR="009C4DF9" w:rsidRPr="00B55927" w:rsidRDefault="009C4DF9" w:rsidP="009C4DF9">
      <w:pPr>
        <w:pStyle w:val="a"/>
        <w:numPr>
          <w:ilvl w:val="0"/>
          <w:numId w:val="0"/>
        </w:numPr>
        <w:ind w:firstLine="420"/>
        <w:rPr>
          <w:rFonts w:ascii="Times New Roman" w:eastAsia="楷体" w:hAnsi="Times New Roman"/>
          <w:color w:val="548DD4" w:themeColor="text2" w:themeTint="99"/>
        </w:rPr>
      </w:pPr>
      <w:r w:rsidRPr="00B55927">
        <w:rPr>
          <w:rFonts w:ascii="Times New Roman" w:eastAsia="楷体" w:hAnsi="Times New Roman"/>
          <w:color w:val="548DD4" w:themeColor="text2" w:themeTint="99"/>
        </w:rPr>
        <w:t>本条参照《混凝土结构设计规范》</w:t>
      </w:r>
      <w:r w:rsidR="000E7513" w:rsidRPr="00B55927">
        <w:rPr>
          <w:rFonts w:ascii="Times New Roman" w:eastAsia="楷体" w:hAnsi="Times New Roman"/>
          <w:color w:val="548DD4" w:themeColor="text2" w:themeTint="99"/>
        </w:rPr>
        <w:t>GB 50010</w:t>
      </w:r>
      <w:r w:rsidRPr="00B55927">
        <w:rPr>
          <w:rFonts w:ascii="Times New Roman" w:eastAsia="楷体" w:hAnsi="Times New Roman"/>
          <w:color w:val="548DD4" w:themeColor="text2" w:themeTint="99"/>
        </w:rPr>
        <w:t>的</w:t>
      </w:r>
      <w:r w:rsidRPr="00B55927">
        <w:rPr>
          <w:rFonts w:ascii="Times New Roman" w:eastAsia="楷体" w:hAnsi="Times New Roman"/>
          <w:color w:val="548DD4" w:themeColor="text2" w:themeTint="99"/>
        </w:rPr>
        <w:t>11.6.4</w:t>
      </w:r>
      <w:r w:rsidRPr="00B55927">
        <w:rPr>
          <w:rFonts w:ascii="Times New Roman" w:eastAsia="楷体" w:hAnsi="Times New Roman"/>
          <w:color w:val="548DD4" w:themeColor="text2" w:themeTint="99"/>
        </w:rPr>
        <w:t>条，考虑到</w:t>
      </w:r>
      <w:r w:rsidRPr="00B55927">
        <w:rPr>
          <w:rFonts w:ascii="Times New Roman" w:eastAsia="楷体" w:hAnsi="Times New Roman"/>
          <w:color w:val="548DD4" w:themeColor="text2" w:themeTint="99"/>
        </w:rPr>
        <w:t>ECC</w:t>
      </w:r>
      <w:r w:rsidRPr="00B55927">
        <w:rPr>
          <w:rFonts w:ascii="Times New Roman" w:eastAsia="楷体" w:hAnsi="Times New Roman"/>
          <w:color w:val="548DD4" w:themeColor="text2" w:themeTint="99"/>
        </w:rPr>
        <w:t>可以提升框架节点</w:t>
      </w:r>
      <w:r w:rsidR="00D67971">
        <w:rPr>
          <w:rFonts w:ascii="Times New Roman" w:eastAsia="楷体" w:hAnsi="Times New Roman" w:hint="eastAsia"/>
          <w:color w:val="548DD4" w:themeColor="text2" w:themeTint="99"/>
        </w:rPr>
        <w:t>核心区</w:t>
      </w:r>
      <w:r w:rsidRPr="00B55927">
        <w:rPr>
          <w:rFonts w:ascii="Times New Roman" w:eastAsia="楷体" w:hAnsi="Times New Roman"/>
          <w:color w:val="548DD4" w:themeColor="text2" w:themeTint="99"/>
        </w:rPr>
        <w:t>的抗剪强度，并结合试验结果，对基体材料的贡献项进行修改，以减少</w:t>
      </w:r>
      <w:r w:rsidRPr="00B55927">
        <w:rPr>
          <w:rFonts w:ascii="Times New Roman" w:eastAsia="楷体" w:hAnsi="Times New Roman"/>
          <w:color w:val="548DD4" w:themeColor="text2" w:themeTint="99"/>
        </w:rPr>
        <w:t>ECC</w:t>
      </w:r>
      <w:r w:rsidRPr="00B55927">
        <w:rPr>
          <w:rFonts w:ascii="Times New Roman" w:eastAsia="楷体" w:hAnsi="Times New Roman"/>
          <w:color w:val="548DD4" w:themeColor="text2" w:themeTint="99"/>
        </w:rPr>
        <w:t>框架节点的箍筋用量。</w:t>
      </w:r>
    </w:p>
    <w:p w14:paraId="268A13B8" w14:textId="2D67D4F9" w:rsidR="00B70408" w:rsidRDefault="00B70408" w:rsidP="00B70408">
      <w:pPr>
        <w:pStyle w:val="3"/>
      </w:pPr>
      <w:r w:rsidRPr="00B70408">
        <w:rPr>
          <w:rFonts w:hint="eastAsia"/>
        </w:rPr>
        <w:t>框架梁和框架柱的纵向受力钢筋在框架节点区的锚固和搭接应符合下列要求：</w:t>
      </w:r>
      <w:r w:rsidRPr="00B70408">
        <w:t>对于框架中间层中间节点</w:t>
      </w:r>
      <w:r w:rsidRPr="00B70408">
        <w:rPr>
          <w:rFonts w:hint="eastAsia"/>
        </w:rPr>
        <w:t>、</w:t>
      </w:r>
      <w:r w:rsidRPr="00B70408">
        <w:t>中间层端节点、顶层中间节点以及顶层端节点</w:t>
      </w:r>
      <w:r w:rsidRPr="00B70408">
        <w:rPr>
          <w:rFonts w:hint="eastAsia"/>
        </w:rPr>
        <w:t>，</w:t>
      </w:r>
      <w:r w:rsidRPr="00B70408">
        <w:t>梁、柱纵向钢筋在节点部位的锚固和搭接，应符合</w:t>
      </w:r>
      <w:r w:rsidRPr="00B70408">
        <w:rPr>
          <w:rFonts w:hint="eastAsia"/>
        </w:rPr>
        <w:t>《混凝土结构设计规范》</w:t>
      </w:r>
      <w:r w:rsidR="00B55927">
        <w:t>GB 50010</w:t>
      </w:r>
      <w:r w:rsidRPr="00B70408">
        <w:t>的相关构造规定。</w:t>
      </w:r>
      <w:r w:rsidRPr="00B70408">
        <w:rPr>
          <w:rFonts w:hint="eastAsia"/>
        </w:rPr>
        <w:t>其</w:t>
      </w:r>
      <w:r w:rsidRPr="00B70408">
        <w:t>中</w:t>
      </w:r>
      <w:r w:rsidRPr="00B70408">
        <w:rPr>
          <w:rFonts w:hint="eastAsia"/>
          <w:i/>
        </w:rPr>
        <w:t>l</w:t>
      </w:r>
      <w:r w:rsidRPr="00B70408">
        <w:rPr>
          <w:i/>
          <w:vertAlign w:val="subscript"/>
        </w:rPr>
        <w:t>l</w:t>
      </w:r>
      <w:r w:rsidRPr="00B70408">
        <w:rPr>
          <w:vertAlign w:val="subscript"/>
        </w:rPr>
        <w:t>E</w:t>
      </w:r>
      <w:r w:rsidRPr="00B70408">
        <w:t>按</w:t>
      </w:r>
      <w:r w:rsidRPr="00B70408">
        <w:rPr>
          <w:rFonts w:hint="eastAsia"/>
        </w:rPr>
        <w:t>式</w:t>
      </w:r>
      <w:r w:rsidRPr="00B70408">
        <w:t>(5.</w:t>
      </w:r>
      <w:r w:rsidR="00822F30">
        <w:t>4</w:t>
      </w:r>
      <w:r w:rsidRPr="00B70408">
        <w:t>.2</w:t>
      </w:r>
      <w:r w:rsidRPr="00B70408">
        <w:rPr>
          <w:rFonts w:hint="eastAsia"/>
        </w:rPr>
        <w:t>-</w:t>
      </w:r>
      <w:r w:rsidR="00822F30">
        <w:t>1</w:t>
      </w:r>
      <w:r w:rsidRPr="00B70408">
        <w:t>)</w:t>
      </w:r>
      <w:r w:rsidRPr="00B70408">
        <w:t>取用，</w:t>
      </w:r>
      <w:r w:rsidRPr="00B70408">
        <w:rPr>
          <w:rFonts w:hint="eastAsia"/>
          <w:i/>
        </w:rPr>
        <w:t>l</w:t>
      </w:r>
      <w:r w:rsidRPr="00B70408">
        <w:rPr>
          <w:vertAlign w:val="subscript"/>
        </w:rPr>
        <w:t>abE</w:t>
      </w:r>
      <w:r w:rsidRPr="00B70408">
        <w:t>按式</w:t>
      </w:r>
      <w:r w:rsidRPr="00B70408">
        <w:t>(5.</w:t>
      </w:r>
      <w:r w:rsidR="00822F30">
        <w:t>4</w:t>
      </w:r>
      <w:r w:rsidRPr="00B70408">
        <w:t>.2</w:t>
      </w:r>
      <w:r w:rsidRPr="00B70408">
        <w:rPr>
          <w:rFonts w:hint="eastAsia"/>
        </w:rPr>
        <w:t>-</w:t>
      </w:r>
      <w:r w:rsidR="00822F30">
        <w:t>2</w:t>
      </w:r>
      <w:r w:rsidRPr="00B70408">
        <w:t>)</w:t>
      </w:r>
      <w:r w:rsidRPr="00B70408">
        <w:t>取用：</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4942"/>
        <w:gridCol w:w="1825"/>
      </w:tblGrid>
      <w:tr w:rsidR="00B70408" w:rsidRPr="002A637C" w14:paraId="62423D0D" w14:textId="77777777" w:rsidTr="00B70408">
        <w:tc>
          <w:tcPr>
            <w:tcW w:w="1698" w:type="dxa"/>
          </w:tcPr>
          <w:p w14:paraId="6539C674" w14:textId="77777777" w:rsidR="00B70408" w:rsidRPr="002A637C" w:rsidRDefault="00B70408" w:rsidP="00B70408">
            <w:pPr>
              <w:pStyle w:val="paper"/>
              <w:ind w:firstLineChars="0" w:firstLine="0"/>
              <w:jc w:val="left"/>
            </w:pPr>
          </w:p>
        </w:tc>
        <w:tc>
          <w:tcPr>
            <w:tcW w:w="5061" w:type="dxa"/>
            <w:vAlign w:val="center"/>
          </w:tcPr>
          <w:p w14:paraId="747F48D9" w14:textId="77777777" w:rsidR="00B70408" w:rsidRPr="006068DB" w:rsidRDefault="00B70408" w:rsidP="00B70408">
            <w:pPr>
              <w:pStyle w:val="paper"/>
              <w:ind w:firstLineChars="0" w:firstLine="0"/>
              <w:jc w:val="center"/>
            </w:pPr>
            <w:r w:rsidRPr="005B53EF">
              <w:rPr>
                <w:position w:val="-12"/>
              </w:rPr>
              <w:object w:dxaOrig="1760" w:dyaOrig="360" w14:anchorId="50ABDCE7">
                <v:shape id="_x0000_i1043" type="#_x0000_t75" style="width:87.1pt;height:18.7pt" o:ole="">
                  <v:imagedata r:id="rId58" o:title=""/>
                </v:shape>
                <o:OLEObject Type="Embed" ProgID="Equation.DSMT4" ShapeID="_x0000_i1043" DrawAspect="Content" ObjectID="_1695734741" r:id="rId59"/>
              </w:object>
            </w:r>
          </w:p>
        </w:tc>
        <w:tc>
          <w:tcPr>
            <w:tcW w:w="1866" w:type="dxa"/>
            <w:vAlign w:val="center"/>
          </w:tcPr>
          <w:p w14:paraId="521A9E93" w14:textId="2AAABE33" w:rsidR="00B70408" w:rsidRPr="002A637C" w:rsidRDefault="00B70408" w:rsidP="00822F30">
            <w:pPr>
              <w:pStyle w:val="paper"/>
              <w:ind w:firstLineChars="0" w:firstLine="0"/>
              <w:jc w:val="right"/>
            </w:pPr>
            <w:r w:rsidRPr="002A637C">
              <w:t>(</w:t>
            </w:r>
            <w:r>
              <w:t>5.</w:t>
            </w:r>
            <w:r w:rsidR="00392B21">
              <w:t>4</w:t>
            </w:r>
            <w:r>
              <w:t>.2</w:t>
            </w:r>
            <w:r>
              <w:rPr>
                <w:rFonts w:hint="eastAsia"/>
              </w:rPr>
              <w:t>-</w:t>
            </w:r>
            <w:r w:rsidR="00822F30">
              <w:t>1</w:t>
            </w:r>
            <w:r w:rsidRPr="002A637C">
              <w:t>)</w:t>
            </w:r>
          </w:p>
        </w:tc>
      </w:tr>
      <w:tr w:rsidR="00B70408" w:rsidRPr="002A637C" w14:paraId="54680021" w14:textId="77777777" w:rsidTr="00B70408">
        <w:tc>
          <w:tcPr>
            <w:tcW w:w="1698" w:type="dxa"/>
          </w:tcPr>
          <w:p w14:paraId="222CF8C9" w14:textId="77777777" w:rsidR="00B70408" w:rsidRPr="002A637C" w:rsidRDefault="00B70408" w:rsidP="00B70408">
            <w:pPr>
              <w:pStyle w:val="paper"/>
              <w:ind w:firstLineChars="0" w:firstLine="0"/>
              <w:jc w:val="left"/>
            </w:pPr>
          </w:p>
        </w:tc>
        <w:tc>
          <w:tcPr>
            <w:tcW w:w="5061" w:type="dxa"/>
            <w:vAlign w:val="center"/>
          </w:tcPr>
          <w:p w14:paraId="3251016D" w14:textId="77777777" w:rsidR="00B70408" w:rsidRPr="002A637C" w:rsidRDefault="00B70408" w:rsidP="00B70408">
            <w:pPr>
              <w:pStyle w:val="paper"/>
              <w:ind w:firstLineChars="0" w:firstLine="0"/>
              <w:jc w:val="center"/>
            </w:pPr>
            <w:r w:rsidRPr="005B53EF">
              <w:rPr>
                <w:position w:val="-12"/>
              </w:rPr>
              <w:object w:dxaOrig="1140" w:dyaOrig="360" w14:anchorId="6C466FBE">
                <v:shape id="_x0000_i1044" type="#_x0000_t75" style="width:56.9pt;height:18.7pt" o:ole="">
                  <v:imagedata r:id="rId60" o:title=""/>
                </v:shape>
                <o:OLEObject Type="Embed" ProgID="Equation.DSMT4" ShapeID="_x0000_i1044" DrawAspect="Content" ObjectID="_1695734742" r:id="rId61"/>
              </w:object>
            </w:r>
          </w:p>
        </w:tc>
        <w:tc>
          <w:tcPr>
            <w:tcW w:w="1866" w:type="dxa"/>
            <w:vAlign w:val="center"/>
          </w:tcPr>
          <w:p w14:paraId="68B0743C" w14:textId="08B1216B" w:rsidR="00B70408" w:rsidRPr="002A637C" w:rsidRDefault="00B70408" w:rsidP="00822F30">
            <w:pPr>
              <w:pStyle w:val="paper"/>
              <w:ind w:firstLineChars="0" w:firstLine="0"/>
              <w:jc w:val="right"/>
            </w:pPr>
            <w:r w:rsidRPr="002A637C">
              <w:t>(</w:t>
            </w:r>
            <w:r>
              <w:t>5.</w:t>
            </w:r>
            <w:r w:rsidR="00392B21">
              <w:t>4</w:t>
            </w:r>
            <w:r>
              <w:t>.2</w:t>
            </w:r>
            <w:r>
              <w:rPr>
                <w:rFonts w:hint="eastAsia"/>
              </w:rPr>
              <w:t>-</w:t>
            </w:r>
            <w:r w:rsidR="00822F30">
              <w:t>2</w:t>
            </w:r>
            <w:r w:rsidRPr="002A637C">
              <w:t>)</w:t>
            </w:r>
          </w:p>
        </w:tc>
      </w:tr>
    </w:tbl>
    <w:p w14:paraId="6D84CBF8" w14:textId="7E8269F5" w:rsidR="00B70408" w:rsidRPr="002729CB" w:rsidRDefault="00B70408" w:rsidP="00B55927">
      <w:pPr>
        <w:spacing w:before="14"/>
        <w:ind w:left="1440" w:hangingChars="600" w:hanging="1440"/>
      </w:pPr>
      <w:r w:rsidRPr="00985AA3">
        <w:rPr>
          <w:rFonts w:hint="eastAsia"/>
          <w:iCs/>
        </w:rPr>
        <w:t>式中</w:t>
      </w:r>
      <w:r>
        <w:rPr>
          <w:rFonts w:hint="eastAsia"/>
          <w:iCs/>
        </w:rPr>
        <w:t>：</w:t>
      </w:r>
      <w:r>
        <w:rPr>
          <w:iCs/>
        </w:rPr>
        <w:t xml:space="preserve"> </w:t>
      </w:r>
      <w:r>
        <w:rPr>
          <w:rFonts w:ascii="Symbol" w:hAnsi="Symbol"/>
        </w:rPr>
        <w:t></w:t>
      </w:r>
      <w:r w:rsidRPr="00532A7E">
        <w:rPr>
          <w:i/>
          <w:vertAlign w:val="subscript"/>
        </w:rPr>
        <w:t>l</w:t>
      </w:r>
      <w:r>
        <w:t>——</w:t>
      </w:r>
      <w:r w:rsidRPr="00B70408">
        <w:rPr>
          <w:rFonts w:hint="eastAsia"/>
        </w:rPr>
        <w:t>纵向受拉钢筋搭接长度修正系数，按《混凝土结构设计规范》</w:t>
      </w:r>
      <w:r w:rsidR="000E7513" w:rsidRPr="000E7513">
        <w:t>GB 50010</w:t>
      </w:r>
      <w:r w:rsidRPr="00B70408">
        <w:rPr>
          <w:rFonts w:hint="eastAsia"/>
        </w:rPr>
        <w:t>第</w:t>
      </w:r>
      <w:r w:rsidRPr="00B70408">
        <w:t>8.4.4</w:t>
      </w:r>
      <w:r w:rsidRPr="00B70408">
        <w:rPr>
          <w:rFonts w:hint="eastAsia"/>
        </w:rPr>
        <w:t>条规定取用；</w:t>
      </w:r>
    </w:p>
    <w:p w14:paraId="0A0849F4" w14:textId="77777777" w:rsidR="00B70408" w:rsidRPr="00532A7E" w:rsidRDefault="00B70408" w:rsidP="00B70408">
      <w:pPr>
        <w:ind w:leftChars="350" w:left="840"/>
      </w:pPr>
      <w:r>
        <w:rPr>
          <w:rFonts w:ascii="Symbol" w:hAnsi="Symbol"/>
        </w:rPr>
        <w:t></w:t>
      </w:r>
      <w:r>
        <w:rPr>
          <w:i/>
          <w:vertAlign w:val="subscript"/>
        </w:rPr>
        <w:t>aE</w:t>
      </w:r>
      <w:r>
        <w:rPr>
          <w:rFonts w:hint="eastAsia"/>
        </w:rPr>
        <w:t>—</w:t>
      </w:r>
      <w:r w:rsidRPr="00780D98">
        <w:rPr>
          <w:rFonts w:hint="eastAsia"/>
        </w:rPr>
        <w:t>纵向受拉钢筋</w:t>
      </w:r>
      <w:r>
        <w:rPr>
          <w:rFonts w:hint="eastAsia"/>
        </w:rPr>
        <w:t>的抗震锚固</w:t>
      </w:r>
      <w:r w:rsidRPr="00780D98">
        <w:rPr>
          <w:rFonts w:hint="eastAsia"/>
        </w:rPr>
        <w:t>长度修正系数，</w:t>
      </w:r>
      <w:r>
        <w:rPr>
          <w:rFonts w:hint="eastAsia"/>
        </w:rPr>
        <w:t>对一、二级抗震等级取</w:t>
      </w:r>
      <w:r>
        <w:rPr>
          <w:rFonts w:hint="eastAsia"/>
        </w:rPr>
        <w:t>1</w:t>
      </w:r>
      <w:r>
        <w:t>.15</w:t>
      </w:r>
      <w:r>
        <w:rPr>
          <w:rFonts w:hint="eastAsia"/>
        </w:rPr>
        <w:t>，对三级抗震等级取</w:t>
      </w:r>
      <w:r>
        <w:rPr>
          <w:rFonts w:hint="eastAsia"/>
        </w:rPr>
        <w:t>1</w:t>
      </w:r>
      <w:r>
        <w:t>.05</w:t>
      </w:r>
      <w:r>
        <w:rPr>
          <w:rFonts w:hint="eastAsia"/>
        </w:rPr>
        <w:t>，对四级抗震等级取</w:t>
      </w:r>
      <w:r>
        <w:rPr>
          <w:rFonts w:hint="eastAsia"/>
        </w:rPr>
        <w:t>1</w:t>
      </w:r>
      <w:r>
        <w:t>.00</w:t>
      </w:r>
      <w:r>
        <w:rPr>
          <w:rFonts w:hint="eastAsia"/>
        </w:rPr>
        <w:t>；</w:t>
      </w:r>
    </w:p>
    <w:p w14:paraId="7B09CDE9" w14:textId="50CD3F34" w:rsidR="00B70408" w:rsidRPr="002B7A56" w:rsidRDefault="00B70408" w:rsidP="00B70408">
      <w:pPr>
        <w:ind w:leftChars="350" w:left="840"/>
      </w:pPr>
      <w:r>
        <w:rPr>
          <w:rFonts w:ascii="Symbol" w:hAnsi="Symbol"/>
        </w:rPr>
        <w:t></w:t>
      </w:r>
      <w:r>
        <w:rPr>
          <w:i/>
          <w:vertAlign w:val="subscript"/>
        </w:rPr>
        <w:t>a</w:t>
      </w:r>
      <w:r>
        <w:rPr>
          <w:rFonts w:hint="eastAsia"/>
        </w:rPr>
        <w:t>—锚固长度修正系数，对普通钢筋按《混凝土结构设计规范》</w:t>
      </w:r>
      <w:r w:rsidR="000E7513" w:rsidRPr="000E7513">
        <w:rPr>
          <w:rFonts w:hint="eastAsia"/>
        </w:rPr>
        <w:t>GB 50010</w:t>
      </w:r>
      <w:r w:rsidRPr="00780D98">
        <w:rPr>
          <w:rFonts w:hint="eastAsia"/>
        </w:rPr>
        <w:lastRenderedPageBreak/>
        <w:t>第</w:t>
      </w:r>
      <w:r>
        <w:t>8.3.2</w:t>
      </w:r>
      <w:r w:rsidRPr="00780D98">
        <w:rPr>
          <w:rFonts w:hint="eastAsia"/>
        </w:rPr>
        <w:t>条规定取用</w:t>
      </w:r>
      <w:r>
        <w:rPr>
          <w:rFonts w:hint="eastAsia"/>
        </w:rPr>
        <w:t>，当多于一项时，可按连乘计算，但不应小于</w:t>
      </w:r>
      <w:r>
        <w:rPr>
          <w:rFonts w:hint="eastAsia"/>
        </w:rPr>
        <w:t>0</w:t>
      </w:r>
      <w:r>
        <w:t>.6</w:t>
      </w:r>
      <w:r>
        <w:rPr>
          <w:rFonts w:hint="eastAsia"/>
        </w:rPr>
        <w:t>，对预应力筋，可取</w:t>
      </w:r>
      <w:r>
        <w:rPr>
          <w:rFonts w:hint="eastAsia"/>
        </w:rPr>
        <w:t>1</w:t>
      </w:r>
      <w:r>
        <w:t>.0</w:t>
      </w:r>
      <w:r>
        <w:rPr>
          <w:rFonts w:hint="eastAsia"/>
        </w:rPr>
        <w:t>；</w:t>
      </w:r>
    </w:p>
    <w:p w14:paraId="3484AAC8" w14:textId="7CA1177B" w:rsidR="00B70408" w:rsidRDefault="00B70408" w:rsidP="00B70408">
      <w:pPr>
        <w:ind w:leftChars="350" w:left="840"/>
      </w:pPr>
      <w:r w:rsidRPr="002B7A56">
        <w:rPr>
          <w:rFonts w:hint="eastAsia"/>
          <w:i/>
        </w:rPr>
        <w:t>l</w:t>
      </w:r>
      <w:r w:rsidRPr="002B7A56">
        <w:rPr>
          <w:vertAlign w:val="subscript"/>
        </w:rPr>
        <w:t>ab</w:t>
      </w:r>
      <w:r>
        <w:rPr>
          <w:rFonts w:hint="eastAsia"/>
        </w:rPr>
        <w:t>—</w:t>
      </w:r>
      <w:r w:rsidRPr="00780D98">
        <w:rPr>
          <w:rFonts w:hint="eastAsia"/>
        </w:rPr>
        <w:t>受拉钢筋</w:t>
      </w:r>
      <w:r>
        <w:rPr>
          <w:rFonts w:hint="eastAsia"/>
        </w:rPr>
        <w:t>的基本</w:t>
      </w:r>
      <w:r w:rsidRPr="00780D98">
        <w:rPr>
          <w:rFonts w:hint="eastAsia"/>
        </w:rPr>
        <w:t>锚固长度，</w:t>
      </w:r>
      <w:r w:rsidR="00764061">
        <w:rPr>
          <w:rFonts w:hint="eastAsia"/>
        </w:rPr>
        <w:t>可</w:t>
      </w:r>
      <w:r w:rsidRPr="00780D98">
        <w:rPr>
          <w:rFonts w:hint="eastAsia"/>
        </w:rPr>
        <w:t>按</w:t>
      </w:r>
      <w:r>
        <w:rPr>
          <w:rFonts w:hint="eastAsia"/>
        </w:rPr>
        <w:t>《混凝土结构设计规范》</w:t>
      </w:r>
      <w:r w:rsidR="000E7513" w:rsidRPr="000E7513">
        <w:t>GB 50010</w:t>
      </w:r>
      <w:r w:rsidRPr="00780D98">
        <w:rPr>
          <w:rFonts w:hint="eastAsia"/>
        </w:rPr>
        <w:t>第</w:t>
      </w:r>
      <w:r>
        <w:t>8</w:t>
      </w:r>
      <w:r w:rsidRPr="00780D98">
        <w:rPr>
          <w:rFonts w:hint="eastAsia"/>
        </w:rPr>
        <w:t>.</w:t>
      </w:r>
      <w:r>
        <w:t>3</w:t>
      </w:r>
      <w:r w:rsidRPr="00780D98">
        <w:rPr>
          <w:rFonts w:hint="eastAsia"/>
        </w:rPr>
        <w:t>.</w:t>
      </w:r>
      <w:r>
        <w:t>1</w:t>
      </w:r>
      <w:r>
        <w:rPr>
          <w:rFonts w:hint="eastAsia"/>
        </w:rPr>
        <w:t>条规定</w:t>
      </w:r>
      <w:r w:rsidR="00764061">
        <w:rPr>
          <w:rFonts w:hint="eastAsia"/>
        </w:rPr>
        <w:t>乘</w:t>
      </w:r>
      <w:r w:rsidR="00764061">
        <w:rPr>
          <w:rFonts w:hint="eastAsia"/>
        </w:rPr>
        <w:t>0</w:t>
      </w:r>
      <w:r w:rsidR="00764061">
        <w:t>.9</w:t>
      </w:r>
      <w:proofErr w:type="gramStart"/>
      <w:r w:rsidR="00764061">
        <w:rPr>
          <w:rFonts w:hint="eastAsia"/>
        </w:rPr>
        <w:t>的折减系数</w:t>
      </w:r>
      <w:proofErr w:type="gramEnd"/>
      <w:r>
        <w:rPr>
          <w:rFonts w:hint="eastAsia"/>
        </w:rPr>
        <w:t>取用。</w:t>
      </w:r>
    </w:p>
    <w:p w14:paraId="1557D976" w14:textId="77777777" w:rsidR="009C4DF9" w:rsidRPr="00B758F7" w:rsidRDefault="009C4DF9" w:rsidP="009C4DF9">
      <w:pPr>
        <w:pStyle w:val="a"/>
        <w:numPr>
          <w:ilvl w:val="0"/>
          <w:numId w:val="0"/>
        </w:numPr>
        <w:rPr>
          <w:rFonts w:ascii="Times New Roman" w:eastAsia="楷体" w:hAnsi="Times New Roman"/>
          <w:color w:val="548DD4" w:themeColor="text2" w:themeTint="99"/>
        </w:rPr>
      </w:pPr>
      <w:r w:rsidRPr="00B758F7">
        <w:rPr>
          <w:rFonts w:ascii="Times New Roman" w:eastAsia="楷体" w:hAnsi="Times New Roman"/>
          <w:color w:val="548DD4" w:themeColor="text2" w:themeTint="99"/>
        </w:rPr>
        <w:t>条文说明</w:t>
      </w:r>
    </w:p>
    <w:p w14:paraId="6F8E1A6D" w14:textId="48B92A01" w:rsidR="009C4DF9" w:rsidRPr="00B758F7" w:rsidRDefault="009C4DF9" w:rsidP="009C4DF9">
      <w:pPr>
        <w:ind w:firstLine="420"/>
        <w:rPr>
          <w:rFonts w:eastAsia="楷体"/>
          <w:color w:val="548DD4" w:themeColor="text2" w:themeTint="99"/>
        </w:rPr>
      </w:pPr>
      <w:r w:rsidRPr="00B758F7">
        <w:rPr>
          <w:rFonts w:eastAsia="楷体"/>
          <w:color w:val="548DD4" w:themeColor="text2" w:themeTint="99"/>
        </w:rPr>
        <w:t>本条参照《混凝土结构设计规范》</w:t>
      </w:r>
      <w:r w:rsidR="000E7513" w:rsidRPr="00B758F7">
        <w:rPr>
          <w:rFonts w:eastAsia="楷体"/>
          <w:color w:val="548DD4" w:themeColor="text2" w:themeTint="99"/>
        </w:rPr>
        <w:t>GB 50010</w:t>
      </w:r>
      <w:r w:rsidRPr="00B758F7">
        <w:rPr>
          <w:rFonts w:eastAsia="楷体"/>
          <w:color w:val="548DD4" w:themeColor="text2" w:themeTint="99"/>
        </w:rPr>
        <w:t>的</w:t>
      </w:r>
      <w:r w:rsidRPr="00B758F7">
        <w:rPr>
          <w:rFonts w:eastAsia="楷体"/>
          <w:color w:val="548DD4" w:themeColor="text2" w:themeTint="99"/>
        </w:rPr>
        <w:t>8.3.1</w:t>
      </w:r>
      <w:r w:rsidRPr="00B758F7">
        <w:rPr>
          <w:rFonts w:eastAsia="楷体"/>
          <w:color w:val="548DD4" w:themeColor="text2" w:themeTint="99"/>
        </w:rPr>
        <w:t>条和</w:t>
      </w:r>
      <w:r w:rsidRPr="00B758F7">
        <w:rPr>
          <w:rFonts w:eastAsia="楷体"/>
          <w:color w:val="548DD4" w:themeColor="text2" w:themeTint="99"/>
        </w:rPr>
        <w:t>11.6.7</w:t>
      </w:r>
      <w:r w:rsidRPr="00B758F7">
        <w:rPr>
          <w:rFonts w:eastAsia="楷体"/>
          <w:color w:val="548DD4" w:themeColor="text2" w:themeTint="99"/>
        </w:rPr>
        <w:t>条，考虑到</w:t>
      </w:r>
      <w:r w:rsidRPr="00B758F7">
        <w:rPr>
          <w:rFonts w:eastAsia="楷体"/>
          <w:color w:val="548DD4" w:themeColor="text2" w:themeTint="99"/>
        </w:rPr>
        <w:t>ECC</w:t>
      </w:r>
      <w:r w:rsidRPr="00B758F7">
        <w:rPr>
          <w:rFonts w:eastAsia="楷体"/>
          <w:color w:val="548DD4" w:themeColor="text2" w:themeTint="99"/>
        </w:rPr>
        <w:t>可以提升钢筋的锚固强度，并结合试验结果，对</w:t>
      </w:r>
      <w:r w:rsidRPr="00B758F7">
        <w:rPr>
          <w:rFonts w:eastAsia="楷体"/>
          <w:i/>
          <w:color w:val="548DD4" w:themeColor="text2" w:themeTint="99"/>
        </w:rPr>
        <w:t>l</w:t>
      </w:r>
      <w:r w:rsidRPr="00B758F7">
        <w:rPr>
          <w:rFonts w:eastAsia="楷体"/>
          <w:i/>
          <w:color w:val="548DD4" w:themeColor="text2" w:themeTint="99"/>
          <w:vertAlign w:val="subscript"/>
        </w:rPr>
        <w:t>l</w:t>
      </w:r>
      <w:r w:rsidRPr="00B758F7">
        <w:rPr>
          <w:rFonts w:eastAsia="楷体"/>
          <w:color w:val="548DD4" w:themeColor="text2" w:themeTint="99"/>
          <w:vertAlign w:val="subscript"/>
        </w:rPr>
        <w:t>E</w:t>
      </w:r>
      <w:r w:rsidRPr="00B758F7">
        <w:rPr>
          <w:rFonts w:eastAsia="楷体"/>
          <w:color w:val="548DD4" w:themeColor="text2" w:themeTint="99"/>
        </w:rPr>
        <w:t>和</w:t>
      </w:r>
      <w:r w:rsidRPr="00B758F7">
        <w:rPr>
          <w:rFonts w:eastAsia="楷体"/>
          <w:i/>
          <w:color w:val="548DD4" w:themeColor="text2" w:themeTint="99"/>
        </w:rPr>
        <w:t>l</w:t>
      </w:r>
      <w:r w:rsidRPr="00B758F7">
        <w:rPr>
          <w:rFonts w:eastAsia="楷体"/>
          <w:color w:val="548DD4" w:themeColor="text2" w:themeTint="99"/>
          <w:vertAlign w:val="subscript"/>
        </w:rPr>
        <w:t>abE</w:t>
      </w:r>
      <w:r w:rsidRPr="00B758F7">
        <w:rPr>
          <w:rFonts w:eastAsia="楷体"/>
          <w:color w:val="548DD4" w:themeColor="text2" w:themeTint="99"/>
        </w:rPr>
        <w:t>进行折减，其中</w:t>
      </w:r>
      <w:r w:rsidRPr="00B758F7">
        <w:rPr>
          <w:rFonts w:eastAsia="楷体"/>
          <w:i/>
          <w:color w:val="548DD4" w:themeColor="text2" w:themeTint="99"/>
        </w:rPr>
        <w:t>l</w:t>
      </w:r>
      <w:r w:rsidRPr="00B758F7">
        <w:rPr>
          <w:rFonts w:eastAsia="楷体"/>
          <w:i/>
          <w:color w:val="548DD4" w:themeColor="text2" w:themeTint="99"/>
          <w:vertAlign w:val="subscript"/>
        </w:rPr>
        <w:t>l</w:t>
      </w:r>
      <w:r w:rsidRPr="00B758F7">
        <w:rPr>
          <w:rFonts w:eastAsia="楷体"/>
          <w:color w:val="548DD4" w:themeColor="text2" w:themeTint="99"/>
          <w:vertAlign w:val="subscript"/>
        </w:rPr>
        <w:t>E</w:t>
      </w:r>
      <w:r w:rsidRPr="00B758F7">
        <w:rPr>
          <w:rFonts w:eastAsia="楷体"/>
          <w:color w:val="548DD4" w:themeColor="text2" w:themeTint="99"/>
        </w:rPr>
        <w:t>折减为混凝土计算结果的</w:t>
      </w:r>
      <w:r w:rsidRPr="00B758F7">
        <w:rPr>
          <w:rFonts w:eastAsia="楷体"/>
          <w:color w:val="548DD4" w:themeColor="text2" w:themeTint="99"/>
        </w:rPr>
        <w:t>80%</w:t>
      </w:r>
      <w:r w:rsidRPr="00B758F7">
        <w:rPr>
          <w:rFonts w:eastAsia="楷体"/>
          <w:color w:val="548DD4" w:themeColor="text2" w:themeTint="99"/>
        </w:rPr>
        <w:t>，</w:t>
      </w:r>
      <w:r w:rsidRPr="00B758F7">
        <w:rPr>
          <w:rFonts w:eastAsia="楷体"/>
          <w:i/>
          <w:color w:val="548DD4" w:themeColor="text2" w:themeTint="99"/>
        </w:rPr>
        <w:t>l</w:t>
      </w:r>
      <w:r w:rsidRPr="00B758F7">
        <w:rPr>
          <w:rFonts w:eastAsia="楷体"/>
          <w:color w:val="548DD4" w:themeColor="text2" w:themeTint="99"/>
          <w:vertAlign w:val="subscript"/>
        </w:rPr>
        <w:t>abE</w:t>
      </w:r>
      <w:r w:rsidRPr="00B758F7">
        <w:rPr>
          <w:rFonts w:eastAsia="楷体"/>
          <w:color w:val="548DD4" w:themeColor="text2" w:themeTint="99"/>
        </w:rPr>
        <w:t>折减为混凝土计算结果的</w:t>
      </w:r>
      <w:r w:rsidRPr="00B758F7">
        <w:rPr>
          <w:rFonts w:eastAsia="楷体"/>
          <w:color w:val="548DD4" w:themeColor="text2" w:themeTint="99"/>
        </w:rPr>
        <w:t>90%</w:t>
      </w:r>
      <w:r w:rsidRPr="00B758F7">
        <w:rPr>
          <w:rFonts w:eastAsia="楷体"/>
          <w:color w:val="548DD4" w:themeColor="text2" w:themeTint="99"/>
        </w:rPr>
        <w:t>。</w:t>
      </w:r>
    </w:p>
    <w:p w14:paraId="30BD415D" w14:textId="1D4D9096" w:rsidR="00B70408" w:rsidRDefault="00B70408" w:rsidP="00B70408">
      <w:pPr>
        <w:pStyle w:val="3"/>
      </w:pPr>
      <w:r w:rsidRPr="00B70408">
        <w:rPr>
          <w:rFonts w:hint="eastAsia"/>
        </w:rPr>
        <w:t>框架节点区箍筋的最大间距、最小直径宜按表</w:t>
      </w:r>
      <w:r w:rsidRPr="00B70408">
        <w:t>5</w:t>
      </w:r>
      <w:r w:rsidRPr="00B70408">
        <w:rPr>
          <w:rFonts w:hint="eastAsia"/>
        </w:rPr>
        <w:t>.</w:t>
      </w:r>
      <w:r w:rsidR="00392B21">
        <w:t>4</w:t>
      </w:r>
      <w:r>
        <w:t>.</w:t>
      </w:r>
      <w:r w:rsidR="00392B21">
        <w:t>3</w:t>
      </w:r>
      <w:r w:rsidRPr="00B70408">
        <w:rPr>
          <w:rFonts w:hint="eastAsia"/>
        </w:rPr>
        <w:t>采用。对一、二、三级抗震等级的框架节点核心区，配箍特征值分别不宜小于</w:t>
      </w:r>
      <w:r w:rsidRPr="00B70408">
        <w:rPr>
          <w:rFonts w:hint="eastAsia"/>
        </w:rPr>
        <w:t>0.</w:t>
      </w:r>
      <w:r w:rsidRPr="00B70408">
        <w:t>06</w:t>
      </w:r>
      <w:r w:rsidRPr="00B70408">
        <w:rPr>
          <w:rFonts w:hint="eastAsia"/>
        </w:rPr>
        <w:t>、</w:t>
      </w:r>
      <w:r w:rsidRPr="00B70408">
        <w:rPr>
          <w:rFonts w:hint="eastAsia"/>
        </w:rPr>
        <w:t>0.</w:t>
      </w:r>
      <w:r w:rsidRPr="00B70408">
        <w:t>05</w:t>
      </w:r>
      <w:r w:rsidRPr="00B70408">
        <w:rPr>
          <w:rFonts w:hint="eastAsia"/>
        </w:rPr>
        <w:t>和</w:t>
      </w:r>
      <w:r w:rsidRPr="00B70408">
        <w:rPr>
          <w:rFonts w:hint="eastAsia"/>
        </w:rPr>
        <w:t>0.0</w:t>
      </w:r>
      <w:r w:rsidRPr="00B70408">
        <w:t>4</w:t>
      </w:r>
      <w:r w:rsidRPr="00B70408">
        <w:rPr>
          <w:rFonts w:hint="eastAsia"/>
        </w:rPr>
        <w:t>，且其箍筋体积配筋率分别不宜小于</w:t>
      </w:r>
      <w:r w:rsidRPr="00B70408">
        <w:rPr>
          <w:rFonts w:hint="eastAsia"/>
        </w:rPr>
        <w:t>0.</w:t>
      </w:r>
      <w:r w:rsidRPr="00B70408">
        <w:t>30</w:t>
      </w:r>
      <w:r w:rsidRPr="00B70408">
        <w:rPr>
          <w:rFonts w:hint="eastAsia"/>
        </w:rPr>
        <w:t>％、</w:t>
      </w:r>
      <w:r w:rsidRPr="00B70408">
        <w:rPr>
          <w:rFonts w:hint="eastAsia"/>
        </w:rPr>
        <w:t>0.</w:t>
      </w:r>
      <w:r w:rsidRPr="00B70408">
        <w:t>2</w:t>
      </w:r>
      <w:r w:rsidRPr="00B70408">
        <w:rPr>
          <w:rFonts w:hint="eastAsia"/>
        </w:rPr>
        <w:t>5</w:t>
      </w:r>
      <w:r w:rsidRPr="00B70408">
        <w:rPr>
          <w:rFonts w:hint="eastAsia"/>
        </w:rPr>
        <w:t>％和</w:t>
      </w:r>
      <w:r w:rsidRPr="00B70408">
        <w:rPr>
          <w:rFonts w:hint="eastAsia"/>
        </w:rPr>
        <w:t>0.</w:t>
      </w:r>
      <w:r w:rsidRPr="00B70408">
        <w:t>20</w:t>
      </w:r>
      <w:r w:rsidRPr="00B70408">
        <w:rPr>
          <w:rFonts w:hint="eastAsia"/>
        </w:rPr>
        <w:t>％。</w:t>
      </w:r>
    </w:p>
    <w:p w14:paraId="319C3ECA" w14:textId="2DB861FD" w:rsidR="00B70408" w:rsidRPr="00B70408" w:rsidRDefault="00B70408" w:rsidP="00B70408">
      <w:pPr>
        <w:spacing w:beforeLines="50" w:before="163" w:afterLines="50" w:after="163" w:line="400" w:lineRule="exact"/>
        <w:jc w:val="center"/>
        <w:rPr>
          <w:rFonts w:ascii="宋体" w:hAnsi="宋体"/>
          <w:sz w:val="21"/>
          <w:szCs w:val="21"/>
        </w:rPr>
      </w:pPr>
      <w:r w:rsidRPr="00B70408">
        <w:rPr>
          <w:rFonts w:ascii="宋体" w:hAnsi="宋体"/>
          <w:sz w:val="21"/>
          <w:szCs w:val="21"/>
        </w:rPr>
        <w:t>表</w:t>
      </w:r>
      <w:r w:rsidRPr="00B70408">
        <w:rPr>
          <w:sz w:val="21"/>
          <w:szCs w:val="21"/>
        </w:rPr>
        <w:t>5.</w:t>
      </w:r>
      <w:r w:rsidR="00392B21">
        <w:rPr>
          <w:sz w:val="21"/>
          <w:szCs w:val="21"/>
        </w:rPr>
        <w:t>4</w:t>
      </w:r>
      <w:r w:rsidRPr="00B70408">
        <w:rPr>
          <w:sz w:val="21"/>
          <w:szCs w:val="21"/>
        </w:rPr>
        <w:t>.</w:t>
      </w:r>
      <w:r w:rsidR="00392B21">
        <w:rPr>
          <w:sz w:val="21"/>
          <w:szCs w:val="21"/>
        </w:rPr>
        <w:t>3</w:t>
      </w:r>
      <w:r w:rsidRPr="00B70408">
        <w:rPr>
          <w:rFonts w:ascii="宋体" w:hAnsi="宋体"/>
          <w:sz w:val="21"/>
          <w:szCs w:val="21"/>
        </w:rPr>
        <w:t xml:space="preserve"> 梁柱框架节点箍筋的构造要求</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394"/>
        <w:gridCol w:w="2552"/>
      </w:tblGrid>
      <w:tr w:rsidR="00B70408" w:rsidRPr="002B7A56" w14:paraId="065B51CA" w14:textId="77777777" w:rsidTr="00093DFD">
        <w:trPr>
          <w:trHeight w:val="570"/>
          <w:jc w:val="center"/>
        </w:trPr>
        <w:tc>
          <w:tcPr>
            <w:tcW w:w="1417" w:type="dxa"/>
            <w:shd w:val="clear" w:color="auto" w:fill="auto"/>
            <w:vAlign w:val="center"/>
          </w:tcPr>
          <w:p w14:paraId="52219B7B" w14:textId="77777777" w:rsidR="00B70408" w:rsidRPr="002B7A56" w:rsidRDefault="00B70408" w:rsidP="00B70408">
            <w:pPr>
              <w:widowControl/>
              <w:spacing w:line="240" w:lineRule="auto"/>
              <w:jc w:val="center"/>
              <w:rPr>
                <w:color w:val="000000"/>
                <w:kern w:val="0"/>
                <w:sz w:val="22"/>
              </w:rPr>
            </w:pPr>
            <w:r w:rsidRPr="002B7A56">
              <w:rPr>
                <w:color w:val="000000"/>
                <w:kern w:val="0"/>
                <w:sz w:val="22"/>
              </w:rPr>
              <w:t>抗震等级</w:t>
            </w:r>
          </w:p>
        </w:tc>
        <w:tc>
          <w:tcPr>
            <w:tcW w:w="4394" w:type="dxa"/>
            <w:shd w:val="clear" w:color="auto" w:fill="auto"/>
            <w:vAlign w:val="center"/>
          </w:tcPr>
          <w:p w14:paraId="6E56A9B1" w14:textId="77777777" w:rsidR="00B70408" w:rsidRPr="002B7A56" w:rsidRDefault="00B70408" w:rsidP="00B70408">
            <w:pPr>
              <w:widowControl/>
              <w:spacing w:line="240" w:lineRule="auto"/>
              <w:jc w:val="center"/>
              <w:rPr>
                <w:color w:val="000000"/>
                <w:kern w:val="0"/>
                <w:sz w:val="22"/>
              </w:rPr>
            </w:pPr>
            <w:r w:rsidRPr="002B7A56">
              <w:rPr>
                <w:color w:val="000000"/>
                <w:kern w:val="0"/>
                <w:sz w:val="22"/>
              </w:rPr>
              <w:t>箍筋最大间距</w:t>
            </w:r>
            <w:r w:rsidRPr="002B7A56">
              <w:rPr>
                <w:color w:val="000000"/>
                <w:kern w:val="0"/>
                <w:sz w:val="22"/>
              </w:rPr>
              <w:t xml:space="preserve"> </w:t>
            </w:r>
            <w:r w:rsidRPr="002B7A56">
              <w:rPr>
                <w:color w:val="000000"/>
                <w:kern w:val="0"/>
                <w:sz w:val="22"/>
              </w:rPr>
              <w:t>（</w:t>
            </w:r>
            <w:r w:rsidRPr="002B7A56">
              <w:rPr>
                <w:color w:val="000000"/>
                <w:kern w:val="0"/>
                <w:sz w:val="22"/>
              </w:rPr>
              <w:t>mm</w:t>
            </w:r>
            <w:r w:rsidRPr="002B7A56">
              <w:rPr>
                <w:color w:val="000000"/>
                <w:kern w:val="0"/>
                <w:sz w:val="22"/>
              </w:rPr>
              <w:t>）</w:t>
            </w:r>
          </w:p>
        </w:tc>
        <w:tc>
          <w:tcPr>
            <w:tcW w:w="2552" w:type="dxa"/>
            <w:vAlign w:val="center"/>
          </w:tcPr>
          <w:p w14:paraId="0DB8D1F5" w14:textId="77777777" w:rsidR="00B70408" w:rsidRPr="002B7A56" w:rsidRDefault="00B70408" w:rsidP="00B70408">
            <w:pPr>
              <w:widowControl/>
              <w:spacing w:line="240" w:lineRule="auto"/>
              <w:jc w:val="center"/>
              <w:rPr>
                <w:color w:val="000000"/>
                <w:kern w:val="0"/>
                <w:sz w:val="22"/>
              </w:rPr>
            </w:pPr>
            <w:r w:rsidRPr="002B7A56">
              <w:rPr>
                <w:color w:val="000000"/>
                <w:kern w:val="0"/>
                <w:sz w:val="22"/>
              </w:rPr>
              <w:t>箍筋最小直径</w:t>
            </w:r>
            <w:r w:rsidRPr="002B7A56">
              <w:rPr>
                <w:color w:val="000000"/>
                <w:kern w:val="0"/>
                <w:sz w:val="22"/>
              </w:rPr>
              <w:t xml:space="preserve"> </w:t>
            </w:r>
            <w:r w:rsidRPr="002B7A56">
              <w:rPr>
                <w:color w:val="000000"/>
                <w:kern w:val="0"/>
                <w:sz w:val="22"/>
              </w:rPr>
              <w:t>（</w:t>
            </w:r>
            <w:r w:rsidRPr="002B7A56">
              <w:rPr>
                <w:color w:val="000000"/>
                <w:kern w:val="0"/>
                <w:sz w:val="22"/>
              </w:rPr>
              <w:t>mm</w:t>
            </w:r>
            <w:r w:rsidRPr="002B7A56">
              <w:rPr>
                <w:color w:val="000000"/>
                <w:kern w:val="0"/>
                <w:sz w:val="22"/>
              </w:rPr>
              <w:t>）</w:t>
            </w:r>
          </w:p>
        </w:tc>
      </w:tr>
      <w:tr w:rsidR="00B70408" w:rsidRPr="002B7A56" w14:paraId="4E3C26F1" w14:textId="77777777" w:rsidTr="00093DFD">
        <w:trPr>
          <w:trHeight w:val="390"/>
          <w:jc w:val="center"/>
        </w:trPr>
        <w:tc>
          <w:tcPr>
            <w:tcW w:w="1417" w:type="dxa"/>
            <w:shd w:val="clear" w:color="auto" w:fill="auto"/>
            <w:vAlign w:val="center"/>
          </w:tcPr>
          <w:p w14:paraId="785D652E" w14:textId="77777777" w:rsidR="00B70408" w:rsidRPr="002B7A56" w:rsidRDefault="00B70408" w:rsidP="00B70408">
            <w:pPr>
              <w:widowControl/>
              <w:spacing w:line="240" w:lineRule="auto"/>
              <w:jc w:val="center"/>
              <w:rPr>
                <w:color w:val="000000"/>
                <w:kern w:val="0"/>
                <w:sz w:val="22"/>
              </w:rPr>
            </w:pPr>
            <w:r>
              <w:rPr>
                <w:rFonts w:hint="eastAsia"/>
                <w:color w:val="000000"/>
                <w:kern w:val="0"/>
                <w:sz w:val="22"/>
              </w:rPr>
              <w:t>一级</w:t>
            </w:r>
          </w:p>
        </w:tc>
        <w:tc>
          <w:tcPr>
            <w:tcW w:w="4394" w:type="dxa"/>
            <w:shd w:val="clear" w:color="auto" w:fill="auto"/>
            <w:vAlign w:val="center"/>
          </w:tcPr>
          <w:p w14:paraId="31FF9BC2" w14:textId="77777777" w:rsidR="00B70408" w:rsidRPr="002B7A56" w:rsidRDefault="00B70408" w:rsidP="00B70408">
            <w:pPr>
              <w:widowControl/>
              <w:spacing w:line="240" w:lineRule="auto"/>
              <w:jc w:val="center"/>
              <w:rPr>
                <w:color w:val="000000"/>
                <w:kern w:val="0"/>
                <w:sz w:val="22"/>
              </w:rPr>
            </w:pPr>
            <w:r>
              <w:rPr>
                <w:rFonts w:hint="eastAsia"/>
                <w:color w:val="000000"/>
                <w:kern w:val="0"/>
                <w:sz w:val="22"/>
              </w:rPr>
              <w:t>纵向钢筋直径的</w:t>
            </w:r>
            <w:r>
              <w:rPr>
                <w:color w:val="000000"/>
                <w:kern w:val="0"/>
                <w:sz w:val="22"/>
              </w:rPr>
              <w:t>12</w:t>
            </w:r>
            <w:r>
              <w:rPr>
                <w:rFonts w:hint="eastAsia"/>
                <w:color w:val="000000"/>
                <w:kern w:val="0"/>
                <w:sz w:val="22"/>
              </w:rPr>
              <w:t>倍和</w:t>
            </w:r>
            <w:r>
              <w:rPr>
                <w:color w:val="000000"/>
                <w:kern w:val="0"/>
                <w:sz w:val="22"/>
              </w:rPr>
              <w:t>200</w:t>
            </w:r>
            <w:r>
              <w:rPr>
                <w:rFonts w:hint="eastAsia"/>
                <w:color w:val="000000"/>
                <w:kern w:val="0"/>
                <w:sz w:val="22"/>
              </w:rPr>
              <w:t>中的</w:t>
            </w:r>
            <w:proofErr w:type="gramStart"/>
            <w:r>
              <w:rPr>
                <w:rFonts w:hint="eastAsia"/>
                <w:color w:val="000000"/>
                <w:kern w:val="0"/>
                <w:sz w:val="22"/>
              </w:rPr>
              <w:t>较小值</w:t>
            </w:r>
            <w:proofErr w:type="gramEnd"/>
          </w:p>
        </w:tc>
        <w:tc>
          <w:tcPr>
            <w:tcW w:w="2552" w:type="dxa"/>
            <w:vAlign w:val="center"/>
          </w:tcPr>
          <w:p w14:paraId="360739AB" w14:textId="77777777" w:rsidR="00B70408" w:rsidRPr="002B7A56" w:rsidRDefault="00B70408" w:rsidP="00B70408">
            <w:pPr>
              <w:widowControl/>
              <w:spacing w:line="240" w:lineRule="auto"/>
              <w:jc w:val="center"/>
              <w:rPr>
                <w:color w:val="000000"/>
                <w:kern w:val="0"/>
                <w:sz w:val="22"/>
              </w:rPr>
            </w:pPr>
            <w:r>
              <w:rPr>
                <w:color w:val="000000"/>
                <w:kern w:val="0"/>
                <w:sz w:val="22"/>
              </w:rPr>
              <w:t>10</w:t>
            </w:r>
          </w:p>
        </w:tc>
      </w:tr>
      <w:tr w:rsidR="00B70408" w:rsidRPr="002B7A56" w14:paraId="5AE75ADE" w14:textId="77777777" w:rsidTr="00093DFD">
        <w:trPr>
          <w:trHeight w:val="390"/>
          <w:jc w:val="center"/>
        </w:trPr>
        <w:tc>
          <w:tcPr>
            <w:tcW w:w="1417" w:type="dxa"/>
            <w:shd w:val="clear" w:color="auto" w:fill="auto"/>
            <w:vAlign w:val="center"/>
          </w:tcPr>
          <w:p w14:paraId="74AED2E0" w14:textId="77777777" w:rsidR="00B70408" w:rsidRDefault="00B70408" w:rsidP="00B70408">
            <w:pPr>
              <w:widowControl/>
              <w:spacing w:line="240" w:lineRule="auto"/>
              <w:jc w:val="center"/>
              <w:rPr>
                <w:color w:val="000000"/>
                <w:kern w:val="0"/>
                <w:sz w:val="22"/>
              </w:rPr>
            </w:pPr>
            <w:r>
              <w:rPr>
                <w:rFonts w:hint="eastAsia"/>
                <w:color w:val="000000"/>
                <w:kern w:val="0"/>
                <w:sz w:val="22"/>
              </w:rPr>
              <w:t>二级</w:t>
            </w:r>
          </w:p>
        </w:tc>
        <w:tc>
          <w:tcPr>
            <w:tcW w:w="4394" w:type="dxa"/>
            <w:shd w:val="clear" w:color="auto" w:fill="auto"/>
            <w:vAlign w:val="center"/>
          </w:tcPr>
          <w:p w14:paraId="71DCC7B8" w14:textId="77777777" w:rsidR="00B70408" w:rsidRDefault="00B70408" w:rsidP="00B70408">
            <w:pPr>
              <w:widowControl/>
              <w:spacing w:line="240" w:lineRule="auto"/>
              <w:jc w:val="center"/>
              <w:rPr>
                <w:color w:val="000000"/>
                <w:kern w:val="0"/>
                <w:sz w:val="22"/>
              </w:rPr>
            </w:pPr>
            <w:r>
              <w:rPr>
                <w:rFonts w:hint="eastAsia"/>
                <w:color w:val="000000"/>
                <w:kern w:val="0"/>
                <w:sz w:val="22"/>
              </w:rPr>
              <w:t>纵向钢筋直径的</w:t>
            </w:r>
            <w:r>
              <w:rPr>
                <w:color w:val="000000"/>
                <w:kern w:val="0"/>
                <w:sz w:val="22"/>
              </w:rPr>
              <w:t>16</w:t>
            </w:r>
            <w:r>
              <w:rPr>
                <w:rFonts w:hint="eastAsia"/>
                <w:color w:val="000000"/>
                <w:kern w:val="0"/>
                <w:sz w:val="22"/>
              </w:rPr>
              <w:t>倍和</w:t>
            </w:r>
            <w:r>
              <w:rPr>
                <w:color w:val="000000"/>
                <w:kern w:val="0"/>
                <w:sz w:val="22"/>
              </w:rPr>
              <w:t>200</w:t>
            </w:r>
            <w:r>
              <w:rPr>
                <w:rFonts w:hint="eastAsia"/>
                <w:color w:val="000000"/>
                <w:kern w:val="0"/>
                <w:sz w:val="22"/>
              </w:rPr>
              <w:t>中的</w:t>
            </w:r>
            <w:proofErr w:type="gramStart"/>
            <w:r>
              <w:rPr>
                <w:rFonts w:hint="eastAsia"/>
                <w:color w:val="000000"/>
                <w:kern w:val="0"/>
                <w:sz w:val="22"/>
              </w:rPr>
              <w:t>较小值</w:t>
            </w:r>
            <w:proofErr w:type="gramEnd"/>
          </w:p>
        </w:tc>
        <w:tc>
          <w:tcPr>
            <w:tcW w:w="2552" w:type="dxa"/>
            <w:vAlign w:val="center"/>
          </w:tcPr>
          <w:p w14:paraId="3DE6D0DC" w14:textId="77777777" w:rsidR="00B70408" w:rsidRDefault="00B70408" w:rsidP="00B70408">
            <w:pPr>
              <w:widowControl/>
              <w:spacing w:line="240" w:lineRule="auto"/>
              <w:jc w:val="center"/>
              <w:rPr>
                <w:color w:val="000000"/>
                <w:kern w:val="0"/>
                <w:sz w:val="22"/>
              </w:rPr>
            </w:pPr>
            <w:r>
              <w:rPr>
                <w:color w:val="000000"/>
                <w:kern w:val="0"/>
                <w:sz w:val="22"/>
              </w:rPr>
              <w:t>8</w:t>
            </w:r>
          </w:p>
        </w:tc>
      </w:tr>
      <w:tr w:rsidR="00B70408" w:rsidRPr="002B7A56" w14:paraId="6FA60DD1" w14:textId="77777777" w:rsidTr="00093DFD">
        <w:trPr>
          <w:trHeight w:val="390"/>
          <w:jc w:val="center"/>
        </w:trPr>
        <w:tc>
          <w:tcPr>
            <w:tcW w:w="1417" w:type="dxa"/>
            <w:shd w:val="clear" w:color="auto" w:fill="auto"/>
            <w:vAlign w:val="center"/>
          </w:tcPr>
          <w:p w14:paraId="7895D368" w14:textId="77777777" w:rsidR="00B70408" w:rsidRDefault="00B70408" w:rsidP="00B70408">
            <w:pPr>
              <w:widowControl/>
              <w:spacing w:line="240" w:lineRule="auto"/>
              <w:jc w:val="center"/>
              <w:rPr>
                <w:color w:val="000000"/>
                <w:kern w:val="0"/>
                <w:sz w:val="22"/>
              </w:rPr>
            </w:pPr>
            <w:r>
              <w:rPr>
                <w:rFonts w:hint="eastAsia"/>
                <w:color w:val="000000"/>
                <w:kern w:val="0"/>
                <w:sz w:val="22"/>
              </w:rPr>
              <w:t>三级</w:t>
            </w:r>
          </w:p>
        </w:tc>
        <w:tc>
          <w:tcPr>
            <w:tcW w:w="4394" w:type="dxa"/>
            <w:shd w:val="clear" w:color="auto" w:fill="auto"/>
            <w:vAlign w:val="center"/>
          </w:tcPr>
          <w:p w14:paraId="26DC380A" w14:textId="24DF17C3" w:rsidR="00B70408" w:rsidRDefault="00B70408" w:rsidP="00A75B4A">
            <w:pPr>
              <w:widowControl/>
              <w:spacing w:line="240" w:lineRule="auto"/>
              <w:jc w:val="center"/>
              <w:rPr>
                <w:color w:val="000000"/>
                <w:kern w:val="0"/>
                <w:sz w:val="22"/>
              </w:rPr>
            </w:pPr>
            <w:r>
              <w:rPr>
                <w:rFonts w:hint="eastAsia"/>
                <w:color w:val="000000"/>
                <w:kern w:val="0"/>
                <w:sz w:val="22"/>
              </w:rPr>
              <w:t>纵向钢筋直径的</w:t>
            </w:r>
            <w:r>
              <w:rPr>
                <w:color w:val="000000"/>
                <w:kern w:val="0"/>
                <w:sz w:val="22"/>
              </w:rPr>
              <w:t>16</w:t>
            </w:r>
            <w:r>
              <w:rPr>
                <w:rFonts w:hint="eastAsia"/>
                <w:color w:val="000000"/>
                <w:kern w:val="0"/>
                <w:sz w:val="22"/>
              </w:rPr>
              <w:t>倍和</w:t>
            </w:r>
            <w:r w:rsidR="00A75B4A">
              <w:rPr>
                <w:color w:val="000000"/>
                <w:kern w:val="0"/>
                <w:sz w:val="22"/>
              </w:rPr>
              <w:t>30</w:t>
            </w:r>
            <w:r>
              <w:rPr>
                <w:color w:val="000000"/>
                <w:kern w:val="0"/>
                <w:sz w:val="22"/>
              </w:rPr>
              <w:t>0</w:t>
            </w:r>
            <w:r>
              <w:rPr>
                <w:rFonts w:hint="eastAsia"/>
                <w:color w:val="000000"/>
                <w:kern w:val="0"/>
                <w:sz w:val="22"/>
              </w:rPr>
              <w:t>中的</w:t>
            </w:r>
            <w:proofErr w:type="gramStart"/>
            <w:r>
              <w:rPr>
                <w:rFonts w:hint="eastAsia"/>
                <w:color w:val="000000"/>
                <w:kern w:val="0"/>
                <w:sz w:val="22"/>
              </w:rPr>
              <w:t>较小值</w:t>
            </w:r>
            <w:proofErr w:type="gramEnd"/>
          </w:p>
        </w:tc>
        <w:tc>
          <w:tcPr>
            <w:tcW w:w="2552" w:type="dxa"/>
            <w:vAlign w:val="center"/>
          </w:tcPr>
          <w:p w14:paraId="695EA9D4" w14:textId="77777777" w:rsidR="00B70408" w:rsidRDefault="00B70408" w:rsidP="00B70408">
            <w:pPr>
              <w:widowControl/>
              <w:spacing w:line="240" w:lineRule="auto"/>
              <w:jc w:val="center"/>
              <w:rPr>
                <w:color w:val="000000"/>
                <w:kern w:val="0"/>
                <w:sz w:val="22"/>
              </w:rPr>
            </w:pPr>
            <w:r>
              <w:rPr>
                <w:color w:val="000000"/>
                <w:kern w:val="0"/>
                <w:sz w:val="22"/>
              </w:rPr>
              <w:t>8</w:t>
            </w:r>
          </w:p>
        </w:tc>
      </w:tr>
      <w:tr w:rsidR="00B70408" w:rsidRPr="002B7A56" w14:paraId="6320DF75" w14:textId="77777777" w:rsidTr="00093DFD">
        <w:trPr>
          <w:trHeight w:val="390"/>
          <w:jc w:val="center"/>
        </w:trPr>
        <w:tc>
          <w:tcPr>
            <w:tcW w:w="1417" w:type="dxa"/>
            <w:shd w:val="clear" w:color="auto" w:fill="auto"/>
            <w:vAlign w:val="center"/>
          </w:tcPr>
          <w:p w14:paraId="506D0908" w14:textId="77777777" w:rsidR="00B70408" w:rsidRDefault="00B70408" w:rsidP="00B70408">
            <w:pPr>
              <w:widowControl/>
              <w:spacing w:line="240" w:lineRule="auto"/>
              <w:jc w:val="center"/>
              <w:rPr>
                <w:color w:val="000000"/>
                <w:kern w:val="0"/>
                <w:sz w:val="22"/>
              </w:rPr>
            </w:pPr>
            <w:r>
              <w:rPr>
                <w:rFonts w:hint="eastAsia"/>
                <w:color w:val="000000"/>
                <w:kern w:val="0"/>
                <w:sz w:val="22"/>
              </w:rPr>
              <w:t>四级</w:t>
            </w:r>
          </w:p>
        </w:tc>
        <w:tc>
          <w:tcPr>
            <w:tcW w:w="4394" w:type="dxa"/>
            <w:shd w:val="clear" w:color="auto" w:fill="auto"/>
            <w:vAlign w:val="center"/>
          </w:tcPr>
          <w:p w14:paraId="0200465C" w14:textId="77777777" w:rsidR="00B70408" w:rsidRDefault="00B70408" w:rsidP="00B70408">
            <w:pPr>
              <w:widowControl/>
              <w:spacing w:line="240" w:lineRule="auto"/>
              <w:jc w:val="center"/>
              <w:rPr>
                <w:color w:val="000000"/>
                <w:kern w:val="0"/>
                <w:sz w:val="22"/>
              </w:rPr>
            </w:pPr>
            <w:r>
              <w:rPr>
                <w:rFonts w:hint="eastAsia"/>
                <w:color w:val="000000"/>
                <w:kern w:val="0"/>
                <w:sz w:val="22"/>
              </w:rPr>
              <w:t>纵向钢筋直径的</w:t>
            </w:r>
            <w:r>
              <w:rPr>
                <w:color w:val="000000"/>
                <w:kern w:val="0"/>
                <w:sz w:val="22"/>
              </w:rPr>
              <w:t>16</w:t>
            </w:r>
            <w:r>
              <w:rPr>
                <w:rFonts w:hint="eastAsia"/>
                <w:color w:val="000000"/>
                <w:kern w:val="0"/>
                <w:sz w:val="22"/>
              </w:rPr>
              <w:t>倍和</w:t>
            </w:r>
            <w:r>
              <w:rPr>
                <w:color w:val="000000"/>
                <w:kern w:val="0"/>
                <w:sz w:val="22"/>
              </w:rPr>
              <w:t>300</w:t>
            </w:r>
            <w:r>
              <w:rPr>
                <w:rFonts w:hint="eastAsia"/>
                <w:color w:val="000000"/>
                <w:kern w:val="0"/>
                <w:sz w:val="22"/>
              </w:rPr>
              <w:t>中的</w:t>
            </w:r>
            <w:proofErr w:type="gramStart"/>
            <w:r>
              <w:rPr>
                <w:rFonts w:hint="eastAsia"/>
                <w:color w:val="000000"/>
                <w:kern w:val="0"/>
                <w:sz w:val="22"/>
              </w:rPr>
              <w:t>较小值</w:t>
            </w:r>
            <w:proofErr w:type="gramEnd"/>
          </w:p>
        </w:tc>
        <w:tc>
          <w:tcPr>
            <w:tcW w:w="2552" w:type="dxa"/>
            <w:vAlign w:val="center"/>
          </w:tcPr>
          <w:p w14:paraId="5F97F1B7" w14:textId="77777777" w:rsidR="00B70408" w:rsidRDefault="00B70408" w:rsidP="00B70408">
            <w:pPr>
              <w:widowControl/>
              <w:spacing w:line="240" w:lineRule="auto"/>
              <w:jc w:val="center"/>
              <w:rPr>
                <w:color w:val="000000"/>
                <w:kern w:val="0"/>
                <w:sz w:val="22"/>
              </w:rPr>
            </w:pPr>
            <w:r>
              <w:rPr>
                <w:color w:val="000000"/>
                <w:kern w:val="0"/>
                <w:sz w:val="22"/>
              </w:rPr>
              <w:t>6</w:t>
            </w:r>
          </w:p>
        </w:tc>
      </w:tr>
    </w:tbl>
    <w:p w14:paraId="74AB545D" w14:textId="77777777" w:rsidR="009C4DF9" w:rsidRPr="00B758F7" w:rsidRDefault="009C4DF9" w:rsidP="009C4DF9">
      <w:pPr>
        <w:pStyle w:val="a"/>
        <w:numPr>
          <w:ilvl w:val="0"/>
          <w:numId w:val="0"/>
        </w:numPr>
        <w:rPr>
          <w:rFonts w:ascii="Times New Roman" w:eastAsia="楷体" w:hAnsi="Times New Roman"/>
          <w:color w:val="548DD4" w:themeColor="text2" w:themeTint="99"/>
        </w:rPr>
      </w:pPr>
      <w:r w:rsidRPr="00B758F7">
        <w:rPr>
          <w:rFonts w:ascii="Times New Roman" w:eastAsia="楷体" w:hAnsi="Times New Roman"/>
          <w:color w:val="548DD4" w:themeColor="text2" w:themeTint="99"/>
        </w:rPr>
        <w:t>条文说明</w:t>
      </w:r>
    </w:p>
    <w:p w14:paraId="449A0687" w14:textId="253473E8" w:rsidR="009C4DF9" w:rsidRPr="00B758F7" w:rsidRDefault="009C4DF9" w:rsidP="009C4DF9">
      <w:pPr>
        <w:pStyle w:val="a"/>
        <w:numPr>
          <w:ilvl w:val="0"/>
          <w:numId w:val="0"/>
        </w:numPr>
        <w:ind w:firstLine="420"/>
        <w:jc w:val="left"/>
        <w:rPr>
          <w:rFonts w:ascii="Times New Roman" w:eastAsia="楷体" w:hAnsi="Times New Roman"/>
          <w:color w:val="548DD4" w:themeColor="text2" w:themeTint="99"/>
          <w:szCs w:val="24"/>
        </w:rPr>
      </w:pPr>
      <w:r w:rsidRPr="00B758F7">
        <w:rPr>
          <w:rFonts w:ascii="Times New Roman" w:eastAsia="楷体" w:hAnsi="Times New Roman"/>
          <w:color w:val="548DD4" w:themeColor="text2" w:themeTint="99"/>
          <w:szCs w:val="24"/>
        </w:rPr>
        <w:t>本条参照《混凝土结构设计规范》</w:t>
      </w:r>
      <w:r w:rsidR="000E7513" w:rsidRPr="00B758F7">
        <w:rPr>
          <w:rFonts w:ascii="Times New Roman" w:eastAsia="楷体" w:hAnsi="Times New Roman"/>
          <w:color w:val="548DD4" w:themeColor="text2" w:themeTint="99"/>
          <w:szCs w:val="24"/>
        </w:rPr>
        <w:t>GB 50010</w:t>
      </w:r>
      <w:r w:rsidRPr="00B758F7">
        <w:rPr>
          <w:rFonts w:ascii="Times New Roman" w:eastAsia="楷体" w:hAnsi="Times New Roman"/>
          <w:color w:val="548DD4" w:themeColor="text2" w:themeTint="99"/>
          <w:szCs w:val="24"/>
        </w:rPr>
        <w:t>的</w:t>
      </w:r>
      <w:r w:rsidRPr="00B758F7">
        <w:rPr>
          <w:rFonts w:ascii="Times New Roman" w:eastAsia="楷体" w:hAnsi="Times New Roman"/>
          <w:color w:val="548DD4" w:themeColor="text2" w:themeTint="99"/>
          <w:szCs w:val="24"/>
        </w:rPr>
        <w:t>11.6.8</w:t>
      </w:r>
      <w:r w:rsidRPr="00B758F7">
        <w:rPr>
          <w:rFonts w:ascii="Times New Roman" w:eastAsia="楷体" w:hAnsi="Times New Roman"/>
          <w:color w:val="548DD4" w:themeColor="text2" w:themeTint="99"/>
          <w:szCs w:val="24"/>
        </w:rPr>
        <w:t>条，考虑到</w:t>
      </w:r>
      <w:r w:rsidRPr="00B758F7">
        <w:rPr>
          <w:rFonts w:ascii="Times New Roman" w:eastAsia="楷体" w:hAnsi="Times New Roman"/>
          <w:color w:val="548DD4" w:themeColor="text2" w:themeTint="99"/>
          <w:szCs w:val="24"/>
        </w:rPr>
        <w:t>ECC</w:t>
      </w:r>
      <w:r w:rsidRPr="00B758F7">
        <w:rPr>
          <w:rFonts w:ascii="Times New Roman" w:eastAsia="楷体" w:hAnsi="Times New Roman"/>
          <w:color w:val="548DD4" w:themeColor="text2" w:themeTint="99"/>
          <w:szCs w:val="24"/>
        </w:rPr>
        <w:t>可以提升框架节点的抗剪强度和约束能力，对节点箍筋的构造要求进行适当放宽。根据试验结果，</w:t>
      </w:r>
      <w:r w:rsidRPr="00B758F7">
        <w:rPr>
          <w:rFonts w:ascii="Times New Roman" w:eastAsia="楷体" w:hAnsi="Times New Roman"/>
          <w:color w:val="548DD4" w:themeColor="text2" w:themeTint="99"/>
          <w:szCs w:val="24"/>
        </w:rPr>
        <w:t>ECC</w:t>
      </w:r>
      <w:r w:rsidRPr="00B758F7">
        <w:rPr>
          <w:rFonts w:ascii="Times New Roman" w:eastAsia="楷体" w:hAnsi="Times New Roman"/>
          <w:color w:val="548DD4" w:themeColor="text2" w:themeTint="99"/>
          <w:szCs w:val="24"/>
        </w:rPr>
        <w:t>节点中配置按照规范计算的</w:t>
      </w:r>
      <w:r w:rsidRPr="00B758F7">
        <w:rPr>
          <w:rFonts w:ascii="Times New Roman" w:eastAsia="楷体" w:hAnsi="Times New Roman"/>
          <w:color w:val="548DD4" w:themeColor="text2" w:themeTint="99"/>
          <w:szCs w:val="24"/>
        </w:rPr>
        <w:t>50%</w:t>
      </w:r>
      <w:r w:rsidRPr="00B758F7">
        <w:rPr>
          <w:rFonts w:ascii="Times New Roman" w:eastAsia="楷体" w:hAnsi="Times New Roman"/>
          <w:color w:val="548DD4" w:themeColor="text2" w:themeTint="99"/>
          <w:szCs w:val="24"/>
        </w:rPr>
        <w:t>箍筋即可获得与配置</w:t>
      </w:r>
      <w:r w:rsidRPr="00B758F7">
        <w:rPr>
          <w:rFonts w:ascii="Times New Roman" w:eastAsia="楷体" w:hAnsi="Times New Roman"/>
          <w:color w:val="548DD4" w:themeColor="text2" w:themeTint="99"/>
          <w:szCs w:val="24"/>
        </w:rPr>
        <w:t>100%</w:t>
      </w:r>
      <w:r w:rsidRPr="00B758F7">
        <w:rPr>
          <w:rFonts w:ascii="Times New Roman" w:eastAsia="楷体" w:hAnsi="Times New Roman"/>
          <w:color w:val="548DD4" w:themeColor="text2" w:themeTint="99"/>
          <w:szCs w:val="24"/>
        </w:rPr>
        <w:t>箍筋的混凝土节点相似的抗震性能，因此将箍筋最大间距放大至原要求的</w:t>
      </w:r>
      <w:r w:rsidRPr="00B758F7">
        <w:rPr>
          <w:rFonts w:ascii="Times New Roman" w:eastAsia="楷体" w:hAnsi="Times New Roman"/>
          <w:color w:val="548DD4" w:themeColor="text2" w:themeTint="99"/>
          <w:szCs w:val="24"/>
        </w:rPr>
        <w:t>2</w:t>
      </w:r>
      <w:r w:rsidRPr="00B758F7">
        <w:rPr>
          <w:rFonts w:ascii="Times New Roman" w:eastAsia="楷体" w:hAnsi="Times New Roman"/>
          <w:color w:val="548DD4" w:themeColor="text2" w:themeTint="99"/>
          <w:szCs w:val="24"/>
        </w:rPr>
        <w:t>倍，并下调最低</w:t>
      </w:r>
      <w:r w:rsidRPr="00B758F7">
        <w:rPr>
          <w:rFonts w:ascii="Times New Roman" w:eastAsia="楷体" w:hAnsi="Times New Roman"/>
          <w:color w:val="548DD4" w:themeColor="text2" w:themeTint="99"/>
        </w:rPr>
        <w:t>配箍特征值和箍筋体积配筋率要求</w:t>
      </w:r>
      <w:r w:rsidRPr="00B758F7">
        <w:rPr>
          <w:rFonts w:ascii="Times New Roman" w:eastAsia="楷体" w:hAnsi="Times New Roman"/>
          <w:color w:val="548DD4" w:themeColor="text2" w:themeTint="99"/>
          <w:szCs w:val="24"/>
        </w:rPr>
        <w:t>。</w:t>
      </w:r>
    </w:p>
    <w:p w14:paraId="4A98054E" w14:textId="69A2F569" w:rsidR="00B70408" w:rsidRDefault="00A75B4A" w:rsidP="00A75B4A">
      <w:pPr>
        <w:pStyle w:val="3"/>
      </w:pPr>
      <w:r w:rsidRPr="00A75B4A">
        <w:rPr>
          <w:rFonts w:hint="eastAsia"/>
        </w:rPr>
        <w:t>当在装配整体式混凝土框架节点核心后</w:t>
      </w:r>
      <w:proofErr w:type="gramStart"/>
      <w:r w:rsidRPr="00A75B4A">
        <w:rPr>
          <w:rFonts w:hint="eastAsia"/>
        </w:rPr>
        <w:t>浇区域</w:t>
      </w:r>
      <w:proofErr w:type="gramEnd"/>
      <w:r w:rsidRPr="00A75B4A">
        <w:rPr>
          <w:rFonts w:hint="eastAsia"/>
        </w:rPr>
        <w:t>应用</w:t>
      </w:r>
      <w:r w:rsidRPr="00A75B4A">
        <w:rPr>
          <w:rFonts w:hint="eastAsia"/>
        </w:rPr>
        <w:t>ECC</w:t>
      </w:r>
      <w:r w:rsidRPr="00A75B4A">
        <w:rPr>
          <w:rFonts w:hint="eastAsia"/>
        </w:rPr>
        <w:t>时，应对预制梁混凝土与</w:t>
      </w:r>
      <w:r w:rsidRPr="00A75B4A">
        <w:rPr>
          <w:rFonts w:hint="eastAsia"/>
        </w:rPr>
        <w:t>ECC</w:t>
      </w:r>
      <w:r w:rsidRPr="00A75B4A">
        <w:rPr>
          <w:rFonts w:hint="eastAsia"/>
        </w:rPr>
        <w:t>的界面设置</w:t>
      </w:r>
      <w:proofErr w:type="gramStart"/>
      <w:r w:rsidRPr="00A75B4A">
        <w:rPr>
          <w:rFonts w:hint="eastAsia"/>
        </w:rPr>
        <w:t>抗剪键</w:t>
      </w:r>
      <w:proofErr w:type="gramEnd"/>
      <w:r w:rsidRPr="00A75B4A">
        <w:rPr>
          <w:rFonts w:hint="eastAsia"/>
        </w:rPr>
        <w:t>和</w:t>
      </w:r>
      <w:proofErr w:type="gramStart"/>
      <w:r w:rsidRPr="00A75B4A">
        <w:rPr>
          <w:rFonts w:hint="eastAsia"/>
        </w:rPr>
        <w:t>界面抗剪钢筋</w:t>
      </w:r>
      <w:proofErr w:type="gramEnd"/>
      <w:r w:rsidRPr="00A75B4A">
        <w:rPr>
          <w:rFonts w:hint="eastAsia"/>
        </w:rPr>
        <w:t>，以保证界面连接性能。</w:t>
      </w:r>
    </w:p>
    <w:p w14:paraId="2BADA872" w14:textId="64D2DA92" w:rsidR="009C4DF9" w:rsidRPr="00B758F7" w:rsidRDefault="009C4DF9" w:rsidP="009C4DF9">
      <w:pPr>
        <w:pStyle w:val="a"/>
        <w:numPr>
          <w:ilvl w:val="0"/>
          <w:numId w:val="0"/>
        </w:numPr>
        <w:rPr>
          <w:rFonts w:ascii="Times New Roman" w:eastAsia="楷体" w:hAnsi="Times New Roman"/>
          <w:color w:val="548DD4" w:themeColor="text2" w:themeTint="99"/>
        </w:rPr>
      </w:pPr>
      <w:r w:rsidRPr="00B758F7">
        <w:rPr>
          <w:rFonts w:ascii="Times New Roman" w:eastAsia="楷体" w:hAnsi="Times New Roman" w:hint="eastAsia"/>
          <w:color w:val="548DD4" w:themeColor="text2" w:themeTint="99"/>
        </w:rPr>
        <w:t>条文说明</w:t>
      </w:r>
    </w:p>
    <w:p w14:paraId="0817FC9E" w14:textId="60467E33" w:rsidR="009C4DF9" w:rsidRPr="00B758F7" w:rsidRDefault="009C4DF9" w:rsidP="009C4DF9">
      <w:pPr>
        <w:pStyle w:val="a"/>
        <w:numPr>
          <w:ilvl w:val="0"/>
          <w:numId w:val="0"/>
        </w:numPr>
        <w:ind w:firstLine="420"/>
        <w:rPr>
          <w:rFonts w:ascii="Times New Roman" w:eastAsia="楷体" w:hAnsi="Times New Roman"/>
          <w:color w:val="548DD4" w:themeColor="text2" w:themeTint="99"/>
        </w:rPr>
      </w:pPr>
      <w:r w:rsidRPr="00B758F7">
        <w:rPr>
          <w:rFonts w:ascii="Times New Roman" w:eastAsia="楷体" w:hAnsi="Times New Roman" w:hint="eastAsia"/>
          <w:color w:val="548DD4" w:themeColor="text2" w:themeTint="99"/>
        </w:rPr>
        <w:t>随着装配式结构的推广，</w:t>
      </w:r>
      <w:r w:rsidRPr="00B758F7">
        <w:rPr>
          <w:rFonts w:ascii="Times New Roman" w:eastAsia="楷体" w:hAnsi="Times New Roman" w:hint="eastAsia"/>
          <w:color w:val="548DD4" w:themeColor="text2" w:themeTint="99"/>
        </w:rPr>
        <w:t>ECC</w:t>
      </w:r>
      <w:r w:rsidRPr="00B758F7">
        <w:rPr>
          <w:rFonts w:ascii="Times New Roman" w:eastAsia="楷体" w:hAnsi="Times New Roman" w:hint="eastAsia"/>
          <w:color w:val="548DD4" w:themeColor="text2" w:themeTint="99"/>
        </w:rPr>
        <w:t>在装配式结构中有着广阔的发展前景。但在试验中也观察到</w:t>
      </w:r>
      <w:r w:rsidRPr="00B758F7">
        <w:rPr>
          <w:rFonts w:ascii="Times New Roman" w:eastAsia="楷体" w:hAnsi="Times New Roman" w:hint="eastAsia"/>
          <w:color w:val="548DD4" w:themeColor="text2" w:themeTint="99"/>
        </w:rPr>
        <w:t>ECC</w:t>
      </w:r>
      <w:r w:rsidRPr="00B758F7">
        <w:rPr>
          <w:rFonts w:ascii="Times New Roman" w:eastAsia="楷体" w:hAnsi="Times New Roman" w:hint="eastAsia"/>
          <w:color w:val="548DD4" w:themeColor="text2" w:themeTint="99"/>
        </w:rPr>
        <w:t>和混凝土的新旧界面间发生界面破坏，因此需要采取措施保证</w:t>
      </w:r>
      <w:r w:rsidRPr="00B758F7">
        <w:rPr>
          <w:rFonts w:ascii="Times New Roman" w:eastAsia="楷体" w:hAnsi="Times New Roman" w:hint="eastAsia"/>
          <w:color w:val="548DD4" w:themeColor="text2" w:themeTint="99"/>
        </w:rPr>
        <w:lastRenderedPageBreak/>
        <w:t>界面的牢固性。</w:t>
      </w:r>
    </w:p>
    <w:p w14:paraId="3F0EE233" w14:textId="2E543AC1" w:rsidR="00392B21" w:rsidRDefault="00392B21" w:rsidP="00392B21">
      <w:pPr>
        <w:pStyle w:val="2"/>
      </w:pPr>
      <w:bookmarkStart w:id="61" w:name="_Toc85121671"/>
      <w:r w:rsidRPr="00392B21">
        <w:rPr>
          <w:rFonts w:hint="eastAsia"/>
        </w:rPr>
        <w:t>剪力墙洞口连梁</w:t>
      </w:r>
      <w:r>
        <w:rPr>
          <w:rFonts w:hint="eastAsia"/>
        </w:rPr>
        <w:t>抗震设计</w:t>
      </w:r>
      <w:bookmarkEnd w:id="61"/>
    </w:p>
    <w:p w14:paraId="390895BF" w14:textId="1EAF58A8" w:rsidR="00392B21" w:rsidRDefault="00A75B4A" w:rsidP="00A75B4A">
      <w:pPr>
        <w:pStyle w:val="3"/>
      </w:pPr>
      <w:r w:rsidRPr="00A75B4A">
        <w:rPr>
          <w:rFonts w:hint="eastAsia"/>
        </w:rPr>
        <w:t>ECC</w:t>
      </w:r>
      <w:r w:rsidRPr="00A75B4A">
        <w:rPr>
          <w:rFonts w:hint="eastAsia"/>
        </w:rPr>
        <w:t>连梁配筋形式宜采用普通配筋或混合配筋形式，如图</w:t>
      </w:r>
      <w:r w:rsidRPr="00A75B4A">
        <w:rPr>
          <w:rFonts w:hint="eastAsia"/>
        </w:rPr>
        <w:t>5.5.1</w:t>
      </w:r>
      <w:r w:rsidRPr="00A75B4A">
        <w:rPr>
          <w:rFonts w:hint="eastAsia"/>
        </w:rPr>
        <w:t>所示。其中普通配筋连梁参与抗弯的钢筋全部为与连梁轴向平行的纵筋；混合配筋连梁则包含纵筋和斜筋。对于一、二级抗震等级的连梁，</w:t>
      </w:r>
      <w:proofErr w:type="gramStart"/>
      <w:r w:rsidRPr="00A75B4A">
        <w:rPr>
          <w:rFonts w:hint="eastAsia"/>
        </w:rPr>
        <w:t>当跨高</w:t>
      </w:r>
      <w:proofErr w:type="gramEnd"/>
      <w:r w:rsidRPr="00A75B4A">
        <w:rPr>
          <w:rFonts w:hint="eastAsia"/>
        </w:rPr>
        <w:t>比不大于</w:t>
      </w:r>
      <w:r w:rsidRPr="00A75B4A">
        <w:rPr>
          <w:rFonts w:hint="eastAsia"/>
        </w:rPr>
        <w:t>2.5</w:t>
      </w:r>
      <w:r w:rsidRPr="00A75B4A">
        <w:rPr>
          <w:rFonts w:hint="eastAsia"/>
        </w:rPr>
        <w:t>时，宜采用混合配筋形式；其他情况下可采用普通配筋形式。</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92B21" w14:paraId="64B1F854" w14:textId="77777777" w:rsidTr="00EC5FFD">
        <w:tc>
          <w:tcPr>
            <w:tcW w:w="8296" w:type="dxa"/>
          </w:tcPr>
          <w:p w14:paraId="6B1A22B2" w14:textId="5893601F" w:rsidR="00392B21" w:rsidRDefault="009C4DF9" w:rsidP="00EC5FFD">
            <w:pPr>
              <w:jc w:val="center"/>
              <w:rPr>
                <w:b/>
              </w:rPr>
            </w:pPr>
            <w:r w:rsidRPr="000F04A1">
              <w:rPr>
                <w:rFonts w:hint="eastAsia"/>
                <w:b/>
                <w:noProof/>
              </w:rPr>
              <w:drawing>
                <wp:inline distT="0" distB="0" distL="0" distR="0" wp14:anchorId="5B0B96F0" wp14:editId="66AA6188">
                  <wp:extent cx="2620645" cy="817880"/>
                  <wp:effectExtent l="0" t="0" r="825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0645" cy="817880"/>
                          </a:xfrm>
                          <a:prstGeom prst="rect">
                            <a:avLst/>
                          </a:prstGeom>
                          <a:noFill/>
                          <a:ln>
                            <a:noFill/>
                          </a:ln>
                        </pic:spPr>
                      </pic:pic>
                    </a:graphicData>
                  </a:graphic>
                </wp:inline>
              </w:drawing>
            </w:r>
          </w:p>
        </w:tc>
      </w:tr>
      <w:tr w:rsidR="00392B21" w14:paraId="38F67843" w14:textId="77777777" w:rsidTr="00EC5FFD">
        <w:tc>
          <w:tcPr>
            <w:tcW w:w="8296" w:type="dxa"/>
          </w:tcPr>
          <w:p w14:paraId="1A909D7D" w14:textId="77777777" w:rsidR="00392B21" w:rsidRPr="00465D34" w:rsidRDefault="00392B21" w:rsidP="00EC5FFD">
            <w:pPr>
              <w:jc w:val="center"/>
              <w:rPr>
                <w:rFonts w:ascii="宋体" w:hAnsi="宋体"/>
              </w:rPr>
            </w:pPr>
            <w:r w:rsidRPr="00465D34">
              <w:t>(a)</w:t>
            </w:r>
            <w:r w:rsidRPr="00465D34">
              <w:rPr>
                <w:rFonts w:ascii="宋体" w:hAnsi="宋体"/>
              </w:rPr>
              <w:t xml:space="preserve"> </w:t>
            </w:r>
            <w:r w:rsidRPr="00465D34">
              <w:rPr>
                <w:rFonts w:ascii="宋体" w:hAnsi="宋体" w:hint="eastAsia"/>
              </w:rPr>
              <w:t>普通配筋连梁</w:t>
            </w:r>
          </w:p>
        </w:tc>
      </w:tr>
      <w:tr w:rsidR="00392B21" w14:paraId="0E985690" w14:textId="77777777" w:rsidTr="00EC5FFD">
        <w:tc>
          <w:tcPr>
            <w:tcW w:w="8296" w:type="dxa"/>
          </w:tcPr>
          <w:p w14:paraId="6270707D" w14:textId="7ADAB049" w:rsidR="00392B21" w:rsidRDefault="009C4DF9" w:rsidP="00EC5FFD">
            <w:pPr>
              <w:jc w:val="center"/>
              <w:rPr>
                <w:b/>
              </w:rPr>
            </w:pPr>
            <w:r w:rsidRPr="000F04A1">
              <w:rPr>
                <w:rFonts w:hint="eastAsia"/>
                <w:b/>
                <w:noProof/>
              </w:rPr>
              <w:drawing>
                <wp:inline distT="0" distB="0" distL="0" distR="0" wp14:anchorId="735B4A1F" wp14:editId="10376C32">
                  <wp:extent cx="2620645" cy="817880"/>
                  <wp:effectExtent l="0" t="0" r="825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0645" cy="817880"/>
                          </a:xfrm>
                          <a:prstGeom prst="rect">
                            <a:avLst/>
                          </a:prstGeom>
                          <a:noFill/>
                          <a:ln>
                            <a:noFill/>
                          </a:ln>
                        </pic:spPr>
                      </pic:pic>
                    </a:graphicData>
                  </a:graphic>
                </wp:inline>
              </w:drawing>
            </w:r>
          </w:p>
        </w:tc>
      </w:tr>
      <w:tr w:rsidR="00392B21" w14:paraId="22CCB8DE" w14:textId="77777777" w:rsidTr="00EC5FFD">
        <w:tc>
          <w:tcPr>
            <w:tcW w:w="8296" w:type="dxa"/>
          </w:tcPr>
          <w:p w14:paraId="053D7C0D" w14:textId="77777777" w:rsidR="00392B21" w:rsidRDefault="00392B21" w:rsidP="00EC5FFD">
            <w:pPr>
              <w:jc w:val="center"/>
              <w:rPr>
                <w:b/>
              </w:rPr>
            </w:pPr>
            <w:r w:rsidRPr="00465D34">
              <w:t>(</w:t>
            </w:r>
            <w:r>
              <w:t>b</w:t>
            </w:r>
            <w:r w:rsidRPr="00465D34">
              <w:t>)</w:t>
            </w:r>
            <w:r w:rsidRPr="00465D34">
              <w:rPr>
                <w:rFonts w:ascii="宋体" w:hAnsi="宋体"/>
              </w:rPr>
              <w:t xml:space="preserve"> </w:t>
            </w:r>
            <w:r>
              <w:rPr>
                <w:rFonts w:ascii="宋体" w:hAnsi="宋体" w:hint="eastAsia"/>
              </w:rPr>
              <w:t>混合配筋</w:t>
            </w:r>
            <w:r w:rsidRPr="00465D34">
              <w:rPr>
                <w:rFonts w:ascii="宋体" w:hAnsi="宋体" w:hint="eastAsia"/>
              </w:rPr>
              <w:t>连梁</w:t>
            </w:r>
          </w:p>
        </w:tc>
      </w:tr>
    </w:tbl>
    <w:p w14:paraId="22DCF4B1" w14:textId="2F31EBB8" w:rsidR="00392B21" w:rsidRDefault="00392B21" w:rsidP="00392B21">
      <w:pPr>
        <w:jc w:val="center"/>
        <w:rPr>
          <w:sz w:val="21"/>
          <w:szCs w:val="21"/>
        </w:rPr>
      </w:pPr>
      <w:r w:rsidRPr="00392B21">
        <w:rPr>
          <w:sz w:val="21"/>
          <w:szCs w:val="21"/>
        </w:rPr>
        <w:t>图</w:t>
      </w:r>
      <w:r w:rsidRPr="00392B21">
        <w:rPr>
          <w:sz w:val="21"/>
          <w:szCs w:val="21"/>
        </w:rPr>
        <w:t>5.</w:t>
      </w:r>
      <w:r>
        <w:rPr>
          <w:sz w:val="21"/>
          <w:szCs w:val="21"/>
        </w:rPr>
        <w:t>5.</w:t>
      </w:r>
      <w:r w:rsidRPr="00392B21">
        <w:rPr>
          <w:sz w:val="21"/>
          <w:szCs w:val="21"/>
        </w:rPr>
        <w:t xml:space="preserve">1 </w:t>
      </w:r>
      <w:r w:rsidRPr="00392B21">
        <w:rPr>
          <w:sz w:val="21"/>
          <w:szCs w:val="21"/>
        </w:rPr>
        <w:t>不同配筋形式的</w:t>
      </w:r>
      <w:r w:rsidRPr="00392B21">
        <w:rPr>
          <w:sz w:val="21"/>
          <w:szCs w:val="21"/>
        </w:rPr>
        <w:t>ECC</w:t>
      </w:r>
      <w:r w:rsidRPr="00392B21">
        <w:rPr>
          <w:sz w:val="21"/>
          <w:szCs w:val="21"/>
        </w:rPr>
        <w:t>连梁</w:t>
      </w:r>
    </w:p>
    <w:p w14:paraId="47484057" w14:textId="77777777" w:rsidR="009C4DF9" w:rsidRPr="00B758F7" w:rsidRDefault="009C4DF9" w:rsidP="009C4DF9">
      <w:pPr>
        <w:rPr>
          <w:rFonts w:eastAsia="楷体"/>
          <w:color w:val="548DD4" w:themeColor="text2" w:themeTint="99"/>
        </w:rPr>
      </w:pPr>
      <w:r w:rsidRPr="00B758F7">
        <w:rPr>
          <w:rFonts w:eastAsia="楷体"/>
          <w:color w:val="548DD4" w:themeColor="text2" w:themeTint="99"/>
        </w:rPr>
        <w:t>条文说明</w:t>
      </w:r>
    </w:p>
    <w:p w14:paraId="292CCE4F" w14:textId="1402B78C" w:rsidR="009C4DF9" w:rsidRPr="00B758F7" w:rsidRDefault="009C4DF9" w:rsidP="009C4DF9">
      <w:pPr>
        <w:ind w:firstLine="420"/>
        <w:rPr>
          <w:rFonts w:eastAsia="楷体"/>
          <w:color w:val="548DD4" w:themeColor="text2" w:themeTint="99"/>
          <w:sz w:val="21"/>
          <w:szCs w:val="21"/>
        </w:rPr>
      </w:pPr>
      <w:proofErr w:type="gramStart"/>
      <w:r w:rsidRPr="00B758F7">
        <w:rPr>
          <w:rFonts w:eastAsia="楷体"/>
          <w:color w:val="548DD4" w:themeColor="text2" w:themeTint="99"/>
        </w:rPr>
        <w:t>小跨高比</w:t>
      </w:r>
      <w:proofErr w:type="gramEnd"/>
      <w:r w:rsidRPr="00B758F7">
        <w:rPr>
          <w:rFonts w:eastAsia="楷体"/>
          <w:color w:val="548DD4" w:themeColor="text2" w:themeTint="99"/>
        </w:rPr>
        <w:t>连梁更容易发生剪切破坏，考虑到斜筋连梁施工困难和</w:t>
      </w:r>
      <w:r w:rsidRPr="00B758F7">
        <w:rPr>
          <w:rFonts w:eastAsia="楷体"/>
          <w:color w:val="548DD4" w:themeColor="text2" w:themeTint="99"/>
        </w:rPr>
        <w:t>ECC</w:t>
      </w:r>
      <w:r w:rsidRPr="00B758F7">
        <w:rPr>
          <w:rFonts w:eastAsia="楷体"/>
          <w:color w:val="548DD4" w:themeColor="text2" w:themeTint="99"/>
        </w:rPr>
        <w:t>对连梁剪切承载力的贡献，因此建议采用混合配筋连梁形式。随着</w:t>
      </w:r>
      <w:proofErr w:type="gramStart"/>
      <w:r w:rsidRPr="00B758F7">
        <w:rPr>
          <w:rFonts w:eastAsia="楷体"/>
          <w:color w:val="548DD4" w:themeColor="text2" w:themeTint="99"/>
        </w:rPr>
        <w:t>连梁跨高比</w:t>
      </w:r>
      <w:proofErr w:type="gramEnd"/>
      <w:r w:rsidRPr="00B758F7">
        <w:rPr>
          <w:rFonts w:eastAsia="楷体"/>
          <w:color w:val="548DD4" w:themeColor="text2" w:themeTint="99"/>
        </w:rPr>
        <w:t>的增大，弯曲破坏更易发生，对于</w:t>
      </w:r>
      <w:proofErr w:type="gramStart"/>
      <w:r w:rsidRPr="00B758F7">
        <w:rPr>
          <w:rFonts w:eastAsia="楷体"/>
          <w:color w:val="548DD4" w:themeColor="text2" w:themeTint="99"/>
        </w:rPr>
        <w:t>跨高比较</w:t>
      </w:r>
      <w:proofErr w:type="gramEnd"/>
      <w:r w:rsidRPr="00B758F7">
        <w:rPr>
          <w:rFonts w:eastAsia="楷体"/>
          <w:color w:val="548DD4" w:themeColor="text2" w:themeTint="99"/>
        </w:rPr>
        <w:t>大的</w:t>
      </w:r>
      <w:r w:rsidRPr="00B758F7">
        <w:rPr>
          <w:rFonts w:eastAsia="楷体"/>
          <w:color w:val="548DD4" w:themeColor="text2" w:themeTint="99"/>
        </w:rPr>
        <w:t>ECC</w:t>
      </w:r>
      <w:r w:rsidRPr="00B758F7">
        <w:rPr>
          <w:rFonts w:eastAsia="楷体"/>
          <w:color w:val="548DD4" w:themeColor="text2" w:themeTint="99"/>
        </w:rPr>
        <w:t>连梁也可采用普通配筋连梁。</w:t>
      </w:r>
    </w:p>
    <w:p w14:paraId="11ED807D" w14:textId="1481CD24" w:rsidR="00392B21" w:rsidRDefault="00392B21" w:rsidP="00B70408">
      <w:pPr>
        <w:pStyle w:val="3"/>
      </w:pPr>
      <w:r w:rsidRPr="00392B21">
        <w:rPr>
          <w:rFonts w:hint="eastAsia"/>
        </w:rPr>
        <w:t>各等级的普通配筋连梁，其截面限制条件及斜</w:t>
      </w:r>
      <w:proofErr w:type="gramStart"/>
      <w:r w:rsidRPr="00392B21">
        <w:rPr>
          <w:rFonts w:hint="eastAsia"/>
        </w:rPr>
        <w:t>截面受剪承载力</w:t>
      </w:r>
      <w:proofErr w:type="gramEnd"/>
      <w:r w:rsidRPr="00392B21">
        <w:rPr>
          <w:rFonts w:hint="eastAsia"/>
        </w:rPr>
        <w:t>应符合下列规定：</w:t>
      </w:r>
    </w:p>
    <w:p w14:paraId="501DC8B2" w14:textId="4FF7D5C9" w:rsidR="00392B21" w:rsidRPr="00392B21" w:rsidRDefault="00392B21" w:rsidP="00B04420">
      <w:pPr>
        <w:pStyle w:val="a"/>
        <w:numPr>
          <w:ilvl w:val="0"/>
          <w:numId w:val="13"/>
        </w:numPr>
        <w:rPr>
          <w:rFonts w:ascii="Times New Roman" w:hAnsi="Times New Roman"/>
          <w:sz w:val="21"/>
          <w:szCs w:val="21"/>
        </w:rPr>
      </w:pPr>
      <w:proofErr w:type="gramStart"/>
      <w:r w:rsidRPr="00392B21">
        <w:rPr>
          <w:rFonts w:ascii="Times New Roman" w:hAnsi="Times New Roman" w:hint="eastAsia"/>
          <w:szCs w:val="24"/>
        </w:rPr>
        <w:t>受剪截面</w:t>
      </w:r>
      <w:proofErr w:type="gramEnd"/>
      <w:r w:rsidRPr="00392B21">
        <w:rPr>
          <w:rFonts w:ascii="Times New Roman" w:hAnsi="Times New Roman" w:hint="eastAsia"/>
          <w:szCs w:val="24"/>
        </w:rPr>
        <w:t>应符合下列要求：</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4980"/>
        <w:gridCol w:w="1745"/>
      </w:tblGrid>
      <w:tr w:rsidR="00392B21" w:rsidRPr="002A637C" w14:paraId="563B6D98" w14:textId="77777777" w:rsidTr="00EC5FFD">
        <w:tc>
          <w:tcPr>
            <w:tcW w:w="1581" w:type="dxa"/>
          </w:tcPr>
          <w:p w14:paraId="026788B2" w14:textId="77777777" w:rsidR="00392B21" w:rsidRPr="002A637C" w:rsidRDefault="00392B21" w:rsidP="00EC5FFD">
            <w:pPr>
              <w:pStyle w:val="paper"/>
              <w:ind w:firstLineChars="0" w:firstLine="0"/>
              <w:jc w:val="left"/>
            </w:pPr>
          </w:p>
        </w:tc>
        <w:tc>
          <w:tcPr>
            <w:tcW w:w="4980" w:type="dxa"/>
            <w:vAlign w:val="center"/>
          </w:tcPr>
          <w:p w14:paraId="58F3C883" w14:textId="77777777" w:rsidR="00392B21" w:rsidRPr="006068DB" w:rsidRDefault="00392B21" w:rsidP="00EC5FFD">
            <w:pPr>
              <w:pStyle w:val="paper"/>
              <w:ind w:firstLineChars="0" w:firstLine="0"/>
              <w:jc w:val="center"/>
            </w:pPr>
            <w:r w:rsidRPr="00CA292B">
              <w:rPr>
                <w:position w:val="-30"/>
              </w:rPr>
              <w:object w:dxaOrig="2340" w:dyaOrig="680" w14:anchorId="3702D30E">
                <v:shape id="_x0000_i1045" type="#_x0000_t75" style="width:115.9pt;height:36.7pt" o:ole="">
                  <v:imagedata r:id="rId64" o:title=""/>
                </v:shape>
                <o:OLEObject Type="Embed" ProgID="Equation.DSMT4" ShapeID="_x0000_i1045" DrawAspect="Content" ObjectID="_1695734743" r:id="rId65"/>
              </w:object>
            </w:r>
          </w:p>
        </w:tc>
        <w:tc>
          <w:tcPr>
            <w:tcW w:w="1745" w:type="dxa"/>
            <w:vAlign w:val="center"/>
          </w:tcPr>
          <w:p w14:paraId="1B603E1C" w14:textId="00E88B07" w:rsidR="00392B21" w:rsidRPr="002A637C" w:rsidRDefault="00392B21" w:rsidP="006D6DEF">
            <w:pPr>
              <w:pStyle w:val="paper"/>
              <w:ind w:firstLineChars="0" w:firstLine="0"/>
              <w:jc w:val="right"/>
            </w:pPr>
            <w:r w:rsidRPr="002A637C">
              <w:t>(</w:t>
            </w:r>
            <w:r>
              <w:t>5.</w:t>
            </w:r>
            <w:r w:rsidR="006D6DEF">
              <w:t>5</w:t>
            </w:r>
            <w:r>
              <w:t>.</w:t>
            </w:r>
            <w:r w:rsidR="006D6DEF">
              <w:t>2</w:t>
            </w:r>
            <w:r>
              <w:rPr>
                <w:rFonts w:hint="eastAsia"/>
              </w:rPr>
              <w:t>-</w:t>
            </w:r>
            <w:r>
              <w:t>1</w:t>
            </w:r>
            <w:r w:rsidRPr="002A637C">
              <w:t>)</w:t>
            </w:r>
          </w:p>
        </w:tc>
      </w:tr>
    </w:tbl>
    <w:p w14:paraId="2815E68F" w14:textId="277CFE52" w:rsidR="00392B21" w:rsidRDefault="00392B21" w:rsidP="00B04420">
      <w:pPr>
        <w:pStyle w:val="a"/>
        <w:numPr>
          <w:ilvl w:val="0"/>
          <w:numId w:val="13"/>
        </w:numPr>
        <w:rPr>
          <w:rFonts w:ascii="Times New Roman" w:hAnsi="Times New Roman"/>
          <w:szCs w:val="24"/>
        </w:rPr>
      </w:pPr>
      <w:r w:rsidRPr="00392B21">
        <w:rPr>
          <w:rFonts w:ascii="Times New Roman" w:hAnsi="Times New Roman" w:hint="eastAsia"/>
          <w:szCs w:val="24"/>
        </w:rPr>
        <w:t>斜</w:t>
      </w:r>
      <w:proofErr w:type="gramStart"/>
      <w:r w:rsidRPr="00392B21">
        <w:rPr>
          <w:rFonts w:ascii="Times New Roman" w:hAnsi="Times New Roman" w:hint="eastAsia"/>
          <w:szCs w:val="24"/>
        </w:rPr>
        <w:t>截面受剪承载力</w:t>
      </w:r>
      <w:proofErr w:type="gramEnd"/>
      <w:r w:rsidRPr="00392B21">
        <w:rPr>
          <w:rFonts w:ascii="Times New Roman" w:hAnsi="Times New Roman" w:hint="eastAsia"/>
          <w:szCs w:val="24"/>
        </w:rPr>
        <w:t>应符合下列要求：</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1218"/>
      </w:tblGrid>
      <w:tr w:rsidR="00A75B4A" w:rsidRPr="002A637C" w14:paraId="77815884" w14:textId="77777777" w:rsidTr="00D6686A">
        <w:tc>
          <w:tcPr>
            <w:tcW w:w="7088" w:type="dxa"/>
          </w:tcPr>
          <w:p w14:paraId="5338709E" w14:textId="4BAA8DC8" w:rsidR="00A75B4A" w:rsidRPr="006068DB" w:rsidRDefault="001D38CB" w:rsidP="00D6686A">
            <w:pPr>
              <w:pStyle w:val="paper"/>
              <w:ind w:firstLineChars="0" w:firstLine="0"/>
              <w:jc w:val="center"/>
            </w:pPr>
            <w:r w:rsidRPr="00CA292B">
              <w:rPr>
                <w:position w:val="-30"/>
              </w:rPr>
              <w:object w:dxaOrig="4480" w:dyaOrig="720" w14:anchorId="38709CB4">
                <v:shape id="_x0000_i1046" type="#_x0000_t75" style="width:221.75pt;height:36.7pt" o:ole="">
                  <v:imagedata r:id="rId66" o:title=""/>
                </v:shape>
                <o:OLEObject Type="Embed" ProgID="Equation.DSMT4" ShapeID="_x0000_i1046" DrawAspect="Content" ObjectID="_1695734744" r:id="rId67"/>
              </w:object>
            </w:r>
          </w:p>
        </w:tc>
        <w:tc>
          <w:tcPr>
            <w:tcW w:w="1218" w:type="dxa"/>
            <w:vAlign w:val="center"/>
          </w:tcPr>
          <w:p w14:paraId="37454553" w14:textId="7F941137" w:rsidR="00A75B4A" w:rsidRPr="002A637C" w:rsidRDefault="00A75B4A" w:rsidP="006D6DEF">
            <w:pPr>
              <w:pStyle w:val="paper"/>
              <w:ind w:firstLineChars="0" w:firstLine="0"/>
              <w:jc w:val="right"/>
            </w:pPr>
            <w:r w:rsidRPr="002A637C">
              <w:t>(</w:t>
            </w:r>
            <w:r>
              <w:t>5.</w:t>
            </w:r>
            <w:r w:rsidR="006D6DEF">
              <w:t>5</w:t>
            </w:r>
            <w:r>
              <w:t>.</w:t>
            </w:r>
            <w:r w:rsidR="006D6DEF">
              <w:t>2</w:t>
            </w:r>
            <w:r>
              <w:rPr>
                <w:rFonts w:hint="eastAsia"/>
              </w:rPr>
              <w:t>-</w:t>
            </w:r>
            <w:r>
              <w:t>2</w:t>
            </w:r>
            <w:r w:rsidRPr="002A637C">
              <w:t>)</w:t>
            </w:r>
          </w:p>
        </w:tc>
      </w:tr>
    </w:tbl>
    <w:p w14:paraId="03A5B0FF" w14:textId="77777777" w:rsidR="00A75B4A" w:rsidRPr="002729CB" w:rsidRDefault="00A75B4A" w:rsidP="00A75B4A">
      <w:pPr>
        <w:spacing w:before="14"/>
        <w:ind w:left="1440" w:hangingChars="600" w:hanging="1440"/>
        <w:jc w:val="left"/>
      </w:pPr>
      <w:r w:rsidRPr="00985AA3">
        <w:rPr>
          <w:rFonts w:hint="eastAsia"/>
          <w:iCs/>
        </w:rPr>
        <w:lastRenderedPageBreak/>
        <w:t>式中</w:t>
      </w:r>
      <w:r>
        <w:rPr>
          <w:rFonts w:hint="eastAsia"/>
          <w:iCs/>
        </w:rPr>
        <w:t>：</w:t>
      </w:r>
      <w:r>
        <w:rPr>
          <w:iCs/>
        </w:rPr>
        <w:t xml:space="preserve"> </w:t>
      </w:r>
      <w:r w:rsidRPr="00CA292B">
        <w:rPr>
          <w:rFonts w:hint="eastAsia"/>
          <w:i/>
        </w:rPr>
        <w:t>b</w:t>
      </w:r>
      <w:r>
        <w:t>——</w:t>
      </w:r>
      <w:r w:rsidRPr="00392B21">
        <w:rPr>
          <w:rFonts w:hint="eastAsia"/>
        </w:rPr>
        <w:t>连梁截面的宽度；</w:t>
      </w:r>
    </w:p>
    <w:p w14:paraId="0683E91A" w14:textId="77777777" w:rsidR="00A75B4A" w:rsidRDefault="00A75B4A" w:rsidP="00A75B4A">
      <w:pPr>
        <w:ind w:leftChars="350" w:left="840"/>
      </w:pPr>
      <w:r w:rsidRPr="00CA292B">
        <w:rPr>
          <w:rFonts w:hint="eastAsia"/>
          <w:i/>
        </w:rPr>
        <w:t>h</w:t>
      </w:r>
      <w:r>
        <w:rPr>
          <w:vertAlign w:val="subscript"/>
        </w:rPr>
        <w:t>0</w:t>
      </w:r>
      <w:r>
        <w:rPr>
          <w:rFonts w:hint="eastAsia"/>
        </w:rPr>
        <w:t>—连梁截面的有效高度；</w:t>
      </w:r>
    </w:p>
    <w:p w14:paraId="0D924258" w14:textId="77777777" w:rsidR="00A75B4A" w:rsidRDefault="00A75B4A" w:rsidP="00A75B4A">
      <w:pPr>
        <w:ind w:leftChars="350" w:left="840"/>
      </w:pPr>
      <w:r w:rsidRPr="00CA292B">
        <w:rPr>
          <w:rFonts w:hint="eastAsia"/>
          <w:i/>
        </w:rPr>
        <w:t>h</w:t>
      </w:r>
      <w:r>
        <w:rPr>
          <w:rFonts w:hint="eastAsia"/>
        </w:rPr>
        <w:t>—连梁截面的高度；</w:t>
      </w:r>
    </w:p>
    <w:p w14:paraId="3F07F0C7" w14:textId="77777777" w:rsidR="00A75B4A" w:rsidRPr="009A519E" w:rsidRDefault="00A75B4A" w:rsidP="00A75B4A">
      <w:pPr>
        <w:ind w:leftChars="350" w:left="840"/>
        <w:rPr>
          <w:rFonts w:ascii="Symbol" w:hAnsi="Symbol"/>
        </w:rPr>
      </w:pPr>
      <w:r w:rsidRPr="009A519E">
        <w:rPr>
          <w:i/>
        </w:rPr>
        <w:t>l</w:t>
      </w:r>
      <w:r w:rsidRPr="009A519E">
        <w:rPr>
          <w:i/>
          <w:vertAlign w:val="subscript"/>
        </w:rPr>
        <w:t>n</w:t>
      </w:r>
      <w:r w:rsidRPr="001837C8">
        <w:t>—</w:t>
      </w:r>
      <w:r>
        <w:rPr>
          <w:rFonts w:hint="eastAsia"/>
        </w:rPr>
        <w:t>连梁净跨；</w:t>
      </w:r>
    </w:p>
    <w:p w14:paraId="2EACCEB9" w14:textId="77777777" w:rsidR="00A75B4A" w:rsidRDefault="00A75B4A" w:rsidP="00A75B4A">
      <w:pPr>
        <w:ind w:leftChars="350" w:left="840"/>
        <w:rPr>
          <w:rFonts w:ascii="Symbol" w:hAnsi="Symbol"/>
        </w:rPr>
      </w:pPr>
      <w:r>
        <w:rPr>
          <w:i/>
        </w:rPr>
        <w:t>f</w:t>
      </w:r>
      <w:r w:rsidRPr="0066656D">
        <w:rPr>
          <w:i/>
          <w:vertAlign w:val="subscript"/>
        </w:rPr>
        <w:t>yv</w:t>
      </w:r>
      <w:r w:rsidRPr="001837C8">
        <w:t>—</w:t>
      </w:r>
      <w:r>
        <w:rPr>
          <w:rFonts w:hint="eastAsia"/>
        </w:rPr>
        <w:t>箍筋的抗拉强度设计值</w:t>
      </w:r>
      <w:r>
        <w:rPr>
          <w:rFonts w:ascii="Symbol" w:hAnsi="Symbol"/>
        </w:rPr>
        <w:t>；</w:t>
      </w:r>
    </w:p>
    <w:p w14:paraId="36834D2C" w14:textId="77777777" w:rsidR="00A75B4A" w:rsidRDefault="00A75B4A" w:rsidP="00A75B4A">
      <w:pPr>
        <w:ind w:leftChars="350" w:left="840"/>
      </w:pPr>
      <w:r w:rsidRPr="001837C8">
        <w:rPr>
          <w:i/>
        </w:rPr>
        <w:t>A</w:t>
      </w:r>
      <w:r>
        <w:rPr>
          <w:i/>
          <w:vertAlign w:val="subscript"/>
        </w:rPr>
        <w:t>s</w:t>
      </w:r>
      <w:r>
        <w:rPr>
          <w:rFonts w:hint="eastAsia"/>
          <w:i/>
          <w:vertAlign w:val="subscript"/>
        </w:rPr>
        <w:t>v</w:t>
      </w:r>
      <w:r w:rsidRPr="001837C8">
        <w:t>—</w:t>
      </w:r>
      <w:r>
        <w:rPr>
          <w:rFonts w:hint="eastAsia"/>
        </w:rPr>
        <w:t>箍筋面积；</w:t>
      </w:r>
    </w:p>
    <w:p w14:paraId="5592C315" w14:textId="77777777" w:rsidR="003B2D6F" w:rsidRDefault="00A75B4A" w:rsidP="00A75B4A">
      <w:pPr>
        <w:ind w:leftChars="350" w:left="840"/>
      </w:pPr>
      <w:r w:rsidRPr="00CA292B">
        <w:rPr>
          <w:rFonts w:hint="eastAsia"/>
          <w:i/>
        </w:rPr>
        <w:t>s</w:t>
      </w:r>
      <w:r w:rsidRPr="001837C8">
        <w:t>—</w:t>
      </w:r>
      <w:r>
        <w:rPr>
          <w:rFonts w:hint="eastAsia"/>
        </w:rPr>
        <w:t>箍筋间距</w:t>
      </w:r>
      <w:r w:rsidR="003B2D6F">
        <w:rPr>
          <w:rFonts w:hint="eastAsia"/>
        </w:rPr>
        <w:t>；</w:t>
      </w:r>
    </w:p>
    <w:p w14:paraId="66347323" w14:textId="3CA0A86C" w:rsidR="00A75B4A" w:rsidRDefault="003B2D6F" w:rsidP="00425778">
      <w:pPr>
        <w:ind w:leftChars="350" w:left="1320" w:hangingChars="200" w:hanging="480"/>
      </w:pPr>
      <w:r w:rsidRPr="003B2D6F">
        <w:rPr>
          <w:rFonts w:ascii="Symbol" w:hAnsi="Symbol"/>
          <w:i/>
        </w:rPr>
        <w:t></w:t>
      </w:r>
      <w:r w:rsidRPr="003B2D6F">
        <w:rPr>
          <w:vertAlign w:val="subscript"/>
        </w:rPr>
        <w:t>c</w:t>
      </w:r>
      <w:r w:rsidRPr="001837C8">
        <w:t>—</w:t>
      </w:r>
      <w:r>
        <w:t>ECC</w:t>
      </w:r>
      <w:r w:rsidRPr="003B2D6F">
        <w:t>强度影响系数：当</w:t>
      </w:r>
      <w:r>
        <w:rPr>
          <w:rFonts w:hint="eastAsia"/>
        </w:rPr>
        <w:t>E</w:t>
      </w:r>
      <w:r>
        <w:t>CC</w:t>
      </w:r>
      <w:r w:rsidRPr="003B2D6F">
        <w:t>强度等级不超过</w:t>
      </w:r>
      <w:r w:rsidRPr="003B2D6F">
        <w:t>C50</w:t>
      </w:r>
      <w:r w:rsidRPr="003B2D6F">
        <w:t>时，</w:t>
      </w:r>
      <w:r w:rsidRPr="003B2D6F">
        <w:rPr>
          <w:rFonts w:ascii="Symbol" w:hAnsi="Symbol"/>
          <w:i/>
        </w:rPr>
        <w:t></w:t>
      </w:r>
      <w:r w:rsidRPr="003B2D6F">
        <w:rPr>
          <w:vertAlign w:val="subscript"/>
        </w:rPr>
        <w:t>c</w:t>
      </w:r>
      <w:r w:rsidRPr="003B2D6F">
        <w:t>取</w:t>
      </w:r>
      <w:r w:rsidRPr="003B2D6F">
        <w:t>1.0</w:t>
      </w:r>
      <w:r w:rsidRPr="003B2D6F">
        <w:t>；当</w:t>
      </w:r>
      <w:r>
        <w:rPr>
          <w:rFonts w:hint="eastAsia"/>
        </w:rPr>
        <w:t>E</w:t>
      </w:r>
      <w:r>
        <w:t>CC</w:t>
      </w:r>
      <w:r w:rsidRPr="003B2D6F">
        <w:t>强度等级为</w:t>
      </w:r>
      <w:r w:rsidRPr="003B2D6F">
        <w:t>C80</w:t>
      </w:r>
      <w:r w:rsidRPr="003B2D6F">
        <w:t>时，</w:t>
      </w:r>
      <w:r w:rsidR="00833739" w:rsidRPr="003B2D6F">
        <w:rPr>
          <w:rFonts w:ascii="Symbol" w:hAnsi="Symbol"/>
          <w:i/>
        </w:rPr>
        <w:t></w:t>
      </w:r>
      <w:r w:rsidR="00833739" w:rsidRPr="003B2D6F">
        <w:rPr>
          <w:vertAlign w:val="subscript"/>
        </w:rPr>
        <w:t>c</w:t>
      </w:r>
      <w:r w:rsidRPr="003B2D6F">
        <w:t>取</w:t>
      </w:r>
      <w:r w:rsidRPr="003B2D6F">
        <w:t>0.8</w:t>
      </w:r>
      <w:r w:rsidRPr="003B2D6F">
        <w:t>；其间按线性内插法确定；</w:t>
      </w:r>
      <w:r w:rsidR="00A75B4A">
        <w:rPr>
          <w:rFonts w:hint="eastAsia"/>
        </w:rPr>
        <w:t>。</w:t>
      </w:r>
    </w:p>
    <w:p w14:paraId="7134A052" w14:textId="77777777" w:rsidR="009C4DF9" w:rsidRPr="00B758F7" w:rsidRDefault="009C4DF9" w:rsidP="009C4DF9">
      <w:pPr>
        <w:rPr>
          <w:rFonts w:eastAsia="楷体"/>
          <w:color w:val="548DD4" w:themeColor="text2" w:themeTint="99"/>
        </w:rPr>
      </w:pPr>
      <w:r w:rsidRPr="00B758F7">
        <w:rPr>
          <w:rFonts w:eastAsia="楷体"/>
          <w:color w:val="548DD4" w:themeColor="text2" w:themeTint="99"/>
        </w:rPr>
        <w:t>条文说明</w:t>
      </w:r>
    </w:p>
    <w:p w14:paraId="752953AC" w14:textId="544B892C" w:rsidR="009C4DF9" w:rsidRPr="00B758F7" w:rsidRDefault="009C4DF9" w:rsidP="009C4DF9">
      <w:pPr>
        <w:ind w:firstLine="420"/>
        <w:rPr>
          <w:rFonts w:eastAsia="楷体"/>
          <w:color w:val="548DD4" w:themeColor="text2" w:themeTint="99"/>
        </w:rPr>
      </w:pPr>
      <w:r w:rsidRPr="00B758F7">
        <w:rPr>
          <w:rFonts w:eastAsia="楷体"/>
          <w:color w:val="548DD4" w:themeColor="text2" w:themeTint="99"/>
        </w:rPr>
        <w:t>根据试验结果，</w:t>
      </w:r>
      <w:r w:rsidRPr="00B758F7">
        <w:rPr>
          <w:rFonts w:eastAsia="楷体"/>
          <w:color w:val="548DD4" w:themeColor="text2" w:themeTint="99"/>
        </w:rPr>
        <w:t>ECC</w:t>
      </w:r>
      <w:r w:rsidRPr="00B758F7">
        <w:rPr>
          <w:rFonts w:eastAsia="楷体"/>
          <w:color w:val="548DD4" w:themeColor="text2" w:themeTint="99"/>
        </w:rPr>
        <w:t>可显著提高连梁</w:t>
      </w:r>
      <w:proofErr w:type="gramStart"/>
      <w:r w:rsidRPr="00B758F7">
        <w:rPr>
          <w:rFonts w:eastAsia="楷体"/>
          <w:color w:val="548DD4" w:themeColor="text2" w:themeTint="99"/>
        </w:rPr>
        <w:t>的抗剪承载力</w:t>
      </w:r>
      <w:proofErr w:type="gramEnd"/>
      <w:r w:rsidRPr="00B758F7">
        <w:rPr>
          <w:rFonts w:eastAsia="楷体"/>
          <w:color w:val="548DD4" w:themeColor="text2" w:themeTint="99"/>
        </w:rPr>
        <w:t>，因此不再</w:t>
      </w:r>
      <w:proofErr w:type="gramStart"/>
      <w:r w:rsidRPr="00B758F7">
        <w:rPr>
          <w:rFonts w:eastAsia="楷体"/>
          <w:color w:val="548DD4" w:themeColor="text2" w:themeTint="99"/>
        </w:rPr>
        <w:t>区分跨高比</w:t>
      </w:r>
      <w:proofErr w:type="gramEnd"/>
      <w:r w:rsidRPr="00B758F7">
        <w:rPr>
          <w:rFonts w:eastAsia="楷体"/>
          <w:color w:val="548DD4" w:themeColor="text2" w:themeTint="99"/>
        </w:rPr>
        <w:t>不同对</w:t>
      </w:r>
      <w:proofErr w:type="gramStart"/>
      <w:r w:rsidRPr="00B758F7">
        <w:rPr>
          <w:rFonts w:eastAsia="楷体"/>
          <w:color w:val="548DD4" w:themeColor="text2" w:themeTint="99"/>
        </w:rPr>
        <w:t>连梁受剪截面</w:t>
      </w:r>
      <w:proofErr w:type="gramEnd"/>
      <w:r w:rsidRPr="00B758F7">
        <w:rPr>
          <w:rFonts w:eastAsia="楷体"/>
          <w:color w:val="548DD4" w:themeColor="text2" w:themeTint="99"/>
        </w:rPr>
        <w:t>的影响，统一取为《混凝土结构设计规范》</w:t>
      </w:r>
      <w:r w:rsidR="000E7513" w:rsidRPr="00B758F7">
        <w:rPr>
          <w:rFonts w:eastAsia="楷体"/>
          <w:color w:val="548DD4" w:themeColor="text2" w:themeTint="99"/>
        </w:rPr>
        <w:t>GB 50010</w:t>
      </w:r>
      <w:r w:rsidR="00004B87">
        <w:rPr>
          <w:rFonts w:eastAsia="楷体" w:hint="eastAsia"/>
          <w:color w:val="548DD4" w:themeColor="text2" w:themeTint="99"/>
        </w:rPr>
        <w:t>第</w:t>
      </w:r>
      <w:r w:rsidRPr="00B758F7">
        <w:rPr>
          <w:rFonts w:eastAsia="楷体"/>
          <w:color w:val="548DD4" w:themeColor="text2" w:themeTint="99"/>
        </w:rPr>
        <w:t>11.7.9</w:t>
      </w:r>
      <w:r w:rsidRPr="00B758F7">
        <w:rPr>
          <w:rFonts w:eastAsia="楷体"/>
          <w:color w:val="548DD4" w:themeColor="text2" w:themeTint="99"/>
        </w:rPr>
        <w:t>条中</w:t>
      </w:r>
      <w:proofErr w:type="gramStart"/>
      <w:r w:rsidRPr="00B758F7">
        <w:rPr>
          <w:rFonts w:eastAsia="楷体"/>
          <w:color w:val="548DD4" w:themeColor="text2" w:themeTint="99"/>
        </w:rPr>
        <w:t>对于跨高比</w:t>
      </w:r>
      <w:proofErr w:type="gramEnd"/>
      <w:r w:rsidRPr="00B758F7">
        <w:rPr>
          <w:rFonts w:eastAsia="楷体"/>
          <w:color w:val="548DD4" w:themeColor="text2" w:themeTint="99"/>
        </w:rPr>
        <w:t>大于</w:t>
      </w:r>
      <w:r w:rsidRPr="00B758F7">
        <w:rPr>
          <w:rFonts w:eastAsia="楷体"/>
          <w:color w:val="548DD4" w:themeColor="text2" w:themeTint="99"/>
        </w:rPr>
        <w:t>2.5</w:t>
      </w:r>
      <w:r w:rsidRPr="00B758F7">
        <w:rPr>
          <w:rFonts w:eastAsia="楷体"/>
          <w:color w:val="548DD4" w:themeColor="text2" w:themeTint="99"/>
        </w:rPr>
        <w:t>的混凝土连梁</w:t>
      </w:r>
      <w:proofErr w:type="gramStart"/>
      <w:r w:rsidRPr="00B758F7">
        <w:rPr>
          <w:rFonts w:eastAsia="楷体"/>
          <w:color w:val="548DD4" w:themeColor="text2" w:themeTint="99"/>
        </w:rPr>
        <w:t>的受剪截面</w:t>
      </w:r>
      <w:proofErr w:type="gramEnd"/>
      <w:r w:rsidRPr="00B758F7">
        <w:rPr>
          <w:rFonts w:eastAsia="楷体"/>
          <w:color w:val="548DD4" w:themeColor="text2" w:themeTint="99"/>
        </w:rPr>
        <w:t>限值。根据现有</w:t>
      </w:r>
      <w:r w:rsidRPr="00B758F7">
        <w:rPr>
          <w:rFonts w:eastAsia="楷体"/>
          <w:color w:val="548DD4" w:themeColor="text2" w:themeTint="99"/>
        </w:rPr>
        <w:t>ECC</w:t>
      </w:r>
      <w:r w:rsidRPr="00B758F7">
        <w:rPr>
          <w:rFonts w:eastAsia="楷体"/>
          <w:color w:val="548DD4" w:themeColor="text2" w:themeTint="99"/>
        </w:rPr>
        <w:t>连梁试验数据，回归了</w:t>
      </w:r>
      <w:r w:rsidRPr="00B758F7">
        <w:rPr>
          <w:rFonts w:eastAsia="楷体"/>
          <w:color w:val="548DD4" w:themeColor="text2" w:themeTint="99"/>
        </w:rPr>
        <w:t>ECC</w:t>
      </w:r>
      <w:r w:rsidRPr="00B758F7">
        <w:rPr>
          <w:rFonts w:eastAsia="楷体"/>
          <w:color w:val="548DD4" w:themeColor="text2" w:themeTint="99"/>
        </w:rPr>
        <w:t>连梁的剪切承载力计算公式，如式</w:t>
      </w:r>
      <w:r w:rsidRPr="00B758F7">
        <w:rPr>
          <w:rFonts w:eastAsia="楷体"/>
          <w:color w:val="548DD4" w:themeColor="text2" w:themeTint="99"/>
        </w:rPr>
        <w:t>(5.5.2-2)</w:t>
      </w:r>
      <w:r w:rsidRPr="00B758F7">
        <w:rPr>
          <w:rFonts w:eastAsia="楷体"/>
          <w:color w:val="548DD4" w:themeColor="text2" w:themeTint="99"/>
        </w:rPr>
        <w:t>所示。</w:t>
      </w:r>
    </w:p>
    <w:p w14:paraId="4716F1CC" w14:textId="3EF36FC1" w:rsidR="00392B21" w:rsidRDefault="00392B21" w:rsidP="00B70408">
      <w:pPr>
        <w:pStyle w:val="3"/>
      </w:pPr>
      <w:r w:rsidRPr="00392B21">
        <w:rPr>
          <w:rFonts w:hint="eastAsia"/>
        </w:rPr>
        <w:t>混合配筋连梁其截面限制条件及斜</w:t>
      </w:r>
      <w:proofErr w:type="gramStart"/>
      <w:r w:rsidRPr="00392B21">
        <w:rPr>
          <w:rFonts w:hint="eastAsia"/>
        </w:rPr>
        <w:t>截面受剪承载力</w:t>
      </w:r>
      <w:proofErr w:type="gramEnd"/>
      <w:r w:rsidRPr="00392B21">
        <w:rPr>
          <w:rFonts w:hint="eastAsia"/>
        </w:rPr>
        <w:t>应符合下列规定：</w:t>
      </w:r>
    </w:p>
    <w:p w14:paraId="3CB357C0" w14:textId="0061AD47" w:rsidR="00392B21" w:rsidRDefault="00392B21" w:rsidP="00B04420">
      <w:pPr>
        <w:pStyle w:val="a"/>
        <w:numPr>
          <w:ilvl w:val="0"/>
          <w:numId w:val="14"/>
        </w:numPr>
        <w:rPr>
          <w:rFonts w:ascii="Times New Roman" w:hAnsi="Times New Roman"/>
          <w:szCs w:val="24"/>
        </w:rPr>
      </w:pPr>
      <w:proofErr w:type="gramStart"/>
      <w:r w:rsidRPr="00392B21">
        <w:rPr>
          <w:rFonts w:ascii="Times New Roman" w:hAnsi="Times New Roman" w:hint="eastAsia"/>
          <w:szCs w:val="24"/>
        </w:rPr>
        <w:t>受剪截面</w:t>
      </w:r>
      <w:proofErr w:type="gramEnd"/>
      <w:r w:rsidRPr="00392B21">
        <w:rPr>
          <w:rFonts w:ascii="Times New Roman" w:hAnsi="Times New Roman" w:hint="eastAsia"/>
          <w:szCs w:val="24"/>
        </w:rPr>
        <w:t>应符合下列要求</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4980"/>
        <w:gridCol w:w="1745"/>
      </w:tblGrid>
      <w:tr w:rsidR="00392B21" w:rsidRPr="002A637C" w14:paraId="4D627781" w14:textId="77777777" w:rsidTr="00EC5FFD">
        <w:tc>
          <w:tcPr>
            <w:tcW w:w="1581" w:type="dxa"/>
          </w:tcPr>
          <w:p w14:paraId="25027CA1" w14:textId="77777777" w:rsidR="00392B21" w:rsidRPr="002A637C" w:rsidRDefault="00392B21" w:rsidP="00EC5FFD">
            <w:pPr>
              <w:pStyle w:val="paper"/>
              <w:ind w:firstLineChars="0" w:firstLine="0"/>
              <w:jc w:val="left"/>
            </w:pPr>
          </w:p>
        </w:tc>
        <w:tc>
          <w:tcPr>
            <w:tcW w:w="4980" w:type="dxa"/>
            <w:vAlign w:val="center"/>
          </w:tcPr>
          <w:p w14:paraId="6B73F577" w14:textId="77777777" w:rsidR="00392B21" w:rsidRPr="006068DB" w:rsidRDefault="00392B21" w:rsidP="00EC5FFD">
            <w:pPr>
              <w:pStyle w:val="paper"/>
              <w:ind w:firstLineChars="0" w:firstLine="0"/>
              <w:jc w:val="center"/>
            </w:pPr>
            <w:r w:rsidRPr="00CA292B">
              <w:rPr>
                <w:position w:val="-30"/>
              </w:rPr>
              <w:object w:dxaOrig="2340" w:dyaOrig="680" w14:anchorId="38260109">
                <v:shape id="_x0000_i1047" type="#_x0000_t75" style="width:115.9pt;height:36.7pt" o:ole="">
                  <v:imagedata r:id="rId68" o:title=""/>
                </v:shape>
                <o:OLEObject Type="Embed" ProgID="Equation.DSMT4" ShapeID="_x0000_i1047" DrawAspect="Content" ObjectID="_1695734745" r:id="rId69"/>
              </w:object>
            </w:r>
          </w:p>
        </w:tc>
        <w:tc>
          <w:tcPr>
            <w:tcW w:w="1745" w:type="dxa"/>
            <w:vAlign w:val="center"/>
          </w:tcPr>
          <w:p w14:paraId="5A9CD349" w14:textId="2E731CDD" w:rsidR="00392B21" w:rsidRPr="002A637C" w:rsidRDefault="00392B21" w:rsidP="006D6DEF">
            <w:pPr>
              <w:pStyle w:val="paper"/>
              <w:ind w:firstLineChars="0" w:firstLine="0"/>
              <w:jc w:val="right"/>
            </w:pPr>
            <w:r w:rsidRPr="002A637C">
              <w:t>(</w:t>
            </w:r>
            <w:r>
              <w:t>5.</w:t>
            </w:r>
            <w:r w:rsidR="006D6DEF">
              <w:t>5</w:t>
            </w:r>
            <w:r>
              <w:t>.</w:t>
            </w:r>
            <w:r w:rsidR="006D6DEF">
              <w:t>3</w:t>
            </w:r>
            <w:r>
              <w:rPr>
                <w:rFonts w:hint="eastAsia"/>
              </w:rPr>
              <w:t>-</w:t>
            </w:r>
            <w:r>
              <w:t>1</w:t>
            </w:r>
            <w:r w:rsidRPr="002A637C">
              <w:t>)</w:t>
            </w:r>
          </w:p>
        </w:tc>
      </w:tr>
    </w:tbl>
    <w:p w14:paraId="7C22CFC0" w14:textId="5E1455D7" w:rsidR="00392B21" w:rsidRPr="00392B21" w:rsidRDefault="00392B21" w:rsidP="00B04420">
      <w:pPr>
        <w:pStyle w:val="a"/>
        <w:numPr>
          <w:ilvl w:val="0"/>
          <w:numId w:val="14"/>
        </w:numPr>
        <w:rPr>
          <w:rFonts w:ascii="Times New Roman" w:hAnsi="Times New Roman"/>
          <w:szCs w:val="24"/>
        </w:rPr>
      </w:pPr>
      <w:r w:rsidRPr="00392B21">
        <w:rPr>
          <w:rFonts w:ascii="Times New Roman" w:hAnsi="Times New Roman" w:hint="eastAsia"/>
          <w:szCs w:val="24"/>
        </w:rPr>
        <w:t>斜</w:t>
      </w:r>
      <w:proofErr w:type="gramStart"/>
      <w:r w:rsidRPr="00392B21">
        <w:rPr>
          <w:rFonts w:ascii="Times New Roman" w:hAnsi="Times New Roman" w:hint="eastAsia"/>
          <w:szCs w:val="24"/>
        </w:rPr>
        <w:t>截面受剪承载力</w:t>
      </w:r>
      <w:proofErr w:type="gramEnd"/>
      <w:r w:rsidRPr="00392B21">
        <w:rPr>
          <w:rFonts w:ascii="Times New Roman" w:hAnsi="Times New Roman" w:hint="eastAsia"/>
          <w:szCs w:val="24"/>
        </w:rPr>
        <w:t>应符合下列要求：</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1218"/>
      </w:tblGrid>
      <w:tr w:rsidR="009948CC" w:rsidRPr="002A637C" w14:paraId="2148EF37" w14:textId="77777777" w:rsidTr="00EC5FFD">
        <w:tc>
          <w:tcPr>
            <w:tcW w:w="7088" w:type="dxa"/>
          </w:tcPr>
          <w:p w14:paraId="46D6F640" w14:textId="56F785BC" w:rsidR="009948CC" w:rsidRPr="006068DB" w:rsidRDefault="00425778" w:rsidP="00EC5FFD">
            <w:pPr>
              <w:pStyle w:val="paper"/>
              <w:ind w:firstLineChars="0" w:firstLine="0"/>
              <w:jc w:val="center"/>
            </w:pPr>
            <w:r w:rsidRPr="00CA292B">
              <w:rPr>
                <w:position w:val="-30"/>
              </w:rPr>
              <w:object w:dxaOrig="6180" w:dyaOrig="720" w14:anchorId="2F756CAD">
                <v:shape id="_x0000_i1048" type="#_x0000_t75" style="width:306.7pt;height:37.45pt" o:ole="">
                  <v:imagedata r:id="rId70" o:title=""/>
                </v:shape>
                <o:OLEObject Type="Embed" ProgID="Equation.DSMT4" ShapeID="_x0000_i1048" DrawAspect="Content" ObjectID="_1695734746" r:id="rId71"/>
              </w:object>
            </w:r>
          </w:p>
        </w:tc>
        <w:tc>
          <w:tcPr>
            <w:tcW w:w="1218" w:type="dxa"/>
            <w:vAlign w:val="center"/>
          </w:tcPr>
          <w:p w14:paraId="3FB1C114" w14:textId="02E121B8" w:rsidR="009948CC" w:rsidRPr="002A637C" w:rsidRDefault="009948CC" w:rsidP="006D6DEF">
            <w:pPr>
              <w:pStyle w:val="paper"/>
              <w:ind w:firstLineChars="0" w:firstLine="0"/>
              <w:jc w:val="right"/>
            </w:pPr>
            <w:r w:rsidRPr="002A637C">
              <w:t>(</w:t>
            </w:r>
            <w:r>
              <w:t>5.</w:t>
            </w:r>
            <w:r w:rsidR="006D6DEF">
              <w:t>5</w:t>
            </w:r>
            <w:r>
              <w:t>.</w:t>
            </w:r>
            <w:r w:rsidR="006D6DEF">
              <w:t>3</w:t>
            </w:r>
            <w:r>
              <w:rPr>
                <w:rFonts w:hint="eastAsia"/>
              </w:rPr>
              <w:t>-</w:t>
            </w:r>
            <w:r>
              <w:t>2</w:t>
            </w:r>
            <w:r w:rsidRPr="002A637C">
              <w:t>)</w:t>
            </w:r>
          </w:p>
        </w:tc>
      </w:tr>
    </w:tbl>
    <w:p w14:paraId="6E9779F7" w14:textId="3BA6C60D" w:rsidR="009948CC" w:rsidRPr="002729CB" w:rsidRDefault="009948CC" w:rsidP="009948CC">
      <w:pPr>
        <w:spacing w:before="14"/>
        <w:ind w:left="1440" w:hangingChars="600" w:hanging="1440"/>
        <w:jc w:val="left"/>
      </w:pPr>
      <w:r w:rsidRPr="00985AA3">
        <w:rPr>
          <w:rFonts w:hint="eastAsia"/>
          <w:iCs/>
        </w:rPr>
        <w:t>式中</w:t>
      </w:r>
      <w:r>
        <w:rPr>
          <w:rFonts w:hint="eastAsia"/>
          <w:iCs/>
        </w:rPr>
        <w:t>：</w:t>
      </w:r>
      <w:r>
        <w:rPr>
          <w:iCs/>
        </w:rPr>
        <w:t xml:space="preserve"> </w:t>
      </w:r>
      <w:r w:rsidRPr="00A75B4A">
        <w:rPr>
          <w:i/>
        </w:rPr>
        <w:t>n</w:t>
      </w:r>
      <w:r w:rsidRPr="006B04ED">
        <w:rPr>
          <w:vertAlign w:val="subscript"/>
        </w:rPr>
        <w:t>d</w:t>
      </w:r>
      <w:r>
        <w:t>——</w:t>
      </w:r>
      <w:proofErr w:type="gramStart"/>
      <w:r w:rsidRPr="006B04ED">
        <w:rPr>
          <w:rFonts w:hint="eastAsia"/>
        </w:rPr>
        <w:t>每束斜筋</w:t>
      </w:r>
      <w:proofErr w:type="gramEnd"/>
      <w:r w:rsidRPr="006B04ED">
        <w:rPr>
          <w:rFonts w:hint="eastAsia"/>
        </w:rPr>
        <w:t>数量</w:t>
      </w:r>
      <w:r w:rsidRPr="00392B21">
        <w:rPr>
          <w:rFonts w:hint="eastAsia"/>
        </w:rPr>
        <w:t>；</w:t>
      </w:r>
    </w:p>
    <w:p w14:paraId="79D3F1DC" w14:textId="77777777" w:rsidR="009948CC" w:rsidRPr="009A519E" w:rsidRDefault="009948CC" w:rsidP="009948CC">
      <w:pPr>
        <w:ind w:leftChars="350" w:left="840"/>
        <w:rPr>
          <w:rFonts w:ascii="Symbol" w:hAnsi="Symbol"/>
        </w:rPr>
      </w:pPr>
      <w:r>
        <w:rPr>
          <w:i/>
        </w:rPr>
        <w:t>A</w:t>
      </w:r>
      <w:r>
        <w:rPr>
          <w:i/>
          <w:vertAlign w:val="subscript"/>
        </w:rPr>
        <w:t>sd</w:t>
      </w:r>
      <w:r w:rsidRPr="001837C8">
        <w:t>—</w:t>
      </w:r>
      <w:r>
        <w:rPr>
          <w:rFonts w:hint="eastAsia"/>
        </w:rPr>
        <w:t>每根斜筋的面积；</w:t>
      </w:r>
    </w:p>
    <w:p w14:paraId="52F27C22" w14:textId="77777777" w:rsidR="009948CC" w:rsidRDefault="009948CC" w:rsidP="009948CC">
      <w:pPr>
        <w:ind w:leftChars="350" w:left="840"/>
        <w:rPr>
          <w:rFonts w:ascii="Symbol" w:hAnsi="Symbol"/>
        </w:rPr>
      </w:pPr>
      <w:r>
        <w:rPr>
          <w:i/>
        </w:rPr>
        <w:t>f</w:t>
      </w:r>
      <w:r>
        <w:rPr>
          <w:i/>
          <w:vertAlign w:val="subscript"/>
        </w:rPr>
        <w:t>y</w:t>
      </w:r>
      <w:r>
        <w:rPr>
          <w:rFonts w:hint="eastAsia"/>
          <w:i/>
          <w:vertAlign w:val="subscript"/>
        </w:rPr>
        <w:t>d</w:t>
      </w:r>
      <w:proofErr w:type="gramStart"/>
      <w:r w:rsidRPr="001837C8">
        <w:t>—</w:t>
      </w:r>
      <w:r>
        <w:rPr>
          <w:rFonts w:hint="eastAsia"/>
        </w:rPr>
        <w:t>斜筋</w:t>
      </w:r>
      <w:proofErr w:type="gramEnd"/>
      <w:r>
        <w:rPr>
          <w:rFonts w:hint="eastAsia"/>
        </w:rPr>
        <w:t>的抗拉强度设计值</w:t>
      </w:r>
      <w:r>
        <w:rPr>
          <w:rFonts w:ascii="Symbol" w:hAnsi="Symbol"/>
        </w:rPr>
        <w:t>；</w:t>
      </w:r>
    </w:p>
    <w:p w14:paraId="1C132073" w14:textId="6D5F9F67" w:rsidR="00392B21" w:rsidRDefault="009948CC" w:rsidP="009948CC">
      <w:pPr>
        <w:ind w:leftChars="350" w:left="840"/>
      </w:pPr>
      <w:r w:rsidRPr="006B04ED">
        <w:rPr>
          <w:rFonts w:ascii="Symbol" w:hAnsi="Symbol"/>
          <w:i/>
        </w:rPr>
        <w:t></w:t>
      </w:r>
      <w:r w:rsidR="00425778" w:rsidRPr="00425778">
        <w:rPr>
          <w:rFonts w:ascii="Symbol" w:hAnsi="Symbol"/>
          <w:vertAlign w:val="subscript"/>
        </w:rPr>
        <w:t></w:t>
      </w:r>
      <w:r w:rsidRPr="001837C8">
        <w:t>—</w:t>
      </w:r>
      <w:r w:rsidRPr="006B04ED">
        <w:rPr>
          <w:rFonts w:hint="eastAsia"/>
        </w:rPr>
        <w:t>斜筋与</w:t>
      </w:r>
      <w:r>
        <w:rPr>
          <w:rFonts w:hint="eastAsia"/>
        </w:rPr>
        <w:t>连梁轴向的</w:t>
      </w:r>
      <w:r w:rsidRPr="006B04ED">
        <w:rPr>
          <w:rFonts w:hint="eastAsia"/>
        </w:rPr>
        <w:t>夹角</w:t>
      </w:r>
      <w:r>
        <w:rPr>
          <w:rFonts w:hint="eastAsia"/>
        </w:rPr>
        <w:t>。</w:t>
      </w:r>
    </w:p>
    <w:p w14:paraId="324414BE" w14:textId="77777777" w:rsidR="009C4DF9" w:rsidRPr="00B758F7" w:rsidRDefault="009C4DF9" w:rsidP="009C4DF9">
      <w:pPr>
        <w:rPr>
          <w:rFonts w:eastAsia="楷体"/>
          <w:color w:val="548DD4" w:themeColor="text2" w:themeTint="99"/>
        </w:rPr>
      </w:pPr>
      <w:r w:rsidRPr="00B758F7">
        <w:rPr>
          <w:rFonts w:eastAsia="楷体"/>
          <w:color w:val="548DD4" w:themeColor="text2" w:themeTint="99"/>
        </w:rPr>
        <w:t>条文说明</w:t>
      </w:r>
    </w:p>
    <w:p w14:paraId="2086CA39" w14:textId="0D8078CC" w:rsidR="009C4DF9" w:rsidRPr="00B758F7" w:rsidRDefault="009C4DF9" w:rsidP="009C4DF9">
      <w:pPr>
        <w:ind w:firstLine="420"/>
        <w:rPr>
          <w:rFonts w:eastAsia="楷体"/>
          <w:color w:val="548DD4" w:themeColor="text2" w:themeTint="99"/>
        </w:rPr>
      </w:pPr>
      <w:r w:rsidRPr="00B758F7">
        <w:rPr>
          <w:rFonts w:eastAsia="楷体"/>
          <w:color w:val="548DD4" w:themeColor="text2" w:themeTint="99"/>
        </w:rPr>
        <w:t>根据试验结果，</w:t>
      </w:r>
      <w:r w:rsidRPr="00B758F7">
        <w:rPr>
          <w:rFonts w:eastAsia="楷体"/>
          <w:color w:val="548DD4" w:themeColor="text2" w:themeTint="99"/>
        </w:rPr>
        <w:t>ECC</w:t>
      </w:r>
      <w:r w:rsidRPr="00B758F7">
        <w:rPr>
          <w:rFonts w:eastAsia="楷体"/>
          <w:color w:val="548DD4" w:themeColor="text2" w:themeTint="99"/>
        </w:rPr>
        <w:t>可显著提高连梁</w:t>
      </w:r>
      <w:proofErr w:type="gramStart"/>
      <w:r w:rsidRPr="00B758F7">
        <w:rPr>
          <w:rFonts w:eastAsia="楷体"/>
          <w:color w:val="548DD4" w:themeColor="text2" w:themeTint="99"/>
        </w:rPr>
        <w:t>的抗剪承载力</w:t>
      </w:r>
      <w:proofErr w:type="gramEnd"/>
      <w:r w:rsidRPr="00B758F7">
        <w:rPr>
          <w:rFonts w:eastAsia="楷体"/>
          <w:color w:val="548DD4" w:themeColor="text2" w:themeTint="99"/>
        </w:rPr>
        <w:t>，因此适当增加《混凝土结构设计规范》</w:t>
      </w:r>
      <w:r w:rsidR="000E7513" w:rsidRPr="00B758F7">
        <w:rPr>
          <w:rFonts w:eastAsia="楷体"/>
          <w:color w:val="548DD4" w:themeColor="text2" w:themeTint="99"/>
        </w:rPr>
        <w:t>GB 50010</w:t>
      </w:r>
      <w:r w:rsidRPr="00B758F7">
        <w:rPr>
          <w:rFonts w:eastAsia="楷体"/>
          <w:color w:val="548DD4" w:themeColor="text2" w:themeTint="99"/>
        </w:rPr>
        <w:t>11.7.9</w:t>
      </w:r>
      <w:r w:rsidRPr="00B758F7">
        <w:rPr>
          <w:rFonts w:eastAsia="楷体"/>
          <w:color w:val="548DD4" w:themeColor="text2" w:themeTint="99"/>
        </w:rPr>
        <w:t>条中对于配置斜向交叉钢筋的混凝土连梁</w:t>
      </w:r>
      <w:proofErr w:type="gramStart"/>
      <w:r w:rsidRPr="00B758F7">
        <w:rPr>
          <w:rFonts w:eastAsia="楷体"/>
          <w:color w:val="548DD4" w:themeColor="text2" w:themeTint="99"/>
        </w:rPr>
        <w:t>的受剪</w:t>
      </w:r>
      <w:r w:rsidRPr="00B758F7">
        <w:rPr>
          <w:rFonts w:eastAsia="楷体"/>
          <w:color w:val="548DD4" w:themeColor="text2" w:themeTint="99"/>
        </w:rPr>
        <w:lastRenderedPageBreak/>
        <w:t>截面</w:t>
      </w:r>
      <w:proofErr w:type="gramEnd"/>
      <w:r w:rsidRPr="00B758F7">
        <w:rPr>
          <w:rFonts w:eastAsia="楷体"/>
          <w:color w:val="548DD4" w:themeColor="text2" w:themeTint="99"/>
        </w:rPr>
        <w:t>限值。根据现有</w:t>
      </w:r>
      <w:r w:rsidRPr="00B758F7">
        <w:rPr>
          <w:rFonts w:eastAsia="楷体"/>
          <w:color w:val="548DD4" w:themeColor="text2" w:themeTint="99"/>
        </w:rPr>
        <w:t>ECC</w:t>
      </w:r>
      <w:r w:rsidRPr="00B758F7">
        <w:rPr>
          <w:rFonts w:eastAsia="楷体"/>
          <w:color w:val="548DD4" w:themeColor="text2" w:themeTint="99"/>
        </w:rPr>
        <w:t>连梁试验数据，回归了</w:t>
      </w:r>
      <w:r w:rsidRPr="00B758F7">
        <w:rPr>
          <w:rFonts w:eastAsia="楷体"/>
          <w:color w:val="548DD4" w:themeColor="text2" w:themeTint="99"/>
        </w:rPr>
        <w:t>ECC</w:t>
      </w:r>
      <w:r w:rsidRPr="00B758F7">
        <w:rPr>
          <w:rFonts w:eastAsia="楷体"/>
          <w:color w:val="548DD4" w:themeColor="text2" w:themeTint="99"/>
        </w:rPr>
        <w:t>连梁的剪切承载力计算公式，如式</w:t>
      </w:r>
      <w:r w:rsidRPr="00B758F7">
        <w:rPr>
          <w:rFonts w:eastAsia="楷体"/>
          <w:color w:val="548DD4" w:themeColor="text2" w:themeTint="99"/>
        </w:rPr>
        <w:t>(5.5.3-2)</w:t>
      </w:r>
      <w:r w:rsidRPr="00B758F7">
        <w:rPr>
          <w:rFonts w:eastAsia="楷体"/>
          <w:color w:val="548DD4" w:themeColor="text2" w:themeTint="99"/>
        </w:rPr>
        <w:t>所示。</w:t>
      </w:r>
    </w:p>
    <w:p w14:paraId="142150D8" w14:textId="1AD2919F" w:rsidR="00A75B4A" w:rsidRDefault="00A75B4A" w:rsidP="00A75B4A">
      <w:pPr>
        <w:pStyle w:val="3"/>
      </w:pPr>
      <w:r w:rsidRPr="00392B21">
        <w:rPr>
          <w:rFonts w:hint="eastAsia"/>
        </w:rPr>
        <w:t>连梁可按照基于平截面假定的</w:t>
      </w:r>
      <w:r>
        <w:rPr>
          <w:rFonts w:hint="eastAsia"/>
        </w:rPr>
        <w:t>截面模型</w:t>
      </w:r>
      <w:r w:rsidRPr="00392B21">
        <w:rPr>
          <w:rFonts w:hint="eastAsia"/>
        </w:rPr>
        <w:t>计算其抗弯承载力。</w:t>
      </w:r>
      <w:proofErr w:type="gramStart"/>
      <w:r w:rsidRPr="00392B21">
        <w:rPr>
          <w:rFonts w:hint="eastAsia"/>
        </w:rPr>
        <w:t>计算含斜筋</w:t>
      </w:r>
      <w:proofErr w:type="gramEnd"/>
      <w:r w:rsidRPr="00392B21">
        <w:rPr>
          <w:rFonts w:hint="eastAsia"/>
        </w:rPr>
        <w:t>连梁的</w:t>
      </w:r>
      <w:r>
        <w:rPr>
          <w:rFonts w:hint="eastAsia"/>
        </w:rPr>
        <w:t>抗弯</w:t>
      </w:r>
      <w:r w:rsidRPr="00392B21">
        <w:rPr>
          <w:rFonts w:hint="eastAsia"/>
        </w:rPr>
        <w:t>承载力时，可</w:t>
      </w:r>
      <w:proofErr w:type="gramStart"/>
      <w:r w:rsidRPr="00392B21">
        <w:rPr>
          <w:rFonts w:hint="eastAsia"/>
        </w:rPr>
        <w:t>将斜筋</w:t>
      </w:r>
      <w:r>
        <w:rPr>
          <w:rFonts w:hint="eastAsia"/>
        </w:rPr>
        <w:t>束</w:t>
      </w:r>
      <w:proofErr w:type="gramEnd"/>
      <w:r w:rsidRPr="00392B21">
        <w:rPr>
          <w:rFonts w:hint="eastAsia"/>
        </w:rPr>
        <w:t>等效为</w:t>
      </w:r>
      <w:r>
        <w:rPr>
          <w:rFonts w:hint="eastAsia"/>
        </w:rPr>
        <w:t>单根</w:t>
      </w:r>
      <w:r w:rsidRPr="00392B21">
        <w:rPr>
          <w:rFonts w:hint="eastAsia"/>
        </w:rPr>
        <w:t>纵筋，等效纵</w:t>
      </w:r>
      <w:proofErr w:type="gramStart"/>
      <w:r w:rsidRPr="00392B21">
        <w:rPr>
          <w:rFonts w:hint="eastAsia"/>
        </w:rPr>
        <w:t>筋面积</w:t>
      </w:r>
      <w:r>
        <w:rPr>
          <w:rFonts w:hint="eastAsia"/>
        </w:rPr>
        <w:t>为</w:t>
      </w:r>
      <w:r w:rsidRPr="00392B21">
        <w:rPr>
          <w:rFonts w:hint="eastAsia"/>
        </w:rPr>
        <w:t>该束斜</w:t>
      </w:r>
      <w:proofErr w:type="gramEnd"/>
      <w:r w:rsidRPr="00392B21">
        <w:rPr>
          <w:rFonts w:hint="eastAsia"/>
        </w:rPr>
        <w:t>筋</w:t>
      </w:r>
      <w:r>
        <w:rPr>
          <w:rFonts w:hint="eastAsia"/>
        </w:rPr>
        <w:t>总面积乘以</w:t>
      </w:r>
      <w:r w:rsidRPr="006B04ED">
        <w:rPr>
          <w:rFonts w:hint="eastAsia"/>
        </w:rPr>
        <w:t>斜筋与</w:t>
      </w:r>
      <w:r>
        <w:rPr>
          <w:rFonts w:hint="eastAsia"/>
        </w:rPr>
        <w:t>连梁轴向</w:t>
      </w:r>
      <w:r w:rsidRPr="006B04ED">
        <w:rPr>
          <w:rFonts w:hint="eastAsia"/>
        </w:rPr>
        <w:t>夹角</w:t>
      </w:r>
      <w:r>
        <w:rPr>
          <w:rFonts w:hint="eastAsia"/>
        </w:rPr>
        <w:t>的余弦</w:t>
      </w:r>
      <w:r w:rsidRPr="00392B21">
        <w:t>，</w:t>
      </w:r>
      <w:r w:rsidRPr="00392B21">
        <w:rPr>
          <w:rFonts w:hint="eastAsia"/>
        </w:rPr>
        <w:t>高度与斜筋束在端部的几何中心位置一致。连梁在墙肢约束作用下会产生较大的轴力，在计算连梁抗弯承载力时宜考虑</w:t>
      </w:r>
      <w:r w:rsidRPr="00392B21">
        <w:rPr>
          <w:rFonts w:hint="eastAsia"/>
        </w:rPr>
        <w:t>0</w:t>
      </w:r>
      <w:r w:rsidRPr="00392B21">
        <w:t>.1</w:t>
      </w:r>
      <w:r w:rsidRPr="00392B21">
        <w:rPr>
          <w:rFonts w:hint="eastAsia"/>
        </w:rPr>
        <w:t>的轴压比。</w:t>
      </w:r>
    </w:p>
    <w:p w14:paraId="527C963D" w14:textId="77777777" w:rsidR="009C4DF9" w:rsidRPr="00B758F7" w:rsidRDefault="009C4DF9" w:rsidP="009C4DF9">
      <w:pPr>
        <w:rPr>
          <w:rFonts w:eastAsia="楷体"/>
          <w:color w:val="548DD4" w:themeColor="text2" w:themeTint="99"/>
        </w:rPr>
      </w:pPr>
      <w:r w:rsidRPr="00B758F7">
        <w:rPr>
          <w:rFonts w:eastAsia="楷体" w:hint="eastAsia"/>
          <w:color w:val="548DD4" w:themeColor="text2" w:themeTint="99"/>
        </w:rPr>
        <w:t>条文说明</w:t>
      </w:r>
    </w:p>
    <w:p w14:paraId="1B2947A5" w14:textId="72FF9824" w:rsidR="009C4DF9" w:rsidRPr="00B758F7" w:rsidRDefault="009C4DF9" w:rsidP="009C4DF9">
      <w:pPr>
        <w:ind w:firstLine="420"/>
        <w:rPr>
          <w:rFonts w:eastAsia="楷体"/>
          <w:color w:val="548DD4" w:themeColor="text2" w:themeTint="99"/>
        </w:rPr>
      </w:pPr>
      <w:r w:rsidRPr="00B758F7">
        <w:rPr>
          <w:rFonts w:eastAsia="楷体" w:hint="eastAsia"/>
          <w:color w:val="548DD4" w:themeColor="text2" w:themeTint="99"/>
        </w:rPr>
        <w:t>根据配置斜筋连梁的试验数据，采用此方法等效计算得到的弯曲承载力与试验结果吻合良好。在地震中，连梁会受到墙肢的约束作用而产生轴压力。在试验中也测得连梁的最大轴压比，集中分布在</w:t>
      </w:r>
      <w:r w:rsidRPr="00B758F7">
        <w:rPr>
          <w:rFonts w:eastAsia="楷体" w:hint="eastAsia"/>
          <w:color w:val="548DD4" w:themeColor="text2" w:themeTint="99"/>
        </w:rPr>
        <w:t>10%</w:t>
      </w:r>
      <w:r w:rsidRPr="00B758F7">
        <w:rPr>
          <w:rFonts w:eastAsia="楷体" w:hint="eastAsia"/>
          <w:color w:val="548DD4" w:themeColor="text2" w:themeTint="99"/>
        </w:rPr>
        <w:t>附近。根据平截面假定</w:t>
      </w:r>
      <w:r w:rsidRPr="00B758F7">
        <w:rPr>
          <w:rFonts w:eastAsia="楷体" w:hint="eastAsia"/>
          <w:color w:val="548DD4" w:themeColor="text2" w:themeTint="99"/>
        </w:rPr>
        <w:t>10%</w:t>
      </w:r>
      <w:r w:rsidRPr="00B758F7">
        <w:rPr>
          <w:rFonts w:eastAsia="楷体" w:hint="eastAsia"/>
          <w:color w:val="548DD4" w:themeColor="text2" w:themeTint="99"/>
        </w:rPr>
        <w:t>的</w:t>
      </w:r>
      <w:proofErr w:type="gramStart"/>
      <w:r w:rsidRPr="00B758F7">
        <w:rPr>
          <w:rFonts w:eastAsia="楷体" w:hint="eastAsia"/>
          <w:color w:val="548DD4" w:themeColor="text2" w:themeTint="99"/>
        </w:rPr>
        <w:t>轴压力</w:t>
      </w:r>
      <w:proofErr w:type="gramEnd"/>
      <w:r w:rsidRPr="00B758F7">
        <w:rPr>
          <w:rFonts w:eastAsia="楷体" w:hint="eastAsia"/>
          <w:color w:val="548DD4" w:themeColor="text2" w:themeTint="99"/>
        </w:rPr>
        <w:t>会明显增加试件的抗弯承载力。</w:t>
      </w:r>
    </w:p>
    <w:p w14:paraId="5CE027D0" w14:textId="3ED6E499" w:rsidR="00A75B4A" w:rsidRDefault="00A75B4A" w:rsidP="00A75B4A">
      <w:pPr>
        <w:pStyle w:val="3"/>
      </w:pPr>
      <w:r w:rsidRPr="00A75B4A">
        <w:rPr>
          <w:rFonts w:hint="eastAsia"/>
        </w:rPr>
        <w:t>连梁实际承载力为按</w:t>
      </w:r>
      <w:r>
        <w:t>5.5</w:t>
      </w:r>
      <w:r w:rsidRPr="00A75B4A">
        <w:rPr>
          <w:rFonts w:hint="eastAsia"/>
        </w:rPr>
        <w:t>.3</w:t>
      </w:r>
      <w:r w:rsidRPr="00A75B4A">
        <w:rPr>
          <w:rFonts w:hint="eastAsia"/>
        </w:rPr>
        <w:t>条</w:t>
      </w:r>
      <w:proofErr w:type="gramStart"/>
      <w:r w:rsidRPr="00A75B4A">
        <w:rPr>
          <w:rFonts w:hint="eastAsia"/>
        </w:rPr>
        <w:t>计算抗剪承载力</w:t>
      </w:r>
      <w:proofErr w:type="gramEnd"/>
      <w:r w:rsidRPr="00A75B4A">
        <w:rPr>
          <w:rFonts w:hint="eastAsia"/>
        </w:rPr>
        <w:t>和</w:t>
      </w:r>
      <w:r>
        <w:t>5.5</w:t>
      </w:r>
      <w:r w:rsidRPr="00A75B4A">
        <w:rPr>
          <w:rFonts w:hint="eastAsia"/>
        </w:rPr>
        <w:t>.4</w:t>
      </w:r>
      <w:r w:rsidRPr="00A75B4A">
        <w:rPr>
          <w:rFonts w:hint="eastAsia"/>
        </w:rPr>
        <w:t>条计算抗弯承载力二者之间较小值。</w:t>
      </w:r>
    </w:p>
    <w:p w14:paraId="56D6F2B9" w14:textId="77777777" w:rsidR="009C4DF9" w:rsidRPr="00B758F7" w:rsidRDefault="009C4DF9" w:rsidP="009C4DF9">
      <w:pPr>
        <w:rPr>
          <w:rFonts w:eastAsia="楷体"/>
          <w:color w:val="548DD4" w:themeColor="text2" w:themeTint="99"/>
        </w:rPr>
      </w:pPr>
      <w:r w:rsidRPr="00B758F7">
        <w:rPr>
          <w:rFonts w:eastAsia="楷体" w:hint="eastAsia"/>
          <w:color w:val="548DD4" w:themeColor="text2" w:themeTint="99"/>
        </w:rPr>
        <w:t>条文说明</w:t>
      </w:r>
    </w:p>
    <w:p w14:paraId="550CA490" w14:textId="4A666FAC" w:rsidR="009C4DF9" w:rsidRPr="00B758F7" w:rsidRDefault="009C4DF9" w:rsidP="009C4DF9">
      <w:pPr>
        <w:ind w:firstLine="420"/>
        <w:rPr>
          <w:rFonts w:eastAsia="楷体"/>
          <w:color w:val="548DD4" w:themeColor="text2" w:themeTint="99"/>
        </w:rPr>
      </w:pPr>
      <w:r w:rsidRPr="00B758F7">
        <w:rPr>
          <w:rFonts w:eastAsia="楷体" w:hint="eastAsia"/>
          <w:color w:val="548DD4" w:themeColor="text2" w:themeTint="99"/>
        </w:rPr>
        <w:t>根据现有试验结果，</w:t>
      </w:r>
      <w:r w:rsidRPr="00B758F7">
        <w:rPr>
          <w:rFonts w:eastAsia="楷体" w:hint="eastAsia"/>
          <w:color w:val="548DD4" w:themeColor="text2" w:themeTint="99"/>
        </w:rPr>
        <w:t>ECC</w:t>
      </w:r>
      <w:r w:rsidRPr="00B758F7">
        <w:rPr>
          <w:rFonts w:eastAsia="楷体" w:hint="eastAsia"/>
          <w:color w:val="548DD4" w:themeColor="text2" w:themeTint="99"/>
        </w:rPr>
        <w:t>连梁主要发生由弯曲承载力控制的弯曲破坏或剪切受压破坏和由剪切承载力控制的剪切受拉破坏，因此连梁的实际承载力需取弯曲承载力和剪切承载力的较小值。</w:t>
      </w:r>
    </w:p>
    <w:p w14:paraId="695E12CA" w14:textId="77777777" w:rsidR="00A75B4A" w:rsidRDefault="00A75B4A" w:rsidP="00A75B4A">
      <w:pPr>
        <w:pStyle w:val="3"/>
      </w:pPr>
      <w:r w:rsidRPr="009948CC">
        <w:rPr>
          <w:rFonts w:hint="eastAsia"/>
        </w:rPr>
        <w:t>剪力墙及筒体洞口连梁的纵向钢筋、斜筋及箍筋的构造应符合下列要求：</w:t>
      </w:r>
    </w:p>
    <w:p w14:paraId="5903B296" w14:textId="77777777" w:rsidR="00A75B4A" w:rsidRPr="00A75B4A" w:rsidRDefault="00A75B4A" w:rsidP="00B04420">
      <w:pPr>
        <w:pStyle w:val="a"/>
        <w:numPr>
          <w:ilvl w:val="0"/>
          <w:numId w:val="50"/>
        </w:numPr>
        <w:rPr>
          <w:rFonts w:ascii="Times New Roman" w:hAnsi="Times New Roman"/>
          <w:szCs w:val="24"/>
        </w:rPr>
      </w:pPr>
      <w:r w:rsidRPr="00A75B4A">
        <w:rPr>
          <w:rFonts w:ascii="Times New Roman" w:hAnsi="Times New Roman" w:hint="eastAsia"/>
          <w:szCs w:val="24"/>
        </w:rPr>
        <w:t>连梁沿上、下边缘单侧纵向钢筋的最小配筋率不应小于</w:t>
      </w:r>
      <w:r w:rsidRPr="00A75B4A">
        <w:rPr>
          <w:rFonts w:ascii="Times New Roman" w:hAnsi="Times New Roman" w:hint="eastAsia"/>
          <w:szCs w:val="24"/>
        </w:rPr>
        <w:t>0.15</w:t>
      </w:r>
      <w:r w:rsidRPr="00A75B4A">
        <w:rPr>
          <w:rFonts w:ascii="Times New Roman" w:hAnsi="Times New Roman" w:hint="eastAsia"/>
          <w:szCs w:val="24"/>
        </w:rPr>
        <w:t>％，且配筋不宜少于</w:t>
      </w:r>
      <w:r w:rsidRPr="00A75B4A">
        <w:rPr>
          <w:rFonts w:ascii="Times New Roman" w:hAnsi="Times New Roman" w:hint="eastAsia"/>
          <w:szCs w:val="24"/>
        </w:rPr>
        <w:t>2</w:t>
      </w:r>
      <w:r w:rsidRPr="00A75B4A">
        <w:rPr>
          <w:rFonts w:ascii="Times New Roman" w:hAnsi="Times New Roman" w:hint="eastAsia"/>
          <w:szCs w:val="24"/>
        </w:rPr>
        <w:t>Φ</w:t>
      </w:r>
      <w:r w:rsidRPr="00A75B4A">
        <w:rPr>
          <w:rFonts w:ascii="Times New Roman" w:hAnsi="Times New Roman" w:hint="eastAsia"/>
          <w:szCs w:val="24"/>
        </w:rPr>
        <w:t>12</w:t>
      </w:r>
      <w:r w:rsidRPr="00A75B4A">
        <w:rPr>
          <w:rFonts w:ascii="Times New Roman" w:hAnsi="Times New Roman" w:hint="eastAsia"/>
          <w:szCs w:val="24"/>
        </w:rPr>
        <w:t>；混合配筋连梁中每束对角</w:t>
      </w:r>
      <w:proofErr w:type="gramStart"/>
      <w:r w:rsidRPr="00A75B4A">
        <w:rPr>
          <w:rFonts w:ascii="Times New Roman" w:hAnsi="Times New Roman" w:hint="eastAsia"/>
          <w:szCs w:val="24"/>
        </w:rPr>
        <w:t>斜筋应至少</w:t>
      </w:r>
      <w:proofErr w:type="gramEnd"/>
      <w:r w:rsidRPr="00A75B4A">
        <w:rPr>
          <w:rFonts w:ascii="Times New Roman" w:hAnsi="Times New Roman" w:hint="eastAsia"/>
          <w:szCs w:val="24"/>
        </w:rPr>
        <w:t>由</w:t>
      </w:r>
      <w:r w:rsidRPr="00A75B4A">
        <w:rPr>
          <w:rFonts w:ascii="Times New Roman" w:hAnsi="Times New Roman"/>
          <w:szCs w:val="24"/>
        </w:rPr>
        <w:t>2</w:t>
      </w:r>
      <w:r w:rsidRPr="00A75B4A">
        <w:rPr>
          <w:rFonts w:ascii="Times New Roman" w:hAnsi="Times New Roman" w:hint="eastAsia"/>
          <w:szCs w:val="24"/>
        </w:rPr>
        <w:t>根直径不小于</w:t>
      </w:r>
      <w:r w:rsidRPr="00A75B4A">
        <w:rPr>
          <w:rFonts w:ascii="Times New Roman" w:hAnsi="Times New Roman" w:hint="eastAsia"/>
          <w:szCs w:val="24"/>
        </w:rPr>
        <w:t>1</w:t>
      </w:r>
      <w:r w:rsidRPr="00A75B4A">
        <w:rPr>
          <w:rFonts w:ascii="Times New Roman" w:hAnsi="Times New Roman"/>
          <w:szCs w:val="24"/>
        </w:rPr>
        <w:t>2</w:t>
      </w:r>
      <w:r w:rsidRPr="00A75B4A">
        <w:rPr>
          <w:rFonts w:ascii="Times New Roman" w:hAnsi="Times New Roman" w:hint="eastAsia"/>
          <w:szCs w:val="24"/>
        </w:rPr>
        <w:t>mm</w:t>
      </w:r>
      <w:r w:rsidRPr="00A75B4A">
        <w:rPr>
          <w:rFonts w:ascii="Times New Roman" w:hAnsi="Times New Roman" w:hint="eastAsia"/>
          <w:szCs w:val="24"/>
        </w:rPr>
        <w:t>的钢筋组成。</w:t>
      </w:r>
    </w:p>
    <w:p w14:paraId="7DE71136" w14:textId="167DE5EF" w:rsidR="00A75B4A" w:rsidRDefault="00A75B4A" w:rsidP="00A75B4A">
      <w:pPr>
        <w:pStyle w:val="a"/>
        <w:numPr>
          <w:ilvl w:val="0"/>
          <w:numId w:val="4"/>
        </w:numPr>
        <w:rPr>
          <w:rFonts w:ascii="Times New Roman" w:hAnsi="Times New Roman"/>
          <w:szCs w:val="24"/>
        </w:rPr>
      </w:pPr>
      <w:r w:rsidRPr="009948CC">
        <w:rPr>
          <w:rFonts w:ascii="Times New Roman" w:hAnsi="Times New Roman" w:hint="eastAsia"/>
          <w:szCs w:val="24"/>
        </w:rPr>
        <w:t>普通配筋连梁全长箍筋的构造可按《混凝土结构设计规范》</w:t>
      </w:r>
      <w:r w:rsidR="00004B87">
        <w:rPr>
          <w:rFonts w:ascii="Times New Roman" w:hAnsi="Times New Roman" w:hint="eastAsia"/>
          <w:szCs w:val="24"/>
        </w:rPr>
        <w:t>G</w:t>
      </w:r>
      <w:r w:rsidR="00004B87">
        <w:rPr>
          <w:rFonts w:ascii="Times New Roman" w:hAnsi="Times New Roman"/>
          <w:szCs w:val="24"/>
        </w:rPr>
        <w:t>B50010</w:t>
      </w:r>
      <w:r w:rsidRPr="009948CC">
        <w:rPr>
          <w:rFonts w:ascii="Times New Roman" w:hAnsi="Times New Roman" w:hint="eastAsia"/>
          <w:szCs w:val="24"/>
        </w:rPr>
        <w:t>第</w:t>
      </w:r>
      <w:r w:rsidRPr="009948CC">
        <w:rPr>
          <w:rFonts w:ascii="Times New Roman" w:hAnsi="Times New Roman" w:hint="eastAsia"/>
          <w:szCs w:val="24"/>
        </w:rPr>
        <w:t>11.3.6</w:t>
      </w:r>
      <w:r w:rsidRPr="009948CC">
        <w:rPr>
          <w:rFonts w:ascii="Times New Roman" w:hAnsi="Times New Roman" w:hint="eastAsia"/>
          <w:szCs w:val="24"/>
        </w:rPr>
        <w:t>条和第</w:t>
      </w:r>
      <w:r w:rsidRPr="009948CC">
        <w:rPr>
          <w:rFonts w:ascii="Times New Roman" w:hAnsi="Times New Roman" w:hint="eastAsia"/>
          <w:szCs w:val="24"/>
        </w:rPr>
        <w:t>11.3.8</w:t>
      </w:r>
      <w:r w:rsidRPr="009948CC">
        <w:rPr>
          <w:rFonts w:ascii="Times New Roman" w:hAnsi="Times New Roman" w:hint="eastAsia"/>
          <w:szCs w:val="24"/>
        </w:rPr>
        <w:t>条框架梁</w:t>
      </w:r>
      <w:proofErr w:type="gramStart"/>
      <w:r w:rsidRPr="009948CC">
        <w:rPr>
          <w:rFonts w:ascii="Times New Roman" w:hAnsi="Times New Roman" w:hint="eastAsia"/>
          <w:szCs w:val="24"/>
        </w:rPr>
        <w:t>梁</w:t>
      </w:r>
      <w:proofErr w:type="gramEnd"/>
      <w:r w:rsidRPr="009948CC">
        <w:rPr>
          <w:rFonts w:ascii="Times New Roman" w:hAnsi="Times New Roman" w:hint="eastAsia"/>
          <w:szCs w:val="24"/>
        </w:rPr>
        <w:t>端加密区箍筋的构造要求采用；混合配筋连梁沿连梁全长箍筋的间距可按《混凝土结构设计规范》</w:t>
      </w:r>
      <w:r w:rsidR="00004B87">
        <w:rPr>
          <w:rFonts w:ascii="Times New Roman" w:hAnsi="Times New Roman" w:hint="eastAsia"/>
          <w:szCs w:val="24"/>
        </w:rPr>
        <w:t>G</w:t>
      </w:r>
      <w:r w:rsidR="00004B87">
        <w:rPr>
          <w:rFonts w:ascii="Times New Roman" w:hAnsi="Times New Roman"/>
          <w:szCs w:val="24"/>
        </w:rPr>
        <w:t>B50010</w:t>
      </w:r>
      <w:r w:rsidRPr="009948CC">
        <w:rPr>
          <w:rFonts w:ascii="Times New Roman" w:hAnsi="Times New Roman" w:hint="eastAsia"/>
          <w:szCs w:val="24"/>
        </w:rPr>
        <w:t>表</w:t>
      </w:r>
      <w:r w:rsidRPr="009948CC">
        <w:rPr>
          <w:rFonts w:ascii="Times New Roman" w:hAnsi="Times New Roman" w:hint="eastAsia"/>
          <w:szCs w:val="24"/>
        </w:rPr>
        <w:t>11</w:t>
      </w:r>
      <w:r w:rsidRPr="009948CC">
        <w:rPr>
          <w:rFonts w:ascii="Times New Roman" w:hAnsi="Times New Roman"/>
          <w:szCs w:val="24"/>
        </w:rPr>
        <w:t>.</w:t>
      </w:r>
      <w:r w:rsidRPr="009948CC">
        <w:rPr>
          <w:rFonts w:ascii="Times New Roman" w:hAnsi="Times New Roman" w:hint="eastAsia"/>
          <w:szCs w:val="24"/>
        </w:rPr>
        <w:t>3</w:t>
      </w:r>
      <w:r w:rsidRPr="009948CC">
        <w:rPr>
          <w:rFonts w:ascii="Times New Roman" w:hAnsi="Times New Roman"/>
          <w:szCs w:val="24"/>
        </w:rPr>
        <w:t>.</w:t>
      </w:r>
      <w:r w:rsidRPr="009948CC">
        <w:rPr>
          <w:rFonts w:ascii="Times New Roman" w:hAnsi="Times New Roman" w:hint="eastAsia"/>
          <w:szCs w:val="24"/>
        </w:rPr>
        <w:t>6-2</w:t>
      </w:r>
      <w:r w:rsidRPr="009948CC">
        <w:rPr>
          <w:rFonts w:ascii="Times New Roman" w:hAnsi="Times New Roman" w:hint="eastAsia"/>
          <w:szCs w:val="24"/>
        </w:rPr>
        <w:t>中规定值的</w:t>
      </w:r>
      <w:r>
        <w:rPr>
          <w:rFonts w:ascii="Times New Roman" w:hAnsi="Times New Roman" w:hint="eastAsia"/>
          <w:szCs w:val="24"/>
        </w:rPr>
        <w:t>3</w:t>
      </w:r>
      <w:r w:rsidRPr="009948CC">
        <w:rPr>
          <w:rFonts w:ascii="Times New Roman" w:hAnsi="Times New Roman" w:hint="eastAsia"/>
          <w:szCs w:val="24"/>
        </w:rPr>
        <w:t>倍取用。</w:t>
      </w:r>
    </w:p>
    <w:p w14:paraId="5074B742" w14:textId="77777777" w:rsidR="009C4DF9" w:rsidRPr="00B758F7" w:rsidRDefault="009C4DF9" w:rsidP="009C4DF9">
      <w:pPr>
        <w:rPr>
          <w:rFonts w:eastAsia="楷体"/>
          <w:color w:val="548DD4" w:themeColor="text2" w:themeTint="99"/>
        </w:rPr>
      </w:pPr>
      <w:r w:rsidRPr="00B758F7">
        <w:rPr>
          <w:rFonts w:eastAsia="楷体" w:hint="eastAsia"/>
          <w:color w:val="548DD4" w:themeColor="text2" w:themeTint="99"/>
        </w:rPr>
        <w:t>条文说明</w:t>
      </w:r>
    </w:p>
    <w:p w14:paraId="1EB65A2D" w14:textId="721DD6AE" w:rsidR="009C4DF9" w:rsidRPr="00B758F7" w:rsidRDefault="009C4DF9" w:rsidP="009C4DF9">
      <w:pPr>
        <w:ind w:firstLine="420"/>
        <w:rPr>
          <w:rFonts w:eastAsia="楷体"/>
          <w:color w:val="548DD4" w:themeColor="text2" w:themeTint="99"/>
        </w:rPr>
      </w:pPr>
      <w:r w:rsidRPr="00B758F7">
        <w:rPr>
          <w:rFonts w:eastAsia="楷体" w:hint="eastAsia"/>
          <w:color w:val="548DD4" w:themeColor="text2" w:themeTint="99"/>
        </w:rPr>
        <w:t>本条参照《混凝土结构设计规范》</w:t>
      </w:r>
      <w:r w:rsidR="000E7513" w:rsidRPr="00B758F7">
        <w:rPr>
          <w:rFonts w:eastAsia="楷体"/>
          <w:color w:val="548DD4" w:themeColor="text2" w:themeTint="99"/>
        </w:rPr>
        <w:t>GB 50010</w:t>
      </w:r>
      <w:r w:rsidRPr="00B758F7">
        <w:rPr>
          <w:rFonts w:eastAsia="楷体" w:hint="eastAsia"/>
          <w:color w:val="548DD4" w:themeColor="text2" w:themeTint="99"/>
        </w:rPr>
        <w:t>的</w:t>
      </w:r>
      <w:r w:rsidRPr="00B758F7">
        <w:rPr>
          <w:rFonts w:eastAsia="楷体" w:hint="eastAsia"/>
          <w:color w:val="548DD4" w:themeColor="text2" w:themeTint="99"/>
        </w:rPr>
        <w:t>11.</w:t>
      </w:r>
      <w:r w:rsidRPr="00B758F7">
        <w:rPr>
          <w:rFonts w:eastAsia="楷体"/>
          <w:color w:val="548DD4" w:themeColor="text2" w:themeTint="99"/>
        </w:rPr>
        <w:t>7</w:t>
      </w:r>
      <w:r w:rsidRPr="00B758F7">
        <w:rPr>
          <w:rFonts w:eastAsia="楷体" w:hint="eastAsia"/>
          <w:color w:val="548DD4" w:themeColor="text2" w:themeTint="99"/>
        </w:rPr>
        <w:t>.</w:t>
      </w:r>
      <w:r w:rsidRPr="00B758F7">
        <w:rPr>
          <w:rFonts w:eastAsia="楷体"/>
          <w:color w:val="548DD4" w:themeColor="text2" w:themeTint="99"/>
        </w:rPr>
        <w:t>1</w:t>
      </w:r>
      <w:r w:rsidRPr="00B758F7">
        <w:rPr>
          <w:rFonts w:eastAsia="楷体" w:hint="eastAsia"/>
          <w:color w:val="548DD4" w:themeColor="text2" w:themeTint="99"/>
        </w:rPr>
        <w:t>条，同时结合试验结果，</w:t>
      </w:r>
      <w:r w:rsidRPr="00B758F7">
        <w:rPr>
          <w:rFonts w:eastAsia="楷体" w:hint="eastAsia"/>
          <w:color w:val="548DD4" w:themeColor="text2" w:themeTint="99"/>
        </w:rPr>
        <w:lastRenderedPageBreak/>
        <w:t>考虑到</w:t>
      </w:r>
      <w:r w:rsidRPr="00B758F7">
        <w:rPr>
          <w:rFonts w:eastAsia="楷体" w:hint="eastAsia"/>
          <w:color w:val="548DD4" w:themeColor="text2" w:themeTint="99"/>
        </w:rPr>
        <w:t>ECC</w:t>
      </w:r>
      <w:r w:rsidRPr="00B758F7">
        <w:rPr>
          <w:rFonts w:eastAsia="楷体" w:hint="eastAsia"/>
          <w:color w:val="548DD4" w:themeColor="text2" w:themeTint="99"/>
        </w:rPr>
        <w:t>可以提升混合配筋连梁的抗剪强度</w:t>
      </w:r>
      <w:proofErr w:type="gramStart"/>
      <w:r w:rsidRPr="00B758F7">
        <w:rPr>
          <w:rFonts w:eastAsia="楷体" w:hint="eastAsia"/>
          <w:color w:val="548DD4" w:themeColor="text2" w:themeTint="99"/>
        </w:rPr>
        <w:t>和对斜筋</w:t>
      </w:r>
      <w:proofErr w:type="gramEnd"/>
      <w:r w:rsidRPr="00B758F7">
        <w:rPr>
          <w:rFonts w:eastAsia="楷体" w:hint="eastAsia"/>
          <w:color w:val="548DD4" w:themeColor="text2" w:themeTint="99"/>
        </w:rPr>
        <w:t>的约束能力，对混合配筋连梁的最大箍筋间距进行适当放宽。</w:t>
      </w:r>
    </w:p>
    <w:p w14:paraId="118218F5" w14:textId="624AA26D" w:rsidR="002465CE" w:rsidRDefault="009948CC" w:rsidP="002465CE">
      <w:pPr>
        <w:pStyle w:val="3"/>
      </w:pPr>
      <w:r w:rsidRPr="009948CC">
        <w:rPr>
          <w:rFonts w:hint="eastAsia"/>
        </w:rPr>
        <w:t>宜在</w:t>
      </w:r>
      <w:r w:rsidRPr="009948CC">
        <w:rPr>
          <w:rFonts w:hint="eastAsia"/>
        </w:rPr>
        <w:t>E</w:t>
      </w:r>
      <w:r w:rsidRPr="009948CC">
        <w:t>CC</w:t>
      </w:r>
      <w:r w:rsidRPr="009948CC">
        <w:rPr>
          <w:rFonts w:hint="eastAsia"/>
        </w:rPr>
        <w:t>连梁与混凝土墙肢连接界面处设置剪力键，以保证界面连接性能，同时应设置一定数量的界面构造钢筋</w:t>
      </w:r>
      <w:r>
        <w:rPr>
          <w:rFonts w:hint="eastAsia"/>
        </w:rPr>
        <w:t>。</w:t>
      </w:r>
    </w:p>
    <w:p w14:paraId="2C0ADFB7" w14:textId="77777777" w:rsidR="009C4DF9" w:rsidRPr="00B758F7" w:rsidRDefault="009C4DF9" w:rsidP="009C4DF9">
      <w:pPr>
        <w:rPr>
          <w:rFonts w:eastAsia="楷体"/>
          <w:color w:val="548DD4" w:themeColor="text2" w:themeTint="99"/>
        </w:rPr>
      </w:pPr>
      <w:r w:rsidRPr="00B758F7">
        <w:rPr>
          <w:rFonts w:eastAsia="楷体" w:hint="eastAsia"/>
          <w:color w:val="548DD4" w:themeColor="text2" w:themeTint="99"/>
        </w:rPr>
        <w:t>条文说明</w:t>
      </w:r>
    </w:p>
    <w:p w14:paraId="64462383" w14:textId="39527979" w:rsidR="009C4DF9" w:rsidRPr="00B758F7" w:rsidRDefault="009C4DF9" w:rsidP="009C4DF9">
      <w:pPr>
        <w:ind w:firstLine="420"/>
        <w:rPr>
          <w:rFonts w:eastAsia="楷体"/>
          <w:color w:val="548DD4" w:themeColor="text2" w:themeTint="99"/>
        </w:rPr>
      </w:pPr>
      <w:r w:rsidRPr="00B758F7">
        <w:rPr>
          <w:rFonts w:eastAsia="楷体" w:hint="eastAsia"/>
          <w:color w:val="548DD4" w:themeColor="text2" w:themeTint="99"/>
        </w:rPr>
        <w:t>随着装配式结构的推广，</w:t>
      </w:r>
      <w:r w:rsidRPr="00B758F7">
        <w:rPr>
          <w:rFonts w:eastAsia="楷体" w:hint="eastAsia"/>
          <w:color w:val="548DD4" w:themeColor="text2" w:themeTint="99"/>
        </w:rPr>
        <w:t>ECC</w:t>
      </w:r>
      <w:r w:rsidRPr="00B758F7">
        <w:rPr>
          <w:rFonts w:eastAsia="楷体" w:hint="eastAsia"/>
          <w:color w:val="548DD4" w:themeColor="text2" w:themeTint="99"/>
        </w:rPr>
        <w:t>在装配式结构中有着广阔的发展前景。但在试验中也观察到</w:t>
      </w:r>
      <w:r w:rsidRPr="00B758F7">
        <w:rPr>
          <w:rFonts w:eastAsia="楷体" w:hint="eastAsia"/>
          <w:color w:val="548DD4" w:themeColor="text2" w:themeTint="99"/>
        </w:rPr>
        <w:t>ECC</w:t>
      </w:r>
      <w:r w:rsidRPr="00B758F7">
        <w:rPr>
          <w:rFonts w:eastAsia="楷体" w:hint="eastAsia"/>
          <w:color w:val="548DD4" w:themeColor="text2" w:themeTint="99"/>
        </w:rPr>
        <w:t>和混凝土的新旧界面间发生界面破坏，因此需要采取措施保证界面的牢固性。</w:t>
      </w:r>
    </w:p>
    <w:p w14:paraId="54F631C4" w14:textId="7DD3EAD5" w:rsidR="002465CE" w:rsidRPr="00A64524" w:rsidRDefault="002465CE" w:rsidP="002465CE">
      <w:pPr>
        <w:pStyle w:val="13"/>
        <w:spacing w:before="326" w:after="326"/>
      </w:pPr>
      <w:bookmarkStart w:id="62" w:name="_Toc85121672"/>
      <w:r w:rsidRPr="002465CE">
        <w:rPr>
          <w:rFonts w:hint="eastAsia"/>
        </w:rPr>
        <w:lastRenderedPageBreak/>
        <w:t>桥梁与道路工程设计</w:t>
      </w:r>
      <w:bookmarkEnd w:id="62"/>
    </w:p>
    <w:p w14:paraId="03E0115C" w14:textId="27829C5B" w:rsidR="002465CE" w:rsidRPr="00A64524" w:rsidRDefault="002465CE" w:rsidP="00764D40">
      <w:pPr>
        <w:pStyle w:val="2"/>
      </w:pPr>
      <w:bookmarkStart w:id="63" w:name="_Toc85121673"/>
      <w:r>
        <w:t>一般规定</w:t>
      </w:r>
      <w:bookmarkEnd w:id="63"/>
    </w:p>
    <w:p w14:paraId="1D9733A9" w14:textId="450F4836" w:rsidR="00456653" w:rsidRDefault="00456653" w:rsidP="00456653">
      <w:pPr>
        <w:pStyle w:val="3"/>
      </w:pPr>
      <w:r w:rsidRPr="002465CE">
        <w:rPr>
          <w:rFonts w:hint="eastAsia"/>
        </w:rPr>
        <w:t>公路桥</w:t>
      </w:r>
      <w:r>
        <w:rPr>
          <w:rFonts w:hint="eastAsia"/>
        </w:rPr>
        <w:t>梁及道路用</w:t>
      </w:r>
      <w:r w:rsidRPr="00477DEF">
        <w:rPr>
          <w:rFonts w:hint="eastAsia"/>
        </w:rPr>
        <w:t>钢筋增强</w:t>
      </w:r>
      <w:r w:rsidR="00B758F7">
        <w:rPr>
          <w:rFonts w:hint="eastAsia"/>
        </w:rPr>
        <w:t>E</w:t>
      </w:r>
      <w:r w:rsidR="00B758F7">
        <w:t>CC</w:t>
      </w:r>
      <w:r w:rsidRPr="00477DEF">
        <w:rPr>
          <w:rFonts w:hint="eastAsia"/>
        </w:rPr>
        <w:t>结构</w:t>
      </w:r>
      <w:r w:rsidRPr="002465CE">
        <w:rPr>
          <w:rFonts w:hint="eastAsia"/>
        </w:rPr>
        <w:t>及构件的设计使用年限应符合</w:t>
      </w:r>
      <w:proofErr w:type="gramStart"/>
      <w:r w:rsidRPr="002465CE">
        <w:rPr>
          <w:rFonts w:hint="eastAsia"/>
        </w:rPr>
        <w:t>现行行业</w:t>
      </w:r>
      <w:proofErr w:type="gramEnd"/>
      <w:r w:rsidRPr="002465CE">
        <w:rPr>
          <w:rFonts w:hint="eastAsia"/>
        </w:rPr>
        <w:t>标准《公路工程技术标准》</w:t>
      </w:r>
      <w:r w:rsidRPr="002465CE">
        <w:rPr>
          <w:rFonts w:hint="eastAsia"/>
        </w:rPr>
        <w:t>JTG B01</w:t>
      </w:r>
      <w:r w:rsidRPr="002465CE">
        <w:rPr>
          <w:rFonts w:hint="eastAsia"/>
        </w:rPr>
        <w:t>的规定。</w:t>
      </w:r>
    </w:p>
    <w:p w14:paraId="14B2CF41" w14:textId="03A02A65" w:rsidR="00402AF9" w:rsidRPr="00827ED2" w:rsidRDefault="00402AF9" w:rsidP="00402AF9">
      <w:pPr>
        <w:rPr>
          <w:rFonts w:eastAsia="楷体"/>
          <w:color w:val="548DD4" w:themeColor="text2" w:themeTint="99"/>
        </w:rPr>
      </w:pPr>
      <w:r w:rsidRPr="00827ED2">
        <w:rPr>
          <w:rFonts w:eastAsia="楷体" w:hint="eastAsia"/>
          <w:color w:val="548DD4" w:themeColor="text2" w:themeTint="99"/>
        </w:rPr>
        <w:t>条文说明</w:t>
      </w:r>
    </w:p>
    <w:p w14:paraId="3807D2A6" w14:textId="4434CB5E" w:rsidR="00402AF9" w:rsidRPr="00827ED2" w:rsidRDefault="00402AF9" w:rsidP="00402AF9">
      <w:pPr>
        <w:ind w:firstLine="420"/>
        <w:rPr>
          <w:rFonts w:eastAsia="楷体"/>
          <w:color w:val="548DD4" w:themeColor="text2" w:themeTint="99"/>
        </w:rPr>
      </w:pPr>
      <w:r w:rsidRPr="00827ED2">
        <w:rPr>
          <w:rFonts w:eastAsia="楷体" w:hint="eastAsia"/>
          <w:color w:val="548DD4" w:themeColor="text2" w:themeTint="99"/>
        </w:rPr>
        <w:t>本规范应用于公路桥涵及道路的钢筋增强</w:t>
      </w:r>
      <w:r w:rsidR="00827ED2">
        <w:rPr>
          <w:rFonts w:eastAsia="楷体" w:hint="eastAsia"/>
          <w:color w:val="548DD4" w:themeColor="text2" w:themeTint="99"/>
        </w:rPr>
        <w:t>E</w:t>
      </w:r>
      <w:r w:rsidR="00827ED2">
        <w:rPr>
          <w:rFonts w:eastAsia="楷体"/>
          <w:color w:val="548DD4" w:themeColor="text2" w:themeTint="99"/>
        </w:rPr>
        <w:t>CC</w:t>
      </w:r>
      <w:r w:rsidRPr="00827ED2">
        <w:rPr>
          <w:rFonts w:eastAsia="楷体" w:hint="eastAsia"/>
          <w:color w:val="548DD4" w:themeColor="text2" w:themeTint="99"/>
        </w:rPr>
        <w:t>结构及构件的设计时，应同时符合</w:t>
      </w:r>
      <w:proofErr w:type="gramStart"/>
      <w:r w:rsidRPr="00827ED2">
        <w:rPr>
          <w:rFonts w:eastAsia="楷体" w:hint="eastAsia"/>
          <w:color w:val="548DD4" w:themeColor="text2" w:themeTint="99"/>
        </w:rPr>
        <w:t>现行行业</w:t>
      </w:r>
      <w:proofErr w:type="gramEnd"/>
      <w:r w:rsidRPr="00827ED2">
        <w:rPr>
          <w:rFonts w:eastAsia="楷体" w:hint="eastAsia"/>
          <w:color w:val="548DD4" w:themeColor="text2" w:themeTint="99"/>
        </w:rPr>
        <w:t>标准《公路工程技术标准》</w:t>
      </w:r>
      <w:r w:rsidRPr="00827ED2">
        <w:rPr>
          <w:rFonts w:eastAsia="楷体" w:hint="eastAsia"/>
          <w:color w:val="548DD4" w:themeColor="text2" w:themeTint="99"/>
        </w:rPr>
        <w:t>JTG B01</w:t>
      </w:r>
      <w:r w:rsidRPr="00827ED2">
        <w:rPr>
          <w:rFonts w:eastAsia="楷体" w:hint="eastAsia"/>
          <w:color w:val="548DD4" w:themeColor="text2" w:themeTint="99"/>
        </w:rPr>
        <w:t>在使用年限等方面的规定。</w:t>
      </w:r>
    </w:p>
    <w:p w14:paraId="4CA5AE50" w14:textId="63672DBD" w:rsidR="00456653" w:rsidRDefault="00456653" w:rsidP="00456653">
      <w:pPr>
        <w:pStyle w:val="3"/>
      </w:pPr>
      <w:r w:rsidRPr="002465CE">
        <w:rPr>
          <w:rFonts w:hint="eastAsia"/>
        </w:rPr>
        <w:t>桥梁</w:t>
      </w:r>
      <w:r>
        <w:rPr>
          <w:rFonts w:hint="eastAsia"/>
        </w:rPr>
        <w:t>及道路</w:t>
      </w:r>
      <w:r w:rsidRPr="002465CE">
        <w:rPr>
          <w:rFonts w:hint="eastAsia"/>
        </w:rPr>
        <w:t>用</w:t>
      </w:r>
      <w:r w:rsidR="00827ED2">
        <w:rPr>
          <w:rFonts w:hint="eastAsia"/>
        </w:rPr>
        <w:t>E</w:t>
      </w:r>
      <w:r w:rsidR="00827ED2">
        <w:t>CC</w:t>
      </w:r>
      <w:proofErr w:type="gramStart"/>
      <w:r w:rsidRPr="002465CE">
        <w:rPr>
          <w:rFonts w:hint="eastAsia"/>
        </w:rPr>
        <w:t>宜满足</w:t>
      </w:r>
      <w:proofErr w:type="gramEnd"/>
      <w:r w:rsidRPr="002465CE">
        <w:rPr>
          <w:rFonts w:hint="eastAsia"/>
        </w:rPr>
        <w:t>高强度、干燥收缩小</w:t>
      </w:r>
      <w:r>
        <w:rPr>
          <w:rFonts w:hint="eastAsia"/>
        </w:rPr>
        <w:t>等特征</w:t>
      </w:r>
      <w:r w:rsidRPr="002465CE">
        <w:rPr>
          <w:rFonts w:hint="eastAsia"/>
        </w:rPr>
        <w:t>。具体材料性能指标要求包括：强度等级不低于</w:t>
      </w:r>
      <w:r w:rsidRPr="002465CE">
        <w:rPr>
          <w:rFonts w:hint="eastAsia"/>
        </w:rPr>
        <w:t>C</w:t>
      </w:r>
      <w:r w:rsidRPr="002465CE">
        <w:t>40</w:t>
      </w:r>
      <w:r w:rsidRPr="002465CE">
        <w:rPr>
          <w:rFonts w:hint="eastAsia"/>
        </w:rPr>
        <w:t>，干燥收缩不大于</w:t>
      </w:r>
      <w:r w:rsidRPr="002465CE">
        <w:rPr>
          <w:rFonts w:hint="eastAsia"/>
        </w:rPr>
        <w:t>4</w:t>
      </w:r>
      <w:r w:rsidRPr="002465CE">
        <w:t>00</w:t>
      </w:r>
      <w:r w:rsidRPr="002465CE">
        <w:rPr>
          <w:rFonts w:ascii="Symbol" w:hAnsi="Symbol"/>
        </w:rPr>
        <w:t></w:t>
      </w:r>
      <w:r w:rsidRPr="002465CE">
        <w:rPr>
          <w:rFonts w:ascii="Symbol" w:hAnsi="Symbol"/>
        </w:rPr>
        <w:t></w:t>
      </w:r>
      <w:r w:rsidRPr="002465CE">
        <w:rPr>
          <w:rFonts w:hint="eastAsia"/>
        </w:rPr>
        <w:t>。</w:t>
      </w:r>
    </w:p>
    <w:p w14:paraId="6AF34867" w14:textId="5C592F52" w:rsidR="00402AF9" w:rsidRPr="00827ED2" w:rsidRDefault="00402AF9" w:rsidP="00402AF9">
      <w:pPr>
        <w:rPr>
          <w:rFonts w:eastAsia="楷体"/>
          <w:color w:val="548DD4" w:themeColor="text2" w:themeTint="99"/>
        </w:rPr>
      </w:pPr>
      <w:r w:rsidRPr="00827ED2">
        <w:rPr>
          <w:rFonts w:eastAsia="楷体" w:hint="eastAsia"/>
          <w:color w:val="548DD4" w:themeColor="text2" w:themeTint="99"/>
        </w:rPr>
        <w:t>条文说明</w:t>
      </w:r>
    </w:p>
    <w:p w14:paraId="4145BD20" w14:textId="68B4351B" w:rsidR="00402AF9" w:rsidRPr="00827ED2" w:rsidRDefault="00402AF9" w:rsidP="009F356A">
      <w:pPr>
        <w:ind w:firstLine="420"/>
        <w:rPr>
          <w:rFonts w:eastAsia="楷体"/>
          <w:color w:val="548DD4" w:themeColor="text2" w:themeTint="99"/>
        </w:rPr>
      </w:pPr>
      <w:r w:rsidRPr="00827ED2">
        <w:rPr>
          <w:rFonts w:eastAsia="楷体" w:hint="eastAsia"/>
          <w:color w:val="548DD4" w:themeColor="text2" w:themeTint="99"/>
        </w:rPr>
        <w:t>桥梁与道路结构及构件在应用</w:t>
      </w:r>
      <w:r w:rsidR="00827ED2">
        <w:rPr>
          <w:rFonts w:eastAsia="楷体" w:hint="eastAsia"/>
          <w:color w:val="548DD4" w:themeColor="text2" w:themeTint="99"/>
        </w:rPr>
        <w:t>E</w:t>
      </w:r>
      <w:r w:rsidR="00827ED2">
        <w:rPr>
          <w:rFonts w:eastAsia="楷体"/>
          <w:color w:val="548DD4" w:themeColor="text2" w:themeTint="99"/>
        </w:rPr>
        <w:t>CC</w:t>
      </w:r>
      <w:r w:rsidRPr="00827ED2">
        <w:rPr>
          <w:rFonts w:eastAsia="楷体" w:hint="eastAsia"/>
          <w:color w:val="548DD4" w:themeColor="text2" w:themeTint="99"/>
        </w:rPr>
        <w:t>时，应充分考虑结构自身受力特征，需要对材料特征及性能指标提出最低要求，在有充分试验验证的情况下，可以对提及的指标做适当放宽处理。</w:t>
      </w:r>
    </w:p>
    <w:p w14:paraId="0B1D1DB0" w14:textId="698090F0" w:rsidR="00456653" w:rsidRDefault="00456653" w:rsidP="00456653">
      <w:pPr>
        <w:pStyle w:val="3"/>
      </w:pPr>
      <w:r w:rsidRPr="002465CE">
        <w:rPr>
          <w:rFonts w:hint="eastAsia"/>
        </w:rPr>
        <w:t>桥面负弯矩区可</w:t>
      </w:r>
      <w:r w:rsidR="00827ED2">
        <w:rPr>
          <w:rFonts w:hint="eastAsia"/>
        </w:rPr>
        <w:t>部分</w:t>
      </w:r>
      <w:r w:rsidRPr="002465CE">
        <w:rPr>
          <w:rFonts w:hint="eastAsia"/>
        </w:rPr>
        <w:t>采用</w:t>
      </w:r>
      <w:r w:rsidR="00827ED2">
        <w:rPr>
          <w:rFonts w:hint="eastAsia"/>
        </w:rPr>
        <w:t>E</w:t>
      </w:r>
      <w:r w:rsidR="00827ED2">
        <w:t>CC</w:t>
      </w:r>
      <w:r w:rsidRPr="002465CE">
        <w:rPr>
          <w:rFonts w:hint="eastAsia"/>
        </w:rPr>
        <w:t>代替传统混凝土来提高其抗裂性能。</w:t>
      </w:r>
      <w:r w:rsidR="00827ED2">
        <w:rPr>
          <w:rFonts w:hint="eastAsia"/>
        </w:rPr>
        <w:t>当同时</w:t>
      </w:r>
      <w:r w:rsidRPr="002465CE">
        <w:rPr>
          <w:rFonts w:hint="eastAsia"/>
        </w:rPr>
        <w:t>采用抗拔不抗剪连接技术</w:t>
      </w:r>
      <w:r w:rsidR="00827ED2">
        <w:rPr>
          <w:rFonts w:hint="eastAsia"/>
        </w:rPr>
        <w:t>与</w:t>
      </w:r>
      <w:r w:rsidR="00827ED2">
        <w:rPr>
          <w:rFonts w:hint="eastAsia"/>
        </w:rPr>
        <w:t>E</w:t>
      </w:r>
      <w:r w:rsidR="00827ED2">
        <w:t>CC</w:t>
      </w:r>
      <w:r w:rsidR="00827ED2">
        <w:rPr>
          <w:rFonts w:hint="eastAsia"/>
        </w:rPr>
        <w:t>材料时</w:t>
      </w:r>
      <w:r w:rsidRPr="002465CE">
        <w:rPr>
          <w:rFonts w:hint="eastAsia"/>
        </w:rPr>
        <w:t>，结构在正常使用极限状态可不验算裂缝宽度。</w:t>
      </w:r>
    </w:p>
    <w:p w14:paraId="4F18F0E3" w14:textId="40115BA3" w:rsidR="00402AF9" w:rsidRPr="00827ED2" w:rsidRDefault="00402AF9" w:rsidP="00402AF9">
      <w:pPr>
        <w:rPr>
          <w:rFonts w:eastAsia="楷体"/>
          <w:color w:val="548DD4" w:themeColor="text2" w:themeTint="99"/>
        </w:rPr>
      </w:pPr>
      <w:r w:rsidRPr="00827ED2">
        <w:rPr>
          <w:rFonts w:eastAsia="楷体"/>
          <w:color w:val="548DD4" w:themeColor="text2" w:themeTint="99"/>
        </w:rPr>
        <w:t>条文说明</w:t>
      </w:r>
    </w:p>
    <w:p w14:paraId="54C66F8E" w14:textId="4BC3E3ED" w:rsidR="00402AF9" w:rsidRPr="00827ED2" w:rsidRDefault="00827ED2" w:rsidP="00402AF9">
      <w:pPr>
        <w:ind w:firstLine="420"/>
        <w:rPr>
          <w:rFonts w:eastAsia="楷体"/>
          <w:color w:val="548DD4" w:themeColor="text2" w:themeTint="99"/>
        </w:rPr>
      </w:pPr>
      <w:r>
        <w:rPr>
          <w:rFonts w:eastAsia="楷体" w:hint="eastAsia"/>
          <w:color w:val="548DD4" w:themeColor="text2" w:themeTint="99"/>
        </w:rPr>
        <w:t>E</w:t>
      </w:r>
      <w:r>
        <w:rPr>
          <w:rFonts w:eastAsia="楷体"/>
          <w:color w:val="548DD4" w:themeColor="text2" w:themeTint="99"/>
        </w:rPr>
        <w:t>CC</w:t>
      </w:r>
      <w:r w:rsidR="00402AF9" w:rsidRPr="00827ED2">
        <w:rPr>
          <w:rFonts w:eastAsia="楷体"/>
          <w:color w:val="548DD4" w:themeColor="text2" w:themeTint="99"/>
        </w:rPr>
        <w:t>应用于桥梁工程负弯矩区可以有效解决混凝土开裂问题，本条基于</w:t>
      </w:r>
      <w:r>
        <w:rPr>
          <w:rFonts w:eastAsia="楷体" w:hint="eastAsia"/>
          <w:color w:val="548DD4" w:themeColor="text2" w:themeTint="99"/>
        </w:rPr>
        <w:t>E</w:t>
      </w:r>
      <w:r>
        <w:rPr>
          <w:rFonts w:eastAsia="楷体"/>
          <w:color w:val="548DD4" w:themeColor="text2" w:themeTint="99"/>
        </w:rPr>
        <w:t>CC</w:t>
      </w:r>
      <w:r w:rsidR="00402AF9" w:rsidRPr="00827ED2">
        <w:rPr>
          <w:rFonts w:eastAsia="楷体"/>
          <w:color w:val="548DD4" w:themeColor="text2" w:themeTint="99"/>
        </w:rPr>
        <w:t>多点开裂及最大裂缝宽度不超过规范裂缝宽度限值的特征，给出了不需要进行专门裂缝宽度验算的建议。</w:t>
      </w:r>
    </w:p>
    <w:p w14:paraId="49F2724C" w14:textId="77777777" w:rsidR="00827ED2" w:rsidRPr="00827ED2" w:rsidRDefault="00827ED2" w:rsidP="00827ED2">
      <w:pPr>
        <w:jc w:val="center"/>
        <w:rPr>
          <w:color w:val="548DD4" w:themeColor="text2" w:themeTint="99"/>
        </w:rPr>
      </w:pPr>
      <w:r w:rsidRPr="00827ED2">
        <w:rPr>
          <w:noProof/>
          <w:color w:val="548DD4" w:themeColor="text2" w:themeTint="99"/>
        </w:rPr>
        <mc:AlternateContent>
          <mc:Choice Requires="wpg">
            <w:drawing>
              <wp:inline distT="0" distB="0" distL="0" distR="0" wp14:anchorId="65CB1847" wp14:editId="3B6F4ECF">
                <wp:extent cx="2252345" cy="461645"/>
                <wp:effectExtent l="0" t="0" r="0" b="0"/>
                <wp:docPr id="1949"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345" cy="461645"/>
                          <a:chOff x="0" y="0"/>
                          <a:chExt cx="3324225" cy="795337"/>
                        </a:xfrm>
                      </wpg:grpSpPr>
                      <pic:pic xmlns:pic="http://schemas.openxmlformats.org/drawingml/2006/picture">
                        <pic:nvPicPr>
                          <pic:cNvPr id="195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24225" cy="7953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00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951" name="Oval 6"/>
                        <wps:cNvSpPr>
                          <a:spLocks noChangeArrowheads="1"/>
                        </wps:cNvSpPr>
                        <wps:spPr bwMode="auto">
                          <a:xfrm>
                            <a:off x="614362" y="177800"/>
                            <a:ext cx="631825" cy="285750"/>
                          </a:xfrm>
                          <a:prstGeom prst="ellipse">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inline>
            </w:drawing>
          </mc:Choice>
          <mc:Fallback>
            <w:pict>
              <v:group w14:anchorId="38FC55EC" id="组合 9" o:spid="_x0000_s1026" style="width:177.35pt;height:36.35pt;mso-position-horizontal-relative:char;mso-position-vertical-relative:line" coordsize="33242,79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">
                <v:shape id="Picture 3" o:spid="_x0000_s1027" type="#_x0000_t75" style="position:absolute;width:33242;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" strokecolor="#c0c" strokeweight="1.5pt">
                  <v:imagedata r:id="rId93" o:title=""/>
                </v:shape>
                <v:oval id="Oval 6" o:spid="_x0000_s1028" style="position:absolute;left:6143;top:1778;width:6318;height:2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" filled="f" fillcolor="#4f81bd [3204]" strokecolor="red" strokeweight="2.25pt">
                  <v:shadow color="#eeece1 [3214]"/>
                </v:oval>
                <w10:anchorlock/>
              </v:group>
            </w:pict>
          </mc:Fallback>
        </mc:AlternateContent>
      </w:r>
      <w:r w:rsidRPr="00827ED2">
        <w:rPr>
          <w:noProof/>
          <w:color w:val="548DD4" w:themeColor="text2" w:themeTint="99"/>
        </w:rPr>
        <mc:AlternateContent>
          <mc:Choice Requires="wpg">
            <w:drawing>
              <wp:inline distT="0" distB="0" distL="0" distR="0" wp14:anchorId="382F2E12" wp14:editId="05073E56">
                <wp:extent cx="2165350" cy="657225"/>
                <wp:effectExtent l="0" t="0" r="0" b="0"/>
                <wp:docPr id="1865"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0" cy="657225"/>
                          <a:chOff x="0" y="0"/>
                          <a:chExt cx="3324225" cy="1168400"/>
                        </a:xfrm>
                      </wpg:grpSpPr>
                      <pic:pic xmlns:pic="http://schemas.openxmlformats.org/drawingml/2006/picture">
                        <pic:nvPicPr>
                          <pic:cNvPr id="1947"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24225" cy="116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00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948" name="Oval 6"/>
                        <wps:cNvSpPr>
                          <a:spLocks noChangeArrowheads="1"/>
                        </wps:cNvSpPr>
                        <wps:spPr bwMode="auto">
                          <a:xfrm>
                            <a:off x="617537" y="144463"/>
                            <a:ext cx="641350" cy="266700"/>
                          </a:xfrm>
                          <a:prstGeom prst="ellipse">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inline>
            </w:drawing>
          </mc:Choice>
          <mc:Fallback>
            <w:pict>
              <v:group w14:anchorId="02C8B693" id="组合 8" o:spid="_x0000_s1026" style="width:170.5pt;height:51.75pt;mso-position-horizontal-relative:char;mso-position-vertical-relative:line" coordsize="33242,11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">
                <v:shape id="Picture 4" o:spid="_x0000_s1027" type="#_x0000_t75" style="position:absolute;width:33242;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" strokecolor="#c0c" strokeweight="1.5pt">
                  <v:imagedata r:id="rId95" o:title=""/>
                </v:shape>
                <v:oval id="Oval 6" o:spid="_x0000_s1028" style="position:absolute;left:6175;top:1444;width:6413;height:26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" filled="f" fillcolor="#4f81bd [3204]" strokecolor="red" strokeweight="2.25pt">
                  <v:shadow color="#eeece1 [3214]"/>
                </v:oval>
                <w10:anchorlock/>
              </v:group>
            </w:pict>
          </mc:Fallback>
        </mc:AlternateContent>
      </w:r>
    </w:p>
    <w:p w14:paraId="7517A426" w14:textId="77777777" w:rsidR="00827ED2" w:rsidRPr="00827ED2" w:rsidRDefault="00827ED2" w:rsidP="00827ED2">
      <w:pPr>
        <w:jc w:val="center"/>
        <w:rPr>
          <w:color w:val="548DD4" w:themeColor="text2" w:themeTint="99"/>
          <w:sz w:val="20"/>
          <w:szCs w:val="18"/>
        </w:rPr>
      </w:pPr>
      <w:r w:rsidRPr="00827ED2">
        <w:rPr>
          <w:rFonts w:hint="eastAsia"/>
          <w:color w:val="548DD4" w:themeColor="text2" w:themeTint="99"/>
          <w:sz w:val="20"/>
          <w:szCs w:val="18"/>
        </w:rPr>
        <w:t>(</w:t>
      </w:r>
      <w:r w:rsidRPr="00827ED2">
        <w:rPr>
          <w:color w:val="548DD4" w:themeColor="text2" w:themeTint="99"/>
          <w:sz w:val="20"/>
          <w:szCs w:val="18"/>
        </w:rPr>
        <w:t xml:space="preserve">a) </w:t>
      </w:r>
      <w:r w:rsidRPr="00827ED2">
        <w:rPr>
          <w:rFonts w:hint="eastAsia"/>
          <w:color w:val="548DD4" w:themeColor="text2" w:themeTint="99"/>
          <w:sz w:val="20"/>
          <w:szCs w:val="18"/>
        </w:rPr>
        <w:t>连续组合梁负弯矩区</w:t>
      </w:r>
      <w:r w:rsidRPr="00827ED2">
        <w:rPr>
          <w:color w:val="548DD4" w:themeColor="text2" w:themeTint="99"/>
          <w:sz w:val="20"/>
          <w:szCs w:val="18"/>
        </w:rPr>
        <w:tab/>
      </w:r>
      <w:r w:rsidRPr="00827ED2">
        <w:rPr>
          <w:color w:val="548DD4" w:themeColor="text2" w:themeTint="99"/>
          <w:sz w:val="20"/>
          <w:szCs w:val="18"/>
        </w:rPr>
        <w:tab/>
      </w:r>
      <w:r w:rsidRPr="00827ED2">
        <w:rPr>
          <w:color w:val="548DD4" w:themeColor="text2" w:themeTint="99"/>
          <w:sz w:val="20"/>
          <w:szCs w:val="18"/>
        </w:rPr>
        <w:tab/>
      </w:r>
      <w:r w:rsidRPr="00827ED2">
        <w:rPr>
          <w:color w:val="548DD4" w:themeColor="text2" w:themeTint="99"/>
          <w:sz w:val="20"/>
          <w:szCs w:val="18"/>
        </w:rPr>
        <w:tab/>
      </w:r>
      <w:r w:rsidRPr="00827ED2">
        <w:rPr>
          <w:color w:val="548DD4" w:themeColor="text2" w:themeTint="99"/>
          <w:sz w:val="20"/>
          <w:szCs w:val="18"/>
        </w:rPr>
        <w:tab/>
      </w:r>
      <w:r w:rsidRPr="00827ED2">
        <w:rPr>
          <w:rFonts w:hint="eastAsia"/>
          <w:color w:val="548DD4" w:themeColor="text2" w:themeTint="99"/>
          <w:sz w:val="20"/>
          <w:szCs w:val="18"/>
        </w:rPr>
        <w:t>(</w:t>
      </w:r>
      <w:r w:rsidRPr="00827ED2">
        <w:rPr>
          <w:color w:val="548DD4" w:themeColor="text2" w:themeTint="99"/>
          <w:sz w:val="20"/>
          <w:szCs w:val="18"/>
        </w:rPr>
        <w:t xml:space="preserve">b) </w:t>
      </w:r>
      <w:r w:rsidRPr="00827ED2">
        <w:rPr>
          <w:rFonts w:hint="eastAsia"/>
          <w:color w:val="548DD4" w:themeColor="text2" w:themeTint="99"/>
          <w:sz w:val="20"/>
          <w:szCs w:val="18"/>
        </w:rPr>
        <w:t>组合刚构桥负弯矩区</w:t>
      </w:r>
    </w:p>
    <w:p w14:paraId="27013E24" w14:textId="77777777" w:rsidR="00827ED2" w:rsidRPr="00827ED2" w:rsidRDefault="00827ED2" w:rsidP="00827ED2">
      <w:pPr>
        <w:jc w:val="center"/>
        <w:rPr>
          <w:color w:val="548DD4" w:themeColor="text2" w:themeTint="99"/>
        </w:rPr>
      </w:pPr>
      <w:r w:rsidRPr="00827ED2">
        <w:rPr>
          <w:noProof/>
          <w:color w:val="548DD4" w:themeColor="text2" w:themeTint="99"/>
        </w:rPr>
        <w:lastRenderedPageBreak/>
        <mc:AlternateContent>
          <mc:Choice Requires="wpg">
            <w:drawing>
              <wp:inline distT="0" distB="0" distL="0" distR="0" wp14:anchorId="01EF1BE6" wp14:editId="4D0DF1F0">
                <wp:extent cx="1901190" cy="1374775"/>
                <wp:effectExtent l="0" t="0" r="0" b="0"/>
                <wp:docPr id="16"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1190" cy="1374775"/>
                          <a:chOff x="0" y="0"/>
                          <a:chExt cx="2665413" cy="2036762"/>
                        </a:xfrm>
                      </wpg:grpSpPr>
                      <pic:pic xmlns:pic="http://schemas.openxmlformats.org/drawingml/2006/picture">
                        <pic:nvPicPr>
                          <pic:cNvPr id="17"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5413" cy="2036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00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8" name="Oval 6"/>
                        <wps:cNvSpPr>
                          <a:spLocks noChangeArrowheads="1"/>
                        </wps:cNvSpPr>
                        <wps:spPr bwMode="auto">
                          <a:xfrm>
                            <a:off x="900113" y="1384300"/>
                            <a:ext cx="458787" cy="304800"/>
                          </a:xfrm>
                          <a:prstGeom prst="ellipse">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inline>
            </w:drawing>
          </mc:Choice>
          <mc:Fallback>
            <w:pict>
              <v:group w14:anchorId="5A66AEC1" id="组合 7" o:spid="_x0000_s1026" style="width:149.7pt;height:108.25pt;mso-position-horizontal-relative:char;mso-position-vertical-relative:line" coordsize="26654,203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">
                <v:shape id="Picture 5" o:spid="_x0000_s1027" type="#_x0000_t75" style="position:absolute;width:26654;height:20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" strokecolor="#c0c" strokeweight="1.5pt">
                  <v:imagedata r:id="rId97" o:title=""/>
                </v:shape>
                <v:oval id="Oval 6" o:spid="_x0000_s1028" style="position:absolute;left:9001;top:13843;width:4588;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" filled="f" fillcolor="#4f81bd [3204]" strokecolor="red" strokeweight="2.25pt">
                  <v:shadow color="#eeece1 [3214]"/>
                </v:oval>
                <w10:anchorlock/>
              </v:group>
            </w:pict>
          </mc:Fallback>
        </mc:AlternateContent>
      </w:r>
      <w:r w:rsidRPr="00827ED2">
        <w:rPr>
          <w:noProof/>
          <w:color w:val="548DD4" w:themeColor="text2" w:themeTint="99"/>
        </w:rPr>
        <mc:AlternateContent>
          <mc:Choice Requires="wpg">
            <w:drawing>
              <wp:inline distT="0" distB="0" distL="0" distR="0" wp14:anchorId="2B07648D" wp14:editId="55A92FF7">
                <wp:extent cx="1972310" cy="1314450"/>
                <wp:effectExtent l="0" t="0" r="0" b="0"/>
                <wp:docPr id="19"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310" cy="1314450"/>
                          <a:chOff x="0" y="0"/>
                          <a:chExt cx="2771775" cy="1763712"/>
                        </a:xfrm>
                      </wpg:grpSpPr>
                      <pic:pic xmlns:pic="http://schemas.openxmlformats.org/drawingml/2006/picture">
                        <pic:nvPicPr>
                          <pic:cNvPr id="2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71775" cy="17637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00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1" name="Oval 6"/>
                        <wps:cNvSpPr>
                          <a:spLocks noChangeArrowheads="1"/>
                        </wps:cNvSpPr>
                        <wps:spPr bwMode="auto">
                          <a:xfrm>
                            <a:off x="1701800" y="1004887"/>
                            <a:ext cx="458787" cy="304800"/>
                          </a:xfrm>
                          <a:prstGeom prst="ellipse">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inline>
            </w:drawing>
          </mc:Choice>
          <mc:Fallback>
            <w:pict>
              <v:group w14:anchorId="16CE8052" id="组合 6" o:spid="_x0000_s1026" style="width:155.3pt;height:103.5pt;mso-position-horizontal-relative:char;mso-position-vertical-relative:line" coordsize="27717,176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">
                <v:shape id="Picture 6" o:spid="_x0000_s1027" type="#_x0000_t75" style="position:absolute;width:27717;height:1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" strokecolor="#c0c" strokeweight="1.5pt">
                  <v:imagedata r:id="rId99" o:title=""/>
                </v:shape>
                <v:oval id="Oval 6" o:spid="_x0000_s1028" style="position:absolute;left:17018;top:10048;width:4587;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" filled="f" fillcolor="#4f81bd [3204]" strokecolor="red" strokeweight="2.25pt">
                  <v:shadow color="#eeece1 [3214]"/>
                </v:oval>
                <w10:anchorlock/>
              </v:group>
            </w:pict>
          </mc:Fallback>
        </mc:AlternateContent>
      </w:r>
    </w:p>
    <w:p w14:paraId="75B9BA20" w14:textId="77777777" w:rsidR="00827ED2" w:rsidRPr="00827ED2" w:rsidRDefault="00827ED2" w:rsidP="00827ED2">
      <w:pPr>
        <w:jc w:val="center"/>
        <w:rPr>
          <w:color w:val="548DD4" w:themeColor="text2" w:themeTint="99"/>
          <w:sz w:val="20"/>
          <w:szCs w:val="18"/>
        </w:rPr>
      </w:pPr>
      <w:r w:rsidRPr="00827ED2">
        <w:rPr>
          <w:rFonts w:hint="eastAsia"/>
          <w:color w:val="548DD4" w:themeColor="text2" w:themeTint="99"/>
          <w:sz w:val="20"/>
          <w:szCs w:val="18"/>
        </w:rPr>
        <w:t>(</w:t>
      </w:r>
      <w:r w:rsidRPr="00827ED2">
        <w:rPr>
          <w:color w:val="548DD4" w:themeColor="text2" w:themeTint="99"/>
          <w:sz w:val="20"/>
          <w:szCs w:val="18"/>
        </w:rPr>
        <w:t xml:space="preserve">c) </w:t>
      </w:r>
      <w:r w:rsidRPr="00827ED2">
        <w:rPr>
          <w:rFonts w:hint="eastAsia"/>
          <w:color w:val="548DD4" w:themeColor="text2" w:themeTint="99"/>
          <w:sz w:val="20"/>
          <w:szCs w:val="18"/>
        </w:rPr>
        <w:t>悬索桥桥面系吊杆附近</w:t>
      </w:r>
      <w:r w:rsidRPr="00827ED2">
        <w:rPr>
          <w:color w:val="548DD4" w:themeColor="text2" w:themeTint="99"/>
          <w:sz w:val="20"/>
          <w:szCs w:val="18"/>
        </w:rPr>
        <w:tab/>
      </w:r>
      <w:r w:rsidRPr="00827ED2">
        <w:rPr>
          <w:color w:val="548DD4" w:themeColor="text2" w:themeTint="99"/>
          <w:sz w:val="20"/>
          <w:szCs w:val="18"/>
        </w:rPr>
        <w:tab/>
      </w:r>
      <w:r w:rsidRPr="00827ED2">
        <w:rPr>
          <w:color w:val="548DD4" w:themeColor="text2" w:themeTint="99"/>
          <w:sz w:val="20"/>
          <w:szCs w:val="18"/>
        </w:rPr>
        <w:tab/>
      </w:r>
      <w:r w:rsidRPr="00827ED2">
        <w:rPr>
          <w:color w:val="548DD4" w:themeColor="text2" w:themeTint="99"/>
          <w:sz w:val="20"/>
          <w:szCs w:val="18"/>
        </w:rPr>
        <w:tab/>
        <w:t>(d)</w:t>
      </w:r>
      <w:r w:rsidRPr="00827ED2">
        <w:rPr>
          <w:rFonts w:hint="eastAsia"/>
          <w:color w:val="548DD4" w:themeColor="text2" w:themeTint="99"/>
          <w:sz w:val="20"/>
          <w:szCs w:val="18"/>
        </w:rPr>
        <w:t>斜拉桥桥面系拉索附近</w:t>
      </w:r>
    </w:p>
    <w:p w14:paraId="71264FAA" w14:textId="77777777" w:rsidR="00827ED2" w:rsidRPr="00827ED2" w:rsidRDefault="00827ED2" w:rsidP="00827ED2">
      <w:pPr>
        <w:jc w:val="center"/>
        <w:rPr>
          <w:color w:val="548DD4" w:themeColor="text2" w:themeTint="99"/>
          <w:sz w:val="21"/>
          <w:szCs w:val="21"/>
        </w:rPr>
      </w:pPr>
      <w:r w:rsidRPr="00827ED2">
        <w:rPr>
          <w:color w:val="548DD4" w:themeColor="text2" w:themeTint="99"/>
          <w:sz w:val="21"/>
          <w:szCs w:val="21"/>
        </w:rPr>
        <w:t>图</w:t>
      </w:r>
      <w:r w:rsidRPr="00827ED2">
        <w:rPr>
          <w:color w:val="548DD4" w:themeColor="text2" w:themeTint="99"/>
          <w:sz w:val="21"/>
          <w:szCs w:val="21"/>
        </w:rPr>
        <w:t>6.1.3</w:t>
      </w:r>
      <w:r w:rsidRPr="00827ED2">
        <w:rPr>
          <w:color w:val="548DD4" w:themeColor="text2" w:themeTint="99"/>
        </w:rPr>
        <w:t xml:space="preserve"> </w:t>
      </w:r>
      <w:r w:rsidRPr="00827ED2">
        <w:rPr>
          <w:rFonts w:hint="eastAsia"/>
          <w:color w:val="548DD4" w:themeColor="text2" w:themeTint="99"/>
          <w:sz w:val="21"/>
          <w:szCs w:val="21"/>
        </w:rPr>
        <w:t>负</w:t>
      </w:r>
      <w:proofErr w:type="gramStart"/>
      <w:r w:rsidRPr="00827ED2">
        <w:rPr>
          <w:rFonts w:hint="eastAsia"/>
          <w:color w:val="548DD4" w:themeColor="text2" w:themeTint="99"/>
          <w:sz w:val="21"/>
          <w:szCs w:val="21"/>
        </w:rPr>
        <w:t>弯矩区抗裂</w:t>
      </w:r>
      <w:proofErr w:type="gramEnd"/>
      <w:r w:rsidRPr="00827ED2">
        <w:rPr>
          <w:rFonts w:hint="eastAsia"/>
          <w:color w:val="548DD4" w:themeColor="text2" w:themeTint="99"/>
          <w:sz w:val="21"/>
          <w:szCs w:val="21"/>
        </w:rPr>
        <w:t>桥面铺装应用示意</w:t>
      </w:r>
    </w:p>
    <w:p w14:paraId="71D315A6" w14:textId="77777777" w:rsidR="00827ED2" w:rsidRPr="00827ED2" w:rsidRDefault="00827ED2" w:rsidP="00827ED2">
      <w:pPr>
        <w:rPr>
          <w:rFonts w:eastAsia="楷体"/>
        </w:rPr>
      </w:pPr>
    </w:p>
    <w:p w14:paraId="599C6D9B" w14:textId="17EAB5C3" w:rsidR="00456653" w:rsidRDefault="00827ED2" w:rsidP="00456653">
      <w:pPr>
        <w:pStyle w:val="3"/>
      </w:pPr>
      <w:r>
        <w:rPr>
          <w:rFonts w:hint="eastAsia"/>
        </w:rPr>
        <w:t>E</w:t>
      </w:r>
      <w:r>
        <w:t>CC</w:t>
      </w:r>
      <w:r w:rsidR="00456653" w:rsidRPr="002465CE">
        <w:rPr>
          <w:rFonts w:hint="eastAsia"/>
        </w:rPr>
        <w:t>可用来实现预制梁桥面连续，采用</w:t>
      </w:r>
      <w:r>
        <w:rPr>
          <w:rFonts w:hint="eastAsia"/>
        </w:rPr>
        <w:t>E</w:t>
      </w:r>
      <w:r>
        <w:t>CC</w:t>
      </w:r>
      <w:r w:rsidR="00456653" w:rsidRPr="002465CE">
        <w:rPr>
          <w:rFonts w:hint="eastAsia"/>
        </w:rPr>
        <w:t>方案时，桥面连续长度</w:t>
      </w:r>
      <w:r>
        <w:rPr>
          <w:rFonts w:hint="eastAsia"/>
        </w:rPr>
        <w:t>应</w:t>
      </w:r>
      <w:r w:rsidR="00456653">
        <w:rPr>
          <w:rFonts w:hint="eastAsia"/>
        </w:rPr>
        <w:t>根据跨度进行调整且不宜小于</w:t>
      </w:r>
      <w:r w:rsidR="00456653" w:rsidRPr="002465CE">
        <w:rPr>
          <w:rFonts w:hint="eastAsia"/>
        </w:rPr>
        <w:t>2m</w:t>
      </w:r>
      <w:r w:rsidR="00456653" w:rsidRPr="002465CE">
        <w:rPr>
          <w:rFonts w:hint="eastAsia"/>
        </w:rPr>
        <w:t>，桥面连续范围配筋同原普通混凝土结构设计。</w:t>
      </w:r>
    </w:p>
    <w:p w14:paraId="32FFE044" w14:textId="480C905E" w:rsidR="00402AF9" w:rsidRPr="00827ED2" w:rsidRDefault="009F356A" w:rsidP="00402AF9">
      <w:pPr>
        <w:rPr>
          <w:rFonts w:eastAsia="楷体"/>
          <w:color w:val="548DD4" w:themeColor="text2" w:themeTint="99"/>
        </w:rPr>
      </w:pPr>
      <w:r w:rsidRPr="00827ED2">
        <w:rPr>
          <w:rFonts w:eastAsia="楷体"/>
          <w:color w:val="548DD4" w:themeColor="text2" w:themeTint="99"/>
        </w:rPr>
        <w:t>条文说明</w:t>
      </w:r>
    </w:p>
    <w:p w14:paraId="07DA0A22" w14:textId="54F64C37" w:rsidR="00402AF9" w:rsidRPr="00827ED2" w:rsidRDefault="00827ED2" w:rsidP="009F356A">
      <w:pPr>
        <w:ind w:firstLine="420"/>
        <w:rPr>
          <w:rFonts w:eastAsia="楷体"/>
          <w:color w:val="548DD4" w:themeColor="text2" w:themeTint="99"/>
        </w:rPr>
      </w:pPr>
      <w:r>
        <w:rPr>
          <w:rFonts w:eastAsia="楷体" w:hint="eastAsia"/>
          <w:color w:val="548DD4" w:themeColor="text2" w:themeTint="99"/>
        </w:rPr>
        <w:t>E</w:t>
      </w:r>
      <w:r>
        <w:rPr>
          <w:rFonts w:eastAsia="楷体"/>
          <w:color w:val="548DD4" w:themeColor="text2" w:themeTint="99"/>
        </w:rPr>
        <w:t>CC</w:t>
      </w:r>
      <w:r w:rsidR="00402AF9" w:rsidRPr="00827ED2">
        <w:rPr>
          <w:rFonts w:eastAsia="楷体"/>
          <w:color w:val="548DD4" w:themeColor="text2" w:themeTint="99"/>
        </w:rPr>
        <w:t>应用于简支梁桥</w:t>
      </w:r>
      <w:proofErr w:type="gramStart"/>
      <w:r w:rsidR="00402AF9" w:rsidRPr="00827ED2">
        <w:rPr>
          <w:rFonts w:eastAsia="楷体"/>
          <w:color w:val="548DD4" w:themeColor="text2" w:themeTint="99"/>
        </w:rPr>
        <w:t>面连续</w:t>
      </w:r>
      <w:proofErr w:type="gramEnd"/>
      <w:r w:rsidR="00402AF9" w:rsidRPr="00827ED2">
        <w:rPr>
          <w:rFonts w:eastAsia="楷体"/>
          <w:color w:val="548DD4" w:themeColor="text2" w:themeTint="99"/>
        </w:rPr>
        <w:t>可以取消伸缩缝等构造，</w:t>
      </w:r>
      <w:r>
        <w:rPr>
          <w:rFonts w:eastAsia="楷体" w:hint="eastAsia"/>
          <w:color w:val="548DD4" w:themeColor="text2" w:themeTint="99"/>
        </w:rPr>
        <w:t>其</w:t>
      </w:r>
      <w:r w:rsidRPr="00827ED2">
        <w:rPr>
          <w:rFonts w:eastAsia="楷体" w:hint="eastAsia"/>
          <w:color w:val="548DD4" w:themeColor="text2" w:themeTint="99"/>
        </w:rPr>
        <w:t>良好</w:t>
      </w:r>
      <w:r>
        <w:rPr>
          <w:rFonts w:eastAsia="楷体" w:hint="eastAsia"/>
          <w:color w:val="548DD4" w:themeColor="text2" w:themeTint="99"/>
        </w:rPr>
        <w:t>的</w:t>
      </w:r>
      <w:r w:rsidRPr="00827ED2">
        <w:rPr>
          <w:rFonts w:eastAsia="楷体" w:hint="eastAsia"/>
          <w:color w:val="548DD4" w:themeColor="text2" w:themeTint="99"/>
        </w:rPr>
        <w:t>延性可以用来释放梁段的位移和转角，减小桥面连续结构的受力，极限拉应变可满足桥面连续部位的变形要求</w:t>
      </w:r>
      <w:r>
        <w:rPr>
          <w:rFonts w:eastAsia="楷体" w:hint="eastAsia"/>
          <w:color w:val="548DD4" w:themeColor="text2" w:themeTint="99"/>
        </w:rPr>
        <w:t>，</w:t>
      </w:r>
      <w:r w:rsidR="00402AF9" w:rsidRPr="00827ED2">
        <w:rPr>
          <w:rFonts w:eastAsia="楷体"/>
          <w:color w:val="548DD4" w:themeColor="text2" w:themeTint="99"/>
        </w:rPr>
        <w:t>在降低开裂风险的同时</w:t>
      </w:r>
      <w:r>
        <w:rPr>
          <w:rFonts w:eastAsia="楷体" w:hint="eastAsia"/>
          <w:color w:val="548DD4" w:themeColor="text2" w:themeTint="99"/>
        </w:rPr>
        <w:t>可以</w:t>
      </w:r>
      <w:r w:rsidR="00402AF9" w:rsidRPr="00827ED2">
        <w:rPr>
          <w:rFonts w:eastAsia="楷体"/>
          <w:color w:val="548DD4" w:themeColor="text2" w:themeTint="99"/>
        </w:rPr>
        <w:t>简化施工。</w:t>
      </w:r>
    </w:p>
    <w:p w14:paraId="28250083" w14:textId="77777777" w:rsidR="00827ED2" w:rsidRPr="00827ED2" w:rsidRDefault="00827ED2" w:rsidP="00827ED2">
      <w:pPr>
        <w:pStyle w:val="-1"/>
        <w:keepNext/>
        <w:jc w:val="center"/>
        <w:rPr>
          <w:color w:val="548DD4" w:themeColor="text2" w:themeTint="99"/>
        </w:rPr>
      </w:pPr>
      <w:r w:rsidRPr="00827ED2">
        <w:rPr>
          <w:noProof/>
          <w:color w:val="548DD4" w:themeColor="text2" w:themeTint="99"/>
        </w:rPr>
        <w:drawing>
          <wp:inline distT="0" distB="0" distL="0" distR="0" wp14:anchorId="1E195E0F" wp14:editId="4679CD66">
            <wp:extent cx="3780544" cy="139775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96652" cy="1403708"/>
                    </a:xfrm>
                    <a:prstGeom prst="rect">
                      <a:avLst/>
                    </a:prstGeom>
                    <a:noFill/>
                    <a:ln>
                      <a:noFill/>
                    </a:ln>
                  </pic:spPr>
                </pic:pic>
              </a:graphicData>
            </a:graphic>
          </wp:inline>
        </w:drawing>
      </w:r>
    </w:p>
    <w:p w14:paraId="2E917A9B" w14:textId="77777777" w:rsidR="00827ED2" w:rsidRPr="00827ED2" w:rsidRDefault="00827ED2" w:rsidP="00827ED2">
      <w:pPr>
        <w:pStyle w:val="aff3"/>
        <w:ind w:firstLine="400"/>
        <w:rPr>
          <w:rFonts w:ascii="Times New Roman" w:hAnsi="Times New Roman"/>
          <w:color w:val="548DD4" w:themeColor="text2" w:themeTint="99"/>
          <w:sz w:val="21"/>
          <w:szCs w:val="21"/>
        </w:rPr>
      </w:pPr>
      <w:r w:rsidRPr="00827ED2">
        <w:rPr>
          <w:rFonts w:ascii="Times New Roman" w:hAnsi="Times New Roman"/>
          <w:color w:val="548DD4" w:themeColor="text2" w:themeTint="99"/>
          <w:sz w:val="21"/>
          <w:szCs w:val="21"/>
        </w:rPr>
        <w:t>图</w:t>
      </w:r>
      <w:r w:rsidRPr="00827ED2">
        <w:rPr>
          <w:rFonts w:ascii="Times New Roman" w:hAnsi="Times New Roman"/>
          <w:color w:val="548DD4" w:themeColor="text2" w:themeTint="99"/>
          <w:sz w:val="21"/>
          <w:szCs w:val="21"/>
        </w:rPr>
        <w:t>6.1.4</w:t>
      </w:r>
      <w:r w:rsidRPr="00827ED2">
        <w:rPr>
          <w:rFonts w:ascii="Times New Roman" w:hAnsi="Times New Roman"/>
          <w:color w:val="548DD4" w:themeColor="text2" w:themeTint="99"/>
          <w:sz w:val="21"/>
          <w:szCs w:val="21"/>
        </w:rPr>
        <w:t>无伸缩缝桥面连续</w:t>
      </w:r>
      <w:r w:rsidRPr="00827ED2">
        <w:rPr>
          <w:rFonts w:ascii="Times New Roman" w:hAnsi="Times New Roman" w:hint="eastAsia"/>
          <w:color w:val="548DD4" w:themeColor="text2" w:themeTint="99"/>
          <w:sz w:val="21"/>
          <w:szCs w:val="21"/>
        </w:rPr>
        <w:t>应用</w:t>
      </w:r>
      <w:r w:rsidRPr="00827ED2">
        <w:rPr>
          <w:rFonts w:ascii="Times New Roman" w:hAnsi="Times New Roman"/>
          <w:color w:val="548DD4" w:themeColor="text2" w:themeTint="99"/>
          <w:sz w:val="21"/>
          <w:szCs w:val="21"/>
        </w:rPr>
        <w:t>示意</w:t>
      </w:r>
    </w:p>
    <w:p w14:paraId="18B9BA19" w14:textId="77777777" w:rsidR="00827ED2" w:rsidRPr="00827ED2" w:rsidRDefault="00827ED2" w:rsidP="009F356A">
      <w:pPr>
        <w:ind w:firstLine="420"/>
        <w:rPr>
          <w:rFonts w:eastAsia="楷体"/>
        </w:rPr>
      </w:pPr>
    </w:p>
    <w:p w14:paraId="608B741D" w14:textId="17B2038E" w:rsidR="00456653" w:rsidRDefault="00827ED2" w:rsidP="00456653">
      <w:pPr>
        <w:pStyle w:val="3"/>
      </w:pPr>
      <w:r>
        <w:rPr>
          <w:rFonts w:hint="eastAsia"/>
        </w:rPr>
        <w:t>E</w:t>
      </w:r>
      <w:r>
        <w:t>CC</w:t>
      </w:r>
      <w:r w:rsidR="00456653" w:rsidRPr="002465CE">
        <w:rPr>
          <w:rFonts w:hint="eastAsia"/>
        </w:rPr>
        <w:t>作为桥面铺装层时，不</w:t>
      </w:r>
      <w:r>
        <w:rPr>
          <w:rFonts w:hint="eastAsia"/>
        </w:rPr>
        <w:t>宜</w:t>
      </w:r>
      <w:r w:rsidR="00456653" w:rsidRPr="002465CE">
        <w:rPr>
          <w:rFonts w:hint="eastAsia"/>
        </w:rPr>
        <w:t>考虑其参与结构受力，铺装层设计应按</w:t>
      </w:r>
      <w:proofErr w:type="gramStart"/>
      <w:r w:rsidR="00456653" w:rsidRPr="002465CE">
        <w:rPr>
          <w:rFonts w:hint="eastAsia"/>
        </w:rPr>
        <w:t>现行行业</w:t>
      </w:r>
      <w:proofErr w:type="gramEnd"/>
      <w:r w:rsidR="00456653" w:rsidRPr="002465CE">
        <w:rPr>
          <w:rFonts w:hint="eastAsia"/>
        </w:rPr>
        <w:t>标准《公路沥青路面设计规范》</w:t>
      </w:r>
      <w:r w:rsidR="002049A0" w:rsidRPr="002465CE">
        <w:rPr>
          <w:rFonts w:hint="eastAsia"/>
        </w:rPr>
        <w:t>JTG</w:t>
      </w:r>
      <w:r w:rsidR="002049A0">
        <w:t xml:space="preserve"> </w:t>
      </w:r>
      <w:r w:rsidR="002049A0" w:rsidRPr="002465CE">
        <w:rPr>
          <w:rFonts w:hint="eastAsia"/>
        </w:rPr>
        <w:t>D50</w:t>
      </w:r>
      <w:r w:rsidR="00456653" w:rsidRPr="002465CE">
        <w:rPr>
          <w:rFonts w:hint="eastAsia"/>
        </w:rPr>
        <w:t>实施。</w:t>
      </w:r>
    </w:p>
    <w:p w14:paraId="5D6B6E6F" w14:textId="77777777" w:rsidR="009F356A" w:rsidRPr="00827ED2" w:rsidRDefault="009F356A" w:rsidP="009F356A">
      <w:pPr>
        <w:rPr>
          <w:rFonts w:ascii="楷体" w:eastAsia="楷体" w:hAnsi="楷体"/>
          <w:color w:val="548DD4" w:themeColor="text2" w:themeTint="99"/>
        </w:rPr>
      </w:pPr>
      <w:r w:rsidRPr="00827ED2">
        <w:rPr>
          <w:rFonts w:ascii="楷体" w:eastAsia="楷体" w:hAnsi="楷体"/>
          <w:color w:val="548DD4" w:themeColor="text2" w:themeTint="99"/>
        </w:rPr>
        <w:t>条文说明</w:t>
      </w:r>
    </w:p>
    <w:p w14:paraId="18675AE0" w14:textId="27D3EE7B" w:rsidR="009F356A" w:rsidRPr="00827ED2" w:rsidRDefault="00827ED2" w:rsidP="009F356A">
      <w:pPr>
        <w:ind w:firstLine="420"/>
        <w:rPr>
          <w:rFonts w:ascii="楷体" w:eastAsia="楷体" w:hAnsi="楷体"/>
          <w:color w:val="548DD4" w:themeColor="text2" w:themeTint="99"/>
        </w:rPr>
      </w:pPr>
      <w:r w:rsidRPr="00827ED2">
        <w:rPr>
          <w:rFonts w:eastAsia="楷体"/>
          <w:color w:val="548DD4" w:themeColor="text2" w:themeTint="99"/>
        </w:rPr>
        <w:t>ECC</w:t>
      </w:r>
      <w:r w:rsidR="009F356A" w:rsidRPr="00827ED2">
        <w:rPr>
          <w:rFonts w:eastAsia="楷体"/>
          <w:color w:val="548DD4" w:themeColor="text2" w:themeTint="99"/>
        </w:rPr>
        <w:t>应用于桥面铺装材料时通过对裂缝宽度的有效控制可以增强桥面铺装的耐久性，同时降低钢桥面的腐蚀风险</w:t>
      </w:r>
      <w:r w:rsidR="009F356A" w:rsidRPr="00827ED2">
        <w:rPr>
          <w:rFonts w:ascii="楷体" w:eastAsia="楷体" w:hAnsi="楷体" w:hint="eastAsia"/>
          <w:color w:val="548DD4" w:themeColor="text2" w:themeTint="99"/>
        </w:rPr>
        <w:t>。</w:t>
      </w:r>
    </w:p>
    <w:p w14:paraId="677535EB" w14:textId="77777777" w:rsidR="00827ED2" w:rsidRPr="00827ED2" w:rsidRDefault="00827ED2" w:rsidP="00827ED2">
      <w:pPr>
        <w:jc w:val="center"/>
        <w:rPr>
          <w:color w:val="548DD4" w:themeColor="text2" w:themeTint="99"/>
        </w:rPr>
      </w:pPr>
      <w:bookmarkStart w:id="64" w:name="_Hlk58936499"/>
      <w:r w:rsidRPr="00827ED2">
        <w:rPr>
          <w:noProof/>
          <w:color w:val="548DD4" w:themeColor="text2" w:themeTint="99"/>
        </w:rPr>
        <w:lastRenderedPageBreak/>
        <w:drawing>
          <wp:inline distT="0" distB="0" distL="0" distR="0" wp14:anchorId="719C7536" wp14:editId="1A4982CB">
            <wp:extent cx="5040000" cy="1668612"/>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0000" cy="1668612"/>
                    </a:xfrm>
                    <a:prstGeom prst="rect">
                      <a:avLst/>
                    </a:prstGeom>
                    <a:noFill/>
                    <a:ln>
                      <a:noFill/>
                    </a:ln>
                  </pic:spPr>
                </pic:pic>
              </a:graphicData>
            </a:graphic>
          </wp:inline>
        </w:drawing>
      </w:r>
    </w:p>
    <w:p w14:paraId="16A2762E" w14:textId="77777777" w:rsidR="00827ED2" w:rsidRPr="00827ED2" w:rsidRDefault="00827ED2" w:rsidP="00827ED2">
      <w:pPr>
        <w:jc w:val="center"/>
        <w:rPr>
          <w:color w:val="548DD4" w:themeColor="text2" w:themeTint="99"/>
          <w:sz w:val="21"/>
          <w:szCs w:val="21"/>
        </w:rPr>
      </w:pPr>
      <w:r w:rsidRPr="00827ED2">
        <w:rPr>
          <w:color w:val="548DD4" w:themeColor="text2" w:themeTint="99"/>
          <w:sz w:val="21"/>
          <w:szCs w:val="21"/>
        </w:rPr>
        <w:t>图</w:t>
      </w:r>
      <w:r w:rsidRPr="00827ED2">
        <w:rPr>
          <w:color w:val="548DD4" w:themeColor="text2" w:themeTint="99"/>
          <w:sz w:val="21"/>
          <w:szCs w:val="21"/>
        </w:rPr>
        <w:t>6.1.5</w:t>
      </w:r>
      <w:r w:rsidRPr="00827ED2">
        <w:rPr>
          <w:color w:val="548DD4" w:themeColor="text2" w:themeTint="99"/>
          <w:sz w:val="21"/>
          <w:szCs w:val="21"/>
        </w:rPr>
        <w:t>钢桥面铺装</w:t>
      </w:r>
      <w:r w:rsidRPr="00827ED2">
        <w:rPr>
          <w:rFonts w:hint="eastAsia"/>
          <w:color w:val="548DD4" w:themeColor="text2" w:themeTint="99"/>
          <w:sz w:val="21"/>
          <w:szCs w:val="21"/>
        </w:rPr>
        <w:t>应用示意</w:t>
      </w:r>
      <w:bookmarkEnd w:id="64"/>
    </w:p>
    <w:p w14:paraId="0870B8FB" w14:textId="77777777" w:rsidR="00827ED2" w:rsidRPr="009F356A" w:rsidRDefault="00827ED2" w:rsidP="009F356A">
      <w:pPr>
        <w:ind w:firstLine="420"/>
        <w:rPr>
          <w:rFonts w:ascii="楷体" w:eastAsia="楷体" w:hAnsi="楷体"/>
        </w:rPr>
      </w:pPr>
    </w:p>
    <w:p w14:paraId="29232426" w14:textId="23B47E58" w:rsidR="009F356A" w:rsidRPr="002465CE" w:rsidRDefault="00456653" w:rsidP="009F356A">
      <w:pPr>
        <w:pStyle w:val="3"/>
      </w:pPr>
      <w:r w:rsidRPr="002465CE">
        <w:rPr>
          <w:rFonts w:hint="eastAsia"/>
        </w:rPr>
        <w:t>公路</w:t>
      </w:r>
      <w:r w:rsidR="00827ED2">
        <w:rPr>
          <w:rFonts w:hint="eastAsia"/>
        </w:rPr>
        <w:t>E</w:t>
      </w:r>
      <w:r w:rsidR="00827ED2">
        <w:t>CC</w:t>
      </w:r>
      <w:r w:rsidRPr="002465CE">
        <w:rPr>
          <w:rFonts w:hint="eastAsia"/>
        </w:rPr>
        <w:t>桥涵结构及构件所处环境类别应按</w:t>
      </w:r>
      <w:proofErr w:type="gramStart"/>
      <w:r w:rsidRPr="002465CE">
        <w:rPr>
          <w:rFonts w:hint="eastAsia"/>
        </w:rPr>
        <w:t>现行行业</w:t>
      </w:r>
      <w:proofErr w:type="gramEnd"/>
      <w:r w:rsidRPr="002465CE">
        <w:rPr>
          <w:rFonts w:hint="eastAsia"/>
        </w:rPr>
        <w:t>标准《公路钢筋混凝土及预应力混凝土桥涵设计规范》</w:t>
      </w:r>
      <w:r w:rsidRPr="002465CE">
        <w:rPr>
          <w:rFonts w:hint="eastAsia"/>
        </w:rPr>
        <w:t>JTG 3362</w:t>
      </w:r>
      <w:r w:rsidRPr="002465CE">
        <w:rPr>
          <w:rFonts w:hint="eastAsia"/>
        </w:rPr>
        <w:t>和《公路工程混凝土结构耐久性设计规范》</w:t>
      </w:r>
      <w:r w:rsidRPr="002465CE">
        <w:rPr>
          <w:rFonts w:hint="eastAsia"/>
        </w:rPr>
        <w:t>JTG/T 3310</w:t>
      </w:r>
      <w:r w:rsidRPr="002465CE">
        <w:rPr>
          <w:rFonts w:hint="eastAsia"/>
        </w:rPr>
        <w:t>的规定确定。</w:t>
      </w:r>
    </w:p>
    <w:p w14:paraId="71719DC2" w14:textId="50477261" w:rsidR="00456653" w:rsidRDefault="00456653" w:rsidP="00456653">
      <w:pPr>
        <w:pStyle w:val="3"/>
      </w:pPr>
      <w:r w:rsidRPr="00DD0010">
        <w:rPr>
          <w:rFonts w:hint="eastAsia"/>
        </w:rPr>
        <w:t>公路</w:t>
      </w:r>
      <w:r w:rsidR="00827ED2">
        <w:rPr>
          <w:rFonts w:hint="eastAsia"/>
        </w:rPr>
        <w:t>E</w:t>
      </w:r>
      <w:r w:rsidR="00827ED2">
        <w:t>CC</w:t>
      </w:r>
      <w:r w:rsidRPr="00DD0010">
        <w:rPr>
          <w:rFonts w:hint="eastAsia"/>
        </w:rPr>
        <w:t>桥涵结构设计应满足耐久性的构造要求，并遵循可检查、可维修的基本原则，应符合</w:t>
      </w:r>
      <w:proofErr w:type="gramStart"/>
      <w:r w:rsidRPr="00DD0010">
        <w:rPr>
          <w:rFonts w:hint="eastAsia"/>
        </w:rPr>
        <w:t>现行行业</w:t>
      </w:r>
      <w:proofErr w:type="gramEnd"/>
      <w:r w:rsidRPr="00DD0010">
        <w:rPr>
          <w:rFonts w:hint="eastAsia"/>
        </w:rPr>
        <w:t>标准《公路工程混凝土结构耐久性设计规范》</w:t>
      </w:r>
      <w:r w:rsidRPr="00DD0010">
        <w:rPr>
          <w:rFonts w:hint="eastAsia"/>
        </w:rPr>
        <w:t>JTG/T 3310</w:t>
      </w:r>
      <w:r w:rsidRPr="00DD0010">
        <w:rPr>
          <w:rFonts w:hint="eastAsia"/>
        </w:rPr>
        <w:t>的规定外，其中</w:t>
      </w:r>
      <w:r w:rsidR="00152B04">
        <w:rPr>
          <w:rFonts w:hint="eastAsia"/>
        </w:rPr>
        <w:t>E</w:t>
      </w:r>
      <w:r w:rsidR="00152B04">
        <w:t>CC</w:t>
      </w:r>
      <w:r w:rsidRPr="00DD0010">
        <w:rPr>
          <w:rFonts w:hint="eastAsia"/>
        </w:rPr>
        <w:t>保护层最小厚度应符合本规范第</w:t>
      </w:r>
      <w:r w:rsidRPr="00DD0010">
        <w:rPr>
          <w:rFonts w:hint="eastAsia"/>
        </w:rPr>
        <w:t>6.</w:t>
      </w:r>
      <w:r>
        <w:t>4</w:t>
      </w:r>
      <w:r w:rsidRPr="00DD0010">
        <w:rPr>
          <w:rFonts w:hint="eastAsia"/>
        </w:rPr>
        <w:t>.1</w:t>
      </w:r>
      <w:r w:rsidRPr="00DD0010">
        <w:rPr>
          <w:rFonts w:hint="eastAsia"/>
        </w:rPr>
        <w:t>条的规定。</w:t>
      </w:r>
    </w:p>
    <w:p w14:paraId="2EBE1696" w14:textId="296722B2" w:rsidR="00456653" w:rsidRPr="00DD0010" w:rsidRDefault="00456653" w:rsidP="00456653">
      <w:pPr>
        <w:pStyle w:val="3"/>
      </w:pPr>
      <w:r w:rsidRPr="00DD0010">
        <w:rPr>
          <w:rFonts w:hint="eastAsia"/>
        </w:rPr>
        <w:t>采用</w:t>
      </w:r>
      <w:r w:rsidR="004235B0">
        <w:rPr>
          <w:rFonts w:hint="eastAsia"/>
        </w:rPr>
        <w:t>E</w:t>
      </w:r>
      <w:r w:rsidR="004235B0">
        <w:t>CC</w:t>
      </w:r>
      <w:r w:rsidRPr="00DD0010">
        <w:rPr>
          <w:rFonts w:hint="eastAsia"/>
        </w:rPr>
        <w:t>的公路钢混组合桥梁中的连接件设计应参照《公路钢混组合桥梁设计与施工规范》</w:t>
      </w:r>
      <w:r w:rsidRPr="00DD0010">
        <w:rPr>
          <w:rFonts w:hint="eastAsia"/>
        </w:rPr>
        <w:t>JTG/T D64-01</w:t>
      </w:r>
      <w:r w:rsidRPr="00DD0010">
        <w:rPr>
          <w:rFonts w:hint="eastAsia"/>
        </w:rPr>
        <w:t>中的相关规定进行验算。</w:t>
      </w:r>
    </w:p>
    <w:p w14:paraId="4D753CC0" w14:textId="6504F960" w:rsidR="00456653" w:rsidRPr="00356EF4" w:rsidRDefault="00456653" w:rsidP="00456653">
      <w:pPr>
        <w:pStyle w:val="3"/>
      </w:pPr>
      <w:r w:rsidRPr="00356EF4">
        <w:rPr>
          <w:rFonts w:hint="eastAsia"/>
        </w:rPr>
        <w:t>采用</w:t>
      </w:r>
      <w:r w:rsidR="004235B0">
        <w:rPr>
          <w:rFonts w:hint="eastAsia"/>
        </w:rPr>
        <w:t>E</w:t>
      </w:r>
      <w:r w:rsidR="004235B0">
        <w:t>CC</w:t>
      </w:r>
      <w:r w:rsidRPr="00356EF4">
        <w:rPr>
          <w:rFonts w:hint="eastAsia"/>
        </w:rPr>
        <w:t>作为</w:t>
      </w:r>
      <w:r w:rsidRPr="00356EF4">
        <w:t>路面时，</w:t>
      </w:r>
      <w:r w:rsidRPr="00356EF4">
        <w:rPr>
          <w:rFonts w:hint="eastAsia"/>
        </w:rPr>
        <w:t>应根据公路等级、交通荷载、路基条件、当地温度和湿度状况以及使用性能要求，选择及组合与之相适应的路面结构。</w:t>
      </w:r>
    </w:p>
    <w:p w14:paraId="4A9D5072" w14:textId="5CA08B49" w:rsidR="009F356A" w:rsidRDefault="004235B0" w:rsidP="00456653">
      <w:pPr>
        <w:pStyle w:val="3"/>
      </w:pPr>
      <w:r>
        <w:rPr>
          <w:rFonts w:hint="eastAsia"/>
        </w:rPr>
        <w:t>采用</w:t>
      </w:r>
      <w:r>
        <w:rPr>
          <w:rFonts w:hint="eastAsia"/>
        </w:rPr>
        <w:t>E</w:t>
      </w:r>
      <w:r>
        <w:t>CC</w:t>
      </w:r>
      <w:r>
        <w:rPr>
          <w:rFonts w:hint="eastAsia"/>
        </w:rPr>
        <w:t>作为</w:t>
      </w:r>
      <w:r w:rsidRPr="00356EF4">
        <w:rPr>
          <w:rFonts w:hint="eastAsia"/>
        </w:rPr>
        <w:t>道路面板</w:t>
      </w:r>
      <w:r>
        <w:rPr>
          <w:rFonts w:hint="eastAsia"/>
        </w:rPr>
        <w:t>中</w:t>
      </w:r>
      <w:r w:rsidRPr="00356EF4">
        <w:rPr>
          <w:rFonts w:hint="eastAsia"/>
        </w:rPr>
        <w:t>纵向和横向接缝</w:t>
      </w:r>
      <w:r>
        <w:rPr>
          <w:rFonts w:hint="eastAsia"/>
        </w:rPr>
        <w:t>时，</w:t>
      </w:r>
      <w:r w:rsidRPr="00356EF4">
        <w:rPr>
          <w:rFonts w:hint="eastAsia"/>
        </w:rPr>
        <w:t>接缝设计可参考</w:t>
      </w:r>
      <w:r w:rsidRPr="00356EF4">
        <w:t>《</w:t>
      </w:r>
      <w:r w:rsidRPr="00356EF4">
        <w:rPr>
          <w:rFonts w:hint="eastAsia"/>
        </w:rPr>
        <w:t>公路水泥混凝土路面设计规范</w:t>
      </w:r>
      <w:r w:rsidRPr="00356EF4">
        <w:t>》</w:t>
      </w:r>
      <w:r w:rsidRPr="00356EF4">
        <w:rPr>
          <w:rFonts w:hint="eastAsia"/>
        </w:rPr>
        <w:t>JTG D40</w:t>
      </w:r>
      <w:r w:rsidRPr="00356EF4">
        <w:rPr>
          <w:rFonts w:hint="eastAsia"/>
        </w:rPr>
        <w:t>。</w:t>
      </w:r>
    </w:p>
    <w:p w14:paraId="2FF8160E" w14:textId="7E350142" w:rsidR="009F356A" w:rsidRPr="004235B0" w:rsidRDefault="009F356A" w:rsidP="009F356A">
      <w:pPr>
        <w:rPr>
          <w:rFonts w:ascii="楷体" w:eastAsia="楷体" w:hAnsi="楷体"/>
          <w:color w:val="548DD4" w:themeColor="text2" w:themeTint="99"/>
        </w:rPr>
      </w:pPr>
      <w:r w:rsidRPr="004235B0">
        <w:rPr>
          <w:rFonts w:ascii="楷体" w:eastAsia="楷体" w:hAnsi="楷体"/>
          <w:color w:val="548DD4" w:themeColor="text2" w:themeTint="99"/>
        </w:rPr>
        <w:t>条文说明</w:t>
      </w:r>
    </w:p>
    <w:p w14:paraId="25A87DCC" w14:textId="23043624" w:rsidR="00456653" w:rsidRPr="004235B0" w:rsidRDefault="004235B0" w:rsidP="004235B0">
      <w:pPr>
        <w:ind w:firstLine="420"/>
        <w:rPr>
          <w:rFonts w:ascii="楷体" w:eastAsia="楷体" w:hAnsi="楷体"/>
          <w:color w:val="548DD4" w:themeColor="text2" w:themeTint="99"/>
        </w:rPr>
      </w:pPr>
      <w:r w:rsidRPr="004235B0">
        <w:rPr>
          <w:rFonts w:eastAsia="楷体"/>
          <w:color w:val="548DD4" w:themeColor="text2" w:themeTint="99"/>
        </w:rPr>
        <w:t>ECC</w:t>
      </w:r>
      <w:r>
        <w:rPr>
          <w:rFonts w:eastAsia="楷体" w:hint="eastAsia"/>
          <w:color w:val="548DD4" w:themeColor="text2" w:themeTint="99"/>
        </w:rPr>
        <w:t>的</w:t>
      </w:r>
      <w:r w:rsidR="009F356A" w:rsidRPr="004235B0">
        <w:rPr>
          <w:rFonts w:ascii="楷体" w:eastAsia="楷体" w:hAnsi="楷体"/>
          <w:color w:val="548DD4" w:themeColor="text2" w:themeTint="99"/>
        </w:rPr>
        <w:t>超高韧性</w:t>
      </w:r>
      <w:r>
        <w:rPr>
          <w:rFonts w:ascii="楷体" w:eastAsia="楷体" w:hAnsi="楷体" w:hint="eastAsia"/>
          <w:color w:val="548DD4" w:themeColor="text2" w:themeTint="99"/>
        </w:rPr>
        <w:t>可以</w:t>
      </w:r>
      <w:r w:rsidR="009F356A" w:rsidRPr="004235B0">
        <w:rPr>
          <w:rFonts w:ascii="楷体" w:eastAsia="楷体" w:hAnsi="楷体"/>
          <w:color w:val="548DD4" w:themeColor="text2" w:themeTint="99"/>
        </w:rPr>
        <w:t>改善路面</w:t>
      </w:r>
      <w:proofErr w:type="gramStart"/>
      <w:r w:rsidR="009F356A" w:rsidRPr="004235B0">
        <w:rPr>
          <w:rFonts w:ascii="楷体" w:eastAsia="楷体" w:hAnsi="楷体"/>
          <w:color w:val="548DD4" w:themeColor="text2" w:themeTint="99"/>
        </w:rPr>
        <w:t>接缝易</w:t>
      </w:r>
      <w:proofErr w:type="gramEnd"/>
      <w:r w:rsidR="009F356A" w:rsidRPr="004235B0">
        <w:rPr>
          <w:rFonts w:ascii="楷体" w:eastAsia="楷体" w:hAnsi="楷体"/>
          <w:color w:val="548DD4" w:themeColor="text2" w:themeTint="99"/>
        </w:rPr>
        <w:t>开裂的问题。</w:t>
      </w:r>
    </w:p>
    <w:p w14:paraId="12ABDB65" w14:textId="22577159" w:rsidR="00356EF4" w:rsidRPr="00356EF4" w:rsidRDefault="00456653" w:rsidP="00456653">
      <w:pPr>
        <w:pStyle w:val="3"/>
      </w:pPr>
      <w:r w:rsidRPr="00356EF4">
        <w:rPr>
          <w:rFonts w:hint="eastAsia"/>
        </w:rPr>
        <w:t>本规范未明确规定的结构设计事项，应符合</w:t>
      </w:r>
      <w:proofErr w:type="gramStart"/>
      <w:r w:rsidRPr="00356EF4">
        <w:rPr>
          <w:rFonts w:hint="eastAsia"/>
        </w:rPr>
        <w:t>现行行业</w:t>
      </w:r>
      <w:proofErr w:type="gramEnd"/>
      <w:r w:rsidRPr="00356EF4">
        <w:rPr>
          <w:rFonts w:hint="eastAsia"/>
        </w:rPr>
        <w:t>标准《公路钢筋混凝土及预应力混凝土桥涵设计规范》</w:t>
      </w:r>
      <w:r w:rsidRPr="00356EF4">
        <w:rPr>
          <w:rFonts w:hint="eastAsia"/>
        </w:rPr>
        <w:t>JTG 3362</w:t>
      </w:r>
      <w:r w:rsidRPr="00356EF4">
        <w:rPr>
          <w:rFonts w:hint="eastAsia"/>
        </w:rPr>
        <w:t>和《公路水泥混凝土路面设计规范》</w:t>
      </w:r>
      <w:r w:rsidRPr="00356EF4">
        <w:rPr>
          <w:rFonts w:hint="eastAsia"/>
        </w:rPr>
        <w:t>JTG D40</w:t>
      </w:r>
      <w:r w:rsidRPr="00356EF4">
        <w:rPr>
          <w:rFonts w:hint="eastAsia"/>
        </w:rPr>
        <w:t>的相关规定。</w:t>
      </w:r>
    </w:p>
    <w:p w14:paraId="6EF22BCB" w14:textId="21AC485D" w:rsidR="00DD0010" w:rsidRPr="00A64524" w:rsidRDefault="00DD0010" w:rsidP="00DD0010">
      <w:pPr>
        <w:pStyle w:val="2"/>
      </w:pPr>
      <w:bookmarkStart w:id="65" w:name="_Toc85121674"/>
      <w:r w:rsidRPr="00DD0010">
        <w:rPr>
          <w:rFonts w:hint="eastAsia"/>
        </w:rPr>
        <w:t>持久状况承载能力极限状态计算</w:t>
      </w:r>
      <w:bookmarkEnd w:id="65"/>
    </w:p>
    <w:p w14:paraId="44D43D7A" w14:textId="0E3FA798" w:rsidR="00456653" w:rsidRDefault="00456653" w:rsidP="00456653">
      <w:pPr>
        <w:pStyle w:val="3"/>
      </w:pPr>
      <w:r w:rsidRPr="00DD0010">
        <w:rPr>
          <w:rFonts w:hint="eastAsia"/>
        </w:rPr>
        <w:lastRenderedPageBreak/>
        <w:t>公路</w:t>
      </w:r>
      <w:r w:rsidR="004235B0">
        <w:rPr>
          <w:rFonts w:hint="eastAsia"/>
        </w:rPr>
        <w:t>E</w:t>
      </w:r>
      <w:r w:rsidR="004235B0">
        <w:t>CC</w:t>
      </w:r>
      <w:r w:rsidRPr="00DD0010">
        <w:rPr>
          <w:rFonts w:hint="eastAsia"/>
        </w:rPr>
        <w:t>桥涵结构及构件的持久状况设计应按承载能力极限状态的要求，对构件进行承载能力及稳定计算，必要时尚应进行结构的倾覆和滑移验算。在进行承载能力极限状态计算时，作用的效应（其中汽车荷载应计入冲击系数）应采用其组合设计值，结构材料性能应采用其强度设计值。</w:t>
      </w:r>
    </w:p>
    <w:p w14:paraId="5B104AFB" w14:textId="5D97F724" w:rsidR="009F356A" w:rsidRPr="004235B0" w:rsidRDefault="009F356A" w:rsidP="004235B0">
      <w:pPr>
        <w:rPr>
          <w:rFonts w:eastAsia="楷体"/>
          <w:color w:val="548DD4" w:themeColor="text2" w:themeTint="99"/>
        </w:rPr>
      </w:pPr>
      <w:r w:rsidRPr="004235B0">
        <w:rPr>
          <w:rFonts w:eastAsia="楷体"/>
          <w:color w:val="548DD4" w:themeColor="text2" w:themeTint="99"/>
        </w:rPr>
        <w:t>条文说明</w:t>
      </w:r>
    </w:p>
    <w:p w14:paraId="6972D3C2" w14:textId="10B39E3A" w:rsidR="009F356A" w:rsidRPr="004235B0" w:rsidRDefault="009F356A" w:rsidP="004235B0">
      <w:pPr>
        <w:ind w:firstLine="420"/>
        <w:rPr>
          <w:rFonts w:eastAsia="楷体"/>
          <w:color w:val="548DD4" w:themeColor="text2" w:themeTint="99"/>
        </w:rPr>
      </w:pPr>
      <w:r w:rsidRPr="004235B0">
        <w:rPr>
          <w:rFonts w:eastAsia="楷体"/>
          <w:color w:val="548DD4" w:themeColor="text2" w:themeTint="99"/>
        </w:rPr>
        <w:t>本节所述承载能力极限状态计算，</w:t>
      </w:r>
      <w:r w:rsidR="004235B0">
        <w:rPr>
          <w:rFonts w:eastAsia="楷体" w:hint="eastAsia"/>
          <w:color w:val="548DD4" w:themeColor="text2" w:themeTint="99"/>
        </w:rPr>
        <w:t>均指</w:t>
      </w:r>
      <w:r w:rsidRPr="004235B0">
        <w:rPr>
          <w:rFonts w:eastAsia="楷体"/>
          <w:color w:val="548DD4" w:themeColor="text2" w:themeTint="99"/>
        </w:rPr>
        <w:t>对持久状况下的</w:t>
      </w:r>
      <w:r w:rsidR="004235B0">
        <w:rPr>
          <w:rFonts w:eastAsia="楷体" w:hint="eastAsia"/>
          <w:color w:val="548DD4" w:themeColor="text2" w:themeTint="99"/>
        </w:rPr>
        <w:t>E</w:t>
      </w:r>
      <w:r w:rsidR="004235B0">
        <w:rPr>
          <w:rFonts w:eastAsia="楷体"/>
          <w:color w:val="548DD4" w:themeColor="text2" w:themeTint="99"/>
        </w:rPr>
        <w:t>CC</w:t>
      </w:r>
      <w:r w:rsidRPr="004235B0">
        <w:rPr>
          <w:rFonts w:eastAsia="楷体"/>
          <w:color w:val="548DD4" w:themeColor="text2" w:themeTint="99"/>
        </w:rPr>
        <w:t>结构。这种状况的承载能力极限状态应包括对构件的抗弯、抗压、抗拉、抗剪、</w:t>
      </w:r>
      <w:proofErr w:type="gramStart"/>
      <w:r w:rsidRPr="004235B0">
        <w:rPr>
          <w:rFonts w:eastAsia="楷体"/>
          <w:color w:val="548DD4" w:themeColor="text2" w:themeTint="99"/>
        </w:rPr>
        <w:t>抗扭等</w:t>
      </w:r>
      <w:proofErr w:type="gramEnd"/>
      <w:r w:rsidRPr="004235B0">
        <w:rPr>
          <w:rFonts w:eastAsia="楷体"/>
          <w:color w:val="548DD4" w:themeColor="text2" w:themeTint="99"/>
        </w:rPr>
        <w:t>的强度及受压构件的稳定进行计算；必要时，还应对结构的倾覆和滑移进行验算。这是结构设计最主要的部分。具体规定可参考《公路钢筋混凝土及预应力混凝土桥涵设计规范》</w:t>
      </w:r>
      <w:r w:rsidRPr="004235B0">
        <w:rPr>
          <w:rFonts w:eastAsia="楷体"/>
          <w:color w:val="548DD4" w:themeColor="text2" w:themeTint="99"/>
        </w:rPr>
        <w:t>JTG 3362</w:t>
      </w:r>
      <w:r w:rsidRPr="004235B0">
        <w:rPr>
          <w:rFonts w:eastAsia="楷体"/>
          <w:color w:val="548DD4" w:themeColor="text2" w:themeTint="99"/>
        </w:rPr>
        <w:t>及《公路水泥混凝土路面设计规范》</w:t>
      </w:r>
      <w:r w:rsidRPr="004235B0">
        <w:rPr>
          <w:rFonts w:eastAsia="楷体"/>
          <w:color w:val="548DD4" w:themeColor="text2" w:themeTint="99"/>
        </w:rPr>
        <w:t>JTG D40</w:t>
      </w:r>
      <w:r w:rsidRPr="004235B0">
        <w:rPr>
          <w:rFonts w:eastAsia="楷体"/>
          <w:color w:val="548DD4" w:themeColor="text2" w:themeTint="99"/>
        </w:rPr>
        <w:t>的相关规定。</w:t>
      </w:r>
    </w:p>
    <w:p w14:paraId="1D475966" w14:textId="6697F80B" w:rsidR="00456653" w:rsidRPr="002465CE" w:rsidRDefault="00456653" w:rsidP="00456653">
      <w:pPr>
        <w:pStyle w:val="3"/>
      </w:pPr>
      <w:r w:rsidRPr="004C5B32">
        <w:rPr>
          <w:rFonts w:hint="eastAsia"/>
        </w:rPr>
        <w:t>公路</w:t>
      </w:r>
      <w:r w:rsidR="004235B0">
        <w:rPr>
          <w:rFonts w:hint="eastAsia"/>
        </w:rPr>
        <w:t>E</w:t>
      </w:r>
      <w:r w:rsidR="004235B0">
        <w:t>CC</w:t>
      </w:r>
      <w:r w:rsidRPr="004C5B32">
        <w:rPr>
          <w:rFonts w:hint="eastAsia"/>
        </w:rPr>
        <w:t>桥涵疲劳验算时，应对</w:t>
      </w:r>
      <w:r w:rsidR="004235B0">
        <w:rPr>
          <w:rFonts w:hint="eastAsia"/>
        </w:rPr>
        <w:t>E</w:t>
      </w:r>
      <w:r w:rsidR="004235B0">
        <w:t>CC</w:t>
      </w:r>
      <w:r w:rsidRPr="004C5B32">
        <w:rPr>
          <w:rFonts w:hint="eastAsia"/>
        </w:rPr>
        <w:t>桥面板的弯拉应力，即正截面</w:t>
      </w:r>
      <w:proofErr w:type="gramStart"/>
      <w:r w:rsidRPr="004C5B32">
        <w:rPr>
          <w:rFonts w:hint="eastAsia"/>
        </w:rPr>
        <w:t>受拉区边缘</w:t>
      </w:r>
      <w:proofErr w:type="gramEnd"/>
      <w:r w:rsidRPr="004C5B32">
        <w:rPr>
          <w:rFonts w:hint="eastAsia"/>
        </w:rPr>
        <w:t>的</w:t>
      </w:r>
      <w:r w:rsidR="004235B0">
        <w:rPr>
          <w:rFonts w:hint="eastAsia"/>
        </w:rPr>
        <w:t>E</w:t>
      </w:r>
      <w:r w:rsidR="004235B0">
        <w:t>CC</w:t>
      </w:r>
      <w:r w:rsidRPr="004C5B32">
        <w:rPr>
          <w:rFonts w:hint="eastAsia"/>
        </w:rPr>
        <w:t>弯拉应力进行验算，并应符合下列规定</w:t>
      </w:r>
      <w:r>
        <w:rPr>
          <w:rFonts w:hint="eastAsia"/>
        </w:rPr>
        <w:t>：</w:t>
      </w:r>
    </w:p>
    <w:p w14:paraId="553D5CFE" w14:textId="77777777" w:rsidR="00456653" w:rsidRPr="00456653" w:rsidRDefault="00456653" w:rsidP="00B04420">
      <w:pPr>
        <w:pStyle w:val="a"/>
        <w:numPr>
          <w:ilvl w:val="0"/>
          <w:numId w:val="56"/>
        </w:numPr>
        <w:rPr>
          <w:rFonts w:ascii="Times New Roman" w:hAnsi="Times New Roman"/>
          <w:szCs w:val="24"/>
        </w:rPr>
      </w:pPr>
      <w:r w:rsidRPr="00456653">
        <w:rPr>
          <w:rFonts w:ascii="Times New Roman" w:hAnsi="Times New Roman" w:hint="eastAsia"/>
          <w:szCs w:val="24"/>
        </w:rPr>
        <w:t>疲劳应力计算应按</w:t>
      </w:r>
      <w:proofErr w:type="gramStart"/>
      <w:r w:rsidRPr="00456653">
        <w:rPr>
          <w:rFonts w:ascii="Times New Roman" w:hAnsi="Times New Roman" w:hint="eastAsia"/>
          <w:szCs w:val="24"/>
        </w:rPr>
        <w:t>现行行业</w:t>
      </w:r>
      <w:proofErr w:type="gramEnd"/>
      <w:r w:rsidRPr="00456653">
        <w:rPr>
          <w:rFonts w:ascii="Times New Roman" w:hAnsi="Times New Roman" w:hint="eastAsia"/>
          <w:szCs w:val="24"/>
        </w:rPr>
        <w:t>标准《公路桥涵设计通用规范》（</w:t>
      </w:r>
      <w:r w:rsidRPr="00456653">
        <w:rPr>
          <w:rFonts w:ascii="Times New Roman" w:hAnsi="Times New Roman" w:hint="eastAsia"/>
          <w:szCs w:val="24"/>
        </w:rPr>
        <w:t>JTG D60</w:t>
      </w:r>
      <w:r w:rsidRPr="00456653">
        <w:rPr>
          <w:rFonts w:ascii="Times New Roman" w:hAnsi="Times New Roman" w:hint="eastAsia"/>
          <w:szCs w:val="24"/>
        </w:rPr>
        <w:t>）考虑荷载作用，各项荷载应取用标准值。</w:t>
      </w:r>
    </w:p>
    <w:p w14:paraId="2E256C4B" w14:textId="07BF19F9" w:rsidR="00456653" w:rsidRDefault="004235B0" w:rsidP="00456653">
      <w:pPr>
        <w:pStyle w:val="a"/>
        <w:numPr>
          <w:ilvl w:val="0"/>
          <w:numId w:val="4"/>
        </w:numPr>
        <w:rPr>
          <w:rFonts w:ascii="Times New Roman" w:hAnsi="Times New Roman"/>
          <w:szCs w:val="24"/>
        </w:rPr>
      </w:pPr>
      <w:r>
        <w:rPr>
          <w:rFonts w:ascii="Times New Roman" w:hAnsi="Times New Roman" w:hint="eastAsia"/>
          <w:szCs w:val="24"/>
        </w:rPr>
        <w:t>E</w:t>
      </w:r>
      <w:r>
        <w:rPr>
          <w:rFonts w:ascii="Times New Roman" w:hAnsi="Times New Roman"/>
          <w:szCs w:val="24"/>
        </w:rPr>
        <w:t>CC</w:t>
      </w:r>
      <w:r w:rsidR="00456653">
        <w:rPr>
          <w:rFonts w:ascii="Times New Roman" w:hAnsi="Times New Roman" w:hint="eastAsia"/>
          <w:szCs w:val="24"/>
        </w:rPr>
        <w:t>应力计算可采用名义应力法，按线弹性状态计算。</w:t>
      </w:r>
    </w:p>
    <w:p w14:paraId="6CB841ED" w14:textId="1B0D5DB5" w:rsidR="00456653" w:rsidRDefault="004235B0" w:rsidP="00456653">
      <w:pPr>
        <w:pStyle w:val="a"/>
        <w:numPr>
          <w:ilvl w:val="0"/>
          <w:numId w:val="4"/>
        </w:numPr>
        <w:rPr>
          <w:rFonts w:ascii="Times New Roman" w:hAnsi="Times New Roman"/>
          <w:szCs w:val="24"/>
        </w:rPr>
      </w:pPr>
      <w:r>
        <w:rPr>
          <w:rFonts w:ascii="Times New Roman" w:hAnsi="Times New Roman" w:hint="eastAsia"/>
          <w:szCs w:val="24"/>
        </w:rPr>
        <w:t>E</w:t>
      </w:r>
      <w:r>
        <w:rPr>
          <w:rFonts w:ascii="Times New Roman" w:hAnsi="Times New Roman"/>
          <w:szCs w:val="24"/>
        </w:rPr>
        <w:t>CC</w:t>
      </w:r>
      <w:r w:rsidR="00456653" w:rsidRPr="004C5B32">
        <w:rPr>
          <w:rFonts w:ascii="Times New Roman" w:hAnsi="Times New Roman" w:hint="eastAsia"/>
          <w:szCs w:val="24"/>
        </w:rPr>
        <w:t>桥面板疲劳验算时，</w:t>
      </w:r>
      <w:proofErr w:type="gramStart"/>
      <w:r w:rsidR="00456653" w:rsidRPr="004C5B32">
        <w:rPr>
          <w:rFonts w:ascii="Times New Roman" w:hAnsi="Times New Roman" w:hint="eastAsia"/>
          <w:szCs w:val="24"/>
        </w:rPr>
        <w:t>受拉区边缘</w:t>
      </w:r>
      <w:proofErr w:type="gramEnd"/>
      <w:r>
        <w:rPr>
          <w:rFonts w:ascii="Times New Roman" w:hAnsi="Times New Roman" w:hint="eastAsia"/>
          <w:szCs w:val="24"/>
        </w:rPr>
        <w:t>E</w:t>
      </w:r>
      <w:r>
        <w:rPr>
          <w:rFonts w:ascii="Times New Roman" w:hAnsi="Times New Roman"/>
          <w:szCs w:val="24"/>
        </w:rPr>
        <w:t>CC</w:t>
      </w:r>
      <w:r w:rsidR="00456653" w:rsidRPr="004C5B32">
        <w:rPr>
          <w:rFonts w:ascii="Times New Roman" w:hAnsi="Times New Roman" w:hint="eastAsia"/>
          <w:szCs w:val="24"/>
        </w:rPr>
        <w:t>弯拉应力应不大于</w:t>
      </w:r>
      <w:r w:rsidR="00456653">
        <w:rPr>
          <w:rFonts w:ascii="Times New Roman" w:hAnsi="Times New Roman" w:hint="eastAsia"/>
          <w:szCs w:val="24"/>
        </w:rPr>
        <w:t>名义疲劳弯拉应力允许值。</w:t>
      </w:r>
    </w:p>
    <w:p w14:paraId="174BC321" w14:textId="6AB2270E" w:rsidR="009F356A" w:rsidRPr="007358A0" w:rsidRDefault="00456653" w:rsidP="007358A0">
      <w:pPr>
        <w:pStyle w:val="a"/>
        <w:numPr>
          <w:ilvl w:val="0"/>
          <w:numId w:val="4"/>
        </w:numPr>
        <w:rPr>
          <w:rFonts w:ascii="Times New Roman" w:hAnsi="Times New Roman"/>
          <w:szCs w:val="24"/>
        </w:rPr>
      </w:pPr>
      <w:r w:rsidRPr="004C5B32">
        <w:rPr>
          <w:rFonts w:ascii="Times New Roman" w:hAnsi="Times New Roman" w:hint="eastAsia"/>
          <w:szCs w:val="24"/>
        </w:rPr>
        <w:t>名义疲劳弯拉应力允许值可取</w:t>
      </w:r>
      <m:oMath>
        <m:d>
          <m:dPr>
            <m:begChr m:val="["/>
            <m:endChr m:val="]"/>
            <m:ctrlPr>
              <w:rPr>
                <w:rFonts w:ascii="Cambria Math" w:hAnsi="Cambria Math"/>
                <w:szCs w:val="24"/>
              </w:rPr>
            </m:ctrlPr>
          </m:dPr>
          <m:e>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t,d</m:t>
                </m:r>
              </m:sub>
              <m:sup>
                <m:r>
                  <w:rPr>
                    <w:rFonts w:ascii="Cambria Math" w:hAnsi="Cambria Math"/>
                    <w:szCs w:val="24"/>
                  </w:rPr>
                  <m:t>f</m:t>
                </m:r>
              </m:sup>
            </m:sSubSup>
          </m:e>
        </m:d>
        <m:r>
          <w:rPr>
            <w:rFonts w:ascii="Cambria Math" w:hAnsi="Cambria Math"/>
            <w:szCs w:val="24"/>
          </w:rPr>
          <m:t>=0.5</m:t>
        </m:r>
        <m:d>
          <m:dPr>
            <m:begChr m:val="["/>
            <m:endChr m:val="]"/>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t.d</m:t>
                </m:r>
              </m:sub>
            </m:sSub>
          </m:e>
        </m:d>
      </m:oMath>
      <w:r w:rsidRPr="004C5B32">
        <w:rPr>
          <w:rFonts w:ascii="Times New Roman" w:hAnsi="Times New Roman" w:hint="eastAsia"/>
          <w:szCs w:val="24"/>
        </w:rPr>
        <w:t>，其中名义静力弯拉应力容许值</w:t>
      </w:r>
      <m:oMath>
        <m:d>
          <m:dPr>
            <m:begChr m:val="["/>
            <m:endChr m:val="]"/>
            <m:ctrlPr>
              <w:rPr>
                <w:rFonts w:ascii="Cambria Math" w:hAnsi="Cambria Math"/>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t.d</m:t>
                </m:r>
              </m:sub>
            </m:sSub>
          </m:e>
        </m:d>
      </m:oMath>
      <w:r w:rsidRPr="004C5B32">
        <w:rPr>
          <w:rFonts w:ascii="Times New Roman" w:hAnsi="Times New Roman" w:hint="eastAsia"/>
          <w:szCs w:val="24"/>
        </w:rPr>
        <w:t>取裂缝宽度为</w:t>
      </w:r>
      <w:r w:rsidRPr="004C5B32">
        <w:rPr>
          <w:rFonts w:ascii="Times New Roman" w:hAnsi="Times New Roman" w:hint="eastAsia"/>
          <w:szCs w:val="24"/>
        </w:rPr>
        <w:t>0.05mm</w:t>
      </w:r>
      <w:r w:rsidRPr="004C5B32">
        <w:rPr>
          <w:rFonts w:ascii="Times New Roman" w:hAnsi="Times New Roman" w:hint="eastAsia"/>
          <w:szCs w:val="24"/>
        </w:rPr>
        <w:t>时</w:t>
      </w:r>
      <w:r w:rsidR="004235B0">
        <w:rPr>
          <w:rFonts w:ascii="Times New Roman" w:hAnsi="Times New Roman" w:hint="eastAsia"/>
          <w:szCs w:val="24"/>
        </w:rPr>
        <w:t>E</w:t>
      </w:r>
      <w:r w:rsidR="004235B0">
        <w:rPr>
          <w:rFonts w:ascii="Times New Roman" w:hAnsi="Times New Roman"/>
          <w:szCs w:val="24"/>
        </w:rPr>
        <w:t>CC</w:t>
      </w:r>
      <w:r w:rsidRPr="004C5B32">
        <w:rPr>
          <w:rFonts w:ascii="Times New Roman" w:hAnsi="Times New Roman" w:hint="eastAsia"/>
          <w:szCs w:val="24"/>
        </w:rPr>
        <w:t>构件对应的名义弯拉应力。</w:t>
      </w:r>
    </w:p>
    <w:p w14:paraId="0E524E44" w14:textId="3A6C0306" w:rsidR="00456653" w:rsidRPr="00356EF4" w:rsidRDefault="004235B0" w:rsidP="00456653">
      <w:pPr>
        <w:pStyle w:val="3"/>
      </w:pPr>
      <w:r>
        <w:rPr>
          <w:rFonts w:hint="eastAsia"/>
        </w:rPr>
        <w:t>E</w:t>
      </w:r>
      <w:r>
        <w:t>CC</w:t>
      </w:r>
      <w:r w:rsidR="00456653" w:rsidRPr="00356EF4">
        <w:rPr>
          <w:rFonts w:hint="eastAsia"/>
        </w:rPr>
        <w:t>作为</w:t>
      </w:r>
      <w:r w:rsidR="00456653" w:rsidRPr="00356EF4">
        <w:t>道路</w:t>
      </w:r>
      <w:r w:rsidR="00456653" w:rsidRPr="00356EF4">
        <w:rPr>
          <w:rFonts w:hint="eastAsia"/>
        </w:rPr>
        <w:t>面层</w:t>
      </w:r>
      <w:r w:rsidR="00456653" w:rsidRPr="00356EF4">
        <w:t>时，</w:t>
      </w:r>
      <w:r w:rsidR="00456653" w:rsidRPr="00356EF4">
        <w:rPr>
          <w:rFonts w:hint="eastAsia"/>
        </w:rPr>
        <w:t>其</w:t>
      </w:r>
      <w:r w:rsidR="00456653" w:rsidRPr="00356EF4">
        <w:t>结构</w:t>
      </w:r>
      <w:r w:rsidR="00456653" w:rsidRPr="00356EF4">
        <w:rPr>
          <w:rFonts w:hint="eastAsia"/>
        </w:rPr>
        <w:t>设计</w:t>
      </w:r>
      <w:r>
        <w:rPr>
          <w:rFonts w:hint="eastAsia"/>
        </w:rPr>
        <w:t>标准</w:t>
      </w:r>
      <w:r w:rsidR="00456653" w:rsidRPr="00356EF4">
        <w:rPr>
          <w:rFonts w:hint="eastAsia"/>
        </w:rPr>
        <w:t>应</w:t>
      </w:r>
      <w:r>
        <w:rPr>
          <w:rFonts w:hint="eastAsia"/>
        </w:rPr>
        <w:t>为</w:t>
      </w:r>
      <w:r w:rsidR="00456653" w:rsidRPr="00356EF4">
        <w:rPr>
          <w:rFonts w:hint="eastAsia"/>
        </w:rPr>
        <w:t>设计基准期内，在行车荷载和温度梯度综合作用下，</w:t>
      </w:r>
      <w:r>
        <w:rPr>
          <w:rFonts w:hint="eastAsia"/>
        </w:rPr>
        <w:t>面层</w:t>
      </w:r>
      <w:r w:rsidR="00456653" w:rsidRPr="00356EF4">
        <w:rPr>
          <w:rFonts w:hint="eastAsia"/>
        </w:rPr>
        <w:t>不产生疲劳</w:t>
      </w:r>
      <w:r w:rsidR="00456653" w:rsidRPr="00356EF4">
        <w:t>断裂</w:t>
      </w:r>
      <w:r w:rsidR="00456653" w:rsidRPr="00356EF4">
        <w:rPr>
          <w:rFonts w:hint="eastAsia"/>
        </w:rPr>
        <w:t>；并以最重轴载和最大温度梯度综合作用下，不产生疲劳</w:t>
      </w:r>
      <w:r w:rsidR="00456653" w:rsidRPr="00356EF4">
        <w:t>断裂</w:t>
      </w:r>
      <w:r w:rsidR="00456653" w:rsidRPr="00356EF4">
        <w:rPr>
          <w:rFonts w:hint="eastAsia"/>
        </w:rPr>
        <w:t>作为验算标准。</w:t>
      </w:r>
      <w:bookmarkStart w:id="66" w:name="_Hlk80902804"/>
      <w:r w:rsidR="00456653" w:rsidRPr="00356EF4">
        <w:rPr>
          <w:rFonts w:hint="eastAsia"/>
        </w:rPr>
        <w:t>具体验算</w:t>
      </w:r>
      <w:r w:rsidR="00456653" w:rsidRPr="00356EF4">
        <w:t>可</w:t>
      </w:r>
      <w:r w:rsidR="00456653" w:rsidRPr="00356EF4">
        <w:rPr>
          <w:rFonts w:hint="eastAsia"/>
        </w:rPr>
        <w:t>参考</w:t>
      </w:r>
      <w:r w:rsidR="00456653">
        <w:rPr>
          <w:rFonts w:hint="eastAsia"/>
        </w:rPr>
        <w:t>《</w:t>
      </w:r>
      <w:r w:rsidR="00456653" w:rsidRPr="00356EF4">
        <w:rPr>
          <w:rFonts w:hint="eastAsia"/>
        </w:rPr>
        <w:t>公路水泥混凝土路面设计规范》</w:t>
      </w:r>
      <w:r w:rsidR="00456653" w:rsidRPr="00356EF4">
        <w:rPr>
          <w:rFonts w:hint="eastAsia"/>
        </w:rPr>
        <w:t>JTG D40</w:t>
      </w:r>
      <w:r w:rsidR="00456653" w:rsidRPr="00356EF4">
        <w:rPr>
          <w:rFonts w:hint="eastAsia"/>
        </w:rPr>
        <w:t>的相关规定。</w:t>
      </w:r>
      <w:bookmarkEnd w:id="66"/>
    </w:p>
    <w:p w14:paraId="21333458" w14:textId="597FC70D" w:rsidR="00356EF4" w:rsidRPr="00356EF4" w:rsidRDefault="004235B0" w:rsidP="00456653">
      <w:pPr>
        <w:pStyle w:val="3"/>
      </w:pPr>
      <w:r>
        <w:rPr>
          <w:rFonts w:hint="eastAsia"/>
        </w:rPr>
        <w:t>E</w:t>
      </w:r>
      <w:r>
        <w:t>CC</w:t>
      </w:r>
      <w:r w:rsidR="00456653" w:rsidRPr="00356EF4">
        <w:rPr>
          <w:rFonts w:hint="eastAsia"/>
        </w:rPr>
        <w:t>作为</w:t>
      </w:r>
      <w:r w:rsidR="00456653" w:rsidRPr="00356EF4">
        <w:t>道路面层时，</w:t>
      </w:r>
      <w:r w:rsidR="00456653" w:rsidRPr="00356EF4">
        <w:rPr>
          <w:rFonts w:hint="eastAsia"/>
        </w:rPr>
        <w:t>设计强度应采用</w:t>
      </w:r>
      <w:r w:rsidR="00456653" w:rsidRPr="00356EF4">
        <w:rPr>
          <w:rFonts w:hint="eastAsia"/>
        </w:rPr>
        <w:t>28d</w:t>
      </w:r>
      <w:r w:rsidR="00456653" w:rsidRPr="00356EF4">
        <w:rPr>
          <w:rFonts w:hint="eastAsia"/>
        </w:rPr>
        <w:t>龄期的</w:t>
      </w:r>
      <w:r>
        <w:rPr>
          <w:rFonts w:hint="eastAsia"/>
        </w:rPr>
        <w:t>抗折</w:t>
      </w:r>
      <w:r w:rsidR="00456653" w:rsidRPr="00356EF4">
        <w:rPr>
          <w:rFonts w:hint="eastAsia"/>
        </w:rPr>
        <w:t>强度。在</w:t>
      </w:r>
      <w:r w:rsidR="00456653" w:rsidRPr="00356EF4">
        <w:t>极重、特重以及重</w:t>
      </w:r>
      <w:r w:rsidR="00456653" w:rsidRPr="00356EF4">
        <w:rPr>
          <w:rFonts w:hint="eastAsia"/>
        </w:rPr>
        <w:t>交通</w:t>
      </w:r>
      <w:r w:rsidR="00456653" w:rsidRPr="00356EF4">
        <w:t>荷载等级下，</w:t>
      </w:r>
      <w:r>
        <w:rPr>
          <w:rFonts w:hint="eastAsia"/>
        </w:rPr>
        <w:t>抗折</w:t>
      </w:r>
      <w:r w:rsidR="00456653" w:rsidRPr="00356EF4">
        <w:t>强度</w:t>
      </w:r>
      <w:r w:rsidR="00456653" w:rsidRPr="00356EF4">
        <w:rPr>
          <w:rFonts w:hint="eastAsia"/>
        </w:rPr>
        <w:t>标准值</w:t>
      </w:r>
      <w:r w:rsidR="00456653" w:rsidRPr="00356EF4">
        <w:t>不</w:t>
      </w:r>
      <w:r w:rsidR="00064C62" w:rsidRPr="00356EF4">
        <w:t>应</w:t>
      </w:r>
      <w:r w:rsidR="00456653" w:rsidRPr="00356EF4">
        <w:t>小于</w:t>
      </w:r>
      <w:r w:rsidR="00456653" w:rsidRPr="00356EF4">
        <w:rPr>
          <w:rFonts w:hint="eastAsia"/>
        </w:rPr>
        <w:t>6MP</w:t>
      </w:r>
      <w:r w:rsidR="00456653" w:rsidRPr="00356EF4">
        <w:t>a</w:t>
      </w:r>
      <w:r w:rsidR="00456653" w:rsidRPr="00356EF4">
        <w:rPr>
          <w:rFonts w:hint="eastAsia"/>
        </w:rPr>
        <w:t>；在中等交通</w:t>
      </w:r>
      <w:r w:rsidR="00456653" w:rsidRPr="00356EF4">
        <w:t>荷载等级下，</w:t>
      </w:r>
      <w:r>
        <w:rPr>
          <w:rFonts w:hint="eastAsia"/>
        </w:rPr>
        <w:t>抗折</w:t>
      </w:r>
      <w:r w:rsidR="00456653" w:rsidRPr="00356EF4">
        <w:t>强度</w:t>
      </w:r>
      <w:r w:rsidR="00456653" w:rsidRPr="00356EF4">
        <w:rPr>
          <w:rFonts w:hint="eastAsia"/>
        </w:rPr>
        <w:t>标准值</w:t>
      </w:r>
      <w:r w:rsidR="00456653" w:rsidRPr="00356EF4">
        <w:t>不</w:t>
      </w:r>
      <w:r w:rsidR="00064C62" w:rsidRPr="00356EF4">
        <w:t>应</w:t>
      </w:r>
      <w:r w:rsidR="00456653" w:rsidRPr="00356EF4">
        <w:t>小于</w:t>
      </w:r>
      <w:r w:rsidR="00456653" w:rsidRPr="00356EF4">
        <w:t>5.5</w:t>
      </w:r>
      <w:r w:rsidR="00456653" w:rsidRPr="00356EF4">
        <w:rPr>
          <w:rFonts w:hint="eastAsia"/>
        </w:rPr>
        <w:t>MP</w:t>
      </w:r>
      <w:r w:rsidR="00456653" w:rsidRPr="00356EF4">
        <w:t>a</w:t>
      </w:r>
      <w:r w:rsidR="00456653" w:rsidRPr="00356EF4">
        <w:rPr>
          <w:rFonts w:hint="eastAsia"/>
        </w:rPr>
        <w:t>；在轻交通</w:t>
      </w:r>
      <w:r w:rsidR="00456653" w:rsidRPr="00356EF4">
        <w:t>荷载等级下，</w:t>
      </w:r>
      <w:r>
        <w:rPr>
          <w:rFonts w:hint="eastAsia"/>
        </w:rPr>
        <w:t>抗折</w:t>
      </w:r>
      <w:r w:rsidR="00456653" w:rsidRPr="00356EF4">
        <w:t>强度</w:t>
      </w:r>
      <w:r w:rsidR="00456653" w:rsidRPr="00356EF4">
        <w:rPr>
          <w:rFonts w:hint="eastAsia"/>
        </w:rPr>
        <w:t>标准值</w:t>
      </w:r>
      <w:r w:rsidR="00456653" w:rsidRPr="00356EF4">
        <w:t>不</w:t>
      </w:r>
      <w:r w:rsidR="00064C62" w:rsidRPr="00356EF4">
        <w:t>应</w:t>
      </w:r>
      <w:r w:rsidR="00456653" w:rsidRPr="00356EF4">
        <w:t>小于</w:t>
      </w:r>
      <w:r w:rsidR="00456653" w:rsidRPr="00356EF4">
        <w:t>5</w:t>
      </w:r>
      <w:r w:rsidR="00456653" w:rsidRPr="00356EF4">
        <w:rPr>
          <w:rFonts w:hint="eastAsia"/>
        </w:rPr>
        <w:t>MP</w:t>
      </w:r>
      <w:r w:rsidR="00456653" w:rsidRPr="00356EF4">
        <w:t>a</w:t>
      </w:r>
      <w:r w:rsidR="00456653" w:rsidRPr="00356EF4">
        <w:rPr>
          <w:rFonts w:hint="eastAsia"/>
        </w:rPr>
        <w:t>。</w:t>
      </w:r>
    </w:p>
    <w:p w14:paraId="4CEFB17C" w14:textId="36FB7A72" w:rsidR="004C5B32" w:rsidRPr="00A64524" w:rsidRDefault="004C5B32" w:rsidP="004C5B32">
      <w:pPr>
        <w:pStyle w:val="2"/>
      </w:pPr>
      <w:bookmarkStart w:id="67" w:name="_Toc85121675"/>
      <w:r w:rsidRPr="004C5B32">
        <w:rPr>
          <w:rFonts w:hint="eastAsia"/>
        </w:rPr>
        <w:lastRenderedPageBreak/>
        <w:t>持久状况正常使用极限状态计算</w:t>
      </w:r>
      <w:bookmarkEnd w:id="67"/>
    </w:p>
    <w:p w14:paraId="3564C2C7" w14:textId="5CEC647D" w:rsidR="00436457" w:rsidRDefault="00436457" w:rsidP="00436457">
      <w:pPr>
        <w:pStyle w:val="3"/>
      </w:pPr>
      <w:r w:rsidRPr="004C5B32">
        <w:rPr>
          <w:rFonts w:hint="eastAsia"/>
        </w:rPr>
        <w:t>公路</w:t>
      </w:r>
      <w:r w:rsidR="00064C62">
        <w:rPr>
          <w:rFonts w:hint="eastAsia"/>
        </w:rPr>
        <w:t>E</w:t>
      </w:r>
      <w:r w:rsidR="00064C62">
        <w:t>CC</w:t>
      </w:r>
      <w:r w:rsidRPr="004C5B32">
        <w:rPr>
          <w:rFonts w:hint="eastAsia"/>
        </w:rPr>
        <w:t>桥涵的持久状况设计应按正常使用极限状态的要求，采用</w:t>
      </w:r>
      <w:proofErr w:type="gramStart"/>
      <w:r w:rsidRPr="004C5B32">
        <w:rPr>
          <w:rFonts w:hint="eastAsia"/>
        </w:rPr>
        <w:t>作用频遇组合</w:t>
      </w:r>
      <w:proofErr w:type="gramEnd"/>
      <w:r w:rsidRPr="004C5B32">
        <w:rPr>
          <w:rFonts w:hint="eastAsia"/>
        </w:rPr>
        <w:t>、作用准永久组合或</w:t>
      </w:r>
      <w:proofErr w:type="gramStart"/>
      <w:r w:rsidRPr="004C5B32">
        <w:rPr>
          <w:rFonts w:hint="eastAsia"/>
        </w:rPr>
        <w:t>作用频遇组合</w:t>
      </w:r>
      <w:proofErr w:type="gramEnd"/>
      <w:r w:rsidRPr="004C5B32">
        <w:rPr>
          <w:rFonts w:hint="eastAsia"/>
        </w:rPr>
        <w:t>并考虑作用长期效应的影响，对构件的抗裂、裂缝宽度和挠度进行验算，并使各项计算值不超过本规范规定的各相应限值。在上述的各种组合中，汽车荷载效应可不计冲击系数。</w:t>
      </w:r>
    </w:p>
    <w:p w14:paraId="4BD895C9" w14:textId="58C0F446" w:rsidR="009F356A" w:rsidRPr="00953279" w:rsidRDefault="009F356A" w:rsidP="00B138FD">
      <w:pPr>
        <w:rPr>
          <w:rFonts w:eastAsia="楷体"/>
          <w:color w:val="548DD4" w:themeColor="text2" w:themeTint="99"/>
        </w:rPr>
      </w:pPr>
      <w:r w:rsidRPr="00953279">
        <w:rPr>
          <w:rFonts w:eastAsia="楷体"/>
          <w:color w:val="548DD4" w:themeColor="text2" w:themeTint="99"/>
        </w:rPr>
        <w:t>条文说明</w:t>
      </w:r>
    </w:p>
    <w:p w14:paraId="11245D14" w14:textId="7A30833A" w:rsidR="009F356A" w:rsidRPr="00953279" w:rsidRDefault="009F356A" w:rsidP="00953279">
      <w:pPr>
        <w:ind w:firstLine="420"/>
        <w:rPr>
          <w:rFonts w:eastAsia="楷体"/>
          <w:color w:val="548DD4" w:themeColor="text2" w:themeTint="99"/>
        </w:rPr>
      </w:pPr>
      <w:r w:rsidRPr="00953279">
        <w:rPr>
          <w:rFonts w:eastAsia="楷体"/>
          <w:color w:val="548DD4" w:themeColor="text2" w:themeTint="99"/>
        </w:rPr>
        <w:t>正常使用极限状态设计应按</w:t>
      </w:r>
      <w:proofErr w:type="gramStart"/>
      <w:r w:rsidRPr="00953279">
        <w:rPr>
          <w:rFonts w:eastAsia="楷体"/>
          <w:color w:val="548DD4" w:themeColor="text2" w:themeTint="99"/>
        </w:rPr>
        <w:t>作用频遇组合</w:t>
      </w:r>
      <w:proofErr w:type="gramEnd"/>
      <w:r w:rsidRPr="00953279">
        <w:rPr>
          <w:rFonts w:eastAsia="楷体"/>
          <w:color w:val="548DD4" w:themeColor="text2" w:themeTint="99"/>
        </w:rPr>
        <w:t>和准永久组合计算作用效应；</w:t>
      </w:r>
      <w:proofErr w:type="gramStart"/>
      <w:r w:rsidRPr="00953279">
        <w:rPr>
          <w:rFonts w:eastAsia="楷体"/>
          <w:color w:val="548DD4" w:themeColor="text2" w:themeTint="99"/>
        </w:rPr>
        <w:t>作用频遇组合</w:t>
      </w:r>
      <w:proofErr w:type="gramEnd"/>
      <w:r w:rsidRPr="00953279">
        <w:rPr>
          <w:rFonts w:eastAsia="楷体"/>
          <w:color w:val="548DD4" w:themeColor="text2" w:themeTint="99"/>
        </w:rPr>
        <w:t>为永久作用标准值与主导可变作用</w:t>
      </w:r>
      <w:proofErr w:type="gramStart"/>
      <w:r w:rsidRPr="00953279">
        <w:rPr>
          <w:rFonts w:eastAsia="楷体"/>
          <w:color w:val="548DD4" w:themeColor="text2" w:themeTint="99"/>
        </w:rPr>
        <w:t>频遇值</w:t>
      </w:r>
      <w:proofErr w:type="gramEnd"/>
      <w:r w:rsidRPr="00953279">
        <w:rPr>
          <w:rFonts w:eastAsia="楷体"/>
          <w:color w:val="548DD4" w:themeColor="text2" w:themeTint="99"/>
        </w:rPr>
        <w:t>、伴随可变作用准永久值的组合，与</w:t>
      </w:r>
      <w:proofErr w:type="gramStart"/>
      <w:r w:rsidRPr="00953279">
        <w:rPr>
          <w:rFonts w:eastAsia="楷体"/>
          <w:color w:val="548DD4" w:themeColor="text2" w:themeTint="99"/>
        </w:rPr>
        <w:t>原规范</w:t>
      </w:r>
      <w:proofErr w:type="gramEnd"/>
      <w:r w:rsidRPr="00953279">
        <w:rPr>
          <w:rFonts w:eastAsia="楷体"/>
          <w:color w:val="548DD4" w:themeColor="text2" w:themeTint="99"/>
        </w:rPr>
        <w:t>的短期效应组合类同；作用准永久组合为永久作用标准值与主导可变作用准永久值的组合。具体规定可参考《公路钢筋混凝土及预应力混凝土桥涵设计规范》</w:t>
      </w:r>
      <w:r w:rsidR="00910EF7">
        <w:rPr>
          <w:rFonts w:eastAsia="楷体"/>
          <w:color w:val="548DD4" w:themeColor="text2" w:themeTint="99"/>
        </w:rPr>
        <w:t>JTG 3362</w:t>
      </w:r>
      <w:r w:rsidRPr="00953279">
        <w:rPr>
          <w:rFonts w:eastAsia="楷体"/>
          <w:color w:val="548DD4" w:themeColor="text2" w:themeTint="99"/>
        </w:rPr>
        <w:t>及《公路水泥混凝土路面设计规范》</w:t>
      </w:r>
      <w:r w:rsidRPr="00953279">
        <w:rPr>
          <w:rFonts w:eastAsia="楷体"/>
          <w:color w:val="548DD4" w:themeColor="text2" w:themeTint="99"/>
        </w:rPr>
        <w:t>JTG D40</w:t>
      </w:r>
      <w:r w:rsidRPr="00953279">
        <w:rPr>
          <w:rFonts w:eastAsia="楷体"/>
          <w:color w:val="548DD4" w:themeColor="text2" w:themeTint="99"/>
        </w:rPr>
        <w:t>的相关规定。</w:t>
      </w:r>
    </w:p>
    <w:p w14:paraId="75912023" w14:textId="5FC875A6" w:rsidR="00436457" w:rsidRDefault="00B138FD" w:rsidP="00436457">
      <w:pPr>
        <w:pStyle w:val="3"/>
      </w:pPr>
      <w:r>
        <w:rPr>
          <w:rFonts w:hint="eastAsia"/>
        </w:rPr>
        <w:t>E</w:t>
      </w:r>
      <w:r>
        <w:t>CC</w:t>
      </w:r>
      <w:r w:rsidR="00436457" w:rsidRPr="004C5B32">
        <w:rPr>
          <w:rFonts w:hint="eastAsia"/>
        </w:rPr>
        <w:t>构件的裂缝宽度验算是指验算</w:t>
      </w:r>
      <w:r>
        <w:rPr>
          <w:rFonts w:hint="eastAsia"/>
        </w:rPr>
        <w:t>E</w:t>
      </w:r>
      <w:r>
        <w:t>CC</w:t>
      </w:r>
      <w:r w:rsidR="00436457" w:rsidRPr="004C5B32">
        <w:rPr>
          <w:rFonts w:hint="eastAsia"/>
        </w:rPr>
        <w:t>表面裂缝宽度，各类环境中</w:t>
      </w:r>
      <w:r>
        <w:rPr>
          <w:rFonts w:hint="eastAsia"/>
        </w:rPr>
        <w:t>E</w:t>
      </w:r>
      <w:r>
        <w:t>CC</w:t>
      </w:r>
      <w:r w:rsidR="00436457" w:rsidRPr="004C5B32">
        <w:rPr>
          <w:rFonts w:hint="eastAsia"/>
        </w:rPr>
        <w:t>最大裂缝宽度限值应符合</w:t>
      </w:r>
      <w:proofErr w:type="gramStart"/>
      <w:r w:rsidR="00436457" w:rsidRPr="004C5B32">
        <w:rPr>
          <w:rFonts w:hint="eastAsia"/>
        </w:rPr>
        <w:t>现行行业</w:t>
      </w:r>
      <w:proofErr w:type="gramEnd"/>
      <w:r w:rsidR="00436457" w:rsidRPr="004C5B32">
        <w:rPr>
          <w:rFonts w:hint="eastAsia"/>
        </w:rPr>
        <w:t>标准《公路钢筋混凝土及预应力混凝土桥涵设计规范》</w:t>
      </w:r>
      <w:r w:rsidR="00436457" w:rsidRPr="004C5B32">
        <w:rPr>
          <w:rFonts w:hint="eastAsia"/>
        </w:rPr>
        <w:t>JTG 3362</w:t>
      </w:r>
      <w:r w:rsidR="00436457" w:rsidRPr="004C5B32">
        <w:rPr>
          <w:rFonts w:hint="eastAsia"/>
        </w:rPr>
        <w:t>规定。</w:t>
      </w:r>
    </w:p>
    <w:p w14:paraId="5B8AC25E" w14:textId="7542D040" w:rsidR="00436457" w:rsidRPr="00825145" w:rsidRDefault="00436457" w:rsidP="00436457">
      <w:pPr>
        <w:pStyle w:val="3"/>
      </w:pPr>
      <w:r w:rsidRPr="004C5B32">
        <w:rPr>
          <w:rFonts w:hint="eastAsia"/>
        </w:rPr>
        <w:t>钢筋</w:t>
      </w:r>
      <w:r>
        <w:rPr>
          <w:rFonts w:hint="eastAsia"/>
        </w:rPr>
        <w:t>增强</w:t>
      </w:r>
      <w:r w:rsidR="00B138FD">
        <w:rPr>
          <w:rFonts w:hint="eastAsia"/>
        </w:rPr>
        <w:t>E</w:t>
      </w:r>
      <w:r w:rsidR="00B138FD">
        <w:t>CC</w:t>
      </w:r>
      <w:proofErr w:type="gramStart"/>
      <w:r w:rsidRPr="004C5B32">
        <w:rPr>
          <w:rFonts w:hint="eastAsia"/>
        </w:rPr>
        <w:t>受弯构件</w:t>
      </w:r>
      <w:proofErr w:type="gramEnd"/>
      <w:r w:rsidRPr="004C5B32">
        <w:rPr>
          <w:rFonts w:hint="eastAsia"/>
        </w:rPr>
        <w:t>的挠度验算除应符合</w:t>
      </w:r>
      <w:proofErr w:type="gramStart"/>
      <w:r w:rsidRPr="004C5B32">
        <w:rPr>
          <w:rFonts w:hint="eastAsia"/>
        </w:rPr>
        <w:t>现行行业</w:t>
      </w:r>
      <w:proofErr w:type="gramEnd"/>
      <w:r w:rsidRPr="004C5B32">
        <w:rPr>
          <w:rFonts w:hint="eastAsia"/>
        </w:rPr>
        <w:t>标准《公路钢筋混凝土及预应力混凝土桥涵设计规范》</w:t>
      </w:r>
      <w:r w:rsidRPr="004C5B32">
        <w:rPr>
          <w:rFonts w:hint="eastAsia"/>
        </w:rPr>
        <w:t>JTG 3362</w:t>
      </w:r>
      <w:r w:rsidRPr="004C5B32">
        <w:rPr>
          <w:rFonts w:hint="eastAsia"/>
        </w:rPr>
        <w:t>的规定，还应</w:t>
      </w:r>
      <w:proofErr w:type="gramStart"/>
      <w:r>
        <w:rPr>
          <w:rFonts w:hint="eastAsia"/>
        </w:rPr>
        <w:t>在</w:t>
      </w:r>
      <w:r w:rsidRPr="00825145">
        <w:rPr>
          <w:rFonts w:hint="eastAsia"/>
        </w:rPr>
        <w:t>受弯构件</w:t>
      </w:r>
      <w:proofErr w:type="gramEnd"/>
      <w:r w:rsidRPr="00825145">
        <w:rPr>
          <w:rFonts w:hint="eastAsia"/>
        </w:rPr>
        <w:t>的开裂截面抗弯刚度</w:t>
      </w:r>
      <w:r w:rsidRPr="00825145">
        <w:t>B</w:t>
      </w:r>
      <w:r w:rsidRPr="00825145">
        <w:rPr>
          <w:vertAlign w:val="subscript"/>
        </w:rPr>
        <w:t>cr</w:t>
      </w:r>
      <w:r w:rsidRPr="00126272">
        <w:rPr>
          <w:rFonts w:hint="eastAsia"/>
        </w:rPr>
        <w:t>计算时</w:t>
      </w:r>
      <w:r w:rsidRPr="00825145">
        <w:rPr>
          <w:rFonts w:hint="eastAsia"/>
        </w:rPr>
        <w:t>考虑</w:t>
      </w:r>
      <w:r w:rsidR="00B138FD">
        <w:rPr>
          <w:rFonts w:hint="eastAsia"/>
        </w:rPr>
        <w:t>E</w:t>
      </w:r>
      <w:r w:rsidR="00B138FD">
        <w:t>CC</w:t>
      </w:r>
      <w:r w:rsidRPr="00825145">
        <w:rPr>
          <w:rFonts w:hint="eastAsia"/>
        </w:rPr>
        <w:t>拉应力的贡献。挠度长期增长系数</w:t>
      </w:r>
      <m:oMath>
        <m:sSub>
          <m:sSubPr>
            <m:ctrlPr>
              <w:rPr>
                <w:rFonts w:ascii="Cambria Math" w:hAnsi="Cambria Math"/>
              </w:rPr>
            </m:ctrlPr>
          </m:sSubPr>
          <m:e>
            <m:r>
              <m:rPr>
                <m:sty m:val="p"/>
              </m:rPr>
              <w:rPr>
                <w:rFonts w:ascii="Cambria Math" w:hAnsi="Cambria Math" w:hint="eastAsia"/>
              </w:rPr>
              <m:t>η</m:t>
            </m:r>
          </m:e>
          <m:sub>
            <m:r>
              <w:rPr>
                <w:rFonts w:ascii="Cambria Math" w:hAnsi="Cambria Math"/>
              </w:rPr>
              <m:t>θ</m:t>
            </m:r>
          </m:sub>
        </m:sSub>
      </m:oMath>
      <w:r>
        <w:rPr>
          <w:rFonts w:hint="eastAsia"/>
        </w:rPr>
        <w:t>计算</w:t>
      </w:r>
      <w:r w:rsidRPr="00825145">
        <w:rPr>
          <w:rFonts w:hint="eastAsia"/>
        </w:rPr>
        <w:t>中</w:t>
      </w:r>
      <w:r>
        <w:rPr>
          <w:rFonts w:hint="eastAsia"/>
        </w:rPr>
        <w:t>使用的</w:t>
      </w:r>
      <w:r w:rsidR="00B138FD">
        <w:rPr>
          <w:rFonts w:hint="eastAsia"/>
        </w:rPr>
        <w:t>E</w:t>
      </w:r>
      <w:r w:rsidR="00B138FD">
        <w:t>CC</w:t>
      </w:r>
      <w:proofErr w:type="gramStart"/>
      <w:r w:rsidRPr="00825145">
        <w:rPr>
          <w:rFonts w:hint="eastAsia"/>
        </w:rPr>
        <w:t>徐变系数</w:t>
      </w:r>
      <w:proofErr w:type="gramEnd"/>
      <w:r>
        <w:rPr>
          <w:rFonts w:hint="eastAsia"/>
        </w:rPr>
        <w:t>取</w:t>
      </w:r>
      <w:r w:rsidRPr="00825145">
        <w:rPr>
          <w:rFonts w:hint="eastAsia"/>
        </w:rPr>
        <w:t>值应通过试验确定。</w:t>
      </w:r>
    </w:p>
    <w:p w14:paraId="3DDB1BFA" w14:textId="77E43912" w:rsidR="00356EF4" w:rsidRDefault="00436457" w:rsidP="00436457">
      <w:pPr>
        <w:pStyle w:val="3"/>
      </w:pPr>
      <w:bookmarkStart w:id="68" w:name="_Hlk80903693"/>
      <w:r>
        <w:rPr>
          <w:rFonts w:hint="eastAsia"/>
        </w:rPr>
        <w:t>钢筋增强</w:t>
      </w:r>
      <w:r w:rsidR="00B138FD">
        <w:rPr>
          <w:rFonts w:hint="eastAsia"/>
        </w:rPr>
        <w:t>E</w:t>
      </w:r>
      <w:r w:rsidR="00B138FD">
        <w:t>CC</w:t>
      </w:r>
      <w:r>
        <w:rPr>
          <w:rFonts w:hint="eastAsia"/>
        </w:rPr>
        <w:t>构件在</w:t>
      </w:r>
      <w:r w:rsidRPr="004C5B32">
        <w:rPr>
          <w:rFonts w:hint="eastAsia"/>
        </w:rPr>
        <w:t>混凝土裂缝宽度限值</w:t>
      </w:r>
      <w:r>
        <w:rPr>
          <w:rFonts w:hint="eastAsia"/>
        </w:rPr>
        <w:t>不小于</w:t>
      </w:r>
      <w:r w:rsidRPr="004C5B32">
        <w:rPr>
          <w:rFonts w:hint="eastAsia"/>
        </w:rPr>
        <w:t>0.</w:t>
      </w:r>
      <w:r>
        <w:t>15</w:t>
      </w:r>
      <w:r w:rsidRPr="004C5B32">
        <w:rPr>
          <w:rFonts w:hint="eastAsia"/>
        </w:rPr>
        <w:t>mm</w:t>
      </w:r>
      <w:r>
        <w:rPr>
          <w:rFonts w:hint="eastAsia"/>
        </w:rPr>
        <w:t>的环境下可</w:t>
      </w:r>
      <w:r w:rsidRPr="004C5B32">
        <w:rPr>
          <w:rFonts w:hint="eastAsia"/>
        </w:rPr>
        <w:t>不</w:t>
      </w:r>
      <w:r>
        <w:rPr>
          <w:rFonts w:hint="eastAsia"/>
        </w:rPr>
        <w:t>做</w:t>
      </w:r>
      <w:r w:rsidRPr="004C5B32">
        <w:rPr>
          <w:rFonts w:hint="eastAsia"/>
        </w:rPr>
        <w:t>裂缝宽度验算。</w:t>
      </w:r>
      <w:bookmarkEnd w:id="68"/>
    </w:p>
    <w:p w14:paraId="64DF3EC2" w14:textId="79EEECF8" w:rsidR="004E2C0B" w:rsidRPr="00B138FD" w:rsidRDefault="004E2C0B" w:rsidP="00B138FD">
      <w:pPr>
        <w:ind w:firstLine="420"/>
        <w:rPr>
          <w:rFonts w:eastAsia="楷体"/>
          <w:color w:val="548DD4" w:themeColor="text2" w:themeTint="99"/>
        </w:rPr>
      </w:pPr>
      <w:r w:rsidRPr="00B138FD">
        <w:rPr>
          <w:rFonts w:eastAsia="楷体"/>
          <w:color w:val="548DD4" w:themeColor="text2" w:themeTint="99"/>
        </w:rPr>
        <w:t>条文说明</w:t>
      </w:r>
    </w:p>
    <w:p w14:paraId="4366EFB0" w14:textId="04C1455A" w:rsidR="009F356A" w:rsidRPr="00B138FD" w:rsidRDefault="004E2C0B" w:rsidP="004E2C0B">
      <w:pPr>
        <w:ind w:firstLine="420"/>
        <w:rPr>
          <w:rFonts w:eastAsia="楷体"/>
          <w:color w:val="548DD4" w:themeColor="text2" w:themeTint="99"/>
        </w:rPr>
      </w:pPr>
      <w:r w:rsidRPr="00B138FD">
        <w:rPr>
          <w:rFonts w:eastAsia="楷体"/>
          <w:color w:val="548DD4" w:themeColor="text2" w:themeTint="99"/>
        </w:rPr>
        <w:t>应变硬化水泥基复合材料在开裂状态时裂缝宽度小于</w:t>
      </w:r>
      <w:r w:rsidRPr="00B138FD">
        <w:rPr>
          <w:rFonts w:eastAsia="楷体"/>
          <w:color w:val="548DD4" w:themeColor="text2" w:themeTint="99"/>
        </w:rPr>
        <w:t>0.1mm</w:t>
      </w:r>
      <w:r w:rsidRPr="00B138FD">
        <w:rPr>
          <w:rFonts w:eastAsia="楷体"/>
          <w:color w:val="548DD4" w:themeColor="text2" w:themeTint="99"/>
        </w:rPr>
        <w:t>，可以有效保证结构耐久性。在近海或海洋氯化物环境、除冰盐等其他氯化物环境、化学腐蚀环境下，混凝土裂缝宽度限值为</w:t>
      </w:r>
      <w:r w:rsidRPr="00B138FD">
        <w:rPr>
          <w:rFonts w:eastAsia="楷体"/>
          <w:color w:val="548DD4" w:themeColor="text2" w:themeTint="99"/>
        </w:rPr>
        <w:t>0.15mm</w:t>
      </w:r>
      <w:r w:rsidRPr="00B138FD">
        <w:rPr>
          <w:rFonts w:eastAsia="楷体"/>
          <w:color w:val="548DD4" w:themeColor="text2" w:themeTint="99"/>
        </w:rPr>
        <w:t>；一般环境、冻融环境、磨蚀环境下，混凝土裂缝宽度限值为</w:t>
      </w:r>
      <w:r w:rsidRPr="00B138FD">
        <w:rPr>
          <w:rFonts w:eastAsia="楷体"/>
          <w:color w:val="548DD4" w:themeColor="text2" w:themeTint="99"/>
        </w:rPr>
        <w:t>0.20mm</w:t>
      </w:r>
      <w:r w:rsidRPr="00B138FD">
        <w:rPr>
          <w:rFonts w:eastAsia="楷体"/>
          <w:color w:val="548DD4" w:themeColor="text2" w:themeTint="99"/>
        </w:rPr>
        <w:t>。在上述环境下可不验算</w:t>
      </w:r>
      <w:r w:rsidR="00B138FD">
        <w:rPr>
          <w:rFonts w:eastAsia="楷体" w:hint="eastAsia"/>
          <w:color w:val="548DD4" w:themeColor="text2" w:themeTint="99"/>
        </w:rPr>
        <w:t>E</w:t>
      </w:r>
      <w:r w:rsidR="00B138FD">
        <w:rPr>
          <w:rFonts w:eastAsia="楷体"/>
          <w:color w:val="548DD4" w:themeColor="text2" w:themeTint="99"/>
        </w:rPr>
        <w:t>CC</w:t>
      </w:r>
      <w:r w:rsidRPr="00B138FD">
        <w:rPr>
          <w:rFonts w:eastAsia="楷体"/>
          <w:color w:val="548DD4" w:themeColor="text2" w:themeTint="99"/>
        </w:rPr>
        <w:t>裂缝宽度。</w:t>
      </w:r>
    </w:p>
    <w:p w14:paraId="4E4DB82F" w14:textId="2A81B988" w:rsidR="004C5B32" w:rsidRPr="00A64524" w:rsidRDefault="004C5B32" w:rsidP="004C5B32">
      <w:pPr>
        <w:pStyle w:val="2"/>
      </w:pPr>
      <w:bookmarkStart w:id="69" w:name="_Toc85121676"/>
      <w:r>
        <w:rPr>
          <w:rFonts w:hint="eastAsia"/>
        </w:rPr>
        <w:t>构造规定</w:t>
      </w:r>
      <w:bookmarkEnd w:id="69"/>
    </w:p>
    <w:p w14:paraId="0A0A8917" w14:textId="77777777" w:rsidR="00436457" w:rsidRDefault="00436457" w:rsidP="00436457">
      <w:pPr>
        <w:pStyle w:val="3"/>
      </w:pPr>
      <w:r w:rsidRPr="004C5B32">
        <w:rPr>
          <w:rFonts w:hint="eastAsia"/>
        </w:rPr>
        <w:lastRenderedPageBreak/>
        <w:t>普通钢筋和预应力钢筋的混凝土保护层厚度应满足下列要求：</w:t>
      </w:r>
    </w:p>
    <w:p w14:paraId="5139EFC7" w14:textId="77777777" w:rsidR="00436457" w:rsidRPr="00436457" w:rsidRDefault="00436457" w:rsidP="00B04420">
      <w:pPr>
        <w:pStyle w:val="a"/>
        <w:numPr>
          <w:ilvl w:val="0"/>
          <w:numId w:val="58"/>
        </w:numPr>
        <w:rPr>
          <w:rFonts w:ascii="Times New Roman" w:hAnsi="Times New Roman"/>
          <w:szCs w:val="24"/>
        </w:rPr>
      </w:pPr>
      <w:r w:rsidRPr="00436457">
        <w:rPr>
          <w:rFonts w:ascii="Times New Roman" w:hAnsi="Times New Roman" w:hint="eastAsia"/>
          <w:szCs w:val="24"/>
        </w:rPr>
        <w:t>普通钢筋保护层厚度取钢筋外缘至混凝土表面的距离，不应小于钢筋公称直径；当钢筋为束筋时，保护层厚度不应小于束筋的等代直径；</w:t>
      </w:r>
    </w:p>
    <w:p w14:paraId="36B07684" w14:textId="77777777" w:rsidR="00436457" w:rsidRDefault="00436457" w:rsidP="00436457">
      <w:pPr>
        <w:pStyle w:val="a"/>
        <w:numPr>
          <w:ilvl w:val="0"/>
          <w:numId w:val="4"/>
        </w:numPr>
        <w:rPr>
          <w:rFonts w:ascii="Times New Roman" w:hAnsi="Times New Roman"/>
          <w:szCs w:val="24"/>
        </w:rPr>
      </w:pPr>
      <w:r w:rsidRPr="004C5B32">
        <w:rPr>
          <w:rFonts w:ascii="Times New Roman" w:hAnsi="Times New Roman" w:hint="eastAsia"/>
          <w:szCs w:val="24"/>
        </w:rPr>
        <w:t>先张法构件中预应力钢筋的保护层厚度取钢筋外缘至混凝土表面的距离，不应小于钢筋公称直径；后张法构件中预应力钢筋的保护层厚度取预应力管道外缘至混凝土表面的距离，不应小于其管道直径的</w:t>
      </w:r>
      <w:r w:rsidRPr="004C5B32">
        <w:rPr>
          <w:rFonts w:ascii="Times New Roman" w:hAnsi="Times New Roman" w:hint="eastAsia"/>
          <w:szCs w:val="24"/>
        </w:rPr>
        <w:t>1/2</w:t>
      </w:r>
      <w:r>
        <w:rPr>
          <w:rFonts w:ascii="Times New Roman" w:hAnsi="Times New Roman" w:hint="eastAsia"/>
          <w:szCs w:val="24"/>
        </w:rPr>
        <w:t>；</w:t>
      </w:r>
    </w:p>
    <w:p w14:paraId="2ABF7BE6" w14:textId="77777777" w:rsidR="00436457" w:rsidRDefault="00436457" w:rsidP="00436457">
      <w:pPr>
        <w:pStyle w:val="a"/>
        <w:numPr>
          <w:ilvl w:val="0"/>
          <w:numId w:val="4"/>
        </w:numPr>
        <w:rPr>
          <w:rFonts w:ascii="Times New Roman" w:hAnsi="Times New Roman"/>
          <w:szCs w:val="24"/>
        </w:rPr>
      </w:pPr>
      <w:r w:rsidRPr="004C5B32">
        <w:rPr>
          <w:rFonts w:ascii="Times New Roman" w:hAnsi="Times New Roman" w:hint="eastAsia"/>
          <w:szCs w:val="24"/>
        </w:rPr>
        <w:t>普通钢筋和预应力钢筋的保护层厚度应不小于</w:t>
      </w:r>
      <w:r w:rsidRPr="004C5B32">
        <w:rPr>
          <w:rFonts w:ascii="Times New Roman" w:hAnsi="Times New Roman" w:hint="eastAsia"/>
          <w:szCs w:val="24"/>
        </w:rPr>
        <w:t>1.5</w:t>
      </w:r>
      <w:r>
        <w:rPr>
          <w:rFonts w:ascii="Times New Roman" w:hAnsi="Times New Roman" w:hint="eastAsia"/>
          <w:szCs w:val="24"/>
        </w:rPr>
        <w:t>倍钢纤维长度；</w:t>
      </w:r>
    </w:p>
    <w:p w14:paraId="0F00E725" w14:textId="3C94A4B2" w:rsidR="00436457" w:rsidRDefault="00436457" w:rsidP="00436457">
      <w:pPr>
        <w:pStyle w:val="a"/>
        <w:numPr>
          <w:ilvl w:val="0"/>
          <w:numId w:val="4"/>
        </w:numPr>
        <w:rPr>
          <w:rFonts w:ascii="Times New Roman" w:hAnsi="Times New Roman"/>
          <w:szCs w:val="24"/>
        </w:rPr>
      </w:pPr>
      <w:r w:rsidRPr="004C5B32">
        <w:rPr>
          <w:rFonts w:ascii="Times New Roman" w:hAnsi="Times New Roman" w:hint="eastAsia"/>
          <w:szCs w:val="24"/>
        </w:rPr>
        <w:t>最外侧钢筋的混凝土保护层厚度应不小于表</w:t>
      </w:r>
      <w:r w:rsidRPr="004C5B32">
        <w:rPr>
          <w:rFonts w:ascii="Times New Roman" w:hAnsi="Times New Roman" w:hint="eastAsia"/>
          <w:szCs w:val="24"/>
        </w:rPr>
        <w:t>6.5.1</w:t>
      </w:r>
      <w:r w:rsidRPr="004C5B32">
        <w:rPr>
          <w:rFonts w:ascii="Times New Roman" w:hAnsi="Times New Roman" w:hint="eastAsia"/>
          <w:szCs w:val="24"/>
        </w:rPr>
        <w:t>的规定值。</w:t>
      </w:r>
    </w:p>
    <w:p w14:paraId="30B03FF3" w14:textId="77777777" w:rsidR="00436457" w:rsidRDefault="00436457" w:rsidP="00436457">
      <w:pPr>
        <w:pStyle w:val="3"/>
      </w:pPr>
      <w:r w:rsidRPr="004C5B32">
        <w:rPr>
          <w:rFonts w:hint="eastAsia"/>
        </w:rPr>
        <w:t>普通钢筋和预应力钢筋的混凝土保护层厚度应满足下列要求：</w:t>
      </w:r>
    </w:p>
    <w:p w14:paraId="74920805" w14:textId="77777777" w:rsidR="00436457" w:rsidRPr="004C5B32" w:rsidRDefault="00436457" w:rsidP="00436457">
      <w:pPr>
        <w:pStyle w:val="aff3"/>
        <w:ind w:firstLine="400"/>
        <w:rPr>
          <w:rFonts w:ascii="Times New Roman" w:hAnsi="Times New Roman"/>
          <w:sz w:val="21"/>
          <w:szCs w:val="21"/>
        </w:rPr>
      </w:pPr>
      <w:r w:rsidRPr="004C5B32">
        <w:rPr>
          <w:rFonts w:ascii="Times New Roman" w:hAnsi="Times New Roman"/>
          <w:sz w:val="21"/>
          <w:szCs w:val="21"/>
        </w:rPr>
        <w:t>表</w:t>
      </w:r>
      <w:r w:rsidRPr="004C5B32">
        <w:rPr>
          <w:rFonts w:ascii="Times New Roman" w:hAnsi="Times New Roman"/>
          <w:sz w:val="21"/>
          <w:szCs w:val="21"/>
        </w:rPr>
        <w:t xml:space="preserve">6.4.2 </w:t>
      </w:r>
      <w:r w:rsidRPr="004C5B32">
        <w:rPr>
          <w:rFonts w:ascii="Times New Roman" w:hAnsi="Times New Roman"/>
          <w:sz w:val="21"/>
          <w:szCs w:val="21"/>
        </w:rPr>
        <w:t>混凝土保护层最小厚度</w:t>
      </w:r>
    </w:p>
    <w:tbl>
      <w:tblPr>
        <w:tblStyle w:val="af6"/>
        <w:tblW w:w="0" w:type="auto"/>
        <w:tblLook w:val="04A0" w:firstRow="1" w:lastRow="0" w:firstColumn="1" w:lastColumn="0" w:noHBand="0" w:noVBand="1"/>
      </w:tblPr>
      <w:tblGrid>
        <w:gridCol w:w="4178"/>
        <w:gridCol w:w="4221"/>
      </w:tblGrid>
      <w:tr w:rsidR="00436457" w:rsidRPr="00284001" w14:paraId="189E4AE9" w14:textId="77777777" w:rsidTr="007358A0">
        <w:tc>
          <w:tcPr>
            <w:tcW w:w="4508" w:type="dxa"/>
          </w:tcPr>
          <w:p w14:paraId="214A913E" w14:textId="77777777" w:rsidR="00436457" w:rsidRPr="00284001" w:rsidRDefault="00436457" w:rsidP="007358A0">
            <w:pPr>
              <w:spacing w:line="240" w:lineRule="auto"/>
              <w:jc w:val="center"/>
              <w:rPr>
                <w:sz w:val="21"/>
                <w:szCs w:val="21"/>
              </w:rPr>
            </w:pPr>
            <w:r w:rsidRPr="00284001">
              <w:rPr>
                <w:rFonts w:hint="eastAsia"/>
                <w:sz w:val="21"/>
                <w:szCs w:val="21"/>
              </w:rPr>
              <w:t>环境类别</w:t>
            </w:r>
          </w:p>
        </w:tc>
        <w:tc>
          <w:tcPr>
            <w:tcW w:w="4508" w:type="dxa"/>
          </w:tcPr>
          <w:p w14:paraId="44B2C0E1" w14:textId="77777777" w:rsidR="00436457" w:rsidRPr="00284001" w:rsidRDefault="00436457" w:rsidP="007358A0">
            <w:pPr>
              <w:spacing w:line="240" w:lineRule="auto"/>
              <w:jc w:val="center"/>
              <w:rPr>
                <w:sz w:val="21"/>
                <w:szCs w:val="21"/>
              </w:rPr>
            </w:pPr>
            <w:r>
              <w:rPr>
                <w:rFonts w:hint="eastAsia"/>
                <w:sz w:val="21"/>
                <w:szCs w:val="21"/>
              </w:rPr>
              <w:t>应变硬化水泥基复合材料</w:t>
            </w:r>
            <w:r w:rsidRPr="00284001">
              <w:rPr>
                <w:rFonts w:hint="eastAsia"/>
                <w:sz w:val="21"/>
                <w:szCs w:val="21"/>
              </w:rPr>
              <w:t>梁、板最小保护层厚度（</w:t>
            </w:r>
            <w:r w:rsidRPr="00284001">
              <w:rPr>
                <w:rFonts w:hint="eastAsia"/>
                <w:sz w:val="21"/>
                <w:szCs w:val="21"/>
              </w:rPr>
              <w:t>mm</w:t>
            </w:r>
            <w:r w:rsidRPr="00284001">
              <w:rPr>
                <w:rFonts w:hint="eastAsia"/>
                <w:sz w:val="21"/>
                <w:szCs w:val="21"/>
              </w:rPr>
              <w:t>）</w:t>
            </w:r>
          </w:p>
        </w:tc>
      </w:tr>
      <w:tr w:rsidR="00436457" w:rsidRPr="00284001" w14:paraId="08749173" w14:textId="77777777" w:rsidTr="007358A0">
        <w:tc>
          <w:tcPr>
            <w:tcW w:w="4508" w:type="dxa"/>
          </w:tcPr>
          <w:p w14:paraId="0BAC97F3" w14:textId="77777777" w:rsidR="00436457" w:rsidRPr="00284001" w:rsidRDefault="00436457" w:rsidP="007358A0">
            <w:pPr>
              <w:spacing w:line="240" w:lineRule="auto"/>
              <w:jc w:val="center"/>
              <w:rPr>
                <w:sz w:val="21"/>
                <w:szCs w:val="21"/>
              </w:rPr>
            </w:pPr>
            <w:r w:rsidRPr="00284001">
              <w:rPr>
                <w:rFonts w:hint="eastAsia"/>
                <w:sz w:val="21"/>
                <w:szCs w:val="21"/>
              </w:rPr>
              <w:t>Ⅰ类</w:t>
            </w:r>
            <w:r w:rsidRPr="00284001">
              <w:rPr>
                <w:sz w:val="21"/>
                <w:szCs w:val="21"/>
              </w:rPr>
              <w:t>-</w:t>
            </w:r>
            <w:r w:rsidRPr="00284001">
              <w:rPr>
                <w:rFonts w:hint="eastAsia"/>
                <w:sz w:val="21"/>
                <w:szCs w:val="21"/>
              </w:rPr>
              <w:t>一般环境</w:t>
            </w:r>
          </w:p>
        </w:tc>
        <w:tc>
          <w:tcPr>
            <w:tcW w:w="4508" w:type="dxa"/>
          </w:tcPr>
          <w:p w14:paraId="774E0DCE" w14:textId="77777777" w:rsidR="00436457" w:rsidRPr="00284001" w:rsidRDefault="00436457" w:rsidP="007358A0">
            <w:pPr>
              <w:spacing w:line="240" w:lineRule="auto"/>
              <w:jc w:val="center"/>
              <w:rPr>
                <w:sz w:val="21"/>
                <w:szCs w:val="21"/>
              </w:rPr>
            </w:pPr>
            <w:r w:rsidRPr="00284001">
              <w:rPr>
                <w:rFonts w:hint="eastAsia"/>
                <w:sz w:val="21"/>
                <w:szCs w:val="21"/>
              </w:rPr>
              <w:t>15</w:t>
            </w:r>
          </w:p>
        </w:tc>
      </w:tr>
      <w:tr w:rsidR="00436457" w:rsidRPr="00284001" w14:paraId="2B84DBFE" w14:textId="77777777" w:rsidTr="007358A0">
        <w:tc>
          <w:tcPr>
            <w:tcW w:w="4508" w:type="dxa"/>
          </w:tcPr>
          <w:p w14:paraId="7AFC94C2" w14:textId="77777777" w:rsidR="00436457" w:rsidRPr="00284001" w:rsidRDefault="00436457" w:rsidP="007358A0">
            <w:pPr>
              <w:spacing w:line="240" w:lineRule="auto"/>
              <w:jc w:val="center"/>
              <w:rPr>
                <w:sz w:val="21"/>
                <w:szCs w:val="21"/>
              </w:rPr>
            </w:pPr>
            <w:r w:rsidRPr="00284001">
              <w:rPr>
                <w:rFonts w:hint="eastAsia"/>
                <w:sz w:val="21"/>
                <w:szCs w:val="21"/>
              </w:rPr>
              <w:t>Ⅱ类</w:t>
            </w:r>
            <w:r w:rsidRPr="00284001">
              <w:rPr>
                <w:sz w:val="21"/>
                <w:szCs w:val="21"/>
              </w:rPr>
              <w:t>-</w:t>
            </w:r>
            <w:r w:rsidRPr="00284001">
              <w:rPr>
                <w:rFonts w:hint="eastAsia"/>
                <w:sz w:val="21"/>
                <w:szCs w:val="21"/>
              </w:rPr>
              <w:t>冻融环境</w:t>
            </w:r>
          </w:p>
        </w:tc>
        <w:tc>
          <w:tcPr>
            <w:tcW w:w="4508" w:type="dxa"/>
          </w:tcPr>
          <w:p w14:paraId="46E3C838" w14:textId="77777777" w:rsidR="00436457" w:rsidRPr="00284001" w:rsidRDefault="00436457" w:rsidP="007358A0">
            <w:pPr>
              <w:spacing w:line="240" w:lineRule="auto"/>
              <w:jc w:val="center"/>
              <w:rPr>
                <w:sz w:val="21"/>
                <w:szCs w:val="21"/>
              </w:rPr>
            </w:pPr>
            <w:r w:rsidRPr="00284001">
              <w:rPr>
                <w:rFonts w:hint="eastAsia"/>
                <w:sz w:val="21"/>
                <w:szCs w:val="21"/>
              </w:rPr>
              <w:t>20</w:t>
            </w:r>
          </w:p>
        </w:tc>
      </w:tr>
      <w:tr w:rsidR="00436457" w:rsidRPr="00284001" w14:paraId="2FCCD6F1" w14:textId="77777777" w:rsidTr="007358A0">
        <w:tc>
          <w:tcPr>
            <w:tcW w:w="4508" w:type="dxa"/>
          </w:tcPr>
          <w:p w14:paraId="22F87C56" w14:textId="77777777" w:rsidR="00436457" w:rsidRPr="00284001" w:rsidRDefault="00436457" w:rsidP="007358A0">
            <w:pPr>
              <w:spacing w:line="240" w:lineRule="auto"/>
              <w:jc w:val="center"/>
              <w:rPr>
                <w:sz w:val="21"/>
                <w:szCs w:val="21"/>
              </w:rPr>
            </w:pPr>
            <w:r w:rsidRPr="00284001">
              <w:rPr>
                <w:rFonts w:hint="eastAsia"/>
                <w:sz w:val="21"/>
                <w:szCs w:val="21"/>
              </w:rPr>
              <w:t>Ⅲ类</w:t>
            </w:r>
            <w:r w:rsidRPr="00284001">
              <w:rPr>
                <w:sz w:val="21"/>
                <w:szCs w:val="21"/>
              </w:rPr>
              <w:t>-</w:t>
            </w:r>
            <w:r w:rsidRPr="00284001">
              <w:rPr>
                <w:rFonts w:hint="eastAsia"/>
                <w:sz w:val="21"/>
                <w:szCs w:val="21"/>
              </w:rPr>
              <w:t>近海或海洋氯化物环境</w:t>
            </w:r>
          </w:p>
        </w:tc>
        <w:tc>
          <w:tcPr>
            <w:tcW w:w="4508" w:type="dxa"/>
          </w:tcPr>
          <w:p w14:paraId="31C6B9A6" w14:textId="77777777" w:rsidR="00436457" w:rsidRPr="00284001" w:rsidRDefault="00436457" w:rsidP="007358A0">
            <w:pPr>
              <w:spacing w:line="240" w:lineRule="auto"/>
              <w:jc w:val="center"/>
              <w:rPr>
                <w:sz w:val="21"/>
                <w:szCs w:val="21"/>
              </w:rPr>
            </w:pPr>
            <w:r w:rsidRPr="00284001">
              <w:rPr>
                <w:rFonts w:hint="eastAsia"/>
                <w:sz w:val="21"/>
                <w:szCs w:val="21"/>
              </w:rPr>
              <w:t>25</w:t>
            </w:r>
          </w:p>
        </w:tc>
      </w:tr>
      <w:tr w:rsidR="00436457" w:rsidRPr="00284001" w14:paraId="0E389DD5" w14:textId="77777777" w:rsidTr="007358A0">
        <w:tc>
          <w:tcPr>
            <w:tcW w:w="4508" w:type="dxa"/>
          </w:tcPr>
          <w:p w14:paraId="605EB9E2" w14:textId="77777777" w:rsidR="00436457" w:rsidRPr="00284001" w:rsidRDefault="00436457" w:rsidP="007358A0">
            <w:pPr>
              <w:spacing w:line="240" w:lineRule="auto"/>
              <w:jc w:val="center"/>
              <w:rPr>
                <w:sz w:val="21"/>
                <w:szCs w:val="21"/>
              </w:rPr>
            </w:pPr>
            <w:r w:rsidRPr="00284001">
              <w:rPr>
                <w:rFonts w:hint="eastAsia"/>
                <w:sz w:val="21"/>
                <w:szCs w:val="21"/>
              </w:rPr>
              <w:t>Ⅳ类</w:t>
            </w:r>
            <w:r w:rsidRPr="00284001">
              <w:rPr>
                <w:sz w:val="21"/>
                <w:szCs w:val="21"/>
              </w:rPr>
              <w:t>-</w:t>
            </w:r>
            <w:r w:rsidRPr="00284001">
              <w:rPr>
                <w:rFonts w:hint="eastAsia"/>
                <w:sz w:val="21"/>
                <w:szCs w:val="21"/>
              </w:rPr>
              <w:t>除冰盐等氯化物环境</w:t>
            </w:r>
          </w:p>
        </w:tc>
        <w:tc>
          <w:tcPr>
            <w:tcW w:w="4508" w:type="dxa"/>
          </w:tcPr>
          <w:p w14:paraId="2D0E073E" w14:textId="77777777" w:rsidR="00436457" w:rsidRPr="00284001" w:rsidRDefault="00436457" w:rsidP="007358A0">
            <w:pPr>
              <w:spacing w:line="240" w:lineRule="auto"/>
              <w:jc w:val="center"/>
              <w:rPr>
                <w:sz w:val="21"/>
                <w:szCs w:val="21"/>
              </w:rPr>
            </w:pPr>
            <w:r w:rsidRPr="00284001">
              <w:rPr>
                <w:rFonts w:hint="eastAsia"/>
                <w:sz w:val="21"/>
                <w:szCs w:val="21"/>
              </w:rPr>
              <w:t>25</w:t>
            </w:r>
          </w:p>
        </w:tc>
      </w:tr>
      <w:tr w:rsidR="00436457" w:rsidRPr="00284001" w14:paraId="482F00F8" w14:textId="77777777" w:rsidTr="007358A0">
        <w:tc>
          <w:tcPr>
            <w:tcW w:w="4508" w:type="dxa"/>
          </w:tcPr>
          <w:p w14:paraId="2D0BB2B9" w14:textId="77777777" w:rsidR="00436457" w:rsidRPr="00284001" w:rsidRDefault="00436457" w:rsidP="007358A0">
            <w:pPr>
              <w:spacing w:line="240" w:lineRule="auto"/>
              <w:jc w:val="center"/>
              <w:rPr>
                <w:sz w:val="21"/>
                <w:szCs w:val="21"/>
              </w:rPr>
            </w:pPr>
            <w:r w:rsidRPr="00284001">
              <w:rPr>
                <w:rFonts w:hint="eastAsia"/>
                <w:sz w:val="21"/>
                <w:szCs w:val="21"/>
              </w:rPr>
              <w:t>Ⅴ类</w:t>
            </w:r>
            <w:r w:rsidRPr="00284001">
              <w:rPr>
                <w:sz w:val="21"/>
                <w:szCs w:val="21"/>
              </w:rPr>
              <w:t>-</w:t>
            </w:r>
            <w:r w:rsidRPr="00284001">
              <w:rPr>
                <w:rFonts w:hint="eastAsia"/>
                <w:sz w:val="21"/>
                <w:szCs w:val="21"/>
              </w:rPr>
              <w:t>盐结晶环境</w:t>
            </w:r>
          </w:p>
        </w:tc>
        <w:tc>
          <w:tcPr>
            <w:tcW w:w="4508" w:type="dxa"/>
          </w:tcPr>
          <w:p w14:paraId="34D41B7B" w14:textId="77777777" w:rsidR="00436457" w:rsidRPr="00284001" w:rsidRDefault="00436457" w:rsidP="007358A0">
            <w:pPr>
              <w:spacing w:line="240" w:lineRule="auto"/>
              <w:jc w:val="center"/>
              <w:rPr>
                <w:sz w:val="21"/>
                <w:szCs w:val="21"/>
              </w:rPr>
            </w:pPr>
            <w:r w:rsidRPr="00284001">
              <w:rPr>
                <w:rFonts w:hint="eastAsia"/>
                <w:sz w:val="21"/>
                <w:szCs w:val="21"/>
              </w:rPr>
              <w:t>20</w:t>
            </w:r>
          </w:p>
        </w:tc>
      </w:tr>
      <w:tr w:rsidR="00436457" w:rsidRPr="00284001" w14:paraId="5431142F" w14:textId="77777777" w:rsidTr="007358A0">
        <w:tc>
          <w:tcPr>
            <w:tcW w:w="4508" w:type="dxa"/>
          </w:tcPr>
          <w:p w14:paraId="4E450847" w14:textId="77777777" w:rsidR="00436457" w:rsidRPr="00284001" w:rsidRDefault="00436457" w:rsidP="007358A0">
            <w:pPr>
              <w:spacing w:line="240" w:lineRule="auto"/>
              <w:jc w:val="center"/>
              <w:rPr>
                <w:sz w:val="21"/>
                <w:szCs w:val="21"/>
              </w:rPr>
            </w:pPr>
            <w:r w:rsidRPr="00284001">
              <w:rPr>
                <w:rFonts w:hint="eastAsia"/>
                <w:sz w:val="21"/>
                <w:szCs w:val="21"/>
              </w:rPr>
              <w:t>Ⅵ类</w:t>
            </w:r>
            <w:r w:rsidRPr="00284001">
              <w:rPr>
                <w:sz w:val="21"/>
                <w:szCs w:val="21"/>
              </w:rPr>
              <w:t>-</w:t>
            </w:r>
            <w:r w:rsidRPr="00284001">
              <w:rPr>
                <w:rFonts w:hint="eastAsia"/>
                <w:sz w:val="21"/>
                <w:szCs w:val="21"/>
              </w:rPr>
              <w:t>化学腐蚀环境</w:t>
            </w:r>
          </w:p>
        </w:tc>
        <w:tc>
          <w:tcPr>
            <w:tcW w:w="4508" w:type="dxa"/>
          </w:tcPr>
          <w:p w14:paraId="495B71FF" w14:textId="77777777" w:rsidR="00436457" w:rsidRPr="00284001" w:rsidRDefault="00436457" w:rsidP="007358A0">
            <w:pPr>
              <w:spacing w:line="240" w:lineRule="auto"/>
              <w:jc w:val="center"/>
              <w:rPr>
                <w:sz w:val="21"/>
                <w:szCs w:val="21"/>
              </w:rPr>
            </w:pPr>
            <w:r w:rsidRPr="00284001">
              <w:rPr>
                <w:rFonts w:hint="eastAsia"/>
                <w:sz w:val="21"/>
                <w:szCs w:val="21"/>
              </w:rPr>
              <w:t>25</w:t>
            </w:r>
          </w:p>
        </w:tc>
      </w:tr>
      <w:tr w:rsidR="00436457" w:rsidRPr="00284001" w14:paraId="44C145EA" w14:textId="77777777" w:rsidTr="007358A0">
        <w:tc>
          <w:tcPr>
            <w:tcW w:w="4508" w:type="dxa"/>
          </w:tcPr>
          <w:p w14:paraId="79E03306" w14:textId="77777777" w:rsidR="00436457" w:rsidRPr="00284001" w:rsidRDefault="00436457" w:rsidP="007358A0">
            <w:pPr>
              <w:spacing w:line="240" w:lineRule="auto"/>
              <w:jc w:val="center"/>
              <w:rPr>
                <w:sz w:val="21"/>
                <w:szCs w:val="21"/>
              </w:rPr>
            </w:pPr>
            <w:r w:rsidRPr="00284001">
              <w:rPr>
                <w:rFonts w:hint="eastAsia"/>
                <w:sz w:val="21"/>
                <w:szCs w:val="21"/>
              </w:rPr>
              <w:t>Ⅶ类</w:t>
            </w:r>
            <w:r w:rsidRPr="00284001">
              <w:rPr>
                <w:sz w:val="21"/>
                <w:szCs w:val="21"/>
              </w:rPr>
              <w:t>-</w:t>
            </w:r>
            <w:r w:rsidRPr="00284001">
              <w:rPr>
                <w:rFonts w:hint="eastAsia"/>
                <w:sz w:val="21"/>
                <w:szCs w:val="21"/>
              </w:rPr>
              <w:t>磨蚀环境</w:t>
            </w:r>
          </w:p>
        </w:tc>
        <w:tc>
          <w:tcPr>
            <w:tcW w:w="4508" w:type="dxa"/>
          </w:tcPr>
          <w:p w14:paraId="29127939" w14:textId="77777777" w:rsidR="00436457" w:rsidRPr="00284001" w:rsidRDefault="00436457" w:rsidP="007358A0">
            <w:pPr>
              <w:spacing w:line="240" w:lineRule="auto"/>
              <w:jc w:val="center"/>
              <w:rPr>
                <w:sz w:val="21"/>
                <w:szCs w:val="21"/>
              </w:rPr>
            </w:pPr>
            <w:r w:rsidRPr="00284001">
              <w:rPr>
                <w:rFonts w:hint="eastAsia"/>
                <w:sz w:val="21"/>
                <w:szCs w:val="21"/>
              </w:rPr>
              <w:t>25</w:t>
            </w:r>
          </w:p>
        </w:tc>
      </w:tr>
    </w:tbl>
    <w:p w14:paraId="45A4036A" w14:textId="47DBD107" w:rsidR="00436457" w:rsidRPr="004C5B32" w:rsidRDefault="00436457" w:rsidP="00436457">
      <w:pPr>
        <w:rPr>
          <w:sz w:val="21"/>
          <w:szCs w:val="21"/>
        </w:rPr>
      </w:pPr>
      <w:r w:rsidRPr="004C5B32">
        <w:rPr>
          <w:sz w:val="21"/>
          <w:szCs w:val="21"/>
        </w:rPr>
        <w:t>注：</w:t>
      </w:r>
      <w:r w:rsidRPr="004C5B32">
        <w:rPr>
          <w:sz w:val="21"/>
          <w:szCs w:val="21"/>
        </w:rPr>
        <w:t xml:space="preserve">1 </w:t>
      </w:r>
      <w:r w:rsidRPr="004C5B32">
        <w:rPr>
          <w:sz w:val="21"/>
          <w:szCs w:val="21"/>
        </w:rPr>
        <w:t>表中数值是针对</w:t>
      </w:r>
      <w:proofErr w:type="gramStart"/>
      <w:r w:rsidRPr="004C5B32">
        <w:rPr>
          <w:sz w:val="21"/>
          <w:szCs w:val="21"/>
        </w:rPr>
        <w:t>各环境</w:t>
      </w:r>
      <w:proofErr w:type="gramEnd"/>
      <w:r w:rsidRPr="004C5B32">
        <w:rPr>
          <w:sz w:val="21"/>
          <w:szCs w:val="21"/>
        </w:rPr>
        <w:t>类别的最低作用等级、钢筋和</w:t>
      </w:r>
      <w:r w:rsidR="00EC7532">
        <w:rPr>
          <w:rFonts w:hint="eastAsia"/>
          <w:sz w:val="21"/>
          <w:szCs w:val="21"/>
        </w:rPr>
        <w:t>E</w:t>
      </w:r>
      <w:r w:rsidR="00EC7532">
        <w:rPr>
          <w:sz w:val="21"/>
          <w:szCs w:val="21"/>
        </w:rPr>
        <w:t>CC</w:t>
      </w:r>
      <w:r>
        <w:rPr>
          <w:sz w:val="21"/>
          <w:szCs w:val="21"/>
        </w:rPr>
        <w:t>无特殊防腐措施规定的</w:t>
      </w:r>
      <w:r>
        <w:rPr>
          <w:rFonts w:hint="eastAsia"/>
          <w:sz w:val="21"/>
          <w:szCs w:val="21"/>
        </w:rPr>
        <w:t>。</w:t>
      </w:r>
    </w:p>
    <w:p w14:paraId="4023D871" w14:textId="0DE5BD96" w:rsidR="00436457" w:rsidRPr="004C5B32" w:rsidRDefault="00436457" w:rsidP="00436457">
      <w:pPr>
        <w:ind w:leftChars="175" w:left="420"/>
        <w:rPr>
          <w:sz w:val="21"/>
          <w:szCs w:val="21"/>
        </w:rPr>
      </w:pPr>
      <w:r w:rsidRPr="004C5B32">
        <w:rPr>
          <w:sz w:val="21"/>
          <w:szCs w:val="21"/>
        </w:rPr>
        <w:t xml:space="preserve">2 </w:t>
      </w:r>
      <w:r w:rsidRPr="004C5B32">
        <w:rPr>
          <w:sz w:val="21"/>
          <w:szCs w:val="21"/>
        </w:rPr>
        <w:t>对钢筋和</w:t>
      </w:r>
      <w:r w:rsidR="00EC7532">
        <w:rPr>
          <w:rFonts w:hint="eastAsia"/>
          <w:sz w:val="21"/>
          <w:szCs w:val="21"/>
        </w:rPr>
        <w:t>E</w:t>
      </w:r>
      <w:r w:rsidR="00EC7532">
        <w:rPr>
          <w:sz w:val="21"/>
          <w:szCs w:val="21"/>
        </w:rPr>
        <w:t>CC</w:t>
      </w:r>
      <w:r w:rsidRPr="004C5B32">
        <w:rPr>
          <w:sz w:val="21"/>
          <w:szCs w:val="21"/>
        </w:rPr>
        <w:t>有特殊防腐措施处理的，保护层最小厚度可将表中相应数值减小</w:t>
      </w:r>
      <w:r w:rsidRPr="004C5B32">
        <w:rPr>
          <w:sz w:val="21"/>
          <w:szCs w:val="21"/>
        </w:rPr>
        <w:t>5mm</w:t>
      </w:r>
      <w:r w:rsidRPr="004C5B32">
        <w:rPr>
          <w:sz w:val="21"/>
          <w:szCs w:val="21"/>
        </w:rPr>
        <w:t>，但不得小于</w:t>
      </w:r>
      <w:r w:rsidRPr="004C5B32">
        <w:rPr>
          <w:sz w:val="21"/>
          <w:szCs w:val="21"/>
        </w:rPr>
        <w:t>15mm</w:t>
      </w:r>
      <w:r>
        <w:rPr>
          <w:rFonts w:hint="eastAsia"/>
          <w:sz w:val="21"/>
          <w:szCs w:val="21"/>
        </w:rPr>
        <w:t>。</w:t>
      </w:r>
    </w:p>
    <w:p w14:paraId="3A334636" w14:textId="77777777" w:rsidR="00436457" w:rsidRDefault="00436457" w:rsidP="00436457">
      <w:pPr>
        <w:pStyle w:val="paper"/>
        <w:spacing w:line="360" w:lineRule="auto"/>
        <w:ind w:leftChars="175" w:left="420" w:firstLineChars="0" w:firstLine="0"/>
        <w:rPr>
          <w:sz w:val="21"/>
          <w:szCs w:val="21"/>
        </w:rPr>
      </w:pPr>
      <w:r w:rsidRPr="004C5B32">
        <w:rPr>
          <w:sz w:val="21"/>
          <w:szCs w:val="21"/>
        </w:rPr>
        <w:t xml:space="preserve">3 </w:t>
      </w:r>
      <w:r w:rsidRPr="004C5B32">
        <w:rPr>
          <w:sz w:val="21"/>
          <w:szCs w:val="21"/>
        </w:rPr>
        <w:t>对工程预制的混凝土构件，其保护层最小厚度可将表中相应数值减小</w:t>
      </w:r>
      <w:r w:rsidRPr="004C5B32">
        <w:rPr>
          <w:sz w:val="21"/>
          <w:szCs w:val="21"/>
        </w:rPr>
        <w:t>5mm</w:t>
      </w:r>
      <w:r w:rsidRPr="004C5B32">
        <w:rPr>
          <w:sz w:val="21"/>
          <w:szCs w:val="21"/>
        </w:rPr>
        <w:t>，但不得小于</w:t>
      </w:r>
      <w:r w:rsidRPr="004C5B32">
        <w:rPr>
          <w:sz w:val="21"/>
          <w:szCs w:val="21"/>
        </w:rPr>
        <w:t>15mm</w:t>
      </w:r>
      <w:r w:rsidRPr="004C5B32">
        <w:rPr>
          <w:sz w:val="21"/>
          <w:szCs w:val="21"/>
        </w:rPr>
        <w:t>。</w:t>
      </w:r>
    </w:p>
    <w:p w14:paraId="5C195351" w14:textId="77777777" w:rsidR="00436457" w:rsidRDefault="00436457" w:rsidP="00436457">
      <w:pPr>
        <w:pStyle w:val="3"/>
      </w:pPr>
      <w:r w:rsidRPr="004C5B32">
        <w:rPr>
          <w:rFonts w:hint="eastAsia"/>
        </w:rPr>
        <w:t>普通钢筋和预应力钢筋的混凝土钢筋净距应满足下列要求：</w:t>
      </w:r>
    </w:p>
    <w:p w14:paraId="529E3220" w14:textId="77777777" w:rsidR="00436457" w:rsidRPr="00436457" w:rsidRDefault="00436457" w:rsidP="00B04420">
      <w:pPr>
        <w:pStyle w:val="a"/>
        <w:numPr>
          <w:ilvl w:val="0"/>
          <w:numId w:val="57"/>
        </w:numPr>
        <w:rPr>
          <w:rFonts w:ascii="Times New Roman" w:hAnsi="Times New Roman"/>
          <w:szCs w:val="24"/>
        </w:rPr>
      </w:pPr>
      <w:r w:rsidRPr="00436457">
        <w:rPr>
          <w:rFonts w:ascii="Times New Roman" w:hAnsi="Times New Roman" w:hint="eastAsia"/>
          <w:szCs w:val="24"/>
        </w:rPr>
        <w:t>普通钢筋净距不应小于</w:t>
      </w:r>
      <w:r w:rsidRPr="00436457">
        <w:rPr>
          <w:rFonts w:ascii="Times New Roman" w:hAnsi="Times New Roman" w:hint="eastAsia"/>
          <w:szCs w:val="24"/>
        </w:rPr>
        <w:t>1.5</w:t>
      </w:r>
      <w:r w:rsidRPr="00436457">
        <w:rPr>
          <w:rFonts w:ascii="Times New Roman" w:hAnsi="Times New Roman" w:hint="eastAsia"/>
          <w:szCs w:val="24"/>
        </w:rPr>
        <w:t>倍钢筋公称直径，不应小于</w:t>
      </w:r>
      <w:r w:rsidRPr="00436457">
        <w:rPr>
          <w:rFonts w:ascii="Times New Roman" w:hAnsi="Times New Roman" w:hint="eastAsia"/>
          <w:szCs w:val="24"/>
        </w:rPr>
        <w:t>1.5</w:t>
      </w:r>
      <w:r w:rsidRPr="00436457">
        <w:rPr>
          <w:rFonts w:ascii="Times New Roman" w:hAnsi="Times New Roman" w:hint="eastAsia"/>
          <w:szCs w:val="24"/>
        </w:rPr>
        <w:t>倍纤维长度，且不应小于</w:t>
      </w:r>
      <w:r w:rsidRPr="00436457">
        <w:rPr>
          <w:rFonts w:ascii="Times New Roman" w:hAnsi="Times New Roman" w:hint="eastAsia"/>
          <w:szCs w:val="24"/>
        </w:rPr>
        <w:t>20mm</w:t>
      </w:r>
      <w:r w:rsidRPr="00436457">
        <w:rPr>
          <w:rFonts w:ascii="Times New Roman" w:hAnsi="Times New Roman" w:hint="eastAsia"/>
          <w:szCs w:val="24"/>
        </w:rPr>
        <w:t>。</w:t>
      </w:r>
    </w:p>
    <w:p w14:paraId="19F5DE74" w14:textId="77777777" w:rsidR="00436457" w:rsidRDefault="00436457" w:rsidP="00436457">
      <w:pPr>
        <w:pStyle w:val="a"/>
        <w:numPr>
          <w:ilvl w:val="0"/>
          <w:numId w:val="4"/>
        </w:numPr>
        <w:rPr>
          <w:rFonts w:ascii="Times New Roman" w:hAnsi="Times New Roman"/>
          <w:szCs w:val="24"/>
        </w:rPr>
      </w:pPr>
      <w:r w:rsidRPr="004C5B32">
        <w:rPr>
          <w:rFonts w:ascii="Times New Roman" w:hAnsi="Times New Roman" w:hint="eastAsia"/>
          <w:szCs w:val="24"/>
        </w:rPr>
        <w:t>先张法构件中预应力钢筋的钢筋净距不应小于</w:t>
      </w:r>
      <w:r w:rsidRPr="004C5B32">
        <w:rPr>
          <w:rFonts w:ascii="Times New Roman" w:hAnsi="Times New Roman" w:hint="eastAsia"/>
          <w:szCs w:val="24"/>
        </w:rPr>
        <w:t>1.5</w:t>
      </w:r>
      <w:r w:rsidRPr="004C5B32">
        <w:rPr>
          <w:rFonts w:ascii="Times New Roman" w:hAnsi="Times New Roman" w:hint="eastAsia"/>
          <w:szCs w:val="24"/>
        </w:rPr>
        <w:t>倍钢筋公称直径，不应小于</w:t>
      </w:r>
      <w:r w:rsidRPr="004C5B32">
        <w:rPr>
          <w:rFonts w:ascii="Times New Roman" w:hAnsi="Times New Roman" w:hint="eastAsia"/>
          <w:szCs w:val="24"/>
        </w:rPr>
        <w:t>1.5</w:t>
      </w:r>
      <w:r w:rsidRPr="004C5B32">
        <w:rPr>
          <w:rFonts w:ascii="Times New Roman" w:hAnsi="Times New Roman" w:hint="eastAsia"/>
          <w:szCs w:val="24"/>
        </w:rPr>
        <w:t>倍纤维长度，且不应小于</w:t>
      </w:r>
      <w:r w:rsidRPr="004C5B32">
        <w:rPr>
          <w:rFonts w:ascii="Times New Roman" w:hAnsi="Times New Roman" w:hint="eastAsia"/>
          <w:szCs w:val="24"/>
        </w:rPr>
        <w:t>30mm</w:t>
      </w:r>
      <w:r>
        <w:rPr>
          <w:rFonts w:ascii="Times New Roman" w:hAnsi="Times New Roman" w:hint="eastAsia"/>
          <w:szCs w:val="24"/>
        </w:rPr>
        <w:t>。</w:t>
      </w:r>
    </w:p>
    <w:p w14:paraId="0863C00A" w14:textId="77777777" w:rsidR="00436457" w:rsidRPr="004C5B32" w:rsidRDefault="00436457" w:rsidP="00436457">
      <w:pPr>
        <w:pStyle w:val="a"/>
        <w:numPr>
          <w:ilvl w:val="0"/>
          <w:numId w:val="4"/>
        </w:numPr>
        <w:rPr>
          <w:rFonts w:ascii="Times New Roman" w:hAnsi="Times New Roman"/>
          <w:szCs w:val="24"/>
        </w:rPr>
      </w:pPr>
      <w:r w:rsidRPr="004C5B32">
        <w:rPr>
          <w:rFonts w:ascii="Times New Roman" w:hAnsi="Times New Roman" w:hint="eastAsia"/>
          <w:szCs w:val="24"/>
        </w:rPr>
        <w:t>后张法构件中预应力钢筋管道的管道净距不应小于</w:t>
      </w:r>
      <w:r w:rsidRPr="004C5B32">
        <w:rPr>
          <w:rFonts w:ascii="Times New Roman" w:hAnsi="Times New Roman" w:hint="eastAsia"/>
          <w:szCs w:val="24"/>
        </w:rPr>
        <w:t>0.5</w:t>
      </w:r>
      <w:r w:rsidRPr="004C5B32">
        <w:rPr>
          <w:rFonts w:ascii="Times New Roman" w:hAnsi="Times New Roman" w:hint="eastAsia"/>
          <w:szCs w:val="24"/>
        </w:rPr>
        <w:t>倍管道直径，不应</w:t>
      </w:r>
      <w:r w:rsidRPr="004C5B32">
        <w:rPr>
          <w:rFonts w:ascii="Times New Roman" w:hAnsi="Times New Roman" w:hint="eastAsia"/>
          <w:szCs w:val="24"/>
        </w:rPr>
        <w:lastRenderedPageBreak/>
        <w:t>小于</w:t>
      </w:r>
      <w:r w:rsidRPr="004C5B32">
        <w:rPr>
          <w:rFonts w:ascii="Times New Roman" w:hAnsi="Times New Roman" w:hint="eastAsia"/>
          <w:szCs w:val="24"/>
        </w:rPr>
        <w:t>1.5</w:t>
      </w:r>
      <w:r w:rsidRPr="004C5B32">
        <w:rPr>
          <w:rFonts w:ascii="Times New Roman" w:hAnsi="Times New Roman" w:hint="eastAsia"/>
          <w:szCs w:val="24"/>
        </w:rPr>
        <w:t>倍纤维长度，且不应小于</w:t>
      </w:r>
      <w:r w:rsidRPr="004C5B32">
        <w:rPr>
          <w:rFonts w:ascii="Times New Roman" w:hAnsi="Times New Roman" w:hint="eastAsia"/>
          <w:szCs w:val="24"/>
        </w:rPr>
        <w:t>40mm</w:t>
      </w:r>
      <w:r w:rsidRPr="004C5B32">
        <w:rPr>
          <w:rFonts w:ascii="Times New Roman" w:hAnsi="Times New Roman" w:hint="eastAsia"/>
          <w:szCs w:val="24"/>
        </w:rPr>
        <w:t>。</w:t>
      </w:r>
    </w:p>
    <w:p w14:paraId="75CB0670" w14:textId="3284FB73" w:rsidR="00436457" w:rsidRPr="004C5B32" w:rsidRDefault="00436457" w:rsidP="00436457">
      <w:pPr>
        <w:pStyle w:val="3"/>
      </w:pPr>
      <w:r w:rsidRPr="004C5B32">
        <w:rPr>
          <w:rFonts w:hint="eastAsia"/>
        </w:rPr>
        <w:t>在满足最小保护层厚度、钢筋布置要求的条件下，钢筋</w:t>
      </w:r>
      <w:r w:rsidR="00EC7532">
        <w:rPr>
          <w:rFonts w:hint="eastAsia"/>
        </w:rPr>
        <w:t>增强</w:t>
      </w:r>
      <w:r w:rsidR="00EC7532">
        <w:rPr>
          <w:rFonts w:hint="eastAsia"/>
        </w:rPr>
        <w:t>E</w:t>
      </w:r>
      <w:r w:rsidR="00EC7532">
        <w:t>CC</w:t>
      </w:r>
      <w:r w:rsidRPr="004C5B32">
        <w:rPr>
          <w:rFonts w:hint="eastAsia"/>
        </w:rPr>
        <w:t>板应满足结构承载力、刚度及局部稳定等要求，且板的最小厚度不应小于</w:t>
      </w:r>
      <w:r w:rsidRPr="004C5B32">
        <w:rPr>
          <w:rFonts w:hint="eastAsia"/>
        </w:rPr>
        <w:t>50mm</w:t>
      </w:r>
      <w:r w:rsidRPr="004C5B32">
        <w:rPr>
          <w:rFonts w:hint="eastAsia"/>
        </w:rPr>
        <w:t>。</w:t>
      </w:r>
    </w:p>
    <w:p w14:paraId="08C2E97B" w14:textId="5BB674EA" w:rsidR="00436457" w:rsidRDefault="00436457" w:rsidP="00436457">
      <w:pPr>
        <w:pStyle w:val="3"/>
      </w:pPr>
      <w:r w:rsidRPr="004C5B32">
        <w:rPr>
          <w:rFonts w:hint="eastAsia"/>
        </w:rPr>
        <w:t>T</w:t>
      </w:r>
      <w:r w:rsidRPr="004C5B32">
        <w:rPr>
          <w:rFonts w:hint="eastAsia"/>
        </w:rPr>
        <w:t>形、</w:t>
      </w:r>
      <w:r w:rsidRPr="004C5B32">
        <w:rPr>
          <w:rFonts w:hint="eastAsia"/>
        </w:rPr>
        <w:t>I</w:t>
      </w:r>
      <w:r w:rsidRPr="004C5B32">
        <w:rPr>
          <w:rFonts w:hint="eastAsia"/>
        </w:rPr>
        <w:t>形、箱形截面</w:t>
      </w:r>
      <w:r w:rsidR="00EC7532">
        <w:rPr>
          <w:rFonts w:hint="eastAsia"/>
        </w:rPr>
        <w:t>E</w:t>
      </w:r>
      <w:r w:rsidR="00EC7532">
        <w:t>CC</w:t>
      </w:r>
      <w:r w:rsidRPr="004C5B32">
        <w:rPr>
          <w:rFonts w:hint="eastAsia"/>
        </w:rPr>
        <w:t>梁的腹板宽度，未配置箍筋时不应小于</w:t>
      </w:r>
      <w:r w:rsidRPr="004C5B32">
        <w:rPr>
          <w:rFonts w:hint="eastAsia"/>
        </w:rPr>
        <w:t>75mm</w:t>
      </w:r>
      <w:r w:rsidRPr="004C5B32">
        <w:rPr>
          <w:rFonts w:hint="eastAsia"/>
        </w:rPr>
        <w:t>，配置箍筋时不应小于</w:t>
      </w:r>
      <w:r w:rsidRPr="004C5B32">
        <w:rPr>
          <w:rFonts w:hint="eastAsia"/>
        </w:rPr>
        <w:t>100mm</w:t>
      </w:r>
      <w:r w:rsidRPr="004C5B32">
        <w:rPr>
          <w:rFonts w:hint="eastAsia"/>
        </w:rPr>
        <w:t>。当腹板厚度有变化时，其过渡段长度不宜小于</w:t>
      </w:r>
      <w:r w:rsidRPr="004C5B32">
        <w:rPr>
          <w:rFonts w:hint="eastAsia"/>
        </w:rPr>
        <w:t>12</w:t>
      </w:r>
      <w:r w:rsidRPr="004C5B32">
        <w:rPr>
          <w:rFonts w:hint="eastAsia"/>
        </w:rPr>
        <w:t>倍腹板宽度差。</w:t>
      </w:r>
    </w:p>
    <w:p w14:paraId="3883D1A6" w14:textId="6F2A1585" w:rsidR="00436457" w:rsidRDefault="00EC7532" w:rsidP="00436457">
      <w:pPr>
        <w:pStyle w:val="3"/>
      </w:pPr>
      <w:r>
        <w:rPr>
          <w:rFonts w:hint="eastAsia"/>
        </w:rPr>
        <w:t>E</w:t>
      </w:r>
      <w:r>
        <w:t>CC</w:t>
      </w:r>
      <w:r w:rsidR="00436457" w:rsidRPr="004C5B32">
        <w:rPr>
          <w:rFonts w:hint="eastAsia"/>
        </w:rPr>
        <w:t>梁式桥中现浇湿接缝的构造应进行必要的强化处理。湿接缝预埋钢筋直径不应小于</w:t>
      </w:r>
      <w:r w:rsidR="00436457" w:rsidRPr="004C5B32">
        <w:rPr>
          <w:rFonts w:hint="eastAsia"/>
        </w:rPr>
        <w:t>12mm</w:t>
      </w:r>
      <w:r w:rsidR="00436457" w:rsidRPr="004C5B32">
        <w:rPr>
          <w:rFonts w:hint="eastAsia"/>
        </w:rPr>
        <w:t>，间距不应大于</w:t>
      </w:r>
      <w:r w:rsidR="00436457" w:rsidRPr="004C5B32">
        <w:rPr>
          <w:rFonts w:hint="eastAsia"/>
        </w:rPr>
        <w:t>200mm</w:t>
      </w:r>
      <w:r w:rsidR="00436457" w:rsidRPr="004C5B32">
        <w:rPr>
          <w:rFonts w:hint="eastAsia"/>
        </w:rPr>
        <w:t>。</w:t>
      </w:r>
    </w:p>
    <w:p w14:paraId="340EAF76" w14:textId="692786D9" w:rsidR="00436457" w:rsidRPr="00356EF4" w:rsidRDefault="00EC7532" w:rsidP="00436457">
      <w:pPr>
        <w:pStyle w:val="3"/>
      </w:pPr>
      <w:r>
        <w:rPr>
          <w:rFonts w:hint="eastAsia"/>
        </w:rPr>
        <w:t>E</w:t>
      </w:r>
      <w:r>
        <w:t>CC</w:t>
      </w:r>
      <w:r w:rsidR="00436457" w:rsidRPr="00356EF4">
        <w:rPr>
          <w:rFonts w:hint="eastAsia"/>
        </w:rPr>
        <w:t>路面层的计算厚度，可根据交通荷载等级、公路等级和变异水平等级综合确定。设计厚度应依据计算厚度加</w:t>
      </w:r>
      <w:r w:rsidR="00436457" w:rsidRPr="00356EF4">
        <w:rPr>
          <w:rFonts w:hint="eastAsia"/>
        </w:rPr>
        <w:t>6mm</w:t>
      </w:r>
      <w:r w:rsidR="00436457" w:rsidRPr="00356EF4">
        <w:rPr>
          <w:rFonts w:hint="eastAsia"/>
        </w:rPr>
        <w:t>磨耗层后，按</w:t>
      </w:r>
      <w:r w:rsidR="00436457" w:rsidRPr="00356EF4">
        <w:rPr>
          <w:rFonts w:hint="eastAsia"/>
        </w:rPr>
        <w:t>10mm</w:t>
      </w:r>
      <w:r w:rsidR="00436457" w:rsidRPr="00356EF4">
        <w:rPr>
          <w:rFonts w:hint="eastAsia"/>
        </w:rPr>
        <w:t>向上取整。</w:t>
      </w:r>
    </w:p>
    <w:p w14:paraId="1D73302B" w14:textId="0654BCEC" w:rsidR="00356EF4" w:rsidRDefault="00EC7532" w:rsidP="00EC7532">
      <w:pPr>
        <w:pStyle w:val="3"/>
      </w:pPr>
      <w:r>
        <w:rPr>
          <w:rFonts w:hint="eastAsia"/>
        </w:rPr>
        <w:t>E</w:t>
      </w:r>
      <w:r>
        <w:t>CC</w:t>
      </w:r>
      <w:r w:rsidR="00436457" w:rsidRPr="00356EF4">
        <w:rPr>
          <w:rFonts w:hint="eastAsia"/>
        </w:rPr>
        <w:t>路面层厚度宜为普通混凝土面层厚度的</w:t>
      </w:r>
      <w:r w:rsidR="00436457" w:rsidRPr="00356EF4">
        <w:t>0.75~0.65</w:t>
      </w:r>
      <w:r w:rsidR="00436457" w:rsidRPr="00356EF4">
        <w:rPr>
          <w:rFonts w:hint="eastAsia"/>
        </w:rPr>
        <w:t>倍。特重</w:t>
      </w:r>
      <w:r w:rsidR="00436457" w:rsidRPr="00356EF4">
        <w:t>或重</w:t>
      </w:r>
      <w:r w:rsidR="00436457" w:rsidRPr="00356EF4">
        <w:rPr>
          <w:rFonts w:hint="eastAsia"/>
        </w:rPr>
        <w:t>交通荷载时，其最小厚度应为</w:t>
      </w:r>
      <w:r w:rsidR="00436457" w:rsidRPr="00356EF4">
        <w:rPr>
          <w:rFonts w:hint="eastAsia"/>
        </w:rPr>
        <w:t>180mm</w:t>
      </w:r>
      <w:r w:rsidR="00436457" w:rsidRPr="00356EF4">
        <w:rPr>
          <w:rFonts w:hint="eastAsia"/>
        </w:rPr>
        <w:t>；中等或轻交通荷载时，其最小厚度应为</w:t>
      </w:r>
      <w:r w:rsidR="00436457" w:rsidRPr="00356EF4">
        <w:t>160mm</w:t>
      </w:r>
      <w:r w:rsidR="00436457" w:rsidRPr="00356EF4">
        <w:rPr>
          <w:rFonts w:hint="eastAsia"/>
        </w:rPr>
        <w:t>。</w:t>
      </w:r>
    </w:p>
    <w:p w14:paraId="33DE8A1B" w14:textId="77777777" w:rsidR="00EC7532" w:rsidRPr="00EC7532" w:rsidRDefault="00EC7532" w:rsidP="00EC7532">
      <w:pPr>
        <w:pStyle w:val="a"/>
        <w:numPr>
          <w:ilvl w:val="0"/>
          <w:numId w:val="0"/>
        </w:numPr>
        <w:rPr>
          <w:rFonts w:ascii="Times New Roman" w:eastAsia="楷体" w:hAnsi="Times New Roman"/>
          <w:color w:val="548DD4" w:themeColor="text2" w:themeTint="99"/>
          <w:szCs w:val="24"/>
        </w:rPr>
      </w:pPr>
      <w:r w:rsidRPr="00EC7532">
        <w:rPr>
          <w:rFonts w:ascii="Times New Roman" w:eastAsia="楷体" w:hAnsi="Times New Roman"/>
          <w:color w:val="548DD4" w:themeColor="text2" w:themeTint="99"/>
          <w:szCs w:val="24"/>
        </w:rPr>
        <w:t>条文说明</w:t>
      </w:r>
    </w:p>
    <w:p w14:paraId="7BE066F3" w14:textId="3FEAAA26" w:rsidR="00EC7532" w:rsidRPr="008A1EBA" w:rsidRDefault="00EC7532" w:rsidP="008A1EBA">
      <w:pPr>
        <w:pStyle w:val="a"/>
        <w:numPr>
          <w:ilvl w:val="0"/>
          <w:numId w:val="0"/>
        </w:numPr>
        <w:rPr>
          <w:rFonts w:ascii="Times New Roman" w:eastAsia="楷体" w:hAnsi="Times New Roman"/>
          <w:color w:val="548DD4" w:themeColor="text2" w:themeTint="99"/>
          <w:szCs w:val="24"/>
        </w:rPr>
      </w:pPr>
      <w:r w:rsidRPr="00EC7532">
        <w:rPr>
          <w:rFonts w:ascii="Times New Roman" w:eastAsia="楷体" w:hAnsi="Times New Roman"/>
          <w:color w:val="548DD4" w:themeColor="text2" w:themeTint="99"/>
          <w:szCs w:val="24"/>
        </w:rPr>
        <w:tab/>
      </w:r>
      <w:r w:rsidRPr="00EC7532">
        <w:rPr>
          <w:rFonts w:ascii="Times New Roman" w:eastAsia="楷体" w:hAnsi="Times New Roman"/>
          <w:color w:val="548DD4" w:themeColor="text2" w:themeTint="99"/>
          <w:szCs w:val="24"/>
        </w:rPr>
        <w:t>公路桥涵及道路的钢筋增强</w:t>
      </w:r>
      <w:r w:rsidRPr="00EC7532">
        <w:rPr>
          <w:rFonts w:ascii="Times New Roman" w:eastAsia="楷体" w:hAnsi="Times New Roman" w:hint="eastAsia"/>
          <w:color w:val="548DD4" w:themeColor="text2" w:themeTint="99"/>
          <w:szCs w:val="24"/>
        </w:rPr>
        <w:t>E</w:t>
      </w:r>
      <w:r w:rsidRPr="00EC7532">
        <w:rPr>
          <w:rFonts w:ascii="Times New Roman" w:eastAsia="楷体" w:hAnsi="Times New Roman"/>
          <w:color w:val="548DD4" w:themeColor="text2" w:themeTint="99"/>
          <w:szCs w:val="24"/>
        </w:rPr>
        <w:t>CC</w:t>
      </w:r>
      <w:r w:rsidRPr="00EC7532">
        <w:rPr>
          <w:rFonts w:ascii="Times New Roman" w:eastAsia="楷体" w:hAnsi="Times New Roman"/>
          <w:color w:val="548DD4" w:themeColor="text2" w:themeTint="99"/>
          <w:szCs w:val="24"/>
        </w:rPr>
        <w:t>结构及构件的构造规定条文依据《公路钢筋混凝土及预应力混凝土桥涵设计规范》</w:t>
      </w:r>
      <w:r w:rsidR="00910EF7">
        <w:rPr>
          <w:rFonts w:ascii="Times New Roman" w:eastAsia="楷体" w:hAnsi="Times New Roman"/>
          <w:color w:val="548DD4" w:themeColor="text2" w:themeTint="99"/>
          <w:szCs w:val="24"/>
        </w:rPr>
        <w:t>JTG 3362</w:t>
      </w:r>
      <w:r w:rsidRPr="00EC7532">
        <w:rPr>
          <w:rFonts w:ascii="Times New Roman" w:eastAsia="楷体" w:hAnsi="Times New Roman"/>
          <w:color w:val="548DD4" w:themeColor="text2" w:themeTint="99"/>
          <w:szCs w:val="24"/>
        </w:rPr>
        <w:t>及《公路水泥混凝土路面设计规范》</w:t>
      </w:r>
      <w:r w:rsidRPr="00EC7532">
        <w:rPr>
          <w:rFonts w:ascii="Times New Roman" w:eastAsia="楷体" w:hAnsi="Times New Roman"/>
          <w:color w:val="548DD4" w:themeColor="text2" w:themeTint="99"/>
          <w:szCs w:val="24"/>
        </w:rPr>
        <w:t>JTG D40</w:t>
      </w:r>
      <w:r w:rsidRPr="00EC7532">
        <w:rPr>
          <w:rFonts w:ascii="Times New Roman" w:eastAsia="楷体" w:hAnsi="Times New Roman"/>
          <w:color w:val="548DD4" w:themeColor="text2" w:themeTint="99"/>
          <w:szCs w:val="24"/>
        </w:rPr>
        <w:t>的相关规定及应变硬化水泥基复合材料在公路桥涵及道路的工程经验总结确定。</w:t>
      </w:r>
    </w:p>
    <w:p w14:paraId="4D629C23" w14:textId="00A39BB6" w:rsidR="00E73190" w:rsidRPr="00EB4065" w:rsidRDefault="00E73190" w:rsidP="00E73190">
      <w:pPr>
        <w:pStyle w:val="13"/>
        <w:spacing w:before="326" w:after="326"/>
        <w:rPr>
          <w:color w:val="auto"/>
        </w:rPr>
      </w:pPr>
      <w:bookmarkStart w:id="70" w:name="_Toc85121677"/>
      <w:r w:rsidRPr="00EB4065">
        <w:rPr>
          <w:rFonts w:hint="eastAsia"/>
          <w:color w:val="auto"/>
        </w:rPr>
        <w:lastRenderedPageBreak/>
        <w:t>结构加固</w:t>
      </w:r>
      <w:r w:rsidR="00E86607">
        <w:rPr>
          <w:rFonts w:hint="eastAsia"/>
          <w:color w:val="auto"/>
        </w:rPr>
        <w:t>与</w:t>
      </w:r>
      <w:r w:rsidRPr="00EB4065">
        <w:rPr>
          <w:rFonts w:hint="eastAsia"/>
          <w:color w:val="auto"/>
        </w:rPr>
        <w:t>修复</w:t>
      </w:r>
      <w:r w:rsidR="008A1EBA">
        <w:rPr>
          <w:rFonts w:hint="eastAsia"/>
          <w:color w:val="auto"/>
        </w:rPr>
        <w:t>设计</w:t>
      </w:r>
      <w:bookmarkEnd w:id="70"/>
    </w:p>
    <w:p w14:paraId="6A2113E7" w14:textId="12056FB2" w:rsidR="00937942" w:rsidRDefault="00937942" w:rsidP="00764D40">
      <w:pPr>
        <w:pStyle w:val="2"/>
      </w:pPr>
      <w:bookmarkStart w:id="71" w:name="_Toc85121678"/>
      <w:r>
        <w:rPr>
          <w:rFonts w:hint="eastAsia"/>
        </w:rPr>
        <w:t>一般规定</w:t>
      </w:r>
      <w:bookmarkEnd w:id="71"/>
    </w:p>
    <w:p w14:paraId="335FA2E8" w14:textId="71171A02" w:rsidR="00937942" w:rsidRPr="00495FBD" w:rsidRDefault="00937942" w:rsidP="00937942">
      <w:pPr>
        <w:pStyle w:val="3"/>
        <w:rPr>
          <w:color w:val="auto"/>
          <w:sz w:val="21"/>
          <w:szCs w:val="21"/>
        </w:rPr>
      </w:pPr>
      <w:r w:rsidRPr="00EB4065">
        <w:rPr>
          <w:rFonts w:hint="eastAsia"/>
          <w:color w:val="auto"/>
        </w:rPr>
        <w:t>采用</w:t>
      </w:r>
      <w:r w:rsidRPr="00EB4065">
        <w:rPr>
          <w:rFonts w:hint="eastAsia"/>
          <w:color w:val="auto"/>
        </w:rPr>
        <w:t>ECC</w:t>
      </w:r>
      <w:r w:rsidRPr="00EB4065">
        <w:rPr>
          <w:rFonts w:hint="eastAsia"/>
          <w:color w:val="auto"/>
        </w:rPr>
        <w:t>材料对</w:t>
      </w:r>
      <w:r>
        <w:rPr>
          <w:rFonts w:hint="eastAsia"/>
          <w:color w:val="auto"/>
        </w:rPr>
        <w:t>混凝土结构构件</w:t>
      </w:r>
      <w:r w:rsidRPr="00EB4065">
        <w:rPr>
          <w:rFonts w:hint="eastAsia"/>
          <w:color w:val="auto"/>
        </w:rPr>
        <w:t>进行加固时，</w:t>
      </w:r>
      <w:r w:rsidRPr="00EB4065">
        <w:rPr>
          <w:rFonts w:hint="eastAsia"/>
          <w:color w:val="auto"/>
        </w:rPr>
        <w:t>ECC</w:t>
      </w:r>
      <w:proofErr w:type="gramStart"/>
      <w:r w:rsidRPr="00EB4065">
        <w:rPr>
          <w:rFonts w:hint="eastAsia"/>
          <w:color w:val="auto"/>
        </w:rPr>
        <w:t>加固层</w:t>
      </w:r>
      <w:r w:rsidR="00F06C33">
        <w:rPr>
          <w:rFonts w:hint="eastAsia"/>
          <w:color w:val="auto"/>
        </w:rPr>
        <w:t>宜</w:t>
      </w:r>
      <w:r>
        <w:rPr>
          <w:rFonts w:hint="eastAsia"/>
          <w:color w:val="auto"/>
        </w:rPr>
        <w:t>配置</w:t>
      </w:r>
      <w:proofErr w:type="gramEnd"/>
      <w:r w:rsidRPr="00EB4065">
        <w:rPr>
          <w:rFonts w:hint="eastAsia"/>
          <w:color w:val="auto"/>
        </w:rPr>
        <w:t>增强筋材，例如</w:t>
      </w:r>
      <w:r w:rsidR="00F06C33" w:rsidRPr="00EB4065">
        <w:rPr>
          <w:rFonts w:hint="eastAsia"/>
          <w:color w:val="auto"/>
          <w:kern w:val="2"/>
          <w:szCs w:val="22"/>
        </w:rPr>
        <w:t>普通钢筋网</w:t>
      </w:r>
      <w:r w:rsidR="00F06C33">
        <w:rPr>
          <w:rFonts w:hint="eastAsia"/>
          <w:color w:val="auto"/>
          <w:kern w:val="2"/>
          <w:szCs w:val="22"/>
        </w:rPr>
        <w:t>、</w:t>
      </w:r>
      <w:r w:rsidRPr="00EB4065">
        <w:rPr>
          <w:rFonts w:hint="eastAsia"/>
          <w:color w:val="auto"/>
        </w:rPr>
        <w:t>钢绞线网片，</w:t>
      </w:r>
      <w:r w:rsidRPr="00EB4065">
        <w:rPr>
          <w:rFonts w:hint="eastAsia"/>
          <w:color w:val="auto"/>
        </w:rPr>
        <w:t>FRP</w:t>
      </w:r>
      <w:r w:rsidRPr="00EB4065">
        <w:rPr>
          <w:rFonts w:hint="eastAsia"/>
          <w:color w:val="auto"/>
        </w:rPr>
        <w:t>格栅等。</w:t>
      </w:r>
    </w:p>
    <w:p w14:paraId="72360636" w14:textId="77777777" w:rsidR="00495FBD" w:rsidRPr="00F24DA6" w:rsidRDefault="00495FBD" w:rsidP="00495FBD">
      <w:pPr>
        <w:pStyle w:val="afffb"/>
        <w:ind w:firstLine="0"/>
        <w:jc w:val="left"/>
        <w:rPr>
          <w:color w:val="548DD4" w:themeColor="text2" w:themeTint="99"/>
        </w:rPr>
      </w:pPr>
      <w:r w:rsidRPr="00F24DA6">
        <w:rPr>
          <w:rFonts w:hint="eastAsia"/>
          <w:color w:val="548DD4" w:themeColor="text2" w:themeTint="99"/>
        </w:rPr>
        <w:t>条文说明</w:t>
      </w:r>
      <w:r w:rsidRPr="00F24DA6">
        <w:rPr>
          <w:rFonts w:hint="eastAsia"/>
          <w:color w:val="548DD4" w:themeColor="text2" w:themeTint="99"/>
        </w:rPr>
        <w:t xml:space="preserve"> </w:t>
      </w:r>
    </w:p>
    <w:p w14:paraId="1D9947EB" w14:textId="0C16D90B" w:rsidR="00495FBD" w:rsidRPr="00523ACD" w:rsidRDefault="00495FBD" w:rsidP="00495FBD">
      <w:pPr>
        <w:pStyle w:val="afffb"/>
        <w:rPr>
          <w:color w:val="548DD4" w:themeColor="text2" w:themeTint="99"/>
        </w:rPr>
      </w:pPr>
      <w:r>
        <w:rPr>
          <w:rFonts w:hint="eastAsia"/>
          <w:color w:val="548DD4" w:themeColor="text2" w:themeTint="99"/>
        </w:rPr>
        <w:t>E</w:t>
      </w:r>
      <w:r>
        <w:rPr>
          <w:color w:val="548DD4" w:themeColor="text2" w:themeTint="99"/>
        </w:rPr>
        <w:t>CC</w:t>
      </w:r>
      <w:r>
        <w:rPr>
          <w:rFonts w:hint="eastAsia"/>
          <w:color w:val="548DD4" w:themeColor="text2" w:themeTint="99"/>
        </w:rPr>
        <w:t>具有超高的拉伸延性，在拉伸作用下与钢筋网及</w:t>
      </w:r>
      <w:r w:rsidRPr="00523ACD">
        <w:rPr>
          <w:rFonts w:hint="eastAsia"/>
          <w:color w:val="548DD4" w:themeColor="text2" w:themeTint="99"/>
        </w:rPr>
        <w:t>钢绞线网片</w:t>
      </w:r>
      <w:r>
        <w:rPr>
          <w:rFonts w:hint="eastAsia"/>
          <w:color w:val="548DD4" w:themeColor="text2" w:themeTint="99"/>
        </w:rPr>
        <w:t>具有较好的协同作用，适宜于结构工程加固</w:t>
      </w:r>
      <w:r w:rsidRPr="00F24DA6">
        <w:rPr>
          <w:rFonts w:hint="eastAsia"/>
          <w:color w:val="548DD4" w:themeColor="text2" w:themeTint="99"/>
        </w:rPr>
        <w:t>。</w:t>
      </w:r>
    </w:p>
    <w:p w14:paraId="76F97F89" w14:textId="67C00193" w:rsidR="00937942" w:rsidRPr="00EB4065" w:rsidRDefault="00937942" w:rsidP="00937942">
      <w:pPr>
        <w:pStyle w:val="3"/>
        <w:rPr>
          <w:color w:val="auto"/>
        </w:rPr>
      </w:pPr>
      <w:r w:rsidRPr="00EB4065">
        <w:rPr>
          <w:rFonts w:hint="eastAsia"/>
          <w:color w:val="auto"/>
        </w:rPr>
        <w:t>采用</w:t>
      </w:r>
      <w:proofErr w:type="gramStart"/>
      <w:r w:rsidRPr="00EB4065">
        <w:rPr>
          <w:rFonts w:hint="eastAsia"/>
          <w:color w:val="auto"/>
        </w:rPr>
        <w:t>筋材增强</w:t>
      </w:r>
      <w:proofErr w:type="gramEnd"/>
      <w:r w:rsidRPr="00EB4065">
        <w:rPr>
          <w:rFonts w:hint="eastAsia"/>
          <w:color w:val="auto"/>
        </w:rPr>
        <w:t>ECC</w:t>
      </w:r>
      <w:r w:rsidRPr="00EB4065">
        <w:rPr>
          <w:rFonts w:hint="eastAsia"/>
          <w:color w:val="auto"/>
        </w:rPr>
        <w:t>加固混凝土</w:t>
      </w:r>
      <w:r>
        <w:rPr>
          <w:rFonts w:hint="eastAsia"/>
          <w:color w:val="auto"/>
        </w:rPr>
        <w:t>结构构件</w:t>
      </w:r>
      <w:r w:rsidRPr="00EB4065">
        <w:rPr>
          <w:rFonts w:hint="eastAsia"/>
          <w:color w:val="auto"/>
        </w:rPr>
        <w:t>时，应按现行国家标准《工程结构可靠性设计统一标准》</w:t>
      </w:r>
      <w:r w:rsidRPr="00EB4065">
        <w:rPr>
          <w:rFonts w:hint="eastAsia"/>
          <w:color w:val="auto"/>
        </w:rPr>
        <w:t>GB</w:t>
      </w:r>
      <w:r>
        <w:rPr>
          <w:color w:val="auto"/>
        </w:rPr>
        <w:t xml:space="preserve"> </w:t>
      </w:r>
      <w:r w:rsidRPr="00EB4065">
        <w:rPr>
          <w:rFonts w:hint="eastAsia"/>
          <w:color w:val="auto"/>
        </w:rPr>
        <w:t>50153</w:t>
      </w:r>
      <w:r w:rsidRPr="00EB4065">
        <w:rPr>
          <w:rFonts w:hint="eastAsia"/>
          <w:color w:val="auto"/>
        </w:rPr>
        <w:t>及《建筑结构可靠度设计统一标准》</w:t>
      </w:r>
      <w:r w:rsidRPr="00EB4065">
        <w:rPr>
          <w:rFonts w:hint="eastAsia"/>
          <w:color w:val="auto"/>
        </w:rPr>
        <w:t>GB</w:t>
      </w:r>
      <w:r>
        <w:rPr>
          <w:color w:val="auto"/>
        </w:rPr>
        <w:t xml:space="preserve"> </w:t>
      </w:r>
      <w:r w:rsidRPr="00EB4065">
        <w:rPr>
          <w:rFonts w:hint="eastAsia"/>
          <w:color w:val="auto"/>
        </w:rPr>
        <w:t>50068</w:t>
      </w:r>
      <w:r w:rsidRPr="00EB4065">
        <w:rPr>
          <w:rFonts w:hint="eastAsia"/>
          <w:color w:val="auto"/>
        </w:rPr>
        <w:t>采用以概率理论为基础的极限状态设计法进行承载能力极限状态计算，并应符合下列规定：</w:t>
      </w:r>
    </w:p>
    <w:p w14:paraId="5C9EA221" w14:textId="7B5EA225" w:rsidR="00937942" w:rsidRPr="00EB4065" w:rsidRDefault="00937942" w:rsidP="00B04420">
      <w:pPr>
        <w:pStyle w:val="a"/>
        <w:numPr>
          <w:ilvl w:val="0"/>
          <w:numId w:val="15"/>
        </w:numPr>
        <w:rPr>
          <w:rFonts w:ascii="Times New Roman" w:hAnsi="Times New Roman"/>
          <w:szCs w:val="24"/>
        </w:rPr>
      </w:pPr>
      <w:r w:rsidRPr="00EB4065">
        <w:rPr>
          <w:rFonts w:ascii="Times New Roman" w:hAnsi="Times New Roman" w:hint="eastAsia"/>
          <w:szCs w:val="24"/>
        </w:rPr>
        <w:t>原结构构件的受力钢筋和混凝土材料宜根据检测得到实际强度，按现行国家标准《混凝土结构设计规范》</w:t>
      </w:r>
      <w:r w:rsidRPr="00EB4065">
        <w:rPr>
          <w:rFonts w:ascii="Times New Roman" w:hAnsi="Times New Roman" w:hint="eastAsia"/>
          <w:szCs w:val="24"/>
        </w:rPr>
        <w:t>GB</w:t>
      </w:r>
      <w:r>
        <w:rPr>
          <w:rFonts w:ascii="Times New Roman" w:hAnsi="Times New Roman"/>
          <w:szCs w:val="24"/>
        </w:rPr>
        <w:t xml:space="preserve"> </w:t>
      </w:r>
      <w:r w:rsidRPr="00EB4065">
        <w:rPr>
          <w:rFonts w:ascii="Times New Roman" w:hAnsi="Times New Roman" w:hint="eastAsia"/>
          <w:szCs w:val="24"/>
        </w:rPr>
        <w:t>50010</w:t>
      </w:r>
      <w:r w:rsidRPr="00EB4065">
        <w:rPr>
          <w:rFonts w:ascii="Times New Roman" w:hAnsi="Times New Roman" w:hint="eastAsia"/>
          <w:szCs w:val="24"/>
        </w:rPr>
        <w:t>确定其相应的材料强度设计指标。</w:t>
      </w:r>
      <w:r w:rsidR="00E262B5" w:rsidRPr="00E262B5">
        <w:rPr>
          <w:rFonts w:ascii="Times New Roman" w:hAnsi="Times New Roman"/>
        </w:rPr>
        <w:t>被加固混凝土构件实测混凝土强度等级不应低于</w:t>
      </w:r>
      <w:r w:rsidR="00E262B5" w:rsidRPr="00E262B5">
        <w:rPr>
          <w:rFonts w:ascii="Times New Roman" w:hAnsi="Times New Roman"/>
        </w:rPr>
        <w:t>C15</w:t>
      </w:r>
      <w:r w:rsidR="00E262B5" w:rsidRPr="00E262B5">
        <w:rPr>
          <w:rFonts w:ascii="Times New Roman" w:hAnsi="Times New Roman"/>
        </w:rPr>
        <w:t>。</w:t>
      </w:r>
    </w:p>
    <w:p w14:paraId="44F6E3A4" w14:textId="77777777" w:rsidR="00E262B5" w:rsidRPr="00F06C33" w:rsidRDefault="00E262B5" w:rsidP="00B04420">
      <w:pPr>
        <w:pStyle w:val="a"/>
        <w:numPr>
          <w:ilvl w:val="0"/>
          <w:numId w:val="15"/>
        </w:numPr>
        <w:rPr>
          <w:sz w:val="21"/>
          <w:szCs w:val="21"/>
        </w:rPr>
      </w:pPr>
      <w:r w:rsidRPr="00F06C33">
        <w:rPr>
          <w:rFonts w:hint="eastAsia"/>
        </w:rPr>
        <w:t>被加固结构的原承载力设计值不应低于其荷载效应准永久组合值。</w:t>
      </w:r>
    </w:p>
    <w:p w14:paraId="4CC591BC" w14:textId="6AE0A591" w:rsidR="00937942" w:rsidRPr="00EB4065" w:rsidRDefault="00937942" w:rsidP="00B04420">
      <w:pPr>
        <w:pStyle w:val="a"/>
        <w:numPr>
          <w:ilvl w:val="0"/>
          <w:numId w:val="15"/>
        </w:numPr>
      </w:pPr>
      <w:r w:rsidRPr="00937942">
        <w:rPr>
          <w:rFonts w:ascii="宋体" w:hAnsi="宋体" w:hint="eastAsia"/>
          <w:szCs w:val="21"/>
        </w:rPr>
        <w:t>结构上的荷载作用，应经调查或检测核实，并按照现行国家标准《建筑结构荷载规范》</w:t>
      </w:r>
      <w:r w:rsidRPr="00937942">
        <w:rPr>
          <w:rFonts w:ascii="Times New Roman" w:hAnsi="Times New Roman"/>
          <w:szCs w:val="21"/>
        </w:rPr>
        <w:t>GB 50009</w:t>
      </w:r>
      <w:r w:rsidRPr="00937942">
        <w:rPr>
          <w:rFonts w:ascii="宋体" w:hAnsi="宋体" w:hint="eastAsia"/>
          <w:szCs w:val="21"/>
        </w:rPr>
        <w:t>确定的规定和要求确定其标准值或代表值。</w:t>
      </w:r>
    </w:p>
    <w:p w14:paraId="4CBEB377" w14:textId="19FB0A75" w:rsidR="00937942" w:rsidRDefault="00937942" w:rsidP="00B04420">
      <w:pPr>
        <w:pStyle w:val="a"/>
        <w:numPr>
          <w:ilvl w:val="0"/>
          <w:numId w:val="15"/>
        </w:numPr>
        <w:rPr>
          <w:rFonts w:ascii="Times New Roman" w:hAnsi="Times New Roman"/>
          <w:szCs w:val="24"/>
        </w:rPr>
      </w:pPr>
      <w:r w:rsidRPr="00EB4065">
        <w:rPr>
          <w:rFonts w:ascii="Times New Roman" w:hAnsi="Times New Roman" w:hint="eastAsia"/>
          <w:szCs w:val="24"/>
        </w:rPr>
        <w:t>钢绞线等</w:t>
      </w:r>
      <w:proofErr w:type="gramStart"/>
      <w:r w:rsidRPr="00EB4065">
        <w:rPr>
          <w:rFonts w:ascii="Times New Roman" w:hAnsi="Times New Roman" w:hint="eastAsia"/>
          <w:szCs w:val="24"/>
        </w:rPr>
        <w:t>增强筋材应</w:t>
      </w:r>
      <w:proofErr w:type="gramEnd"/>
      <w:r w:rsidRPr="00EB4065">
        <w:rPr>
          <w:rFonts w:ascii="Times New Roman" w:hAnsi="Times New Roman" w:hint="eastAsia"/>
          <w:szCs w:val="24"/>
        </w:rPr>
        <w:t>根据构件达到极限状态时的应变，按其应力应变关系确定其相应的应力。</w:t>
      </w:r>
    </w:p>
    <w:p w14:paraId="70B03F77" w14:textId="77777777" w:rsidR="00E262B5" w:rsidRPr="00E262B5" w:rsidRDefault="00E262B5" w:rsidP="00B04420">
      <w:pPr>
        <w:pStyle w:val="a"/>
        <w:numPr>
          <w:ilvl w:val="0"/>
          <w:numId w:val="15"/>
        </w:numPr>
      </w:pPr>
      <w:r w:rsidRPr="00E262B5">
        <w:rPr>
          <w:rFonts w:ascii="Times New Roman" w:hAnsi="Times New Roman" w:hint="eastAsia"/>
          <w:szCs w:val="24"/>
        </w:rPr>
        <w:t>验算加固后结构构件承载力时，应考虑结构在加固时的实际受力状况，及加固部分与原结构共同工作的程度。</w:t>
      </w:r>
    </w:p>
    <w:p w14:paraId="20246395" w14:textId="487373CF" w:rsidR="00E262B5" w:rsidRPr="00E262B5" w:rsidRDefault="00937942" w:rsidP="00B04420">
      <w:pPr>
        <w:pStyle w:val="a"/>
        <w:numPr>
          <w:ilvl w:val="0"/>
          <w:numId w:val="15"/>
        </w:numPr>
        <w:rPr>
          <w:color w:val="000000"/>
        </w:rPr>
      </w:pPr>
      <w:r w:rsidRPr="00937942">
        <w:rPr>
          <w:rFonts w:ascii="Times New Roman" w:hAnsi="Times New Roman" w:hint="eastAsia"/>
          <w:kern w:val="0"/>
          <w:szCs w:val="24"/>
        </w:rPr>
        <w:t>考虑地震作用效应组合的结构构件，应将其截面承载力除以承载力抗震调</w:t>
      </w:r>
      <w:r w:rsidRPr="00937942">
        <w:rPr>
          <w:rFonts w:ascii="Times New Roman" w:hAnsi="Times New Roman" w:hint="eastAsia"/>
          <w:szCs w:val="24"/>
        </w:rPr>
        <w:t>整系数，并按</w:t>
      </w:r>
      <w:proofErr w:type="gramStart"/>
      <w:r w:rsidRPr="00937942">
        <w:rPr>
          <w:rFonts w:ascii="Times New Roman" w:hAnsi="Times New Roman" w:hint="eastAsia"/>
          <w:szCs w:val="24"/>
        </w:rPr>
        <w:t>现行行业</w:t>
      </w:r>
      <w:proofErr w:type="gramEnd"/>
      <w:r w:rsidRPr="00937942">
        <w:rPr>
          <w:rFonts w:ascii="Times New Roman" w:hAnsi="Times New Roman" w:hint="eastAsia"/>
          <w:szCs w:val="24"/>
        </w:rPr>
        <w:t>标准《建筑抗震加固技术规程》</w:t>
      </w:r>
      <w:r w:rsidRPr="00937942">
        <w:rPr>
          <w:rFonts w:ascii="Times New Roman" w:hAnsi="Times New Roman" w:hint="eastAsia"/>
          <w:szCs w:val="24"/>
        </w:rPr>
        <w:t>JGJ 116</w:t>
      </w:r>
      <w:r w:rsidRPr="00937942">
        <w:rPr>
          <w:rFonts w:ascii="Times New Roman" w:hAnsi="Times New Roman" w:hint="eastAsia"/>
          <w:szCs w:val="24"/>
        </w:rPr>
        <w:t>的规定取值。</w:t>
      </w:r>
    </w:p>
    <w:p w14:paraId="11665EE6" w14:textId="2F0D13E3" w:rsidR="00937942" w:rsidRPr="00DC219D" w:rsidRDefault="00937942" w:rsidP="00B04420">
      <w:pPr>
        <w:pStyle w:val="a"/>
        <w:numPr>
          <w:ilvl w:val="0"/>
          <w:numId w:val="15"/>
        </w:numPr>
        <w:rPr>
          <w:color w:val="000000"/>
        </w:rPr>
      </w:pPr>
      <w:r w:rsidRPr="00E262B5">
        <w:rPr>
          <w:rFonts w:hint="eastAsia"/>
        </w:rPr>
        <w:t>应计算加固后对结构中其它构件受力产生的影响。</w:t>
      </w:r>
    </w:p>
    <w:p w14:paraId="7429F809" w14:textId="77777777" w:rsidR="00937942" w:rsidRDefault="00937942" w:rsidP="00937942">
      <w:pPr>
        <w:pStyle w:val="3"/>
        <w:rPr>
          <w:color w:val="auto"/>
        </w:rPr>
      </w:pPr>
      <w:r w:rsidRPr="00937942">
        <w:rPr>
          <w:rFonts w:hint="eastAsia"/>
          <w:color w:val="auto"/>
        </w:rPr>
        <w:t>加固施工时宜卸除结构上的活荷载作用，并应采取减小被加固构件的初始</w:t>
      </w:r>
      <w:r w:rsidRPr="00937942">
        <w:rPr>
          <w:rFonts w:hint="eastAsia"/>
          <w:color w:val="auto"/>
        </w:rPr>
        <w:lastRenderedPageBreak/>
        <w:t>受力对加固后二次受力的影响的措施。当不能完全卸载进行加固时，应分析计算二次受力对加固的不利影响。</w:t>
      </w:r>
    </w:p>
    <w:p w14:paraId="759AACEB" w14:textId="7DC52787" w:rsidR="00937942" w:rsidRPr="00F33CE2" w:rsidRDefault="00937942" w:rsidP="00D12D33">
      <w:pPr>
        <w:pStyle w:val="3"/>
      </w:pPr>
      <w:r w:rsidRPr="00937942">
        <w:rPr>
          <w:rFonts w:hint="eastAsia"/>
          <w:color w:val="auto"/>
        </w:rPr>
        <w:t>当被加固结构、构件的表面有防火要求时，应按现行国家标准《建筑设计防火规范》</w:t>
      </w:r>
      <w:r w:rsidRPr="00937942">
        <w:rPr>
          <w:rFonts w:hint="eastAsia"/>
          <w:color w:val="auto"/>
        </w:rPr>
        <w:t>GB</w:t>
      </w:r>
      <w:r w:rsidRPr="00937942">
        <w:rPr>
          <w:color w:val="auto"/>
        </w:rPr>
        <w:t xml:space="preserve"> </w:t>
      </w:r>
      <w:r w:rsidRPr="00937942">
        <w:rPr>
          <w:rFonts w:hint="eastAsia"/>
          <w:color w:val="auto"/>
        </w:rPr>
        <w:t>50016</w:t>
      </w:r>
      <w:r w:rsidRPr="00937942">
        <w:rPr>
          <w:rFonts w:hint="eastAsia"/>
          <w:color w:val="auto"/>
        </w:rPr>
        <w:t>规定的耐火等级及耐火极限要求，对加固层进行防护。</w:t>
      </w:r>
    </w:p>
    <w:p w14:paraId="2A806AC0" w14:textId="5E22EF26" w:rsidR="00F33CE2" w:rsidRPr="00DC219D" w:rsidRDefault="00F33CE2" w:rsidP="00F33CE2">
      <w:pPr>
        <w:pStyle w:val="3"/>
        <w:rPr>
          <w:color w:val="auto"/>
          <w:sz w:val="21"/>
          <w:szCs w:val="21"/>
        </w:rPr>
      </w:pPr>
      <w:r w:rsidRPr="00EB4065">
        <w:rPr>
          <w:rFonts w:ascii="宋体" w:hAnsi="宋体" w:hint="eastAsia"/>
          <w:color w:val="auto"/>
          <w:kern w:val="2"/>
          <w:szCs w:val="21"/>
        </w:rPr>
        <w:t>加固后如果</w:t>
      </w:r>
      <w:proofErr w:type="gramStart"/>
      <w:r w:rsidRPr="00EB4065">
        <w:rPr>
          <w:rFonts w:ascii="宋体" w:hAnsi="宋体" w:hint="eastAsia"/>
          <w:color w:val="auto"/>
          <w:kern w:val="2"/>
          <w:szCs w:val="21"/>
        </w:rPr>
        <w:t>改变传力路径</w:t>
      </w:r>
      <w:proofErr w:type="gramEnd"/>
      <w:r w:rsidRPr="00EB4065">
        <w:rPr>
          <w:rFonts w:ascii="宋体" w:hAnsi="宋体" w:hint="eastAsia"/>
          <w:color w:val="auto"/>
          <w:kern w:val="2"/>
          <w:szCs w:val="21"/>
        </w:rPr>
        <w:t>或使结构质量增大时，应对相关结构、构件及建筑物地基基础进行必要的验算。</w:t>
      </w:r>
    </w:p>
    <w:p w14:paraId="7D3D7F4F" w14:textId="0460A001" w:rsidR="00DC219D" w:rsidRPr="00F06C33" w:rsidRDefault="00DC219D" w:rsidP="00F33CE2">
      <w:pPr>
        <w:pStyle w:val="3"/>
        <w:rPr>
          <w:color w:val="auto"/>
          <w:sz w:val="21"/>
          <w:szCs w:val="21"/>
        </w:rPr>
      </w:pPr>
      <w:r w:rsidRPr="00EB4065">
        <w:rPr>
          <w:rFonts w:hint="eastAsia"/>
          <w:color w:val="auto"/>
          <w:kern w:val="2"/>
          <w:szCs w:val="22"/>
        </w:rPr>
        <w:t>对于加固部分构件的梁、柱边缘宜进行倒角处理。圆角半径不应小于</w:t>
      </w:r>
      <w:r w:rsidRPr="00EB4065">
        <w:rPr>
          <w:rFonts w:hint="eastAsia"/>
          <w:color w:val="auto"/>
          <w:kern w:val="2"/>
          <w:szCs w:val="22"/>
        </w:rPr>
        <w:t>1</w:t>
      </w:r>
      <w:r w:rsidRPr="00EB4065">
        <w:rPr>
          <w:color w:val="auto"/>
          <w:kern w:val="2"/>
          <w:szCs w:val="22"/>
        </w:rPr>
        <w:t>0</w:t>
      </w:r>
      <w:r w:rsidRPr="00EB4065">
        <w:rPr>
          <w:rFonts w:hint="eastAsia"/>
          <w:color w:val="auto"/>
          <w:kern w:val="2"/>
          <w:szCs w:val="22"/>
        </w:rPr>
        <w:t>mm</w:t>
      </w:r>
      <w:r w:rsidRPr="00EB4065">
        <w:rPr>
          <w:rFonts w:hint="eastAsia"/>
          <w:color w:val="auto"/>
          <w:kern w:val="2"/>
          <w:szCs w:val="22"/>
        </w:rPr>
        <w:t>，折角处理时直角边长不应小于</w:t>
      </w:r>
      <w:r w:rsidRPr="00EB4065">
        <w:rPr>
          <w:rFonts w:hint="eastAsia"/>
          <w:color w:val="auto"/>
          <w:kern w:val="2"/>
          <w:szCs w:val="22"/>
        </w:rPr>
        <w:t>1</w:t>
      </w:r>
      <w:r w:rsidRPr="00EB4065">
        <w:rPr>
          <w:color w:val="auto"/>
          <w:kern w:val="2"/>
          <w:szCs w:val="22"/>
        </w:rPr>
        <w:t>5</w:t>
      </w:r>
      <w:r w:rsidRPr="00EB4065">
        <w:rPr>
          <w:rFonts w:hint="eastAsia"/>
          <w:color w:val="auto"/>
          <w:kern w:val="2"/>
          <w:szCs w:val="22"/>
        </w:rPr>
        <w:t>mm</w:t>
      </w:r>
      <w:r w:rsidRPr="00EB4065">
        <w:rPr>
          <w:rFonts w:hint="eastAsia"/>
          <w:color w:val="auto"/>
          <w:kern w:val="2"/>
          <w:szCs w:val="22"/>
        </w:rPr>
        <w:t>。</w:t>
      </w:r>
    </w:p>
    <w:p w14:paraId="09E6E636" w14:textId="0E348421" w:rsidR="00F06C33" w:rsidRPr="00EB4065" w:rsidRDefault="00F06C33" w:rsidP="00F33CE2">
      <w:pPr>
        <w:pStyle w:val="3"/>
        <w:rPr>
          <w:color w:val="auto"/>
          <w:sz w:val="21"/>
          <w:szCs w:val="21"/>
        </w:rPr>
      </w:pPr>
      <w:r w:rsidRPr="00EB4065">
        <w:rPr>
          <w:rFonts w:hint="eastAsia"/>
          <w:color w:val="auto"/>
        </w:rPr>
        <w:t>采用</w:t>
      </w:r>
      <w:r w:rsidRPr="00EB4065">
        <w:rPr>
          <w:rFonts w:hint="eastAsia"/>
          <w:color w:val="auto"/>
        </w:rPr>
        <w:t>ECC</w:t>
      </w:r>
      <w:r w:rsidRPr="00EB4065">
        <w:rPr>
          <w:rFonts w:hint="eastAsia"/>
          <w:color w:val="auto"/>
        </w:rPr>
        <w:t>材料对</w:t>
      </w:r>
      <w:r>
        <w:rPr>
          <w:rFonts w:hint="eastAsia"/>
          <w:color w:val="auto"/>
        </w:rPr>
        <w:t>混凝土结构构件和砌体</w:t>
      </w:r>
      <w:r w:rsidRPr="00EB4065">
        <w:rPr>
          <w:rFonts w:hint="eastAsia"/>
          <w:color w:val="auto"/>
        </w:rPr>
        <w:t>进行加固时，</w:t>
      </w:r>
      <w:r w:rsidRPr="00EB4065">
        <w:rPr>
          <w:rFonts w:hint="eastAsia"/>
          <w:color w:val="auto"/>
          <w:kern w:val="2"/>
          <w:szCs w:val="22"/>
        </w:rPr>
        <w:t>应保证新增加固部件与原结构连接可靠，形成整体共同工作</w:t>
      </w:r>
      <w:r w:rsidR="00495FBD">
        <w:rPr>
          <w:rFonts w:hint="eastAsia"/>
          <w:color w:val="auto"/>
          <w:kern w:val="2"/>
          <w:szCs w:val="22"/>
        </w:rPr>
        <w:t>。</w:t>
      </w:r>
    </w:p>
    <w:p w14:paraId="5B0CD483" w14:textId="606DAA09" w:rsidR="00E73190" w:rsidRPr="00EB4065" w:rsidRDefault="00937942" w:rsidP="00764D40">
      <w:pPr>
        <w:pStyle w:val="2"/>
      </w:pPr>
      <w:bookmarkStart w:id="72" w:name="_Toc85121679"/>
      <w:r w:rsidRPr="00EB4065">
        <w:t>梁的加固</w:t>
      </w:r>
      <w:bookmarkEnd w:id="72"/>
    </w:p>
    <w:p w14:paraId="25C1D402" w14:textId="519CB9D7" w:rsidR="00495FBD" w:rsidRDefault="00EC5FFD" w:rsidP="00495FBD">
      <w:pPr>
        <w:pStyle w:val="3"/>
        <w:rPr>
          <w:color w:val="auto"/>
        </w:rPr>
      </w:pPr>
      <w:r w:rsidRPr="00EB4065">
        <w:rPr>
          <w:rFonts w:hint="eastAsia"/>
          <w:color w:val="auto"/>
        </w:rPr>
        <w:t>采用钢绞线网片</w:t>
      </w:r>
      <w:r w:rsidRPr="00EB4065">
        <w:rPr>
          <w:rFonts w:hint="eastAsia"/>
          <w:color w:val="auto"/>
        </w:rPr>
        <w:t>ECC</w:t>
      </w:r>
      <w:r w:rsidRPr="00EB4065">
        <w:rPr>
          <w:rFonts w:hint="eastAsia"/>
          <w:color w:val="auto"/>
        </w:rPr>
        <w:t>对钢筋混凝土梁</w:t>
      </w:r>
      <w:proofErr w:type="gramStart"/>
      <w:r w:rsidRPr="00EB4065">
        <w:rPr>
          <w:color w:val="auto"/>
        </w:rPr>
        <w:t>进行受弯加固</w:t>
      </w:r>
      <w:proofErr w:type="gramEnd"/>
      <w:r w:rsidRPr="00EB4065">
        <w:rPr>
          <w:color w:val="auto"/>
        </w:rPr>
        <w:t>时的承载力</w:t>
      </w:r>
      <w:r w:rsidR="00EC7532">
        <w:rPr>
          <w:rFonts w:hint="eastAsia"/>
          <w:color w:val="auto"/>
        </w:rPr>
        <w:t>宜</w:t>
      </w:r>
      <w:r w:rsidR="005654CA" w:rsidRPr="00EB4065">
        <w:rPr>
          <w:rFonts w:hint="eastAsia"/>
          <w:color w:val="auto"/>
        </w:rPr>
        <w:t>按附录</w:t>
      </w:r>
      <w:r w:rsidR="00EC7532">
        <w:rPr>
          <w:color w:val="auto"/>
        </w:rPr>
        <w:t>A</w:t>
      </w:r>
      <w:r w:rsidR="005654CA" w:rsidRPr="00EB4065">
        <w:rPr>
          <w:color w:val="auto"/>
        </w:rPr>
        <w:t>.0.1</w:t>
      </w:r>
      <w:r w:rsidR="005654CA" w:rsidRPr="00EB4065">
        <w:rPr>
          <w:rFonts w:hint="eastAsia"/>
          <w:color w:val="auto"/>
        </w:rPr>
        <w:t>条计算。</w:t>
      </w:r>
    </w:p>
    <w:p w14:paraId="27C66C30" w14:textId="77777777" w:rsidR="00495FBD" w:rsidRPr="00F24DA6" w:rsidRDefault="00495FBD" w:rsidP="00495FBD">
      <w:pPr>
        <w:pStyle w:val="afffb"/>
        <w:ind w:firstLine="0"/>
        <w:jc w:val="left"/>
        <w:rPr>
          <w:color w:val="548DD4" w:themeColor="text2" w:themeTint="99"/>
        </w:rPr>
      </w:pPr>
      <w:r w:rsidRPr="00F24DA6">
        <w:rPr>
          <w:rFonts w:hint="eastAsia"/>
          <w:color w:val="548DD4" w:themeColor="text2" w:themeTint="99"/>
        </w:rPr>
        <w:t>条文说明</w:t>
      </w:r>
      <w:r w:rsidRPr="00F24DA6">
        <w:rPr>
          <w:rFonts w:hint="eastAsia"/>
          <w:color w:val="548DD4" w:themeColor="text2" w:themeTint="99"/>
        </w:rPr>
        <w:t xml:space="preserve"> </w:t>
      </w:r>
    </w:p>
    <w:p w14:paraId="02313779" w14:textId="77777777" w:rsidR="00495FBD" w:rsidRPr="009944C5" w:rsidRDefault="00495FBD" w:rsidP="00495FBD">
      <w:pPr>
        <w:pStyle w:val="afffb"/>
        <w:rPr>
          <w:color w:val="548DD4" w:themeColor="text2" w:themeTint="99"/>
        </w:rPr>
      </w:pPr>
      <w:r>
        <w:rPr>
          <w:rFonts w:hint="eastAsia"/>
          <w:color w:val="548DD4" w:themeColor="text2" w:themeTint="99"/>
        </w:rPr>
        <w:t>为了提高加固结构的安全性，附录</w:t>
      </w:r>
      <w:r>
        <w:rPr>
          <w:rFonts w:hint="eastAsia"/>
          <w:color w:val="548DD4" w:themeColor="text2" w:themeTint="99"/>
        </w:rPr>
        <w:t>A</w:t>
      </w:r>
      <w:r>
        <w:rPr>
          <w:color w:val="548DD4" w:themeColor="text2" w:themeTint="99"/>
        </w:rPr>
        <w:t>.0.1</w:t>
      </w:r>
      <w:r>
        <w:rPr>
          <w:rFonts w:hint="eastAsia"/>
          <w:color w:val="548DD4" w:themeColor="text2" w:themeTint="99"/>
        </w:rPr>
        <w:t>条未考虑</w:t>
      </w:r>
      <w:r>
        <w:rPr>
          <w:rFonts w:hint="eastAsia"/>
          <w:color w:val="548DD4" w:themeColor="text2" w:themeTint="99"/>
        </w:rPr>
        <w:t>E</w:t>
      </w:r>
      <w:r>
        <w:rPr>
          <w:color w:val="548DD4" w:themeColor="text2" w:themeTint="99"/>
        </w:rPr>
        <w:t>CC</w:t>
      </w:r>
      <w:r>
        <w:rPr>
          <w:rFonts w:hint="eastAsia"/>
          <w:color w:val="548DD4" w:themeColor="text2" w:themeTint="99"/>
        </w:rPr>
        <w:t>材料的抗拉贡献</w:t>
      </w:r>
      <w:r w:rsidRPr="00F24DA6">
        <w:rPr>
          <w:rFonts w:hint="eastAsia"/>
          <w:color w:val="548DD4" w:themeColor="text2" w:themeTint="99"/>
        </w:rPr>
        <w:t>。</w:t>
      </w:r>
    </w:p>
    <w:p w14:paraId="4AA1F25B" w14:textId="3C721435" w:rsidR="001D3453" w:rsidRPr="00495FBD" w:rsidRDefault="00D076DA" w:rsidP="001D3453">
      <w:pPr>
        <w:pStyle w:val="3"/>
        <w:rPr>
          <w:color w:val="auto"/>
          <w:sz w:val="21"/>
          <w:szCs w:val="21"/>
        </w:rPr>
      </w:pPr>
      <w:r w:rsidRPr="00EB4065">
        <w:rPr>
          <w:color w:val="auto"/>
          <w:kern w:val="2"/>
          <w:szCs w:val="22"/>
        </w:rPr>
        <w:t>采用</w:t>
      </w:r>
      <w:r w:rsidRPr="00EB4065">
        <w:rPr>
          <w:rFonts w:hint="eastAsia"/>
          <w:color w:val="auto"/>
          <w:kern w:val="2"/>
          <w:szCs w:val="22"/>
        </w:rPr>
        <w:t>FRP</w:t>
      </w:r>
      <w:r w:rsidRPr="00EB4065">
        <w:rPr>
          <w:rFonts w:hint="eastAsia"/>
          <w:color w:val="auto"/>
          <w:kern w:val="2"/>
          <w:szCs w:val="22"/>
        </w:rPr>
        <w:t>格栅</w:t>
      </w:r>
      <w:r w:rsidRPr="00EB4065">
        <w:rPr>
          <w:color w:val="auto"/>
          <w:kern w:val="2"/>
          <w:szCs w:val="22"/>
        </w:rPr>
        <w:t>-</w:t>
      </w:r>
      <w:r w:rsidRPr="00EB4065">
        <w:rPr>
          <w:rFonts w:hint="eastAsia"/>
          <w:color w:val="auto"/>
          <w:kern w:val="2"/>
          <w:szCs w:val="22"/>
        </w:rPr>
        <w:t>E</w:t>
      </w:r>
      <w:r w:rsidRPr="00EB4065">
        <w:rPr>
          <w:color w:val="auto"/>
          <w:kern w:val="2"/>
          <w:szCs w:val="22"/>
        </w:rPr>
        <w:t>CC</w:t>
      </w:r>
      <w:r w:rsidRPr="00EB4065">
        <w:rPr>
          <w:color w:val="auto"/>
          <w:kern w:val="2"/>
          <w:szCs w:val="22"/>
        </w:rPr>
        <w:t>面层对</w:t>
      </w:r>
      <w:r w:rsidRPr="00EB4065">
        <w:rPr>
          <w:rFonts w:hint="eastAsia"/>
          <w:color w:val="auto"/>
          <w:kern w:val="2"/>
          <w:szCs w:val="22"/>
        </w:rPr>
        <w:t>钢筋混凝土梁</w:t>
      </w:r>
      <w:proofErr w:type="gramStart"/>
      <w:r w:rsidRPr="00EB4065">
        <w:rPr>
          <w:rFonts w:hint="eastAsia"/>
          <w:color w:val="auto"/>
          <w:kern w:val="2"/>
          <w:szCs w:val="22"/>
        </w:rPr>
        <w:t>进行受弯加固</w:t>
      </w:r>
      <w:proofErr w:type="gramEnd"/>
      <w:r w:rsidRPr="00EB4065">
        <w:rPr>
          <w:rFonts w:hint="eastAsia"/>
          <w:color w:val="auto"/>
          <w:kern w:val="2"/>
          <w:szCs w:val="22"/>
        </w:rPr>
        <w:t>时的承载力</w:t>
      </w:r>
      <w:r w:rsidR="00BD6A55">
        <w:rPr>
          <w:rFonts w:hint="eastAsia"/>
          <w:color w:val="auto"/>
        </w:rPr>
        <w:t>宜</w:t>
      </w:r>
      <w:r w:rsidR="005654CA" w:rsidRPr="00EB4065">
        <w:rPr>
          <w:rFonts w:hint="eastAsia"/>
          <w:color w:val="auto"/>
        </w:rPr>
        <w:t>按附录</w:t>
      </w:r>
      <w:r w:rsidR="006544A5">
        <w:rPr>
          <w:color w:val="auto"/>
        </w:rPr>
        <w:t>A</w:t>
      </w:r>
      <w:r w:rsidR="005654CA" w:rsidRPr="00EB4065">
        <w:rPr>
          <w:color w:val="auto"/>
        </w:rPr>
        <w:t>.0.</w:t>
      </w:r>
      <w:r w:rsidR="00595A20" w:rsidRPr="00EB4065">
        <w:rPr>
          <w:color w:val="auto"/>
        </w:rPr>
        <w:t>2</w:t>
      </w:r>
      <w:r w:rsidR="005654CA" w:rsidRPr="00EB4065">
        <w:rPr>
          <w:rFonts w:hint="eastAsia"/>
          <w:color w:val="auto"/>
        </w:rPr>
        <w:t>条计算。</w:t>
      </w:r>
    </w:p>
    <w:p w14:paraId="5CF275C4" w14:textId="77777777" w:rsidR="00495FBD" w:rsidRPr="00F24DA6" w:rsidRDefault="00495FBD" w:rsidP="00495FBD">
      <w:pPr>
        <w:pStyle w:val="afffb"/>
        <w:ind w:firstLine="0"/>
        <w:jc w:val="left"/>
        <w:rPr>
          <w:color w:val="548DD4" w:themeColor="text2" w:themeTint="99"/>
        </w:rPr>
      </w:pPr>
      <w:bookmarkStart w:id="73" w:name="_Hlk83397873"/>
      <w:r w:rsidRPr="00F24DA6">
        <w:rPr>
          <w:rFonts w:hint="eastAsia"/>
          <w:color w:val="548DD4" w:themeColor="text2" w:themeTint="99"/>
        </w:rPr>
        <w:t>条文说明</w:t>
      </w:r>
      <w:r w:rsidRPr="00F24DA6">
        <w:rPr>
          <w:rFonts w:hint="eastAsia"/>
          <w:color w:val="548DD4" w:themeColor="text2" w:themeTint="99"/>
        </w:rPr>
        <w:t xml:space="preserve"> </w:t>
      </w:r>
    </w:p>
    <w:p w14:paraId="5C9CD025" w14:textId="77777777" w:rsidR="00495FBD" w:rsidRPr="009944C5" w:rsidRDefault="00495FBD" w:rsidP="00495FBD">
      <w:pPr>
        <w:pStyle w:val="afffb"/>
        <w:rPr>
          <w:color w:val="548DD4" w:themeColor="text2" w:themeTint="99"/>
        </w:rPr>
      </w:pPr>
      <w:r>
        <w:rPr>
          <w:rFonts w:hint="eastAsia"/>
          <w:color w:val="548DD4" w:themeColor="text2" w:themeTint="99"/>
        </w:rPr>
        <w:t>为了提高加固结构的安全性，附录</w:t>
      </w:r>
      <w:r>
        <w:rPr>
          <w:rFonts w:hint="eastAsia"/>
          <w:color w:val="548DD4" w:themeColor="text2" w:themeTint="99"/>
        </w:rPr>
        <w:t>A</w:t>
      </w:r>
      <w:r>
        <w:rPr>
          <w:color w:val="548DD4" w:themeColor="text2" w:themeTint="99"/>
        </w:rPr>
        <w:t>.0.2</w:t>
      </w:r>
      <w:r>
        <w:rPr>
          <w:rFonts w:hint="eastAsia"/>
          <w:color w:val="548DD4" w:themeColor="text2" w:themeTint="99"/>
        </w:rPr>
        <w:t>条未考虑</w:t>
      </w:r>
      <w:r>
        <w:rPr>
          <w:rFonts w:hint="eastAsia"/>
          <w:color w:val="548DD4" w:themeColor="text2" w:themeTint="99"/>
        </w:rPr>
        <w:t>E</w:t>
      </w:r>
      <w:r>
        <w:rPr>
          <w:color w:val="548DD4" w:themeColor="text2" w:themeTint="99"/>
        </w:rPr>
        <w:t>CC</w:t>
      </w:r>
      <w:r>
        <w:rPr>
          <w:rFonts w:hint="eastAsia"/>
          <w:color w:val="548DD4" w:themeColor="text2" w:themeTint="99"/>
        </w:rPr>
        <w:t>材料的抗拉贡献</w:t>
      </w:r>
      <w:r w:rsidRPr="00F24DA6">
        <w:rPr>
          <w:rFonts w:hint="eastAsia"/>
          <w:color w:val="548DD4" w:themeColor="text2" w:themeTint="99"/>
        </w:rPr>
        <w:t>。</w:t>
      </w:r>
    </w:p>
    <w:bookmarkEnd w:id="73"/>
    <w:p w14:paraId="38603886" w14:textId="4333F5AB" w:rsidR="00DB556F" w:rsidRPr="00EB4065" w:rsidRDefault="000303E9" w:rsidP="000303E9">
      <w:pPr>
        <w:pStyle w:val="3"/>
        <w:rPr>
          <w:color w:val="auto"/>
          <w:sz w:val="21"/>
          <w:szCs w:val="21"/>
        </w:rPr>
      </w:pPr>
      <w:r w:rsidRPr="00EB4065">
        <w:rPr>
          <w:rFonts w:hint="eastAsia"/>
          <w:color w:val="auto"/>
        </w:rPr>
        <w:t>采用</w:t>
      </w:r>
      <w:r w:rsidRPr="00EB4065">
        <w:rPr>
          <w:rFonts w:hint="eastAsia"/>
          <w:color w:val="auto"/>
        </w:rPr>
        <w:t>ECC</w:t>
      </w:r>
      <w:r w:rsidRPr="00EB4065">
        <w:rPr>
          <w:rFonts w:hint="eastAsia"/>
          <w:color w:val="auto"/>
        </w:rPr>
        <w:t>进行钢筋混凝土</w:t>
      </w:r>
      <w:proofErr w:type="gramStart"/>
      <w:r w:rsidRPr="00EB4065">
        <w:rPr>
          <w:rFonts w:hint="eastAsia"/>
          <w:color w:val="auto"/>
        </w:rPr>
        <w:t>梁受剪</w:t>
      </w:r>
      <w:proofErr w:type="gramEnd"/>
      <w:r w:rsidRPr="00EB4065">
        <w:rPr>
          <w:rFonts w:hint="eastAsia"/>
          <w:color w:val="auto"/>
        </w:rPr>
        <w:t>加固时的承载力计算，应符合现行国家标准《混凝土结构设计规范》</w:t>
      </w:r>
      <w:r w:rsidR="0042474A" w:rsidRPr="00EB4065">
        <w:rPr>
          <w:rFonts w:hint="eastAsia"/>
          <w:color w:val="auto"/>
        </w:rPr>
        <w:t>GB</w:t>
      </w:r>
      <w:r w:rsidR="000E7513">
        <w:rPr>
          <w:color w:val="auto"/>
        </w:rPr>
        <w:t xml:space="preserve"> </w:t>
      </w:r>
      <w:proofErr w:type="gramStart"/>
      <w:r w:rsidR="0042474A" w:rsidRPr="00EB4065">
        <w:rPr>
          <w:rFonts w:hint="eastAsia"/>
          <w:color w:val="auto"/>
        </w:rPr>
        <w:t>50010</w:t>
      </w:r>
      <w:r w:rsidRPr="00EB4065">
        <w:rPr>
          <w:rFonts w:hint="eastAsia"/>
          <w:color w:val="auto"/>
        </w:rPr>
        <w:t>对受剪构件</w:t>
      </w:r>
      <w:proofErr w:type="gramEnd"/>
      <w:r w:rsidRPr="00EB4065">
        <w:rPr>
          <w:rFonts w:hint="eastAsia"/>
          <w:color w:val="auto"/>
        </w:rPr>
        <w:t>斜截面承载力计算的基本假定。</w:t>
      </w:r>
    </w:p>
    <w:p w14:paraId="7FFEA881" w14:textId="3E96E1A2" w:rsidR="00DB556F" w:rsidRPr="00495FBD" w:rsidRDefault="00DB556F" w:rsidP="00DB556F">
      <w:pPr>
        <w:pStyle w:val="3"/>
        <w:rPr>
          <w:color w:val="auto"/>
          <w:sz w:val="21"/>
          <w:szCs w:val="21"/>
        </w:rPr>
      </w:pPr>
      <w:r w:rsidRPr="00EB4065">
        <w:rPr>
          <w:rFonts w:hint="eastAsia"/>
          <w:color w:val="auto"/>
        </w:rPr>
        <w:t>采用</w:t>
      </w:r>
      <w:r w:rsidRPr="00EB4065">
        <w:rPr>
          <w:color w:val="auto"/>
        </w:rPr>
        <w:t>ECC</w:t>
      </w:r>
      <w:r w:rsidRPr="00EB4065">
        <w:rPr>
          <w:rFonts w:hint="eastAsia"/>
          <w:color w:val="auto"/>
        </w:rPr>
        <w:t>进行钢筋混凝土</w:t>
      </w:r>
      <w:proofErr w:type="gramStart"/>
      <w:r w:rsidRPr="00EB4065">
        <w:rPr>
          <w:rFonts w:hint="eastAsia"/>
          <w:color w:val="auto"/>
        </w:rPr>
        <w:t>梁受剪</w:t>
      </w:r>
      <w:proofErr w:type="gramEnd"/>
      <w:r w:rsidRPr="00EB4065">
        <w:rPr>
          <w:rFonts w:hint="eastAsia"/>
          <w:color w:val="auto"/>
        </w:rPr>
        <w:t>加固时的承载力</w:t>
      </w:r>
      <w:r w:rsidR="00A353E7">
        <w:rPr>
          <w:rFonts w:hint="eastAsia"/>
          <w:color w:val="auto"/>
        </w:rPr>
        <w:t>宜</w:t>
      </w:r>
      <w:r w:rsidRPr="00EB4065">
        <w:rPr>
          <w:rFonts w:hint="eastAsia"/>
          <w:color w:val="auto"/>
        </w:rPr>
        <w:t>按附录</w:t>
      </w:r>
      <w:r w:rsidR="00BD6A55">
        <w:rPr>
          <w:color w:val="auto"/>
        </w:rPr>
        <w:t>A</w:t>
      </w:r>
      <w:r w:rsidRPr="00EB4065">
        <w:rPr>
          <w:color w:val="auto"/>
        </w:rPr>
        <w:t>.0.</w:t>
      </w:r>
      <w:r w:rsidR="00595A20" w:rsidRPr="00EB4065">
        <w:rPr>
          <w:color w:val="auto"/>
        </w:rPr>
        <w:t>3</w:t>
      </w:r>
      <w:r w:rsidRPr="00EB4065">
        <w:rPr>
          <w:rFonts w:hint="eastAsia"/>
          <w:color w:val="auto"/>
        </w:rPr>
        <w:t>条计算。</w:t>
      </w:r>
    </w:p>
    <w:p w14:paraId="2AA11716" w14:textId="77777777" w:rsidR="00495FBD" w:rsidRPr="00F24DA6" w:rsidRDefault="00495FBD" w:rsidP="00495FBD">
      <w:pPr>
        <w:pStyle w:val="afffb"/>
        <w:ind w:firstLine="0"/>
        <w:jc w:val="left"/>
        <w:rPr>
          <w:color w:val="548DD4" w:themeColor="text2" w:themeTint="99"/>
        </w:rPr>
      </w:pPr>
      <w:r w:rsidRPr="00F24DA6">
        <w:rPr>
          <w:rFonts w:hint="eastAsia"/>
          <w:color w:val="548DD4" w:themeColor="text2" w:themeTint="99"/>
        </w:rPr>
        <w:t>条文说明</w:t>
      </w:r>
      <w:r w:rsidRPr="00F24DA6">
        <w:rPr>
          <w:rFonts w:hint="eastAsia"/>
          <w:color w:val="548DD4" w:themeColor="text2" w:themeTint="99"/>
        </w:rPr>
        <w:t xml:space="preserve"> </w:t>
      </w:r>
    </w:p>
    <w:p w14:paraId="3D5ACC88" w14:textId="6FB22F27" w:rsidR="00495FBD" w:rsidRPr="00495FBD" w:rsidRDefault="00495FBD" w:rsidP="00495FBD">
      <w:pPr>
        <w:pStyle w:val="afffb"/>
        <w:rPr>
          <w:color w:val="548DD4" w:themeColor="text2" w:themeTint="99"/>
        </w:rPr>
      </w:pPr>
      <w:r w:rsidRPr="009944C5">
        <w:rPr>
          <w:rFonts w:hint="eastAsia"/>
          <w:color w:val="548DD4" w:themeColor="text2" w:themeTint="99"/>
        </w:rPr>
        <w:t>附录</w:t>
      </w:r>
      <w:r w:rsidRPr="009944C5">
        <w:rPr>
          <w:color w:val="548DD4" w:themeColor="text2" w:themeTint="99"/>
        </w:rPr>
        <w:t>A.0.3</w:t>
      </w:r>
      <w:r>
        <w:rPr>
          <w:rFonts w:hint="eastAsia"/>
          <w:color w:val="548DD4" w:themeColor="text2" w:themeTint="99"/>
        </w:rPr>
        <w:t>条计算公式为经验公式，目前对于</w:t>
      </w:r>
      <w:r>
        <w:rPr>
          <w:rFonts w:hint="eastAsia"/>
          <w:color w:val="548DD4" w:themeColor="text2" w:themeTint="99"/>
        </w:rPr>
        <w:t>E</w:t>
      </w:r>
      <w:r>
        <w:rPr>
          <w:color w:val="548DD4" w:themeColor="text2" w:themeTint="99"/>
        </w:rPr>
        <w:t>CC</w:t>
      </w:r>
      <w:r>
        <w:rPr>
          <w:rFonts w:hint="eastAsia"/>
          <w:color w:val="548DD4" w:themeColor="text2" w:themeTint="99"/>
        </w:rPr>
        <w:t>材料</w:t>
      </w:r>
      <w:proofErr w:type="gramStart"/>
      <w:r>
        <w:rPr>
          <w:rFonts w:hint="eastAsia"/>
          <w:color w:val="548DD4" w:themeColor="text2" w:themeTint="99"/>
        </w:rPr>
        <w:t>的抗剪加固</w:t>
      </w:r>
      <w:proofErr w:type="gramEnd"/>
      <w:r>
        <w:rPr>
          <w:rFonts w:hint="eastAsia"/>
          <w:color w:val="548DD4" w:themeColor="text2" w:themeTint="99"/>
        </w:rPr>
        <w:t>研究相对缺乏，可结合精细有限元等辅助计算和设计方法。</w:t>
      </w:r>
    </w:p>
    <w:p w14:paraId="6C37F77C" w14:textId="12E416E2" w:rsidR="00DB556F" w:rsidRPr="00A353E7" w:rsidRDefault="00FE2DF0" w:rsidP="00D12D33">
      <w:pPr>
        <w:pStyle w:val="3"/>
        <w:rPr>
          <w:color w:val="auto"/>
          <w:sz w:val="21"/>
          <w:szCs w:val="21"/>
        </w:rPr>
      </w:pPr>
      <w:r w:rsidRPr="00A353E7">
        <w:rPr>
          <w:color w:val="auto"/>
          <w:kern w:val="2"/>
          <w:szCs w:val="22"/>
        </w:rPr>
        <w:t>采用</w:t>
      </w:r>
      <w:r w:rsidRPr="00A353E7">
        <w:rPr>
          <w:color w:val="auto"/>
          <w:kern w:val="2"/>
          <w:szCs w:val="22"/>
        </w:rPr>
        <w:t>ECC</w:t>
      </w:r>
      <w:r w:rsidRPr="00A353E7">
        <w:rPr>
          <w:color w:val="auto"/>
          <w:kern w:val="2"/>
          <w:szCs w:val="22"/>
        </w:rPr>
        <w:t>面层加固钢筋混凝土构件前，应先清理、修补原构件，并进行</w:t>
      </w:r>
      <w:r w:rsidRPr="00A353E7">
        <w:rPr>
          <w:color w:val="auto"/>
          <w:kern w:val="2"/>
          <w:szCs w:val="22"/>
        </w:rPr>
        <w:lastRenderedPageBreak/>
        <w:t>界面处理</w:t>
      </w:r>
      <w:r w:rsidR="00DB556F" w:rsidRPr="00A353E7">
        <w:rPr>
          <w:color w:val="auto"/>
          <w:kern w:val="2"/>
          <w:szCs w:val="22"/>
        </w:rPr>
        <w:t>。</w:t>
      </w:r>
      <w:r w:rsidRPr="00A353E7">
        <w:rPr>
          <w:color w:val="auto"/>
          <w:kern w:val="2"/>
          <w:szCs w:val="21"/>
        </w:rPr>
        <w:t>ECC</w:t>
      </w:r>
      <w:r w:rsidRPr="00A353E7">
        <w:rPr>
          <w:color w:val="auto"/>
          <w:kern w:val="2"/>
          <w:szCs w:val="21"/>
        </w:rPr>
        <w:t>面层的厚度，不应小于</w:t>
      </w:r>
      <w:r w:rsidRPr="00A353E7">
        <w:rPr>
          <w:color w:val="auto"/>
          <w:kern w:val="2"/>
          <w:szCs w:val="21"/>
        </w:rPr>
        <w:t>25mm</w:t>
      </w:r>
      <w:r w:rsidRPr="00A353E7">
        <w:rPr>
          <w:color w:val="auto"/>
          <w:kern w:val="2"/>
          <w:szCs w:val="21"/>
        </w:rPr>
        <w:t>，也不宜大于</w:t>
      </w:r>
      <w:r w:rsidRPr="00A353E7">
        <w:rPr>
          <w:color w:val="auto"/>
          <w:kern w:val="2"/>
          <w:szCs w:val="21"/>
        </w:rPr>
        <w:t>35mm</w:t>
      </w:r>
      <w:r w:rsidRPr="00A353E7">
        <w:rPr>
          <w:color w:val="auto"/>
          <w:kern w:val="2"/>
          <w:szCs w:val="21"/>
        </w:rPr>
        <w:t>；加固层内设置</w:t>
      </w:r>
      <w:proofErr w:type="gramStart"/>
      <w:r w:rsidRPr="00A353E7">
        <w:rPr>
          <w:color w:val="auto"/>
          <w:kern w:val="2"/>
          <w:szCs w:val="21"/>
        </w:rPr>
        <w:t>增强筋材时</w:t>
      </w:r>
      <w:proofErr w:type="gramEnd"/>
      <w:r w:rsidRPr="00A353E7">
        <w:rPr>
          <w:color w:val="auto"/>
          <w:kern w:val="2"/>
          <w:szCs w:val="21"/>
        </w:rPr>
        <w:t>，</w:t>
      </w:r>
      <w:proofErr w:type="gramStart"/>
      <w:r w:rsidRPr="00A353E7">
        <w:rPr>
          <w:color w:val="auto"/>
          <w:kern w:val="2"/>
          <w:szCs w:val="21"/>
        </w:rPr>
        <w:t>增强筋材的</w:t>
      </w:r>
      <w:proofErr w:type="gramEnd"/>
      <w:r w:rsidRPr="00A353E7">
        <w:rPr>
          <w:color w:val="auto"/>
          <w:kern w:val="2"/>
          <w:szCs w:val="21"/>
        </w:rPr>
        <w:t>保护层厚度不应小于</w:t>
      </w:r>
      <w:r w:rsidRPr="00A353E7">
        <w:rPr>
          <w:color w:val="auto"/>
          <w:kern w:val="2"/>
          <w:szCs w:val="21"/>
        </w:rPr>
        <w:t>15mm</w:t>
      </w:r>
      <w:r w:rsidRPr="00A353E7">
        <w:rPr>
          <w:color w:val="auto"/>
          <w:kern w:val="2"/>
          <w:szCs w:val="21"/>
        </w:rPr>
        <w:t>。</w:t>
      </w:r>
      <w:r w:rsidRPr="00A353E7">
        <w:rPr>
          <w:color w:val="auto"/>
          <w:kern w:val="2"/>
          <w:szCs w:val="21"/>
        </w:rPr>
        <w:t>ECC</w:t>
      </w:r>
      <w:r w:rsidRPr="00A353E7">
        <w:rPr>
          <w:color w:val="auto"/>
          <w:kern w:val="2"/>
          <w:szCs w:val="21"/>
        </w:rPr>
        <w:t>面层的表面应喷涂一层与该品种砂浆相适配的防护材料，提高面层耐环境因素作用的能力。</w:t>
      </w:r>
    </w:p>
    <w:p w14:paraId="34D1BD6A" w14:textId="79A78252" w:rsidR="00DB556F" w:rsidRPr="00495FBD" w:rsidRDefault="00FE2DF0" w:rsidP="00A353E7">
      <w:pPr>
        <w:pStyle w:val="3"/>
        <w:rPr>
          <w:color w:val="auto"/>
          <w:sz w:val="21"/>
          <w:szCs w:val="21"/>
        </w:rPr>
      </w:pPr>
      <w:r w:rsidRPr="00A353E7">
        <w:rPr>
          <w:color w:val="auto"/>
        </w:rPr>
        <w:t>ECC</w:t>
      </w:r>
      <w:r w:rsidR="00A353E7" w:rsidRPr="00A353E7">
        <w:rPr>
          <w:rFonts w:hint="eastAsia"/>
          <w:color w:val="auto"/>
        </w:rPr>
        <w:t>抗拉开裂</w:t>
      </w:r>
      <w:r w:rsidRPr="00A353E7">
        <w:rPr>
          <w:color w:val="auto"/>
        </w:rPr>
        <w:t>强度设计值</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tc</m:t>
            </m:r>
          </m:sub>
        </m:sSub>
        <m:r>
          <w:rPr>
            <w:rFonts w:ascii="Cambria Math" w:hAnsi="Cambria Math"/>
            <w:color w:val="auto"/>
          </w:rPr>
          <m:t xml:space="preserve">&gt;1.5 </m:t>
        </m:r>
        <m:r>
          <m:rPr>
            <m:sty m:val="p"/>
          </m:rPr>
          <w:rPr>
            <w:rFonts w:ascii="Cambria Math" w:hAnsi="Cambria Math"/>
            <w:color w:val="auto"/>
          </w:rPr>
          <m:t>MPa</m:t>
        </m:r>
      </m:oMath>
      <w:r w:rsidRPr="00A353E7">
        <w:rPr>
          <w:color w:val="auto"/>
        </w:rPr>
        <w:t>时，不规定</w:t>
      </w:r>
      <w:r w:rsidRPr="00A353E7">
        <w:rPr>
          <w:color w:val="auto"/>
          <w:kern w:val="2"/>
          <w:szCs w:val="21"/>
        </w:rPr>
        <w:t>最小</w:t>
      </w:r>
      <w:r w:rsidRPr="00A353E7">
        <w:rPr>
          <w:color w:val="auto"/>
        </w:rPr>
        <w:t>配箍率。</w:t>
      </w:r>
      <w:r w:rsidRPr="00A353E7">
        <w:rPr>
          <w:color w:val="auto"/>
        </w:rPr>
        <w:t>ECC</w:t>
      </w:r>
      <w:r w:rsidR="00A353E7" w:rsidRPr="00A353E7">
        <w:rPr>
          <w:rFonts w:hint="eastAsia"/>
          <w:color w:val="auto"/>
        </w:rPr>
        <w:t>抗拉开裂</w:t>
      </w:r>
      <w:r w:rsidR="00A353E7" w:rsidRPr="00A353E7">
        <w:rPr>
          <w:color w:val="auto"/>
        </w:rPr>
        <w:t>强度设计值</w:t>
      </w:r>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tc</m:t>
            </m:r>
          </m:sub>
        </m:sSub>
        <m:r>
          <w:rPr>
            <w:rFonts w:ascii="Cambria Math" w:hAnsi="Cambria Math"/>
            <w:color w:val="auto"/>
          </w:rPr>
          <m:t xml:space="preserve">≤1.5 </m:t>
        </m:r>
        <m:r>
          <m:rPr>
            <m:sty m:val="p"/>
          </m:rPr>
          <w:rPr>
            <w:rFonts w:ascii="Cambria Math" w:hAnsi="Cambria Math"/>
            <w:color w:val="auto"/>
          </w:rPr>
          <m:t>MPa</m:t>
        </m:r>
      </m:oMath>
      <w:r w:rsidR="00A353E7" w:rsidRPr="00A353E7">
        <w:rPr>
          <w:color w:val="auto"/>
        </w:rPr>
        <w:t>时</w:t>
      </w:r>
      <w:r w:rsidRPr="00A353E7">
        <w:rPr>
          <w:color w:val="auto"/>
        </w:rPr>
        <w:t>，应在梁上布置</w:t>
      </w:r>
      <w:proofErr w:type="gramStart"/>
      <w:r w:rsidRPr="00A353E7">
        <w:rPr>
          <w:color w:val="auto"/>
        </w:rPr>
        <w:t>配箍率大于</w:t>
      </w:r>
      <w:proofErr w:type="gramEnd"/>
      <w:r w:rsidRPr="00A353E7">
        <w:rPr>
          <w:color w:val="auto"/>
        </w:rPr>
        <w:t>0.15%</w:t>
      </w:r>
      <w:proofErr w:type="gramStart"/>
      <w:r w:rsidRPr="00A353E7">
        <w:rPr>
          <w:color w:val="auto"/>
        </w:rPr>
        <w:t>的抗剪钢筋</w:t>
      </w:r>
      <w:proofErr w:type="gramEnd"/>
      <w:r w:rsidRPr="00A353E7">
        <w:rPr>
          <w:color w:val="auto"/>
        </w:rPr>
        <w:t>。箍筋间距应小于构件有效高度的</w:t>
      </w:r>
      <w:r w:rsidRPr="00A353E7">
        <w:rPr>
          <w:color w:val="auto"/>
        </w:rPr>
        <w:t>3/4</w:t>
      </w:r>
      <w:r w:rsidRPr="00A353E7">
        <w:rPr>
          <w:color w:val="auto"/>
        </w:rPr>
        <w:t>，且小于</w:t>
      </w:r>
      <w:r w:rsidRPr="00A353E7">
        <w:rPr>
          <w:color w:val="auto"/>
        </w:rPr>
        <w:t>400mm</w:t>
      </w:r>
      <w:r w:rsidRPr="00A353E7">
        <w:rPr>
          <w:color w:val="auto"/>
        </w:rPr>
        <w:t>。</w:t>
      </w:r>
    </w:p>
    <w:p w14:paraId="49EBB5BF" w14:textId="77777777" w:rsidR="00495FBD" w:rsidRPr="00F24DA6" w:rsidRDefault="00495FBD" w:rsidP="00495FBD">
      <w:pPr>
        <w:pStyle w:val="afffb"/>
        <w:ind w:firstLine="0"/>
        <w:jc w:val="left"/>
        <w:rPr>
          <w:color w:val="548DD4" w:themeColor="text2" w:themeTint="99"/>
        </w:rPr>
      </w:pPr>
      <w:bookmarkStart w:id="74" w:name="_Hlk83398432"/>
      <w:r w:rsidRPr="00F24DA6">
        <w:rPr>
          <w:rFonts w:hint="eastAsia"/>
          <w:color w:val="548DD4" w:themeColor="text2" w:themeTint="99"/>
        </w:rPr>
        <w:t>条文说明</w:t>
      </w:r>
      <w:r w:rsidRPr="00F24DA6">
        <w:rPr>
          <w:rFonts w:hint="eastAsia"/>
          <w:color w:val="548DD4" w:themeColor="text2" w:themeTint="99"/>
        </w:rPr>
        <w:t xml:space="preserve"> </w:t>
      </w:r>
    </w:p>
    <w:p w14:paraId="72A840BE" w14:textId="65342797" w:rsidR="00495FBD" w:rsidRPr="009944C5" w:rsidRDefault="00495FBD" w:rsidP="00495FBD">
      <w:pPr>
        <w:pStyle w:val="afffb"/>
        <w:rPr>
          <w:color w:val="548DD4" w:themeColor="text2" w:themeTint="99"/>
        </w:rPr>
      </w:pPr>
      <w:r>
        <w:rPr>
          <w:rFonts w:hint="eastAsia"/>
          <w:color w:val="548DD4" w:themeColor="text2" w:themeTint="99"/>
        </w:rPr>
        <w:t>通常条件下，</w:t>
      </w:r>
      <w:r>
        <w:rPr>
          <w:rFonts w:hint="eastAsia"/>
          <w:color w:val="548DD4" w:themeColor="text2" w:themeTint="99"/>
        </w:rPr>
        <w:t>E</w:t>
      </w:r>
      <w:r>
        <w:rPr>
          <w:color w:val="548DD4" w:themeColor="text2" w:themeTint="99"/>
        </w:rPr>
        <w:t>CC</w:t>
      </w:r>
      <w:r>
        <w:rPr>
          <w:rFonts w:hint="eastAsia"/>
          <w:color w:val="548DD4" w:themeColor="text2" w:themeTint="99"/>
        </w:rPr>
        <w:t>材料均能满足</w:t>
      </w:r>
      <m:oMath>
        <m:sSub>
          <m:sSubPr>
            <m:ctrlPr>
              <w:rPr>
                <w:rFonts w:ascii="Cambria Math" w:hAnsi="Cambria Math"/>
                <w:color w:val="548DD4" w:themeColor="text2" w:themeTint="99"/>
              </w:rPr>
            </m:ctrlPr>
          </m:sSubPr>
          <m:e>
            <m:r>
              <w:rPr>
                <w:rFonts w:ascii="Cambria Math" w:hAnsi="Cambria Math"/>
                <w:color w:val="548DD4" w:themeColor="text2" w:themeTint="99"/>
              </w:rPr>
              <m:t>f</m:t>
            </m:r>
          </m:e>
          <m:sub>
            <m:r>
              <w:rPr>
                <w:rFonts w:ascii="Cambria Math" w:hAnsi="Cambria Math"/>
                <w:color w:val="548DD4" w:themeColor="text2" w:themeTint="99"/>
              </w:rPr>
              <m:t>tc</m:t>
            </m:r>
          </m:sub>
        </m:sSub>
        <m:r>
          <m:rPr>
            <m:sty m:val="p"/>
          </m:rPr>
          <w:rPr>
            <w:rFonts w:ascii="Cambria Math" w:hAnsi="Cambria Math"/>
            <w:color w:val="548DD4" w:themeColor="text2" w:themeTint="99"/>
          </w:rPr>
          <m:t>&gt;1.5 MPa</m:t>
        </m:r>
      </m:oMath>
      <w:r>
        <w:rPr>
          <w:rFonts w:hint="eastAsia"/>
          <w:color w:val="548DD4" w:themeColor="text2" w:themeTint="99"/>
        </w:rPr>
        <w:t>的要求，但是高粉煤灰掺量的</w:t>
      </w:r>
      <w:r>
        <w:rPr>
          <w:rFonts w:hint="eastAsia"/>
          <w:color w:val="548DD4" w:themeColor="text2" w:themeTint="99"/>
        </w:rPr>
        <w:t>E</w:t>
      </w:r>
      <w:r>
        <w:rPr>
          <w:color w:val="548DD4" w:themeColor="text2" w:themeTint="99"/>
        </w:rPr>
        <w:t>CC</w:t>
      </w:r>
      <w:r>
        <w:rPr>
          <w:rFonts w:hint="eastAsia"/>
          <w:color w:val="548DD4" w:themeColor="text2" w:themeTint="99"/>
        </w:rPr>
        <w:t>一般强度较低，需要核算其</w:t>
      </w:r>
      <w:r w:rsidRPr="009944C5">
        <w:rPr>
          <w:rFonts w:hint="eastAsia"/>
          <w:color w:val="548DD4" w:themeColor="text2" w:themeTint="99"/>
        </w:rPr>
        <w:t>抗拉开裂强度</w:t>
      </w:r>
      <w:r>
        <w:rPr>
          <w:rFonts w:hint="eastAsia"/>
          <w:color w:val="548DD4" w:themeColor="text2" w:themeTint="99"/>
        </w:rPr>
        <w:t>并满足最小</w:t>
      </w:r>
      <w:proofErr w:type="gramStart"/>
      <w:r>
        <w:rPr>
          <w:rFonts w:hint="eastAsia"/>
          <w:color w:val="548DD4" w:themeColor="text2" w:themeTint="99"/>
        </w:rPr>
        <w:t>配箍率要求</w:t>
      </w:r>
      <w:proofErr w:type="gramEnd"/>
      <w:r w:rsidRPr="00F24DA6">
        <w:rPr>
          <w:rFonts w:hint="eastAsia"/>
          <w:color w:val="548DD4" w:themeColor="text2" w:themeTint="99"/>
        </w:rPr>
        <w:t>。</w:t>
      </w:r>
    </w:p>
    <w:bookmarkEnd w:id="74"/>
    <w:p w14:paraId="6D5C5396" w14:textId="1707D57A" w:rsidR="00DB556F" w:rsidRPr="00EB4065" w:rsidRDefault="00FE2DF0" w:rsidP="00FE2DF0">
      <w:pPr>
        <w:pStyle w:val="3"/>
        <w:rPr>
          <w:color w:val="auto"/>
          <w:sz w:val="21"/>
          <w:szCs w:val="21"/>
        </w:rPr>
      </w:pPr>
      <w:r w:rsidRPr="00EB4065">
        <w:rPr>
          <w:color w:val="auto"/>
          <w:kern w:val="2"/>
          <w:szCs w:val="22"/>
        </w:rPr>
        <w:t>若计算表明</w:t>
      </w:r>
      <w:proofErr w:type="gramStart"/>
      <w:r w:rsidRPr="00EB4065">
        <w:rPr>
          <w:color w:val="auto"/>
          <w:kern w:val="2"/>
          <w:szCs w:val="22"/>
        </w:rPr>
        <w:t>梁需要抗剪</w:t>
      </w:r>
      <w:proofErr w:type="gramEnd"/>
      <w:r w:rsidRPr="00EB4065">
        <w:rPr>
          <w:color w:val="auto"/>
          <w:kern w:val="2"/>
          <w:szCs w:val="22"/>
        </w:rPr>
        <w:t>钢筋时，布置箍筋间距应小于构件有效高度的</w:t>
      </w:r>
      <w:r w:rsidRPr="00EB4065">
        <w:rPr>
          <w:color w:val="auto"/>
          <w:kern w:val="2"/>
          <w:szCs w:val="22"/>
        </w:rPr>
        <w:t>1/2</w:t>
      </w:r>
      <w:r w:rsidRPr="00EB4065">
        <w:rPr>
          <w:color w:val="auto"/>
          <w:kern w:val="2"/>
          <w:szCs w:val="22"/>
        </w:rPr>
        <w:t>且小于</w:t>
      </w:r>
      <w:r w:rsidRPr="00EB4065">
        <w:rPr>
          <w:color w:val="auto"/>
          <w:kern w:val="2"/>
          <w:szCs w:val="22"/>
        </w:rPr>
        <w:t>300 mm</w:t>
      </w:r>
      <w:r w:rsidRPr="00EB4065">
        <w:rPr>
          <w:color w:val="auto"/>
          <w:kern w:val="2"/>
          <w:szCs w:val="22"/>
        </w:rPr>
        <w:t>，在等于构件有效高度</w:t>
      </w:r>
      <w:proofErr w:type="gramStart"/>
      <w:r w:rsidRPr="00EB4065">
        <w:rPr>
          <w:color w:val="auto"/>
          <w:kern w:val="2"/>
          <w:szCs w:val="22"/>
        </w:rPr>
        <w:t>的抗剪钢筋</w:t>
      </w:r>
      <w:proofErr w:type="gramEnd"/>
      <w:r w:rsidRPr="00EB4065">
        <w:rPr>
          <w:color w:val="auto"/>
          <w:kern w:val="2"/>
          <w:szCs w:val="22"/>
        </w:rPr>
        <w:t>区域末端处提供相同数量</w:t>
      </w:r>
      <w:proofErr w:type="gramStart"/>
      <w:r w:rsidRPr="00EB4065">
        <w:rPr>
          <w:color w:val="auto"/>
          <w:kern w:val="2"/>
          <w:szCs w:val="22"/>
        </w:rPr>
        <w:t>的抗剪钢筋</w:t>
      </w:r>
      <w:proofErr w:type="gramEnd"/>
      <w:r w:rsidRPr="00EB4065">
        <w:rPr>
          <w:color w:val="auto"/>
          <w:kern w:val="2"/>
          <w:szCs w:val="22"/>
        </w:rPr>
        <w:t>。箍筋布置应符合现行国家标准《混凝土结构设计规范》</w:t>
      </w:r>
      <w:r w:rsidR="0042474A" w:rsidRPr="00EB4065">
        <w:rPr>
          <w:color w:val="auto"/>
          <w:kern w:val="2"/>
          <w:szCs w:val="22"/>
        </w:rPr>
        <w:t>GB</w:t>
      </w:r>
      <w:r w:rsidR="000E7513">
        <w:rPr>
          <w:color w:val="auto"/>
          <w:kern w:val="2"/>
          <w:szCs w:val="22"/>
        </w:rPr>
        <w:t xml:space="preserve"> </w:t>
      </w:r>
      <w:r w:rsidR="0042474A" w:rsidRPr="00EB4065">
        <w:rPr>
          <w:color w:val="auto"/>
          <w:kern w:val="2"/>
          <w:szCs w:val="22"/>
        </w:rPr>
        <w:t>50010</w:t>
      </w:r>
      <w:r w:rsidRPr="00EB4065">
        <w:rPr>
          <w:color w:val="auto"/>
          <w:kern w:val="2"/>
          <w:szCs w:val="22"/>
        </w:rPr>
        <w:t>的规定。</w:t>
      </w:r>
    </w:p>
    <w:p w14:paraId="09FF97A8" w14:textId="45E04C14" w:rsidR="00DB556F" w:rsidRPr="00495FBD" w:rsidRDefault="00FE2DF0" w:rsidP="00FE2DF0">
      <w:pPr>
        <w:pStyle w:val="3"/>
        <w:rPr>
          <w:color w:val="auto"/>
          <w:sz w:val="21"/>
          <w:szCs w:val="21"/>
        </w:rPr>
      </w:pPr>
      <w:r w:rsidRPr="00EB4065">
        <w:rPr>
          <w:color w:val="auto"/>
          <w:kern w:val="2"/>
          <w:szCs w:val="22"/>
        </w:rPr>
        <w:t>当箍筋锚固在受</w:t>
      </w:r>
      <w:proofErr w:type="gramStart"/>
      <w:r w:rsidRPr="00EB4065">
        <w:rPr>
          <w:color w:val="auto"/>
          <w:kern w:val="2"/>
          <w:szCs w:val="22"/>
        </w:rPr>
        <w:t>拉区域</w:t>
      </w:r>
      <w:proofErr w:type="gramEnd"/>
      <w:r w:rsidRPr="00EB4065">
        <w:rPr>
          <w:color w:val="auto"/>
          <w:kern w:val="2"/>
          <w:szCs w:val="22"/>
        </w:rPr>
        <w:t>时，由于</w:t>
      </w:r>
      <w:proofErr w:type="gramStart"/>
      <w:r w:rsidRPr="00EB4065">
        <w:rPr>
          <w:color w:val="auto"/>
          <w:kern w:val="2"/>
          <w:szCs w:val="22"/>
        </w:rPr>
        <w:t>锚</w:t>
      </w:r>
      <w:proofErr w:type="gramEnd"/>
      <w:r w:rsidRPr="00EB4065">
        <w:rPr>
          <w:color w:val="auto"/>
          <w:kern w:val="2"/>
          <w:szCs w:val="22"/>
        </w:rPr>
        <w:t>定在拉伸区域中的</w:t>
      </w:r>
      <w:r w:rsidRPr="00EB4065">
        <w:rPr>
          <w:color w:val="auto"/>
          <w:kern w:val="2"/>
          <w:szCs w:val="22"/>
        </w:rPr>
        <w:t>ECC</w:t>
      </w:r>
      <w:r w:rsidRPr="00EB4065">
        <w:rPr>
          <w:color w:val="auto"/>
          <w:kern w:val="2"/>
          <w:szCs w:val="22"/>
        </w:rPr>
        <w:t>的粘结强度尚未明确，应通过测试等</w:t>
      </w:r>
      <w:r w:rsidR="00937942">
        <w:rPr>
          <w:rFonts w:hint="eastAsia"/>
          <w:color w:val="auto"/>
          <w:kern w:val="2"/>
          <w:szCs w:val="22"/>
        </w:rPr>
        <w:t>方法</w:t>
      </w:r>
      <w:r w:rsidRPr="00EB4065">
        <w:rPr>
          <w:color w:val="auto"/>
          <w:kern w:val="2"/>
          <w:szCs w:val="22"/>
        </w:rPr>
        <w:t>进行确认。</w:t>
      </w:r>
    </w:p>
    <w:p w14:paraId="2809C14C" w14:textId="77777777" w:rsidR="00495FBD" w:rsidRPr="00F24DA6" w:rsidRDefault="00495FBD" w:rsidP="00495FBD">
      <w:pPr>
        <w:pStyle w:val="afffb"/>
        <w:ind w:firstLine="0"/>
        <w:jc w:val="left"/>
        <w:rPr>
          <w:color w:val="548DD4" w:themeColor="text2" w:themeTint="99"/>
        </w:rPr>
      </w:pPr>
      <w:bookmarkStart w:id="75" w:name="_Hlk83399371"/>
      <w:r w:rsidRPr="00F24DA6">
        <w:rPr>
          <w:rFonts w:hint="eastAsia"/>
          <w:color w:val="548DD4" w:themeColor="text2" w:themeTint="99"/>
        </w:rPr>
        <w:t>条文说明</w:t>
      </w:r>
      <w:r w:rsidRPr="00F24DA6">
        <w:rPr>
          <w:rFonts w:hint="eastAsia"/>
          <w:color w:val="548DD4" w:themeColor="text2" w:themeTint="99"/>
        </w:rPr>
        <w:t xml:space="preserve"> </w:t>
      </w:r>
    </w:p>
    <w:p w14:paraId="19495AE7" w14:textId="77777777" w:rsidR="00495FBD" w:rsidRPr="009944C5" w:rsidRDefault="00495FBD" w:rsidP="00495FBD">
      <w:pPr>
        <w:pStyle w:val="afffb"/>
        <w:rPr>
          <w:color w:val="548DD4" w:themeColor="text2" w:themeTint="99"/>
        </w:rPr>
      </w:pPr>
      <w:r>
        <w:rPr>
          <w:rFonts w:hint="eastAsia"/>
          <w:color w:val="548DD4" w:themeColor="text2" w:themeTint="99"/>
        </w:rPr>
        <w:t>相比混凝土，</w:t>
      </w:r>
      <w:r>
        <w:rPr>
          <w:rFonts w:hint="eastAsia"/>
          <w:color w:val="548DD4" w:themeColor="text2" w:themeTint="99"/>
        </w:rPr>
        <w:t>E</w:t>
      </w:r>
      <w:r>
        <w:rPr>
          <w:color w:val="548DD4" w:themeColor="text2" w:themeTint="99"/>
        </w:rPr>
        <w:t>CC</w:t>
      </w:r>
      <w:r>
        <w:rPr>
          <w:rFonts w:hint="eastAsia"/>
          <w:color w:val="548DD4" w:themeColor="text2" w:themeTint="99"/>
        </w:rPr>
        <w:t>材料与钢筋具有更高的粘结强度。</w:t>
      </w:r>
      <w:r>
        <w:rPr>
          <w:rFonts w:hint="eastAsia"/>
          <w:color w:val="548DD4" w:themeColor="text2" w:themeTint="99"/>
        </w:rPr>
        <w:t>E</w:t>
      </w:r>
      <w:r>
        <w:rPr>
          <w:color w:val="548DD4" w:themeColor="text2" w:themeTint="99"/>
        </w:rPr>
        <w:t>CC</w:t>
      </w:r>
      <w:r>
        <w:rPr>
          <w:rFonts w:hint="eastAsia"/>
          <w:color w:val="548DD4" w:themeColor="text2" w:themeTint="99"/>
        </w:rPr>
        <w:t>与钢筋的粘结测试方法可采用单轴拉伸试验。</w:t>
      </w:r>
    </w:p>
    <w:bookmarkEnd w:id="75"/>
    <w:p w14:paraId="2D69CCBE" w14:textId="33C6D3D8" w:rsidR="00DB556F" w:rsidRPr="00EB4065" w:rsidRDefault="00FE2DF0" w:rsidP="00FE2DF0">
      <w:pPr>
        <w:pStyle w:val="3"/>
        <w:rPr>
          <w:color w:val="auto"/>
          <w:sz w:val="21"/>
          <w:szCs w:val="21"/>
        </w:rPr>
      </w:pPr>
      <w:r w:rsidRPr="00EB4065">
        <w:rPr>
          <w:color w:val="auto"/>
          <w:kern w:val="2"/>
          <w:szCs w:val="22"/>
        </w:rPr>
        <w:t>采用钢绞线网片对钢筋混凝土梁</w:t>
      </w:r>
      <w:proofErr w:type="gramStart"/>
      <w:r w:rsidRPr="00EB4065">
        <w:rPr>
          <w:color w:val="auto"/>
          <w:kern w:val="2"/>
          <w:szCs w:val="22"/>
        </w:rPr>
        <w:t>进行受弯加固</w:t>
      </w:r>
      <w:proofErr w:type="gramEnd"/>
      <w:r w:rsidRPr="00EB4065">
        <w:rPr>
          <w:color w:val="auto"/>
          <w:kern w:val="2"/>
          <w:szCs w:val="22"/>
        </w:rPr>
        <w:t>时，应符合下列规定：</w:t>
      </w:r>
    </w:p>
    <w:p w14:paraId="4EE05E27" w14:textId="748468FD" w:rsidR="00DB556F" w:rsidRPr="00EB4065" w:rsidRDefault="00E23339" w:rsidP="00B04420">
      <w:pPr>
        <w:pStyle w:val="a"/>
        <w:numPr>
          <w:ilvl w:val="0"/>
          <w:numId w:val="17"/>
        </w:numPr>
        <w:rPr>
          <w:rFonts w:ascii="Times New Roman" w:hAnsi="Times New Roman"/>
        </w:rPr>
      </w:pPr>
      <w:r w:rsidRPr="00EB4065">
        <w:rPr>
          <w:rFonts w:ascii="Times New Roman" w:hAnsi="Times New Roman"/>
          <w:iCs/>
          <w:szCs w:val="21"/>
        </w:rPr>
        <w:t>对梁、板构件进行正</w:t>
      </w:r>
      <w:proofErr w:type="gramStart"/>
      <w:r w:rsidRPr="00EB4065">
        <w:rPr>
          <w:rFonts w:ascii="Times New Roman" w:hAnsi="Times New Roman"/>
          <w:iCs/>
          <w:szCs w:val="21"/>
        </w:rPr>
        <w:t>截面受弯加固</w:t>
      </w:r>
      <w:proofErr w:type="gramEnd"/>
      <w:r w:rsidRPr="00EB4065">
        <w:rPr>
          <w:rFonts w:ascii="Times New Roman" w:hAnsi="Times New Roman"/>
          <w:iCs/>
          <w:szCs w:val="21"/>
        </w:rPr>
        <w:t>时，钢绞线网片宜延伸至支座边缘；钢绞线网片端部与加固构件应有可靠连接。</w:t>
      </w:r>
    </w:p>
    <w:p w14:paraId="1088E2CD" w14:textId="79F405C4" w:rsidR="00DB556F" w:rsidRPr="00EB4065" w:rsidRDefault="00E23339" w:rsidP="00B04420">
      <w:pPr>
        <w:pStyle w:val="a"/>
        <w:numPr>
          <w:ilvl w:val="0"/>
          <w:numId w:val="17"/>
        </w:numPr>
        <w:rPr>
          <w:rFonts w:ascii="Times New Roman" w:hAnsi="Times New Roman"/>
        </w:rPr>
      </w:pPr>
      <w:r w:rsidRPr="00EB4065">
        <w:rPr>
          <w:rFonts w:ascii="Times New Roman" w:hAnsi="Times New Roman"/>
          <w:iCs/>
        </w:rPr>
        <w:t>对梁、</w:t>
      </w:r>
      <w:proofErr w:type="gramStart"/>
      <w:r w:rsidRPr="00EB4065">
        <w:rPr>
          <w:rFonts w:ascii="Times New Roman" w:hAnsi="Times New Roman"/>
          <w:iCs/>
        </w:rPr>
        <w:t>板负弯矩</w:t>
      </w:r>
      <w:proofErr w:type="gramEnd"/>
      <w:r w:rsidRPr="00EB4065">
        <w:rPr>
          <w:rFonts w:ascii="Times New Roman" w:hAnsi="Times New Roman"/>
          <w:iCs/>
        </w:rPr>
        <w:t>区</w:t>
      </w:r>
      <w:proofErr w:type="gramStart"/>
      <w:r w:rsidRPr="00EB4065">
        <w:rPr>
          <w:rFonts w:ascii="Times New Roman" w:hAnsi="Times New Roman"/>
          <w:iCs/>
        </w:rPr>
        <w:t>进行受弯加固</w:t>
      </w:r>
      <w:proofErr w:type="gramEnd"/>
      <w:r w:rsidRPr="00EB4065">
        <w:rPr>
          <w:rFonts w:ascii="Times New Roman" w:hAnsi="Times New Roman"/>
          <w:iCs/>
        </w:rPr>
        <w:t>时，钢绞线网片的截断位置距支座边缘的延伸长度应根据负弯矩分布确定，且对板不小于</w:t>
      </w:r>
      <w:r w:rsidRPr="00EB4065">
        <w:rPr>
          <w:rFonts w:ascii="Times New Roman" w:hAnsi="Times New Roman"/>
          <w:iCs/>
        </w:rPr>
        <w:t>1/4</w:t>
      </w:r>
      <w:r w:rsidRPr="00EB4065">
        <w:rPr>
          <w:rFonts w:ascii="Times New Roman" w:hAnsi="Times New Roman"/>
          <w:iCs/>
        </w:rPr>
        <w:t>跨度，对梁不小于</w:t>
      </w:r>
      <w:r w:rsidRPr="00EB4065">
        <w:rPr>
          <w:rFonts w:ascii="Times New Roman" w:hAnsi="Times New Roman"/>
          <w:iCs/>
        </w:rPr>
        <w:t>1/3</w:t>
      </w:r>
      <w:r w:rsidRPr="00EB4065">
        <w:rPr>
          <w:rFonts w:ascii="Times New Roman" w:hAnsi="Times New Roman"/>
          <w:iCs/>
        </w:rPr>
        <w:t>跨度，截断位置钢绞线与加固构件需有可靠连接。</w:t>
      </w:r>
    </w:p>
    <w:p w14:paraId="6E7183C6" w14:textId="7E85C618" w:rsidR="00DB556F" w:rsidRPr="00EB4065" w:rsidRDefault="00E23339" w:rsidP="00B04420">
      <w:pPr>
        <w:pStyle w:val="a"/>
        <w:numPr>
          <w:ilvl w:val="0"/>
          <w:numId w:val="17"/>
        </w:numPr>
        <w:rPr>
          <w:rFonts w:ascii="Times New Roman" w:hAnsi="Times New Roman"/>
        </w:rPr>
      </w:pPr>
      <w:r w:rsidRPr="00EB4065">
        <w:rPr>
          <w:rFonts w:ascii="Times New Roman" w:hAnsi="Times New Roman"/>
          <w:iCs/>
          <w:szCs w:val="21"/>
        </w:rPr>
        <w:t>当采用钢绞线网片对</w:t>
      </w:r>
      <w:proofErr w:type="gramStart"/>
      <w:r w:rsidRPr="00EB4065">
        <w:rPr>
          <w:rFonts w:ascii="Times New Roman" w:hAnsi="Times New Roman"/>
          <w:iCs/>
          <w:szCs w:val="21"/>
        </w:rPr>
        <w:t>框架梁负弯矩</w:t>
      </w:r>
      <w:proofErr w:type="gramEnd"/>
      <w:r w:rsidRPr="00EB4065">
        <w:rPr>
          <w:rFonts w:ascii="Times New Roman" w:hAnsi="Times New Roman"/>
          <w:iCs/>
          <w:szCs w:val="21"/>
        </w:rPr>
        <w:t>区</w:t>
      </w:r>
      <w:proofErr w:type="gramStart"/>
      <w:r w:rsidRPr="00EB4065">
        <w:rPr>
          <w:rFonts w:ascii="Times New Roman" w:hAnsi="Times New Roman"/>
          <w:iCs/>
          <w:szCs w:val="21"/>
        </w:rPr>
        <w:t>进行受弯加固</w:t>
      </w:r>
      <w:proofErr w:type="gramEnd"/>
      <w:r w:rsidRPr="00EB4065">
        <w:rPr>
          <w:rFonts w:ascii="Times New Roman" w:hAnsi="Times New Roman"/>
          <w:iCs/>
          <w:szCs w:val="21"/>
        </w:rPr>
        <w:t>时，应采取可靠锚固措施与支座连接。当钢绞线网片需绕过柱时，宜</w:t>
      </w:r>
      <w:proofErr w:type="gramStart"/>
      <w:r w:rsidRPr="00EB4065">
        <w:rPr>
          <w:rFonts w:ascii="Times New Roman" w:hAnsi="Times New Roman"/>
          <w:iCs/>
          <w:szCs w:val="21"/>
        </w:rPr>
        <w:t>在梁侧</w:t>
      </w:r>
      <w:proofErr w:type="gramEnd"/>
      <w:r w:rsidRPr="00EB4065">
        <w:rPr>
          <w:rFonts w:ascii="Times New Roman" w:hAnsi="Times New Roman"/>
          <w:iCs/>
          <w:szCs w:val="21"/>
        </w:rPr>
        <w:t>4</w:t>
      </w:r>
      <w:r w:rsidRPr="00EB4065">
        <w:rPr>
          <w:rFonts w:ascii="Times New Roman" w:hAnsi="Times New Roman"/>
          <w:iCs/>
          <w:szCs w:val="21"/>
        </w:rPr>
        <w:t>倍受压翼缘高度的范围内布置，当有可靠依据和经验时，此限制可适当放宽。</w:t>
      </w:r>
    </w:p>
    <w:p w14:paraId="6D0D8D70" w14:textId="58F0069C" w:rsidR="00E23339" w:rsidRPr="00EB4065" w:rsidRDefault="00E23339" w:rsidP="00B04420">
      <w:pPr>
        <w:pStyle w:val="a"/>
        <w:numPr>
          <w:ilvl w:val="0"/>
          <w:numId w:val="17"/>
        </w:numPr>
        <w:rPr>
          <w:rFonts w:ascii="Times New Roman" w:hAnsi="Times New Roman"/>
        </w:rPr>
      </w:pPr>
      <w:r w:rsidRPr="00EB4065">
        <w:rPr>
          <w:rFonts w:ascii="Times New Roman" w:hAnsi="Times New Roman"/>
        </w:rPr>
        <w:t>在集中荷载作用点两侧</w:t>
      </w:r>
      <w:proofErr w:type="gramStart"/>
      <w:r w:rsidRPr="00EB4065">
        <w:rPr>
          <w:rFonts w:ascii="Times New Roman" w:hAnsi="Times New Roman"/>
        </w:rPr>
        <w:t>宜设置</w:t>
      </w:r>
      <w:proofErr w:type="gramEnd"/>
      <w:r w:rsidRPr="00EB4065">
        <w:rPr>
          <w:rFonts w:ascii="Times New Roman" w:hAnsi="Times New Roman"/>
        </w:rPr>
        <w:t>构造的钢绞线网片</w:t>
      </w:r>
      <w:r w:rsidRPr="00EB4065">
        <w:rPr>
          <w:rFonts w:ascii="Times New Roman" w:hAnsi="Times New Roman"/>
        </w:rPr>
        <w:t>U</w:t>
      </w:r>
      <w:r w:rsidRPr="00EB4065">
        <w:rPr>
          <w:rFonts w:ascii="Times New Roman" w:hAnsi="Times New Roman"/>
        </w:rPr>
        <w:t>形箍。</w:t>
      </w:r>
    </w:p>
    <w:p w14:paraId="269F2180" w14:textId="77777777" w:rsidR="00DB556F" w:rsidRPr="00EB4065" w:rsidRDefault="00DB556F" w:rsidP="00DB556F">
      <w:pPr>
        <w:pStyle w:val="3"/>
        <w:rPr>
          <w:color w:val="auto"/>
          <w:sz w:val="21"/>
          <w:szCs w:val="21"/>
        </w:rPr>
      </w:pPr>
      <w:r w:rsidRPr="00EB4065">
        <w:rPr>
          <w:rFonts w:hint="eastAsia"/>
          <w:color w:val="auto"/>
          <w:kern w:val="2"/>
          <w:szCs w:val="22"/>
        </w:rPr>
        <w:t>采用</w:t>
      </w:r>
      <w:r w:rsidRPr="00EB4065">
        <w:rPr>
          <w:rFonts w:hint="eastAsia"/>
          <w:color w:val="auto"/>
          <w:kern w:val="2"/>
          <w:szCs w:val="22"/>
        </w:rPr>
        <w:t>FRP</w:t>
      </w:r>
      <w:r w:rsidRPr="00EB4065">
        <w:rPr>
          <w:rFonts w:hint="eastAsia"/>
          <w:color w:val="auto"/>
          <w:kern w:val="2"/>
          <w:szCs w:val="22"/>
        </w:rPr>
        <w:t>格栅</w:t>
      </w:r>
      <w:r w:rsidRPr="00EB4065">
        <w:rPr>
          <w:rFonts w:hint="eastAsia"/>
          <w:color w:val="auto"/>
          <w:kern w:val="2"/>
          <w:szCs w:val="22"/>
        </w:rPr>
        <w:t>-ECC</w:t>
      </w:r>
      <w:r w:rsidRPr="00EB4065">
        <w:rPr>
          <w:rFonts w:hint="eastAsia"/>
          <w:color w:val="auto"/>
          <w:kern w:val="2"/>
          <w:szCs w:val="22"/>
        </w:rPr>
        <w:t>进行加固时，应符合以下构造要求。</w:t>
      </w:r>
    </w:p>
    <w:p w14:paraId="41D4FA53" w14:textId="15A2A1BB" w:rsidR="00DB556F" w:rsidRPr="00EB4065" w:rsidRDefault="00DB556F" w:rsidP="00B04420">
      <w:pPr>
        <w:pStyle w:val="a"/>
        <w:numPr>
          <w:ilvl w:val="0"/>
          <w:numId w:val="18"/>
        </w:numPr>
      </w:pPr>
      <w:r w:rsidRPr="00EB4065">
        <w:rPr>
          <w:rFonts w:ascii="Times New Roman" w:hAnsi="Times New Roman"/>
          <w:iCs/>
          <w:szCs w:val="21"/>
          <w:lang w:val="zh-CN"/>
        </w:rPr>
        <w:lastRenderedPageBreak/>
        <w:t>对正弯矩区</w:t>
      </w:r>
      <w:proofErr w:type="gramStart"/>
      <w:r w:rsidRPr="00EB4065">
        <w:rPr>
          <w:rFonts w:ascii="Times New Roman" w:hAnsi="Times New Roman"/>
          <w:iCs/>
          <w:szCs w:val="21"/>
          <w:lang w:val="zh-CN"/>
        </w:rPr>
        <w:t>进行受弯加固</w:t>
      </w:r>
      <w:proofErr w:type="gramEnd"/>
      <w:r w:rsidRPr="00EB4065">
        <w:rPr>
          <w:rFonts w:ascii="Times New Roman" w:hAnsi="Times New Roman"/>
          <w:iCs/>
          <w:szCs w:val="21"/>
          <w:lang w:val="zh-CN"/>
        </w:rPr>
        <w:t>时，</w:t>
      </w:r>
      <w:r w:rsidRPr="00EB4065">
        <w:rPr>
          <w:rFonts w:ascii="Times New Roman" w:hAnsi="Times New Roman"/>
          <w:iCs/>
          <w:szCs w:val="21"/>
          <w:lang w:val="zh-CN"/>
        </w:rPr>
        <w:t>FRP</w:t>
      </w:r>
      <w:r w:rsidRPr="00EB4065">
        <w:rPr>
          <w:rFonts w:ascii="Times New Roman" w:hAnsi="Times New Roman"/>
          <w:iCs/>
          <w:szCs w:val="21"/>
          <w:lang w:val="zh-CN"/>
        </w:rPr>
        <w:t>格栅宜延伸至支座边缘。在集中荷载作用点两侧应设置构造的</w:t>
      </w:r>
      <w:r w:rsidRPr="00EB4065">
        <w:rPr>
          <w:rFonts w:ascii="Times New Roman" w:hAnsi="Times New Roman"/>
          <w:iCs/>
          <w:szCs w:val="21"/>
          <w:lang w:val="zh-CN"/>
        </w:rPr>
        <w:t>FRP</w:t>
      </w:r>
      <w:r w:rsidRPr="00EB4065">
        <w:rPr>
          <w:rFonts w:ascii="Times New Roman" w:hAnsi="Times New Roman"/>
          <w:iCs/>
          <w:szCs w:val="21"/>
          <w:lang w:val="zh-CN"/>
        </w:rPr>
        <w:t>格栅</w:t>
      </w:r>
      <w:r w:rsidRPr="00EB4065">
        <w:rPr>
          <w:rFonts w:ascii="Times New Roman" w:hAnsi="Times New Roman"/>
          <w:iCs/>
          <w:szCs w:val="21"/>
          <w:lang w:val="zh-CN"/>
        </w:rPr>
        <w:t>U</w:t>
      </w:r>
      <w:r w:rsidRPr="00EB4065">
        <w:rPr>
          <w:rFonts w:ascii="Times New Roman" w:hAnsi="Times New Roman"/>
          <w:iCs/>
          <w:szCs w:val="21"/>
          <w:lang w:val="zh-CN"/>
        </w:rPr>
        <w:t>形箍（对梁）</w:t>
      </w:r>
      <w:r w:rsidRPr="00EB4065">
        <w:rPr>
          <w:rFonts w:ascii="Times New Roman" w:hAnsi="Times New Roman" w:hint="eastAsia"/>
          <w:iCs/>
          <w:szCs w:val="21"/>
          <w:lang w:val="zh-CN"/>
        </w:rPr>
        <w:t>。</w:t>
      </w:r>
    </w:p>
    <w:p w14:paraId="22941F4A" w14:textId="2F4B1118" w:rsidR="00DB556F" w:rsidRPr="00EB4065" w:rsidRDefault="00DB556F" w:rsidP="00B04420">
      <w:pPr>
        <w:pStyle w:val="a"/>
        <w:numPr>
          <w:ilvl w:val="0"/>
          <w:numId w:val="18"/>
        </w:numPr>
      </w:pPr>
      <w:r w:rsidRPr="00EB4065">
        <w:rPr>
          <w:rFonts w:ascii="Times New Roman" w:hAnsi="Times New Roman"/>
          <w:lang w:val="zh-CN"/>
        </w:rPr>
        <w:t>FRP</w:t>
      </w:r>
      <w:r w:rsidRPr="00EB4065">
        <w:rPr>
          <w:rFonts w:ascii="Times New Roman" w:hAnsi="Times New Roman"/>
          <w:lang w:val="zh-CN"/>
        </w:rPr>
        <w:t>格栅的切断位置距其充分利用截面的距离不应小于按下式计算得出的粘结延伸长度</w:t>
      </w:r>
      <w:r w:rsidRPr="00EB4065">
        <w:rPr>
          <w:rFonts w:ascii="Times New Roman" w:hAnsi="Times New Roman"/>
          <w:i/>
          <w:lang w:val="zh-CN"/>
        </w:rPr>
        <w:t>l</w:t>
      </w:r>
      <w:r w:rsidRPr="00EB4065">
        <w:rPr>
          <w:rFonts w:ascii="Times New Roman" w:hAnsi="Times New Roman"/>
          <w:i/>
          <w:vertAlign w:val="subscript"/>
          <w:lang w:val="zh-CN"/>
        </w:rPr>
        <w:t>d</w:t>
      </w:r>
      <w:r w:rsidRPr="00EB4065">
        <w:rPr>
          <w:rFonts w:ascii="Times New Roman" w:hAnsi="Times New Roman" w:hint="eastAsia"/>
          <w:lang w:val="zh-CN"/>
        </w:rPr>
        <w:t>，</w:t>
      </w:r>
      <w:r w:rsidRPr="00EB4065">
        <w:rPr>
          <w:rFonts w:ascii="Times New Roman" w:hAnsi="Times New Roman"/>
          <w:lang w:val="zh-CN"/>
        </w:rPr>
        <w:t>并应延伸至不需要</w:t>
      </w:r>
      <w:r w:rsidRPr="00EB4065">
        <w:rPr>
          <w:rFonts w:ascii="Times New Roman" w:hAnsi="Times New Roman"/>
          <w:lang w:val="zh-CN"/>
        </w:rPr>
        <w:t>FRP</w:t>
      </w:r>
      <w:r w:rsidRPr="00EB4065">
        <w:rPr>
          <w:rFonts w:ascii="Times New Roman" w:hAnsi="Times New Roman"/>
          <w:lang w:val="zh-CN"/>
        </w:rPr>
        <w:t>格栅截面之外不小于</w:t>
      </w:r>
      <w:r w:rsidRPr="00EB4065">
        <w:rPr>
          <w:rFonts w:ascii="Times New Roman" w:hAnsi="Times New Roman"/>
          <w:lang w:val="zh-CN"/>
        </w:rPr>
        <w:t>200mm</w:t>
      </w:r>
      <w:r w:rsidRPr="00EB4065">
        <w:rPr>
          <w:rFonts w:ascii="Times New Roman" w:hAnsi="Times New Roman"/>
          <w:lang w:val="zh-CN"/>
        </w:rPr>
        <w:t>（图</w:t>
      </w:r>
      <w:r w:rsidR="00F80A82" w:rsidRPr="00EB4065">
        <w:rPr>
          <w:rFonts w:ascii="Times New Roman" w:hAnsi="Times New Roman"/>
          <w:lang w:val="zh-CN"/>
        </w:rPr>
        <w:t>7.</w:t>
      </w:r>
      <w:r w:rsidR="00DC219D">
        <w:rPr>
          <w:rFonts w:ascii="Times New Roman" w:hAnsi="Times New Roman"/>
          <w:lang w:val="zh-CN"/>
        </w:rPr>
        <w:t>2</w:t>
      </w:r>
      <w:r w:rsidR="00F80A82" w:rsidRPr="00EB4065">
        <w:rPr>
          <w:rFonts w:ascii="Times New Roman" w:hAnsi="Times New Roman"/>
          <w:lang w:val="zh-CN"/>
        </w:rPr>
        <w:t>.1</w:t>
      </w:r>
      <w:r w:rsidR="00DC219D">
        <w:rPr>
          <w:rFonts w:ascii="Times New Roman" w:hAnsi="Times New Roman"/>
          <w:lang w:val="zh-CN"/>
        </w:rPr>
        <w:t>0</w:t>
      </w:r>
      <w:r w:rsidRPr="00EB4065">
        <w:rPr>
          <w:rFonts w:ascii="Times New Roman" w:hAnsi="Times New Roman"/>
          <w:lang w:val="zh-CN"/>
        </w:rPr>
        <w:t>）</w:t>
      </w:r>
      <w:r w:rsidRPr="00EB4065">
        <w:rPr>
          <w:rFonts w:ascii="Times New Roman" w:hAnsi="Times New Roman" w:hint="eastAsia"/>
          <w:lang w:val="zh-CN"/>
        </w:rPr>
        <w:t>。</w:t>
      </w:r>
    </w:p>
    <w:p w14:paraId="27812B42" w14:textId="3120D6D3" w:rsidR="00DB556F" w:rsidRPr="00EB4065" w:rsidRDefault="00DB556F" w:rsidP="00DB556F">
      <w:pPr>
        <w:pStyle w:val="af5"/>
      </w:pPr>
      <w:r w:rsidRPr="00EB4065">
        <w:tab/>
      </w:r>
      <m:oMath>
        <m:sSub>
          <m:sSubPr>
            <m:ctrlPr>
              <w:rPr>
                <w:rFonts w:ascii="Cambria Math" w:hAnsi="Cambria Math"/>
                <w:iCs/>
              </w:rPr>
            </m:ctrlPr>
          </m:sSubPr>
          <m:e>
            <m:r>
              <w:rPr>
                <w:rFonts w:ascii="Cambria Math" w:hAnsi="Cambria Math"/>
              </w:rPr>
              <m:t>l</m:t>
            </m:r>
          </m:e>
          <m:sub>
            <m:r>
              <w:rPr>
                <w:rFonts w:ascii="Cambria Math" w:hAnsi="Cambria Math"/>
              </w:rPr>
              <m:t>d</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w:rPr>
                    <w:rFonts w:ascii="Cambria Math" w:hAnsi="Cambria Math"/>
                  </w:rPr>
                  <m:t>E</m:t>
                </m:r>
              </m:e>
              <m:sub>
                <m:r>
                  <w:rPr>
                    <w:rFonts w:ascii="Cambria Math" w:hAnsi="Cambria Math"/>
                  </w:rPr>
                  <m:t>cf</m:t>
                </m:r>
              </m:sub>
            </m:sSub>
            <m:sSub>
              <m:sSubPr>
                <m:ctrlPr>
                  <w:rPr>
                    <w:rFonts w:ascii="Cambria Math" w:hAnsi="Cambria Math"/>
                    <w:iCs/>
                  </w:rPr>
                </m:ctrlPr>
              </m:sSubPr>
              <m:e>
                <m:r>
                  <w:rPr>
                    <w:rFonts w:ascii="Cambria Math" w:hAnsi="Cambria Math"/>
                  </w:rPr>
                  <m:t>ε</m:t>
                </m:r>
              </m:e>
              <m:sub>
                <m:r>
                  <w:rPr>
                    <w:rFonts w:ascii="Cambria Math" w:hAnsi="Cambria Math"/>
                  </w:rPr>
                  <m:t>cf</m:t>
                </m:r>
              </m:sub>
            </m:sSub>
            <m:sSub>
              <m:sSubPr>
                <m:ctrlPr>
                  <w:rPr>
                    <w:rFonts w:ascii="Cambria Math" w:hAnsi="Cambria Math"/>
                    <w:iCs/>
                  </w:rPr>
                </m:ctrlPr>
              </m:sSubPr>
              <m:e>
                <m:r>
                  <w:rPr>
                    <w:rFonts w:ascii="Cambria Math" w:hAnsi="Cambria Math"/>
                  </w:rPr>
                  <m:t>A</m:t>
                </m:r>
              </m:e>
              <m:sub>
                <m:r>
                  <w:rPr>
                    <w:rFonts w:ascii="Cambria Math" w:hAnsi="Cambria Math"/>
                  </w:rPr>
                  <m:t>cf</m:t>
                </m:r>
              </m:sub>
            </m:sSub>
          </m:num>
          <m:den>
            <m:sSub>
              <m:sSubPr>
                <m:ctrlPr>
                  <w:rPr>
                    <w:rFonts w:ascii="Cambria Math" w:hAnsi="Cambria Math"/>
                    <w:iCs/>
                  </w:rPr>
                </m:ctrlPr>
              </m:sSubPr>
              <m:e>
                <m:r>
                  <w:rPr>
                    <w:rFonts w:ascii="Cambria Math" w:hAnsi="Cambria Math"/>
                  </w:rPr>
                  <m:t>τ</m:t>
                </m:r>
              </m:e>
              <m:sub>
                <m:r>
                  <w:rPr>
                    <w:rFonts w:ascii="Cambria Math" w:hAnsi="Cambria Math"/>
                  </w:rPr>
                  <m:t>cf</m:t>
                </m:r>
              </m:sub>
            </m:sSub>
            <m:sSub>
              <m:sSubPr>
                <m:ctrlPr>
                  <w:rPr>
                    <w:rFonts w:ascii="Cambria Math" w:hAnsi="Cambria Math"/>
                    <w:iCs/>
                  </w:rPr>
                </m:ctrlPr>
              </m:sSubPr>
              <m:e>
                <m:r>
                  <w:rPr>
                    <w:rFonts w:ascii="Cambria Math" w:hAnsi="Cambria Math"/>
                  </w:rPr>
                  <m:t>b</m:t>
                </m:r>
              </m:e>
              <m:sub>
                <m:r>
                  <w:rPr>
                    <w:rFonts w:ascii="Cambria Math" w:hAnsi="Cambria Math"/>
                  </w:rPr>
                  <m:t>cf</m:t>
                </m:r>
              </m:sub>
            </m:sSub>
          </m:den>
        </m:f>
      </m:oMath>
      <w:r w:rsidR="00E23339" w:rsidRPr="00EB4065">
        <w:rPr>
          <w:iCs/>
        </w:rPr>
        <w:tab/>
        <w:t>(7.</w:t>
      </w:r>
      <w:r w:rsidR="00DC219D">
        <w:rPr>
          <w:iCs/>
        </w:rPr>
        <w:t>2</w:t>
      </w:r>
      <w:r w:rsidR="00E23339" w:rsidRPr="00EB4065">
        <w:rPr>
          <w:iCs/>
        </w:rPr>
        <w:t>.1</w:t>
      </w:r>
      <w:r w:rsidR="00DC219D">
        <w:rPr>
          <w:iCs/>
        </w:rPr>
        <w:t>0</w:t>
      </w:r>
      <w:r w:rsidRPr="00EB4065">
        <w:rPr>
          <w:iCs/>
        </w:rPr>
        <w:t>-1)</w:t>
      </w:r>
    </w:p>
    <w:p w14:paraId="2165407F" w14:textId="77777777" w:rsidR="00DB556F" w:rsidRPr="00EB4065" w:rsidRDefault="00DB556F" w:rsidP="00DB556F">
      <w:pPr>
        <w:ind w:firstLine="480"/>
        <w:rPr>
          <w:iCs/>
          <w:szCs w:val="21"/>
        </w:rPr>
      </w:pPr>
      <w:r w:rsidRPr="00EB4065">
        <w:rPr>
          <w:iCs/>
          <w:szCs w:val="21"/>
        </w:rPr>
        <w:t>式中，</w:t>
      </w:r>
      <w:r w:rsidRPr="00EB4065">
        <w:rPr>
          <w:i/>
          <w:szCs w:val="21"/>
        </w:rPr>
        <w:t>l</w:t>
      </w:r>
      <w:r w:rsidRPr="00EB4065">
        <w:rPr>
          <w:i/>
          <w:szCs w:val="21"/>
          <w:vertAlign w:val="subscript"/>
        </w:rPr>
        <w:t>d</w:t>
      </w:r>
      <w:r w:rsidRPr="00EB4065">
        <w:rPr>
          <w:iCs/>
          <w:szCs w:val="21"/>
        </w:rPr>
        <w:t>——FRP</w:t>
      </w:r>
      <w:r w:rsidRPr="00EB4065">
        <w:rPr>
          <w:iCs/>
          <w:szCs w:val="21"/>
        </w:rPr>
        <w:t>格栅从强度充分利用截面向外延伸所需的粘结长度；</w:t>
      </w:r>
    </w:p>
    <w:p w14:paraId="4468007C" w14:textId="3658E5DA" w:rsidR="00DB556F" w:rsidRPr="00EB4065" w:rsidRDefault="00DB556F" w:rsidP="00DB556F">
      <w:pPr>
        <w:pStyle w:val="52"/>
        <w:ind w:left="1920" w:hanging="720"/>
      </w:pPr>
      <w:r w:rsidRPr="00EB4065">
        <w:rPr>
          <w:rFonts w:ascii="Symbol" w:hAnsi="Symbol"/>
          <w:i/>
        </w:rPr>
        <w:t></w:t>
      </w:r>
      <w:r w:rsidRPr="00EB4065">
        <w:rPr>
          <w:i/>
          <w:vertAlign w:val="subscript"/>
        </w:rPr>
        <w:t>cf</w:t>
      </w:r>
      <w:r w:rsidRPr="00EB4065">
        <w:t>——</w:t>
      </w:r>
      <w:r w:rsidR="00E23339" w:rsidRPr="00EB4065">
        <w:rPr>
          <w:rFonts w:hint="eastAsia"/>
        </w:rPr>
        <w:t>充分利用截面处</w:t>
      </w:r>
      <w:r w:rsidR="00E23339" w:rsidRPr="00EB4065">
        <w:rPr>
          <w:rFonts w:hint="eastAsia"/>
        </w:rPr>
        <w:t>FRP</w:t>
      </w:r>
      <w:r w:rsidR="00E23339" w:rsidRPr="00EB4065">
        <w:rPr>
          <w:rFonts w:hint="eastAsia"/>
        </w:rPr>
        <w:t>格栅的拉应变；</w:t>
      </w:r>
    </w:p>
    <w:p w14:paraId="64E75F4D" w14:textId="77777777" w:rsidR="00DB556F" w:rsidRPr="00EB4065" w:rsidRDefault="00DB556F" w:rsidP="00DB556F">
      <w:pPr>
        <w:pStyle w:val="52"/>
        <w:ind w:left="1920" w:hanging="720"/>
      </w:pPr>
      <w:r w:rsidRPr="00EB4065">
        <w:rPr>
          <w:rFonts w:ascii="Symbol" w:hAnsi="Symbol"/>
          <w:i/>
        </w:rPr>
        <w:t></w:t>
      </w:r>
      <w:r w:rsidRPr="00EB4065">
        <w:rPr>
          <w:i/>
          <w:vertAlign w:val="subscript"/>
        </w:rPr>
        <w:t>cf</w:t>
      </w:r>
      <w:r w:rsidRPr="00EB4065">
        <w:t>——FRP</w:t>
      </w:r>
      <w:r w:rsidRPr="00EB4065">
        <w:t>格栅与混凝土间的粘结强度设计值，取</w:t>
      </w:r>
      <w:r w:rsidRPr="00EB4065">
        <w:t>0.5MPa</w:t>
      </w:r>
      <w:r w:rsidRPr="00EB4065">
        <w:t>；</w:t>
      </w:r>
    </w:p>
    <w:p w14:paraId="1B3FE70A" w14:textId="411D7845" w:rsidR="00DB556F" w:rsidRPr="00EB4065" w:rsidRDefault="00DB556F" w:rsidP="00DB556F">
      <w:pPr>
        <w:pStyle w:val="52"/>
        <w:ind w:left="1920" w:hanging="720"/>
      </w:pPr>
      <w:r w:rsidRPr="00EB4065">
        <w:rPr>
          <w:i/>
        </w:rPr>
        <w:t>b</w:t>
      </w:r>
      <w:r w:rsidRPr="00EB4065">
        <w:rPr>
          <w:i/>
          <w:vertAlign w:val="subscript"/>
        </w:rPr>
        <w:t>cf</w:t>
      </w:r>
      <w:r w:rsidRPr="00EB4065">
        <w:t>——</w:t>
      </w:r>
      <w:r w:rsidR="00E23339" w:rsidRPr="00EB4065">
        <w:rPr>
          <w:rFonts w:hint="eastAsia"/>
        </w:rPr>
        <w:t>受拉面上粘贴的</w:t>
      </w:r>
      <w:r w:rsidR="00E23339" w:rsidRPr="00EB4065">
        <w:rPr>
          <w:rFonts w:hint="eastAsia"/>
        </w:rPr>
        <w:t>FRP</w:t>
      </w:r>
      <w:r w:rsidR="00E23339" w:rsidRPr="00EB4065">
        <w:rPr>
          <w:rFonts w:hint="eastAsia"/>
        </w:rPr>
        <w:t>格栅的宽度。</w:t>
      </w:r>
    </w:p>
    <w:p w14:paraId="7D8F2AD8" w14:textId="77777777" w:rsidR="00DB556F" w:rsidRPr="00EB4065" w:rsidRDefault="00DB556F" w:rsidP="0088792C">
      <w:pPr>
        <w:pStyle w:val="-1"/>
        <w:ind w:firstLineChars="800" w:firstLine="1920"/>
      </w:pPr>
      <w:r w:rsidRPr="00EB4065">
        <w:rPr>
          <w:noProof/>
        </w:rPr>
        <mc:AlternateContent>
          <mc:Choice Requires="wpc">
            <w:drawing>
              <wp:inline distT="0" distB="0" distL="0" distR="0" wp14:anchorId="0F9B0C29" wp14:editId="2DBD38BC">
                <wp:extent cx="4350903" cy="2791460"/>
                <wp:effectExtent l="57150" t="0" r="0" b="8890"/>
                <wp:docPr id="19361" name="画布 194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23" name="文本框 123"/>
                        <wps:cNvSpPr txBox="1"/>
                        <wps:spPr>
                          <a:xfrm>
                            <a:off x="1300280" y="2103269"/>
                            <a:ext cx="666584" cy="375012"/>
                          </a:xfrm>
                          <a:prstGeom prst="rect">
                            <a:avLst/>
                          </a:prstGeom>
                          <a:solidFill>
                            <a:schemeClr val="lt1"/>
                          </a:solidFill>
                          <a:ln w="6350">
                            <a:noFill/>
                          </a:ln>
                        </wps:spPr>
                        <wps:txbx>
                          <w:txbxContent>
                            <w:p w14:paraId="5740B06C" w14:textId="77777777" w:rsidR="00CD430D" w:rsidRPr="00A3358D" w:rsidRDefault="00CD430D" w:rsidP="00DB556F">
                              <w:pPr>
                                <w:ind w:firstLineChars="83" w:firstLine="199"/>
                              </w:pPr>
                              <w:r w:rsidRPr="00C91FDE">
                                <w:rPr>
                                  <w:rFonts w:hint="eastAsia"/>
                                  <w:i/>
                                  <w:iCs/>
                                </w:rPr>
                                <w:t>L</w:t>
                              </w:r>
                              <w:r>
                                <w:rPr>
                                  <w:vertAlign w:val="subscript"/>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文本框 124"/>
                        <wps:cNvSpPr txBox="1"/>
                        <wps:spPr>
                          <a:xfrm>
                            <a:off x="459125" y="1617371"/>
                            <a:ext cx="807720" cy="336838"/>
                          </a:xfrm>
                          <a:prstGeom prst="rect">
                            <a:avLst/>
                          </a:prstGeom>
                          <a:solidFill>
                            <a:schemeClr val="lt1"/>
                          </a:solidFill>
                          <a:ln w="6350">
                            <a:noFill/>
                          </a:ln>
                        </wps:spPr>
                        <wps:txbx>
                          <w:txbxContent>
                            <w:p w14:paraId="56CEC988" w14:textId="77777777" w:rsidR="00CD430D" w:rsidRPr="00A3358D" w:rsidRDefault="00CD430D" w:rsidP="00DB556F">
                              <w:r>
                                <w:rPr>
                                  <w:rFonts w:hint="eastAsia"/>
                                </w:rPr>
                                <w:t>≥</w:t>
                              </w:r>
                              <w:r>
                                <w:rPr>
                                  <w:rFonts w:hint="eastAsia"/>
                                </w:rPr>
                                <w:t>2</w:t>
                              </w:r>
                              <w:r>
                                <w:t>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文本框 125"/>
                        <wps:cNvSpPr txBox="1"/>
                        <wps:spPr>
                          <a:xfrm>
                            <a:off x="1712325" y="38299"/>
                            <a:ext cx="861060" cy="342081"/>
                          </a:xfrm>
                          <a:prstGeom prst="rect">
                            <a:avLst/>
                          </a:prstGeom>
                          <a:solidFill>
                            <a:schemeClr val="lt1"/>
                          </a:solidFill>
                          <a:ln w="6350">
                            <a:noFill/>
                          </a:ln>
                        </wps:spPr>
                        <wps:txbx>
                          <w:txbxContent>
                            <w:p w14:paraId="3029D15C" w14:textId="77777777" w:rsidR="00CD430D" w:rsidRPr="00A3358D" w:rsidRDefault="00CD430D" w:rsidP="00DB556F">
                              <w:r>
                                <w:rPr>
                                  <w:rFonts w:hint="eastAsia"/>
                                </w:rPr>
                                <w:t>FRP</w:t>
                              </w:r>
                              <w:r>
                                <w:t>格栅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直接连接符 126"/>
                        <wps:cNvCnPr/>
                        <wps:spPr>
                          <a:xfrm>
                            <a:off x="-47819" y="-591"/>
                            <a:ext cx="2133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直接连接符 127"/>
                        <wps:cNvCnPr/>
                        <wps:spPr>
                          <a:xfrm>
                            <a:off x="-47819" y="-591"/>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19328" name="直接连接符 19328"/>
                        <wps:cNvCnPr/>
                        <wps:spPr>
                          <a:xfrm>
                            <a:off x="-47819" y="448989"/>
                            <a:ext cx="2133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29" name="直接连接符 19329"/>
                        <wps:cNvCnPr/>
                        <wps:spPr>
                          <a:xfrm flipH="1">
                            <a:off x="36001" y="456609"/>
                            <a:ext cx="106680" cy="106680"/>
                          </a:xfrm>
                          <a:prstGeom prst="line">
                            <a:avLst/>
                          </a:prstGeom>
                        </wps:spPr>
                        <wps:style>
                          <a:lnRef idx="1">
                            <a:schemeClr val="dk1"/>
                          </a:lnRef>
                          <a:fillRef idx="0">
                            <a:schemeClr val="dk1"/>
                          </a:fillRef>
                          <a:effectRef idx="0">
                            <a:schemeClr val="dk1"/>
                          </a:effectRef>
                          <a:fontRef idx="minor">
                            <a:schemeClr val="tx1"/>
                          </a:fontRef>
                        </wps:style>
                        <wps:bodyPr/>
                      </wps:wsp>
                      <wps:wsp>
                        <wps:cNvPr id="19330" name="直接连接符 19330"/>
                        <wps:cNvCnPr/>
                        <wps:spPr>
                          <a:xfrm>
                            <a:off x="142681" y="448989"/>
                            <a:ext cx="13716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9331" name="直接连接符 19331"/>
                        <wps:cNvCnPr/>
                        <wps:spPr>
                          <a:xfrm>
                            <a:off x="36001" y="563289"/>
                            <a:ext cx="24384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32" name="直接连接符 19332"/>
                        <wps:cNvCnPr/>
                        <wps:spPr>
                          <a:xfrm>
                            <a:off x="676081" y="509949"/>
                            <a:ext cx="1409700" cy="0"/>
                          </a:xfrm>
                          <a:prstGeom prst="line">
                            <a:avLst/>
                          </a:prstGeom>
                        </wps:spPr>
                        <wps:style>
                          <a:lnRef idx="3">
                            <a:schemeClr val="dk1"/>
                          </a:lnRef>
                          <a:fillRef idx="0">
                            <a:schemeClr val="dk1"/>
                          </a:fillRef>
                          <a:effectRef idx="2">
                            <a:schemeClr val="dk1"/>
                          </a:effectRef>
                          <a:fontRef idx="minor">
                            <a:schemeClr val="tx1"/>
                          </a:fontRef>
                        </wps:style>
                        <wps:bodyPr/>
                      </wps:wsp>
                      <wps:wsp>
                        <wps:cNvPr id="19333" name="文本框 19333"/>
                        <wps:cNvSpPr txBox="1"/>
                        <wps:spPr>
                          <a:xfrm>
                            <a:off x="378868" y="38292"/>
                            <a:ext cx="613973" cy="349707"/>
                          </a:xfrm>
                          <a:prstGeom prst="rect">
                            <a:avLst/>
                          </a:prstGeom>
                          <a:solidFill>
                            <a:schemeClr val="lt1"/>
                          </a:solidFill>
                          <a:ln w="6350">
                            <a:noFill/>
                          </a:ln>
                        </wps:spPr>
                        <wps:txbx>
                          <w:txbxContent>
                            <w:p w14:paraId="05605FCD" w14:textId="77777777" w:rsidR="00CD430D" w:rsidRPr="00A3358D" w:rsidRDefault="00CD430D" w:rsidP="00DB556F">
                              <w:pPr>
                                <w:ind w:firstLine="480"/>
                                <w:rPr>
                                  <w:rFonts w:ascii="宋体" w:hAnsi="宋体"/>
                                </w:rPr>
                              </w:pPr>
                              <w:r w:rsidRPr="00A3358D">
                                <w:rPr>
                                  <w:rFonts w:ascii="宋体" w:hAnsi="宋体" w:hint="eastAsia"/>
                                </w:rPr>
                                <w:t>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34" name="直接连接符 19334"/>
                        <wps:cNvCnPr/>
                        <wps:spPr>
                          <a:xfrm flipV="1">
                            <a:off x="1339021" y="388029"/>
                            <a:ext cx="182880" cy="121920"/>
                          </a:xfrm>
                          <a:prstGeom prst="line">
                            <a:avLst/>
                          </a:prstGeom>
                        </wps:spPr>
                        <wps:style>
                          <a:lnRef idx="1">
                            <a:schemeClr val="dk1"/>
                          </a:lnRef>
                          <a:fillRef idx="0">
                            <a:schemeClr val="dk1"/>
                          </a:fillRef>
                          <a:effectRef idx="0">
                            <a:schemeClr val="dk1"/>
                          </a:effectRef>
                          <a:fontRef idx="minor">
                            <a:schemeClr val="tx1"/>
                          </a:fontRef>
                        </wps:style>
                        <wps:bodyPr/>
                      </wps:wsp>
                      <wps:wsp>
                        <wps:cNvPr id="19335" name="直接连接符 19335"/>
                        <wps:cNvCnPr/>
                        <wps:spPr>
                          <a:xfrm>
                            <a:off x="1521901" y="388029"/>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36" name="直接连接符 19336"/>
                        <wps:cNvCnPr/>
                        <wps:spPr>
                          <a:xfrm>
                            <a:off x="142681" y="860469"/>
                            <a:ext cx="194310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37" name="直接连接符 19337"/>
                        <wps:cNvCnPr/>
                        <wps:spPr>
                          <a:xfrm>
                            <a:off x="142681" y="860469"/>
                            <a:ext cx="1943100" cy="952500"/>
                          </a:xfrm>
                          <a:prstGeom prst="line">
                            <a:avLst/>
                          </a:prstGeom>
                        </wps:spPr>
                        <wps:style>
                          <a:lnRef idx="1">
                            <a:schemeClr val="dk1"/>
                          </a:lnRef>
                          <a:fillRef idx="0">
                            <a:schemeClr val="dk1"/>
                          </a:fillRef>
                          <a:effectRef idx="0">
                            <a:schemeClr val="dk1"/>
                          </a:effectRef>
                          <a:fontRef idx="minor">
                            <a:schemeClr val="tx1"/>
                          </a:fontRef>
                        </wps:style>
                        <wps:bodyPr/>
                      </wps:wsp>
                      <wps:wsp>
                        <wps:cNvPr id="19338" name="直接连接符 19338"/>
                        <wps:cNvCnPr/>
                        <wps:spPr>
                          <a:xfrm>
                            <a:off x="1339021" y="1431969"/>
                            <a:ext cx="74676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39" name="直接连接符 19339"/>
                        <wps:cNvCnPr/>
                        <wps:spPr>
                          <a:xfrm>
                            <a:off x="1339021" y="1431969"/>
                            <a:ext cx="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19340" name="直接连接符 19340"/>
                        <wps:cNvCnPr/>
                        <wps:spPr>
                          <a:xfrm>
                            <a:off x="1339021" y="1812969"/>
                            <a:ext cx="74676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41" name="直接连接符 19341"/>
                        <wps:cNvCnPr/>
                        <wps:spPr>
                          <a:xfrm>
                            <a:off x="874201" y="1622469"/>
                            <a:ext cx="464820" cy="0"/>
                          </a:xfrm>
                          <a:prstGeom prst="line">
                            <a:avLst/>
                          </a:prstGeom>
                        </wps:spPr>
                        <wps:style>
                          <a:lnRef idx="2">
                            <a:schemeClr val="dk1"/>
                          </a:lnRef>
                          <a:fillRef idx="0">
                            <a:schemeClr val="dk1"/>
                          </a:fillRef>
                          <a:effectRef idx="1">
                            <a:schemeClr val="dk1"/>
                          </a:effectRef>
                          <a:fontRef idx="minor">
                            <a:schemeClr val="tx1"/>
                          </a:fontRef>
                        </wps:style>
                        <wps:bodyPr/>
                      </wps:wsp>
                      <wps:wsp>
                        <wps:cNvPr id="19342" name="直接连接符 19342"/>
                        <wps:cNvCnPr/>
                        <wps:spPr>
                          <a:xfrm>
                            <a:off x="2352481" y="860469"/>
                            <a:ext cx="0" cy="952500"/>
                          </a:xfrm>
                          <a:prstGeom prst="line">
                            <a:avLst/>
                          </a:prstGeom>
                        </wps:spPr>
                        <wps:style>
                          <a:lnRef idx="1">
                            <a:schemeClr val="dk1"/>
                          </a:lnRef>
                          <a:fillRef idx="0">
                            <a:schemeClr val="dk1"/>
                          </a:fillRef>
                          <a:effectRef idx="0">
                            <a:schemeClr val="dk1"/>
                          </a:effectRef>
                          <a:fontRef idx="minor">
                            <a:schemeClr val="tx1"/>
                          </a:fontRef>
                        </wps:style>
                        <wps:bodyPr/>
                      </wps:wsp>
                      <wps:wsp>
                        <wps:cNvPr id="19343" name="直接连接符 19343"/>
                        <wps:cNvCnPr/>
                        <wps:spPr>
                          <a:xfrm>
                            <a:off x="2260090" y="860469"/>
                            <a:ext cx="17526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44" name="直接连接符 19344"/>
                        <wps:cNvCnPr/>
                        <wps:spPr>
                          <a:xfrm>
                            <a:off x="2260090" y="1425302"/>
                            <a:ext cx="17526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45" name="直接连接符 19345"/>
                        <wps:cNvCnPr/>
                        <wps:spPr>
                          <a:xfrm>
                            <a:off x="2260090" y="1813922"/>
                            <a:ext cx="17526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46" name="直接连接符 19346"/>
                        <wps:cNvCnPr/>
                        <wps:spPr>
                          <a:xfrm>
                            <a:off x="2324859" y="814749"/>
                            <a:ext cx="61912" cy="90487"/>
                          </a:xfrm>
                          <a:prstGeom prst="line">
                            <a:avLst/>
                          </a:prstGeom>
                        </wps:spPr>
                        <wps:style>
                          <a:lnRef idx="2">
                            <a:schemeClr val="dk1"/>
                          </a:lnRef>
                          <a:fillRef idx="0">
                            <a:schemeClr val="dk1"/>
                          </a:fillRef>
                          <a:effectRef idx="1">
                            <a:schemeClr val="dk1"/>
                          </a:effectRef>
                          <a:fontRef idx="minor">
                            <a:schemeClr val="tx1"/>
                          </a:fontRef>
                        </wps:style>
                        <wps:bodyPr/>
                      </wps:wsp>
                      <wps:wsp>
                        <wps:cNvPr id="19347" name="直接连接符 19347"/>
                        <wps:cNvCnPr/>
                        <wps:spPr>
                          <a:xfrm>
                            <a:off x="2324859" y="1371962"/>
                            <a:ext cx="61912" cy="90487"/>
                          </a:xfrm>
                          <a:prstGeom prst="line">
                            <a:avLst/>
                          </a:prstGeom>
                        </wps:spPr>
                        <wps:style>
                          <a:lnRef idx="2">
                            <a:schemeClr val="dk1"/>
                          </a:lnRef>
                          <a:fillRef idx="0">
                            <a:schemeClr val="dk1"/>
                          </a:fillRef>
                          <a:effectRef idx="1">
                            <a:schemeClr val="dk1"/>
                          </a:effectRef>
                          <a:fontRef idx="minor">
                            <a:schemeClr val="tx1"/>
                          </a:fontRef>
                        </wps:style>
                        <wps:bodyPr/>
                      </wps:wsp>
                      <wps:wsp>
                        <wps:cNvPr id="19348" name="直接连接符 19348"/>
                        <wps:cNvCnPr/>
                        <wps:spPr>
                          <a:xfrm>
                            <a:off x="2324859" y="1772012"/>
                            <a:ext cx="61912" cy="90487"/>
                          </a:xfrm>
                          <a:prstGeom prst="line">
                            <a:avLst/>
                          </a:prstGeom>
                        </wps:spPr>
                        <wps:style>
                          <a:lnRef idx="2">
                            <a:schemeClr val="dk1"/>
                          </a:lnRef>
                          <a:fillRef idx="0">
                            <a:schemeClr val="dk1"/>
                          </a:fillRef>
                          <a:effectRef idx="1">
                            <a:schemeClr val="dk1"/>
                          </a:effectRef>
                          <a:fontRef idx="minor">
                            <a:schemeClr val="tx1"/>
                          </a:fontRef>
                        </wps:style>
                        <wps:bodyPr/>
                      </wps:wsp>
                      <wps:wsp>
                        <wps:cNvPr id="19349" name="文本框 19349"/>
                        <wps:cNvSpPr txBox="1"/>
                        <wps:spPr>
                          <a:xfrm>
                            <a:off x="2386672" y="1009941"/>
                            <a:ext cx="1730329" cy="361926"/>
                          </a:xfrm>
                          <a:prstGeom prst="rect">
                            <a:avLst/>
                          </a:prstGeom>
                          <a:solidFill>
                            <a:schemeClr val="lt1"/>
                          </a:solidFill>
                          <a:ln w="6350">
                            <a:noFill/>
                          </a:ln>
                        </wps:spPr>
                        <wps:txbx>
                          <w:txbxContent>
                            <w:p w14:paraId="2E1675E3" w14:textId="77777777" w:rsidR="00CD430D" w:rsidRPr="00A3358D" w:rsidRDefault="00CD430D" w:rsidP="00DB556F">
                              <w:r>
                                <w:t>原</w:t>
                              </w:r>
                              <w:r>
                                <w:rPr>
                                  <w:rFonts w:hint="eastAsia"/>
                                </w:rPr>
                                <w:t>钢筋部分承担的弯矩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50" name="文本框 19350"/>
                        <wps:cNvSpPr txBox="1"/>
                        <wps:spPr>
                          <a:xfrm>
                            <a:off x="2386673" y="1502669"/>
                            <a:ext cx="1964371" cy="359703"/>
                          </a:xfrm>
                          <a:prstGeom prst="rect">
                            <a:avLst/>
                          </a:prstGeom>
                          <a:solidFill>
                            <a:schemeClr val="lt1"/>
                          </a:solidFill>
                          <a:ln w="6350">
                            <a:noFill/>
                          </a:ln>
                        </wps:spPr>
                        <wps:txbx>
                          <w:txbxContent>
                            <w:p w14:paraId="7D3BBA58" w14:textId="77777777" w:rsidR="00CD430D" w:rsidRPr="00A3358D" w:rsidRDefault="00CD430D" w:rsidP="00DB556F">
                              <w:r>
                                <w:rPr>
                                  <w:rFonts w:hint="eastAsia"/>
                                </w:rPr>
                                <w:t>加固后提高的弯矩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51" name="直接连接符 19351"/>
                        <wps:cNvCnPr/>
                        <wps:spPr>
                          <a:xfrm>
                            <a:off x="912301" y="1925999"/>
                            <a:ext cx="0" cy="666750"/>
                          </a:xfrm>
                          <a:prstGeom prst="line">
                            <a:avLst/>
                          </a:prstGeom>
                        </wps:spPr>
                        <wps:style>
                          <a:lnRef idx="1">
                            <a:schemeClr val="dk1"/>
                          </a:lnRef>
                          <a:fillRef idx="0">
                            <a:schemeClr val="dk1"/>
                          </a:fillRef>
                          <a:effectRef idx="0">
                            <a:schemeClr val="dk1"/>
                          </a:effectRef>
                          <a:fontRef idx="minor">
                            <a:schemeClr val="tx1"/>
                          </a:fontRef>
                        </wps:style>
                        <wps:bodyPr/>
                      </wps:wsp>
                      <wps:wsp>
                        <wps:cNvPr id="19352" name="直接连接符 19352"/>
                        <wps:cNvCnPr/>
                        <wps:spPr>
                          <a:xfrm>
                            <a:off x="1339021" y="1925999"/>
                            <a:ext cx="0" cy="368300"/>
                          </a:xfrm>
                          <a:prstGeom prst="line">
                            <a:avLst/>
                          </a:prstGeom>
                        </wps:spPr>
                        <wps:style>
                          <a:lnRef idx="1">
                            <a:schemeClr val="dk1"/>
                          </a:lnRef>
                          <a:fillRef idx="0">
                            <a:schemeClr val="dk1"/>
                          </a:fillRef>
                          <a:effectRef idx="0">
                            <a:schemeClr val="dk1"/>
                          </a:effectRef>
                          <a:fontRef idx="minor">
                            <a:schemeClr val="tx1"/>
                          </a:fontRef>
                        </wps:style>
                        <wps:bodyPr/>
                      </wps:wsp>
                      <wps:wsp>
                        <wps:cNvPr id="19353" name="直接连接符 19353"/>
                        <wps:cNvCnPr/>
                        <wps:spPr>
                          <a:xfrm>
                            <a:off x="2085781" y="1925999"/>
                            <a:ext cx="0" cy="641350"/>
                          </a:xfrm>
                          <a:prstGeom prst="line">
                            <a:avLst/>
                          </a:prstGeom>
                        </wps:spPr>
                        <wps:style>
                          <a:lnRef idx="1">
                            <a:schemeClr val="dk1"/>
                          </a:lnRef>
                          <a:fillRef idx="0">
                            <a:schemeClr val="dk1"/>
                          </a:fillRef>
                          <a:effectRef idx="0">
                            <a:schemeClr val="dk1"/>
                          </a:effectRef>
                          <a:fontRef idx="minor">
                            <a:schemeClr val="tx1"/>
                          </a:fontRef>
                        </wps:style>
                        <wps:bodyPr/>
                      </wps:wsp>
                      <wps:wsp>
                        <wps:cNvPr id="19354" name="直接连接符 19354"/>
                        <wps:cNvCnPr/>
                        <wps:spPr>
                          <a:xfrm>
                            <a:off x="874201" y="1996541"/>
                            <a:ext cx="509270" cy="0"/>
                          </a:xfrm>
                          <a:prstGeom prst="line">
                            <a:avLst/>
                          </a:prstGeom>
                        </wps:spPr>
                        <wps:style>
                          <a:lnRef idx="1">
                            <a:schemeClr val="dk1"/>
                          </a:lnRef>
                          <a:fillRef idx="0">
                            <a:schemeClr val="dk1"/>
                          </a:fillRef>
                          <a:effectRef idx="0">
                            <a:schemeClr val="dk1"/>
                          </a:effectRef>
                          <a:fontRef idx="minor">
                            <a:schemeClr val="tx1"/>
                          </a:fontRef>
                        </wps:style>
                        <wps:bodyPr/>
                      </wps:wsp>
                      <wps:wsp>
                        <wps:cNvPr id="19355" name="直接连接符 19355"/>
                        <wps:cNvCnPr/>
                        <wps:spPr>
                          <a:xfrm flipH="1">
                            <a:off x="1300343" y="1954977"/>
                            <a:ext cx="76200" cy="95250"/>
                          </a:xfrm>
                          <a:prstGeom prst="line">
                            <a:avLst/>
                          </a:prstGeom>
                        </wps:spPr>
                        <wps:style>
                          <a:lnRef idx="2">
                            <a:schemeClr val="dk1"/>
                          </a:lnRef>
                          <a:fillRef idx="0">
                            <a:schemeClr val="dk1"/>
                          </a:fillRef>
                          <a:effectRef idx="1">
                            <a:schemeClr val="dk1"/>
                          </a:effectRef>
                          <a:fontRef idx="minor">
                            <a:schemeClr val="tx1"/>
                          </a:fontRef>
                        </wps:style>
                        <wps:bodyPr/>
                      </wps:wsp>
                      <wps:wsp>
                        <wps:cNvPr id="19356" name="直接连接符 19356"/>
                        <wps:cNvCnPr/>
                        <wps:spPr>
                          <a:xfrm>
                            <a:off x="912301" y="2478448"/>
                            <a:ext cx="1173480" cy="1"/>
                          </a:xfrm>
                          <a:prstGeom prst="line">
                            <a:avLst/>
                          </a:prstGeom>
                        </wps:spPr>
                        <wps:style>
                          <a:lnRef idx="1">
                            <a:schemeClr val="dk1"/>
                          </a:lnRef>
                          <a:fillRef idx="0">
                            <a:schemeClr val="dk1"/>
                          </a:fillRef>
                          <a:effectRef idx="0">
                            <a:schemeClr val="dk1"/>
                          </a:effectRef>
                          <a:fontRef idx="minor">
                            <a:schemeClr val="tx1"/>
                          </a:fontRef>
                        </wps:style>
                        <wps:bodyPr/>
                      </wps:wsp>
                      <wps:wsp>
                        <wps:cNvPr id="19357" name="直接连接符 19357"/>
                        <wps:cNvCnPr/>
                        <wps:spPr>
                          <a:xfrm flipH="1">
                            <a:off x="874201" y="2428201"/>
                            <a:ext cx="76200" cy="95250"/>
                          </a:xfrm>
                          <a:prstGeom prst="line">
                            <a:avLst/>
                          </a:prstGeom>
                        </wps:spPr>
                        <wps:style>
                          <a:lnRef idx="2">
                            <a:schemeClr val="dk1"/>
                          </a:lnRef>
                          <a:fillRef idx="0">
                            <a:schemeClr val="dk1"/>
                          </a:fillRef>
                          <a:effectRef idx="1">
                            <a:schemeClr val="dk1"/>
                          </a:effectRef>
                          <a:fontRef idx="minor">
                            <a:schemeClr val="tx1"/>
                          </a:fontRef>
                        </wps:style>
                        <wps:bodyPr/>
                      </wps:wsp>
                      <wps:wsp>
                        <wps:cNvPr id="19358" name="直接连接符 19358"/>
                        <wps:cNvCnPr/>
                        <wps:spPr>
                          <a:xfrm flipH="1">
                            <a:off x="2047681" y="2428201"/>
                            <a:ext cx="76200" cy="95250"/>
                          </a:xfrm>
                          <a:prstGeom prst="line">
                            <a:avLst/>
                          </a:prstGeom>
                        </wps:spPr>
                        <wps:style>
                          <a:lnRef idx="2">
                            <a:schemeClr val="dk1"/>
                          </a:lnRef>
                          <a:fillRef idx="0">
                            <a:schemeClr val="dk1"/>
                          </a:fillRef>
                          <a:effectRef idx="1">
                            <a:schemeClr val="dk1"/>
                          </a:effectRef>
                          <a:fontRef idx="minor">
                            <a:schemeClr val="tx1"/>
                          </a:fontRef>
                        </wps:style>
                        <wps:bodyPr/>
                      </wps:wsp>
                      <wps:wsp>
                        <wps:cNvPr id="19359" name="直接连接符 19359"/>
                        <wps:cNvCnPr/>
                        <wps:spPr>
                          <a:xfrm flipH="1">
                            <a:off x="874201" y="1954342"/>
                            <a:ext cx="76200" cy="95250"/>
                          </a:xfrm>
                          <a:prstGeom prst="line">
                            <a:avLst/>
                          </a:prstGeom>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0F9B0C29" id="画布 1947" o:spid="_x0000_s1026" editas="canvas" style="width:342.6pt;height:219.8pt;mso-position-horizontal-relative:char;mso-position-vertical-relative:line" coordsize="43503,2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">
                <v:shape id="_x0000_s1027" type="#_x0000_t75" style="position:absolute;width:43503;height:27914;visibility:visible;mso-wrap-style:square" filled="t">
                  <v:fill o:detectmouseclick="t"/>
                  <v:path o:connecttype="none"/>
                </v:shape>
                <v:shapetype id="_x0000_t202" coordsize="21600,21600" o:spt="202" path="m,l,21600r21600,l21600,xe">
                  <v:stroke joinstyle="miter"/>
                  <v:path gradientshapeok="t" o:connecttype="rect"/>
                </v:shapetype>
                <v:shape id="文本框 123" o:spid="_x0000_s1028" type="#_x0000_t202" style="position:absolute;left:13002;top:21032;width:6666;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" fillcolor="white [3201]" stroked="f" strokeweight=".5pt">
                  <v:textbox>
                    <w:txbxContent>
                      <w:p w14:paraId="5740B06C" w14:textId="77777777" w:rsidR="00CD430D" w:rsidRPr="00A3358D" w:rsidRDefault="00CD430D" w:rsidP="00DB556F">
                        <w:pPr>
                          <w:ind w:firstLineChars="83" w:firstLine="199"/>
                        </w:pPr>
                        <w:r w:rsidRPr="00C91FDE">
                          <w:rPr>
                            <w:rFonts w:hint="eastAsia"/>
                            <w:i/>
                            <w:iCs/>
                          </w:rPr>
                          <w:t>L</w:t>
                        </w:r>
                        <w:r>
                          <w:rPr>
                            <w:vertAlign w:val="subscript"/>
                          </w:rPr>
                          <w:t>d</w:t>
                        </w:r>
                      </w:p>
                    </w:txbxContent>
                  </v:textbox>
                </v:shape>
                <v:shape id="文本框 124" o:spid="_x0000_s1029" type="#_x0000_t202" style="position:absolute;left:4591;top:16173;width:8077;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14:paraId="56CEC988" w14:textId="77777777" w:rsidR="00CD430D" w:rsidRPr="00A3358D" w:rsidRDefault="00CD430D" w:rsidP="00DB556F">
                        <w:r>
                          <w:rPr>
                            <w:rFonts w:hint="eastAsia"/>
                          </w:rPr>
                          <w:t>≥</w:t>
                        </w:r>
                        <w:r>
                          <w:rPr>
                            <w:rFonts w:hint="eastAsia"/>
                          </w:rPr>
                          <w:t>2</w:t>
                        </w:r>
                        <w:r>
                          <w:t>00mm</w:t>
                        </w:r>
                      </w:p>
                    </w:txbxContent>
                  </v:textbox>
                </v:shape>
                <v:shape id="文本框 125" o:spid="_x0000_s1030" type="#_x0000_t202" style="position:absolute;left:17123;top:382;width:8610;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w:txbxContent>
                      <w:p w14:paraId="3029D15C" w14:textId="77777777" w:rsidR="00CD430D" w:rsidRPr="00A3358D" w:rsidRDefault="00CD430D" w:rsidP="00DB556F">
                        <w:r>
                          <w:rPr>
                            <w:rFonts w:hint="eastAsia"/>
                          </w:rPr>
                          <w:t>FRP</w:t>
                        </w:r>
                        <w:r>
                          <w:t>格栅</w:t>
                        </w:r>
                      </w:p>
                    </w:txbxContent>
                  </v:textbox>
                </v:shape>
                <v:line id="直接连接符 126" o:spid="_x0000_s1031" style="position:absolute;visibility:visible;mso-wrap-style:square" from="-478,-5" to="20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" strokecolor="black [3040]"/>
                <v:line id="直接连接符 127" o:spid="_x0000_s1032" style="position:absolute;visibility:visible;mso-wrap-style:square" from="-478,-5" to="-47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" strokecolor="black [3040]"/>
                <v:line id="直接连接符 19328" o:spid="_x0000_s1033" style="position:absolute;visibility:visible;mso-wrap-style:square" from="-478,4489" to="20857,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" strokecolor="black [3040]"/>
                <v:line id="直接连接符 19329" o:spid="_x0000_s1034" style="position:absolute;flip:x;visibility:visible;mso-wrap-style:square" from="360,4566" to="1426,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" strokecolor="black [3040]"/>
                <v:line id="直接连接符 19330" o:spid="_x0000_s1035" style="position:absolute;visibility:visible;mso-wrap-style:square" from="1426,4489" to="279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" strokecolor="black [3040]"/>
                <v:line id="直接连接符 19331" o:spid="_x0000_s1036" style="position:absolute;visibility:visible;mso-wrap-style:square" from="360,5632" to="279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" strokecolor="black [3040]"/>
                <v:line id="直接连接符 19332" o:spid="_x0000_s1037" style="position:absolute;visibility:visible;mso-wrap-style:square" from="6760,5099" to="20857,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" strokecolor="black [3200]" strokeweight="3pt">
                  <v:shadow on="t" color="black" opacity="22937f" origin=",.5" offset="0,.63889mm"/>
                </v:line>
                <v:shape id="文本框 19333" o:spid="_x0000_s1038" type="#_x0000_t202" style="position:absolute;left:3788;top:382;width:6140;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" fillcolor="white [3201]" stroked="f" strokeweight=".5pt">
                  <v:textbox>
                    <w:txbxContent>
                      <w:p w14:paraId="05605FCD" w14:textId="77777777" w:rsidR="00CD430D" w:rsidRPr="00A3358D" w:rsidRDefault="00CD430D" w:rsidP="00DB556F">
                        <w:pPr>
                          <w:ind w:firstLine="480"/>
                          <w:rPr>
                            <w:rFonts w:ascii="宋体" w:hAnsi="宋体"/>
                          </w:rPr>
                        </w:pPr>
                        <w:r w:rsidRPr="00A3358D">
                          <w:rPr>
                            <w:rFonts w:ascii="宋体" w:hAnsi="宋体" w:hint="eastAsia"/>
                          </w:rPr>
                          <w:t>梁</w:t>
                        </w:r>
                      </w:p>
                    </w:txbxContent>
                  </v:textbox>
                </v:shape>
                <v:line id="直接连接符 19334" o:spid="_x0000_s1039" style="position:absolute;flip:y;visibility:visible;mso-wrap-style:square" from="13390,3880" to="15219,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" strokecolor="black [3040]"/>
                <v:line id="直接连接符 19335" o:spid="_x0000_s1040" style="position:absolute;visibility:visible;mso-wrap-style:square" from="15219,3880" to="2245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" strokecolor="black [3040]"/>
                <v:line id="直接连接符 19336" o:spid="_x0000_s1041" style="position:absolute;visibility:visible;mso-wrap-style:square" from="1426,8604" to="20857,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" strokecolor="black [3040]"/>
                <v:line id="直接连接符 19337" o:spid="_x0000_s1042" style="position:absolute;visibility:visible;mso-wrap-style:square" from="1426,8604" to="20857,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" strokecolor="black [3040]"/>
                <v:line id="直接连接符 19338" o:spid="_x0000_s1043" style="position:absolute;visibility:visible;mso-wrap-style:square" from="13390,14319" to="20857,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" strokecolor="black [3040]"/>
                <v:line id="直接连接符 19339" o:spid="_x0000_s1044" style="position:absolute;visibility:visible;mso-wrap-style:square" from="13390,14319" to="13390,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" strokecolor="black [3040]"/>
                <v:line id="直接连接符 19340" o:spid="_x0000_s1045" style="position:absolute;visibility:visible;mso-wrap-style:square" from="13390,18129" to="20857,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" strokecolor="black [3040]"/>
                <v:line id="直接连接符 19341" o:spid="_x0000_s1046" style="position:absolute;visibility:visible;mso-wrap-style:square" from="8742,16224" to="13390,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" strokecolor="black [3200]" strokeweight="2pt">
                  <v:shadow on="t" color="black" opacity="24903f" origin=",.5" offset="0,.55556mm"/>
                </v:line>
                <v:line id="直接连接符 19342" o:spid="_x0000_s1047" style="position:absolute;visibility:visible;mso-wrap-style:square" from="23524,8604" to="23524,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" strokecolor="black [3040]"/>
                <v:line id="直接连接符 19343" o:spid="_x0000_s1048" style="position:absolute;visibility:visible;mso-wrap-style:square" from="22600,8604" to="24353,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" strokecolor="black [3040]"/>
                <v:line id="直接连接符 19344" o:spid="_x0000_s1049" style="position:absolute;visibility:visible;mso-wrap-style:square" from="22600,14253" to="24353,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" strokecolor="black [3040]"/>
                <v:line id="直接连接符 19345" o:spid="_x0000_s1050" style="position:absolute;visibility:visible;mso-wrap-style:square" from="22600,18139" to="24353,1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" strokecolor="black [3040]"/>
                <v:line id="直接连接符 19346" o:spid="_x0000_s1051" style="position:absolute;visibility:visible;mso-wrap-style:square" from="23248,8147" to="23867,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" strokecolor="black [3200]" strokeweight="2pt">
                  <v:shadow on="t" color="black" opacity="24903f" origin=",.5" offset="0,.55556mm"/>
                </v:line>
                <v:line id="直接连接符 19347" o:spid="_x0000_s1052" style="position:absolute;visibility:visible;mso-wrap-style:square" from="23248,13719" to="23867,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" strokecolor="black [3200]" strokeweight="2pt">
                  <v:shadow on="t" color="black" opacity="24903f" origin=",.5" offset="0,.55556mm"/>
                </v:line>
                <v:line id="直接连接符 19348" o:spid="_x0000_s1053" style="position:absolute;visibility:visible;mso-wrap-style:square" from="23248,17720" to="23867,1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" strokecolor="black [3200]" strokeweight="2pt">
                  <v:shadow on="t" color="black" opacity="24903f" origin=",.5" offset="0,.55556mm"/>
                </v:line>
                <v:shape id="文本框 19349" o:spid="_x0000_s1054" type="#_x0000_t202" style="position:absolute;left:23866;top:10099;width:1730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" fillcolor="white [3201]" stroked="f" strokeweight=".5pt">
                  <v:textbox>
                    <w:txbxContent>
                      <w:p w14:paraId="2E1675E3" w14:textId="77777777" w:rsidR="00CD430D" w:rsidRPr="00A3358D" w:rsidRDefault="00CD430D" w:rsidP="00DB556F">
                        <w:r>
                          <w:t>原</w:t>
                        </w:r>
                        <w:r>
                          <w:rPr>
                            <w:rFonts w:hint="eastAsia"/>
                          </w:rPr>
                          <w:t>钢筋部分承担的弯矩</w:t>
                        </w:r>
                      </w:p>
                    </w:txbxContent>
                  </v:textbox>
                </v:shape>
                <v:shape id="文本框 19350" o:spid="_x0000_s1055" type="#_x0000_t202" style="position:absolute;left:23866;top:15026;width:1964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" fillcolor="white [3201]" stroked="f" strokeweight=".5pt">
                  <v:textbox>
                    <w:txbxContent>
                      <w:p w14:paraId="7D3BBA58" w14:textId="77777777" w:rsidR="00CD430D" w:rsidRPr="00A3358D" w:rsidRDefault="00CD430D" w:rsidP="00DB556F">
                        <w:r>
                          <w:rPr>
                            <w:rFonts w:hint="eastAsia"/>
                          </w:rPr>
                          <w:t>加固后提高的弯矩</w:t>
                        </w:r>
                      </w:p>
                    </w:txbxContent>
                  </v:textbox>
                </v:shape>
                <v:line id="直接连接符 19351" o:spid="_x0000_s1056" style="position:absolute;visibility:visible;mso-wrap-style:square" from="9123,19259" to="9123,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" strokecolor="black [3040]"/>
                <v:line id="直接连接符 19352" o:spid="_x0000_s1057" style="position:absolute;visibility:visible;mso-wrap-style:square" from="13390,19259" to="13390,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" strokecolor="black [3040]"/>
                <v:line id="直接连接符 19353" o:spid="_x0000_s1058" style="position:absolute;visibility:visible;mso-wrap-style:square" from="20857,19259" to="20857,2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" strokecolor="black [3040]"/>
                <v:line id="直接连接符 19354" o:spid="_x0000_s1059" style="position:absolute;visibility:visible;mso-wrap-style:square" from="8742,19965" to="13834,1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" strokecolor="black [3040]"/>
                <v:line id="直接连接符 19355" o:spid="_x0000_s1060" style="position:absolute;flip:x;visibility:visible;mso-wrap-style:square" from="13003,19549" to="13765,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" strokecolor="black [3200]" strokeweight="2pt">
                  <v:shadow on="t" color="black" opacity="24903f" origin=",.5" offset="0,.55556mm"/>
                </v:line>
                <v:line id="直接连接符 19356" o:spid="_x0000_s1061" style="position:absolute;visibility:visible;mso-wrap-style:square" from="9123,24784" to="20857,2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" strokecolor="black [3040]"/>
                <v:line id="直接连接符 19357" o:spid="_x0000_s1062" style="position:absolute;flip:x;visibility:visible;mso-wrap-style:square" from="8742,24282" to="9504,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" strokecolor="black [3200]" strokeweight="2pt">
                  <v:shadow on="t" color="black" opacity="24903f" origin=",.5" offset="0,.55556mm"/>
                </v:line>
                <v:line id="直接连接符 19358" o:spid="_x0000_s1063" style="position:absolute;flip:x;visibility:visible;mso-wrap-style:square" from="20476,24282" to="21238,2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" strokecolor="black [3200]" strokeweight="2pt">
                  <v:shadow on="t" color="black" opacity="24903f" origin=",.5" offset="0,.55556mm"/>
                </v:line>
                <v:line id="直接连接符 19359" o:spid="_x0000_s1064" style="position:absolute;flip:x;visibility:visible;mso-wrap-style:square" from="8742,19543" to="9504,2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" strokecolor="black [3200]" strokeweight="2pt">
                  <v:shadow on="t" color="black" opacity="24903f" origin=",.5" offset="0,.55556mm"/>
                </v:line>
                <w10:anchorlock/>
              </v:group>
            </w:pict>
          </mc:Fallback>
        </mc:AlternateContent>
      </w:r>
    </w:p>
    <w:p w14:paraId="1669FA67" w14:textId="3BD990D7" w:rsidR="00DB556F" w:rsidRPr="00EB4065" w:rsidRDefault="00DB556F" w:rsidP="00DB556F">
      <w:pPr>
        <w:pStyle w:val="a"/>
        <w:numPr>
          <w:ilvl w:val="0"/>
          <w:numId w:val="0"/>
        </w:numPr>
        <w:ind w:left="817"/>
        <w:jc w:val="center"/>
        <w:rPr>
          <w:rFonts w:ascii="Times New Roman" w:hAnsi="Times New Roman"/>
          <w:iCs/>
          <w:sz w:val="21"/>
          <w:szCs w:val="21"/>
        </w:rPr>
      </w:pPr>
      <w:r w:rsidRPr="00EB4065">
        <w:rPr>
          <w:rFonts w:ascii="Times New Roman" w:hAnsi="Times New Roman"/>
          <w:iCs/>
          <w:sz w:val="21"/>
          <w:szCs w:val="21"/>
        </w:rPr>
        <w:t>图</w:t>
      </w:r>
      <w:r w:rsidR="00E23339" w:rsidRPr="00EB4065">
        <w:rPr>
          <w:rFonts w:ascii="Times New Roman" w:hAnsi="Times New Roman"/>
          <w:iCs/>
          <w:sz w:val="21"/>
          <w:szCs w:val="21"/>
        </w:rPr>
        <w:t>7.</w:t>
      </w:r>
      <w:r w:rsidR="00DC219D">
        <w:rPr>
          <w:rFonts w:ascii="Times New Roman" w:hAnsi="Times New Roman"/>
          <w:iCs/>
          <w:sz w:val="21"/>
          <w:szCs w:val="21"/>
        </w:rPr>
        <w:t>2</w:t>
      </w:r>
      <w:r w:rsidR="00E23339" w:rsidRPr="00EB4065">
        <w:rPr>
          <w:rFonts w:ascii="Times New Roman" w:hAnsi="Times New Roman"/>
          <w:iCs/>
          <w:sz w:val="21"/>
          <w:szCs w:val="21"/>
        </w:rPr>
        <w:t>.1</w:t>
      </w:r>
      <w:r w:rsidR="00DC219D">
        <w:rPr>
          <w:rFonts w:ascii="Times New Roman" w:hAnsi="Times New Roman"/>
          <w:iCs/>
          <w:sz w:val="21"/>
          <w:szCs w:val="21"/>
        </w:rPr>
        <w:t>0</w:t>
      </w:r>
      <w:r w:rsidRPr="00EB4065">
        <w:rPr>
          <w:rFonts w:ascii="Times New Roman" w:hAnsi="Times New Roman"/>
          <w:iCs/>
          <w:sz w:val="21"/>
          <w:szCs w:val="21"/>
        </w:rPr>
        <w:t xml:space="preserve"> FRP</w:t>
      </w:r>
      <w:r w:rsidRPr="00EB4065">
        <w:rPr>
          <w:rFonts w:ascii="Times New Roman" w:hAnsi="Times New Roman"/>
          <w:iCs/>
          <w:sz w:val="21"/>
          <w:szCs w:val="21"/>
        </w:rPr>
        <w:t>格栅的粘结延伸长度</w:t>
      </w:r>
    </w:p>
    <w:p w14:paraId="7ECB0B21" w14:textId="2CBF998E" w:rsidR="00CF5146" w:rsidRPr="00EB4065" w:rsidRDefault="00CF5146" w:rsidP="00764D40">
      <w:pPr>
        <w:pStyle w:val="2"/>
      </w:pPr>
      <w:bookmarkStart w:id="76" w:name="_Toc85121680"/>
      <w:r w:rsidRPr="00EB4065">
        <w:rPr>
          <w:rFonts w:hint="eastAsia"/>
        </w:rPr>
        <w:t>柱</w:t>
      </w:r>
      <w:r w:rsidRPr="00EB4065">
        <w:t>的</w:t>
      </w:r>
      <w:r w:rsidR="000216F1" w:rsidRPr="00EB4065">
        <w:rPr>
          <w:rFonts w:hint="eastAsia"/>
        </w:rPr>
        <w:t>受压</w:t>
      </w:r>
      <w:r w:rsidRPr="00EB4065">
        <w:t>加固</w:t>
      </w:r>
      <w:bookmarkEnd w:id="76"/>
    </w:p>
    <w:p w14:paraId="4E76ECC5" w14:textId="56DC525E" w:rsidR="00CF5146" w:rsidRPr="00EB4065" w:rsidRDefault="00A353E7" w:rsidP="00CF5146">
      <w:pPr>
        <w:pStyle w:val="3"/>
        <w:rPr>
          <w:color w:val="auto"/>
          <w:sz w:val="21"/>
          <w:szCs w:val="21"/>
        </w:rPr>
      </w:pPr>
      <w:r>
        <w:rPr>
          <w:rFonts w:ascii="宋体" w:hAnsi="宋体" w:hint="eastAsia"/>
          <w:color w:val="auto"/>
          <w:kern w:val="2"/>
          <w:szCs w:val="21"/>
        </w:rPr>
        <w:t>采</w:t>
      </w:r>
      <w:r w:rsidRPr="00A353E7">
        <w:rPr>
          <w:color w:val="auto"/>
          <w:kern w:val="2"/>
          <w:szCs w:val="21"/>
        </w:rPr>
        <w:t>用</w:t>
      </w:r>
      <w:r w:rsidRPr="00A353E7">
        <w:rPr>
          <w:color w:val="auto"/>
          <w:kern w:val="2"/>
          <w:szCs w:val="21"/>
        </w:rPr>
        <w:t>ECC</w:t>
      </w:r>
      <w:r w:rsidRPr="00EB4065">
        <w:rPr>
          <w:rFonts w:ascii="宋体" w:hAnsi="宋体" w:hint="eastAsia"/>
          <w:color w:val="auto"/>
          <w:kern w:val="2"/>
          <w:szCs w:val="21"/>
        </w:rPr>
        <w:t>加固</w:t>
      </w:r>
      <w:proofErr w:type="gramStart"/>
      <w:r w:rsidR="00CF5146" w:rsidRPr="00A353E7">
        <w:rPr>
          <w:color w:val="auto"/>
          <w:kern w:val="2"/>
          <w:szCs w:val="21"/>
        </w:rPr>
        <w:t>混</w:t>
      </w:r>
      <w:r w:rsidR="00CF5146" w:rsidRPr="00EB4065">
        <w:rPr>
          <w:rFonts w:ascii="宋体" w:hAnsi="宋体" w:hint="eastAsia"/>
          <w:color w:val="auto"/>
          <w:kern w:val="2"/>
          <w:szCs w:val="21"/>
        </w:rPr>
        <w:t>凝土柱应</w:t>
      </w:r>
      <w:r>
        <w:rPr>
          <w:rFonts w:ascii="宋体" w:hAnsi="宋体" w:hint="eastAsia"/>
          <w:color w:val="auto"/>
          <w:kern w:val="2"/>
          <w:szCs w:val="21"/>
        </w:rPr>
        <w:t>符合</w:t>
      </w:r>
      <w:proofErr w:type="gramEnd"/>
      <w:r w:rsidR="00CF5146" w:rsidRPr="00EB4065">
        <w:rPr>
          <w:rFonts w:ascii="宋体" w:hAnsi="宋体" w:hint="eastAsia"/>
          <w:color w:val="auto"/>
          <w:kern w:val="2"/>
          <w:szCs w:val="21"/>
        </w:rPr>
        <w:t>国家标准《混凝土结构设计规范》</w:t>
      </w:r>
      <w:r w:rsidR="000E7513" w:rsidRPr="000B3F17">
        <w:rPr>
          <w:color w:val="auto"/>
          <w:kern w:val="2"/>
          <w:szCs w:val="21"/>
        </w:rPr>
        <w:t>GB 50010</w:t>
      </w:r>
      <w:r w:rsidR="00CF5146" w:rsidRPr="00EB4065">
        <w:rPr>
          <w:rFonts w:ascii="宋体" w:hAnsi="宋体" w:hint="eastAsia"/>
          <w:color w:val="auto"/>
          <w:kern w:val="2"/>
          <w:szCs w:val="21"/>
        </w:rPr>
        <w:t>规定的结构分析基本原则</w:t>
      </w:r>
      <w:r w:rsidR="00824A01" w:rsidRPr="00EB4065">
        <w:rPr>
          <w:rFonts w:ascii="宋体" w:hAnsi="宋体" w:hint="eastAsia"/>
          <w:color w:val="auto"/>
          <w:kern w:val="2"/>
          <w:szCs w:val="21"/>
        </w:rPr>
        <w:t>，且一般情况下，应</w:t>
      </w:r>
      <w:r w:rsidR="00CF5146" w:rsidRPr="00EB4065">
        <w:rPr>
          <w:rFonts w:ascii="宋体" w:hAnsi="宋体" w:hint="eastAsia"/>
          <w:color w:val="auto"/>
          <w:kern w:val="2"/>
          <w:szCs w:val="21"/>
        </w:rPr>
        <w:t>采用线弹性</w:t>
      </w:r>
      <w:r>
        <w:rPr>
          <w:rFonts w:ascii="宋体" w:hAnsi="宋体" w:hint="eastAsia"/>
          <w:color w:val="auto"/>
          <w:kern w:val="2"/>
          <w:szCs w:val="21"/>
        </w:rPr>
        <w:t>方法</w:t>
      </w:r>
      <w:r w:rsidR="00CF5146" w:rsidRPr="00EB4065">
        <w:rPr>
          <w:rFonts w:ascii="宋体" w:hAnsi="宋体" w:hint="eastAsia"/>
          <w:color w:val="auto"/>
          <w:kern w:val="2"/>
          <w:szCs w:val="21"/>
        </w:rPr>
        <w:t>计算结构的作用效应。</w:t>
      </w:r>
    </w:p>
    <w:p w14:paraId="2439E0EE" w14:textId="42353242" w:rsidR="00CF5146" w:rsidRPr="00EB4065" w:rsidRDefault="00A353E7" w:rsidP="00CF5146">
      <w:pPr>
        <w:pStyle w:val="3"/>
        <w:rPr>
          <w:color w:val="auto"/>
          <w:sz w:val="21"/>
          <w:szCs w:val="21"/>
        </w:rPr>
      </w:pPr>
      <w:r>
        <w:rPr>
          <w:rFonts w:ascii="宋体" w:hAnsi="宋体" w:hint="eastAsia"/>
          <w:color w:val="auto"/>
          <w:kern w:val="2"/>
          <w:szCs w:val="21"/>
        </w:rPr>
        <w:t>采</w:t>
      </w:r>
      <w:r w:rsidRPr="00A353E7">
        <w:rPr>
          <w:color w:val="auto"/>
          <w:kern w:val="2"/>
          <w:szCs w:val="21"/>
        </w:rPr>
        <w:t>用</w:t>
      </w:r>
      <w:r w:rsidRPr="00A353E7">
        <w:rPr>
          <w:color w:val="auto"/>
          <w:kern w:val="2"/>
          <w:szCs w:val="21"/>
        </w:rPr>
        <w:t>ECC</w:t>
      </w:r>
      <w:r w:rsidR="00CF5146" w:rsidRPr="00EB4065">
        <w:rPr>
          <w:rFonts w:ascii="宋体" w:hAnsi="宋体" w:hint="eastAsia"/>
          <w:color w:val="auto"/>
          <w:kern w:val="2"/>
          <w:szCs w:val="21"/>
        </w:rPr>
        <w:t>加固混凝土柱时，应按照以下规定进行承载</w:t>
      </w:r>
      <w:r>
        <w:rPr>
          <w:rFonts w:ascii="宋体" w:hAnsi="宋体" w:hint="eastAsia"/>
          <w:color w:val="auto"/>
          <w:kern w:val="2"/>
          <w:szCs w:val="21"/>
        </w:rPr>
        <w:t>能</w:t>
      </w:r>
      <w:r w:rsidR="00CF5146" w:rsidRPr="00EB4065">
        <w:rPr>
          <w:rFonts w:ascii="宋体" w:hAnsi="宋体" w:hint="eastAsia"/>
          <w:color w:val="auto"/>
          <w:kern w:val="2"/>
          <w:szCs w:val="21"/>
        </w:rPr>
        <w:t>力极限状态和正常使用极限状态的设计验算：</w:t>
      </w:r>
    </w:p>
    <w:p w14:paraId="2C44F491" w14:textId="4F270390" w:rsidR="00CF5146" w:rsidRPr="000B3F17" w:rsidRDefault="00CF5146" w:rsidP="00B04420">
      <w:pPr>
        <w:pStyle w:val="a"/>
        <w:numPr>
          <w:ilvl w:val="0"/>
          <w:numId w:val="19"/>
        </w:numPr>
        <w:rPr>
          <w:rFonts w:ascii="Times New Roman" w:hAnsi="Times New Roman"/>
        </w:rPr>
      </w:pPr>
      <w:r w:rsidRPr="000B3F17">
        <w:rPr>
          <w:rFonts w:ascii="Times New Roman" w:hAnsi="Times New Roman" w:hint="eastAsia"/>
          <w:szCs w:val="21"/>
        </w:rPr>
        <w:lastRenderedPageBreak/>
        <w:t>被加固柱的作用效应，应按照下列要求确定：（</w:t>
      </w:r>
      <w:r w:rsidRPr="000B3F17">
        <w:rPr>
          <w:rFonts w:ascii="Times New Roman" w:hAnsi="Times New Roman"/>
          <w:szCs w:val="21"/>
        </w:rPr>
        <w:t>1</w:t>
      </w:r>
      <w:r w:rsidRPr="000B3F17">
        <w:rPr>
          <w:rFonts w:ascii="Times New Roman" w:hAnsi="Times New Roman" w:hint="eastAsia"/>
          <w:szCs w:val="21"/>
        </w:rPr>
        <w:t>）受压柱的计算图形，应符合其实际受力和构造状况；（</w:t>
      </w:r>
      <w:r w:rsidRPr="000B3F17">
        <w:rPr>
          <w:rFonts w:ascii="Times New Roman" w:hAnsi="Times New Roman"/>
          <w:szCs w:val="21"/>
        </w:rPr>
        <w:t>2</w:t>
      </w:r>
      <w:r w:rsidRPr="000B3F17">
        <w:rPr>
          <w:rFonts w:ascii="Times New Roman" w:hAnsi="Times New Roman" w:hint="eastAsia"/>
          <w:szCs w:val="21"/>
        </w:rPr>
        <w:t>）作用效应和组合值系数以及作用的分项系数，应按照现行国家标准《建筑结构荷载规范》</w:t>
      </w:r>
      <w:r w:rsidR="0042474A" w:rsidRPr="008F3E95">
        <w:rPr>
          <w:rFonts w:ascii="Times New Roman" w:hAnsi="Times New Roman"/>
          <w:szCs w:val="21"/>
        </w:rPr>
        <w:t>GB 50009</w:t>
      </w:r>
      <w:r w:rsidRPr="000B3F17">
        <w:rPr>
          <w:rFonts w:ascii="Times New Roman" w:hAnsi="Times New Roman" w:hint="eastAsia"/>
          <w:szCs w:val="21"/>
        </w:rPr>
        <w:t>确定，并应考虑由于实际荷载偏心、结构变形、温度作用等造成的附加内力</w:t>
      </w:r>
      <w:r w:rsidR="008B4608" w:rsidRPr="000B3F17">
        <w:rPr>
          <w:rFonts w:ascii="Times New Roman" w:hAnsi="Times New Roman" w:hint="eastAsia"/>
          <w:szCs w:val="21"/>
        </w:rPr>
        <w:t>。</w:t>
      </w:r>
    </w:p>
    <w:p w14:paraId="23D4196D" w14:textId="5B450A4E" w:rsidR="00CF5146" w:rsidRPr="00EB4065" w:rsidRDefault="00CF5146" w:rsidP="00B04420">
      <w:pPr>
        <w:pStyle w:val="a"/>
        <w:numPr>
          <w:ilvl w:val="0"/>
          <w:numId w:val="19"/>
        </w:numPr>
      </w:pPr>
      <w:r w:rsidRPr="00EB4065">
        <w:rPr>
          <w:rFonts w:ascii="宋体" w:hAnsi="宋体" w:hint="eastAsia"/>
          <w:szCs w:val="21"/>
        </w:rPr>
        <w:t>受压柱的尺寸，对原有部分采用实测值；对新增部分，可采用加固设计文件给出的名义值</w:t>
      </w:r>
      <w:r w:rsidR="008B4608" w:rsidRPr="00EB4065">
        <w:rPr>
          <w:rFonts w:ascii="宋体" w:hAnsi="宋体" w:hint="eastAsia"/>
          <w:szCs w:val="21"/>
        </w:rPr>
        <w:t>。</w:t>
      </w:r>
    </w:p>
    <w:p w14:paraId="03AC4599" w14:textId="652BC67D" w:rsidR="00CF5146" w:rsidRPr="00EB4065" w:rsidRDefault="00CF5146" w:rsidP="005654CA">
      <w:pPr>
        <w:pStyle w:val="3"/>
        <w:rPr>
          <w:color w:val="auto"/>
          <w:sz w:val="21"/>
          <w:szCs w:val="21"/>
        </w:rPr>
      </w:pPr>
      <w:r w:rsidRPr="00EB4065">
        <w:rPr>
          <w:rFonts w:hint="eastAsia"/>
          <w:color w:val="auto"/>
        </w:rPr>
        <w:t>采用增大截面</w:t>
      </w:r>
      <w:r w:rsidR="008163C6">
        <w:rPr>
          <w:rFonts w:hint="eastAsia"/>
          <w:color w:val="auto"/>
        </w:rPr>
        <w:t>法</w:t>
      </w:r>
      <w:r w:rsidRPr="00EB4065">
        <w:rPr>
          <w:rFonts w:hint="eastAsia"/>
          <w:color w:val="auto"/>
        </w:rPr>
        <w:t>加固钢筋混凝土轴心受压</w:t>
      </w:r>
      <w:r w:rsidR="00F33CE2">
        <w:rPr>
          <w:rFonts w:hint="eastAsia"/>
          <w:color w:val="auto"/>
        </w:rPr>
        <w:t>柱</w:t>
      </w:r>
      <w:r w:rsidRPr="00EB4065">
        <w:rPr>
          <w:rFonts w:hint="eastAsia"/>
          <w:color w:val="auto"/>
        </w:rPr>
        <w:t>时，其正截面轴心受压承载力</w:t>
      </w:r>
      <w:r w:rsidR="005654CA" w:rsidRPr="00EB4065">
        <w:rPr>
          <w:rFonts w:hint="eastAsia"/>
          <w:color w:val="auto"/>
        </w:rPr>
        <w:t>应</w:t>
      </w:r>
      <w:r w:rsidR="005654CA" w:rsidRPr="00EB4065">
        <w:rPr>
          <w:rFonts w:hint="eastAsia"/>
          <w:color w:val="auto"/>
          <w:kern w:val="2"/>
          <w:szCs w:val="22"/>
        </w:rPr>
        <w:t>按附录</w:t>
      </w:r>
      <w:r w:rsidR="008163C6">
        <w:rPr>
          <w:color w:val="auto"/>
          <w:kern w:val="2"/>
          <w:szCs w:val="22"/>
        </w:rPr>
        <w:t>B</w:t>
      </w:r>
      <w:r w:rsidR="005654CA" w:rsidRPr="00EB4065">
        <w:rPr>
          <w:rFonts w:hint="eastAsia"/>
          <w:color w:val="auto"/>
          <w:kern w:val="2"/>
          <w:szCs w:val="22"/>
        </w:rPr>
        <w:t>.0.1</w:t>
      </w:r>
      <w:r w:rsidR="005654CA" w:rsidRPr="00EB4065">
        <w:rPr>
          <w:rFonts w:hint="eastAsia"/>
          <w:color w:val="auto"/>
          <w:kern w:val="2"/>
          <w:szCs w:val="22"/>
        </w:rPr>
        <w:t>条计算。</w:t>
      </w:r>
    </w:p>
    <w:p w14:paraId="4C0803D7" w14:textId="29CCFE59" w:rsidR="00CF5146" w:rsidRPr="00EB4065" w:rsidRDefault="00CF5146" w:rsidP="005654CA">
      <w:pPr>
        <w:pStyle w:val="3"/>
        <w:rPr>
          <w:color w:val="auto"/>
          <w:sz w:val="21"/>
          <w:szCs w:val="21"/>
        </w:rPr>
      </w:pPr>
      <w:r w:rsidRPr="00EB4065">
        <w:rPr>
          <w:rFonts w:ascii="宋体" w:hAnsi="宋体" w:hint="eastAsia"/>
          <w:color w:val="auto"/>
          <w:kern w:val="2"/>
          <w:szCs w:val="21"/>
        </w:rPr>
        <w:t>采用增大截面</w:t>
      </w:r>
      <w:r w:rsidR="008163C6">
        <w:rPr>
          <w:rFonts w:ascii="宋体" w:hAnsi="宋体" w:hint="eastAsia"/>
          <w:color w:val="auto"/>
          <w:kern w:val="2"/>
          <w:szCs w:val="21"/>
        </w:rPr>
        <w:t>法</w:t>
      </w:r>
      <w:r w:rsidRPr="00EB4065">
        <w:rPr>
          <w:rFonts w:ascii="宋体" w:hAnsi="宋体" w:hint="eastAsia"/>
          <w:color w:val="auto"/>
          <w:kern w:val="2"/>
          <w:szCs w:val="21"/>
        </w:rPr>
        <w:t>加固钢筋混凝土偏心受压柱时，其</w:t>
      </w:r>
      <w:r w:rsidR="00F33CE2" w:rsidRPr="00EB4065">
        <w:rPr>
          <w:rFonts w:hint="eastAsia"/>
          <w:color w:val="auto"/>
        </w:rPr>
        <w:t>正</w:t>
      </w:r>
      <w:r w:rsidRPr="00EB4065">
        <w:rPr>
          <w:rFonts w:ascii="宋体" w:hAnsi="宋体" w:hint="eastAsia"/>
          <w:color w:val="auto"/>
          <w:kern w:val="2"/>
          <w:szCs w:val="21"/>
        </w:rPr>
        <w:t>截面受压承载力</w:t>
      </w:r>
      <w:r w:rsidR="005654CA" w:rsidRPr="00EB4065">
        <w:rPr>
          <w:rFonts w:hint="eastAsia"/>
          <w:color w:val="auto"/>
        </w:rPr>
        <w:t>应</w:t>
      </w:r>
      <w:r w:rsidR="005654CA" w:rsidRPr="00EB4065">
        <w:rPr>
          <w:rFonts w:hint="eastAsia"/>
          <w:color w:val="auto"/>
          <w:kern w:val="2"/>
          <w:szCs w:val="22"/>
        </w:rPr>
        <w:t>按附录</w:t>
      </w:r>
      <w:r w:rsidR="008163C6">
        <w:rPr>
          <w:color w:val="auto"/>
          <w:kern w:val="2"/>
          <w:szCs w:val="22"/>
        </w:rPr>
        <w:t>B</w:t>
      </w:r>
      <w:r w:rsidR="005654CA" w:rsidRPr="00EB4065">
        <w:rPr>
          <w:rFonts w:hint="eastAsia"/>
          <w:color w:val="auto"/>
          <w:kern w:val="2"/>
          <w:szCs w:val="22"/>
        </w:rPr>
        <w:t>.0.</w:t>
      </w:r>
      <w:r w:rsidR="005654CA" w:rsidRPr="00EB4065">
        <w:rPr>
          <w:color w:val="auto"/>
          <w:kern w:val="2"/>
          <w:szCs w:val="22"/>
        </w:rPr>
        <w:t>2</w:t>
      </w:r>
      <w:r w:rsidR="005654CA" w:rsidRPr="00EB4065">
        <w:rPr>
          <w:rFonts w:hint="eastAsia"/>
          <w:color w:val="auto"/>
          <w:kern w:val="2"/>
          <w:szCs w:val="22"/>
        </w:rPr>
        <w:t>条计算。</w:t>
      </w:r>
    </w:p>
    <w:p w14:paraId="7D3BC4B2" w14:textId="17A585B4" w:rsidR="00CF5146" w:rsidRPr="00EB4065" w:rsidRDefault="00BA6114" w:rsidP="00CF5146">
      <w:pPr>
        <w:pStyle w:val="3"/>
        <w:rPr>
          <w:color w:val="auto"/>
          <w:sz w:val="21"/>
          <w:szCs w:val="21"/>
        </w:rPr>
      </w:pPr>
      <w:r w:rsidRPr="00EB4065">
        <w:rPr>
          <w:rFonts w:hint="eastAsia"/>
          <w:color w:val="auto"/>
          <w:kern w:val="2"/>
          <w:szCs w:val="22"/>
        </w:rPr>
        <w:t>加固混凝土结构时，</w:t>
      </w:r>
      <w:r w:rsidRPr="00EB4065">
        <w:rPr>
          <w:rFonts w:hint="eastAsia"/>
          <w:color w:val="auto"/>
          <w:kern w:val="2"/>
          <w:szCs w:val="22"/>
        </w:rPr>
        <w:t>ECC</w:t>
      </w:r>
      <w:r w:rsidRPr="00EB4065">
        <w:rPr>
          <w:rFonts w:hint="eastAsia"/>
          <w:color w:val="auto"/>
          <w:kern w:val="2"/>
          <w:szCs w:val="22"/>
        </w:rPr>
        <w:t>加固层厚度宜为</w:t>
      </w:r>
      <w:r w:rsidRPr="00EB4065">
        <w:rPr>
          <w:rFonts w:hint="eastAsia"/>
          <w:color w:val="auto"/>
          <w:kern w:val="2"/>
          <w:szCs w:val="22"/>
        </w:rPr>
        <w:t>2</w:t>
      </w:r>
      <w:r w:rsidRPr="00EB4065">
        <w:rPr>
          <w:color w:val="auto"/>
          <w:kern w:val="2"/>
          <w:szCs w:val="22"/>
        </w:rPr>
        <w:t>5</w:t>
      </w:r>
      <w:r w:rsidRPr="00EB4065">
        <w:rPr>
          <w:rFonts w:hint="eastAsia"/>
          <w:color w:val="auto"/>
          <w:kern w:val="2"/>
          <w:szCs w:val="22"/>
        </w:rPr>
        <w:t>mm~</w:t>
      </w:r>
      <w:r w:rsidRPr="00EB4065">
        <w:rPr>
          <w:color w:val="auto"/>
          <w:kern w:val="2"/>
          <w:szCs w:val="22"/>
        </w:rPr>
        <w:t>45</w:t>
      </w:r>
      <w:r w:rsidRPr="00EB4065">
        <w:rPr>
          <w:rFonts w:hint="eastAsia"/>
          <w:color w:val="auto"/>
          <w:kern w:val="2"/>
          <w:szCs w:val="22"/>
        </w:rPr>
        <w:t>mm</w:t>
      </w:r>
      <w:r w:rsidRPr="00EB4065">
        <w:rPr>
          <w:rFonts w:hint="eastAsia"/>
          <w:color w:val="auto"/>
          <w:kern w:val="2"/>
          <w:szCs w:val="22"/>
        </w:rPr>
        <w:t>，</w:t>
      </w:r>
      <w:proofErr w:type="gramStart"/>
      <w:r w:rsidRPr="00EB4065">
        <w:rPr>
          <w:rFonts w:ascii="宋体" w:hAnsi="宋体" w:hint="eastAsia"/>
          <w:color w:val="auto"/>
          <w:kern w:val="2"/>
          <w:szCs w:val="21"/>
        </w:rPr>
        <w:t>增强筋材的</w:t>
      </w:r>
      <w:proofErr w:type="gramEnd"/>
      <w:r w:rsidRPr="00EB4065">
        <w:rPr>
          <w:rFonts w:ascii="宋体" w:hAnsi="宋体" w:hint="eastAsia"/>
          <w:color w:val="auto"/>
          <w:kern w:val="2"/>
          <w:szCs w:val="21"/>
        </w:rPr>
        <w:t>保护层厚度不应小</w:t>
      </w:r>
      <w:r w:rsidRPr="00F33CE2">
        <w:rPr>
          <w:color w:val="auto"/>
          <w:kern w:val="2"/>
          <w:szCs w:val="21"/>
        </w:rPr>
        <w:t>于</w:t>
      </w:r>
      <w:r w:rsidRPr="00F33CE2">
        <w:rPr>
          <w:color w:val="auto"/>
          <w:kern w:val="2"/>
          <w:szCs w:val="21"/>
        </w:rPr>
        <w:t>15mm</w:t>
      </w:r>
      <w:r w:rsidRPr="00F33CE2">
        <w:rPr>
          <w:color w:val="auto"/>
          <w:kern w:val="2"/>
          <w:szCs w:val="21"/>
        </w:rPr>
        <w:t>。</w:t>
      </w:r>
    </w:p>
    <w:p w14:paraId="440703B6" w14:textId="2F2F7372" w:rsidR="00BA6114" w:rsidRPr="00EB4065" w:rsidRDefault="00BA6114" w:rsidP="00CF5146">
      <w:pPr>
        <w:pStyle w:val="3"/>
        <w:rPr>
          <w:color w:val="auto"/>
          <w:sz w:val="21"/>
          <w:szCs w:val="21"/>
        </w:rPr>
      </w:pPr>
      <w:r w:rsidRPr="00EB4065">
        <w:rPr>
          <w:rFonts w:hint="eastAsia"/>
          <w:color w:val="auto"/>
          <w:kern w:val="2"/>
          <w:szCs w:val="22"/>
        </w:rPr>
        <w:t>为了保证</w:t>
      </w:r>
      <w:r w:rsidRPr="00EB4065">
        <w:rPr>
          <w:rFonts w:hint="eastAsia"/>
          <w:color w:val="auto"/>
          <w:kern w:val="2"/>
          <w:szCs w:val="22"/>
        </w:rPr>
        <w:t>ECC</w:t>
      </w:r>
      <w:r w:rsidRPr="00EB4065">
        <w:rPr>
          <w:rFonts w:hint="eastAsia"/>
          <w:color w:val="auto"/>
          <w:kern w:val="2"/>
          <w:szCs w:val="22"/>
        </w:rPr>
        <w:t>加固层与原混凝土之间的可靠粘结，加固构件表面应进行凿毛处理，凿毛后粗糙度等级不宜低于</w:t>
      </w:r>
      <w:r w:rsidRPr="00EB4065">
        <w:rPr>
          <w:color w:val="auto"/>
          <w:kern w:val="2"/>
          <w:szCs w:val="22"/>
        </w:rPr>
        <w:t>Ⅱ</w:t>
      </w:r>
      <w:r w:rsidRPr="00EB4065">
        <w:rPr>
          <w:rFonts w:hint="eastAsia"/>
          <w:color w:val="auto"/>
          <w:kern w:val="2"/>
          <w:szCs w:val="22"/>
        </w:rPr>
        <w:t>级；对于临时建筑结构的加固，混凝土构件表面的粗糙度等级不宜低于</w:t>
      </w:r>
      <w:r w:rsidRPr="00EB4065">
        <w:rPr>
          <w:color w:val="auto"/>
          <w:kern w:val="2"/>
          <w:szCs w:val="22"/>
        </w:rPr>
        <w:t>Ⅰ</w:t>
      </w:r>
      <w:r w:rsidRPr="00EB4065">
        <w:rPr>
          <w:rFonts w:hint="eastAsia"/>
          <w:color w:val="auto"/>
          <w:kern w:val="2"/>
          <w:szCs w:val="22"/>
        </w:rPr>
        <w:t>级：</w:t>
      </w:r>
    </w:p>
    <w:p w14:paraId="2F12C232" w14:textId="6E187811" w:rsidR="00BA6114" w:rsidRPr="00EB4065" w:rsidRDefault="00BA6114" w:rsidP="00B04420">
      <w:pPr>
        <w:pStyle w:val="a"/>
        <w:numPr>
          <w:ilvl w:val="0"/>
          <w:numId w:val="20"/>
        </w:numPr>
      </w:pPr>
      <w:r w:rsidRPr="00EB4065">
        <w:rPr>
          <w:rFonts w:ascii="Times New Roman" w:hAnsi="Times New Roman" w:hint="eastAsia"/>
        </w:rPr>
        <w:t>构件表面经凿毛后的粗糙度可按下式计算：</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812"/>
        <w:gridCol w:w="2809"/>
      </w:tblGrid>
      <w:tr w:rsidR="007358A0" w:rsidRPr="00EB4065" w14:paraId="22B5F438" w14:textId="77777777" w:rsidTr="000216F1">
        <w:tc>
          <w:tcPr>
            <w:tcW w:w="2875" w:type="dxa"/>
          </w:tcPr>
          <w:p w14:paraId="4C0E49CB" w14:textId="77777777" w:rsidR="00BA6114" w:rsidRPr="00EB4065" w:rsidRDefault="00BA6114" w:rsidP="000216F1">
            <w:pPr>
              <w:pStyle w:val="3"/>
              <w:numPr>
                <w:ilvl w:val="0"/>
                <w:numId w:val="0"/>
              </w:numPr>
              <w:rPr>
                <w:color w:val="auto"/>
                <w:sz w:val="21"/>
                <w:szCs w:val="21"/>
              </w:rPr>
            </w:pPr>
          </w:p>
        </w:tc>
        <w:tc>
          <w:tcPr>
            <w:tcW w:w="2875" w:type="dxa"/>
          </w:tcPr>
          <w:p w14:paraId="5B31D479" w14:textId="3ACD5F8F" w:rsidR="00BA6114" w:rsidRPr="00EB4065" w:rsidRDefault="00BA6114" w:rsidP="000216F1">
            <w:pPr>
              <w:pStyle w:val="3"/>
              <w:numPr>
                <w:ilvl w:val="0"/>
                <w:numId w:val="0"/>
              </w:numPr>
              <w:rPr>
                <w:color w:val="auto"/>
                <w:sz w:val="21"/>
                <w:szCs w:val="21"/>
              </w:rPr>
            </w:pPr>
            <w:r w:rsidRPr="00EB4065">
              <w:rPr>
                <w:color w:val="auto"/>
              </w:rPr>
              <w:object w:dxaOrig="780" w:dyaOrig="620" w14:anchorId="577B9343">
                <v:shape id="_x0000_i1049" type="#_x0000_t75" style="width:37.45pt;height:31.7pt" o:ole="">
                  <v:imagedata r:id="rId102" o:title=""/>
                </v:shape>
                <o:OLEObject Type="Embed" ProgID="Equation.DSMT4" ShapeID="_x0000_i1049" DrawAspect="Content" ObjectID="_1695734747" r:id="rId103"/>
              </w:object>
            </w:r>
          </w:p>
        </w:tc>
        <w:tc>
          <w:tcPr>
            <w:tcW w:w="2875" w:type="dxa"/>
          </w:tcPr>
          <w:p w14:paraId="21B11D18" w14:textId="5A21F145" w:rsidR="00BA6114" w:rsidRPr="00EB4065" w:rsidRDefault="00BA6114" w:rsidP="00BA6114">
            <w:pPr>
              <w:pStyle w:val="3"/>
              <w:numPr>
                <w:ilvl w:val="0"/>
                <w:numId w:val="0"/>
              </w:numPr>
              <w:jc w:val="right"/>
              <w:rPr>
                <w:color w:val="auto"/>
                <w:sz w:val="21"/>
                <w:szCs w:val="21"/>
              </w:rPr>
            </w:pPr>
            <w:r w:rsidRPr="00EB4065">
              <w:rPr>
                <w:rFonts w:hint="eastAsia"/>
                <w:color w:val="auto"/>
              </w:rPr>
              <w:t>(</w:t>
            </w:r>
            <w:r w:rsidRPr="00EB4065">
              <w:rPr>
                <w:color w:val="auto"/>
              </w:rPr>
              <w:t>7.</w:t>
            </w:r>
            <w:r w:rsidR="00DC219D">
              <w:rPr>
                <w:color w:val="auto"/>
              </w:rPr>
              <w:t>3</w:t>
            </w:r>
            <w:r w:rsidRPr="00EB4065">
              <w:rPr>
                <w:color w:val="auto"/>
              </w:rPr>
              <w:t>.</w:t>
            </w:r>
            <w:r w:rsidR="00DC219D">
              <w:rPr>
                <w:color w:val="auto"/>
              </w:rPr>
              <w:t>8</w:t>
            </w:r>
            <w:r w:rsidRPr="00EB4065">
              <w:rPr>
                <w:color w:val="auto"/>
              </w:rPr>
              <w:t>-1)</w:t>
            </w:r>
          </w:p>
        </w:tc>
      </w:tr>
    </w:tbl>
    <w:p w14:paraId="72AE634E" w14:textId="77777777" w:rsidR="00BA6114" w:rsidRPr="00EB4065" w:rsidRDefault="00BA6114" w:rsidP="00BA6114">
      <w:pPr>
        <w:pStyle w:val="52"/>
        <w:ind w:leftChars="200" w:left="480" w:firstLineChars="0" w:firstLine="0"/>
        <w:textAlignment w:val="center"/>
      </w:pPr>
      <w:r w:rsidRPr="00EB4065">
        <w:rPr>
          <w:rFonts w:hint="eastAsia"/>
        </w:rPr>
        <w:t>式中：</w:t>
      </w:r>
      <w:r w:rsidRPr="00EB4065">
        <w:rPr>
          <w:iCs w:val="0"/>
        </w:rPr>
        <w:object w:dxaOrig="260" w:dyaOrig="360" w14:anchorId="42915D93">
          <v:shape id="_x0000_i1050" type="#_x0000_t75" style="width:12.95pt;height:18.7pt" o:ole="">
            <v:imagedata r:id="rId104" o:title=""/>
          </v:shape>
          <o:OLEObject Type="Embed" ProgID="Equation.DSMT4" ShapeID="_x0000_i1050" DrawAspect="Content" ObjectID="_1695734748" r:id="rId105"/>
        </w:object>
      </w:r>
      <w:r w:rsidRPr="00EB4065">
        <w:rPr>
          <w:rFonts w:hint="eastAsia"/>
          <w:iCs w:val="0"/>
        </w:rPr>
        <w:t>——界面粗糙度；</w:t>
      </w:r>
    </w:p>
    <w:p w14:paraId="2724ABBC" w14:textId="77777777" w:rsidR="00BA6114" w:rsidRPr="00EB4065" w:rsidRDefault="00BA6114" w:rsidP="00BA6114">
      <w:pPr>
        <w:pStyle w:val="52"/>
        <w:ind w:left="1920" w:hanging="720"/>
      </w:pPr>
      <w:r w:rsidRPr="00EB4065">
        <w:object w:dxaOrig="279" w:dyaOrig="260" w14:anchorId="5DBFB7BA">
          <v:shape id="_x0000_i1051" type="#_x0000_t75" style="width:14.4pt;height:12.95pt" o:ole="">
            <v:imagedata r:id="rId106" o:title=""/>
          </v:shape>
          <o:OLEObject Type="Embed" ProgID="Equation.DSMT4" ShapeID="_x0000_i1051" DrawAspect="Content" ObjectID="_1695734749" r:id="rId107"/>
        </w:object>
      </w:r>
      <w:r w:rsidRPr="00EB4065">
        <w:rPr>
          <w:rFonts w:hint="eastAsia"/>
        </w:rPr>
        <w:t>——</w:t>
      </w:r>
      <w:proofErr w:type="gramStart"/>
      <w:r w:rsidRPr="00EB4065">
        <w:rPr>
          <w:rFonts w:hint="eastAsia"/>
        </w:rPr>
        <w:t>平均抹砂深度</w:t>
      </w:r>
      <w:proofErr w:type="gramEnd"/>
      <w:r w:rsidRPr="00EB4065">
        <w:rPr>
          <w:rFonts w:hint="eastAsia"/>
        </w:rPr>
        <w:t>；</w:t>
      </w:r>
    </w:p>
    <w:p w14:paraId="1304E880" w14:textId="000EE1B8" w:rsidR="00BA6114" w:rsidRPr="00EB4065" w:rsidRDefault="00BA6114" w:rsidP="00BA6114">
      <w:pPr>
        <w:pStyle w:val="52"/>
        <w:ind w:left="1920" w:hanging="720"/>
      </w:pPr>
      <w:r w:rsidRPr="00EB4065">
        <w:rPr>
          <w:position w:val="-6"/>
        </w:rPr>
        <w:object w:dxaOrig="220" w:dyaOrig="279" w14:anchorId="1EF846EB">
          <v:shape id="_x0000_i1052" type="#_x0000_t75" style="width:9.35pt;height:14.4pt" o:ole="">
            <v:imagedata r:id="rId108" o:title=""/>
          </v:shape>
          <o:OLEObject Type="Embed" ProgID="Equation.DSMT4" ShapeID="_x0000_i1052" DrawAspect="Content" ObjectID="_1695734750" r:id="rId109"/>
        </w:object>
      </w:r>
      <w:r w:rsidRPr="00EB4065">
        <w:rPr>
          <w:rFonts w:hint="eastAsia"/>
        </w:rPr>
        <w:t>——表面凿</w:t>
      </w:r>
      <w:proofErr w:type="gramStart"/>
      <w:r w:rsidRPr="00EB4065">
        <w:rPr>
          <w:rFonts w:hint="eastAsia"/>
        </w:rPr>
        <w:t>毛最大</w:t>
      </w:r>
      <w:proofErr w:type="gramEnd"/>
      <w:r w:rsidRPr="00EB4065">
        <w:rPr>
          <w:rFonts w:hint="eastAsia"/>
        </w:rPr>
        <w:t>深度限制，取</w:t>
      </w:r>
      <w:r w:rsidRPr="00EB4065">
        <w:rPr>
          <w:rFonts w:hint="eastAsia"/>
        </w:rPr>
        <w:t>1</w:t>
      </w:r>
      <w:r w:rsidRPr="00EB4065">
        <w:t>0</w:t>
      </w:r>
      <w:r w:rsidRPr="00EB4065">
        <w:rPr>
          <w:rFonts w:hint="eastAsia"/>
        </w:rPr>
        <w:t>mm</w:t>
      </w:r>
      <w:r w:rsidR="000E38CD" w:rsidRPr="00EB4065">
        <w:rPr>
          <w:rFonts w:hint="eastAsia"/>
        </w:rPr>
        <w:t>；</w:t>
      </w:r>
    </w:p>
    <w:p w14:paraId="504A0AAD" w14:textId="4AB0F4A5" w:rsidR="00BA6114" w:rsidRPr="00EB4065" w:rsidRDefault="00BA6114" w:rsidP="00B04420">
      <w:pPr>
        <w:pStyle w:val="a"/>
        <w:numPr>
          <w:ilvl w:val="0"/>
          <w:numId w:val="20"/>
        </w:numPr>
      </w:pPr>
      <w:r w:rsidRPr="00EB4065">
        <w:rPr>
          <w:rFonts w:ascii="Times New Roman" w:hAnsi="Times New Roman"/>
        </w:rPr>
        <w:t>加固混凝土</w:t>
      </w:r>
      <w:r w:rsidRPr="00EB4065">
        <w:rPr>
          <w:rFonts w:ascii="Times New Roman" w:hAnsi="Times New Roman" w:hint="eastAsia"/>
        </w:rPr>
        <w:t>构件</w:t>
      </w:r>
      <w:r w:rsidRPr="00EB4065">
        <w:rPr>
          <w:rFonts w:ascii="Times New Roman" w:hAnsi="Times New Roman"/>
        </w:rPr>
        <w:t>表面凿</w:t>
      </w:r>
      <w:proofErr w:type="gramStart"/>
      <w:r w:rsidRPr="00EB4065">
        <w:rPr>
          <w:rFonts w:ascii="Times New Roman" w:hAnsi="Times New Roman"/>
        </w:rPr>
        <w:t>毛程度</w:t>
      </w:r>
      <w:proofErr w:type="gramEnd"/>
      <w:r w:rsidRPr="00EB4065">
        <w:rPr>
          <w:rFonts w:ascii="Times New Roman" w:hAnsi="Times New Roman"/>
        </w:rPr>
        <w:t>可按下列规定划分为三个粗糙度等级：</w:t>
      </w:r>
    </w:p>
    <w:p w14:paraId="509ADEED" w14:textId="404A2552" w:rsidR="00BA6114" w:rsidRPr="00EB4065" w:rsidRDefault="00BA6114" w:rsidP="00BA6114">
      <w:pPr>
        <w:ind w:leftChars="200" w:left="480"/>
        <w:textAlignment w:val="center"/>
      </w:pPr>
      <w:r w:rsidRPr="00EB4065">
        <w:t>Ⅰ</w:t>
      </w:r>
      <w:r w:rsidRPr="00EB4065">
        <w:t>级粗糙度：</w:t>
      </w:r>
      <w:r w:rsidRPr="00EB4065">
        <w:object w:dxaOrig="800" w:dyaOrig="360" w14:anchorId="3DA6BD7F">
          <v:shape id="_x0000_i1053" type="#_x0000_t75" style="width:40.3pt;height:18.7pt" o:ole="">
            <v:imagedata r:id="rId110" o:title=""/>
          </v:shape>
          <o:OLEObject Type="Embed" ProgID="Equation.DSMT4" ShapeID="_x0000_i1053" DrawAspect="Content" ObjectID="_1695734751" r:id="rId111"/>
        </w:object>
      </w:r>
      <w:r w:rsidR="008B4608" w:rsidRPr="00EB4065">
        <w:rPr>
          <w:rFonts w:hint="eastAsia"/>
        </w:rPr>
        <w:t>；</w:t>
      </w:r>
    </w:p>
    <w:p w14:paraId="60670416" w14:textId="0F5A532D" w:rsidR="00BA6114" w:rsidRPr="00EB4065" w:rsidRDefault="00BA6114" w:rsidP="00BA6114">
      <w:pPr>
        <w:ind w:leftChars="200" w:left="480"/>
        <w:textAlignment w:val="center"/>
      </w:pPr>
      <w:r w:rsidRPr="00EB4065">
        <w:t>Ⅱ</w:t>
      </w:r>
      <w:r w:rsidRPr="00EB4065">
        <w:t>级粗糙度：</w:t>
      </w:r>
      <w:r w:rsidRPr="00EB4065">
        <w:object w:dxaOrig="1320" w:dyaOrig="360" w14:anchorId="40C085A8">
          <v:shape id="_x0000_i1054" type="#_x0000_t75" style="width:67.7pt;height:18.7pt" o:ole="">
            <v:imagedata r:id="rId112" o:title=""/>
          </v:shape>
          <o:OLEObject Type="Embed" ProgID="Equation.DSMT4" ShapeID="_x0000_i1054" DrawAspect="Content" ObjectID="_1695734752" r:id="rId113"/>
        </w:object>
      </w:r>
      <w:r w:rsidR="008B4608" w:rsidRPr="00EB4065">
        <w:rPr>
          <w:rFonts w:hint="eastAsia"/>
        </w:rPr>
        <w:t>；</w:t>
      </w:r>
    </w:p>
    <w:p w14:paraId="4A6CB341" w14:textId="5753DB02" w:rsidR="00BA6114" w:rsidRPr="00EB4065" w:rsidRDefault="00BA6114" w:rsidP="00BA6114">
      <w:pPr>
        <w:ind w:leftChars="200" w:left="480"/>
        <w:textAlignment w:val="center"/>
      </w:pPr>
      <w:r w:rsidRPr="00EB4065">
        <w:t>Ⅲ</w:t>
      </w:r>
      <w:r w:rsidRPr="00EB4065">
        <w:t>级粗糙度：</w:t>
      </w:r>
      <w:r w:rsidRPr="00EB4065">
        <w:object w:dxaOrig="820" w:dyaOrig="360" w14:anchorId="34D453AD">
          <v:shape id="_x0000_i1055" type="#_x0000_t75" style="width:40.3pt;height:18.7pt" o:ole="">
            <v:imagedata r:id="rId114" o:title=""/>
          </v:shape>
          <o:OLEObject Type="Embed" ProgID="Equation.DSMT4" ShapeID="_x0000_i1055" DrawAspect="Content" ObjectID="_1695734753" r:id="rId115"/>
        </w:object>
      </w:r>
      <w:r w:rsidR="008B4608" w:rsidRPr="00EB4065">
        <w:rPr>
          <w:rFonts w:hint="eastAsia"/>
        </w:rPr>
        <w:t>；</w:t>
      </w:r>
    </w:p>
    <w:p w14:paraId="6D6B9709" w14:textId="2BBD92E7" w:rsidR="000216F1" w:rsidRPr="00EB4065" w:rsidRDefault="000216F1" w:rsidP="00764D40">
      <w:pPr>
        <w:pStyle w:val="2"/>
      </w:pPr>
      <w:bookmarkStart w:id="77" w:name="_Toc85121681"/>
      <w:r w:rsidRPr="00EB4065">
        <w:rPr>
          <w:rFonts w:hint="eastAsia"/>
        </w:rPr>
        <w:t>节点</w:t>
      </w:r>
      <w:r w:rsidRPr="00EB4065">
        <w:t>加固</w:t>
      </w:r>
      <w:bookmarkEnd w:id="77"/>
    </w:p>
    <w:p w14:paraId="0DFCB740" w14:textId="0B0F35B3" w:rsidR="00FC031B" w:rsidRPr="00EB4065" w:rsidRDefault="00FC031B" w:rsidP="005654CA">
      <w:pPr>
        <w:pStyle w:val="3"/>
        <w:rPr>
          <w:color w:val="auto"/>
        </w:rPr>
      </w:pPr>
      <w:r w:rsidRPr="00EB4065">
        <w:rPr>
          <w:rFonts w:hint="eastAsia"/>
          <w:color w:val="auto"/>
          <w:kern w:val="2"/>
          <w:szCs w:val="22"/>
        </w:rPr>
        <w:lastRenderedPageBreak/>
        <w:t>采用</w:t>
      </w:r>
      <w:proofErr w:type="gramStart"/>
      <w:r w:rsidRPr="00EB4065">
        <w:rPr>
          <w:rFonts w:hint="eastAsia"/>
          <w:color w:val="auto"/>
          <w:kern w:val="2"/>
          <w:szCs w:val="22"/>
        </w:rPr>
        <w:t>增强筋材加固</w:t>
      </w:r>
      <w:proofErr w:type="gramEnd"/>
      <w:r w:rsidRPr="00EB4065">
        <w:rPr>
          <w:rFonts w:hint="eastAsia"/>
          <w:color w:val="auto"/>
          <w:kern w:val="2"/>
          <w:szCs w:val="22"/>
        </w:rPr>
        <w:t>后</w:t>
      </w:r>
      <w:r w:rsidR="00DC219D">
        <w:rPr>
          <w:rFonts w:hint="eastAsia"/>
          <w:color w:val="auto"/>
          <w:kern w:val="2"/>
          <w:szCs w:val="22"/>
        </w:rPr>
        <w:t>框架</w:t>
      </w:r>
      <w:r w:rsidRPr="00EB4065">
        <w:rPr>
          <w:rFonts w:hint="eastAsia"/>
          <w:color w:val="auto"/>
          <w:kern w:val="2"/>
          <w:szCs w:val="22"/>
        </w:rPr>
        <w:t>节点</w:t>
      </w:r>
      <w:proofErr w:type="gramStart"/>
      <w:r w:rsidRPr="00EB4065">
        <w:rPr>
          <w:rFonts w:hint="eastAsia"/>
          <w:color w:val="auto"/>
          <w:kern w:val="2"/>
          <w:szCs w:val="22"/>
        </w:rPr>
        <w:t>的抗剪承载力</w:t>
      </w:r>
      <w:proofErr w:type="gramEnd"/>
      <w:r w:rsidR="00DC219D">
        <w:rPr>
          <w:rFonts w:hint="eastAsia"/>
          <w:color w:val="auto"/>
          <w:kern w:val="2"/>
          <w:szCs w:val="22"/>
        </w:rPr>
        <w:t>宜</w:t>
      </w:r>
      <w:r w:rsidR="005654CA" w:rsidRPr="00EB4065">
        <w:rPr>
          <w:rFonts w:hint="eastAsia"/>
          <w:color w:val="auto"/>
          <w:kern w:val="2"/>
          <w:szCs w:val="22"/>
        </w:rPr>
        <w:t>按附录</w:t>
      </w:r>
      <w:r w:rsidR="00DC219D">
        <w:rPr>
          <w:color w:val="auto"/>
          <w:kern w:val="2"/>
          <w:szCs w:val="22"/>
        </w:rPr>
        <w:t>C</w:t>
      </w:r>
      <w:r w:rsidR="005654CA" w:rsidRPr="00EB4065">
        <w:rPr>
          <w:rFonts w:hint="eastAsia"/>
          <w:color w:val="auto"/>
          <w:kern w:val="2"/>
          <w:szCs w:val="22"/>
        </w:rPr>
        <w:t>.</w:t>
      </w:r>
      <w:r w:rsidR="005654CA" w:rsidRPr="00EB4065">
        <w:rPr>
          <w:color w:val="auto"/>
          <w:kern w:val="2"/>
          <w:szCs w:val="22"/>
        </w:rPr>
        <w:t>1</w:t>
      </w:r>
      <w:r w:rsidR="005654CA" w:rsidRPr="00EB4065">
        <w:rPr>
          <w:rFonts w:hint="eastAsia"/>
          <w:color w:val="auto"/>
          <w:kern w:val="2"/>
          <w:szCs w:val="22"/>
        </w:rPr>
        <w:t>.1</w:t>
      </w:r>
      <w:r w:rsidR="005654CA" w:rsidRPr="00EB4065">
        <w:rPr>
          <w:rFonts w:hint="eastAsia"/>
          <w:color w:val="auto"/>
          <w:kern w:val="2"/>
          <w:szCs w:val="22"/>
        </w:rPr>
        <w:t>条计算</w:t>
      </w:r>
      <w:r w:rsidR="00DC219D">
        <w:rPr>
          <w:rFonts w:hint="eastAsia"/>
          <w:color w:val="auto"/>
          <w:kern w:val="2"/>
          <w:szCs w:val="22"/>
        </w:rPr>
        <w:t>，应</w:t>
      </w:r>
      <w:r w:rsidR="00DC219D" w:rsidRPr="00EB4065">
        <w:rPr>
          <w:rFonts w:hint="eastAsia"/>
          <w:color w:val="auto"/>
          <w:kern w:val="2"/>
          <w:szCs w:val="22"/>
        </w:rPr>
        <w:t>考虑三部分</w:t>
      </w:r>
      <w:r w:rsidR="00DC219D">
        <w:rPr>
          <w:rFonts w:hint="eastAsia"/>
          <w:color w:val="auto"/>
          <w:kern w:val="2"/>
          <w:szCs w:val="22"/>
        </w:rPr>
        <w:t>贡献</w:t>
      </w:r>
      <w:r w:rsidR="00DC219D" w:rsidRPr="00EB4065">
        <w:rPr>
          <w:rFonts w:hint="eastAsia"/>
          <w:color w:val="auto"/>
          <w:kern w:val="2"/>
          <w:szCs w:val="22"/>
        </w:rPr>
        <w:t>：</w:t>
      </w:r>
      <w:r w:rsidR="00DC219D" w:rsidRPr="00EB4065">
        <w:rPr>
          <w:rFonts w:hint="eastAsia"/>
          <w:color w:val="auto"/>
          <w:kern w:val="2"/>
          <w:szCs w:val="22"/>
        </w:rPr>
        <w:t>1</w:t>
      </w:r>
      <w:r w:rsidR="00DC219D" w:rsidRPr="00EB4065">
        <w:rPr>
          <w:rFonts w:hint="eastAsia"/>
          <w:color w:val="auto"/>
          <w:kern w:val="2"/>
          <w:szCs w:val="22"/>
        </w:rPr>
        <w:t>）原框架节点核心区</w:t>
      </w:r>
      <w:proofErr w:type="gramStart"/>
      <w:r w:rsidR="00DC219D" w:rsidRPr="00EB4065">
        <w:rPr>
          <w:rFonts w:hint="eastAsia"/>
          <w:color w:val="auto"/>
          <w:kern w:val="2"/>
          <w:szCs w:val="22"/>
        </w:rPr>
        <w:t>混凝土抗剪承载力</w:t>
      </w:r>
      <w:proofErr w:type="gramEnd"/>
      <w:r w:rsidR="00DC219D" w:rsidRPr="00EB4065">
        <w:rPr>
          <w:rFonts w:hint="eastAsia"/>
          <w:color w:val="auto"/>
          <w:kern w:val="2"/>
          <w:szCs w:val="22"/>
        </w:rPr>
        <w:t>；</w:t>
      </w:r>
      <w:r w:rsidR="00DC219D" w:rsidRPr="00EB4065">
        <w:rPr>
          <w:rFonts w:hint="eastAsia"/>
          <w:color w:val="auto"/>
          <w:kern w:val="2"/>
          <w:szCs w:val="22"/>
        </w:rPr>
        <w:t>2</w:t>
      </w:r>
      <w:r w:rsidR="00DC219D" w:rsidRPr="00EB4065">
        <w:rPr>
          <w:rFonts w:hint="eastAsia"/>
          <w:color w:val="auto"/>
          <w:kern w:val="2"/>
          <w:szCs w:val="22"/>
        </w:rPr>
        <w:t>）新增加的加固</w:t>
      </w:r>
      <w:proofErr w:type="gramStart"/>
      <w:r w:rsidR="00DC219D" w:rsidRPr="00EB4065">
        <w:rPr>
          <w:rFonts w:hint="eastAsia"/>
          <w:color w:val="auto"/>
          <w:kern w:val="2"/>
          <w:szCs w:val="22"/>
        </w:rPr>
        <w:t>层增强筋材的抗剪</w:t>
      </w:r>
      <w:proofErr w:type="gramEnd"/>
      <w:r w:rsidR="00DC219D" w:rsidRPr="00EB4065">
        <w:rPr>
          <w:rFonts w:hint="eastAsia"/>
          <w:color w:val="auto"/>
          <w:kern w:val="2"/>
          <w:szCs w:val="22"/>
        </w:rPr>
        <w:t>承载力；</w:t>
      </w:r>
      <w:r w:rsidR="00DC219D" w:rsidRPr="00EB4065">
        <w:rPr>
          <w:rFonts w:hint="eastAsia"/>
          <w:color w:val="auto"/>
          <w:kern w:val="2"/>
          <w:szCs w:val="22"/>
        </w:rPr>
        <w:t>3</w:t>
      </w:r>
      <w:r w:rsidR="00DC219D" w:rsidRPr="00EB4065">
        <w:rPr>
          <w:rFonts w:hint="eastAsia"/>
          <w:color w:val="auto"/>
          <w:kern w:val="2"/>
          <w:szCs w:val="22"/>
        </w:rPr>
        <w:t>）加固层</w:t>
      </w:r>
      <w:r w:rsidR="00DC219D" w:rsidRPr="00EB4065">
        <w:rPr>
          <w:rFonts w:hint="eastAsia"/>
          <w:color w:val="auto"/>
          <w:kern w:val="2"/>
          <w:szCs w:val="22"/>
        </w:rPr>
        <w:t>ECC</w:t>
      </w:r>
      <w:r w:rsidR="00DC219D" w:rsidRPr="00EB4065">
        <w:rPr>
          <w:rFonts w:hint="eastAsia"/>
          <w:color w:val="auto"/>
          <w:kern w:val="2"/>
          <w:szCs w:val="22"/>
        </w:rPr>
        <w:t>材料</w:t>
      </w:r>
      <w:proofErr w:type="gramStart"/>
      <w:r w:rsidR="00DC219D" w:rsidRPr="00EB4065">
        <w:rPr>
          <w:rFonts w:hint="eastAsia"/>
          <w:color w:val="auto"/>
          <w:kern w:val="2"/>
          <w:szCs w:val="22"/>
        </w:rPr>
        <w:t>的抗剪承载力</w:t>
      </w:r>
      <w:proofErr w:type="gramEnd"/>
      <w:r w:rsidR="00DC219D" w:rsidRPr="00EB4065">
        <w:rPr>
          <w:rFonts w:hint="eastAsia"/>
          <w:color w:val="auto"/>
          <w:kern w:val="2"/>
          <w:szCs w:val="22"/>
        </w:rPr>
        <w:t>。</w:t>
      </w:r>
    </w:p>
    <w:p w14:paraId="2AD516F2" w14:textId="27D8B911" w:rsidR="00FC031B" w:rsidRPr="00495FBD" w:rsidRDefault="00FC031B" w:rsidP="000216F1">
      <w:pPr>
        <w:pStyle w:val="3"/>
        <w:rPr>
          <w:color w:val="auto"/>
          <w:sz w:val="21"/>
          <w:szCs w:val="21"/>
        </w:rPr>
      </w:pPr>
      <w:r w:rsidRPr="00EB4065">
        <w:rPr>
          <w:rFonts w:hint="eastAsia"/>
          <w:color w:val="auto"/>
          <w:kern w:val="2"/>
          <w:szCs w:val="22"/>
        </w:rPr>
        <w:t>加固混凝土</w:t>
      </w:r>
      <w:r w:rsidR="00DC219D">
        <w:rPr>
          <w:rFonts w:hint="eastAsia"/>
          <w:color w:val="auto"/>
          <w:kern w:val="2"/>
          <w:szCs w:val="22"/>
        </w:rPr>
        <w:t>框架节点</w:t>
      </w:r>
      <w:r w:rsidRPr="00EB4065">
        <w:rPr>
          <w:rFonts w:hint="eastAsia"/>
          <w:color w:val="auto"/>
          <w:kern w:val="2"/>
          <w:szCs w:val="22"/>
        </w:rPr>
        <w:t>时，</w:t>
      </w:r>
      <w:r w:rsidRPr="00EB4065">
        <w:rPr>
          <w:rFonts w:hint="eastAsia"/>
          <w:color w:val="auto"/>
          <w:kern w:val="2"/>
          <w:szCs w:val="22"/>
        </w:rPr>
        <w:t>ECC</w:t>
      </w:r>
      <w:r w:rsidRPr="00EB4065">
        <w:rPr>
          <w:rFonts w:hint="eastAsia"/>
          <w:color w:val="auto"/>
          <w:kern w:val="2"/>
          <w:szCs w:val="22"/>
        </w:rPr>
        <w:t>加固层厚度宜为</w:t>
      </w:r>
      <w:r w:rsidRPr="00EB4065">
        <w:rPr>
          <w:rFonts w:hint="eastAsia"/>
          <w:color w:val="auto"/>
          <w:kern w:val="2"/>
          <w:szCs w:val="22"/>
        </w:rPr>
        <w:t>2</w:t>
      </w:r>
      <w:r w:rsidRPr="00EB4065">
        <w:rPr>
          <w:color w:val="auto"/>
          <w:kern w:val="2"/>
          <w:szCs w:val="22"/>
        </w:rPr>
        <w:t>5</w:t>
      </w:r>
      <w:r w:rsidRPr="00EB4065">
        <w:rPr>
          <w:rFonts w:hint="eastAsia"/>
          <w:color w:val="auto"/>
          <w:kern w:val="2"/>
          <w:szCs w:val="22"/>
        </w:rPr>
        <w:t>mm~</w:t>
      </w:r>
      <w:r w:rsidRPr="00EB4065">
        <w:rPr>
          <w:color w:val="auto"/>
          <w:kern w:val="2"/>
          <w:szCs w:val="22"/>
        </w:rPr>
        <w:t>45</w:t>
      </w:r>
      <w:r w:rsidRPr="00EB4065">
        <w:rPr>
          <w:rFonts w:hint="eastAsia"/>
          <w:color w:val="auto"/>
          <w:kern w:val="2"/>
          <w:szCs w:val="22"/>
        </w:rPr>
        <w:t>mm</w:t>
      </w:r>
      <w:r w:rsidRPr="00EB4065">
        <w:rPr>
          <w:rFonts w:hint="eastAsia"/>
          <w:color w:val="auto"/>
          <w:kern w:val="2"/>
          <w:szCs w:val="22"/>
        </w:rPr>
        <w:t>；</w:t>
      </w:r>
      <w:proofErr w:type="gramStart"/>
      <w:r w:rsidRPr="00EB4065">
        <w:rPr>
          <w:rFonts w:hint="eastAsia"/>
          <w:color w:val="auto"/>
          <w:kern w:val="2"/>
          <w:szCs w:val="22"/>
        </w:rPr>
        <w:t>当增强筋材</w:t>
      </w:r>
      <w:proofErr w:type="gramEnd"/>
      <w:r w:rsidRPr="00EB4065">
        <w:rPr>
          <w:rFonts w:hint="eastAsia"/>
          <w:color w:val="auto"/>
          <w:kern w:val="2"/>
          <w:szCs w:val="22"/>
        </w:rPr>
        <w:t>的保护层厚度不小于</w:t>
      </w:r>
      <w:r w:rsidRPr="00EB4065">
        <w:rPr>
          <w:rFonts w:hint="eastAsia"/>
          <w:color w:val="auto"/>
          <w:kern w:val="2"/>
          <w:szCs w:val="22"/>
        </w:rPr>
        <w:t>1</w:t>
      </w:r>
      <w:r w:rsidRPr="00EB4065">
        <w:rPr>
          <w:color w:val="auto"/>
          <w:kern w:val="2"/>
          <w:szCs w:val="22"/>
        </w:rPr>
        <w:t>5</w:t>
      </w:r>
      <w:r w:rsidRPr="00EB4065">
        <w:rPr>
          <w:rFonts w:hint="eastAsia"/>
          <w:color w:val="auto"/>
          <w:kern w:val="2"/>
          <w:szCs w:val="22"/>
        </w:rPr>
        <w:t>mm</w:t>
      </w:r>
      <w:r w:rsidRPr="00EB4065">
        <w:rPr>
          <w:rFonts w:hint="eastAsia"/>
          <w:color w:val="auto"/>
          <w:kern w:val="2"/>
          <w:szCs w:val="22"/>
        </w:rPr>
        <w:t>，</w:t>
      </w:r>
      <w:r w:rsidRPr="00EB4065">
        <w:rPr>
          <w:color w:val="auto"/>
          <w:kern w:val="2"/>
          <w:szCs w:val="22"/>
        </w:rPr>
        <w:t>被加固构件的耐火极限要求分别为</w:t>
      </w:r>
      <w:r w:rsidRPr="00EB4065">
        <w:rPr>
          <w:color w:val="auto"/>
          <w:kern w:val="2"/>
          <w:szCs w:val="22"/>
        </w:rPr>
        <w:t>1</w:t>
      </w:r>
      <w:r w:rsidRPr="00EB4065">
        <w:rPr>
          <w:rFonts w:hint="eastAsia"/>
          <w:color w:val="auto"/>
          <w:kern w:val="2"/>
          <w:szCs w:val="22"/>
        </w:rPr>
        <w:t>.</w:t>
      </w:r>
      <w:r w:rsidRPr="00EB4065">
        <w:rPr>
          <w:color w:val="auto"/>
          <w:kern w:val="2"/>
          <w:szCs w:val="22"/>
        </w:rPr>
        <w:t>5h</w:t>
      </w:r>
      <w:r w:rsidRPr="00EB4065">
        <w:rPr>
          <w:color w:val="auto"/>
          <w:kern w:val="2"/>
          <w:szCs w:val="22"/>
        </w:rPr>
        <w:t>、</w:t>
      </w:r>
      <w:r w:rsidRPr="00EB4065">
        <w:rPr>
          <w:color w:val="auto"/>
          <w:kern w:val="2"/>
          <w:szCs w:val="22"/>
        </w:rPr>
        <w:t>2</w:t>
      </w:r>
      <w:r w:rsidRPr="00EB4065">
        <w:rPr>
          <w:rFonts w:hint="eastAsia"/>
          <w:color w:val="auto"/>
          <w:kern w:val="2"/>
          <w:szCs w:val="22"/>
        </w:rPr>
        <w:t>.</w:t>
      </w:r>
      <w:r w:rsidRPr="00EB4065">
        <w:rPr>
          <w:color w:val="auto"/>
          <w:kern w:val="2"/>
          <w:szCs w:val="22"/>
        </w:rPr>
        <w:t>0h</w:t>
      </w:r>
      <w:r w:rsidRPr="00EB4065">
        <w:rPr>
          <w:color w:val="auto"/>
          <w:kern w:val="2"/>
          <w:szCs w:val="22"/>
        </w:rPr>
        <w:t>、</w:t>
      </w:r>
      <w:r w:rsidRPr="00EB4065">
        <w:rPr>
          <w:color w:val="auto"/>
          <w:kern w:val="2"/>
          <w:szCs w:val="22"/>
        </w:rPr>
        <w:t>2</w:t>
      </w:r>
      <w:r w:rsidRPr="00EB4065">
        <w:rPr>
          <w:rFonts w:hint="eastAsia"/>
          <w:color w:val="auto"/>
          <w:kern w:val="2"/>
          <w:szCs w:val="22"/>
        </w:rPr>
        <w:t>.</w:t>
      </w:r>
      <w:r w:rsidRPr="00EB4065">
        <w:rPr>
          <w:color w:val="auto"/>
          <w:kern w:val="2"/>
          <w:szCs w:val="22"/>
        </w:rPr>
        <w:t>5h</w:t>
      </w:r>
      <w:r w:rsidRPr="00EB4065">
        <w:rPr>
          <w:color w:val="auto"/>
          <w:kern w:val="2"/>
          <w:szCs w:val="22"/>
        </w:rPr>
        <w:t>时，应在</w:t>
      </w:r>
      <w:r w:rsidRPr="00EB4065">
        <w:rPr>
          <w:rFonts w:hint="eastAsia"/>
          <w:color w:val="auto"/>
          <w:kern w:val="2"/>
          <w:szCs w:val="22"/>
        </w:rPr>
        <w:t>ECC</w:t>
      </w:r>
      <w:r w:rsidRPr="00EB4065">
        <w:rPr>
          <w:color w:val="auto"/>
          <w:kern w:val="2"/>
          <w:szCs w:val="22"/>
        </w:rPr>
        <w:t>层表面分别</w:t>
      </w:r>
      <w:proofErr w:type="gramStart"/>
      <w:r w:rsidRPr="00EB4065">
        <w:rPr>
          <w:color w:val="auto"/>
          <w:kern w:val="2"/>
          <w:szCs w:val="22"/>
        </w:rPr>
        <w:t>加抹不</w:t>
      </w:r>
      <w:proofErr w:type="gramEnd"/>
      <w:r w:rsidRPr="00EB4065">
        <w:rPr>
          <w:color w:val="auto"/>
          <w:kern w:val="2"/>
          <w:szCs w:val="22"/>
        </w:rPr>
        <w:t>少于</w:t>
      </w:r>
      <w:r w:rsidRPr="00EB4065">
        <w:rPr>
          <w:color w:val="auto"/>
          <w:kern w:val="2"/>
          <w:szCs w:val="22"/>
        </w:rPr>
        <w:t>2mm</w:t>
      </w:r>
      <w:r w:rsidRPr="00EB4065">
        <w:rPr>
          <w:color w:val="auto"/>
          <w:kern w:val="2"/>
          <w:szCs w:val="22"/>
        </w:rPr>
        <w:t>、</w:t>
      </w:r>
      <w:r w:rsidRPr="00EB4065">
        <w:rPr>
          <w:color w:val="auto"/>
          <w:kern w:val="2"/>
          <w:szCs w:val="22"/>
        </w:rPr>
        <w:t>5mm</w:t>
      </w:r>
      <w:r w:rsidRPr="00EB4065">
        <w:rPr>
          <w:color w:val="auto"/>
          <w:kern w:val="2"/>
          <w:szCs w:val="22"/>
        </w:rPr>
        <w:t>、</w:t>
      </w:r>
      <w:r w:rsidRPr="00EB4065">
        <w:rPr>
          <w:color w:val="auto"/>
          <w:kern w:val="2"/>
          <w:szCs w:val="22"/>
        </w:rPr>
        <w:t>10mm</w:t>
      </w:r>
      <w:r w:rsidRPr="00EB4065">
        <w:rPr>
          <w:color w:val="auto"/>
          <w:kern w:val="2"/>
          <w:szCs w:val="22"/>
        </w:rPr>
        <w:t>厚的石膏、石灰砂浆面层或防火砂浆。</w:t>
      </w:r>
    </w:p>
    <w:p w14:paraId="2C116A48" w14:textId="77777777" w:rsidR="00495FBD" w:rsidRPr="00F24DA6" w:rsidRDefault="00495FBD" w:rsidP="00495FBD">
      <w:pPr>
        <w:pStyle w:val="afffb"/>
        <w:ind w:firstLine="0"/>
        <w:jc w:val="left"/>
        <w:rPr>
          <w:color w:val="548DD4" w:themeColor="text2" w:themeTint="99"/>
        </w:rPr>
      </w:pPr>
      <w:r w:rsidRPr="00F24DA6">
        <w:rPr>
          <w:rFonts w:hint="eastAsia"/>
          <w:color w:val="548DD4" w:themeColor="text2" w:themeTint="99"/>
        </w:rPr>
        <w:t>条文说明</w:t>
      </w:r>
      <w:r w:rsidRPr="00F24DA6">
        <w:rPr>
          <w:rFonts w:hint="eastAsia"/>
          <w:color w:val="548DD4" w:themeColor="text2" w:themeTint="99"/>
        </w:rPr>
        <w:t xml:space="preserve"> </w:t>
      </w:r>
    </w:p>
    <w:p w14:paraId="404077CC" w14:textId="0C20A354" w:rsidR="00495FBD" w:rsidRPr="00495FBD" w:rsidRDefault="00495FBD" w:rsidP="00495FBD">
      <w:pPr>
        <w:pStyle w:val="afffb"/>
        <w:rPr>
          <w:sz w:val="21"/>
          <w:szCs w:val="21"/>
        </w:rPr>
      </w:pPr>
      <w:r>
        <w:rPr>
          <w:rFonts w:hint="eastAsia"/>
          <w:color w:val="548DD4" w:themeColor="text2" w:themeTint="99"/>
        </w:rPr>
        <w:t>相比混凝土，</w:t>
      </w:r>
      <w:r>
        <w:rPr>
          <w:rFonts w:hint="eastAsia"/>
          <w:color w:val="548DD4" w:themeColor="text2" w:themeTint="99"/>
        </w:rPr>
        <w:t>E</w:t>
      </w:r>
      <w:r>
        <w:rPr>
          <w:color w:val="548DD4" w:themeColor="text2" w:themeTint="99"/>
        </w:rPr>
        <w:t>CC</w:t>
      </w:r>
      <w:r>
        <w:rPr>
          <w:rFonts w:hint="eastAsia"/>
          <w:color w:val="548DD4" w:themeColor="text2" w:themeTint="99"/>
        </w:rPr>
        <w:t>材料具有更高的耐火极限和火灾后剩余强度。为进一步提高火灾安全性，本条建议对</w:t>
      </w:r>
      <w:r w:rsidRPr="009944C5">
        <w:rPr>
          <w:color w:val="548DD4" w:themeColor="text2" w:themeTint="99"/>
        </w:rPr>
        <w:t>ECC</w:t>
      </w:r>
      <w:r w:rsidRPr="009944C5">
        <w:rPr>
          <w:rFonts w:hint="eastAsia"/>
          <w:color w:val="548DD4" w:themeColor="text2" w:themeTint="99"/>
        </w:rPr>
        <w:t>层表面做防火处理</w:t>
      </w:r>
      <w:r>
        <w:rPr>
          <w:rFonts w:hint="eastAsia"/>
          <w:color w:val="548DD4" w:themeColor="text2" w:themeTint="99"/>
        </w:rPr>
        <w:t>。</w:t>
      </w:r>
    </w:p>
    <w:p w14:paraId="39C725FC" w14:textId="7840845D" w:rsidR="00FC031B" w:rsidRPr="00DC219D" w:rsidRDefault="00FC031B" w:rsidP="00DC219D">
      <w:pPr>
        <w:pStyle w:val="3"/>
        <w:rPr>
          <w:color w:val="auto"/>
          <w:sz w:val="21"/>
          <w:szCs w:val="21"/>
        </w:rPr>
      </w:pPr>
      <w:r w:rsidRPr="00EB4065">
        <w:rPr>
          <w:rFonts w:hint="eastAsia"/>
          <w:color w:val="auto"/>
          <w:kern w:val="2"/>
          <w:szCs w:val="22"/>
        </w:rPr>
        <w:t>增强</w:t>
      </w:r>
      <w:proofErr w:type="gramStart"/>
      <w:r w:rsidRPr="00EB4065">
        <w:rPr>
          <w:rFonts w:hint="eastAsia"/>
          <w:color w:val="auto"/>
          <w:kern w:val="2"/>
          <w:szCs w:val="22"/>
        </w:rPr>
        <w:t>筋材采用</w:t>
      </w:r>
      <w:proofErr w:type="gramEnd"/>
      <w:r w:rsidRPr="00EB4065">
        <w:rPr>
          <w:rFonts w:hint="eastAsia"/>
          <w:color w:val="auto"/>
          <w:kern w:val="2"/>
          <w:szCs w:val="22"/>
        </w:rPr>
        <w:t>普通钢筋网和</w:t>
      </w:r>
      <w:r w:rsidRPr="00EB4065">
        <w:rPr>
          <w:rFonts w:hint="eastAsia"/>
          <w:color w:val="auto"/>
          <w:kern w:val="2"/>
          <w:szCs w:val="22"/>
        </w:rPr>
        <w:t>CFRP</w:t>
      </w:r>
      <w:r w:rsidRPr="00EB4065">
        <w:rPr>
          <w:rFonts w:hint="eastAsia"/>
          <w:color w:val="auto"/>
          <w:kern w:val="2"/>
          <w:szCs w:val="22"/>
        </w:rPr>
        <w:t>网时，应在加固构件表面植入剪切销钉，植入深度不应小于</w:t>
      </w:r>
      <w:r w:rsidRPr="00EB4065">
        <w:rPr>
          <w:rFonts w:hint="eastAsia"/>
          <w:color w:val="auto"/>
          <w:kern w:val="2"/>
          <w:szCs w:val="22"/>
        </w:rPr>
        <w:t>5d</w:t>
      </w:r>
      <w:r w:rsidRPr="00EB4065">
        <w:rPr>
          <w:rFonts w:hint="eastAsia"/>
          <w:color w:val="auto"/>
          <w:kern w:val="2"/>
          <w:szCs w:val="22"/>
        </w:rPr>
        <w:t>（</w:t>
      </w:r>
      <w:r w:rsidRPr="00EB4065">
        <w:rPr>
          <w:rFonts w:hint="eastAsia"/>
          <w:color w:val="auto"/>
          <w:kern w:val="2"/>
          <w:szCs w:val="22"/>
        </w:rPr>
        <w:t>d</w:t>
      </w:r>
      <w:r w:rsidRPr="00EB4065">
        <w:rPr>
          <w:rFonts w:hint="eastAsia"/>
          <w:color w:val="auto"/>
          <w:kern w:val="2"/>
          <w:szCs w:val="22"/>
        </w:rPr>
        <w:t>为销钉直径），且不应小于</w:t>
      </w:r>
      <w:r w:rsidRPr="00EB4065">
        <w:rPr>
          <w:color w:val="auto"/>
          <w:kern w:val="2"/>
          <w:szCs w:val="22"/>
        </w:rPr>
        <w:t>40</w:t>
      </w:r>
      <w:r w:rsidRPr="00EB4065">
        <w:rPr>
          <w:rFonts w:hint="eastAsia"/>
          <w:color w:val="auto"/>
          <w:kern w:val="2"/>
          <w:szCs w:val="22"/>
        </w:rPr>
        <w:t>mm</w:t>
      </w:r>
      <w:r w:rsidRPr="00EB4065">
        <w:rPr>
          <w:rFonts w:hint="eastAsia"/>
          <w:color w:val="auto"/>
          <w:kern w:val="2"/>
          <w:szCs w:val="22"/>
        </w:rPr>
        <w:t>，剪切销钉的间距不应小于销钉植入深度的</w:t>
      </w:r>
      <w:r w:rsidRPr="00EB4065">
        <w:rPr>
          <w:rFonts w:hint="eastAsia"/>
          <w:color w:val="auto"/>
          <w:kern w:val="2"/>
          <w:szCs w:val="22"/>
        </w:rPr>
        <w:t>2</w:t>
      </w:r>
      <w:r w:rsidRPr="00EB4065">
        <w:rPr>
          <w:rFonts w:hint="eastAsia"/>
          <w:color w:val="auto"/>
          <w:kern w:val="2"/>
          <w:szCs w:val="22"/>
        </w:rPr>
        <w:t>倍，销钉与试件边缘的距离不应小于</w:t>
      </w:r>
      <w:r w:rsidRPr="00EB4065">
        <w:rPr>
          <w:rFonts w:hint="eastAsia"/>
          <w:color w:val="auto"/>
          <w:kern w:val="2"/>
          <w:szCs w:val="22"/>
        </w:rPr>
        <w:t>6</w:t>
      </w:r>
      <w:r w:rsidRPr="00EB4065">
        <w:rPr>
          <w:color w:val="auto"/>
          <w:kern w:val="2"/>
          <w:szCs w:val="22"/>
        </w:rPr>
        <w:t>0</w:t>
      </w:r>
      <w:r w:rsidRPr="00EB4065">
        <w:rPr>
          <w:rFonts w:hint="eastAsia"/>
          <w:color w:val="auto"/>
          <w:kern w:val="2"/>
          <w:szCs w:val="22"/>
        </w:rPr>
        <w:t>mm</w:t>
      </w:r>
      <w:r w:rsidRPr="00EB4065">
        <w:rPr>
          <w:rFonts w:hint="eastAsia"/>
          <w:color w:val="auto"/>
          <w:kern w:val="2"/>
          <w:szCs w:val="22"/>
        </w:rPr>
        <w:t>。</w:t>
      </w:r>
    </w:p>
    <w:p w14:paraId="6638DA9E" w14:textId="1BF719D1" w:rsidR="00FC031B" w:rsidRPr="00EB4065" w:rsidRDefault="00FC031B" w:rsidP="00FC031B">
      <w:pPr>
        <w:pStyle w:val="2"/>
      </w:pPr>
      <w:bookmarkStart w:id="78" w:name="_Toc85121682"/>
      <w:r w:rsidRPr="00EB4065">
        <w:rPr>
          <w:rFonts w:hint="eastAsia"/>
        </w:rPr>
        <w:t>楼板</w:t>
      </w:r>
      <w:r w:rsidRPr="00EB4065">
        <w:t>加固</w:t>
      </w:r>
      <w:bookmarkEnd w:id="78"/>
    </w:p>
    <w:p w14:paraId="753BEBE3" w14:textId="5DEAD340" w:rsidR="00FC031B" w:rsidRPr="00495FBD" w:rsidRDefault="00FC031B" w:rsidP="00FC031B">
      <w:pPr>
        <w:pStyle w:val="3"/>
        <w:rPr>
          <w:color w:val="auto"/>
          <w:sz w:val="21"/>
          <w:szCs w:val="21"/>
        </w:rPr>
      </w:pPr>
      <w:r w:rsidRPr="00EB4065">
        <w:rPr>
          <w:rFonts w:hint="eastAsia"/>
          <w:color w:val="auto"/>
          <w:kern w:val="2"/>
          <w:szCs w:val="22"/>
        </w:rPr>
        <w:t>采用</w:t>
      </w:r>
      <w:r w:rsidRPr="00EB4065">
        <w:rPr>
          <w:rFonts w:hint="eastAsia"/>
          <w:color w:val="auto"/>
          <w:kern w:val="2"/>
          <w:szCs w:val="22"/>
        </w:rPr>
        <w:t>ECC</w:t>
      </w:r>
      <w:r w:rsidRPr="00EB4065">
        <w:rPr>
          <w:rFonts w:hint="eastAsia"/>
          <w:color w:val="auto"/>
          <w:kern w:val="2"/>
          <w:szCs w:val="22"/>
        </w:rPr>
        <w:t>进行楼板抗弯加固时，应对原混凝土表面进行人工凿毛处理，粗糙度为</w:t>
      </w:r>
      <w:r w:rsidRPr="00EB4065">
        <w:rPr>
          <w:rFonts w:hint="eastAsia"/>
          <w:color w:val="auto"/>
          <w:kern w:val="2"/>
          <w:szCs w:val="22"/>
        </w:rPr>
        <w:t>0</w:t>
      </w:r>
      <w:r w:rsidRPr="00EB4065">
        <w:rPr>
          <w:color w:val="auto"/>
          <w:kern w:val="2"/>
          <w:szCs w:val="22"/>
        </w:rPr>
        <w:t>.9</w:t>
      </w:r>
      <w:r w:rsidRPr="00EB4065">
        <w:rPr>
          <w:rFonts w:hint="eastAsia"/>
          <w:color w:val="auto"/>
          <w:kern w:val="2"/>
          <w:szCs w:val="22"/>
        </w:rPr>
        <w:t>-</w:t>
      </w:r>
      <w:r w:rsidRPr="00EB4065">
        <w:rPr>
          <w:color w:val="auto"/>
          <w:kern w:val="2"/>
          <w:szCs w:val="22"/>
        </w:rPr>
        <w:t>1.5mm</w:t>
      </w:r>
      <w:r w:rsidRPr="00EB4065">
        <w:rPr>
          <w:rFonts w:hint="eastAsia"/>
          <w:color w:val="auto"/>
          <w:kern w:val="2"/>
          <w:szCs w:val="22"/>
        </w:rPr>
        <w:t>；浇筑</w:t>
      </w:r>
      <w:r w:rsidRPr="00EB4065">
        <w:rPr>
          <w:rFonts w:hint="eastAsia"/>
          <w:color w:val="auto"/>
          <w:kern w:val="2"/>
          <w:szCs w:val="22"/>
        </w:rPr>
        <w:t>ECC</w:t>
      </w:r>
      <w:r w:rsidRPr="00EB4065">
        <w:rPr>
          <w:rFonts w:hint="eastAsia"/>
          <w:color w:val="auto"/>
          <w:kern w:val="2"/>
          <w:szCs w:val="22"/>
        </w:rPr>
        <w:t>前需对凿毛后的混凝土表面浇水润湿，确保</w:t>
      </w:r>
      <w:r w:rsidRPr="00EB4065">
        <w:rPr>
          <w:rFonts w:hint="eastAsia"/>
          <w:color w:val="auto"/>
          <w:kern w:val="2"/>
          <w:szCs w:val="22"/>
        </w:rPr>
        <w:t>ECC</w:t>
      </w:r>
      <w:r w:rsidRPr="00EB4065">
        <w:rPr>
          <w:rFonts w:hint="eastAsia"/>
          <w:color w:val="auto"/>
          <w:kern w:val="2"/>
          <w:szCs w:val="22"/>
        </w:rPr>
        <w:t>加固层与混凝土变形协调，共同受力。</w:t>
      </w:r>
    </w:p>
    <w:p w14:paraId="4547F566" w14:textId="77777777" w:rsidR="00495FBD" w:rsidRPr="00F24DA6" w:rsidRDefault="00495FBD" w:rsidP="00495FBD">
      <w:pPr>
        <w:pStyle w:val="afffb"/>
        <w:ind w:firstLine="0"/>
        <w:jc w:val="left"/>
        <w:rPr>
          <w:color w:val="548DD4" w:themeColor="text2" w:themeTint="99"/>
        </w:rPr>
      </w:pPr>
      <w:r w:rsidRPr="00F24DA6">
        <w:rPr>
          <w:rFonts w:hint="eastAsia"/>
          <w:color w:val="548DD4" w:themeColor="text2" w:themeTint="99"/>
        </w:rPr>
        <w:t>条文说明</w:t>
      </w:r>
      <w:r w:rsidRPr="00F24DA6">
        <w:rPr>
          <w:rFonts w:hint="eastAsia"/>
          <w:color w:val="548DD4" w:themeColor="text2" w:themeTint="99"/>
        </w:rPr>
        <w:t xml:space="preserve"> </w:t>
      </w:r>
    </w:p>
    <w:p w14:paraId="749E1308" w14:textId="77777777" w:rsidR="00495FBD" w:rsidRPr="009944C5" w:rsidRDefault="00495FBD" w:rsidP="00495FBD">
      <w:pPr>
        <w:pStyle w:val="afffb"/>
        <w:rPr>
          <w:color w:val="548DD4" w:themeColor="text2" w:themeTint="99"/>
        </w:rPr>
      </w:pPr>
      <w:r>
        <w:rPr>
          <w:rFonts w:hint="eastAsia"/>
          <w:color w:val="548DD4" w:themeColor="text2" w:themeTint="99"/>
        </w:rPr>
        <w:t>E</w:t>
      </w:r>
      <w:r>
        <w:rPr>
          <w:color w:val="548DD4" w:themeColor="text2" w:themeTint="99"/>
        </w:rPr>
        <w:t>CC</w:t>
      </w:r>
      <w:r>
        <w:rPr>
          <w:rFonts w:hint="eastAsia"/>
          <w:color w:val="548DD4" w:themeColor="text2" w:themeTint="99"/>
        </w:rPr>
        <w:t>与混凝土的基体均为水泥基材料，通过表面凿</w:t>
      </w:r>
      <w:proofErr w:type="gramStart"/>
      <w:r>
        <w:rPr>
          <w:rFonts w:hint="eastAsia"/>
          <w:color w:val="548DD4" w:themeColor="text2" w:themeTint="99"/>
        </w:rPr>
        <w:t>毛处理</w:t>
      </w:r>
      <w:proofErr w:type="gramEnd"/>
      <w:r>
        <w:rPr>
          <w:rFonts w:hint="eastAsia"/>
          <w:color w:val="548DD4" w:themeColor="text2" w:themeTint="99"/>
        </w:rPr>
        <w:t>可有效提高两者之间的机械咬合作用。</w:t>
      </w:r>
    </w:p>
    <w:p w14:paraId="5C229085" w14:textId="7FC5B0AB" w:rsidR="00FC031B" w:rsidRPr="00EB4065" w:rsidRDefault="00FC031B" w:rsidP="00FC031B">
      <w:pPr>
        <w:pStyle w:val="3"/>
        <w:rPr>
          <w:color w:val="auto"/>
          <w:sz w:val="21"/>
          <w:szCs w:val="21"/>
        </w:rPr>
      </w:pPr>
      <w:r w:rsidRPr="00EB4065">
        <w:rPr>
          <w:rFonts w:hint="eastAsia"/>
          <w:color w:val="auto"/>
          <w:kern w:val="2"/>
          <w:szCs w:val="22"/>
        </w:rPr>
        <w:t>采用</w:t>
      </w:r>
      <w:r w:rsidRPr="00EB4065">
        <w:rPr>
          <w:rFonts w:hint="eastAsia"/>
          <w:color w:val="auto"/>
          <w:kern w:val="2"/>
          <w:szCs w:val="22"/>
        </w:rPr>
        <w:t>FRP</w:t>
      </w:r>
      <w:r w:rsidRPr="00EB4065">
        <w:rPr>
          <w:rFonts w:hint="eastAsia"/>
          <w:color w:val="auto"/>
          <w:kern w:val="2"/>
          <w:szCs w:val="22"/>
        </w:rPr>
        <w:t>格栅增强</w:t>
      </w:r>
      <w:r w:rsidRPr="00EB4065">
        <w:rPr>
          <w:rFonts w:hint="eastAsia"/>
          <w:color w:val="auto"/>
          <w:kern w:val="2"/>
          <w:szCs w:val="22"/>
        </w:rPr>
        <w:t>ECC</w:t>
      </w:r>
      <w:r w:rsidR="00F06C33" w:rsidRPr="00EB4065">
        <w:rPr>
          <w:rFonts w:hint="eastAsia"/>
          <w:color w:val="auto"/>
          <w:kern w:val="2"/>
          <w:szCs w:val="22"/>
        </w:rPr>
        <w:t>进行</w:t>
      </w:r>
      <w:r w:rsidR="00F06C33">
        <w:rPr>
          <w:rFonts w:hint="eastAsia"/>
          <w:color w:val="auto"/>
          <w:kern w:val="2"/>
          <w:szCs w:val="22"/>
        </w:rPr>
        <w:t>楼板</w:t>
      </w:r>
      <w:r w:rsidR="00F06C33" w:rsidRPr="00EB4065">
        <w:rPr>
          <w:rFonts w:hint="eastAsia"/>
          <w:color w:val="auto"/>
          <w:kern w:val="2"/>
          <w:szCs w:val="22"/>
        </w:rPr>
        <w:t>加固时</w:t>
      </w:r>
      <w:r w:rsidRPr="00EB4065">
        <w:rPr>
          <w:rFonts w:hint="eastAsia"/>
          <w:color w:val="auto"/>
          <w:kern w:val="2"/>
          <w:szCs w:val="22"/>
        </w:rPr>
        <w:t>，应符合以下规定：</w:t>
      </w:r>
    </w:p>
    <w:p w14:paraId="13DBA2A0" w14:textId="5B56C276" w:rsidR="00FC031B" w:rsidRPr="00EB4065" w:rsidRDefault="00FC031B" w:rsidP="00B04420">
      <w:pPr>
        <w:pStyle w:val="a"/>
        <w:numPr>
          <w:ilvl w:val="0"/>
          <w:numId w:val="21"/>
        </w:numPr>
      </w:pPr>
      <w:r w:rsidRPr="00EB4065">
        <w:rPr>
          <w:rFonts w:ascii="Times New Roman" w:hAnsi="Times New Roman" w:hint="eastAsia"/>
        </w:rPr>
        <w:t>FRP</w:t>
      </w:r>
      <w:r w:rsidRPr="00EB4065">
        <w:rPr>
          <w:rFonts w:ascii="Times New Roman" w:hAnsi="Times New Roman" w:hint="eastAsia"/>
        </w:rPr>
        <w:t>格栅可采用单层或双层，格栅应采用专用的金属胀</w:t>
      </w:r>
      <w:proofErr w:type="gramStart"/>
      <w:r w:rsidRPr="00EB4065">
        <w:rPr>
          <w:rFonts w:ascii="Times New Roman" w:hAnsi="Times New Roman" w:hint="eastAsia"/>
        </w:rPr>
        <w:t>栓</w:t>
      </w:r>
      <w:proofErr w:type="gramEnd"/>
      <w:r w:rsidRPr="00EB4065">
        <w:rPr>
          <w:rFonts w:ascii="Times New Roman" w:hAnsi="Times New Roman" w:hint="eastAsia"/>
        </w:rPr>
        <w:t>固定在构件上；金属胀</w:t>
      </w:r>
      <w:proofErr w:type="gramStart"/>
      <w:r w:rsidRPr="00EB4065">
        <w:rPr>
          <w:rFonts w:ascii="Times New Roman" w:hAnsi="Times New Roman" w:hint="eastAsia"/>
        </w:rPr>
        <w:t>栓</w:t>
      </w:r>
      <w:proofErr w:type="gramEnd"/>
      <w:r w:rsidRPr="00EB4065">
        <w:rPr>
          <w:rFonts w:ascii="Times New Roman" w:hAnsi="Times New Roman" w:hint="eastAsia"/>
        </w:rPr>
        <w:t>间距宜为</w:t>
      </w:r>
      <w:r w:rsidRPr="00EB4065">
        <w:rPr>
          <w:rFonts w:ascii="Times New Roman" w:hAnsi="Times New Roman" w:hint="eastAsia"/>
        </w:rPr>
        <w:t>4</w:t>
      </w:r>
      <w:r w:rsidRPr="00EB4065">
        <w:rPr>
          <w:rFonts w:ascii="Times New Roman" w:hAnsi="Times New Roman"/>
        </w:rPr>
        <w:t>00mm</w:t>
      </w:r>
      <w:r w:rsidRPr="00EB4065">
        <w:rPr>
          <w:rFonts w:ascii="Times New Roman" w:hAnsi="Times New Roman" w:hint="eastAsia"/>
        </w:rPr>
        <w:t>，</w:t>
      </w:r>
      <w:r w:rsidRPr="00EB4065">
        <w:rPr>
          <w:rFonts w:ascii="Times New Roman" w:hAnsi="Times New Roman"/>
        </w:rPr>
        <w:t>交错布置</w:t>
      </w:r>
      <w:r w:rsidR="008B4608" w:rsidRPr="00EB4065">
        <w:rPr>
          <w:rFonts w:ascii="Times New Roman" w:hAnsi="Times New Roman" w:hint="eastAsia"/>
        </w:rPr>
        <w:t>。</w:t>
      </w:r>
    </w:p>
    <w:p w14:paraId="5A8E146F" w14:textId="03EE025F" w:rsidR="00FC031B" w:rsidRPr="00EB4065" w:rsidRDefault="00FC031B" w:rsidP="00B04420">
      <w:pPr>
        <w:pStyle w:val="a"/>
        <w:numPr>
          <w:ilvl w:val="0"/>
          <w:numId w:val="21"/>
        </w:numPr>
      </w:pPr>
      <w:r w:rsidRPr="00EB4065">
        <w:rPr>
          <w:rFonts w:ascii="Times New Roman" w:hAnsi="Times New Roman"/>
        </w:rPr>
        <w:t>当设置单层</w:t>
      </w:r>
      <w:r w:rsidRPr="00EB4065">
        <w:rPr>
          <w:rFonts w:ascii="Times New Roman" w:hAnsi="Times New Roman"/>
        </w:rPr>
        <w:t>FRP</w:t>
      </w:r>
      <w:r w:rsidRPr="00EB4065">
        <w:rPr>
          <w:rFonts w:ascii="Times New Roman" w:hAnsi="Times New Roman"/>
        </w:rPr>
        <w:t>格栅时</w:t>
      </w:r>
      <w:r w:rsidRPr="00EB4065">
        <w:rPr>
          <w:rFonts w:ascii="Times New Roman" w:hAnsi="Times New Roman" w:hint="eastAsia"/>
        </w:rPr>
        <w:t>，</w:t>
      </w:r>
      <w:r w:rsidRPr="00EB4065">
        <w:rPr>
          <w:rFonts w:ascii="Times New Roman" w:hAnsi="Times New Roman"/>
        </w:rPr>
        <w:t>ECC</w:t>
      </w:r>
      <w:r w:rsidRPr="00EB4065">
        <w:rPr>
          <w:rFonts w:ascii="Times New Roman" w:hAnsi="Times New Roman"/>
        </w:rPr>
        <w:t>厚度不宜小于</w:t>
      </w:r>
      <w:r w:rsidRPr="00EB4065">
        <w:rPr>
          <w:rFonts w:ascii="Times New Roman" w:hAnsi="Times New Roman"/>
        </w:rPr>
        <w:t>15mm</w:t>
      </w:r>
      <w:r w:rsidRPr="00EB4065">
        <w:rPr>
          <w:rFonts w:ascii="Times New Roman" w:hAnsi="Times New Roman" w:hint="eastAsia"/>
        </w:rPr>
        <w:t>；当设置双层格栅时，</w:t>
      </w:r>
      <w:r w:rsidRPr="00EB4065">
        <w:rPr>
          <w:rFonts w:ascii="Times New Roman" w:hAnsi="Times New Roman" w:hint="eastAsia"/>
        </w:rPr>
        <w:t>ECC</w:t>
      </w:r>
      <w:r w:rsidRPr="00EB4065">
        <w:rPr>
          <w:rFonts w:ascii="Times New Roman" w:hAnsi="Times New Roman" w:hint="eastAsia"/>
        </w:rPr>
        <w:t>厚度不宜小于</w:t>
      </w:r>
      <w:r w:rsidRPr="00EB4065">
        <w:rPr>
          <w:rFonts w:ascii="Times New Roman" w:hAnsi="Times New Roman"/>
        </w:rPr>
        <w:t>30mm</w:t>
      </w:r>
      <w:r w:rsidR="008B4608" w:rsidRPr="00EB4065">
        <w:rPr>
          <w:rFonts w:ascii="Times New Roman" w:hAnsi="Times New Roman" w:hint="eastAsia"/>
        </w:rPr>
        <w:t>。</w:t>
      </w:r>
    </w:p>
    <w:p w14:paraId="1B6B9CE4" w14:textId="45F94969" w:rsidR="00FC031B" w:rsidRPr="00EB4065" w:rsidRDefault="00FC031B" w:rsidP="00B04420">
      <w:pPr>
        <w:pStyle w:val="a"/>
        <w:numPr>
          <w:ilvl w:val="0"/>
          <w:numId w:val="21"/>
        </w:numPr>
      </w:pPr>
      <w:r w:rsidRPr="00EB4065">
        <w:rPr>
          <w:rFonts w:ascii="Times New Roman" w:hAnsi="Times New Roman" w:hint="eastAsia"/>
        </w:rPr>
        <w:t>宜采用喷射法进行</w:t>
      </w:r>
      <w:r w:rsidRPr="00EB4065">
        <w:rPr>
          <w:rFonts w:ascii="Times New Roman" w:hAnsi="Times New Roman" w:hint="eastAsia"/>
        </w:rPr>
        <w:t>ECC</w:t>
      </w:r>
      <w:r w:rsidRPr="00EB4065">
        <w:rPr>
          <w:rFonts w:ascii="Times New Roman" w:hAnsi="Times New Roman" w:hint="eastAsia"/>
        </w:rPr>
        <w:t>施工。</w:t>
      </w:r>
    </w:p>
    <w:p w14:paraId="6255A68A" w14:textId="27FCB88B" w:rsidR="00FC031B" w:rsidRPr="00EB4065" w:rsidRDefault="00FC031B" w:rsidP="00FC031B">
      <w:pPr>
        <w:pStyle w:val="3"/>
        <w:rPr>
          <w:color w:val="auto"/>
          <w:sz w:val="21"/>
          <w:szCs w:val="21"/>
        </w:rPr>
      </w:pPr>
      <w:r w:rsidRPr="00EB4065">
        <w:rPr>
          <w:rFonts w:hint="eastAsia"/>
          <w:color w:val="auto"/>
          <w:kern w:val="2"/>
          <w:szCs w:val="22"/>
        </w:rPr>
        <w:lastRenderedPageBreak/>
        <w:t>采用普通钢筋</w:t>
      </w:r>
      <w:proofErr w:type="gramStart"/>
      <w:r w:rsidRPr="00EB4065">
        <w:rPr>
          <w:rFonts w:hint="eastAsia"/>
          <w:color w:val="auto"/>
          <w:kern w:val="2"/>
          <w:szCs w:val="22"/>
        </w:rPr>
        <w:t>网增强</w:t>
      </w:r>
      <w:proofErr w:type="gramEnd"/>
      <w:r w:rsidRPr="00EB4065">
        <w:rPr>
          <w:rFonts w:hint="eastAsia"/>
          <w:color w:val="auto"/>
          <w:kern w:val="2"/>
          <w:szCs w:val="22"/>
        </w:rPr>
        <w:t>ECC</w:t>
      </w:r>
      <w:r w:rsidRPr="00EB4065">
        <w:rPr>
          <w:rFonts w:hint="eastAsia"/>
          <w:color w:val="auto"/>
          <w:kern w:val="2"/>
          <w:szCs w:val="22"/>
        </w:rPr>
        <w:t>进行</w:t>
      </w:r>
      <w:r w:rsidR="00F06C33">
        <w:rPr>
          <w:rFonts w:hint="eastAsia"/>
          <w:color w:val="auto"/>
          <w:kern w:val="2"/>
          <w:szCs w:val="22"/>
        </w:rPr>
        <w:t>楼板</w:t>
      </w:r>
      <w:r w:rsidRPr="00EB4065">
        <w:rPr>
          <w:rFonts w:hint="eastAsia"/>
          <w:color w:val="auto"/>
          <w:kern w:val="2"/>
          <w:szCs w:val="22"/>
        </w:rPr>
        <w:t>加固时，应符合以下规定：</w:t>
      </w:r>
    </w:p>
    <w:p w14:paraId="18B81527" w14:textId="0609F9AD" w:rsidR="00FC031B" w:rsidRPr="00EB4065" w:rsidRDefault="00FC031B" w:rsidP="00B04420">
      <w:pPr>
        <w:pStyle w:val="a"/>
        <w:numPr>
          <w:ilvl w:val="0"/>
          <w:numId w:val="22"/>
        </w:numPr>
      </w:pPr>
      <w:r w:rsidRPr="00EB4065">
        <w:rPr>
          <w:rFonts w:ascii="Times New Roman" w:hAnsi="Times New Roman" w:hint="eastAsia"/>
        </w:rPr>
        <w:t>普通钢筋网可采用单层或双层，普通钢筋网应采用专用的金属胀</w:t>
      </w:r>
      <w:proofErr w:type="gramStart"/>
      <w:r w:rsidRPr="00EB4065">
        <w:rPr>
          <w:rFonts w:ascii="Times New Roman" w:hAnsi="Times New Roman" w:hint="eastAsia"/>
        </w:rPr>
        <w:t>栓</w:t>
      </w:r>
      <w:proofErr w:type="gramEnd"/>
      <w:r w:rsidRPr="00EB4065">
        <w:rPr>
          <w:rFonts w:ascii="Times New Roman" w:hAnsi="Times New Roman" w:hint="eastAsia"/>
        </w:rPr>
        <w:t>固定在构件上，且保证施工过程中钢筋</w:t>
      </w:r>
      <w:proofErr w:type="gramStart"/>
      <w:r w:rsidRPr="00EB4065">
        <w:rPr>
          <w:rFonts w:ascii="Times New Roman" w:hAnsi="Times New Roman" w:hint="eastAsia"/>
        </w:rPr>
        <w:t>弯位置</w:t>
      </w:r>
      <w:proofErr w:type="gramEnd"/>
      <w:r w:rsidRPr="00EB4065">
        <w:rPr>
          <w:rFonts w:ascii="Times New Roman" w:hAnsi="Times New Roman" w:hint="eastAsia"/>
        </w:rPr>
        <w:t>不发生变动</w:t>
      </w:r>
      <w:r w:rsidR="008B4608" w:rsidRPr="00EB4065">
        <w:rPr>
          <w:rFonts w:ascii="Times New Roman" w:hAnsi="Times New Roman" w:hint="eastAsia"/>
        </w:rPr>
        <w:t>。</w:t>
      </w:r>
    </w:p>
    <w:p w14:paraId="0DDC14DA" w14:textId="14D51117" w:rsidR="00FC031B" w:rsidRPr="00EB4065" w:rsidRDefault="00FC031B" w:rsidP="00B04420">
      <w:pPr>
        <w:pStyle w:val="a"/>
        <w:numPr>
          <w:ilvl w:val="0"/>
          <w:numId w:val="22"/>
        </w:numPr>
      </w:pPr>
      <w:r w:rsidRPr="00EB4065">
        <w:rPr>
          <w:rFonts w:ascii="Times New Roman" w:hAnsi="Times New Roman"/>
        </w:rPr>
        <w:t>当设置单层</w:t>
      </w:r>
      <w:r w:rsidRPr="00EB4065">
        <w:rPr>
          <w:rFonts w:ascii="Times New Roman" w:hAnsi="Times New Roman" w:hint="eastAsia"/>
        </w:rPr>
        <w:t>普通</w:t>
      </w:r>
      <w:r w:rsidRPr="00EB4065">
        <w:rPr>
          <w:rFonts w:ascii="Times New Roman" w:hAnsi="Times New Roman"/>
        </w:rPr>
        <w:t>钢筋网时</w:t>
      </w:r>
      <w:r w:rsidRPr="00EB4065">
        <w:rPr>
          <w:rFonts w:ascii="Times New Roman" w:hAnsi="Times New Roman" w:hint="eastAsia"/>
        </w:rPr>
        <w:t>，</w:t>
      </w:r>
      <w:r w:rsidRPr="00EB4065">
        <w:rPr>
          <w:rFonts w:ascii="Times New Roman" w:hAnsi="Times New Roman"/>
        </w:rPr>
        <w:t>ECC</w:t>
      </w:r>
      <w:r w:rsidRPr="00EB4065">
        <w:rPr>
          <w:rFonts w:ascii="Times New Roman" w:hAnsi="Times New Roman"/>
        </w:rPr>
        <w:t>厚度不宜小于</w:t>
      </w:r>
      <w:r w:rsidRPr="00EB4065">
        <w:rPr>
          <w:rFonts w:ascii="Times New Roman" w:hAnsi="Times New Roman" w:hint="eastAsia"/>
        </w:rPr>
        <w:t>2</w:t>
      </w:r>
      <w:r w:rsidRPr="00EB4065">
        <w:rPr>
          <w:rFonts w:ascii="Times New Roman" w:hAnsi="Times New Roman"/>
        </w:rPr>
        <w:t>5mm</w:t>
      </w:r>
      <w:r w:rsidRPr="00EB4065">
        <w:rPr>
          <w:rFonts w:ascii="Times New Roman" w:hAnsi="Times New Roman" w:hint="eastAsia"/>
        </w:rPr>
        <w:t>；当设置双层普通钢筋网时，</w:t>
      </w:r>
      <w:r w:rsidRPr="00EB4065">
        <w:rPr>
          <w:rFonts w:ascii="Times New Roman" w:hAnsi="Times New Roman" w:hint="eastAsia"/>
        </w:rPr>
        <w:t>ECC</w:t>
      </w:r>
      <w:r w:rsidRPr="00EB4065">
        <w:rPr>
          <w:rFonts w:ascii="Times New Roman" w:hAnsi="Times New Roman" w:hint="eastAsia"/>
        </w:rPr>
        <w:t>厚度不宜小于</w:t>
      </w:r>
      <w:r w:rsidRPr="00EB4065">
        <w:rPr>
          <w:rFonts w:ascii="Times New Roman" w:hAnsi="Times New Roman" w:hint="eastAsia"/>
        </w:rPr>
        <w:t>4</w:t>
      </w:r>
      <w:r w:rsidRPr="00EB4065">
        <w:rPr>
          <w:rFonts w:ascii="Times New Roman" w:hAnsi="Times New Roman"/>
        </w:rPr>
        <w:t>0mm</w:t>
      </w:r>
      <w:r w:rsidRPr="00EB4065">
        <w:rPr>
          <w:rFonts w:ascii="Times New Roman" w:hAnsi="Times New Roman" w:hint="eastAsia"/>
        </w:rPr>
        <w:t>；两层普通钢筋网间距大于钢筋网纵向钢筋直径，且最外层普通钢筋网保护层厚度大于</w:t>
      </w:r>
      <w:r w:rsidRPr="00EB4065">
        <w:rPr>
          <w:rFonts w:ascii="Times New Roman" w:hAnsi="Times New Roman" w:hint="eastAsia"/>
        </w:rPr>
        <w:t>1</w:t>
      </w:r>
      <w:r w:rsidRPr="00EB4065">
        <w:rPr>
          <w:rFonts w:ascii="Times New Roman" w:hAnsi="Times New Roman"/>
        </w:rPr>
        <w:t>5mm</w:t>
      </w:r>
      <w:r w:rsidR="008B4608" w:rsidRPr="00EB4065">
        <w:rPr>
          <w:rFonts w:ascii="Times New Roman" w:hAnsi="Times New Roman" w:hint="eastAsia"/>
        </w:rPr>
        <w:t>。</w:t>
      </w:r>
    </w:p>
    <w:p w14:paraId="77C83FF0" w14:textId="5E177E44" w:rsidR="00FC031B" w:rsidRPr="00EB4065" w:rsidRDefault="00FC031B" w:rsidP="00B04420">
      <w:pPr>
        <w:pStyle w:val="a"/>
        <w:numPr>
          <w:ilvl w:val="0"/>
          <w:numId w:val="22"/>
        </w:numPr>
      </w:pPr>
      <w:r w:rsidRPr="00EB4065">
        <w:rPr>
          <w:rFonts w:ascii="Times New Roman" w:hAnsi="Times New Roman" w:hint="eastAsia"/>
        </w:rPr>
        <w:t>宜采用喷射法进行</w:t>
      </w:r>
      <w:r w:rsidRPr="00EB4065">
        <w:rPr>
          <w:rFonts w:ascii="Times New Roman" w:hAnsi="Times New Roman" w:hint="eastAsia"/>
        </w:rPr>
        <w:t>ECC</w:t>
      </w:r>
      <w:r w:rsidRPr="00EB4065">
        <w:rPr>
          <w:rFonts w:ascii="Times New Roman" w:hAnsi="Times New Roman" w:hint="eastAsia"/>
        </w:rPr>
        <w:t>施工。</w:t>
      </w:r>
    </w:p>
    <w:p w14:paraId="12502211" w14:textId="632A68E6" w:rsidR="00F06C33" w:rsidRPr="00EB4065" w:rsidRDefault="00F06C33" w:rsidP="00F06C33">
      <w:pPr>
        <w:pStyle w:val="3"/>
        <w:rPr>
          <w:color w:val="auto"/>
          <w:sz w:val="21"/>
          <w:szCs w:val="21"/>
        </w:rPr>
      </w:pPr>
      <w:r w:rsidRPr="00EB4065">
        <w:rPr>
          <w:color w:val="auto"/>
          <w:kern w:val="2"/>
          <w:szCs w:val="22"/>
        </w:rPr>
        <w:t>采用</w:t>
      </w:r>
      <w:r w:rsidRPr="00EB4065">
        <w:rPr>
          <w:color w:val="auto"/>
          <w:kern w:val="2"/>
          <w:szCs w:val="22"/>
        </w:rPr>
        <w:t>ECC</w:t>
      </w:r>
      <w:r w:rsidRPr="00EB4065">
        <w:rPr>
          <w:color w:val="auto"/>
          <w:kern w:val="2"/>
          <w:szCs w:val="22"/>
        </w:rPr>
        <w:t>直接</w:t>
      </w:r>
      <w:r w:rsidRPr="00EB4065">
        <w:rPr>
          <w:rFonts w:hint="eastAsia"/>
          <w:color w:val="auto"/>
          <w:kern w:val="2"/>
          <w:szCs w:val="22"/>
        </w:rPr>
        <w:t>进行</w:t>
      </w:r>
      <w:r>
        <w:rPr>
          <w:rFonts w:hint="eastAsia"/>
          <w:color w:val="auto"/>
          <w:kern w:val="2"/>
          <w:szCs w:val="22"/>
        </w:rPr>
        <w:t>楼板</w:t>
      </w:r>
      <w:r w:rsidRPr="00EB4065">
        <w:rPr>
          <w:rFonts w:hint="eastAsia"/>
          <w:color w:val="auto"/>
          <w:kern w:val="2"/>
          <w:szCs w:val="22"/>
        </w:rPr>
        <w:t>加固时</w:t>
      </w:r>
      <w:r w:rsidRPr="00EB4065">
        <w:rPr>
          <w:color w:val="auto"/>
          <w:kern w:val="2"/>
          <w:szCs w:val="22"/>
        </w:rPr>
        <w:t>的承载力</w:t>
      </w:r>
      <w:r>
        <w:rPr>
          <w:rFonts w:hint="eastAsia"/>
          <w:color w:val="auto"/>
          <w:kern w:val="2"/>
          <w:szCs w:val="22"/>
        </w:rPr>
        <w:t>宜</w:t>
      </w:r>
      <w:r w:rsidRPr="00EB4065">
        <w:rPr>
          <w:rFonts w:hint="eastAsia"/>
          <w:color w:val="auto"/>
          <w:kern w:val="2"/>
          <w:szCs w:val="22"/>
        </w:rPr>
        <w:t>按附录</w:t>
      </w:r>
      <w:r>
        <w:rPr>
          <w:color w:val="auto"/>
          <w:kern w:val="2"/>
          <w:szCs w:val="22"/>
        </w:rPr>
        <w:t>C</w:t>
      </w:r>
      <w:r w:rsidRPr="00EB4065">
        <w:rPr>
          <w:rFonts w:hint="eastAsia"/>
          <w:color w:val="auto"/>
          <w:kern w:val="2"/>
          <w:szCs w:val="22"/>
        </w:rPr>
        <w:t>.</w:t>
      </w:r>
      <w:r w:rsidRPr="00EB4065">
        <w:rPr>
          <w:color w:val="auto"/>
          <w:kern w:val="2"/>
          <w:szCs w:val="22"/>
        </w:rPr>
        <w:t>2</w:t>
      </w:r>
      <w:r w:rsidRPr="00EB4065">
        <w:rPr>
          <w:rFonts w:hint="eastAsia"/>
          <w:color w:val="auto"/>
          <w:kern w:val="2"/>
          <w:szCs w:val="22"/>
        </w:rPr>
        <w:t>.</w:t>
      </w:r>
      <w:r>
        <w:rPr>
          <w:color w:val="auto"/>
          <w:kern w:val="2"/>
          <w:szCs w:val="22"/>
        </w:rPr>
        <w:t>1</w:t>
      </w:r>
      <w:r w:rsidRPr="00EB4065">
        <w:rPr>
          <w:rFonts w:hint="eastAsia"/>
          <w:color w:val="auto"/>
          <w:kern w:val="2"/>
          <w:szCs w:val="22"/>
        </w:rPr>
        <w:t>条计算。</w:t>
      </w:r>
    </w:p>
    <w:p w14:paraId="33ECEED1" w14:textId="0C150F39" w:rsidR="0063624C" w:rsidRPr="00EB4065" w:rsidRDefault="00FC031B" w:rsidP="005654CA">
      <w:pPr>
        <w:pStyle w:val="3"/>
        <w:rPr>
          <w:color w:val="auto"/>
          <w:sz w:val="21"/>
          <w:szCs w:val="21"/>
        </w:rPr>
      </w:pPr>
      <w:r w:rsidRPr="00EB4065">
        <w:rPr>
          <w:color w:val="auto"/>
          <w:kern w:val="2"/>
          <w:szCs w:val="22"/>
        </w:rPr>
        <w:t>采用</w:t>
      </w:r>
      <w:r w:rsidRPr="00EB4065">
        <w:rPr>
          <w:color w:val="auto"/>
          <w:kern w:val="2"/>
          <w:szCs w:val="22"/>
        </w:rPr>
        <w:t>FRP</w:t>
      </w:r>
      <w:r w:rsidRPr="00EB4065">
        <w:rPr>
          <w:color w:val="auto"/>
          <w:kern w:val="2"/>
          <w:szCs w:val="22"/>
        </w:rPr>
        <w:t>格栅增强</w:t>
      </w:r>
      <w:r w:rsidRPr="00EB4065">
        <w:rPr>
          <w:color w:val="auto"/>
          <w:kern w:val="2"/>
          <w:szCs w:val="22"/>
        </w:rPr>
        <w:t>ECC</w:t>
      </w:r>
      <w:r w:rsidR="00F06C33" w:rsidRPr="00EB4065">
        <w:rPr>
          <w:rFonts w:hint="eastAsia"/>
          <w:color w:val="auto"/>
          <w:kern w:val="2"/>
          <w:szCs w:val="22"/>
        </w:rPr>
        <w:t>进行</w:t>
      </w:r>
      <w:r w:rsidR="00F06C33">
        <w:rPr>
          <w:rFonts w:hint="eastAsia"/>
          <w:color w:val="auto"/>
          <w:kern w:val="2"/>
          <w:szCs w:val="22"/>
        </w:rPr>
        <w:t>楼板</w:t>
      </w:r>
      <w:r w:rsidR="00F06C33" w:rsidRPr="00EB4065">
        <w:rPr>
          <w:rFonts w:hint="eastAsia"/>
          <w:color w:val="auto"/>
          <w:kern w:val="2"/>
          <w:szCs w:val="22"/>
        </w:rPr>
        <w:t>加固时</w:t>
      </w:r>
      <w:r w:rsidRPr="00EB4065">
        <w:rPr>
          <w:color w:val="auto"/>
          <w:kern w:val="2"/>
          <w:szCs w:val="22"/>
        </w:rPr>
        <w:t>的承载力</w:t>
      </w:r>
      <w:r w:rsidR="00F06C33">
        <w:rPr>
          <w:rFonts w:hint="eastAsia"/>
          <w:color w:val="auto"/>
          <w:kern w:val="2"/>
          <w:szCs w:val="22"/>
        </w:rPr>
        <w:t>宜</w:t>
      </w:r>
      <w:r w:rsidR="005654CA" w:rsidRPr="00EB4065">
        <w:rPr>
          <w:rFonts w:hint="eastAsia"/>
          <w:color w:val="auto"/>
          <w:kern w:val="2"/>
          <w:szCs w:val="22"/>
        </w:rPr>
        <w:t>按附录</w:t>
      </w:r>
      <w:r w:rsidR="00F06C33">
        <w:rPr>
          <w:color w:val="auto"/>
          <w:kern w:val="2"/>
          <w:szCs w:val="22"/>
        </w:rPr>
        <w:t>C</w:t>
      </w:r>
      <w:r w:rsidR="005654CA" w:rsidRPr="00EB4065">
        <w:rPr>
          <w:rFonts w:hint="eastAsia"/>
          <w:color w:val="auto"/>
          <w:kern w:val="2"/>
          <w:szCs w:val="22"/>
        </w:rPr>
        <w:t>.</w:t>
      </w:r>
      <w:r w:rsidR="005654CA" w:rsidRPr="00EB4065">
        <w:rPr>
          <w:color w:val="auto"/>
          <w:kern w:val="2"/>
          <w:szCs w:val="22"/>
        </w:rPr>
        <w:t>2</w:t>
      </w:r>
      <w:r w:rsidR="005654CA" w:rsidRPr="00EB4065">
        <w:rPr>
          <w:rFonts w:hint="eastAsia"/>
          <w:color w:val="auto"/>
          <w:kern w:val="2"/>
          <w:szCs w:val="22"/>
        </w:rPr>
        <w:t>.</w:t>
      </w:r>
      <w:r w:rsidR="00F06C33">
        <w:rPr>
          <w:color w:val="auto"/>
          <w:kern w:val="2"/>
          <w:szCs w:val="22"/>
        </w:rPr>
        <w:t>2</w:t>
      </w:r>
      <w:r w:rsidR="005654CA" w:rsidRPr="00EB4065">
        <w:rPr>
          <w:rFonts w:hint="eastAsia"/>
          <w:color w:val="auto"/>
          <w:kern w:val="2"/>
          <w:szCs w:val="22"/>
        </w:rPr>
        <w:t>条计算。</w:t>
      </w:r>
    </w:p>
    <w:p w14:paraId="5F194638" w14:textId="5CD02146" w:rsidR="007916C5" w:rsidRPr="00EB4065" w:rsidRDefault="009D10B5" w:rsidP="005654CA">
      <w:pPr>
        <w:pStyle w:val="3"/>
        <w:rPr>
          <w:color w:val="auto"/>
          <w:sz w:val="21"/>
          <w:szCs w:val="21"/>
        </w:rPr>
      </w:pPr>
      <w:r w:rsidRPr="00EB4065">
        <w:rPr>
          <w:color w:val="auto"/>
          <w:kern w:val="2"/>
          <w:szCs w:val="22"/>
        </w:rPr>
        <w:t>采用</w:t>
      </w:r>
      <w:r w:rsidRPr="00EB4065">
        <w:rPr>
          <w:rFonts w:hint="eastAsia"/>
          <w:color w:val="auto"/>
          <w:kern w:val="2"/>
          <w:szCs w:val="22"/>
        </w:rPr>
        <w:t>普通钢筋</w:t>
      </w:r>
      <w:proofErr w:type="gramStart"/>
      <w:r w:rsidRPr="00EB4065">
        <w:rPr>
          <w:rFonts w:hint="eastAsia"/>
          <w:color w:val="auto"/>
          <w:kern w:val="2"/>
          <w:szCs w:val="22"/>
        </w:rPr>
        <w:t>网增强</w:t>
      </w:r>
      <w:proofErr w:type="gramEnd"/>
      <w:r w:rsidRPr="00EB4065">
        <w:rPr>
          <w:rFonts w:hint="eastAsia"/>
          <w:color w:val="auto"/>
          <w:kern w:val="2"/>
          <w:szCs w:val="22"/>
        </w:rPr>
        <w:t>ECC</w:t>
      </w:r>
      <w:r w:rsidR="00F06C33" w:rsidRPr="00EB4065">
        <w:rPr>
          <w:rFonts w:hint="eastAsia"/>
          <w:color w:val="auto"/>
          <w:kern w:val="2"/>
          <w:szCs w:val="22"/>
        </w:rPr>
        <w:t>进行</w:t>
      </w:r>
      <w:r w:rsidR="00F06C33">
        <w:rPr>
          <w:rFonts w:hint="eastAsia"/>
          <w:color w:val="auto"/>
          <w:kern w:val="2"/>
          <w:szCs w:val="22"/>
        </w:rPr>
        <w:t>楼板</w:t>
      </w:r>
      <w:r w:rsidR="00F06C33" w:rsidRPr="00EB4065">
        <w:rPr>
          <w:rFonts w:hint="eastAsia"/>
          <w:color w:val="auto"/>
          <w:kern w:val="2"/>
          <w:szCs w:val="22"/>
        </w:rPr>
        <w:t>加固时</w:t>
      </w:r>
      <w:r w:rsidRPr="00EB4065">
        <w:rPr>
          <w:color w:val="auto"/>
          <w:kern w:val="2"/>
          <w:szCs w:val="22"/>
        </w:rPr>
        <w:t>的承载力</w:t>
      </w:r>
      <w:r w:rsidR="00F06C33">
        <w:rPr>
          <w:rFonts w:hint="eastAsia"/>
          <w:color w:val="auto"/>
          <w:kern w:val="2"/>
          <w:szCs w:val="22"/>
        </w:rPr>
        <w:t>宜</w:t>
      </w:r>
      <w:r w:rsidR="005654CA" w:rsidRPr="00EB4065">
        <w:rPr>
          <w:rFonts w:hint="eastAsia"/>
          <w:color w:val="auto"/>
          <w:kern w:val="2"/>
          <w:szCs w:val="22"/>
        </w:rPr>
        <w:t>按附录</w:t>
      </w:r>
      <w:r w:rsidR="00F06C33">
        <w:rPr>
          <w:rFonts w:hint="eastAsia"/>
          <w:color w:val="auto"/>
          <w:kern w:val="2"/>
          <w:szCs w:val="22"/>
        </w:rPr>
        <w:t>C</w:t>
      </w:r>
      <w:r w:rsidR="005654CA" w:rsidRPr="00EB4065">
        <w:rPr>
          <w:rFonts w:hint="eastAsia"/>
          <w:color w:val="auto"/>
          <w:kern w:val="2"/>
          <w:szCs w:val="22"/>
        </w:rPr>
        <w:t>.</w:t>
      </w:r>
      <w:r w:rsidR="005654CA" w:rsidRPr="00EB4065">
        <w:rPr>
          <w:color w:val="auto"/>
          <w:kern w:val="2"/>
          <w:szCs w:val="22"/>
        </w:rPr>
        <w:t>2</w:t>
      </w:r>
      <w:r w:rsidR="005654CA" w:rsidRPr="00EB4065">
        <w:rPr>
          <w:rFonts w:hint="eastAsia"/>
          <w:color w:val="auto"/>
          <w:kern w:val="2"/>
          <w:szCs w:val="22"/>
        </w:rPr>
        <w:t>.</w:t>
      </w:r>
      <w:r w:rsidR="005654CA" w:rsidRPr="00EB4065">
        <w:rPr>
          <w:color w:val="auto"/>
          <w:kern w:val="2"/>
          <w:szCs w:val="22"/>
        </w:rPr>
        <w:t>3</w:t>
      </w:r>
      <w:r w:rsidR="005654CA" w:rsidRPr="00EB4065">
        <w:rPr>
          <w:rFonts w:hint="eastAsia"/>
          <w:color w:val="auto"/>
          <w:kern w:val="2"/>
          <w:szCs w:val="22"/>
        </w:rPr>
        <w:t>条计算。</w:t>
      </w:r>
    </w:p>
    <w:p w14:paraId="76281D95" w14:textId="5AC13DDC" w:rsidR="00E97396" w:rsidRPr="00EB4065" w:rsidRDefault="00E97396" w:rsidP="00E97396">
      <w:pPr>
        <w:pStyle w:val="2"/>
        <w:ind w:firstLine="480"/>
      </w:pPr>
      <w:bookmarkStart w:id="79" w:name="_Toc85121683"/>
      <w:r w:rsidRPr="00EB4065">
        <w:rPr>
          <w:rFonts w:hint="eastAsia"/>
        </w:rPr>
        <w:t>砌体</w:t>
      </w:r>
      <w:r w:rsidRPr="00EB4065">
        <w:t>加固</w:t>
      </w:r>
      <w:bookmarkEnd w:id="79"/>
    </w:p>
    <w:p w14:paraId="3AB523C5" w14:textId="283F9013" w:rsidR="00C86712" w:rsidRPr="00C86712" w:rsidRDefault="00C86712" w:rsidP="00C86712">
      <w:pPr>
        <w:pStyle w:val="3"/>
        <w:rPr>
          <w:color w:val="auto"/>
          <w:sz w:val="21"/>
          <w:szCs w:val="21"/>
        </w:rPr>
      </w:pPr>
      <w:r w:rsidRPr="00C86712">
        <w:rPr>
          <w:rFonts w:hint="eastAsia"/>
          <w:color w:val="auto"/>
          <w:kern w:val="2"/>
          <w:szCs w:val="22"/>
        </w:rPr>
        <w:t>采用</w:t>
      </w:r>
      <w:r w:rsidRPr="00C86712">
        <w:rPr>
          <w:color w:val="auto"/>
          <w:kern w:val="2"/>
          <w:szCs w:val="22"/>
        </w:rPr>
        <w:t>ECC</w:t>
      </w:r>
      <w:r w:rsidRPr="00C86712">
        <w:rPr>
          <w:rFonts w:hint="eastAsia"/>
          <w:color w:val="auto"/>
          <w:kern w:val="2"/>
          <w:szCs w:val="22"/>
        </w:rPr>
        <w:t>面层</w:t>
      </w:r>
      <w:r w:rsidRPr="00EB4065">
        <w:rPr>
          <w:rFonts w:hint="eastAsia"/>
          <w:color w:val="auto"/>
          <w:kern w:val="2"/>
          <w:szCs w:val="22"/>
        </w:rPr>
        <w:t>加固砌体结构时</w:t>
      </w:r>
      <w:r w:rsidRPr="00C86712">
        <w:rPr>
          <w:rFonts w:hint="eastAsia"/>
          <w:color w:val="auto"/>
          <w:kern w:val="2"/>
          <w:szCs w:val="22"/>
        </w:rPr>
        <w:t>，面层厚度宜为</w:t>
      </w:r>
      <w:r w:rsidRPr="00C86712">
        <w:rPr>
          <w:color w:val="auto"/>
          <w:kern w:val="2"/>
          <w:szCs w:val="22"/>
        </w:rPr>
        <w:t>10 mm-25 mm</w:t>
      </w:r>
      <w:r w:rsidRPr="00C86712">
        <w:rPr>
          <w:rFonts w:hint="eastAsia"/>
          <w:color w:val="auto"/>
          <w:kern w:val="2"/>
          <w:szCs w:val="22"/>
        </w:rPr>
        <w:t>；采用双面加固时，每侧</w:t>
      </w:r>
      <w:r w:rsidRPr="00C86712">
        <w:rPr>
          <w:color w:val="auto"/>
          <w:kern w:val="2"/>
          <w:szCs w:val="22"/>
        </w:rPr>
        <w:t>ECC</w:t>
      </w:r>
      <w:r w:rsidRPr="00C86712">
        <w:rPr>
          <w:rFonts w:hint="eastAsia"/>
          <w:color w:val="auto"/>
          <w:kern w:val="2"/>
          <w:szCs w:val="22"/>
        </w:rPr>
        <w:t>面层的厚度不宜小于</w:t>
      </w:r>
      <w:r w:rsidRPr="00C86712">
        <w:rPr>
          <w:color w:val="auto"/>
          <w:kern w:val="2"/>
          <w:szCs w:val="22"/>
        </w:rPr>
        <w:t>10mm</w:t>
      </w:r>
      <w:r w:rsidRPr="00C86712">
        <w:rPr>
          <w:rFonts w:hint="eastAsia"/>
          <w:color w:val="auto"/>
          <w:kern w:val="2"/>
          <w:szCs w:val="22"/>
        </w:rPr>
        <w:t>；采用单面加固时，面层厚度不宜小于</w:t>
      </w:r>
      <w:r w:rsidRPr="00C86712">
        <w:rPr>
          <w:color w:val="auto"/>
          <w:kern w:val="2"/>
          <w:szCs w:val="22"/>
        </w:rPr>
        <w:t>15 mm</w:t>
      </w:r>
      <w:r w:rsidRPr="00C86712">
        <w:rPr>
          <w:rFonts w:hint="eastAsia"/>
          <w:color w:val="auto"/>
          <w:kern w:val="2"/>
          <w:szCs w:val="22"/>
        </w:rPr>
        <w:t>。</w:t>
      </w:r>
      <w:r w:rsidRPr="00EB4065">
        <w:rPr>
          <w:rFonts w:hint="eastAsia"/>
          <w:color w:val="auto"/>
          <w:kern w:val="2"/>
          <w:szCs w:val="22"/>
        </w:rPr>
        <w:t>当面层厚度超过</w:t>
      </w:r>
      <w:r w:rsidRPr="00EB4065">
        <w:rPr>
          <w:rFonts w:hint="eastAsia"/>
          <w:color w:val="auto"/>
          <w:kern w:val="2"/>
          <w:szCs w:val="22"/>
        </w:rPr>
        <w:t>25 mm</w:t>
      </w:r>
      <w:r w:rsidRPr="00EB4065">
        <w:rPr>
          <w:rFonts w:hint="eastAsia"/>
          <w:color w:val="auto"/>
          <w:kern w:val="2"/>
          <w:szCs w:val="22"/>
        </w:rPr>
        <w:t>时，</w:t>
      </w:r>
      <w:r>
        <w:rPr>
          <w:rFonts w:hint="eastAsia"/>
          <w:color w:val="auto"/>
          <w:kern w:val="2"/>
          <w:szCs w:val="22"/>
        </w:rPr>
        <w:t>宜</w:t>
      </w:r>
      <w:r w:rsidRPr="00EB4065">
        <w:rPr>
          <w:rFonts w:hint="eastAsia"/>
          <w:color w:val="auto"/>
          <w:kern w:val="2"/>
          <w:szCs w:val="22"/>
        </w:rPr>
        <w:t>采用钢筋网、高强钢绞线网或</w:t>
      </w:r>
      <w:r w:rsidRPr="00EB4065">
        <w:rPr>
          <w:rFonts w:hint="eastAsia"/>
          <w:color w:val="auto"/>
          <w:kern w:val="2"/>
          <w:szCs w:val="22"/>
        </w:rPr>
        <w:t>FRP</w:t>
      </w:r>
      <w:r w:rsidRPr="00EB4065">
        <w:rPr>
          <w:rFonts w:hint="eastAsia"/>
          <w:color w:val="auto"/>
          <w:kern w:val="2"/>
          <w:szCs w:val="22"/>
        </w:rPr>
        <w:t>格栅等</w:t>
      </w:r>
      <w:proofErr w:type="gramStart"/>
      <w:r w:rsidRPr="00EB4065">
        <w:rPr>
          <w:rFonts w:hint="eastAsia"/>
          <w:color w:val="auto"/>
          <w:kern w:val="2"/>
          <w:szCs w:val="22"/>
        </w:rPr>
        <w:t>增强筋材与</w:t>
      </w:r>
      <w:proofErr w:type="gramEnd"/>
      <w:r w:rsidRPr="00EB4065">
        <w:rPr>
          <w:rFonts w:hint="eastAsia"/>
          <w:color w:val="auto"/>
          <w:kern w:val="2"/>
          <w:szCs w:val="22"/>
        </w:rPr>
        <w:t>ECC</w:t>
      </w:r>
      <w:r w:rsidRPr="00EB4065">
        <w:rPr>
          <w:rFonts w:hint="eastAsia"/>
          <w:color w:val="auto"/>
          <w:kern w:val="2"/>
          <w:szCs w:val="22"/>
        </w:rPr>
        <w:t>复合加固</w:t>
      </w:r>
      <w:r>
        <w:rPr>
          <w:rFonts w:hint="eastAsia"/>
          <w:color w:val="auto"/>
          <w:kern w:val="2"/>
          <w:szCs w:val="22"/>
        </w:rPr>
        <w:t>，</w:t>
      </w:r>
      <w:proofErr w:type="gramStart"/>
      <w:r w:rsidRPr="00C86712">
        <w:rPr>
          <w:rFonts w:hint="eastAsia"/>
          <w:color w:val="auto"/>
          <w:kern w:val="2"/>
          <w:szCs w:val="22"/>
        </w:rPr>
        <w:t>增强筋材保护层</w:t>
      </w:r>
      <w:proofErr w:type="gramEnd"/>
      <w:r w:rsidRPr="00C86712">
        <w:rPr>
          <w:rFonts w:hint="eastAsia"/>
          <w:color w:val="auto"/>
          <w:kern w:val="2"/>
          <w:szCs w:val="22"/>
        </w:rPr>
        <w:t>厚度不小于</w:t>
      </w:r>
      <w:r w:rsidRPr="00C86712">
        <w:rPr>
          <w:rFonts w:hint="eastAsia"/>
          <w:color w:val="auto"/>
          <w:kern w:val="2"/>
          <w:szCs w:val="22"/>
        </w:rPr>
        <w:t>15</w:t>
      </w:r>
      <w:r w:rsidRPr="00C86712">
        <w:rPr>
          <w:color w:val="auto"/>
          <w:kern w:val="2"/>
          <w:szCs w:val="22"/>
        </w:rPr>
        <w:t xml:space="preserve"> </w:t>
      </w:r>
      <w:r w:rsidRPr="00C86712">
        <w:rPr>
          <w:rFonts w:hint="eastAsia"/>
          <w:color w:val="auto"/>
          <w:kern w:val="2"/>
          <w:szCs w:val="22"/>
        </w:rPr>
        <w:t>mm</w:t>
      </w:r>
      <w:r w:rsidRPr="00C86712">
        <w:rPr>
          <w:rFonts w:hint="eastAsia"/>
          <w:color w:val="auto"/>
          <w:kern w:val="2"/>
          <w:szCs w:val="22"/>
        </w:rPr>
        <w:t>。采用</w:t>
      </w:r>
      <w:proofErr w:type="gramStart"/>
      <w:r w:rsidRPr="00C86712">
        <w:rPr>
          <w:rFonts w:hint="eastAsia"/>
          <w:color w:val="auto"/>
          <w:kern w:val="2"/>
          <w:szCs w:val="22"/>
        </w:rPr>
        <w:t>增强筋材与</w:t>
      </w:r>
      <w:proofErr w:type="gramEnd"/>
      <w:r w:rsidRPr="00C86712">
        <w:rPr>
          <w:rFonts w:hint="eastAsia"/>
          <w:color w:val="auto"/>
          <w:kern w:val="2"/>
          <w:szCs w:val="22"/>
        </w:rPr>
        <w:t>ECC</w:t>
      </w:r>
      <w:r w:rsidRPr="00C86712">
        <w:rPr>
          <w:rFonts w:hint="eastAsia"/>
          <w:color w:val="auto"/>
          <w:kern w:val="2"/>
          <w:szCs w:val="22"/>
        </w:rPr>
        <w:t>复合加固砌体结构时，原墙体砌块的实际强度等级不宜低于</w:t>
      </w:r>
      <w:r w:rsidRPr="00C86712">
        <w:rPr>
          <w:rFonts w:hint="eastAsia"/>
          <w:color w:val="auto"/>
          <w:kern w:val="2"/>
          <w:szCs w:val="22"/>
        </w:rPr>
        <w:t>MU7.5</w:t>
      </w:r>
      <w:r w:rsidRPr="00C86712">
        <w:rPr>
          <w:rFonts w:hint="eastAsia"/>
          <w:color w:val="auto"/>
          <w:kern w:val="2"/>
          <w:szCs w:val="22"/>
        </w:rPr>
        <w:t>。</w:t>
      </w:r>
    </w:p>
    <w:p w14:paraId="7456F164" w14:textId="6F4D16F6" w:rsidR="00E97396" w:rsidRPr="00495FBD" w:rsidRDefault="00E97396" w:rsidP="00E97396">
      <w:pPr>
        <w:pStyle w:val="3"/>
        <w:rPr>
          <w:color w:val="auto"/>
          <w:sz w:val="21"/>
          <w:szCs w:val="21"/>
        </w:rPr>
      </w:pPr>
      <w:r w:rsidRPr="00EB4065">
        <w:rPr>
          <w:rFonts w:hint="eastAsia"/>
          <w:color w:val="auto"/>
          <w:kern w:val="2"/>
          <w:szCs w:val="22"/>
        </w:rPr>
        <w:t>加固后砌体结构的环境温度不宜超过</w:t>
      </w:r>
      <w:r w:rsidRPr="00EB4065">
        <w:rPr>
          <w:rFonts w:hint="eastAsia"/>
          <w:color w:val="auto"/>
          <w:kern w:val="2"/>
          <w:szCs w:val="22"/>
        </w:rPr>
        <w:t>8</w:t>
      </w:r>
      <w:r w:rsidRPr="00EB4065">
        <w:rPr>
          <w:color w:val="auto"/>
          <w:kern w:val="2"/>
          <w:szCs w:val="22"/>
        </w:rPr>
        <w:t>0</w:t>
      </w:r>
      <w:r w:rsidRPr="00EB4065">
        <w:rPr>
          <w:rFonts w:hint="eastAsia"/>
          <w:color w:val="auto"/>
          <w:kern w:val="2"/>
          <w:szCs w:val="22"/>
        </w:rPr>
        <w:t>℃。</w:t>
      </w:r>
    </w:p>
    <w:p w14:paraId="370000BA" w14:textId="77777777" w:rsidR="00495FBD" w:rsidRPr="00F24DA6" w:rsidRDefault="00495FBD" w:rsidP="00495FBD">
      <w:pPr>
        <w:pStyle w:val="afffb"/>
        <w:ind w:firstLine="0"/>
        <w:jc w:val="left"/>
        <w:rPr>
          <w:color w:val="548DD4" w:themeColor="text2" w:themeTint="99"/>
        </w:rPr>
      </w:pPr>
      <w:bookmarkStart w:id="80" w:name="_Hlk83398786"/>
      <w:r w:rsidRPr="00F24DA6">
        <w:rPr>
          <w:rFonts w:hint="eastAsia"/>
          <w:color w:val="548DD4" w:themeColor="text2" w:themeTint="99"/>
        </w:rPr>
        <w:t>条文说明</w:t>
      </w:r>
      <w:r w:rsidRPr="00F24DA6">
        <w:rPr>
          <w:rFonts w:hint="eastAsia"/>
          <w:color w:val="548DD4" w:themeColor="text2" w:themeTint="99"/>
        </w:rPr>
        <w:t xml:space="preserve"> </w:t>
      </w:r>
    </w:p>
    <w:p w14:paraId="1628A3FC" w14:textId="241C48A9" w:rsidR="00495FBD" w:rsidRPr="009944C5" w:rsidRDefault="00495FBD" w:rsidP="00495FBD">
      <w:pPr>
        <w:pStyle w:val="afffb"/>
        <w:rPr>
          <w:color w:val="548DD4" w:themeColor="text2" w:themeTint="99"/>
        </w:rPr>
      </w:pPr>
      <w:r>
        <w:rPr>
          <w:rFonts w:hint="eastAsia"/>
          <w:color w:val="548DD4" w:themeColor="text2" w:themeTint="99"/>
        </w:rPr>
        <w:t>E</w:t>
      </w:r>
      <w:r>
        <w:rPr>
          <w:color w:val="548DD4" w:themeColor="text2" w:themeTint="99"/>
        </w:rPr>
        <w:t>CC</w:t>
      </w:r>
      <w:r>
        <w:rPr>
          <w:rFonts w:hint="eastAsia"/>
          <w:color w:val="548DD4" w:themeColor="text2" w:themeTint="99"/>
        </w:rPr>
        <w:t>中的有机短切纤维（如</w:t>
      </w:r>
      <w:r>
        <w:rPr>
          <w:rFonts w:hint="eastAsia"/>
          <w:color w:val="548DD4" w:themeColor="text2" w:themeTint="99"/>
        </w:rPr>
        <w:t>P</w:t>
      </w:r>
      <w:r>
        <w:rPr>
          <w:color w:val="548DD4" w:themeColor="text2" w:themeTint="99"/>
        </w:rPr>
        <w:t>VA</w:t>
      </w:r>
      <w:r>
        <w:rPr>
          <w:rFonts w:hint="eastAsia"/>
          <w:color w:val="548DD4" w:themeColor="text2" w:themeTint="99"/>
        </w:rPr>
        <w:t>纤维）在高温及次高温环境下，易出现纤维变脆现象，导致</w:t>
      </w:r>
      <w:r>
        <w:rPr>
          <w:rFonts w:hint="eastAsia"/>
          <w:color w:val="548DD4" w:themeColor="text2" w:themeTint="99"/>
        </w:rPr>
        <w:t>E</w:t>
      </w:r>
      <w:r>
        <w:rPr>
          <w:color w:val="548DD4" w:themeColor="text2" w:themeTint="99"/>
        </w:rPr>
        <w:t>CC</w:t>
      </w:r>
      <w:r>
        <w:rPr>
          <w:rFonts w:hint="eastAsia"/>
          <w:color w:val="548DD4" w:themeColor="text2" w:themeTint="99"/>
        </w:rPr>
        <w:t>延性降低。</w:t>
      </w:r>
    </w:p>
    <w:bookmarkEnd w:id="80"/>
    <w:p w14:paraId="1F6C41B0" w14:textId="7061AAEB" w:rsidR="00E97396" w:rsidRPr="00EB4065" w:rsidRDefault="00E97396" w:rsidP="00E97396">
      <w:pPr>
        <w:pStyle w:val="3"/>
        <w:rPr>
          <w:color w:val="auto"/>
          <w:sz w:val="21"/>
          <w:szCs w:val="21"/>
        </w:rPr>
      </w:pPr>
      <w:r w:rsidRPr="00EB4065">
        <w:rPr>
          <w:rFonts w:hint="eastAsia"/>
          <w:color w:val="auto"/>
          <w:kern w:val="2"/>
          <w:szCs w:val="22"/>
        </w:rPr>
        <w:t>被加固砌体构件表面粗糙度等级应满足国家行业标准《水泥基复合砂浆钢筋网加固混凝土结构技术规程》</w:t>
      </w:r>
      <w:r w:rsidR="000E7513" w:rsidRPr="00EB4065">
        <w:rPr>
          <w:rFonts w:hint="eastAsia"/>
          <w:color w:val="auto"/>
          <w:kern w:val="2"/>
          <w:szCs w:val="22"/>
        </w:rPr>
        <w:t>CECS 242</w:t>
      </w:r>
      <w:r w:rsidRPr="00EB4065">
        <w:rPr>
          <w:rFonts w:hint="eastAsia"/>
          <w:color w:val="auto"/>
          <w:kern w:val="2"/>
          <w:szCs w:val="22"/>
        </w:rPr>
        <w:t>中的有关规定。</w:t>
      </w:r>
    </w:p>
    <w:p w14:paraId="36FF1F3C" w14:textId="73AA9840" w:rsidR="00E97396" w:rsidRPr="00EB4065" w:rsidRDefault="00E97396" w:rsidP="00E97396">
      <w:pPr>
        <w:pStyle w:val="3"/>
        <w:rPr>
          <w:color w:val="auto"/>
          <w:sz w:val="21"/>
          <w:szCs w:val="21"/>
        </w:rPr>
      </w:pPr>
      <w:r w:rsidRPr="00EB4065">
        <w:rPr>
          <w:rFonts w:hint="eastAsia"/>
          <w:color w:val="auto"/>
          <w:kern w:val="2"/>
          <w:szCs w:val="22"/>
        </w:rPr>
        <w:t>加固后砌体结构的</w:t>
      </w:r>
      <w:r w:rsidRPr="00EB4065">
        <w:rPr>
          <w:color w:val="auto"/>
          <w:kern w:val="2"/>
          <w:szCs w:val="22"/>
        </w:rPr>
        <w:t>安全等级，应根据结构破坏后果的严重性、结构的重要性和加固设计使用年限，由委托方按实际情况共同商定。</w:t>
      </w:r>
    </w:p>
    <w:p w14:paraId="729FB42D" w14:textId="46FB299E" w:rsidR="00E97396" w:rsidRPr="00EB4065" w:rsidRDefault="00E97396" w:rsidP="00E97396">
      <w:pPr>
        <w:pStyle w:val="3"/>
        <w:rPr>
          <w:color w:val="auto"/>
          <w:sz w:val="21"/>
          <w:szCs w:val="21"/>
        </w:rPr>
      </w:pPr>
      <w:r w:rsidRPr="00EB4065">
        <w:rPr>
          <w:color w:val="auto"/>
          <w:kern w:val="2"/>
          <w:szCs w:val="22"/>
        </w:rPr>
        <w:t>未经技术鉴定或设计许可，</w:t>
      </w:r>
      <w:r w:rsidRPr="00EB4065">
        <w:rPr>
          <w:rFonts w:hint="eastAsia"/>
          <w:color w:val="auto"/>
          <w:kern w:val="2"/>
          <w:szCs w:val="22"/>
        </w:rPr>
        <w:t>不得</w:t>
      </w:r>
      <w:r w:rsidRPr="00EB4065">
        <w:rPr>
          <w:color w:val="auto"/>
          <w:kern w:val="2"/>
          <w:szCs w:val="22"/>
        </w:rPr>
        <w:t>改变加固后砌体结构的用途和使用环境。</w:t>
      </w:r>
    </w:p>
    <w:p w14:paraId="2E356CF0" w14:textId="3E2022BC" w:rsidR="00E97396" w:rsidRPr="00EB4065" w:rsidRDefault="00E97396" w:rsidP="00E97396">
      <w:pPr>
        <w:pStyle w:val="3"/>
        <w:rPr>
          <w:color w:val="auto"/>
          <w:sz w:val="21"/>
          <w:szCs w:val="21"/>
        </w:rPr>
      </w:pPr>
      <w:r w:rsidRPr="00EB4065">
        <w:rPr>
          <w:rFonts w:hint="eastAsia"/>
          <w:color w:val="auto"/>
          <w:kern w:val="2"/>
          <w:szCs w:val="22"/>
        </w:rPr>
        <w:lastRenderedPageBreak/>
        <w:t>本规程的各种砌体加固方法，在具体采用时应在设计、计算和构造上执行现行国家标准《建筑抗震设计规范》</w:t>
      </w:r>
      <w:r w:rsidR="000E7513" w:rsidRPr="00EB4065">
        <w:rPr>
          <w:rFonts w:hint="eastAsia"/>
          <w:color w:val="auto"/>
          <w:kern w:val="2"/>
          <w:szCs w:val="22"/>
        </w:rPr>
        <w:t>GB</w:t>
      </w:r>
      <w:r w:rsidR="000E7513">
        <w:rPr>
          <w:color w:val="auto"/>
          <w:kern w:val="2"/>
          <w:szCs w:val="22"/>
        </w:rPr>
        <w:t xml:space="preserve"> </w:t>
      </w:r>
      <w:r w:rsidR="000E7513" w:rsidRPr="00EB4065">
        <w:rPr>
          <w:rFonts w:hint="eastAsia"/>
          <w:color w:val="auto"/>
          <w:kern w:val="2"/>
          <w:szCs w:val="22"/>
        </w:rPr>
        <w:t>50011</w:t>
      </w:r>
      <w:r w:rsidRPr="00EB4065">
        <w:rPr>
          <w:rFonts w:hint="eastAsia"/>
          <w:color w:val="auto"/>
          <w:kern w:val="2"/>
          <w:szCs w:val="22"/>
        </w:rPr>
        <w:t>和</w:t>
      </w:r>
      <w:proofErr w:type="gramStart"/>
      <w:r w:rsidRPr="00EB4065">
        <w:rPr>
          <w:rFonts w:hint="eastAsia"/>
          <w:color w:val="auto"/>
          <w:kern w:val="2"/>
          <w:szCs w:val="22"/>
        </w:rPr>
        <w:t>现行行业</w:t>
      </w:r>
      <w:proofErr w:type="gramEnd"/>
      <w:r w:rsidRPr="00EB4065">
        <w:rPr>
          <w:rFonts w:hint="eastAsia"/>
          <w:color w:val="auto"/>
          <w:kern w:val="2"/>
          <w:szCs w:val="22"/>
        </w:rPr>
        <w:t>标准《建筑抗震加固技术规程》</w:t>
      </w:r>
      <w:r w:rsidR="000E7513" w:rsidRPr="00EB4065">
        <w:rPr>
          <w:rFonts w:hint="eastAsia"/>
          <w:color w:val="auto"/>
          <w:kern w:val="2"/>
          <w:szCs w:val="22"/>
        </w:rPr>
        <w:t>JGJ</w:t>
      </w:r>
      <w:r w:rsidR="000E7513">
        <w:rPr>
          <w:color w:val="auto"/>
          <w:kern w:val="2"/>
          <w:szCs w:val="22"/>
        </w:rPr>
        <w:t xml:space="preserve"> </w:t>
      </w:r>
      <w:r w:rsidR="000E7513" w:rsidRPr="00EB4065">
        <w:rPr>
          <w:rFonts w:hint="eastAsia"/>
          <w:color w:val="auto"/>
          <w:kern w:val="2"/>
          <w:szCs w:val="22"/>
        </w:rPr>
        <w:t>115</w:t>
      </w:r>
      <w:r w:rsidRPr="00EB4065">
        <w:rPr>
          <w:rFonts w:hint="eastAsia"/>
          <w:color w:val="auto"/>
          <w:kern w:val="2"/>
          <w:szCs w:val="22"/>
        </w:rPr>
        <w:t>的有关规定和要求。</w:t>
      </w:r>
    </w:p>
    <w:p w14:paraId="6D23FE7D" w14:textId="6E90CC1E" w:rsidR="00E97396" w:rsidRPr="00EB4065" w:rsidRDefault="00E97396" w:rsidP="00E97396">
      <w:pPr>
        <w:pStyle w:val="3"/>
        <w:rPr>
          <w:color w:val="auto"/>
          <w:sz w:val="21"/>
          <w:szCs w:val="21"/>
        </w:rPr>
      </w:pPr>
      <w:r w:rsidRPr="00EB4065">
        <w:rPr>
          <w:rFonts w:hint="eastAsia"/>
          <w:color w:val="auto"/>
          <w:kern w:val="2"/>
          <w:szCs w:val="22"/>
        </w:rPr>
        <w:t>ECC</w:t>
      </w:r>
      <w:r w:rsidRPr="00EB4065">
        <w:rPr>
          <w:rFonts w:hint="eastAsia"/>
          <w:color w:val="auto"/>
          <w:kern w:val="2"/>
          <w:szCs w:val="22"/>
        </w:rPr>
        <w:t>加固砌体结构</w:t>
      </w:r>
      <w:r w:rsidR="00E262B5">
        <w:rPr>
          <w:rFonts w:hint="eastAsia"/>
          <w:color w:val="auto"/>
          <w:kern w:val="2"/>
          <w:szCs w:val="22"/>
        </w:rPr>
        <w:t>宜</w:t>
      </w:r>
      <w:r w:rsidRPr="00EB4065">
        <w:rPr>
          <w:rFonts w:hint="eastAsia"/>
          <w:color w:val="auto"/>
          <w:kern w:val="2"/>
          <w:szCs w:val="22"/>
        </w:rPr>
        <w:t>采用线弹性分析方法计算结构的作用效应，</w:t>
      </w:r>
      <w:r w:rsidR="00E262B5">
        <w:rPr>
          <w:rFonts w:hint="eastAsia"/>
          <w:color w:val="auto"/>
          <w:kern w:val="2"/>
          <w:szCs w:val="22"/>
        </w:rPr>
        <w:t>并</w:t>
      </w:r>
      <w:r w:rsidRPr="00EB4065">
        <w:rPr>
          <w:rFonts w:hint="eastAsia"/>
          <w:color w:val="auto"/>
          <w:kern w:val="2"/>
          <w:szCs w:val="22"/>
        </w:rPr>
        <w:t>应符合现行国家标准《砌体结构设计规范》</w:t>
      </w:r>
      <w:r w:rsidR="00910EF7" w:rsidRPr="00EB4065">
        <w:rPr>
          <w:rFonts w:hint="eastAsia"/>
          <w:color w:val="auto"/>
          <w:kern w:val="2"/>
          <w:szCs w:val="22"/>
        </w:rPr>
        <w:t>GB50003</w:t>
      </w:r>
      <w:r w:rsidRPr="00EB4065">
        <w:rPr>
          <w:rFonts w:hint="eastAsia"/>
          <w:color w:val="auto"/>
          <w:kern w:val="2"/>
          <w:szCs w:val="22"/>
        </w:rPr>
        <w:t>的有关规定。</w:t>
      </w:r>
    </w:p>
    <w:p w14:paraId="1A544FE6" w14:textId="3E7B4B31" w:rsidR="00E97396" w:rsidRPr="00EB4065" w:rsidRDefault="00E97396" w:rsidP="00E97396">
      <w:pPr>
        <w:pStyle w:val="3"/>
        <w:rPr>
          <w:color w:val="auto"/>
          <w:sz w:val="21"/>
          <w:szCs w:val="21"/>
        </w:rPr>
      </w:pPr>
      <w:r w:rsidRPr="00EB4065">
        <w:rPr>
          <w:rFonts w:hint="eastAsia"/>
          <w:color w:val="auto"/>
          <w:kern w:val="2"/>
          <w:szCs w:val="22"/>
        </w:rPr>
        <w:t>原结构、构件的砌体强度等级应按下列规定取值：</w:t>
      </w:r>
    </w:p>
    <w:p w14:paraId="38B4A4EB" w14:textId="5B618466" w:rsidR="00E97396" w:rsidRPr="00EB4065" w:rsidRDefault="00E97396" w:rsidP="00B04420">
      <w:pPr>
        <w:pStyle w:val="a"/>
        <w:numPr>
          <w:ilvl w:val="0"/>
          <w:numId w:val="23"/>
        </w:numPr>
      </w:pPr>
      <w:r w:rsidRPr="00EB4065">
        <w:rPr>
          <w:rFonts w:ascii="Times New Roman" w:hAnsi="Times New Roman" w:hint="eastAsia"/>
        </w:rPr>
        <w:t>当原设计文件有效，且不怀疑结构有严重的性能退化时，可采用原设计值</w:t>
      </w:r>
      <w:r w:rsidR="008B4608" w:rsidRPr="00EB4065">
        <w:rPr>
          <w:rFonts w:ascii="Times New Roman" w:hAnsi="Times New Roman" w:hint="eastAsia"/>
        </w:rPr>
        <w:t>。</w:t>
      </w:r>
    </w:p>
    <w:p w14:paraId="7C5B3CC1" w14:textId="2CBFB051" w:rsidR="00E97396" w:rsidRPr="00EB4065" w:rsidRDefault="00E97396" w:rsidP="00B04420">
      <w:pPr>
        <w:pStyle w:val="a"/>
        <w:numPr>
          <w:ilvl w:val="0"/>
          <w:numId w:val="23"/>
        </w:numPr>
      </w:pPr>
      <w:r w:rsidRPr="00EB4065">
        <w:rPr>
          <w:rFonts w:ascii="Times New Roman" w:hAnsi="Times New Roman" w:hint="eastAsia"/>
        </w:rPr>
        <w:t>结构的可靠性鉴定认为应重新进行现场检测时，应采用检测结果推定的标准值。</w:t>
      </w:r>
    </w:p>
    <w:p w14:paraId="0A3A02A3" w14:textId="68B0B751" w:rsidR="007916C5" w:rsidRPr="00EB4065" w:rsidRDefault="00E97396" w:rsidP="005654CA">
      <w:pPr>
        <w:pStyle w:val="3"/>
        <w:rPr>
          <w:color w:val="auto"/>
          <w:sz w:val="21"/>
          <w:szCs w:val="21"/>
        </w:rPr>
      </w:pPr>
      <w:r w:rsidRPr="00EB4065">
        <w:rPr>
          <w:rFonts w:hint="eastAsia"/>
          <w:color w:val="auto"/>
          <w:kern w:val="2"/>
          <w:szCs w:val="22"/>
        </w:rPr>
        <w:t>采用</w:t>
      </w:r>
      <w:r w:rsidRPr="00EB4065">
        <w:rPr>
          <w:rFonts w:hint="eastAsia"/>
          <w:color w:val="auto"/>
          <w:kern w:val="2"/>
          <w:szCs w:val="22"/>
        </w:rPr>
        <w:t>ECC</w:t>
      </w:r>
      <w:r w:rsidRPr="00EB4065">
        <w:rPr>
          <w:rFonts w:hint="eastAsia"/>
          <w:color w:val="auto"/>
          <w:kern w:val="2"/>
          <w:szCs w:val="22"/>
        </w:rPr>
        <w:t>面层或钢筋网</w:t>
      </w:r>
      <w:r w:rsidRPr="00EB4065">
        <w:rPr>
          <w:rFonts w:hint="eastAsia"/>
          <w:color w:val="auto"/>
          <w:kern w:val="2"/>
          <w:szCs w:val="22"/>
        </w:rPr>
        <w:t>-ECC</w:t>
      </w:r>
      <w:r w:rsidRPr="00EB4065">
        <w:rPr>
          <w:rFonts w:hint="eastAsia"/>
          <w:color w:val="auto"/>
          <w:kern w:val="2"/>
          <w:szCs w:val="22"/>
        </w:rPr>
        <w:t>复合加固轴心受压的砌体结构时，其正截面受压承载力</w:t>
      </w:r>
      <w:r w:rsidR="00E262B5">
        <w:rPr>
          <w:rFonts w:hint="eastAsia"/>
          <w:color w:val="auto"/>
          <w:kern w:val="2"/>
          <w:szCs w:val="22"/>
        </w:rPr>
        <w:t>宜</w:t>
      </w:r>
      <w:r w:rsidRPr="00EB4065">
        <w:rPr>
          <w:rFonts w:hint="eastAsia"/>
          <w:color w:val="auto"/>
          <w:kern w:val="2"/>
          <w:szCs w:val="22"/>
        </w:rPr>
        <w:t>按</w:t>
      </w:r>
      <w:r w:rsidR="005654CA" w:rsidRPr="00EB4065">
        <w:rPr>
          <w:rFonts w:hint="eastAsia"/>
          <w:color w:val="auto"/>
          <w:kern w:val="2"/>
          <w:szCs w:val="22"/>
        </w:rPr>
        <w:t>附录</w:t>
      </w:r>
      <w:r w:rsidR="00E262B5">
        <w:rPr>
          <w:color w:val="auto"/>
          <w:kern w:val="2"/>
          <w:szCs w:val="22"/>
        </w:rPr>
        <w:t>D</w:t>
      </w:r>
      <w:r w:rsidR="005654CA" w:rsidRPr="00EB4065">
        <w:rPr>
          <w:color w:val="auto"/>
          <w:kern w:val="2"/>
          <w:szCs w:val="22"/>
        </w:rPr>
        <w:t>.0.1</w:t>
      </w:r>
      <w:r w:rsidR="005654CA" w:rsidRPr="00EB4065">
        <w:rPr>
          <w:rFonts w:hint="eastAsia"/>
          <w:color w:val="auto"/>
          <w:kern w:val="2"/>
          <w:szCs w:val="22"/>
        </w:rPr>
        <w:t>条计算。</w:t>
      </w:r>
      <w:r w:rsidRPr="00EB4065">
        <w:rPr>
          <w:color w:val="auto"/>
        </w:rPr>
        <w:t xml:space="preserve">              </w:t>
      </w:r>
    </w:p>
    <w:p w14:paraId="1062BFAF" w14:textId="28A4668D" w:rsidR="00E97396" w:rsidRPr="00EB4065" w:rsidRDefault="00E262B5" w:rsidP="005654CA">
      <w:pPr>
        <w:pStyle w:val="3"/>
        <w:rPr>
          <w:color w:val="auto"/>
        </w:rPr>
      </w:pPr>
      <w:r w:rsidRPr="00EB4065">
        <w:rPr>
          <w:rFonts w:hint="eastAsia"/>
          <w:color w:val="auto"/>
          <w:kern w:val="2"/>
          <w:szCs w:val="22"/>
        </w:rPr>
        <w:t>采</w:t>
      </w:r>
      <w:r w:rsidR="00E97396" w:rsidRPr="00EB4065">
        <w:rPr>
          <w:rFonts w:hint="eastAsia"/>
          <w:color w:val="auto"/>
          <w:kern w:val="2"/>
          <w:szCs w:val="22"/>
        </w:rPr>
        <w:t>用</w:t>
      </w:r>
      <w:r w:rsidR="00E97396" w:rsidRPr="00EB4065">
        <w:rPr>
          <w:rFonts w:hint="eastAsia"/>
          <w:color w:val="auto"/>
          <w:kern w:val="2"/>
          <w:szCs w:val="22"/>
        </w:rPr>
        <w:t>ECC</w:t>
      </w:r>
      <w:r w:rsidR="00E97396" w:rsidRPr="00EB4065">
        <w:rPr>
          <w:rFonts w:hint="eastAsia"/>
          <w:color w:val="auto"/>
          <w:kern w:val="2"/>
          <w:szCs w:val="22"/>
        </w:rPr>
        <w:t>面层或</w:t>
      </w:r>
      <w:proofErr w:type="gramStart"/>
      <w:r w:rsidR="00E97396" w:rsidRPr="00EB4065">
        <w:rPr>
          <w:rFonts w:hint="eastAsia"/>
          <w:color w:val="auto"/>
          <w:kern w:val="2"/>
          <w:szCs w:val="22"/>
        </w:rPr>
        <w:t>增强筋材</w:t>
      </w:r>
      <w:proofErr w:type="gramEnd"/>
      <w:r w:rsidR="00E97396" w:rsidRPr="00EB4065">
        <w:rPr>
          <w:rFonts w:hint="eastAsia"/>
          <w:color w:val="auto"/>
          <w:kern w:val="2"/>
          <w:szCs w:val="22"/>
        </w:rPr>
        <w:t>-ECC</w:t>
      </w:r>
      <w:r w:rsidRPr="00EB4065">
        <w:rPr>
          <w:rFonts w:hint="eastAsia"/>
          <w:color w:val="auto"/>
          <w:kern w:val="2"/>
          <w:szCs w:val="22"/>
        </w:rPr>
        <w:t>复合加固</w:t>
      </w:r>
      <w:r w:rsidR="00E97396" w:rsidRPr="00EB4065">
        <w:rPr>
          <w:rFonts w:hint="eastAsia"/>
          <w:color w:val="auto"/>
          <w:kern w:val="2"/>
          <w:szCs w:val="22"/>
        </w:rPr>
        <w:t>墙体</w:t>
      </w:r>
      <w:r>
        <w:rPr>
          <w:rFonts w:hint="eastAsia"/>
          <w:color w:val="auto"/>
          <w:kern w:val="2"/>
          <w:szCs w:val="22"/>
        </w:rPr>
        <w:t>时，</w:t>
      </w:r>
      <w:proofErr w:type="gramStart"/>
      <w:r>
        <w:rPr>
          <w:rFonts w:hint="eastAsia"/>
          <w:color w:val="auto"/>
          <w:kern w:val="2"/>
          <w:szCs w:val="22"/>
        </w:rPr>
        <w:t>其</w:t>
      </w:r>
      <w:r w:rsidR="00E97396" w:rsidRPr="00EB4065">
        <w:rPr>
          <w:rFonts w:hint="eastAsia"/>
          <w:color w:val="auto"/>
          <w:kern w:val="2"/>
          <w:szCs w:val="22"/>
        </w:rPr>
        <w:t>受剪承载力</w:t>
      </w:r>
      <w:proofErr w:type="gramEnd"/>
      <w:r>
        <w:rPr>
          <w:rFonts w:hint="eastAsia"/>
          <w:color w:val="auto"/>
          <w:kern w:val="2"/>
          <w:szCs w:val="22"/>
        </w:rPr>
        <w:t>宜</w:t>
      </w:r>
      <w:r w:rsidRPr="00EB4065">
        <w:rPr>
          <w:rFonts w:hint="eastAsia"/>
          <w:color w:val="auto"/>
          <w:kern w:val="2"/>
          <w:szCs w:val="22"/>
        </w:rPr>
        <w:t>按</w:t>
      </w:r>
      <w:r w:rsidR="005654CA" w:rsidRPr="00EB4065">
        <w:rPr>
          <w:rFonts w:hint="eastAsia"/>
          <w:color w:val="auto"/>
          <w:kern w:val="2"/>
          <w:szCs w:val="22"/>
        </w:rPr>
        <w:t>附录</w:t>
      </w:r>
      <w:r>
        <w:rPr>
          <w:color w:val="auto"/>
          <w:kern w:val="2"/>
          <w:szCs w:val="22"/>
        </w:rPr>
        <w:t>D</w:t>
      </w:r>
      <w:r w:rsidR="005654CA" w:rsidRPr="00EB4065">
        <w:rPr>
          <w:color w:val="auto"/>
          <w:kern w:val="2"/>
          <w:szCs w:val="22"/>
        </w:rPr>
        <w:t>.0.2</w:t>
      </w:r>
      <w:r w:rsidR="005654CA" w:rsidRPr="00EB4065">
        <w:rPr>
          <w:rFonts w:hint="eastAsia"/>
          <w:color w:val="auto"/>
          <w:kern w:val="2"/>
          <w:szCs w:val="22"/>
        </w:rPr>
        <w:t>条</w:t>
      </w:r>
      <w:r>
        <w:rPr>
          <w:rFonts w:hint="eastAsia"/>
          <w:color w:val="auto"/>
          <w:kern w:val="2"/>
          <w:szCs w:val="22"/>
        </w:rPr>
        <w:t>计算</w:t>
      </w:r>
      <w:r w:rsidR="005654CA" w:rsidRPr="00EB4065">
        <w:rPr>
          <w:rFonts w:hint="eastAsia"/>
          <w:color w:val="auto"/>
          <w:kern w:val="2"/>
          <w:szCs w:val="22"/>
        </w:rPr>
        <w:t>。</w:t>
      </w:r>
    </w:p>
    <w:p w14:paraId="08CF1530" w14:textId="6D15B859" w:rsidR="00B17210" w:rsidRPr="00EB4065" w:rsidRDefault="005654CA" w:rsidP="005654CA">
      <w:pPr>
        <w:pStyle w:val="3"/>
        <w:rPr>
          <w:color w:val="auto"/>
          <w:sz w:val="21"/>
          <w:szCs w:val="21"/>
        </w:rPr>
      </w:pPr>
      <w:r w:rsidRPr="00EB4065">
        <w:rPr>
          <w:rFonts w:hint="eastAsia"/>
          <w:color w:val="auto"/>
          <w:kern w:val="2"/>
          <w:szCs w:val="22"/>
        </w:rPr>
        <w:t>采用</w:t>
      </w:r>
      <w:r w:rsidRPr="00EB4065">
        <w:rPr>
          <w:rFonts w:hint="eastAsia"/>
          <w:color w:val="auto"/>
          <w:kern w:val="2"/>
          <w:szCs w:val="22"/>
        </w:rPr>
        <w:t>ECC</w:t>
      </w:r>
      <w:r w:rsidRPr="00EB4065">
        <w:rPr>
          <w:rFonts w:hint="eastAsia"/>
          <w:color w:val="auto"/>
          <w:kern w:val="2"/>
          <w:szCs w:val="22"/>
        </w:rPr>
        <w:t>面层加固后提高</w:t>
      </w:r>
      <w:proofErr w:type="gramStart"/>
      <w:r w:rsidRPr="00EB4065">
        <w:rPr>
          <w:rFonts w:hint="eastAsia"/>
          <w:color w:val="auto"/>
          <w:kern w:val="2"/>
          <w:szCs w:val="22"/>
        </w:rPr>
        <w:t>的受剪承载力</w:t>
      </w:r>
      <w:proofErr w:type="gramEnd"/>
      <w:r w:rsidR="00E262B5">
        <w:rPr>
          <w:rFonts w:hint="eastAsia"/>
          <w:color w:val="auto"/>
          <w:kern w:val="2"/>
          <w:szCs w:val="22"/>
        </w:rPr>
        <w:t>宜</w:t>
      </w:r>
      <w:r w:rsidRPr="00EB4065">
        <w:rPr>
          <w:rFonts w:hint="eastAsia"/>
          <w:color w:val="auto"/>
          <w:kern w:val="2"/>
          <w:szCs w:val="22"/>
        </w:rPr>
        <w:t>按附录</w:t>
      </w:r>
      <w:r w:rsidR="00E262B5">
        <w:rPr>
          <w:color w:val="auto"/>
          <w:kern w:val="2"/>
          <w:szCs w:val="22"/>
        </w:rPr>
        <w:t>D</w:t>
      </w:r>
      <w:r w:rsidRPr="00EB4065">
        <w:rPr>
          <w:color w:val="auto"/>
          <w:kern w:val="2"/>
          <w:szCs w:val="22"/>
        </w:rPr>
        <w:t>.0.3</w:t>
      </w:r>
      <w:r w:rsidRPr="00EB4065">
        <w:rPr>
          <w:rFonts w:hint="eastAsia"/>
          <w:color w:val="auto"/>
          <w:kern w:val="2"/>
          <w:szCs w:val="22"/>
        </w:rPr>
        <w:t>条计算。</w:t>
      </w:r>
    </w:p>
    <w:p w14:paraId="10B59C32" w14:textId="5E053A15" w:rsidR="00B17210" w:rsidRPr="00EB4065" w:rsidRDefault="00B17210" w:rsidP="00B17210">
      <w:pPr>
        <w:pStyle w:val="3"/>
        <w:rPr>
          <w:color w:val="auto"/>
          <w:sz w:val="21"/>
          <w:szCs w:val="21"/>
        </w:rPr>
      </w:pPr>
      <w:r w:rsidRPr="00EB4065">
        <w:rPr>
          <w:rFonts w:hint="eastAsia"/>
          <w:color w:val="auto"/>
          <w:kern w:val="2"/>
          <w:szCs w:val="22"/>
        </w:rPr>
        <w:t>采用</w:t>
      </w:r>
      <w:r w:rsidRPr="00EB4065">
        <w:rPr>
          <w:rFonts w:hint="eastAsia"/>
          <w:color w:val="auto"/>
          <w:kern w:val="2"/>
          <w:szCs w:val="22"/>
        </w:rPr>
        <w:t>ECC</w:t>
      </w:r>
      <w:r w:rsidRPr="00EB4065">
        <w:rPr>
          <w:rFonts w:hint="eastAsia"/>
          <w:color w:val="auto"/>
          <w:kern w:val="2"/>
          <w:szCs w:val="22"/>
        </w:rPr>
        <w:t>面层或</w:t>
      </w:r>
      <w:proofErr w:type="gramStart"/>
      <w:r w:rsidRPr="00EB4065">
        <w:rPr>
          <w:rFonts w:hint="eastAsia"/>
          <w:color w:val="auto"/>
          <w:kern w:val="2"/>
          <w:szCs w:val="22"/>
        </w:rPr>
        <w:t>增强筋材</w:t>
      </w:r>
      <w:proofErr w:type="gramEnd"/>
      <w:r w:rsidRPr="00EB4065">
        <w:rPr>
          <w:rFonts w:hint="eastAsia"/>
          <w:color w:val="auto"/>
          <w:kern w:val="2"/>
          <w:szCs w:val="22"/>
        </w:rPr>
        <w:t>-ECC</w:t>
      </w:r>
      <w:r w:rsidRPr="00EB4065">
        <w:rPr>
          <w:rFonts w:hint="eastAsia"/>
          <w:color w:val="auto"/>
          <w:kern w:val="2"/>
          <w:szCs w:val="22"/>
        </w:rPr>
        <w:t>面层对砌体结构进行抗震加固时，宜采用双面加固</w:t>
      </w:r>
      <w:r w:rsidR="00C86712">
        <w:rPr>
          <w:rFonts w:hint="eastAsia"/>
          <w:color w:val="auto"/>
          <w:kern w:val="2"/>
          <w:szCs w:val="22"/>
        </w:rPr>
        <w:t>以</w:t>
      </w:r>
      <w:r w:rsidRPr="00EB4065">
        <w:rPr>
          <w:rFonts w:hint="eastAsia"/>
          <w:color w:val="auto"/>
          <w:kern w:val="2"/>
          <w:szCs w:val="22"/>
        </w:rPr>
        <w:t>增强结构的整体性。</w:t>
      </w:r>
    </w:p>
    <w:p w14:paraId="3FF4B024" w14:textId="0091A155" w:rsidR="00B17210" w:rsidRPr="00EB4065" w:rsidRDefault="00C86712" w:rsidP="005654CA">
      <w:pPr>
        <w:pStyle w:val="3"/>
        <w:rPr>
          <w:color w:val="auto"/>
        </w:rPr>
      </w:pPr>
      <w:r w:rsidRPr="00EB4065">
        <w:rPr>
          <w:rFonts w:hint="eastAsia"/>
          <w:color w:val="auto"/>
          <w:kern w:val="2"/>
          <w:szCs w:val="22"/>
        </w:rPr>
        <w:t>采用</w:t>
      </w:r>
      <w:r w:rsidR="00B17210" w:rsidRPr="00EB4065">
        <w:rPr>
          <w:rFonts w:hint="eastAsia"/>
          <w:color w:val="auto"/>
          <w:kern w:val="2"/>
          <w:szCs w:val="22"/>
        </w:rPr>
        <w:t>ECC</w:t>
      </w:r>
      <w:r w:rsidR="00B17210" w:rsidRPr="00EB4065">
        <w:rPr>
          <w:rFonts w:hint="eastAsia"/>
          <w:color w:val="auto"/>
          <w:kern w:val="2"/>
          <w:szCs w:val="22"/>
        </w:rPr>
        <w:t>面层或</w:t>
      </w:r>
      <w:proofErr w:type="gramStart"/>
      <w:r w:rsidR="00B17210" w:rsidRPr="00EB4065">
        <w:rPr>
          <w:rFonts w:hint="eastAsia"/>
          <w:color w:val="auto"/>
          <w:kern w:val="2"/>
          <w:szCs w:val="22"/>
        </w:rPr>
        <w:t>增强筋材</w:t>
      </w:r>
      <w:proofErr w:type="gramEnd"/>
      <w:r w:rsidR="00B17210" w:rsidRPr="00EB4065">
        <w:rPr>
          <w:rFonts w:hint="eastAsia"/>
          <w:color w:val="auto"/>
          <w:kern w:val="2"/>
          <w:szCs w:val="22"/>
        </w:rPr>
        <w:t>-ECC</w:t>
      </w:r>
      <w:r w:rsidR="00B17210" w:rsidRPr="00EB4065">
        <w:rPr>
          <w:rFonts w:hint="eastAsia"/>
          <w:color w:val="auto"/>
          <w:kern w:val="2"/>
          <w:szCs w:val="22"/>
        </w:rPr>
        <w:t>面层加固砌体墙的</w:t>
      </w:r>
      <w:proofErr w:type="gramStart"/>
      <w:r w:rsidR="00B17210" w:rsidRPr="00EB4065">
        <w:rPr>
          <w:rFonts w:hint="eastAsia"/>
          <w:color w:val="auto"/>
          <w:kern w:val="2"/>
          <w:szCs w:val="22"/>
        </w:rPr>
        <w:t>抗震受剪承载力</w:t>
      </w:r>
      <w:proofErr w:type="gramEnd"/>
      <w:r>
        <w:rPr>
          <w:rFonts w:hint="eastAsia"/>
          <w:color w:val="auto"/>
          <w:kern w:val="2"/>
          <w:szCs w:val="22"/>
        </w:rPr>
        <w:t>宜</w:t>
      </w:r>
      <w:r w:rsidR="005654CA" w:rsidRPr="00EB4065">
        <w:rPr>
          <w:rFonts w:hint="eastAsia"/>
          <w:color w:val="auto"/>
          <w:kern w:val="2"/>
          <w:szCs w:val="22"/>
        </w:rPr>
        <w:t>按附录</w:t>
      </w:r>
      <w:r w:rsidR="005654CA" w:rsidRPr="00EB4065">
        <w:rPr>
          <w:rFonts w:hint="eastAsia"/>
          <w:color w:val="auto"/>
          <w:kern w:val="2"/>
          <w:szCs w:val="22"/>
        </w:rPr>
        <w:t>E</w:t>
      </w:r>
      <w:r w:rsidR="005654CA" w:rsidRPr="00EB4065">
        <w:rPr>
          <w:color w:val="auto"/>
          <w:kern w:val="2"/>
          <w:szCs w:val="22"/>
        </w:rPr>
        <w:t>.0.4</w:t>
      </w:r>
      <w:r w:rsidR="005654CA" w:rsidRPr="00EB4065">
        <w:rPr>
          <w:rFonts w:hint="eastAsia"/>
          <w:color w:val="auto"/>
          <w:kern w:val="2"/>
          <w:szCs w:val="22"/>
        </w:rPr>
        <w:t>条计算。</w:t>
      </w:r>
      <w:r w:rsidR="005654CA" w:rsidRPr="00EB4065">
        <w:rPr>
          <w:color w:val="auto"/>
        </w:rPr>
        <w:t xml:space="preserve"> </w:t>
      </w:r>
    </w:p>
    <w:p w14:paraId="3FD99142" w14:textId="2987030B" w:rsidR="00B17210" w:rsidRPr="00EB4065" w:rsidRDefault="00B17210" w:rsidP="00B17210">
      <w:pPr>
        <w:pStyle w:val="3"/>
        <w:rPr>
          <w:color w:val="auto"/>
          <w:sz w:val="21"/>
          <w:szCs w:val="21"/>
        </w:rPr>
      </w:pPr>
      <w:r w:rsidRPr="00EB4065">
        <w:rPr>
          <w:rFonts w:hint="eastAsia"/>
          <w:color w:val="auto"/>
          <w:kern w:val="2"/>
          <w:szCs w:val="22"/>
        </w:rPr>
        <w:t>ECC</w:t>
      </w:r>
      <w:r w:rsidRPr="00EB4065">
        <w:rPr>
          <w:rFonts w:hint="eastAsia"/>
          <w:color w:val="auto"/>
          <w:kern w:val="2"/>
          <w:szCs w:val="22"/>
        </w:rPr>
        <w:t>面层加固墙体四周应采用嵌缝、</w:t>
      </w:r>
      <w:r w:rsidRPr="00EB4065">
        <w:rPr>
          <w:rFonts w:hint="eastAsia"/>
          <w:color w:val="auto"/>
          <w:kern w:val="2"/>
          <w:szCs w:val="22"/>
        </w:rPr>
        <w:t>L</w:t>
      </w:r>
      <w:r w:rsidRPr="00EB4065">
        <w:rPr>
          <w:rFonts w:hint="eastAsia"/>
          <w:color w:val="auto"/>
          <w:kern w:val="2"/>
          <w:szCs w:val="22"/>
        </w:rPr>
        <w:t>形倒角或拉结钢筋等方式与楼板、梁、柱或墙体可靠连接。</w:t>
      </w:r>
      <w:r w:rsidRPr="00EB4065">
        <w:rPr>
          <w:rFonts w:hint="eastAsia"/>
          <w:color w:val="auto"/>
          <w:kern w:val="2"/>
          <w:szCs w:val="22"/>
        </w:rPr>
        <w:t>ECC</w:t>
      </w:r>
      <w:r w:rsidRPr="00EB4065">
        <w:rPr>
          <w:rFonts w:hint="eastAsia"/>
          <w:color w:val="auto"/>
          <w:kern w:val="2"/>
          <w:szCs w:val="22"/>
        </w:rPr>
        <w:t>面层加固遇门窗洞口时，单面加固宜将面层延伸至洞口侧边锚固，双面加固宜将两侧的面层在洞口处闭合。</w:t>
      </w:r>
    </w:p>
    <w:p w14:paraId="3386167F" w14:textId="05FCB419" w:rsidR="00B17210" w:rsidRPr="00EB4065" w:rsidRDefault="00B17210" w:rsidP="00B17210">
      <w:pPr>
        <w:pStyle w:val="3"/>
        <w:rPr>
          <w:color w:val="auto"/>
          <w:sz w:val="21"/>
          <w:szCs w:val="21"/>
        </w:rPr>
      </w:pPr>
      <w:r w:rsidRPr="00EB4065">
        <w:rPr>
          <w:rFonts w:hint="eastAsia"/>
          <w:color w:val="auto"/>
          <w:kern w:val="2"/>
          <w:szCs w:val="22"/>
        </w:rPr>
        <w:t>钢筋网—</w:t>
      </w:r>
      <w:r w:rsidRPr="00EB4065">
        <w:rPr>
          <w:rFonts w:hint="eastAsia"/>
          <w:color w:val="auto"/>
          <w:kern w:val="2"/>
          <w:szCs w:val="22"/>
        </w:rPr>
        <w:t>ECC</w:t>
      </w:r>
      <w:r w:rsidRPr="00EB4065">
        <w:rPr>
          <w:rFonts w:hint="eastAsia"/>
          <w:color w:val="auto"/>
          <w:kern w:val="2"/>
          <w:szCs w:val="22"/>
        </w:rPr>
        <w:t>加固砌体结构时，竖向受力钢筋直径不应小于</w:t>
      </w:r>
      <w:r w:rsidRPr="00EB4065">
        <w:rPr>
          <w:rFonts w:hint="eastAsia"/>
          <w:color w:val="auto"/>
          <w:kern w:val="2"/>
          <w:szCs w:val="22"/>
        </w:rPr>
        <w:t>10</w:t>
      </w:r>
      <w:r w:rsidR="0025416D" w:rsidRPr="00EB4065">
        <w:rPr>
          <w:color w:val="auto"/>
          <w:kern w:val="2"/>
          <w:szCs w:val="22"/>
        </w:rPr>
        <w:t xml:space="preserve"> </w:t>
      </w:r>
      <w:r w:rsidRPr="00EB4065">
        <w:rPr>
          <w:rFonts w:hint="eastAsia"/>
          <w:color w:val="auto"/>
          <w:kern w:val="2"/>
          <w:szCs w:val="22"/>
        </w:rPr>
        <w:t>mm</w:t>
      </w:r>
      <w:r w:rsidRPr="00EB4065">
        <w:rPr>
          <w:rFonts w:hint="eastAsia"/>
          <w:color w:val="auto"/>
          <w:kern w:val="2"/>
          <w:szCs w:val="22"/>
        </w:rPr>
        <w:t>，净距不应小于</w:t>
      </w:r>
      <w:r w:rsidRPr="00EB4065">
        <w:rPr>
          <w:rFonts w:hint="eastAsia"/>
          <w:color w:val="auto"/>
          <w:kern w:val="2"/>
          <w:szCs w:val="22"/>
        </w:rPr>
        <w:t>30</w:t>
      </w:r>
      <w:r w:rsidR="0025416D" w:rsidRPr="00EB4065">
        <w:rPr>
          <w:color w:val="auto"/>
          <w:kern w:val="2"/>
          <w:szCs w:val="22"/>
        </w:rPr>
        <w:t xml:space="preserve"> </w:t>
      </w:r>
      <w:r w:rsidRPr="00EB4065">
        <w:rPr>
          <w:rFonts w:hint="eastAsia"/>
          <w:color w:val="auto"/>
          <w:kern w:val="2"/>
          <w:szCs w:val="22"/>
        </w:rPr>
        <w:t>mm</w:t>
      </w:r>
      <w:r w:rsidRPr="00EB4065">
        <w:rPr>
          <w:rFonts w:hint="eastAsia"/>
          <w:color w:val="auto"/>
          <w:kern w:val="2"/>
          <w:szCs w:val="22"/>
        </w:rPr>
        <w:t>。受力</w:t>
      </w:r>
      <w:proofErr w:type="gramStart"/>
      <w:r w:rsidRPr="00EB4065">
        <w:rPr>
          <w:rFonts w:hint="eastAsia"/>
          <w:color w:val="auto"/>
          <w:kern w:val="2"/>
          <w:szCs w:val="22"/>
        </w:rPr>
        <w:t>钢筋距砌体面</w:t>
      </w:r>
      <w:proofErr w:type="gramEnd"/>
      <w:r w:rsidRPr="00EB4065">
        <w:rPr>
          <w:rFonts w:hint="eastAsia"/>
          <w:color w:val="auto"/>
          <w:kern w:val="2"/>
          <w:szCs w:val="22"/>
        </w:rPr>
        <w:t>的距离不应小于</w:t>
      </w:r>
      <w:r w:rsidRPr="00EB4065">
        <w:rPr>
          <w:rFonts w:hint="eastAsia"/>
          <w:color w:val="auto"/>
          <w:kern w:val="2"/>
          <w:szCs w:val="22"/>
        </w:rPr>
        <w:t>5</w:t>
      </w:r>
      <w:r w:rsidR="0025416D" w:rsidRPr="00EB4065">
        <w:rPr>
          <w:color w:val="auto"/>
          <w:kern w:val="2"/>
          <w:szCs w:val="22"/>
        </w:rPr>
        <w:t xml:space="preserve"> </w:t>
      </w:r>
      <w:r w:rsidRPr="00EB4065">
        <w:rPr>
          <w:rFonts w:hint="eastAsia"/>
          <w:color w:val="auto"/>
          <w:kern w:val="2"/>
          <w:szCs w:val="22"/>
        </w:rPr>
        <w:t>mm</w:t>
      </w:r>
      <w:r w:rsidRPr="00EB4065">
        <w:rPr>
          <w:rFonts w:hint="eastAsia"/>
          <w:color w:val="auto"/>
          <w:kern w:val="2"/>
          <w:szCs w:val="22"/>
        </w:rPr>
        <w:t>。</w:t>
      </w:r>
    </w:p>
    <w:p w14:paraId="109C37C9" w14:textId="03F74233" w:rsidR="00B17210" w:rsidRPr="00EB4065" w:rsidRDefault="00B17210" w:rsidP="00B17210">
      <w:pPr>
        <w:pStyle w:val="3"/>
        <w:rPr>
          <w:color w:val="auto"/>
          <w:sz w:val="21"/>
          <w:szCs w:val="21"/>
        </w:rPr>
      </w:pPr>
      <w:r w:rsidRPr="00EB4065">
        <w:rPr>
          <w:rFonts w:hint="eastAsia"/>
          <w:color w:val="auto"/>
          <w:kern w:val="2"/>
          <w:szCs w:val="22"/>
        </w:rPr>
        <w:t>钢筋网—</w:t>
      </w:r>
      <w:r w:rsidRPr="00EB4065">
        <w:rPr>
          <w:rFonts w:hint="eastAsia"/>
          <w:color w:val="auto"/>
          <w:kern w:val="2"/>
          <w:szCs w:val="22"/>
        </w:rPr>
        <w:t>ECC</w:t>
      </w:r>
      <w:r w:rsidRPr="00EB4065">
        <w:rPr>
          <w:rFonts w:hint="eastAsia"/>
          <w:color w:val="auto"/>
          <w:kern w:val="2"/>
          <w:szCs w:val="22"/>
        </w:rPr>
        <w:t>加固砌体结构时，钢筋网的横向钢筋遇门窗洞口时，对单面加固情形，宜将钢筋弯入洞口侧面并沿周边锚固；对双面加固情形，宜将两侧的横向钢筋在洞口处闭合，且应在钢筋网折角处设置竖向构造钢筋；在门窗转角处，应设置附加的斜向钢筋。</w:t>
      </w:r>
    </w:p>
    <w:p w14:paraId="3FB33DFF" w14:textId="063EC686" w:rsidR="00B17210" w:rsidRPr="00EB4065" w:rsidRDefault="00B17210" w:rsidP="00B17210">
      <w:pPr>
        <w:pStyle w:val="3"/>
        <w:rPr>
          <w:color w:val="auto"/>
          <w:sz w:val="21"/>
          <w:szCs w:val="21"/>
        </w:rPr>
      </w:pPr>
      <w:r w:rsidRPr="00EB4065">
        <w:rPr>
          <w:rFonts w:hint="eastAsia"/>
          <w:color w:val="auto"/>
          <w:kern w:val="2"/>
          <w:szCs w:val="22"/>
        </w:rPr>
        <w:t>高强钢绞线网片—</w:t>
      </w:r>
      <w:r w:rsidRPr="00EB4065">
        <w:rPr>
          <w:rFonts w:hint="eastAsia"/>
          <w:color w:val="auto"/>
          <w:kern w:val="2"/>
          <w:szCs w:val="22"/>
        </w:rPr>
        <w:t>ECC</w:t>
      </w:r>
      <w:r w:rsidRPr="00EB4065">
        <w:rPr>
          <w:rFonts w:hint="eastAsia"/>
          <w:color w:val="auto"/>
          <w:kern w:val="2"/>
          <w:szCs w:val="22"/>
        </w:rPr>
        <w:t>加固砌体结构时，高强钢绞线网片端部锚板的厚</w:t>
      </w:r>
      <w:r w:rsidRPr="00EB4065">
        <w:rPr>
          <w:rFonts w:hint="eastAsia"/>
          <w:color w:val="auto"/>
          <w:kern w:val="2"/>
          <w:szCs w:val="22"/>
        </w:rPr>
        <w:lastRenderedPageBreak/>
        <w:t>度应由计算确定，但不应小于</w:t>
      </w:r>
      <w:r w:rsidRPr="00EB4065">
        <w:rPr>
          <w:rFonts w:hint="eastAsia"/>
          <w:color w:val="auto"/>
          <w:kern w:val="2"/>
          <w:szCs w:val="22"/>
        </w:rPr>
        <w:t>8mm</w:t>
      </w:r>
      <w:r w:rsidRPr="00EB4065">
        <w:rPr>
          <w:rFonts w:hint="eastAsia"/>
          <w:color w:val="auto"/>
          <w:kern w:val="2"/>
          <w:szCs w:val="22"/>
        </w:rPr>
        <w:t>。</w:t>
      </w:r>
    </w:p>
    <w:p w14:paraId="7575C5F4" w14:textId="126BBC65" w:rsidR="00B17210" w:rsidRPr="00EB4065" w:rsidRDefault="00B17210" w:rsidP="00B17210">
      <w:pPr>
        <w:pStyle w:val="3"/>
        <w:rPr>
          <w:color w:val="auto"/>
          <w:sz w:val="21"/>
          <w:szCs w:val="21"/>
        </w:rPr>
      </w:pPr>
      <w:r w:rsidRPr="00EB4065">
        <w:rPr>
          <w:color w:val="auto"/>
          <w:kern w:val="2"/>
          <w:szCs w:val="22"/>
        </w:rPr>
        <w:t>FRP</w:t>
      </w:r>
      <w:r w:rsidRPr="00EB4065">
        <w:rPr>
          <w:rFonts w:hint="eastAsia"/>
          <w:color w:val="auto"/>
          <w:kern w:val="2"/>
          <w:szCs w:val="22"/>
        </w:rPr>
        <w:t>格栅—</w:t>
      </w:r>
      <w:r w:rsidRPr="00EB4065">
        <w:rPr>
          <w:color w:val="auto"/>
          <w:kern w:val="2"/>
          <w:szCs w:val="22"/>
        </w:rPr>
        <w:t>ECC</w:t>
      </w:r>
      <w:r w:rsidRPr="00EB4065">
        <w:rPr>
          <w:rFonts w:hint="eastAsia"/>
          <w:color w:val="auto"/>
          <w:kern w:val="2"/>
          <w:szCs w:val="22"/>
        </w:rPr>
        <w:t>加固砌体结构时，</w:t>
      </w:r>
      <w:r w:rsidRPr="00EB4065">
        <w:rPr>
          <w:color w:val="auto"/>
          <w:kern w:val="2"/>
          <w:szCs w:val="22"/>
        </w:rPr>
        <w:t>FRP</w:t>
      </w:r>
      <w:r w:rsidRPr="00EB4065">
        <w:rPr>
          <w:rFonts w:hint="eastAsia"/>
          <w:color w:val="auto"/>
          <w:kern w:val="2"/>
          <w:szCs w:val="22"/>
        </w:rPr>
        <w:t>格栅与被加固砌体之间的锚固</w:t>
      </w:r>
      <w:proofErr w:type="gramStart"/>
      <w:r w:rsidRPr="00EB4065">
        <w:rPr>
          <w:rFonts w:hint="eastAsia"/>
          <w:color w:val="auto"/>
          <w:kern w:val="2"/>
          <w:szCs w:val="22"/>
        </w:rPr>
        <w:t>宜设置</w:t>
      </w:r>
      <w:proofErr w:type="gramEnd"/>
      <w:r w:rsidRPr="00EB4065">
        <w:rPr>
          <w:rFonts w:hint="eastAsia"/>
          <w:color w:val="auto"/>
          <w:kern w:val="2"/>
          <w:szCs w:val="22"/>
        </w:rPr>
        <w:t>为梅花形布置。</w:t>
      </w:r>
      <w:r w:rsidRPr="00EB4065">
        <w:rPr>
          <w:color w:val="auto"/>
          <w:kern w:val="2"/>
          <w:szCs w:val="22"/>
        </w:rPr>
        <w:t>FRP</w:t>
      </w:r>
      <w:r w:rsidRPr="00EB4065">
        <w:rPr>
          <w:rFonts w:hint="eastAsia"/>
          <w:color w:val="auto"/>
          <w:kern w:val="2"/>
          <w:szCs w:val="22"/>
        </w:rPr>
        <w:t>格栅四周应与楼板、梁、柱或墙体可靠连接。</w:t>
      </w:r>
    </w:p>
    <w:p w14:paraId="7D216938" w14:textId="0690E6AC" w:rsidR="00B5421E" w:rsidRPr="00EB4065" w:rsidRDefault="00B5421E" w:rsidP="00B5421E">
      <w:pPr>
        <w:pStyle w:val="2"/>
      </w:pPr>
      <w:bookmarkStart w:id="81" w:name="_Toc85121684"/>
      <w:r w:rsidRPr="00EB4065">
        <w:rPr>
          <w:rFonts w:hint="eastAsia"/>
        </w:rPr>
        <w:t>裂缝修补</w:t>
      </w:r>
      <w:bookmarkEnd w:id="81"/>
    </w:p>
    <w:p w14:paraId="6FD58E2F" w14:textId="50317262" w:rsidR="00B5421E" w:rsidRPr="00EB4065" w:rsidRDefault="00AE3C64" w:rsidP="00B5421E">
      <w:pPr>
        <w:pStyle w:val="3"/>
        <w:rPr>
          <w:color w:val="auto"/>
          <w:sz w:val="21"/>
          <w:szCs w:val="21"/>
        </w:rPr>
      </w:pPr>
      <w:r>
        <w:rPr>
          <w:rFonts w:hint="eastAsia"/>
          <w:color w:val="auto"/>
          <w:kern w:val="2"/>
          <w:szCs w:val="22"/>
        </w:rPr>
        <w:t>采用</w:t>
      </w:r>
      <w:r>
        <w:rPr>
          <w:rFonts w:hint="eastAsia"/>
          <w:color w:val="auto"/>
          <w:kern w:val="2"/>
          <w:szCs w:val="22"/>
        </w:rPr>
        <w:t>E</w:t>
      </w:r>
      <w:r>
        <w:rPr>
          <w:color w:val="auto"/>
          <w:kern w:val="2"/>
          <w:szCs w:val="22"/>
        </w:rPr>
        <w:t>CC</w:t>
      </w:r>
      <w:r>
        <w:rPr>
          <w:rFonts w:hint="eastAsia"/>
          <w:color w:val="auto"/>
          <w:kern w:val="2"/>
          <w:szCs w:val="22"/>
        </w:rPr>
        <w:t>进行</w:t>
      </w:r>
      <w:r w:rsidRPr="00EB4065">
        <w:rPr>
          <w:rFonts w:hint="eastAsia"/>
        </w:rPr>
        <w:t>承重与非承重构件表面裂缝</w:t>
      </w:r>
      <w:r>
        <w:rPr>
          <w:rFonts w:hint="eastAsia"/>
          <w:color w:val="auto"/>
          <w:kern w:val="2"/>
          <w:szCs w:val="22"/>
        </w:rPr>
        <w:t>修补时，应符合以下基本</w:t>
      </w:r>
      <w:r w:rsidR="00B5421E" w:rsidRPr="00EB4065">
        <w:rPr>
          <w:rFonts w:hint="eastAsia"/>
          <w:color w:val="auto"/>
          <w:kern w:val="2"/>
          <w:szCs w:val="22"/>
        </w:rPr>
        <w:t>规定：</w:t>
      </w:r>
    </w:p>
    <w:p w14:paraId="7578FDAF" w14:textId="75490542" w:rsidR="00B5421E" w:rsidRPr="00EB4065" w:rsidRDefault="00B5421E" w:rsidP="00B04420">
      <w:pPr>
        <w:pStyle w:val="a"/>
        <w:numPr>
          <w:ilvl w:val="0"/>
          <w:numId w:val="24"/>
        </w:numPr>
      </w:pPr>
      <w:r w:rsidRPr="00EB4065">
        <w:rPr>
          <w:rFonts w:ascii="Times New Roman" w:hAnsi="Times New Roman" w:hint="eastAsia"/>
        </w:rPr>
        <w:t>对承载力不足引起的裂缝，除应按本</w:t>
      </w:r>
      <w:r w:rsidR="00AE3C64">
        <w:rPr>
          <w:rFonts w:ascii="Times New Roman" w:hAnsi="Times New Roman" w:hint="eastAsia"/>
        </w:rPr>
        <w:t>节</w:t>
      </w:r>
      <w:r w:rsidRPr="00EB4065">
        <w:rPr>
          <w:rFonts w:ascii="Times New Roman" w:hAnsi="Times New Roman" w:hint="eastAsia"/>
        </w:rPr>
        <w:t>方法进行修补外，尚应采用适当的加固方法进行加固</w:t>
      </w:r>
      <w:r w:rsidR="008A1EBA">
        <w:rPr>
          <w:rFonts w:ascii="Times New Roman" w:hAnsi="Times New Roman" w:hint="eastAsia"/>
        </w:rPr>
        <w:t>；</w:t>
      </w:r>
    </w:p>
    <w:p w14:paraId="2BFAE1A9" w14:textId="6954BC79" w:rsidR="00B5421E" w:rsidRPr="00EB4065" w:rsidRDefault="00B5421E" w:rsidP="00B04420">
      <w:pPr>
        <w:pStyle w:val="a"/>
        <w:numPr>
          <w:ilvl w:val="0"/>
          <w:numId w:val="24"/>
        </w:numPr>
      </w:pPr>
      <w:r w:rsidRPr="00EB4065">
        <w:rPr>
          <w:rFonts w:ascii="Times New Roman" w:hAnsi="Times New Roman" w:hint="eastAsia"/>
        </w:rPr>
        <w:t>经可靠性鉴定确认为必须修补的裂缝，应根据裂缝的种类进行修补设计，确定其修补材料、修补方法和</w:t>
      </w:r>
      <w:r w:rsidR="00E206F8" w:rsidRPr="00EB4065">
        <w:rPr>
          <w:rFonts w:ascii="宋体" w:hAnsi="宋体" w:hint="eastAsia"/>
        </w:rPr>
        <w:t>修补</w:t>
      </w:r>
      <w:r w:rsidRPr="00EB4065">
        <w:rPr>
          <w:rFonts w:ascii="Times New Roman" w:hAnsi="Times New Roman" w:hint="eastAsia"/>
        </w:rPr>
        <w:t>时间</w:t>
      </w:r>
      <w:r w:rsidR="008A1EBA">
        <w:rPr>
          <w:rFonts w:ascii="Times New Roman" w:hAnsi="Times New Roman" w:hint="eastAsia"/>
        </w:rPr>
        <w:t>；</w:t>
      </w:r>
    </w:p>
    <w:p w14:paraId="2DC3D1F6" w14:textId="248CD844" w:rsidR="00B5421E" w:rsidRPr="008A1EBA" w:rsidRDefault="00AE3C64" w:rsidP="00B04420">
      <w:pPr>
        <w:pStyle w:val="a"/>
        <w:numPr>
          <w:ilvl w:val="0"/>
          <w:numId w:val="24"/>
        </w:numPr>
      </w:pPr>
      <w:r>
        <w:rPr>
          <w:rFonts w:ascii="Times New Roman" w:hAnsi="Times New Roman" w:hint="eastAsia"/>
        </w:rPr>
        <w:t>E</w:t>
      </w:r>
      <w:r>
        <w:rPr>
          <w:rFonts w:ascii="Times New Roman" w:hAnsi="Times New Roman"/>
        </w:rPr>
        <w:t>CC</w:t>
      </w:r>
      <w:r w:rsidR="00B5421E" w:rsidRPr="00EB4065">
        <w:rPr>
          <w:rFonts w:ascii="Times New Roman" w:hAnsi="Times New Roman" w:hint="eastAsia"/>
        </w:rPr>
        <w:t>面层与原结构应有可靠的粘结，面层厚度一般为</w:t>
      </w:r>
      <w:r w:rsidR="00B5421E" w:rsidRPr="00EB4065">
        <w:rPr>
          <w:rFonts w:ascii="Times New Roman" w:hAnsi="Times New Roman" w:hint="eastAsia"/>
        </w:rPr>
        <w:t>1</w:t>
      </w:r>
      <w:r w:rsidR="00B5421E" w:rsidRPr="00EB4065">
        <w:rPr>
          <w:rFonts w:ascii="Times New Roman" w:hAnsi="Times New Roman"/>
        </w:rPr>
        <w:t>0</w:t>
      </w:r>
      <w:r w:rsidR="00753671" w:rsidRPr="00EB4065">
        <w:rPr>
          <w:rFonts w:ascii="Times New Roman" w:hAnsi="Times New Roman"/>
        </w:rPr>
        <w:t xml:space="preserve"> </w:t>
      </w:r>
      <w:r w:rsidR="00B5421E" w:rsidRPr="00EB4065">
        <w:rPr>
          <w:rFonts w:ascii="Times New Roman" w:hAnsi="Times New Roman" w:hint="eastAsia"/>
        </w:rPr>
        <w:t>mm</w:t>
      </w:r>
      <w:r w:rsidR="00B5421E" w:rsidRPr="00EB4065">
        <w:rPr>
          <w:rFonts w:ascii="Times New Roman" w:hAnsi="Times New Roman"/>
        </w:rPr>
        <w:t>-</w:t>
      </w:r>
      <w:r w:rsidR="007B6767" w:rsidRPr="00EB4065">
        <w:rPr>
          <w:rFonts w:ascii="Times New Roman" w:hAnsi="Times New Roman"/>
        </w:rPr>
        <w:t>25</w:t>
      </w:r>
      <w:r w:rsidR="00753671" w:rsidRPr="00EB4065">
        <w:rPr>
          <w:rFonts w:ascii="Times New Roman" w:hAnsi="Times New Roman"/>
        </w:rPr>
        <w:t xml:space="preserve"> </w:t>
      </w:r>
      <w:r w:rsidR="00B5421E" w:rsidRPr="00EB4065">
        <w:rPr>
          <w:rFonts w:ascii="Times New Roman" w:hAnsi="Times New Roman"/>
        </w:rPr>
        <w:t>mm</w:t>
      </w:r>
      <w:r w:rsidR="00B5421E" w:rsidRPr="00EB4065">
        <w:rPr>
          <w:rFonts w:ascii="Times New Roman" w:hAnsi="Times New Roman" w:hint="eastAsia"/>
        </w:rPr>
        <w:t>；当面层厚度超过</w:t>
      </w:r>
      <w:r w:rsidR="007B6767" w:rsidRPr="00EB4065">
        <w:rPr>
          <w:rFonts w:ascii="Times New Roman" w:hAnsi="Times New Roman"/>
        </w:rPr>
        <w:t>25</w:t>
      </w:r>
      <w:r w:rsidR="00753671" w:rsidRPr="00EB4065">
        <w:rPr>
          <w:rFonts w:ascii="Times New Roman" w:hAnsi="Times New Roman"/>
        </w:rPr>
        <w:t xml:space="preserve"> </w:t>
      </w:r>
      <w:r w:rsidR="00B5421E" w:rsidRPr="00EB4065">
        <w:rPr>
          <w:rFonts w:ascii="Times New Roman" w:hAnsi="Times New Roman" w:hint="eastAsia"/>
        </w:rPr>
        <w:t>mm</w:t>
      </w:r>
      <w:r w:rsidR="00B5421E" w:rsidRPr="00EB4065">
        <w:rPr>
          <w:rFonts w:ascii="Times New Roman" w:hAnsi="Times New Roman" w:hint="eastAsia"/>
        </w:rPr>
        <w:t>时，</w:t>
      </w:r>
      <w:r>
        <w:rPr>
          <w:rFonts w:ascii="Times New Roman" w:hAnsi="Times New Roman" w:hint="eastAsia"/>
        </w:rPr>
        <w:t>宜</w:t>
      </w:r>
      <w:r w:rsidR="00B5421E" w:rsidRPr="00EB4065">
        <w:rPr>
          <w:rFonts w:ascii="Times New Roman" w:hAnsi="Times New Roman" w:hint="eastAsia"/>
        </w:rPr>
        <w:t>在面层内</w:t>
      </w:r>
      <w:r w:rsidR="008A1EBA" w:rsidRPr="008A1EBA">
        <w:rPr>
          <w:rFonts w:ascii="Times New Roman" w:hAnsi="Times New Roman" w:hint="eastAsia"/>
        </w:rPr>
        <w:t>每</w:t>
      </w:r>
      <w:r w:rsidR="008A1EBA" w:rsidRPr="008A1EBA">
        <w:rPr>
          <w:rFonts w:ascii="Times New Roman" w:hAnsi="Times New Roman" w:hint="eastAsia"/>
        </w:rPr>
        <w:t>25mm</w:t>
      </w:r>
      <w:r w:rsidR="00B5421E" w:rsidRPr="00EB4065">
        <w:rPr>
          <w:rFonts w:ascii="Times New Roman" w:hAnsi="Times New Roman" w:hint="eastAsia"/>
        </w:rPr>
        <w:t>增设</w:t>
      </w:r>
      <w:r w:rsidR="008A1EBA" w:rsidRPr="00EB4065">
        <w:rPr>
          <w:rFonts w:hint="eastAsia"/>
        </w:rPr>
        <w:t>一层</w:t>
      </w:r>
      <w:r w:rsidR="00B5421E" w:rsidRPr="00EB4065">
        <w:rPr>
          <w:rFonts w:ascii="Times New Roman" w:hAnsi="Times New Roman" w:hint="eastAsia"/>
        </w:rPr>
        <w:t>钢筋网片或</w:t>
      </w:r>
      <w:r w:rsidR="00B5421E" w:rsidRPr="00EB4065">
        <w:rPr>
          <w:rFonts w:ascii="Times New Roman" w:hAnsi="Times New Roman" w:hint="eastAsia"/>
        </w:rPr>
        <w:t>FRP</w:t>
      </w:r>
      <w:r w:rsidR="00B5421E" w:rsidRPr="00EB4065">
        <w:rPr>
          <w:rFonts w:ascii="Times New Roman" w:hAnsi="Times New Roman"/>
        </w:rPr>
        <w:t>格栅</w:t>
      </w:r>
      <w:r w:rsidR="00B5421E" w:rsidRPr="00EB4065">
        <w:rPr>
          <w:rFonts w:ascii="Times New Roman" w:hAnsi="Times New Roman" w:hint="eastAsia"/>
        </w:rPr>
        <w:t>，形成配筋</w:t>
      </w:r>
      <w:r w:rsidR="00B5421E" w:rsidRPr="00EB4065">
        <w:rPr>
          <w:rFonts w:ascii="Times New Roman" w:hAnsi="Times New Roman" w:hint="eastAsia"/>
        </w:rPr>
        <w:t>ECC</w:t>
      </w:r>
      <w:r w:rsidR="00B5421E" w:rsidRPr="00EB4065">
        <w:rPr>
          <w:rFonts w:ascii="Times New Roman" w:hAnsi="Times New Roman" w:hint="eastAsia"/>
        </w:rPr>
        <w:t>面层</w:t>
      </w:r>
      <w:r w:rsidR="008A1EBA">
        <w:rPr>
          <w:rFonts w:ascii="Times New Roman" w:hAnsi="Times New Roman" w:hint="eastAsia"/>
        </w:rPr>
        <w:t>；</w:t>
      </w:r>
    </w:p>
    <w:p w14:paraId="703805FA" w14:textId="606F029B" w:rsidR="008A1EBA" w:rsidRPr="00EB4065" w:rsidRDefault="008A1EBA" w:rsidP="00B04420">
      <w:pPr>
        <w:pStyle w:val="a"/>
        <w:numPr>
          <w:ilvl w:val="0"/>
          <w:numId w:val="24"/>
        </w:numPr>
      </w:pPr>
      <w:r w:rsidRPr="008A1EBA">
        <w:rPr>
          <w:rFonts w:hint="eastAsia"/>
        </w:rPr>
        <w:t>原构件表面应经处理，一般情况下，应予以凿毛处理，凿毛深度不应小于</w:t>
      </w:r>
      <w:r w:rsidRPr="008A1EBA">
        <w:rPr>
          <w:rFonts w:ascii="Times New Roman" w:hAnsi="Times New Roman"/>
        </w:rPr>
        <w:t>5 mm</w:t>
      </w:r>
      <w:r w:rsidRPr="008A1EBA">
        <w:rPr>
          <w:rFonts w:ascii="Times New Roman" w:hAnsi="Times New Roman"/>
        </w:rPr>
        <w:t>。</w:t>
      </w:r>
    </w:p>
    <w:p w14:paraId="6FCF5B19" w14:textId="010641A2" w:rsidR="00B5421E" w:rsidRPr="00EB4065" w:rsidRDefault="00AE3C64" w:rsidP="00B5421E">
      <w:pPr>
        <w:pStyle w:val="3"/>
        <w:rPr>
          <w:color w:val="auto"/>
          <w:sz w:val="21"/>
          <w:szCs w:val="21"/>
        </w:rPr>
      </w:pPr>
      <w:r>
        <w:rPr>
          <w:rFonts w:hint="eastAsia"/>
          <w:color w:val="auto"/>
          <w:kern w:val="2"/>
          <w:szCs w:val="22"/>
        </w:rPr>
        <w:t>用于</w:t>
      </w:r>
      <w:r w:rsidRPr="00EB4065">
        <w:rPr>
          <w:rFonts w:hint="eastAsia"/>
        </w:rPr>
        <w:t>裂缝修补</w:t>
      </w:r>
      <w:r>
        <w:rPr>
          <w:rFonts w:hint="eastAsia"/>
        </w:rPr>
        <w:t>的</w:t>
      </w:r>
      <w:r w:rsidRPr="00EB4065">
        <w:rPr>
          <w:rFonts w:hint="eastAsia"/>
        </w:rPr>
        <w:t>ECC</w:t>
      </w:r>
      <w:r w:rsidRPr="00EB4065">
        <w:rPr>
          <w:rFonts w:hint="eastAsia"/>
        </w:rPr>
        <w:t>材料应符合下列性能要求：</w:t>
      </w:r>
    </w:p>
    <w:p w14:paraId="0A2CDDB7" w14:textId="77777777" w:rsidR="00AE3C64" w:rsidRPr="00AE3C64" w:rsidRDefault="00AE3C64" w:rsidP="00B04420">
      <w:pPr>
        <w:pStyle w:val="a"/>
        <w:numPr>
          <w:ilvl w:val="0"/>
          <w:numId w:val="25"/>
        </w:numPr>
        <w:rPr>
          <w:rFonts w:ascii="Times New Roman" w:hAnsi="Times New Roman"/>
        </w:rPr>
      </w:pPr>
      <w:r w:rsidRPr="00EB4065">
        <w:rPr>
          <w:rFonts w:hint="eastAsia"/>
        </w:rPr>
        <w:t>用于竖向结构外表面或水平结构下表面修复的</w:t>
      </w:r>
      <w:r w:rsidRPr="00AE3C64">
        <w:rPr>
          <w:rFonts w:ascii="Times New Roman" w:hAnsi="Times New Roman"/>
        </w:rPr>
        <w:t>ECC</w:t>
      </w:r>
      <w:r w:rsidRPr="00EB4065">
        <w:rPr>
          <w:rFonts w:hint="eastAsia"/>
        </w:rPr>
        <w:t>材料，在工作性满足要求的前提下选择较低的坍落度；</w:t>
      </w:r>
    </w:p>
    <w:p w14:paraId="2D03DFD9" w14:textId="709123A7" w:rsidR="00AE3C64" w:rsidRPr="00AE3C64" w:rsidRDefault="00AE3C64" w:rsidP="00B04420">
      <w:pPr>
        <w:pStyle w:val="a"/>
        <w:numPr>
          <w:ilvl w:val="0"/>
          <w:numId w:val="25"/>
        </w:numPr>
        <w:rPr>
          <w:rFonts w:ascii="Times New Roman" w:hAnsi="Times New Roman"/>
        </w:rPr>
      </w:pPr>
      <w:r w:rsidRPr="00EB4065">
        <w:rPr>
          <w:rFonts w:hint="eastAsia"/>
        </w:rPr>
        <w:t>使用喷射施工方式时，应符合现行有关标准的要求</w:t>
      </w:r>
      <w:r w:rsidR="008A1EBA">
        <w:rPr>
          <w:rFonts w:hint="eastAsia"/>
        </w:rPr>
        <w:t>；</w:t>
      </w:r>
    </w:p>
    <w:p w14:paraId="44A61D53" w14:textId="35D32206" w:rsidR="00CA6D57" w:rsidRPr="008A1EBA" w:rsidRDefault="008A1EBA" w:rsidP="00B04420">
      <w:pPr>
        <w:pStyle w:val="a"/>
        <w:numPr>
          <w:ilvl w:val="0"/>
          <w:numId w:val="25"/>
        </w:numPr>
        <w:rPr>
          <w:rFonts w:ascii="Times New Roman" w:hAnsi="Times New Roman"/>
        </w:rPr>
      </w:pPr>
      <w:r>
        <w:rPr>
          <w:rFonts w:hint="eastAsia"/>
        </w:rPr>
        <w:t>用于</w:t>
      </w:r>
      <w:r w:rsidR="00CA6D57" w:rsidRPr="00AE3C64">
        <w:rPr>
          <w:rFonts w:hint="eastAsia"/>
        </w:rPr>
        <w:t>非受力表面裂缝修补</w:t>
      </w:r>
      <w:r>
        <w:rPr>
          <w:rFonts w:hint="eastAsia"/>
        </w:rPr>
        <w:t>的</w:t>
      </w:r>
      <w:r w:rsidR="00CA6D57" w:rsidRPr="00AE3C64">
        <w:rPr>
          <w:rFonts w:ascii="Times New Roman" w:hAnsi="Times New Roman"/>
        </w:rPr>
        <w:t>ECC</w:t>
      </w:r>
      <w:r w:rsidR="00AE3C64">
        <w:rPr>
          <w:rFonts w:ascii="Times New Roman" w:hAnsi="Times New Roman" w:hint="eastAsia"/>
        </w:rPr>
        <w:t>强度等级不</w:t>
      </w:r>
      <w:r>
        <w:rPr>
          <w:rFonts w:ascii="Times New Roman" w:hAnsi="Times New Roman" w:hint="eastAsia"/>
        </w:rPr>
        <w:t>应</w:t>
      </w:r>
      <w:r w:rsidR="00AE3C64">
        <w:rPr>
          <w:rFonts w:ascii="Times New Roman" w:hAnsi="Times New Roman" w:hint="eastAsia"/>
        </w:rPr>
        <w:t>低于</w:t>
      </w:r>
      <w:r w:rsidR="00AE3C64">
        <w:rPr>
          <w:rFonts w:ascii="Times New Roman" w:hAnsi="Times New Roman" w:hint="eastAsia"/>
        </w:rPr>
        <w:t>E</w:t>
      </w:r>
      <w:r w:rsidR="00AE3C64">
        <w:rPr>
          <w:rFonts w:ascii="Times New Roman" w:hAnsi="Times New Roman"/>
        </w:rPr>
        <w:t>CC</w:t>
      </w:r>
      <w:r w:rsidR="00C96B2B" w:rsidRPr="00AE3C64">
        <w:rPr>
          <w:rFonts w:ascii="Times New Roman" w:hAnsi="Times New Roman"/>
        </w:rPr>
        <w:t>20</w:t>
      </w:r>
      <w:r w:rsidR="00CA6D57" w:rsidRPr="00AE3C64">
        <w:rPr>
          <w:rFonts w:ascii="Times New Roman" w:hAnsi="Times New Roman"/>
        </w:rPr>
        <w:t>；</w:t>
      </w:r>
      <w:r>
        <w:rPr>
          <w:rFonts w:ascii="Times New Roman" w:hAnsi="Times New Roman" w:hint="eastAsia"/>
        </w:rPr>
        <w:t>用于</w:t>
      </w:r>
      <w:r w:rsidR="00CA6D57" w:rsidRPr="00AE3C64">
        <w:rPr>
          <w:rFonts w:hint="eastAsia"/>
        </w:rPr>
        <w:t>受力表面裂缝修补</w:t>
      </w:r>
      <w:r>
        <w:rPr>
          <w:rFonts w:hint="eastAsia"/>
        </w:rPr>
        <w:t>的</w:t>
      </w:r>
      <w:r w:rsidR="00CA6D57" w:rsidRPr="008A1EBA">
        <w:rPr>
          <w:rFonts w:ascii="Times New Roman" w:hAnsi="Times New Roman"/>
        </w:rPr>
        <w:t>ECC</w:t>
      </w:r>
      <w:r>
        <w:rPr>
          <w:rFonts w:ascii="Times New Roman" w:hAnsi="Times New Roman" w:hint="eastAsia"/>
        </w:rPr>
        <w:t>强度</w:t>
      </w:r>
      <w:r w:rsidRPr="008A1EBA">
        <w:rPr>
          <w:rFonts w:ascii="Times New Roman" w:hAnsi="Times New Roman"/>
        </w:rPr>
        <w:t>等级不应低于</w:t>
      </w:r>
      <w:r w:rsidR="00CA6D57" w:rsidRPr="008A1EBA">
        <w:rPr>
          <w:rFonts w:ascii="Times New Roman" w:hAnsi="Times New Roman"/>
        </w:rPr>
        <w:t>原材料强度</w:t>
      </w:r>
      <w:r w:rsidRPr="008A1EBA">
        <w:rPr>
          <w:rFonts w:ascii="Times New Roman" w:hAnsi="Times New Roman"/>
        </w:rPr>
        <w:t>等级</w:t>
      </w:r>
      <w:r w:rsidR="00CA6D57" w:rsidRPr="008A1EBA">
        <w:rPr>
          <w:rFonts w:ascii="Times New Roman" w:hAnsi="Times New Roman"/>
        </w:rPr>
        <w:t>；</w:t>
      </w:r>
      <w:r w:rsidR="00CA6D57" w:rsidRPr="008A1EBA">
        <w:rPr>
          <w:rFonts w:ascii="Times New Roman" w:hAnsi="Times New Roman"/>
        </w:rPr>
        <w:t>ECC</w:t>
      </w:r>
      <w:r w:rsidR="00CA6D57" w:rsidRPr="008A1EBA">
        <w:rPr>
          <w:rFonts w:ascii="Times New Roman" w:hAnsi="Times New Roman"/>
        </w:rPr>
        <w:t>材料</w:t>
      </w:r>
      <w:r w:rsidRPr="008A1EBA">
        <w:rPr>
          <w:rFonts w:ascii="Times New Roman" w:hAnsi="Times New Roman"/>
        </w:rPr>
        <w:t>的抗拉</w:t>
      </w:r>
      <w:r w:rsidR="00CA6D57" w:rsidRPr="008A1EBA">
        <w:rPr>
          <w:rFonts w:ascii="Times New Roman" w:hAnsi="Times New Roman"/>
        </w:rPr>
        <w:t>强度</w:t>
      </w:r>
      <w:r w:rsidRPr="008A1EBA">
        <w:rPr>
          <w:rFonts w:ascii="Times New Roman" w:hAnsi="Times New Roman"/>
        </w:rPr>
        <w:t>标准值</w:t>
      </w:r>
      <w:r w:rsidR="00CA6D57" w:rsidRPr="008A1EBA">
        <w:rPr>
          <w:rFonts w:ascii="Times New Roman" w:hAnsi="Times New Roman"/>
        </w:rPr>
        <w:t>不</w:t>
      </w:r>
      <w:r w:rsidR="009B1A61" w:rsidRPr="008A1EBA">
        <w:rPr>
          <w:rFonts w:ascii="Times New Roman" w:hAnsi="Times New Roman"/>
        </w:rPr>
        <w:t>宜</w:t>
      </w:r>
      <w:r w:rsidRPr="008A1EBA">
        <w:rPr>
          <w:rFonts w:ascii="Times New Roman" w:hAnsi="Times New Roman"/>
        </w:rPr>
        <w:t>小</w:t>
      </w:r>
      <w:r w:rsidR="00CA6D57" w:rsidRPr="008A1EBA">
        <w:rPr>
          <w:rFonts w:ascii="Times New Roman" w:hAnsi="Times New Roman"/>
        </w:rPr>
        <w:t>于</w:t>
      </w:r>
      <w:r w:rsidR="00CA6D57" w:rsidRPr="008A1EBA">
        <w:rPr>
          <w:rFonts w:ascii="Times New Roman" w:hAnsi="Times New Roman"/>
        </w:rPr>
        <w:t>2 MPa</w:t>
      </w:r>
      <w:r>
        <w:rPr>
          <w:rFonts w:ascii="Times New Roman" w:hAnsi="Times New Roman" w:hint="eastAsia"/>
        </w:rPr>
        <w:t>。</w:t>
      </w:r>
    </w:p>
    <w:p w14:paraId="62BA2A4A" w14:textId="1E4F717E" w:rsidR="00A608F9" w:rsidRPr="00EB4065" w:rsidRDefault="008A1EBA" w:rsidP="00A608F9">
      <w:pPr>
        <w:pStyle w:val="3"/>
        <w:rPr>
          <w:color w:val="auto"/>
        </w:rPr>
      </w:pPr>
      <w:r w:rsidRPr="00EB4065">
        <w:rPr>
          <w:rFonts w:hint="eastAsia"/>
        </w:rPr>
        <w:t>配筋</w:t>
      </w:r>
      <w:r w:rsidRPr="00EB4065">
        <w:rPr>
          <w:rFonts w:hint="eastAsia"/>
        </w:rPr>
        <w:t>ECC</w:t>
      </w:r>
      <w:r w:rsidRPr="00EB4065">
        <w:rPr>
          <w:rFonts w:hint="eastAsia"/>
        </w:rPr>
        <w:t>面层</w:t>
      </w:r>
      <w:r>
        <w:rPr>
          <w:rFonts w:hint="eastAsia"/>
        </w:rPr>
        <w:t>中的</w:t>
      </w:r>
      <w:r w:rsidR="00A608F9" w:rsidRPr="00EB4065">
        <w:rPr>
          <w:rFonts w:hint="eastAsia"/>
          <w:color w:val="auto"/>
        </w:rPr>
        <w:t>钢筋网片或</w:t>
      </w:r>
      <w:r w:rsidR="00A608F9" w:rsidRPr="00EB4065">
        <w:rPr>
          <w:rFonts w:hint="eastAsia"/>
          <w:color w:val="auto"/>
        </w:rPr>
        <w:t>FRP</w:t>
      </w:r>
      <w:r w:rsidR="00A608F9" w:rsidRPr="00EB4065">
        <w:rPr>
          <w:rFonts w:hint="eastAsia"/>
          <w:color w:val="auto"/>
        </w:rPr>
        <w:t>格栅应符合下</w:t>
      </w:r>
      <w:r>
        <w:rPr>
          <w:rFonts w:hint="eastAsia"/>
          <w:color w:val="auto"/>
        </w:rPr>
        <w:t>列</w:t>
      </w:r>
      <w:r w:rsidR="00A608F9" w:rsidRPr="00EB4065">
        <w:rPr>
          <w:rFonts w:hint="eastAsia"/>
          <w:color w:val="auto"/>
        </w:rPr>
        <w:t>规定：</w:t>
      </w:r>
    </w:p>
    <w:p w14:paraId="3B0E82B6" w14:textId="5417CC5A" w:rsidR="00A608F9" w:rsidRPr="00EB4065" w:rsidRDefault="00A608F9" w:rsidP="00B04420">
      <w:pPr>
        <w:pStyle w:val="a"/>
        <w:numPr>
          <w:ilvl w:val="0"/>
          <w:numId w:val="26"/>
        </w:numPr>
        <w:rPr>
          <w:rFonts w:ascii="Times New Roman" w:hAnsi="Times New Roman"/>
        </w:rPr>
      </w:pPr>
      <w:r w:rsidRPr="00EB4065">
        <w:rPr>
          <w:rFonts w:ascii="Times New Roman" w:hAnsi="Times New Roman" w:hint="eastAsia"/>
        </w:rPr>
        <w:t>钢筋网片可采用</w:t>
      </w:r>
      <w:r w:rsidRPr="00EB4065">
        <w:rPr>
          <w:rFonts w:ascii="Times New Roman" w:hAnsi="Times New Roman"/>
        </w:rPr>
        <w:t>ϕ</w:t>
      </w:r>
      <w:r w:rsidRPr="00EB4065">
        <w:rPr>
          <w:rFonts w:ascii="Times New Roman" w:hAnsi="Times New Roman" w:hint="eastAsia"/>
        </w:rPr>
        <w:t>6</w:t>
      </w:r>
      <w:r w:rsidRPr="00EB4065">
        <w:rPr>
          <w:rFonts w:ascii="Times New Roman" w:hAnsi="Times New Roman"/>
        </w:rPr>
        <w:t>- ϕ8</w:t>
      </w:r>
      <w:r w:rsidRPr="00EB4065">
        <w:rPr>
          <w:rFonts w:ascii="Times New Roman" w:hAnsi="Times New Roman" w:hint="eastAsia"/>
        </w:rPr>
        <w:t>钢筋，钢筋间距不宜大于</w:t>
      </w:r>
      <w:r w:rsidRPr="00EB4065">
        <w:rPr>
          <w:rFonts w:ascii="Times New Roman" w:hAnsi="Times New Roman" w:hint="eastAsia"/>
        </w:rPr>
        <w:t>3</w:t>
      </w:r>
      <w:r w:rsidRPr="00EB4065">
        <w:rPr>
          <w:rFonts w:ascii="Times New Roman" w:hAnsi="Times New Roman"/>
        </w:rPr>
        <w:t>00</w:t>
      </w:r>
      <w:r w:rsidRPr="00EB4065">
        <w:rPr>
          <w:rFonts w:ascii="Times New Roman" w:hAnsi="Times New Roman" w:hint="eastAsia"/>
        </w:rPr>
        <w:t>mm</w:t>
      </w:r>
      <w:r w:rsidR="008A1EBA">
        <w:rPr>
          <w:rFonts w:ascii="Times New Roman" w:hAnsi="Times New Roman" w:hint="eastAsia"/>
        </w:rPr>
        <w:t>；</w:t>
      </w:r>
    </w:p>
    <w:p w14:paraId="39A19887" w14:textId="3B3EDF8D" w:rsidR="00A608F9" w:rsidRPr="00EB4065" w:rsidRDefault="00A608F9" w:rsidP="00B04420">
      <w:pPr>
        <w:pStyle w:val="a"/>
        <w:numPr>
          <w:ilvl w:val="0"/>
          <w:numId w:val="26"/>
        </w:numPr>
        <w:rPr>
          <w:rFonts w:ascii="Times New Roman" w:hAnsi="Times New Roman"/>
        </w:rPr>
      </w:pPr>
      <w:r w:rsidRPr="00EB4065">
        <w:rPr>
          <w:rFonts w:ascii="Times New Roman" w:hAnsi="Times New Roman" w:hint="eastAsia"/>
        </w:rPr>
        <w:t>FRP</w:t>
      </w:r>
      <w:r w:rsidRPr="00EB4065">
        <w:rPr>
          <w:rFonts w:ascii="Times New Roman" w:hAnsi="Times New Roman"/>
        </w:rPr>
        <w:t>格栅</w:t>
      </w:r>
      <w:r w:rsidRPr="00EB4065">
        <w:rPr>
          <w:rFonts w:ascii="Times New Roman" w:hAnsi="Times New Roman" w:hint="eastAsia"/>
        </w:rPr>
        <w:t>宜采用网眼目数为</w:t>
      </w:r>
      <w:r w:rsidRPr="00EB4065">
        <w:rPr>
          <w:rFonts w:ascii="Times New Roman" w:hAnsi="Times New Roman" w:hint="eastAsia"/>
        </w:rPr>
        <w:t>1</w:t>
      </w:r>
      <w:r w:rsidRPr="00EB4065">
        <w:rPr>
          <w:rFonts w:ascii="Times New Roman" w:hAnsi="Times New Roman" w:hint="eastAsia"/>
        </w:rPr>
        <w:t>，公称断裂强力不小于</w:t>
      </w:r>
      <w:r w:rsidRPr="00EB4065">
        <w:rPr>
          <w:rFonts w:ascii="Times New Roman" w:hAnsi="Times New Roman" w:hint="eastAsia"/>
        </w:rPr>
        <w:t>3</w:t>
      </w:r>
      <w:r w:rsidRPr="00EB4065">
        <w:rPr>
          <w:rFonts w:ascii="Times New Roman" w:hAnsi="Times New Roman"/>
        </w:rPr>
        <w:t>0</w:t>
      </w:r>
      <w:r w:rsidRPr="00EB4065">
        <w:rPr>
          <w:rFonts w:ascii="Times New Roman" w:hAnsi="Times New Roman" w:hint="eastAsia"/>
        </w:rPr>
        <w:t>kN</w:t>
      </w:r>
      <w:r w:rsidRPr="00EB4065">
        <w:rPr>
          <w:rFonts w:ascii="Times New Roman" w:hAnsi="Times New Roman"/>
        </w:rPr>
        <w:t>/m</w:t>
      </w:r>
      <w:r w:rsidRPr="00EB4065">
        <w:rPr>
          <w:rFonts w:ascii="Times New Roman" w:hAnsi="Times New Roman" w:hint="eastAsia"/>
        </w:rPr>
        <w:t>的格栅。</w:t>
      </w:r>
    </w:p>
    <w:p w14:paraId="0AED848D" w14:textId="6FA95D43" w:rsidR="00A608F9" w:rsidRPr="00EB4065" w:rsidRDefault="00A608F9" w:rsidP="00A608F9">
      <w:pPr>
        <w:pStyle w:val="3"/>
        <w:rPr>
          <w:color w:val="auto"/>
        </w:rPr>
      </w:pPr>
      <w:r w:rsidRPr="00EB4065">
        <w:rPr>
          <w:rFonts w:hint="eastAsia"/>
          <w:color w:val="auto"/>
          <w:kern w:val="2"/>
          <w:szCs w:val="22"/>
        </w:rPr>
        <w:t>抗渗裂缝修补前</w:t>
      </w:r>
      <w:r w:rsidR="008A1EBA" w:rsidRPr="00EB4065">
        <w:rPr>
          <w:rFonts w:hint="eastAsia"/>
          <w:color w:val="auto"/>
          <w:kern w:val="2"/>
          <w:szCs w:val="22"/>
        </w:rPr>
        <w:t>应铲除裂缝周围至少</w:t>
      </w:r>
      <w:r w:rsidR="008A1EBA" w:rsidRPr="00EB4065">
        <w:rPr>
          <w:color w:val="auto"/>
          <w:kern w:val="2"/>
          <w:szCs w:val="22"/>
        </w:rPr>
        <w:t xml:space="preserve">500 </w:t>
      </w:r>
      <w:r w:rsidR="008A1EBA" w:rsidRPr="00EB4065">
        <w:rPr>
          <w:rFonts w:hint="eastAsia"/>
          <w:color w:val="auto"/>
          <w:kern w:val="2"/>
          <w:szCs w:val="22"/>
        </w:rPr>
        <w:t>mm</w:t>
      </w:r>
      <w:r w:rsidR="008A1EBA" w:rsidRPr="00EB4065">
        <w:rPr>
          <w:rFonts w:hint="eastAsia"/>
          <w:color w:val="auto"/>
          <w:kern w:val="2"/>
          <w:szCs w:val="22"/>
        </w:rPr>
        <w:t>的旧面层</w:t>
      </w:r>
      <w:r w:rsidR="008A1EBA">
        <w:rPr>
          <w:rFonts w:hint="eastAsia"/>
          <w:color w:val="auto"/>
          <w:kern w:val="2"/>
          <w:szCs w:val="22"/>
        </w:rPr>
        <w:t>，并</w:t>
      </w:r>
      <w:r w:rsidRPr="00EB4065">
        <w:rPr>
          <w:rFonts w:hint="eastAsia"/>
          <w:color w:val="auto"/>
          <w:kern w:val="2"/>
          <w:szCs w:val="22"/>
        </w:rPr>
        <w:t>应在构件表面沿裂缝走向骑缝凿出槽深和</w:t>
      </w:r>
      <w:proofErr w:type="gramStart"/>
      <w:r w:rsidRPr="00EB4065">
        <w:rPr>
          <w:rFonts w:hint="eastAsia"/>
          <w:color w:val="auto"/>
          <w:kern w:val="2"/>
          <w:szCs w:val="22"/>
        </w:rPr>
        <w:t>槽宽</w:t>
      </w:r>
      <w:proofErr w:type="gramEnd"/>
      <w:r w:rsidRPr="00EB4065">
        <w:rPr>
          <w:rFonts w:hint="eastAsia"/>
          <w:color w:val="auto"/>
          <w:kern w:val="2"/>
          <w:szCs w:val="22"/>
        </w:rPr>
        <w:t>分别不小于</w:t>
      </w:r>
      <w:r w:rsidRPr="00EB4065">
        <w:rPr>
          <w:rFonts w:hint="eastAsia"/>
          <w:color w:val="auto"/>
          <w:kern w:val="2"/>
          <w:szCs w:val="22"/>
        </w:rPr>
        <w:t>20</w:t>
      </w:r>
      <w:r w:rsidR="001A2540" w:rsidRPr="00EB4065">
        <w:rPr>
          <w:color w:val="auto"/>
          <w:kern w:val="2"/>
          <w:szCs w:val="22"/>
        </w:rPr>
        <w:t xml:space="preserve"> </w:t>
      </w:r>
      <w:r w:rsidRPr="00EB4065">
        <w:rPr>
          <w:rFonts w:hint="eastAsia"/>
          <w:color w:val="auto"/>
          <w:kern w:val="2"/>
          <w:szCs w:val="22"/>
        </w:rPr>
        <w:t>mm</w:t>
      </w:r>
      <w:r w:rsidRPr="00EB4065">
        <w:rPr>
          <w:rFonts w:hint="eastAsia"/>
          <w:color w:val="auto"/>
          <w:kern w:val="2"/>
          <w:szCs w:val="22"/>
        </w:rPr>
        <w:t>和</w:t>
      </w:r>
      <w:r w:rsidRPr="00EB4065">
        <w:rPr>
          <w:rFonts w:hint="eastAsia"/>
          <w:color w:val="auto"/>
          <w:kern w:val="2"/>
          <w:szCs w:val="22"/>
        </w:rPr>
        <w:t>15</w:t>
      </w:r>
      <w:r w:rsidR="001A2540" w:rsidRPr="00EB4065">
        <w:rPr>
          <w:color w:val="auto"/>
          <w:kern w:val="2"/>
          <w:szCs w:val="22"/>
        </w:rPr>
        <w:t xml:space="preserve"> </w:t>
      </w:r>
      <w:r w:rsidRPr="00EB4065">
        <w:rPr>
          <w:rFonts w:hint="eastAsia"/>
          <w:color w:val="auto"/>
          <w:kern w:val="2"/>
          <w:szCs w:val="22"/>
        </w:rPr>
        <w:t>mm</w:t>
      </w:r>
      <w:r w:rsidRPr="00EB4065">
        <w:rPr>
          <w:rFonts w:hint="eastAsia"/>
          <w:color w:val="auto"/>
          <w:kern w:val="2"/>
          <w:szCs w:val="22"/>
        </w:rPr>
        <w:t>的</w:t>
      </w:r>
      <w:r w:rsidRPr="00EB4065">
        <w:rPr>
          <w:rFonts w:hint="eastAsia"/>
          <w:color w:val="auto"/>
          <w:kern w:val="2"/>
          <w:szCs w:val="22"/>
        </w:rPr>
        <w:t>U</w:t>
      </w:r>
      <w:r w:rsidRPr="00EB4065">
        <w:rPr>
          <w:rFonts w:hint="eastAsia"/>
          <w:color w:val="auto"/>
          <w:kern w:val="2"/>
          <w:szCs w:val="22"/>
        </w:rPr>
        <w:t>形沟槽；当裂</w:t>
      </w:r>
      <w:r w:rsidRPr="00EB4065">
        <w:rPr>
          <w:rFonts w:hint="eastAsia"/>
          <w:color w:val="auto"/>
          <w:kern w:val="2"/>
          <w:szCs w:val="22"/>
        </w:rPr>
        <w:lastRenderedPageBreak/>
        <w:t>缝</w:t>
      </w:r>
      <w:r w:rsidR="008A1EBA">
        <w:rPr>
          <w:rFonts w:hint="eastAsia"/>
          <w:color w:val="auto"/>
          <w:kern w:val="2"/>
          <w:szCs w:val="22"/>
        </w:rPr>
        <w:t>宽度</w:t>
      </w:r>
      <w:r w:rsidRPr="00EB4065">
        <w:rPr>
          <w:rFonts w:hint="eastAsia"/>
          <w:color w:val="auto"/>
          <w:kern w:val="2"/>
          <w:szCs w:val="22"/>
        </w:rPr>
        <w:t>小于</w:t>
      </w:r>
      <w:r w:rsidRPr="00EB4065">
        <w:rPr>
          <w:rFonts w:hint="eastAsia"/>
          <w:color w:val="auto"/>
          <w:kern w:val="2"/>
          <w:szCs w:val="22"/>
        </w:rPr>
        <w:t>1</w:t>
      </w:r>
      <w:r w:rsidRPr="00EB4065">
        <w:rPr>
          <w:color w:val="auto"/>
          <w:kern w:val="2"/>
          <w:szCs w:val="22"/>
        </w:rPr>
        <w:t xml:space="preserve"> </w:t>
      </w:r>
      <w:r w:rsidRPr="00EB4065">
        <w:rPr>
          <w:rFonts w:hint="eastAsia"/>
          <w:color w:val="auto"/>
          <w:kern w:val="2"/>
          <w:szCs w:val="22"/>
        </w:rPr>
        <w:t>mm</w:t>
      </w:r>
      <w:r w:rsidR="008A1EBA">
        <w:rPr>
          <w:rFonts w:hint="eastAsia"/>
          <w:color w:val="auto"/>
          <w:kern w:val="2"/>
          <w:szCs w:val="22"/>
        </w:rPr>
        <w:t>时</w:t>
      </w:r>
      <w:r w:rsidRPr="00EB4065">
        <w:rPr>
          <w:rFonts w:hint="eastAsia"/>
          <w:color w:val="auto"/>
          <w:kern w:val="2"/>
          <w:szCs w:val="22"/>
        </w:rPr>
        <w:t>，也可凿成</w:t>
      </w:r>
      <w:r w:rsidRPr="00EB4065">
        <w:rPr>
          <w:rFonts w:hint="eastAsia"/>
          <w:color w:val="auto"/>
          <w:kern w:val="2"/>
          <w:szCs w:val="22"/>
        </w:rPr>
        <w:t>V</w:t>
      </w:r>
      <w:r w:rsidRPr="00EB4065">
        <w:rPr>
          <w:rFonts w:hint="eastAsia"/>
          <w:color w:val="auto"/>
          <w:kern w:val="2"/>
          <w:szCs w:val="22"/>
        </w:rPr>
        <w:t>形沟槽。</w:t>
      </w:r>
    </w:p>
    <w:p w14:paraId="4954E51B" w14:textId="7FD5A6F1" w:rsidR="00A608F9" w:rsidRPr="00EB4065" w:rsidRDefault="00A608F9" w:rsidP="00A608F9">
      <w:pPr>
        <w:pStyle w:val="3"/>
        <w:rPr>
          <w:color w:val="auto"/>
        </w:rPr>
      </w:pPr>
      <w:r w:rsidRPr="00EB4065">
        <w:rPr>
          <w:rFonts w:hint="eastAsia"/>
          <w:color w:val="auto"/>
          <w:kern w:val="2"/>
          <w:szCs w:val="22"/>
        </w:rPr>
        <w:t>应采取措施防止</w:t>
      </w:r>
      <w:r w:rsidRPr="00EB4065">
        <w:rPr>
          <w:rFonts w:hint="eastAsia"/>
          <w:color w:val="auto"/>
          <w:kern w:val="2"/>
          <w:szCs w:val="22"/>
        </w:rPr>
        <w:t>ECC</w:t>
      </w:r>
      <w:r w:rsidRPr="00EB4065">
        <w:rPr>
          <w:rFonts w:hint="eastAsia"/>
          <w:color w:val="auto"/>
          <w:kern w:val="2"/>
          <w:szCs w:val="22"/>
        </w:rPr>
        <w:t>面层端部剥离破坏</w:t>
      </w:r>
      <w:r w:rsidR="008A1EBA">
        <w:rPr>
          <w:rFonts w:hint="eastAsia"/>
          <w:color w:val="auto"/>
          <w:kern w:val="2"/>
          <w:szCs w:val="22"/>
        </w:rPr>
        <w:t>，可</w:t>
      </w:r>
      <w:r w:rsidRPr="00EB4065">
        <w:rPr>
          <w:rFonts w:hint="eastAsia"/>
          <w:color w:val="auto"/>
          <w:kern w:val="2"/>
          <w:szCs w:val="22"/>
        </w:rPr>
        <w:t>在墙上开槽将面层端部嵌入墙内或采用嵌缝、</w:t>
      </w:r>
      <w:r w:rsidRPr="00EB4065">
        <w:rPr>
          <w:rFonts w:hint="eastAsia"/>
          <w:color w:val="auto"/>
          <w:kern w:val="2"/>
          <w:szCs w:val="22"/>
        </w:rPr>
        <w:t>L</w:t>
      </w:r>
      <w:r w:rsidRPr="00EB4065">
        <w:rPr>
          <w:rFonts w:hint="eastAsia"/>
          <w:color w:val="auto"/>
          <w:kern w:val="2"/>
          <w:szCs w:val="22"/>
        </w:rPr>
        <w:t>形倒角等形式加强端部锚固。</w:t>
      </w:r>
    </w:p>
    <w:p w14:paraId="16041A7F" w14:textId="42726396" w:rsidR="00A608F9" w:rsidRPr="00EB4065" w:rsidRDefault="007B6767" w:rsidP="007B6767">
      <w:pPr>
        <w:pStyle w:val="3"/>
        <w:rPr>
          <w:color w:val="auto"/>
        </w:rPr>
      </w:pPr>
      <w:r w:rsidRPr="00EB4065">
        <w:rPr>
          <w:rFonts w:hint="eastAsia"/>
          <w:color w:val="auto"/>
          <w:kern w:val="2"/>
          <w:szCs w:val="22"/>
        </w:rPr>
        <w:t>遇门窗洞口时，双面修补宜将两侧的修补面层在洞口处闭合，单面修补宜将修补面层延伸至洞口侧边锚固。</w:t>
      </w:r>
    </w:p>
    <w:p w14:paraId="43A1DB34" w14:textId="510CDF08" w:rsidR="00A608F9" w:rsidRPr="00EB4065" w:rsidRDefault="00A608F9" w:rsidP="00A608F9">
      <w:pPr>
        <w:pStyle w:val="2"/>
      </w:pPr>
      <w:bookmarkStart w:id="82" w:name="_Toc85121685"/>
      <w:r w:rsidRPr="00EB4065">
        <w:rPr>
          <w:rFonts w:hint="eastAsia"/>
        </w:rPr>
        <w:t>喷射</w:t>
      </w:r>
      <w:r w:rsidRPr="00EB4065">
        <w:rPr>
          <w:rFonts w:hint="eastAsia"/>
        </w:rPr>
        <w:t>ECC</w:t>
      </w:r>
      <w:bookmarkEnd w:id="82"/>
    </w:p>
    <w:p w14:paraId="24CC2064" w14:textId="2AA7947F" w:rsidR="00A608F9" w:rsidRPr="00EB4065" w:rsidRDefault="00A608F9" w:rsidP="00A608F9">
      <w:pPr>
        <w:pStyle w:val="3"/>
        <w:rPr>
          <w:color w:val="auto"/>
        </w:rPr>
      </w:pPr>
      <w:r w:rsidRPr="00EB4065">
        <w:rPr>
          <w:rFonts w:hint="eastAsia"/>
          <w:color w:val="auto"/>
          <w:kern w:val="2"/>
          <w:szCs w:val="22"/>
        </w:rPr>
        <w:t>混凝土喷射设备的选用应符合下列规定：</w:t>
      </w:r>
    </w:p>
    <w:p w14:paraId="38EC853B" w14:textId="0DD5DB74" w:rsidR="00A608F9" w:rsidRPr="00EB4065" w:rsidRDefault="00A608F9" w:rsidP="00B04420">
      <w:pPr>
        <w:pStyle w:val="a"/>
        <w:numPr>
          <w:ilvl w:val="0"/>
          <w:numId w:val="27"/>
        </w:numPr>
        <w:rPr>
          <w:rFonts w:ascii="Times New Roman" w:hAnsi="Times New Roman"/>
        </w:rPr>
      </w:pPr>
      <w:r w:rsidRPr="00EB4065">
        <w:rPr>
          <w:rFonts w:ascii="Times New Roman" w:hAnsi="Times New Roman" w:hint="eastAsia"/>
        </w:rPr>
        <w:t>生产能力不应小于</w:t>
      </w:r>
      <w:r w:rsidRPr="00EB4065">
        <w:rPr>
          <w:rFonts w:ascii="Times New Roman" w:hAnsi="Times New Roman" w:hint="eastAsia"/>
        </w:rPr>
        <w:t>3.0m</w:t>
      </w:r>
      <w:r w:rsidRPr="00EB4065">
        <w:rPr>
          <w:rFonts w:ascii="Times New Roman" w:hAnsi="Times New Roman" w:hint="eastAsia"/>
          <w:vertAlign w:val="superscript"/>
        </w:rPr>
        <w:t>3</w:t>
      </w:r>
      <w:r w:rsidRPr="00EB4065">
        <w:rPr>
          <w:rFonts w:ascii="Times New Roman" w:hAnsi="Times New Roman" w:hint="eastAsia"/>
        </w:rPr>
        <w:t>/h</w:t>
      </w:r>
      <w:r w:rsidR="008A1EBA">
        <w:rPr>
          <w:rFonts w:ascii="Times New Roman" w:hAnsi="Times New Roman" w:hint="eastAsia"/>
        </w:rPr>
        <w:t>；</w:t>
      </w:r>
    </w:p>
    <w:p w14:paraId="20474A4D" w14:textId="4E95E2AF" w:rsidR="00A608F9" w:rsidRPr="00EB4065" w:rsidRDefault="00A608F9" w:rsidP="00B04420">
      <w:pPr>
        <w:pStyle w:val="a"/>
        <w:numPr>
          <w:ilvl w:val="0"/>
          <w:numId w:val="27"/>
        </w:numPr>
        <w:rPr>
          <w:rFonts w:ascii="Times New Roman" w:hAnsi="Times New Roman"/>
        </w:rPr>
      </w:pPr>
      <w:r w:rsidRPr="00EB4065">
        <w:rPr>
          <w:rFonts w:ascii="Times New Roman" w:hAnsi="Times New Roman" w:hint="eastAsia"/>
        </w:rPr>
        <w:t>允许输送骨料的最大粒径为</w:t>
      </w:r>
      <w:r w:rsidRPr="00EB4065">
        <w:rPr>
          <w:rFonts w:ascii="Times New Roman" w:hAnsi="Times New Roman" w:hint="eastAsia"/>
        </w:rPr>
        <w:t>25mm</w:t>
      </w:r>
      <w:r w:rsidR="008A1EBA">
        <w:rPr>
          <w:rFonts w:ascii="Times New Roman" w:hAnsi="Times New Roman" w:hint="eastAsia"/>
        </w:rPr>
        <w:t>；</w:t>
      </w:r>
    </w:p>
    <w:p w14:paraId="07A1B201" w14:textId="405A705E" w:rsidR="00A608F9" w:rsidRPr="00EB4065" w:rsidRDefault="00A608F9" w:rsidP="00B04420">
      <w:pPr>
        <w:pStyle w:val="a"/>
        <w:numPr>
          <w:ilvl w:val="0"/>
          <w:numId w:val="27"/>
        </w:numPr>
        <w:rPr>
          <w:rFonts w:ascii="Times New Roman" w:hAnsi="Times New Roman"/>
        </w:rPr>
      </w:pPr>
      <w:r w:rsidRPr="00EB4065">
        <w:rPr>
          <w:rFonts w:ascii="Times New Roman" w:hAnsi="Times New Roman" w:hint="eastAsia"/>
        </w:rPr>
        <w:t>水平输</w:t>
      </w:r>
      <w:proofErr w:type="gramStart"/>
      <w:r w:rsidRPr="00EB4065">
        <w:rPr>
          <w:rFonts w:ascii="Times New Roman" w:hAnsi="Times New Roman" w:hint="eastAsia"/>
        </w:rPr>
        <w:t>料距离</w:t>
      </w:r>
      <w:proofErr w:type="gramEnd"/>
      <w:r w:rsidRPr="00EB4065">
        <w:rPr>
          <w:rFonts w:ascii="Times New Roman" w:hAnsi="Times New Roman" w:hint="eastAsia"/>
        </w:rPr>
        <w:t>不宜小于</w:t>
      </w:r>
      <w:r w:rsidR="007B6767" w:rsidRPr="00EB4065">
        <w:rPr>
          <w:rFonts w:ascii="Times New Roman" w:hAnsi="Times New Roman"/>
        </w:rPr>
        <w:t>5</w:t>
      </w:r>
      <w:r w:rsidRPr="00EB4065">
        <w:rPr>
          <w:rFonts w:ascii="Times New Roman" w:hAnsi="Times New Roman" w:hint="eastAsia"/>
        </w:rPr>
        <w:t>0m</w:t>
      </w:r>
      <w:r w:rsidRPr="00EB4065">
        <w:rPr>
          <w:rFonts w:ascii="Times New Roman" w:hAnsi="Times New Roman" w:hint="eastAsia"/>
        </w:rPr>
        <w:t>，竖向输</w:t>
      </w:r>
      <w:proofErr w:type="gramStart"/>
      <w:r w:rsidRPr="00EB4065">
        <w:rPr>
          <w:rFonts w:ascii="Times New Roman" w:hAnsi="Times New Roman" w:hint="eastAsia"/>
        </w:rPr>
        <w:t>料距离</w:t>
      </w:r>
      <w:proofErr w:type="gramEnd"/>
      <w:r w:rsidRPr="00EB4065">
        <w:rPr>
          <w:rFonts w:ascii="Times New Roman" w:hAnsi="Times New Roman" w:hint="eastAsia"/>
        </w:rPr>
        <w:t>不宜小于</w:t>
      </w:r>
      <w:r w:rsidR="007B6767" w:rsidRPr="00EB4065">
        <w:rPr>
          <w:rFonts w:ascii="Times New Roman" w:hAnsi="Times New Roman"/>
        </w:rPr>
        <w:t>2</w:t>
      </w:r>
      <w:r w:rsidRPr="00EB4065">
        <w:rPr>
          <w:rFonts w:ascii="Times New Roman" w:hAnsi="Times New Roman" w:hint="eastAsia"/>
        </w:rPr>
        <w:t>0m</w:t>
      </w:r>
      <w:r w:rsidR="008A1EBA">
        <w:rPr>
          <w:rFonts w:ascii="Times New Roman" w:hAnsi="Times New Roman" w:hint="eastAsia"/>
        </w:rPr>
        <w:t>；</w:t>
      </w:r>
    </w:p>
    <w:p w14:paraId="7CC645BE" w14:textId="53E30260" w:rsidR="00A608F9" w:rsidRPr="00EB4065" w:rsidRDefault="00A608F9" w:rsidP="00B04420">
      <w:pPr>
        <w:pStyle w:val="a"/>
        <w:numPr>
          <w:ilvl w:val="0"/>
          <w:numId w:val="27"/>
        </w:numPr>
        <w:rPr>
          <w:rFonts w:ascii="Times New Roman" w:hAnsi="Times New Roman"/>
        </w:rPr>
      </w:pPr>
      <w:r w:rsidRPr="00EB4065">
        <w:rPr>
          <w:rFonts w:ascii="Times New Roman" w:hAnsi="Times New Roman" w:hint="eastAsia"/>
        </w:rPr>
        <w:t>有良好的密封性和连续均匀输料能力。</w:t>
      </w:r>
    </w:p>
    <w:p w14:paraId="095DA586" w14:textId="79AB468F" w:rsidR="00A608F9" w:rsidRPr="00EB4065" w:rsidRDefault="00A608F9" w:rsidP="00A608F9">
      <w:pPr>
        <w:pStyle w:val="3"/>
        <w:rPr>
          <w:color w:val="auto"/>
        </w:rPr>
      </w:pPr>
      <w:r w:rsidRPr="00EB4065">
        <w:rPr>
          <w:rFonts w:hint="eastAsia"/>
          <w:color w:val="auto"/>
          <w:kern w:val="2"/>
          <w:szCs w:val="22"/>
        </w:rPr>
        <w:t>空气压缩机的选用应符合下列规定：</w:t>
      </w:r>
    </w:p>
    <w:p w14:paraId="68A3C105" w14:textId="46EC7830" w:rsidR="00A608F9" w:rsidRPr="00EB4065" w:rsidRDefault="00A608F9" w:rsidP="00B04420">
      <w:pPr>
        <w:pStyle w:val="a"/>
        <w:numPr>
          <w:ilvl w:val="0"/>
          <w:numId w:val="28"/>
        </w:numPr>
        <w:rPr>
          <w:rFonts w:ascii="Times New Roman" w:hAnsi="Times New Roman"/>
        </w:rPr>
      </w:pPr>
      <w:r w:rsidRPr="00EB4065">
        <w:rPr>
          <w:rFonts w:ascii="Times New Roman" w:hAnsi="Times New Roman" w:hint="eastAsia"/>
        </w:rPr>
        <w:t>单台供风量不宜小于</w:t>
      </w:r>
      <w:r w:rsidRPr="00EB4065">
        <w:rPr>
          <w:rFonts w:ascii="Times New Roman" w:hAnsi="Times New Roman" w:hint="eastAsia"/>
        </w:rPr>
        <w:t>9m</w:t>
      </w:r>
      <w:r w:rsidRPr="00EB4065">
        <w:rPr>
          <w:rFonts w:ascii="Times New Roman" w:hAnsi="Times New Roman" w:hint="eastAsia"/>
          <w:vertAlign w:val="superscript"/>
        </w:rPr>
        <w:t>3</w:t>
      </w:r>
      <w:r w:rsidRPr="00EB4065">
        <w:rPr>
          <w:rFonts w:ascii="Times New Roman" w:hAnsi="Times New Roman" w:hint="eastAsia"/>
        </w:rPr>
        <w:t>/min</w:t>
      </w:r>
      <w:r w:rsidR="008A1EBA">
        <w:rPr>
          <w:rFonts w:ascii="Times New Roman" w:hAnsi="Times New Roman" w:hint="eastAsia"/>
        </w:rPr>
        <w:t>；</w:t>
      </w:r>
    </w:p>
    <w:p w14:paraId="6253874F" w14:textId="32AD4C35" w:rsidR="00A608F9" w:rsidRPr="00EB4065" w:rsidRDefault="00B125F6" w:rsidP="00B04420">
      <w:pPr>
        <w:pStyle w:val="a"/>
        <w:numPr>
          <w:ilvl w:val="0"/>
          <w:numId w:val="28"/>
        </w:numPr>
        <w:rPr>
          <w:rFonts w:ascii="Times New Roman" w:hAnsi="Times New Roman"/>
        </w:rPr>
      </w:pPr>
      <w:r w:rsidRPr="00EB4065">
        <w:rPr>
          <w:rFonts w:ascii="Times New Roman" w:hAnsi="Times New Roman" w:hint="eastAsia"/>
        </w:rPr>
        <w:t>压缩空气进入喷射机前，应进行油水分离</w:t>
      </w:r>
      <w:r w:rsidR="008A1EBA">
        <w:rPr>
          <w:rFonts w:ascii="Times New Roman" w:hAnsi="Times New Roman" w:hint="eastAsia"/>
        </w:rPr>
        <w:t>；</w:t>
      </w:r>
    </w:p>
    <w:p w14:paraId="58A6A008" w14:textId="2A39A60A" w:rsidR="00A608F9" w:rsidRPr="00EB4065" w:rsidRDefault="00A608F9" w:rsidP="00B04420">
      <w:pPr>
        <w:pStyle w:val="a"/>
        <w:numPr>
          <w:ilvl w:val="0"/>
          <w:numId w:val="28"/>
        </w:numPr>
        <w:rPr>
          <w:rFonts w:ascii="Times New Roman" w:hAnsi="Times New Roman"/>
        </w:rPr>
      </w:pPr>
      <w:r w:rsidRPr="00EB4065">
        <w:rPr>
          <w:rFonts w:ascii="Times New Roman" w:hAnsi="Times New Roman" w:hint="eastAsia"/>
        </w:rPr>
        <w:t>应能供给稳定的风压，风压不宜小于</w:t>
      </w:r>
      <w:r w:rsidRPr="00EB4065">
        <w:rPr>
          <w:rFonts w:ascii="Times New Roman" w:hAnsi="Times New Roman" w:hint="eastAsia"/>
        </w:rPr>
        <w:t>0.6MPa</w:t>
      </w:r>
      <w:r w:rsidR="008A1EBA">
        <w:rPr>
          <w:rFonts w:ascii="Times New Roman" w:hAnsi="Times New Roman" w:hint="eastAsia"/>
        </w:rPr>
        <w:t>；</w:t>
      </w:r>
    </w:p>
    <w:p w14:paraId="6641F8A0" w14:textId="500C959E" w:rsidR="00A608F9" w:rsidRPr="00EB4065" w:rsidRDefault="00A608F9" w:rsidP="00B04420">
      <w:pPr>
        <w:pStyle w:val="a"/>
        <w:numPr>
          <w:ilvl w:val="0"/>
          <w:numId w:val="28"/>
        </w:numPr>
        <w:rPr>
          <w:rFonts w:ascii="Times New Roman" w:hAnsi="Times New Roman"/>
        </w:rPr>
      </w:pPr>
      <w:r w:rsidRPr="00EB4065">
        <w:rPr>
          <w:rFonts w:ascii="Times New Roman" w:hAnsi="Times New Roman" w:hint="eastAsia"/>
        </w:rPr>
        <w:t>当多台喷射机同时工作时，空气压缩机的供风量应为各台喷射机用风量之和的</w:t>
      </w:r>
      <w:r w:rsidRPr="00EB4065">
        <w:rPr>
          <w:rFonts w:ascii="Times New Roman" w:hAnsi="Times New Roman" w:hint="eastAsia"/>
        </w:rPr>
        <w:t>1.2~1.4</w:t>
      </w:r>
      <w:r w:rsidRPr="00EB4065">
        <w:rPr>
          <w:rFonts w:ascii="Times New Roman" w:hAnsi="Times New Roman" w:hint="eastAsia"/>
        </w:rPr>
        <w:t>倍。</w:t>
      </w:r>
    </w:p>
    <w:p w14:paraId="1917F80A" w14:textId="66F78B1C" w:rsidR="00A608F9" w:rsidRPr="00EB4065" w:rsidRDefault="00A608F9" w:rsidP="00A608F9">
      <w:pPr>
        <w:pStyle w:val="3"/>
        <w:rPr>
          <w:color w:val="auto"/>
        </w:rPr>
      </w:pPr>
      <w:r w:rsidRPr="00EB4065">
        <w:rPr>
          <w:color w:val="auto"/>
          <w:kern w:val="2"/>
          <w:szCs w:val="22"/>
        </w:rPr>
        <w:t>宜选用</w:t>
      </w:r>
      <w:r w:rsidRPr="00EB4065">
        <w:rPr>
          <w:rFonts w:hint="eastAsia"/>
          <w:color w:val="auto"/>
          <w:kern w:val="2"/>
          <w:szCs w:val="22"/>
        </w:rPr>
        <w:t>强制式混凝土搅拌机。搅拌机容量应与混凝土喷射设备生产能力相匹配，且容量不宜小于</w:t>
      </w:r>
      <w:r w:rsidRPr="00EB4065">
        <w:rPr>
          <w:rFonts w:hint="eastAsia"/>
          <w:color w:val="auto"/>
          <w:kern w:val="2"/>
          <w:szCs w:val="22"/>
        </w:rPr>
        <w:t>400L</w:t>
      </w:r>
      <w:r w:rsidRPr="00EB4065">
        <w:rPr>
          <w:rFonts w:hint="eastAsia"/>
          <w:color w:val="auto"/>
          <w:kern w:val="2"/>
          <w:szCs w:val="22"/>
        </w:rPr>
        <w:t>，生产能力宜为</w:t>
      </w:r>
      <w:r w:rsidRPr="00EB4065">
        <w:rPr>
          <w:rFonts w:hint="eastAsia"/>
          <w:color w:val="auto"/>
          <w:kern w:val="2"/>
          <w:szCs w:val="22"/>
        </w:rPr>
        <w:t>3</w:t>
      </w:r>
      <w:r w:rsidR="007B6767" w:rsidRPr="00EB4065">
        <w:rPr>
          <w:rFonts w:hint="eastAsia"/>
          <w:color w:val="auto"/>
          <w:kern w:val="2"/>
          <w:szCs w:val="22"/>
        </w:rPr>
        <w:t xml:space="preserve"> </w:t>
      </w:r>
      <w:r w:rsidRPr="00EB4065">
        <w:rPr>
          <w:rFonts w:hint="eastAsia"/>
          <w:color w:val="auto"/>
          <w:kern w:val="2"/>
          <w:szCs w:val="22"/>
        </w:rPr>
        <w:t>~5m</w:t>
      </w:r>
      <w:r w:rsidRPr="00EB4065">
        <w:rPr>
          <w:rFonts w:hint="eastAsia"/>
          <w:color w:val="auto"/>
          <w:kern w:val="2"/>
          <w:szCs w:val="22"/>
          <w:vertAlign w:val="superscript"/>
        </w:rPr>
        <w:t>3</w:t>
      </w:r>
      <w:r w:rsidRPr="00EB4065">
        <w:rPr>
          <w:rFonts w:hint="eastAsia"/>
          <w:color w:val="auto"/>
          <w:kern w:val="2"/>
          <w:szCs w:val="22"/>
        </w:rPr>
        <w:t>/h</w:t>
      </w:r>
      <w:r w:rsidRPr="00EB4065">
        <w:rPr>
          <w:rFonts w:hint="eastAsia"/>
          <w:color w:val="auto"/>
          <w:kern w:val="2"/>
          <w:szCs w:val="22"/>
        </w:rPr>
        <w:t>。</w:t>
      </w:r>
    </w:p>
    <w:p w14:paraId="53179747" w14:textId="0AA7FBD9" w:rsidR="00A608F9" w:rsidRPr="00EB4065" w:rsidRDefault="00A608F9" w:rsidP="00A608F9">
      <w:pPr>
        <w:pStyle w:val="3"/>
        <w:rPr>
          <w:color w:val="auto"/>
        </w:rPr>
      </w:pPr>
      <w:proofErr w:type="gramStart"/>
      <w:r w:rsidRPr="00EB4065">
        <w:rPr>
          <w:rFonts w:hint="eastAsia"/>
          <w:color w:val="auto"/>
          <w:kern w:val="2"/>
          <w:szCs w:val="22"/>
        </w:rPr>
        <w:t>输料管的</w:t>
      </w:r>
      <w:proofErr w:type="gramEnd"/>
      <w:r w:rsidRPr="00EB4065">
        <w:rPr>
          <w:rFonts w:hint="eastAsia"/>
          <w:color w:val="auto"/>
          <w:kern w:val="2"/>
          <w:szCs w:val="22"/>
        </w:rPr>
        <w:t>承压能力不宜小于</w:t>
      </w:r>
      <w:r w:rsidRPr="00EB4065">
        <w:rPr>
          <w:rFonts w:hint="eastAsia"/>
          <w:color w:val="auto"/>
          <w:kern w:val="2"/>
          <w:szCs w:val="22"/>
        </w:rPr>
        <w:t>0.8MPa</w:t>
      </w:r>
      <w:r w:rsidRPr="00EB4065">
        <w:rPr>
          <w:rFonts w:hint="eastAsia"/>
          <w:color w:val="auto"/>
          <w:kern w:val="2"/>
          <w:szCs w:val="22"/>
        </w:rPr>
        <w:t>，管径应满足输送设计最大粒径骨料的要求，并应具有良好的耐磨性能。</w:t>
      </w:r>
    </w:p>
    <w:p w14:paraId="69756AD4" w14:textId="444308DE" w:rsidR="00A608F9" w:rsidRPr="00F330AF" w:rsidRDefault="00A608F9" w:rsidP="00A608F9">
      <w:pPr>
        <w:pStyle w:val="3"/>
        <w:rPr>
          <w:color w:val="FF0000"/>
        </w:rPr>
      </w:pPr>
      <w:r w:rsidRPr="00EB4065">
        <w:rPr>
          <w:rFonts w:hint="eastAsia"/>
          <w:color w:val="auto"/>
          <w:kern w:val="2"/>
          <w:szCs w:val="22"/>
        </w:rPr>
        <w:t>供水设施应能保证连续供水，且喷头出的水压宜为</w:t>
      </w:r>
      <w:r w:rsidRPr="00EB4065">
        <w:rPr>
          <w:rFonts w:hint="eastAsia"/>
          <w:color w:val="auto"/>
          <w:kern w:val="2"/>
          <w:szCs w:val="22"/>
        </w:rPr>
        <w:t>0.15~0.2MPa</w:t>
      </w:r>
      <w:r w:rsidRPr="00EB4065">
        <w:rPr>
          <w:rFonts w:hint="eastAsia"/>
          <w:color w:val="auto"/>
          <w:kern w:val="2"/>
          <w:szCs w:val="22"/>
        </w:rPr>
        <w:t>。</w:t>
      </w:r>
    </w:p>
    <w:p w14:paraId="6445EAA3" w14:textId="57B7E142" w:rsidR="00764D40" w:rsidRPr="00A64524" w:rsidRDefault="00C61A62" w:rsidP="00764D40">
      <w:pPr>
        <w:pStyle w:val="13"/>
        <w:spacing w:before="326" w:after="326"/>
      </w:pPr>
      <w:bookmarkStart w:id="83" w:name="_Toc85121686"/>
      <w:r>
        <w:rPr>
          <w:rFonts w:hint="eastAsia"/>
        </w:rPr>
        <w:lastRenderedPageBreak/>
        <w:t>制备与施工</w:t>
      </w:r>
      <w:bookmarkEnd w:id="83"/>
    </w:p>
    <w:p w14:paraId="6947666C" w14:textId="24E60D5E" w:rsidR="00764D40" w:rsidRPr="00A64524" w:rsidRDefault="00764D40" w:rsidP="00764D40">
      <w:pPr>
        <w:pStyle w:val="2"/>
      </w:pPr>
      <w:bookmarkStart w:id="84" w:name="_Toc85121687"/>
      <w:r>
        <w:rPr>
          <w:rFonts w:hint="eastAsia"/>
        </w:rPr>
        <w:t>一般规定</w:t>
      </w:r>
      <w:bookmarkEnd w:id="84"/>
    </w:p>
    <w:p w14:paraId="3CD37C01" w14:textId="6407E3FB" w:rsidR="00456653" w:rsidRPr="00742C7A" w:rsidRDefault="00456653" w:rsidP="00456653">
      <w:pPr>
        <w:pStyle w:val="3"/>
        <w:rPr>
          <w:sz w:val="21"/>
          <w:szCs w:val="21"/>
        </w:rPr>
      </w:pPr>
      <w:r w:rsidRPr="00C61A62">
        <w:rPr>
          <w:rFonts w:hint="eastAsia"/>
          <w:szCs w:val="22"/>
        </w:rPr>
        <w:t>ECC</w:t>
      </w:r>
      <w:r>
        <w:rPr>
          <w:rFonts w:hint="eastAsia"/>
          <w:szCs w:val="22"/>
        </w:rPr>
        <w:t>的制备</w:t>
      </w:r>
      <w:r w:rsidRPr="00C61A62">
        <w:rPr>
          <w:rFonts w:hint="eastAsia"/>
          <w:szCs w:val="22"/>
        </w:rPr>
        <w:t>应按产品说明要求</w:t>
      </w:r>
      <w:r>
        <w:rPr>
          <w:rFonts w:hint="eastAsia"/>
          <w:szCs w:val="22"/>
        </w:rPr>
        <w:t>的配合比</w:t>
      </w:r>
      <w:r w:rsidRPr="00C61A62">
        <w:rPr>
          <w:rFonts w:hint="eastAsia"/>
          <w:szCs w:val="22"/>
        </w:rPr>
        <w:t>进行</w:t>
      </w:r>
      <w:r>
        <w:rPr>
          <w:rFonts w:hint="eastAsia"/>
          <w:szCs w:val="22"/>
        </w:rPr>
        <w:t>。</w:t>
      </w:r>
      <w:r>
        <w:rPr>
          <w:rFonts w:hint="eastAsia"/>
          <w:szCs w:val="22"/>
        </w:rPr>
        <w:t>ECC</w:t>
      </w:r>
      <w:r>
        <w:rPr>
          <w:rFonts w:hint="eastAsia"/>
          <w:szCs w:val="22"/>
        </w:rPr>
        <w:t>的</w:t>
      </w:r>
      <w:r w:rsidRPr="00C61A62">
        <w:rPr>
          <w:szCs w:val="22"/>
        </w:rPr>
        <w:t>基准强度应符合设计要求</w:t>
      </w:r>
      <w:r w:rsidRPr="00C61A62">
        <w:rPr>
          <w:rFonts w:hint="eastAsia"/>
          <w:szCs w:val="22"/>
        </w:rPr>
        <w:t>，</w:t>
      </w:r>
      <w:r>
        <w:rPr>
          <w:rFonts w:hint="eastAsia"/>
          <w:szCs w:val="22"/>
        </w:rPr>
        <w:t>可参照</w:t>
      </w:r>
      <w:r w:rsidRPr="00C61A62">
        <w:rPr>
          <w:rFonts w:hint="eastAsia"/>
          <w:szCs w:val="22"/>
        </w:rPr>
        <w:t>普通</w:t>
      </w:r>
      <w:r>
        <w:rPr>
          <w:rFonts w:hint="eastAsia"/>
          <w:szCs w:val="22"/>
        </w:rPr>
        <w:t>混凝土的配制</w:t>
      </w:r>
      <w:r w:rsidRPr="00C61A62">
        <w:rPr>
          <w:rFonts w:hint="eastAsia"/>
          <w:szCs w:val="22"/>
        </w:rPr>
        <w:t>方法选取水灰比、用水量等</w:t>
      </w:r>
      <w:r>
        <w:rPr>
          <w:rFonts w:hint="eastAsia"/>
          <w:szCs w:val="22"/>
        </w:rPr>
        <w:t>配合比参数，并</w:t>
      </w:r>
      <w:r w:rsidRPr="00C61A62">
        <w:rPr>
          <w:szCs w:val="22"/>
        </w:rPr>
        <w:t>应</w:t>
      </w:r>
      <w:proofErr w:type="gramStart"/>
      <w:r w:rsidRPr="00C61A62">
        <w:rPr>
          <w:szCs w:val="22"/>
        </w:rPr>
        <w:t>依</w:t>
      </w:r>
      <w:r>
        <w:rPr>
          <w:rFonts w:hint="eastAsia"/>
          <w:szCs w:val="22"/>
        </w:rPr>
        <w:t>设计</w:t>
      </w:r>
      <w:proofErr w:type="gramEnd"/>
      <w:r w:rsidRPr="00C61A62">
        <w:rPr>
          <w:szCs w:val="22"/>
        </w:rPr>
        <w:t>要求合理</w:t>
      </w:r>
      <w:r w:rsidRPr="00C61A62">
        <w:rPr>
          <w:rFonts w:hint="eastAsia"/>
          <w:szCs w:val="22"/>
        </w:rPr>
        <w:t>使用</w:t>
      </w:r>
      <w:r w:rsidRPr="00C61A62">
        <w:rPr>
          <w:szCs w:val="22"/>
        </w:rPr>
        <w:t>膨胀剂</w:t>
      </w:r>
      <w:r>
        <w:rPr>
          <w:rFonts w:hint="eastAsia"/>
          <w:szCs w:val="22"/>
        </w:rPr>
        <w:t>、减缩剂等掺合料和外加剂</w:t>
      </w:r>
      <w:r w:rsidRPr="00764D40">
        <w:rPr>
          <w:rFonts w:hint="eastAsia"/>
          <w:color w:val="auto"/>
          <w:kern w:val="2"/>
        </w:rPr>
        <w:t>。</w:t>
      </w:r>
    </w:p>
    <w:p w14:paraId="1DC1FC56" w14:textId="4AE93FA5" w:rsidR="00742C7A" w:rsidRPr="00C0271D" w:rsidRDefault="00742C7A" w:rsidP="00742C7A">
      <w:pPr>
        <w:pStyle w:val="3"/>
        <w:numPr>
          <w:ilvl w:val="0"/>
          <w:numId w:val="0"/>
        </w:numPr>
        <w:rPr>
          <w:rFonts w:eastAsia="楷体"/>
          <w:color w:val="548DD4" w:themeColor="text2" w:themeTint="99"/>
          <w:szCs w:val="22"/>
        </w:rPr>
      </w:pPr>
      <w:r w:rsidRPr="00C0271D">
        <w:rPr>
          <w:rFonts w:eastAsia="楷体" w:hint="eastAsia"/>
          <w:color w:val="548DD4" w:themeColor="text2" w:themeTint="99"/>
          <w:szCs w:val="22"/>
        </w:rPr>
        <w:t>条文说明</w:t>
      </w:r>
    </w:p>
    <w:p w14:paraId="713B7D99" w14:textId="62A26E8B" w:rsidR="00742C7A" w:rsidRPr="00C0271D" w:rsidRDefault="00742C7A" w:rsidP="00742C7A">
      <w:pPr>
        <w:pStyle w:val="3"/>
        <w:numPr>
          <w:ilvl w:val="0"/>
          <w:numId w:val="0"/>
        </w:numPr>
        <w:rPr>
          <w:rFonts w:eastAsia="楷体"/>
          <w:color w:val="548DD4" w:themeColor="text2" w:themeTint="99"/>
          <w:sz w:val="21"/>
          <w:szCs w:val="21"/>
        </w:rPr>
      </w:pPr>
      <w:r w:rsidRPr="00C0271D">
        <w:rPr>
          <w:rFonts w:eastAsia="楷体"/>
          <w:color w:val="548DD4" w:themeColor="text2" w:themeTint="99"/>
          <w:szCs w:val="22"/>
        </w:rPr>
        <w:tab/>
      </w:r>
      <w:r w:rsidRPr="00C0271D">
        <w:rPr>
          <w:rFonts w:eastAsia="楷体"/>
          <w:color w:val="548DD4" w:themeColor="text2" w:themeTint="99"/>
        </w:rPr>
        <w:t>ECC</w:t>
      </w:r>
      <w:r w:rsidRPr="00C0271D">
        <w:rPr>
          <w:rFonts w:eastAsia="楷体" w:hint="eastAsia"/>
          <w:color w:val="548DD4" w:themeColor="text2" w:themeTint="99"/>
        </w:rPr>
        <w:t>的制备与施工要求和普通混凝土类似。</w:t>
      </w:r>
      <w:r w:rsidRPr="00C0271D">
        <w:rPr>
          <w:rFonts w:eastAsia="楷体"/>
          <w:color w:val="548DD4" w:themeColor="text2" w:themeTint="99"/>
          <w:szCs w:val="22"/>
        </w:rPr>
        <w:t>ECC</w:t>
      </w:r>
      <w:r w:rsidRPr="00C0271D">
        <w:rPr>
          <w:rFonts w:eastAsia="楷体" w:hint="eastAsia"/>
          <w:color w:val="548DD4" w:themeColor="text2" w:themeTint="99"/>
          <w:szCs w:val="22"/>
        </w:rPr>
        <w:t>的配合比设计、基准强度确定、配制方法、外加剂掺量都应符合相应标准的要求。</w:t>
      </w:r>
    </w:p>
    <w:p w14:paraId="1849107A" w14:textId="202FCF11" w:rsidR="00456653" w:rsidRPr="00742C7A" w:rsidRDefault="00456653" w:rsidP="00456653">
      <w:pPr>
        <w:pStyle w:val="3"/>
      </w:pPr>
      <w:r>
        <w:rPr>
          <w:rFonts w:hint="eastAsia"/>
          <w:color w:val="auto"/>
          <w:kern w:val="2"/>
        </w:rPr>
        <w:t>ECC</w:t>
      </w:r>
      <w:r>
        <w:rPr>
          <w:rFonts w:hint="eastAsia"/>
          <w:color w:val="auto"/>
          <w:kern w:val="2"/>
        </w:rPr>
        <w:t>的</w:t>
      </w:r>
      <w:r w:rsidRPr="00764D40">
        <w:rPr>
          <w:rFonts w:hint="eastAsia"/>
          <w:color w:val="auto"/>
          <w:kern w:val="2"/>
        </w:rPr>
        <w:t>施工应按设计要求进行，</w:t>
      </w:r>
      <w:r w:rsidRPr="00764D40">
        <w:rPr>
          <w:color w:val="auto"/>
          <w:kern w:val="2"/>
        </w:rPr>
        <w:t>在充分了解材料浇筑和硬化性能的基础上</w:t>
      </w:r>
      <w:r w:rsidRPr="00764D40">
        <w:rPr>
          <w:rFonts w:hint="eastAsia"/>
          <w:color w:val="auto"/>
          <w:kern w:val="2"/>
        </w:rPr>
        <w:t>编制专项</w:t>
      </w:r>
      <w:r w:rsidRPr="00764D40">
        <w:rPr>
          <w:color w:val="auto"/>
          <w:kern w:val="2"/>
        </w:rPr>
        <w:t>施工技术方案</w:t>
      </w:r>
      <w:r w:rsidRPr="00764D40">
        <w:rPr>
          <w:rFonts w:hint="eastAsia"/>
          <w:color w:val="auto"/>
          <w:kern w:val="2"/>
        </w:rPr>
        <w:t>，并配置相应的专业人员和仪器设备。</w:t>
      </w:r>
    </w:p>
    <w:p w14:paraId="04D516C6" w14:textId="32915997" w:rsidR="00742C7A" w:rsidRPr="001A253D" w:rsidRDefault="00742C7A" w:rsidP="00742C7A">
      <w:pPr>
        <w:pStyle w:val="3"/>
        <w:numPr>
          <w:ilvl w:val="0"/>
          <w:numId w:val="0"/>
        </w:numPr>
        <w:rPr>
          <w:rFonts w:eastAsia="楷体"/>
          <w:color w:val="548DD4" w:themeColor="text2" w:themeTint="99"/>
          <w:szCs w:val="22"/>
        </w:rPr>
      </w:pPr>
      <w:r w:rsidRPr="001A253D">
        <w:rPr>
          <w:rFonts w:eastAsia="楷体" w:hint="eastAsia"/>
          <w:color w:val="548DD4" w:themeColor="text2" w:themeTint="99"/>
          <w:szCs w:val="22"/>
        </w:rPr>
        <w:t>条文说明</w:t>
      </w:r>
    </w:p>
    <w:p w14:paraId="0D26CF53" w14:textId="6F1ECE7D" w:rsidR="00742C7A" w:rsidRPr="001A253D" w:rsidRDefault="00742C7A" w:rsidP="00742C7A">
      <w:pPr>
        <w:pStyle w:val="3"/>
        <w:numPr>
          <w:ilvl w:val="0"/>
          <w:numId w:val="0"/>
        </w:numPr>
        <w:rPr>
          <w:rFonts w:eastAsia="楷体"/>
          <w:color w:val="548DD4" w:themeColor="text2" w:themeTint="99"/>
          <w:szCs w:val="22"/>
        </w:rPr>
      </w:pPr>
      <w:r w:rsidRPr="001A253D">
        <w:rPr>
          <w:rFonts w:eastAsia="楷体"/>
          <w:color w:val="548DD4" w:themeColor="text2" w:themeTint="99"/>
          <w:szCs w:val="22"/>
        </w:rPr>
        <w:tab/>
      </w:r>
      <w:r w:rsidRPr="001A253D">
        <w:rPr>
          <w:rFonts w:eastAsia="楷体"/>
          <w:color w:val="548DD4" w:themeColor="text2" w:themeTint="99"/>
        </w:rPr>
        <w:t>ECC</w:t>
      </w:r>
      <w:r w:rsidRPr="001A253D">
        <w:rPr>
          <w:rFonts w:eastAsia="楷体" w:hint="eastAsia"/>
          <w:color w:val="548DD4" w:themeColor="text2" w:themeTint="99"/>
        </w:rPr>
        <w:t>的专项施工技术方案可分为两个方面：一方面是搅拌站的生产技术方案（涉及原材料、</w:t>
      </w:r>
      <w:r w:rsidRPr="001A253D">
        <w:rPr>
          <w:rFonts w:eastAsia="楷体"/>
          <w:color w:val="548DD4" w:themeColor="text2" w:themeTint="99"/>
        </w:rPr>
        <w:t>ECC</w:t>
      </w:r>
      <w:r w:rsidRPr="001A253D">
        <w:rPr>
          <w:rFonts w:eastAsia="楷体" w:hint="eastAsia"/>
          <w:color w:val="548DD4" w:themeColor="text2" w:themeTint="99"/>
        </w:rPr>
        <w:t>的制备及运输等），进行生产质量控制；另一方面是工程现场的施工技术方案（涉及浇筑、成型、养护及其相关的工艺及技术等），进行现场施工质量控制。这两方面也可以合为一体。</w:t>
      </w:r>
    </w:p>
    <w:p w14:paraId="4609D131" w14:textId="11C6777D" w:rsidR="00456653" w:rsidRPr="00742C7A" w:rsidRDefault="00456653" w:rsidP="00456653">
      <w:pPr>
        <w:pStyle w:val="3"/>
        <w:rPr>
          <w:sz w:val="21"/>
          <w:szCs w:val="21"/>
        </w:rPr>
      </w:pPr>
      <w:r w:rsidRPr="00764D40">
        <w:rPr>
          <w:rFonts w:hint="eastAsia"/>
          <w:color w:val="auto"/>
          <w:kern w:val="2"/>
        </w:rPr>
        <w:t>在</w:t>
      </w:r>
      <w:r>
        <w:rPr>
          <w:rFonts w:hint="eastAsia"/>
          <w:color w:val="auto"/>
          <w:kern w:val="2"/>
        </w:rPr>
        <w:t>ECC</w:t>
      </w:r>
      <w:r w:rsidRPr="00764D40">
        <w:rPr>
          <w:rFonts w:hint="eastAsia"/>
          <w:color w:val="auto"/>
          <w:kern w:val="2"/>
        </w:rPr>
        <w:t>拌合物的运输和浇筑过程中，</w:t>
      </w:r>
      <w:r w:rsidR="001A253D">
        <w:rPr>
          <w:rFonts w:hint="eastAsia"/>
          <w:color w:val="auto"/>
          <w:kern w:val="2"/>
        </w:rPr>
        <w:t>不应</w:t>
      </w:r>
      <w:r w:rsidRPr="00764D40">
        <w:rPr>
          <w:rFonts w:hint="eastAsia"/>
          <w:color w:val="auto"/>
          <w:kern w:val="2"/>
        </w:rPr>
        <w:t>向拌合物中加水。</w:t>
      </w:r>
    </w:p>
    <w:p w14:paraId="2878781C" w14:textId="23E5DE12"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44851874" w14:textId="4CD56AE0"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在运输和浇筑过程中，向</w:t>
      </w:r>
      <w:r w:rsidRPr="001A253D">
        <w:rPr>
          <w:rFonts w:eastAsia="楷体"/>
          <w:color w:val="548DD4" w:themeColor="text2" w:themeTint="99"/>
        </w:rPr>
        <w:t>ECC</w:t>
      </w:r>
      <w:r w:rsidRPr="001A253D">
        <w:rPr>
          <w:rFonts w:eastAsia="楷体" w:hint="eastAsia"/>
          <w:color w:val="548DD4" w:themeColor="text2" w:themeTint="99"/>
        </w:rPr>
        <w:t>拌合物中加水会严重影响</w:t>
      </w:r>
      <w:r w:rsidRPr="001A253D">
        <w:rPr>
          <w:rFonts w:eastAsia="楷体"/>
          <w:color w:val="548DD4" w:themeColor="text2" w:themeTint="99"/>
        </w:rPr>
        <w:t>ECC</w:t>
      </w:r>
      <w:r w:rsidRPr="001A253D">
        <w:rPr>
          <w:rFonts w:eastAsia="楷体" w:hint="eastAsia"/>
          <w:color w:val="548DD4" w:themeColor="text2" w:themeTint="99"/>
        </w:rPr>
        <w:t>的性能，包括但不限于降低</w:t>
      </w:r>
      <w:r w:rsidRPr="001A253D">
        <w:rPr>
          <w:rFonts w:eastAsia="楷体"/>
          <w:color w:val="548DD4" w:themeColor="text2" w:themeTint="99"/>
        </w:rPr>
        <w:t>ECC</w:t>
      </w:r>
      <w:r w:rsidRPr="001A253D">
        <w:rPr>
          <w:rFonts w:eastAsia="楷体" w:hint="eastAsia"/>
          <w:color w:val="548DD4" w:themeColor="text2" w:themeTint="99"/>
        </w:rPr>
        <w:t>的强度、耐久性等，造成很大的危害，严重影响工程质量，必须禁止。</w:t>
      </w:r>
    </w:p>
    <w:p w14:paraId="4B000C1B" w14:textId="49C39884" w:rsidR="00764D40" w:rsidRPr="00A64524" w:rsidRDefault="00764D40" w:rsidP="00764D40">
      <w:pPr>
        <w:pStyle w:val="2"/>
      </w:pPr>
      <w:bookmarkStart w:id="85" w:name="_Toc85121688"/>
      <w:r w:rsidRPr="00764D40">
        <w:rPr>
          <w:rFonts w:hint="eastAsia"/>
        </w:rPr>
        <w:t>原材料贮存与计量</w:t>
      </w:r>
      <w:bookmarkEnd w:id="85"/>
    </w:p>
    <w:p w14:paraId="765D0681" w14:textId="77777777" w:rsidR="00456653" w:rsidRPr="00764D40" w:rsidRDefault="00456653" w:rsidP="00456653">
      <w:pPr>
        <w:pStyle w:val="3"/>
        <w:rPr>
          <w:sz w:val="21"/>
          <w:szCs w:val="21"/>
        </w:rPr>
      </w:pPr>
      <w:r w:rsidRPr="00764D40">
        <w:rPr>
          <w:rFonts w:hint="eastAsia"/>
          <w:color w:val="auto"/>
          <w:kern w:val="2"/>
        </w:rPr>
        <w:t>各种原材料应分仓贮存，贮存处应有明显标识，并应符合下列规定：</w:t>
      </w:r>
    </w:p>
    <w:p w14:paraId="69CF7161" w14:textId="77777777" w:rsidR="00456653" w:rsidRPr="00456653" w:rsidRDefault="00456653" w:rsidP="00B04420">
      <w:pPr>
        <w:pStyle w:val="a"/>
        <w:numPr>
          <w:ilvl w:val="0"/>
          <w:numId w:val="52"/>
        </w:numPr>
        <w:rPr>
          <w:rFonts w:ascii="Times New Roman" w:hAnsi="Times New Roman"/>
        </w:rPr>
      </w:pPr>
      <w:r w:rsidRPr="00456653">
        <w:rPr>
          <w:rFonts w:ascii="Times New Roman" w:hAnsi="Times New Roman" w:hint="eastAsia"/>
          <w:szCs w:val="24"/>
        </w:rPr>
        <w:t>水泥应按品种、强度等级和生产厂家分别贮存，不得与矿物掺合料等其他粉状料相混，并应采取遮雨、防尘措施，不应使用贮存期超过</w:t>
      </w:r>
      <w:r w:rsidRPr="00456653">
        <w:rPr>
          <w:rFonts w:ascii="Times New Roman" w:hAnsi="Times New Roman" w:hint="eastAsia"/>
          <w:szCs w:val="24"/>
        </w:rPr>
        <w:t>3</w:t>
      </w:r>
      <w:r w:rsidRPr="00456653">
        <w:rPr>
          <w:rFonts w:ascii="Times New Roman" w:hAnsi="Times New Roman" w:hint="eastAsia"/>
          <w:szCs w:val="24"/>
        </w:rPr>
        <w:t>个月的水泥。</w:t>
      </w:r>
    </w:p>
    <w:p w14:paraId="563D9371" w14:textId="77777777" w:rsidR="00456653" w:rsidRPr="00764D40" w:rsidRDefault="00456653" w:rsidP="00456653">
      <w:pPr>
        <w:pStyle w:val="a"/>
        <w:numPr>
          <w:ilvl w:val="0"/>
          <w:numId w:val="4"/>
        </w:numPr>
        <w:rPr>
          <w:rFonts w:ascii="Times New Roman" w:hAnsi="Times New Roman"/>
        </w:rPr>
      </w:pPr>
      <w:r w:rsidRPr="00764D40">
        <w:rPr>
          <w:rFonts w:ascii="Times New Roman" w:hAnsi="Times New Roman" w:hint="eastAsia"/>
          <w:szCs w:val="24"/>
        </w:rPr>
        <w:lastRenderedPageBreak/>
        <w:t>矿物掺合料应按品种、质量等级和生产厂</w:t>
      </w:r>
      <w:r>
        <w:rPr>
          <w:rFonts w:ascii="Times New Roman" w:hAnsi="Times New Roman" w:hint="eastAsia"/>
          <w:szCs w:val="24"/>
        </w:rPr>
        <w:t>家分别贮存，不得与水泥等其他粉状料相混，并应采取遮雨、防尘措施。</w:t>
      </w:r>
    </w:p>
    <w:p w14:paraId="134E43E6" w14:textId="77777777" w:rsidR="00456653" w:rsidRPr="00764D40" w:rsidRDefault="00456653" w:rsidP="00456653">
      <w:pPr>
        <w:pStyle w:val="a"/>
        <w:numPr>
          <w:ilvl w:val="0"/>
          <w:numId w:val="4"/>
        </w:numPr>
        <w:rPr>
          <w:rFonts w:ascii="Times New Roman" w:hAnsi="Times New Roman"/>
        </w:rPr>
      </w:pPr>
      <w:r w:rsidRPr="00764D40">
        <w:rPr>
          <w:rFonts w:ascii="Times New Roman" w:hAnsi="Times New Roman" w:hint="eastAsia"/>
          <w:szCs w:val="24"/>
        </w:rPr>
        <w:t>骨料应按品种、规格分别堆放，不得相混或污染。堆场应为能排水的硬质地面，</w:t>
      </w:r>
      <w:bookmarkStart w:id="86" w:name="OLE_LINK40"/>
      <w:r w:rsidRPr="00764D40">
        <w:rPr>
          <w:rFonts w:ascii="Times New Roman" w:hAnsi="Times New Roman" w:hint="eastAsia"/>
          <w:szCs w:val="24"/>
        </w:rPr>
        <w:t>并应采取遮雨、防尘措施</w:t>
      </w:r>
      <w:bookmarkEnd w:id="86"/>
      <w:r>
        <w:rPr>
          <w:rFonts w:ascii="Times New Roman" w:hAnsi="Times New Roman" w:hint="eastAsia"/>
          <w:szCs w:val="24"/>
        </w:rPr>
        <w:t>。</w:t>
      </w:r>
    </w:p>
    <w:p w14:paraId="3C8F8CF8" w14:textId="77777777" w:rsidR="00456653" w:rsidRPr="00764D40" w:rsidRDefault="00456653" w:rsidP="00456653">
      <w:pPr>
        <w:pStyle w:val="a"/>
        <w:numPr>
          <w:ilvl w:val="0"/>
          <w:numId w:val="4"/>
        </w:numPr>
        <w:rPr>
          <w:rFonts w:ascii="Times New Roman" w:hAnsi="Times New Roman"/>
        </w:rPr>
      </w:pPr>
      <w:r w:rsidRPr="00764D40">
        <w:rPr>
          <w:rFonts w:ascii="Times New Roman" w:hAnsi="Times New Roman" w:hint="eastAsia"/>
          <w:szCs w:val="24"/>
        </w:rPr>
        <w:t>纤维应按品种、规格和生产厂家分别贮存，并应采取防潮、防尘措施</w:t>
      </w:r>
      <w:r>
        <w:rPr>
          <w:rFonts w:ascii="Times New Roman" w:hAnsi="Times New Roman" w:hint="eastAsia"/>
          <w:szCs w:val="24"/>
        </w:rPr>
        <w:t>。</w:t>
      </w:r>
    </w:p>
    <w:p w14:paraId="6A1FEBB2" w14:textId="6AB5F6A9" w:rsidR="00456653" w:rsidRPr="00742C7A" w:rsidRDefault="00456653" w:rsidP="00456653">
      <w:pPr>
        <w:pStyle w:val="a"/>
        <w:numPr>
          <w:ilvl w:val="0"/>
          <w:numId w:val="4"/>
        </w:numPr>
        <w:rPr>
          <w:rFonts w:ascii="Times New Roman" w:hAnsi="Times New Roman"/>
        </w:rPr>
      </w:pPr>
      <w:r w:rsidRPr="00764D40">
        <w:rPr>
          <w:rFonts w:ascii="Times New Roman" w:hAnsi="Times New Roman" w:hint="eastAsia"/>
          <w:szCs w:val="24"/>
        </w:rPr>
        <w:t>外加剂应按品种和生产厂家分别贮存，液态外加剂应贮存在密闭容器内，并应采取防晒、防冻措施，使用前应搅拌均匀；固态外加剂应防止受潮结块。</w:t>
      </w:r>
    </w:p>
    <w:p w14:paraId="61C4A8E8" w14:textId="328AFB03" w:rsidR="00742C7A" w:rsidRPr="001A253D" w:rsidRDefault="00742C7A" w:rsidP="00742C7A">
      <w:pPr>
        <w:pStyle w:val="a"/>
        <w:numPr>
          <w:ilvl w:val="0"/>
          <w:numId w:val="0"/>
        </w:numPr>
        <w:rPr>
          <w:rFonts w:ascii="Times New Roman" w:eastAsia="楷体" w:hAnsi="Times New Roman"/>
          <w:color w:val="548DD4" w:themeColor="text2" w:themeTint="99"/>
          <w:szCs w:val="24"/>
        </w:rPr>
      </w:pPr>
      <w:r w:rsidRPr="001A253D">
        <w:rPr>
          <w:rFonts w:ascii="Times New Roman" w:eastAsia="楷体" w:hAnsi="Times New Roman" w:hint="eastAsia"/>
          <w:color w:val="548DD4" w:themeColor="text2" w:themeTint="99"/>
          <w:szCs w:val="24"/>
        </w:rPr>
        <w:t>条文说明</w:t>
      </w:r>
    </w:p>
    <w:p w14:paraId="1E0EFC47" w14:textId="6E523020" w:rsidR="00742C7A" w:rsidRPr="001A253D" w:rsidRDefault="00742C7A" w:rsidP="00742C7A">
      <w:pPr>
        <w:ind w:firstLine="397"/>
        <w:rPr>
          <w:rFonts w:eastAsia="楷体"/>
          <w:color w:val="548DD4" w:themeColor="text2" w:themeTint="99"/>
          <w:sz w:val="21"/>
          <w:szCs w:val="21"/>
        </w:rPr>
      </w:pPr>
      <w:r w:rsidRPr="001A253D">
        <w:rPr>
          <w:rFonts w:eastAsia="楷体"/>
          <w:color w:val="548DD4" w:themeColor="text2" w:themeTint="99"/>
        </w:rPr>
        <w:t>ECC</w:t>
      </w:r>
      <w:r w:rsidRPr="001A253D">
        <w:rPr>
          <w:rFonts w:eastAsia="楷体" w:hint="eastAsia"/>
          <w:color w:val="548DD4" w:themeColor="text2" w:themeTint="99"/>
        </w:rPr>
        <w:t>所用的原材料种类多，一些原材料为粉末状且外观较为相似，分仓贮存和明显的标识可以避免混乱和用料错误。</w:t>
      </w:r>
    </w:p>
    <w:p w14:paraId="3FF102BD" w14:textId="77777777" w:rsidR="00742C7A" w:rsidRPr="001A253D" w:rsidRDefault="00742C7A" w:rsidP="00B04420">
      <w:pPr>
        <w:pStyle w:val="a"/>
        <w:numPr>
          <w:ilvl w:val="0"/>
          <w:numId w:val="59"/>
        </w:numPr>
        <w:rPr>
          <w:rFonts w:eastAsia="楷体"/>
          <w:color w:val="548DD4" w:themeColor="text2" w:themeTint="99"/>
        </w:rPr>
      </w:pPr>
      <w:r w:rsidRPr="001A253D">
        <w:rPr>
          <w:rFonts w:eastAsia="楷体" w:hint="eastAsia"/>
          <w:color w:val="548DD4" w:themeColor="text2" w:themeTint="99"/>
        </w:rPr>
        <w:t>一般混凝土搅拌站都备有两种水泥，所以水泥应按品种、强度等级和生产厂家分别标识和储存，</w:t>
      </w:r>
      <w:r w:rsidRPr="001A253D">
        <w:rPr>
          <w:rFonts w:eastAsia="楷体" w:hint="eastAsia"/>
          <w:color w:val="548DD4" w:themeColor="text2" w:themeTint="99"/>
          <w:szCs w:val="24"/>
        </w:rPr>
        <w:t>不得与矿物掺合料等其他粉状料相混</w:t>
      </w:r>
      <w:r w:rsidRPr="001A253D">
        <w:rPr>
          <w:rFonts w:eastAsia="楷体" w:hint="eastAsia"/>
          <w:color w:val="548DD4" w:themeColor="text2" w:themeTint="99"/>
        </w:rPr>
        <w:t>。遮雨、防潮和防尘等措施可以有效预防水泥受潮、结块及污染，从而保证水泥的活性。水泥在储存过程中会吸收大气中的水分缓慢水化，储存期超过</w:t>
      </w:r>
      <w:r w:rsidRPr="001A253D">
        <w:rPr>
          <w:rFonts w:eastAsia="楷体"/>
          <w:color w:val="548DD4" w:themeColor="text2" w:themeTint="99"/>
        </w:rPr>
        <w:t>3</w:t>
      </w:r>
      <w:r w:rsidRPr="001A253D">
        <w:rPr>
          <w:rFonts w:eastAsia="楷体" w:hint="eastAsia"/>
          <w:color w:val="548DD4" w:themeColor="text2" w:themeTint="99"/>
        </w:rPr>
        <w:t>个月的水泥已不能保证其性能，不应使用。</w:t>
      </w:r>
    </w:p>
    <w:p w14:paraId="1C02E96D" w14:textId="77777777" w:rsidR="00742C7A" w:rsidRPr="001A253D" w:rsidRDefault="00742C7A" w:rsidP="00B04420">
      <w:pPr>
        <w:pStyle w:val="a"/>
        <w:numPr>
          <w:ilvl w:val="0"/>
          <w:numId w:val="59"/>
        </w:numPr>
        <w:rPr>
          <w:rFonts w:eastAsia="楷体"/>
          <w:color w:val="548DD4" w:themeColor="text2" w:themeTint="99"/>
        </w:rPr>
      </w:pPr>
      <w:r w:rsidRPr="001A253D">
        <w:rPr>
          <w:rFonts w:eastAsia="楷体" w:hint="eastAsia"/>
          <w:color w:val="548DD4" w:themeColor="text2" w:themeTint="99"/>
        </w:rPr>
        <w:t>矿物掺合料的外观与水泥极为类似，因此矿物掺合料应按品种、质量等级和生产厂家分别标识和储存，不应与水泥等其他粉状料相混，不应使用受潮、结块的矿物掺合料。</w:t>
      </w:r>
    </w:p>
    <w:p w14:paraId="36C1A921" w14:textId="77777777" w:rsidR="00742C7A" w:rsidRPr="001A253D" w:rsidRDefault="00742C7A" w:rsidP="00B04420">
      <w:pPr>
        <w:pStyle w:val="a"/>
        <w:numPr>
          <w:ilvl w:val="0"/>
          <w:numId w:val="59"/>
        </w:numPr>
        <w:rPr>
          <w:rFonts w:eastAsia="楷体"/>
          <w:color w:val="548DD4" w:themeColor="text2" w:themeTint="99"/>
        </w:rPr>
      </w:pPr>
      <w:r w:rsidRPr="001A253D">
        <w:rPr>
          <w:rFonts w:eastAsia="楷体" w:hint="eastAsia"/>
          <w:color w:val="548DD4" w:themeColor="text2" w:themeTint="99"/>
          <w:szCs w:val="24"/>
        </w:rPr>
        <w:t>骨料应按品种、规格分别堆放。强度较高的</w:t>
      </w:r>
      <w:r w:rsidRPr="001A253D">
        <w:rPr>
          <w:rFonts w:eastAsia="楷体"/>
          <w:color w:val="548DD4" w:themeColor="text2" w:themeTint="99"/>
          <w:szCs w:val="24"/>
        </w:rPr>
        <w:t>ECC</w:t>
      </w:r>
      <w:r w:rsidRPr="001A253D">
        <w:rPr>
          <w:rFonts w:eastAsia="楷体" w:hint="eastAsia"/>
          <w:color w:val="548DD4" w:themeColor="text2" w:themeTint="99"/>
          <w:szCs w:val="24"/>
        </w:rPr>
        <w:t>对用水量的变化极其敏感，采用能排水的硬质地面和遮雨措施可以防止骨料含水量波动，保证施工配合比的准确性。</w:t>
      </w:r>
    </w:p>
    <w:p w14:paraId="3E82291C" w14:textId="77777777" w:rsidR="00742C7A" w:rsidRPr="001A253D" w:rsidRDefault="00742C7A" w:rsidP="00B04420">
      <w:pPr>
        <w:pStyle w:val="a"/>
        <w:numPr>
          <w:ilvl w:val="0"/>
          <w:numId w:val="59"/>
        </w:numPr>
        <w:rPr>
          <w:rFonts w:eastAsia="楷体"/>
          <w:color w:val="548DD4" w:themeColor="text2" w:themeTint="99"/>
        </w:rPr>
      </w:pPr>
      <w:r w:rsidRPr="001A253D">
        <w:rPr>
          <w:rFonts w:eastAsia="楷体" w:hint="eastAsia"/>
          <w:color w:val="548DD4" w:themeColor="text2" w:themeTint="99"/>
        </w:rPr>
        <w:t>纤维一般为袋装，</w:t>
      </w:r>
      <w:r w:rsidRPr="001A253D">
        <w:rPr>
          <w:rFonts w:eastAsia="楷体" w:hint="eastAsia"/>
          <w:color w:val="548DD4" w:themeColor="text2" w:themeTint="99"/>
          <w:szCs w:val="24"/>
        </w:rPr>
        <w:t>应按品种、规格和生产厂家分别</w:t>
      </w:r>
      <w:r w:rsidRPr="001A253D">
        <w:rPr>
          <w:rFonts w:eastAsia="楷体" w:hint="eastAsia"/>
          <w:color w:val="548DD4" w:themeColor="text2" w:themeTint="99"/>
        </w:rPr>
        <w:t>标识和</w:t>
      </w:r>
      <w:r w:rsidRPr="001A253D">
        <w:rPr>
          <w:rFonts w:eastAsia="楷体" w:hint="eastAsia"/>
          <w:color w:val="548DD4" w:themeColor="text2" w:themeTint="99"/>
          <w:szCs w:val="24"/>
        </w:rPr>
        <w:t>贮存</w:t>
      </w:r>
      <w:r w:rsidRPr="001A253D">
        <w:rPr>
          <w:rFonts w:eastAsia="楷体" w:hint="eastAsia"/>
          <w:color w:val="548DD4" w:themeColor="text2" w:themeTint="99"/>
        </w:rPr>
        <w:t>。选用钢纤维作为辅助纤维时，应采取防潮、防锈措施。</w:t>
      </w:r>
    </w:p>
    <w:p w14:paraId="18CC81ED" w14:textId="226FF403" w:rsidR="00742C7A" w:rsidRPr="001A253D" w:rsidRDefault="00742C7A" w:rsidP="00742C7A">
      <w:pPr>
        <w:pStyle w:val="a"/>
        <w:numPr>
          <w:ilvl w:val="0"/>
          <w:numId w:val="0"/>
        </w:numPr>
        <w:ind w:firstLine="397"/>
        <w:rPr>
          <w:rFonts w:ascii="Times New Roman" w:eastAsia="楷体" w:hAnsi="Times New Roman"/>
          <w:color w:val="548DD4" w:themeColor="text2" w:themeTint="99"/>
        </w:rPr>
      </w:pPr>
      <w:r w:rsidRPr="001A253D">
        <w:rPr>
          <w:rFonts w:eastAsia="楷体" w:hint="eastAsia"/>
          <w:color w:val="548DD4" w:themeColor="text2" w:themeTint="99"/>
          <w:szCs w:val="24"/>
        </w:rPr>
        <w:t>外加剂应按品种和生产厂家分别贮存，液态外加剂（比如高效聚</w:t>
      </w:r>
      <w:proofErr w:type="gramStart"/>
      <w:r w:rsidRPr="001A253D">
        <w:rPr>
          <w:rFonts w:eastAsia="楷体" w:hint="eastAsia"/>
          <w:color w:val="548DD4" w:themeColor="text2" w:themeTint="99"/>
          <w:szCs w:val="24"/>
        </w:rPr>
        <w:t>羧酸系</w:t>
      </w:r>
      <w:proofErr w:type="gramEnd"/>
      <w:r w:rsidRPr="001A253D">
        <w:rPr>
          <w:rFonts w:eastAsia="楷体" w:hint="eastAsia"/>
          <w:color w:val="548DD4" w:themeColor="text2" w:themeTint="99"/>
          <w:szCs w:val="24"/>
        </w:rPr>
        <w:t>减水剂）应贮存在密闭容器内，受晒、受冻后的性能会降低；固态外加剂受潮、结块后的性能会降低。</w:t>
      </w:r>
    </w:p>
    <w:p w14:paraId="65A1F131" w14:textId="7979E75B" w:rsidR="00456653" w:rsidRPr="00742C7A" w:rsidRDefault="00456653" w:rsidP="00456653">
      <w:pPr>
        <w:pStyle w:val="3"/>
        <w:rPr>
          <w:sz w:val="21"/>
          <w:szCs w:val="21"/>
        </w:rPr>
      </w:pPr>
      <w:r w:rsidRPr="00764D40">
        <w:rPr>
          <w:rFonts w:hint="eastAsia"/>
          <w:color w:val="auto"/>
          <w:kern w:val="2"/>
        </w:rPr>
        <w:t>原材料计量应采用电子计量设备，其精度应符合现行国家标准《混凝土搅</w:t>
      </w:r>
      <w:r w:rsidRPr="00764D40">
        <w:rPr>
          <w:rFonts w:hint="eastAsia"/>
          <w:color w:val="auto"/>
          <w:kern w:val="2"/>
        </w:rPr>
        <w:lastRenderedPageBreak/>
        <w:t>拌站（楼）》</w:t>
      </w:r>
      <w:r w:rsidR="0013498C" w:rsidRPr="00764D40">
        <w:rPr>
          <w:rFonts w:hint="eastAsia"/>
          <w:color w:val="auto"/>
          <w:kern w:val="2"/>
        </w:rPr>
        <w:t>GB</w:t>
      </w:r>
      <w:r w:rsidR="0013498C" w:rsidRPr="00764D40">
        <w:rPr>
          <w:color w:val="auto"/>
          <w:kern w:val="2"/>
        </w:rPr>
        <w:t>/T 10171</w:t>
      </w:r>
      <w:r w:rsidRPr="00764D40">
        <w:rPr>
          <w:rFonts w:hint="eastAsia"/>
          <w:color w:val="auto"/>
          <w:kern w:val="2"/>
        </w:rPr>
        <w:t>的规定。</w:t>
      </w:r>
    </w:p>
    <w:p w14:paraId="502B801C" w14:textId="6F65AA84"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2A4B8390" w14:textId="201BE59B"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color w:val="548DD4" w:themeColor="text2" w:themeTint="99"/>
        </w:rPr>
        <w:t>ECC</w:t>
      </w:r>
      <w:r w:rsidRPr="001A253D">
        <w:rPr>
          <w:rFonts w:eastAsia="楷体" w:hint="eastAsia"/>
          <w:color w:val="548DD4" w:themeColor="text2" w:themeTint="99"/>
        </w:rPr>
        <w:t>生产对原材料计量要求较高，尤其是对水和外加剂的计量要求高。采用电子计量设备有利于保证计量精度，保证</w:t>
      </w:r>
      <w:r w:rsidRPr="001A253D">
        <w:rPr>
          <w:rFonts w:eastAsia="楷体"/>
          <w:color w:val="548DD4" w:themeColor="text2" w:themeTint="99"/>
        </w:rPr>
        <w:t>ECC</w:t>
      </w:r>
      <w:r w:rsidRPr="001A253D">
        <w:rPr>
          <w:rFonts w:eastAsia="楷体" w:hint="eastAsia"/>
          <w:color w:val="548DD4" w:themeColor="text2" w:themeTint="99"/>
        </w:rPr>
        <w:t>生产质量。计量设备的精度应符合现行国家标准《混凝土搅拌站（楼）》</w:t>
      </w:r>
      <w:r w:rsidR="0013498C" w:rsidRPr="001A253D">
        <w:rPr>
          <w:rFonts w:eastAsia="楷体"/>
          <w:color w:val="548DD4" w:themeColor="text2" w:themeTint="99"/>
        </w:rPr>
        <w:t>GB/T 10171</w:t>
      </w:r>
      <w:r w:rsidRPr="001A253D">
        <w:rPr>
          <w:rFonts w:eastAsia="楷体" w:hint="eastAsia"/>
          <w:color w:val="548DD4" w:themeColor="text2" w:themeTint="99"/>
        </w:rPr>
        <w:t>的规定。</w:t>
      </w:r>
    </w:p>
    <w:p w14:paraId="10AEC35D" w14:textId="77777777" w:rsidR="00456653" w:rsidRPr="00764D40" w:rsidRDefault="00456653" w:rsidP="00456653">
      <w:pPr>
        <w:pStyle w:val="3"/>
        <w:rPr>
          <w:sz w:val="21"/>
          <w:szCs w:val="21"/>
        </w:rPr>
      </w:pPr>
      <w:r w:rsidRPr="00764D40">
        <w:rPr>
          <w:rFonts w:hint="eastAsia"/>
          <w:color w:val="auto"/>
          <w:kern w:val="2"/>
        </w:rPr>
        <w:t>原材料的计量允许偏差应</w:t>
      </w:r>
      <w:r w:rsidRPr="00764D40">
        <w:rPr>
          <w:color w:val="auto"/>
          <w:kern w:val="2"/>
        </w:rPr>
        <w:t>低于表</w:t>
      </w:r>
      <w:r w:rsidRPr="00764D40">
        <w:rPr>
          <w:color w:val="auto"/>
          <w:kern w:val="2"/>
        </w:rPr>
        <w:t>8.2</w:t>
      </w:r>
      <w:r>
        <w:rPr>
          <w:color w:val="auto"/>
          <w:kern w:val="2"/>
        </w:rPr>
        <w:t>.3</w:t>
      </w:r>
      <w:r w:rsidRPr="00764D40">
        <w:rPr>
          <w:color w:val="auto"/>
          <w:kern w:val="2"/>
        </w:rPr>
        <w:t>的规定</w:t>
      </w:r>
      <w:r w:rsidRPr="00764D40">
        <w:rPr>
          <w:rFonts w:hint="eastAsia"/>
          <w:color w:val="auto"/>
          <w:kern w:val="2"/>
        </w:rPr>
        <w:t>，并应每班检查一次。</w:t>
      </w:r>
    </w:p>
    <w:p w14:paraId="1B89831B" w14:textId="77777777" w:rsidR="00456653" w:rsidRPr="00764D40" w:rsidRDefault="00456653" w:rsidP="00456653">
      <w:pPr>
        <w:jc w:val="center"/>
        <w:rPr>
          <w:sz w:val="21"/>
          <w:szCs w:val="21"/>
        </w:rPr>
      </w:pPr>
      <w:r w:rsidRPr="00764D40">
        <w:rPr>
          <w:sz w:val="21"/>
          <w:szCs w:val="21"/>
        </w:rPr>
        <w:t>表</w:t>
      </w:r>
      <w:r w:rsidRPr="00764D40">
        <w:rPr>
          <w:sz w:val="21"/>
          <w:szCs w:val="21"/>
        </w:rPr>
        <w:t>8.2</w:t>
      </w:r>
      <w:r>
        <w:rPr>
          <w:rFonts w:hint="eastAsia"/>
          <w:sz w:val="21"/>
          <w:szCs w:val="21"/>
        </w:rPr>
        <w:t>.</w:t>
      </w:r>
      <w:r>
        <w:rPr>
          <w:sz w:val="21"/>
          <w:szCs w:val="21"/>
        </w:rPr>
        <w:t>3</w:t>
      </w:r>
      <w:r w:rsidRPr="00764D40">
        <w:rPr>
          <w:sz w:val="21"/>
          <w:szCs w:val="21"/>
        </w:rPr>
        <w:t xml:space="preserve"> </w:t>
      </w:r>
      <w:r w:rsidRPr="00764D40">
        <w:rPr>
          <w:rFonts w:hint="eastAsia"/>
          <w:sz w:val="21"/>
          <w:szCs w:val="21"/>
        </w:rPr>
        <w:t>原材料的</w:t>
      </w:r>
      <w:r w:rsidRPr="00764D40">
        <w:rPr>
          <w:sz w:val="21"/>
          <w:szCs w:val="21"/>
        </w:rPr>
        <w:t>计量</w:t>
      </w:r>
      <w:r w:rsidRPr="00764D40">
        <w:rPr>
          <w:rFonts w:hint="eastAsia"/>
          <w:sz w:val="21"/>
          <w:szCs w:val="21"/>
        </w:rPr>
        <w:t>允许偏差（按质量计，</w:t>
      </w:r>
      <w:r w:rsidRPr="00764D40">
        <w:rPr>
          <w:rFonts w:hint="eastAsia"/>
          <w:sz w:val="21"/>
          <w:szCs w:val="21"/>
        </w:rPr>
        <w:t>%</w:t>
      </w:r>
      <w:r w:rsidRPr="00764D40">
        <w:rPr>
          <w:rFonts w:hint="eastAsia"/>
          <w:sz w:val="21"/>
          <w:szCs w:val="21"/>
        </w:rPr>
        <w:t>）</w:t>
      </w:r>
    </w:p>
    <w:tbl>
      <w:tblPr>
        <w:tblW w:w="81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87"/>
        <w:gridCol w:w="1020"/>
        <w:gridCol w:w="1417"/>
        <w:gridCol w:w="1020"/>
        <w:gridCol w:w="1020"/>
        <w:gridCol w:w="1020"/>
        <w:gridCol w:w="1020"/>
      </w:tblGrid>
      <w:tr w:rsidR="00456653" w:rsidRPr="00764D40" w14:paraId="17C61CB5" w14:textId="77777777" w:rsidTr="007358A0">
        <w:trPr>
          <w:jc w:val="center"/>
        </w:trPr>
        <w:tc>
          <w:tcPr>
            <w:tcW w:w="1587" w:type="dxa"/>
            <w:shd w:val="clear" w:color="auto" w:fill="auto"/>
            <w:vAlign w:val="center"/>
          </w:tcPr>
          <w:p w14:paraId="05775EC1" w14:textId="77777777" w:rsidR="00456653" w:rsidRPr="00764D40" w:rsidRDefault="00456653" w:rsidP="007358A0">
            <w:pPr>
              <w:jc w:val="center"/>
              <w:rPr>
                <w:sz w:val="21"/>
                <w:szCs w:val="21"/>
              </w:rPr>
            </w:pPr>
            <w:r w:rsidRPr="00764D40">
              <w:rPr>
                <w:rFonts w:hint="eastAsia"/>
                <w:sz w:val="21"/>
                <w:szCs w:val="21"/>
              </w:rPr>
              <w:t>原</w:t>
            </w:r>
            <w:r w:rsidRPr="00764D40">
              <w:rPr>
                <w:sz w:val="21"/>
                <w:szCs w:val="21"/>
              </w:rPr>
              <w:t>材料</w:t>
            </w:r>
            <w:r w:rsidRPr="00764D40">
              <w:rPr>
                <w:rFonts w:hint="eastAsia"/>
                <w:sz w:val="21"/>
                <w:szCs w:val="21"/>
              </w:rPr>
              <w:t>品种</w:t>
            </w:r>
          </w:p>
        </w:tc>
        <w:tc>
          <w:tcPr>
            <w:tcW w:w="1020" w:type="dxa"/>
          </w:tcPr>
          <w:p w14:paraId="4F7AD194" w14:textId="77777777" w:rsidR="00456653" w:rsidRPr="00764D40" w:rsidRDefault="00456653" w:rsidP="007358A0">
            <w:pPr>
              <w:jc w:val="center"/>
              <w:rPr>
                <w:sz w:val="21"/>
                <w:szCs w:val="21"/>
              </w:rPr>
            </w:pPr>
            <w:r w:rsidRPr="00764D40">
              <w:rPr>
                <w:rFonts w:hint="eastAsia"/>
                <w:sz w:val="21"/>
                <w:szCs w:val="21"/>
              </w:rPr>
              <w:t>水泥</w:t>
            </w:r>
          </w:p>
        </w:tc>
        <w:tc>
          <w:tcPr>
            <w:tcW w:w="1417" w:type="dxa"/>
          </w:tcPr>
          <w:p w14:paraId="35C6EED6" w14:textId="77777777" w:rsidR="00456653" w:rsidRPr="00764D40" w:rsidRDefault="00456653" w:rsidP="007358A0">
            <w:pPr>
              <w:jc w:val="center"/>
              <w:rPr>
                <w:sz w:val="21"/>
                <w:szCs w:val="21"/>
              </w:rPr>
            </w:pPr>
            <w:r w:rsidRPr="00764D40">
              <w:rPr>
                <w:rFonts w:hint="eastAsia"/>
                <w:sz w:val="21"/>
                <w:szCs w:val="21"/>
              </w:rPr>
              <w:t>矿物掺合料</w:t>
            </w:r>
          </w:p>
        </w:tc>
        <w:tc>
          <w:tcPr>
            <w:tcW w:w="1020" w:type="dxa"/>
          </w:tcPr>
          <w:p w14:paraId="2BC559F1" w14:textId="77777777" w:rsidR="00456653" w:rsidRPr="00764D40" w:rsidRDefault="00456653" w:rsidP="007358A0">
            <w:pPr>
              <w:jc w:val="center"/>
              <w:rPr>
                <w:sz w:val="21"/>
                <w:szCs w:val="21"/>
              </w:rPr>
            </w:pPr>
            <w:r w:rsidRPr="00764D40">
              <w:rPr>
                <w:rFonts w:hint="eastAsia"/>
                <w:sz w:val="21"/>
                <w:szCs w:val="21"/>
              </w:rPr>
              <w:t>骨料</w:t>
            </w:r>
          </w:p>
        </w:tc>
        <w:tc>
          <w:tcPr>
            <w:tcW w:w="1020" w:type="dxa"/>
          </w:tcPr>
          <w:p w14:paraId="4D182FFE" w14:textId="77777777" w:rsidR="00456653" w:rsidRPr="00764D40" w:rsidRDefault="00456653" w:rsidP="007358A0">
            <w:pPr>
              <w:jc w:val="center"/>
              <w:rPr>
                <w:sz w:val="21"/>
                <w:szCs w:val="21"/>
              </w:rPr>
            </w:pPr>
            <w:r w:rsidRPr="00764D40">
              <w:rPr>
                <w:rFonts w:hint="eastAsia"/>
                <w:sz w:val="21"/>
                <w:szCs w:val="21"/>
              </w:rPr>
              <w:t>纤维</w:t>
            </w:r>
          </w:p>
        </w:tc>
        <w:tc>
          <w:tcPr>
            <w:tcW w:w="1020" w:type="dxa"/>
          </w:tcPr>
          <w:p w14:paraId="33F5FB04" w14:textId="77777777" w:rsidR="00456653" w:rsidRPr="00764D40" w:rsidRDefault="00456653" w:rsidP="007358A0">
            <w:pPr>
              <w:jc w:val="center"/>
              <w:rPr>
                <w:sz w:val="21"/>
                <w:szCs w:val="21"/>
              </w:rPr>
            </w:pPr>
            <w:r w:rsidRPr="00764D40">
              <w:rPr>
                <w:rFonts w:hint="eastAsia"/>
                <w:sz w:val="21"/>
                <w:szCs w:val="21"/>
              </w:rPr>
              <w:t>外加剂</w:t>
            </w:r>
          </w:p>
        </w:tc>
        <w:tc>
          <w:tcPr>
            <w:tcW w:w="1020" w:type="dxa"/>
            <w:shd w:val="clear" w:color="auto" w:fill="auto"/>
            <w:vAlign w:val="center"/>
          </w:tcPr>
          <w:p w14:paraId="7EAB96D3" w14:textId="77777777" w:rsidR="00456653" w:rsidRPr="00764D40" w:rsidRDefault="00456653" w:rsidP="007358A0">
            <w:pPr>
              <w:jc w:val="center"/>
              <w:rPr>
                <w:sz w:val="21"/>
                <w:szCs w:val="21"/>
              </w:rPr>
            </w:pPr>
            <w:r w:rsidRPr="00764D40">
              <w:rPr>
                <w:rFonts w:hint="eastAsia"/>
                <w:sz w:val="21"/>
                <w:szCs w:val="21"/>
              </w:rPr>
              <w:t>水</w:t>
            </w:r>
          </w:p>
        </w:tc>
      </w:tr>
      <w:tr w:rsidR="00456653" w:rsidRPr="00764D40" w14:paraId="3174937C" w14:textId="77777777" w:rsidTr="007358A0">
        <w:trPr>
          <w:jc w:val="center"/>
        </w:trPr>
        <w:tc>
          <w:tcPr>
            <w:tcW w:w="1587" w:type="dxa"/>
            <w:shd w:val="clear" w:color="auto" w:fill="auto"/>
            <w:vAlign w:val="center"/>
          </w:tcPr>
          <w:p w14:paraId="26480F91" w14:textId="77777777" w:rsidR="00456653" w:rsidRPr="00764D40" w:rsidRDefault="00456653" w:rsidP="007358A0">
            <w:pPr>
              <w:jc w:val="center"/>
              <w:rPr>
                <w:sz w:val="21"/>
                <w:szCs w:val="21"/>
              </w:rPr>
            </w:pPr>
            <w:r w:rsidRPr="00764D40">
              <w:rPr>
                <w:rFonts w:hint="eastAsia"/>
                <w:sz w:val="21"/>
                <w:szCs w:val="21"/>
              </w:rPr>
              <w:t>最大计量偏差</w:t>
            </w:r>
          </w:p>
        </w:tc>
        <w:tc>
          <w:tcPr>
            <w:tcW w:w="1020" w:type="dxa"/>
          </w:tcPr>
          <w:p w14:paraId="3589EFEA" w14:textId="77777777" w:rsidR="00456653" w:rsidRPr="00764D40" w:rsidRDefault="00456653" w:rsidP="007358A0">
            <w:pPr>
              <w:jc w:val="center"/>
              <w:rPr>
                <w:sz w:val="21"/>
                <w:szCs w:val="21"/>
              </w:rPr>
            </w:pPr>
            <w:r w:rsidRPr="00764D40">
              <w:rPr>
                <w:rFonts w:hint="eastAsia"/>
                <w:sz w:val="21"/>
                <w:szCs w:val="21"/>
              </w:rPr>
              <w:t>1</w:t>
            </w:r>
          </w:p>
        </w:tc>
        <w:tc>
          <w:tcPr>
            <w:tcW w:w="1417" w:type="dxa"/>
          </w:tcPr>
          <w:p w14:paraId="07C5AD5E" w14:textId="77777777" w:rsidR="00456653" w:rsidRPr="00764D40" w:rsidRDefault="00456653" w:rsidP="007358A0">
            <w:pPr>
              <w:jc w:val="center"/>
              <w:rPr>
                <w:sz w:val="21"/>
                <w:szCs w:val="21"/>
              </w:rPr>
            </w:pPr>
            <w:r w:rsidRPr="00764D40">
              <w:rPr>
                <w:rFonts w:hint="eastAsia"/>
                <w:sz w:val="21"/>
                <w:szCs w:val="21"/>
              </w:rPr>
              <w:t>2</w:t>
            </w:r>
          </w:p>
        </w:tc>
        <w:tc>
          <w:tcPr>
            <w:tcW w:w="1020" w:type="dxa"/>
          </w:tcPr>
          <w:p w14:paraId="45989BF5" w14:textId="77777777" w:rsidR="00456653" w:rsidRPr="00764D40" w:rsidRDefault="00456653" w:rsidP="007358A0">
            <w:pPr>
              <w:jc w:val="center"/>
              <w:rPr>
                <w:sz w:val="21"/>
                <w:szCs w:val="21"/>
              </w:rPr>
            </w:pPr>
            <w:r w:rsidRPr="00764D40">
              <w:rPr>
                <w:rFonts w:hint="eastAsia"/>
                <w:sz w:val="21"/>
                <w:szCs w:val="21"/>
              </w:rPr>
              <w:t>3</w:t>
            </w:r>
          </w:p>
        </w:tc>
        <w:tc>
          <w:tcPr>
            <w:tcW w:w="1020" w:type="dxa"/>
          </w:tcPr>
          <w:p w14:paraId="0AA3D14F" w14:textId="77777777" w:rsidR="00456653" w:rsidRPr="00764D40" w:rsidRDefault="00456653" w:rsidP="007358A0">
            <w:pPr>
              <w:jc w:val="center"/>
              <w:rPr>
                <w:sz w:val="21"/>
                <w:szCs w:val="21"/>
              </w:rPr>
            </w:pPr>
            <w:r w:rsidRPr="00764D40">
              <w:rPr>
                <w:rFonts w:hint="eastAsia"/>
                <w:sz w:val="21"/>
                <w:szCs w:val="21"/>
              </w:rPr>
              <w:t>1</w:t>
            </w:r>
          </w:p>
        </w:tc>
        <w:tc>
          <w:tcPr>
            <w:tcW w:w="1020" w:type="dxa"/>
          </w:tcPr>
          <w:p w14:paraId="49A18C3B" w14:textId="77777777" w:rsidR="00456653" w:rsidRPr="00764D40" w:rsidRDefault="00456653" w:rsidP="007358A0">
            <w:pPr>
              <w:jc w:val="center"/>
              <w:rPr>
                <w:sz w:val="21"/>
                <w:szCs w:val="21"/>
              </w:rPr>
            </w:pPr>
            <w:r w:rsidRPr="00764D40">
              <w:rPr>
                <w:rFonts w:hint="eastAsia"/>
                <w:sz w:val="21"/>
                <w:szCs w:val="21"/>
              </w:rPr>
              <w:t>3</w:t>
            </w:r>
          </w:p>
        </w:tc>
        <w:tc>
          <w:tcPr>
            <w:tcW w:w="1020" w:type="dxa"/>
            <w:shd w:val="clear" w:color="auto" w:fill="auto"/>
            <w:vAlign w:val="center"/>
          </w:tcPr>
          <w:p w14:paraId="558D86AE" w14:textId="77777777" w:rsidR="00456653" w:rsidRPr="00764D40" w:rsidRDefault="00456653" w:rsidP="007358A0">
            <w:pPr>
              <w:jc w:val="center"/>
              <w:rPr>
                <w:sz w:val="21"/>
                <w:szCs w:val="21"/>
              </w:rPr>
            </w:pPr>
            <w:r w:rsidRPr="00764D40">
              <w:rPr>
                <w:sz w:val="21"/>
                <w:szCs w:val="21"/>
              </w:rPr>
              <w:t>1</w:t>
            </w:r>
          </w:p>
        </w:tc>
      </w:tr>
    </w:tbl>
    <w:p w14:paraId="00C55EC6" w14:textId="5540041E" w:rsidR="00742C7A" w:rsidRPr="001A253D" w:rsidRDefault="00742C7A" w:rsidP="00742C7A">
      <w:pPr>
        <w:pStyle w:val="3"/>
        <w:numPr>
          <w:ilvl w:val="0"/>
          <w:numId w:val="0"/>
        </w:numPr>
        <w:rPr>
          <w:rFonts w:eastAsia="楷体"/>
          <w:color w:val="548DD4" w:themeColor="text2" w:themeTint="99"/>
        </w:rPr>
      </w:pPr>
      <w:r w:rsidRPr="001A253D">
        <w:rPr>
          <w:rFonts w:eastAsia="楷体" w:hint="eastAsia"/>
          <w:color w:val="548DD4" w:themeColor="text2" w:themeTint="99"/>
        </w:rPr>
        <w:t>条文说明</w:t>
      </w:r>
    </w:p>
    <w:p w14:paraId="13EADB20" w14:textId="25ACD57A" w:rsidR="00742C7A" w:rsidRPr="001A253D" w:rsidRDefault="00742C7A" w:rsidP="00742C7A">
      <w:pPr>
        <w:ind w:firstLine="420"/>
        <w:rPr>
          <w:rFonts w:eastAsia="楷体"/>
          <w:color w:val="548DD4" w:themeColor="text2" w:themeTint="99"/>
          <w:sz w:val="21"/>
          <w:szCs w:val="21"/>
        </w:rPr>
      </w:pPr>
      <w:r w:rsidRPr="001A253D">
        <w:rPr>
          <w:rStyle w:val="fontstyle01"/>
          <w:rFonts w:eastAsia="楷体" w:hint="default"/>
          <w:color w:val="548DD4" w:themeColor="text2" w:themeTint="99"/>
        </w:rPr>
        <w:t>为保证</w:t>
      </w:r>
      <w:r w:rsidRPr="001A253D">
        <w:rPr>
          <w:rStyle w:val="fontstyle01"/>
          <w:rFonts w:ascii="Times New Roman" w:eastAsia="楷体" w:hAnsi="Times New Roman" w:hint="default"/>
          <w:color w:val="548DD4" w:themeColor="text2" w:themeTint="99"/>
        </w:rPr>
        <w:t>ECC</w:t>
      </w:r>
      <w:r w:rsidRPr="001A253D">
        <w:rPr>
          <w:rStyle w:val="fontstyle01"/>
          <w:rFonts w:ascii="Times New Roman" w:eastAsia="楷体" w:hAnsi="Times New Roman" w:hint="default"/>
          <w:color w:val="548DD4" w:themeColor="text2" w:themeTint="99"/>
        </w:rPr>
        <w:t>的质量，</w:t>
      </w:r>
      <w:r w:rsidRPr="001A253D">
        <w:rPr>
          <w:rStyle w:val="fontstyle01"/>
          <w:rFonts w:eastAsia="楷体" w:hint="default"/>
          <w:color w:val="548DD4" w:themeColor="text2" w:themeTint="99"/>
        </w:rPr>
        <w:t>原材料的计量允许偏差应严格满足</w:t>
      </w:r>
      <w:r w:rsidRPr="001A253D">
        <w:rPr>
          <w:rFonts w:eastAsia="楷体" w:hint="eastAsia"/>
          <w:color w:val="548DD4" w:themeColor="text2" w:themeTint="99"/>
        </w:rPr>
        <w:t>表</w:t>
      </w:r>
      <w:r w:rsidRPr="001A253D">
        <w:rPr>
          <w:rFonts w:eastAsia="楷体"/>
          <w:color w:val="548DD4" w:themeColor="text2" w:themeTint="99"/>
        </w:rPr>
        <w:t>8.2.3</w:t>
      </w:r>
      <w:r w:rsidRPr="001A253D">
        <w:rPr>
          <w:rFonts w:eastAsia="楷体" w:hint="eastAsia"/>
          <w:color w:val="548DD4" w:themeColor="text2" w:themeTint="99"/>
        </w:rPr>
        <w:t>的规定，并应每班检查一次</w:t>
      </w:r>
      <w:r w:rsidRPr="001A253D">
        <w:rPr>
          <w:rStyle w:val="fontstyle01"/>
          <w:rFonts w:eastAsia="楷体" w:hint="default"/>
          <w:color w:val="548DD4" w:themeColor="text2" w:themeTint="99"/>
        </w:rPr>
        <w:t>。</w:t>
      </w:r>
    </w:p>
    <w:p w14:paraId="48D3F3C8" w14:textId="33CB80A3" w:rsidR="005C58FD" w:rsidRPr="00742C7A" w:rsidRDefault="00456653" w:rsidP="00456653">
      <w:pPr>
        <w:pStyle w:val="3"/>
        <w:rPr>
          <w:sz w:val="21"/>
          <w:szCs w:val="21"/>
        </w:rPr>
      </w:pPr>
      <w:r w:rsidRPr="00764D40">
        <w:rPr>
          <w:rFonts w:hint="eastAsia"/>
          <w:color w:val="auto"/>
          <w:kern w:val="2"/>
        </w:rPr>
        <w:t>原材料计量过程中，应根据骨料的含水率变化及时调整骨料和水的称量。</w:t>
      </w:r>
    </w:p>
    <w:p w14:paraId="2112BF90" w14:textId="6CD312AB"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788016D7" w14:textId="03AAAE8F"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如果骨料的含水率变化而未及时调整骨料和水的称量，水胶比会发生改变，从而影响</w:t>
      </w:r>
      <w:r w:rsidRPr="001A253D">
        <w:rPr>
          <w:rFonts w:eastAsia="楷体"/>
          <w:color w:val="548DD4" w:themeColor="text2" w:themeTint="99"/>
        </w:rPr>
        <w:t>ECC</w:t>
      </w:r>
      <w:r w:rsidRPr="001A253D">
        <w:rPr>
          <w:rFonts w:eastAsia="楷体" w:hint="eastAsia"/>
          <w:color w:val="548DD4" w:themeColor="text2" w:themeTint="99"/>
        </w:rPr>
        <w:t>的性能。</w:t>
      </w:r>
    </w:p>
    <w:p w14:paraId="5A073EC6" w14:textId="54A4AF2B" w:rsidR="005C58FD" w:rsidRPr="00A64524" w:rsidRDefault="005C58FD" w:rsidP="005C58FD">
      <w:pPr>
        <w:pStyle w:val="2"/>
      </w:pPr>
      <w:bookmarkStart w:id="87" w:name="_Toc85121689"/>
      <w:r w:rsidRPr="005C58FD">
        <w:rPr>
          <w:rFonts w:hint="eastAsia"/>
        </w:rPr>
        <w:t>制备与运输</w:t>
      </w:r>
      <w:bookmarkEnd w:id="87"/>
    </w:p>
    <w:p w14:paraId="11AAF508" w14:textId="049FC016" w:rsidR="00456653" w:rsidRPr="00742C7A" w:rsidRDefault="00456653" w:rsidP="00456653">
      <w:pPr>
        <w:pStyle w:val="3"/>
        <w:rPr>
          <w:sz w:val="21"/>
          <w:szCs w:val="21"/>
        </w:rPr>
      </w:pPr>
      <w:r>
        <w:rPr>
          <w:rFonts w:hint="eastAsia"/>
          <w:color w:val="auto"/>
          <w:kern w:val="2"/>
        </w:rPr>
        <w:t>ECC</w:t>
      </w:r>
      <w:r w:rsidRPr="005C58FD">
        <w:rPr>
          <w:rFonts w:hint="eastAsia"/>
          <w:color w:val="auto"/>
          <w:kern w:val="2"/>
        </w:rPr>
        <w:t>可采用集中搅拌或现场搅拌方式生产，采用的搅拌机应符合现行国家标准《混凝土搅拌站（楼）》</w:t>
      </w:r>
      <w:r w:rsidR="0013498C" w:rsidRPr="005C58FD">
        <w:rPr>
          <w:rFonts w:hint="eastAsia"/>
          <w:color w:val="auto"/>
          <w:kern w:val="2"/>
        </w:rPr>
        <w:t>GB/T</w:t>
      </w:r>
      <w:r w:rsidR="0013498C" w:rsidRPr="005C58FD">
        <w:rPr>
          <w:color w:val="auto"/>
          <w:kern w:val="2"/>
        </w:rPr>
        <w:t xml:space="preserve"> 10171</w:t>
      </w:r>
      <w:r w:rsidRPr="005C58FD">
        <w:rPr>
          <w:rFonts w:hint="eastAsia"/>
          <w:color w:val="auto"/>
          <w:kern w:val="2"/>
        </w:rPr>
        <w:t>的规定，宜采用强制式搅拌机。</w:t>
      </w:r>
    </w:p>
    <w:p w14:paraId="0B45C0F8" w14:textId="33C4A695"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1A376F62" w14:textId="63BE896E"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color w:val="548DD4" w:themeColor="text2" w:themeTint="99"/>
        </w:rPr>
        <w:t>ECC</w:t>
      </w:r>
      <w:r w:rsidRPr="001A253D">
        <w:rPr>
          <w:rFonts w:eastAsia="楷体" w:hint="eastAsia"/>
          <w:color w:val="548DD4" w:themeColor="text2" w:themeTint="99"/>
        </w:rPr>
        <w:t>生产方式较为灵活，可采用集中搅拌或现场搅拌。现行国家标准《混凝土搅拌站（楼）》</w:t>
      </w:r>
      <w:r w:rsidR="0013498C" w:rsidRPr="001A253D">
        <w:rPr>
          <w:rFonts w:eastAsia="楷体"/>
          <w:color w:val="548DD4" w:themeColor="text2" w:themeTint="99"/>
        </w:rPr>
        <w:t>GB/T 10171</w:t>
      </w:r>
      <w:r w:rsidRPr="001A253D">
        <w:rPr>
          <w:rFonts w:eastAsia="楷体" w:hint="eastAsia"/>
          <w:color w:val="548DD4" w:themeColor="text2" w:themeTint="99"/>
        </w:rPr>
        <w:t>对主要参数系列、搅拌设备、供料设备、供料系统、贮料仓、配料装置、混凝土贮斗、安全环保和其他方面做了全面细致的规定，对保证</w:t>
      </w:r>
      <w:r w:rsidRPr="001A253D">
        <w:rPr>
          <w:rFonts w:eastAsia="楷体"/>
          <w:color w:val="548DD4" w:themeColor="text2" w:themeTint="99"/>
        </w:rPr>
        <w:t>ECC</w:t>
      </w:r>
      <w:r w:rsidRPr="001A253D">
        <w:rPr>
          <w:rFonts w:eastAsia="楷体" w:hint="eastAsia"/>
          <w:color w:val="548DD4" w:themeColor="text2" w:themeTint="99"/>
        </w:rPr>
        <w:t>生产质量十分重要。</w:t>
      </w:r>
      <w:r w:rsidRPr="001A253D">
        <w:rPr>
          <w:rFonts w:eastAsia="楷体"/>
          <w:color w:val="548DD4" w:themeColor="text2" w:themeTint="99"/>
        </w:rPr>
        <w:t>ECC</w:t>
      </w:r>
      <w:r w:rsidRPr="001A253D">
        <w:rPr>
          <w:rFonts w:eastAsia="楷体" w:hint="eastAsia"/>
          <w:color w:val="548DD4" w:themeColor="text2" w:themeTint="99"/>
        </w:rPr>
        <w:t>的原材料种类多，用量相差大，用水量小，不易搅拌均匀，宜采用强制式搅拌机。</w:t>
      </w:r>
    </w:p>
    <w:p w14:paraId="6686F910" w14:textId="73A7B3DD" w:rsidR="00456653" w:rsidRPr="00742C7A" w:rsidRDefault="00456653" w:rsidP="00456653">
      <w:pPr>
        <w:pStyle w:val="3"/>
      </w:pPr>
      <w:r w:rsidRPr="00EE7B26">
        <w:rPr>
          <w:rFonts w:hint="eastAsia"/>
          <w:color w:val="auto"/>
          <w:kern w:val="2"/>
        </w:rPr>
        <w:t>制备</w:t>
      </w:r>
      <w:r w:rsidRPr="00EE7B26">
        <w:rPr>
          <w:rFonts w:hint="eastAsia"/>
          <w:color w:val="auto"/>
          <w:kern w:val="2"/>
        </w:rPr>
        <w:t>ECC</w:t>
      </w:r>
      <w:r w:rsidRPr="00EE7B26">
        <w:rPr>
          <w:rFonts w:hint="eastAsia"/>
          <w:color w:val="auto"/>
          <w:kern w:val="2"/>
        </w:rPr>
        <w:t>所用的水泥、矿物掺合料和</w:t>
      </w:r>
      <w:r w:rsidRPr="00EE7B26">
        <w:rPr>
          <w:rFonts w:hint="eastAsia"/>
          <w:color w:val="auto"/>
          <w:kern w:val="2"/>
        </w:rPr>
        <w:t>/</w:t>
      </w:r>
      <w:r w:rsidRPr="00EE7B26">
        <w:rPr>
          <w:rFonts w:hint="eastAsia"/>
          <w:color w:val="auto"/>
          <w:kern w:val="2"/>
        </w:rPr>
        <w:t>或骨料等</w:t>
      </w:r>
      <w:proofErr w:type="gramStart"/>
      <w:r w:rsidRPr="00EE7B26">
        <w:rPr>
          <w:rFonts w:hint="eastAsia"/>
          <w:color w:val="auto"/>
          <w:kern w:val="2"/>
        </w:rPr>
        <w:t>干粉料宜在</w:t>
      </w:r>
      <w:proofErr w:type="gramEnd"/>
      <w:r w:rsidRPr="00EE7B26">
        <w:rPr>
          <w:rFonts w:hint="eastAsia"/>
          <w:color w:val="auto"/>
          <w:kern w:val="2"/>
        </w:rPr>
        <w:t>工厂混合为预</w:t>
      </w:r>
      <w:r w:rsidRPr="00EE7B26">
        <w:rPr>
          <w:rFonts w:hint="eastAsia"/>
          <w:color w:val="auto"/>
          <w:kern w:val="2"/>
        </w:rPr>
        <w:lastRenderedPageBreak/>
        <w:t>混料。将预混料运输到预拌混凝土厂或施工现场后，加水和外加剂搅拌</w:t>
      </w:r>
      <w:r w:rsidRPr="00EE7B26">
        <w:rPr>
          <w:rFonts w:hint="eastAsia"/>
          <w:color w:val="auto"/>
          <w:kern w:val="2"/>
        </w:rPr>
        <w:t>3~5min</w:t>
      </w:r>
      <w:r w:rsidRPr="00EE7B26">
        <w:rPr>
          <w:rFonts w:hint="eastAsia"/>
          <w:color w:val="auto"/>
          <w:kern w:val="2"/>
        </w:rPr>
        <w:t>至浆体均匀，然后分两次缓慢撒入纤维再搅拌</w:t>
      </w:r>
      <w:r w:rsidRPr="00EE7B26">
        <w:rPr>
          <w:rFonts w:hint="eastAsia"/>
          <w:color w:val="auto"/>
          <w:kern w:val="2"/>
        </w:rPr>
        <w:t>3~5min</w:t>
      </w:r>
      <w:r w:rsidRPr="00EE7B26">
        <w:rPr>
          <w:rFonts w:hint="eastAsia"/>
          <w:color w:val="auto"/>
          <w:kern w:val="2"/>
        </w:rPr>
        <w:t>。搅拌机的下料处应设有防止纤维结团的装置。</w:t>
      </w:r>
    </w:p>
    <w:p w14:paraId="03AC2B69" w14:textId="29A30EC9"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6F7AF874" w14:textId="5F724A59" w:rsidR="00742C7A" w:rsidRPr="001A253D" w:rsidRDefault="00742C7A" w:rsidP="00742C7A">
      <w:pPr>
        <w:pStyle w:val="3"/>
        <w:numPr>
          <w:ilvl w:val="0"/>
          <w:numId w:val="0"/>
        </w:numPr>
        <w:rPr>
          <w:rFonts w:eastAsia="楷体"/>
          <w:color w:val="548DD4" w:themeColor="text2" w:themeTint="99"/>
        </w:rPr>
      </w:pPr>
      <w:r w:rsidRPr="001A253D">
        <w:rPr>
          <w:rFonts w:eastAsia="楷体"/>
          <w:color w:val="548DD4" w:themeColor="text2" w:themeTint="99"/>
          <w:kern w:val="2"/>
        </w:rPr>
        <w:tab/>
      </w:r>
      <w:r w:rsidRPr="001A253D">
        <w:rPr>
          <w:rFonts w:eastAsia="楷体" w:hint="eastAsia"/>
          <w:color w:val="548DD4" w:themeColor="text2" w:themeTint="99"/>
        </w:rPr>
        <w:t>本条文规定了</w:t>
      </w:r>
      <w:r w:rsidRPr="001A253D">
        <w:rPr>
          <w:rFonts w:eastAsia="楷体"/>
          <w:color w:val="548DD4" w:themeColor="text2" w:themeTint="99"/>
        </w:rPr>
        <w:t>ECC</w:t>
      </w:r>
      <w:r w:rsidRPr="001A253D">
        <w:rPr>
          <w:rFonts w:eastAsia="楷体" w:hint="eastAsia"/>
          <w:color w:val="548DD4" w:themeColor="text2" w:themeTint="99"/>
        </w:rPr>
        <w:t>按预混料处理时的搅拌工艺流程。</w:t>
      </w:r>
    </w:p>
    <w:p w14:paraId="630DCDC0" w14:textId="02816DCF" w:rsidR="00456653" w:rsidRPr="00742C7A" w:rsidRDefault="00456653" w:rsidP="00456653">
      <w:pPr>
        <w:pStyle w:val="3"/>
      </w:pPr>
      <w:r>
        <w:rPr>
          <w:rFonts w:hint="eastAsia"/>
          <w:color w:val="auto"/>
          <w:kern w:val="2"/>
        </w:rPr>
        <w:t>当不采用预混料时，</w:t>
      </w:r>
      <w:r w:rsidRPr="00EE7B26">
        <w:rPr>
          <w:color w:val="auto"/>
          <w:kern w:val="2"/>
        </w:rPr>
        <w:t>搅拌</w:t>
      </w:r>
      <w:r w:rsidRPr="00EE7B26">
        <w:rPr>
          <w:rFonts w:hint="eastAsia"/>
          <w:color w:val="auto"/>
          <w:kern w:val="2"/>
        </w:rPr>
        <w:t>的投料顺序宜为骨料、水泥、矿物掺合料、水、外加剂、纤维。骨料、水泥、矿物掺合料</w:t>
      </w:r>
      <w:r>
        <w:rPr>
          <w:rFonts w:hint="eastAsia"/>
          <w:color w:val="auto"/>
          <w:kern w:val="2"/>
        </w:rPr>
        <w:t>等</w:t>
      </w:r>
      <w:r w:rsidRPr="00EE7B26">
        <w:rPr>
          <w:rFonts w:hint="eastAsia"/>
          <w:color w:val="auto"/>
          <w:kern w:val="2"/>
        </w:rPr>
        <w:t>干料</w:t>
      </w:r>
      <w:proofErr w:type="gramStart"/>
      <w:r>
        <w:rPr>
          <w:rFonts w:hint="eastAsia"/>
          <w:color w:val="auto"/>
          <w:kern w:val="2"/>
        </w:rPr>
        <w:t>料</w:t>
      </w:r>
      <w:proofErr w:type="gramEnd"/>
      <w:r w:rsidRPr="00EE7B26">
        <w:rPr>
          <w:rFonts w:hint="eastAsia"/>
          <w:color w:val="auto"/>
          <w:kern w:val="2"/>
        </w:rPr>
        <w:t>先预搅拌</w:t>
      </w:r>
      <w:r w:rsidRPr="00EE7B26">
        <w:rPr>
          <w:rFonts w:hint="eastAsia"/>
          <w:color w:val="auto"/>
          <w:kern w:val="2"/>
        </w:rPr>
        <w:t>3~5min</w:t>
      </w:r>
      <w:r w:rsidRPr="00EE7B26">
        <w:rPr>
          <w:rFonts w:hint="eastAsia"/>
          <w:color w:val="auto"/>
          <w:kern w:val="2"/>
        </w:rPr>
        <w:t>至混合均匀，投入水和外加剂后搅拌</w:t>
      </w:r>
      <w:r w:rsidRPr="00EE7B26">
        <w:rPr>
          <w:rFonts w:hint="eastAsia"/>
          <w:color w:val="auto"/>
          <w:kern w:val="2"/>
        </w:rPr>
        <w:t>3~5min</w:t>
      </w:r>
      <w:r w:rsidRPr="00EE7B26">
        <w:rPr>
          <w:rFonts w:hint="eastAsia"/>
          <w:color w:val="auto"/>
          <w:kern w:val="2"/>
        </w:rPr>
        <w:t>至浆体均匀，然后分两次缓慢撒入纤维再搅拌</w:t>
      </w:r>
      <w:r w:rsidRPr="00EE7B26">
        <w:rPr>
          <w:rFonts w:hint="eastAsia"/>
          <w:color w:val="auto"/>
          <w:kern w:val="2"/>
        </w:rPr>
        <w:t>3~5min</w:t>
      </w:r>
      <w:r w:rsidRPr="00EE7B26">
        <w:rPr>
          <w:rFonts w:hint="eastAsia"/>
          <w:color w:val="auto"/>
          <w:kern w:val="2"/>
        </w:rPr>
        <w:t>。搅拌机的下料处应设有防止纤维结团的装置。</w:t>
      </w:r>
    </w:p>
    <w:p w14:paraId="3A5E4B75" w14:textId="4C10E5A8"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3F472F2E" w14:textId="3EC537CB" w:rsidR="00742C7A" w:rsidRPr="001A253D" w:rsidRDefault="00742C7A" w:rsidP="00742C7A">
      <w:pPr>
        <w:pStyle w:val="3"/>
        <w:numPr>
          <w:ilvl w:val="0"/>
          <w:numId w:val="0"/>
        </w:numPr>
        <w:rPr>
          <w:rFonts w:eastAsia="楷体"/>
          <w:color w:val="548DD4" w:themeColor="text2" w:themeTint="99"/>
        </w:rPr>
      </w:pPr>
      <w:r w:rsidRPr="001A253D">
        <w:rPr>
          <w:rFonts w:eastAsia="楷体"/>
          <w:color w:val="548DD4" w:themeColor="text2" w:themeTint="99"/>
          <w:kern w:val="2"/>
        </w:rPr>
        <w:tab/>
      </w:r>
      <w:r w:rsidRPr="001A253D">
        <w:rPr>
          <w:rFonts w:eastAsia="楷体" w:hint="eastAsia"/>
          <w:color w:val="548DD4" w:themeColor="text2" w:themeTint="99"/>
        </w:rPr>
        <w:t>本条文规定了不采用预混料处理时</w:t>
      </w:r>
      <w:r w:rsidRPr="001A253D">
        <w:rPr>
          <w:rFonts w:eastAsia="楷体"/>
          <w:color w:val="548DD4" w:themeColor="text2" w:themeTint="99"/>
        </w:rPr>
        <w:t>ECC</w:t>
      </w:r>
      <w:r w:rsidRPr="001A253D">
        <w:rPr>
          <w:rFonts w:eastAsia="楷体" w:hint="eastAsia"/>
          <w:color w:val="548DD4" w:themeColor="text2" w:themeTint="99"/>
        </w:rPr>
        <w:t>的搅拌工艺流程。</w:t>
      </w:r>
    </w:p>
    <w:p w14:paraId="239B3105" w14:textId="1B773411" w:rsidR="00456653" w:rsidRPr="00742C7A" w:rsidRDefault="00456653" w:rsidP="00456653">
      <w:pPr>
        <w:pStyle w:val="3"/>
        <w:rPr>
          <w:sz w:val="21"/>
          <w:szCs w:val="21"/>
        </w:rPr>
      </w:pPr>
      <w:r>
        <w:rPr>
          <w:rFonts w:hint="eastAsia"/>
          <w:color w:val="auto"/>
          <w:kern w:val="2"/>
        </w:rPr>
        <w:t>ECC</w:t>
      </w:r>
      <w:r w:rsidRPr="005C58FD">
        <w:rPr>
          <w:color w:val="auto"/>
          <w:kern w:val="2"/>
        </w:rPr>
        <w:t>每</w:t>
      </w:r>
      <w:r w:rsidRPr="005C58FD">
        <w:rPr>
          <w:rFonts w:hint="eastAsia"/>
          <w:color w:val="auto"/>
          <w:kern w:val="2"/>
        </w:rPr>
        <w:t>盘的</w:t>
      </w:r>
      <w:r w:rsidRPr="005C58FD">
        <w:rPr>
          <w:color w:val="auto"/>
          <w:kern w:val="2"/>
        </w:rPr>
        <w:t>最大搅拌量应通过已有现场数据或试验合理确定，并考虑搅拌机类型、容量和搅拌效率</w:t>
      </w:r>
      <w:r w:rsidRPr="005C58FD">
        <w:rPr>
          <w:rFonts w:hint="eastAsia"/>
          <w:color w:val="auto"/>
          <w:kern w:val="2"/>
        </w:rPr>
        <w:t>；如在</w:t>
      </w:r>
      <w:r w:rsidRPr="005C58FD">
        <w:rPr>
          <w:color w:val="auto"/>
          <w:kern w:val="2"/>
        </w:rPr>
        <w:t>搅拌前</w:t>
      </w:r>
      <w:r w:rsidRPr="005C58FD">
        <w:rPr>
          <w:rFonts w:hint="eastAsia"/>
          <w:color w:val="auto"/>
          <w:kern w:val="2"/>
        </w:rPr>
        <w:t>拌制过</w:t>
      </w:r>
      <w:r w:rsidRPr="005C58FD">
        <w:rPr>
          <w:color w:val="auto"/>
          <w:kern w:val="2"/>
        </w:rPr>
        <w:t>其他</w:t>
      </w:r>
      <w:r w:rsidRPr="005C58FD">
        <w:rPr>
          <w:rFonts w:hint="eastAsia"/>
          <w:color w:val="auto"/>
          <w:kern w:val="2"/>
        </w:rPr>
        <w:t>品种的</w:t>
      </w:r>
      <w:r w:rsidRPr="005C58FD">
        <w:rPr>
          <w:color w:val="auto"/>
          <w:kern w:val="2"/>
        </w:rPr>
        <w:t>混凝土</w:t>
      </w:r>
      <w:r w:rsidRPr="005C58FD">
        <w:rPr>
          <w:rFonts w:hint="eastAsia"/>
          <w:color w:val="auto"/>
          <w:kern w:val="2"/>
        </w:rPr>
        <w:t>材料</w:t>
      </w:r>
      <w:r w:rsidRPr="005C58FD">
        <w:rPr>
          <w:color w:val="auto"/>
          <w:kern w:val="2"/>
        </w:rPr>
        <w:t>，应清洗搅拌机。</w:t>
      </w:r>
    </w:p>
    <w:p w14:paraId="47153808" w14:textId="6BC6F639"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4AE0E9F5" w14:textId="1B84E07B"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通过已有现场数据或试验确定</w:t>
      </w:r>
      <w:r w:rsidRPr="001A253D">
        <w:rPr>
          <w:rFonts w:eastAsia="楷体"/>
          <w:color w:val="548DD4" w:themeColor="text2" w:themeTint="99"/>
        </w:rPr>
        <w:t>ECC</w:t>
      </w:r>
      <w:r w:rsidRPr="001A253D">
        <w:rPr>
          <w:rFonts w:eastAsia="楷体" w:hint="eastAsia"/>
          <w:color w:val="548DD4" w:themeColor="text2" w:themeTint="99"/>
        </w:rPr>
        <w:t>每盘的最大搅拌量是可行的。清洗搅拌机可以清除之前残留在搅拌机内的其他品种混凝土材料，保证</w:t>
      </w:r>
      <w:r w:rsidRPr="001A253D">
        <w:rPr>
          <w:rFonts w:eastAsia="楷体"/>
          <w:color w:val="548DD4" w:themeColor="text2" w:themeTint="99"/>
        </w:rPr>
        <w:t>ECC</w:t>
      </w:r>
      <w:r w:rsidRPr="001A253D">
        <w:rPr>
          <w:rFonts w:eastAsia="楷体" w:hint="eastAsia"/>
          <w:color w:val="548DD4" w:themeColor="text2" w:themeTint="99"/>
        </w:rPr>
        <w:t>产品质量。</w:t>
      </w:r>
    </w:p>
    <w:p w14:paraId="13B4405F" w14:textId="021E3224" w:rsidR="00456653" w:rsidRPr="00742C7A" w:rsidRDefault="00456653" w:rsidP="00456653">
      <w:pPr>
        <w:pStyle w:val="3"/>
        <w:rPr>
          <w:sz w:val="21"/>
          <w:szCs w:val="21"/>
        </w:rPr>
      </w:pPr>
      <w:r w:rsidRPr="005C58FD">
        <w:rPr>
          <w:rFonts w:hint="eastAsia"/>
          <w:color w:val="auto"/>
          <w:kern w:val="2"/>
        </w:rPr>
        <w:t>运输</w:t>
      </w:r>
      <w:r>
        <w:rPr>
          <w:rFonts w:hint="eastAsia"/>
          <w:color w:val="auto"/>
          <w:kern w:val="2"/>
        </w:rPr>
        <w:t>ECC</w:t>
      </w:r>
      <w:r w:rsidRPr="005C58FD">
        <w:rPr>
          <w:rFonts w:hint="eastAsia"/>
          <w:color w:val="auto"/>
          <w:kern w:val="2"/>
        </w:rPr>
        <w:t>的搅拌运输车应符合</w:t>
      </w:r>
      <w:proofErr w:type="gramStart"/>
      <w:r w:rsidRPr="005C58FD">
        <w:rPr>
          <w:rFonts w:hint="eastAsia"/>
          <w:color w:val="auto"/>
          <w:kern w:val="2"/>
        </w:rPr>
        <w:t>现行行业</w:t>
      </w:r>
      <w:proofErr w:type="gramEnd"/>
      <w:r w:rsidRPr="005C58FD">
        <w:rPr>
          <w:rFonts w:hint="eastAsia"/>
          <w:color w:val="auto"/>
          <w:kern w:val="2"/>
        </w:rPr>
        <w:t>标准《混凝土搅拌运输车》</w:t>
      </w:r>
      <w:r w:rsidR="0013498C" w:rsidRPr="005C58FD">
        <w:rPr>
          <w:rFonts w:hint="eastAsia"/>
          <w:color w:val="auto"/>
          <w:kern w:val="2"/>
        </w:rPr>
        <w:t>JG</w:t>
      </w:r>
      <w:r w:rsidR="0013498C" w:rsidRPr="005C58FD">
        <w:rPr>
          <w:color w:val="auto"/>
          <w:kern w:val="2"/>
        </w:rPr>
        <w:t>/T 5094</w:t>
      </w:r>
      <w:r w:rsidRPr="005C58FD">
        <w:rPr>
          <w:rFonts w:hint="eastAsia"/>
          <w:color w:val="auto"/>
          <w:kern w:val="2"/>
        </w:rPr>
        <w:t>的规定。</w:t>
      </w:r>
    </w:p>
    <w:p w14:paraId="12B6DC0B" w14:textId="70F4CE77"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7AA1ADE7" w14:textId="32CB865C"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运输</w:t>
      </w:r>
      <w:r w:rsidRPr="001A253D">
        <w:rPr>
          <w:rFonts w:eastAsia="楷体"/>
          <w:color w:val="548DD4" w:themeColor="text2" w:themeTint="99"/>
        </w:rPr>
        <w:t>ECC</w:t>
      </w:r>
      <w:r w:rsidRPr="001A253D">
        <w:rPr>
          <w:rFonts w:eastAsia="楷体" w:hint="eastAsia"/>
          <w:color w:val="548DD4" w:themeColor="text2" w:themeTint="99"/>
        </w:rPr>
        <w:t>的搅拌运输车应满足</w:t>
      </w:r>
      <w:proofErr w:type="gramStart"/>
      <w:r w:rsidRPr="001A253D">
        <w:rPr>
          <w:rFonts w:eastAsia="楷体" w:hint="eastAsia"/>
          <w:color w:val="548DD4" w:themeColor="text2" w:themeTint="99"/>
        </w:rPr>
        <w:t>现行行业</w:t>
      </w:r>
      <w:proofErr w:type="gramEnd"/>
      <w:r w:rsidRPr="001A253D">
        <w:rPr>
          <w:rFonts w:eastAsia="楷体" w:hint="eastAsia"/>
          <w:color w:val="548DD4" w:themeColor="text2" w:themeTint="99"/>
        </w:rPr>
        <w:t>标准《混凝土搅拌运输车》</w:t>
      </w:r>
      <w:r w:rsidR="0013498C" w:rsidRPr="001A253D">
        <w:rPr>
          <w:rFonts w:eastAsia="楷体"/>
          <w:color w:val="548DD4" w:themeColor="text2" w:themeTint="99"/>
        </w:rPr>
        <w:t>JG/T 5094</w:t>
      </w:r>
      <w:r w:rsidRPr="001A253D">
        <w:rPr>
          <w:rFonts w:eastAsia="楷体" w:hint="eastAsia"/>
          <w:color w:val="548DD4" w:themeColor="text2" w:themeTint="99"/>
        </w:rPr>
        <w:t>的规定。</w:t>
      </w:r>
    </w:p>
    <w:p w14:paraId="05162ECB" w14:textId="718F24C5" w:rsidR="00456653" w:rsidRPr="00742C7A" w:rsidRDefault="00456653" w:rsidP="00456653">
      <w:pPr>
        <w:pStyle w:val="3"/>
        <w:rPr>
          <w:sz w:val="21"/>
          <w:szCs w:val="21"/>
        </w:rPr>
      </w:pPr>
      <w:r w:rsidRPr="005C58FD">
        <w:rPr>
          <w:rFonts w:hint="eastAsia"/>
          <w:color w:val="auto"/>
          <w:kern w:val="2"/>
        </w:rPr>
        <w:t>搅拌运输车装料前应确保搅拌罐内无积水或积浆。</w:t>
      </w:r>
    </w:p>
    <w:p w14:paraId="1B82847E" w14:textId="7D0294BB"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6710D466" w14:textId="32048116"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搅拌运输车的搅拌罐内积水或积浆会使</w:t>
      </w:r>
      <w:r w:rsidRPr="001A253D">
        <w:rPr>
          <w:rFonts w:eastAsia="楷体"/>
          <w:color w:val="548DD4" w:themeColor="text2" w:themeTint="99"/>
        </w:rPr>
        <w:t>ECC</w:t>
      </w:r>
      <w:r w:rsidRPr="001A253D">
        <w:rPr>
          <w:rFonts w:eastAsia="楷体" w:hint="eastAsia"/>
          <w:color w:val="548DD4" w:themeColor="text2" w:themeTint="99"/>
        </w:rPr>
        <w:t>的配合比不准确。</w:t>
      </w:r>
    </w:p>
    <w:p w14:paraId="6A1C80DF" w14:textId="31F3F27A" w:rsidR="005C58FD" w:rsidRPr="00742C7A" w:rsidRDefault="00456653" w:rsidP="00456653">
      <w:pPr>
        <w:pStyle w:val="3"/>
        <w:rPr>
          <w:sz w:val="21"/>
          <w:szCs w:val="21"/>
        </w:rPr>
      </w:pPr>
      <w:r>
        <w:rPr>
          <w:rFonts w:hint="eastAsia"/>
          <w:color w:val="auto"/>
          <w:kern w:val="2"/>
        </w:rPr>
        <w:t>ECC</w:t>
      </w:r>
      <w:r w:rsidRPr="005C58FD">
        <w:rPr>
          <w:rFonts w:hint="eastAsia"/>
          <w:color w:val="auto"/>
          <w:kern w:val="2"/>
        </w:rPr>
        <w:t>拌合物自搅拌机卸入搅拌运输车至现场卸料的时间间隔不宜大于</w:t>
      </w:r>
      <w:r w:rsidRPr="005C58FD">
        <w:rPr>
          <w:rFonts w:hint="eastAsia"/>
          <w:color w:val="auto"/>
          <w:kern w:val="2"/>
        </w:rPr>
        <w:t>90min</w:t>
      </w:r>
      <w:r w:rsidRPr="005C58FD">
        <w:rPr>
          <w:rFonts w:hint="eastAsia"/>
          <w:color w:val="auto"/>
          <w:kern w:val="2"/>
        </w:rPr>
        <w:t>；拌合物的运输应确保浇筑连续。</w:t>
      </w:r>
    </w:p>
    <w:p w14:paraId="76A9EFE9" w14:textId="1FD493B8"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3933BFD4" w14:textId="5E5686EA"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lastRenderedPageBreak/>
        <w:tab/>
      </w:r>
      <w:r w:rsidRPr="001A253D">
        <w:rPr>
          <w:rFonts w:eastAsia="楷体"/>
          <w:color w:val="548DD4" w:themeColor="text2" w:themeTint="99"/>
        </w:rPr>
        <w:t>ECC</w:t>
      </w:r>
      <w:r w:rsidRPr="001A253D">
        <w:rPr>
          <w:rFonts w:eastAsia="楷体" w:hint="eastAsia"/>
          <w:color w:val="548DD4" w:themeColor="text2" w:themeTint="99"/>
        </w:rPr>
        <w:t>拌合物从搅拌机卸入搅拌运输车至卸料时的时间不超过</w:t>
      </w:r>
      <w:r w:rsidRPr="001A253D">
        <w:rPr>
          <w:rFonts w:eastAsia="楷体"/>
          <w:color w:val="548DD4" w:themeColor="text2" w:themeTint="99"/>
        </w:rPr>
        <w:t>90min</w:t>
      </w:r>
      <w:r w:rsidRPr="001A253D">
        <w:rPr>
          <w:rFonts w:eastAsia="楷体" w:hint="eastAsia"/>
          <w:color w:val="548DD4" w:themeColor="text2" w:themeTint="99"/>
        </w:rPr>
        <w:t>是易行的。运输时间过长，</w:t>
      </w:r>
      <w:r w:rsidRPr="001A253D">
        <w:rPr>
          <w:rFonts w:eastAsia="楷体"/>
          <w:color w:val="548DD4" w:themeColor="text2" w:themeTint="99"/>
        </w:rPr>
        <w:t>ECC</w:t>
      </w:r>
      <w:r w:rsidRPr="001A253D">
        <w:rPr>
          <w:rFonts w:eastAsia="楷体" w:hint="eastAsia"/>
          <w:color w:val="548DD4" w:themeColor="text2" w:themeTint="99"/>
        </w:rPr>
        <w:t>拌合物的流动性降低过多，难于浇筑密实。</w:t>
      </w:r>
      <w:r w:rsidRPr="001A253D">
        <w:rPr>
          <w:rFonts w:eastAsia="楷体"/>
          <w:color w:val="548DD4" w:themeColor="text2" w:themeTint="99"/>
        </w:rPr>
        <w:t>ECC</w:t>
      </w:r>
      <w:r w:rsidRPr="001A253D">
        <w:rPr>
          <w:rFonts w:eastAsia="楷体" w:hint="eastAsia"/>
          <w:color w:val="548DD4" w:themeColor="text2" w:themeTint="99"/>
        </w:rPr>
        <w:t>拌合物的运输、输送入模的过程宜连续进行，避免结构构件产生冷缝或薄弱层。</w:t>
      </w:r>
    </w:p>
    <w:p w14:paraId="29B7CAB5" w14:textId="16CFA6D8" w:rsidR="005C58FD" w:rsidRPr="00A64524" w:rsidRDefault="005C58FD" w:rsidP="005C58FD">
      <w:pPr>
        <w:pStyle w:val="2"/>
      </w:pPr>
      <w:bookmarkStart w:id="88" w:name="_Toc85121690"/>
      <w:r w:rsidRPr="005C58FD">
        <w:rPr>
          <w:rFonts w:hint="eastAsia"/>
        </w:rPr>
        <w:t>浇筑</w:t>
      </w:r>
      <w:bookmarkEnd w:id="88"/>
    </w:p>
    <w:p w14:paraId="2FD591FF" w14:textId="1F017293" w:rsidR="00456653" w:rsidRPr="00742C7A" w:rsidRDefault="00456653" w:rsidP="00456653">
      <w:pPr>
        <w:pStyle w:val="3"/>
        <w:rPr>
          <w:sz w:val="21"/>
          <w:szCs w:val="21"/>
        </w:rPr>
      </w:pPr>
      <w:r>
        <w:rPr>
          <w:rFonts w:hint="eastAsia"/>
          <w:color w:val="auto"/>
          <w:kern w:val="2"/>
        </w:rPr>
        <w:t>ECC</w:t>
      </w:r>
      <w:r w:rsidRPr="005C58FD">
        <w:rPr>
          <w:rFonts w:hint="eastAsia"/>
          <w:color w:val="auto"/>
          <w:kern w:val="2"/>
        </w:rPr>
        <w:t>拌合物浇筑前，应检查模板支撑的稳定性以及接缝的密合情况。</w:t>
      </w:r>
    </w:p>
    <w:p w14:paraId="159521CF" w14:textId="7F9391BD"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5B4B0CE6" w14:textId="05E2BAC0"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color w:val="548DD4" w:themeColor="text2" w:themeTint="99"/>
        </w:rPr>
        <w:t>ECC</w:t>
      </w:r>
      <w:r w:rsidRPr="001A253D">
        <w:rPr>
          <w:rFonts w:eastAsia="楷体" w:hint="eastAsia"/>
          <w:color w:val="548DD4" w:themeColor="text2" w:themeTint="99"/>
        </w:rPr>
        <w:t>拌合物中浆体多，流动性大，浇筑时对模板的压力大，易产生漏浆</w:t>
      </w:r>
      <w:proofErr w:type="gramStart"/>
      <w:r w:rsidRPr="001A253D">
        <w:rPr>
          <w:rFonts w:eastAsia="楷体" w:hint="eastAsia"/>
          <w:color w:val="548DD4" w:themeColor="text2" w:themeTint="99"/>
        </w:rPr>
        <w:t>及涨模</w:t>
      </w:r>
      <w:proofErr w:type="gramEnd"/>
      <w:r w:rsidRPr="001A253D">
        <w:rPr>
          <w:rFonts w:eastAsia="楷体" w:hint="eastAsia"/>
          <w:color w:val="548DD4" w:themeColor="text2" w:themeTint="99"/>
        </w:rPr>
        <w:t>，因此支模是</w:t>
      </w:r>
      <w:r w:rsidRPr="001A253D">
        <w:rPr>
          <w:rFonts w:eastAsia="楷体"/>
          <w:color w:val="548DD4" w:themeColor="text2" w:themeTint="99"/>
        </w:rPr>
        <w:t>ECC</w:t>
      </w:r>
      <w:r w:rsidRPr="001A253D">
        <w:rPr>
          <w:rFonts w:eastAsia="楷体" w:hint="eastAsia"/>
          <w:color w:val="548DD4" w:themeColor="text2" w:themeTint="99"/>
        </w:rPr>
        <w:t>施工的关键环节之一。</w:t>
      </w:r>
    </w:p>
    <w:p w14:paraId="2F4EC38C" w14:textId="1A8CB8A8" w:rsidR="00456653" w:rsidRPr="00742C7A" w:rsidRDefault="00456653" w:rsidP="00456653">
      <w:pPr>
        <w:pStyle w:val="3"/>
        <w:rPr>
          <w:sz w:val="21"/>
          <w:szCs w:val="21"/>
        </w:rPr>
      </w:pPr>
      <w:r>
        <w:rPr>
          <w:rFonts w:hint="eastAsia"/>
          <w:color w:val="auto"/>
          <w:kern w:val="2"/>
        </w:rPr>
        <w:t>ECC</w:t>
      </w:r>
      <w:r w:rsidRPr="005C58FD">
        <w:rPr>
          <w:rFonts w:hint="eastAsia"/>
          <w:color w:val="auto"/>
          <w:kern w:val="2"/>
        </w:rPr>
        <w:t>拌合物浇筑时应保证</w:t>
      </w:r>
      <w:r w:rsidRPr="005C58FD">
        <w:rPr>
          <w:color w:val="auto"/>
          <w:kern w:val="2"/>
        </w:rPr>
        <w:t>纤维分散</w:t>
      </w:r>
      <w:r w:rsidRPr="005C58FD">
        <w:rPr>
          <w:rFonts w:hint="eastAsia"/>
          <w:color w:val="auto"/>
          <w:kern w:val="2"/>
        </w:rPr>
        <w:t>的均匀性</w:t>
      </w:r>
      <w:r w:rsidRPr="005C58FD">
        <w:rPr>
          <w:color w:val="auto"/>
          <w:kern w:val="2"/>
        </w:rPr>
        <w:t>。应预先制订浇筑位置和方法的详细方案</w:t>
      </w:r>
      <w:r w:rsidRPr="005C58FD">
        <w:rPr>
          <w:rFonts w:hint="eastAsia"/>
          <w:color w:val="auto"/>
          <w:kern w:val="2"/>
        </w:rPr>
        <w:t>，以保证浇筑施工连续进行</w:t>
      </w:r>
      <w:r w:rsidRPr="005C58FD">
        <w:rPr>
          <w:color w:val="auto"/>
          <w:kern w:val="2"/>
        </w:rPr>
        <w:t>。</w:t>
      </w:r>
    </w:p>
    <w:p w14:paraId="2394C373" w14:textId="73242F1B"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4E300430" w14:textId="39CC3416"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浇筑时</w:t>
      </w:r>
      <w:r w:rsidRPr="001A253D">
        <w:rPr>
          <w:rFonts w:eastAsia="楷体"/>
          <w:color w:val="548DD4" w:themeColor="text2" w:themeTint="99"/>
        </w:rPr>
        <w:t>ECC</w:t>
      </w:r>
      <w:r w:rsidRPr="001A253D">
        <w:rPr>
          <w:rFonts w:eastAsia="楷体" w:hint="eastAsia"/>
          <w:color w:val="548DD4" w:themeColor="text2" w:themeTint="99"/>
        </w:rPr>
        <w:t>拌合物的纤维分散不均和结</w:t>
      </w:r>
      <w:proofErr w:type="gramStart"/>
      <w:r w:rsidRPr="001A253D">
        <w:rPr>
          <w:rFonts w:eastAsia="楷体" w:hint="eastAsia"/>
          <w:color w:val="548DD4" w:themeColor="text2" w:themeTint="99"/>
        </w:rPr>
        <w:t>团现象</w:t>
      </w:r>
      <w:proofErr w:type="gramEnd"/>
      <w:r w:rsidRPr="001A253D">
        <w:rPr>
          <w:rFonts w:eastAsia="楷体" w:hint="eastAsia"/>
          <w:color w:val="548DD4" w:themeColor="text2" w:themeTint="99"/>
        </w:rPr>
        <w:t>会严重影响</w:t>
      </w:r>
      <w:r w:rsidRPr="001A253D">
        <w:rPr>
          <w:rFonts w:eastAsia="楷体"/>
          <w:color w:val="548DD4" w:themeColor="text2" w:themeTint="99"/>
        </w:rPr>
        <w:t>ECC</w:t>
      </w:r>
      <w:r w:rsidRPr="001A253D">
        <w:rPr>
          <w:rFonts w:eastAsia="楷体" w:hint="eastAsia"/>
          <w:color w:val="548DD4" w:themeColor="text2" w:themeTint="99"/>
        </w:rPr>
        <w:t>的性能。预先制订浇筑位置和方法的详细方案可以避免因浇筑施工间断而产生薄弱层。</w:t>
      </w:r>
    </w:p>
    <w:p w14:paraId="7BB09883" w14:textId="72D6B9E6" w:rsidR="00456653" w:rsidRPr="00742C7A" w:rsidRDefault="00456653" w:rsidP="00456653">
      <w:pPr>
        <w:pStyle w:val="3"/>
        <w:rPr>
          <w:sz w:val="21"/>
          <w:szCs w:val="21"/>
        </w:rPr>
      </w:pPr>
      <w:r w:rsidRPr="005C58FD">
        <w:rPr>
          <w:rFonts w:hint="eastAsia"/>
          <w:color w:val="auto"/>
          <w:kern w:val="2"/>
        </w:rPr>
        <w:t>当浇筑尺寸较大的结构构件时，应采取温控措施。</w:t>
      </w:r>
    </w:p>
    <w:p w14:paraId="32A6B2D4" w14:textId="634890DF"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71EA9E11" w14:textId="0A4A437B"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浇筑大尺寸</w:t>
      </w:r>
      <w:r w:rsidRPr="001A253D">
        <w:rPr>
          <w:rFonts w:eastAsia="楷体"/>
          <w:color w:val="548DD4" w:themeColor="text2" w:themeTint="99"/>
        </w:rPr>
        <w:t>ECC</w:t>
      </w:r>
      <w:r w:rsidRPr="001A253D">
        <w:rPr>
          <w:rFonts w:eastAsia="楷体" w:hint="eastAsia"/>
          <w:color w:val="548DD4" w:themeColor="text2" w:themeTint="99"/>
        </w:rPr>
        <w:t>结构构件的情况是存在的，温升会降低</w:t>
      </w:r>
      <w:r w:rsidRPr="001A253D">
        <w:rPr>
          <w:rFonts w:eastAsia="楷体"/>
          <w:color w:val="548DD4" w:themeColor="text2" w:themeTint="99"/>
        </w:rPr>
        <w:t>ECC</w:t>
      </w:r>
      <w:r w:rsidRPr="001A253D">
        <w:rPr>
          <w:rFonts w:eastAsia="楷体" w:hint="eastAsia"/>
          <w:color w:val="548DD4" w:themeColor="text2" w:themeTint="99"/>
        </w:rPr>
        <w:t>的性能，因此应采取温控措施。</w:t>
      </w:r>
    </w:p>
    <w:p w14:paraId="40D7E4CF" w14:textId="3BEEA5B4" w:rsidR="00456653" w:rsidRPr="00742C7A" w:rsidRDefault="00456653" w:rsidP="00456653">
      <w:pPr>
        <w:pStyle w:val="3"/>
        <w:rPr>
          <w:sz w:val="21"/>
          <w:szCs w:val="21"/>
        </w:rPr>
      </w:pPr>
      <w:r>
        <w:rPr>
          <w:rFonts w:hint="eastAsia"/>
          <w:color w:val="auto"/>
          <w:kern w:val="2"/>
        </w:rPr>
        <w:t>ECC</w:t>
      </w:r>
      <w:r w:rsidRPr="005C58FD">
        <w:rPr>
          <w:rFonts w:hint="eastAsia"/>
          <w:color w:val="auto"/>
          <w:kern w:val="2"/>
        </w:rPr>
        <w:t>应采用机械振捣，确保振捣密实，并应不发生离析、</w:t>
      </w:r>
      <w:proofErr w:type="gramStart"/>
      <w:r w:rsidRPr="005C58FD">
        <w:rPr>
          <w:rFonts w:hint="eastAsia"/>
          <w:color w:val="auto"/>
          <w:kern w:val="2"/>
        </w:rPr>
        <w:t>泌</w:t>
      </w:r>
      <w:proofErr w:type="gramEnd"/>
      <w:r w:rsidRPr="005C58FD">
        <w:rPr>
          <w:rFonts w:hint="eastAsia"/>
          <w:color w:val="auto"/>
          <w:kern w:val="2"/>
        </w:rPr>
        <w:t>水。</w:t>
      </w:r>
    </w:p>
    <w:p w14:paraId="4D57C487" w14:textId="6EB5D412"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5095B4A5" w14:textId="400E99A1"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采用机械振捣容易使</w:t>
      </w:r>
      <w:r w:rsidRPr="001A253D">
        <w:rPr>
          <w:rFonts w:eastAsia="楷体"/>
          <w:color w:val="548DD4" w:themeColor="text2" w:themeTint="99"/>
        </w:rPr>
        <w:t>ECC</w:t>
      </w:r>
      <w:r w:rsidRPr="001A253D">
        <w:rPr>
          <w:rFonts w:eastAsia="楷体" w:hint="eastAsia"/>
          <w:color w:val="548DD4" w:themeColor="text2" w:themeTint="99"/>
        </w:rPr>
        <w:t>均匀和密实，但振捣时间过长易产生离析和分层，施工时应进行控制。</w:t>
      </w:r>
    </w:p>
    <w:p w14:paraId="35719F8F" w14:textId="7AE5611E" w:rsidR="00456653" w:rsidRPr="00742C7A" w:rsidRDefault="00456653" w:rsidP="00456653">
      <w:pPr>
        <w:pStyle w:val="3"/>
        <w:rPr>
          <w:sz w:val="21"/>
          <w:szCs w:val="21"/>
        </w:rPr>
      </w:pPr>
      <w:r w:rsidRPr="005C58FD">
        <w:rPr>
          <w:rFonts w:hint="eastAsia"/>
          <w:color w:val="auto"/>
          <w:kern w:val="2"/>
        </w:rPr>
        <w:t>分层</w:t>
      </w:r>
      <w:r w:rsidRPr="005C58FD">
        <w:rPr>
          <w:color w:val="auto"/>
          <w:kern w:val="2"/>
        </w:rPr>
        <w:t>浇筑或接</w:t>
      </w:r>
      <w:r w:rsidRPr="005C58FD">
        <w:rPr>
          <w:rFonts w:hint="eastAsia"/>
          <w:color w:val="auto"/>
          <w:kern w:val="2"/>
        </w:rPr>
        <w:t>头</w:t>
      </w:r>
      <w:r w:rsidRPr="005C58FD">
        <w:rPr>
          <w:color w:val="auto"/>
          <w:kern w:val="2"/>
        </w:rPr>
        <w:t>部位都可能成为</w:t>
      </w:r>
      <w:r>
        <w:rPr>
          <w:rFonts w:hint="eastAsia"/>
          <w:color w:val="auto"/>
          <w:kern w:val="2"/>
        </w:rPr>
        <w:t>ECC</w:t>
      </w:r>
      <w:r w:rsidRPr="005C58FD">
        <w:rPr>
          <w:color w:val="auto"/>
          <w:kern w:val="2"/>
        </w:rPr>
        <w:t>薄弱环节，当上述浇筑情形不可避免时，应</w:t>
      </w:r>
      <w:r w:rsidRPr="005C58FD">
        <w:rPr>
          <w:rFonts w:hint="eastAsia"/>
          <w:color w:val="auto"/>
          <w:kern w:val="2"/>
        </w:rPr>
        <w:t>采取</w:t>
      </w:r>
      <w:r w:rsidRPr="005C58FD">
        <w:rPr>
          <w:color w:val="auto"/>
          <w:kern w:val="2"/>
        </w:rPr>
        <w:t>适当</w:t>
      </w:r>
      <w:r w:rsidRPr="005C58FD">
        <w:rPr>
          <w:rFonts w:hint="eastAsia"/>
          <w:color w:val="auto"/>
          <w:kern w:val="2"/>
        </w:rPr>
        <w:t>措施防止出现冷缝</w:t>
      </w:r>
      <w:r w:rsidRPr="005C58FD">
        <w:rPr>
          <w:color w:val="auto"/>
          <w:kern w:val="2"/>
        </w:rPr>
        <w:t>。</w:t>
      </w:r>
    </w:p>
    <w:p w14:paraId="4CCBB2F6" w14:textId="04FBC11A"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492BB88B" w14:textId="5C7AF25B"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color w:val="548DD4" w:themeColor="text2" w:themeTint="99"/>
        </w:rPr>
        <w:t>ECC</w:t>
      </w:r>
      <w:r w:rsidRPr="001A253D">
        <w:rPr>
          <w:rFonts w:eastAsia="楷体" w:hint="eastAsia"/>
          <w:color w:val="548DD4" w:themeColor="text2" w:themeTint="99"/>
        </w:rPr>
        <w:t>分层分块浇筑时，容易在分层、接头位置形成薄弱层。当上述浇筑情形不可避免时，应按照相关标准的规定采取措施防止出现冷缝。</w:t>
      </w:r>
    </w:p>
    <w:p w14:paraId="6302F9ED" w14:textId="7C636BA4" w:rsidR="00456653" w:rsidRPr="00742C7A" w:rsidRDefault="00456653" w:rsidP="00456653">
      <w:pPr>
        <w:pStyle w:val="3"/>
        <w:rPr>
          <w:sz w:val="21"/>
          <w:szCs w:val="21"/>
        </w:rPr>
      </w:pPr>
      <w:r w:rsidRPr="005C58FD">
        <w:rPr>
          <w:rFonts w:hint="eastAsia"/>
          <w:color w:val="auto"/>
          <w:kern w:val="2"/>
        </w:rPr>
        <w:lastRenderedPageBreak/>
        <w:t>当夏季施工时，</w:t>
      </w:r>
      <w:r>
        <w:rPr>
          <w:rFonts w:hint="eastAsia"/>
          <w:color w:val="auto"/>
          <w:kern w:val="2"/>
        </w:rPr>
        <w:t>ECC</w:t>
      </w:r>
      <w:r w:rsidRPr="005C58FD">
        <w:rPr>
          <w:rFonts w:hint="eastAsia"/>
          <w:color w:val="auto"/>
          <w:kern w:val="2"/>
        </w:rPr>
        <w:t>拌合物入模温度不应高于</w:t>
      </w:r>
      <w:r w:rsidRPr="005C58FD">
        <w:rPr>
          <w:rFonts w:hint="eastAsia"/>
          <w:color w:val="auto"/>
          <w:kern w:val="2"/>
        </w:rPr>
        <w:t>35</w:t>
      </w:r>
      <w:r w:rsidRPr="005C58FD">
        <w:rPr>
          <w:rFonts w:hint="eastAsia"/>
          <w:color w:val="auto"/>
          <w:kern w:val="2"/>
        </w:rPr>
        <w:t>℃，宜选择温度较低时段进行浇筑；当冬季施工时，拌合物入模温度不应低于</w:t>
      </w:r>
      <w:r w:rsidRPr="005C58FD">
        <w:rPr>
          <w:rFonts w:hint="eastAsia"/>
          <w:color w:val="auto"/>
          <w:kern w:val="2"/>
        </w:rPr>
        <w:t>5</w:t>
      </w:r>
      <w:r w:rsidRPr="005C58FD">
        <w:rPr>
          <w:rFonts w:hint="eastAsia"/>
          <w:color w:val="auto"/>
          <w:kern w:val="2"/>
        </w:rPr>
        <w:t>℃，并应有保温措施。</w:t>
      </w:r>
    </w:p>
    <w:p w14:paraId="0D255BDB" w14:textId="1BD35F2A"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16F690DF" w14:textId="6DCF879D"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本条规定了</w:t>
      </w:r>
      <w:r w:rsidRPr="001A253D">
        <w:rPr>
          <w:rFonts w:eastAsia="楷体"/>
          <w:color w:val="548DD4" w:themeColor="text2" w:themeTint="99"/>
        </w:rPr>
        <w:t>ECC</w:t>
      </w:r>
      <w:r w:rsidRPr="001A253D">
        <w:rPr>
          <w:rFonts w:eastAsia="楷体" w:hint="eastAsia"/>
          <w:color w:val="548DD4" w:themeColor="text2" w:themeTint="99"/>
        </w:rPr>
        <w:t>入模温度的上下限值要求。最低入模温度可以保证</w:t>
      </w:r>
      <w:r w:rsidRPr="001A253D">
        <w:rPr>
          <w:rFonts w:eastAsia="楷体"/>
          <w:color w:val="548DD4" w:themeColor="text2" w:themeTint="99"/>
        </w:rPr>
        <w:t>ECC</w:t>
      </w:r>
      <w:r w:rsidRPr="001A253D">
        <w:rPr>
          <w:rFonts w:eastAsia="楷体" w:hint="eastAsia"/>
          <w:color w:val="548DD4" w:themeColor="text2" w:themeTint="99"/>
        </w:rPr>
        <w:t>在低温施工阶段具有一定的抗冻性；控制最高入模温度有利于裂缝控制。</w:t>
      </w:r>
    </w:p>
    <w:p w14:paraId="043AF628" w14:textId="51EF2953" w:rsidR="00456653" w:rsidRPr="00742C7A" w:rsidRDefault="00456653" w:rsidP="00456653">
      <w:pPr>
        <w:pStyle w:val="3"/>
        <w:rPr>
          <w:sz w:val="21"/>
          <w:szCs w:val="21"/>
        </w:rPr>
      </w:pPr>
      <w:r w:rsidRPr="005C58FD">
        <w:rPr>
          <w:rFonts w:hint="eastAsia"/>
          <w:color w:val="auto"/>
          <w:kern w:val="2"/>
        </w:rPr>
        <w:t>泵送设备和管道的选择、布设与泵送操作可按</w:t>
      </w:r>
      <w:proofErr w:type="gramStart"/>
      <w:r w:rsidRPr="005C58FD">
        <w:rPr>
          <w:rFonts w:hint="eastAsia"/>
          <w:color w:val="auto"/>
          <w:kern w:val="2"/>
        </w:rPr>
        <w:t>现行行业</w:t>
      </w:r>
      <w:proofErr w:type="gramEnd"/>
      <w:r w:rsidRPr="005C58FD">
        <w:rPr>
          <w:rFonts w:hint="eastAsia"/>
          <w:color w:val="auto"/>
          <w:kern w:val="2"/>
        </w:rPr>
        <w:t>标准《混凝土泵送施工技术规程》</w:t>
      </w:r>
      <w:r w:rsidR="0013498C" w:rsidRPr="005C58FD">
        <w:rPr>
          <w:rFonts w:hint="eastAsia"/>
          <w:color w:val="auto"/>
          <w:kern w:val="2"/>
        </w:rPr>
        <w:t>JGJ/</w:t>
      </w:r>
      <w:r w:rsidR="0013498C" w:rsidRPr="005C58FD">
        <w:rPr>
          <w:color w:val="auto"/>
          <w:kern w:val="2"/>
        </w:rPr>
        <w:t>T 10</w:t>
      </w:r>
      <w:r w:rsidRPr="005C58FD">
        <w:rPr>
          <w:rFonts w:hint="eastAsia"/>
          <w:color w:val="auto"/>
          <w:kern w:val="2"/>
        </w:rPr>
        <w:t>的有关规定执行；缺乏</w:t>
      </w:r>
      <w:r>
        <w:rPr>
          <w:rFonts w:hint="eastAsia"/>
          <w:color w:val="auto"/>
          <w:kern w:val="2"/>
        </w:rPr>
        <w:t>ECC</w:t>
      </w:r>
      <w:r w:rsidRPr="005C58FD">
        <w:rPr>
          <w:rFonts w:hint="eastAsia"/>
          <w:color w:val="auto"/>
          <w:kern w:val="2"/>
        </w:rPr>
        <w:t>泵送经验时，施工前宜进行试泵。</w:t>
      </w:r>
    </w:p>
    <w:p w14:paraId="63B669A3" w14:textId="7A3CD115"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0A2E0293" w14:textId="32A5C3C2"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color w:val="548DD4" w:themeColor="text2" w:themeTint="99"/>
        </w:rPr>
        <w:t>ECC</w:t>
      </w:r>
      <w:r w:rsidRPr="001A253D">
        <w:rPr>
          <w:rFonts w:eastAsia="楷体" w:hint="eastAsia"/>
          <w:color w:val="548DD4" w:themeColor="text2" w:themeTint="99"/>
        </w:rPr>
        <w:t>泵送是施工的关键环节之一。</w:t>
      </w:r>
      <w:proofErr w:type="gramStart"/>
      <w:r w:rsidRPr="001A253D">
        <w:rPr>
          <w:rFonts w:eastAsia="楷体" w:hint="eastAsia"/>
          <w:color w:val="548DD4" w:themeColor="text2" w:themeTint="99"/>
        </w:rPr>
        <w:t>现行行业</w:t>
      </w:r>
      <w:proofErr w:type="gramEnd"/>
      <w:r w:rsidRPr="001A253D">
        <w:rPr>
          <w:rFonts w:eastAsia="楷体" w:hint="eastAsia"/>
          <w:color w:val="548DD4" w:themeColor="text2" w:themeTint="99"/>
        </w:rPr>
        <w:t>标准《混凝土泵送施工技术规程》</w:t>
      </w:r>
      <w:r w:rsidR="0013498C" w:rsidRPr="001A253D">
        <w:rPr>
          <w:rFonts w:eastAsia="楷体"/>
          <w:color w:val="548DD4" w:themeColor="text2" w:themeTint="99"/>
        </w:rPr>
        <w:t>JGJ/T 10</w:t>
      </w:r>
      <w:r w:rsidRPr="001A253D">
        <w:rPr>
          <w:rFonts w:eastAsia="楷体" w:hint="eastAsia"/>
          <w:color w:val="548DD4" w:themeColor="text2" w:themeTint="99"/>
        </w:rPr>
        <w:t>给出了泵送设备和管道的选择、布设与泵送操作的相关规定。一般认为：</w:t>
      </w:r>
      <w:r w:rsidRPr="001A253D">
        <w:rPr>
          <w:rFonts w:eastAsia="楷体"/>
          <w:color w:val="548DD4" w:themeColor="text2" w:themeTint="99"/>
        </w:rPr>
        <w:t>ECC</w:t>
      </w:r>
      <w:r w:rsidRPr="001A253D">
        <w:rPr>
          <w:rFonts w:eastAsia="楷体" w:hint="eastAsia"/>
          <w:color w:val="548DD4" w:themeColor="text2" w:themeTint="99"/>
        </w:rPr>
        <w:t>拌合物内含纤维，与输送管之间的阻力大，尤其在大高程泵送情况下，有一定的控制难度。施工前进行</w:t>
      </w:r>
      <w:r w:rsidRPr="001A253D">
        <w:rPr>
          <w:rFonts w:eastAsia="楷体"/>
          <w:color w:val="548DD4" w:themeColor="text2" w:themeTint="99"/>
        </w:rPr>
        <w:t>ECC</w:t>
      </w:r>
      <w:r w:rsidRPr="001A253D">
        <w:rPr>
          <w:rFonts w:eastAsia="楷体" w:hint="eastAsia"/>
          <w:color w:val="548DD4" w:themeColor="text2" w:themeTint="99"/>
        </w:rPr>
        <w:t>试</w:t>
      </w:r>
      <w:proofErr w:type="gramStart"/>
      <w:r w:rsidRPr="001A253D">
        <w:rPr>
          <w:rFonts w:eastAsia="楷体" w:hint="eastAsia"/>
          <w:color w:val="548DD4" w:themeColor="text2" w:themeTint="99"/>
        </w:rPr>
        <w:t>泵能够</w:t>
      </w:r>
      <w:proofErr w:type="gramEnd"/>
      <w:r w:rsidRPr="001A253D">
        <w:rPr>
          <w:rFonts w:eastAsia="楷体" w:hint="eastAsia"/>
          <w:color w:val="548DD4" w:themeColor="text2" w:themeTint="99"/>
        </w:rPr>
        <w:t>提高泵送的可靠性。</w:t>
      </w:r>
    </w:p>
    <w:p w14:paraId="65021613" w14:textId="7D221C57" w:rsidR="00456653" w:rsidRPr="00742C7A" w:rsidRDefault="00456653" w:rsidP="00456653">
      <w:pPr>
        <w:pStyle w:val="3"/>
        <w:rPr>
          <w:sz w:val="21"/>
          <w:szCs w:val="21"/>
        </w:rPr>
      </w:pPr>
      <w:r w:rsidRPr="005C58FD">
        <w:rPr>
          <w:rFonts w:hint="eastAsia"/>
          <w:color w:val="auto"/>
          <w:kern w:val="2"/>
        </w:rPr>
        <w:t>当泵送高度超过</w:t>
      </w:r>
      <w:r w:rsidRPr="005C58FD">
        <w:rPr>
          <w:rFonts w:hint="eastAsia"/>
          <w:color w:val="auto"/>
          <w:kern w:val="2"/>
        </w:rPr>
        <w:t>100m</w:t>
      </w:r>
      <w:r w:rsidRPr="005C58FD">
        <w:rPr>
          <w:rFonts w:hint="eastAsia"/>
          <w:color w:val="auto"/>
          <w:kern w:val="2"/>
        </w:rPr>
        <w:t>时，宜采用高压泵进行泵送；当泵送高度超过</w:t>
      </w:r>
      <w:r w:rsidRPr="005C58FD">
        <w:rPr>
          <w:rFonts w:hint="eastAsia"/>
          <w:color w:val="auto"/>
          <w:kern w:val="2"/>
        </w:rPr>
        <w:t>100m</w:t>
      </w:r>
      <w:r w:rsidRPr="005C58FD">
        <w:rPr>
          <w:rFonts w:hint="eastAsia"/>
          <w:color w:val="auto"/>
          <w:kern w:val="2"/>
        </w:rPr>
        <w:t>、</w:t>
      </w:r>
      <w:r>
        <w:rPr>
          <w:rFonts w:hint="eastAsia"/>
          <w:color w:val="auto"/>
          <w:kern w:val="2"/>
        </w:rPr>
        <w:t>ECC</w:t>
      </w:r>
      <w:r w:rsidRPr="005C58FD">
        <w:rPr>
          <w:rFonts w:hint="eastAsia"/>
          <w:color w:val="auto"/>
          <w:kern w:val="2"/>
        </w:rPr>
        <w:t>强度等级不低于</w:t>
      </w:r>
      <w:r w:rsidRPr="005C58FD">
        <w:rPr>
          <w:rFonts w:hint="eastAsia"/>
          <w:color w:val="auto"/>
          <w:kern w:val="2"/>
        </w:rPr>
        <w:t>ECC</w:t>
      </w:r>
      <w:r w:rsidRPr="005C58FD">
        <w:rPr>
          <w:color w:val="auto"/>
          <w:kern w:val="2"/>
        </w:rPr>
        <w:t>50</w:t>
      </w:r>
      <w:r w:rsidRPr="005C58FD">
        <w:rPr>
          <w:rFonts w:hint="eastAsia"/>
          <w:color w:val="auto"/>
          <w:kern w:val="2"/>
        </w:rPr>
        <w:t>时，宜采用</w:t>
      </w:r>
      <w:r w:rsidRPr="005C58FD">
        <w:rPr>
          <w:rFonts w:hint="eastAsia"/>
          <w:color w:val="auto"/>
          <w:kern w:val="2"/>
        </w:rPr>
        <w:t>150mm</w:t>
      </w:r>
      <w:r w:rsidRPr="005C58FD">
        <w:rPr>
          <w:rFonts w:hint="eastAsia"/>
          <w:color w:val="auto"/>
          <w:kern w:val="2"/>
        </w:rPr>
        <w:t>管径的输送管。</w:t>
      </w:r>
    </w:p>
    <w:p w14:paraId="20A63D4E" w14:textId="7C2E2327"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11078B2D" w14:textId="011E25AA"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泵送间歇后，开始泵送瞬间</w:t>
      </w:r>
      <w:r w:rsidRPr="001A253D">
        <w:rPr>
          <w:rFonts w:eastAsia="楷体"/>
          <w:color w:val="548DD4" w:themeColor="text2" w:themeTint="99"/>
        </w:rPr>
        <w:t>ECC</w:t>
      </w:r>
      <w:r w:rsidRPr="001A253D">
        <w:rPr>
          <w:rFonts w:eastAsia="楷体" w:hint="eastAsia"/>
          <w:color w:val="548DD4" w:themeColor="text2" w:themeTint="99"/>
        </w:rPr>
        <w:t>与管壁摩擦阻力大，较大高程的</w:t>
      </w:r>
      <w:r w:rsidRPr="001A253D">
        <w:rPr>
          <w:rFonts w:eastAsia="楷体"/>
          <w:color w:val="548DD4" w:themeColor="text2" w:themeTint="99"/>
        </w:rPr>
        <w:t>ECC</w:t>
      </w:r>
      <w:r w:rsidRPr="001A253D">
        <w:rPr>
          <w:rFonts w:eastAsia="楷体" w:hint="eastAsia"/>
          <w:color w:val="548DD4" w:themeColor="text2" w:themeTint="99"/>
        </w:rPr>
        <w:t>泵送对泵</w:t>
      </w:r>
      <w:proofErr w:type="gramStart"/>
      <w:r w:rsidRPr="001A253D">
        <w:rPr>
          <w:rFonts w:eastAsia="楷体" w:hint="eastAsia"/>
          <w:color w:val="548DD4" w:themeColor="text2" w:themeTint="99"/>
        </w:rPr>
        <w:t>压要求</w:t>
      </w:r>
      <w:proofErr w:type="gramEnd"/>
      <w:r w:rsidRPr="001A253D">
        <w:rPr>
          <w:rFonts w:eastAsia="楷体" w:hint="eastAsia"/>
          <w:color w:val="548DD4" w:themeColor="text2" w:themeTint="99"/>
        </w:rPr>
        <w:t>高。采用较大管径的输送管有利于减小高强</w:t>
      </w:r>
      <w:r w:rsidRPr="001A253D">
        <w:rPr>
          <w:rFonts w:eastAsia="楷体"/>
          <w:color w:val="548DD4" w:themeColor="text2" w:themeTint="99"/>
        </w:rPr>
        <w:t>ECC</w:t>
      </w:r>
      <w:r w:rsidRPr="001A253D">
        <w:rPr>
          <w:rFonts w:eastAsia="楷体" w:hint="eastAsia"/>
          <w:color w:val="548DD4" w:themeColor="text2" w:themeTint="99"/>
        </w:rPr>
        <w:t>因阻力作用对泵送产生的影响。</w:t>
      </w:r>
    </w:p>
    <w:p w14:paraId="1C15C3ED" w14:textId="47010A18" w:rsidR="00456653" w:rsidRPr="00742C7A" w:rsidRDefault="00456653" w:rsidP="00456653">
      <w:pPr>
        <w:pStyle w:val="3"/>
        <w:rPr>
          <w:sz w:val="21"/>
          <w:szCs w:val="21"/>
        </w:rPr>
      </w:pPr>
      <w:r w:rsidRPr="005C58FD">
        <w:rPr>
          <w:rFonts w:hint="eastAsia"/>
          <w:color w:val="auto"/>
          <w:kern w:val="2"/>
        </w:rPr>
        <w:t>当</w:t>
      </w:r>
      <w:proofErr w:type="gramStart"/>
      <w:r w:rsidRPr="005C58FD">
        <w:rPr>
          <w:rFonts w:hint="eastAsia"/>
          <w:color w:val="auto"/>
          <w:kern w:val="2"/>
        </w:rPr>
        <w:t>改泵较高强度</w:t>
      </w:r>
      <w:proofErr w:type="gramEnd"/>
      <w:r w:rsidRPr="005C58FD">
        <w:rPr>
          <w:rFonts w:hint="eastAsia"/>
          <w:color w:val="auto"/>
          <w:kern w:val="2"/>
        </w:rPr>
        <w:t>等级的</w:t>
      </w:r>
      <w:r>
        <w:rPr>
          <w:rFonts w:hint="eastAsia"/>
          <w:color w:val="auto"/>
          <w:kern w:val="2"/>
        </w:rPr>
        <w:t>ECC</w:t>
      </w:r>
      <w:r w:rsidRPr="005C58FD">
        <w:rPr>
          <w:rFonts w:hint="eastAsia"/>
          <w:color w:val="auto"/>
          <w:kern w:val="2"/>
        </w:rPr>
        <w:t>时，应清空输送管道中原有的较低强度等级</w:t>
      </w:r>
      <w:r>
        <w:rPr>
          <w:rFonts w:hint="eastAsia"/>
          <w:color w:val="auto"/>
          <w:kern w:val="2"/>
        </w:rPr>
        <w:t>ECC</w:t>
      </w:r>
      <w:r w:rsidRPr="005C58FD">
        <w:rPr>
          <w:rFonts w:hint="eastAsia"/>
          <w:color w:val="auto"/>
          <w:kern w:val="2"/>
        </w:rPr>
        <w:t>。</w:t>
      </w:r>
    </w:p>
    <w:p w14:paraId="0DED10AA" w14:textId="1EB44228"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045AB082" w14:textId="6027B35C"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输送管道中原有的较低强度等级</w:t>
      </w:r>
      <w:r w:rsidRPr="001A253D">
        <w:rPr>
          <w:rFonts w:eastAsia="楷体"/>
          <w:color w:val="548DD4" w:themeColor="text2" w:themeTint="99"/>
        </w:rPr>
        <w:t>ECC</w:t>
      </w:r>
      <w:r w:rsidRPr="001A253D">
        <w:rPr>
          <w:rFonts w:eastAsia="楷体" w:hint="eastAsia"/>
          <w:color w:val="548DD4" w:themeColor="text2" w:themeTint="99"/>
        </w:rPr>
        <w:t>混入后来浇筑的较高强度等级</w:t>
      </w:r>
      <w:r w:rsidRPr="001A253D">
        <w:rPr>
          <w:rFonts w:eastAsia="楷体"/>
          <w:color w:val="548DD4" w:themeColor="text2" w:themeTint="99"/>
        </w:rPr>
        <w:t>ECC</w:t>
      </w:r>
      <w:r w:rsidRPr="001A253D">
        <w:rPr>
          <w:rFonts w:eastAsia="楷体" w:hint="eastAsia"/>
          <w:color w:val="548DD4" w:themeColor="text2" w:themeTint="99"/>
        </w:rPr>
        <w:t>中会引发工程事故。</w:t>
      </w:r>
    </w:p>
    <w:p w14:paraId="2EB9BE1E" w14:textId="47A60F26" w:rsidR="005C58FD" w:rsidRPr="00742C7A" w:rsidRDefault="00456653" w:rsidP="00456653">
      <w:pPr>
        <w:pStyle w:val="3"/>
        <w:rPr>
          <w:sz w:val="21"/>
          <w:szCs w:val="21"/>
        </w:rPr>
      </w:pPr>
      <w:r w:rsidRPr="005C58FD">
        <w:rPr>
          <w:rFonts w:hint="eastAsia"/>
          <w:color w:val="auto"/>
          <w:kern w:val="2"/>
        </w:rPr>
        <w:t>浇筑过程中应抽样制备同条件试件，</w:t>
      </w:r>
      <w:bookmarkStart w:id="89" w:name="_Hlk80864583"/>
      <w:r w:rsidRPr="005C58FD">
        <w:rPr>
          <w:rFonts w:hint="eastAsia"/>
          <w:color w:val="auto"/>
          <w:kern w:val="2"/>
        </w:rPr>
        <w:t>在与结构或构件相同的环境下成型、养护。</w:t>
      </w:r>
      <w:bookmarkEnd w:id="89"/>
    </w:p>
    <w:p w14:paraId="489FF581" w14:textId="5749E010"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48259B88" w14:textId="1CABCD7E"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本条规定在浇筑过程中应抽样制备同条件试件，并进行同条件成型、养护，以</w:t>
      </w:r>
      <w:r w:rsidRPr="001A253D">
        <w:rPr>
          <w:rFonts w:eastAsia="楷体" w:hint="eastAsia"/>
          <w:color w:val="548DD4" w:themeColor="text2" w:themeTint="99"/>
        </w:rPr>
        <w:lastRenderedPageBreak/>
        <w:t>备</w:t>
      </w:r>
      <w:r w:rsidRPr="001A253D">
        <w:rPr>
          <w:rFonts w:eastAsia="楷体" w:hint="eastAsia"/>
          <w:color w:val="548DD4" w:themeColor="text2" w:themeTint="99"/>
        </w:rPr>
        <w:t>ECC</w:t>
      </w:r>
      <w:r w:rsidRPr="001A253D">
        <w:rPr>
          <w:rFonts w:eastAsia="楷体" w:hint="eastAsia"/>
          <w:color w:val="548DD4" w:themeColor="text2" w:themeTint="99"/>
        </w:rPr>
        <w:t>性能检测评定使用。</w:t>
      </w:r>
    </w:p>
    <w:p w14:paraId="35BAA863" w14:textId="1A9F1079" w:rsidR="00C40483" w:rsidRPr="00C61A62" w:rsidRDefault="00C40483" w:rsidP="00C40483">
      <w:pPr>
        <w:pStyle w:val="2"/>
      </w:pPr>
      <w:bookmarkStart w:id="90" w:name="_Toc85121691"/>
      <w:r w:rsidRPr="00C61A62">
        <w:rPr>
          <w:rFonts w:hint="eastAsia"/>
        </w:rPr>
        <w:t>加固施工</w:t>
      </w:r>
      <w:bookmarkEnd w:id="90"/>
    </w:p>
    <w:p w14:paraId="3C4FBDDD" w14:textId="708A0FDE" w:rsidR="00C40483" w:rsidRPr="00C61A62" w:rsidRDefault="00C40483" w:rsidP="005C58FD">
      <w:pPr>
        <w:pStyle w:val="3"/>
        <w:rPr>
          <w:sz w:val="21"/>
          <w:szCs w:val="21"/>
        </w:rPr>
      </w:pPr>
      <w:r w:rsidRPr="00C61A62">
        <w:rPr>
          <w:rFonts w:hint="eastAsia"/>
          <w:color w:val="auto"/>
          <w:kern w:val="2"/>
          <w:szCs w:val="22"/>
        </w:rPr>
        <w:t>采用</w:t>
      </w:r>
      <w:r w:rsidRPr="00C61A62">
        <w:rPr>
          <w:rFonts w:hint="eastAsia"/>
          <w:color w:val="auto"/>
          <w:kern w:val="2"/>
          <w:szCs w:val="22"/>
        </w:rPr>
        <w:t>ECC</w:t>
      </w:r>
      <w:r w:rsidRPr="00C61A62">
        <w:rPr>
          <w:rFonts w:hint="eastAsia"/>
          <w:color w:val="auto"/>
          <w:kern w:val="2"/>
          <w:szCs w:val="22"/>
        </w:rPr>
        <w:t>加固结构的材料检验、安装施工和工程质量验收应进行全过程控制。</w:t>
      </w:r>
    </w:p>
    <w:p w14:paraId="315FA6E5" w14:textId="7B8F9D79" w:rsidR="00C40483" w:rsidRPr="00C61A62" w:rsidRDefault="00C40483" w:rsidP="005C58FD">
      <w:pPr>
        <w:pStyle w:val="3"/>
        <w:rPr>
          <w:sz w:val="21"/>
          <w:szCs w:val="21"/>
        </w:rPr>
      </w:pPr>
      <w:r w:rsidRPr="00C61A62">
        <w:rPr>
          <w:rFonts w:hint="eastAsia"/>
          <w:color w:val="auto"/>
          <w:kern w:val="2"/>
          <w:szCs w:val="22"/>
        </w:rPr>
        <w:t>ECC</w:t>
      </w:r>
      <w:r w:rsidRPr="00C61A62">
        <w:rPr>
          <w:iCs/>
          <w:color w:val="auto"/>
          <w:kern w:val="2"/>
          <w:szCs w:val="21"/>
        </w:rPr>
        <w:t>加固施工前，应检查和修补结构原有裂缝、爆皮等缺陷。</w:t>
      </w:r>
    </w:p>
    <w:p w14:paraId="38F276A9" w14:textId="78C78610" w:rsidR="00C40483" w:rsidRPr="00C61A62" w:rsidRDefault="00C40483" w:rsidP="005C58FD">
      <w:pPr>
        <w:pStyle w:val="3"/>
        <w:rPr>
          <w:sz w:val="21"/>
          <w:szCs w:val="21"/>
        </w:rPr>
      </w:pPr>
      <w:r w:rsidRPr="00C61A62">
        <w:rPr>
          <w:rFonts w:hint="eastAsia"/>
          <w:iCs/>
          <w:color w:val="auto"/>
          <w:kern w:val="2"/>
          <w:szCs w:val="21"/>
        </w:rPr>
        <w:t>E</w:t>
      </w:r>
      <w:r w:rsidRPr="00C61A62">
        <w:rPr>
          <w:iCs/>
          <w:color w:val="auto"/>
          <w:kern w:val="2"/>
          <w:szCs w:val="21"/>
        </w:rPr>
        <w:t>CC</w:t>
      </w:r>
      <w:r w:rsidRPr="00C61A62">
        <w:rPr>
          <w:iCs/>
          <w:color w:val="auto"/>
          <w:kern w:val="2"/>
          <w:szCs w:val="21"/>
        </w:rPr>
        <w:t>加固施工应配合其他专业的预留预埋工作，不得破坏原有预埋管线。</w:t>
      </w:r>
    </w:p>
    <w:p w14:paraId="196F1BAA" w14:textId="25D652F5" w:rsidR="00C40483" w:rsidRPr="00C61A62" w:rsidRDefault="00C40483" w:rsidP="005C58FD">
      <w:pPr>
        <w:pStyle w:val="3"/>
        <w:rPr>
          <w:sz w:val="21"/>
          <w:szCs w:val="21"/>
        </w:rPr>
      </w:pPr>
      <w:r w:rsidRPr="00C61A62">
        <w:rPr>
          <w:iCs/>
          <w:color w:val="auto"/>
          <w:kern w:val="2"/>
          <w:szCs w:val="21"/>
        </w:rPr>
        <w:t>采用</w:t>
      </w:r>
      <w:r w:rsidRPr="00C61A62">
        <w:rPr>
          <w:rFonts w:hint="eastAsia"/>
          <w:iCs/>
          <w:color w:val="auto"/>
          <w:kern w:val="2"/>
          <w:szCs w:val="21"/>
        </w:rPr>
        <w:t>E</w:t>
      </w:r>
      <w:r w:rsidRPr="00C61A62">
        <w:rPr>
          <w:iCs/>
          <w:color w:val="auto"/>
          <w:kern w:val="2"/>
          <w:szCs w:val="21"/>
        </w:rPr>
        <w:t>CC</w:t>
      </w:r>
      <w:r w:rsidRPr="00C61A62">
        <w:rPr>
          <w:iCs/>
          <w:color w:val="auto"/>
          <w:kern w:val="2"/>
          <w:szCs w:val="21"/>
        </w:rPr>
        <w:t>加固混凝土结构和砌体结构时，应对结构构件</w:t>
      </w:r>
      <w:proofErr w:type="gramStart"/>
      <w:r w:rsidRPr="00C61A62">
        <w:rPr>
          <w:iCs/>
          <w:color w:val="auto"/>
          <w:kern w:val="2"/>
          <w:szCs w:val="21"/>
        </w:rPr>
        <w:t>加固区</w:t>
      </w:r>
      <w:proofErr w:type="gramEnd"/>
      <w:r w:rsidRPr="00C61A62">
        <w:rPr>
          <w:iCs/>
          <w:color w:val="auto"/>
          <w:kern w:val="2"/>
          <w:szCs w:val="21"/>
        </w:rPr>
        <w:t>采取标识措施，未经技术鉴定或设计许可，严禁任何人在加固定成后对</w:t>
      </w:r>
      <w:proofErr w:type="gramStart"/>
      <w:r w:rsidRPr="00C61A62">
        <w:rPr>
          <w:iCs/>
          <w:color w:val="auto"/>
          <w:kern w:val="2"/>
          <w:szCs w:val="21"/>
        </w:rPr>
        <w:t>加固区</w:t>
      </w:r>
      <w:proofErr w:type="gramEnd"/>
      <w:r w:rsidRPr="00C61A62">
        <w:rPr>
          <w:iCs/>
          <w:color w:val="auto"/>
          <w:kern w:val="2"/>
          <w:szCs w:val="21"/>
        </w:rPr>
        <w:t>进行破坏性施工。</w:t>
      </w:r>
    </w:p>
    <w:p w14:paraId="2A395AD8" w14:textId="3A252CF9" w:rsidR="00C40483" w:rsidRPr="00C61A62" w:rsidRDefault="00D32503" w:rsidP="005C58FD">
      <w:pPr>
        <w:pStyle w:val="3"/>
        <w:rPr>
          <w:sz w:val="21"/>
          <w:szCs w:val="21"/>
        </w:rPr>
      </w:pPr>
      <w:r>
        <w:rPr>
          <w:rFonts w:hint="eastAsia"/>
          <w:color w:val="auto"/>
          <w:kern w:val="2"/>
          <w:szCs w:val="22"/>
        </w:rPr>
        <w:t>E</w:t>
      </w:r>
      <w:r>
        <w:rPr>
          <w:color w:val="auto"/>
          <w:kern w:val="2"/>
          <w:szCs w:val="22"/>
        </w:rPr>
        <w:t>CC</w:t>
      </w:r>
      <w:r w:rsidR="00C40483" w:rsidRPr="00C61A62">
        <w:rPr>
          <w:rFonts w:hint="eastAsia"/>
          <w:color w:val="auto"/>
          <w:kern w:val="2"/>
          <w:szCs w:val="22"/>
        </w:rPr>
        <w:t>加固施工应符合下列流程：</w:t>
      </w:r>
    </w:p>
    <w:p w14:paraId="675ACE37" w14:textId="3AE330E9" w:rsidR="00C40483" w:rsidRPr="00C61A62" w:rsidRDefault="00C40483" w:rsidP="00B04420">
      <w:pPr>
        <w:pStyle w:val="a"/>
        <w:numPr>
          <w:ilvl w:val="0"/>
          <w:numId w:val="29"/>
        </w:numPr>
        <w:rPr>
          <w:rFonts w:ascii="Times New Roman" w:hAnsi="Times New Roman"/>
        </w:rPr>
      </w:pPr>
      <w:r w:rsidRPr="00C61A62">
        <w:rPr>
          <w:rFonts w:ascii="Times New Roman" w:hAnsi="Times New Roman" w:hint="eastAsia"/>
        </w:rPr>
        <w:t>施工准备</w:t>
      </w:r>
      <w:r w:rsidR="00D32503">
        <w:rPr>
          <w:rFonts w:ascii="Times New Roman" w:hAnsi="Times New Roman" w:hint="eastAsia"/>
        </w:rPr>
        <w:t>；</w:t>
      </w:r>
    </w:p>
    <w:p w14:paraId="6560566C" w14:textId="1FDF45A3" w:rsidR="00C40483" w:rsidRPr="00C61A62" w:rsidRDefault="00C40483" w:rsidP="00B04420">
      <w:pPr>
        <w:pStyle w:val="a"/>
        <w:numPr>
          <w:ilvl w:val="0"/>
          <w:numId w:val="29"/>
        </w:numPr>
        <w:rPr>
          <w:rFonts w:ascii="Times New Roman" w:hAnsi="Times New Roman"/>
        </w:rPr>
      </w:pPr>
      <w:r w:rsidRPr="00C61A62">
        <w:rPr>
          <w:rFonts w:ascii="Times New Roman" w:hAnsi="Times New Roman" w:hint="eastAsia"/>
        </w:rPr>
        <w:t>基层处理</w:t>
      </w:r>
      <w:r w:rsidR="00D32503">
        <w:rPr>
          <w:rFonts w:ascii="Times New Roman" w:hAnsi="Times New Roman" w:hint="eastAsia"/>
        </w:rPr>
        <w:t>；</w:t>
      </w:r>
    </w:p>
    <w:p w14:paraId="59297C92" w14:textId="494C2E58" w:rsidR="00C40483" w:rsidRPr="00C61A62" w:rsidRDefault="00C40483" w:rsidP="00B04420">
      <w:pPr>
        <w:pStyle w:val="a"/>
        <w:numPr>
          <w:ilvl w:val="0"/>
          <w:numId w:val="29"/>
        </w:numPr>
        <w:rPr>
          <w:rFonts w:ascii="Times New Roman" w:hAnsi="Times New Roman"/>
        </w:rPr>
      </w:pPr>
      <w:proofErr w:type="gramStart"/>
      <w:r w:rsidRPr="00C61A62">
        <w:rPr>
          <w:rFonts w:ascii="Times New Roman" w:hAnsi="Times New Roman" w:hint="eastAsia"/>
        </w:rPr>
        <w:t>增强筋材施工</w:t>
      </w:r>
      <w:proofErr w:type="gramEnd"/>
      <w:r w:rsidR="00D32503">
        <w:rPr>
          <w:rFonts w:ascii="Times New Roman" w:hAnsi="Times New Roman" w:hint="eastAsia"/>
        </w:rPr>
        <w:t>；</w:t>
      </w:r>
    </w:p>
    <w:p w14:paraId="070A359F" w14:textId="5C6464EE" w:rsidR="00C40483" w:rsidRPr="00C61A62" w:rsidRDefault="00C40483" w:rsidP="00B04420">
      <w:pPr>
        <w:pStyle w:val="a"/>
        <w:numPr>
          <w:ilvl w:val="0"/>
          <w:numId w:val="29"/>
        </w:numPr>
        <w:rPr>
          <w:rFonts w:ascii="Times New Roman" w:hAnsi="Times New Roman"/>
        </w:rPr>
      </w:pPr>
      <w:r w:rsidRPr="00C61A62">
        <w:rPr>
          <w:rFonts w:ascii="Times New Roman" w:hAnsi="Times New Roman" w:hint="eastAsia"/>
        </w:rPr>
        <w:t>界面剂施工</w:t>
      </w:r>
      <w:r w:rsidR="00D32503">
        <w:rPr>
          <w:rFonts w:ascii="Times New Roman" w:hAnsi="Times New Roman" w:hint="eastAsia"/>
        </w:rPr>
        <w:t>；</w:t>
      </w:r>
    </w:p>
    <w:p w14:paraId="1B7735E7" w14:textId="1EC9B323" w:rsidR="00C40483" w:rsidRPr="00C61A62" w:rsidRDefault="00C40483" w:rsidP="00B04420">
      <w:pPr>
        <w:pStyle w:val="a"/>
        <w:numPr>
          <w:ilvl w:val="0"/>
          <w:numId w:val="29"/>
        </w:numPr>
        <w:rPr>
          <w:rFonts w:ascii="Times New Roman" w:hAnsi="Times New Roman"/>
        </w:rPr>
      </w:pPr>
      <w:r w:rsidRPr="00C61A62">
        <w:rPr>
          <w:rFonts w:ascii="Times New Roman" w:hAnsi="Times New Roman" w:hint="eastAsia"/>
        </w:rPr>
        <w:t>涂抹或浇筑</w:t>
      </w:r>
      <w:r w:rsidRPr="00C61A62">
        <w:rPr>
          <w:rFonts w:ascii="Times New Roman" w:hAnsi="Times New Roman" w:hint="eastAsia"/>
        </w:rPr>
        <w:t>ECC</w:t>
      </w:r>
      <w:r w:rsidRPr="00C61A62">
        <w:rPr>
          <w:rFonts w:ascii="Times New Roman" w:hAnsi="Times New Roman" w:hint="eastAsia"/>
        </w:rPr>
        <w:t>材料</w:t>
      </w:r>
      <w:r w:rsidR="00D32503">
        <w:rPr>
          <w:rFonts w:ascii="Times New Roman" w:hAnsi="Times New Roman" w:hint="eastAsia"/>
        </w:rPr>
        <w:t>；</w:t>
      </w:r>
    </w:p>
    <w:p w14:paraId="6AF38017" w14:textId="18B57488" w:rsidR="00C40483" w:rsidRPr="00C61A62" w:rsidRDefault="00C40483" w:rsidP="00B04420">
      <w:pPr>
        <w:pStyle w:val="a"/>
        <w:numPr>
          <w:ilvl w:val="0"/>
          <w:numId w:val="29"/>
        </w:numPr>
        <w:rPr>
          <w:rFonts w:ascii="Times New Roman" w:hAnsi="Times New Roman"/>
        </w:rPr>
      </w:pPr>
      <w:r w:rsidRPr="00C61A62">
        <w:rPr>
          <w:rFonts w:ascii="Times New Roman" w:hAnsi="Times New Roman" w:hint="eastAsia"/>
        </w:rPr>
        <w:t>养护</w:t>
      </w:r>
      <w:r w:rsidR="00B125F6" w:rsidRPr="00C61A62">
        <w:rPr>
          <w:rFonts w:ascii="Times New Roman" w:hAnsi="Times New Roman" w:hint="eastAsia"/>
        </w:rPr>
        <w:t>。</w:t>
      </w:r>
    </w:p>
    <w:p w14:paraId="74DEFFCE" w14:textId="22D24275" w:rsidR="00C40483" w:rsidRPr="00C61A62" w:rsidRDefault="00C40483" w:rsidP="00B94AFE">
      <w:pPr>
        <w:pStyle w:val="3"/>
        <w:rPr>
          <w:sz w:val="21"/>
          <w:szCs w:val="21"/>
        </w:rPr>
      </w:pPr>
      <w:r w:rsidRPr="00C61A62">
        <w:rPr>
          <w:rFonts w:hint="eastAsia"/>
          <w:color w:val="auto"/>
          <w:kern w:val="2"/>
          <w:szCs w:val="22"/>
        </w:rPr>
        <w:t>施工准备</w:t>
      </w:r>
      <w:r w:rsidR="00B94AFE" w:rsidRPr="00C61A62">
        <w:rPr>
          <w:rFonts w:hint="eastAsia"/>
          <w:color w:val="auto"/>
          <w:kern w:val="2"/>
          <w:szCs w:val="22"/>
        </w:rPr>
        <w:t>应符合下列规定：</w:t>
      </w:r>
    </w:p>
    <w:p w14:paraId="22644FF2" w14:textId="40F274F4" w:rsidR="00C40483" w:rsidRPr="00747987" w:rsidRDefault="00C40483" w:rsidP="00B04420">
      <w:pPr>
        <w:pStyle w:val="a"/>
        <w:numPr>
          <w:ilvl w:val="0"/>
          <w:numId w:val="61"/>
        </w:numPr>
        <w:rPr>
          <w:rFonts w:ascii="Times New Roman" w:hAnsi="Times New Roman"/>
        </w:rPr>
      </w:pPr>
      <w:r w:rsidRPr="00747987">
        <w:rPr>
          <w:rFonts w:ascii="Times New Roman" w:hAnsi="Times New Roman"/>
        </w:rPr>
        <w:t>作业面经过交接，应无水电管线等障碍物，垂直面上应无交叉作业。</w:t>
      </w:r>
    </w:p>
    <w:p w14:paraId="4470244A" w14:textId="38D9FFB5" w:rsidR="00C40483" w:rsidRPr="00C61A62" w:rsidRDefault="00C40483" w:rsidP="00B04420">
      <w:pPr>
        <w:pStyle w:val="a"/>
        <w:numPr>
          <w:ilvl w:val="0"/>
          <w:numId w:val="29"/>
        </w:numPr>
        <w:rPr>
          <w:rFonts w:ascii="Times New Roman" w:hAnsi="Times New Roman"/>
        </w:rPr>
      </w:pPr>
      <w:r w:rsidRPr="00C61A62">
        <w:rPr>
          <w:rFonts w:ascii="Times New Roman" w:hAnsi="Times New Roman"/>
        </w:rPr>
        <w:t>应对被加固结构进行</w:t>
      </w:r>
      <w:proofErr w:type="gramStart"/>
      <w:r w:rsidRPr="00C61A62">
        <w:rPr>
          <w:rFonts w:ascii="Times New Roman" w:hAnsi="Times New Roman"/>
        </w:rPr>
        <w:t>卸荷及设置</w:t>
      </w:r>
      <w:proofErr w:type="gramEnd"/>
      <w:r w:rsidRPr="00C61A62">
        <w:rPr>
          <w:rFonts w:ascii="Times New Roman" w:hAnsi="Times New Roman"/>
        </w:rPr>
        <w:t>临时支撑。</w:t>
      </w:r>
    </w:p>
    <w:p w14:paraId="1E338AD6" w14:textId="123A2EA0" w:rsidR="00C40483" w:rsidRPr="00C61A62" w:rsidRDefault="00C40483" w:rsidP="00B04420">
      <w:pPr>
        <w:pStyle w:val="a"/>
        <w:numPr>
          <w:ilvl w:val="0"/>
          <w:numId w:val="29"/>
        </w:numPr>
        <w:rPr>
          <w:rFonts w:ascii="Times New Roman" w:hAnsi="Times New Roman"/>
        </w:rPr>
      </w:pPr>
      <w:r w:rsidRPr="00C61A62">
        <w:rPr>
          <w:rFonts w:ascii="Times New Roman" w:hAnsi="Times New Roman"/>
        </w:rPr>
        <w:t>应在施工现场加固构件</w:t>
      </w:r>
      <w:proofErr w:type="gramStart"/>
      <w:r w:rsidRPr="00C61A62">
        <w:rPr>
          <w:rFonts w:ascii="Times New Roman" w:hAnsi="Times New Roman"/>
        </w:rPr>
        <w:t>旁采用</w:t>
      </w:r>
      <w:proofErr w:type="gramEnd"/>
      <w:r w:rsidRPr="00C61A62">
        <w:rPr>
          <w:rFonts w:ascii="Times New Roman" w:hAnsi="Times New Roman"/>
        </w:rPr>
        <w:t>相同材料和施工工艺制作施工样板。</w:t>
      </w:r>
    </w:p>
    <w:p w14:paraId="5D1B7C53" w14:textId="3A47B684" w:rsidR="00C40483" w:rsidRPr="00C61A62" w:rsidRDefault="00C40483" w:rsidP="00B04420">
      <w:pPr>
        <w:pStyle w:val="a"/>
        <w:numPr>
          <w:ilvl w:val="0"/>
          <w:numId w:val="29"/>
        </w:numPr>
        <w:rPr>
          <w:rFonts w:ascii="Times New Roman" w:hAnsi="Times New Roman"/>
        </w:rPr>
      </w:pPr>
      <w:r w:rsidRPr="00C61A62">
        <w:rPr>
          <w:rFonts w:ascii="Times New Roman" w:hAnsi="Times New Roman" w:hint="eastAsia"/>
        </w:rPr>
        <w:t>E</w:t>
      </w:r>
      <w:r w:rsidRPr="00C61A62">
        <w:rPr>
          <w:rFonts w:ascii="Times New Roman" w:hAnsi="Times New Roman"/>
        </w:rPr>
        <w:t>CC</w:t>
      </w:r>
      <w:r w:rsidRPr="00C61A62">
        <w:rPr>
          <w:rFonts w:ascii="Times New Roman" w:hAnsi="Times New Roman"/>
        </w:rPr>
        <w:t>加固的现场施工样板应进行实体见证检验，且其检验结果应满足下列条件之一：</w:t>
      </w:r>
    </w:p>
    <w:p w14:paraId="05E69931" w14:textId="4B5C24BC" w:rsidR="00C40483" w:rsidRPr="00C61A62" w:rsidRDefault="00C40483" w:rsidP="00C40483">
      <w:pPr>
        <w:ind w:leftChars="212" w:left="509" w:firstLine="308"/>
        <w:rPr>
          <w:iCs/>
          <w:szCs w:val="21"/>
        </w:rPr>
      </w:pPr>
      <w:r w:rsidRPr="00C61A62">
        <w:rPr>
          <w:iCs/>
          <w:szCs w:val="21"/>
        </w:rPr>
        <w:t xml:space="preserve">1) </w:t>
      </w:r>
      <w:proofErr w:type="gramStart"/>
      <w:r w:rsidRPr="00C61A62">
        <w:rPr>
          <w:iCs/>
          <w:szCs w:val="21"/>
        </w:rPr>
        <w:t>正拉粘结</w:t>
      </w:r>
      <w:proofErr w:type="gramEnd"/>
      <w:r w:rsidRPr="00C61A62">
        <w:rPr>
          <w:iCs/>
          <w:szCs w:val="21"/>
        </w:rPr>
        <w:t>强度不小于</w:t>
      </w:r>
      <w:r w:rsidRPr="00C61A62">
        <w:rPr>
          <w:iCs/>
          <w:szCs w:val="21"/>
        </w:rPr>
        <w:t>2.</w:t>
      </w:r>
      <w:r w:rsidR="00D513FB">
        <w:rPr>
          <w:iCs/>
          <w:szCs w:val="21"/>
        </w:rPr>
        <w:t>0</w:t>
      </w:r>
      <w:r w:rsidR="00D513FB" w:rsidRPr="00C61A62">
        <w:rPr>
          <w:iCs/>
          <w:szCs w:val="21"/>
        </w:rPr>
        <w:t>N</w:t>
      </w:r>
      <w:r w:rsidRPr="00C61A62">
        <w:rPr>
          <w:iCs/>
          <w:szCs w:val="21"/>
        </w:rPr>
        <w:t>/mm</w:t>
      </w:r>
      <w:r w:rsidRPr="00C61A62">
        <w:rPr>
          <w:iCs/>
          <w:szCs w:val="21"/>
          <w:vertAlign w:val="superscript"/>
        </w:rPr>
        <w:t>2</w:t>
      </w:r>
      <w:r w:rsidR="00B125F6" w:rsidRPr="00C61A62">
        <w:rPr>
          <w:rFonts w:hint="eastAsia"/>
          <w:iCs/>
          <w:szCs w:val="21"/>
        </w:rPr>
        <w:t>；</w:t>
      </w:r>
    </w:p>
    <w:p w14:paraId="515780FF" w14:textId="1AF86B9D" w:rsidR="00C40483" w:rsidRPr="00C61A62" w:rsidRDefault="00C40483" w:rsidP="00C40483">
      <w:pPr>
        <w:ind w:leftChars="212" w:left="509" w:firstLine="308"/>
        <w:rPr>
          <w:iCs/>
          <w:szCs w:val="21"/>
        </w:rPr>
      </w:pPr>
      <w:r w:rsidRPr="00C61A62">
        <w:rPr>
          <w:iCs/>
          <w:szCs w:val="21"/>
        </w:rPr>
        <w:t xml:space="preserve">2) </w:t>
      </w:r>
      <w:r w:rsidRPr="00C61A62">
        <w:rPr>
          <w:iCs/>
          <w:szCs w:val="21"/>
        </w:rPr>
        <w:t>样板破坏形式为基材内聚破坏。</w:t>
      </w:r>
    </w:p>
    <w:p w14:paraId="72A57886" w14:textId="4750DD33" w:rsidR="00C40483" w:rsidRPr="00C61A62" w:rsidRDefault="00C40483" w:rsidP="00B94AFE">
      <w:pPr>
        <w:pStyle w:val="3"/>
        <w:rPr>
          <w:sz w:val="21"/>
          <w:szCs w:val="21"/>
        </w:rPr>
      </w:pPr>
      <w:r w:rsidRPr="00C61A62">
        <w:rPr>
          <w:rFonts w:hint="eastAsia"/>
          <w:color w:val="auto"/>
          <w:kern w:val="2"/>
          <w:szCs w:val="22"/>
        </w:rPr>
        <w:t>基层处理</w:t>
      </w:r>
      <w:r w:rsidR="00B94AFE" w:rsidRPr="00C61A62">
        <w:rPr>
          <w:rFonts w:hint="eastAsia"/>
          <w:color w:val="auto"/>
          <w:kern w:val="2"/>
          <w:szCs w:val="22"/>
        </w:rPr>
        <w:t>应符合下列规定：</w:t>
      </w:r>
    </w:p>
    <w:p w14:paraId="06B5E0E3" w14:textId="432069FE" w:rsidR="00C40483" w:rsidRPr="00C61A62" w:rsidRDefault="00C40483" w:rsidP="00B04420">
      <w:pPr>
        <w:pStyle w:val="a"/>
        <w:numPr>
          <w:ilvl w:val="0"/>
          <w:numId w:val="30"/>
        </w:numPr>
        <w:rPr>
          <w:rFonts w:ascii="Times New Roman" w:hAnsi="Times New Roman"/>
        </w:rPr>
      </w:pPr>
      <w:r w:rsidRPr="00C61A62">
        <w:rPr>
          <w:rFonts w:ascii="Times New Roman" w:hAnsi="Times New Roman"/>
        </w:rPr>
        <w:t>应按图纸现场放线定位，确定加固范围。清除结构原有抹灰等装修面层时，</w:t>
      </w:r>
      <w:r w:rsidRPr="00C61A62">
        <w:rPr>
          <w:rFonts w:ascii="Times New Roman" w:hAnsi="Times New Roman"/>
        </w:rPr>
        <w:lastRenderedPageBreak/>
        <w:t>应处理至裸露原结构坚实面，基层处理的边缘应比设计抹灰尺寸外扩</w:t>
      </w:r>
      <w:r w:rsidRPr="00C61A62">
        <w:rPr>
          <w:rFonts w:ascii="Times New Roman" w:hAnsi="Times New Roman"/>
        </w:rPr>
        <w:t>50mm</w:t>
      </w:r>
      <w:r w:rsidRPr="00C61A62">
        <w:rPr>
          <w:rFonts w:ascii="Times New Roman" w:hAnsi="Times New Roman"/>
        </w:rPr>
        <w:t>。</w:t>
      </w:r>
    </w:p>
    <w:p w14:paraId="3113E9A7" w14:textId="14779161" w:rsidR="005C6BDC" w:rsidRPr="00C61A62" w:rsidRDefault="005C6BDC" w:rsidP="00B04420">
      <w:pPr>
        <w:pStyle w:val="a"/>
        <w:numPr>
          <w:ilvl w:val="0"/>
          <w:numId w:val="30"/>
        </w:numPr>
        <w:rPr>
          <w:rFonts w:ascii="Times New Roman" w:hAnsi="Times New Roman"/>
        </w:rPr>
      </w:pPr>
      <w:r w:rsidRPr="00C61A62">
        <w:t>对原混凝土结构待</w:t>
      </w:r>
      <w:proofErr w:type="gramStart"/>
      <w:r w:rsidRPr="00C61A62">
        <w:t>加固面</w:t>
      </w:r>
      <w:proofErr w:type="gramEnd"/>
      <w:r w:rsidRPr="00C61A62">
        <w:t>应进行凿毛处理，并应清理表面、喷水湿润，保持面层潮湿但无明水状态。水质应达到砂浆的用水要求。</w:t>
      </w:r>
    </w:p>
    <w:p w14:paraId="4A1104EA" w14:textId="1F592179" w:rsidR="005C6BDC" w:rsidRPr="00C61A62" w:rsidRDefault="005C6BDC" w:rsidP="00B04420">
      <w:pPr>
        <w:pStyle w:val="a"/>
        <w:numPr>
          <w:ilvl w:val="0"/>
          <w:numId w:val="30"/>
        </w:numPr>
        <w:rPr>
          <w:rFonts w:ascii="Times New Roman" w:hAnsi="Times New Roman"/>
        </w:rPr>
      </w:pPr>
      <w:r w:rsidRPr="00C61A62">
        <w:rPr>
          <w:rFonts w:ascii="Times New Roman" w:hAnsi="Times New Roman"/>
        </w:rPr>
        <w:t>对松散、剥落等缺陷较大的部位剔除后应按本规程第</w:t>
      </w:r>
      <w:r w:rsidR="00747987">
        <w:rPr>
          <w:rFonts w:ascii="Times New Roman" w:hAnsi="Times New Roman"/>
        </w:rPr>
        <w:t>4</w:t>
      </w:r>
      <w:r w:rsidRPr="00C61A62">
        <w:rPr>
          <w:rFonts w:ascii="Times New Roman" w:hAnsi="Times New Roman"/>
        </w:rPr>
        <w:t>.</w:t>
      </w:r>
      <w:r w:rsidR="00747987">
        <w:rPr>
          <w:rFonts w:ascii="Times New Roman" w:hAnsi="Times New Roman"/>
        </w:rPr>
        <w:t>1.8</w:t>
      </w:r>
      <w:r w:rsidRPr="00C61A62">
        <w:rPr>
          <w:rFonts w:ascii="Times New Roman" w:hAnsi="Times New Roman"/>
        </w:rPr>
        <w:t>节要求涂刷界面剂，后用</w:t>
      </w:r>
      <w:r w:rsidRPr="00C61A62">
        <w:rPr>
          <w:rFonts w:ascii="Times New Roman" w:hAnsi="Times New Roman" w:hint="eastAsia"/>
        </w:rPr>
        <w:t>E</w:t>
      </w:r>
      <w:r w:rsidRPr="00C61A62">
        <w:rPr>
          <w:rFonts w:ascii="Times New Roman" w:hAnsi="Times New Roman"/>
        </w:rPr>
        <w:t>CC</w:t>
      </w:r>
      <w:r w:rsidRPr="00C61A62">
        <w:rPr>
          <w:rFonts w:ascii="Times New Roman" w:hAnsi="Times New Roman"/>
        </w:rPr>
        <w:t>进行修补，表面刮毛，经修补后的基面应适时进行喷水养护，养护时间不</w:t>
      </w:r>
      <w:r w:rsidR="00747987">
        <w:rPr>
          <w:rFonts w:ascii="Times New Roman" w:hAnsi="Times New Roman" w:hint="eastAsia"/>
        </w:rPr>
        <w:t>应</w:t>
      </w:r>
      <w:r w:rsidRPr="00C61A62">
        <w:rPr>
          <w:rFonts w:ascii="Times New Roman" w:hAnsi="Times New Roman"/>
        </w:rPr>
        <w:t>少于</w:t>
      </w:r>
      <w:r w:rsidRPr="00C61A62">
        <w:rPr>
          <w:rFonts w:ascii="Times New Roman" w:hAnsi="Times New Roman"/>
        </w:rPr>
        <w:t>7</w:t>
      </w:r>
      <w:r w:rsidRPr="00C61A62">
        <w:rPr>
          <w:rFonts w:ascii="Times New Roman" w:hAnsi="Times New Roman" w:hint="eastAsia"/>
        </w:rPr>
        <w:t>天</w:t>
      </w:r>
      <w:r w:rsidRPr="00C61A62">
        <w:rPr>
          <w:rFonts w:ascii="Times New Roman" w:hAnsi="Times New Roman"/>
        </w:rPr>
        <w:t>。</w:t>
      </w:r>
    </w:p>
    <w:p w14:paraId="4317A428" w14:textId="0698D197" w:rsidR="005C6BDC" w:rsidRPr="00C61A62" w:rsidRDefault="005C6BDC" w:rsidP="00B04420">
      <w:pPr>
        <w:pStyle w:val="a"/>
        <w:numPr>
          <w:ilvl w:val="0"/>
          <w:numId w:val="30"/>
        </w:numPr>
        <w:rPr>
          <w:rFonts w:ascii="Times New Roman" w:hAnsi="Times New Roman"/>
        </w:rPr>
      </w:pPr>
      <w:r w:rsidRPr="00C61A62">
        <w:rPr>
          <w:rFonts w:ascii="Times New Roman" w:hAnsi="Times New Roman"/>
        </w:rPr>
        <w:t>对裸露、锈蚀的钢筋应进行除锈处理。</w:t>
      </w:r>
    </w:p>
    <w:p w14:paraId="663793EF" w14:textId="3D19C5FA" w:rsidR="005C6BDC" w:rsidRPr="00C61A62" w:rsidRDefault="005C6BDC" w:rsidP="00B94AFE">
      <w:pPr>
        <w:pStyle w:val="3"/>
        <w:rPr>
          <w:sz w:val="21"/>
          <w:szCs w:val="21"/>
        </w:rPr>
      </w:pPr>
      <w:r w:rsidRPr="00C61A62">
        <w:rPr>
          <w:rFonts w:hint="eastAsia"/>
          <w:color w:val="auto"/>
          <w:kern w:val="2"/>
          <w:szCs w:val="22"/>
        </w:rPr>
        <w:t>钢筋</w:t>
      </w:r>
      <w:proofErr w:type="gramStart"/>
      <w:r w:rsidRPr="00C61A62">
        <w:rPr>
          <w:rFonts w:hint="eastAsia"/>
          <w:color w:val="auto"/>
          <w:kern w:val="2"/>
          <w:szCs w:val="22"/>
        </w:rPr>
        <w:t>网施工</w:t>
      </w:r>
      <w:proofErr w:type="gramEnd"/>
      <w:r w:rsidR="00B94AFE" w:rsidRPr="00C61A62">
        <w:rPr>
          <w:rFonts w:hint="eastAsia"/>
        </w:rPr>
        <w:t>应符合下列规定：</w:t>
      </w:r>
    </w:p>
    <w:p w14:paraId="00C91A83" w14:textId="532441C5" w:rsidR="005C6BDC" w:rsidRPr="00C61A62" w:rsidRDefault="005C6BDC" w:rsidP="00B04420">
      <w:pPr>
        <w:pStyle w:val="a"/>
        <w:numPr>
          <w:ilvl w:val="0"/>
          <w:numId w:val="31"/>
        </w:numPr>
        <w:rPr>
          <w:rFonts w:ascii="Times New Roman" w:hAnsi="Times New Roman"/>
        </w:rPr>
      </w:pPr>
      <w:r w:rsidRPr="00C61A62">
        <w:rPr>
          <w:rFonts w:ascii="Times New Roman" w:hAnsi="Times New Roman" w:hint="eastAsia"/>
        </w:rPr>
        <w:t>施工前应对钢筋进行调直。加工好的钢筋或钢筋网应按被加固构件做相对应的编号和分批存放。</w:t>
      </w:r>
    </w:p>
    <w:p w14:paraId="30FBF73D" w14:textId="3965DA14" w:rsidR="005C6BDC" w:rsidRPr="00C61A62" w:rsidRDefault="005C6BDC" w:rsidP="00B04420">
      <w:pPr>
        <w:pStyle w:val="a"/>
        <w:numPr>
          <w:ilvl w:val="0"/>
          <w:numId w:val="31"/>
        </w:numPr>
        <w:rPr>
          <w:rFonts w:ascii="Times New Roman" w:hAnsi="Times New Roman"/>
        </w:rPr>
      </w:pPr>
      <w:r w:rsidRPr="00C61A62">
        <w:rPr>
          <w:rFonts w:ascii="Times New Roman" w:hAnsi="Times New Roman" w:hint="eastAsia"/>
        </w:rPr>
        <w:t>钢筋网安装前，应在被加固构件面采用机械钻孔，孔的布置应为梅花状布置，孔内粉末及污物应及时清除。在孔内植入剪切销钉、锚筋、穿墙筋等，其竖向间距和横向间距均不应大于</w:t>
      </w:r>
      <w:r w:rsidRPr="00C61A62">
        <w:rPr>
          <w:rFonts w:ascii="Times New Roman" w:hAnsi="Times New Roman"/>
        </w:rPr>
        <w:t>500mm</w:t>
      </w:r>
      <w:r w:rsidRPr="00C61A62">
        <w:rPr>
          <w:rFonts w:ascii="Times New Roman" w:hAnsi="Times New Roman" w:hint="eastAsia"/>
        </w:rPr>
        <w:t>。宜在植入剪切销钉等</w:t>
      </w:r>
      <w:r w:rsidRPr="00C61A62">
        <w:rPr>
          <w:rFonts w:ascii="Times New Roman" w:hAnsi="Times New Roman"/>
        </w:rPr>
        <w:t>24h</w:t>
      </w:r>
      <w:r w:rsidRPr="00C61A62">
        <w:rPr>
          <w:rFonts w:ascii="Times New Roman" w:hAnsi="Times New Roman" w:hint="eastAsia"/>
        </w:rPr>
        <w:t>后进行下一道工序。</w:t>
      </w:r>
    </w:p>
    <w:p w14:paraId="6110DEDF" w14:textId="136BF0CF" w:rsidR="005C6BDC" w:rsidRPr="00C61A62" w:rsidRDefault="005C6BDC" w:rsidP="00B04420">
      <w:pPr>
        <w:pStyle w:val="a"/>
        <w:numPr>
          <w:ilvl w:val="0"/>
          <w:numId w:val="31"/>
        </w:numPr>
        <w:rPr>
          <w:rFonts w:ascii="Times New Roman" w:hAnsi="Times New Roman"/>
        </w:rPr>
      </w:pPr>
      <w:r w:rsidRPr="00C61A62">
        <w:rPr>
          <w:rFonts w:ascii="Times New Roman" w:hAnsi="Times New Roman" w:hint="eastAsia"/>
        </w:rPr>
        <w:t>钢筋网与剪切销钉、锚筋或穿墙筋除采用铁丝交叉扎牢外，也可以采用点焊固定。</w:t>
      </w:r>
    </w:p>
    <w:p w14:paraId="6C2A2258" w14:textId="0660DE43" w:rsidR="005C6BDC" w:rsidRPr="00C61A62" w:rsidRDefault="0042474A" w:rsidP="000B3F17">
      <w:pPr>
        <w:pStyle w:val="3"/>
        <w:rPr>
          <w:iCs/>
          <w:szCs w:val="21"/>
        </w:rPr>
      </w:pPr>
      <w:r w:rsidRPr="00C61A62">
        <w:rPr>
          <w:rFonts w:hint="eastAsia"/>
          <w:color w:val="auto"/>
          <w:kern w:val="2"/>
          <w:szCs w:val="22"/>
        </w:rPr>
        <w:t>钢绞线网</w:t>
      </w:r>
      <w:proofErr w:type="gramStart"/>
      <w:r w:rsidRPr="00C61A62">
        <w:rPr>
          <w:rFonts w:hint="eastAsia"/>
          <w:color w:val="auto"/>
          <w:kern w:val="2"/>
          <w:szCs w:val="22"/>
        </w:rPr>
        <w:t>片施工</w:t>
      </w:r>
      <w:proofErr w:type="gramEnd"/>
      <w:r w:rsidRPr="00C61A62">
        <w:rPr>
          <w:rFonts w:hint="eastAsia"/>
        </w:rPr>
        <w:t>应符合</w:t>
      </w:r>
      <w:r>
        <w:rPr>
          <w:rFonts w:hint="eastAsia"/>
        </w:rPr>
        <w:t>《</w:t>
      </w:r>
      <w:r w:rsidRPr="00D513FB">
        <w:rPr>
          <w:rFonts w:hint="eastAsia"/>
        </w:rPr>
        <w:t>钢绞线网片聚合物砂浆加固技术规程</w:t>
      </w:r>
      <w:r>
        <w:rPr>
          <w:rFonts w:hint="eastAsia"/>
        </w:rPr>
        <w:t>》</w:t>
      </w:r>
      <w:r>
        <w:t>(JGJ</w:t>
      </w:r>
      <w:r w:rsidR="0027773D">
        <w:t xml:space="preserve"> </w:t>
      </w:r>
      <w:r>
        <w:t>337)</w:t>
      </w:r>
      <w:r>
        <w:rPr>
          <w:rFonts w:hint="eastAsia"/>
        </w:rPr>
        <w:t>的规定。</w:t>
      </w:r>
    </w:p>
    <w:p w14:paraId="382C2A00" w14:textId="12C3C3F3" w:rsidR="005C6BDC" w:rsidRPr="00C61A62" w:rsidRDefault="0042474A" w:rsidP="000B3F17">
      <w:pPr>
        <w:pStyle w:val="3"/>
      </w:pPr>
      <w:r w:rsidRPr="00C61A62">
        <w:rPr>
          <w:rFonts w:hint="eastAsia"/>
          <w:color w:val="auto"/>
          <w:kern w:val="2"/>
          <w:szCs w:val="22"/>
        </w:rPr>
        <w:t>钢丝绳网</w:t>
      </w:r>
      <w:proofErr w:type="gramStart"/>
      <w:r w:rsidRPr="00C61A62">
        <w:rPr>
          <w:rFonts w:hint="eastAsia"/>
          <w:color w:val="auto"/>
          <w:kern w:val="2"/>
          <w:szCs w:val="22"/>
        </w:rPr>
        <w:t>片施工</w:t>
      </w:r>
      <w:proofErr w:type="gramEnd"/>
      <w:r w:rsidRPr="00C61A62">
        <w:rPr>
          <w:rFonts w:hint="eastAsia"/>
        </w:rPr>
        <w:t>应符合</w:t>
      </w:r>
      <w:r>
        <w:rPr>
          <w:rFonts w:hint="eastAsia"/>
        </w:rPr>
        <w:t>《</w:t>
      </w:r>
      <w:r w:rsidRPr="008764BD">
        <w:rPr>
          <w:rFonts w:hint="eastAsia"/>
        </w:rPr>
        <w:t>混凝土结构加固设计规范》</w:t>
      </w:r>
      <w:r>
        <w:rPr>
          <w:rFonts w:hint="eastAsia"/>
        </w:rPr>
        <w:t>（</w:t>
      </w:r>
      <w:r w:rsidRPr="008764BD">
        <w:t>GB</w:t>
      </w:r>
      <w:r w:rsidR="0027773D">
        <w:t xml:space="preserve"> </w:t>
      </w:r>
      <w:r w:rsidRPr="008764BD">
        <w:t>50367</w:t>
      </w:r>
      <w:r w:rsidRPr="008764BD">
        <w:rPr>
          <w:rFonts w:hint="eastAsia"/>
        </w:rPr>
        <w:t>）</w:t>
      </w:r>
      <w:r>
        <w:rPr>
          <w:rFonts w:hint="eastAsia"/>
        </w:rPr>
        <w:t>的规定。</w:t>
      </w:r>
    </w:p>
    <w:p w14:paraId="71B75F94" w14:textId="57803CA9" w:rsidR="005C6BDC" w:rsidRPr="00C61A62" w:rsidRDefault="005C6BDC" w:rsidP="00B94AFE">
      <w:pPr>
        <w:pStyle w:val="3"/>
        <w:rPr>
          <w:sz w:val="21"/>
          <w:szCs w:val="21"/>
        </w:rPr>
      </w:pPr>
      <w:r w:rsidRPr="00C61A62">
        <w:rPr>
          <w:color w:val="auto"/>
          <w:kern w:val="2"/>
          <w:szCs w:val="22"/>
        </w:rPr>
        <w:t>FRP</w:t>
      </w:r>
      <w:r w:rsidRPr="00C61A62">
        <w:rPr>
          <w:rFonts w:hint="eastAsia"/>
          <w:color w:val="auto"/>
          <w:kern w:val="2"/>
          <w:szCs w:val="22"/>
        </w:rPr>
        <w:t>格栅施工</w:t>
      </w:r>
      <w:r w:rsidR="00B94AFE" w:rsidRPr="00C61A62">
        <w:rPr>
          <w:rFonts w:hint="eastAsia"/>
        </w:rPr>
        <w:t>应符合下列规定：</w:t>
      </w:r>
    </w:p>
    <w:p w14:paraId="022796B1" w14:textId="3BFBFED7" w:rsidR="005C6BDC" w:rsidRPr="00C61A62" w:rsidRDefault="005C6BDC" w:rsidP="00B04420">
      <w:pPr>
        <w:pStyle w:val="a"/>
        <w:numPr>
          <w:ilvl w:val="0"/>
          <w:numId w:val="32"/>
        </w:numPr>
      </w:pPr>
      <w:r w:rsidRPr="00C61A62">
        <w:rPr>
          <w:rFonts w:ascii="Times New Roman" w:hAnsi="Times New Roman"/>
        </w:rPr>
        <w:t>FRP</w:t>
      </w:r>
      <w:r w:rsidRPr="00C61A62">
        <w:rPr>
          <w:rFonts w:ascii="Times New Roman" w:hAnsi="Times New Roman" w:hint="eastAsia"/>
        </w:rPr>
        <w:t>格栅施工应与</w:t>
      </w:r>
      <w:r w:rsidRPr="00C61A62">
        <w:rPr>
          <w:rFonts w:ascii="Times New Roman" w:hAnsi="Times New Roman" w:hint="eastAsia"/>
        </w:rPr>
        <w:t>ECC</w:t>
      </w:r>
      <w:r w:rsidRPr="00C61A62">
        <w:rPr>
          <w:rFonts w:ascii="Times New Roman" w:hAnsi="Times New Roman" w:hint="eastAsia"/>
        </w:rPr>
        <w:t>层施工同时进行。</w:t>
      </w:r>
    </w:p>
    <w:p w14:paraId="4D6C6069" w14:textId="40363E54" w:rsidR="005C6BDC" w:rsidRPr="00C61A62" w:rsidRDefault="005C6BDC" w:rsidP="00B04420">
      <w:pPr>
        <w:pStyle w:val="a"/>
        <w:numPr>
          <w:ilvl w:val="0"/>
          <w:numId w:val="32"/>
        </w:numPr>
      </w:pPr>
      <w:r w:rsidRPr="00C61A62">
        <w:rPr>
          <w:rFonts w:ascii="Times New Roman" w:hAnsi="Times New Roman" w:hint="eastAsia"/>
        </w:rPr>
        <w:t>界面处理后在混凝土表面抹界面剂，然后抹第一层</w:t>
      </w:r>
      <w:r w:rsidRPr="00C61A62">
        <w:rPr>
          <w:rFonts w:ascii="Times New Roman" w:hAnsi="Times New Roman" w:hint="eastAsia"/>
        </w:rPr>
        <w:t>ECC</w:t>
      </w:r>
      <w:r w:rsidRPr="00C61A62">
        <w:rPr>
          <w:rFonts w:ascii="Times New Roman" w:hAnsi="Times New Roman" w:hint="eastAsia"/>
        </w:rPr>
        <w:t>，填实并压平。在第一层</w:t>
      </w:r>
      <w:r w:rsidRPr="00C61A62">
        <w:rPr>
          <w:rFonts w:ascii="Times New Roman" w:hAnsi="Times New Roman" w:hint="eastAsia"/>
        </w:rPr>
        <w:t>ECC</w:t>
      </w:r>
      <w:r w:rsidRPr="00C61A62">
        <w:rPr>
          <w:rFonts w:ascii="Times New Roman" w:hAnsi="Times New Roman" w:hint="eastAsia"/>
        </w:rPr>
        <w:t>初凝之前铺设第一层纤维织物，然后抹第二层</w:t>
      </w:r>
      <w:r w:rsidRPr="00C61A62">
        <w:rPr>
          <w:rFonts w:ascii="Times New Roman" w:hAnsi="Times New Roman" w:hint="eastAsia"/>
        </w:rPr>
        <w:t>ECC</w:t>
      </w:r>
      <w:r w:rsidRPr="00C61A62">
        <w:rPr>
          <w:rFonts w:ascii="Times New Roman" w:hAnsi="Times New Roman" w:hint="eastAsia"/>
        </w:rPr>
        <w:t>。</w:t>
      </w:r>
    </w:p>
    <w:p w14:paraId="7C01E44B" w14:textId="018EDE02" w:rsidR="005C6BDC" w:rsidRPr="00C61A62" w:rsidRDefault="005C6BDC" w:rsidP="00B04420">
      <w:pPr>
        <w:pStyle w:val="a"/>
        <w:numPr>
          <w:ilvl w:val="0"/>
          <w:numId w:val="32"/>
        </w:numPr>
      </w:pPr>
      <w:r w:rsidRPr="00C61A62">
        <w:rPr>
          <w:rFonts w:ascii="Times New Roman" w:hAnsi="Times New Roman" w:hint="eastAsia"/>
        </w:rPr>
        <w:t>第二层</w:t>
      </w:r>
      <w:r w:rsidRPr="00C61A62">
        <w:rPr>
          <w:rFonts w:ascii="Times New Roman" w:hAnsi="Times New Roman" w:hint="eastAsia"/>
        </w:rPr>
        <w:t>ECC</w:t>
      </w:r>
      <w:r w:rsidRPr="00C61A62">
        <w:rPr>
          <w:rFonts w:ascii="Times New Roman" w:hAnsi="Times New Roman" w:hint="eastAsia"/>
        </w:rPr>
        <w:t>初凝前压实两到三遍，铺设第二层纤维织物，然后抹面层</w:t>
      </w:r>
      <w:r w:rsidRPr="00C61A62">
        <w:rPr>
          <w:rFonts w:ascii="Times New Roman" w:hAnsi="Times New Roman" w:hint="eastAsia"/>
        </w:rPr>
        <w:t>ECC</w:t>
      </w:r>
      <w:r w:rsidRPr="00C61A62">
        <w:rPr>
          <w:rFonts w:ascii="Times New Roman" w:hAnsi="Times New Roman" w:hint="eastAsia"/>
        </w:rPr>
        <w:t>，厚度将第二层织物完全覆盖即可，</w:t>
      </w:r>
      <w:r w:rsidRPr="00C61A62">
        <w:rPr>
          <w:rFonts w:ascii="Times New Roman" w:hAnsi="Times New Roman"/>
          <w:szCs w:val="21"/>
        </w:rPr>
        <w:t>待</w:t>
      </w:r>
      <w:r w:rsidRPr="00C61A62">
        <w:rPr>
          <w:rFonts w:ascii="Times New Roman" w:hAnsi="Times New Roman" w:hint="eastAsia"/>
          <w:szCs w:val="21"/>
        </w:rPr>
        <w:t>E</w:t>
      </w:r>
      <w:r w:rsidRPr="00C61A62">
        <w:rPr>
          <w:rFonts w:ascii="Times New Roman" w:hAnsi="Times New Roman"/>
          <w:szCs w:val="21"/>
        </w:rPr>
        <w:t>CC</w:t>
      </w:r>
      <w:r w:rsidRPr="00C61A62">
        <w:rPr>
          <w:rFonts w:ascii="Times New Roman" w:hAnsi="Times New Roman"/>
          <w:szCs w:val="21"/>
        </w:rPr>
        <w:t>初凝后压光两三遍</w:t>
      </w:r>
      <w:r w:rsidRPr="00C61A62">
        <w:rPr>
          <w:rFonts w:ascii="Times New Roman" w:hAnsi="Times New Roman" w:hint="eastAsia"/>
          <w:szCs w:val="21"/>
        </w:rPr>
        <w:t>，</w:t>
      </w:r>
      <w:r w:rsidRPr="00C61A62">
        <w:rPr>
          <w:rFonts w:ascii="Times New Roman" w:hAnsi="Times New Roman"/>
          <w:szCs w:val="21"/>
        </w:rPr>
        <w:t>以保证密实度。如需继续铺设织物</w:t>
      </w:r>
      <w:r w:rsidRPr="00C61A62">
        <w:rPr>
          <w:rFonts w:ascii="Times New Roman" w:hAnsi="Times New Roman" w:hint="eastAsia"/>
          <w:szCs w:val="21"/>
        </w:rPr>
        <w:t>，</w:t>
      </w:r>
      <w:r w:rsidRPr="00C61A62">
        <w:rPr>
          <w:rFonts w:ascii="Times New Roman" w:hAnsi="Times New Roman"/>
          <w:szCs w:val="21"/>
        </w:rPr>
        <w:t>可照上述步</w:t>
      </w:r>
      <w:r w:rsidRPr="00C61A62">
        <w:rPr>
          <w:rFonts w:ascii="Times New Roman" w:hAnsi="Times New Roman" w:hint="eastAsia"/>
          <w:szCs w:val="21"/>
        </w:rPr>
        <w:t>骤进行施工。</w:t>
      </w:r>
    </w:p>
    <w:p w14:paraId="07D3AF57" w14:textId="79F82DAA" w:rsidR="005C6BDC" w:rsidRPr="00C61A62" w:rsidRDefault="005C6BDC" w:rsidP="00B94AFE">
      <w:pPr>
        <w:pStyle w:val="3"/>
        <w:rPr>
          <w:sz w:val="21"/>
          <w:szCs w:val="21"/>
        </w:rPr>
      </w:pPr>
      <w:r w:rsidRPr="00C61A62">
        <w:rPr>
          <w:rFonts w:hint="eastAsia"/>
          <w:color w:val="auto"/>
          <w:kern w:val="2"/>
          <w:szCs w:val="22"/>
        </w:rPr>
        <w:t>界面</w:t>
      </w:r>
      <w:proofErr w:type="gramStart"/>
      <w:r w:rsidRPr="00C61A62">
        <w:rPr>
          <w:rFonts w:hint="eastAsia"/>
          <w:color w:val="auto"/>
          <w:kern w:val="2"/>
          <w:szCs w:val="22"/>
        </w:rPr>
        <w:t>剂施工</w:t>
      </w:r>
      <w:proofErr w:type="gramEnd"/>
      <w:r w:rsidR="00B94AFE" w:rsidRPr="00C61A62">
        <w:rPr>
          <w:rFonts w:hint="eastAsia"/>
        </w:rPr>
        <w:t>应符合下列规定</w:t>
      </w:r>
      <w:r w:rsidRPr="00C61A62">
        <w:rPr>
          <w:rFonts w:hint="eastAsia"/>
        </w:rPr>
        <w:t>：</w:t>
      </w:r>
    </w:p>
    <w:p w14:paraId="206C9DAC" w14:textId="15A1A0C2" w:rsidR="005C6BDC" w:rsidRPr="00C61A62" w:rsidRDefault="005C6BDC" w:rsidP="00B04420">
      <w:pPr>
        <w:pStyle w:val="a"/>
        <w:numPr>
          <w:ilvl w:val="0"/>
          <w:numId w:val="33"/>
        </w:numPr>
      </w:pPr>
      <w:r w:rsidRPr="00C61A62">
        <w:rPr>
          <w:rFonts w:ascii="Times New Roman" w:hAnsi="Times New Roman"/>
        </w:rPr>
        <w:lastRenderedPageBreak/>
        <w:t>喷涂界面剂前，应用高压气泵将构件加固面上因作业带来的浮尘、浮渣等清理干净；并应提前</w:t>
      </w:r>
      <w:r w:rsidRPr="00C61A62">
        <w:rPr>
          <w:rFonts w:ascii="Times New Roman" w:hAnsi="Times New Roman"/>
        </w:rPr>
        <w:t>6h</w:t>
      </w:r>
      <w:r w:rsidRPr="00C61A62">
        <w:rPr>
          <w:rFonts w:ascii="Times New Roman" w:hAnsi="Times New Roman"/>
        </w:rPr>
        <w:t>对被加固构件表面进行喷水养护，保持湿润且无明水。</w:t>
      </w:r>
    </w:p>
    <w:p w14:paraId="74A0EEF1" w14:textId="2341CB4E" w:rsidR="005C6BDC" w:rsidRPr="00C61A62" w:rsidRDefault="005C6BDC" w:rsidP="00B04420">
      <w:pPr>
        <w:pStyle w:val="a"/>
        <w:numPr>
          <w:ilvl w:val="0"/>
          <w:numId w:val="33"/>
        </w:numPr>
      </w:pPr>
      <w:r w:rsidRPr="00C61A62">
        <w:rPr>
          <w:rFonts w:ascii="Times New Roman" w:hAnsi="Times New Roman"/>
        </w:rPr>
        <w:t>界面剂配制应采用液状产品，并应按产品使用说明将界面剂乳液与粉料按规定配比在搅拌桶中配制，用电动搅拌器搅拌均匀。</w:t>
      </w:r>
    </w:p>
    <w:p w14:paraId="2E212476" w14:textId="774B4DD0" w:rsidR="005C6BDC" w:rsidRPr="00C61A62" w:rsidRDefault="005C6BDC" w:rsidP="00B04420">
      <w:pPr>
        <w:pStyle w:val="a"/>
        <w:numPr>
          <w:ilvl w:val="0"/>
          <w:numId w:val="33"/>
        </w:numPr>
      </w:pPr>
      <w:r w:rsidRPr="00C61A62">
        <w:rPr>
          <w:rFonts w:ascii="Times New Roman" w:hAnsi="Times New Roman"/>
        </w:rPr>
        <w:t>基层养护完成后即可涂刷或喷涂界面剂。界面</w:t>
      </w:r>
      <w:proofErr w:type="gramStart"/>
      <w:r w:rsidRPr="00C61A62">
        <w:rPr>
          <w:rFonts w:ascii="Times New Roman" w:hAnsi="Times New Roman"/>
        </w:rPr>
        <w:t>剂施工</w:t>
      </w:r>
      <w:proofErr w:type="gramEnd"/>
      <w:r w:rsidRPr="00C61A62">
        <w:rPr>
          <w:rFonts w:ascii="Times New Roman" w:hAnsi="Times New Roman"/>
        </w:rPr>
        <w:t>应按</w:t>
      </w:r>
      <w:r w:rsidRPr="00C61A62">
        <w:rPr>
          <w:rFonts w:ascii="Times New Roman" w:hAnsi="Times New Roman" w:hint="eastAsia"/>
        </w:rPr>
        <w:t>E</w:t>
      </w:r>
      <w:r w:rsidRPr="00C61A62">
        <w:rPr>
          <w:rFonts w:ascii="Times New Roman" w:hAnsi="Times New Roman"/>
        </w:rPr>
        <w:t>CC</w:t>
      </w:r>
      <w:r w:rsidRPr="00C61A62">
        <w:rPr>
          <w:rFonts w:ascii="Times New Roman" w:hAnsi="Times New Roman"/>
        </w:rPr>
        <w:t>抹灰施工段进行，界面剂应随用随搅拌，喷涂应分布均匀。</w:t>
      </w:r>
    </w:p>
    <w:p w14:paraId="58BFCDBC" w14:textId="7D01319D" w:rsidR="00D32503" w:rsidRPr="000B3F17" w:rsidRDefault="005C6BDC" w:rsidP="00D32503">
      <w:pPr>
        <w:pStyle w:val="3"/>
      </w:pPr>
      <w:r w:rsidRPr="00C61A62">
        <w:rPr>
          <w:rFonts w:hint="eastAsia"/>
          <w:iCs/>
          <w:color w:val="auto"/>
          <w:kern w:val="2"/>
          <w:szCs w:val="21"/>
        </w:rPr>
        <w:t>E</w:t>
      </w:r>
      <w:r w:rsidRPr="00C61A62">
        <w:rPr>
          <w:iCs/>
          <w:color w:val="auto"/>
          <w:kern w:val="2"/>
          <w:szCs w:val="21"/>
        </w:rPr>
        <w:t>CC</w:t>
      </w:r>
      <w:r w:rsidRPr="00C61A62">
        <w:rPr>
          <w:iCs/>
          <w:color w:val="auto"/>
          <w:kern w:val="2"/>
          <w:szCs w:val="21"/>
        </w:rPr>
        <w:t>施工宜采用机械喷涂抹灰，也可采用人工抹灰。</w:t>
      </w:r>
      <w:r w:rsidR="00D32503" w:rsidRPr="00C61A62">
        <w:rPr>
          <w:rFonts w:hint="eastAsia"/>
          <w:iCs/>
          <w:color w:val="auto"/>
          <w:kern w:val="2"/>
          <w:szCs w:val="21"/>
        </w:rPr>
        <w:t>E</w:t>
      </w:r>
      <w:r w:rsidR="00D32503" w:rsidRPr="00C61A62">
        <w:rPr>
          <w:iCs/>
          <w:color w:val="auto"/>
          <w:kern w:val="2"/>
          <w:szCs w:val="21"/>
        </w:rPr>
        <w:t>CC</w:t>
      </w:r>
      <w:r w:rsidR="00D32503" w:rsidRPr="00C61A62">
        <w:rPr>
          <w:iCs/>
          <w:color w:val="auto"/>
          <w:kern w:val="2"/>
          <w:szCs w:val="21"/>
        </w:rPr>
        <w:t>抹灰范围应比设计抹灰范围外扩不小于</w:t>
      </w:r>
      <w:r w:rsidR="00D32503" w:rsidRPr="00C61A62">
        <w:rPr>
          <w:iCs/>
          <w:color w:val="auto"/>
          <w:kern w:val="2"/>
          <w:szCs w:val="21"/>
        </w:rPr>
        <w:t>20mm</w:t>
      </w:r>
      <w:r w:rsidR="00D32503" w:rsidRPr="00C61A62">
        <w:rPr>
          <w:iCs/>
          <w:color w:val="auto"/>
          <w:kern w:val="2"/>
          <w:szCs w:val="21"/>
        </w:rPr>
        <w:t>。</w:t>
      </w:r>
      <w:r w:rsidR="00D32503" w:rsidRPr="000B3F17">
        <w:rPr>
          <w:rFonts w:hint="eastAsia"/>
          <w:iCs/>
          <w:color w:val="auto"/>
          <w:kern w:val="2"/>
          <w:szCs w:val="21"/>
        </w:rPr>
        <w:t>如果空间允许也可用浇筑施工方式。</w:t>
      </w:r>
    </w:p>
    <w:p w14:paraId="498F1667" w14:textId="4C75230E" w:rsidR="005C6BDC" w:rsidRPr="00C61A62" w:rsidRDefault="005C6BDC" w:rsidP="005C6BDC">
      <w:pPr>
        <w:pStyle w:val="3"/>
        <w:rPr>
          <w:sz w:val="21"/>
          <w:szCs w:val="21"/>
        </w:rPr>
      </w:pPr>
      <w:r w:rsidRPr="00C61A62">
        <w:rPr>
          <w:color w:val="auto"/>
          <w:kern w:val="2"/>
          <w:szCs w:val="22"/>
        </w:rPr>
        <w:t>采用机械喷涂抹灰应符合下列规定：</w:t>
      </w:r>
    </w:p>
    <w:p w14:paraId="34CF9BB8" w14:textId="20AB52CD" w:rsidR="00B94AFE" w:rsidRPr="00C61A62" w:rsidRDefault="00B94AFE" w:rsidP="00B04420">
      <w:pPr>
        <w:pStyle w:val="a"/>
        <w:numPr>
          <w:ilvl w:val="0"/>
          <w:numId w:val="34"/>
        </w:numPr>
      </w:pPr>
      <w:r w:rsidRPr="00C61A62">
        <w:rPr>
          <w:rFonts w:ascii="Times New Roman" w:hAnsi="Times New Roman"/>
          <w:iCs/>
          <w:szCs w:val="21"/>
        </w:rPr>
        <w:t>喷涂顺序和路线宜先远后近、先上后下、</w:t>
      </w:r>
      <w:proofErr w:type="gramStart"/>
      <w:r w:rsidRPr="00C61A62">
        <w:rPr>
          <w:rFonts w:ascii="Times New Roman" w:hAnsi="Times New Roman"/>
          <w:iCs/>
          <w:szCs w:val="21"/>
        </w:rPr>
        <w:t>先里后</w:t>
      </w:r>
      <w:proofErr w:type="gramEnd"/>
      <w:r w:rsidRPr="00C61A62">
        <w:rPr>
          <w:rFonts w:ascii="Times New Roman" w:hAnsi="Times New Roman"/>
          <w:iCs/>
          <w:szCs w:val="21"/>
        </w:rPr>
        <w:t>外。喷枪移动轨迹应规则有序，不宜交</w:t>
      </w:r>
      <w:r w:rsidRPr="00C61A62">
        <w:rPr>
          <w:rFonts w:ascii="Times New Roman" w:hAnsi="Times New Roman" w:hint="eastAsia"/>
          <w:iCs/>
          <w:szCs w:val="21"/>
        </w:rPr>
        <w:t>叉</w:t>
      </w:r>
      <w:r w:rsidRPr="00C61A62">
        <w:rPr>
          <w:rFonts w:ascii="Times New Roman" w:hAnsi="Times New Roman"/>
          <w:iCs/>
          <w:szCs w:val="21"/>
        </w:rPr>
        <w:t>重叠，</w:t>
      </w:r>
      <w:r w:rsidRPr="00C61A62">
        <w:rPr>
          <w:rFonts w:ascii="Times New Roman" w:hAnsi="Times New Roman" w:hint="eastAsia"/>
        </w:rPr>
        <w:t>喷头</w:t>
      </w:r>
      <w:proofErr w:type="gramStart"/>
      <w:r w:rsidRPr="00C61A62">
        <w:rPr>
          <w:rFonts w:ascii="Times New Roman" w:hAnsi="Times New Roman" w:hint="eastAsia"/>
        </w:rPr>
        <w:t>与受喷面</w:t>
      </w:r>
      <w:proofErr w:type="gramEnd"/>
      <w:r w:rsidRPr="00C61A62">
        <w:rPr>
          <w:rFonts w:ascii="Times New Roman" w:hAnsi="Times New Roman" w:hint="eastAsia"/>
        </w:rPr>
        <w:t>应基本垂直喷射距离宜保持</w:t>
      </w:r>
      <w:r w:rsidRPr="00C61A62">
        <w:rPr>
          <w:rFonts w:ascii="Times New Roman" w:hAnsi="Times New Roman" w:hint="eastAsia"/>
        </w:rPr>
        <w:t>0.6-</w:t>
      </w:r>
      <w:r w:rsidRPr="00C61A62">
        <w:rPr>
          <w:rFonts w:ascii="Times New Roman" w:hAnsi="Times New Roman"/>
        </w:rPr>
        <w:t>1.0m</w:t>
      </w:r>
      <w:r w:rsidR="00D32503">
        <w:rPr>
          <w:rFonts w:ascii="Times New Roman" w:hAnsi="Times New Roman" w:hint="eastAsia"/>
        </w:rPr>
        <w:t>。</w:t>
      </w:r>
      <w:r w:rsidRPr="00C61A62">
        <w:rPr>
          <w:rFonts w:ascii="Times New Roman" w:hAnsi="Times New Roman" w:hint="eastAsia"/>
        </w:rPr>
        <w:t>应保持喷射混凝土表面平整，湿润光泽，无干块滑移、流淌现象</w:t>
      </w:r>
      <w:r w:rsidR="00B125F6" w:rsidRPr="00C61A62">
        <w:rPr>
          <w:rFonts w:ascii="Times New Roman" w:hAnsi="Times New Roman" w:hint="eastAsia"/>
        </w:rPr>
        <w:t>。</w:t>
      </w:r>
    </w:p>
    <w:p w14:paraId="0A7DFCE5" w14:textId="3C8853AC" w:rsidR="00B94AFE" w:rsidRPr="00C61A62" w:rsidRDefault="00B94AFE" w:rsidP="00B04420">
      <w:pPr>
        <w:pStyle w:val="a"/>
        <w:numPr>
          <w:ilvl w:val="0"/>
          <w:numId w:val="34"/>
        </w:numPr>
      </w:pPr>
      <w:r w:rsidRPr="00C61A62">
        <w:rPr>
          <w:rFonts w:ascii="Times New Roman" w:hAnsi="Times New Roman"/>
          <w:iCs/>
          <w:szCs w:val="21"/>
        </w:rPr>
        <w:t>应在界面剂凝固前喷涂第一层</w:t>
      </w:r>
      <w:r w:rsidRPr="00C61A62">
        <w:rPr>
          <w:rFonts w:ascii="Times New Roman" w:hAnsi="Times New Roman" w:hint="eastAsia"/>
          <w:iCs/>
          <w:szCs w:val="21"/>
        </w:rPr>
        <w:t>E</w:t>
      </w:r>
      <w:r w:rsidRPr="00C61A62">
        <w:rPr>
          <w:rFonts w:ascii="Times New Roman" w:hAnsi="Times New Roman"/>
          <w:iCs/>
          <w:szCs w:val="21"/>
        </w:rPr>
        <w:t>CC</w:t>
      </w:r>
      <w:r w:rsidR="00D32503">
        <w:rPr>
          <w:rFonts w:ascii="Times New Roman" w:hAnsi="Times New Roman" w:hint="eastAsia"/>
          <w:iCs/>
          <w:szCs w:val="21"/>
        </w:rPr>
        <w:t>，</w:t>
      </w:r>
      <w:r w:rsidRPr="00C61A62">
        <w:rPr>
          <w:rFonts w:ascii="Times New Roman" w:hAnsi="Times New Roman"/>
          <w:iCs/>
          <w:szCs w:val="21"/>
        </w:rPr>
        <w:t>并应将</w:t>
      </w:r>
      <w:r w:rsidRPr="00C61A62">
        <w:rPr>
          <w:rFonts w:ascii="Times New Roman" w:hAnsi="Times New Roman" w:hint="eastAsia"/>
          <w:iCs/>
          <w:szCs w:val="21"/>
        </w:rPr>
        <w:t>ECC</w:t>
      </w:r>
      <w:r w:rsidRPr="00C61A62">
        <w:rPr>
          <w:rFonts w:ascii="Times New Roman" w:hAnsi="Times New Roman"/>
          <w:iCs/>
          <w:szCs w:val="21"/>
        </w:rPr>
        <w:t>均匀喷涂在被加固表面</w:t>
      </w:r>
      <w:proofErr w:type="gramStart"/>
      <w:r w:rsidRPr="00C61A62">
        <w:rPr>
          <w:rFonts w:ascii="Times New Roman" w:hAnsi="Times New Roman"/>
          <w:iCs/>
          <w:szCs w:val="21"/>
        </w:rPr>
        <w:t>及</w:t>
      </w:r>
      <w:r w:rsidR="008764BD">
        <w:rPr>
          <w:rFonts w:ascii="Times New Roman" w:hAnsi="Times New Roman" w:hint="eastAsia"/>
          <w:iCs/>
          <w:szCs w:val="21"/>
        </w:rPr>
        <w:t>筋材</w:t>
      </w:r>
      <w:r w:rsidRPr="00C61A62">
        <w:rPr>
          <w:rFonts w:ascii="Times New Roman" w:hAnsi="Times New Roman"/>
          <w:iCs/>
          <w:szCs w:val="21"/>
        </w:rPr>
        <w:t>之间</w:t>
      </w:r>
      <w:proofErr w:type="gramEnd"/>
      <w:r w:rsidRPr="00C61A62">
        <w:rPr>
          <w:rFonts w:ascii="Times New Roman" w:hAnsi="Times New Roman"/>
          <w:iCs/>
          <w:szCs w:val="21"/>
        </w:rPr>
        <w:t>。喷涂厚度应基本覆盖</w:t>
      </w:r>
      <w:r w:rsidR="008764BD">
        <w:rPr>
          <w:rFonts w:ascii="Times New Roman" w:hAnsi="Times New Roman" w:hint="eastAsia"/>
          <w:iCs/>
          <w:szCs w:val="21"/>
        </w:rPr>
        <w:t>筋材</w:t>
      </w:r>
      <w:r w:rsidRPr="00C61A62">
        <w:rPr>
          <w:rFonts w:ascii="Times New Roman" w:hAnsi="Times New Roman"/>
          <w:iCs/>
          <w:szCs w:val="21"/>
        </w:rPr>
        <w:t>，并完成一次喷涂。第一层喷涂表面应拉毛</w:t>
      </w:r>
      <w:r w:rsidR="00B125F6" w:rsidRPr="00C61A62">
        <w:rPr>
          <w:rFonts w:ascii="Times New Roman" w:hAnsi="Times New Roman" w:hint="eastAsia"/>
          <w:iCs/>
          <w:szCs w:val="21"/>
        </w:rPr>
        <w:t>。</w:t>
      </w:r>
    </w:p>
    <w:p w14:paraId="2A9A4A71" w14:textId="35E4D469" w:rsidR="00B94AFE" w:rsidRPr="00C61A62" w:rsidRDefault="00B94AFE" w:rsidP="00B04420">
      <w:pPr>
        <w:pStyle w:val="a"/>
        <w:numPr>
          <w:ilvl w:val="0"/>
          <w:numId w:val="34"/>
        </w:numPr>
      </w:pPr>
      <w:r w:rsidRPr="00C61A62">
        <w:rPr>
          <w:rFonts w:ascii="Times New Roman" w:hAnsi="Times New Roman"/>
          <w:iCs/>
          <w:szCs w:val="21"/>
        </w:rPr>
        <w:t>后续</w:t>
      </w:r>
      <w:r w:rsidRPr="00C61A62">
        <w:rPr>
          <w:rFonts w:ascii="Times New Roman" w:hAnsi="Times New Roman" w:hint="eastAsia"/>
          <w:iCs/>
          <w:szCs w:val="21"/>
        </w:rPr>
        <w:t>E</w:t>
      </w:r>
      <w:r w:rsidRPr="00C61A62">
        <w:rPr>
          <w:rFonts w:ascii="Times New Roman" w:hAnsi="Times New Roman"/>
          <w:iCs/>
          <w:szCs w:val="21"/>
        </w:rPr>
        <w:t>CC</w:t>
      </w:r>
      <w:r w:rsidRPr="00C61A62">
        <w:rPr>
          <w:rFonts w:ascii="Times New Roman" w:hAnsi="Times New Roman"/>
          <w:iCs/>
          <w:szCs w:val="21"/>
        </w:rPr>
        <w:t>的喷涂应在前次</w:t>
      </w:r>
      <w:r w:rsidRPr="00C61A62">
        <w:rPr>
          <w:rFonts w:ascii="Times New Roman" w:hAnsi="Times New Roman" w:hint="eastAsia"/>
          <w:iCs/>
          <w:szCs w:val="21"/>
        </w:rPr>
        <w:t>E</w:t>
      </w:r>
      <w:r w:rsidRPr="00C61A62">
        <w:rPr>
          <w:rFonts w:ascii="Times New Roman" w:hAnsi="Times New Roman"/>
          <w:iCs/>
          <w:szCs w:val="21"/>
        </w:rPr>
        <w:t>CC</w:t>
      </w:r>
      <w:r w:rsidRPr="00C61A62">
        <w:rPr>
          <w:rFonts w:ascii="Times New Roman" w:hAnsi="Times New Roman"/>
          <w:iCs/>
          <w:szCs w:val="21"/>
        </w:rPr>
        <w:t>初凝后进行。后续喷涂分层厚度控制在</w:t>
      </w:r>
      <w:r w:rsidRPr="00C61A62">
        <w:rPr>
          <w:rFonts w:ascii="Times New Roman" w:hAnsi="Times New Roman"/>
          <w:iCs/>
          <w:szCs w:val="21"/>
        </w:rPr>
        <w:t>10mm~15mm</w:t>
      </w:r>
      <w:r w:rsidRPr="00C61A62">
        <w:rPr>
          <w:rFonts w:ascii="Times New Roman" w:hAnsi="Times New Roman"/>
          <w:iCs/>
          <w:szCs w:val="21"/>
        </w:rPr>
        <w:t>，喷涂要求均匀密实，应使前后喷涂层结合紧密。尚未达到设计厚度时，在后续喷涂前应将上一层</w:t>
      </w:r>
      <w:r w:rsidRPr="00C61A62">
        <w:rPr>
          <w:rFonts w:ascii="Times New Roman" w:hAnsi="Times New Roman" w:hint="eastAsia"/>
          <w:iCs/>
          <w:szCs w:val="21"/>
        </w:rPr>
        <w:t>E</w:t>
      </w:r>
      <w:r w:rsidRPr="00C61A62">
        <w:rPr>
          <w:rFonts w:ascii="Times New Roman" w:hAnsi="Times New Roman"/>
          <w:iCs/>
          <w:szCs w:val="21"/>
        </w:rPr>
        <w:t>CC</w:t>
      </w:r>
      <w:r w:rsidRPr="00C61A62">
        <w:rPr>
          <w:rFonts w:ascii="Times New Roman" w:hAnsi="Times New Roman"/>
          <w:iCs/>
          <w:szCs w:val="21"/>
        </w:rPr>
        <w:t>表面拉毛；已达到设计厚度时，表面抹平、压实、压光</w:t>
      </w:r>
      <w:r w:rsidR="00B125F6" w:rsidRPr="00C61A62">
        <w:rPr>
          <w:rFonts w:ascii="Times New Roman" w:hAnsi="Times New Roman" w:hint="eastAsia"/>
          <w:iCs/>
          <w:szCs w:val="21"/>
        </w:rPr>
        <w:t>。</w:t>
      </w:r>
    </w:p>
    <w:p w14:paraId="0A8AE822" w14:textId="4124C4E8" w:rsidR="00B94AFE" w:rsidRPr="00C61A62" w:rsidRDefault="00B94AFE" w:rsidP="00B04420">
      <w:pPr>
        <w:pStyle w:val="a"/>
        <w:numPr>
          <w:ilvl w:val="0"/>
          <w:numId w:val="34"/>
        </w:numPr>
      </w:pPr>
      <w:r w:rsidRPr="00C61A62">
        <w:rPr>
          <w:rFonts w:ascii="Times New Roman" w:hAnsi="Times New Roman"/>
          <w:iCs/>
          <w:szCs w:val="21"/>
        </w:rPr>
        <w:t>喷涂过程中应加强对成品的保护，对各部位喷溅粘附的</w:t>
      </w:r>
      <w:r w:rsidRPr="00C61A62">
        <w:rPr>
          <w:rFonts w:ascii="Times New Roman" w:hAnsi="Times New Roman" w:hint="eastAsia"/>
          <w:iCs/>
          <w:szCs w:val="21"/>
        </w:rPr>
        <w:t>E</w:t>
      </w:r>
      <w:r w:rsidRPr="00C61A62">
        <w:rPr>
          <w:rFonts w:ascii="Times New Roman" w:hAnsi="Times New Roman"/>
          <w:iCs/>
          <w:szCs w:val="21"/>
        </w:rPr>
        <w:t>CC</w:t>
      </w:r>
      <w:r w:rsidRPr="00C61A62">
        <w:rPr>
          <w:rFonts w:ascii="Times New Roman" w:hAnsi="Times New Roman"/>
          <w:iCs/>
          <w:szCs w:val="21"/>
        </w:rPr>
        <w:t>应及时清除干净。</w:t>
      </w:r>
    </w:p>
    <w:p w14:paraId="744F1E61" w14:textId="795359E9" w:rsidR="00B94AFE" w:rsidRPr="00C61A62" w:rsidRDefault="00B94AFE" w:rsidP="00B94AFE">
      <w:pPr>
        <w:pStyle w:val="3"/>
        <w:rPr>
          <w:sz w:val="21"/>
          <w:szCs w:val="21"/>
        </w:rPr>
      </w:pPr>
      <w:r w:rsidRPr="00C61A62">
        <w:rPr>
          <w:rFonts w:hint="eastAsia"/>
          <w:iCs/>
          <w:color w:val="auto"/>
          <w:kern w:val="2"/>
          <w:szCs w:val="21"/>
        </w:rPr>
        <w:t>人</w:t>
      </w:r>
      <w:r w:rsidRPr="00C61A62">
        <w:rPr>
          <w:iCs/>
          <w:color w:val="auto"/>
          <w:kern w:val="2"/>
          <w:szCs w:val="21"/>
        </w:rPr>
        <w:t>工抹灰应符合下列规定：</w:t>
      </w:r>
    </w:p>
    <w:p w14:paraId="5F8416E9" w14:textId="54FEAF0C" w:rsidR="00B94AFE" w:rsidRPr="00C61A62" w:rsidRDefault="00B94AFE" w:rsidP="00B04420">
      <w:pPr>
        <w:pStyle w:val="a"/>
        <w:numPr>
          <w:ilvl w:val="0"/>
          <w:numId w:val="35"/>
        </w:numPr>
      </w:pPr>
      <w:r w:rsidRPr="00C61A62">
        <w:rPr>
          <w:rFonts w:ascii="Times New Roman" w:hAnsi="Times New Roman"/>
          <w:iCs/>
          <w:szCs w:val="21"/>
        </w:rPr>
        <w:t>应在界面剂</w:t>
      </w:r>
      <w:proofErr w:type="gramStart"/>
      <w:r w:rsidRPr="00C61A62">
        <w:rPr>
          <w:rFonts w:ascii="Times New Roman" w:hAnsi="Times New Roman"/>
          <w:iCs/>
          <w:szCs w:val="21"/>
        </w:rPr>
        <w:t>凝固前抹第一层</w:t>
      </w:r>
      <w:proofErr w:type="gramEnd"/>
      <w:r w:rsidRPr="00C61A62">
        <w:rPr>
          <w:rFonts w:ascii="Times New Roman" w:hAnsi="Times New Roman" w:hint="eastAsia"/>
          <w:iCs/>
          <w:szCs w:val="21"/>
        </w:rPr>
        <w:t>E</w:t>
      </w:r>
      <w:r w:rsidRPr="00C61A62">
        <w:rPr>
          <w:rFonts w:ascii="Times New Roman" w:hAnsi="Times New Roman"/>
          <w:iCs/>
          <w:szCs w:val="21"/>
        </w:rPr>
        <w:t>CC</w:t>
      </w:r>
      <w:r w:rsidRPr="00C61A62">
        <w:rPr>
          <w:rFonts w:ascii="Times New Roman" w:hAnsi="Times New Roman"/>
          <w:iCs/>
          <w:szCs w:val="21"/>
        </w:rPr>
        <w:t>。第一层</w:t>
      </w:r>
      <w:r w:rsidRPr="00C61A62">
        <w:rPr>
          <w:rFonts w:ascii="Times New Roman" w:hAnsi="Times New Roman" w:hint="eastAsia"/>
          <w:iCs/>
          <w:szCs w:val="21"/>
        </w:rPr>
        <w:t>E</w:t>
      </w:r>
      <w:r w:rsidRPr="00C61A62">
        <w:rPr>
          <w:rFonts w:ascii="Times New Roman" w:hAnsi="Times New Roman"/>
          <w:iCs/>
          <w:szCs w:val="21"/>
        </w:rPr>
        <w:t>CC</w:t>
      </w:r>
      <w:r w:rsidRPr="00C61A62">
        <w:rPr>
          <w:rFonts w:ascii="Times New Roman" w:hAnsi="Times New Roman"/>
          <w:iCs/>
          <w:szCs w:val="21"/>
        </w:rPr>
        <w:t>施工时应压实，使</w:t>
      </w:r>
      <w:r w:rsidRPr="00C61A62">
        <w:rPr>
          <w:rFonts w:ascii="Times New Roman" w:hAnsi="Times New Roman" w:hint="eastAsia"/>
          <w:iCs/>
          <w:szCs w:val="21"/>
        </w:rPr>
        <w:t>E</w:t>
      </w:r>
      <w:r w:rsidRPr="00C61A62">
        <w:rPr>
          <w:rFonts w:ascii="Times New Roman" w:hAnsi="Times New Roman"/>
          <w:iCs/>
          <w:szCs w:val="21"/>
        </w:rPr>
        <w:t>CC</w:t>
      </w:r>
      <w:r w:rsidRPr="00C61A62">
        <w:rPr>
          <w:rFonts w:ascii="Times New Roman" w:hAnsi="Times New Roman"/>
          <w:iCs/>
          <w:szCs w:val="21"/>
        </w:rPr>
        <w:t>透过</w:t>
      </w:r>
      <w:proofErr w:type="gramStart"/>
      <w:r w:rsidRPr="00C61A62">
        <w:rPr>
          <w:rFonts w:ascii="Times New Roman" w:hAnsi="Times New Roman" w:hint="eastAsia"/>
          <w:iCs/>
          <w:szCs w:val="21"/>
        </w:rPr>
        <w:t>增强筋材</w:t>
      </w:r>
      <w:r w:rsidRPr="00C61A62">
        <w:rPr>
          <w:rFonts w:ascii="Times New Roman" w:hAnsi="Times New Roman"/>
          <w:iCs/>
          <w:szCs w:val="21"/>
        </w:rPr>
        <w:t>与</w:t>
      </w:r>
      <w:proofErr w:type="gramEnd"/>
      <w:r w:rsidRPr="00C61A62">
        <w:rPr>
          <w:rFonts w:ascii="Times New Roman" w:hAnsi="Times New Roman"/>
          <w:iCs/>
          <w:szCs w:val="21"/>
        </w:rPr>
        <w:t>被加固构件基层结合紧密。第一遍抹灰厚度不宜超过</w:t>
      </w:r>
      <w:r w:rsidRPr="00C61A62">
        <w:rPr>
          <w:rFonts w:ascii="Times New Roman" w:hAnsi="Times New Roman"/>
          <w:iCs/>
          <w:szCs w:val="21"/>
        </w:rPr>
        <w:t>15mm</w:t>
      </w:r>
      <w:r w:rsidRPr="00C61A62">
        <w:rPr>
          <w:rFonts w:ascii="Times New Roman" w:hAnsi="Times New Roman"/>
          <w:iCs/>
          <w:szCs w:val="21"/>
        </w:rPr>
        <w:t>，且宜覆盖</w:t>
      </w:r>
      <w:r w:rsidRPr="00C61A62">
        <w:rPr>
          <w:rFonts w:ascii="Times New Roman" w:hAnsi="Times New Roman" w:hint="eastAsia"/>
          <w:iCs/>
          <w:szCs w:val="21"/>
        </w:rPr>
        <w:t>增强筋材</w:t>
      </w:r>
      <w:r w:rsidRPr="00C61A62">
        <w:rPr>
          <w:rFonts w:ascii="Times New Roman" w:hAnsi="Times New Roman"/>
          <w:iCs/>
          <w:szCs w:val="21"/>
        </w:rPr>
        <w:t>。第一层抹灰表面应拉毛。</w:t>
      </w:r>
    </w:p>
    <w:p w14:paraId="70898F84" w14:textId="72339753" w:rsidR="00B94AFE" w:rsidRPr="00C61A62" w:rsidRDefault="00B94AFE" w:rsidP="00B04420">
      <w:pPr>
        <w:pStyle w:val="a"/>
        <w:numPr>
          <w:ilvl w:val="0"/>
          <w:numId w:val="35"/>
        </w:numPr>
      </w:pPr>
      <w:r w:rsidRPr="00C61A62">
        <w:rPr>
          <w:rFonts w:ascii="Times New Roman" w:hAnsi="Times New Roman"/>
          <w:iCs/>
          <w:szCs w:val="21"/>
        </w:rPr>
        <w:t>后续抹灰应在前次抹灰初凝后进行。后续抹灰的分层厚度应控制为</w:t>
      </w:r>
      <w:r w:rsidRPr="00C61A62">
        <w:rPr>
          <w:rFonts w:ascii="Times New Roman" w:hAnsi="Times New Roman"/>
          <w:iCs/>
          <w:szCs w:val="21"/>
        </w:rPr>
        <w:t>10mm~15mm</w:t>
      </w:r>
      <w:r w:rsidRPr="00C61A62">
        <w:rPr>
          <w:rFonts w:ascii="Times New Roman" w:hAnsi="Times New Roman"/>
          <w:iCs/>
          <w:szCs w:val="21"/>
        </w:rPr>
        <w:t>。抹灰要求挤压密实，使前后抹灰层结合紧密。尚未抹至设</w:t>
      </w:r>
      <w:r w:rsidRPr="00C61A62">
        <w:rPr>
          <w:rFonts w:ascii="Times New Roman" w:hAnsi="Times New Roman"/>
          <w:iCs/>
          <w:szCs w:val="21"/>
        </w:rPr>
        <w:lastRenderedPageBreak/>
        <w:t>计厚度时，在后续抹灰前应将上一层抹灰表面拉毛；已抹至设计厚度时，表面抹平、压实、压光。</w:t>
      </w:r>
    </w:p>
    <w:p w14:paraId="7B77519C" w14:textId="328FC902" w:rsidR="005C58FD" w:rsidRPr="00A64524" w:rsidRDefault="005C58FD" w:rsidP="005C58FD">
      <w:pPr>
        <w:pStyle w:val="2"/>
      </w:pPr>
      <w:bookmarkStart w:id="91" w:name="_Toc85121692"/>
      <w:r w:rsidRPr="005C58FD">
        <w:rPr>
          <w:rFonts w:hint="eastAsia"/>
        </w:rPr>
        <w:t>养护</w:t>
      </w:r>
      <w:bookmarkEnd w:id="91"/>
    </w:p>
    <w:p w14:paraId="32AA8429" w14:textId="1271851B" w:rsidR="00456653" w:rsidRPr="00742C7A" w:rsidRDefault="00456653" w:rsidP="00456653">
      <w:pPr>
        <w:pStyle w:val="3"/>
        <w:rPr>
          <w:sz w:val="21"/>
          <w:szCs w:val="21"/>
        </w:rPr>
      </w:pPr>
      <w:r>
        <w:rPr>
          <w:rFonts w:hint="eastAsia"/>
        </w:rPr>
        <w:t>ECC</w:t>
      </w:r>
      <w:r w:rsidRPr="005C58FD">
        <w:rPr>
          <w:rFonts w:hint="eastAsia"/>
        </w:rPr>
        <w:t>浇筑</w:t>
      </w:r>
      <w:r>
        <w:rPr>
          <w:rFonts w:hint="eastAsia"/>
        </w:rPr>
        <w:t>或抹灰</w:t>
      </w:r>
      <w:r w:rsidRPr="005C58FD">
        <w:rPr>
          <w:rFonts w:hint="eastAsia"/>
        </w:rPr>
        <w:t>成型后，应及时对暴露面进行覆盖。</w:t>
      </w:r>
      <w:r>
        <w:rPr>
          <w:rFonts w:hint="eastAsia"/>
        </w:rPr>
        <w:t>ECC</w:t>
      </w:r>
      <w:r w:rsidRPr="005C58FD">
        <w:rPr>
          <w:rFonts w:hint="eastAsia"/>
        </w:rPr>
        <w:t>终凝前，其表面应用抹子搓压两遍以上，平整后重新覆盖。</w:t>
      </w:r>
      <w:r w:rsidRPr="00957499">
        <w:rPr>
          <w:rFonts w:hint="eastAsia"/>
          <w:color w:val="auto"/>
          <w:kern w:val="2"/>
        </w:rPr>
        <w:t>采用塑料布覆盖养护的</w:t>
      </w:r>
      <w:r w:rsidRPr="00957499">
        <w:rPr>
          <w:rFonts w:hint="eastAsia"/>
          <w:color w:val="auto"/>
          <w:kern w:val="2"/>
        </w:rPr>
        <w:t>ECC</w:t>
      </w:r>
      <w:r w:rsidRPr="00957499">
        <w:rPr>
          <w:rFonts w:hint="eastAsia"/>
          <w:color w:val="auto"/>
          <w:kern w:val="2"/>
        </w:rPr>
        <w:t>材料，其敞露的全部表面应覆盖严密，并应保持塑料布内表面有凝结水。</w:t>
      </w:r>
    </w:p>
    <w:p w14:paraId="280C1AC7" w14:textId="7A930A0C" w:rsidR="00742C7A" w:rsidRPr="001A253D" w:rsidRDefault="00742C7A" w:rsidP="00742C7A">
      <w:pPr>
        <w:pStyle w:val="3"/>
        <w:numPr>
          <w:ilvl w:val="0"/>
          <w:numId w:val="0"/>
        </w:numPr>
        <w:rPr>
          <w:rFonts w:eastAsia="楷体"/>
          <w:color w:val="548DD4" w:themeColor="text2" w:themeTint="99"/>
        </w:rPr>
      </w:pPr>
      <w:r w:rsidRPr="001A253D">
        <w:rPr>
          <w:rFonts w:eastAsia="楷体" w:hint="eastAsia"/>
          <w:color w:val="548DD4" w:themeColor="text2" w:themeTint="99"/>
        </w:rPr>
        <w:t>条文说明</w:t>
      </w:r>
    </w:p>
    <w:p w14:paraId="75F56EEF" w14:textId="03F67247"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rPr>
        <w:tab/>
        <w:t>ECC</w:t>
      </w:r>
      <w:r w:rsidRPr="001A253D">
        <w:rPr>
          <w:rFonts w:eastAsia="楷体" w:hint="eastAsia"/>
          <w:color w:val="548DD4" w:themeColor="text2" w:themeTint="99"/>
        </w:rPr>
        <w:t>早期收缩比较大，表面水分损失会加剧</w:t>
      </w:r>
      <w:r w:rsidRPr="001A253D">
        <w:rPr>
          <w:rFonts w:eastAsia="楷体"/>
          <w:color w:val="548DD4" w:themeColor="text2" w:themeTint="99"/>
        </w:rPr>
        <w:t>ECC</w:t>
      </w:r>
      <w:r w:rsidRPr="001A253D">
        <w:rPr>
          <w:rFonts w:eastAsia="楷体" w:hint="eastAsia"/>
          <w:color w:val="548DD4" w:themeColor="text2" w:themeTint="99"/>
        </w:rPr>
        <w:t>开裂倾向。因此，应采取措施防止</w:t>
      </w:r>
      <w:r w:rsidRPr="001A253D">
        <w:rPr>
          <w:rFonts w:eastAsia="楷体"/>
          <w:color w:val="548DD4" w:themeColor="text2" w:themeTint="99"/>
        </w:rPr>
        <w:t>ECC</w:t>
      </w:r>
      <w:r w:rsidRPr="001A253D">
        <w:rPr>
          <w:rFonts w:eastAsia="楷体" w:hint="eastAsia"/>
          <w:color w:val="548DD4" w:themeColor="text2" w:themeTint="99"/>
        </w:rPr>
        <w:t>浇筑成型后的表面水分损失。</w:t>
      </w:r>
    </w:p>
    <w:p w14:paraId="529CD716" w14:textId="7E545A87" w:rsidR="00456653" w:rsidRPr="00742C7A" w:rsidRDefault="00456653" w:rsidP="00456653">
      <w:pPr>
        <w:pStyle w:val="3"/>
        <w:rPr>
          <w:sz w:val="21"/>
          <w:szCs w:val="21"/>
        </w:rPr>
      </w:pPr>
      <w:r>
        <w:rPr>
          <w:rFonts w:hint="eastAsia"/>
        </w:rPr>
        <w:t>ECC</w:t>
      </w:r>
      <w:r>
        <w:rPr>
          <w:rFonts w:hint="eastAsia"/>
        </w:rPr>
        <w:t>在终凝后</w:t>
      </w:r>
      <w:r w:rsidRPr="001A025C">
        <w:rPr>
          <w:rFonts w:hint="eastAsia"/>
        </w:rPr>
        <w:t>可采取</w:t>
      </w:r>
      <w:bookmarkStart w:id="92" w:name="_Hlk80864795"/>
      <w:r w:rsidRPr="001A025C">
        <w:rPr>
          <w:rFonts w:hint="eastAsia"/>
        </w:rPr>
        <w:t>潮湿养护</w:t>
      </w:r>
      <w:r>
        <w:rPr>
          <w:rFonts w:hint="eastAsia"/>
        </w:rPr>
        <w:t>或蒸汽养护</w:t>
      </w:r>
      <w:bookmarkEnd w:id="92"/>
      <w:r>
        <w:rPr>
          <w:rFonts w:hint="eastAsia"/>
        </w:rPr>
        <w:t>。其中，潮湿养护可采用</w:t>
      </w:r>
      <w:r w:rsidRPr="001A025C">
        <w:rPr>
          <w:rFonts w:hint="eastAsia"/>
        </w:rPr>
        <w:t>蓄水、浇水、喷淋洒</w:t>
      </w:r>
      <w:r w:rsidRPr="001E4D2A">
        <w:rPr>
          <w:rFonts w:hint="eastAsia"/>
          <w:color w:val="auto"/>
          <w:kern w:val="2"/>
        </w:rPr>
        <w:t>水或覆盖保湿等方式</w:t>
      </w:r>
      <w:r>
        <w:rPr>
          <w:rFonts w:hint="eastAsia"/>
          <w:color w:val="auto"/>
          <w:kern w:val="2"/>
        </w:rPr>
        <w:t>，</w:t>
      </w:r>
      <w:r w:rsidRPr="001E4D2A">
        <w:rPr>
          <w:rFonts w:hint="eastAsia"/>
          <w:color w:val="auto"/>
          <w:kern w:val="2"/>
        </w:rPr>
        <w:t>养护时间不宜少于</w:t>
      </w:r>
      <w:r w:rsidRPr="001E4D2A">
        <w:t>7d</w:t>
      </w:r>
      <w:r w:rsidRPr="001E4D2A">
        <w:rPr>
          <w:rFonts w:hint="eastAsia"/>
        </w:rPr>
        <w:t>。</w:t>
      </w:r>
      <w:r>
        <w:rPr>
          <w:rFonts w:hint="eastAsia"/>
          <w:color w:val="auto"/>
          <w:kern w:val="2"/>
        </w:rPr>
        <w:t>蒸汽养护可按普通混凝土预制构件的养护方法执行。</w:t>
      </w:r>
    </w:p>
    <w:p w14:paraId="0521E1C9" w14:textId="1B1C0A95" w:rsidR="00742C7A" w:rsidRPr="001A253D" w:rsidRDefault="00742C7A" w:rsidP="00742C7A">
      <w:pPr>
        <w:pStyle w:val="3"/>
        <w:numPr>
          <w:ilvl w:val="0"/>
          <w:numId w:val="0"/>
        </w:numPr>
        <w:rPr>
          <w:rFonts w:eastAsia="楷体"/>
          <w:color w:val="548DD4" w:themeColor="text2" w:themeTint="99"/>
        </w:rPr>
      </w:pPr>
      <w:r w:rsidRPr="001A253D">
        <w:rPr>
          <w:rFonts w:eastAsia="楷体" w:hint="eastAsia"/>
          <w:color w:val="548DD4" w:themeColor="text2" w:themeTint="99"/>
        </w:rPr>
        <w:t>条文说明</w:t>
      </w:r>
    </w:p>
    <w:p w14:paraId="1DCEBE23" w14:textId="20A5C89C"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rPr>
        <w:tab/>
      </w:r>
      <w:r w:rsidRPr="001A253D">
        <w:rPr>
          <w:rFonts w:eastAsia="楷体" w:hint="eastAsia"/>
          <w:color w:val="548DD4" w:themeColor="text2" w:themeTint="99"/>
        </w:rPr>
        <w:t>本条规定了</w:t>
      </w:r>
      <w:r w:rsidRPr="001A253D">
        <w:rPr>
          <w:rFonts w:eastAsia="楷体" w:hint="eastAsia"/>
          <w:color w:val="548DD4" w:themeColor="text2" w:themeTint="99"/>
        </w:rPr>
        <w:t>ECC</w:t>
      </w:r>
      <w:r w:rsidRPr="001A253D">
        <w:rPr>
          <w:rFonts w:eastAsia="楷体" w:hint="eastAsia"/>
          <w:color w:val="548DD4" w:themeColor="text2" w:themeTint="99"/>
        </w:rPr>
        <w:t>的养护方式可为潮湿养护或蒸汽养护。潮湿养护时间不宜少于</w:t>
      </w:r>
      <w:r w:rsidRPr="001A253D">
        <w:rPr>
          <w:rFonts w:eastAsia="楷体"/>
          <w:color w:val="548DD4" w:themeColor="text2" w:themeTint="99"/>
        </w:rPr>
        <w:t>7d</w:t>
      </w:r>
      <w:r w:rsidRPr="001A253D">
        <w:rPr>
          <w:rFonts w:eastAsia="楷体" w:hint="eastAsia"/>
          <w:color w:val="548DD4" w:themeColor="text2" w:themeTint="99"/>
        </w:rPr>
        <w:t>；蒸汽养护可参照现行相应标准执行。</w:t>
      </w:r>
    </w:p>
    <w:p w14:paraId="65F437B0" w14:textId="7FBC3D13" w:rsidR="00456653" w:rsidRPr="00742C7A" w:rsidRDefault="00456653" w:rsidP="00456653">
      <w:pPr>
        <w:pStyle w:val="3"/>
        <w:rPr>
          <w:sz w:val="21"/>
          <w:szCs w:val="21"/>
        </w:rPr>
      </w:pPr>
      <w:r w:rsidRPr="009C14CE">
        <w:rPr>
          <w:rFonts w:hint="eastAsia"/>
          <w:color w:val="auto"/>
          <w:kern w:val="2"/>
        </w:rPr>
        <w:t>当</w:t>
      </w:r>
      <w:r w:rsidRPr="009C14CE">
        <w:rPr>
          <w:rFonts w:hint="eastAsia"/>
          <w:color w:val="auto"/>
          <w:kern w:val="2"/>
        </w:rPr>
        <w:t>ECC</w:t>
      </w:r>
      <w:r w:rsidRPr="009C14CE">
        <w:rPr>
          <w:rFonts w:hint="eastAsia"/>
          <w:color w:val="auto"/>
          <w:kern w:val="2"/>
        </w:rPr>
        <w:t>材料表面不便浇水或使用塑料布时，宜涂刷养护剂。</w:t>
      </w:r>
      <w:r w:rsidRPr="005C58FD">
        <w:rPr>
          <w:rFonts w:hint="eastAsia"/>
        </w:rPr>
        <w:t>当采用养护剂进行养护时，养护剂的有效保水率不应小于</w:t>
      </w:r>
      <w:r w:rsidRPr="005C58FD">
        <w:rPr>
          <w:rFonts w:hint="eastAsia"/>
        </w:rPr>
        <w:t>90%</w:t>
      </w:r>
      <w:r w:rsidRPr="005C58FD">
        <w:rPr>
          <w:rFonts w:hint="eastAsia"/>
        </w:rPr>
        <w:t>。在风速较大的环境养护时，应采取适当的防风措施。</w:t>
      </w:r>
      <w:r w:rsidRPr="009C14CE">
        <w:rPr>
          <w:color w:val="111111"/>
        </w:rPr>
        <w:t>室内施工后，宜将门窗关闭，室外</w:t>
      </w:r>
      <w:r w:rsidRPr="009C14CE">
        <w:rPr>
          <w:rFonts w:hint="eastAsia"/>
          <w:color w:val="111111"/>
        </w:rPr>
        <w:t>构件</w:t>
      </w:r>
      <w:r w:rsidRPr="009C14CE">
        <w:rPr>
          <w:color w:val="111111"/>
        </w:rPr>
        <w:t>要采取措施防止烈日曝晒</w:t>
      </w:r>
      <w:r w:rsidRPr="009C14CE">
        <w:rPr>
          <w:rFonts w:hint="eastAsia"/>
          <w:color w:val="111111"/>
        </w:rPr>
        <w:t>。</w:t>
      </w:r>
    </w:p>
    <w:p w14:paraId="737FF42A" w14:textId="35C6ED59" w:rsidR="00742C7A" w:rsidRPr="001A253D" w:rsidRDefault="00742C7A" w:rsidP="00742C7A">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2B8C2F2C" w14:textId="2194F3C5" w:rsidR="00742C7A" w:rsidRPr="001A253D" w:rsidRDefault="00742C7A" w:rsidP="00742C7A">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tab/>
      </w:r>
      <w:r w:rsidRPr="001A253D">
        <w:rPr>
          <w:rFonts w:eastAsia="楷体" w:hint="eastAsia"/>
          <w:color w:val="548DD4" w:themeColor="text2" w:themeTint="99"/>
        </w:rPr>
        <w:t>涂刷养护剂适用于</w:t>
      </w:r>
      <w:r w:rsidRPr="001A253D">
        <w:rPr>
          <w:rFonts w:eastAsia="楷体"/>
          <w:color w:val="548DD4" w:themeColor="text2" w:themeTint="99"/>
        </w:rPr>
        <w:t>ECC</w:t>
      </w:r>
      <w:r w:rsidRPr="001A253D">
        <w:rPr>
          <w:rFonts w:eastAsia="楷体" w:hint="eastAsia"/>
          <w:color w:val="548DD4" w:themeColor="text2" w:themeTint="99"/>
        </w:rPr>
        <w:t>材料表面不便浇水（如竖向结构的立面）或使用塑料布的情况。对于风速较大的环境，大风会使</w:t>
      </w:r>
      <w:r w:rsidRPr="001A253D">
        <w:rPr>
          <w:rFonts w:eastAsia="楷体"/>
          <w:color w:val="548DD4" w:themeColor="text2" w:themeTint="99"/>
        </w:rPr>
        <w:t>ECC</w:t>
      </w:r>
      <w:r w:rsidRPr="001A253D">
        <w:rPr>
          <w:rFonts w:eastAsia="楷体" w:hint="eastAsia"/>
          <w:color w:val="548DD4" w:themeColor="text2" w:themeTint="99"/>
        </w:rPr>
        <w:t>表面迅速失水，还可能破坏养护覆盖条件，引起表面开裂。采取防晒措施可以减少表面水分损失。</w:t>
      </w:r>
    </w:p>
    <w:p w14:paraId="7E26526F" w14:textId="1F612657" w:rsidR="005C58FD" w:rsidRPr="00BA29E2" w:rsidRDefault="00456653" w:rsidP="00456653">
      <w:pPr>
        <w:pStyle w:val="3"/>
        <w:rPr>
          <w:sz w:val="21"/>
          <w:szCs w:val="21"/>
        </w:rPr>
      </w:pPr>
      <w:r w:rsidRPr="005C58FD">
        <w:rPr>
          <w:rFonts w:hint="eastAsia"/>
          <w:color w:val="auto"/>
          <w:kern w:val="2"/>
        </w:rPr>
        <w:t>当冬季施工</w:t>
      </w:r>
      <w:r>
        <w:rPr>
          <w:rFonts w:hint="eastAsia"/>
          <w:color w:val="auto"/>
          <w:kern w:val="2"/>
        </w:rPr>
        <w:t>和夏季施工</w:t>
      </w:r>
      <w:r w:rsidRPr="005C58FD">
        <w:rPr>
          <w:rFonts w:hint="eastAsia"/>
          <w:color w:val="auto"/>
          <w:kern w:val="2"/>
        </w:rPr>
        <w:t>时</w:t>
      </w:r>
      <w:r>
        <w:rPr>
          <w:rFonts w:hint="eastAsia"/>
          <w:color w:val="auto"/>
          <w:kern w:val="2"/>
        </w:rPr>
        <w:t>，</w:t>
      </w:r>
      <w:r>
        <w:rPr>
          <w:rFonts w:hint="eastAsia"/>
          <w:color w:val="auto"/>
          <w:kern w:val="2"/>
        </w:rPr>
        <w:t>ECC</w:t>
      </w:r>
      <w:r>
        <w:rPr>
          <w:rFonts w:hint="eastAsia"/>
          <w:color w:val="auto"/>
          <w:kern w:val="2"/>
        </w:rPr>
        <w:t>的养护的可按照普通混凝土的养护方法执行。</w:t>
      </w:r>
    </w:p>
    <w:p w14:paraId="6D088A08" w14:textId="428FDC77" w:rsidR="00BA29E2" w:rsidRPr="001A253D" w:rsidRDefault="00BA29E2" w:rsidP="00BA29E2">
      <w:pPr>
        <w:pStyle w:val="3"/>
        <w:numPr>
          <w:ilvl w:val="0"/>
          <w:numId w:val="0"/>
        </w:numPr>
        <w:rPr>
          <w:rFonts w:eastAsia="楷体"/>
          <w:color w:val="548DD4" w:themeColor="text2" w:themeTint="99"/>
          <w:kern w:val="2"/>
        </w:rPr>
      </w:pPr>
      <w:r w:rsidRPr="001A253D">
        <w:rPr>
          <w:rFonts w:eastAsia="楷体" w:hint="eastAsia"/>
          <w:color w:val="548DD4" w:themeColor="text2" w:themeTint="99"/>
          <w:kern w:val="2"/>
        </w:rPr>
        <w:t>条文说明</w:t>
      </w:r>
    </w:p>
    <w:p w14:paraId="240995C0" w14:textId="0B452F2A" w:rsidR="00BA29E2" w:rsidRPr="001A253D" w:rsidRDefault="00BA29E2" w:rsidP="00BA29E2">
      <w:pPr>
        <w:pStyle w:val="3"/>
        <w:numPr>
          <w:ilvl w:val="0"/>
          <w:numId w:val="0"/>
        </w:numPr>
        <w:rPr>
          <w:rFonts w:eastAsia="楷体"/>
          <w:color w:val="548DD4" w:themeColor="text2" w:themeTint="99"/>
          <w:sz w:val="21"/>
          <w:szCs w:val="21"/>
        </w:rPr>
      </w:pPr>
      <w:r w:rsidRPr="001A253D">
        <w:rPr>
          <w:rFonts w:eastAsia="楷体"/>
          <w:color w:val="548DD4" w:themeColor="text2" w:themeTint="99"/>
          <w:kern w:val="2"/>
        </w:rPr>
        <w:lastRenderedPageBreak/>
        <w:tab/>
      </w:r>
      <w:r w:rsidRPr="001A253D">
        <w:rPr>
          <w:rFonts w:eastAsia="楷体"/>
          <w:color w:val="548DD4" w:themeColor="text2" w:themeTint="99"/>
        </w:rPr>
        <w:t>ECC</w:t>
      </w:r>
      <w:r w:rsidRPr="001A253D">
        <w:rPr>
          <w:rFonts w:eastAsia="楷体" w:hint="eastAsia"/>
          <w:color w:val="548DD4" w:themeColor="text2" w:themeTint="99"/>
        </w:rPr>
        <w:t>结构在冬季、夏季施工时，养护方法应按现行相应标准的规定执行。</w:t>
      </w:r>
    </w:p>
    <w:p w14:paraId="7F917BB0" w14:textId="34DB5826" w:rsidR="005C58FD" w:rsidRPr="00A64524" w:rsidRDefault="005C58FD" w:rsidP="005C58FD">
      <w:pPr>
        <w:pStyle w:val="13"/>
        <w:spacing w:before="326" w:after="326"/>
      </w:pPr>
      <w:bookmarkStart w:id="93" w:name="_Toc85121693"/>
      <w:r w:rsidRPr="005C58FD">
        <w:rPr>
          <w:rFonts w:hint="eastAsia"/>
        </w:rPr>
        <w:lastRenderedPageBreak/>
        <w:t>检测与验收</w:t>
      </w:r>
      <w:bookmarkEnd w:id="93"/>
    </w:p>
    <w:p w14:paraId="0B431643" w14:textId="69B756B9" w:rsidR="005C58FD" w:rsidRPr="00A64524" w:rsidRDefault="005C58FD" w:rsidP="005C58FD">
      <w:pPr>
        <w:pStyle w:val="2"/>
      </w:pPr>
      <w:bookmarkStart w:id="94" w:name="_Toc85121694"/>
      <w:r w:rsidRPr="005C58FD">
        <w:rPr>
          <w:rFonts w:hint="eastAsia"/>
        </w:rPr>
        <w:t>检测评定</w:t>
      </w:r>
      <w:bookmarkEnd w:id="94"/>
    </w:p>
    <w:p w14:paraId="2EA5C9F1" w14:textId="44229300" w:rsidR="00BA29E2" w:rsidRDefault="00456653" w:rsidP="00BA29E2">
      <w:pPr>
        <w:pStyle w:val="3"/>
        <w:rPr>
          <w:sz w:val="21"/>
          <w:szCs w:val="21"/>
        </w:rPr>
      </w:pPr>
      <w:r>
        <w:rPr>
          <w:rFonts w:hint="eastAsia"/>
          <w:color w:val="auto"/>
          <w:kern w:val="2"/>
        </w:rPr>
        <w:t>ECC</w:t>
      </w:r>
      <w:r>
        <w:rPr>
          <w:rFonts w:hint="eastAsia"/>
          <w:color w:val="auto"/>
          <w:kern w:val="2"/>
        </w:rPr>
        <w:t>的</w:t>
      </w:r>
      <w:r w:rsidRPr="005C58FD">
        <w:rPr>
          <w:rFonts w:hint="eastAsia"/>
          <w:color w:val="auto"/>
          <w:kern w:val="2"/>
        </w:rPr>
        <w:t>原材料进场时，应按规定批次查验出厂检验报告或合格证等质量证明文件，外加剂产品和纤维还应提供使用说明书。</w:t>
      </w:r>
    </w:p>
    <w:p w14:paraId="736D130D" w14:textId="3AD30D07" w:rsidR="00456653" w:rsidRPr="00BA29E2" w:rsidRDefault="00456653" w:rsidP="00456653">
      <w:pPr>
        <w:pStyle w:val="3"/>
        <w:rPr>
          <w:sz w:val="21"/>
          <w:szCs w:val="21"/>
        </w:rPr>
      </w:pPr>
      <w:r w:rsidRPr="00453440">
        <w:rPr>
          <w:rFonts w:hint="eastAsia"/>
          <w:color w:val="auto"/>
          <w:kern w:val="2"/>
        </w:rPr>
        <w:t>原材料进场后应进行进场检验，合格后方可使用，检验项目与批次应符合本规程第</w:t>
      </w:r>
      <w:r w:rsidRPr="00453440">
        <w:rPr>
          <w:color w:val="auto"/>
          <w:kern w:val="2"/>
        </w:rPr>
        <w:t>4</w:t>
      </w:r>
      <w:r w:rsidRPr="00453440">
        <w:rPr>
          <w:color w:val="auto"/>
          <w:kern w:val="2"/>
        </w:rPr>
        <w:t>章及现行国家标准《</w:t>
      </w:r>
      <w:r w:rsidRPr="00453440">
        <w:rPr>
          <w:rFonts w:hint="eastAsia"/>
          <w:color w:val="auto"/>
          <w:kern w:val="2"/>
        </w:rPr>
        <w:t>混</w:t>
      </w:r>
      <w:r w:rsidRPr="00453440">
        <w:rPr>
          <w:color w:val="auto"/>
          <w:kern w:val="2"/>
        </w:rPr>
        <w:t>凝土质量</w:t>
      </w:r>
      <w:r w:rsidRPr="00453440">
        <w:rPr>
          <w:rFonts w:hint="eastAsia"/>
          <w:color w:val="auto"/>
          <w:kern w:val="2"/>
        </w:rPr>
        <w:t>控制标准》</w:t>
      </w:r>
      <w:r w:rsidR="0027773D" w:rsidRPr="00453440">
        <w:rPr>
          <w:color w:val="auto"/>
          <w:kern w:val="2"/>
        </w:rPr>
        <w:t>GB 50164</w:t>
      </w:r>
      <w:r w:rsidRPr="00453440">
        <w:rPr>
          <w:color w:val="auto"/>
          <w:kern w:val="2"/>
        </w:rPr>
        <w:t>的规定</w:t>
      </w:r>
      <w:r w:rsidRPr="00453440">
        <w:rPr>
          <w:rFonts w:hint="eastAsia"/>
          <w:color w:val="auto"/>
          <w:kern w:val="2"/>
        </w:rPr>
        <w:t>。</w:t>
      </w:r>
    </w:p>
    <w:p w14:paraId="3A80D641" w14:textId="6C2D660C" w:rsidR="00456653" w:rsidRPr="00BA29E2" w:rsidRDefault="00456653" w:rsidP="00456653">
      <w:pPr>
        <w:pStyle w:val="3"/>
        <w:rPr>
          <w:sz w:val="21"/>
          <w:szCs w:val="21"/>
        </w:rPr>
      </w:pPr>
      <w:r>
        <w:rPr>
          <w:rFonts w:hint="eastAsia"/>
          <w:color w:val="auto"/>
          <w:kern w:val="2"/>
        </w:rPr>
        <w:t>ECC</w:t>
      </w:r>
      <w:r w:rsidRPr="00453440">
        <w:rPr>
          <w:rFonts w:hint="eastAsia"/>
          <w:color w:val="auto"/>
          <w:kern w:val="2"/>
        </w:rPr>
        <w:t>的性能应分批进行检测评定。同一个检验批应由强度等级相同、试验龄期相同、生产工艺条件和配合比相同的</w:t>
      </w:r>
      <w:r>
        <w:rPr>
          <w:rFonts w:hint="eastAsia"/>
          <w:color w:val="auto"/>
          <w:kern w:val="2"/>
        </w:rPr>
        <w:t>ECC</w:t>
      </w:r>
      <w:r w:rsidRPr="00453440">
        <w:rPr>
          <w:rFonts w:hint="eastAsia"/>
          <w:color w:val="auto"/>
          <w:kern w:val="2"/>
        </w:rPr>
        <w:t>组成。</w:t>
      </w:r>
    </w:p>
    <w:p w14:paraId="7BA85CA4" w14:textId="77777777" w:rsidR="00456653" w:rsidRPr="00764D40" w:rsidRDefault="00456653" w:rsidP="00456653">
      <w:pPr>
        <w:pStyle w:val="3"/>
        <w:rPr>
          <w:sz w:val="21"/>
          <w:szCs w:val="21"/>
        </w:rPr>
      </w:pPr>
      <w:r>
        <w:rPr>
          <w:rFonts w:hint="eastAsia"/>
          <w:color w:val="auto"/>
          <w:kern w:val="2"/>
        </w:rPr>
        <w:t>ECC</w:t>
      </w:r>
      <w:r w:rsidRPr="00453440">
        <w:rPr>
          <w:rFonts w:hint="eastAsia"/>
          <w:color w:val="auto"/>
          <w:kern w:val="2"/>
        </w:rPr>
        <w:t>拌合物的取样应符合下列规定：</w:t>
      </w:r>
    </w:p>
    <w:p w14:paraId="04F70867" w14:textId="6E5FF5E2" w:rsidR="00456653" w:rsidRPr="00456653" w:rsidRDefault="00456653" w:rsidP="00B04420">
      <w:pPr>
        <w:pStyle w:val="a"/>
        <w:numPr>
          <w:ilvl w:val="0"/>
          <w:numId w:val="53"/>
        </w:numPr>
        <w:rPr>
          <w:rFonts w:ascii="Times New Roman" w:hAnsi="Times New Roman"/>
        </w:rPr>
      </w:pPr>
      <w:r w:rsidRPr="00456653">
        <w:rPr>
          <w:rFonts w:ascii="Times New Roman" w:hAnsi="Times New Roman" w:hint="eastAsia"/>
          <w:szCs w:val="24"/>
        </w:rPr>
        <w:t>ECC</w:t>
      </w:r>
      <w:r w:rsidRPr="00456653">
        <w:rPr>
          <w:rFonts w:ascii="Times New Roman" w:hAnsi="Times New Roman" w:hint="eastAsia"/>
          <w:szCs w:val="24"/>
        </w:rPr>
        <w:t>工程施工中的取样应符合《混凝土工程施工质量验收规范》</w:t>
      </w:r>
      <w:r w:rsidR="0027773D" w:rsidRPr="00456653">
        <w:rPr>
          <w:rFonts w:ascii="Times New Roman" w:hAnsi="Times New Roman" w:hint="eastAsia"/>
          <w:szCs w:val="24"/>
        </w:rPr>
        <w:t>GB</w:t>
      </w:r>
      <w:r w:rsidR="0027773D" w:rsidRPr="00456653">
        <w:rPr>
          <w:rFonts w:ascii="Times New Roman" w:hAnsi="Times New Roman"/>
          <w:szCs w:val="24"/>
        </w:rPr>
        <w:t>50204</w:t>
      </w:r>
      <w:r w:rsidRPr="00456653">
        <w:rPr>
          <w:rFonts w:ascii="Times New Roman" w:hAnsi="Times New Roman" w:hint="eastAsia"/>
          <w:szCs w:val="24"/>
        </w:rPr>
        <w:t>的有关规定。</w:t>
      </w:r>
    </w:p>
    <w:p w14:paraId="1409FE9C" w14:textId="307038D1" w:rsidR="00456653" w:rsidRPr="00BA29E2" w:rsidRDefault="00456653" w:rsidP="00456653">
      <w:pPr>
        <w:pStyle w:val="a"/>
        <w:numPr>
          <w:ilvl w:val="0"/>
          <w:numId w:val="4"/>
        </w:numPr>
        <w:rPr>
          <w:rFonts w:ascii="Times New Roman" w:hAnsi="Times New Roman"/>
        </w:rPr>
      </w:pPr>
      <w:r w:rsidRPr="00453440">
        <w:rPr>
          <w:rFonts w:ascii="Times New Roman" w:hAnsi="Times New Roman" w:hint="eastAsia"/>
          <w:szCs w:val="24"/>
        </w:rPr>
        <w:t>浇筑成型的</w:t>
      </w:r>
      <w:r>
        <w:rPr>
          <w:rFonts w:ascii="Times New Roman" w:hAnsi="Times New Roman" w:hint="eastAsia"/>
          <w:szCs w:val="24"/>
        </w:rPr>
        <w:t>ECC</w:t>
      </w:r>
      <w:r w:rsidRPr="00453440">
        <w:rPr>
          <w:rFonts w:ascii="Times New Roman" w:hAnsi="Times New Roman" w:hint="eastAsia"/>
          <w:szCs w:val="24"/>
        </w:rPr>
        <w:t>施工现场拌合物取样应从同一次搅拌或同一车运输的</w:t>
      </w:r>
      <w:r>
        <w:rPr>
          <w:rFonts w:ascii="Times New Roman" w:hAnsi="Times New Roman" w:hint="eastAsia"/>
          <w:szCs w:val="24"/>
        </w:rPr>
        <w:t>ECC</w:t>
      </w:r>
      <w:r w:rsidRPr="00453440">
        <w:rPr>
          <w:rFonts w:ascii="Times New Roman" w:hAnsi="Times New Roman" w:hint="eastAsia"/>
          <w:szCs w:val="24"/>
        </w:rPr>
        <w:t>中取出，取样量应不小于试件所需量的</w:t>
      </w:r>
      <w:r w:rsidRPr="00453440">
        <w:rPr>
          <w:rFonts w:ascii="Times New Roman" w:hAnsi="Times New Roman" w:hint="eastAsia"/>
          <w:szCs w:val="24"/>
        </w:rPr>
        <w:t>1.5</w:t>
      </w:r>
      <w:r w:rsidRPr="00453440">
        <w:rPr>
          <w:rFonts w:ascii="Times New Roman" w:hAnsi="Times New Roman" w:hint="eastAsia"/>
          <w:szCs w:val="24"/>
        </w:rPr>
        <w:t>倍，且不宜小于</w:t>
      </w:r>
      <w:r>
        <w:rPr>
          <w:rFonts w:ascii="Times New Roman" w:hAnsi="Times New Roman"/>
          <w:szCs w:val="24"/>
        </w:rPr>
        <w:t>1</w:t>
      </w:r>
      <w:r w:rsidRPr="00453440">
        <w:rPr>
          <w:rFonts w:ascii="Times New Roman" w:hAnsi="Times New Roman" w:hint="eastAsia"/>
          <w:szCs w:val="24"/>
        </w:rPr>
        <w:t>0L</w:t>
      </w:r>
      <w:r w:rsidRPr="00453440">
        <w:rPr>
          <w:rFonts w:ascii="Times New Roman" w:hAnsi="Times New Roman" w:hint="eastAsia"/>
          <w:szCs w:val="24"/>
        </w:rPr>
        <w:t>。</w:t>
      </w:r>
    </w:p>
    <w:p w14:paraId="5C40663E" w14:textId="239EB911" w:rsidR="00BA29E2" w:rsidRPr="00914CFC" w:rsidRDefault="00BA29E2" w:rsidP="00BA29E2">
      <w:pPr>
        <w:pStyle w:val="a"/>
        <w:numPr>
          <w:ilvl w:val="0"/>
          <w:numId w:val="0"/>
        </w:numPr>
        <w:rPr>
          <w:rFonts w:ascii="Times New Roman" w:eastAsia="楷体" w:hAnsi="Times New Roman"/>
          <w:color w:val="548DD4" w:themeColor="text2" w:themeTint="99"/>
          <w:szCs w:val="24"/>
        </w:rPr>
      </w:pPr>
      <w:r w:rsidRPr="00914CFC">
        <w:rPr>
          <w:rFonts w:ascii="Times New Roman" w:eastAsia="楷体" w:hAnsi="Times New Roman" w:hint="eastAsia"/>
          <w:color w:val="548DD4" w:themeColor="text2" w:themeTint="99"/>
          <w:szCs w:val="24"/>
        </w:rPr>
        <w:t>条文说明</w:t>
      </w:r>
    </w:p>
    <w:p w14:paraId="1B2E74BB" w14:textId="6B1F8CE9" w:rsidR="00BA29E2" w:rsidRPr="00914CFC" w:rsidRDefault="00BA29E2" w:rsidP="00BA29E2">
      <w:pPr>
        <w:pStyle w:val="a"/>
        <w:numPr>
          <w:ilvl w:val="0"/>
          <w:numId w:val="0"/>
        </w:numPr>
        <w:rPr>
          <w:rFonts w:ascii="Times New Roman" w:eastAsia="楷体" w:hAnsi="Times New Roman"/>
          <w:color w:val="548DD4" w:themeColor="text2" w:themeTint="99"/>
        </w:rPr>
      </w:pPr>
      <w:r w:rsidRPr="00914CFC">
        <w:rPr>
          <w:rFonts w:ascii="Times New Roman" w:eastAsia="楷体" w:hAnsi="Times New Roman"/>
          <w:color w:val="548DD4" w:themeColor="text2" w:themeTint="99"/>
          <w:szCs w:val="24"/>
        </w:rPr>
        <w:tab/>
      </w:r>
      <w:r w:rsidRPr="00914CFC">
        <w:rPr>
          <w:rFonts w:ascii="Times New Roman" w:eastAsia="楷体" w:hAnsi="Times New Roman"/>
          <w:color w:val="548DD4" w:themeColor="text2" w:themeTint="99"/>
        </w:rPr>
        <w:t>ECC</w:t>
      </w:r>
      <w:r w:rsidRPr="00914CFC">
        <w:rPr>
          <w:rFonts w:ascii="Times New Roman" w:eastAsia="楷体" w:hAnsi="Times New Roman"/>
          <w:color w:val="548DD4" w:themeColor="text2" w:themeTint="99"/>
        </w:rPr>
        <w:t>拌合物的质量控制是施工质量控制的关键环节之一。本条规定了</w:t>
      </w:r>
      <w:r w:rsidRPr="00914CFC">
        <w:rPr>
          <w:rFonts w:ascii="Times New Roman" w:eastAsia="楷体" w:hAnsi="Times New Roman"/>
          <w:color w:val="548DD4" w:themeColor="text2" w:themeTint="99"/>
        </w:rPr>
        <w:t>ECC</w:t>
      </w:r>
      <w:r w:rsidRPr="00914CFC">
        <w:rPr>
          <w:rFonts w:ascii="Times New Roman" w:eastAsia="楷体" w:hAnsi="Times New Roman"/>
          <w:color w:val="548DD4" w:themeColor="text2" w:themeTint="99"/>
        </w:rPr>
        <w:t>拌合物的取样标准。</w:t>
      </w:r>
    </w:p>
    <w:p w14:paraId="5E795A12" w14:textId="77777777" w:rsidR="00456653" w:rsidRPr="00764D40" w:rsidRDefault="00456653" w:rsidP="00456653">
      <w:pPr>
        <w:pStyle w:val="3"/>
        <w:rPr>
          <w:sz w:val="21"/>
          <w:szCs w:val="21"/>
        </w:rPr>
      </w:pPr>
      <w:r>
        <w:rPr>
          <w:rFonts w:hint="eastAsia"/>
          <w:color w:val="auto"/>
          <w:kern w:val="2"/>
        </w:rPr>
        <w:t>ECC</w:t>
      </w:r>
      <w:r w:rsidRPr="00453440">
        <w:rPr>
          <w:rFonts w:hint="eastAsia"/>
          <w:color w:val="auto"/>
          <w:kern w:val="2"/>
        </w:rPr>
        <w:t>拌合物的检验应符合下列规定：</w:t>
      </w:r>
    </w:p>
    <w:p w14:paraId="7081559A" w14:textId="77777777" w:rsidR="00456653" w:rsidRPr="00456653" w:rsidRDefault="00456653" w:rsidP="00B04420">
      <w:pPr>
        <w:pStyle w:val="a"/>
        <w:numPr>
          <w:ilvl w:val="0"/>
          <w:numId w:val="54"/>
        </w:numPr>
        <w:rPr>
          <w:rFonts w:ascii="Times New Roman" w:hAnsi="Times New Roman"/>
        </w:rPr>
      </w:pPr>
      <w:r w:rsidRPr="00456653">
        <w:rPr>
          <w:rFonts w:ascii="Times New Roman" w:hAnsi="Times New Roman" w:hint="eastAsia"/>
          <w:szCs w:val="24"/>
        </w:rPr>
        <w:t>检验拌合物各组成材料的称量是否与配合比相符。同</w:t>
      </w:r>
      <w:proofErr w:type="gramStart"/>
      <w:r w:rsidRPr="00456653">
        <w:rPr>
          <w:rFonts w:ascii="Times New Roman" w:hAnsi="Times New Roman" w:hint="eastAsia"/>
          <w:szCs w:val="24"/>
        </w:rPr>
        <w:t>一配合</w:t>
      </w:r>
      <w:proofErr w:type="gramEnd"/>
      <w:r w:rsidRPr="00456653">
        <w:rPr>
          <w:rFonts w:ascii="Times New Roman" w:hAnsi="Times New Roman" w:hint="eastAsia"/>
          <w:szCs w:val="24"/>
        </w:rPr>
        <w:t>比每台班不得少于</w:t>
      </w:r>
      <w:r w:rsidRPr="00456653">
        <w:rPr>
          <w:rFonts w:ascii="Times New Roman" w:hAnsi="Times New Roman" w:hint="eastAsia"/>
          <w:szCs w:val="24"/>
        </w:rPr>
        <w:t>1</w:t>
      </w:r>
      <w:r w:rsidRPr="00456653">
        <w:rPr>
          <w:rFonts w:ascii="Times New Roman" w:hAnsi="Times New Roman" w:hint="eastAsia"/>
          <w:szCs w:val="24"/>
        </w:rPr>
        <w:t>次。</w:t>
      </w:r>
    </w:p>
    <w:p w14:paraId="2CBDF8D2" w14:textId="77777777" w:rsidR="00456653" w:rsidRPr="00453440" w:rsidRDefault="00456653" w:rsidP="00456653">
      <w:pPr>
        <w:pStyle w:val="a"/>
        <w:numPr>
          <w:ilvl w:val="0"/>
          <w:numId w:val="4"/>
        </w:numPr>
        <w:rPr>
          <w:rFonts w:ascii="Times New Roman" w:hAnsi="Times New Roman"/>
        </w:rPr>
      </w:pPr>
      <w:r w:rsidRPr="00453440">
        <w:rPr>
          <w:rFonts w:ascii="Times New Roman" w:hAnsi="Times New Roman" w:hint="eastAsia"/>
          <w:szCs w:val="24"/>
        </w:rPr>
        <w:t>检验拌合物的坍落度、扩展度及表观密度，每台班每一配合比不得少于</w:t>
      </w:r>
      <w:r w:rsidRPr="00453440">
        <w:rPr>
          <w:rFonts w:ascii="Times New Roman" w:hAnsi="Times New Roman" w:hint="eastAsia"/>
          <w:szCs w:val="24"/>
        </w:rPr>
        <w:t>1</w:t>
      </w:r>
      <w:r>
        <w:rPr>
          <w:rFonts w:ascii="Times New Roman" w:hAnsi="Times New Roman" w:hint="eastAsia"/>
          <w:szCs w:val="24"/>
        </w:rPr>
        <w:t>次。</w:t>
      </w:r>
    </w:p>
    <w:p w14:paraId="0EFF5E25" w14:textId="77777777" w:rsidR="00456653" w:rsidRPr="00453440" w:rsidRDefault="00456653" w:rsidP="00456653">
      <w:pPr>
        <w:pStyle w:val="a"/>
        <w:numPr>
          <w:ilvl w:val="0"/>
          <w:numId w:val="4"/>
        </w:numPr>
        <w:rPr>
          <w:rFonts w:ascii="Times New Roman" w:hAnsi="Times New Roman"/>
        </w:rPr>
      </w:pPr>
      <w:r w:rsidRPr="00453440">
        <w:rPr>
          <w:rFonts w:ascii="Times New Roman" w:hAnsi="Times New Roman" w:hint="eastAsia"/>
          <w:szCs w:val="24"/>
        </w:rPr>
        <w:t>对于有抗冻性要求的应变硬化水泥基复合材料，应检验拌合物含气量，每台班不得少于</w:t>
      </w:r>
      <w:r w:rsidRPr="00453440">
        <w:rPr>
          <w:rFonts w:ascii="Times New Roman" w:hAnsi="Times New Roman" w:hint="eastAsia"/>
          <w:szCs w:val="24"/>
        </w:rPr>
        <w:t>1</w:t>
      </w:r>
      <w:r w:rsidRPr="00453440">
        <w:rPr>
          <w:rFonts w:ascii="Times New Roman" w:hAnsi="Times New Roman"/>
          <w:szCs w:val="24"/>
        </w:rPr>
        <w:t>次</w:t>
      </w:r>
      <w:r>
        <w:rPr>
          <w:rFonts w:ascii="Times New Roman" w:hAnsi="Times New Roman" w:hint="eastAsia"/>
          <w:szCs w:val="24"/>
        </w:rPr>
        <w:t>。</w:t>
      </w:r>
    </w:p>
    <w:p w14:paraId="75CB5A59" w14:textId="1B7B4868" w:rsidR="00456653" w:rsidRPr="00BA29E2" w:rsidRDefault="00456653" w:rsidP="00456653">
      <w:pPr>
        <w:pStyle w:val="a"/>
        <w:numPr>
          <w:ilvl w:val="0"/>
          <w:numId w:val="4"/>
        </w:numPr>
        <w:rPr>
          <w:rFonts w:ascii="Times New Roman" w:hAnsi="Times New Roman"/>
        </w:rPr>
      </w:pPr>
      <w:r w:rsidRPr="00453440">
        <w:rPr>
          <w:rFonts w:ascii="Times New Roman" w:hAnsi="Times New Roman" w:hint="eastAsia"/>
          <w:szCs w:val="24"/>
        </w:rPr>
        <w:t>检验拌合物</w:t>
      </w:r>
      <w:r w:rsidRPr="00453440">
        <w:rPr>
          <w:rFonts w:ascii="Times New Roman" w:hAnsi="Times New Roman"/>
          <w:szCs w:val="24"/>
        </w:rPr>
        <w:t>的水</w:t>
      </w:r>
      <w:r w:rsidRPr="00453440">
        <w:rPr>
          <w:rFonts w:ascii="Times New Roman" w:hAnsi="Times New Roman" w:hint="eastAsia"/>
          <w:szCs w:val="24"/>
        </w:rPr>
        <w:t>溶</w:t>
      </w:r>
      <w:r w:rsidRPr="00453440">
        <w:rPr>
          <w:rFonts w:ascii="Times New Roman" w:hAnsi="Times New Roman"/>
          <w:szCs w:val="24"/>
        </w:rPr>
        <w:t>性氯离子含量</w:t>
      </w:r>
      <w:r w:rsidRPr="00453440">
        <w:rPr>
          <w:rFonts w:ascii="Times New Roman" w:hAnsi="Times New Roman" w:hint="eastAsia"/>
          <w:szCs w:val="24"/>
        </w:rPr>
        <w:t>，</w:t>
      </w:r>
      <w:r w:rsidRPr="00453440">
        <w:rPr>
          <w:rFonts w:ascii="Times New Roman" w:hAnsi="Times New Roman"/>
          <w:szCs w:val="24"/>
        </w:rPr>
        <w:t>同一工程同</w:t>
      </w:r>
      <w:proofErr w:type="gramStart"/>
      <w:r w:rsidRPr="00453440">
        <w:rPr>
          <w:rFonts w:ascii="Times New Roman" w:hAnsi="Times New Roman"/>
          <w:szCs w:val="24"/>
        </w:rPr>
        <w:t>一配合</w:t>
      </w:r>
      <w:proofErr w:type="gramEnd"/>
      <w:r w:rsidRPr="00453440">
        <w:rPr>
          <w:rFonts w:ascii="Times New Roman" w:hAnsi="Times New Roman"/>
          <w:szCs w:val="24"/>
        </w:rPr>
        <w:t>比</w:t>
      </w:r>
      <w:r w:rsidRPr="00453440">
        <w:rPr>
          <w:rFonts w:ascii="Times New Roman" w:hAnsi="Times New Roman" w:hint="eastAsia"/>
          <w:szCs w:val="24"/>
        </w:rPr>
        <w:t>不得少于</w:t>
      </w:r>
      <w:r w:rsidRPr="00453440">
        <w:rPr>
          <w:rFonts w:ascii="Times New Roman" w:hAnsi="Times New Roman"/>
          <w:szCs w:val="24"/>
        </w:rPr>
        <w:t xml:space="preserve">1 </w:t>
      </w:r>
      <w:r w:rsidRPr="00453440">
        <w:rPr>
          <w:rFonts w:ascii="Times New Roman" w:hAnsi="Times New Roman"/>
          <w:szCs w:val="24"/>
        </w:rPr>
        <w:t>次。</w:t>
      </w:r>
    </w:p>
    <w:p w14:paraId="63957BE5" w14:textId="416E2FE7" w:rsidR="00BA29E2" w:rsidRPr="00914CFC" w:rsidRDefault="00BA29E2" w:rsidP="00BA29E2">
      <w:pPr>
        <w:pStyle w:val="a"/>
        <w:numPr>
          <w:ilvl w:val="0"/>
          <w:numId w:val="0"/>
        </w:numPr>
        <w:rPr>
          <w:rFonts w:ascii="Times New Roman" w:eastAsia="楷体" w:hAnsi="Times New Roman"/>
          <w:color w:val="548DD4" w:themeColor="text2" w:themeTint="99"/>
          <w:szCs w:val="24"/>
        </w:rPr>
      </w:pPr>
      <w:r w:rsidRPr="00914CFC">
        <w:rPr>
          <w:rFonts w:ascii="Times New Roman" w:eastAsia="楷体" w:hAnsi="Times New Roman" w:hint="eastAsia"/>
          <w:color w:val="548DD4" w:themeColor="text2" w:themeTint="99"/>
          <w:szCs w:val="24"/>
        </w:rPr>
        <w:t>条文说明</w:t>
      </w:r>
    </w:p>
    <w:p w14:paraId="3B308E47" w14:textId="57BBB16C" w:rsidR="00BA29E2" w:rsidRPr="00914CFC" w:rsidRDefault="00BA29E2" w:rsidP="00BA29E2">
      <w:pPr>
        <w:pStyle w:val="a"/>
        <w:numPr>
          <w:ilvl w:val="0"/>
          <w:numId w:val="0"/>
        </w:numPr>
        <w:rPr>
          <w:rFonts w:ascii="Times New Roman" w:eastAsia="楷体" w:hAnsi="Times New Roman"/>
          <w:color w:val="548DD4" w:themeColor="text2" w:themeTint="99"/>
        </w:rPr>
      </w:pPr>
      <w:r w:rsidRPr="00914CFC">
        <w:rPr>
          <w:rFonts w:ascii="Times New Roman" w:eastAsia="楷体" w:hAnsi="Times New Roman"/>
          <w:color w:val="548DD4" w:themeColor="text2" w:themeTint="99"/>
          <w:szCs w:val="24"/>
        </w:rPr>
        <w:tab/>
      </w:r>
      <w:r w:rsidRPr="00914CFC">
        <w:rPr>
          <w:rFonts w:ascii="Times New Roman" w:eastAsia="楷体" w:hAnsi="Times New Roman"/>
          <w:color w:val="548DD4" w:themeColor="text2" w:themeTint="99"/>
        </w:rPr>
        <w:t>本条规定了</w:t>
      </w:r>
      <w:r w:rsidRPr="00914CFC">
        <w:rPr>
          <w:rFonts w:ascii="Times New Roman" w:eastAsia="楷体" w:hAnsi="Times New Roman"/>
          <w:color w:val="548DD4" w:themeColor="text2" w:themeTint="99"/>
        </w:rPr>
        <w:t>ECC</w:t>
      </w:r>
      <w:r w:rsidRPr="00914CFC">
        <w:rPr>
          <w:rFonts w:ascii="Times New Roman" w:eastAsia="楷体" w:hAnsi="Times New Roman"/>
          <w:color w:val="548DD4" w:themeColor="text2" w:themeTint="99"/>
        </w:rPr>
        <w:t>拌合物的检验项目与检验频率。计量、坍落度、扩展度、表</w:t>
      </w:r>
      <w:r w:rsidRPr="00914CFC">
        <w:rPr>
          <w:rFonts w:ascii="Times New Roman" w:eastAsia="楷体" w:hAnsi="Times New Roman"/>
          <w:color w:val="548DD4" w:themeColor="text2" w:themeTint="99"/>
        </w:rPr>
        <w:lastRenderedPageBreak/>
        <w:t>观密度、抗冻性相关的含气量、氯离子含量等项目的检验是</w:t>
      </w:r>
      <w:r w:rsidRPr="00914CFC">
        <w:rPr>
          <w:rFonts w:ascii="Times New Roman" w:eastAsia="楷体" w:hAnsi="Times New Roman"/>
          <w:color w:val="548DD4" w:themeColor="text2" w:themeTint="99"/>
        </w:rPr>
        <w:t>ECC</w:t>
      </w:r>
      <w:r w:rsidRPr="00914CFC">
        <w:rPr>
          <w:rFonts w:ascii="Times New Roman" w:eastAsia="楷体" w:hAnsi="Times New Roman"/>
          <w:color w:val="548DD4" w:themeColor="text2" w:themeTint="99"/>
        </w:rPr>
        <w:t>拌合物质量控制的重要保证。</w:t>
      </w:r>
    </w:p>
    <w:p w14:paraId="15560F48" w14:textId="7784CC34" w:rsidR="00456653" w:rsidRPr="00BA29E2" w:rsidRDefault="00456653" w:rsidP="00456653">
      <w:pPr>
        <w:pStyle w:val="3"/>
        <w:rPr>
          <w:sz w:val="21"/>
          <w:szCs w:val="21"/>
        </w:rPr>
      </w:pPr>
      <w:r>
        <w:rPr>
          <w:rFonts w:hint="eastAsia"/>
          <w:color w:val="auto"/>
          <w:kern w:val="2"/>
        </w:rPr>
        <w:t>ECC</w:t>
      </w:r>
      <w:r w:rsidRPr="00453440">
        <w:rPr>
          <w:rFonts w:hint="eastAsia"/>
          <w:color w:val="auto"/>
          <w:kern w:val="2"/>
        </w:rPr>
        <w:t>的力学性能应每</w:t>
      </w:r>
      <w:r w:rsidRPr="00453440">
        <w:rPr>
          <w:rFonts w:hint="eastAsia"/>
          <w:color w:val="auto"/>
          <w:kern w:val="2"/>
        </w:rPr>
        <w:t>50m</w:t>
      </w:r>
      <w:r w:rsidRPr="00453440">
        <w:rPr>
          <w:color w:val="auto"/>
          <w:kern w:val="2"/>
          <w:vertAlign w:val="superscript"/>
        </w:rPr>
        <w:t>3</w:t>
      </w:r>
      <w:r w:rsidRPr="00453440">
        <w:rPr>
          <w:rFonts w:hint="eastAsia"/>
          <w:color w:val="auto"/>
          <w:kern w:val="2"/>
        </w:rPr>
        <w:t>检验一次，不足</w:t>
      </w:r>
      <w:r w:rsidRPr="00453440">
        <w:rPr>
          <w:rFonts w:hint="eastAsia"/>
          <w:color w:val="auto"/>
          <w:kern w:val="2"/>
        </w:rPr>
        <w:t>50m</w:t>
      </w:r>
      <w:r w:rsidRPr="00453440">
        <w:rPr>
          <w:color w:val="auto"/>
          <w:kern w:val="2"/>
          <w:vertAlign w:val="superscript"/>
        </w:rPr>
        <w:t>3</w:t>
      </w:r>
      <w:r w:rsidRPr="00453440">
        <w:rPr>
          <w:rFonts w:hint="eastAsia"/>
          <w:color w:val="auto"/>
          <w:kern w:val="2"/>
        </w:rPr>
        <w:t>的按</w:t>
      </w:r>
      <w:r w:rsidRPr="00453440">
        <w:rPr>
          <w:rFonts w:hint="eastAsia"/>
          <w:color w:val="auto"/>
          <w:kern w:val="2"/>
        </w:rPr>
        <w:t>50m</w:t>
      </w:r>
      <w:r w:rsidRPr="00453440">
        <w:rPr>
          <w:color w:val="auto"/>
          <w:kern w:val="2"/>
          <w:vertAlign w:val="superscript"/>
        </w:rPr>
        <w:t>3</w:t>
      </w:r>
      <w:r w:rsidRPr="00453440">
        <w:rPr>
          <w:rFonts w:hint="eastAsia"/>
          <w:color w:val="auto"/>
          <w:kern w:val="2"/>
        </w:rPr>
        <w:t>计算，每工作台班应至少检验</w:t>
      </w:r>
      <w:r w:rsidRPr="00453440">
        <w:rPr>
          <w:rFonts w:hint="eastAsia"/>
          <w:color w:val="auto"/>
          <w:kern w:val="2"/>
        </w:rPr>
        <w:t>1</w:t>
      </w:r>
      <w:r w:rsidRPr="00453440">
        <w:rPr>
          <w:rFonts w:hint="eastAsia"/>
          <w:color w:val="auto"/>
          <w:kern w:val="2"/>
        </w:rPr>
        <w:t>次。</w:t>
      </w:r>
    </w:p>
    <w:p w14:paraId="3C9AE0B9" w14:textId="1C7AC190" w:rsidR="00BA29E2" w:rsidRPr="00914CFC" w:rsidRDefault="00BA29E2" w:rsidP="00BA29E2">
      <w:pPr>
        <w:pStyle w:val="3"/>
        <w:numPr>
          <w:ilvl w:val="0"/>
          <w:numId w:val="0"/>
        </w:numPr>
        <w:rPr>
          <w:rFonts w:eastAsia="楷体"/>
          <w:color w:val="548DD4" w:themeColor="text2" w:themeTint="99"/>
          <w:kern w:val="2"/>
        </w:rPr>
      </w:pPr>
      <w:r w:rsidRPr="00914CFC">
        <w:rPr>
          <w:rFonts w:eastAsia="楷体" w:hint="eastAsia"/>
          <w:color w:val="548DD4" w:themeColor="text2" w:themeTint="99"/>
          <w:kern w:val="2"/>
        </w:rPr>
        <w:t>条文说明</w:t>
      </w:r>
    </w:p>
    <w:p w14:paraId="2C606191" w14:textId="791520AE" w:rsidR="00BA29E2" w:rsidRPr="00914CFC" w:rsidRDefault="00BA29E2" w:rsidP="00BA29E2">
      <w:pPr>
        <w:pStyle w:val="3"/>
        <w:numPr>
          <w:ilvl w:val="0"/>
          <w:numId w:val="0"/>
        </w:numPr>
        <w:rPr>
          <w:rFonts w:eastAsia="楷体"/>
          <w:color w:val="548DD4" w:themeColor="text2" w:themeTint="99"/>
          <w:sz w:val="21"/>
          <w:szCs w:val="21"/>
        </w:rPr>
      </w:pPr>
      <w:r w:rsidRPr="00914CFC">
        <w:rPr>
          <w:rFonts w:eastAsia="楷体"/>
          <w:color w:val="548DD4" w:themeColor="text2" w:themeTint="99"/>
          <w:kern w:val="2"/>
        </w:rPr>
        <w:tab/>
      </w:r>
      <w:r w:rsidRPr="00914CFC">
        <w:rPr>
          <w:rFonts w:eastAsia="楷体" w:hint="eastAsia"/>
          <w:color w:val="548DD4" w:themeColor="text2" w:themeTint="99"/>
        </w:rPr>
        <w:t>为了减小因</w:t>
      </w:r>
      <w:r w:rsidRPr="00914CFC">
        <w:rPr>
          <w:rFonts w:eastAsia="楷体"/>
          <w:color w:val="548DD4" w:themeColor="text2" w:themeTint="99"/>
        </w:rPr>
        <w:t>ECC</w:t>
      </w:r>
      <w:r w:rsidRPr="00914CFC">
        <w:rPr>
          <w:rFonts w:eastAsia="楷体" w:hint="eastAsia"/>
          <w:color w:val="548DD4" w:themeColor="text2" w:themeTint="99"/>
        </w:rPr>
        <w:t>生产量不大而造成的质量波动，检验批划分区间较小。每</w:t>
      </w:r>
      <w:r w:rsidRPr="00914CFC">
        <w:rPr>
          <w:rFonts w:eastAsia="楷体"/>
          <w:color w:val="548DD4" w:themeColor="text2" w:themeTint="99"/>
        </w:rPr>
        <w:t>50m</w:t>
      </w:r>
      <w:r w:rsidRPr="00914CFC">
        <w:rPr>
          <w:rFonts w:eastAsia="楷体"/>
          <w:color w:val="548DD4" w:themeColor="text2" w:themeTint="99"/>
          <w:vertAlign w:val="superscript"/>
        </w:rPr>
        <w:t>3</w:t>
      </w:r>
      <w:r w:rsidRPr="00914CFC">
        <w:rPr>
          <w:rFonts w:eastAsia="楷体" w:hint="eastAsia"/>
          <w:color w:val="548DD4" w:themeColor="text2" w:themeTint="99"/>
        </w:rPr>
        <w:t>的</w:t>
      </w:r>
      <w:r w:rsidRPr="00914CFC">
        <w:rPr>
          <w:rFonts w:eastAsia="楷体"/>
          <w:color w:val="548DD4" w:themeColor="text2" w:themeTint="99"/>
        </w:rPr>
        <w:t>ECC</w:t>
      </w:r>
      <w:r w:rsidRPr="00914CFC">
        <w:rPr>
          <w:rFonts w:eastAsia="楷体" w:hint="eastAsia"/>
          <w:color w:val="548DD4" w:themeColor="text2" w:themeTint="99"/>
        </w:rPr>
        <w:t>检验一次力学性能。当</w:t>
      </w:r>
      <w:proofErr w:type="gramStart"/>
      <w:r w:rsidRPr="00914CFC">
        <w:rPr>
          <w:rFonts w:eastAsia="楷体" w:hint="eastAsia"/>
          <w:color w:val="548DD4" w:themeColor="text2" w:themeTint="99"/>
        </w:rPr>
        <w:t>批量不</w:t>
      </w:r>
      <w:proofErr w:type="gramEnd"/>
      <w:r w:rsidRPr="00914CFC">
        <w:rPr>
          <w:rFonts w:eastAsia="楷体" w:hint="eastAsia"/>
          <w:color w:val="548DD4" w:themeColor="text2" w:themeTint="99"/>
        </w:rPr>
        <w:t>到</w:t>
      </w:r>
      <w:r w:rsidRPr="00914CFC">
        <w:rPr>
          <w:rFonts w:eastAsia="楷体"/>
          <w:color w:val="548DD4" w:themeColor="text2" w:themeTint="99"/>
        </w:rPr>
        <w:t>50m</w:t>
      </w:r>
      <w:r w:rsidRPr="00914CFC">
        <w:rPr>
          <w:rFonts w:eastAsia="楷体"/>
          <w:color w:val="548DD4" w:themeColor="text2" w:themeTint="99"/>
          <w:vertAlign w:val="superscript"/>
        </w:rPr>
        <w:t>3</w:t>
      </w:r>
      <w:r w:rsidRPr="00914CFC">
        <w:rPr>
          <w:rFonts w:eastAsia="楷体" w:hint="eastAsia"/>
          <w:color w:val="548DD4" w:themeColor="text2" w:themeTint="99"/>
        </w:rPr>
        <w:t>时，按</w:t>
      </w:r>
      <w:r w:rsidRPr="00914CFC">
        <w:rPr>
          <w:rFonts w:eastAsia="楷体"/>
          <w:color w:val="548DD4" w:themeColor="text2" w:themeTint="99"/>
        </w:rPr>
        <w:t>50m</w:t>
      </w:r>
      <w:r w:rsidRPr="00914CFC">
        <w:rPr>
          <w:rFonts w:eastAsia="楷体"/>
          <w:color w:val="548DD4" w:themeColor="text2" w:themeTint="99"/>
          <w:vertAlign w:val="superscript"/>
        </w:rPr>
        <w:t>3</w:t>
      </w:r>
      <w:r w:rsidRPr="00914CFC">
        <w:rPr>
          <w:rFonts w:eastAsia="楷体" w:hint="eastAsia"/>
          <w:color w:val="548DD4" w:themeColor="text2" w:themeTint="99"/>
        </w:rPr>
        <w:t>计算。如果每天生产量较小，则每工作台班（</w:t>
      </w:r>
      <w:r w:rsidRPr="00914CFC">
        <w:rPr>
          <w:rFonts w:eastAsia="楷体"/>
          <w:color w:val="548DD4" w:themeColor="text2" w:themeTint="99"/>
        </w:rPr>
        <w:t>8</w:t>
      </w:r>
      <w:r w:rsidRPr="00914CFC">
        <w:rPr>
          <w:rFonts w:eastAsia="楷体" w:hint="eastAsia"/>
          <w:color w:val="548DD4" w:themeColor="text2" w:themeTint="99"/>
        </w:rPr>
        <w:t>小时）应至少检验一次。</w:t>
      </w:r>
    </w:p>
    <w:p w14:paraId="2194F5E1" w14:textId="53925171" w:rsidR="00456653" w:rsidRPr="00453440" w:rsidRDefault="00456653" w:rsidP="00456653">
      <w:pPr>
        <w:pStyle w:val="3"/>
        <w:rPr>
          <w:sz w:val="21"/>
          <w:szCs w:val="21"/>
        </w:rPr>
      </w:pPr>
      <w:r>
        <w:rPr>
          <w:rFonts w:hint="eastAsia"/>
          <w:color w:val="auto"/>
          <w:kern w:val="2"/>
        </w:rPr>
        <w:t>ECC</w:t>
      </w:r>
      <w:r w:rsidR="00914CFC" w:rsidRPr="00456653">
        <w:rPr>
          <w:rFonts w:hint="eastAsia"/>
        </w:rPr>
        <w:t>抗压强度</w:t>
      </w:r>
      <w:r w:rsidR="00914CFC">
        <w:rPr>
          <w:rFonts w:hint="eastAsia"/>
        </w:rPr>
        <w:t>、</w:t>
      </w:r>
      <w:r w:rsidR="00914CFC" w:rsidRPr="00453440">
        <w:rPr>
          <w:rFonts w:hint="eastAsia"/>
        </w:rPr>
        <w:t>抗折强度</w:t>
      </w:r>
      <w:r w:rsidR="00914CFC">
        <w:rPr>
          <w:rFonts w:hint="eastAsia"/>
        </w:rPr>
        <w:t>、</w:t>
      </w:r>
      <w:r w:rsidR="00914CFC" w:rsidRPr="00453440">
        <w:rPr>
          <w:rFonts w:hint="eastAsia"/>
        </w:rPr>
        <w:t>轴心抗拉力学性能</w:t>
      </w:r>
      <w:r w:rsidR="00914CFC">
        <w:rPr>
          <w:rFonts w:hint="eastAsia"/>
        </w:rPr>
        <w:t>和</w:t>
      </w:r>
      <w:r w:rsidR="00914CFC" w:rsidRPr="00453440">
        <w:rPr>
          <w:rFonts w:hint="eastAsia"/>
        </w:rPr>
        <w:t>弹性模量</w:t>
      </w:r>
      <w:r w:rsidR="00914CFC">
        <w:rPr>
          <w:rFonts w:hint="eastAsia"/>
        </w:rPr>
        <w:t>等</w:t>
      </w:r>
      <w:r w:rsidRPr="00453440">
        <w:rPr>
          <w:rFonts w:hint="eastAsia"/>
          <w:color w:val="auto"/>
          <w:kern w:val="2"/>
        </w:rPr>
        <w:t>力学性能的检验应符合</w:t>
      </w:r>
      <w:r w:rsidR="00914CFC">
        <w:rPr>
          <w:rFonts w:hint="eastAsia"/>
          <w:color w:val="auto"/>
          <w:kern w:val="2"/>
        </w:rPr>
        <w:t>第十章相关</w:t>
      </w:r>
      <w:r w:rsidRPr="00453440">
        <w:rPr>
          <w:rFonts w:hint="eastAsia"/>
          <w:color w:val="auto"/>
          <w:kern w:val="2"/>
        </w:rPr>
        <w:t>规定</w:t>
      </w:r>
      <w:r w:rsidR="00914CFC">
        <w:rPr>
          <w:rFonts w:hint="eastAsia"/>
          <w:color w:val="auto"/>
          <w:kern w:val="2"/>
        </w:rPr>
        <w:t>。</w:t>
      </w:r>
    </w:p>
    <w:p w14:paraId="54EB1E0D" w14:textId="047DBF87" w:rsidR="00453440" w:rsidRPr="00BA29E2" w:rsidRDefault="00456653" w:rsidP="00456653">
      <w:pPr>
        <w:pStyle w:val="3"/>
        <w:rPr>
          <w:sz w:val="21"/>
          <w:szCs w:val="21"/>
        </w:rPr>
      </w:pPr>
      <w:r>
        <w:rPr>
          <w:rFonts w:hint="eastAsia"/>
          <w:color w:val="auto"/>
          <w:kern w:val="2"/>
        </w:rPr>
        <w:t>ECC</w:t>
      </w:r>
      <w:r w:rsidRPr="00453440">
        <w:rPr>
          <w:rFonts w:hint="eastAsia"/>
          <w:color w:val="auto"/>
          <w:kern w:val="2"/>
        </w:rPr>
        <w:t>耐久性能的检验评定应符合</w:t>
      </w:r>
      <w:proofErr w:type="gramStart"/>
      <w:r w:rsidRPr="00453440">
        <w:rPr>
          <w:rFonts w:hint="eastAsia"/>
          <w:color w:val="auto"/>
          <w:kern w:val="2"/>
        </w:rPr>
        <w:t>现行行业</w:t>
      </w:r>
      <w:proofErr w:type="gramEnd"/>
      <w:r w:rsidRPr="00453440">
        <w:rPr>
          <w:rFonts w:hint="eastAsia"/>
          <w:color w:val="auto"/>
          <w:kern w:val="2"/>
        </w:rPr>
        <w:t>标准《混凝土耐久性检验评定标准》</w:t>
      </w:r>
      <w:r w:rsidR="0027773D">
        <w:rPr>
          <w:rFonts w:hint="eastAsia"/>
          <w:color w:val="auto"/>
          <w:kern w:val="2"/>
        </w:rPr>
        <w:t>（</w:t>
      </w:r>
      <w:r w:rsidR="0027773D" w:rsidRPr="00453440">
        <w:rPr>
          <w:rFonts w:hint="eastAsia"/>
          <w:color w:val="auto"/>
          <w:kern w:val="2"/>
        </w:rPr>
        <w:t>JGJ</w:t>
      </w:r>
      <w:r w:rsidR="0027773D" w:rsidRPr="00453440">
        <w:rPr>
          <w:color w:val="auto"/>
          <w:kern w:val="2"/>
        </w:rPr>
        <w:t>/</w:t>
      </w:r>
      <w:r w:rsidR="0027773D" w:rsidRPr="00453440">
        <w:rPr>
          <w:rFonts w:hint="eastAsia"/>
          <w:color w:val="auto"/>
          <w:kern w:val="2"/>
        </w:rPr>
        <w:t>T</w:t>
      </w:r>
      <w:r w:rsidR="0027773D" w:rsidRPr="00453440">
        <w:rPr>
          <w:color w:val="auto"/>
          <w:kern w:val="2"/>
        </w:rPr>
        <w:t xml:space="preserve"> 193</w:t>
      </w:r>
      <w:r w:rsidR="0027773D">
        <w:rPr>
          <w:rFonts w:hint="eastAsia"/>
          <w:color w:val="auto"/>
          <w:kern w:val="2"/>
        </w:rPr>
        <w:t>）</w:t>
      </w:r>
      <w:r w:rsidRPr="00453440">
        <w:rPr>
          <w:rFonts w:hint="eastAsia"/>
          <w:color w:val="auto"/>
          <w:kern w:val="2"/>
        </w:rPr>
        <w:t>的规定。</w:t>
      </w:r>
    </w:p>
    <w:p w14:paraId="7DA1BC96" w14:textId="5A09F901" w:rsidR="00BA29E2" w:rsidRPr="00914CFC" w:rsidRDefault="00BA29E2" w:rsidP="00BA29E2">
      <w:pPr>
        <w:rPr>
          <w:rFonts w:eastAsia="楷体"/>
          <w:color w:val="548DD4" w:themeColor="text2" w:themeTint="99"/>
        </w:rPr>
      </w:pPr>
      <w:r w:rsidRPr="00914CFC">
        <w:rPr>
          <w:rFonts w:eastAsia="楷体" w:hint="eastAsia"/>
          <w:color w:val="548DD4" w:themeColor="text2" w:themeTint="99"/>
        </w:rPr>
        <w:t>条文说明</w:t>
      </w:r>
    </w:p>
    <w:p w14:paraId="4BA274D4" w14:textId="05EA0F86" w:rsidR="00BA29E2" w:rsidRPr="00914CFC" w:rsidRDefault="00BA29E2" w:rsidP="00BA29E2">
      <w:pPr>
        <w:rPr>
          <w:rFonts w:eastAsia="楷体"/>
          <w:color w:val="548DD4" w:themeColor="text2" w:themeTint="99"/>
          <w:sz w:val="21"/>
          <w:szCs w:val="21"/>
        </w:rPr>
      </w:pPr>
      <w:r w:rsidRPr="00914CFC">
        <w:rPr>
          <w:rFonts w:eastAsia="楷体"/>
          <w:color w:val="548DD4" w:themeColor="text2" w:themeTint="99"/>
        </w:rPr>
        <w:tab/>
        <w:t>ECC</w:t>
      </w:r>
      <w:r w:rsidRPr="00914CFC">
        <w:rPr>
          <w:rFonts w:eastAsia="楷体" w:hint="eastAsia"/>
          <w:color w:val="548DD4" w:themeColor="text2" w:themeTint="99"/>
        </w:rPr>
        <w:t>耐久性能的表征参数，如抗冻性、抗渗性、</w:t>
      </w:r>
      <w:proofErr w:type="gramStart"/>
      <w:r w:rsidRPr="00914CFC">
        <w:rPr>
          <w:rFonts w:eastAsia="楷体" w:hint="eastAsia"/>
          <w:color w:val="548DD4" w:themeColor="text2" w:themeTint="99"/>
        </w:rPr>
        <w:t>抗碳化性</w:t>
      </w:r>
      <w:proofErr w:type="gramEnd"/>
      <w:r w:rsidRPr="00914CFC">
        <w:rPr>
          <w:rFonts w:eastAsia="楷体" w:hint="eastAsia"/>
          <w:color w:val="548DD4" w:themeColor="text2" w:themeTint="99"/>
        </w:rPr>
        <w:t>、抗硫酸盐侵蚀性、早期抗裂性等的检验方法都应符合</w:t>
      </w:r>
      <w:proofErr w:type="gramStart"/>
      <w:r w:rsidRPr="00914CFC">
        <w:rPr>
          <w:rFonts w:eastAsia="楷体" w:hint="eastAsia"/>
          <w:color w:val="548DD4" w:themeColor="text2" w:themeTint="99"/>
        </w:rPr>
        <w:t>现行行业</w:t>
      </w:r>
      <w:proofErr w:type="gramEnd"/>
      <w:r w:rsidRPr="00914CFC">
        <w:rPr>
          <w:rFonts w:eastAsia="楷体" w:hint="eastAsia"/>
          <w:color w:val="548DD4" w:themeColor="text2" w:themeTint="99"/>
        </w:rPr>
        <w:t>标准《混凝土耐久性检验评定标准》</w:t>
      </w:r>
      <w:r w:rsidRPr="00914CFC">
        <w:rPr>
          <w:rFonts w:eastAsia="楷体"/>
          <w:color w:val="548DD4" w:themeColor="text2" w:themeTint="99"/>
        </w:rPr>
        <w:t>JGJ/T 193</w:t>
      </w:r>
      <w:r w:rsidRPr="00914CFC">
        <w:rPr>
          <w:rFonts w:eastAsia="楷体" w:hint="eastAsia"/>
          <w:color w:val="548DD4" w:themeColor="text2" w:themeTint="99"/>
        </w:rPr>
        <w:t>的规定。</w:t>
      </w:r>
    </w:p>
    <w:p w14:paraId="1D520731" w14:textId="7C2E525E" w:rsidR="00453440" w:rsidRPr="00A64524" w:rsidRDefault="00453440" w:rsidP="00453440">
      <w:pPr>
        <w:pStyle w:val="2"/>
      </w:pPr>
      <w:bookmarkStart w:id="95" w:name="_Toc85121695"/>
      <w:r w:rsidRPr="00453440">
        <w:rPr>
          <w:rFonts w:hint="eastAsia"/>
        </w:rPr>
        <w:t>质量验收</w:t>
      </w:r>
      <w:bookmarkEnd w:id="95"/>
    </w:p>
    <w:p w14:paraId="0F37FAC7" w14:textId="77777777" w:rsidR="00456653" w:rsidRPr="00453440" w:rsidRDefault="00456653" w:rsidP="00456653">
      <w:pPr>
        <w:pStyle w:val="3"/>
        <w:rPr>
          <w:sz w:val="21"/>
          <w:szCs w:val="21"/>
        </w:rPr>
      </w:pPr>
      <w:r>
        <w:rPr>
          <w:rFonts w:hint="eastAsia"/>
          <w:color w:val="auto"/>
          <w:kern w:val="2"/>
        </w:rPr>
        <w:t>ECC</w:t>
      </w:r>
      <w:r w:rsidRPr="00453440">
        <w:rPr>
          <w:rFonts w:hint="eastAsia"/>
          <w:color w:val="auto"/>
          <w:kern w:val="2"/>
        </w:rPr>
        <w:t>的质量验收应符合表</w:t>
      </w:r>
      <w:r>
        <w:rPr>
          <w:rFonts w:hint="eastAsia"/>
          <w:color w:val="auto"/>
          <w:kern w:val="2"/>
        </w:rPr>
        <w:t>9.2</w:t>
      </w:r>
      <w:r>
        <w:rPr>
          <w:color w:val="auto"/>
          <w:kern w:val="2"/>
        </w:rPr>
        <w:t>.</w:t>
      </w:r>
      <w:r w:rsidRPr="00453440">
        <w:rPr>
          <w:color w:val="auto"/>
          <w:kern w:val="2"/>
        </w:rPr>
        <w:t>1</w:t>
      </w:r>
      <w:r w:rsidRPr="00453440">
        <w:rPr>
          <w:rFonts w:hint="eastAsia"/>
          <w:color w:val="auto"/>
          <w:kern w:val="2"/>
        </w:rPr>
        <w:t>的规定。</w:t>
      </w:r>
    </w:p>
    <w:p w14:paraId="719C6DF2" w14:textId="77777777" w:rsidR="00456653" w:rsidRPr="00453440" w:rsidRDefault="00456653" w:rsidP="00456653">
      <w:pPr>
        <w:spacing w:beforeLines="50" w:before="163" w:afterLines="50" w:after="163" w:line="400" w:lineRule="exact"/>
        <w:jc w:val="center"/>
        <w:rPr>
          <w:sz w:val="21"/>
          <w:szCs w:val="21"/>
        </w:rPr>
      </w:pPr>
      <w:r w:rsidRPr="00453440">
        <w:rPr>
          <w:sz w:val="21"/>
          <w:szCs w:val="21"/>
        </w:rPr>
        <w:t>表</w:t>
      </w:r>
      <w:r w:rsidRPr="00453440">
        <w:rPr>
          <w:sz w:val="21"/>
          <w:szCs w:val="21"/>
        </w:rPr>
        <w:t>9.2</w:t>
      </w:r>
      <w:r>
        <w:rPr>
          <w:sz w:val="21"/>
          <w:szCs w:val="21"/>
        </w:rPr>
        <w:t>.</w:t>
      </w:r>
      <w:r w:rsidRPr="00453440">
        <w:rPr>
          <w:sz w:val="21"/>
          <w:szCs w:val="21"/>
        </w:rPr>
        <w:t xml:space="preserve">1 </w:t>
      </w:r>
      <w:r>
        <w:rPr>
          <w:rFonts w:hint="eastAsia"/>
          <w:sz w:val="21"/>
          <w:szCs w:val="21"/>
        </w:rPr>
        <w:t>ECC</w:t>
      </w:r>
      <w:r w:rsidRPr="00453440">
        <w:rPr>
          <w:rFonts w:hint="eastAsia"/>
          <w:sz w:val="21"/>
          <w:szCs w:val="21"/>
        </w:rPr>
        <w:t>的质量验收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38"/>
        <w:gridCol w:w="3005"/>
      </w:tblGrid>
      <w:tr w:rsidR="00456653" w:rsidRPr="00453440" w14:paraId="21EE1289" w14:textId="77777777" w:rsidTr="007358A0">
        <w:trPr>
          <w:jc w:val="center"/>
        </w:trPr>
        <w:tc>
          <w:tcPr>
            <w:tcW w:w="2438" w:type="dxa"/>
            <w:shd w:val="clear" w:color="auto" w:fill="auto"/>
            <w:vAlign w:val="center"/>
          </w:tcPr>
          <w:p w14:paraId="1932CBF6" w14:textId="77777777" w:rsidR="00456653" w:rsidRPr="00453440" w:rsidRDefault="00456653" w:rsidP="007358A0">
            <w:pPr>
              <w:jc w:val="center"/>
              <w:rPr>
                <w:sz w:val="21"/>
                <w:szCs w:val="21"/>
              </w:rPr>
            </w:pPr>
            <w:r w:rsidRPr="00453440">
              <w:rPr>
                <w:sz w:val="21"/>
                <w:szCs w:val="21"/>
              </w:rPr>
              <w:t>项目</w:t>
            </w:r>
          </w:p>
        </w:tc>
        <w:tc>
          <w:tcPr>
            <w:tcW w:w="2438" w:type="dxa"/>
            <w:vAlign w:val="center"/>
          </w:tcPr>
          <w:p w14:paraId="4CC75756" w14:textId="77777777" w:rsidR="00456653" w:rsidRPr="00453440" w:rsidRDefault="00456653" w:rsidP="007358A0">
            <w:pPr>
              <w:jc w:val="center"/>
              <w:rPr>
                <w:sz w:val="21"/>
                <w:szCs w:val="21"/>
              </w:rPr>
            </w:pPr>
            <w:r w:rsidRPr="00453440">
              <w:rPr>
                <w:rFonts w:hint="eastAsia"/>
                <w:sz w:val="21"/>
                <w:szCs w:val="21"/>
              </w:rPr>
              <w:t>检查</w:t>
            </w:r>
            <w:r w:rsidRPr="00453440">
              <w:rPr>
                <w:sz w:val="21"/>
                <w:szCs w:val="21"/>
              </w:rPr>
              <w:t>项目</w:t>
            </w:r>
          </w:p>
        </w:tc>
        <w:tc>
          <w:tcPr>
            <w:tcW w:w="3005" w:type="dxa"/>
            <w:vAlign w:val="center"/>
          </w:tcPr>
          <w:p w14:paraId="166E5636" w14:textId="77777777" w:rsidR="00456653" w:rsidRPr="00453440" w:rsidRDefault="00456653" w:rsidP="007358A0">
            <w:pPr>
              <w:jc w:val="center"/>
              <w:rPr>
                <w:sz w:val="21"/>
                <w:szCs w:val="21"/>
              </w:rPr>
            </w:pPr>
            <w:r w:rsidRPr="00453440">
              <w:rPr>
                <w:rFonts w:hint="eastAsia"/>
                <w:sz w:val="21"/>
                <w:szCs w:val="21"/>
              </w:rPr>
              <w:t>允许偏差或允许值</w:t>
            </w:r>
          </w:p>
        </w:tc>
      </w:tr>
      <w:tr w:rsidR="00456653" w:rsidRPr="00453440" w14:paraId="4B7C63C9" w14:textId="77777777" w:rsidTr="007358A0">
        <w:trPr>
          <w:jc w:val="center"/>
        </w:trPr>
        <w:tc>
          <w:tcPr>
            <w:tcW w:w="2438" w:type="dxa"/>
            <w:vMerge w:val="restart"/>
            <w:shd w:val="clear" w:color="auto" w:fill="auto"/>
            <w:vAlign w:val="center"/>
          </w:tcPr>
          <w:p w14:paraId="4549DF18" w14:textId="77777777" w:rsidR="00456653" w:rsidRPr="00453440" w:rsidRDefault="00456653" w:rsidP="007358A0">
            <w:pPr>
              <w:jc w:val="center"/>
              <w:rPr>
                <w:sz w:val="21"/>
                <w:szCs w:val="21"/>
              </w:rPr>
            </w:pPr>
            <w:r w:rsidRPr="00453440">
              <w:rPr>
                <w:rFonts w:hint="eastAsia"/>
                <w:sz w:val="21"/>
                <w:szCs w:val="21"/>
              </w:rPr>
              <w:t>主控项目</w:t>
            </w:r>
          </w:p>
        </w:tc>
        <w:tc>
          <w:tcPr>
            <w:tcW w:w="2438" w:type="dxa"/>
            <w:vAlign w:val="center"/>
          </w:tcPr>
          <w:p w14:paraId="3E0086F1" w14:textId="77777777" w:rsidR="00456653" w:rsidRPr="00453440" w:rsidRDefault="00456653" w:rsidP="007358A0">
            <w:pPr>
              <w:jc w:val="center"/>
              <w:rPr>
                <w:sz w:val="21"/>
                <w:szCs w:val="21"/>
              </w:rPr>
            </w:pPr>
            <w:r w:rsidRPr="00453440">
              <w:rPr>
                <w:rFonts w:hint="eastAsia"/>
                <w:sz w:val="21"/>
                <w:szCs w:val="21"/>
              </w:rPr>
              <w:t>拌合物性能</w:t>
            </w:r>
          </w:p>
        </w:tc>
        <w:tc>
          <w:tcPr>
            <w:tcW w:w="3005" w:type="dxa"/>
            <w:vAlign w:val="center"/>
          </w:tcPr>
          <w:p w14:paraId="3545A29E" w14:textId="77777777" w:rsidR="00456653" w:rsidRPr="00453440" w:rsidRDefault="00456653" w:rsidP="007358A0">
            <w:pPr>
              <w:jc w:val="center"/>
              <w:rPr>
                <w:sz w:val="21"/>
                <w:szCs w:val="21"/>
              </w:rPr>
            </w:pPr>
            <w:r w:rsidRPr="00453440">
              <w:rPr>
                <w:sz w:val="21"/>
                <w:szCs w:val="21"/>
              </w:rPr>
              <w:t>工作性良好</w:t>
            </w:r>
            <w:r w:rsidRPr="00453440">
              <w:rPr>
                <w:rFonts w:hint="eastAsia"/>
                <w:sz w:val="21"/>
                <w:szCs w:val="21"/>
              </w:rPr>
              <w:t>、</w:t>
            </w:r>
            <w:r w:rsidRPr="00453440">
              <w:rPr>
                <w:sz w:val="21"/>
                <w:szCs w:val="21"/>
              </w:rPr>
              <w:t>匀质</w:t>
            </w:r>
            <w:r w:rsidRPr="00453440">
              <w:rPr>
                <w:rFonts w:hint="eastAsia"/>
                <w:sz w:val="21"/>
                <w:szCs w:val="21"/>
              </w:rPr>
              <w:t>、</w:t>
            </w:r>
            <w:r w:rsidRPr="00453440">
              <w:rPr>
                <w:sz w:val="21"/>
                <w:szCs w:val="21"/>
              </w:rPr>
              <w:t>质量稳定</w:t>
            </w:r>
            <w:r w:rsidRPr="00453440">
              <w:rPr>
                <w:rFonts w:hint="eastAsia"/>
                <w:sz w:val="21"/>
                <w:szCs w:val="21"/>
              </w:rPr>
              <w:t>，并达到设计要求</w:t>
            </w:r>
          </w:p>
        </w:tc>
      </w:tr>
      <w:tr w:rsidR="00456653" w:rsidRPr="00453440" w14:paraId="2B7EB6EB" w14:textId="77777777" w:rsidTr="007358A0">
        <w:trPr>
          <w:jc w:val="center"/>
        </w:trPr>
        <w:tc>
          <w:tcPr>
            <w:tcW w:w="2438" w:type="dxa"/>
            <w:vMerge/>
            <w:shd w:val="clear" w:color="auto" w:fill="auto"/>
            <w:vAlign w:val="center"/>
          </w:tcPr>
          <w:p w14:paraId="7E0CEE6E" w14:textId="77777777" w:rsidR="00456653" w:rsidRPr="00453440" w:rsidRDefault="00456653" w:rsidP="007358A0">
            <w:pPr>
              <w:jc w:val="center"/>
              <w:rPr>
                <w:sz w:val="21"/>
                <w:szCs w:val="21"/>
              </w:rPr>
            </w:pPr>
          </w:p>
        </w:tc>
        <w:tc>
          <w:tcPr>
            <w:tcW w:w="2438" w:type="dxa"/>
            <w:vAlign w:val="center"/>
          </w:tcPr>
          <w:p w14:paraId="5123FF0D" w14:textId="77777777" w:rsidR="00456653" w:rsidRPr="00453440" w:rsidRDefault="00456653" w:rsidP="007358A0">
            <w:pPr>
              <w:jc w:val="center"/>
              <w:rPr>
                <w:sz w:val="21"/>
                <w:szCs w:val="21"/>
              </w:rPr>
            </w:pPr>
            <w:r w:rsidRPr="00453440">
              <w:rPr>
                <w:rFonts w:hint="eastAsia"/>
                <w:sz w:val="21"/>
                <w:szCs w:val="21"/>
              </w:rPr>
              <w:t>抗拉</w:t>
            </w:r>
            <w:r w:rsidRPr="00453440">
              <w:rPr>
                <w:sz w:val="21"/>
                <w:szCs w:val="21"/>
              </w:rPr>
              <w:t>强度</w:t>
            </w:r>
          </w:p>
        </w:tc>
        <w:tc>
          <w:tcPr>
            <w:tcW w:w="3005" w:type="dxa"/>
            <w:vAlign w:val="center"/>
          </w:tcPr>
          <w:p w14:paraId="6CFC70C2" w14:textId="77777777" w:rsidR="00456653" w:rsidRPr="00453440" w:rsidRDefault="00456653" w:rsidP="007358A0">
            <w:pPr>
              <w:jc w:val="center"/>
              <w:rPr>
                <w:sz w:val="21"/>
                <w:szCs w:val="21"/>
              </w:rPr>
            </w:pPr>
            <w:r w:rsidRPr="00453440">
              <w:rPr>
                <w:rFonts w:hint="eastAsia"/>
                <w:sz w:val="21"/>
                <w:szCs w:val="21"/>
              </w:rPr>
              <w:t>达到设计要求</w:t>
            </w:r>
          </w:p>
        </w:tc>
      </w:tr>
      <w:tr w:rsidR="00456653" w:rsidRPr="00453440" w14:paraId="15D9CC3B" w14:textId="77777777" w:rsidTr="007358A0">
        <w:trPr>
          <w:jc w:val="center"/>
        </w:trPr>
        <w:tc>
          <w:tcPr>
            <w:tcW w:w="2438" w:type="dxa"/>
            <w:vMerge/>
            <w:shd w:val="clear" w:color="auto" w:fill="auto"/>
            <w:vAlign w:val="center"/>
          </w:tcPr>
          <w:p w14:paraId="373C1356" w14:textId="77777777" w:rsidR="00456653" w:rsidRPr="00453440" w:rsidRDefault="00456653" w:rsidP="007358A0">
            <w:pPr>
              <w:jc w:val="center"/>
              <w:rPr>
                <w:sz w:val="21"/>
                <w:szCs w:val="21"/>
              </w:rPr>
            </w:pPr>
          </w:p>
        </w:tc>
        <w:tc>
          <w:tcPr>
            <w:tcW w:w="2438" w:type="dxa"/>
            <w:vAlign w:val="center"/>
          </w:tcPr>
          <w:p w14:paraId="16BEAC67" w14:textId="77777777" w:rsidR="00456653" w:rsidRPr="00453440" w:rsidRDefault="00456653" w:rsidP="007358A0">
            <w:pPr>
              <w:jc w:val="center"/>
              <w:rPr>
                <w:sz w:val="21"/>
                <w:szCs w:val="21"/>
              </w:rPr>
            </w:pPr>
            <w:r w:rsidRPr="00453440">
              <w:rPr>
                <w:rFonts w:hint="eastAsia"/>
                <w:sz w:val="21"/>
                <w:szCs w:val="21"/>
              </w:rPr>
              <w:t>抗压</w:t>
            </w:r>
            <w:r w:rsidRPr="00453440">
              <w:rPr>
                <w:sz w:val="21"/>
                <w:szCs w:val="21"/>
              </w:rPr>
              <w:t>强度</w:t>
            </w:r>
          </w:p>
        </w:tc>
        <w:tc>
          <w:tcPr>
            <w:tcW w:w="3005" w:type="dxa"/>
            <w:vAlign w:val="center"/>
          </w:tcPr>
          <w:p w14:paraId="2BE89CF2" w14:textId="77777777" w:rsidR="00456653" w:rsidRPr="00453440" w:rsidRDefault="00456653" w:rsidP="007358A0">
            <w:pPr>
              <w:jc w:val="center"/>
              <w:rPr>
                <w:sz w:val="21"/>
                <w:szCs w:val="21"/>
              </w:rPr>
            </w:pPr>
            <w:r w:rsidRPr="00453440">
              <w:rPr>
                <w:rFonts w:hint="eastAsia"/>
                <w:sz w:val="21"/>
                <w:szCs w:val="21"/>
              </w:rPr>
              <w:t>达到设计要求</w:t>
            </w:r>
          </w:p>
        </w:tc>
      </w:tr>
      <w:tr w:rsidR="00456653" w:rsidRPr="00453440" w14:paraId="22AA6F71" w14:textId="77777777" w:rsidTr="007358A0">
        <w:trPr>
          <w:jc w:val="center"/>
        </w:trPr>
        <w:tc>
          <w:tcPr>
            <w:tcW w:w="2438" w:type="dxa"/>
            <w:vMerge/>
            <w:shd w:val="clear" w:color="auto" w:fill="auto"/>
            <w:vAlign w:val="center"/>
          </w:tcPr>
          <w:p w14:paraId="5F7C9E84" w14:textId="77777777" w:rsidR="00456653" w:rsidRPr="00453440" w:rsidRDefault="00456653" w:rsidP="007358A0">
            <w:pPr>
              <w:jc w:val="center"/>
              <w:rPr>
                <w:sz w:val="21"/>
                <w:szCs w:val="21"/>
              </w:rPr>
            </w:pPr>
          </w:p>
        </w:tc>
        <w:tc>
          <w:tcPr>
            <w:tcW w:w="2438" w:type="dxa"/>
            <w:vAlign w:val="center"/>
          </w:tcPr>
          <w:p w14:paraId="4ADA18CD" w14:textId="77777777" w:rsidR="00456653" w:rsidRPr="00453440" w:rsidRDefault="00456653" w:rsidP="007358A0">
            <w:pPr>
              <w:jc w:val="center"/>
              <w:rPr>
                <w:sz w:val="21"/>
                <w:szCs w:val="21"/>
              </w:rPr>
            </w:pPr>
            <w:r w:rsidRPr="00453440">
              <w:rPr>
                <w:sz w:val="21"/>
                <w:szCs w:val="21"/>
              </w:rPr>
              <w:t>极限</w:t>
            </w:r>
            <w:r w:rsidRPr="00453440">
              <w:rPr>
                <w:rFonts w:hint="eastAsia"/>
                <w:sz w:val="21"/>
                <w:szCs w:val="21"/>
              </w:rPr>
              <w:t>拉</w:t>
            </w:r>
            <w:r w:rsidRPr="00453440">
              <w:rPr>
                <w:sz w:val="21"/>
                <w:szCs w:val="21"/>
              </w:rPr>
              <w:t>应变</w:t>
            </w:r>
          </w:p>
        </w:tc>
        <w:tc>
          <w:tcPr>
            <w:tcW w:w="3005" w:type="dxa"/>
            <w:vAlign w:val="center"/>
          </w:tcPr>
          <w:p w14:paraId="2BF64B10" w14:textId="77777777" w:rsidR="00456653" w:rsidRPr="00453440" w:rsidRDefault="00456653" w:rsidP="007358A0">
            <w:pPr>
              <w:jc w:val="center"/>
              <w:rPr>
                <w:sz w:val="21"/>
                <w:szCs w:val="21"/>
              </w:rPr>
            </w:pPr>
            <w:r w:rsidRPr="00453440">
              <w:rPr>
                <w:rFonts w:hint="eastAsia"/>
                <w:sz w:val="21"/>
                <w:szCs w:val="21"/>
              </w:rPr>
              <w:t>满足本规程</w:t>
            </w:r>
            <w:r w:rsidRPr="00453440">
              <w:rPr>
                <w:rFonts w:hint="eastAsia"/>
                <w:sz w:val="21"/>
                <w:szCs w:val="21"/>
              </w:rPr>
              <w:t>4.2.4</w:t>
            </w:r>
            <w:r w:rsidRPr="00453440">
              <w:rPr>
                <w:rFonts w:hint="eastAsia"/>
                <w:sz w:val="21"/>
                <w:szCs w:val="21"/>
              </w:rPr>
              <w:t>的要求</w:t>
            </w:r>
          </w:p>
        </w:tc>
      </w:tr>
      <w:tr w:rsidR="00456653" w:rsidRPr="00453440" w14:paraId="1555DDE0" w14:textId="77777777" w:rsidTr="007358A0">
        <w:trPr>
          <w:jc w:val="center"/>
        </w:trPr>
        <w:tc>
          <w:tcPr>
            <w:tcW w:w="2438" w:type="dxa"/>
            <w:shd w:val="clear" w:color="auto" w:fill="auto"/>
            <w:vAlign w:val="center"/>
          </w:tcPr>
          <w:p w14:paraId="7F821897" w14:textId="77777777" w:rsidR="00456653" w:rsidRPr="00453440" w:rsidRDefault="00456653" w:rsidP="007358A0">
            <w:pPr>
              <w:jc w:val="center"/>
              <w:rPr>
                <w:sz w:val="21"/>
                <w:szCs w:val="21"/>
              </w:rPr>
            </w:pPr>
            <w:r w:rsidRPr="00453440">
              <w:rPr>
                <w:rFonts w:hint="eastAsia"/>
                <w:sz w:val="21"/>
                <w:szCs w:val="21"/>
              </w:rPr>
              <w:t>一般项目</w:t>
            </w:r>
          </w:p>
        </w:tc>
        <w:tc>
          <w:tcPr>
            <w:tcW w:w="2438" w:type="dxa"/>
            <w:vAlign w:val="center"/>
          </w:tcPr>
          <w:p w14:paraId="3CF65131" w14:textId="77777777" w:rsidR="00456653" w:rsidRPr="00453440" w:rsidRDefault="00456653" w:rsidP="007358A0">
            <w:pPr>
              <w:jc w:val="center"/>
              <w:rPr>
                <w:sz w:val="21"/>
                <w:szCs w:val="21"/>
              </w:rPr>
            </w:pPr>
            <w:r w:rsidRPr="00453440">
              <w:rPr>
                <w:rFonts w:hint="eastAsia"/>
                <w:sz w:val="21"/>
                <w:szCs w:val="21"/>
              </w:rPr>
              <w:t>表观质量</w:t>
            </w:r>
          </w:p>
        </w:tc>
        <w:tc>
          <w:tcPr>
            <w:tcW w:w="3005" w:type="dxa"/>
            <w:vAlign w:val="center"/>
          </w:tcPr>
          <w:p w14:paraId="509593D9" w14:textId="77777777" w:rsidR="00456653" w:rsidRPr="00453440" w:rsidRDefault="00456653" w:rsidP="007358A0">
            <w:pPr>
              <w:jc w:val="center"/>
              <w:rPr>
                <w:sz w:val="21"/>
                <w:szCs w:val="21"/>
              </w:rPr>
            </w:pPr>
            <w:r w:rsidRPr="00453440">
              <w:rPr>
                <w:rFonts w:hint="eastAsia"/>
                <w:sz w:val="21"/>
                <w:szCs w:val="21"/>
              </w:rPr>
              <w:t>平整、密实、无空鼓</w:t>
            </w:r>
          </w:p>
        </w:tc>
      </w:tr>
    </w:tbl>
    <w:p w14:paraId="1A2D9F63" w14:textId="51547F1C" w:rsidR="00456653" w:rsidRPr="00BA29E2" w:rsidRDefault="00456653" w:rsidP="00456653">
      <w:pPr>
        <w:pStyle w:val="3"/>
        <w:rPr>
          <w:sz w:val="21"/>
          <w:szCs w:val="21"/>
        </w:rPr>
      </w:pPr>
      <w:r>
        <w:rPr>
          <w:rFonts w:hint="eastAsia"/>
          <w:color w:val="auto"/>
          <w:kern w:val="2"/>
        </w:rPr>
        <w:lastRenderedPageBreak/>
        <w:t>ECC</w:t>
      </w:r>
      <w:r w:rsidRPr="00453440">
        <w:rPr>
          <w:rFonts w:hint="eastAsia"/>
          <w:color w:val="auto"/>
          <w:kern w:val="2"/>
        </w:rPr>
        <w:t>工程的验收应符合现行国家标准《混凝土工程施工质量验收规范》</w:t>
      </w:r>
      <w:r w:rsidRPr="00453440">
        <w:rPr>
          <w:rFonts w:hint="eastAsia"/>
          <w:color w:val="auto"/>
          <w:kern w:val="2"/>
        </w:rPr>
        <w:t>GB</w:t>
      </w:r>
      <w:r w:rsidRPr="00453440">
        <w:rPr>
          <w:color w:val="auto"/>
          <w:kern w:val="2"/>
        </w:rPr>
        <w:t>50204</w:t>
      </w:r>
      <w:r w:rsidRPr="00453440">
        <w:rPr>
          <w:rFonts w:hint="eastAsia"/>
          <w:color w:val="auto"/>
          <w:kern w:val="2"/>
        </w:rPr>
        <w:t>、设计文件与合同的规定，并应按设计要求和质量合格条件进行分项工程验收。设计文件或合同中要求的其它检验项目，其试验方法应符合现行有关标准的规定，无标准的应按设计文件或合同规定执行。</w:t>
      </w:r>
    </w:p>
    <w:p w14:paraId="76A00E81" w14:textId="745BD81A" w:rsidR="00D12D33" w:rsidRDefault="00456653" w:rsidP="00BA29E2">
      <w:pPr>
        <w:pStyle w:val="3"/>
        <w:rPr>
          <w:color w:val="auto"/>
          <w:kern w:val="2"/>
        </w:rPr>
      </w:pPr>
      <w:r w:rsidRPr="00453440">
        <w:rPr>
          <w:rFonts w:hint="eastAsia"/>
          <w:color w:val="auto"/>
          <w:kern w:val="2"/>
        </w:rPr>
        <w:t>当</w:t>
      </w:r>
      <w:r>
        <w:rPr>
          <w:rFonts w:hint="eastAsia"/>
          <w:color w:val="auto"/>
          <w:kern w:val="2"/>
        </w:rPr>
        <w:t>ECC</w:t>
      </w:r>
      <w:r w:rsidRPr="00453440">
        <w:rPr>
          <w:rFonts w:hint="eastAsia"/>
          <w:color w:val="auto"/>
          <w:kern w:val="2"/>
        </w:rPr>
        <w:t>的检验有不合格项目出现时，应组织专家进行评审，专家意见作为验收文件的一部分备案。</w:t>
      </w:r>
    </w:p>
    <w:p w14:paraId="027E56C2" w14:textId="77777777" w:rsidR="00D12D33" w:rsidRDefault="00D12D33">
      <w:pPr>
        <w:widowControl/>
        <w:spacing w:line="240" w:lineRule="auto"/>
        <w:jc w:val="left"/>
      </w:pPr>
      <w:r>
        <w:br w:type="page"/>
      </w:r>
    </w:p>
    <w:p w14:paraId="6B8DC97F" w14:textId="0CBA9189" w:rsidR="0073448E" w:rsidRPr="00A64524" w:rsidRDefault="0073448E" w:rsidP="0073448E">
      <w:pPr>
        <w:pStyle w:val="1"/>
        <w:spacing w:before="326" w:after="326"/>
      </w:pPr>
      <w:bookmarkStart w:id="96" w:name="_Toc85121696"/>
      <w:r>
        <w:rPr>
          <w:rFonts w:hint="eastAsia"/>
        </w:rPr>
        <w:lastRenderedPageBreak/>
        <w:t>材性测试</w:t>
      </w:r>
      <w:bookmarkEnd w:id="96"/>
    </w:p>
    <w:p w14:paraId="3977ED45" w14:textId="273792FB" w:rsidR="0073448E" w:rsidRPr="00A64524" w:rsidRDefault="00086269" w:rsidP="0073448E">
      <w:pPr>
        <w:pStyle w:val="2"/>
      </w:pPr>
      <w:bookmarkStart w:id="97" w:name="_Toc85121697"/>
      <w:r>
        <w:rPr>
          <w:rFonts w:hint="eastAsia"/>
        </w:rPr>
        <w:t>试件尺寸</w:t>
      </w:r>
      <w:bookmarkEnd w:id="97"/>
    </w:p>
    <w:p w14:paraId="48D64BB4" w14:textId="40E60C21" w:rsidR="0073448E" w:rsidRPr="00086269" w:rsidRDefault="00086269" w:rsidP="00086269">
      <w:pPr>
        <w:pStyle w:val="3"/>
        <w:rPr>
          <w:sz w:val="21"/>
          <w:szCs w:val="21"/>
        </w:rPr>
      </w:pPr>
      <w:r w:rsidRPr="00086269">
        <w:rPr>
          <w:rFonts w:hint="eastAsia"/>
          <w:color w:val="auto"/>
          <w:kern w:val="2"/>
        </w:rPr>
        <w:t>立方体抗压强度试件</w:t>
      </w:r>
      <w:r w:rsidR="00D12D33">
        <w:rPr>
          <w:rFonts w:hint="eastAsia"/>
          <w:color w:val="auto"/>
          <w:kern w:val="2"/>
        </w:rPr>
        <w:t>宜</w:t>
      </w:r>
      <w:r w:rsidR="00D12D33" w:rsidRPr="00086269">
        <w:rPr>
          <w:rFonts w:hint="eastAsia"/>
          <w:color w:val="auto"/>
          <w:kern w:val="2"/>
        </w:rPr>
        <w:t>为</w:t>
      </w:r>
      <w:r w:rsidRPr="00086269">
        <w:rPr>
          <w:rFonts w:hint="eastAsia"/>
          <w:color w:val="auto"/>
          <w:kern w:val="2"/>
        </w:rPr>
        <w:t>边长</w:t>
      </w:r>
      <w:r w:rsidRPr="00086269">
        <w:rPr>
          <w:rFonts w:hint="eastAsia"/>
          <w:color w:val="auto"/>
          <w:kern w:val="2"/>
        </w:rPr>
        <w:t>100mm</w:t>
      </w:r>
      <w:r w:rsidRPr="00086269">
        <w:rPr>
          <w:rFonts w:hint="eastAsia"/>
          <w:color w:val="auto"/>
          <w:kern w:val="2"/>
        </w:rPr>
        <w:t>×</w:t>
      </w:r>
      <w:r w:rsidRPr="00086269">
        <w:rPr>
          <w:rFonts w:hint="eastAsia"/>
          <w:color w:val="auto"/>
          <w:kern w:val="2"/>
        </w:rPr>
        <w:t>100mm</w:t>
      </w:r>
      <w:r w:rsidRPr="00086269">
        <w:rPr>
          <w:rFonts w:hint="eastAsia"/>
          <w:color w:val="auto"/>
          <w:kern w:val="2"/>
        </w:rPr>
        <w:t>×</w:t>
      </w:r>
      <w:r w:rsidRPr="00086269">
        <w:rPr>
          <w:rFonts w:hint="eastAsia"/>
          <w:color w:val="auto"/>
          <w:kern w:val="2"/>
        </w:rPr>
        <w:t>100mm</w:t>
      </w:r>
      <w:r w:rsidRPr="00086269">
        <w:rPr>
          <w:rFonts w:hint="eastAsia"/>
          <w:color w:val="auto"/>
          <w:kern w:val="2"/>
        </w:rPr>
        <w:t>的立方体试件。</w:t>
      </w:r>
    </w:p>
    <w:p w14:paraId="56CA1483" w14:textId="674B3187" w:rsidR="00086269" w:rsidRPr="00086269" w:rsidRDefault="00086269" w:rsidP="00086269">
      <w:pPr>
        <w:pStyle w:val="3"/>
        <w:rPr>
          <w:sz w:val="21"/>
          <w:szCs w:val="21"/>
        </w:rPr>
      </w:pPr>
      <w:r w:rsidRPr="00086269">
        <w:rPr>
          <w:rFonts w:hint="eastAsia"/>
          <w:color w:val="auto"/>
          <w:kern w:val="2"/>
        </w:rPr>
        <w:t>轴心抗压强度和弹性模量试件</w:t>
      </w:r>
      <w:r w:rsidR="00083421">
        <w:rPr>
          <w:rFonts w:hint="eastAsia"/>
          <w:color w:val="auto"/>
          <w:kern w:val="2"/>
        </w:rPr>
        <w:t>宜</w:t>
      </w:r>
      <w:r w:rsidRPr="00086269">
        <w:rPr>
          <w:rFonts w:hint="eastAsia"/>
          <w:color w:val="auto"/>
          <w:kern w:val="2"/>
        </w:rPr>
        <w:t>为</w:t>
      </w:r>
      <w:r w:rsidR="00D12D33" w:rsidRPr="00086269">
        <w:rPr>
          <w:rFonts w:hint="eastAsia"/>
          <w:color w:val="auto"/>
          <w:kern w:val="2"/>
        </w:rPr>
        <w:t>边长</w:t>
      </w:r>
      <w:r w:rsidRPr="00086269">
        <w:rPr>
          <w:rFonts w:hint="eastAsia"/>
          <w:color w:val="auto"/>
          <w:kern w:val="2"/>
        </w:rPr>
        <w:t>100mm</w:t>
      </w:r>
      <w:r w:rsidRPr="00086269">
        <w:rPr>
          <w:rFonts w:hint="eastAsia"/>
          <w:color w:val="auto"/>
          <w:kern w:val="2"/>
        </w:rPr>
        <w:t>×</w:t>
      </w:r>
      <w:r w:rsidRPr="00086269">
        <w:rPr>
          <w:rFonts w:hint="eastAsia"/>
          <w:color w:val="auto"/>
          <w:kern w:val="2"/>
        </w:rPr>
        <w:t>100mm</w:t>
      </w:r>
      <w:r w:rsidRPr="00086269">
        <w:rPr>
          <w:rFonts w:hint="eastAsia"/>
          <w:color w:val="auto"/>
          <w:kern w:val="2"/>
        </w:rPr>
        <w:t>×</w:t>
      </w:r>
      <w:r w:rsidRPr="00086269">
        <w:rPr>
          <w:rFonts w:hint="eastAsia"/>
          <w:color w:val="auto"/>
          <w:kern w:val="2"/>
        </w:rPr>
        <w:t>300mm</w:t>
      </w:r>
      <w:r w:rsidRPr="00086269">
        <w:rPr>
          <w:rFonts w:hint="eastAsia"/>
          <w:color w:val="auto"/>
          <w:kern w:val="2"/>
        </w:rPr>
        <w:t>的棱柱体试件。</w:t>
      </w:r>
    </w:p>
    <w:p w14:paraId="1C009714" w14:textId="2E1D71C4" w:rsidR="00086269" w:rsidRPr="00086269" w:rsidRDefault="00086269" w:rsidP="00086269">
      <w:pPr>
        <w:pStyle w:val="3"/>
        <w:rPr>
          <w:sz w:val="21"/>
          <w:szCs w:val="21"/>
        </w:rPr>
      </w:pPr>
      <w:r w:rsidRPr="00086269">
        <w:rPr>
          <w:rFonts w:hint="eastAsia"/>
          <w:color w:val="auto"/>
          <w:kern w:val="2"/>
        </w:rPr>
        <w:t>抗折强度试件</w:t>
      </w:r>
      <w:r w:rsidR="00083421">
        <w:rPr>
          <w:rFonts w:hint="eastAsia"/>
          <w:color w:val="auto"/>
          <w:kern w:val="2"/>
        </w:rPr>
        <w:t>宜</w:t>
      </w:r>
      <w:r w:rsidRPr="00086269">
        <w:rPr>
          <w:rFonts w:hint="eastAsia"/>
          <w:color w:val="auto"/>
          <w:kern w:val="2"/>
        </w:rPr>
        <w:t>为</w:t>
      </w:r>
      <w:r w:rsidR="00D12D33" w:rsidRPr="00086269">
        <w:rPr>
          <w:rFonts w:hint="eastAsia"/>
          <w:color w:val="auto"/>
          <w:kern w:val="2"/>
        </w:rPr>
        <w:t>边长</w:t>
      </w:r>
      <w:r w:rsidRPr="00086269">
        <w:rPr>
          <w:rFonts w:hint="eastAsia"/>
          <w:color w:val="auto"/>
          <w:kern w:val="2"/>
        </w:rPr>
        <w:t>100mm</w:t>
      </w:r>
      <w:r w:rsidRPr="00086269">
        <w:rPr>
          <w:rFonts w:hint="eastAsia"/>
          <w:color w:val="auto"/>
          <w:kern w:val="2"/>
        </w:rPr>
        <w:t>×</w:t>
      </w:r>
      <w:r w:rsidRPr="00086269">
        <w:rPr>
          <w:rFonts w:hint="eastAsia"/>
          <w:color w:val="auto"/>
          <w:kern w:val="2"/>
        </w:rPr>
        <w:t>100mm</w:t>
      </w:r>
      <w:r w:rsidRPr="00086269">
        <w:rPr>
          <w:rFonts w:hint="eastAsia"/>
          <w:color w:val="auto"/>
          <w:kern w:val="2"/>
        </w:rPr>
        <w:t>×</w:t>
      </w:r>
      <w:r w:rsidRPr="00086269">
        <w:rPr>
          <w:rFonts w:hint="eastAsia"/>
          <w:color w:val="auto"/>
          <w:kern w:val="2"/>
        </w:rPr>
        <w:t>400mm</w:t>
      </w:r>
      <w:r w:rsidRPr="00086269">
        <w:rPr>
          <w:rFonts w:hint="eastAsia"/>
          <w:color w:val="auto"/>
          <w:kern w:val="2"/>
        </w:rPr>
        <w:t>的棱柱体试件。</w:t>
      </w:r>
    </w:p>
    <w:p w14:paraId="158A36BD" w14:textId="2EB39318" w:rsidR="00325C5F" w:rsidRDefault="00325C5F" w:rsidP="00325C5F">
      <w:pPr>
        <w:pStyle w:val="3"/>
      </w:pPr>
      <w:r w:rsidRPr="00086269">
        <w:rPr>
          <w:rFonts w:hint="eastAsia"/>
        </w:rPr>
        <w:t>受拉特性包括抗拉</w:t>
      </w:r>
      <w:r>
        <w:rPr>
          <w:rFonts w:hint="eastAsia"/>
        </w:rPr>
        <w:t>开裂</w:t>
      </w:r>
      <w:r w:rsidRPr="00086269">
        <w:rPr>
          <w:rFonts w:hint="eastAsia"/>
        </w:rPr>
        <w:t>强度、抗拉强度</w:t>
      </w:r>
      <w:r w:rsidR="00427752">
        <w:rPr>
          <w:rFonts w:hint="eastAsia"/>
        </w:rPr>
        <w:t>、</w:t>
      </w:r>
      <w:r w:rsidRPr="00086269">
        <w:rPr>
          <w:rFonts w:hint="eastAsia"/>
        </w:rPr>
        <w:t>极限拉</w:t>
      </w:r>
      <w:r w:rsidR="00427752">
        <w:rPr>
          <w:rFonts w:hint="eastAsia"/>
        </w:rPr>
        <w:t>应变和</w:t>
      </w:r>
      <w:r w:rsidR="00427752" w:rsidRPr="00EC04DB">
        <w:rPr>
          <w:rFonts w:hint="eastAsia"/>
        </w:rPr>
        <w:t>平均裂缝宽度</w:t>
      </w:r>
      <w:r w:rsidRPr="00086269">
        <w:rPr>
          <w:rFonts w:hint="eastAsia"/>
        </w:rPr>
        <w:t>，试件</w:t>
      </w:r>
      <w:r w:rsidRPr="00A362BD">
        <w:rPr>
          <w:rFonts w:hint="eastAsia"/>
        </w:rPr>
        <w:t>可采用</w:t>
      </w:r>
      <w:r w:rsidRPr="00A362BD">
        <w:rPr>
          <w:rFonts w:hint="eastAsia"/>
        </w:rPr>
        <w:t>200mm</w:t>
      </w:r>
      <w:r w:rsidRPr="00A362BD">
        <w:rPr>
          <w:rFonts w:hint="eastAsia"/>
        </w:rPr>
        <w:t>×</w:t>
      </w:r>
      <w:r w:rsidRPr="00A362BD">
        <w:rPr>
          <w:rFonts w:hint="eastAsia"/>
        </w:rPr>
        <w:t>100mm</w:t>
      </w:r>
      <w:r w:rsidRPr="00A362BD">
        <w:rPr>
          <w:rFonts w:hint="eastAsia"/>
        </w:rPr>
        <w:t>×</w:t>
      </w:r>
      <w:r w:rsidRPr="00A362BD">
        <w:rPr>
          <w:rFonts w:hint="eastAsia"/>
        </w:rPr>
        <w:t>20mm</w:t>
      </w:r>
      <w:r w:rsidRPr="00A362BD">
        <w:rPr>
          <w:rFonts w:hint="eastAsia"/>
        </w:rPr>
        <w:t>的薄板试件或图</w:t>
      </w:r>
      <w:r w:rsidRPr="00A362BD">
        <w:rPr>
          <w:rFonts w:hint="eastAsia"/>
        </w:rPr>
        <w:t>10.1.4</w:t>
      </w:r>
      <w:r w:rsidRPr="00A362BD">
        <w:rPr>
          <w:rFonts w:hint="eastAsia"/>
        </w:rPr>
        <w:t>所示的狗骨型试件</w:t>
      </w:r>
      <w:r w:rsidRPr="00086269">
        <w:rPr>
          <w:rFonts w:hint="eastAsia"/>
        </w:rPr>
        <w:t>。其中部较窄的等截面区域为变形测量区，长</w:t>
      </w:r>
      <w:r w:rsidRPr="00086269">
        <w:rPr>
          <w:rFonts w:hint="eastAsia"/>
        </w:rPr>
        <w:t>80mm</w:t>
      </w:r>
      <w:r w:rsidRPr="00086269">
        <w:rPr>
          <w:rFonts w:hint="eastAsia"/>
        </w:rPr>
        <w:t>，宽</w:t>
      </w:r>
      <w:r w:rsidRPr="00086269">
        <w:rPr>
          <w:rFonts w:hint="eastAsia"/>
        </w:rPr>
        <w:t>30mm</w:t>
      </w:r>
      <w:r w:rsidRPr="00086269">
        <w:rPr>
          <w:rFonts w:hint="eastAsia"/>
        </w:rPr>
        <w:t>；两端较宽的</w:t>
      </w:r>
      <w:proofErr w:type="gramStart"/>
      <w:r w:rsidRPr="00086269">
        <w:rPr>
          <w:rFonts w:hint="eastAsia"/>
        </w:rPr>
        <w:t>区域为夹持</w:t>
      </w:r>
      <w:proofErr w:type="gramEnd"/>
      <w:r w:rsidRPr="00086269">
        <w:rPr>
          <w:rFonts w:hint="eastAsia"/>
        </w:rPr>
        <w:t>区，夹持区长度可根据夹</w:t>
      </w:r>
      <w:proofErr w:type="gramStart"/>
      <w:r w:rsidRPr="00086269">
        <w:rPr>
          <w:rFonts w:hint="eastAsia"/>
        </w:rPr>
        <w:t>持方式</w:t>
      </w:r>
      <w:proofErr w:type="gramEnd"/>
      <w:r w:rsidRPr="00086269">
        <w:rPr>
          <w:rFonts w:hint="eastAsia"/>
        </w:rPr>
        <w:t>的不同在</w:t>
      </w:r>
      <w:r w:rsidRPr="00086269">
        <w:rPr>
          <w:rFonts w:hint="eastAsia"/>
        </w:rPr>
        <w:t>40mm</w:t>
      </w:r>
      <w:r w:rsidRPr="00086269">
        <w:rPr>
          <w:rFonts w:hint="eastAsia"/>
        </w:rPr>
        <w:t>～</w:t>
      </w:r>
      <w:r>
        <w:t>7</w:t>
      </w:r>
      <w:r w:rsidRPr="00086269">
        <w:rPr>
          <w:rFonts w:hint="eastAsia"/>
        </w:rPr>
        <w:t>0mm</w:t>
      </w:r>
      <w:r w:rsidRPr="00086269">
        <w:rPr>
          <w:rFonts w:hint="eastAsia"/>
        </w:rPr>
        <w:t>的范围内调整</w:t>
      </w:r>
      <w:r>
        <w:rPr>
          <w:rFonts w:hint="eastAsia"/>
        </w:rPr>
        <w:t>；有效</w:t>
      </w:r>
      <w:proofErr w:type="gramStart"/>
      <w:r>
        <w:rPr>
          <w:rFonts w:hint="eastAsia"/>
        </w:rPr>
        <w:t>测量区</w:t>
      </w:r>
      <w:proofErr w:type="gramEnd"/>
      <w:r>
        <w:rPr>
          <w:rFonts w:hint="eastAsia"/>
        </w:rPr>
        <w:t>不小于</w:t>
      </w:r>
      <w:r>
        <w:t xml:space="preserve">80 </w:t>
      </w:r>
      <w:r>
        <w:rPr>
          <w:rFonts w:hint="eastAsia"/>
        </w:rPr>
        <w:t>mm</w:t>
      </w:r>
      <w:r>
        <w:rPr>
          <w:rFonts w:hint="eastAsia"/>
        </w:rPr>
        <w:t>。</w:t>
      </w:r>
    </w:p>
    <w:p w14:paraId="0EEF6EC7" w14:textId="5DE48369" w:rsidR="00CA1354" w:rsidRDefault="00CA1354" w:rsidP="00086269">
      <w:pPr>
        <w:ind w:firstLine="420"/>
        <w:jc w:val="center"/>
        <w:rPr>
          <w:rFonts w:asciiTheme="minorEastAsia" w:hAnsiTheme="minorEastAsia"/>
        </w:rPr>
      </w:pPr>
      <w:r w:rsidRPr="00CA1354">
        <w:rPr>
          <w:rFonts w:hint="eastAsia"/>
          <w:noProof/>
        </w:rPr>
        <w:drawing>
          <wp:inline distT="0" distB="0" distL="0" distR="0" wp14:anchorId="4F880A55" wp14:editId="27FE3283">
            <wp:extent cx="2338070" cy="3226435"/>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38070" cy="3226435"/>
                    </a:xfrm>
                    <a:prstGeom prst="rect">
                      <a:avLst/>
                    </a:prstGeom>
                    <a:noFill/>
                    <a:ln>
                      <a:noFill/>
                    </a:ln>
                  </pic:spPr>
                </pic:pic>
              </a:graphicData>
            </a:graphic>
          </wp:inline>
        </w:drawing>
      </w:r>
    </w:p>
    <w:p w14:paraId="7125E0D9" w14:textId="58A0C844" w:rsidR="00086269" w:rsidRPr="00D12D33" w:rsidRDefault="00086269" w:rsidP="00086269">
      <w:pPr>
        <w:ind w:firstLine="420"/>
        <w:jc w:val="center"/>
        <w:rPr>
          <w:sz w:val="21"/>
          <w:szCs w:val="21"/>
        </w:rPr>
      </w:pPr>
      <w:r w:rsidRPr="00086269">
        <w:rPr>
          <w:sz w:val="21"/>
          <w:szCs w:val="21"/>
        </w:rPr>
        <w:t>图</w:t>
      </w:r>
      <w:r>
        <w:rPr>
          <w:sz w:val="21"/>
          <w:szCs w:val="21"/>
        </w:rPr>
        <w:t>10.</w:t>
      </w:r>
      <w:r w:rsidRPr="00086269">
        <w:rPr>
          <w:sz w:val="21"/>
          <w:szCs w:val="21"/>
        </w:rPr>
        <w:t>1</w:t>
      </w:r>
      <w:r>
        <w:rPr>
          <w:rFonts w:hint="eastAsia"/>
          <w:sz w:val="21"/>
          <w:szCs w:val="21"/>
        </w:rPr>
        <w:t>.</w:t>
      </w:r>
      <w:r>
        <w:rPr>
          <w:sz w:val="21"/>
          <w:szCs w:val="21"/>
        </w:rPr>
        <w:t>4</w:t>
      </w:r>
      <w:r w:rsidRPr="00086269">
        <w:rPr>
          <w:sz w:val="21"/>
          <w:szCs w:val="21"/>
        </w:rPr>
        <w:t xml:space="preserve"> </w:t>
      </w:r>
      <w:r w:rsidRPr="00086269">
        <w:rPr>
          <w:sz w:val="21"/>
          <w:szCs w:val="21"/>
        </w:rPr>
        <w:t>受拉特性试件</w:t>
      </w:r>
      <w:r w:rsidR="00D12D33">
        <w:rPr>
          <w:rFonts w:hint="eastAsia"/>
          <w:sz w:val="21"/>
          <w:szCs w:val="21"/>
        </w:rPr>
        <w:t>尺寸（</w:t>
      </w:r>
      <w:r w:rsidR="00D12D33" w:rsidRPr="00086269">
        <w:rPr>
          <w:rFonts w:hint="eastAsia"/>
          <w:sz w:val="21"/>
          <w:szCs w:val="21"/>
        </w:rPr>
        <w:t>单位</w:t>
      </w:r>
      <w:r w:rsidR="00D12D33">
        <w:rPr>
          <w:rFonts w:hint="eastAsia"/>
          <w:sz w:val="21"/>
          <w:szCs w:val="21"/>
        </w:rPr>
        <w:t>：</w:t>
      </w:r>
      <w:r w:rsidR="00D12D33">
        <w:rPr>
          <w:rFonts w:hint="eastAsia"/>
          <w:sz w:val="21"/>
          <w:szCs w:val="21"/>
        </w:rPr>
        <w:t>mm</w:t>
      </w:r>
      <w:r w:rsidR="00D12D33">
        <w:rPr>
          <w:rFonts w:hint="eastAsia"/>
          <w:sz w:val="21"/>
          <w:szCs w:val="21"/>
        </w:rPr>
        <w:t>）</w:t>
      </w:r>
    </w:p>
    <w:p w14:paraId="09310A7D" w14:textId="022DA3BA" w:rsidR="00086269" w:rsidRPr="00A64524" w:rsidRDefault="008764BD" w:rsidP="00086269">
      <w:pPr>
        <w:pStyle w:val="2"/>
      </w:pPr>
      <w:bookmarkStart w:id="98" w:name="_Toc85121698"/>
      <w:r>
        <w:rPr>
          <w:rFonts w:hint="eastAsia"/>
        </w:rPr>
        <w:t>浇筑与</w:t>
      </w:r>
      <w:r w:rsidRPr="00086269">
        <w:rPr>
          <w:rFonts w:hint="eastAsia"/>
        </w:rPr>
        <w:t>养护</w:t>
      </w:r>
      <w:bookmarkEnd w:id="98"/>
    </w:p>
    <w:p w14:paraId="129FC57D" w14:textId="7B800D9D" w:rsidR="008764BD" w:rsidRPr="008764BD" w:rsidRDefault="008764BD" w:rsidP="008764BD">
      <w:pPr>
        <w:pStyle w:val="3"/>
      </w:pPr>
      <w:r>
        <w:rPr>
          <w:rFonts w:hint="eastAsia"/>
        </w:rPr>
        <w:t>E</w:t>
      </w:r>
      <w:r>
        <w:t>CC</w:t>
      </w:r>
      <w:r w:rsidR="00D12D33">
        <w:rPr>
          <w:rFonts w:hint="eastAsia"/>
        </w:rPr>
        <w:t>材性测试试件的</w:t>
      </w:r>
      <w:r>
        <w:rPr>
          <w:rFonts w:hint="eastAsia"/>
        </w:rPr>
        <w:t>浇筑</w:t>
      </w:r>
      <w:r w:rsidR="00D12D33">
        <w:rPr>
          <w:rFonts w:hint="eastAsia"/>
        </w:rPr>
        <w:t>应</w:t>
      </w:r>
      <w:r>
        <w:rPr>
          <w:rFonts w:hint="eastAsia"/>
        </w:rPr>
        <w:t>满足《</w:t>
      </w:r>
      <w:r w:rsidRPr="008764BD">
        <w:rPr>
          <w:rFonts w:hint="eastAsia"/>
        </w:rPr>
        <w:t>混凝土结构工程施工规范</w:t>
      </w:r>
      <w:r w:rsidRPr="008764BD">
        <w:t>》</w:t>
      </w:r>
      <w:r>
        <w:rPr>
          <w:rFonts w:hint="eastAsia"/>
        </w:rPr>
        <w:t>（</w:t>
      </w:r>
      <w:r w:rsidRPr="008764BD">
        <w:t>GB</w:t>
      </w:r>
      <w:r w:rsidR="0027773D">
        <w:t xml:space="preserve"> </w:t>
      </w:r>
      <w:r w:rsidRPr="008764BD">
        <w:t>50666</w:t>
      </w:r>
      <w:r>
        <w:rPr>
          <w:rFonts w:hint="eastAsia"/>
        </w:rPr>
        <w:t>）</w:t>
      </w:r>
      <w:r>
        <w:rPr>
          <w:rFonts w:hint="eastAsia"/>
        </w:rPr>
        <w:lastRenderedPageBreak/>
        <w:t>的规定。</w:t>
      </w:r>
    </w:p>
    <w:p w14:paraId="396C06B2" w14:textId="3EEFD789" w:rsidR="00086269" w:rsidRPr="00086269" w:rsidRDefault="00086269" w:rsidP="00086269">
      <w:pPr>
        <w:pStyle w:val="3"/>
      </w:pPr>
      <w:r w:rsidRPr="00086269">
        <w:rPr>
          <w:rFonts w:hint="eastAsia"/>
        </w:rPr>
        <w:t>试件凝固成型后，应立即用塑料薄膜覆盖。试件应在</w:t>
      </w:r>
      <w:r w:rsidRPr="00086269">
        <w:rPr>
          <w:rFonts w:hint="eastAsia"/>
        </w:rPr>
        <w:t>(20</w:t>
      </w:r>
      <w:r w:rsidRPr="00086269">
        <w:rPr>
          <w:rFonts w:hint="eastAsia"/>
        </w:rPr>
        <w:t>±</w:t>
      </w:r>
      <w:r w:rsidRPr="00086269">
        <w:rPr>
          <w:rFonts w:hint="eastAsia"/>
        </w:rPr>
        <w:t>5)</w:t>
      </w:r>
      <w:r w:rsidRPr="00086269">
        <w:rPr>
          <w:rFonts w:hint="eastAsia"/>
        </w:rPr>
        <w:t>℃的环境温度中静置</w:t>
      </w:r>
      <w:r w:rsidRPr="00086269">
        <w:rPr>
          <w:rFonts w:hint="eastAsia"/>
        </w:rPr>
        <w:t>(24</w:t>
      </w:r>
      <w:r w:rsidRPr="00086269">
        <w:rPr>
          <w:rFonts w:hint="eastAsia"/>
        </w:rPr>
        <w:t>±</w:t>
      </w:r>
      <w:r w:rsidRPr="00086269">
        <w:rPr>
          <w:rFonts w:hint="eastAsia"/>
        </w:rPr>
        <w:t>1)h</w:t>
      </w:r>
      <w:r w:rsidRPr="00086269">
        <w:rPr>
          <w:rFonts w:hint="eastAsia"/>
        </w:rPr>
        <w:t>，然后编号、拆模。试件拆模后立即放入为温度为</w:t>
      </w:r>
      <w:r w:rsidRPr="00086269">
        <w:rPr>
          <w:rFonts w:hint="eastAsia"/>
        </w:rPr>
        <w:t>(20</w:t>
      </w:r>
      <w:r w:rsidRPr="00086269">
        <w:rPr>
          <w:rFonts w:hint="eastAsia"/>
        </w:rPr>
        <w:t>±</w:t>
      </w:r>
      <w:r w:rsidRPr="00086269">
        <w:rPr>
          <w:rFonts w:hint="eastAsia"/>
        </w:rPr>
        <w:t>2)</w:t>
      </w:r>
      <w:r w:rsidRPr="00086269">
        <w:rPr>
          <w:rFonts w:hint="eastAsia"/>
        </w:rPr>
        <w:t>℃、相对湿度在</w:t>
      </w:r>
      <w:r w:rsidRPr="00086269">
        <w:rPr>
          <w:rFonts w:hint="eastAsia"/>
        </w:rPr>
        <w:t>95</w:t>
      </w:r>
      <w:r w:rsidRPr="00086269">
        <w:rPr>
          <w:rFonts w:hint="eastAsia"/>
        </w:rPr>
        <w:t>％以上的标准养护室中养护。养护时，试件应间隔</w:t>
      </w:r>
      <w:r w:rsidRPr="00086269">
        <w:rPr>
          <w:rFonts w:hint="eastAsia"/>
        </w:rPr>
        <w:t>10mm</w:t>
      </w:r>
      <w:r w:rsidRPr="00086269">
        <w:rPr>
          <w:rFonts w:hint="eastAsia"/>
        </w:rPr>
        <w:t>～</w:t>
      </w:r>
      <w:r w:rsidRPr="00086269">
        <w:rPr>
          <w:rFonts w:hint="eastAsia"/>
        </w:rPr>
        <w:t>20mm</w:t>
      </w:r>
      <w:r w:rsidRPr="00086269">
        <w:rPr>
          <w:rFonts w:hint="eastAsia"/>
        </w:rPr>
        <w:t>放置在支架上，其表面应保持潮湿，且不</w:t>
      </w:r>
      <w:r w:rsidR="00D12D33">
        <w:rPr>
          <w:rFonts w:hint="eastAsia"/>
        </w:rPr>
        <w:t>应</w:t>
      </w:r>
      <w:r w:rsidRPr="00086269">
        <w:rPr>
          <w:rFonts w:hint="eastAsia"/>
        </w:rPr>
        <w:t>被水直接冲淋。试件养护的龄期从加水拌合开始计时。</w:t>
      </w:r>
    </w:p>
    <w:p w14:paraId="0FF64267" w14:textId="06E31A5E" w:rsidR="00086269" w:rsidRPr="00A64524" w:rsidRDefault="00086269" w:rsidP="00086269">
      <w:pPr>
        <w:pStyle w:val="2"/>
      </w:pPr>
      <w:bookmarkStart w:id="99" w:name="_Toc85121699"/>
      <w:r w:rsidRPr="00086269">
        <w:rPr>
          <w:rFonts w:hint="eastAsia"/>
        </w:rPr>
        <w:t>仪器设备</w:t>
      </w:r>
      <w:bookmarkEnd w:id="99"/>
    </w:p>
    <w:p w14:paraId="739F9DF7" w14:textId="36A86205" w:rsidR="00086269" w:rsidRDefault="00086269" w:rsidP="00B04420">
      <w:pPr>
        <w:pStyle w:val="3"/>
        <w:numPr>
          <w:ilvl w:val="2"/>
          <w:numId w:val="37"/>
        </w:numPr>
      </w:pPr>
      <w:r>
        <w:rPr>
          <w:rFonts w:hint="eastAsia"/>
        </w:rPr>
        <w:t>测试</w:t>
      </w:r>
      <w:r w:rsidRPr="00086269">
        <w:rPr>
          <w:rFonts w:hint="eastAsia"/>
        </w:rPr>
        <w:t>立方体抗压强度和轴心抗压强度</w:t>
      </w:r>
      <w:r>
        <w:rPr>
          <w:rFonts w:hint="eastAsia"/>
        </w:rPr>
        <w:t>的</w:t>
      </w:r>
      <w:r w:rsidRPr="00086269">
        <w:rPr>
          <w:rFonts w:hint="eastAsia"/>
        </w:rPr>
        <w:t>压力试验机应满足</w:t>
      </w:r>
      <w:r w:rsidR="00CA1354">
        <w:rPr>
          <w:rFonts w:hint="eastAsia"/>
        </w:rPr>
        <w:t>《</w:t>
      </w:r>
      <w:r w:rsidR="00CA1354" w:rsidRPr="00EC04DB">
        <w:rPr>
          <w:rFonts w:hint="eastAsia"/>
        </w:rPr>
        <w:t>试验机通用技术要求</w:t>
      </w:r>
      <w:r w:rsidR="00CA1354">
        <w:rPr>
          <w:rFonts w:hint="eastAsia"/>
        </w:rPr>
        <w:t>》</w:t>
      </w:r>
      <w:r w:rsidR="00910EF7">
        <w:rPr>
          <w:rFonts w:hint="eastAsia"/>
        </w:rPr>
        <w:t>（</w:t>
      </w:r>
      <w:r w:rsidR="00910EF7" w:rsidRPr="00086269">
        <w:rPr>
          <w:rFonts w:hint="eastAsia"/>
        </w:rPr>
        <w:t>GB/T 2611</w:t>
      </w:r>
      <w:r w:rsidR="00910EF7">
        <w:rPr>
          <w:rFonts w:hint="eastAsia"/>
        </w:rPr>
        <w:t>）</w:t>
      </w:r>
      <w:r w:rsidRPr="00086269">
        <w:rPr>
          <w:rFonts w:hint="eastAsia"/>
        </w:rPr>
        <w:t>和</w:t>
      </w:r>
      <w:r w:rsidR="00CA1354">
        <w:rPr>
          <w:rFonts w:hint="eastAsia"/>
        </w:rPr>
        <w:t>《液压式压力试验机》</w:t>
      </w:r>
      <w:r w:rsidR="00910EF7">
        <w:rPr>
          <w:rFonts w:hint="eastAsia"/>
        </w:rPr>
        <w:t>（</w:t>
      </w:r>
      <w:r w:rsidR="00910EF7">
        <w:rPr>
          <w:rFonts w:hint="eastAsia"/>
        </w:rPr>
        <w:t>GB</w:t>
      </w:r>
      <w:r w:rsidR="00910EF7" w:rsidRPr="00086269" w:rsidDel="00CA1354">
        <w:rPr>
          <w:rFonts w:hint="eastAsia"/>
        </w:rPr>
        <w:t xml:space="preserve"> </w:t>
      </w:r>
      <w:r w:rsidR="00910EF7" w:rsidRPr="00086269">
        <w:rPr>
          <w:rFonts w:hint="eastAsia"/>
        </w:rPr>
        <w:t>/T 3722</w:t>
      </w:r>
      <w:r w:rsidR="00910EF7">
        <w:rPr>
          <w:rFonts w:hint="eastAsia"/>
        </w:rPr>
        <w:t>）</w:t>
      </w:r>
      <w:r w:rsidRPr="00086269">
        <w:rPr>
          <w:rFonts w:hint="eastAsia"/>
        </w:rPr>
        <w:t>的规定。此外，其荷载测量精度为±</w:t>
      </w:r>
      <w:r w:rsidRPr="00086269">
        <w:rPr>
          <w:rFonts w:hint="eastAsia"/>
        </w:rPr>
        <w:t>1</w:t>
      </w:r>
      <w:r w:rsidRPr="00086269">
        <w:rPr>
          <w:rFonts w:hint="eastAsia"/>
        </w:rPr>
        <w:t>％，试件破坏荷载应处在压力试验机力传感器量程的</w:t>
      </w:r>
      <w:r w:rsidRPr="00086269">
        <w:rPr>
          <w:rFonts w:hint="eastAsia"/>
        </w:rPr>
        <w:t>20</w:t>
      </w:r>
      <w:r w:rsidRPr="00086269">
        <w:rPr>
          <w:rFonts w:hint="eastAsia"/>
        </w:rPr>
        <w:t>％～</w:t>
      </w:r>
      <w:r w:rsidRPr="00086269">
        <w:rPr>
          <w:rFonts w:hint="eastAsia"/>
        </w:rPr>
        <w:t>80</w:t>
      </w:r>
      <w:r w:rsidRPr="00086269">
        <w:rPr>
          <w:rFonts w:hint="eastAsia"/>
        </w:rPr>
        <w:t>％范围内。</w:t>
      </w:r>
    </w:p>
    <w:p w14:paraId="25ADC16D" w14:textId="1665E30C" w:rsidR="00086269" w:rsidRDefault="00086269" w:rsidP="00B04420">
      <w:pPr>
        <w:pStyle w:val="3"/>
        <w:numPr>
          <w:ilvl w:val="2"/>
          <w:numId w:val="37"/>
        </w:numPr>
      </w:pPr>
      <w:r w:rsidRPr="00086269">
        <w:rPr>
          <w:rFonts w:hint="eastAsia"/>
        </w:rPr>
        <w:t>测试弹性模量的压力试验机要求与</w:t>
      </w:r>
      <w:r w:rsidR="007657E0" w:rsidRPr="007657E0">
        <w:rPr>
          <w:rFonts w:hint="eastAsia"/>
        </w:rPr>
        <w:t>本规程</w:t>
      </w:r>
      <w:r w:rsidRPr="00086269">
        <w:rPr>
          <w:rFonts w:hint="eastAsia"/>
        </w:rPr>
        <w:t>10.3.1</w:t>
      </w:r>
      <w:r w:rsidR="007657E0">
        <w:rPr>
          <w:rFonts w:hint="eastAsia"/>
        </w:rPr>
        <w:t>一致。</w:t>
      </w:r>
      <w:r w:rsidRPr="00086269">
        <w:rPr>
          <w:rFonts w:hint="eastAsia"/>
        </w:rPr>
        <w:t>微变形测量仪可选用位移传感器或电阻应变仪。其中，位移传感器的测量精度为±</w:t>
      </w:r>
      <w:r w:rsidRPr="00086269">
        <w:rPr>
          <w:rFonts w:hint="eastAsia"/>
        </w:rPr>
        <w:t>0.001mm</w:t>
      </w:r>
      <w:r w:rsidRPr="00086269">
        <w:rPr>
          <w:rFonts w:hint="eastAsia"/>
        </w:rPr>
        <w:t>，固定</w:t>
      </w:r>
      <w:proofErr w:type="gramStart"/>
      <w:r w:rsidRPr="00086269">
        <w:rPr>
          <w:rFonts w:hint="eastAsia"/>
        </w:rPr>
        <w:t>架标距</w:t>
      </w:r>
      <w:proofErr w:type="gramEnd"/>
      <w:r w:rsidRPr="00086269">
        <w:rPr>
          <w:rFonts w:hint="eastAsia"/>
        </w:rPr>
        <w:t>为</w:t>
      </w:r>
      <w:r w:rsidRPr="00086269">
        <w:rPr>
          <w:rFonts w:hint="eastAsia"/>
        </w:rPr>
        <w:t>150mm</w:t>
      </w:r>
      <w:r w:rsidRPr="00086269">
        <w:rPr>
          <w:rFonts w:hint="eastAsia"/>
        </w:rPr>
        <w:t>；电阻应变仪的测量精度为±</w:t>
      </w:r>
      <w:r w:rsidRPr="00086269">
        <w:rPr>
          <w:rFonts w:hint="eastAsia"/>
        </w:rPr>
        <w:t>0.001</w:t>
      </w:r>
      <w:r w:rsidR="00B125F6">
        <w:rPr>
          <w:rFonts w:hint="eastAsia"/>
        </w:rPr>
        <w:t>%</w:t>
      </w:r>
      <w:r w:rsidRPr="00086269">
        <w:rPr>
          <w:rFonts w:hint="eastAsia"/>
        </w:rPr>
        <w:t>。</w:t>
      </w:r>
    </w:p>
    <w:p w14:paraId="4B03FE37" w14:textId="0CB86BCA" w:rsidR="00086269" w:rsidRPr="00086269" w:rsidRDefault="007657E0" w:rsidP="00B04420">
      <w:pPr>
        <w:pStyle w:val="3"/>
        <w:numPr>
          <w:ilvl w:val="2"/>
          <w:numId w:val="37"/>
        </w:numPr>
      </w:pPr>
      <w:r>
        <w:rPr>
          <w:rFonts w:hint="eastAsia"/>
        </w:rPr>
        <w:t>测试</w:t>
      </w:r>
      <w:r w:rsidRPr="007657E0">
        <w:rPr>
          <w:rFonts w:hint="eastAsia"/>
        </w:rPr>
        <w:t>抗折强度</w:t>
      </w:r>
      <w:r>
        <w:rPr>
          <w:rFonts w:hint="eastAsia"/>
        </w:rPr>
        <w:t>的</w:t>
      </w:r>
      <w:r w:rsidRPr="007657E0">
        <w:rPr>
          <w:rFonts w:hint="eastAsia"/>
        </w:rPr>
        <w:t>压力试验机要求与本规程</w:t>
      </w:r>
      <w:r w:rsidRPr="007657E0">
        <w:rPr>
          <w:rFonts w:hint="eastAsia"/>
        </w:rPr>
        <w:t>10.3.1</w:t>
      </w:r>
      <w:r w:rsidRPr="007657E0">
        <w:rPr>
          <w:rFonts w:hint="eastAsia"/>
        </w:rPr>
        <w:t>一致。抗折</w:t>
      </w:r>
      <w:r w:rsidR="00D12D33">
        <w:rPr>
          <w:rFonts w:hint="eastAsia"/>
        </w:rPr>
        <w:t>试</w:t>
      </w:r>
      <w:r w:rsidRPr="007657E0">
        <w:rPr>
          <w:rFonts w:hint="eastAsia"/>
        </w:rPr>
        <w:t>验装置要求如下：</w:t>
      </w:r>
    </w:p>
    <w:p w14:paraId="4BAF9048" w14:textId="30E66363" w:rsidR="00E44AAB" w:rsidRPr="007657E0" w:rsidRDefault="007657E0" w:rsidP="00B04420">
      <w:pPr>
        <w:pStyle w:val="a"/>
        <w:numPr>
          <w:ilvl w:val="0"/>
          <w:numId w:val="36"/>
        </w:numPr>
        <w:rPr>
          <w:rFonts w:ascii="Times New Roman" w:hAnsi="Times New Roman"/>
        </w:rPr>
      </w:pPr>
      <w:r w:rsidRPr="007657E0">
        <w:rPr>
          <w:rFonts w:ascii="Times New Roman" w:hAnsi="Times New Roman" w:hint="eastAsia"/>
          <w:szCs w:val="24"/>
        </w:rPr>
        <w:t>试件的支座和</w:t>
      </w:r>
      <w:proofErr w:type="gramStart"/>
      <w:r w:rsidRPr="007657E0">
        <w:rPr>
          <w:rFonts w:ascii="Times New Roman" w:hAnsi="Times New Roman" w:hint="eastAsia"/>
          <w:szCs w:val="24"/>
        </w:rPr>
        <w:t>加载头</w:t>
      </w:r>
      <w:proofErr w:type="gramEnd"/>
      <w:r w:rsidRPr="007657E0">
        <w:rPr>
          <w:rFonts w:ascii="Times New Roman" w:hAnsi="Times New Roman" w:hint="eastAsia"/>
          <w:szCs w:val="24"/>
        </w:rPr>
        <w:t>应采用直径</w:t>
      </w:r>
      <w:r w:rsidRPr="007657E0">
        <w:rPr>
          <w:rFonts w:ascii="Times New Roman" w:hAnsi="Times New Roman" w:hint="eastAsia"/>
          <w:szCs w:val="24"/>
        </w:rPr>
        <w:t>20mm</w:t>
      </w:r>
      <w:r w:rsidRPr="007657E0">
        <w:rPr>
          <w:rFonts w:ascii="Times New Roman" w:hAnsi="Times New Roman" w:hint="eastAsia"/>
          <w:szCs w:val="24"/>
        </w:rPr>
        <w:t>～</w:t>
      </w:r>
      <w:r w:rsidRPr="007657E0">
        <w:rPr>
          <w:rFonts w:ascii="Times New Roman" w:hAnsi="Times New Roman" w:hint="eastAsia"/>
          <w:szCs w:val="24"/>
        </w:rPr>
        <w:t>40mm</w:t>
      </w:r>
      <w:r w:rsidRPr="007657E0">
        <w:rPr>
          <w:rFonts w:ascii="Times New Roman" w:hAnsi="Times New Roman" w:hint="eastAsia"/>
          <w:szCs w:val="24"/>
        </w:rPr>
        <w:t>、长度不小于</w:t>
      </w:r>
      <w:r w:rsidRPr="007657E0">
        <w:rPr>
          <w:rFonts w:ascii="Times New Roman" w:hAnsi="Times New Roman" w:hint="eastAsia"/>
          <w:szCs w:val="24"/>
        </w:rPr>
        <w:t>110mm</w:t>
      </w:r>
      <w:proofErr w:type="gramStart"/>
      <w:r w:rsidR="00B125F6">
        <w:rPr>
          <w:rFonts w:ascii="Times New Roman" w:hAnsi="Times New Roman" w:hint="eastAsia"/>
          <w:szCs w:val="24"/>
        </w:rPr>
        <w:t>的硬钢圆柱</w:t>
      </w:r>
      <w:proofErr w:type="gramEnd"/>
      <w:r w:rsidR="00B125F6">
        <w:rPr>
          <w:rFonts w:ascii="Times New Roman" w:hAnsi="Times New Roman" w:hint="eastAsia"/>
          <w:szCs w:val="24"/>
        </w:rPr>
        <w:t>，支座立脚点固定铰支，其他为滚动铰支。</w:t>
      </w:r>
    </w:p>
    <w:p w14:paraId="3862F3EB" w14:textId="47B24526" w:rsidR="007657E0" w:rsidRPr="00E44AAB" w:rsidRDefault="007657E0" w:rsidP="00B04420">
      <w:pPr>
        <w:pStyle w:val="a"/>
        <w:numPr>
          <w:ilvl w:val="0"/>
          <w:numId w:val="36"/>
        </w:numPr>
        <w:rPr>
          <w:rFonts w:ascii="Times New Roman" w:hAnsi="Times New Roman"/>
        </w:rPr>
      </w:pPr>
      <w:r w:rsidRPr="007657E0">
        <w:rPr>
          <w:rFonts w:ascii="Times New Roman" w:hAnsi="Times New Roman" w:hint="eastAsia"/>
        </w:rPr>
        <w:t>试验时，</w:t>
      </w:r>
      <w:proofErr w:type="gramStart"/>
      <w:r w:rsidRPr="007657E0">
        <w:rPr>
          <w:rFonts w:ascii="Times New Roman" w:hAnsi="Times New Roman" w:hint="eastAsia"/>
        </w:rPr>
        <w:t>4</w:t>
      </w:r>
      <w:r w:rsidRPr="007657E0">
        <w:rPr>
          <w:rFonts w:ascii="Times New Roman" w:hAnsi="Times New Roman" w:hint="eastAsia"/>
        </w:rPr>
        <w:t>根硬钢圆柱</w:t>
      </w:r>
      <w:proofErr w:type="gramEnd"/>
      <w:r w:rsidRPr="007657E0">
        <w:rPr>
          <w:rFonts w:ascii="Times New Roman" w:hAnsi="Times New Roman" w:hint="eastAsia"/>
        </w:rPr>
        <w:t>所在的</w:t>
      </w:r>
      <w:r w:rsidRPr="007657E0">
        <w:rPr>
          <w:rFonts w:ascii="Times New Roman" w:hAnsi="Times New Roman" w:hint="eastAsia"/>
        </w:rPr>
        <w:t>4</w:t>
      </w:r>
      <w:r w:rsidRPr="007657E0">
        <w:rPr>
          <w:rFonts w:ascii="Times New Roman" w:hAnsi="Times New Roman" w:hint="eastAsia"/>
        </w:rPr>
        <w:t>个竖向平面应保持平行、等距。</w:t>
      </w:r>
    </w:p>
    <w:p w14:paraId="008C175F" w14:textId="6C5BA656" w:rsidR="007657E0" w:rsidRDefault="007657E0" w:rsidP="007657E0">
      <w:pPr>
        <w:ind w:firstLine="420"/>
        <w:jc w:val="center"/>
        <w:rPr>
          <w:rFonts w:asciiTheme="minorEastAsia" w:hAnsiTheme="minorEastAsia"/>
        </w:rPr>
      </w:pPr>
    </w:p>
    <w:p w14:paraId="01ACA9C0" w14:textId="2F73F649" w:rsidR="00CA1354" w:rsidRDefault="00CA1354" w:rsidP="007657E0">
      <w:pPr>
        <w:ind w:firstLine="420"/>
        <w:jc w:val="center"/>
        <w:rPr>
          <w:rFonts w:asciiTheme="minorEastAsia" w:hAnsiTheme="minorEastAsia"/>
        </w:rPr>
      </w:pPr>
      <w:r w:rsidRPr="00CA1354">
        <w:rPr>
          <w:rFonts w:hint="eastAsia"/>
          <w:noProof/>
        </w:rPr>
        <w:lastRenderedPageBreak/>
        <w:drawing>
          <wp:inline distT="0" distB="0" distL="0" distR="0" wp14:anchorId="0EF86858" wp14:editId="78354A65">
            <wp:extent cx="4485640" cy="26739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85640" cy="2673985"/>
                    </a:xfrm>
                    <a:prstGeom prst="rect">
                      <a:avLst/>
                    </a:prstGeom>
                    <a:noFill/>
                    <a:ln>
                      <a:noFill/>
                    </a:ln>
                  </pic:spPr>
                </pic:pic>
              </a:graphicData>
            </a:graphic>
          </wp:inline>
        </w:drawing>
      </w:r>
    </w:p>
    <w:p w14:paraId="19694FA3" w14:textId="5D640159" w:rsidR="007657E0" w:rsidRPr="007657E0" w:rsidRDefault="007657E0" w:rsidP="007657E0">
      <w:pPr>
        <w:ind w:firstLine="420"/>
        <w:jc w:val="center"/>
        <w:rPr>
          <w:sz w:val="21"/>
          <w:szCs w:val="21"/>
        </w:rPr>
      </w:pPr>
      <w:r w:rsidRPr="007657E0">
        <w:rPr>
          <w:sz w:val="21"/>
          <w:szCs w:val="21"/>
        </w:rPr>
        <w:t>图</w:t>
      </w:r>
      <w:r>
        <w:rPr>
          <w:sz w:val="21"/>
          <w:szCs w:val="21"/>
        </w:rPr>
        <w:t>10.3.3</w:t>
      </w:r>
      <w:r w:rsidRPr="007657E0">
        <w:rPr>
          <w:sz w:val="21"/>
          <w:szCs w:val="21"/>
        </w:rPr>
        <w:t xml:space="preserve"> </w:t>
      </w:r>
      <w:r w:rsidRPr="007657E0">
        <w:rPr>
          <w:sz w:val="21"/>
          <w:szCs w:val="21"/>
        </w:rPr>
        <w:t>抗折强度试验装置</w:t>
      </w:r>
      <w:r>
        <w:rPr>
          <w:rFonts w:hint="eastAsia"/>
          <w:sz w:val="21"/>
          <w:szCs w:val="21"/>
        </w:rPr>
        <w:t xml:space="preserve"> (</w:t>
      </w:r>
      <w:r w:rsidRPr="007657E0">
        <w:rPr>
          <w:rFonts w:hint="eastAsia"/>
          <w:sz w:val="21"/>
          <w:szCs w:val="21"/>
        </w:rPr>
        <w:t>单位</w:t>
      </w:r>
      <w:r w:rsidR="00D12D33">
        <w:rPr>
          <w:rFonts w:hint="eastAsia"/>
          <w:sz w:val="21"/>
          <w:szCs w:val="21"/>
        </w:rPr>
        <w:t>：</w:t>
      </w:r>
      <w:r w:rsidR="00D12D33">
        <w:rPr>
          <w:rFonts w:hint="eastAsia"/>
          <w:sz w:val="21"/>
          <w:szCs w:val="21"/>
        </w:rPr>
        <w:t>m</w:t>
      </w:r>
      <w:r w:rsidR="00D12D33">
        <w:rPr>
          <w:sz w:val="21"/>
          <w:szCs w:val="21"/>
        </w:rPr>
        <w:t>m</w:t>
      </w:r>
      <w:r>
        <w:rPr>
          <w:sz w:val="21"/>
          <w:szCs w:val="21"/>
        </w:rPr>
        <w:t>)</w:t>
      </w:r>
    </w:p>
    <w:p w14:paraId="03C4EF53" w14:textId="4E454EE6" w:rsidR="007657E0" w:rsidRPr="00086269" w:rsidRDefault="007657E0" w:rsidP="00B04420">
      <w:pPr>
        <w:pStyle w:val="3"/>
        <w:numPr>
          <w:ilvl w:val="2"/>
          <w:numId w:val="37"/>
        </w:numPr>
      </w:pPr>
      <w:r>
        <w:rPr>
          <w:rFonts w:asciiTheme="minorEastAsia" w:hAnsiTheme="minorEastAsia" w:hint="eastAsia"/>
        </w:rPr>
        <w:t>拉伸试验机应满足</w:t>
      </w:r>
      <w:r w:rsidR="00CA1354">
        <w:rPr>
          <w:rFonts w:asciiTheme="minorEastAsia" w:hAnsiTheme="minorEastAsia" w:hint="eastAsia"/>
        </w:rPr>
        <w:t>《</w:t>
      </w:r>
      <w:r w:rsidR="00CA1354" w:rsidRPr="00EC04DB">
        <w:rPr>
          <w:rFonts w:hint="eastAsia"/>
        </w:rPr>
        <w:t>试验机通用技术要求</w:t>
      </w:r>
      <w:r w:rsidR="00CA1354">
        <w:rPr>
          <w:rFonts w:asciiTheme="minorEastAsia" w:hAnsiTheme="minorEastAsia" w:hint="eastAsia"/>
        </w:rPr>
        <w:t>》</w:t>
      </w:r>
      <w:r w:rsidR="00991D3C">
        <w:rPr>
          <w:rFonts w:asciiTheme="minorEastAsia" w:hAnsiTheme="minorEastAsia" w:hint="eastAsia"/>
        </w:rPr>
        <w:t>（</w:t>
      </w:r>
      <w:r w:rsidR="00991D3C" w:rsidRPr="000B3F17">
        <w:t>GB/T 2611</w:t>
      </w:r>
      <w:r w:rsidR="00991D3C">
        <w:rPr>
          <w:rFonts w:asciiTheme="minorEastAsia" w:hAnsiTheme="minorEastAsia" w:hint="eastAsia"/>
        </w:rPr>
        <w:t>）</w:t>
      </w:r>
      <w:r>
        <w:rPr>
          <w:rFonts w:asciiTheme="minorEastAsia" w:hAnsiTheme="minorEastAsia" w:hint="eastAsia"/>
        </w:rPr>
        <w:t>的有关规定，且应满足</w:t>
      </w:r>
      <w:r w:rsidR="00D12D33">
        <w:rPr>
          <w:rFonts w:asciiTheme="minorEastAsia" w:hAnsiTheme="minorEastAsia" w:hint="eastAsia"/>
        </w:rPr>
        <w:t>下列</w:t>
      </w:r>
      <w:r>
        <w:rPr>
          <w:rFonts w:asciiTheme="minorEastAsia" w:hAnsiTheme="minorEastAsia" w:hint="eastAsia"/>
        </w:rPr>
        <w:t>要求：</w:t>
      </w:r>
    </w:p>
    <w:p w14:paraId="48614432" w14:textId="76F46D66" w:rsidR="007657E0" w:rsidRPr="007657E0" w:rsidRDefault="007657E0" w:rsidP="00B04420">
      <w:pPr>
        <w:pStyle w:val="a"/>
        <w:numPr>
          <w:ilvl w:val="0"/>
          <w:numId w:val="38"/>
        </w:numPr>
        <w:rPr>
          <w:rFonts w:ascii="Times New Roman" w:hAnsi="Times New Roman"/>
        </w:rPr>
      </w:pPr>
      <w:r w:rsidRPr="007657E0">
        <w:rPr>
          <w:rFonts w:ascii="Times New Roman" w:hAnsi="Times New Roman" w:hint="eastAsia"/>
          <w:szCs w:val="24"/>
        </w:rPr>
        <w:t>荷载测量精度为±</w:t>
      </w:r>
      <w:r w:rsidRPr="007657E0">
        <w:rPr>
          <w:rFonts w:ascii="Times New Roman" w:hAnsi="Times New Roman" w:hint="eastAsia"/>
          <w:szCs w:val="24"/>
        </w:rPr>
        <w:t>1</w:t>
      </w:r>
      <w:r w:rsidRPr="007657E0">
        <w:rPr>
          <w:rFonts w:ascii="Times New Roman" w:hAnsi="Times New Roman" w:hint="eastAsia"/>
          <w:szCs w:val="24"/>
        </w:rPr>
        <w:t>％，试件最大荷载应处在试验机力传感器量程的</w:t>
      </w:r>
      <w:r w:rsidRPr="007657E0">
        <w:rPr>
          <w:rFonts w:ascii="Times New Roman" w:hAnsi="Times New Roman" w:hint="eastAsia"/>
          <w:szCs w:val="24"/>
        </w:rPr>
        <w:t>20</w:t>
      </w:r>
      <w:r w:rsidRPr="007657E0">
        <w:rPr>
          <w:rFonts w:ascii="Times New Roman" w:hAnsi="Times New Roman" w:hint="eastAsia"/>
          <w:szCs w:val="24"/>
        </w:rPr>
        <w:t>％～</w:t>
      </w:r>
      <w:r w:rsidRPr="007657E0">
        <w:rPr>
          <w:rFonts w:ascii="Times New Roman" w:hAnsi="Times New Roman" w:hint="eastAsia"/>
          <w:szCs w:val="24"/>
        </w:rPr>
        <w:t>80</w:t>
      </w:r>
      <w:r w:rsidR="00B125F6">
        <w:rPr>
          <w:rFonts w:ascii="Times New Roman" w:hAnsi="Times New Roman" w:hint="eastAsia"/>
          <w:szCs w:val="24"/>
        </w:rPr>
        <w:t>％范围内</w:t>
      </w:r>
      <w:r w:rsidR="00D12D33">
        <w:rPr>
          <w:rFonts w:ascii="Times New Roman" w:hAnsi="Times New Roman" w:hint="eastAsia"/>
          <w:szCs w:val="24"/>
        </w:rPr>
        <w:t>；</w:t>
      </w:r>
    </w:p>
    <w:p w14:paraId="13A94F0F" w14:textId="03E7F9E4" w:rsidR="007657E0" w:rsidRDefault="00B125F6" w:rsidP="00B04420">
      <w:pPr>
        <w:pStyle w:val="a"/>
        <w:numPr>
          <w:ilvl w:val="0"/>
          <w:numId w:val="38"/>
        </w:numPr>
        <w:rPr>
          <w:rFonts w:ascii="Times New Roman" w:hAnsi="Times New Roman"/>
        </w:rPr>
      </w:pPr>
      <w:r>
        <w:rPr>
          <w:rFonts w:ascii="Times New Roman" w:hAnsi="Times New Roman" w:hint="eastAsia"/>
        </w:rPr>
        <w:t>试验机应具有位移控制功能，并且能够均匀连续地加载</w:t>
      </w:r>
      <w:r w:rsidR="00D12D33">
        <w:rPr>
          <w:rFonts w:ascii="Times New Roman" w:hAnsi="Times New Roman" w:hint="eastAsia"/>
        </w:rPr>
        <w:t>；</w:t>
      </w:r>
    </w:p>
    <w:p w14:paraId="48C6B89E" w14:textId="77DFF388" w:rsidR="007657E0" w:rsidRPr="00D12D33" w:rsidRDefault="007657E0" w:rsidP="00B04420">
      <w:pPr>
        <w:pStyle w:val="a"/>
        <w:numPr>
          <w:ilvl w:val="0"/>
          <w:numId w:val="38"/>
        </w:numPr>
        <w:rPr>
          <w:rFonts w:ascii="Times New Roman" w:hAnsi="Times New Roman"/>
        </w:rPr>
      </w:pPr>
      <w:r>
        <w:rPr>
          <w:rFonts w:asciiTheme="minorEastAsia" w:hAnsiTheme="minorEastAsia" w:hint="eastAsia"/>
        </w:rPr>
        <w:t>试件通过两个夹</w:t>
      </w:r>
      <w:r w:rsidRPr="00D12D33">
        <w:rPr>
          <w:rFonts w:ascii="Times New Roman" w:hAnsi="Times New Roman"/>
        </w:rPr>
        <w:t>具</w:t>
      </w:r>
      <w:proofErr w:type="gramStart"/>
      <w:r w:rsidRPr="00D12D33">
        <w:rPr>
          <w:rFonts w:ascii="Times New Roman" w:hAnsi="Times New Roman"/>
        </w:rPr>
        <w:t>同试验</w:t>
      </w:r>
      <w:proofErr w:type="gramEnd"/>
      <w:r w:rsidRPr="00D12D33">
        <w:rPr>
          <w:rFonts w:ascii="Times New Roman" w:hAnsi="Times New Roman"/>
        </w:rPr>
        <w:t>机连接，其中一个夹具与试验机刚接，另一个夹具与试验机铰接</w:t>
      </w:r>
      <w:r w:rsidR="00D12D33" w:rsidRPr="00D12D33">
        <w:rPr>
          <w:rFonts w:ascii="Times New Roman" w:hAnsi="Times New Roman"/>
        </w:rPr>
        <w:t>；</w:t>
      </w:r>
    </w:p>
    <w:p w14:paraId="1D3ABBB8" w14:textId="10428848" w:rsidR="007657E0" w:rsidRPr="00D12D33" w:rsidRDefault="007657E0" w:rsidP="00B04420">
      <w:pPr>
        <w:pStyle w:val="a"/>
        <w:numPr>
          <w:ilvl w:val="0"/>
          <w:numId w:val="38"/>
        </w:numPr>
        <w:rPr>
          <w:rFonts w:ascii="Times New Roman" w:hAnsi="Times New Roman"/>
        </w:rPr>
      </w:pPr>
      <w:r w:rsidRPr="00D12D33">
        <w:rPr>
          <w:rFonts w:ascii="Times New Roman" w:hAnsi="Times New Roman"/>
        </w:rPr>
        <w:t>微变形测量仪可选用位移传感器或引伸计，其测量精度为</w:t>
      </w:r>
      <w:r w:rsidRPr="00D12D33">
        <w:rPr>
          <w:rFonts w:ascii="Times New Roman" w:hAnsi="Times New Roman"/>
        </w:rPr>
        <w:t>±0.001mm</w:t>
      </w:r>
      <w:r w:rsidR="00D12D33" w:rsidRPr="00D12D33">
        <w:rPr>
          <w:rFonts w:ascii="Times New Roman" w:hAnsi="Times New Roman"/>
        </w:rPr>
        <w:t>；</w:t>
      </w:r>
    </w:p>
    <w:p w14:paraId="55F20CC0" w14:textId="482FB728" w:rsidR="007657E0" w:rsidRPr="00D12D33" w:rsidRDefault="007657E0" w:rsidP="00B04420">
      <w:pPr>
        <w:pStyle w:val="a"/>
        <w:numPr>
          <w:ilvl w:val="0"/>
          <w:numId w:val="38"/>
        </w:numPr>
        <w:rPr>
          <w:rFonts w:ascii="Times New Roman" w:hAnsi="Times New Roman"/>
        </w:rPr>
      </w:pPr>
      <w:r w:rsidRPr="00D12D33">
        <w:rPr>
          <w:rFonts w:ascii="Times New Roman" w:hAnsi="Times New Roman"/>
        </w:rPr>
        <w:t>游标卡尺，其测量精度为</w:t>
      </w:r>
      <w:r w:rsidRPr="00D12D33">
        <w:rPr>
          <w:rFonts w:ascii="Times New Roman" w:hAnsi="Times New Roman"/>
        </w:rPr>
        <w:t>±0.05mm</w:t>
      </w:r>
      <w:r w:rsidRPr="00D12D33">
        <w:rPr>
          <w:rFonts w:ascii="Times New Roman" w:hAnsi="Times New Roman"/>
        </w:rPr>
        <w:t>。</w:t>
      </w:r>
    </w:p>
    <w:p w14:paraId="4ECF0BD7" w14:textId="15009747" w:rsidR="007657E0" w:rsidRPr="00A64524" w:rsidRDefault="007657E0" w:rsidP="007657E0">
      <w:pPr>
        <w:pStyle w:val="2"/>
      </w:pPr>
      <w:bookmarkStart w:id="100" w:name="_Toc85121700"/>
      <w:r w:rsidRPr="007657E0">
        <w:rPr>
          <w:rFonts w:hint="eastAsia"/>
        </w:rPr>
        <w:t>立方体抗压强度</w:t>
      </w:r>
      <w:bookmarkEnd w:id="100"/>
    </w:p>
    <w:p w14:paraId="78061D61" w14:textId="0485AE99" w:rsidR="007657E0" w:rsidRDefault="007657E0" w:rsidP="00B04420">
      <w:pPr>
        <w:pStyle w:val="3"/>
        <w:numPr>
          <w:ilvl w:val="2"/>
          <w:numId w:val="37"/>
        </w:numPr>
      </w:pPr>
      <w:r>
        <w:rPr>
          <w:rFonts w:asciiTheme="minorEastAsia" w:hAnsiTheme="minorEastAsia" w:hint="eastAsia"/>
        </w:rPr>
        <w:t>立方体抗压强度</w:t>
      </w:r>
      <w:r w:rsidRPr="0053404D">
        <w:rPr>
          <w:rFonts w:asciiTheme="minorEastAsia" w:hAnsiTheme="minorEastAsia" w:hint="eastAsia"/>
        </w:rPr>
        <w:t>试验的具体步骤如下</w:t>
      </w:r>
      <w:r>
        <w:rPr>
          <w:rFonts w:asciiTheme="minorEastAsia" w:hAnsiTheme="minorEastAsia" w:hint="eastAsia"/>
        </w:rPr>
        <w:t>：</w:t>
      </w:r>
    </w:p>
    <w:p w14:paraId="009815AA" w14:textId="730EAEB1" w:rsidR="007657E0" w:rsidRPr="007657E0" w:rsidRDefault="007657E0" w:rsidP="00B04420">
      <w:pPr>
        <w:pStyle w:val="a"/>
        <w:numPr>
          <w:ilvl w:val="0"/>
          <w:numId w:val="39"/>
        </w:numPr>
        <w:rPr>
          <w:rFonts w:ascii="Times New Roman" w:hAnsi="Times New Roman"/>
        </w:rPr>
      </w:pPr>
      <w:r w:rsidRPr="007657E0">
        <w:rPr>
          <w:rFonts w:asciiTheme="minorEastAsia" w:hAnsiTheme="minorEastAsia" w:hint="eastAsia"/>
        </w:rPr>
        <w:t>从养护室中取出试件，并将试件表面擦净</w:t>
      </w:r>
      <w:r w:rsidR="00B125F6">
        <w:rPr>
          <w:rFonts w:asciiTheme="minorEastAsia" w:hAnsiTheme="minorEastAsia" w:hint="eastAsia"/>
        </w:rPr>
        <w:t>。</w:t>
      </w:r>
    </w:p>
    <w:p w14:paraId="47B0CAC5" w14:textId="3281EA41" w:rsidR="007657E0" w:rsidRDefault="007657E0" w:rsidP="00B04420">
      <w:pPr>
        <w:pStyle w:val="a"/>
        <w:numPr>
          <w:ilvl w:val="0"/>
          <w:numId w:val="39"/>
        </w:numPr>
        <w:rPr>
          <w:rFonts w:ascii="Times New Roman" w:hAnsi="Times New Roman"/>
        </w:rPr>
      </w:pPr>
      <w:r w:rsidRPr="007657E0">
        <w:rPr>
          <w:rFonts w:ascii="Times New Roman" w:hAnsi="Times New Roman" w:hint="eastAsia"/>
        </w:rPr>
        <w:t>将试件安装在试验机的下压板上，试件</w:t>
      </w:r>
      <w:r w:rsidR="00B125F6">
        <w:rPr>
          <w:rFonts w:ascii="Times New Roman" w:hAnsi="Times New Roman" w:hint="eastAsia"/>
        </w:rPr>
        <w:t>的承压面应与成型时的顶面垂直</w:t>
      </w:r>
      <w:r w:rsidR="00D12D33">
        <w:rPr>
          <w:rFonts w:ascii="Times New Roman" w:hAnsi="Times New Roman" w:hint="eastAsia"/>
        </w:rPr>
        <w:t>，</w:t>
      </w:r>
      <w:r w:rsidR="00B125F6">
        <w:rPr>
          <w:rFonts w:ascii="Times New Roman" w:hAnsi="Times New Roman" w:hint="eastAsia"/>
        </w:rPr>
        <w:t>试件中心应与试验机下压板中心对准。</w:t>
      </w:r>
    </w:p>
    <w:p w14:paraId="56F9EA65" w14:textId="47CC98BB" w:rsidR="007657E0" w:rsidRPr="007657E0" w:rsidRDefault="007657E0" w:rsidP="00B04420">
      <w:pPr>
        <w:pStyle w:val="a"/>
        <w:numPr>
          <w:ilvl w:val="0"/>
          <w:numId w:val="39"/>
        </w:numPr>
        <w:rPr>
          <w:rFonts w:ascii="Times New Roman" w:hAnsi="Times New Roman"/>
        </w:rPr>
      </w:pPr>
      <w:r>
        <w:rPr>
          <w:rFonts w:asciiTheme="minorEastAsia" w:hAnsiTheme="minorEastAsia" w:hint="eastAsia"/>
        </w:rPr>
        <w:t>开启试验机，当上压板与试件接近时，调整球座，使二者接触均衡</w:t>
      </w:r>
      <w:r w:rsidR="00B125F6">
        <w:rPr>
          <w:rFonts w:asciiTheme="minorEastAsia" w:hAnsiTheme="minorEastAsia" w:hint="eastAsia"/>
        </w:rPr>
        <w:t>。</w:t>
      </w:r>
    </w:p>
    <w:p w14:paraId="641E7BD6" w14:textId="347CE173" w:rsidR="007657E0" w:rsidRPr="002A35D1" w:rsidRDefault="007657E0" w:rsidP="00B04420">
      <w:pPr>
        <w:pStyle w:val="a"/>
        <w:numPr>
          <w:ilvl w:val="0"/>
          <w:numId w:val="39"/>
        </w:numPr>
        <w:rPr>
          <w:rFonts w:ascii="Times New Roman" w:hAnsi="Times New Roman"/>
        </w:rPr>
      </w:pPr>
      <w:r w:rsidRPr="006D6DEF">
        <w:rPr>
          <w:rFonts w:ascii="Times New Roman" w:hAnsi="Times New Roman" w:hint="eastAsia"/>
        </w:rPr>
        <w:t>在试验过程中连续均匀地加载，当立方体抗压强度低于</w:t>
      </w:r>
      <w:r w:rsidRPr="006D6DEF">
        <w:rPr>
          <w:rFonts w:ascii="Times New Roman" w:hAnsi="Times New Roman"/>
        </w:rPr>
        <w:t>30MPa</w:t>
      </w:r>
      <w:r w:rsidRPr="006D6DEF">
        <w:rPr>
          <w:rFonts w:ascii="Times New Roman" w:hAnsi="Times New Roman" w:hint="eastAsia"/>
        </w:rPr>
        <w:t>时，加载速度取</w:t>
      </w:r>
      <w:r w:rsidRPr="006D6DEF">
        <w:rPr>
          <w:rFonts w:ascii="Times New Roman" w:hAnsi="Times New Roman"/>
        </w:rPr>
        <w:t>0.3MPa/s</w:t>
      </w:r>
      <w:r w:rsidRPr="006D6DEF">
        <w:rPr>
          <w:rFonts w:ascii="Times New Roman" w:hAnsi="Times New Roman" w:hint="eastAsia"/>
        </w:rPr>
        <w:t>～</w:t>
      </w:r>
      <w:r w:rsidRPr="006D6DEF">
        <w:rPr>
          <w:rFonts w:ascii="Times New Roman" w:hAnsi="Times New Roman"/>
        </w:rPr>
        <w:t>0.5MPa/s</w:t>
      </w:r>
      <w:r w:rsidRPr="006D6DEF">
        <w:rPr>
          <w:rFonts w:ascii="Times New Roman" w:hAnsi="Times New Roman" w:hint="eastAsia"/>
        </w:rPr>
        <w:t>；高于或等于</w:t>
      </w:r>
      <w:r w:rsidRPr="006D6DEF">
        <w:rPr>
          <w:rFonts w:ascii="Times New Roman" w:hAnsi="Times New Roman"/>
        </w:rPr>
        <w:t>30MPa</w:t>
      </w:r>
      <w:r w:rsidRPr="006D6DEF">
        <w:rPr>
          <w:rFonts w:ascii="Times New Roman" w:hAnsi="Times New Roman" w:hint="eastAsia"/>
        </w:rPr>
        <w:t>且低于</w:t>
      </w:r>
      <w:r w:rsidRPr="006D6DEF">
        <w:rPr>
          <w:rFonts w:ascii="Times New Roman" w:hAnsi="Times New Roman"/>
        </w:rPr>
        <w:t>60MPa</w:t>
      </w:r>
      <w:r w:rsidRPr="006D6DEF">
        <w:rPr>
          <w:rFonts w:ascii="Times New Roman" w:hAnsi="Times New Roman" w:hint="eastAsia"/>
        </w:rPr>
        <w:t>时，加载</w:t>
      </w:r>
      <w:r w:rsidRPr="006D6DEF">
        <w:rPr>
          <w:rFonts w:ascii="Times New Roman" w:hAnsi="Times New Roman" w:hint="eastAsia"/>
        </w:rPr>
        <w:lastRenderedPageBreak/>
        <w:t>速度取</w:t>
      </w:r>
      <w:r w:rsidRPr="006D6DEF">
        <w:rPr>
          <w:rFonts w:ascii="Times New Roman" w:hAnsi="Times New Roman"/>
        </w:rPr>
        <w:t>0.5MPa/s</w:t>
      </w:r>
      <w:r w:rsidRPr="006D6DEF">
        <w:rPr>
          <w:rFonts w:ascii="Times New Roman" w:hAnsi="Times New Roman" w:hint="eastAsia"/>
        </w:rPr>
        <w:t>～</w:t>
      </w:r>
      <w:r w:rsidRPr="006D6DEF">
        <w:rPr>
          <w:rFonts w:ascii="Times New Roman" w:hAnsi="Times New Roman"/>
        </w:rPr>
        <w:t>0.8MPa/s</w:t>
      </w:r>
      <w:r w:rsidRPr="006D6DEF">
        <w:rPr>
          <w:rFonts w:ascii="Times New Roman" w:hAnsi="Times New Roman" w:hint="eastAsia"/>
        </w:rPr>
        <w:t>；高于或等于</w:t>
      </w:r>
      <w:r w:rsidRPr="006D6DEF">
        <w:rPr>
          <w:rFonts w:ascii="Times New Roman" w:hAnsi="Times New Roman"/>
        </w:rPr>
        <w:t>60MPa</w:t>
      </w:r>
      <w:r w:rsidRPr="006D6DEF">
        <w:rPr>
          <w:rFonts w:ascii="Times New Roman" w:hAnsi="Times New Roman" w:hint="eastAsia"/>
        </w:rPr>
        <w:t>时，加载速度取</w:t>
      </w:r>
      <w:r w:rsidRPr="006D6DEF">
        <w:rPr>
          <w:rFonts w:ascii="Times New Roman" w:hAnsi="Times New Roman"/>
        </w:rPr>
        <w:t>0.8MPa/s</w:t>
      </w:r>
      <w:r w:rsidRPr="006D6DEF">
        <w:rPr>
          <w:rFonts w:ascii="Times New Roman" w:hAnsi="Times New Roman" w:hint="eastAsia"/>
        </w:rPr>
        <w:t>～</w:t>
      </w:r>
      <w:r w:rsidRPr="006D6DEF">
        <w:rPr>
          <w:rFonts w:ascii="Times New Roman" w:hAnsi="Times New Roman"/>
        </w:rPr>
        <w:t>1.0MPa/s</w:t>
      </w:r>
      <w:r w:rsidRPr="006D6DEF">
        <w:rPr>
          <w:rFonts w:ascii="Times New Roman" w:hAnsi="Times New Roman" w:hint="eastAsia"/>
        </w:rPr>
        <w:t>。将试件加载至破坏，记录破坏荷载。</w:t>
      </w:r>
    </w:p>
    <w:p w14:paraId="4328B492" w14:textId="2E606B34" w:rsidR="007657E0" w:rsidRDefault="007657E0" w:rsidP="00B04420">
      <w:pPr>
        <w:pStyle w:val="3"/>
        <w:numPr>
          <w:ilvl w:val="2"/>
          <w:numId w:val="37"/>
        </w:numPr>
      </w:pPr>
      <w:r>
        <w:rPr>
          <w:rFonts w:asciiTheme="minorEastAsia" w:hAnsiTheme="minorEastAsia" w:hint="eastAsia"/>
        </w:rPr>
        <w:t>立方体抗压强度应按</w:t>
      </w:r>
      <w:r w:rsidRPr="007657E0">
        <w:rPr>
          <w:rFonts w:asciiTheme="minorEastAsia" w:hAnsiTheme="minorEastAsia" w:hint="eastAsia"/>
        </w:rPr>
        <w:t>式</w:t>
      </w:r>
      <w:r w:rsidRPr="001F47A0">
        <w:t>(10.4.2)</w:t>
      </w:r>
      <w:r w:rsidRPr="007657E0">
        <w:rPr>
          <w:rFonts w:asciiTheme="minorEastAsia" w:hAnsiTheme="minorEastAsia" w:hint="eastAsia"/>
        </w:rPr>
        <w:t>计算，精确到</w:t>
      </w:r>
      <w:r w:rsidRPr="006D6DEF">
        <w:t>0.1MPa</w:t>
      </w:r>
      <w:r w:rsidRPr="007657E0">
        <w:rPr>
          <w:rFonts w:asciiTheme="minorEastAsia" w:hAnsiTheme="minorEastAsia" w:hint="eastAsia"/>
        </w:rPr>
        <w:t>：</w:t>
      </w:r>
    </w:p>
    <w:p w14:paraId="4E1C28E8" w14:textId="7C1F5E3D" w:rsidR="0073448E" w:rsidRDefault="001F47A0" w:rsidP="001F47A0">
      <w:pPr>
        <w:tabs>
          <w:tab w:val="left" w:pos="4150"/>
          <w:tab w:val="right" w:pos="10104"/>
        </w:tabs>
        <w:wordWrap w:val="0"/>
        <w:jc w:val="right"/>
        <w:rPr>
          <w:sz w:val="21"/>
          <w:szCs w:val="21"/>
        </w:rPr>
      </w:pPr>
      <w:r>
        <w:rPr>
          <w:rFonts w:hint="eastAsia"/>
        </w:rPr>
        <w:t xml:space="preserve"> </w:t>
      </w:r>
      <w:r>
        <w:t xml:space="preserve">   </w:t>
      </w:r>
      <m:oMath>
        <m:sSub>
          <m:sSubPr>
            <m:ctrlPr>
              <w:rPr>
                <w:rFonts w:ascii="Cambria Math" w:hAnsi="Cambria Math"/>
              </w:rPr>
            </m:ctrlPr>
          </m:sSubPr>
          <m:e>
            <m:r>
              <w:rPr>
                <w:rFonts w:ascii="Cambria Math" w:hAnsi="Cambria Math"/>
              </w:rPr>
              <m:t>f</m:t>
            </m:r>
          </m:e>
          <m:sub>
            <m:r>
              <w:rPr>
                <w:rFonts w:ascii="Cambria Math" w:hAnsi="Cambria Math"/>
              </w:rPr>
              <m:t>cc</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cc</m:t>
                </m:r>
              </m:sub>
            </m:sSub>
          </m:num>
          <m:den>
            <m:sSub>
              <m:sSubPr>
                <m:ctrlPr>
                  <w:rPr>
                    <w:rFonts w:ascii="Cambria Math" w:hAnsi="Cambria Math"/>
                    <w:i/>
                  </w:rPr>
                </m:ctrlPr>
              </m:sSubPr>
              <m:e>
                <m:r>
                  <w:rPr>
                    <w:rFonts w:ascii="Cambria Math" w:hAnsi="Cambria Math"/>
                  </w:rPr>
                  <m:t>A</m:t>
                </m:r>
              </m:e>
              <m:sub>
                <m:r>
                  <w:rPr>
                    <w:rFonts w:ascii="Cambria Math" w:hAnsi="Cambria Math"/>
                  </w:rPr>
                  <m:t>cc</m:t>
                </m:r>
              </m:sub>
            </m:sSub>
          </m:den>
        </m:f>
      </m:oMath>
      <w:r w:rsidRPr="001F47A0">
        <w:t xml:space="preserve"> </w:t>
      </w:r>
      <w:r>
        <w:t xml:space="preserve">                         </w:t>
      </w:r>
      <w:r w:rsidRPr="001F47A0">
        <w:t>(10.4.2)</w:t>
      </w:r>
    </w:p>
    <w:p w14:paraId="461D9033" w14:textId="16A56FD0" w:rsidR="007657E0" w:rsidRPr="00D12D33" w:rsidRDefault="007657E0" w:rsidP="007657E0">
      <w:r>
        <w:rPr>
          <w:rFonts w:hint="eastAsia"/>
        </w:rPr>
        <w:t>式中：</w:t>
      </w:r>
      <m:oMath>
        <m:sSub>
          <m:sSubPr>
            <m:ctrlPr>
              <w:rPr>
                <w:rFonts w:ascii="Cambria Math" w:hAnsi="Cambria Math"/>
              </w:rPr>
            </m:ctrlPr>
          </m:sSubPr>
          <m:e>
            <m:r>
              <w:rPr>
                <w:rFonts w:ascii="Cambria Math" w:hAnsi="Cambria Math"/>
              </w:rPr>
              <m:t xml:space="preserve"> f</m:t>
            </m:r>
          </m:e>
          <m:sub>
            <m:r>
              <w:rPr>
                <w:rFonts w:ascii="Cambria Math" w:hAnsi="Cambria Math"/>
              </w:rPr>
              <m:t>cc</m:t>
            </m:r>
          </m:sub>
        </m:sSub>
      </m:oMath>
      <w:r>
        <w:t>——</w:t>
      </w:r>
      <w:r>
        <w:rPr>
          <w:rFonts w:asciiTheme="minorEastAsia" w:hAnsiTheme="minorEastAsia" w:hint="eastAsia"/>
        </w:rPr>
        <w:t>立方体抗压强度，</w:t>
      </w:r>
      <w:r w:rsidRPr="00D12D33">
        <w:t>单位为</w:t>
      </w:r>
      <w:r w:rsidRPr="00D12D33">
        <w:t>MPa</w:t>
      </w:r>
      <w:r w:rsidRPr="00D12D33">
        <w:t>；</w:t>
      </w:r>
    </w:p>
    <w:p w14:paraId="47B4E87F" w14:textId="7AAD67CD" w:rsidR="007657E0" w:rsidRPr="00D12D33" w:rsidRDefault="006A6868" w:rsidP="007657E0">
      <w:pPr>
        <w:ind w:leftChars="350" w:left="840"/>
      </w:pPr>
      <m:oMath>
        <m:sSub>
          <m:sSubPr>
            <m:ctrlPr>
              <w:rPr>
                <w:rFonts w:ascii="Cambria Math" w:hAnsi="Cambria Math"/>
              </w:rPr>
            </m:ctrlPr>
          </m:sSubPr>
          <m:e>
            <m:r>
              <w:rPr>
                <w:rFonts w:ascii="Cambria Math" w:hAnsi="Cambria Math"/>
              </w:rPr>
              <m:t>F</m:t>
            </m:r>
          </m:e>
          <m:sub>
            <m:r>
              <w:rPr>
                <w:rFonts w:ascii="Cambria Math" w:hAnsi="Cambria Math"/>
              </w:rPr>
              <m:t>cc</m:t>
            </m:r>
          </m:sub>
        </m:sSub>
      </m:oMath>
      <w:r w:rsidR="007657E0" w:rsidRPr="00D12D33">
        <w:t>——</w:t>
      </w:r>
      <w:r w:rsidR="007657E0" w:rsidRPr="00D12D33">
        <w:t>试件破坏荷载，单位为</w:t>
      </w:r>
      <w:r w:rsidR="007657E0" w:rsidRPr="00D12D33">
        <w:t>N</w:t>
      </w:r>
      <w:r w:rsidR="007657E0" w:rsidRPr="00D12D33">
        <w:t>；</w:t>
      </w:r>
    </w:p>
    <w:p w14:paraId="5969C86D" w14:textId="3321457F" w:rsidR="007657E0" w:rsidRPr="00D12D33" w:rsidRDefault="006A6868" w:rsidP="00E47536">
      <w:pPr>
        <w:ind w:leftChars="350" w:left="840"/>
      </w:pPr>
      <m:oMath>
        <m:sSub>
          <m:sSubPr>
            <m:ctrlPr>
              <w:rPr>
                <w:rFonts w:ascii="Cambria Math" w:hAnsi="Cambria Math"/>
              </w:rPr>
            </m:ctrlPr>
          </m:sSubPr>
          <m:e>
            <m:r>
              <w:rPr>
                <w:rFonts w:ascii="Cambria Math" w:hAnsi="Cambria Math"/>
              </w:rPr>
              <m:t>A</m:t>
            </m:r>
          </m:e>
          <m:sub>
            <m:r>
              <w:rPr>
                <w:rFonts w:ascii="Cambria Math" w:hAnsi="Cambria Math"/>
              </w:rPr>
              <m:t>cc</m:t>
            </m:r>
          </m:sub>
        </m:sSub>
      </m:oMath>
      <w:r w:rsidR="007657E0" w:rsidRPr="00D12D33">
        <w:t>——</w:t>
      </w:r>
      <w:r w:rsidR="007657E0" w:rsidRPr="00D12D33">
        <w:t>试件承压面积，单位为</w:t>
      </w:r>
      <w:r w:rsidR="007657E0" w:rsidRPr="00D12D33">
        <w:t>mm</w:t>
      </w:r>
      <w:r w:rsidR="007657E0" w:rsidRPr="00D12D33">
        <w:rPr>
          <w:vertAlign w:val="superscript"/>
        </w:rPr>
        <w:t>2</w:t>
      </w:r>
      <w:r w:rsidR="007657E0" w:rsidRPr="00D12D33">
        <w:t>。</w:t>
      </w:r>
    </w:p>
    <w:p w14:paraId="1C74F31E" w14:textId="18BED494" w:rsidR="007657E0" w:rsidRPr="00D12D33" w:rsidRDefault="007657E0" w:rsidP="00B04420">
      <w:pPr>
        <w:pStyle w:val="3"/>
        <w:numPr>
          <w:ilvl w:val="2"/>
          <w:numId w:val="37"/>
        </w:numPr>
      </w:pPr>
      <w:r w:rsidRPr="007657E0">
        <w:rPr>
          <w:rFonts w:asciiTheme="minorEastAsia" w:hAnsiTheme="minorEastAsia" w:hint="eastAsia"/>
        </w:rPr>
        <w:t>立方体抗压强度试</w:t>
      </w:r>
      <w:r w:rsidRPr="00D12D33">
        <w:t>验以</w:t>
      </w:r>
      <w:r w:rsidRPr="00D12D33">
        <w:t>3</w:t>
      </w:r>
      <w:r w:rsidRPr="00D12D33">
        <w:t>个试件为一组，每组试件的立方体抗压强度按如下规定确定：</w:t>
      </w:r>
    </w:p>
    <w:p w14:paraId="69A220E6" w14:textId="52E1E5E0" w:rsidR="007657E0" w:rsidRPr="00D12D33" w:rsidRDefault="007657E0" w:rsidP="00B04420">
      <w:pPr>
        <w:pStyle w:val="a"/>
        <w:numPr>
          <w:ilvl w:val="0"/>
          <w:numId w:val="40"/>
        </w:numPr>
        <w:rPr>
          <w:rFonts w:ascii="Times New Roman" w:hAnsi="Times New Roman"/>
        </w:rPr>
      </w:pPr>
      <w:r w:rsidRPr="00D12D33">
        <w:rPr>
          <w:rFonts w:ascii="Times New Roman" w:hAnsi="Times New Roman"/>
        </w:rPr>
        <w:t>该组试件的立方体抗压强度为</w:t>
      </w:r>
      <w:r w:rsidRPr="00D12D33">
        <w:rPr>
          <w:rFonts w:ascii="Times New Roman" w:hAnsi="Times New Roman"/>
        </w:rPr>
        <w:t>3</w:t>
      </w:r>
      <w:r w:rsidRPr="00D12D33">
        <w:rPr>
          <w:rFonts w:ascii="Times New Roman" w:hAnsi="Times New Roman"/>
        </w:rPr>
        <w:t>个测值的算术平均数，精确至</w:t>
      </w:r>
      <w:r w:rsidRPr="00D12D33">
        <w:rPr>
          <w:rFonts w:ascii="Times New Roman" w:hAnsi="Times New Roman"/>
        </w:rPr>
        <w:t>0.1MPa</w:t>
      </w:r>
      <w:r w:rsidR="00B125F6" w:rsidRPr="00D12D33">
        <w:rPr>
          <w:rFonts w:ascii="Times New Roman" w:hAnsi="Times New Roman"/>
        </w:rPr>
        <w:t>。</w:t>
      </w:r>
    </w:p>
    <w:p w14:paraId="61B72913" w14:textId="0455E952" w:rsidR="007657E0" w:rsidRPr="00D12D33" w:rsidRDefault="007657E0" w:rsidP="00B04420">
      <w:pPr>
        <w:pStyle w:val="a"/>
        <w:numPr>
          <w:ilvl w:val="0"/>
          <w:numId w:val="40"/>
        </w:numPr>
        <w:rPr>
          <w:rFonts w:ascii="Times New Roman" w:hAnsi="Times New Roman"/>
        </w:rPr>
      </w:pPr>
      <w:r w:rsidRPr="00D12D33">
        <w:rPr>
          <w:rFonts w:ascii="Times New Roman" w:hAnsi="Times New Roman"/>
        </w:rPr>
        <w:t>3</w:t>
      </w:r>
      <w:r w:rsidRPr="00D12D33">
        <w:rPr>
          <w:rFonts w:ascii="Times New Roman" w:hAnsi="Times New Roman"/>
        </w:rPr>
        <w:t>个测值中的最小值或最大值中如有一个与中间值的差距超过中间值的</w:t>
      </w:r>
      <w:r w:rsidRPr="00D12D33">
        <w:rPr>
          <w:rFonts w:ascii="Times New Roman" w:hAnsi="Times New Roman"/>
        </w:rPr>
        <w:t>15</w:t>
      </w:r>
      <w:r w:rsidRPr="00D12D33">
        <w:rPr>
          <w:rFonts w:ascii="Times New Roman" w:hAnsi="Times New Roman"/>
        </w:rPr>
        <w:t>％时，</w:t>
      </w:r>
      <w:r w:rsidR="00B125F6" w:rsidRPr="00D12D33">
        <w:rPr>
          <w:rFonts w:ascii="Times New Roman" w:hAnsi="Times New Roman"/>
        </w:rPr>
        <w:t>把最大值和最小值一并剔除，取中间值作为该组试件的立方体抗压强度。</w:t>
      </w:r>
    </w:p>
    <w:p w14:paraId="409F8A8D" w14:textId="67AEE204" w:rsidR="007657E0" w:rsidRPr="007657E0" w:rsidRDefault="007657E0" w:rsidP="00B04420">
      <w:pPr>
        <w:pStyle w:val="a"/>
        <w:numPr>
          <w:ilvl w:val="0"/>
          <w:numId w:val="40"/>
        </w:numPr>
        <w:rPr>
          <w:rFonts w:ascii="Times New Roman" w:hAnsi="Times New Roman"/>
        </w:rPr>
      </w:pPr>
      <w:r w:rsidRPr="00D12D33">
        <w:rPr>
          <w:rFonts w:ascii="Times New Roman" w:hAnsi="Times New Roman"/>
        </w:rPr>
        <w:t>如最大值和最小值与中间值的差距均超过中间</w:t>
      </w:r>
      <w:r w:rsidRPr="007657E0">
        <w:rPr>
          <w:rFonts w:ascii="Times New Roman" w:hAnsi="Times New Roman" w:hint="eastAsia"/>
        </w:rPr>
        <w:t>值的</w:t>
      </w:r>
      <w:r w:rsidRPr="007657E0">
        <w:rPr>
          <w:rFonts w:ascii="Times New Roman" w:hAnsi="Times New Roman" w:hint="eastAsia"/>
        </w:rPr>
        <w:t>15</w:t>
      </w:r>
      <w:r w:rsidRPr="007657E0">
        <w:rPr>
          <w:rFonts w:ascii="Times New Roman" w:hAnsi="Times New Roman" w:hint="eastAsia"/>
        </w:rPr>
        <w:t>％，则该组试件的试验无效。</w:t>
      </w:r>
    </w:p>
    <w:p w14:paraId="38A84AA5" w14:textId="6736EEF1" w:rsidR="001F47A0" w:rsidRPr="00A64524" w:rsidRDefault="001F47A0" w:rsidP="001F47A0">
      <w:pPr>
        <w:pStyle w:val="2"/>
      </w:pPr>
      <w:bookmarkStart w:id="101" w:name="_Toc85121701"/>
      <w:r w:rsidRPr="001F47A0">
        <w:rPr>
          <w:rFonts w:hint="eastAsia"/>
        </w:rPr>
        <w:t>轴心</w:t>
      </w:r>
      <w:r w:rsidRPr="007657E0">
        <w:rPr>
          <w:rFonts w:hint="eastAsia"/>
        </w:rPr>
        <w:t>抗压强度</w:t>
      </w:r>
      <w:bookmarkEnd w:id="101"/>
    </w:p>
    <w:p w14:paraId="2B4468D2" w14:textId="63AACFA9" w:rsidR="001F47A0" w:rsidRPr="001F47A0" w:rsidRDefault="001F47A0" w:rsidP="00B04420">
      <w:pPr>
        <w:pStyle w:val="3"/>
        <w:numPr>
          <w:ilvl w:val="2"/>
          <w:numId w:val="37"/>
        </w:numPr>
      </w:pPr>
      <w:r w:rsidRPr="001F47A0">
        <w:rPr>
          <w:rFonts w:asciiTheme="minorEastAsia" w:hAnsiTheme="minorEastAsia" w:hint="eastAsia"/>
        </w:rPr>
        <w:t>轴心抗压强度试验的具体步骤</w:t>
      </w:r>
      <w:r>
        <w:rPr>
          <w:rFonts w:asciiTheme="minorEastAsia" w:hAnsiTheme="minorEastAsia" w:hint="eastAsia"/>
        </w:rPr>
        <w:t>与本规程</w:t>
      </w:r>
      <w:r w:rsidRPr="000B3F17">
        <w:t>10.4.1</w:t>
      </w:r>
      <w:r>
        <w:rPr>
          <w:rFonts w:asciiTheme="minorEastAsia" w:hAnsiTheme="minorEastAsia" w:hint="eastAsia"/>
        </w:rPr>
        <w:t>条相同。</w:t>
      </w:r>
    </w:p>
    <w:p w14:paraId="2AED7EBB" w14:textId="041B1939" w:rsidR="001F47A0" w:rsidRDefault="001F47A0" w:rsidP="00B04420">
      <w:pPr>
        <w:pStyle w:val="3"/>
        <w:numPr>
          <w:ilvl w:val="2"/>
          <w:numId w:val="37"/>
        </w:numPr>
      </w:pPr>
      <w:r w:rsidRPr="001F47A0">
        <w:rPr>
          <w:rFonts w:hint="eastAsia"/>
        </w:rPr>
        <w:t>轴心抗压强度应按</w:t>
      </w:r>
      <w:r w:rsidRPr="007657E0">
        <w:rPr>
          <w:rFonts w:asciiTheme="minorEastAsia" w:hAnsiTheme="minorEastAsia" w:hint="eastAsia"/>
        </w:rPr>
        <w:t>式</w:t>
      </w:r>
      <w:r w:rsidRPr="001F47A0">
        <w:t>(10.5.2)</w:t>
      </w:r>
      <w:r w:rsidRPr="001F47A0">
        <w:rPr>
          <w:rFonts w:hint="eastAsia"/>
        </w:rPr>
        <w:t>计算，精确到</w:t>
      </w:r>
      <w:r w:rsidRPr="001F47A0">
        <w:rPr>
          <w:rFonts w:hint="eastAsia"/>
        </w:rPr>
        <w:t>0.1MPa</w:t>
      </w:r>
      <w:r w:rsidRPr="001F47A0">
        <w:rPr>
          <w:rFonts w:hint="eastAsia"/>
        </w:rPr>
        <w:t>：</w:t>
      </w:r>
    </w:p>
    <w:p w14:paraId="1EA3646B" w14:textId="1BE1286E" w:rsidR="001F47A0" w:rsidRDefault="006A6868" w:rsidP="001F47A0">
      <w:pPr>
        <w:tabs>
          <w:tab w:val="left" w:pos="4150"/>
          <w:tab w:val="right" w:pos="10104"/>
        </w:tabs>
        <w:jc w:val="right"/>
      </w:pPr>
      <m:oMath>
        <m:sSub>
          <m:sSubPr>
            <m:ctrlPr>
              <w:rPr>
                <w:rFonts w:ascii="Cambria Math" w:hAnsi="Cambria Math"/>
              </w:rPr>
            </m:ctrlPr>
          </m:sSubPr>
          <m:e>
            <m:r>
              <w:rPr>
                <w:rFonts w:ascii="Cambria Math" w:hAnsi="Cambria Math"/>
              </w:rPr>
              <m:t>f</m:t>
            </m:r>
          </m:e>
          <m:sub>
            <m:r>
              <w:rPr>
                <w:rFonts w:ascii="Cambria Math" w:hAnsi="Cambria Math"/>
              </w:rPr>
              <m:t>cp</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cp</m:t>
                </m:r>
              </m:sub>
            </m:sSub>
          </m:num>
          <m:den>
            <m:sSub>
              <m:sSubPr>
                <m:ctrlPr>
                  <w:rPr>
                    <w:rFonts w:ascii="Cambria Math" w:hAnsi="Cambria Math"/>
                    <w:i/>
                  </w:rPr>
                </m:ctrlPr>
              </m:sSubPr>
              <m:e>
                <m:r>
                  <w:rPr>
                    <w:rFonts w:ascii="Cambria Math" w:hAnsi="Cambria Math"/>
                  </w:rPr>
                  <m:t>A</m:t>
                </m:r>
              </m:e>
              <m:sub>
                <m:r>
                  <w:rPr>
                    <w:rFonts w:ascii="Cambria Math" w:hAnsi="Cambria Math"/>
                  </w:rPr>
                  <m:t>cp</m:t>
                </m:r>
              </m:sub>
            </m:sSub>
          </m:den>
        </m:f>
      </m:oMath>
      <w:r w:rsidR="001F47A0" w:rsidRPr="001F47A0">
        <w:t xml:space="preserve"> </w:t>
      </w:r>
      <w:r w:rsidR="001F47A0">
        <w:t xml:space="preserve">                         </w:t>
      </w:r>
      <w:r w:rsidR="001F47A0" w:rsidRPr="001F47A0">
        <w:t>(10.</w:t>
      </w:r>
      <w:r w:rsidR="001F47A0">
        <w:t>5</w:t>
      </w:r>
      <w:r w:rsidR="001F47A0" w:rsidRPr="001F47A0">
        <w:t>.2)</w:t>
      </w:r>
    </w:p>
    <w:p w14:paraId="165DA822" w14:textId="06DA5FD9" w:rsidR="001F47A0" w:rsidRDefault="001F47A0" w:rsidP="001F47A0">
      <w:pPr>
        <w:rPr>
          <w:rFonts w:asciiTheme="minorEastAsia" w:hAnsiTheme="minorEastAsia"/>
        </w:rPr>
      </w:pPr>
      <w:r>
        <w:rPr>
          <w:rFonts w:hint="eastAsia"/>
        </w:rPr>
        <w:t>式中：</w:t>
      </w:r>
      <w:r>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cp</m:t>
            </m:r>
          </m:sub>
        </m:sSub>
      </m:oMath>
      <w:r>
        <w:t>——</w:t>
      </w:r>
      <w:r w:rsidRPr="001F47A0">
        <w:rPr>
          <w:rFonts w:asciiTheme="minorEastAsia" w:hAnsiTheme="minorEastAsia" w:hint="eastAsia"/>
        </w:rPr>
        <w:t>轴心抗压强度，单位为</w:t>
      </w:r>
      <w:r w:rsidR="00D12D33" w:rsidRPr="00D12D33">
        <w:t>MPa</w:t>
      </w:r>
      <w:r w:rsidRPr="001F47A0">
        <w:rPr>
          <w:rFonts w:asciiTheme="minorEastAsia" w:hAnsiTheme="minorEastAsia" w:hint="eastAsia"/>
        </w:rPr>
        <w:t>；</w:t>
      </w:r>
    </w:p>
    <w:p w14:paraId="2207EECE" w14:textId="2335B3E7" w:rsidR="001F47A0" w:rsidRDefault="006A6868" w:rsidP="001F47A0">
      <w:pPr>
        <w:ind w:leftChars="350" w:left="840"/>
      </w:pPr>
      <m:oMath>
        <m:sSub>
          <m:sSubPr>
            <m:ctrlPr>
              <w:rPr>
                <w:rFonts w:ascii="Cambria Math" w:hAnsi="Cambria Math"/>
              </w:rPr>
            </m:ctrlPr>
          </m:sSubPr>
          <m:e>
            <m:r>
              <w:rPr>
                <w:rFonts w:ascii="Cambria Math" w:hAnsi="Cambria Math"/>
              </w:rPr>
              <m:t>F</m:t>
            </m:r>
          </m:e>
          <m:sub>
            <m:r>
              <w:rPr>
                <w:rFonts w:ascii="Cambria Math" w:hAnsi="Cambria Math"/>
              </w:rPr>
              <m:t>cp</m:t>
            </m:r>
          </m:sub>
        </m:sSub>
      </m:oMath>
      <w:r w:rsidR="001F47A0">
        <w:t>——</w:t>
      </w:r>
      <w:r w:rsidR="001F47A0">
        <w:rPr>
          <w:rFonts w:asciiTheme="minorEastAsia" w:hAnsiTheme="minorEastAsia" w:hint="eastAsia"/>
        </w:rPr>
        <w:t>试件破坏荷载，单位为</w:t>
      </w:r>
      <w:r w:rsidR="00D12D33">
        <w:t>N</w:t>
      </w:r>
      <w:r w:rsidR="001F47A0">
        <w:rPr>
          <w:rFonts w:asciiTheme="minorEastAsia" w:hAnsiTheme="minorEastAsia" w:hint="eastAsia"/>
        </w:rPr>
        <w:t>；</w:t>
      </w:r>
    </w:p>
    <w:p w14:paraId="25610F22" w14:textId="4D924E7E" w:rsidR="001F47A0" w:rsidRDefault="006A6868" w:rsidP="00E47536">
      <w:pPr>
        <w:ind w:leftChars="350" w:left="840"/>
      </w:pPr>
      <m:oMath>
        <m:sSub>
          <m:sSubPr>
            <m:ctrlPr>
              <w:rPr>
                <w:rFonts w:ascii="Cambria Math" w:hAnsi="Cambria Math"/>
              </w:rPr>
            </m:ctrlPr>
          </m:sSubPr>
          <m:e>
            <m:r>
              <w:rPr>
                <w:rFonts w:ascii="Cambria Math" w:hAnsi="Cambria Math"/>
              </w:rPr>
              <m:t>A</m:t>
            </m:r>
          </m:e>
          <m:sub>
            <m:r>
              <w:rPr>
                <w:rFonts w:ascii="Cambria Math" w:hAnsi="Cambria Math"/>
              </w:rPr>
              <m:t>cp</m:t>
            </m:r>
          </m:sub>
        </m:sSub>
      </m:oMath>
      <w:r w:rsidR="001F47A0">
        <w:t>——</w:t>
      </w:r>
      <w:r w:rsidR="001F47A0" w:rsidRPr="001F47A0">
        <w:rPr>
          <w:rFonts w:hint="eastAsia"/>
        </w:rPr>
        <w:t>试件承压面积，单位为</w:t>
      </w:r>
      <w:r w:rsidR="001F47A0" w:rsidRPr="001F47A0">
        <w:rPr>
          <w:rFonts w:hint="eastAsia"/>
        </w:rPr>
        <w:t>mm</w:t>
      </w:r>
      <w:r w:rsidR="001F47A0" w:rsidRPr="001F47A0">
        <w:rPr>
          <w:rFonts w:hint="eastAsia"/>
          <w:vertAlign w:val="superscript"/>
        </w:rPr>
        <w:t>2</w:t>
      </w:r>
      <w:r w:rsidR="001F47A0" w:rsidRPr="001F47A0">
        <w:rPr>
          <w:rFonts w:hint="eastAsia"/>
        </w:rPr>
        <w:t>。</w:t>
      </w:r>
    </w:p>
    <w:p w14:paraId="5E20940D" w14:textId="2E8FBDF4" w:rsidR="001F47A0" w:rsidRPr="00D12D33" w:rsidRDefault="00D85356" w:rsidP="00B04420">
      <w:pPr>
        <w:pStyle w:val="3"/>
        <w:numPr>
          <w:ilvl w:val="2"/>
          <w:numId w:val="37"/>
        </w:numPr>
      </w:pPr>
      <w:r>
        <w:rPr>
          <w:rFonts w:asciiTheme="minorEastAsia" w:hAnsiTheme="minorEastAsia" w:hint="eastAsia"/>
        </w:rPr>
        <w:t>轴心抗压强度试验以3个试件为一组，每组试件的轴心抗压强度确定</w:t>
      </w:r>
      <w:r w:rsidR="00D12D33">
        <w:rPr>
          <w:rFonts w:asciiTheme="minorEastAsia" w:hAnsiTheme="minorEastAsia" w:hint="eastAsia"/>
        </w:rPr>
        <w:t>方法与本规程</w:t>
      </w:r>
      <w:r w:rsidR="00D12D33" w:rsidRPr="000B3F17">
        <w:t>10.4.</w:t>
      </w:r>
      <w:r w:rsidR="00D12D33">
        <w:t>3</w:t>
      </w:r>
      <w:r w:rsidR="00D12D33">
        <w:rPr>
          <w:rFonts w:asciiTheme="minorEastAsia" w:hAnsiTheme="minorEastAsia" w:hint="eastAsia"/>
        </w:rPr>
        <w:t>条相同。</w:t>
      </w:r>
    </w:p>
    <w:p w14:paraId="46C5F16F" w14:textId="471BAF63" w:rsidR="001F47A0" w:rsidRPr="00A64524" w:rsidRDefault="001F47A0" w:rsidP="001F47A0">
      <w:pPr>
        <w:pStyle w:val="2"/>
      </w:pPr>
      <w:bookmarkStart w:id="102" w:name="_Toc85121702"/>
      <w:r w:rsidRPr="001F47A0">
        <w:rPr>
          <w:rFonts w:hint="eastAsia"/>
        </w:rPr>
        <w:t>弹性模量</w:t>
      </w:r>
      <w:bookmarkEnd w:id="102"/>
    </w:p>
    <w:p w14:paraId="267E909B" w14:textId="5B175416" w:rsidR="00D85356" w:rsidRPr="00D85356" w:rsidRDefault="00C21207" w:rsidP="00B04420">
      <w:pPr>
        <w:pStyle w:val="3"/>
        <w:numPr>
          <w:ilvl w:val="2"/>
          <w:numId w:val="37"/>
        </w:numPr>
        <w:rPr>
          <w:rFonts w:ascii="宋体" w:hAnsi="宋体"/>
          <w:sz w:val="21"/>
          <w:szCs w:val="21"/>
        </w:rPr>
      </w:pPr>
      <w:r w:rsidRPr="000B3F17">
        <w:rPr>
          <w:rFonts w:hint="eastAsia"/>
        </w:rPr>
        <w:lastRenderedPageBreak/>
        <w:t>测试弹性模量时，取</w:t>
      </w:r>
      <w:r w:rsidRPr="000B3F17">
        <w:t>3</w:t>
      </w:r>
      <w:r w:rsidRPr="000B3F17">
        <w:rPr>
          <w:rFonts w:hint="eastAsia"/>
        </w:rPr>
        <w:t>个试件按本规程</w:t>
      </w:r>
      <w:r w:rsidRPr="000B3F17">
        <w:t>10.5.1</w:t>
      </w:r>
      <w:r w:rsidRPr="000B3F17">
        <w:rPr>
          <w:rFonts w:hint="eastAsia"/>
        </w:rPr>
        <w:t>的规定测定轴心抗压强度，另外</w:t>
      </w:r>
      <w:r w:rsidRPr="000B3F17">
        <w:t>3</w:t>
      </w:r>
      <w:r w:rsidRPr="000B3F17">
        <w:rPr>
          <w:rFonts w:hint="eastAsia"/>
        </w:rPr>
        <w:t>个试件用于测定弹性模量。弹性模量试验的具体步骤</w:t>
      </w:r>
      <w:r>
        <w:rPr>
          <w:rFonts w:hint="eastAsia"/>
        </w:rPr>
        <w:t>应按照《</w:t>
      </w:r>
      <w:r w:rsidRPr="00991D3C">
        <w:rPr>
          <w:rFonts w:hint="eastAsia"/>
        </w:rPr>
        <w:t>混凝土物理力学性能试验方法标准</w:t>
      </w:r>
      <w:r>
        <w:rPr>
          <w:rFonts w:hint="eastAsia"/>
        </w:rPr>
        <w:t>》（</w:t>
      </w:r>
      <w:r>
        <w:rPr>
          <w:rFonts w:hint="eastAsia"/>
        </w:rPr>
        <w:t>G</w:t>
      </w:r>
      <w:r>
        <w:t>B/T 50081</w:t>
      </w:r>
      <w:r>
        <w:rPr>
          <w:rFonts w:hint="eastAsia"/>
        </w:rPr>
        <w:t>）的规定进行。</w:t>
      </w:r>
    </w:p>
    <w:p w14:paraId="55F5B3BB" w14:textId="4E525130" w:rsidR="00D85356" w:rsidRPr="001F47A0" w:rsidRDefault="00D85356" w:rsidP="00B04420">
      <w:pPr>
        <w:pStyle w:val="3"/>
        <w:numPr>
          <w:ilvl w:val="2"/>
          <w:numId w:val="37"/>
        </w:numPr>
      </w:pPr>
      <w:r w:rsidRPr="00D85356">
        <w:rPr>
          <w:rFonts w:asciiTheme="minorEastAsia" w:hAnsiTheme="minorEastAsia" w:hint="eastAsia"/>
        </w:rPr>
        <w:t>弹性模量</w:t>
      </w:r>
      <w:r>
        <w:rPr>
          <w:rFonts w:asciiTheme="minorEastAsia" w:hAnsiTheme="minorEastAsia" w:hint="eastAsia"/>
        </w:rPr>
        <w:t>应按</w:t>
      </w:r>
      <w:r w:rsidRPr="00D85356">
        <w:rPr>
          <w:rFonts w:asciiTheme="minorEastAsia" w:hAnsiTheme="minorEastAsia" w:hint="eastAsia"/>
        </w:rPr>
        <w:t>式</w:t>
      </w:r>
      <w:r w:rsidRPr="001F47A0">
        <w:t>(10.</w:t>
      </w:r>
      <w:r>
        <w:t>6</w:t>
      </w:r>
      <w:r w:rsidRPr="001F47A0">
        <w:t>.2)</w:t>
      </w:r>
      <w:r w:rsidRPr="00D85356">
        <w:rPr>
          <w:rFonts w:asciiTheme="minorEastAsia" w:hAnsiTheme="minorEastAsia" w:hint="eastAsia"/>
        </w:rPr>
        <w:t>计算，</w:t>
      </w:r>
      <w:r w:rsidRPr="00D12D33">
        <w:t>精确到</w:t>
      </w:r>
      <w:r w:rsidRPr="00D12D33">
        <w:t>100MPa</w:t>
      </w:r>
      <w:r w:rsidRPr="00D12D33">
        <w:t>：</w:t>
      </w:r>
    </w:p>
    <w:p w14:paraId="73C608E7" w14:textId="57CEA6AC" w:rsidR="00D85356" w:rsidRPr="00D85356" w:rsidRDefault="006A6868" w:rsidP="00D85356">
      <w:pPr>
        <w:wordWrap w:val="0"/>
        <w:ind w:firstLineChars="200" w:firstLine="480"/>
        <w:jc w:val="right"/>
      </w:pPr>
      <m:oMath>
        <m:sSub>
          <m:sSubPr>
            <m:ctrlPr>
              <w:rPr>
                <w:rFonts w:ascii="Cambria Math" w:hAnsi="Cambria Math"/>
              </w:rPr>
            </m:ctrlPr>
          </m:sSubPr>
          <m:e>
            <m:r>
              <w:rPr>
                <w:rFonts w:ascii="Cambria Math" w:hAnsi="Cambria Math"/>
              </w:rPr>
              <m:t>E</m:t>
            </m:r>
          </m:e>
          <m:sub>
            <m:r>
              <w:rPr>
                <w:rFonts w:ascii="Cambria Math" w:hAnsi="Cambria Math"/>
              </w:rPr>
              <m:t>c</m:t>
            </m:r>
          </m:sub>
        </m:sSub>
        <m:r>
          <m:rPr>
            <m:sty m:val="p"/>
          </m:rPr>
          <w:rPr>
            <w:rFonts w:ascii="Cambria Math" w:hAnsi="Cambria Math" w:hint="eastAsia"/>
          </w:rPr>
          <m:t>=</m:t>
        </m:r>
        <m:f>
          <m:fPr>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e,a</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e,0</m:t>
                </m:r>
              </m:sub>
            </m:sSub>
          </m:num>
          <m:den>
            <m:sSub>
              <m:sSubPr>
                <m:ctrlPr>
                  <w:rPr>
                    <w:rFonts w:ascii="Cambria Math" w:hAnsi="Cambria Math"/>
                    <w:i/>
                  </w:rPr>
                </m:ctrlPr>
              </m:sSubPr>
              <m:e>
                <m:r>
                  <w:rPr>
                    <w:rFonts w:ascii="Cambria Math" w:hAnsi="Cambria Math"/>
                  </w:rPr>
                  <m:t>A</m:t>
                </m:r>
              </m:e>
              <m:sub>
                <m:r>
                  <w:rPr>
                    <w:rFonts w:ascii="Cambria Math" w:hAnsi="Cambria Math"/>
                  </w:rPr>
                  <m:t xml:space="preserve">cp </m:t>
                </m:r>
              </m:sub>
            </m:sSub>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e,a</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e,0</m:t>
                    </m:r>
                  </m:sub>
                </m:sSub>
              </m:e>
            </m:d>
          </m:den>
        </m:f>
      </m:oMath>
      <w:r w:rsidR="00D85356">
        <w:rPr>
          <w:rFonts w:hint="eastAsia"/>
        </w:rPr>
        <w:t xml:space="preserve"> </w:t>
      </w:r>
      <w:r w:rsidR="00D85356">
        <w:t xml:space="preserve">                    </w:t>
      </w:r>
      <w:r w:rsidR="00D85356" w:rsidRPr="001F47A0">
        <w:t>(10.</w:t>
      </w:r>
      <w:r w:rsidR="00D85356">
        <w:t>6</w:t>
      </w:r>
      <w:r w:rsidR="00D85356" w:rsidRPr="001F47A0">
        <w:t>.2)</w:t>
      </w:r>
    </w:p>
    <w:p w14:paraId="0BD386B5" w14:textId="4F4E53FB" w:rsidR="00D85356" w:rsidRDefault="00D85356" w:rsidP="00D85356">
      <w:pPr>
        <w:rPr>
          <w:rFonts w:asciiTheme="minorEastAsia" w:hAnsiTheme="minorEastAsia"/>
        </w:rPr>
      </w:pPr>
      <w:r>
        <w:rPr>
          <w:rFonts w:hint="eastAsia"/>
        </w:rPr>
        <w:t>式中：</w:t>
      </w:r>
      <w:r>
        <w:rPr>
          <w:rFonts w:hint="eastAsia"/>
        </w:rPr>
        <w:t xml:space="preserve"> </w:t>
      </w:r>
      <m:oMath>
        <m:sSub>
          <m:sSubPr>
            <m:ctrlPr>
              <w:rPr>
                <w:rFonts w:ascii="Cambria Math" w:hAnsi="Cambria Math"/>
              </w:rPr>
            </m:ctrlPr>
          </m:sSubPr>
          <m:e>
            <m:r>
              <w:rPr>
                <w:rFonts w:ascii="Cambria Math" w:hAnsi="Cambria Math"/>
              </w:rPr>
              <m:t>E</m:t>
            </m:r>
          </m:e>
          <m:sub>
            <m:r>
              <w:rPr>
                <w:rFonts w:ascii="Cambria Math" w:hAnsi="Cambria Math"/>
              </w:rPr>
              <m:t>c</m:t>
            </m:r>
          </m:sub>
        </m:sSub>
      </m:oMath>
      <w:r>
        <w:t>——</w:t>
      </w:r>
      <w:r>
        <w:rPr>
          <w:rFonts w:asciiTheme="minorEastAsia" w:hAnsiTheme="minorEastAsia" w:hint="eastAsia"/>
        </w:rPr>
        <w:t>弹性模量，单位为</w:t>
      </w:r>
      <w:r w:rsidR="00D12D33" w:rsidRPr="00D12D33">
        <w:t>MPa</w:t>
      </w:r>
      <w:r>
        <w:rPr>
          <w:rFonts w:asciiTheme="minorEastAsia" w:hAnsiTheme="minorEastAsia" w:hint="eastAsia"/>
        </w:rPr>
        <w:t>；</w:t>
      </w:r>
    </w:p>
    <w:p w14:paraId="4CE381D4" w14:textId="6750A3C8" w:rsidR="00D85356" w:rsidRPr="00D12D33" w:rsidRDefault="006A6868" w:rsidP="00D85356">
      <w:pPr>
        <w:ind w:leftChars="350" w:left="840"/>
      </w:pPr>
      <m:oMath>
        <m:sSub>
          <m:sSubPr>
            <m:ctrlPr>
              <w:rPr>
                <w:rFonts w:ascii="Cambria Math" w:hAnsi="Cambria Math"/>
                <w:i/>
              </w:rPr>
            </m:ctrlPr>
          </m:sSubPr>
          <m:e>
            <m:r>
              <w:rPr>
                <w:rFonts w:ascii="Cambria Math" w:hAnsi="Cambria Math"/>
              </w:rPr>
              <m:t>F</m:t>
            </m:r>
          </m:e>
          <m:sub>
            <m:r>
              <w:rPr>
                <w:rFonts w:ascii="Cambria Math" w:hAnsi="Cambria Math"/>
              </w:rPr>
              <m:t>e,a</m:t>
            </m:r>
          </m:sub>
        </m:sSub>
      </m:oMath>
      <w:r w:rsidR="00D85356">
        <w:t>——</w:t>
      </w:r>
      <w:r w:rsidR="00D85356" w:rsidRPr="00D12D33">
        <w:t>1/3</w:t>
      </w:r>
      <w:r w:rsidR="00D85356" w:rsidRPr="00D12D33">
        <w:t>轴心抗压强度时的荷载，单位</w:t>
      </w:r>
      <w:r w:rsidR="00D12D33" w:rsidRPr="00D12D33">
        <w:t>N</w:t>
      </w:r>
      <w:r w:rsidR="00D85356" w:rsidRPr="00D12D33">
        <w:t>；</w:t>
      </w:r>
    </w:p>
    <w:p w14:paraId="4EF88512" w14:textId="1ACE644D" w:rsidR="00D85356" w:rsidRPr="00D12D33" w:rsidRDefault="006A6868" w:rsidP="00E47536">
      <w:pPr>
        <w:ind w:leftChars="350" w:left="840"/>
      </w:pPr>
      <m:oMath>
        <m:sSub>
          <m:sSubPr>
            <m:ctrlPr>
              <w:rPr>
                <w:rFonts w:ascii="Cambria Math" w:hAnsi="Cambria Math"/>
                <w:i/>
              </w:rPr>
            </m:ctrlPr>
          </m:sSubPr>
          <m:e>
            <m:r>
              <w:rPr>
                <w:rFonts w:ascii="Cambria Math" w:hAnsi="Cambria Math"/>
              </w:rPr>
              <m:t>F</m:t>
            </m:r>
          </m:e>
          <m:sub>
            <m:r>
              <w:rPr>
                <w:rFonts w:ascii="Cambria Math" w:hAnsi="Cambria Math"/>
              </w:rPr>
              <m:t>e,0</m:t>
            </m:r>
          </m:sub>
        </m:sSub>
      </m:oMath>
      <w:r w:rsidR="00D85356" w:rsidRPr="00D12D33">
        <w:t>——</w:t>
      </w:r>
      <w:r w:rsidR="00D85356" w:rsidRPr="00D12D33">
        <w:t>基准应力为</w:t>
      </w:r>
      <w:r w:rsidR="00D85356" w:rsidRPr="00D12D33">
        <w:t>0.5MPa</w:t>
      </w:r>
      <w:r w:rsidR="00D85356" w:rsidRPr="00D12D33">
        <w:t>时的初始荷载，单位为</w:t>
      </w:r>
      <w:r w:rsidR="00D12D33" w:rsidRPr="00D12D33">
        <w:t>N</w:t>
      </w:r>
      <w:r w:rsidR="00D85356" w:rsidRPr="00D12D33">
        <w:t>；</w:t>
      </w:r>
    </w:p>
    <w:p w14:paraId="70F262FF" w14:textId="2F00EF44" w:rsidR="00D85356" w:rsidRPr="00D12D33" w:rsidRDefault="006A6868" w:rsidP="00E47536">
      <w:pPr>
        <w:ind w:leftChars="350" w:left="840"/>
      </w:pPr>
      <m:oMath>
        <m:sSub>
          <m:sSubPr>
            <m:ctrlPr>
              <w:rPr>
                <w:rFonts w:ascii="Cambria Math" w:hAnsi="Cambria Math"/>
                <w:i/>
              </w:rPr>
            </m:ctrlPr>
          </m:sSubPr>
          <m:e>
            <m:r>
              <w:rPr>
                <w:rFonts w:ascii="Cambria Math" w:hAnsi="Cambria Math"/>
              </w:rPr>
              <m:t>A</m:t>
            </m:r>
          </m:e>
          <m:sub>
            <m:r>
              <w:rPr>
                <w:rFonts w:ascii="Cambria Math" w:hAnsi="Cambria Math"/>
              </w:rPr>
              <m:t xml:space="preserve">cp </m:t>
            </m:r>
          </m:sub>
        </m:sSub>
      </m:oMath>
      <w:r w:rsidR="00D85356" w:rsidRPr="00D12D33">
        <w:t>——</w:t>
      </w:r>
      <w:r w:rsidR="00D85356" w:rsidRPr="00D12D33">
        <w:t>试件承压面积，单位为</w:t>
      </w:r>
      <w:r w:rsidR="00D85356" w:rsidRPr="00D12D33">
        <w:t>mm</w:t>
      </w:r>
      <w:r w:rsidR="00D85356" w:rsidRPr="00D12D33">
        <w:rPr>
          <w:vertAlign w:val="superscript"/>
        </w:rPr>
        <w:t>2</w:t>
      </w:r>
      <w:r w:rsidR="00D85356" w:rsidRPr="00D12D33">
        <w:t>；</w:t>
      </w:r>
    </w:p>
    <w:p w14:paraId="5138C38D" w14:textId="615282CA" w:rsidR="00D85356" w:rsidRPr="00D12D33" w:rsidRDefault="006A6868" w:rsidP="00E47536">
      <w:pPr>
        <w:ind w:leftChars="350" w:left="1632" w:hangingChars="330" w:hanging="792"/>
      </w:pPr>
      <m:oMath>
        <m:sSub>
          <m:sSubPr>
            <m:ctrlPr>
              <w:rPr>
                <w:rFonts w:ascii="Cambria Math" w:hAnsi="Cambria Math"/>
                <w:i/>
              </w:rPr>
            </m:ctrlPr>
          </m:sSubPr>
          <m:e>
            <m:r>
              <w:rPr>
                <w:rFonts w:ascii="Cambria Math" w:hAnsi="Cambria Math"/>
              </w:rPr>
              <m:t>ε</m:t>
            </m:r>
          </m:e>
          <m:sub>
            <m:r>
              <w:rPr>
                <w:rFonts w:ascii="Cambria Math" w:hAnsi="Cambria Math"/>
              </w:rPr>
              <m:t>e,a</m:t>
            </m:r>
          </m:sub>
        </m:sSub>
      </m:oMath>
      <w:r w:rsidR="00D85356" w:rsidRPr="00D12D33">
        <w:t>——</w:t>
      </w:r>
      <m:oMath>
        <m:sSub>
          <m:sSubPr>
            <m:ctrlPr>
              <w:rPr>
                <w:rFonts w:ascii="Cambria Math" w:hAnsi="Cambria Math"/>
                <w:i/>
              </w:rPr>
            </m:ctrlPr>
          </m:sSubPr>
          <m:e>
            <m:r>
              <w:rPr>
                <w:rFonts w:ascii="Cambria Math" w:hAnsi="Cambria Math"/>
              </w:rPr>
              <m:t>F</m:t>
            </m:r>
          </m:e>
          <m:sub>
            <m:r>
              <w:rPr>
                <w:rFonts w:ascii="Cambria Math" w:hAnsi="Cambria Math"/>
              </w:rPr>
              <m:t>e,a</m:t>
            </m:r>
          </m:sub>
        </m:sSub>
      </m:oMath>
      <w:r w:rsidR="00D85356" w:rsidRPr="00D12D33">
        <w:t>时两个微变形测量仪测得试件两侧应变的算术平均数；当采用位移传感器时，单个</w:t>
      </w:r>
      <w:proofErr w:type="gramStart"/>
      <w:r w:rsidR="00D85356" w:rsidRPr="00D12D33">
        <w:t>应变值</w:t>
      </w:r>
      <w:proofErr w:type="gramEnd"/>
      <w:r w:rsidR="00D85356" w:rsidRPr="00D12D33">
        <w:t>由</w:t>
      </w:r>
      <m:oMath>
        <m:sSub>
          <m:sSubPr>
            <m:ctrlPr>
              <w:rPr>
                <w:rFonts w:ascii="Cambria Math" w:hAnsi="Cambria Math"/>
              </w:rPr>
            </m:ctrlPr>
          </m:sSubPr>
          <m:e>
            <m:r>
              <w:rPr>
                <w:rFonts w:ascii="Cambria Math" w:hAnsi="Cambria Math"/>
              </w:rPr>
              <m:t>∆l</m:t>
            </m:r>
          </m:e>
          <m:sub>
            <m:r>
              <w:rPr>
                <w:rFonts w:ascii="Cambria Math" w:hAnsi="Cambria Math"/>
              </w:rPr>
              <m:t>e,a</m:t>
            </m:r>
          </m:sub>
        </m:sSub>
      </m:oMath>
      <w:r w:rsidR="00D85356" w:rsidRPr="00D12D33">
        <w:t>/</w:t>
      </w:r>
      <m:oMath>
        <m:sSub>
          <m:sSubPr>
            <m:ctrlPr>
              <w:rPr>
                <w:rFonts w:ascii="Cambria Math" w:hAnsi="Cambria Math"/>
              </w:rPr>
            </m:ctrlPr>
          </m:sSubPr>
          <m:e>
            <m:r>
              <w:rPr>
                <w:rFonts w:ascii="Cambria Math" w:hAnsi="Cambria Math"/>
              </w:rPr>
              <m:t>L</m:t>
            </m:r>
          </m:e>
          <m:sub>
            <m:r>
              <w:rPr>
                <w:rFonts w:ascii="Cambria Math" w:hAnsi="Cambria Math"/>
              </w:rPr>
              <m:t>pg</m:t>
            </m:r>
          </m:sub>
        </m:sSub>
      </m:oMath>
      <w:r w:rsidR="00D85356" w:rsidRPr="00D12D33">
        <w:t>计算得出，其中</w:t>
      </w:r>
      <m:oMath>
        <m:sSub>
          <m:sSubPr>
            <m:ctrlPr>
              <w:rPr>
                <w:rFonts w:ascii="Cambria Math" w:hAnsi="Cambria Math"/>
              </w:rPr>
            </m:ctrlPr>
          </m:sSubPr>
          <m:e>
            <m:r>
              <w:rPr>
                <w:rFonts w:ascii="Cambria Math" w:hAnsi="Cambria Math"/>
              </w:rPr>
              <m:t>∆l</m:t>
            </m:r>
          </m:e>
          <m:sub>
            <m:r>
              <w:rPr>
                <w:rFonts w:ascii="Cambria Math" w:hAnsi="Cambria Math"/>
              </w:rPr>
              <m:t>e,a</m:t>
            </m:r>
          </m:sub>
        </m:sSub>
      </m:oMath>
      <w:r w:rsidR="00D85356" w:rsidRPr="00D12D33">
        <w:t>为</w:t>
      </w:r>
      <m:oMath>
        <m:sSub>
          <m:sSubPr>
            <m:ctrlPr>
              <w:rPr>
                <w:rFonts w:ascii="Cambria Math" w:hAnsi="Cambria Math"/>
                <w:i/>
              </w:rPr>
            </m:ctrlPr>
          </m:sSubPr>
          <m:e>
            <m:r>
              <w:rPr>
                <w:rFonts w:ascii="Cambria Math" w:hAnsi="Cambria Math"/>
              </w:rPr>
              <m:t>F</m:t>
            </m:r>
          </m:e>
          <m:sub>
            <m:r>
              <w:rPr>
                <w:rFonts w:ascii="Cambria Math" w:hAnsi="Cambria Math"/>
              </w:rPr>
              <m:t>e,a</m:t>
            </m:r>
          </m:sub>
        </m:sSub>
      </m:oMath>
      <w:r w:rsidR="00D85356" w:rsidRPr="00D12D33">
        <w:t>时位移传感器的读数，</w:t>
      </w:r>
      <m:oMath>
        <m:sSub>
          <m:sSubPr>
            <m:ctrlPr>
              <w:rPr>
                <w:rFonts w:ascii="Cambria Math" w:hAnsi="Cambria Math"/>
              </w:rPr>
            </m:ctrlPr>
          </m:sSubPr>
          <m:e>
            <m:r>
              <w:rPr>
                <w:rFonts w:ascii="Cambria Math" w:hAnsi="Cambria Math"/>
              </w:rPr>
              <m:t>L</m:t>
            </m:r>
          </m:e>
          <m:sub>
            <m:r>
              <w:rPr>
                <w:rFonts w:ascii="Cambria Math" w:hAnsi="Cambria Math"/>
              </w:rPr>
              <m:t>pg</m:t>
            </m:r>
          </m:sub>
        </m:sSub>
      </m:oMath>
      <w:r w:rsidR="00D85356" w:rsidRPr="00D12D33">
        <w:t>为测量标距，两个值的单位均为</w:t>
      </w:r>
      <w:r w:rsidR="00D85356" w:rsidRPr="00D12D33">
        <w:t>mm</w:t>
      </w:r>
      <w:r w:rsidR="00D12D33">
        <w:rPr>
          <w:rFonts w:hint="eastAsia"/>
        </w:rPr>
        <w:t>，</w:t>
      </w:r>
      <w:r w:rsidR="00D85356" w:rsidRPr="00D12D33">
        <w:t>当采用电阻应变仪时，</w:t>
      </w:r>
      <w:proofErr w:type="gramStart"/>
      <w:r w:rsidR="00D85356" w:rsidRPr="00D12D33">
        <w:t>应变值</w:t>
      </w:r>
      <w:proofErr w:type="gramEnd"/>
      <w:r w:rsidR="00D85356" w:rsidRPr="00D12D33">
        <w:t>由电阻应变仪直接得到；</w:t>
      </w:r>
    </w:p>
    <w:p w14:paraId="5B2E2746" w14:textId="3AC61318" w:rsidR="00D85356" w:rsidRPr="00D12D33" w:rsidRDefault="006A6868" w:rsidP="00E47536">
      <w:pPr>
        <w:ind w:leftChars="350" w:left="1632" w:hangingChars="330" w:hanging="792"/>
      </w:pPr>
      <m:oMath>
        <m:sSub>
          <m:sSubPr>
            <m:ctrlPr>
              <w:rPr>
                <w:rFonts w:ascii="Cambria Math" w:hAnsi="Cambria Math"/>
                <w:i/>
              </w:rPr>
            </m:ctrlPr>
          </m:sSubPr>
          <m:e>
            <m:r>
              <w:rPr>
                <w:rFonts w:ascii="Cambria Math" w:hAnsi="Cambria Math"/>
              </w:rPr>
              <m:t>ε</m:t>
            </m:r>
          </m:e>
          <m:sub>
            <m:r>
              <w:rPr>
                <w:rFonts w:ascii="Cambria Math" w:hAnsi="Cambria Math"/>
              </w:rPr>
              <m:t>e,0</m:t>
            </m:r>
          </m:sub>
        </m:sSub>
      </m:oMath>
      <w:r w:rsidR="00D85356" w:rsidRPr="00D12D33">
        <w:t>——</w:t>
      </w:r>
      <m:oMath>
        <m:sSub>
          <m:sSubPr>
            <m:ctrlPr>
              <w:rPr>
                <w:rFonts w:ascii="Cambria Math" w:hAnsi="Cambria Math"/>
                <w:i/>
              </w:rPr>
            </m:ctrlPr>
          </m:sSubPr>
          <m:e>
            <m:r>
              <w:rPr>
                <w:rFonts w:ascii="Cambria Math" w:hAnsi="Cambria Math"/>
              </w:rPr>
              <m:t>F</m:t>
            </m:r>
          </m:e>
          <m:sub>
            <m:r>
              <w:rPr>
                <w:rFonts w:ascii="Cambria Math" w:hAnsi="Cambria Math"/>
              </w:rPr>
              <m:t>e,0</m:t>
            </m:r>
          </m:sub>
        </m:sSub>
      </m:oMath>
      <w:r w:rsidR="00D85356" w:rsidRPr="00D12D33">
        <w:t>时两个微变形测量仪测得试件两侧应变的算术平均数；当采用位移传感器时，单个</w:t>
      </w:r>
      <w:proofErr w:type="gramStart"/>
      <w:r w:rsidR="00D85356" w:rsidRPr="00D12D33">
        <w:t>应变值</w:t>
      </w:r>
      <w:proofErr w:type="gramEnd"/>
      <w:r w:rsidR="00D85356" w:rsidRPr="00D12D33">
        <w:t>由</w:t>
      </w:r>
      <m:oMath>
        <m:sSub>
          <m:sSubPr>
            <m:ctrlPr>
              <w:rPr>
                <w:rFonts w:ascii="Cambria Math" w:hAnsi="Cambria Math"/>
              </w:rPr>
            </m:ctrlPr>
          </m:sSubPr>
          <m:e>
            <m:r>
              <w:rPr>
                <w:rFonts w:ascii="Cambria Math" w:hAnsi="Cambria Math"/>
              </w:rPr>
              <m:t>∆l</m:t>
            </m:r>
          </m:e>
          <m:sub>
            <m:r>
              <w:rPr>
                <w:rFonts w:ascii="Cambria Math" w:hAnsi="Cambria Math"/>
              </w:rPr>
              <m:t>e,0</m:t>
            </m:r>
          </m:sub>
        </m:sSub>
      </m:oMath>
      <w:r w:rsidR="00D85356" w:rsidRPr="00D12D33">
        <w:t>/</w:t>
      </w:r>
      <m:oMath>
        <m:sSub>
          <m:sSubPr>
            <m:ctrlPr>
              <w:rPr>
                <w:rFonts w:ascii="Cambria Math" w:hAnsi="Cambria Math"/>
              </w:rPr>
            </m:ctrlPr>
          </m:sSubPr>
          <m:e>
            <m:r>
              <w:rPr>
                <w:rFonts w:ascii="Cambria Math" w:hAnsi="Cambria Math"/>
              </w:rPr>
              <m:t>L</m:t>
            </m:r>
          </m:e>
          <m:sub>
            <m:r>
              <w:rPr>
                <w:rFonts w:ascii="Cambria Math" w:hAnsi="Cambria Math"/>
              </w:rPr>
              <m:t>pg</m:t>
            </m:r>
          </m:sub>
        </m:sSub>
      </m:oMath>
      <w:r w:rsidR="00D85356" w:rsidRPr="00D12D33">
        <w:t>计算得出，其中</w:t>
      </w:r>
      <m:oMath>
        <m:sSub>
          <m:sSubPr>
            <m:ctrlPr>
              <w:rPr>
                <w:rFonts w:ascii="Cambria Math" w:hAnsi="Cambria Math"/>
              </w:rPr>
            </m:ctrlPr>
          </m:sSubPr>
          <m:e>
            <m:r>
              <w:rPr>
                <w:rFonts w:ascii="Cambria Math" w:hAnsi="Cambria Math"/>
              </w:rPr>
              <m:t>∆l</m:t>
            </m:r>
          </m:e>
          <m:sub>
            <m:r>
              <w:rPr>
                <w:rFonts w:ascii="Cambria Math" w:hAnsi="Cambria Math"/>
              </w:rPr>
              <m:t>e,0</m:t>
            </m:r>
          </m:sub>
        </m:sSub>
      </m:oMath>
      <w:r w:rsidR="00D85356" w:rsidRPr="00D12D33">
        <w:t>为</w:t>
      </w:r>
      <m:oMath>
        <m:sSub>
          <m:sSubPr>
            <m:ctrlPr>
              <w:rPr>
                <w:rFonts w:ascii="Cambria Math" w:hAnsi="Cambria Math"/>
                <w:i/>
              </w:rPr>
            </m:ctrlPr>
          </m:sSubPr>
          <m:e>
            <m:r>
              <w:rPr>
                <w:rFonts w:ascii="Cambria Math" w:hAnsi="Cambria Math"/>
              </w:rPr>
              <m:t>F</m:t>
            </m:r>
          </m:e>
          <m:sub>
            <m:r>
              <w:rPr>
                <w:rFonts w:ascii="Cambria Math" w:hAnsi="Cambria Math"/>
              </w:rPr>
              <m:t>e,0</m:t>
            </m:r>
          </m:sub>
        </m:sSub>
      </m:oMath>
      <w:r w:rsidR="00D85356" w:rsidRPr="00D12D33">
        <w:t>时位移传感器的读数，单位为</w:t>
      </w:r>
      <w:r w:rsidR="00D85356" w:rsidRPr="00D12D33">
        <w:t>mm</w:t>
      </w:r>
      <w:r w:rsidR="00D85356" w:rsidRPr="00D12D33">
        <w:t>；当采用电阻应变仪时，</w:t>
      </w:r>
      <w:proofErr w:type="gramStart"/>
      <w:r w:rsidR="00D85356" w:rsidRPr="00D12D33">
        <w:t>应变值</w:t>
      </w:r>
      <w:proofErr w:type="gramEnd"/>
      <w:r w:rsidR="00D85356" w:rsidRPr="00D12D33">
        <w:t>由电阻应变仪直接得到。</w:t>
      </w:r>
    </w:p>
    <w:p w14:paraId="23734D5D" w14:textId="495C4568" w:rsidR="00D85356" w:rsidRPr="00D12D33" w:rsidRDefault="00D85356" w:rsidP="00B04420">
      <w:pPr>
        <w:pStyle w:val="3"/>
        <w:numPr>
          <w:ilvl w:val="2"/>
          <w:numId w:val="37"/>
        </w:numPr>
      </w:pPr>
      <w:r>
        <w:rPr>
          <w:rFonts w:asciiTheme="minorEastAsia" w:hAnsiTheme="minorEastAsia" w:hint="eastAsia"/>
        </w:rPr>
        <w:t>每组</w:t>
      </w:r>
      <w:r w:rsidRPr="00D12D33">
        <w:t>试件的弹性模量按如下规定确定：</w:t>
      </w:r>
    </w:p>
    <w:p w14:paraId="196BBD9B" w14:textId="2C1840C5" w:rsidR="00D85356" w:rsidRPr="00D12D33" w:rsidRDefault="00D85356" w:rsidP="00B04420">
      <w:pPr>
        <w:pStyle w:val="a"/>
        <w:numPr>
          <w:ilvl w:val="0"/>
          <w:numId w:val="41"/>
        </w:numPr>
        <w:rPr>
          <w:rFonts w:ascii="Times New Roman" w:hAnsi="Times New Roman"/>
        </w:rPr>
      </w:pPr>
      <w:r w:rsidRPr="00D12D33">
        <w:rPr>
          <w:rFonts w:ascii="Times New Roman" w:hAnsi="Times New Roman"/>
        </w:rPr>
        <w:t>该组试件的弹性模量为</w:t>
      </w:r>
      <w:r w:rsidRPr="00D12D33">
        <w:rPr>
          <w:rFonts w:ascii="Times New Roman" w:hAnsi="Times New Roman"/>
        </w:rPr>
        <w:t>3</w:t>
      </w:r>
      <w:r w:rsidRPr="00D12D33">
        <w:rPr>
          <w:rFonts w:ascii="Times New Roman" w:hAnsi="Times New Roman"/>
        </w:rPr>
        <w:t>个测值的算术平均数，精确至</w:t>
      </w:r>
      <w:r w:rsidRPr="00D12D33">
        <w:rPr>
          <w:rFonts w:ascii="Times New Roman" w:hAnsi="Times New Roman"/>
        </w:rPr>
        <w:t>100MPa</w:t>
      </w:r>
      <w:r w:rsidR="00B125F6" w:rsidRPr="00D12D33">
        <w:rPr>
          <w:rFonts w:ascii="Times New Roman" w:hAnsi="Times New Roman"/>
        </w:rPr>
        <w:t>。</w:t>
      </w:r>
    </w:p>
    <w:p w14:paraId="5555AE76" w14:textId="1C1B9CF2" w:rsidR="00D85356" w:rsidRPr="00D12D33" w:rsidRDefault="00D85356" w:rsidP="00B04420">
      <w:pPr>
        <w:pStyle w:val="a"/>
        <w:numPr>
          <w:ilvl w:val="0"/>
          <w:numId w:val="40"/>
        </w:numPr>
        <w:rPr>
          <w:rFonts w:ascii="Times New Roman" w:hAnsi="Times New Roman"/>
        </w:rPr>
      </w:pPr>
      <w:r w:rsidRPr="00D12D33">
        <w:rPr>
          <w:rFonts w:ascii="Times New Roman" w:hAnsi="Times New Roman"/>
        </w:rPr>
        <w:t>如果其中有</w:t>
      </w:r>
      <w:r w:rsidRPr="00D12D33">
        <w:rPr>
          <w:rFonts w:ascii="Times New Roman" w:hAnsi="Times New Roman"/>
        </w:rPr>
        <w:t>1</w:t>
      </w:r>
      <w:r w:rsidRPr="00D12D33">
        <w:rPr>
          <w:rFonts w:ascii="Times New Roman" w:hAnsi="Times New Roman"/>
        </w:rPr>
        <w:t>个试件的轴心抗压强度与用以检验控制荷载的轴心抗压强度值相差超过后者的</w:t>
      </w:r>
      <w:r w:rsidRPr="00D12D33">
        <w:rPr>
          <w:rFonts w:ascii="Times New Roman" w:hAnsi="Times New Roman"/>
        </w:rPr>
        <w:t>20</w:t>
      </w:r>
      <w:r w:rsidRPr="00D12D33">
        <w:rPr>
          <w:rFonts w:ascii="Times New Roman" w:hAnsi="Times New Roman"/>
        </w:rPr>
        <w:t>％时，弹性模量按另</w:t>
      </w:r>
      <w:r w:rsidRPr="00D12D33">
        <w:rPr>
          <w:rFonts w:ascii="Times New Roman" w:hAnsi="Times New Roman"/>
        </w:rPr>
        <w:t>2</w:t>
      </w:r>
      <w:r w:rsidRPr="00D12D33">
        <w:rPr>
          <w:rFonts w:ascii="Times New Roman" w:hAnsi="Times New Roman"/>
        </w:rPr>
        <w:t>个试件测值的算术平均数计算</w:t>
      </w:r>
      <w:r w:rsidR="00B125F6" w:rsidRPr="00D12D33">
        <w:rPr>
          <w:rFonts w:ascii="Times New Roman" w:hAnsi="Times New Roman"/>
        </w:rPr>
        <w:t>。</w:t>
      </w:r>
    </w:p>
    <w:p w14:paraId="5312C5D3" w14:textId="5A7CD01F" w:rsidR="00D85356" w:rsidRPr="00D12D33" w:rsidRDefault="00D85356" w:rsidP="00B04420">
      <w:pPr>
        <w:pStyle w:val="a"/>
        <w:numPr>
          <w:ilvl w:val="0"/>
          <w:numId w:val="40"/>
        </w:numPr>
        <w:rPr>
          <w:rFonts w:ascii="Times New Roman" w:hAnsi="Times New Roman"/>
        </w:rPr>
      </w:pPr>
      <w:r w:rsidRPr="00D12D33">
        <w:rPr>
          <w:rFonts w:ascii="Times New Roman" w:hAnsi="Times New Roman"/>
        </w:rPr>
        <w:t>如果有</w:t>
      </w:r>
      <w:r w:rsidRPr="00D12D33">
        <w:rPr>
          <w:rFonts w:ascii="Times New Roman" w:hAnsi="Times New Roman"/>
        </w:rPr>
        <w:t>2</w:t>
      </w:r>
      <w:r w:rsidRPr="00D12D33">
        <w:rPr>
          <w:rFonts w:ascii="Times New Roman" w:hAnsi="Times New Roman"/>
        </w:rPr>
        <w:t>个或</w:t>
      </w:r>
      <w:r w:rsidRPr="00D12D33">
        <w:rPr>
          <w:rFonts w:ascii="Times New Roman" w:hAnsi="Times New Roman"/>
        </w:rPr>
        <w:t>2</w:t>
      </w:r>
      <w:r w:rsidRPr="00D12D33">
        <w:rPr>
          <w:rFonts w:ascii="Times New Roman" w:hAnsi="Times New Roman"/>
        </w:rPr>
        <w:t>个以上试件的轴心抗压强度与用以检验控制荷载的轴心抗压强度值相差超过后者的</w:t>
      </w:r>
      <w:r w:rsidRPr="00D12D33">
        <w:rPr>
          <w:rFonts w:ascii="Times New Roman" w:hAnsi="Times New Roman"/>
        </w:rPr>
        <w:t>20</w:t>
      </w:r>
      <w:r w:rsidRPr="00D12D33">
        <w:rPr>
          <w:rFonts w:ascii="Times New Roman" w:hAnsi="Times New Roman"/>
        </w:rPr>
        <w:t>％时，则该组试件的试验无效。</w:t>
      </w:r>
    </w:p>
    <w:p w14:paraId="4DFB9530" w14:textId="3C7F9BFF" w:rsidR="00D85356" w:rsidRPr="00A64524" w:rsidRDefault="00D85356" w:rsidP="00D85356">
      <w:pPr>
        <w:pStyle w:val="2"/>
      </w:pPr>
      <w:bookmarkStart w:id="103" w:name="_Toc85121703"/>
      <w:r w:rsidRPr="00D85356">
        <w:rPr>
          <w:rFonts w:hint="eastAsia"/>
        </w:rPr>
        <w:t>抗折强度</w:t>
      </w:r>
      <w:bookmarkEnd w:id="103"/>
    </w:p>
    <w:p w14:paraId="6F056832" w14:textId="03E7508E" w:rsidR="00D85356" w:rsidRDefault="00D85356" w:rsidP="00B04420">
      <w:pPr>
        <w:pStyle w:val="3"/>
        <w:numPr>
          <w:ilvl w:val="2"/>
          <w:numId w:val="37"/>
        </w:numPr>
        <w:rPr>
          <w:rFonts w:asciiTheme="minorEastAsia" w:hAnsiTheme="minorEastAsia"/>
        </w:rPr>
      </w:pPr>
      <w:r w:rsidRPr="00D85356">
        <w:rPr>
          <w:rFonts w:asciiTheme="minorEastAsia" w:hAnsiTheme="minorEastAsia" w:hint="eastAsia"/>
        </w:rPr>
        <w:t>抗折强度试验的具体步骤如下：</w:t>
      </w:r>
    </w:p>
    <w:p w14:paraId="21A59B1C" w14:textId="24A6BCF1" w:rsidR="00D85356" w:rsidRPr="00D85356" w:rsidRDefault="00D85356" w:rsidP="00B04420">
      <w:pPr>
        <w:pStyle w:val="a"/>
        <w:numPr>
          <w:ilvl w:val="0"/>
          <w:numId w:val="42"/>
        </w:numPr>
        <w:rPr>
          <w:rFonts w:ascii="Times New Roman" w:hAnsi="Times New Roman"/>
        </w:rPr>
      </w:pPr>
      <w:r w:rsidRPr="00D85356">
        <w:rPr>
          <w:rFonts w:asciiTheme="minorEastAsia" w:hAnsiTheme="minorEastAsia" w:hint="eastAsia"/>
        </w:rPr>
        <w:lastRenderedPageBreak/>
        <w:t>从养护室中取出试件，并将试件表面擦净</w:t>
      </w:r>
      <w:r w:rsidR="00D12D33">
        <w:rPr>
          <w:rFonts w:asciiTheme="minorEastAsia" w:hAnsiTheme="minorEastAsia" w:hint="eastAsia"/>
        </w:rPr>
        <w:t>；</w:t>
      </w:r>
    </w:p>
    <w:p w14:paraId="7C764DFA" w14:textId="6CE7B08D" w:rsidR="00D85356" w:rsidRDefault="00D85356" w:rsidP="00B04420">
      <w:pPr>
        <w:pStyle w:val="a"/>
        <w:numPr>
          <w:ilvl w:val="0"/>
          <w:numId w:val="42"/>
        </w:numPr>
        <w:rPr>
          <w:rFonts w:ascii="Times New Roman" w:hAnsi="Times New Roman"/>
        </w:rPr>
      </w:pPr>
      <w:r w:rsidRPr="00D85356">
        <w:rPr>
          <w:rFonts w:ascii="Times New Roman" w:hAnsi="Times New Roman" w:hint="eastAsia"/>
        </w:rPr>
        <w:t>按图</w:t>
      </w:r>
      <w:r>
        <w:rPr>
          <w:rFonts w:ascii="Times New Roman" w:hAnsi="Times New Roman"/>
        </w:rPr>
        <w:t>10.3.3</w:t>
      </w:r>
      <w:r w:rsidRPr="00D85356">
        <w:rPr>
          <w:rFonts w:ascii="Times New Roman" w:hAnsi="Times New Roman" w:hint="eastAsia"/>
        </w:rPr>
        <w:t>所示安装试件，安装尺寸的偏差应不大于</w:t>
      </w:r>
      <w:r w:rsidRPr="00D85356">
        <w:rPr>
          <w:rFonts w:ascii="Times New Roman" w:hAnsi="Times New Roman" w:hint="eastAsia"/>
        </w:rPr>
        <w:t>1mm</w:t>
      </w:r>
      <w:r w:rsidRPr="00D85356">
        <w:rPr>
          <w:rFonts w:ascii="Times New Roman" w:hAnsi="Times New Roman" w:hint="eastAsia"/>
        </w:rPr>
        <w:t>；试件的承压面应为试件成型时的侧面，</w:t>
      </w:r>
      <w:r w:rsidR="00B125F6">
        <w:rPr>
          <w:rFonts w:ascii="Times New Roman" w:hAnsi="Times New Roman" w:hint="eastAsia"/>
        </w:rPr>
        <w:t>支座及承压面应</w:t>
      </w:r>
      <w:proofErr w:type="gramStart"/>
      <w:r w:rsidR="00B125F6">
        <w:rPr>
          <w:rFonts w:ascii="Times New Roman" w:hAnsi="Times New Roman" w:hint="eastAsia"/>
        </w:rPr>
        <w:t>与硬钢圆柱</w:t>
      </w:r>
      <w:proofErr w:type="gramEnd"/>
      <w:r w:rsidR="00B125F6">
        <w:rPr>
          <w:rFonts w:ascii="Times New Roman" w:hAnsi="Times New Roman" w:hint="eastAsia"/>
        </w:rPr>
        <w:t>充分接触</w:t>
      </w:r>
      <w:r w:rsidR="00D12D33">
        <w:rPr>
          <w:rFonts w:ascii="Times New Roman" w:hAnsi="Times New Roman" w:hint="eastAsia"/>
        </w:rPr>
        <w:t>；</w:t>
      </w:r>
    </w:p>
    <w:p w14:paraId="13A258C2" w14:textId="3B0BD014" w:rsidR="00D85356" w:rsidRDefault="00D85356" w:rsidP="00B04420">
      <w:pPr>
        <w:pStyle w:val="a"/>
        <w:numPr>
          <w:ilvl w:val="0"/>
          <w:numId w:val="42"/>
        </w:numPr>
        <w:rPr>
          <w:rFonts w:ascii="Times New Roman" w:hAnsi="Times New Roman"/>
        </w:rPr>
      </w:pPr>
      <w:r w:rsidRPr="00D85356">
        <w:rPr>
          <w:rFonts w:ascii="Times New Roman" w:hAnsi="Times New Roman" w:hint="eastAsia"/>
        </w:rPr>
        <w:t>在试验过程中连续均匀地加载，当立方体抗压强度低于</w:t>
      </w:r>
      <w:r w:rsidRPr="00D85356">
        <w:rPr>
          <w:rFonts w:ascii="Times New Roman" w:hAnsi="Times New Roman" w:hint="eastAsia"/>
        </w:rPr>
        <w:t>30MPa</w:t>
      </w:r>
      <w:r w:rsidRPr="00D85356">
        <w:rPr>
          <w:rFonts w:ascii="Times New Roman" w:hAnsi="Times New Roman" w:hint="eastAsia"/>
        </w:rPr>
        <w:t>时，加载速度取</w:t>
      </w:r>
      <w:r w:rsidRPr="00D85356">
        <w:rPr>
          <w:rFonts w:ascii="Times New Roman" w:hAnsi="Times New Roman" w:hint="eastAsia"/>
        </w:rPr>
        <w:t>0.3MPa/s</w:t>
      </w:r>
      <w:r w:rsidRPr="00D85356">
        <w:rPr>
          <w:rFonts w:ascii="Times New Roman" w:hAnsi="Times New Roman" w:hint="eastAsia"/>
        </w:rPr>
        <w:t>～</w:t>
      </w:r>
      <w:r w:rsidRPr="00D85356">
        <w:rPr>
          <w:rFonts w:ascii="Times New Roman" w:hAnsi="Times New Roman" w:hint="eastAsia"/>
        </w:rPr>
        <w:t>0.5MPa/s</w:t>
      </w:r>
      <w:r w:rsidRPr="00D85356">
        <w:rPr>
          <w:rFonts w:ascii="Times New Roman" w:hAnsi="Times New Roman" w:hint="eastAsia"/>
        </w:rPr>
        <w:t>；高于或等于</w:t>
      </w:r>
      <w:r w:rsidRPr="00D85356">
        <w:rPr>
          <w:rFonts w:ascii="Times New Roman" w:hAnsi="Times New Roman" w:hint="eastAsia"/>
        </w:rPr>
        <w:t>30MPa</w:t>
      </w:r>
      <w:r w:rsidRPr="00D85356">
        <w:rPr>
          <w:rFonts w:ascii="Times New Roman" w:hAnsi="Times New Roman" w:hint="eastAsia"/>
        </w:rPr>
        <w:t>且低于</w:t>
      </w:r>
      <w:r w:rsidRPr="00D85356">
        <w:rPr>
          <w:rFonts w:ascii="Times New Roman" w:hAnsi="Times New Roman" w:hint="eastAsia"/>
        </w:rPr>
        <w:t>60MPa</w:t>
      </w:r>
      <w:r w:rsidRPr="00D85356">
        <w:rPr>
          <w:rFonts w:ascii="Times New Roman" w:hAnsi="Times New Roman" w:hint="eastAsia"/>
        </w:rPr>
        <w:t>时，加载速度取</w:t>
      </w:r>
      <w:r w:rsidRPr="00D85356">
        <w:rPr>
          <w:rFonts w:ascii="Times New Roman" w:hAnsi="Times New Roman" w:hint="eastAsia"/>
        </w:rPr>
        <w:t>0.5MPa/s</w:t>
      </w:r>
      <w:r w:rsidRPr="00D85356">
        <w:rPr>
          <w:rFonts w:ascii="Times New Roman" w:hAnsi="Times New Roman" w:hint="eastAsia"/>
        </w:rPr>
        <w:t>～</w:t>
      </w:r>
      <w:r w:rsidRPr="00D85356">
        <w:rPr>
          <w:rFonts w:ascii="Times New Roman" w:hAnsi="Times New Roman" w:hint="eastAsia"/>
        </w:rPr>
        <w:t>0.8MPa/s</w:t>
      </w:r>
      <w:r w:rsidRPr="00D85356">
        <w:rPr>
          <w:rFonts w:ascii="Times New Roman" w:hAnsi="Times New Roman" w:hint="eastAsia"/>
        </w:rPr>
        <w:t>；高于或等于</w:t>
      </w:r>
      <w:r w:rsidRPr="00D85356">
        <w:rPr>
          <w:rFonts w:ascii="Times New Roman" w:hAnsi="Times New Roman" w:hint="eastAsia"/>
        </w:rPr>
        <w:t>60MPa</w:t>
      </w:r>
      <w:r w:rsidRPr="00D85356">
        <w:rPr>
          <w:rFonts w:ascii="Times New Roman" w:hAnsi="Times New Roman" w:hint="eastAsia"/>
        </w:rPr>
        <w:t>时，加载速度取</w:t>
      </w:r>
      <w:r w:rsidRPr="00D85356">
        <w:rPr>
          <w:rFonts w:ascii="Times New Roman" w:hAnsi="Times New Roman" w:hint="eastAsia"/>
        </w:rPr>
        <w:t>0.8MPa/s</w:t>
      </w:r>
      <w:r w:rsidRPr="00D85356">
        <w:rPr>
          <w:rFonts w:ascii="Times New Roman" w:hAnsi="Times New Roman" w:hint="eastAsia"/>
        </w:rPr>
        <w:t>～</w:t>
      </w:r>
      <w:r w:rsidRPr="00D85356">
        <w:rPr>
          <w:rFonts w:ascii="Times New Roman" w:hAnsi="Times New Roman" w:hint="eastAsia"/>
        </w:rPr>
        <w:t>1.0MPa/s</w:t>
      </w:r>
      <w:r w:rsidR="00D12D33">
        <w:rPr>
          <w:rFonts w:ascii="Times New Roman" w:hAnsi="Times New Roman" w:hint="eastAsia"/>
        </w:rPr>
        <w:t>；</w:t>
      </w:r>
    </w:p>
    <w:p w14:paraId="5C0A12A1" w14:textId="1C0919CF" w:rsidR="00D85356" w:rsidRPr="00D85356" w:rsidRDefault="00D85356" w:rsidP="00B04420">
      <w:pPr>
        <w:pStyle w:val="a"/>
        <w:numPr>
          <w:ilvl w:val="0"/>
          <w:numId w:val="42"/>
        </w:numPr>
        <w:rPr>
          <w:rFonts w:ascii="Times New Roman" w:hAnsi="Times New Roman"/>
        </w:rPr>
      </w:pPr>
      <w:r w:rsidRPr="00D85356">
        <w:rPr>
          <w:rFonts w:ascii="Times New Roman" w:hAnsi="Times New Roman" w:hint="eastAsia"/>
        </w:rPr>
        <w:t>加载至试件破坏，记录破坏荷载及试件下边缘断裂位置。</w:t>
      </w:r>
    </w:p>
    <w:p w14:paraId="4797441B" w14:textId="5C090988" w:rsidR="00D85356" w:rsidRPr="001F47A0" w:rsidRDefault="00D85356" w:rsidP="00B04420">
      <w:pPr>
        <w:pStyle w:val="3"/>
        <w:numPr>
          <w:ilvl w:val="2"/>
          <w:numId w:val="37"/>
        </w:numPr>
      </w:pPr>
      <w:r>
        <w:rPr>
          <w:rFonts w:asciiTheme="minorEastAsia" w:hAnsiTheme="minorEastAsia" w:hint="eastAsia"/>
        </w:rPr>
        <w:t>抗折强度应按式</w:t>
      </w:r>
      <w:r>
        <w:t>(10.7.2</w:t>
      </w:r>
      <w:r w:rsidRPr="00D85356">
        <w:t>)</w:t>
      </w:r>
      <w:r>
        <w:rPr>
          <w:rFonts w:asciiTheme="minorEastAsia" w:hAnsiTheme="minorEastAsia" w:hint="eastAsia"/>
        </w:rPr>
        <w:t>计算，精确到</w:t>
      </w:r>
      <w:r w:rsidRPr="000B3F17">
        <w:t>0.1MPa</w:t>
      </w:r>
      <w:r>
        <w:rPr>
          <w:rFonts w:asciiTheme="minorEastAsia" w:hAnsiTheme="minorEastAsia" w:hint="eastAsia"/>
        </w:rPr>
        <w:t>：</w:t>
      </w:r>
    </w:p>
    <w:p w14:paraId="60E6FC5A" w14:textId="27E840C5" w:rsidR="007657E0" w:rsidRDefault="006A6868" w:rsidP="00E47536">
      <w:pPr>
        <w:jc w:val="right"/>
      </w:pPr>
      <m:oMath>
        <m:sSub>
          <m:sSubPr>
            <m:ctrlPr>
              <w:rPr>
                <w:rFonts w:ascii="Cambria Math" w:hAnsi="Cambria Math"/>
              </w:rPr>
            </m:ctrlPr>
          </m:sSubPr>
          <m:e>
            <m:r>
              <w:rPr>
                <w:rFonts w:ascii="Cambria Math" w:hAnsi="Cambria Math"/>
              </w:rPr>
              <m:t>f</m:t>
            </m:r>
          </m:e>
          <m:sub>
            <m: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l</m:t>
            </m:r>
          </m:num>
          <m:den>
            <m:r>
              <w:rPr>
                <w:rFonts w:ascii="Cambria Math" w:hAnsi="Cambria Math"/>
              </w:rPr>
              <m:t>b</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3</m:t>
            </m:r>
            <m:sSub>
              <m:sSubPr>
                <m:ctrlPr>
                  <w:rPr>
                    <w:rFonts w:ascii="Cambria Math" w:hAnsi="Cambria Math"/>
                  </w:rPr>
                </m:ctrlPr>
              </m:sSubPr>
              <m:e>
                <m:r>
                  <w:rPr>
                    <w:rFonts w:ascii="Cambria Math" w:hAnsi="Cambria Math"/>
                  </w:rPr>
                  <m:t>F</m:t>
                </m:r>
              </m:e>
              <m:sub>
                <m:r>
                  <w:rPr>
                    <w:rFonts w:ascii="Cambria Math" w:hAnsi="Cambria Math"/>
                  </w:rPr>
                  <m:t>f</m:t>
                </m:r>
              </m:sub>
            </m:sSub>
          </m:num>
          <m:den>
            <m:r>
              <w:rPr>
                <w:rFonts w:ascii="Cambria Math" w:hAnsi="Cambria Math"/>
              </w:rPr>
              <m:t>bh</m:t>
            </m:r>
          </m:den>
        </m:f>
        <m:r>
          <m:rPr>
            <m:sty m:val="p"/>
          </m:rPr>
          <w:rPr>
            <w:rFonts w:ascii="Cambria Math" w:hAnsi="Cambria Math"/>
          </w:rPr>
          <m:t xml:space="preserve">                                                           </m:t>
        </m:r>
      </m:oMath>
      <w:r w:rsidR="00D85356" w:rsidRPr="001F47A0">
        <w:t>(10.</w:t>
      </w:r>
      <w:r w:rsidR="00D85356">
        <w:t>7</w:t>
      </w:r>
      <w:r w:rsidR="00D85356" w:rsidRPr="001F47A0">
        <w:t>.2)</w:t>
      </w:r>
    </w:p>
    <w:p w14:paraId="564840E1" w14:textId="46335F78" w:rsidR="00D85356" w:rsidRDefault="00D85356" w:rsidP="00D85356">
      <w:pPr>
        <w:rPr>
          <w:rFonts w:asciiTheme="minorEastAsia" w:hAnsiTheme="minorEastAsia"/>
        </w:rPr>
      </w:pPr>
      <w:r>
        <w:rPr>
          <w:rFonts w:hint="eastAsia"/>
        </w:rPr>
        <w:t>式中：</w:t>
      </w:r>
      <w:r>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f</m:t>
            </m:r>
          </m:sub>
        </m:sSub>
      </m:oMath>
      <w:r>
        <w:t>——</w:t>
      </w:r>
      <w:r>
        <w:rPr>
          <w:rFonts w:asciiTheme="minorEastAsia" w:hAnsiTheme="minorEastAsia" w:hint="eastAsia"/>
        </w:rPr>
        <w:t>抗折强度，单位为</w:t>
      </w:r>
      <w:r w:rsidRPr="000B3F17">
        <w:t>MPa</w:t>
      </w:r>
      <w:r>
        <w:rPr>
          <w:rFonts w:asciiTheme="minorEastAsia" w:hAnsiTheme="minorEastAsia" w:hint="eastAsia"/>
        </w:rPr>
        <w:t>；</w:t>
      </w:r>
    </w:p>
    <w:p w14:paraId="2CEDE762" w14:textId="14800077" w:rsidR="00D85356" w:rsidRDefault="006A6868" w:rsidP="00D85356">
      <w:pPr>
        <w:ind w:leftChars="350" w:left="840"/>
      </w:pPr>
      <m:oMath>
        <m:sSub>
          <m:sSubPr>
            <m:ctrlPr>
              <w:rPr>
                <w:rFonts w:ascii="Cambria Math" w:hAnsi="Cambria Math"/>
              </w:rPr>
            </m:ctrlPr>
          </m:sSubPr>
          <m:e>
            <m:r>
              <w:rPr>
                <w:rFonts w:ascii="Cambria Math" w:hAnsi="Cambria Math"/>
              </w:rPr>
              <m:t>F</m:t>
            </m:r>
          </m:e>
          <m:sub>
            <m:r>
              <w:rPr>
                <w:rFonts w:ascii="Cambria Math" w:hAnsi="Cambria Math"/>
              </w:rPr>
              <m:t>f</m:t>
            </m:r>
          </m:sub>
        </m:sSub>
      </m:oMath>
      <w:r w:rsidR="00D85356">
        <w:t>——</w:t>
      </w:r>
      <w:r w:rsidR="00D85356">
        <w:rPr>
          <w:rFonts w:asciiTheme="minorEastAsia" w:hAnsiTheme="minorEastAsia" w:hint="eastAsia"/>
        </w:rPr>
        <w:t>试件破坏荷载，单位为</w:t>
      </w:r>
      <w:r w:rsidR="00D85356" w:rsidRPr="000B3F17">
        <w:t>N</w:t>
      </w:r>
      <w:r w:rsidR="00D85356">
        <w:rPr>
          <w:rFonts w:asciiTheme="minorEastAsia" w:hAnsiTheme="minorEastAsia" w:hint="eastAsia"/>
        </w:rPr>
        <w:t>；</w:t>
      </w:r>
    </w:p>
    <w:p w14:paraId="3DD266CE" w14:textId="47E1F1F5" w:rsidR="00D85356" w:rsidRDefault="00D85356" w:rsidP="00E47536">
      <w:pPr>
        <w:ind w:leftChars="350" w:left="840"/>
      </w:pPr>
      <m:oMath>
        <m:r>
          <w:rPr>
            <w:rFonts w:ascii="Cambria Math" w:hAnsi="Cambria Math"/>
          </w:rPr>
          <m:t>l</m:t>
        </m:r>
      </m:oMath>
      <w:r>
        <w:t>——</w:t>
      </w:r>
      <w:r>
        <w:rPr>
          <w:rFonts w:hint="eastAsia"/>
        </w:rPr>
        <w:t>支座间跨度，单位为</w:t>
      </w:r>
      <w:r>
        <w:rPr>
          <w:rFonts w:hint="eastAsia"/>
        </w:rPr>
        <w:t>mm</w:t>
      </w:r>
      <w:r>
        <w:rPr>
          <w:rFonts w:hint="eastAsia"/>
        </w:rPr>
        <w:t>；</w:t>
      </w:r>
    </w:p>
    <w:p w14:paraId="4BBEBC42" w14:textId="2CA65741" w:rsidR="00D85356" w:rsidRDefault="00D85356" w:rsidP="00E47536">
      <w:pPr>
        <w:ind w:leftChars="350" w:left="840"/>
      </w:pPr>
      <m:oMath>
        <m:r>
          <w:rPr>
            <w:rFonts w:ascii="Cambria Math" w:hAnsi="Cambria Math"/>
          </w:rPr>
          <m:t>b</m:t>
        </m:r>
      </m:oMath>
      <w:r>
        <w:t>——</w:t>
      </w:r>
      <w:r>
        <w:rPr>
          <w:rFonts w:hint="eastAsia"/>
        </w:rPr>
        <w:t>试件截面宽度，单位为</w:t>
      </w:r>
      <w:r>
        <w:rPr>
          <w:rFonts w:hint="eastAsia"/>
        </w:rPr>
        <w:t>mm</w:t>
      </w:r>
      <w:r>
        <w:rPr>
          <w:rFonts w:hint="eastAsia"/>
        </w:rPr>
        <w:t>；</w:t>
      </w:r>
    </w:p>
    <w:p w14:paraId="6F491E7E" w14:textId="6A96CEE3" w:rsidR="00D85356" w:rsidRDefault="00D85356" w:rsidP="00E47536">
      <w:pPr>
        <w:ind w:leftChars="350" w:left="840"/>
      </w:pPr>
      <m:oMath>
        <m:r>
          <w:rPr>
            <w:rFonts w:ascii="Cambria Math" w:hAnsi="Cambria Math"/>
          </w:rPr>
          <m:t>h</m:t>
        </m:r>
      </m:oMath>
      <w:r>
        <w:t>——</w:t>
      </w:r>
      <w:r>
        <w:rPr>
          <w:rFonts w:hint="eastAsia"/>
        </w:rPr>
        <w:t>试件截面高度，单位为</w:t>
      </w:r>
      <w:r>
        <w:rPr>
          <w:rFonts w:hint="eastAsia"/>
        </w:rPr>
        <w:t>mm</w:t>
      </w:r>
      <w:r>
        <w:rPr>
          <w:rFonts w:hint="eastAsia"/>
        </w:rPr>
        <w:t>。</w:t>
      </w:r>
    </w:p>
    <w:p w14:paraId="0C16E5E7" w14:textId="5531C393" w:rsidR="00D85356" w:rsidRPr="006E76AB" w:rsidRDefault="00D85356" w:rsidP="00B04420">
      <w:pPr>
        <w:pStyle w:val="3"/>
        <w:numPr>
          <w:ilvl w:val="2"/>
          <w:numId w:val="37"/>
        </w:numPr>
      </w:pPr>
      <w:r w:rsidRPr="000B3F17">
        <w:rPr>
          <w:rFonts w:hint="eastAsia"/>
        </w:rPr>
        <w:t>抗折强度试验以</w:t>
      </w:r>
      <w:r w:rsidRPr="000B3F17">
        <w:t>3</w:t>
      </w:r>
      <w:r w:rsidRPr="000B3F17">
        <w:rPr>
          <w:rFonts w:hint="eastAsia"/>
        </w:rPr>
        <w:t>个试件为一组，每组试件的抗折强度按如下规定确定：</w:t>
      </w:r>
    </w:p>
    <w:p w14:paraId="657E907A" w14:textId="21AA8B5B" w:rsidR="00D85356" w:rsidRPr="006E76AB" w:rsidRDefault="00D85356" w:rsidP="00B04420">
      <w:pPr>
        <w:pStyle w:val="a"/>
        <w:numPr>
          <w:ilvl w:val="0"/>
          <w:numId w:val="43"/>
        </w:numPr>
        <w:rPr>
          <w:rFonts w:ascii="Times New Roman" w:hAnsi="Times New Roman"/>
        </w:rPr>
      </w:pPr>
      <w:r w:rsidRPr="000B3F17">
        <w:rPr>
          <w:rFonts w:ascii="Times New Roman" w:hAnsi="Times New Roman" w:hint="eastAsia"/>
        </w:rPr>
        <w:t>该组试件的抗折强度为</w:t>
      </w:r>
      <w:r w:rsidRPr="000B3F17">
        <w:rPr>
          <w:rFonts w:ascii="Times New Roman" w:hAnsi="Times New Roman"/>
        </w:rPr>
        <w:t>3</w:t>
      </w:r>
      <w:r w:rsidRPr="000B3F17">
        <w:rPr>
          <w:rFonts w:ascii="Times New Roman" w:hAnsi="Times New Roman" w:hint="eastAsia"/>
        </w:rPr>
        <w:t>个测值的算术平均数，精确至</w:t>
      </w:r>
      <w:r w:rsidRPr="000B3F17">
        <w:rPr>
          <w:rFonts w:ascii="Times New Roman" w:hAnsi="Times New Roman"/>
        </w:rPr>
        <w:t>0.1MPa</w:t>
      </w:r>
      <w:r w:rsidR="00B125F6" w:rsidRPr="000B3F17">
        <w:rPr>
          <w:rFonts w:ascii="Times New Roman" w:hAnsi="Times New Roman" w:hint="eastAsia"/>
        </w:rPr>
        <w:t>。</w:t>
      </w:r>
    </w:p>
    <w:p w14:paraId="4379960D" w14:textId="3EF89D77" w:rsidR="00D85356" w:rsidRPr="006E76AB" w:rsidRDefault="00D85356" w:rsidP="00B04420">
      <w:pPr>
        <w:pStyle w:val="a"/>
        <w:numPr>
          <w:ilvl w:val="0"/>
          <w:numId w:val="40"/>
        </w:numPr>
        <w:rPr>
          <w:rFonts w:ascii="Times New Roman" w:hAnsi="Times New Roman"/>
        </w:rPr>
      </w:pPr>
      <w:r w:rsidRPr="000B3F17">
        <w:rPr>
          <w:rFonts w:ascii="Times New Roman" w:hAnsi="Times New Roman"/>
        </w:rPr>
        <w:t>3</w:t>
      </w:r>
      <w:r w:rsidRPr="000B3F17">
        <w:rPr>
          <w:rFonts w:ascii="Times New Roman" w:hAnsi="Times New Roman" w:hint="eastAsia"/>
        </w:rPr>
        <w:t>个测值中的最小值或最大值中如有一个与中间值的差距超过中间值的</w:t>
      </w:r>
      <w:r w:rsidRPr="000B3F17">
        <w:rPr>
          <w:rFonts w:ascii="Times New Roman" w:hAnsi="Times New Roman"/>
        </w:rPr>
        <w:t>15</w:t>
      </w:r>
      <w:r w:rsidRPr="000B3F17">
        <w:rPr>
          <w:rFonts w:ascii="Times New Roman" w:hAnsi="Times New Roman" w:hint="eastAsia"/>
        </w:rPr>
        <w:t>％时，把最大值和最小值一并剔除，取中间值作为该组试件的立方体抗压强度</w:t>
      </w:r>
      <w:r w:rsidR="00B125F6" w:rsidRPr="000B3F17">
        <w:rPr>
          <w:rFonts w:ascii="Times New Roman" w:hAnsi="Times New Roman" w:hint="eastAsia"/>
        </w:rPr>
        <w:t>。</w:t>
      </w:r>
    </w:p>
    <w:p w14:paraId="2A7E429F" w14:textId="5C2A3607" w:rsidR="00D85356" w:rsidRPr="006E76AB" w:rsidRDefault="00D85356" w:rsidP="00B04420">
      <w:pPr>
        <w:pStyle w:val="a"/>
        <w:numPr>
          <w:ilvl w:val="0"/>
          <w:numId w:val="40"/>
        </w:numPr>
        <w:rPr>
          <w:rFonts w:ascii="Times New Roman" w:hAnsi="Times New Roman"/>
        </w:rPr>
      </w:pPr>
      <w:r w:rsidRPr="000B3F17">
        <w:rPr>
          <w:rFonts w:ascii="Times New Roman" w:hAnsi="Times New Roman" w:hint="eastAsia"/>
        </w:rPr>
        <w:t>如最大值和最小值与中间值的差距均超过中间值的</w:t>
      </w:r>
      <w:r w:rsidRPr="000B3F17">
        <w:rPr>
          <w:rFonts w:ascii="Times New Roman" w:hAnsi="Times New Roman"/>
        </w:rPr>
        <w:t>15</w:t>
      </w:r>
      <w:r w:rsidRPr="000B3F17">
        <w:rPr>
          <w:rFonts w:ascii="Times New Roman" w:hAnsi="Times New Roman" w:hint="eastAsia"/>
        </w:rPr>
        <w:t>％，则该组试件的试验无效</w:t>
      </w:r>
      <w:r w:rsidR="00B125F6" w:rsidRPr="000B3F17">
        <w:rPr>
          <w:rFonts w:ascii="Times New Roman" w:hAnsi="Times New Roman" w:hint="eastAsia"/>
        </w:rPr>
        <w:t>。</w:t>
      </w:r>
    </w:p>
    <w:p w14:paraId="4E0589DE" w14:textId="78CCF6A5" w:rsidR="00D85356" w:rsidRPr="006E76AB" w:rsidRDefault="00D85356" w:rsidP="00B04420">
      <w:pPr>
        <w:pStyle w:val="a"/>
        <w:numPr>
          <w:ilvl w:val="0"/>
          <w:numId w:val="40"/>
        </w:numPr>
        <w:rPr>
          <w:rFonts w:ascii="Times New Roman" w:hAnsi="Times New Roman"/>
        </w:rPr>
      </w:pPr>
      <w:r w:rsidRPr="000B3F17">
        <w:rPr>
          <w:rFonts w:ascii="Times New Roman" w:hAnsi="Times New Roman"/>
        </w:rPr>
        <w:t>3</w:t>
      </w:r>
      <w:r w:rsidRPr="000B3F17">
        <w:rPr>
          <w:rFonts w:ascii="Times New Roman" w:hAnsi="Times New Roman" w:hint="eastAsia"/>
        </w:rPr>
        <w:t>个试件中若有</w:t>
      </w:r>
      <w:r w:rsidRPr="000B3F17">
        <w:rPr>
          <w:rFonts w:ascii="Times New Roman" w:hAnsi="Times New Roman"/>
        </w:rPr>
        <w:t>1</w:t>
      </w:r>
      <w:r w:rsidRPr="000B3F17">
        <w:rPr>
          <w:rFonts w:ascii="Times New Roman" w:hAnsi="Times New Roman" w:hint="eastAsia"/>
        </w:rPr>
        <w:t>个下边缘断裂位置位于两个集中荷载</w:t>
      </w:r>
      <w:proofErr w:type="gramStart"/>
      <w:r w:rsidRPr="000B3F17">
        <w:rPr>
          <w:rFonts w:ascii="Times New Roman" w:hAnsi="Times New Roman" w:hint="eastAsia"/>
        </w:rPr>
        <w:t>作用面</w:t>
      </w:r>
      <w:proofErr w:type="gramEnd"/>
      <w:r w:rsidRPr="000B3F17">
        <w:rPr>
          <w:rFonts w:ascii="Times New Roman" w:hAnsi="Times New Roman" w:hint="eastAsia"/>
        </w:rPr>
        <w:t>之外，则抗折强度按另外</w:t>
      </w:r>
      <w:r w:rsidRPr="000B3F17">
        <w:rPr>
          <w:rFonts w:ascii="Times New Roman" w:hAnsi="Times New Roman"/>
        </w:rPr>
        <w:t>2</w:t>
      </w:r>
      <w:r w:rsidRPr="000B3F17">
        <w:rPr>
          <w:rFonts w:ascii="Times New Roman" w:hAnsi="Times New Roman" w:hint="eastAsia"/>
        </w:rPr>
        <w:t>个试件的结果计算；若这</w:t>
      </w:r>
      <w:r w:rsidRPr="000B3F17">
        <w:rPr>
          <w:rFonts w:ascii="Times New Roman" w:hAnsi="Times New Roman"/>
        </w:rPr>
        <w:t>2</w:t>
      </w:r>
      <w:r w:rsidRPr="000B3F17">
        <w:rPr>
          <w:rFonts w:ascii="Times New Roman" w:hAnsi="Times New Roman" w:hint="eastAsia"/>
        </w:rPr>
        <w:t>个测值的差值不大于这</w:t>
      </w:r>
      <w:r w:rsidRPr="000B3F17">
        <w:rPr>
          <w:rFonts w:ascii="Times New Roman" w:hAnsi="Times New Roman"/>
        </w:rPr>
        <w:t>2</w:t>
      </w:r>
      <w:r w:rsidRPr="000B3F17">
        <w:rPr>
          <w:rFonts w:ascii="Times New Roman" w:hAnsi="Times New Roman" w:hint="eastAsia"/>
        </w:rPr>
        <w:t>个测值的</w:t>
      </w:r>
      <w:proofErr w:type="gramStart"/>
      <w:r w:rsidRPr="000B3F17">
        <w:rPr>
          <w:rFonts w:ascii="Times New Roman" w:hAnsi="Times New Roman" w:hint="eastAsia"/>
        </w:rPr>
        <w:t>较小值</w:t>
      </w:r>
      <w:proofErr w:type="gramEnd"/>
      <w:r w:rsidRPr="000B3F17">
        <w:rPr>
          <w:rFonts w:ascii="Times New Roman" w:hAnsi="Times New Roman" w:hint="eastAsia"/>
        </w:rPr>
        <w:t>的</w:t>
      </w:r>
      <w:r w:rsidRPr="000B3F17">
        <w:rPr>
          <w:rFonts w:ascii="Times New Roman" w:hAnsi="Times New Roman"/>
        </w:rPr>
        <w:t>15</w:t>
      </w:r>
      <w:r w:rsidRPr="000B3F17">
        <w:rPr>
          <w:rFonts w:ascii="Times New Roman" w:hAnsi="Times New Roman" w:hint="eastAsia"/>
        </w:rPr>
        <w:t>％时，则该组试件的抗折强度按着</w:t>
      </w:r>
      <w:r w:rsidRPr="000B3F17">
        <w:rPr>
          <w:rFonts w:ascii="Times New Roman" w:hAnsi="Times New Roman"/>
        </w:rPr>
        <w:t>2</w:t>
      </w:r>
      <w:r w:rsidRPr="000B3F17">
        <w:rPr>
          <w:rFonts w:ascii="Times New Roman" w:hAnsi="Times New Roman" w:hint="eastAsia"/>
        </w:rPr>
        <w:t>个测值的算术平均数计算，否则该组试件的试验无效</w:t>
      </w:r>
      <w:r w:rsidR="00B125F6" w:rsidRPr="000B3F17">
        <w:rPr>
          <w:rFonts w:ascii="Times New Roman" w:hAnsi="Times New Roman" w:hint="eastAsia"/>
        </w:rPr>
        <w:t>。</w:t>
      </w:r>
    </w:p>
    <w:p w14:paraId="5260A444" w14:textId="1834F3E7" w:rsidR="00D85356" w:rsidRPr="006E76AB" w:rsidRDefault="00D85356" w:rsidP="00B04420">
      <w:pPr>
        <w:pStyle w:val="a"/>
        <w:numPr>
          <w:ilvl w:val="0"/>
          <w:numId w:val="40"/>
        </w:numPr>
        <w:rPr>
          <w:rFonts w:ascii="Times New Roman" w:hAnsi="Times New Roman"/>
        </w:rPr>
      </w:pPr>
      <w:r w:rsidRPr="000B3F17">
        <w:rPr>
          <w:rFonts w:ascii="Times New Roman" w:hAnsi="Times New Roman"/>
        </w:rPr>
        <w:t>3</w:t>
      </w:r>
      <w:r w:rsidRPr="000B3F17">
        <w:rPr>
          <w:rFonts w:ascii="Times New Roman" w:hAnsi="Times New Roman" w:hint="eastAsia"/>
        </w:rPr>
        <w:t>个试件中若有</w:t>
      </w:r>
      <w:r w:rsidRPr="000B3F17">
        <w:rPr>
          <w:rFonts w:ascii="Times New Roman" w:hAnsi="Times New Roman"/>
        </w:rPr>
        <w:t>2</w:t>
      </w:r>
      <w:r w:rsidRPr="000B3F17">
        <w:rPr>
          <w:rFonts w:ascii="Times New Roman" w:hAnsi="Times New Roman" w:hint="eastAsia"/>
        </w:rPr>
        <w:t>个下边缘断裂位置位于两个集中荷载</w:t>
      </w:r>
      <w:proofErr w:type="gramStart"/>
      <w:r w:rsidRPr="000B3F17">
        <w:rPr>
          <w:rFonts w:ascii="Times New Roman" w:hAnsi="Times New Roman" w:hint="eastAsia"/>
        </w:rPr>
        <w:t>作用面</w:t>
      </w:r>
      <w:proofErr w:type="gramEnd"/>
      <w:r w:rsidRPr="000B3F17">
        <w:rPr>
          <w:rFonts w:ascii="Times New Roman" w:hAnsi="Times New Roman" w:hint="eastAsia"/>
        </w:rPr>
        <w:t>之外，则该</w:t>
      </w:r>
      <w:r w:rsidRPr="000B3F17">
        <w:rPr>
          <w:rFonts w:ascii="Times New Roman" w:hAnsi="Times New Roman" w:hint="eastAsia"/>
        </w:rPr>
        <w:lastRenderedPageBreak/>
        <w:t>组试件的试验无效。</w:t>
      </w:r>
    </w:p>
    <w:p w14:paraId="54E9A8DB" w14:textId="16241FEC" w:rsidR="00DF2DAC" w:rsidRPr="00A64524" w:rsidRDefault="00DF2DAC" w:rsidP="00DF2DAC">
      <w:pPr>
        <w:pStyle w:val="2"/>
      </w:pPr>
      <w:bookmarkStart w:id="104" w:name="_Toc85121704"/>
      <w:r w:rsidRPr="00DF2DAC">
        <w:rPr>
          <w:rFonts w:hint="eastAsia"/>
        </w:rPr>
        <w:t>受拉特性</w:t>
      </w:r>
      <w:bookmarkEnd w:id="104"/>
    </w:p>
    <w:p w14:paraId="22FFAEC1" w14:textId="4790EC50" w:rsidR="00DF2DAC" w:rsidRPr="00DF2DAC" w:rsidRDefault="00CA1354" w:rsidP="00B04420">
      <w:pPr>
        <w:pStyle w:val="3"/>
        <w:numPr>
          <w:ilvl w:val="2"/>
          <w:numId w:val="37"/>
        </w:numPr>
        <w:rPr>
          <w:rFonts w:asciiTheme="minorEastAsia" w:hAnsiTheme="minorEastAsia"/>
        </w:rPr>
      </w:pPr>
      <w:r>
        <w:rPr>
          <w:rFonts w:asciiTheme="minorEastAsia" w:hAnsiTheme="minorEastAsia" w:hint="eastAsia"/>
        </w:rPr>
        <w:t>抗拉开裂</w:t>
      </w:r>
      <w:r w:rsidR="00DF2DAC" w:rsidRPr="00DF2DAC">
        <w:rPr>
          <w:rFonts w:asciiTheme="minorEastAsia" w:hAnsiTheme="minorEastAsia" w:hint="eastAsia"/>
        </w:rPr>
        <w:t>强度、抗拉强度</w:t>
      </w:r>
      <w:r w:rsidR="00427752">
        <w:rPr>
          <w:rFonts w:asciiTheme="minorEastAsia" w:hAnsiTheme="minorEastAsia" w:hint="eastAsia"/>
        </w:rPr>
        <w:t>、</w:t>
      </w:r>
      <w:r w:rsidR="00DF2DAC" w:rsidRPr="00DF2DAC">
        <w:rPr>
          <w:rFonts w:asciiTheme="minorEastAsia" w:hAnsiTheme="minorEastAsia" w:hint="eastAsia"/>
        </w:rPr>
        <w:t>极限拉</w:t>
      </w:r>
      <w:r>
        <w:rPr>
          <w:rFonts w:asciiTheme="minorEastAsia" w:hAnsiTheme="minorEastAsia" w:hint="eastAsia"/>
        </w:rPr>
        <w:t>应变</w:t>
      </w:r>
      <w:r w:rsidR="00427752">
        <w:rPr>
          <w:rFonts w:asciiTheme="minorEastAsia" w:hAnsiTheme="minorEastAsia" w:hint="eastAsia"/>
        </w:rPr>
        <w:t>和</w:t>
      </w:r>
      <w:r w:rsidR="00427752" w:rsidRPr="00EC04DB">
        <w:rPr>
          <w:rFonts w:hint="eastAsia"/>
        </w:rPr>
        <w:t>平均裂缝宽度</w:t>
      </w:r>
      <w:r w:rsidR="00DF2DAC" w:rsidRPr="00DF2DAC">
        <w:rPr>
          <w:rFonts w:asciiTheme="minorEastAsia" w:hAnsiTheme="minorEastAsia" w:hint="eastAsia"/>
        </w:rPr>
        <w:t>试验的具体步骤如下：</w:t>
      </w:r>
    </w:p>
    <w:p w14:paraId="6D6A4927" w14:textId="51269D7F" w:rsidR="00DF2DAC" w:rsidRPr="00DF2DAC" w:rsidRDefault="00DF2DAC" w:rsidP="00B04420">
      <w:pPr>
        <w:pStyle w:val="a"/>
        <w:numPr>
          <w:ilvl w:val="0"/>
          <w:numId w:val="44"/>
        </w:numPr>
        <w:rPr>
          <w:rFonts w:ascii="Times New Roman" w:hAnsi="Times New Roman"/>
        </w:rPr>
      </w:pPr>
      <w:r w:rsidRPr="00DF2DAC">
        <w:rPr>
          <w:rFonts w:asciiTheme="minorEastAsia" w:hAnsiTheme="minorEastAsia" w:hint="eastAsia"/>
        </w:rPr>
        <w:t>从养护室中取出试件，并将试件表面擦净</w:t>
      </w:r>
      <w:r w:rsidR="00B125F6">
        <w:rPr>
          <w:rFonts w:asciiTheme="minorEastAsia" w:hAnsiTheme="minorEastAsia" w:hint="eastAsia"/>
        </w:rPr>
        <w:t>。</w:t>
      </w:r>
    </w:p>
    <w:p w14:paraId="5DA3201B" w14:textId="16FB93E3" w:rsidR="00DF2DAC" w:rsidRDefault="00DF2DAC" w:rsidP="00B04420">
      <w:pPr>
        <w:pStyle w:val="a"/>
        <w:numPr>
          <w:ilvl w:val="0"/>
          <w:numId w:val="44"/>
        </w:numPr>
        <w:rPr>
          <w:rFonts w:ascii="Times New Roman" w:hAnsi="Times New Roman"/>
        </w:rPr>
      </w:pPr>
      <w:r w:rsidRPr="00DF2DAC">
        <w:rPr>
          <w:rFonts w:ascii="Times New Roman" w:hAnsi="Times New Roman" w:hint="eastAsia"/>
        </w:rPr>
        <w:t>使用游标卡尺测量试件变形</w:t>
      </w:r>
      <w:proofErr w:type="gramStart"/>
      <w:r w:rsidRPr="00DF2DAC">
        <w:rPr>
          <w:rFonts w:ascii="Times New Roman" w:hAnsi="Times New Roman" w:hint="eastAsia"/>
        </w:rPr>
        <w:t>测量区</w:t>
      </w:r>
      <w:proofErr w:type="gramEnd"/>
      <w:r w:rsidRPr="00DF2DAC">
        <w:rPr>
          <w:rFonts w:ascii="Times New Roman" w:hAnsi="Times New Roman" w:hint="eastAsia"/>
        </w:rPr>
        <w:t>的厚度和宽度，计算初始横截面积</w:t>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B125F6">
        <w:rPr>
          <w:rFonts w:ascii="Times New Roman" w:hAnsi="Times New Roman" w:hint="eastAsia"/>
        </w:rPr>
        <w:t>。</w:t>
      </w:r>
    </w:p>
    <w:p w14:paraId="3E52A391" w14:textId="68A7BF7C" w:rsidR="00DF2DAC" w:rsidRDefault="00DF2DAC" w:rsidP="00B04420">
      <w:pPr>
        <w:pStyle w:val="a"/>
        <w:numPr>
          <w:ilvl w:val="0"/>
          <w:numId w:val="44"/>
        </w:numPr>
        <w:rPr>
          <w:rFonts w:ascii="Times New Roman" w:hAnsi="Times New Roman"/>
        </w:rPr>
      </w:pPr>
      <w:r w:rsidRPr="00DF2DAC">
        <w:rPr>
          <w:rFonts w:ascii="Times New Roman" w:hAnsi="Times New Roman" w:hint="eastAsia"/>
        </w:rPr>
        <w:t>采用位移传感器时，两个位移传感器应分别安装在试件变形</w:t>
      </w:r>
      <w:proofErr w:type="gramStart"/>
      <w:r w:rsidRPr="00DF2DAC">
        <w:rPr>
          <w:rFonts w:ascii="Times New Roman" w:hAnsi="Times New Roman" w:hint="eastAsia"/>
        </w:rPr>
        <w:t>测量区</w:t>
      </w:r>
      <w:proofErr w:type="gramEnd"/>
      <w:r w:rsidRPr="00DF2DAC">
        <w:rPr>
          <w:rFonts w:ascii="Times New Roman" w:hAnsi="Times New Roman" w:hint="eastAsia"/>
        </w:rPr>
        <w:t>两个宽面或两个侧面的中线上；采用引伸计时，引伸计应固定在试件变形</w:t>
      </w:r>
      <w:proofErr w:type="gramStart"/>
      <w:r w:rsidRPr="00DF2DAC">
        <w:rPr>
          <w:rFonts w:ascii="Times New Roman" w:hAnsi="Times New Roman" w:hint="eastAsia"/>
        </w:rPr>
        <w:t>测量区</w:t>
      </w:r>
      <w:proofErr w:type="gramEnd"/>
      <w:r w:rsidRPr="00DF2DAC">
        <w:rPr>
          <w:rFonts w:ascii="Times New Roman" w:hAnsi="Times New Roman" w:hint="eastAsia"/>
        </w:rPr>
        <w:t>宽面的中线上；</w:t>
      </w:r>
      <w:proofErr w:type="gramStart"/>
      <w:r w:rsidRPr="00DF2DAC">
        <w:rPr>
          <w:rFonts w:ascii="Times New Roman" w:hAnsi="Times New Roman" w:hint="eastAsia"/>
        </w:rPr>
        <w:t>标距应</w:t>
      </w:r>
      <w:proofErr w:type="gramEnd"/>
      <w:r w:rsidRPr="00DF2DAC">
        <w:rPr>
          <w:rFonts w:ascii="Times New Roman" w:hAnsi="Times New Roman" w:hint="eastAsia"/>
        </w:rPr>
        <w:t>为</w:t>
      </w:r>
      <w:r w:rsidRPr="00DF2DAC">
        <w:rPr>
          <w:rFonts w:ascii="Times New Roman" w:hAnsi="Times New Roman" w:hint="eastAsia"/>
        </w:rPr>
        <w:t>50mm</w:t>
      </w:r>
      <w:r w:rsidR="00B125F6">
        <w:rPr>
          <w:rFonts w:ascii="Times New Roman" w:hAnsi="Times New Roman" w:hint="eastAsia"/>
        </w:rPr>
        <w:t>，其准确数值应使用游标卡尺进行测量并记录。</w:t>
      </w:r>
    </w:p>
    <w:p w14:paraId="180EFBB9" w14:textId="69E974FB" w:rsidR="00DF2DAC" w:rsidRPr="00DF2DAC" w:rsidRDefault="00DF2DAC" w:rsidP="00B04420">
      <w:pPr>
        <w:pStyle w:val="a"/>
        <w:numPr>
          <w:ilvl w:val="0"/>
          <w:numId w:val="44"/>
        </w:numPr>
        <w:rPr>
          <w:rFonts w:ascii="Times New Roman" w:hAnsi="Times New Roman"/>
        </w:rPr>
      </w:pPr>
      <w:r w:rsidRPr="00DF2DAC">
        <w:rPr>
          <w:rFonts w:ascii="Times New Roman" w:hAnsi="Times New Roman" w:hint="eastAsia"/>
        </w:rPr>
        <w:t>采用位移控制方式进行加载，位移控制速度</w:t>
      </w:r>
      <w:r w:rsidR="006E76AB">
        <w:rPr>
          <w:rFonts w:ascii="Times New Roman" w:hAnsi="Times New Roman" w:hint="eastAsia"/>
        </w:rPr>
        <w:t>应</w:t>
      </w:r>
      <w:r w:rsidRPr="00DF2DAC">
        <w:rPr>
          <w:rFonts w:ascii="Times New Roman" w:hAnsi="Times New Roman" w:hint="eastAsia"/>
        </w:rPr>
        <w:t>为</w:t>
      </w:r>
      <w:r w:rsidRPr="00DF2DAC">
        <w:rPr>
          <w:rFonts w:ascii="Times New Roman" w:hAnsi="Times New Roman" w:hint="eastAsia"/>
        </w:rPr>
        <w:t>0.</w:t>
      </w:r>
      <w:r w:rsidR="006E76AB">
        <w:rPr>
          <w:rFonts w:ascii="Times New Roman" w:hAnsi="Times New Roman"/>
        </w:rPr>
        <w:t>3</w:t>
      </w:r>
      <w:r w:rsidR="006E76AB">
        <w:rPr>
          <w:rFonts w:ascii="Times New Roman" w:hAnsi="Times New Roman" w:hint="eastAsia"/>
        </w:rPr>
        <w:t>~</w:t>
      </w:r>
      <w:r w:rsidR="006E76AB">
        <w:rPr>
          <w:rFonts w:ascii="Times New Roman" w:hAnsi="Times New Roman"/>
        </w:rPr>
        <w:t>0.6</w:t>
      </w:r>
      <w:r w:rsidR="006E76AB" w:rsidRPr="00DF2DAC">
        <w:rPr>
          <w:rFonts w:ascii="Times New Roman" w:hAnsi="Times New Roman" w:hint="eastAsia"/>
        </w:rPr>
        <w:t>mm</w:t>
      </w:r>
      <w:r w:rsidRPr="00DF2DAC">
        <w:rPr>
          <w:rFonts w:ascii="Times New Roman" w:hAnsi="Times New Roman" w:hint="eastAsia"/>
        </w:rPr>
        <w:t>/min</w:t>
      </w:r>
      <w:r w:rsidRPr="00DF2DAC">
        <w:rPr>
          <w:rFonts w:ascii="Times New Roman" w:hAnsi="Times New Roman" w:hint="eastAsia"/>
        </w:rPr>
        <w:t>；当试件承受的拉力下降至最大拉力的</w:t>
      </w:r>
      <w:r w:rsidRPr="00DF2DAC">
        <w:rPr>
          <w:rFonts w:ascii="Times New Roman" w:hAnsi="Times New Roman" w:hint="eastAsia"/>
        </w:rPr>
        <w:t>80</w:t>
      </w:r>
      <w:r w:rsidRPr="00DF2DAC">
        <w:rPr>
          <w:rFonts w:ascii="Times New Roman" w:hAnsi="Times New Roman" w:hint="eastAsia"/>
        </w:rPr>
        <w:t>％时，停止加载。</w:t>
      </w:r>
    </w:p>
    <w:p w14:paraId="76B4DD03" w14:textId="26F73D0B" w:rsidR="00DF2DAC" w:rsidRPr="001F47A0" w:rsidRDefault="0044632F" w:rsidP="00B04420">
      <w:pPr>
        <w:pStyle w:val="3"/>
        <w:numPr>
          <w:ilvl w:val="2"/>
          <w:numId w:val="37"/>
        </w:numPr>
      </w:pPr>
      <w:r>
        <w:rPr>
          <w:rFonts w:asciiTheme="minorEastAsia" w:hAnsiTheme="minorEastAsia" w:hint="eastAsia"/>
        </w:rPr>
        <w:t>抗拉开裂</w:t>
      </w:r>
      <w:r w:rsidR="0026710E" w:rsidRPr="0026710E">
        <w:rPr>
          <w:rFonts w:asciiTheme="minorEastAsia" w:hAnsiTheme="minorEastAsia" w:hint="eastAsia"/>
        </w:rPr>
        <w:t>强度试验以</w:t>
      </w:r>
      <w:r w:rsidR="0026710E">
        <w:rPr>
          <w:rFonts w:hint="eastAsia"/>
        </w:rPr>
        <w:t>6</w:t>
      </w:r>
      <w:r w:rsidR="0026710E" w:rsidRPr="0026710E">
        <w:rPr>
          <w:rFonts w:asciiTheme="minorEastAsia" w:hAnsiTheme="minorEastAsia" w:hint="eastAsia"/>
        </w:rPr>
        <w:t>个试件为一组，</w:t>
      </w:r>
      <w:r w:rsidR="0026710E" w:rsidRPr="0026710E">
        <w:t>6</w:t>
      </w:r>
      <w:r w:rsidR="0026710E" w:rsidRPr="0026710E">
        <w:rPr>
          <w:rFonts w:asciiTheme="minorEastAsia" w:hAnsiTheme="minorEastAsia" w:hint="eastAsia"/>
        </w:rPr>
        <w:t>个试件测值的算术平均数作为该组试件的</w:t>
      </w:r>
      <w:r>
        <w:rPr>
          <w:rFonts w:asciiTheme="minorEastAsia" w:hAnsiTheme="minorEastAsia" w:hint="eastAsia"/>
        </w:rPr>
        <w:t>抗拉开裂</w:t>
      </w:r>
      <w:r w:rsidR="0026710E" w:rsidRPr="0026710E">
        <w:rPr>
          <w:rFonts w:asciiTheme="minorEastAsia" w:hAnsiTheme="minorEastAsia" w:hint="eastAsia"/>
        </w:rPr>
        <w:t>强度。</w:t>
      </w:r>
      <w:r>
        <w:rPr>
          <w:rFonts w:asciiTheme="minorEastAsia" w:hAnsiTheme="minorEastAsia" w:hint="eastAsia"/>
        </w:rPr>
        <w:t>抗拉开裂</w:t>
      </w:r>
      <w:r w:rsidR="00DF2DAC" w:rsidRPr="0026710E">
        <w:rPr>
          <w:rFonts w:asciiTheme="minorEastAsia" w:hAnsiTheme="minorEastAsia" w:hint="eastAsia"/>
        </w:rPr>
        <w:t>强度应按式</w:t>
      </w:r>
      <w:r w:rsidR="00DF2DAC" w:rsidRPr="00DF2DAC">
        <w:t>(</w:t>
      </w:r>
      <w:r w:rsidR="00DF2DAC">
        <w:t>10.8.2</w:t>
      </w:r>
      <w:r w:rsidR="00DF2DAC" w:rsidRPr="00DF2DAC">
        <w:t>)</w:t>
      </w:r>
      <w:r w:rsidR="00DF2DAC" w:rsidRPr="0026710E">
        <w:rPr>
          <w:rFonts w:asciiTheme="minorEastAsia" w:hAnsiTheme="minorEastAsia" w:hint="eastAsia"/>
        </w:rPr>
        <w:t>计算，精确</w:t>
      </w:r>
      <w:r w:rsidR="00DF2DAC" w:rsidRPr="00427752">
        <w:t>到</w:t>
      </w:r>
      <w:r w:rsidR="00DF2DAC" w:rsidRPr="00427752">
        <w:t>0.01MPa</w:t>
      </w:r>
      <w:r w:rsidR="00DF2DAC" w:rsidRPr="0026710E">
        <w:rPr>
          <w:rFonts w:asciiTheme="minorEastAsia" w:hAnsiTheme="minorEastAsia" w:hint="eastAsia"/>
        </w:rPr>
        <w:t>：</w:t>
      </w:r>
    </w:p>
    <w:p w14:paraId="138FA345" w14:textId="6CCC6380" w:rsidR="00DF2DAC" w:rsidRDefault="006A6868" w:rsidP="00DF2DAC">
      <w:pPr>
        <w:tabs>
          <w:tab w:val="left" w:pos="4150"/>
          <w:tab w:val="right" w:pos="10104"/>
        </w:tabs>
        <w:jc w:val="right"/>
      </w:pPr>
      <m:oMath>
        <m:sSub>
          <m:sSubPr>
            <m:ctrlPr>
              <w:rPr>
                <w:rFonts w:ascii="Cambria Math" w:hAnsi="Cambria Math"/>
              </w:rPr>
            </m:ctrlPr>
          </m:sSubPr>
          <m:e>
            <m:r>
              <w:rPr>
                <w:rFonts w:ascii="Cambria Math" w:hAnsi="Cambria Math"/>
              </w:rPr>
              <m:t>f</m:t>
            </m:r>
          </m:e>
          <m:sub>
            <m:r>
              <w:rPr>
                <w:rFonts w:ascii="Cambria Math" w:hAnsi="Cambria Math"/>
              </w:rPr>
              <m:t>tc</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tc</m:t>
                </m:r>
              </m:sub>
            </m:sSub>
          </m:num>
          <m:den>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 xml:space="preserve">                                                           </m:t>
        </m:r>
      </m:oMath>
      <w:r w:rsidR="00DF2DAC" w:rsidRPr="001F47A0">
        <w:t>(10.</w:t>
      </w:r>
      <w:r w:rsidR="00DF2DAC">
        <w:t>8</w:t>
      </w:r>
      <w:r w:rsidR="00DF2DAC" w:rsidRPr="001F47A0">
        <w:t>.2)</w:t>
      </w:r>
    </w:p>
    <w:p w14:paraId="547DB00F" w14:textId="77777777" w:rsidR="00083421" w:rsidRPr="00DF2DAC" w:rsidRDefault="00083421" w:rsidP="00DF2DAC">
      <w:pPr>
        <w:tabs>
          <w:tab w:val="left" w:pos="4150"/>
          <w:tab w:val="right" w:pos="10104"/>
        </w:tabs>
        <w:jc w:val="right"/>
        <w:rPr>
          <w:rFonts w:asciiTheme="minorEastAsia" w:hAnsiTheme="minorEastAsia"/>
          <w:vanish/>
        </w:rPr>
      </w:pPr>
    </w:p>
    <w:p w14:paraId="08774631" w14:textId="3F303140" w:rsidR="00DF2DAC" w:rsidRDefault="00DF2DAC" w:rsidP="00DF2DAC">
      <w:pPr>
        <w:rPr>
          <w:rFonts w:asciiTheme="minorEastAsia" w:hAnsiTheme="minorEastAsia"/>
        </w:rPr>
      </w:pPr>
      <w:r>
        <w:rPr>
          <w:rFonts w:hint="eastAsia"/>
        </w:rPr>
        <w:t>式中：</w:t>
      </w:r>
      <w:r>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tc</m:t>
            </m:r>
          </m:sub>
        </m:sSub>
      </m:oMath>
      <w:r>
        <w:t>——</w:t>
      </w:r>
      <w:r w:rsidR="0044632F">
        <w:rPr>
          <w:rFonts w:asciiTheme="minorEastAsia" w:hAnsiTheme="minorEastAsia" w:hint="eastAsia"/>
        </w:rPr>
        <w:t>抗拉开裂</w:t>
      </w:r>
      <w:r w:rsidR="0026710E">
        <w:rPr>
          <w:rFonts w:asciiTheme="minorEastAsia" w:hAnsiTheme="minorEastAsia" w:hint="eastAsia"/>
        </w:rPr>
        <w:t>强度，单位为</w:t>
      </w:r>
      <w:r w:rsidR="0026710E" w:rsidRPr="000B3F17">
        <w:t>MPa</w:t>
      </w:r>
      <w:r w:rsidR="0026710E">
        <w:rPr>
          <w:rFonts w:asciiTheme="minorEastAsia" w:hAnsiTheme="minorEastAsia" w:hint="eastAsia"/>
        </w:rPr>
        <w:t>；</w:t>
      </w:r>
    </w:p>
    <w:p w14:paraId="62CC7B26" w14:textId="0BC9FBE9" w:rsidR="00DF2DAC" w:rsidRDefault="006A6868" w:rsidP="00E47536">
      <w:pPr>
        <w:ind w:leftChars="350" w:left="1632" w:hangingChars="330" w:hanging="792"/>
      </w:pPr>
      <m:oMath>
        <m:sSub>
          <m:sSubPr>
            <m:ctrlPr>
              <w:rPr>
                <w:rFonts w:ascii="Cambria Math" w:hAnsi="Cambria Math"/>
              </w:rPr>
            </m:ctrlPr>
          </m:sSubPr>
          <m:e>
            <m:r>
              <w:rPr>
                <w:rFonts w:ascii="Cambria Math" w:hAnsi="Cambria Math"/>
              </w:rPr>
              <m:t>F</m:t>
            </m:r>
          </m:e>
          <m:sub>
            <m:r>
              <w:rPr>
                <w:rFonts w:ascii="Cambria Math" w:hAnsi="Cambria Math"/>
              </w:rPr>
              <m:t>tc</m:t>
            </m:r>
          </m:sub>
        </m:sSub>
      </m:oMath>
      <w:r w:rsidR="00DF2DAC">
        <w:t>——</w:t>
      </w:r>
      <w:r w:rsidR="0026710E">
        <w:rPr>
          <w:rFonts w:hint="eastAsia"/>
        </w:rPr>
        <w:t>应力－应变曲线上上升</w:t>
      </w:r>
      <w:r w:rsidR="00427752">
        <w:rPr>
          <w:rFonts w:hint="eastAsia"/>
        </w:rPr>
        <w:t>段</w:t>
      </w:r>
      <w:r w:rsidR="0026710E">
        <w:rPr>
          <w:rFonts w:hint="eastAsia"/>
        </w:rPr>
        <w:t>出现拐点时的拉力峰值，单位为</w:t>
      </w:r>
      <w:r w:rsidR="0026710E">
        <w:rPr>
          <w:rFonts w:hint="eastAsia"/>
        </w:rPr>
        <w:t>N</w:t>
      </w:r>
      <w:r w:rsidR="0026710E">
        <w:rPr>
          <w:rFonts w:hint="eastAsia"/>
        </w:rPr>
        <w:t>；</w:t>
      </w:r>
    </w:p>
    <w:p w14:paraId="599D473B" w14:textId="05DBA741" w:rsidR="00DF2DAC" w:rsidRDefault="006A6868" w:rsidP="000B3F17">
      <w:pPr>
        <w:ind w:left="420" w:firstLine="420"/>
      </w:pPr>
      <m:oMath>
        <m:sSub>
          <m:sSubPr>
            <m:ctrlPr>
              <w:rPr>
                <w:rFonts w:ascii="Cambria Math" w:hAnsi="Cambria Math"/>
              </w:rPr>
            </m:ctrlPr>
          </m:sSubPr>
          <m:e>
            <m:r>
              <w:rPr>
                <w:rFonts w:ascii="Cambria Math" w:hAnsi="Cambria Math"/>
              </w:rPr>
              <m:t>A</m:t>
            </m:r>
          </m:e>
          <m:sub>
            <m:r>
              <w:rPr>
                <w:rFonts w:ascii="Cambria Math" w:hAnsi="Cambria Math"/>
              </w:rPr>
              <m:t>t</m:t>
            </m:r>
          </m:sub>
        </m:sSub>
      </m:oMath>
      <w:r w:rsidR="00DF2DAC">
        <w:t>——</w:t>
      </w:r>
      <w:r w:rsidR="0026710E">
        <w:rPr>
          <w:rFonts w:hint="eastAsia"/>
        </w:rPr>
        <w:t>试件变形</w:t>
      </w:r>
      <w:proofErr w:type="gramStart"/>
      <w:r w:rsidR="0026710E">
        <w:rPr>
          <w:rFonts w:hint="eastAsia"/>
        </w:rPr>
        <w:t>测量区</w:t>
      </w:r>
      <w:proofErr w:type="gramEnd"/>
      <w:r w:rsidR="0026710E">
        <w:rPr>
          <w:rFonts w:hint="eastAsia"/>
        </w:rPr>
        <w:t>的初始横截面积，单位为</w:t>
      </w:r>
      <w:r w:rsidR="0026710E">
        <w:rPr>
          <w:rFonts w:hint="eastAsia"/>
        </w:rPr>
        <w:t>mm</w:t>
      </w:r>
      <w:r w:rsidR="0026710E">
        <w:rPr>
          <w:rFonts w:hint="eastAsia"/>
          <w:vertAlign w:val="superscript"/>
        </w:rPr>
        <w:t>2</w:t>
      </w:r>
      <w:r w:rsidR="0026710E">
        <w:rPr>
          <w:rFonts w:hint="eastAsia"/>
        </w:rPr>
        <w:t>。</w:t>
      </w:r>
    </w:p>
    <w:p w14:paraId="6CB7CC41" w14:textId="24D18FB9" w:rsidR="0026710E" w:rsidRPr="001F47A0" w:rsidRDefault="0026710E" w:rsidP="00B04420">
      <w:pPr>
        <w:pStyle w:val="3"/>
        <w:numPr>
          <w:ilvl w:val="2"/>
          <w:numId w:val="37"/>
        </w:numPr>
      </w:pPr>
      <w:r w:rsidRPr="0026710E">
        <w:rPr>
          <w:rFonts w:asciiTheme="minorEastAsia" w:hAnsiTheme="minorEastAsia" w:hint="eastAsia"/>
        </w:rPr>
        <w:t>抗拉强度试验以</w:t>
      </w:r>
      <w:r>
        <w:rPr>
          <w:rFonts w:hint="eastAsia"/>
        </w:rPr>
        <w:t>6</w:t>
      </w:r>
      <w:r w:rsidRPr="0026710E">
        <w:rPr>
          <w:rFonts w:asciiTheme="minorEastAsia" w:hAnsiTheme="minorEastAsia" w:hint="eastAsia"/>
        </w:rPr>
        <w:t>个试件为一组，</w:t>
      </w:r>
      <w:r w:rsidRPr="0026710E">
        <w:t>6</w:t>
      </w:r>
      <w:r w:rsidRPr="0026710E">
        <w:rPr>
          <w:rFonts w:asciiTheme="minorEastAsia" w:hAnsiTheme="minorEastAsia" w:hint="eastAsia"/>
        </w:rPr>
        <w:t>个试件测值的算术平均数作为该组试件的抗拉强度。抗拉强度应按式</w:t>
      </w:r>
      <w:r w:rsidRPr="00DF2DAC">
        <w:t>(</w:t>
      </w:r>
      <w:r>
        <w:t>10.8.3</w:t>
      </w:r>
      <w:r w:rsidRPr="00DF2DAC">
        <w:t>)</w:t>
      </w:r>
      <w:r w:rsidRPr="0026710E">
        <w:rPr>
          <w:rFonts w:asciiTheme="minorEastAsia" w:hAnsiTheme="minorEastAsia" w:hint="eastAsia"/>
        </w:rPr>
        <w:t>计算，精确到</w:t>
      </w:r>
      <w:r w:rsidRPr="000B3F17">
        <w:t>0.01MPa</w:t>
      </w:r>
      <w:r w:rsidRPr="0026710E">
        <w:rPr>
          <w:rFonts w:asciiTheme="minorEastAsia" w:hAnsiTheme="minorEastAsia" w:hint="eastAsia"/>
        </w:rPr>
        <w:t>：</w:t>
      </w:r>
    </w:p>
    <w:p w14:paraId="6223BB78" w14:textId="0A8CD754" w:rsidR="0026710E" w:rsidRDefault="006A6868" w:rsidP="0026710E">
      <w:pPr>
        <w:tabs>
          <w:tab w:val="left" w:pos="4150"/>
          <w:tab w:val="right" w:pos="10104"/>
        </w:tabs>
        <w:jc w:val="right"/>
      </w:pPr>
      <m:oMath>
        <m:sSub>
          <m:sSubPr>
            <m:ctrlPr>
              <w:rPr>
                <w:rFonts w:ascii="Cambria Math" w:hAnsi="Cambria Math"/>
              </w:rPr>
            </m:ctrlPr>
          </m:sSubPr>
          <m:e>
            <m:r>
              <w:rPr>
                <w:rFonts w:ascii="Cambria Math" w:hAnsi="Cambria Math"/>
              </w:rPr>
              <m:t>f</m:t>
            </m:r>
          </m:e>
          <m:sub>
            <m:r>
              <w:rPr>
                <w:rFonts w:ascii="Cambria Math" w:hAnsi="Cambria Math"/>
              </w:rPr>
              <m:t>tu</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tu</m:t>
                </m:r>
              </m:sub>
            </m:sSub>
          </m:num>
          <m:den>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 xml:space="preserve">                                                       </m:t>
        </m:r>
      </m:oMath>
      <w:r w:rsidR="0026710E" w:rsidRPr="001F47A0">
        <w:t>(10.</w:t>
      </w:r>
      <w:r w:rsidR="0026710E">
        <w:t>8</w:t>
      </w:r>
      <w:r w:rsidR="0026710E" w:rsidRPr="001F47A0">
        <w:t>.</w:t>
      </w:r>
      <w:r w:rsidR="0026710E">
        <w:t>3</w:t>
      </w:r>
      <w:r w:rsidR="0026710E" w:rsidRPr="001F47A0">
        <w:t>)</w:t>
      </w:r>
    </w:p>
    <w:p w14:paraId="2B580E08" w14:textId="77777777" w:rsidR="00083421" w:rsidRPr="00DF2DAC" w:rsidRDefault="00083421" w:rsidP="0026710E">
      <w:pPr>
        <w:tabs>
          <w:tab w:val="left" w:pos="4150"/>
          <w:tab w:val="right" w:pos="10104"/>
        </w:tabs>
        <w:jc w:val="right"/>
        <w:rPr>
          <w:rFonts w:asciiTheme="minorEastAsia" w:hAnsiTheme="minorEastAsia"/>
          <w:vanish/>
        </w:rPr>
      </w:pPr>
    </w:p>
    <w:p w14:paraId="0FDBCD21" w14:textId="22E3F9DC" w:rsidR="0026710E" w:rsidRDefault="0026710E" w:rsidP="0026710E">
      <w:pPr>
        <w:rPr>
          <w:rFonts w:asciiTheme="minorEastAsia" w:hAnsiTheme="minorEastAsia"/>
        </w:rPr>
      </w:pPr>
      <w:r>
        <w:rPr>
          <w:rFonts w:hint="eastAsia"/>
        </w:rPr>
        <w:t>式中：</w:t>
      </w:r>
      <w:r>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tu</m:t>
            </m:r>
          </m:sub>
        </m:sSub>
      </m:oMath>
      <w:r>
        <w:t>——</w:t>
      </w:r>
      <w:r w:rsidRPr="00E4379E">
        <w:rPr>
          <w:rFonts w:asciiTheme="minorEastAsia" w:hAnsiTheme="minorEastAsia" w:hint="eastAsia"/>
        </w:rPr>
        <w:t>抗拉</w:t>
      </w:r>
      <w:r>
        <w:rPr>
          <w:rFonts w:asciiTheme="minorEastAsia" w:hAnsiTheme="minorEastAsia" w:hint="eastAsia"/>
        </w:rPr>
        <w:t>强度，单位为兆帕</w:t>
      </w:r>
      <w:r w:rsidRPr="000B3F17">
        <w:t>MPa</w:t>
      </w:r>
      <w:r>
        <w:rPr>
          <w:rFonts w:asciiTheme="minorEastAsia" w:hAnsiTheme="minorEastAsia" w:hint="eastAsia"/>
        </w:rPr>
        <w:t>；</w:t>
      </w:r>
    </w:p>
    <w:p w14:paraId="7E5918FE" w14:textId="3DC8F0A4" w:rsidR="0026710E" w:rsidRDefault="006A6868" w:rsidP="00E47536">
      <w:pPr>
        <w:ind w:leftChars="350" w:left="840"/>
      </w:pPr>
      <m:oMath>
        <m:sSub>
          <m:sSubPr>
            <m:ctrlPr>
              <w:rPr>
                <w:rFonts w:ascii="Cambria Math" w:hAnsi="Cambria Math"/>
              </w:rPr>
            </m:ctrlPr>
          </m:sSubPr>
          <m:e>
            <m:r>
              <w:rPr>
                <w:rFonts w:ascii="Cambria Math" w:hAnsi="Cambria Math"/>
              </w:rPr>
              <m:t>F</m:t>
            </m:r>
          </m:e>
          <m:sub>
            <m:r>
              <w:rPr>
                <w:rFonts w:ascii="Cambria Math" w:hAnsi="Cambria Math"/>
              </w:rPr>
              <m:t>tu</m:t>
            </m:r>
          </m:sub>
        </m:sSub>
      </m:oMath>
      <w:r w:rsidR="0026710E">
        <w:t>——</w:t>
      </w:r>
      <w:r w:rsidR="0026710E">
        <w:rPr>
          <w:rFonts w:hint="eastAsia"/>
        </w:rPr>
        <w:t>试件所能承受的最大拉力值，单位为牛顿</w:t>
      </w:r>
      <w:r w:rsidR="0026710E">
        <w:rPr>
          <w:rFonts w:hint="eastAsia"/>
        </w:rPr>
        <w:t>N</w:t>
      </w:r>
      <w:r w:rsidR="0026710E">
        <w:rPr>
          <w:rFonts w:hint="eastAsia"/>
        </w:rPr>
        <w:t>；</w:t>
      </w:r>
    </w:p>
    <w:p w14:paraId="3B20B658" w14:textId="5F1869AA" w:rsidR="0026710E" w:rsidRDefault="006A6868" w:rsidP="00E47536">
      <w:pPr>
        <w:ind w:leftChars="350" w:left="840"/>
      </w:pPr>
      <m:oMath>
        <m:sSub>
          <m:sSubPr>
            <m:ctrlPr>
              <w:rPr>
                <w:rFonts w:ascii="Cambria Math" w:hAnsi="Cambria Math"/>
              </w:rPr>
            </m:ctrlPr>
          </m:sSubPr>
          <m:e>
            <m:r>
              <w:rPr>
                <w:rFonts w:ascii="Cambria Math" w:hAnsi="Cambria Math"/>
              </w:rPr>
              <m:t>A</m:t>
            </m:r>
          </m:e>
          <m:sub>
            <m:r>
              <w:rPr>
                <w:rFonts w:ascii="Cambria Math" w:hAnsi="Cambria Math"/>
              </w:rPr>
              <m:t>t</m:t>
            </m:r>
          </m:sub>
        </m:sSub>
      </m:oMath>
      <w:r w:rsidR="0026710E">
        <w:t>——</w:t>
      </w:r>
      <w:r w:rsidR="0026710E">
        <w:rPr>
          <w:rFonts w:hint="eastAsia"/>
        </w:rPr>
        <w:t>试件变形</w:t>
      </w:r>
      <w:proofErr w:type="gramStart"/>
      <w:r w:rsidR="0026710E">
        <w:rPr>
          <w:rFonts w:hint="eastAsia"/>
        </w:rPr>
        <w:t>测量区</w:t>
      </w:r>
      <w:proofErr w:type="gramEnd"/>
      <w:r w:rsidR="0026710E">
        <w:rPr>
          <w:rFonts w:hint="eastAsia"/>
        </w:rPr>
        <w:t>的初始横截面积，单位为</w:t>
      </w:r>
      <w:r w:rsidR="0026710E">
        <w:rPr>
          <w:rFonts w:hint="eastAsia"/>
        </w:rPr>
        <w:t>mm</w:t>
      </w:r>
      <w:r w:rsidR="0026710E">
        <w:rPr>
          <w:rFonts w:hint="eastAsia"/>
          <w:vertAlign w:val="superscript"/>
        </w:rPr>
        <w:t>2</w:t>
      </w:r>
      <w:r w:rsidR="0026710E">
        <w:rPr>
          <w:rFonts w:hint="eastAsia"/>
        </w:rPr>
        <w:t>。</w:t>
      </w:r>
    </w:p>
    <w:p w14:paraId="2BAFAEFD" w14:textId="2DE9F41F" w:rsidR="0026710E" w:rsidRPr="001F47A0" w:rsidRDefault="0026710E" w:rsidP="00B04420">
      <w:pPr>
        <w:pStyle w:val="3"/>
        <w:numPr>
          <w:ilvl w:val="2"/>
          <w:numId w:val="37"/>
        </w:numPr>
      </w:pPr>
      <w:r w:rsidRPr="0026710E">
        <w:rPr>
          <w:rFonts w:asciiTheme="minorEastAsia" w:hAnsiTheme="minorEastAsia" w:hint="eastAsia"/>
        </w:rPr>
        <w:t>极限拉</w:t>
      </w:r>
      <w:r w:rsidR="006E76AB">
        <w:rPr>
          <w:rFonts w:asciiTheme="minorEastAsia" w:hAnsiTheme="minorEastAsia" w:hint="eastAsia"/>
        </w:rPr>
        <w:t>应变</w:t>
      </w:r>
      <w:r w:rsidRPr="0026710E">
        <w:rPr>
          <w:rFonts w:asciiTheme="minorEastAsia" w:hAnsiTheme="minorEastAsia" w:hint="eastAsia"/>
        </w:rPr>
        <w:t>试验以</w:t>
      </w:r>
      <w:r>
        <w:rPr>
          <w:rFonts w:hint="eastAsia"/>
        </w:rPr>
        <w:t>6</w:t>
      </w:r>
      <w:r w:rsidRPr="0026710E">
        <w:rPr>
          <w:rFonts w:asciiTheme="minorEastAsia" w:hAnsiTheme="minorEastAsia" w:hint="eastAsia"/>
        </w:rPr>
        <w:t>个试件为一组，</w:t>
      </w:r>
      <w:r w:rsidRPr="0026710E">
        <w:t>6</w:t>
      </w:r>
      <w:r w:rsidRPr="0026710E">
        <w:rPr>
          <w:rFonts w:asciiTheme="minorEastAsia" w:hAnsiTheme="minorEastAsia" w:hint="eastAsia"/>
        </w:rPr>
        <w:t>个试件测值的算术平均数作为该组试件的极限拉</w:t>
      </w:r>
      <w:r w:rsidR="006E76AB">
        <w:rPr>
          <w:rFonts w:asciiTheme="minorEastAsia" w:hAnsiTheme="minorEastAsia" w:hint="eastAsia"/>
        </w:rPr>
        <w:t>应变</w:t>
      </w:r>
      <w:r w:rsidRPr="0026710E">
        <w:rPr>
          <w:rFonts w:asciiTheme="minorEastAsia" w:hAnsiTheme="minorEastAsia" w:hint="eastAsia"/>
        </w:rPr>
        <w:t>。试验报告中应注明微变形测量仪的种类和</w:t>
      </w:r>
      <w:proofErr w:type="gramStart"/>
      <w:r w:rsidRPr="0026710E">
        <w:rPr>
          <w:rFonts w:asciiTheme="minorEastAsia" w:hAnsiTheme="minorEastAsia" w:hint="eastAsia"/>
        </w:rPr>
        <w:t>测量标距长度</w:t>
      </w:r>
      <w:proofErr w:type="gramEnd"/>
      <w:r w:rsidRPr="0026710E">
        <w:rPr>
          <w:rFonts w:asciiTheme="minorEastAsia" w:hAnsiTheme="minorEastAsia" w:hint="eastAsia"/>
        </w:rPr>
        <w:t>。极</w:t>
      </w:r>
      <w:r w:rsidRPr="0026710E">
        <w:rPr>
          <w:rFonts w:asciiTheme="minorEastAsia" w:hAnsiTheme="minorEastAsia" w:hint="eastAsia"/>
        </w:rPr>
        <w:lastRenderedPageBreak/>
        <w:t>限拉</w:t>
      </w:r>
      <w:r w:rsidR="006E76AB">
        <w:rPr>
          <w:rFonts w:asciiTheme="minorEastAsia" w:hAnsiTheme="minorEastAsia" w:hint="eastAsia"/>
        </w:rPr>
        <w:t>应变</w:t>
      </w:r>
      <w:r w:rsidRPr="0026710E">
        <w:rPr>
          <w:rFonts w:asciiTheme="minorEastAsia" w:hAnsiTheme="minorEastAsia" w:hint="eastAsia"/>
        </w:rPr>
        <w:t>应按式</w:t>
      </w:r>
      <w:r w:rsidRPr="00DF2DAC">
        <w:t>(</w:t>
      </w:r>
      <w:r>
        <w:t>10.8.4</w:t>
      </w:r>
      <w:r>
        <w:rPr>
          <w:rFonts w:hint="eastAsia"/>
        </w:rPr>
        <w:t>)</w:t>
      </w:r>
      <w:r>
        <w:rPr>
          <w:rFonts w:hint="eastAsia"/>
        </w:rPr>
        <w:t>计</w:t>
      </w:r>
      <w:r w:rsidRPr="0026710E">
        <w:rPr>
          <w:rFonts w:asciiTheme="minorEastAsia" w:hAnsiTheme="minorEastAsia" w:hint="eastAsia"/>
        </w:rPr>
        <w:t>算，精确到</w:t>
      </w:r>
      <w:r w:rsidRPr="000B3F17">
        <w:t>0.01%</w:t>
      </w:r>
      <w:r>
        <w:rPr>
          <w:rFonts w:asciiTheme="minorEastAsia" w:hAnsiTheme="minorEastAsia"/>
        </w:rPr>
        <w:t>：</w:t>
      </w:r>
    </w:p>
    <w:p w14:paraId="0DD8FB40" w14:textId="1A30BAA2" w:rsidR="0026710E" w:rsidRDefault="006A6868" w:rsidP="0026710E">
      <w:pPr>
        <w:tabs>
          <w:tab w:val="left" w:pos="4150"/>
          <w:tab w:val="right" w:pos="10104"/>
        </w:tabs>
        <w:jc w:val="right"/>
      </w:pPr>
      <m:oMath>
        <m:sSub>
          <m:sSubPr>
            <m:ctrlPr>
              <w:rPr>
                <w:rFonts w:ascii="Cambria Math" w:hAnsi="Cambria Math"/>
              </w:rPr>
            </m:ctrlPr>
          </m:sSubPr>
          <m:e>
            <m:r>
              <w:rPr>
                <w:rFonts w:ascii="Cambria Math" w:hAnsi="Cambria Math"/>
              </w:rPr>
              <m:t>ε</m:t>
            </m:r>
          </m:e>
          <m:sub>
            <m:r>
              <w:rPr>
                <w:rFonts w:ascii="Cambria Math" w:hAnsi="Cambria Math"/>
              </w:rPr>
              <m:t>tu</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tu</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num>
          <m:den>
            <m:sSub>
              <m:sSubPr>
                <m:ctrlPr>
                  <w:rPr>
                    <w:rFonts w:ascii="Cambria Math" w:hAnsi="Cambria Math"/>
                    <w:i/>
                  </w:rPr>
                </m:ctrlPr>
              </m:sSubPr>
              <m:e>
                <m:r>
                  <w:rPr>
                    <w:rFonts w:ascii="Cambria Math" w:hAnsi="Cambria Math"/>
                  </w:rPr>
                  <m:t>L</m:t>
                </m:r>
              </m:e>
              <m:sub>
                <m:r>
                  <w:rPr>
                    <w:rFonts w:ascii="Cambria Math" w:hAnsi="Cambria Math"/>
                  </w:rPr>
                  <m:t>tg</m:t>
                </m:r>
              </m:sub>
            </m:sSub>
          </m:den>
        </m:f>
        <m:r>
          <w:rPr>
            <w:rFonts w:ascii="Cambria Math" w:hAnsi="Cambria Math"/>
          </w:rPr>
          <m:t>×100</m:t>
        </m:r>
        <m:r>
          <w:rPr>
            <w:rFonts w:ascii="Cambria Math" w:hAnsi="Cambria Math" w:hint="eastAsia"/>
          </w:rPr>
          <m:t>%</m:t>
        </m:r>
        <m:r>
          <w:rPr>
            <w:rFonts w:ascii="Cambria Math" w:hAnsi="Cambria Math"/>
          </w:rPr>
          <m:t xml:space="preserve">                                                 </m:t>
        </m:r>
      </m:oMath>
      <w:r w:rsidR="0026710E" w:rsidRPr="001F47A0">
        <w:t>(10.</w:t>
      </w:r>
      <w:r w:rsidR="0026710E">
        <w:t>8</w:t>
      </w:r>
      <w:r w:rsidR="0026710E" w:rsidRPr="001F47A0">
        <w:t>.</w:t>
      </w:r>
      <w:r w:rsidR="0026710E">
        <w:t>4</w:t>
      </w:r>
      <w:r w:rsidR="0026710E" w:rsidRPr="001F47A0">
        <w:t>)</w:t>
      </w:r>
    </w:p>
    <w:p w14:paraId="2E4EB217" w14:textId="77777777" w:rsidR="00083421" w:rsidRPr="00DF2DAC" w:rsidRDefault="00083421" w:rsidP="0026710E">
      <w:pPr>
        <w:tabs>
          <w:tab w:val="left" w:pos="4150"/>
          <w:tab w:val="right" w:pos="10104"/>
        </w:tabs>
        <w:jc w:val="right"/>
        <w:rPr>
          <w:rFonts w:asciiTheme="minorEastAsia" w:hAnsiTheme="minorEastAsia"/>
          <w:vanish/>
        </w:rPr>
      </w:pPr>
    </w:p>
    <w:p w14:paraId="582B89D6" w14:textId="034717DE" w:rsidR="0026710E" w:rsidRPr="00427752" w:rsidRDefault="0026710E" w:rsidP="0026710E">
      <w:r>
        <w:rPr>
          <w:rFonts w:hint="eastAsia"/>
        </w:rPr>
        <w:t>式中：</w:t>
      </w:r>
      <w:r>
        <w:rPr>
          <w:rFonts w:hint="eastAsia"/>
        </w:rPr>
        <w:t xml:space="preserve"> </w:t>
      </w:r>
      <m:oMath>
        <m:sSub>
          <m:sSubPr>
            <m:ctrlPr>
              <w:rPr>
                <w:rFonts w:ascii="Cambria Math" w:hAnsi="Cambria Math"/>
              </w:rPr>
            </m:ctrlPr>
          </m:sSubPr>
          <m:e>
            <m:r>
              <w:rPr>
                <w:rFonts w:ascii="Cambria Math" w:hAnsi="Cambria Math"/>
              </w:rPr>
              <m:t>ε</m:t>
            </m:r>
          </m:e>
          <m:sub>
            <m:r>
              <w:rPr>
                <w:rFonts w:ascii="Cambria Math" w:hAnsi="Cambria Math"/>
              </w:rPr>
              <m:t>tu</m:t>
            </m:r>
          </m:sub>
        </m:sSub>
      </m:oMath>
      <w:r>
        <w:t>——</w:t>
      </w:r>
      <w:r w:rsidRPr="00E4379E">
        <w:rPr>
          <w:rFonts w:asciiTheme="minorEastAsia" w:hAnsiTheme="minorEastAsia" w:hint="eastAsia"/>
        </w:rPr>
        <w:t>极限拉</w:t>
      </w:r>
      <w:r w:rsidR="006E76AB">
        <w:rPr>
          <w:rFonts w:asciiTheme="minorEastAsia" w:hAnsiTheme="minorEastAsia" w:hint="eastAsia"/>
        </w:rPr>
        <w:t>应变</w:t>
      </w:r>
      <w:r w:rsidRPr="00427752">
        <w:t>，单位为％；</w:t>
      </w:r>
    </w:p>
    <w:p w14:paraId="1953AA71" w14:textId="15A850B0" w:rsidR="0026710E" w:rsidRPr="00427752" w:rsidRDefault="006A6868" w:rsidP="0026710E">
      <w:pPr>
        <w:ind w:leftChars="350" w:left="840"/>
      </w:pPr>
      <m:oMath>
        <m:sSub>
          <m:sSubPr>
            <m:ctrlPr>
              <w:rPr>
                <w:rFonts w:ascii="Cambria Math" w:hAnsi="Cambria Math"/>
                <w:i/>
              </w:rPr>
            </m:ctrlPr>
          </m:sSubPr>
          <m:e>
            <m:r>
              <w:rPr>
                <w:rFonts w:ascii="Cambria Math" w:hAnsi="Cambria Math"/>
              </w:rPr>
              <m:t>l</m:t>
            </m:r>
          </m:e>
          <m:sub>
            <m:r>
              <w:rPr>
                <w:rFonts w:ascii="Cambria Math" w:hAnsi="Cambria Math"/>
              </w:rPr>
              <m:t>tu</m:t>
            </m:r>
          </m:sub>
        </m:sSub>
      </m:oMath>
      <w:r w:rsidR="0026710E" w:rsidRPr="00427752">
        <w:t>——</w:t>
      </w:r>
      <w:r w:rsidR="0026710E" w:rsidRPr="00427752">
        <w:t>最大拉力时微变形测量仪的读数，单位为</w:t>
      </w:r>
      <w:r w:rsidR="0026710E" w:rsidRPr="00427752">
        <w:t>mm</w:t>
      </w:r>
      <w:r w:rsidR="0026710E" w:rsidRPr="00427752">
        <w:t>；</w:t>
      </w:r>
    </w:p>
    <w:p w14:paraId="39BE6068" w14:textId="39DA3A9B" w:rsidR="0026710E" w:rsidRPr="00427752" w:rsidRDefault="006A6868" w:rsidP="00E47536">
      <w:pPr>
        <w:ind w:leftChars="350" w:left="840"/>
      </w:pP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26710E" w:rsidRPr="00427752">
        <w:t>——</w:t>
      </w:r>
      <w:proofErr w:type="gramStart"/>
      <w:r w:rsidR="0026710E" w:rsidRPr="00427752">
        <w:t>加载前微变形</w:t>
      </w:r>
      <w:proofErr w:type="gramEnd"/>
      <w:r w:rsidR="0026710E" w:rsidRPr="00427752">
        <w:t>测量仪的读数，单位为</w:t>
      </w:r>
      <w:r w:rsidR="0026710E" w:rsidRPr="00427752">
        <w:t>mm</w:t>
      </w:r>
      <w:r w:rsidR="0026710E" w:rsidRPr="00427752">
        <w:t>；</w:t>
      </w:r>
    </w:p>
    <w:p w14:paraId="37ACC913" w14:textId="6F761D66" w:rsidR="0026710E" w:rsidRDefault="006A6868" w:rsidP="00E47536">
      <w:pPr>
        <w:ind w:leftChars="350" w:left="840"/>
      </w:pPr>
      <m:oMath>
        <m:sSub>
          <m:sSubPr>
            <m:ctrlPr>
              <w:rPr>
                <w:rFonts w:ascii="Cambria Math" w:hAnsi="Cambria Math"/>
                <w:i/>
              </w:rPr>
            </m:ctrlPr>
          </m:sSubPr>
          <m:e>
            <m:r>
              <w:rPr>
                <w:rFonts w:ascii="Cambria Math" w:hAnsi="Cambria Math"/>
              </w:rPr>
              <m:t>L</m:t>
            </m:r>
          </m:e>
          <m:sub>
            <m:r>
              <w:rPr>
                <w:rFonts w:ascii="Cambria Math" w:hAnsi="Cambria Math"/>
              </w:rPr>
              <m:t>tg</m:t>
            </m:r>
          </m:sub>
        </m:sSub>
      </m:oMath>
      <w:r w:rsidR="0026710E" w:rsidRPr="00427752">
        <w:t>——</w:t>
      </w:r>
      <w:r w:rsidR="0026710E" w:rsidRPr="00427752">
        <w:t>微变形测量仪的测量标距，单位为</w:t>
      </w:r>
      <w:r w:rsidR="0026710E">
        <w:rPr>
          <w:rFonts w:hint="eastAsia"/>
        </w:rPr>
        <w:t>mm</w:t>
      </w:r>
      <w:r w:rsidR="0026710E">
        <w:rPr>
          <w:rFonts w:hint="eastAsia"/>
        </w:rPr>
        <w:t>。</w:t>
      </w:r>
    </w:p>
    <w:p w14:paraId="50F93FC1" w14:textId="77777777" w:rsidR="006E76AB" w:rsidRPr="00775FF7" w:rsidRDefault="006E76AB" w:rsidP="00B04420">
      <w:pPr>
        <w:pStyle w:val="3"/>
        <w:numPr>
          <w:ilvl w:val="2"/>
          <w:numId w:val="37"/>
        </w:numPr>
      </w:pPr>
      <w:r w:rsidRPr="00EC04DB">
        <w:rPr>
          <w:rFonts w:hint="eastAsia"/>
        </w:rPr>
        <w:t>平均裂缝宽度</w:t>
      </w:r>
      <w:r w:rsidRPr="00775FF7">
        <w:rPr>
          <w:rFonts w:hint="eastAsia"/>
        </w:rPr>
        <w:t>试验以</w:t>
      </w:r>
      <w:r w:rsidRPr="00775FF7">
        <w:rPr>
          <w:rFonts w:hint="eastAsia"/>
        </w:rPr>
        <w:t>6</w:t>
      </w:r>
      <w:r w:rsidRPr="00775FF7">
        <w:rPr>
          <w:rFonts w:hint="eastAsia"/>
        </w:rPr>
        <w:t>个试件为一组，</w:t>
      </w:r>
      <w:r w:rsidRPr="00775FF7">
        <w:rPr>
          <w:rFonts w:hint="eastAsia"/>
        </w:rPr>
        <w:t>6</w:t>
      </w:r>
      <w:r w:rsidRPr="00775FF7">
        <w:rPr>
          <w:rFonts w:hint="eastAsia"/>
        </w:rPr>
        <w:t>个试件测值的算术平均数作为该组试件的</w:t>
      </w:r>
      <w:r w:rsidRPr="00EC04DB">
        <w:rPr>
          <w:rFonts w:hint="eastAsia"/>
        </w:rPr>
        <w:t>平均裂缝宽度</w:t>
      </w:r>
      <w:r w:rsidRPr="00775FF7">
        <w:rPr>
          <w:rFonts w:hint="eastAsia"/>
        </w:rPr>
        <w:t>。试验报告中应注明微变形测量仪的种类和</w:t>
      </w:r>
      <w:proofErr w:type="gramStart"/>
      <w:r w:rsidRPr="00775FF7">
        <w:rPr>
          <w:rFonts w:hint="eastAsia"/>
        </w:rPr>
        <w:t>测量标距长度</w:t>
      </w:r>
      <w:proofErr w:type="gramEnd"/>
      <w:r w:rsidRPr="00775FF7">
        <w:rPr>
          <w:rFonts w:hint="eastAsia"/>
        </w:rPr>
        <w:t>。单个试件的平均裂缝宽度应按下式计算</w:t>
      </w:r>
      <w:r>
        <w:rPr>
          <w:rFonts w:hint="eastAsia"/>
        </w:rPr>
        <w:t>，</w:t>
      </w:r>
      <w:r w:rsidRPr="00775FF7">
        <w:rPr>
          <w:rFonts w:hint="eastAsia"/>
        </w:rPr>
        <w:t>精确至</w:t>
      </w:r>
      <w:r w:rsidRPr="00775FF7">
        <w:t>0.1</w:t>
      </w:r>
      <w:r>
        <w:sym w:font="Symbol" w:char="F06D"/>
      </w:r>
      <w:r w:rsidRPr="00775FF7">
        <w:t>m</w:t>
      </w:r>
      <w:r w:rsidRPr="00775FF7">
        <w:rPr>
          <w:rFonts w:hint="eastAsia"/>
        </w:rPr>
        <w:t>：</w:t>
      </w:r>
    </w:p>
    <w:p w14:paraId="050F9D58" w14:textId="078FC90D" w:rsidR="006E76AB" w:rsidRPr="00EC04DB" w:rsidRDefault="006E76AB" w:rsidP="006E76AB">
      <w:pPr>
        <w:jc w:val="right"/>
        <w:rPr>
          <w:color w:val="000000"/>
          <w:kern w:val="0"/>
        </w:rPr>
      </w:pPr>
      <w:r w:rsidRPr="00EC04DB">
        <w:rPr>
          <w:rFonts w:hint="eastAsia"/>
          <w:color w:val="000000"/>
          <w:kern w:val="0"/>
        </w:rPr>
        <w:tab/>
        <w:t xml:space="preserve">    </w:t>
      </w:r>
      <w:r w:rsidRPr="00F55A5D">
        <w:rPr>
          <w:position w:val="-30"/>
        </w:rPr>
        <w:object w:dxaOrig="1120" w:dyaOrig="700" w14:anchorId="4E594001">
          <v:shape id="_x0000_i1056" type="#_x0000_t75" style="width:57.6pt;height:35.3pt" o:ole="">
            <v:imagedata r:id="rId118" o:title=""/>
          </v:shape>
          <o:OLEObject Type="Embed" ProgID="Equation.DSMT4" ShapeID="_x0000_i1056" DrawAspect="Content" ObjectID="_1695734754" r:id="rId119"/>
        </w:object>
      </w:r>
      <w:r w:rsidRPr="00EC04DB">
        <w:rPr>
          <w:rFonts w:hint="eastAsia"/>
          <w:color w:val="000000"/>
          <w:kern w:val="0"/>
        </w:rPr>
        <w:t xml:space="preserve"> </w:t>
      </w:r>
      <w:r>
        <w:rPr>
          <w:color w:val="000000"/>
          <w:kern w:val="0"/>
        </w:rPr>
        <w:t xml:space="preserve">      </w:t>
      </w:r>
      <w:r w:rsidR="00D67971">
        <w:rPr>
          <w:color w:val="000000"/>
          <w:kern w:val="0"/>
        </w:rPr>
        <w:t xml:space="preserve">      </w:t>
      </w:r>
      <w:r>
        <w:rPr>
          <w:color w:val="000000"/>
          <w:kern w:val="0"/>
        </w:rPr>
        <w:t xml:space="preserve">        </w:t>
      </w:r>
      <w:r w:rsidRPr="00EC04DB">
        <w:rPr>
          <w:rFonts w:hint="eastAsia"/>
          <w:color w:val="000000"/>
          <w:kern w:val="0"/>
        </w:rPr>
        <w:tab/>
      </w:r>
      <w:r w:rsidRPr="00EC04DB">
        <w:rPr>
          <w:rFonts w:hint="eastAsia"/>
          <w:color w:val="000000"/>
          <w:kern w:val="0"/>
        </w:rPr>
        <w:t>（</w:t>
      </w:r>
      <w:r>
        <w:rPr>
          <w:color w:val="000000"/>
          <w:kern w:val="0"/>
        </w:rPr>
        <w:t>10.8.5</w:t>
      </w:r>
      <w:r w:rsidRPr="00EC04DB">
        <w:rPr>
          <w:rFonts w:hint="eastAsia"/>
          <w:color w:val="000000"/>
          <w:kern w:val="0"/>
        </w:rPr>
        <w:t>）</w:t>
      </w:r>
    </w:p>
    <w:p w14:paraId="4313DE5C" w14:textId="10EC9198" w:rsidR="006E76AB" w:rsidRPr="00EC04DB" w:rsidRDefault="006E76AB" w:rsidP="006E76AB">
      <w:pPr>
        <w:rPr>
          <w:color w:val="000000"/>
          <w:kern w:val="0"/>
        </w:rPr>
      </w:pPr>
      <w:r w:rsidRPr="00EC04DB">
        <w:rPr>
          <w:rFonts w:hint="eastAsia"/>
          <w:color w:val="000000"/>
          <w:kern w:val="0"/>
        </w:rPr>
        <w:t>式中：</w:t>
      </w:r>
      <w:r w:rsidRPr="00F42E96">
        <w:rPr>
          <w:i/>
          <w:iCs/>
          <w:color w:val="000000"/>
          <w:kern w:val="0"/>
        </w:rPr>
        <w:t>w</w:t>
      </w:r>
      <w:r w:rsidRPr="00F42E96">
        <w:rPr>
          <w:color w:val="000000"/>
          <w:kern w:val="0"/>
          <w:vertAlign w:val="subscript"/>
        </w:rPr>
        <w:t>a</w:t>
      </w:r>
      <w:r w:rsidRPr="00EC04DB">
        <w:rPr>
          <w:color w:val="000000"/>
          <w:kern w:val="0"/>
        </w:rPr>
        <w:t xml:space="preserve"> —— </w:t>
      </w:r>
      <w:r>
        <w:rPr>
          <w:rFonts w:hint="eastAsia"/>
          <w:color w:val="000000"/>
          <w:kern w:val="0"/>
        </w:rPr>
        <w:t>单个试件的</w:t>
      </w:r>
      <w:r w:rsidRPr="00EC04DB">
        <w:rPr>
          <w:rFonts w:hint="eastAsia"/>
          <w:color w:val="000000"/>
          <w:kern w:val="0"/>
        </w:rPr>
        <w:t>平均裂缝宽度，单位为</w:t>
      </w:r>
      <w:r>
        <w:rPr>
          <w:color w:val="000000"/>
          <w:kern w:val="0"/>
        </w:rPr>
        <w:sym w:font="Symbol" w:char="F06D"/>
      </w:r>
      <w:r w:rsidRPr="00EC04DB">
        <w:rPr>
          <w:color w:val="000000"/>
          <w:kern w:val="0"/>
        </w:rPr>
        <w:t>m</w:t>
      </w:r>
      <w:r w:rsidRPr="00EC04DB">
        <w:rPr>
          <w:rFonts w:hint="eastAsia"/>
          <w:color w:val="000000"/>
          <w:kern w:val="0"/>
        </w:rPr>
        <w:t>。</w:t>
      </w:r>
    </w:p>
    <w:p w14:paraId="6C463B66" w14:textId="77777777" w:rsidR="006E76AB" w:rsidRPr="00EC04DB" w:rsidRDefault="006E76AB" w:rsidP="006E76AB">
      <w:pPr>
        <w:ind w:firstLineChars="300" w:firstLine="720"/>
        <w:rPr>
          <w:color w:val="000000"/>
          <w:kern w:val="0"/>
        </w:rPr>
      </w:pPr>
      <w:r w:rsidRPr="00F42E96">
        <w:rPr>
          <w:i/>
          <w:iCs/>
          <w:color w:val="000000"/>
          <w:kern w:val="0"/>
        </w:rPr>
        <w:t>N</w:t>
      </w:r>
      <w:r w:rsidRPr="00F42E96">
        <w:rPr>
          <w:color w:val="000000"/>
          <w:kern w:val="0"/>
          <w:vertAlign w:val="subscript"/>
        </w:rPr>
        <w:t>c</w:t>
      </w:r>
      <w:r w:rsidRPr="00775FF7">
        <w:rPr>
          <w:rFonts w:hint="eastAsia"/>
          <w:color w:val="000000"/>
          <w:kern w:val="0"/>
        </w:rPr>
        <w:t xml:space="preserve"> </w:t>
      </w:r>
      <w:r w:rsidRPr="00775FF7">
        <w:rPr>
          <w:rFonts w:hint="eastAsia"/>
          <w:color w:val="000000"/>
          <w:kern w:val="0"/>
        </w:rPr>
        <w:t>——</w:t>
      </w:r>
      <w:r w:rsidRPr="00775FF7">
        <w:rPr>
          <w:rFonts w:hint="eastAsia"/>
          <w:color w:val="000000"/>
          <w:kern w:val="0"/>
        </w:rPr>
        <w:t xml:space="preserve"> </w:t>
      </w:r>
      <w:r w:rsidRPr="00775FF7">
        <w:rPr>
          <w:rFonts w:hint="eastAsia"/>
          <w:color w:val="000000"/>
          <w:kern w:val="0"/>
        </w:rPr>
        <w:t>试件前后两面微变形测量</w:t>
      </w:r>
      <w:proofErr w:type="gramStart"/>
      <w:r w:rsidRPr="00775FF7">
        <w:rPr>
          <w:rFonts w:hint="eastAsia"/>
          <w:color w:val="000000"/>
          <w:kern w:val="0"/>
        </w:rPr>
        <w:t>仪标距</w:t>
      </w:r>
      <w:proofErr w:type="gramEnd"/>
      <w:r w:rsidRPr="00775FF7">
        <w:rPr>
          <w:rFonts w:hint="eastAsia"/>
          <w:color w:val="000000"/>
          <w:kern w:val="0"/>
        </w:rPr>
        <w:t>内裂缝数量的平均值。</w:t>
      </w:r>
    </w:p>
    <w:p w14:paraId="4040886E" w14:textId="77777777" w:rsidR="006E76AB" w:rsidRPr="006E76AB" w:rsidRDefault="006E76AB" w:rsidP="00E47536">
      <w:pPr>
        <w:ind w:leftChars="350" w:left="840"/>
      </w:pPr>
    </w:p>
    <w:p w14:paraId="1D84D548" w14:textId="1241EB29" w:rsidR="00E90FB5" w:rsidRPr="006253B8" w:rsidRDefault="00E90FB5" w:rsidP="00E90FB5">
      <w:pPr>
        <w:pStyle w:val="13"/>
        <w:numPr>
          <w:ilvl w:val="0"/>
          <w:numId w:val="0"/>
        </w:numPr>
        <w:spacing w:before="326" w:after="326"/>
        <w:rPr>
          <w:rFonts w:asciiTheme="minorEastAsia" w:hAnsiTheme="minorEastAsia"/>
        </w:rPr>
      </w:pPr>
      <w:bookmarkStart w:id="105" w:name="_Toc85121705"/>
      <w:r>
        <w:rPr>
          <w:rFonts w:asciiTheme="minorEastAsia" w:hAnsiTheme="minorEastAsia" w:hint="eastAsia"/>
        </w:rPr>
        <w:lastRenderedPageBreak/>
        <w:t>本规程用词说明</w:t>
      </w:r>
      <w:bookmarkEnd w:id="105"/>
    </w:p>
    <w:p w14:paraId="09E1F92E" w14:textId="58200715" w:rsidR="00E90FB5" w:rsidRPr="00E90FB5" w:rsidRDefault="00E90FB5" w:rsidP="00E90FB5">
      <w:r w:rsidRPr="00E90FB5">
        <w:rPr>
          <w:rFonts w:hint="eastAsia"/>
          <w:b/>
        </w:rPr>
        <w:t>1</w:t>
      </w:r>
      <w:r>
        <w:t xml:space="preserve"> </w:t>
      </w:r>
      <w:r w:rsidRPr="00E90FB5">
        <w:rPr>
          <w:rFonts w:hint="eastAsia"/>
        </w:rPr>
        <w:t>为便于在执行本标准条文时区别对待，对于要求严格程度不同的用词说明如下：</w:t>
      </w:r>
    </w:p>
    <w:p w14:paraId="3D211CC6" w14:textId="77777777" w:rsidR="00E90FB5" w:rsidRPr="00E90FB5" w:rsidRDefault="00E90FB5" w:rsidP="00E90FB5">
      <w:pPr>
        <w:ind w:firstLineChars="200" w:firstLine="480"/>
      </w:pPr>
      <w:r w:rsidRPr="00E90FB5">
        <w:rPr>
          <w:rFonts w:hint="eastAsia"/>
        </w:rPr>
        <w:t>1</w:t>
      </w:r>
      <w:r w:rsidRPr="00E90FB5">
        <w:rPr>
          <w:rFonts w:hint="eastAsia"/>
        </w:rPr>
        <w:t>）表示很严格，非这样做不可的：</w:t>
      </w:r>
    </w:p>
    <w:p w14:paraId="3A59A136" w14:textId="77777777" w:rsidR="00E90FB5" w:rsidRPr="00E90FB5" w:rsidRDefault="00E90FB5" w:rsidP="00E90FB5">
      <w:pPr>
        <w:pStyle w:val="af9"/>
        <w:ind w:left="900" w:firstLineChars="0" w:firstLine="0"/>
        <w:rPr>
          <w:rFonts w:ascii="Times New Roman" w:hAnsi="Times New Roman"/>
        </w:rPr>
      </w:pPr>
      <w:r w:rsidRPr="00E90FB5">
        <w:rPr>
          <w:rFonts w:ascii="Times New Roman" w:hAnsi="Times New Roman" w:hint="eastAsia"/>
        </w:rPr>
        <w:t>正面</w:t>
      </w:r>
      <w:proofErr w:type="gramStart"/>
      <w:r w:rsidRPr="00E90FB5">
        <w:rPr>
          <w:rFonts w:ascii="Times New Roman" w:hAnsi="Times New Roman" w:hint="eastAsia"/>
        </w:rPr>
        <w:t>词采用</w:t>
      </w:r>
      <w:proofErr w:type="gramEnd"/>
      <w:r w:rsidRPr="00E90FB5">
        <w:rPr>
          <w:rFonts w:ascii="Times New Roman" w:hAnsi="Times New Roman" w:hint="eastAsia"/>
        </w:rPr>
        <w:t>“必须”，反面</w:t>
      </w:r>
      <w:proofErr w:type="gramStart"/>
      <w:r w:rsidRPr="00E90FB5">
        <w:rPr>
          <w:rFonts w:ascii="Times New Roman" w:hAnsi="Times New Roman" w:hint="eastAsia"/>
        </w:rPr>
        <w:t>词采用</w:t>
      </w:r>
      <w:proofErr w:type="gramEnd"/>
      <w:r w:rsidRPr="00E90FB5">
        <w:rPr>
          <w:rFonts w:ascii="Times New Roman" w:hAnsi="Times New Roman" w:hint="eastAsia"/>
        </w:rPr>
        <w:t>“严禁”</w:t>
      </w:r>
    </w:p>
    <w:p w14:paraId="1B8A60D2" w14:textId="77777777" w:rsidR="00E90FB5" w:rsidRPr="00E90FB5" w:rsidRDefault="00E90FB5" w:rsidP="00E90FB5">
      <w:pPr>
        <w:ind w:firstLineChars="200" w:firstLine="480"/>
      </w:pPr>
      <w:r w:rsidRPr="00E90FB5">
        <w:rPr>
          <w:rFonts w:hint="eastAsia"/>
        </w:rPr>
        <w:t>2</w:t>
      </w:r>
      <w:r w:rsidRPr="00E90FB5">
        <w:rPr>
          <w:rFonts w:hint="eastAsia"/>
        </w:rPr>
        <w:t>）表示严格，在正常情况下均应这样做的：</w:t>
      </w:r>
    </w:p>
    <w:p w14:paraId="26B127B7" w14:textId="77777777" w:rsidR="00E90FB5" w:rsidRPr="00E90FB5" w:rsidRDefault="00E90FB5" w:rsidP="00E90FB5">
      <w:pPr>
        <w:pStyle w:val="af9"/>
        <w:ind w:left="900" w:firstLineChars="0" w:firstLine="0"/>
        <w:rPr>
          <w:rFonts w:ascii="Times New Roman" w:hAnsi="Times New Roman"/>
        </w:rPr>
      </w:pPr>
      <w:r w:rsidRPr="00E90FB5">
        <w:rPr>
          <w:rFonts w:ascii="Times New Roman" w:hAnsi="Times New Roman" w:hint="eastAsia"/>
        </w:rPr>
        <w:t>正面</w:t>
      </w:r>
      <w:proofErr w:type="gramStart"/>
      <w:r w:rsidRPr="00E90FB5">
        <w:rPr>
          <w:rFonts w:ascii="Times New Roman" w:hAnsi="Times New Roman" w:hint="eastAsia"/>
        </w:rPr>
        <w:t>词采用</w:t>
      </w:r>
      <w:proofErr w:type="gramEnd"/>
      <w:r w:rsidRPr="00E90FB5">
        <w:rPr>
          <w:rFonts w:ascii="Times New Roman" w:hAnsi="Times New Roman" w:hint="eastAsia"/>
        </w:rPr>
        <w:t>“应”，</w:t>
      </w:r>
      <w:proofErr w:type="gramStart"/>
      <w:r w:rsidRPr="00E90FB5">
        <w:rPr>
          <w:rFonts w:ascii="Times New Roman" w:hAnsi="Times New Roman" w:hint="eastAsia"/>
        </w:rPr>
        <w:t>坂面词采用</w:t>
      </w:r>
      <w:proofErr w:type="gramEnd"/>
      <w:r w:rsidRPr="00E90FB5">
        <w:rPr>
          <w:rFonts w:ascii="Times New Roman" w:hAnsi="Times New Roman" w:hint="eastAsia"/>
        </w:rPr>
        <w:t>“不应”或“不得”；</w:t>
      </w:r>
    </w:p>
    <w:p w14:paraId="754D5FA2" w14:textId="77777777" w:rsidR="00E90FB5" w:rsidRPr="00E90FB5" w:rsidRDefault="00E90FB5" w:rsidP="00E90FB5">
      <w:pPr>
        <w:ind w:firstLineChars="200" w:firstLine="480"/>
      </w:pPr>
      <w:r w:rsidRPr="00E90FB5">
        <w:rPr>
          <w:rFonts w:hint="eastAsia"/>
        </w:rPr>
        <w:t>3</w:t>
      </w:r>
      <w:r w:rsidRPr="00E90FB5">
        <w:rPr>
          <w:rFonts w:hint="eastAsia"/>
        </w:rPr>
        <w:t>）表示允许稍有选择，在条件许可时首先应这样做的：</w:t>
      </w:r>
    </w:p>
    <w:p w14:paraId="345AC6FC" w14:textId="11F9BE97" w:rsidR="00E90FB5" w:rsidRPr="00E90FB5" w:rsidRDefault="00E90FB5" w:rsidP="00E90FB5">
      <w:pPr>
        <w:pStyle w:val="af9"/>
        <w:ind w:left="900" w:firstLineChars="0" w:firstLine="0"/>
        <w:rPr>
          <w:rFonts w:ascii="Times New Roman" w:hAnsi="Times New Roman"/>
        </w:rPr>
      </w:pPr>
      <w:r w:rsidRPr="00E90FB5">
        <w:rPr>
          <w:rFonts w:ascii="Times New Roman" w:hAnsi="Times New Roman" w:hint="eastAsia"/>
        </w:rPr>
        <w:t>正面</w:t>
      </w:r>
      <w:proofErr w:type="gramStart"/>
      <w:r w:rsidRPr="00E90FB5">
        <w:rPr>
          <w:rFonts w:ascii="Times New Roman" w:hAnsi="Times New Roman" w:hint="eastAsia"/>
        </w:rPr>
        <w:t>词采用</w:t>
      </w:r>
      <w:proofErr w:type="gramEnd"/>
      <w:r w:rsidRPr="00E90FB5">
        <w:rPr>
          <w:rFonts w:ascii="Times New Roman" w:hAnsi="Times New Roman" w:hint="eastAsia"/>
        </w:rPr>
        <w:t>“宜</w:t>
      </w:r>
      <w:r>
        <w:rPr>
          <w:rFonts w:ascii="Times New Roman" w:hAnsi="Times New Roman" w:hint="eastAsia"/>
        </w:rPr>
        <w:t>”，</w:t>
      </w:r>
      <w:r w:rsidRPr="00E90FB5">
        <w:rPr>
          <w:rFonts w:ascii="Times New Roman" w:hAnsi="Times New Roman" w:hint="eastAsia"/>
        </w:rPr>
        <w:t>反面</w:t>
      </w:r>
      <w:proofErr w:type="gramStart"/>
      <w:r w:rsidRPr="00E90FB5">
        <w:rPr>
          <w:rFonts w:ascii="Times New Roman" w:hAnsi="Times New Roman" w:hint="eastAsia"/>
        </w:rPr>
        <w:t>词采用</w:t>
      </w:r>
      <w:proofErr w:type="gramEnd"/>
      <w:r w:rsidRPr="00E90FB5">
        <w:rPr>
          <w:rFonts w:ascii="Times New Roman" w:hAnsi="Times New Roman" w:hint="eastAsia"/>
        </w:rPr>
        <w:t>“不宜”</w:t>
      </w:r>
      <w:r>
        <w:rPr>
          <w:rFonts w:ascii="Times New Roman" w:hAnsi="Times New Roman" w:hint="eastAsia"/>
        </w:rPr>
        <w:t>；</w:t>
      </w:r>
    </w:p>
    <w:p w14:paraId="7489EEA5" w14:textId="373C7D86" w:rsidR="00E90FB5" w:rsidRPr="00E90FB5" w:rsidRDefault="00E90FB5" w:rsidP="00E90FB5">
      <w:pPr>
        <w:ind w:firstLineChars="200" w:firstLine="480"/>
      </w:pPr>
      <w:r w:rsidRPr="00E90FB5">
        <w:rPr>
          <w:rFonts w:hint="eastAsia"/>
        </w:rPr>
        <w:t>4</w:t>
      </w:r>
      <w:r w:rsidRPr="00E90FB5">
        <w:rPr>
          <w:rFonts w:hint="eastAsia"/>
        </w:rPr>
        <w:t>）表示有选择，在一定条件下可以这样做的，采用“可”。</w:t>
      </w:r>
    </w:p>
    <w:p w14:paraId="0BF6F7F6" w14:textId="77C7CA50" w:rsidR="00E90FB5" w:rsidRPr="00E90FB5" w:rsidRDefault="00E90FB5" w:rsidP="00E90FB5">
      <w:r w:rsidRPr="00E90FB5">
        <w:rPr>
          <w:rFonts w:hint="eastAsia"/>
          <w:b/>
        </w:rPr>
        <w:t>2</w:t>
      </w:r>
      <w:r>
        <w:t xml:space="preserve"> </w:t>
      </w:r>
      <w:r w:rsidRPr="00E90FB5">
        <w:rPr>
          <w:rFonts w:hint="eastAsia"/>
        </w:rPr>
        <w:t>条文中指明应按其他有关标准执行的写法为</w:t>
      </w:r>
      <w:r>
        <w:rPr>
          <w:rFonts w:hint="eastAsia"/>
        </w:rPr>
        <w:t>：</w:t>
      </w:r>
      <w:r w:rsidRPr="00E90FB5">
        <w:rPr>
          <w:rFonts w:hint="eastAsia"/>
        </w:rPr>
        <w:t>“应符合……的规定”或“应按……执行”</w:t>
      </w:r>
      <w:r>
        <w:rPr>
          <w:rFonts w:hint="eastAsia"/>
        </w:rPr>
        <w:t>。</w:t>
      </w:r>
    </w:p>
    <w:p w14:paraId="248F0378" w14:textId="77777777" w:rsidR="00E90FB5" w:rsidRPr="00E90FB5" w:rsidRDefault="00E90FB5">
      <w:pPr>
        <w:widowControl/>
        <w:spacing w:line="240" w:lineRule="auto"/>
        <w:jc w:val="left"/>
        <w:rPr>
          <w:rFonts w:asciiTheme="minorEastAsia" w:eastAsiaTheme="minorEastAsia" w:hAnsiTheme="minorEastAsia"/>
          <w:b/>
          <w:bCs/>
          <w:color w:val="000000" w:themeColor="text1"/>
          <w:kern w:val="44"/>
          <w:sz w:val="32"/>
          <w:szCs w:val="32"/>
        </w:rPr>
      </w:pPr>
    </w:p>
    <w:p w14:paraId="5D4421A7" w14:textId="483E9961" w:rsidR="0073448E" w:rsidRPr="006253B8" w:rsidRDefault="0073448E" w:rsidP="00F66594">
      <w:pPr>
        <w:pStyle w:val="13"/>
        <w:numPr>
          <w:ilvl w:val="0"/>
          <w:numId w:val="0"/>
        </w:numPr>
        <w:spacing w:before="326" w:after="326"/>
        <w:rPr>
          <w:rFonts w:asciiTheme="minorEastAsia" w:hAnsiTheme="minorEastAsia"/>
        </w:rPr>
      </w:pPr>
      <w:bookmarkStart w:id="106" w:name="_Toc85121706"/>
      <w:r w:rsidRPr="006253B8">
        <w:rPr>
          <w:rFonts w:asciiTheme="minorEastAsia" w:hAnsiTheme="minorEastAsia" w:hint="eastAsia"/>
        </w:rPr>
        <w:lastRenderedPageBreak/>
        <w:t>引用标准名录</w:t>
      </w:r>
      <w:bookmarkEnd w:id="106"/>
    </w:p>
    <w:p w14:paraId="0CFB193C"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《工程结构可靠性设计统一标准》</w:t>
      </w:r>
      <w:r w:rsidRPr="00100B77">
        <w:rPr>
          <w:rFonts w:ascii="Times New Roman" w:hAnsi="Times New Roman" w:hint="eastAsia"/>
        </w:rPr>
        <w:t>GB 50153</w:t>
      </w:r>
    </w:p>
    <w:p w14:paraId="1803D842"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《建筑结构可靠度设计统一标准》</w:t>
      </w:r>
      <w:r w:rsidRPr="00100B77">
        <w:rPr>
          <w:rFonts w:ascii="Times New Roman" w:hAnsi="Times New Roman" w:hint="eastAsia"/>
        </w:rPr>
        <w:t>GB 50068</w:t>
      </w:r>
    </w:p>
    <w:p w14:paraId="668C1E10"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《建筑结构荷载规范》</w:t>
      </w:r>
      <w:r w:rsidRPr="00100B77">
        <w:rPr>
          <w:rFonts w:ascii="Times New Roman" w:hAnsi="Times New Roman" w:hint="eastAsia"/>
        </w:rPr>
        <w:t>GB 50009</w:t>
      </w:r>
    </w:p>
    <w:p w14:paraId="1D9B94D8"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《建筑抗震设计规范》</w:t>
      </w:r>
      <w:r w:rsidRPr="00100B77">
        <w:rPr>
          <w:rFonts w:ascii="Times New Roman" w:hAnsi="Times New Roman" w:hint="eastAsia"/>
        </w:rPr>
        <w:t>GB 50011</w:t>
      </w:r>
    </w:p>
    <w:p w14:paraId="26ADD38E" w14:textId="77777777" w:rsidR="0023198B" w:rsidRPr="00427752" w:rsidRDefault="0023198B" w:rsidP="00E90FB5">
      <w:pPr>
        <w:pStyle w:val="af9"/>
        <w:numPr>
          <w:ilvl w:val="0"/>
          <w:numId w:val="66"/>
        </w:numPr>
        <w:ind w:firstLineChars="0"/>
        <w:rPr>
          <w:rFonts w:ascii="Times New Roman" w:hAnsi="Times New Roman"/>
        </w:rPr>
      </w:pPr>
      <w:r w:rsidRPr="00910EF7">
        <w:rPr>
          <w:rFonts w:ascii="Times New Roman" w:hAnsi="Times New Roman" w:hint="eastAsia"/>
        </w:rPr>
        <w:t>《混凝土结构设计规范》</w:t>
      </w:r>
      <w:r w:rsidRPr="00910EF7">
        <w:rPr>
          <w:rFonts w:ascii="Times New Roman" w:hAnsi="Times New Roman" w:hint="eastAsia"/>
        </w:rPr>
        <w:t>GB 50010</w:t>
      </w:r>
    </w:p>
    <w:p w14:paraId="156B81C8"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《砌体结构设计规范》</w:t>
      </w:r>
      <w:r w:rsidRPr="00100B77">
        <w:rPr>
          <w:rFonts w:ascii="Times New Roman" w:hAnsi="Times New Roman" w:hint="eastAsia"/>
        </w:rPr>
        <w:t>GB50003</w:t>
      </w:r>
    </w:p>
    <w:p w14:paraId="1F7E9C4B"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《建筑设计防火规范》</w:t>
      </w:r>
      <w:r w:rsidRPr="00100B77">
        <w:rPr>
          <w:rFonts w:ascii="Times New Roman" w:hAnsi="Times New Roman" w:hint="eastAsia"/>
        </w:rPr>
        <w:t>GB 50016</w:t>
      </w:r>
    </w:p>
    <w:p w14:paraId="3D990E23" w14:textId="77777777" w:rsidR="0023198B" w:rsidRPr="00427752" w:rsidRDefault="0023198B" w:rsidP="00E90FB5">
      <w:pPr>
        <w:pStyle w:val="af9"/>
        <w:numPr>
          <w:ilvl w:val="0"/>
          <w:numId w:val="66"/>
        </w:numPr>
        <w:ind w:firstLineChars="0"/>
        <w:rPr>
          <w:rFonts w:ascii="Times New Roman" w:hAnsi="Times New Roman"/>
        </w:rPr>
      </w:pPr>
      <w:r w:rsidRPr="00910EF7">
        <w:rPr>
          <w:rFonts w:ascii="Times New Roman" w:hAnsi="Times New Roman" w:hint="eastAsia"/>
        </w:rPr>
        <w:t>《混凝土结构加固设计规范》</w:t>
      </w:r>
      <w:r w:rsidRPr="00910EF7">
        <w:rPr>
          <w:rFonts w:ascii="Times New Roman" w:hAnsi="Times New Roman" w:hint="eastAsia"/>
        </w:rPr>
        <w:t>GB 50367</w:t>
      </w:r>
    </w:p>
    <w:p w14:paraId="460FA91B"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《混凝土结构耐久性设计规范》</w:t>
      </w:r>
      <w:r w:rsidRPr="00100B77">
        <w:rPr>
          <w:rFonts w:ascii="Times New Roman" w:hAnsi="Times New Roman" w:hint="eastAsia"/>
        </w:rPr>
        <w:t>GB/T 50476</w:t>
      </w:r>
    </w:p>
    <w:p w14:paraId="69D6A13D"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《混凝土物理力学性能试验方法标准》</w:t>
      </w:r>
      <w:r w:rsidRPr="00100B77">
        <w:rPr>
          <w:rFonts w:ascii="Times New Roman" w:hAnsi="Times New Roman" w:hint="eastAsia"/>
        </w:rPr>
        <w:t>GB/T 50081</w:t>
      </w:r>
    </w:p>
    <w:p w14:paraId="69F492D3" w14:textId="77777777" w:rsidR="0023198B" w:rsidRPr="00427752" w:rsidRDefault="0023198B" w:rsidP="00E90FB5">
      <w:pPr>
        <w:pStyle w:val="af9"/>
        <w:numPr>
          <w:ilvl w:val="0"/>
          <w:numId w:val="66"/>
        </w:numPr>
        <w:ind w:firstLineChars="0"/>
        <w:rPr>
          <w:rFonts w:ascii="Times New Roman" w:hAnsi="Times New Roman"/>
        </w:rPr>
      </w:pPr>
      <w:r w:rsidRPr="00910EF7">
        <w:rPr>
          <w:rFonts w:ascii="Times New Roman" w:hAnsi="Times New Roman" w:hint="eastAsia"/>
        </w:rPr>
        <w:t>《工程结构加固材料安全性鉴定技术规范》</w:t>
      </w:r>
      <w:r w:rsidRPr="00910EF7">
        <w:rPr>
          <w:rFonts w:ascii="Times New Roman" w:hAnsi="Times New Roman" w:hint="eastAsia"/>
        </w:rPr>
        <w:t>GB 50728</w:t>
      </w:r>
    </w:p>
    <w:p w14:paraId="609F471F"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《混凝土结构工程施工规范》</w:t>
      </w:r>
      <w:r w:rsidRPr="00100B77">
        <w:rPr>
          <w:rFonts w:ascii="Times New Roman" w:hAnsi="Times New Roman" w:hint="eastAsia"/>
        </w:rPr>
        <w:t>GB 50666</w:t>
      </w:r>
    </w:p>
    <w:p w14:paraId="0793DC83"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《混凝土工程施工质量验收规范》</w:t>
      </w:r>
      <w:r w:rsidRPr="00100B77">
        <w:rPr>
          <w:rFonts w:ascii="Times New Roman" w:hAnsi="Times New Roman" w:hint="eastAsia"/>
        </w:rPr>
        <w:t>GB50204</w:t>
      </w:r>
    </w:p>
    <w:p w14:paraId="2458A391"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《混凝土质量控制标准》</w:t>
      </w:r>
      <w:r w:rsidRPr="00100B77">
        <w:rPr>
          <w:rFonts w:ascii="Times New Roman" w:hAnsi="Times New Roman" w:hint="eastAsia"/>
        </w:rPr>
        <w:t>GB 50164</w:t>
      </w:r>
    </w:p>
    <w:p w14:paraId="1514E217" w14:textId="0CBD55B0" w:rsidR="00910EF7" w:rsidRDefault="00910EF7" w:rsidP="00E90FB5">
      <w:pPr>
        <w:pStyle w:val="af9"/>
        <w:numPr>
          <w:ilvl w:val="0"/>
          <w:numId w:val="66"/>
        </w:numPr>
        <w:ind w:firstLineChars="0"/>
        <w:rPr>
          <w:rFonts w:ascii="Times New Roman" w:hAnsi="Times New Roman"/>
        </w:rPr>
      </w:pPr>
      <w:r w:rsidRPr="00910EF7">
        <w:rPr>
          <w:rFonts w:ascii="Times New Roman" w:hAnsi="Times New Roman" w:hint="eastAsia"/>
        </w:rPr>
        <w:t>《混凝土外加剂》</w:t>
      </w:r>
      <w:r w:rsidRPr="00910EF7">
        <w:rPr>
          <w:rFonts w:ascii="Times New Roman" w:hAnsi="Times New Roman" w:hint="eastAsia"/>
        </w:rPr>
        <w:t>GB 8076</w:t>
      </w:r>
    </w:p>
    <w:p w14:paraId="2A865EA7"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《混凝土搅拌站（楼）》</w:t>
      </w:r>
      <w:r w:rsidRPr="00100B77">
        <w:rPr>
          <w:rFonts w:ascii="Times New Roman" w:hAnsi="Times New Roman" w:hint="eastAsia"/>
        </w:rPr>
        <w:t>GB/T 10171</w:t>
      </w:r>
    </w:p>
    <w:p w14:paraId="410B4736" w14:textId="0578725C" w:rsidR="0073448E" w:rsidRPr="00427752" w:rsidRDefault="00910EF7" w:rsidP="00E90FB5">
      <w:pPr>
        <w:pStyle w:val="af9"/>
        <w:numPr>
          <w:ilvl w:val="0"/>
          <w:numId w:val="66"/>
        </w:numPr>
        <w:ind w:firstLineChars="0"/>
        <w:rPr>
          <w:rFonts w:ascii="Times New Roman" w:hAnsi="Times New Roman"/>
        </w:rPr>
      </w:pPr>
      <w:r w:rsidRPr="00910EF7">
        <w:rPr>
          <w:rFonts w:ascii="Times New Roman" w:hAnsi="Times New Roman" w:hint="eastAsia"/>
        </w:rPr>
        <w:t>《混凝土外加剂应用技术规范》</w:t>
      </w:r>
      <w:r w:rsidRPr="00910EF7">
        <w:rPr>
          <w:rFonts w:ascii="Times New Roman" w:hAnsi="Times New Roman" w:hint="eastAsia"/>
        </w:rPr>
        <w:t>GB 50119</w:t>
      </w:r>
    </w:p>
    <w:p w14:paraId="764C046B"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《试验机通用技术要求》</w:t>
      </w:r>
      <w:r w:rsidRPr="00100B77">
        <w:rPr>
          <w:rFonts w:ascii="Times New Roman" w:hAnsi="Times New Roman" w:hint="eastAsia"/>
        </w:rPr>
        <w:t>GB/T 2611</w:t>
      </w:r>
    </w:p>
    <w:p w14:paraId="5D526279"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《液压式压力试验机》</w:t>
      </w:r>
      <w:r w:rsidRPr="00100B77">
        <w:rPr>
          <w:rFonts w:ascii="Times New Roman" w:hAnsi="Times New Roman" w:hint="eastAsia"/>
        </w:rPr>
        <w:t>GB /T 3722</w:t>
      </w:r>
    </w:p>
    <w:p w14:paraId="745CCF70"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《公路工程技术标准》</w:t>
      </w:r>
      <w:r w:rsidRPr="00100B77">
        <w:rPr>
          <w:rFonts w:ascii="Times New Roman" w:hAnsi="Times New Roman" w:hint="eastAsia"/>
        </w:rPr>
        <w:t>JTG B01</w:t>
      </w:r>
    </w:p>
    <w:p w14:paraId="6BA8FBC1"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《公路沥青路面设计规范》</w:t>
      </w:r>
      <w:r w:rsidRPr="00100B77">
        <w:rPr>
          <w:rFonts w:ascii="Times New Roman" w:hAnsi="Times New Roman" w:hint="eastAsia"/>
        </w:rPr>
        <w:t>JTG D50</w:t>
      </w:r>
    </w:p>
    <w:p w14:paraId="63C4D7EA"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《公路钢筋混凝土及预应力混凝土桥涵设计规范》</w:t>
      </w:r>
      <w:r w:rsidRPr="00100B77">
        <w:rPr>
          <w:rFonts w:ascii="Times New Roman" w:hAnsi="Times New Roman" w:hint="eastAsia"/>
        </w:rPr>
        <w:t>JTG 3362</w:t>
      </w:r>
    </w:p>
    <w:p w14:paraId="119C107D"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《公路工程混凝土结构耐久性设计规范》</w:t>
      </w:r>
      <w:r w:rsidRPr="00100B77">
        <w:rPr>
          <w:rFonts w:ascii="Times New Roman" w:hAnsi="Times New Roman" w:hint="eastAsia"/>
        </w:rPr>
        <w:t>JTG/T 3310</w:t>
      </w:r>
    </w:p>
    <w:p w14:paraId="2B315524"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《公路钢混组合桥梁设计与施工规范》</w:t>
      </w:r>
      <w:r w:rsidRPr="00100B77">
        <w:rPr>
          <w:rFonts w:ascii="Times New Roman" w:hAnsi="Times New Roman" w:hint="eastAsia"/>
        </w:rPr>
        <w:t>JTG/T D64-01</w:t>
      </w:r>
    </w:p>
    <w:p w14:paraId="7A4FD79C"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《公路水泥混凝土路面设计规范》</w:t>
      </w:r>
      <w:r w:rsidRPr="00100B77">
        <w:rPr>
          <w:rFonts w:ascii="Times New Roman" w:hAnsi="Times New Roman" w:hint="eastAsia"/>
        </w:rPr>
        <w:t>JTG D40</w:t>
      </w:r>
    </w:p>
    <w:p w14:paraId="640F805E" w14:textId="77777777" w:rsidR="0023198B" w:rsidRPr="00427752"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《公路桥涵设计通用规范》</w:t>
      </w:r>
      <w:r w:rsidRPr="00100B77">
        <w:rPr>
          <w:rFonts w:ascii="Times New Roman" w:hAnsi="Times New Roman" w:hint="eastAsia"/>
        </w:rPr>
        <w:t>JTG D60</w:t>
      </w:r>
    </w:p>
    <w:p w14:paraId="41BC8A5D"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lastRenderedPageBreak/>
        <w:t>《建筑抗震加固技术规程》</w:t>
      </w:r>
      <w:r w:rsidRPr="00100B77">
        <w:rPr>
          <w:rFonts w:ascii="Times New Roman" w:hAnsi="Times New Roman" w:hint="eastAsia"/>
        </w:rPr>
        <w:t>JGJ 116</w:t>
      </w:r>
    </w:p>
    <w:p w14:paraId="2F57D81A"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《钢绞线网片聚合物砂浆加固技术规程》</w:t>
      </w:r>
      <w:r>
        <w:rPr>
          <w:rFonts w:ascii="Times New Roman" w:hAnsi="Times New Roman" w:hint="eastAsia"/>
        </w:rPr>
        <w:t>JGJ 337</w:t>
      </w:r>
    </w:p>
    <w:p w14:paraId="580A253A"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《混凝土耐久性检验评定标准》</w:t>
      </w:r>
      <w:r w:rsidRPr="00100B77">
        <w:rPr>
          <w:rFonts w:ascii="Times New Roman" w:hAnsi="Times New Roman" w:hint="eastAsia"/>
        </w:rPr>
        <w:t>JGJ/T 193</w:t>
      </w:r>
    </w:p>
    <w:p w14:paraId="67F05EBF"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《建筑抗震加固技术规程》</w:t>
      </w:r>
      <w:r w:rsidRPr="00100B77">
        <w:rPr>
          <w:rFonts w:ascii="Times New Roman" w:hAnsi="Times New Roman" w:hint="eastAsia"/>
        </w:rPr>
        <w:t>JGJ 115</w:t>
      </w:r>
    </w:p>
    <w:p w14:paraId="55D4A0A7"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《混凝土泵送施工技术规程》</w:t>
      </w:r>
      <w:r w:rsidRPr="00100B77">
        <w:rPr>
          <w:rFonts w:ascii="Times New Roman" w:hAnsi="Times New Roman" w:hint="eastAsia"/>
        </w:rPr>
        <w:t>JGJ/T 10</w:t>
      </w:r>
    </w:p>
    <w:p w14:paraId="68B7C479" w14:textId="131E3E17" w:rsidR="0073448E" w:rsidRPr="00427752" w:rsidRDefault="00910EF7" w:rsidP="00E90FB5">
      <w:pPr>
        <w:pStyle w:val="af9"/>
        <w:numPr>
          <w:ilvl w:val="0"/>
          <w:numId w:val="66"/>
        </w:numPr>
        <w:ind w:firstLineChars="0"/>
        <w:rPr>
          <w:rFonts w:ascii="Times New Roman" w:hAnsi="Times New Roman"/>
        </w:rPr>
      </w:pPr>
      <w:r w:rsidRPr="00910EF7">
        <w:rPr>
          <w:rFonts w:ascii="Times New Roman" w:hAnsi="Times New Roman" w:hint="eastAsia"/>
        </w:rPr>
        <w:t>《混凝土用水标准》</w:t>
      </w:r>
      <w:r w:rsidRPr="00910EF7">
        <w:rPr>
          <w:rFonts w:ascii="Times New Roman" w:hAnsi="Times New Roman" w:hint="eastAsia"/>
        </w:rPr>
        <w:t>JGJ 63</w:t>
      </w:r>
    </w:p>
    <w:p w14:paraId="396536B8"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《混凝土搅拌运输车》</w:t>
      </w:r>
      <w:r w:rsidRPr="00100B77">
        <w:rPr>
          <w:rFonts w:ascii="Times New Roman" w:hAnsi="Times New Roman" w:hint="eastAsia"/>
        </w:rPr>
        <w:t>JG/T 5094</w:t>
      </w:r>
    </w:p>
    <w:p w14:paraId="68DB2A0A" w14:textId="77777777" w:rsidR="0023198B" w:rsidRDefault="0023198B" w:rsidP="00E90FB5">
      <w:pPr>
        <w:pStyle w:val="af9"/>
        <w:numPr>
          <w:ilvl w:val="0"/>
          <w:numId w:val="66"/>
        </w:numPr>
        <w:ind w:firstLineChars="0"/>
        <w:rPr>
          <w:rFonts w:ascii="Times New Roman" w:hAnsi="Times New Roman"/>
        </w:rPr>
      </w:pPr>
      <w:r w:rsidRPr="00100B77">
        <w:rPr>
          <w:rFonts w:ascii="Times New Roman" w:hAnsi="Times New Roman" w:hint="eastAsia"/>
        </w:rPr>
        <w:t>《水泥基复合砂浆钢筋网加固混凝土结构技术规程》</w:t>
      </w:r>
      <w:r w:rsidRPr="00100B77">
        <w:rPr>
          <w:rFonts w:ascii="Times New Roman" w:hAnsi="Times New Roman" w:hint="eastAsia"/>
        </w:rPr>
        <w:t>CECS 242</w:t>
      </w:r>
    </w:p>
    <w:p w14:paraId="14506C82" w14:textId="138835E2" w:rsidR="00427752" w:rsidRPr="00427752" w:rsidRDefault="00910EF7" w:rsidP="00E90FB5">
      <w:pPr>
        <w:pStyle w:val="af9"/>
        <w:numPr>
          <w:ilvl w:val="0"/>
          <w:numId w:val="66"/>
        </w:numPr>
        <w:ind w:firstLineChars="0"/>
        <w:rPr>
          <w:rFonts w:ascii="Times New Roman" w:hAnsi="Times New Roman"/>
        </w:rPr>
      </w:pPr>
      <w:r w:rsidRPr="00910EF7">
        <w:rPr>
          <w:rFonts w:ascii="Times New Roman" w:hAnsi="Times New Roman" w:hint="eastAsia"/>
        </w:rPr>
        <w:t>《活性粉末混凝土结构技术规程》</w:t>
      </w:r>
      <w:r w:rsidRPr="00910EF7">
        <w:rPr>
          <w:rFonts w:ascii="Times New Roman" w:hAnsi="Times New Roman" w:hint="eastAsia"/>
        </w:rPr>
        <w:t>DBJ043/T 325</w:t>
      </w:r>
    </w:p>
    <w:p w14:paraId="459D7B78" w14:textId="6B4CDAEC" w:rsidR="00CD1C67" w:rsidRDefault="00CD1C67" w:rsidP="00CD1C67">
      <w:pPr>
        <w:pStyle w:val="13"/>
        <w:numPr>
          <w:ilvl w:val="0"/>
          <w:numId w:val="0"/>
        </w:numPr>
        <w:spacing w:before="326" w:after="326"/>
      </w:pPr>
      <w:bookmarkStart w:id="107" w:name="_Toc85121707"/>
      <w:r>
        <w:rPr>
          <w:rFonts w:hint="eastAsia"/>
        </w:rPr>
        <w:lastRenderedPageBreak/>
        <w:t>附录</w:t>
      </w:r>
      <w:r w:rsidR="008F68E4">
        <w:t>A</w:t>
      </w:r>
      <w:r w:rsidRPr="00CD1C67">
        <w:rPr>
          <w:rFonts w:hint="eastAsia"/>
        </w:rPr>
        <w:t xml:space="preserve"> ECC</w:t>
      </w:r>
      <w:r w:rsidRPr="00CD1C67">
        <w:rPr>
          <w:rFonts w:hint="eastAsia"/>
        </w:rPr>
        <w:t>加固钢筋混凝土梁承载力计算方法</w:t>
      </w:r>
      <w:bookmarkEnd w:id="107"/>
    </w:p>
    <w:p w14:paraId="4DB61D5E" w14:textId="6674674A" w:rsidR="00EB2C91" w:rsidRPr="00EB2C91" w:rsidRDefault="00EC7532" w:rsidP="00EB2C91">
      <w:pPr>
        <w:adjustRightInd w:val="0"/>
        <w:textAlignment w:val="baseline"/>
        <w:outlineLvl w:val="2"/>
        <w:rPr>
          <w:color w:val="000000"/>
          <w:kern w:val="0"/>
        </w:rPr>
      </w:pPr>
      <w:r>
        <w:rPr>
          <w:b/>
          <w:color w:val="000000"/>
        </w:rPr>
        <w:t>A</w:t>
      </w:r>
      <w:r w:rsidR="00EB2C91" w:rsidRPr="009976DF">
        <w:rPr>
          <w:b/>
          <w:color w:val="000000"/>
        </w:rPr>
        <w:t>.0.</w:t>
      </w:r>
      <w:r w:rsidR="00EB2C91">
        <w:rPr>
          <w:b/>
          <w:color w:val="000000"/>
        </w:rPr>
        <w:t>1</w:t>
      </w:r>
      <w:r w:rsidR="004D245D">
        <w:rPr>
          <w:b/>
          <w:color w:val="000000"/>
        </w:rPr>
        <w:t xml:space="preserve"> </w:t>
      </w:r>
      <w:r w:rsidR="00EB2C91" w:rsidRPr="00EB2C91">
        <w:rPr>
          <w:rFonts w:hint="eastAsia"/>
          <w:color w:val="000000"/>
          <w:kern w:val="0"/>
        </w:rPr>
        <w:t>采用钢绞线网片</w:t>
      </w:r>
      <w:r w:rsidR="00EB2C91" w:rsidRPr="00EB2C91">
        <w:rPr>
          <w:rFonts w:hint="eastAsia"/>
          <w:color w:val="000000"/>
          <w:kern w:val="0"/>
        </w:rPr>
        <w:t>ECC</w:t>
      </w:r>
      <w:r w:rsidR="00EB2C91" w:rsidRPr="00EB2C91">
        <w:rPr>
          <w:rFonts w:hint="eastAsia"/>
          <w:color w:val="000000"/>
          <w:kern w:val="0"/>
        </w:rPr>
        <w:t>对钢筋混凝土梁</w:t>
      </w:r>
      <w:proofErr w:type="gramStart"/>
      <w:r w:rsidR="00EB2C91" w:rsidRPr="00EB2C91">
        <w:rPr>
          <w:color w:val="000000"/>
          <w:kern w:val="0"/>
        </w:rPr>
        <w:t>进行受弯加固</w:t>
      </w:r>
      <w:proofErr w:type="gramEnd"/>
      <w:r w:rsidR="00EB2C91" w:rsidRPr="00EB2C91">
        <w:rPr>
          <w:color w:val="000000"/>
          <w:kern w:val="0"/>
        </w:rPr>
        <w:t>时的承载力计算</w:t>
      </w:r>
      <w:r w:rsidR="00427752">
        <w:rPr>
          <w:rFonts w:hint="eastAsia"/>
          <w:color w:val="000000"/>
          <w:kern w:val="0"/>
        </w:rPr>
        <w:t>应符合以下规定</w:t>
      </w:r>
      <w:r w:rsidR="00EB2C91" w:rsidRPr="00EB2C91">
        <w:rPr>
          <w:rFonts w:hint="eastAsia"/>
          <w:color w:val="000000"/>
          <w:kern w:val="0"/>
        </w:rPr>
        <w:t>：</w:t>
      </w:r>
    </w:p>
    <w:p w14:paraId="5E917D08" w14:textId="1AAB6398" w:rsidR="00EB2C91" w:rsidRPr="00EB2C91" w:rsidRDefault="00EB2C91" w:rsidP="00B04420">
      <w:pPr>
        <w:pStyle w:val="a"/>
        <w:numPr>
          <w:ilvl w:val="0"/>
          <w:numId w:val="45"/>
        </w:numPr>
      </w:pPr>
      <w:r w:rsidRPr="00EB2C91">
        <w:rPr>
          <w:rFonts w:ascii="Times New Roman" w:hAnsi="Times New Roman"/>
          <w:szCs w:val="21"/>
        </w:rPr>
        <w:t>不考虑</w:t>
      </w:r>
      <w:r w:rsidRPr="00EB2C91">
        <w:rPr>
          <w:rFonts w:ascii="Times New Roman" w:hAnsi="Times New Roman"/>
          <w:szCs w:val="21"/>
        </w:rPr>
        <w:t>ECC</w:t>
      </w:r>
      <w:r w:rsidRPr="00EB2C91">
        <w:rPr>
          <w:rFonts w:ascii="Times New Roman" w:hAnsi="Times New Roman"/>
          <w:szCs w:val="21"/>
        </w:rPr>
        <w:t>的抗拉贡献，应符合现行国家标准《混凝土结构设计规范》</w:t>
      </w:r>
      <w:r w:rsidRPr="00EB2C91">
        <w:rPr>
          <w:rFonts w:ascii="Times New Roman" w:hAnsi="Times New Roman"/>
          <w:szCs w:val="21"/>
        </w:rPr>
        <w:t>GB</w:t>
      </w:r>
      <w:proofErr w:type="gramStart"/>
      <w:r w:rsidRPr="00EB2C91">
        <w:rPr>
          <w:rFonts w:ascii="Times New Roman" w:hAnsi="Times New Roman"/>
          <w:szCs w:val="21"/>
        </w:rPr>
        <w:t>50010</w:t>
      </w:r>
      <w:r w:rsidRPr="00EB2C91">
        <w:rPr>
          <w:rFonts w:ascii="Times New Roman" w:hAnsi="Times New Roman"/>
          <w:szCs w:val="21"/>
        </w:rPr>
        <w:t>对受弯构件</w:t>
      </w:r>
      <w:proofErr w:type="gramEnd"/>
      <w:r w:rsidRPr="00EB2C91">
        <w:rPr>
          <w:rFonts w:ascii="Times New Roman" w:hAnsi="Times New Roman"/>
          <w:szCs w:val="21"/>
        </w:rPr>
        <w:t>正截面承</w:t>
      </w:r>
      <w:r w:rsidRPr="00EB2C91">
        <w:rPr>
          <w:szCs w:val="21"/>
        </w:rPr>
        <w:t>载力计算的基本假定外，尚应符合下列规定：</w:t>
      </w:r>
    </w:p>
    <w:p w14:paraId="0E768C9A" w14:textId="77777777" w:rsidR="00EB2C91" w:rsidRPr="00EB2C91" w:rsidRDefault="00EB2C91" w:rsidP="00EB2C91">
      <w:pPr>
        <w:ind w:leftChars="350" w:left="840"/>
        <w:rPr>
          <w:szCs w:val="21"/>
        </w:rPr>
      </w:pPr>
      <w:r w:rsidRPr="00EB2C91">
        <w:rPr>
          <w:rFonts w:hint="eastAsia"/>
          <w:szCs w:val="21"/>
        </w:rPr>
        <w:t>1</w:t>
      </w:r>
      <w:r w:rsidRPr="00EB2C91">
        <w:rPr>
          <w:szCs w:val="21"/>
        </w:rPr>
        <w:t xml:space="preserve">) </w:t>
      </w:r>
      <w:r w:rsidRPr="00EB2C91">
        <w:rPr>
          <w:szCs w:val="21"/>
        </w:rPr>
        <w:t>构件</w:t>
      </w:r>
      <w:proofErr w:type="gramStart"/>
      <w:r w:rsidRPr="00EB2C91">
        <w:rPr>
          <w:szCs w:val="21"/>
        </w:rPr>
        <w:t>达到受弯承载能力</w:t>
      </w:r>
      <w:proofErr w:type="gramEnd"/>
      <w:r w:rsidRPr="00EB2C91">
        <w:rPr>
          <w:szCs w:val="21"/>
        </w:rPr>
        <w:t>极限状态时，钢绞线的拉应变</w:t>
      </w:r>
      <w:r w:rsidRPr="00EB2C91">
        <w:rPr>
          <w:rFonts w:ascii="Symbol" w:hAnsi="Symbol"/>
          <w:i/>
          <w:iCs/>
          <w:szCs w:val="21"/>
        </w:rPr>
        <w:t></w:t>
      </w:r>
      <w:r w:rsidRPr="00EB2C91">
        <w:rPr>
          <w:rFonts w:hint="cs"/>
          <w:i/>
          <w:iCs/>
          <w:szCs w:val="21"/>
          <w:vertAlign w:val="subscript"/>
        </w:rPr>
        <w:t>r</w:t>
      </w:r>
      <w:r w:rsidRPr="00EB2C91">
        <w:rPr>
          <w:i/>
          <w:iCs/>
          <w:szCs w:val="21"/>
          <w:vertAlign w:val="subscript"/>
        </w:rPr>
        <w:t>w</w:t>
      </w:r>
      <w:r w:rsidRPr="00EB2C91">
        <w:rPr>
          <w:szCs w:val="21"/>
        </w:rPr>
        <w:t>应按截面应变保持平面的假定确定，但不应超过钢绞线的极限拉应变</w:t>
      </w:r>
      <w:r w:rsidRPr="00EB2C91">
        <w:rPr>
          <w:rFonts w:ascii="Symbol" w:hAnsi="Symbol"/>
          <w:i/>
          <w:iCs/>
          <w:szCs w:val="21"/>
        </w:rPr>
        <w:t></w:t>
      </w:r>
      <w:r w:rsidRPr="00EB2C91">
        <w:rPr>
          <w:rFonts w:hint="cs"/>
          <w:i/>
          <w:iCs/>
          <w:szCs w:val="21"/>
          <w:vertAlign w:val="subscript"/>
        </w:rPr>
        <w:t>r</w:t>
      </w:r>
      <w:r w:rsidRPr="00EB2C91">
        <w:rPr>
          <w:i/>
          <w:iCs/>
          <w:szCs w:val="21"/>
          <w:vertAlign w:val="subscript"/>
        </w:rPr>
        <w:t>wu</w:t>
      </w:r>
      <w:r w:rsidRPr="00EB2C91">
        <w:rPr>
          <w:rFonts w:hint="eastAsia"/>
          <w:szCs w:val="21"/>
        </w:rPr>
        <w:t>；</w:t>
      </w:r>
    </w:p>
    <w:p w14:paraId="74FCAA9C" w14:textId="77777777" w:rsidR="00EB2C91" w:rsidRPr="00EB2C91" w:rsidRDefault="00EB2C91" w:rsidP="00EB2C91">
      <w:pPr>
        <w:ind w:leftChars="350" w:left="840"/>
        <w:rPr>
          <w:szCs w:val="21"/>
        </w:rPr>
      </w:pPr>
      <w:r w:rsidRPr="00EB2C91">
        <w:rPr>
          <w:szCs w:val="21"/>
        </w:rPr>
        <w:t xml:space="preserve">2) </w:t>
      </w:r>
      <w:proofErr w:type="gramStart"/>
      <w:r w:rsidRPr="00EB2C91">
        <w:rPr>
          <w:szCs w:val="21"/>
        </w:rPr>
        <w:t>当考虑</w:t>
      </w:r>
      <w:proofErr w:type="gramEnd"/>
      <w:r w:rsidRPr="00EB2C91">
        <w:rPr>
          <w:szCs w:val="21"/>
        </w:rPr>
        <w:t>二次受力影响时，应按截面应变保持平面的假定计算加固前</w:t>
      </w:r>
      <w:proofErr w:type="gramStart"/>
      <w:r w:rsidRPr="00EB2C91">
        <w:rPr>
          <w:szCs w:val="21"/>
        </w:rPr>
        <w:t>受拉区边缘</w:t>
      </w:r>
      <w:proofErr w:type="gramEnd"/>
      <w:r w:rsidRPr="00EB2C91">
        <w:rPr>
          <w:szCs w:val="21"/>
        </w:rPr>
        <w:t>混凝土的初始应变</w:t>
      </w:r>
      <w:r w:rsidRPr="00EB2C91">
        <w:rPr>
          <w:rFonts w:ascii="Symbol" w:hAnsi="Symbol"/>
          <w:i/>
          <w:iCs/>
          <w:szCs w:val="21"/>
        </w:rPr>
        <w:t></w:t>
      </w:r>
      <w:r w:rsidRPr="00EB2C91">
        <w:rPr>
          <w:i/>
          <w:iCs/>
          <w:szCs w:val="21"/>
          <w:vertAlign w:val="subscript"/>
        </w:rPr>
        <w:t>i</w:t>
      </w:r>
      <w:r w:rsidRPr="00EB2C91">
        <w:rPr>
          <w:szCs w:val="21"/>
        </w:rPr>
        <w:t>；</w:t>
      </w:r>
    </w:p>
    <w:p w14:paraId="1C2A2B7E" w14:textId="77777777" w:rsidR="00EB2C91" w:rsidRPr="00EB2C91" w:rsidRDefault="00EB2C91" w:rsidP="00EB2C91">
      <w:pPr>
        <w:ind w:leftChars="350" w:left="840"/>
        <w:rPr>
          <w:szCs w:val="21"/>
        </w:rPr>
      </w:pPr>
      <w:r w:rsidRPr="00EB2C91">
        <w:rPr>
          <w:szCs w:val="21"/>
        </w:rPr>
        <w:t xml:space="preserve">3) </w:t>
      </w:r>
      <w:r w:rsidRPr="00EB2C91">
        <w:rPr>
          <w:szCs w:val="21"/>
        </w:rPr>
        <w:t>钢绞线的拉应力</w:t>
      </w:r>
      <w:r w:rsidRPr="00EB2C91">
        <w:rPr>
          <w:rFonts w:ascii="Symbol" w:hAnsi="Symbol"/>
          <w:i/>
          <w:iCs/>
          <w:szCs w:val="21"/>
        </w:rPr>
        <w:t></w:t>
      </w:r>
      <w:r w:rsidRPr="00EB2C91">
        <w:rPr>
          <w:rFonts w:hint="cs"/>
          <w:i/>
          <w:iCs/>
          <w:szCs w:val="21"/>
          <w:vertAlign w:val="subscript"/>
        </w:rPr>
        <w:t>r</w:t>
      </w:r>
      <w:r w:rsidRPr="00EB2C91">
        <w:rPr>
          <w:i/>
          <w:iCs/>
          <w:szCs w:val="21"/>
          <w:vertAlign w:val="subscript"/>
        </w:rPr>
        <w:t>w</w:t>
      </w:r>
      <w:r w:rsidRPr="00EB2C91">
        <w:rPr>
          <w:szCs w:val="21"/>
        </w:rPr>
        <w:t>可近似按下式确定：</w:t>
      </w:r>
    </w:p>
    <w:p w14:paraId="18D34E54" w14:textId="0FFF94A7"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rPr>
            </m:ctrlPr>
          </m:sSubPr>
          <m:e>
            <m:r>
              <w:rPr>
                <w:rFonts w:ascii="Cambria Math" w:hAnsi="Cambria Math"/>
              </w:rPr>
              <m:t>σ</m:t>
            </m:r>
          </m:e>
          <m:sub>
            <m:r>
              <w:rPr>
                <w:rFonts w:ascii="Cambria Math" w:hAnsi="Cambria Math" w:hint="eastAsia"/>
              </w:rPr>
              <m:t>rw</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rw</m:t>
            </m:r>
          </m:sub>
        </m:sSub>
        <m:r>
          <m:rPr>
            <m:sty m:val="p"/>
          </m:rPr>
          <w:rPr>
            <w:rFonts w:ascii="Cambria Math" w:hAnsi="Cambria Math" w:hint="eastAsia"/>
          </w:rPr>
          <m:t>·</m:t>
        </m:r>
        <m:sSub>
          <m:sSubPr>
            <m:ctrlPr>
              <w:rPr>
                <w:rFonts w:ascii="Cambria Math" w:hAnsi="Cambria Math"/>
              </w:rPr>
            </m:ctrlPr>
          </m:sSubPr>
          <m:e>
            <m:r>
              <w:rPr>
                <w:rFonts w:ascii="Cambria Math" w:hAnsi="Cambria Math"/>
              </w:rPr>
              <m:t>ε</m:t>
            </m:r>
          </m:e>
          <m:sub>
            <m:r>
              <w:rPr>
                <w:rFonts w:ascii="Cambria Math" w:hAnsi="Cambria Math" w:hint="eastAsia"/>
              </w:rPr>
              <m:t>rw</m:t>
            </m:r>
          </m:sub>
        </m:sSub>
      </m:oMath>
      <w:r w:rsidRPr="00EB2C91">
        <w:tab/>
      </w:r>
      <w:r w:rsidRPr="00EB2C91">
        <w:rPr>
          <w:rFonts w:hint="eastAsia"/>
        </w:rPr>
        <w:t>(</w:t>
      </w:r>
      <w:r w:rsidR="00427752">
        <w:rPr>
          <w:szCs w:val="22"/>
        </w:rPr>
        <w:t>A</w:t>
      </w:r>
      <w:r>
        <w:rPr>
          <w:szCs w:val="22"/>
        </w:rPr>
        <w:t>.0.1</w:t>
      </w:r>
      <w:r w:rsidRPr="00EB2C91">
        <w:t>-1)</w:t>
      </w:r>
    </w:p>
    <w:p w14:paraId="7D709FEA" w14:textId="77777777" w:rsidR="00EB2C91" w:rsidRPr="00EB2C91" w:rsidRDefault="00EB2C91" w:rsidP="00EB2C91">
      <w:pPr>
        <w:ind w:left="360" w:firstLine="480"/>
        <w:rPr>
          <w:szCs w:val="21"/>
        </w:rPr>
      </w:pPr>
      <w:r w:rsidRPr="00EB2C91">
        <w:rPr>
          <w:szCs w:val="21"/>
        </w:rPr>
        <w:t>式中：</w:t>
      </w:r>
      <w:r w:rsidRPr="00EB2C91">
        <w:rPr>
          <w:i/>
          <w:iCs/>
          <w:szCs w:val="21"/>
        </w:rPr>
        <w:t>E</w:t>
      </w:r>
      <w:r w:rsidRPr="00EB2C91">
        <w:rPr>
          <w:i/>
          <w:iCs/>
          <w:szCs w:val="21"/>
          <w:vertAlign w:val="subscript"/>
        </w:rPr>
        <w:t>rw</w:t>
      </w:r>
      <w:r w:rsidRPr="00EB2C91">
        <w:rPr>
          <w:szCs w:val="21"/>
        </w:rPr>
        <w:t>——</w:t>
      </w:r>
      <w:r w:rsidRPr="00EB2C91">
        <w:rPr>
          <w:szCs w:val="21"/>
        </w:rPr>
        <w:t>钢绞线的弹性模量（</w:t>
      </w:r>
      <w:r w:rsidRPr="00EB2C91">
        <w:rPr>
          <w:szCs w:val="21"/>
        </w:rPr>
        <w:t>N/mm</w:t>
      </w:r>
      <w:r w:rsidRPr="00EB2C91">
        <w:rPr>
          <w:szCs w:val="21"/>
          <w:vertAlign w:val="superscript"/>
        </w:rPr>
        <w:t>2</w:t>
      </w:r>
      <w:r w:rsidRPr="00EB2C91">
        <w:rPr>
          <w:szCs w:val="21"/>
        </w:rPr>
        <w:t>）；</w:t>
      </w:r>
    </w:p>
    <w:p w14:paraId="64B3C513" w14:textId="77777777" w:rsidR="00EB2C91" w:rsidRPr="00EB2C91" w:rsidRDefault="00EB2C91" w:rsidP="00EB2C91">
      <w:pPr>
        <w:ind w:firstLineChars="650" w:firstLine="1560"/>
        <w:rPr>
          <w:szCs w:val="21"/>
        </w:rPr>
      </w:pPr>
      <w:r w:rsidRPr="00EB2C91">
        <w:rPr>
          <w:rFonts w:ascii="Symbol" w:hAnsi="Symbol"/>
          <w:i/>
          <w:iCs/>
          <w:szCs w:val="21"/>
        </w:rPr>
        <w:t></w:t>
      </w:r>
      <w:r w:rsidRPr="00EB2C91">
        <w:rPr>
          <w:rFonts w:hint="eastAsia"/>
          <w:i/>
          <w:iCs/>
          <w:szCs w:val="21"/>
          <w:vertAlign w:val="subscript"/>
        </w:rPr>
        <w:t>r</w:t>
      </w:r>
      <w:r w:rsidRPr="00EB2C91">
        <w:rPr>
          <w:i/>
          <w:iCs/>
          <w:szCs w:val="21"/>
          <w:vertAlign w:val="subscript"/>
        </w:rPr>
        <w:t>w</w:t>
      </w:r>
      <w:r w:rsidRPr="00EB2C91">
        <w:rPr>
          <w:szCs w:val="21"/>
        </w:rPr>
        <w:t>——</w:t>
      </w:r>
      <w:r w:rsidRPr="00EB2C91">
        <w:rPr>
          <w:szCs w:val="21"/>
        </w:rPr>
        <w:t>钢绞线的拉应变。</w:t>
      </w:r>
    </w:p>
    <w:p w14:paraId="5F9C477C" w14:textId="77777777" w:rsidR="00EB2C91" w:rsidRPr="00EB2C91" w:rsidRDefault="00EB2C91" w:rsidP="00EB2C91">
      <w:pPr>
        <w:ind w:leftChars="350" w:left="840"/>
      </w:pPr>
      <w:r w:rsidRPr="00EB2C91">
        <w:rPr>
          <w:szCs w:val="21"/>
        </w:rPr>
        <w:t xml:space="preserve">4) </w:t>
      </w:r>
      <w:r w:rsidRPr="00EB2C91">
        <w:rPr>
          <w:rFonts w:ascii="Calibri" w:hAnsi="Calibri"/>
          <w:szCs w:val="21"/>
        </w:rPr>
        <w:t>在</w:t>
      </w:r>
      <w:proofErr w:type="gramStart"/>
      <w:r w:rsidRPr="00EB2C91">
        <w:rPr>
          <w:rFonts w:ascii="Calibri" w:hAnsi="Calibri"/>
          <w:szCs w:val="21"/>
        </w:rPr>
        <w:t>达到受弯承载力</w:t>
      </w:r>
      <w:proofErr w:type="gramEnd"/>
      <w:r w:rsidRPr="00EB2C91">
        <w:rPr>
          <w:rFonts w:ascii="Calibri" w:hAnsi="Calibri"/>
          <w:szCs w:val="21"/>
        </w:rPr>
        <w:t>极限状态前，</w:t>
      </w:r>
      <w:r w:rsidRPr="00EB2C91">
        <w:rPr>
          <w:szCs w:val="21"/>
        </w:rPr>
        <w:t>ECC</w:t>
      </w:r>
      <w:r w:rsidRPr="00EB2C91">
        <w:rPr>
          <w:rFonts w:ascii="Calibri" w:hAnsi="Calibri"/>
          <w:szCs w:val="21"/>
        </w:rPr>
        <w:t>与混凝土之间不应发生粘结剥离破坏</w:t>
      </w:r>
      <w:r w:rsidRPr="00EB2C91">
        <w:rPr>
          <w:rFonts w:ascii="Calibri" w:hAnsi="Calibri" w:hint="eastAsia"/>
          <w:szCs w:val="21"/>
        </w:rPr>
        <w:t>。</w:t>
      </w:r>
    </w:p>
    <w:p w14:paraId="096F5B3C" w14:textId="3BB9F57A" w:rsidR="00EB2C91" w:rsidRPr="00E47536" w:rsidRDefault="00EB2C91" w:rsidP="00B04420">
      <w:pPr>
        <w:pStyle w:val="a"/>
        <w:numPr>
          <w:ilvl w:val="0"/>
          <w:numId w:val="45"/>
        </w:numPr>
        <w:rPr>
          <w:rFonts w:ascii="Times New Roman" w:hAnsi="Times New Roman"/>
        </w:rPr>
      </w:pPr>
      <w:r w:rsidRPr="00E47536">
        <w:rPr>
          <w:rFonts w:ascii="Times New Roman" w:hAnsi="Times New Roman"/>
        </w:rPr>
        <w:t>在矩形</w:t>
      </w:r>
      <w:proofErr w:type="gramStart"/>
      <w:r w:rsidRPr="00E47536">
        <w:rPr>
          <w:rFonts w:ascii="Times New Roman" w:hAnsi="Times New Roman"/>
        </w:rPr>
        <w:t>截面受弯加固</w:t>
      </w:r>
      <w:proofErr w:type="gramEnd"/>
      <w:r w:rsidRPr="00E47536">
        <w:rPr>
          <w:rFonts w:ascii="Times New Roman" w:hAnsi="Times New Roman"/>
        </w:rPr>
        <w:t>时，其正</w:t>
      </w:r>
      <w:proofErr w:type="gramStart"/>
      <w:r w:rsidRPr="00E47536">
        <w:rPr>
          <w:rFonts w:ascii="Times New Roman" w:hAnsi="Times New Roman"/>
        </w:rPr>
        <w:t>截面受弯承载力</w:t>
      </w:r>
      <w:proofErr w:type="gramEnd"/>
      <w:r w:rsidRPr="00E47536">
        <w:rPr>
          <w:rFonts w:ascii="Times New Roman" w:hAnsi="Times New Roman"/>
        </w:rPr>
        <w:t>应按下列公式计算（图</w:t>
      </w:r>
      <w:r w:rsidR="00427752">
        <w:rPr>
          <w:rFonts w:ascii="Times New Roman" w:hAnsi="Times New Roman"/>
        </w:rPr>
        <w:t>A</w:t>
      </w:r>
      <w:r w:rsidRPr="00E47536">
        <w:rPr>
          <w:rFonts w:ascii="Times New Roman" w:hAnsi="Times New Roman"/>
        </w:rPr>
        <w:t>.0.1</w:t>
      </w:r>
      <w:r w:rsidRPr="00E47536">
        <w:rPr>
          <w:rFonts w:ascii="Times New Roman" w:hAnsi="Times New Roman"/>
        </w:rPr>
        <w:t>）：</w:t>
      </w:r>
    </w:p>
    <w:p w14:paraId="100BB197" w14:textId="0FB51D89" w:rsidR="00EB2C91" w:rsidRPr="00EB2C91" w:rsidRDefault="00EB2C91" w:rsidP="00EB2C91">
      <w:pPr>
        <w:tabs>
          <w:tab w:val="center" w:pos="4200"/>
          <w:tab w:val="right" w:pos="8400"/>
        </w:tabs>
        <w:spacing w:line="300" w:lineRule="auto"/>
        <w:ind w:firstLineChars="400" w:firstLine="960"/>
      </w:pPr>
      <m:oMath>
        <m:r>
          <w:rPr>
            <w:rFonts w:ascii="Cambria Math" w:hAnsi="Cambria Math"/>
          </w:rPr>
          <m:t>M</m:t>
        </m:r>
        <m:r>
          <m:rPr>
            <m:sty m:val="p"/>
          </m:rPr>
          <w:rPr>
            <w:rFonts w:ascii="Cambria Math" w:hAnsi="Cambria Math" w:hint="eastAsia"/>
          </w:rPr>
          <m:t>≤</m:t>
        </m:r>
        <m:sSub>
          <m:sSubPr>
            <m:ctrlPr>
              <w:rPr>
                <w:rFonts w:ascii="Cambria Math" w:hAnsi="Cambria Math"/>
              </w:rPr>
            </m:ctrlPr>
          </m:sSubPr>
          <m:e>
            <m:r>
              <w:rPr>
                <w:rFonts w:ascii="Cambria Math" w:hAnsi="Cambria Math"/>
              </w:rPr>
              <m:t>α</m:t>
            </m:r>
          </m:e>
          <m:sub>
            <m:r>
              <m:rPr>
                <m:sty m:val="p"/>
              </m:rPr>
              <w:rPr>
                <w:rFonts w:ascii="Cambria Math" w:hAnsi="Cambria Math" w:hint="eastAsia"/>
              </w:rPr>
              <m:t>1</m:t>
            </m:r>
          </m:sub>
        </m:sSub>
        <m:sSub>
          <m:sSubPr>
            <m:ctrlPr>
              <w:rPr>
                <w:rFonts w:ascii="Cambria Math" w:hAnsi="Cambria Math"/>
              </w:rPr>
            </m:ctrlPr>
          </m:sSubPr>
          <m:e>
            <m:r>
              <w:rPr>
                <w:rFonts w:ascii="Cambria Math" w:hAnsi="Cambria Math" w:hint="eastAsia"/>
              </w:rPr>
              <m:t>f</m:t>
            </m:r>
          </m:e>
          <m:sub>
            <m:r>
              <w:rPr>
                <w:rFonts w:ascii="Cambria Math" w:hAnsi="Cambria Math"/>
              </w:rPr>
              <m:t>c</m:t>
            </m:r>
          </m:sub>
        </m:sSub>
        <m:r>
          <w:rPr>
            <w:rFonts w:ascii="Cambria Math" w:hAnsi="Cambria Math"/>
          </w:rPr>
          <m:t>bx</m:t>
        </m:r>
        <m:d>
          <m:dPr>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δ</m:t>
            </m:r>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2</m:t>
                </m:r>
              </m:den>
            </m:f>
          </m:e>
        </m:d>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d>
          <m:dPr>
            <m:ctrlPr>
              <w:rPr>
                <w:rFonts w:ascii="Cambria Math" w:hAnsi="Cambria Math"/>
              </w:rPr>
            </m:ctrlPr>
          </m:dPr>
          <m:e>
            <m:r>
              <w:rPr>
                <w:rFonts w:ascii="Cambria Math" w:hAnsi="Cambria Math"/>
              </w:rPr>
              <m:t>h</m:t>
            </m:r>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r>
              <m:rPr>
                <m:sty m:val="p"/>
              </m:rPr>
              <w:rPr>
                <w:rFonts w:ascii="Cambria Math" w:hAnsi="Cambria Math"/>
              </w:rPr>
              <m:t>+</m:t>
            </m:r>
            <m:r>
              <w:rPr>
                <w:rFonts w:ascii="Cambria Math" w:hAnsi="Cambria Math"/>
              </w:rPr>
              <m:t>δ</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δ</m:t>
        </m:r>
        <m:r>
          <m:rPr>
            <m:sty m:val="p"/>
          </m:rPr>
          <w:rPr>
            <w:rFonts w:ascii="Cambria Math" w:hAnsi="Cambria Math"/>
          </w:rPr>
          <m:t>)</m:t>
        </m:r>
      </m:oMath>
      <w:r w:rsidRPr="00EB2C91">
        <w:tab/>
      </w:r>
      <w:r w:rsidRPr="00EB2C91">
        <w:rPr>
          <w:rFonts w:hint="eastAsia"/>
        </w:rPr>
        <w:t>(</w:t>
      </w:r>
      <w:r w:rsidR="00427752">
        <w:rPr>
          <w:szCs w:val="22"/>
        </w:rPr>
        <w:t>A</w:t>
      </w:r>
      <w:r>
        <w:rPr>
          <w:szCs w:val="22"/>
        </w:rPr>
        <w:t>.0.1</w:t>
      </w:r>
      <w:r w:rsidRPr="00EB2C91">
        <w:t>-2)</w:t>
      </w:r>
    </w:p>
    <w:p w14:paraId="2BA8A873" w14:textId="119ECC8C"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rPr>
            </m:ctrlPr>
          </m:sSubPr>
          <m:e>
            <m:r>
              <w:rPr>
                <w:rFonts w:ascii="Cambria Math" w:hAnsi="Cambria Math"/>
              </w:rPr>
              <m:t>α</m:t>
            </m:r>
          </m:e>
          <m:sub>
            <m:r>
              <m:rPr>
                <m:sty m:val="p"/>
              </m:rPr>
              <w:rPr>
                <w:rFonts w:ascii="Cambria Math" w:hAnsi="Cambria Math" w:hint="eastAsia"/>
              </w:rPr>
              <m:t>1</m:t>
            </m:r>
          </m:sub>
        </m:sSub>
        <m:sSub>
          <m:sSubPr>
            <m:ctrlPr>
              <w:rPr>
                <w:rFonts w:ascii="Cambria Math" w:hAnsi="Cambria Math"/>
              </w:rPr>
            </m:ctrlPr>
          </m:sSubPr>
          <m:e>
            <m:r>
              <w:rPr>
                <w:rFonts w:ascii="Cambria Math" w:hAnsi="Cambria Math" w:hint="eastAsia"/>
              </w:rPr>
              <m:t>f</m:t>
            </m:r>
          </m:e>
          <m:sub>
            <m:r>
              <w:rPr>
                <w:rFonts w:ascii="Cambria Math" w:hAnsi="Cambria Math"/>
              </w:rPr>
              <m:t>c</m:t>
            </m:r>
          </m:sub>
        </m:sSub>
        <m:r>
          <w:rPr>
            <w:rFonts w:ascii="Cambria Math" w:hAnsi="Cambria Math"/>
          </w:rPr>
          <m:t>bx</m:t>
        </m:r>
        <m:r>
          <m:rPr>
            <m:sty m:val="p"/>
          </m:rPr>
          <w:rPr>
            <w:rFonts w:ascii="Cambria Math" w:hAnsi="Cambria Math" w:hint="eastAsia"/>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rw</m:t>
            </m:r>
          </m:sub>
        </m:sSub>
        <m:sSub>
          <m:sSubPr>
            <m:ctrlPr>
              <w:rPr>
                <w:rFonts w:ascii="Cambria Math" w:hAnsi="Cambria Math"/>
              </w:rPr>
            </m:ctrlPr>
          </m:sSubPr>
          <m:e>
            <m:r>
              <w:rPr>
                <w:rFonts w:ascii="Cambria Math" w:hAnsi="Cambria Math"/>
              </w:rPr>
              <m:t>f</m:t>
            </m:r>
          </m:e>
          <m:sub>
            <m:r>
              <w:rPr>
                <w:rFonts w:ascii="Cambria Math" w:hAnsi="Cambria Math"/>
              </w:rPr>
              <m:t>rw</m:t>
            </m:r>
          </m:sub>
        </m:sSub>
        <m:sSub>
          <m:sSubPr>
            <m:ctrlPr>
              <w:rPr>
                <w:rFonts w:ascii="Cambria Math" w:hAnsi="Cambria Math"/>
              </w:rPr>
            </m:ctrlPr>
          </m:sSubPr>
          <m:e>
            <m:r>
              <w:rPr>
                <w:rFonts w:ascii="Cambria Math" w:hAnsi="Cambria Math"/>
              </w:rPr>
              <m:t>A</m:t>
            </m:r>
          </m:e>
          <m:sub>
            <m:r>
              <w:rPr>
                <w:rFonts w:ascii="Cambria Math" w:hAnsi="Cambria Math"/>
              </w:rPr>
              <m:t>rw</m:t>
            </m:r>
          </m:sub>
        </m:sSub>
      </m:oMath>
      <w:r w:rsidRPr="00EB2C91">
        <w:tab/>
        <w:t>(</w:t>
      </w:r>
      <w:r w:rsidR="00427752">
        <w:rPr>
          <w:szCs w:val="22"/>
        </w:rPr>
        <w:t>A</w:t>
      </w:r>
      <w:r>
        <w:rPr>
          <w:szCs w:val="22"/>
        </w:rPr>
        <w:t>.0.1</w:t>
      </w:r>
      <w:r w:rsidRPr="00EB2C91">
        <w:t>-3)</w:t>
      </w:r>
    </w:p>
    <w:p w14:paraId="00531F45" w14:textId="3DE4065C"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rPr>
            </m:ctrlPr>
          </m:sSubPr>
          <m:e>
            <m:r>
              <w:rPr>
                <w:rFonts w:ascii="Cambria Math" w:hAnsi="Cambria Math"/>
              </w:rPr>
              <m:t>ψ</m:t>
            </m:r>
          </m:e>
          <m:sub>
            <m:r>
              <w:rPr>
                <w:rFonts w:ascii="Cambria Math" w:hAnsi="Cambria Math"/>
              </w:rPr>
              <m:t>rw</m:t>
            </m:r>
          </m:sub>
        </m:sSub>
        <m:r>
          <m:rPr>
            <m:sty m:val="p"/>
          </m:rPr>
          <w:rPr>
            <w:rFonts w:ascii="Cambria Math" w:hAnsi="Cambria Math"/>
          </w:rPr>
          <m:t>=</m:t>
        </m:r>
        <m:f>
          <m:fPr>
            <m:ctrlPr>
              <w:rPr>
                <w:rFonts w:ascii="Cambria Math" w:hAnsi="Cambria Math"/>
              </w:rPr>
            </m:ctrlPr>
          </m:fPr>
          <m:num>
            <m:r>
              <m:rPr>
                <m:sty m:val="p"/>
              </m:rPr>
              <w:rPr>
                <w:rFonts w:ascii="Cambria Math" w:hAnsi="Cambria Math"/>
              </w:rPr>
              <m:t>0.8</m:t>
            </m:r>
            <m:sSub>
              <m:sSubPr>
                <m:ctrlPr>
                  <w:rPr>
                    <w:rFonts w:ascii="Cambria Math" w:hAnsi="Cambria Math"/>
                  </w:rPr>
                </m:ctrlPr>
              </m:sSubPr>
              <m:e>
                <m:r>
                  <w:rPr>
                    <w:rFonts w:ascii="Cambria Math" w:hAnsi="Cambria Math"/>
                  </w:rPr>
                  <m:t>ε</m:t>
                </m:r>
              </m:e>
              <m:sub>
                <m:r>
                  <w:rPr>
                    <w:rFonts w:ascii="Cambria Math" w:hAnsi="Cambria Math"/>
                  </w:rPr>
                  <m:t>cu</m:t>
                </m:r>
              </m:sub>
            </m:sSub>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δ</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cu</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num>
          <m:den>
            <m:sSub>
              <m:sSubPr>
                <m:ctrlPr>
                  <w:rPr>
                    <w:rFonts w:ascii="Cambria Math" w:hAnsi="Cambria Math"/>
                  </w:rPr>
                </m:ctrlPr>
              </m:sSubPr>
              <m:e>
                <m:r>
                  <w:rPr>
                    <w:rFonts w:ascii="Cambria Math" w:hAnsi="Cambria Math"/>
                  </w:rPr>
                  <m:t>f</m:t>
                </m:r>
              </m:e>
              <m:sub>
                <m:r>
                  <w:rPr>
                    <w:rFonts w:ascii="Cambria Math" w:hAnsi="Cambria Math"/>
                  </w:rPr>
                  <m:t>rw</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rw</m:t>
                </m:r>
              </m:sub>
            </m:sSub>
          </m:den>
        </m:f>
      </m:oMath>
      <w:r w:rsidRPr="00EB2C91">
        <w:tab/>
        <w:t>(</w:t>
      </w:r>
      <w:r w:rsidR="00427752">
        <w:rPr>
          <w:szCs w:val="22"/>
        </w:rPr>
        <w:t>A</w:t>
      </w:r>
      <w:r>
        <w:rPr>
          <w:szCs w:val="22"/>
        </w:rPr>
        <w:t>.0.1</w:t>
      </w:r>
      <w:r w:rsidRPr="00EB2C91">
        <w:t>-4)</w:t>
      </w:r>
    </w:p>
    <w:p w14:paraId="0FE3453A" w14:textId="53CB793C" w:rsidR="00EB2C91" w:rsidRPr="00EB2C91" w:rsidRDefault="00EB2C91" w:rsidP="00EB2C91">
      <w:pPr>
        <w:tabs>
          <w:tab w:val="center" w:pos="4200"/>
          <w:tab w:val="right" w:pos="8400"/>
        </w:tabs>
        <w:spacing w:line="300" w:lineRule="auto"/>
      </w:pPr>
      <w:r w:rsidRPr="00EB2C91">
        <w:tab/>
      </w:r>
      <m:oMath>
        <m:r>
          <w:rPr>
            <w:rFonts w:ascii="Cambria Math" w:hAnsi="Cambria Math"/>
            <w:szCs w:val="21"/>
          </w:rPr>
          <m:t>2</m:t>
        </m:r>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hint="eastAsia"/>
              </w:rPr>
              <m:t>'</m:t>
            </m:r>
          </m:sup>
        </m:sSubSup>
        <m:r>
          <w:rPr>
            <w:rFonts w:ascii="Cambria Math" w:hAnsi="Cambria Math" w:hint="eastAsia"/>
            <w:szCs w:val="21"/>
          </w:rPr>
          <m:t>≤</m:t>
        </m:r>
        <m:r>
          <w:rPr>
            <w:rFonts w:ascii="Cambria Math" w:hAnsi="Cambria Math"/>
            <w:szCs w:val="21"/>
          </w:rPr>
          <m:t>x</m:t>
        </m:r>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ξ</m:t>
            </m:r>
          </m:e>
          <m:sub>
            <m:r>
              <w:rPr>
                <w:rFonts w:ascii="Cambria Math" w:hAnsi="Cambria Math"/>
                <w:szCs w:val="21"/>
              </w:rPr>
              <m:t>b,rw</m:t>
            </m:r>
          </m:sub>
        </m:sSub>
        <m:sSub>
          <m:sSubPr>
            <m:ctrlPr>
              <w:rPr>
                <w:rFonts w:ascii="Cambria Math" w:hAnsi="Cambria Math"/>
                <w:i/>
                <w:szCs w:val="21"/>
              </w:rPr>
            </m:ctrlPr>
          </m:sSubPr>
          <m:e>
            <m:r>
              <w:rPr>
                <w:rFonts w:ascii="Cambria Math" w:hAnsi="Cambria Math"/>
                <w:szCs w:val="21"/>
              </w:rPr>
              <m:t>h</m:t>
            </m:r>
          </m:e>
          <m:sub>
            <m:r>
              <w:rPr>
                <w:rFonts w:ascii="Cambria Math" w:hAnsi="Cambria Math"/>
                <w:szCs w:val="21"/>
              </w:rPr>
              <m:t>0</m:t>
            </m:r>
          </m:sub>
        </m:sSub>
      </m:oMath>
      <w:r w:rsidRPr="00EB2C91">
        <w:rPr>
          <w:szCs w:val="21"/>
        </w:rPr>
        <w:tab/>
        <w:t>(</w:t>
      </w:r>
      <w:r w:rsidR="00427752">
        <w:rPr>
          <w:szCs w:val="22"/>
        </w:rPr>
        <w:t>A</w:t>
      </w:r>
      <w:r>
        <w:rPr>
          <w:szCs w:val="22"/>
        </w:rPr>
        <w:t>.0.1</w:t>
      </w:r>
      <w:r w:rsidRPr="00EB2C91">
        <w:rPr>
          <w:szCs w:val="21"/>
        </w:rPr>
        <w:t>-5)</w:t>
      </w:r>
    </w:p>
    <w:p w14:paraId="1CE38D87" w14:textId="77777777" w:rsidR="00EB2C91" w:rsidRPr="00EB2C91" w:rsidRDefault="00EB2C91" w:rsidP="00EB2C91">
      <w:pPr>
        <w:ind w:firstLine="480"/>
        <w:rPr>
          <w:szCs w:val="21"/>
        </w:rPr>
      </w:pPr>
      <w:r w:rsidRPr="00EB2C91">
        <w:rPr>
          <w:szCs w:val="21"/>
        </w:rPr>
        <w:t>式中：</w:t>
      </w:r>
      <w:r w:rsidRPr="00EB2C91">
        <w:rPr>
          <w:i/>
          <w:iCs/>
          <w:szCs w:val="21"/>
        </w:rPr>
        <w:t>M</w:t>
      </w:r>
      <w:r w:rsidRPr="00EB2C91">
        <w:rPr>
          <w:szCs w:val="21"/>
        </w:rPr>
        <w:t>——</w:t>
      </w:r>
      <w:r w:rsidRPr="00EB2C91">
        <w:rPr>
          <w:szCs w:val="21"/>
        </w:rPr>
        <w:t>构件加固后的正</w:t>
      </w:r>
      <w:proofErr w:type="gramStart"/>
      <w:r w:rsidRPr="00EB2C91">
        <w:rPr>
          <w:szCs w:val="21"/>
        </w:rPr>
        <w:t>截面受弯承载力</w:t>
      </w:r>
      <w:proofErr w:type="gramEnd"/>
      <w:r w:rsidRPr="00EB2C91">
        <w:rPr>
          <w:szCs w:val="21"/>
        </w:rPr>
        <w:t>设计值（</w:t>
      </w:r>
      <w:r w:rsidRPr="00EB2C91">
        <w:rPr>
          <w:szCs w:val="21"/>
        </w:rPr>
        <w:t>N·mm</w:t>
      </w:r>
      <w:r w:rsidRPr="00EB2C91">
        <w:rPr>
          <w:szCs w:val="21"/>
        </w:rPr>
        <w:t>）；</w:t>
      </w:r>
    </w:p>
    <w:p w14:paraId="60B93283" w14:textId="77777777" w:rsidR="00EB2C91" w:rsidRPr="00EB2C91" w:rsidRDefault="00EB2C91" w:rsidP="00EB2C91">
      <w:pPr>
        <w:ind w:leftChars="500" w:left="1920" w:hangingChars="300" w:hanging="720"/>
        <w:rPr>
          <w:iCs/>
          <w:szCs w:val="21"/>
        </w:rPr>
      </w:pPr>
      <w:r w:rsidRPr="00EB2C91">
        <w:rPr>
          <w:i/>
          <w:iCs/>
          <w:szCs w:val="21"/>
        </w:rPr>
        <w:t>A</w:t>
      </w:r>
      <w:r w:rsidRPr="00EB2C91">
        <w:rPr>
          <w:i/>
          <w:iCs/>
          <w:szCs w:val="21"/>
          <w:vertAlign w:val="subscript"/>
        </w:rPr>
        <w:t>s</w:t>
      </w:r>
      <w:r w:rsidRPr="00EB2C91">
        <w:rPr>
          <w:iCs/>
          <w:szCs w:val="21"/>
        </w:rPr>
        <w:t>、</w:t>
      </w:r>
      <w:r w:rsidRPr="00EB2C91">
        <w:rPr>
          <w:i/>
          <w:iCs/>
          <w:szCs w:val="21"/>
        </w:rPr>
        <w:t>A'</w:t>
      </w:r>
      <w:r w:rsidRPr="00EB2C91">
        <w:rPr>
          <w:i/>
          <w:iCs/>
          <w:szCs w:val="21"/>
          <w:vertAlign w:val="subscript"/>
        </w:rPr>
        <w:t>s</w:t>
      </w:r>
      <w:r w:rsidRPr="00EB2C91">
        <w:rPr>
          <w:iCs/>
          <w:szCs w:val="21"/>
        </w:rPr>
        <w:t>——</w:t>
      </w:r>
      <w:r w:rsidRPr="00EB2C91">
        <w:rPr>
          <w:iCs/>
          <w:szCs w:val="21"/>
        </w:rPr>
        <w:t>受拉区、受压区纵向普通钢筋的截面面积（</w:t>
      </w:r>
      <w:r w:rsidRPr="00EB2C91">
        <w:rPr>
          <w:iCs/>
          <w:szCs w:val="21"/>
        </w:rPr>
        <w:t>mm</w:t>
      </w:r>
      <w:r w:rsidRPr="00EB2C91">
        <w:rPr>
          <w:iCs/>
          <w:szCs w:val="21"/>
          <w:vertAlign w:val="superscript"/>
        </w:rPr>
        <w:t>2</w:t>
      </w:r>
      <w:r w:rsidRPr="00EB2C91">
        <w:rPr>
          <w:iCs/>
          <w:szCs w:val="21"/>
        </w:rPr>
        <w:t>）；</w:t>
      </w:r>
    </w:p>
    <w:p w14:paraId="3BD3C007" w14:textId="77777777" w:rsidR="00EB2C91" w:rsidRPr="00EB2C91" w:rsidRDefault="00EB2C91" w:rsidP="00EB2C91">
      <w:pPr>
        <w:ind w:leftChars="500" w:left="1920" w:hangingChars="300" w:hanging="720"/>
        <w:rPr>
          <w:iCs/>
          <w:szCs w:val="21"/>
        </w:rPr>
      </w:pPr>
      <w:r w:rsidRPr="00EB2C91">
        <w:rPr>
          <w:i/>
          <w:iCs/>
          <w:szCs w:val="21"/>
        </w:rPr>
        <w:t>A</w:t>
      </w:r>
      <w:r w:rsidRPr="00EB2C91">
        <w:rPr>
          <w:i/>
          <w:iCs/>
          <w:szCs w:val="21"/>
          <w:vertAlign w:val="subscript"/>
        </w:rPr>
        <w:t>rw</w:t>
      </w:r>
      <w:r w:rsidRPr="00EB2C91">
        <w:rPr>
          <w:iCs/>
          <w:szCs w:val="21"/>
        </w:rPr>
        <w:t>——</w:t>
      </w:r>
      <w:proofErr w:type="gramStart"/>
      <w:r w:rsidRPr="00EB2C91">
        <w:rPr>
          <w:iCs/>
          <w:szCs w:val="21"/>
        </w:rPr>
        <w:t>受拉区钢绞线</w:t>
      </w:r>
      <w:proofErr w:type="gramEnd"/>
      <w:r w:rsidRPr="00EB2C91">
        <w:rPr>
          <w:iCs/>
          <w:szCs w:val="21"/>
        </w:rPr>
        <w:t>的截面面积（</w:t>
      </w:r>
      <w:r w:rsidRPr="00EB2C91">
        <w:rPr>
          <w:iCs/>
          <w:szCs w:val="21"/>
        </w:rPr>
        <w:t>mm</w:t>
      </w:r>
      <w:r w:rsidRPr="00EB2C91">
        <w:rPr>
          <w:iCs/>
          <w:szCs w:val="21"/>
          <w:vertAlign w:val="superscript"/>
        </w:rPr>
        <w:t>2</w:t>
      </w:r>
      <w:r w:rsidRPr="00EB2C91">
        <w:rPr>
          <w:iCs/>
          <w:szCs w:val="21"/>
        </w:rPr>
        <w:t>）；</w:t>
      </w:r>
    </w:p>
    <w:p w14:paraId="457AB0B9" w14:textId="77777777" w:rsidR="00EB2C91" w:rsidRPr="00EB2C91" w:rsidRDefault="00EB2C91" w:rsidP="00EB2C91">
      <w:pPr>
        <w:ind w:leftChars="500" w:left="1920" w:hangingChars="300" w:hanging="720"/>
        <w:rPr>
          <w:iCs/>
          <w:szCs w:val="21"/>
        </w:rPr>
      </w:pPr>
      <w:r w:rsidRPr="00EB2C91">
        <w:rPr>
          <w:i/>
          <w:iCs/>
          <w:szCs w:val="21"/>
        </w:rPr>
        <w:t>f</w:t>
      </w:r>
      <w:r w:rsidRPr="00EB2C91">
        <w:rPr>
          <w:i/>
          <w:iCs/>
          <w:szCs w:val="21"/>
          <w:vertAlign w:val="subscript"/>
        </w:rPr>
        <w:t>y</w:t>
      </w:r>
      <w:r w:rsidRPr="00EB2C91">
        <w:rPr>
          <w:iCs/>
          <w:szCs w:val="21"/>
        </w:rPr>
        <w:t>、</w:t>
      </w:r>
      <w:r w:rsidRPr="00EB2C91">
        <w:rPr>
          <w:i/>
          <w:iCs/>
          <w:szCs w:val="21"/>
        </w:rPr>
        <w:t>f'</w:t>
      </w:r>
      <w:r w:rsidRPr="00EB2C91">
        <w:rPr>
          <w:i/>
          <w:iCs/>
          <w:szCs w:val="21"/>
          <w:vertAlign w:val="subscript"/>
        </w:rPr>
        <w:t>y</w:t>
      </w:r>
      <w:r w:rsidRPr="00EB2C91">
        <w:rPr>
          <w:iCs/>
          <w:szCs w:val="21"/>
        </w:rPr>
        <w:t>——</w:t>
      </w:r>
      <w:r w:rsidRPr="00EB2C91">
        <w:rPr>
          <w:iCs/>
          <w:szCs w:val="21"/>
        </w:rPr>
        <w:t>钢筋的抗拉、抗压强度设计值（</w:t>
      </w:r>
      <w:r w:rsidRPr="00EB2C91">
        <w:rPr>
          <w:iCs/>
          <w:szCs w:val="21"/>
        </w:rPr>
        <w:t>N/mm</w:t>
      </w:r>
      <w:r w:rsidRPr="00EB2C91">
        <w:rPr>
          <w:iCs/>
          <w:szCs w:val="21"/>
          <w:vertAlign w:val="superscript"/>
        </w:rPr>
        <w:t>2</w:t>
      </w:r>
      <w:r w:rsidRPr="00EB2C91">
        <w:rPr>
          <w:iCs/>
          <w:szCs w:val="21"/>
        </w:rPr>
        <w:t>）；</w:t>
      </w:r>
    </w:p>
    <w:p w14:paraId="0EDA7D6E" w14:textId="77777777" w:rsidR="00EB2C91" w:rsidRPr="00EB2C91" w:rsidRDefault="00EB2C91" w:rsidP="00EB2C91">
      <w:pPr>
        <w:ind w:leftChars="500" w:left="1920" w:hangingChars="300" w:hanging="720"/>
        <w:rPr>
          <w:iCs/>
          <w:szCs w:val="21"/>
        </w:rPr>
      </w:pPr>
      <w:r w:rsidRPr="00EB2C91">
        <w:rPr>
          <w:i/>
          <w:iCs/>
          <w:szCs w:val="21"/>
        </w:rPr>
        <w:lastRenderedPageBreak/>
        <w:t>f</w:t>
      </w:r>
      <w:r w:rsidRPr="00EB2C91">
        <w:rPr>
          <w:i/>
          <w:iCs/>
          <w:szCs w:val="21"/>
          <w:vertAlign w:val="subscript"/>
        </w:rPr>
        <w:t>c</w:t>
      </w:r>
      <w:r w:rsidRPr="00EB2C91">
        <w:rPr>
          <w:iCs/>
          <w:szCs w:val="21"/>
        </w:rPr>
        <w:t>——</w:t>
      </w:r>
      <w:r w:rsidRPr="00EB2C91">
        <w:rPr>
          <w:iCs/>
          <w:szCs w:val="21"/>
        </w:rPr>
        <w:t>混凝土轴心抗压强度设计值（</w:t>
      </w:r>
      <w:r w:rsidRPr="00EB2C91">
        <w:rPr>
          <w:iCs/>
          <w:szCs w:val="21"/>
        </w:rPr>
        <w:t>N/mm</w:t>
      </w:r>
      <w:r w:rsidRPr="00EB2C91">
        <w:rPr>
          <w:iCs/>
          <w:szCs w:val="21"/>
          <w:vertAlign w:val="superscript"/>
        </w:rPr>
        <w:t>2</w:t>
      </w:r>
      <w:r w:rsidRPr="00EB2C91">
        <w:rPr>
          <w:iCs/>
          <w:szCs w:val="21"/>
        </w:rPr>
        <w:t>）；</w:t>
      </w:r>
    </w:p>
    <w:p w14:paraId="6F0A9EBA" w14:textId="77777777" w:rsidR="00EB2C91" w:rsidRPr="00EB2C91" w:rsidRDefault="00EB2C91" w:rsidP="00EB2C91">
      <w:pPr>
        <w:ind w:leftChars="500" w:left="1920" w:hangingChars="300" w:hanging="720"/>
        <w:rPr>
          <w:iCs/>
          <w:szCs w:val="21"/>
        </w:rPr>
      </w:pPr>
      <w:r w:rsidRPr="00EB2C91">
        <w:rPr>
          <w:i/>
          <w:iCs/>
          <w:szCs w:val="21"/>
        </w:rPr>
        <w:t>f</w:t>
      </w:r>
      <w:r w:rsidRPr="00EB2C91">
        <w:rPr>
          <w:i/>
          <w:iCs/>
          <w:szCs w:val="21"/>
          <w:vertAlign w:val="subscript"/>
        </w:rPr>
        <w:t>rw</w:t>
      </w:r>
      <w:r w:rsidRPr="00EB2C91">
        <w:rPr>
          <w:iCs/>
          <w:szCs w:val="21"/>
        </w:rPr>
        <w:t>——</w:t>
      </w:r>
      <w:r w:rsidRPr="00EB2C91">
        <w:rPr>
          <w:iCs/>
          <w:szCs w:val="21"/>
        </w:rPr>
        <w:t>钢绞线的抗拉强度设计值（</w:t>
      </w:r>
      <w:r w:rsidRPr="00EB2C91">
        <w:rPr>
          <w:iCs/>
          <w:szCs w:val="21"/>
        </w:rPr>
        <w:t>N/mm</w:t>
      </w:r>
      <w:r w:rsidRPr="00EB2C91">
        <w:rPr>
          <w:iCs/>
          <w:szCs w:val="21"/>
          <w:vertAlign w:val="superscript"/>
        </w:rPr>
        <w:t>2</w:t>
      </w:r>
      <w:r w:rsidRPr="00EB2C91">
        <w:rPr>
          <w:iCs/>
          <w:szCs w:val="21"/>
        </w:rPr>
        <w:t>）；</w:t>
      </w:r>
    </w:p>
    <w:p w14:paraId="05784780" w14:textId="77777777" w:rsidR="00EB2C91" w:rsidRPr="00EB2C91" w:rsidRDefault="00EB2C91" w:rsidP="00EB2C91">
      <w:pPr>
        <w:ind w:leftChars="500" w:left="1920" w:hangingChars="300" w:hanging="720"/>
        <w:rPr>
          <w:iCs/>
          <w:szCs w:val="21"/>
        </w:rPr>
      </w:pPr>
      <w:r w:rsidRPr="00EB2C91">
        <w:rPr>
          <w:i/>
          <w:iCs/>
          <w:szCs w:val="21"/>
        </w:rPr>
        <w:t>E</w:t>
      </w:r>
      <w:r w:rsidRPr="00EB2C91">
        <w:rPr>
          <w:i/>
          <w:iCs/>
          <w:szCs w:val="21"/>
          <w:vertAlign w:val="subscript"/>
        </w:rPr>
        <w:t>rw</w:t>
      </w:r>
      <w:r w:rsidRPr="00EB2C91">
        <w:rPr>
          <w:iCs/>
          <w:szCs w:val="21"/>
        </w:rPr>
        <w:t>——</w:t>
      </w:r>
      <w:r w:rsidRPr="00EB2C91">
        <w:rPr>
          <w:iCs/>
          <w:szCs w:val="21"/>
        </w:rPr>
        <w:t>钢绞线的弹性模量（</w:t>
      </w:r>
      <w:r w:rsidRPr="00EB2C91">
        <w:rPr>
          <w:iCs/>
          <w:szCs w:val="21"/>
        </w:rPr>
        <w:t>N/mm</w:t>
      </w:r>
      <w:r w:rsidRPr="00EB2C91">
        <w:rPr>
          <w:iCs/>
          <w:szCs w:val="21"/>
          <w:vertAlign w:val="superscript"/>
        </w:rPr>
        <w:t>2</w:t>
      </w:r>
      <w:r w:rsidRPr="00EB2C91">
        <w:rPr>
          <w:iCs/>
          <w:szCs w:val="21"/>
        </w:rPr>
        <w:t>）；</w:t>
      </w:r>
    </w:p>
    <w:p w14:paraId="725BABC6" w14:textId="77777777" w:rsidR="00EB2C91" w:rsidRPr="00EB2C91" w:rsidRDefault="00EB2C91" w:rsidP="00EB2C91">
      <w:pPr>
        <w:ind w:leftChars="500" w:left="1920" w:hangingChars="300" w:hanging="720"/>
        <w:rPr>
          <w:iCs/>
          <w:szCs w:val="21"/>
        </w:rPr>
      </w:pPr>
      <w:r w:rsidRPr="00EB2C91">
        <w:rPr>
          <w:i/>
          <w:iCs/>
          <w:szCs w:val="21"/>
        </w:rPr>
        <w:t>x</w:t>
      </w:r>
      <w:r w:rsidRPr="00EB2C91">
        <w:rPr>
          <w:iCs/>
          <w:szCs w:val="21"/>
        </w:rPr>
        <w:t>——</w:t>
      </w:r>
      <w:r w:rsidRPr="00EB2C91">
        <w:rPr>
          <w:iCs/>
          <w:szCs w:val="21"/>
        </w:rPr>
        <w:t>等效矩形应力图形的混凝土受压区高度（</w:t>
      </w:r>
      <w:r w:rsidRPr="00EB2C91">
        <w:rPr>
          <w:iCs/>
          <w:szCs w:val="21"/>
        </w:rPr>
        <w:t>mm</w:t>
      </w:r>
      <w:r w:rsidRPr="00EB2C91">
        <w:rPr>
          <w:iCs/>
          <w:szCs w:val="21"/>
        </w:rPr>
        <w:t>）；</w:t>
      </w:r>
    </w:p>
    <w:p w14:paraId="41D9C690"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rFonts w:ascii="Symbol" w:hAnsi="Symbol"/>
          <w:i/>
          <w:iCs/>
          <w:szCs w:val="21"/>
          <w:vertAlign w:val="subscript"/>
        </w:rPr>
        <w:t></w:t>
      </w:r>
      <w:r w:rsidRPr="00EB2C91">
        <w:rPr>
          <w:iCs/>
          <w:szCs w:val="21"/>
        </w:rPr>
        <w:t>—</w:t>
      </w:r>
      <w:r w:rsidRPr="00EB2C91">
        <w:rPr>
          <w:iCs/>
          <w:szCs w:val="21"/>
        </w:rPr>
        <w:t>系数，按现行国家标准《混凝土结构设计规范》</w:t>
      </w:r>
      <w:r w:rsidRPr="00EB2C91">
        <w:rPr>
          <w:iCs/>
          <w:szCs w:val="21"/>
        </w:rPr>
        <w:t>GB50010</w:t>
      </w:r>
      <w:r w:rsidRPr="00EB2C91">
        <w:rPr>
          <w:iCs/>
          <w:szCs w:val="21"/>
        </w:rPr>
        <w:t>确定；</w:t>
      </w:r>
    </w:p>
    <w:p w14:paraId="5AA35110"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rFonts w:hint="cs"/>
          <w:i/>
          <w:iCs/>
          <w:szCs w:val="21"/>
          <w:vertAlign w:val="subscript"/>
        </w:rPr>
        <w:t>c</w:t>
      </w:r>
      <w:r w:rsidRPr="00EB2C91">
        <w:rPr>
          <w:i/>
          <w:iCs/>
          <w:szCs w:val="21"/>
          <w:vertAlign w:val="subscript"/>
        </w:rPr>
        <w:t>u</w:t>
      </w:r>
      <w:r w:rsidRPr="00EB2C91">
        <w:rPr>
          <w:iCs/>
          <w:szCs w:val="21"/>
        </w:rPr>
        <w:t>——</w:t>
      </w:r>
      <w:r w:rsidRPr="00EB2C91">
        <w:rPr>
          <w:iCs/>
          <w:szCs w:val="21"/>
        </w:rPr>
        <w:t>混凝土极限压应变，取</w:t>
      </w:r>
      <w:r w:rsidRPr="00EB2C91">
        <w:rPr>
          <w:rFonts w:ascii="Symbol" w:hAnsi="Symbol"/>
          <w:i/>
          <w:iCs/>
          <w:szCs w:val="21"/>
        </w:rPr>
        <w:t></w:t>
      </w:r>
      <w:r w:rsidRPr="00EB2C91">
        <w:rPr>
          <w:rFonts w:hint="cs"/>
          <w:i/>
          <w:iCs/>
          <w:szCs w:val="21"/>
          <w:vertAlign w:val="subscript"/>
        </w:rPr>
        <w:t>c</w:t>
      </w:r>
      <w:r w:rsidRPr="00EB2C91">
        <w:rPr>
          <w:i/>
          <w:iCs/>
          <w:szCs w:val="21"/>
          <w:vertAlign w:val="subscript"/>
        </w:rPr>
        <w:t>u</w:t>
      </w:r>
      <w:r w:rsidRPr="00EB2C91">
        <w:rPr>
          <w:iCs/>
          <w:szCs w:val="21"/>
        </w:rPr>
        <w:t>=0.0033</w:t>
      </w:r>
      <w:r w:rsidRPr="00EB2C91">
        <w:rPr>
          <w:iCs/>
          <w:szCs w:val="21"/>
        </w:rPr>
        <w:t>；</w:t>
      </w:r>
    </w:p>
    <w:p w14:paraId="4669A8FB" w14:textId="16F2DBE6"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i/>
          <w:iCs/>
          <w:szCs w:val="21"/>
          <w:vertAlign w:val="subscript"/>
        </w:rPr>
        <w:t>i</w:t>
      </w:r>
      <w:r w:rsidRPr="00EB2C91">
        <w:rPr>
          <w:iCs/>
          <w:szCs w:val="21"/>
        </w:rPr>
        <w:t>——</w:t>
      </w:r>
      <w:r w:rsidRPr="00EB2C91">
        <w:rPr>
          <w:iCs/>
          <w:szCs w:val="21"/>
        </w:rPr>
        <w:t>初始弯矩</w:t>
      </w:r>
      <w:r w:rsidRPr="00EB2C91">
        <w:rPr>
          <w:i/>
          <w:iCs/>
          <w:szCs w:val="21"/>
        </w:rPr>
        <w:t>M</w:t>
      </w:r>
      <w:r w:rsidRPr="00EB2C91">
        <w:rPr>
          <w:rFonts w:hint="eastAsia"/>
          <w:i/>
          <w:iCs/>
          <w:szCs w:val="21"/>
          <w:vertAlign w:val="subscript"/>
        </w:rPr>
        <w:t>i</w:t>
      </w:r>
      <w:r w:rsidRPr="00EB2C91">
        <w:rPr>
          <w:iCs/>
          <w:szCs w:val="21"/>
        </w:rPr>
        <w:t>小于未加固</w:t>
      </w:r>
      <w:proofErr w:type="gramStart"/>
      <w:r w:rsidRPr="00EB2C91">
        <w:rPr>
          <w:iCs/>
          <w:szCs w:val="21"/>
        </w:rPr>
        <w:t>截面受弯承载力</w:t>
      </w:r>
      <w:proofErr w:type="gramEnd"/>
      <w:r w:rsidRPr="00EB2C91">
        <w:rPr>
          <w:iCs/>
          <w:szCs w:val="21"/>
        </w:rPr>
        <w:t>的</w:t>
      </w:r>
      <w:r w:rsidRPr="00EB2C91">
        <w:rPr>
          <w:iCs/>
          <w:szCs w:val="21"/>
        </w:rPr>
        <w:t>20%</w:t>
      </w:r>
      <w:r w:rsidRPr="00EB2C91">
        <w:rPr>
          <w:iCs/>
          <w:szCs w:val="21"/>
        </w:rPr>
        <w:t>时，可忽略二次受力的影响；</w:t>
      </w:r>
      <w:proofErr w:type="gramStart"/>
      <w:r w:rsidRPr="00EB2C91">
        <w:rPr>
          <w:iCs/>
          <w:szCs w:val="21"/>
        </w:rPr>
        <w:t>当考虑</w:t>
      </w:r>
      <w:proofErr w:type="gramEnd"/>
      <w:r w:rsidRPr="00EB2C91">
        <w:rPr>
          <w:iCs/>
          <w:szCs w:val="21"/>
        </w:rPr>
        <w:t>二次受力影响时，加固前构件在初始弯矩作用下，截面受拉边缘混凝土的初始应变，按第</w:t>
      </w:r>
      <w:r w:rsidR="00427752">
        <w:rPr>
          <w:iCs/>
          <w:szCs w:val="21"/>
        </w:rPr>
        <w:t>A</w:t>
      </w:r>
      <w:r>
        <w:rPr>
          <w:iCs/>
          <w:szCs w:val="21"/>
        </w:rPr>
        <w:t>.0.1</w:t>
      </w:r>
      <w:r w:rsidRPr="00EB2C91">
        <w:rPr>
          <w:iCs/>
          <w:szCs w:val="21"/>
        </w:rPr>
        <w:t>条计算；当不考虑二次受力时，</w:t>
      </w:r>
      <w:r w:rsidRPr="00EB2C91">
        <w:rPr>
          <w:rFonts w:ascii="Symbol" w:hAnsi="Symbol"/>
          <w:i/>
          <w:iCs/>
          <w:szCs w:val="21"/>
        </w:rPr>
        <w:t></w:t>
      </w:r>
      <w:r w:rsidRPr="00EB2C91">
        <w:rPr>
          <w:i/>
          <w:iCs/>
          <w:szCs w:val="21"/>
          <w:vertAlign w:val="subscript"/>
        </w:rPr>
        <w:t>i</w:t>
      </w:r>
      <w:r w:rsidRPr="00EB2C91">
        <w:rPr>
          <w:iCs/>
          <w:szCs w:val="21"/>
        </w:rPr>
        <w:t>取为</w:t>
      </w:r>
      <w:r w:rsidRPr="00EB2C91">
        <w:rPr>
          <w:iCs/>
          <w:szCs w:val="21"/>
        </w:rPr>
        <w:t>0</w:t>
      </w:r>
      <w:r w:rsidRPr="00EB2C91">
        <w:rPr>
          <w:iCs/>
          <w:szCs w:val="21"/>
        </w:rPr>
        <w:t>；</w:t>
      </w:r>
    </w:p>
    <w:p w14:paraId="5E847AAD" w14:textId="4337D769"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rFonts w:hint="cs"/>
          <w:i/>
          <w:iCs/>
          <w:szCs w:val="21"/>
          <w:vertAlign w:val="subscript"/>
        </w:rPr>
        <w:t>r</w:t>
      </w:r>
      <w:r w:rsidRPr="00EB2C91">
        <w:rPr>
          <w:i/>
          <w:iCs/>
          <w:szCs w:val="21"/>
          <w:vertAlign w:val="subscript"/>
        </w:rPr>
        <w:t>w</w:t>
      </w:r>
      <w:r w:rsidRPr="00EB2C91">
        <w:rPr>
          <w:iCs/>
          <w:szCs w:val="21"/>
        </w:rPr>
        <w:t>——</w:t>
      </w:r>
      <w:proofErr w:type="gramStart"/>
      <w:r w:rsidRPr="00EB2C91">
        <w:rPr>
          <w:iCs/>
          <w:szCs w:val="21"/>
        </w:rPr>
        <w:t>受弯加固</w:t>
      </w:r>
      <w:proofErr w:type="gramEnd"/>
      <w:r w:rsidRPr="00EB2C91">
        <w:rPr>
          <w:iCs/>
          <w:szCs w:val="21"/>
        </w:rPr>
        <w:t>时钢绞线的强度利用系数；当按公式（</w:t>
      </w:r>
      <w:r w:rsidR="00427752">
        <w:rPr>
          <w:szCs w:val="22"/>
        </w:rPr>
        <w:t>A</w:t>
      </w:r>
      <w:r>
        <w:rPr>
          <w:szCs w:val="22"/>
        </w:rPr>
        <w:t>.0.1</w:t>
      </w:r>
      <w:r w:rsidRPr="00EB2C91">
        <w:rPr>
          <w:iCs/>
          <w:szCs w:val="21"/>
        </w:rPr>
        <w:t>-4</w:t>
      </w:r>
      <w:r w:rsidRPr="00EB2C91">
        <w:rPr>
          <w:iCs/>
          <w:szCs w:val="21"/>
        </w:rPr>
        <w:t>）计算的值大于</w:t>
      </w:r>
      <w:r w:rsidRPr="00EB2C91">
        <w:rPr>
          <w:iCs/>
          <w:szCs w:val="21"/>
        </w:rPr>
        <w:t>1.0</w:t>
      </w:r>
      <w:r w:rsidRPr="00EB2C91">
        <w:rPr>
          <w:iCs/>
          <w:szCs w:val="21"/>
        </w:rPr>
        <w:t>时，取为</w:t>
      </w:r>
      <w:r w:rsidRPr="00EB2C91">
        <w:rPr>
          <w:iCs/>
          <w:szCs w:val="21"/>
        </w:rPr>
        <w:t>1.0</w:t>
      </w:r>
      <w:r w:rsidRPr="00EB2C91">
        <w:rPr>
          <w:iCs/>
          <w:szCs w:val="21"/>
        </w:rPr>
        <w:t>；</w:t>
      </w:r>
    </w:p>
    <w:p w14:paraId="1B63225B" w14:textId="77777777" w:rsidR="00EB2C91" w:rsidRPr="00EB2C91" w:rsidRDefault="00EB2C91" w:rsidP="00EB2C91">
      <w:pPr>
        <w:ind w:leftChars="500" w:left="1920" w:hangingChars="300" w:hanging="720"/>
        <w:rPr>
          <w:iCs/>
          <w:szCs w:val="21"/>
        </w:rPr>
      </w:pPr>
      <w:r w:rsidRPr="00EB2C91">
        <w:rPr>
          <w:i/>
          <w:iCs/>
          <w:szCs w:val="21"/>
        </w:rPr>
        <w:t>b</w:t>
      </w:r>
      <w:r w:rsidRPr="00EB2C91">
        <w:rPr>
          <w:iCs/>
          <w:szCs w:val="21"/>
        </w:rPr>
        <w:t>、</w:t>
      </w:r>
      <w:r w:rsidRPr="00EB2C91">
        <w:rPr>
          <w:i/>
          <w:iCs/>
          <w:szCs w:val="21"/>
        </w:rPr>
        <w:t>h</w:t>
      </w:r>
      <w:r w:rsidRPr="00EB2C91">
        <w:rPr>
          <w:iCs/>
          <w:szCs w:val="21"/>
        </w:rPr>
        <w:t>——</w:t>
      </w:r>
      <w:r w:rsidRPr="00EB2C91">
        <w:rPr>
          <w:iCs/>
          <w:szCs w:val="21"/>
        </w:rPr>
        <w:t>加固前矩形截面的宽度、高度（</w:t>
      </w:r>
      <w:r w:rsidRPr="00EB2C91">
        <w:rPr>
          <w:iCs/>
          <w:szCs w:val="21"/>
        </w:rPr>
        <w:t>mm</w:t>
      </w:r>
      <w:r w:rsidRPr="00EB2C91">
        <w:rPr>
          <w:iCs/>
          <w:szCs w:val="21"/>
        </w:rPr>
        <w:t>）；</w:t>
      </w:r>
    </w:p>
    <w:p w14:paraId="4529B8ED" w14:textId="77777777" w:rsidR="00EB2C91" w:rsidRPr="00EB2C91" w:rsidRDefault="00EB2C91" w:rsidP="00EB2C91">
      <w:pPr>
        <w:ind w:leftChars="500" w:left="1920" w:hangingChars="300" w:hanging="720"/>
        <w:rPr>
          <w:iCs/>
          <w:szCs w:val="21"/>
        </w:rPr>
      </w:pPr>
      <w:r w:rsidRPr="00EB2C91">
        <w:rPr>
          <w:i/>
          <w:iCs/>
          <w:szCs w:val="21"/>
        </w:rPr>
        <w:t>h</w:t>
      </w:r>
      <w:r w:rsidRPr="00EB2C91">
        <w:rPr>
          <w:i/>
          <w:iCs/>
          <w:szCs w:val="21"/>
          <w:vertAlign w:val="subscript"/>
        </w:rPr>
        <w:t>0</w:t>
      </w:r>
      <w:r w:rsidRPr="00EB2C91">
        <w:rPr>
          <w:iCs/>
          <w:szCs w:val="21"/>
        </w:rPr>
        <w:t>——</w:t>
      </w:r>
      <w:r w:rsidRPr="00EB2C91">
        <w:rPr>
          <w:iCs/>
          <w:szCs w:val="21"/>
        </w:rPr>
        <w:t>加固前的截面有效高度（</w:t>
      </w:r>
      <w:r w:rsidRPr="00EB2C91">
        <w:rPr>
          <w:iCs/>
          <w:szCs w:val="21"/>
        </w:rPr>
        <w:t>mm</w:t>
      </w:r>
      <w:r w:rsidRPr="00EB2C91">
        <w:rPr>
          <w:iCs/>
          <w:szCs w:val="21"/>
        </w:rPr>
        <w:t>）；</w:t>
      </w:r>
    </w:p>
    <w:p w14:paraId="6CA83AF4" w14:textId="77777777" w:rsidR="00EB2C91" w:rsidRPr="00EB2C91" w:rsidRDefault="00EB2C91" w:rsidP="00EB2C91">
      <w:pPr>
        <w:ind w:leftChars="500" w:left="1920" w:hangingChars="300" w:hanging="720"/>
        <w:rPr>
          <w:iCs/>
          <w:szCs w:val="21"/>
        </w:rPr>
      </w:pPr>
      <w:r w:rsidRPr="00EB2C91">
        <w:rPr>
          <w:iCs/>
          <w:szCs w:val="21"/>
        </w:rPr>
        <w:t>a'</w:t>
      </w:r>
      <w:r w:rsidRPr="00EB2C91">
        <w:rPr>
          <w:iCs/>
          <w:szCs w:val="21"/>
          <w:vertAlign w:val="subscript"/>
        </w:rPr>
        <w:t>s</w:t>
      </w:r>
      <w:r w:rsidRPr="00EB2C91">
        <w:rPr>
          <w:iCs/>
          <w:szCs w:val="21"/>
        </w:rPr>
        <w:t>——</w:t>
      </w:r>
      <w:r w:rsidRPr="00EB2C91">
        <w:rPr>
          <w:iCs/>
          <w:szCs w:val="21"/>
        </w:rPr>
        <w:t>受压区纵向普通钢筋合力点至截面受压区边缘的距离（</w:t>
      </w:r>
      <w:r w:rsidRPr="00EB2C91">
        <w:rPr>
          <w:iCs/>
          <w:szCs w:val="21"/>
        </w:rPr>
        <w:t>mm</w:t>
      </w:r>
      <w:r w:rsidRPr="00EB2C91">
        <w:rPr>
          <w:iCs/>
          <w:szCs w:val="21"/>
        </w:rPr>
        <w:t>）；</w:t>
      </w:r>
    </w:p>
    <w:p w14:paraId="0CEAA133" w14:textId="77777777" w:rsidR="00EB2C91" w:rsidRPr="00EB2C91" w:rsidRDefault="00EB2C91" w:rsidP="00EB2C91">
      <w:pPr>
        <w:ind w:leftChars="500" w:left="1920" w:hangingChars="300" w:hanging="720"/>
        <w:rPr>
          <w:iCs/>
          <w:szCs w:val="21"/>
        </w:rPr>
      </w:pPr>
      <w:r w:rsidRPr="00EB2C91">
        <w:rPr>
          <w:rFonts w:ascii="Symbol" w:hAnsi="Symbol"/>
          <w:iCs/>
          <w:szCs w:val="21"/>
        </w:rPr>
        <w:t></w:t>
      </w:r>
      <w:r w:rsidRPr="00EB2C91">
        <w:rPr>
          <w:iCs/>
          <w:szCs w:val="21"/>
        </w:rPr>
        <w:t>——</w:t>
      </w:r>
      <w:r w:rsidRPr="00EB2C91">
        <w:rPr>
          <w:iCs/>
          <w:szCs w:val="21"/>
        </w:rPr>
        <w:t>钢绞线合力点至截面</w:t>
      </w:r>
      <w:proofErr w:type="gramStart"/>
      <w:r w:rsidRPr="00EB2C91">
        <w:rPr>
          <w:iCs/>
          <w:szCs w:val="21"/>
        </w:rPr>
        <w:t>受拉区边缘</w:t>
      </w:r>
      <w:proofErr w:type="gramEnd"/>
      <w:r w:rsidRPr="00EB2C91">
        <w:rPr>
          <w:iCs/>
          <w:szCs w:val="21"/>
        </w:rPr>
        <w:t>的距离（</w:t>
      </w:r>
      <w:r w:rsidRPr="00EB2C91">
        <w:rPr>
          <w:iCs/>
          <w:szCs w:val="21"/>
        </w:rPr>
        <w:t>mm</w:t>
      </w:r>
      <w:r w:rsidRPr="00EB2C91">
        <w:rPr>
          <w:iCs/>
          <w:szCs w:val="21"/>
        </w:rPr>
        <w:t>）</w:t>
      </w:r>
      <w:r w:rsidRPr="00EB2C91">
        <w:rPr>
          <w:rFonts w:hint="eastAsia"/>
          <w:iCs/>
          <w:szCs w:val="21"/>
        </w:rPr>
        <w:t>。</w:t>
      </w:r>
    </w:p>
    <w:p w14:paraId="2036CD10" w14:textId="77777777" w:rsidR="00EB2C91" w:rsidRPr="00EB2C91" w:rsidRDefault="00EB2C91" w:rsidP="00EB2C91">
      <w:pPr>
        <w:jc w:val="center"/>
        <w:rPr>
          <w:szCs w:val="22"/>
        </w:rPr>
      </w:pPr>
      <w:r w:rsidRPr="00EB2C91">
        <w:rPr>
          <w:noProof/>
          <w:szCs w:val="22"/>
        </w:rPr>
        <mc:AlternateContent>
          <mc:Choice Requires="wpc">
            <w:drawing>
              <wp:inline distT="0" distB="0" distL="0" distR="0" wp14:anchorId="5F5BB2B1" wp14:editId="5BE318AD">
                <wp:extent cx="5274310" cy="1891030"/>
                <wp:effectExtent l="0" t="0" r="0" b="33020"/>
                <wp:docPr id="19852" name="画布 113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9370" name="文本框 19370"/>
                        <wps:cNvSpPr txBox="1"/>
                        <wps:spPr>
                          <a:xfrm rot="10800000" flipH="1">
                            <a:off x="229415" y="1201942"/>
                            <a:ext cx="490306" cy="528507"/>
                          </a:xfrm>
                          <a:prstGeom prst="rect">
                            <a:avLst/>
                          </a:prstGeom>
                          <a:solidFill>
                            <a:sysClr val="window" lastClr="FFFFFF"/>
                          </a:solidFill>
                          <a:ln w="6350">
                            <a:noFill/>
                          </a:ln>
                        </wps:spPr>
                        <wps:txbx>
                          <w:txbxContent>
                            <w:p w14:paraId="54498823" w14:textId="77777777" w:rsidR="00CD430D" w:rsidRPr="00AC3C4F" w:rsidRDefault="00CD430D" w:rsidP="00EB2C91">
                              <w:pPr>
                                <w:ind w:firstLineChars="83" w:firstLine="199"/>
                                <w:rPr>
                                  <w:rFonts w:ascii="Symbol" w:hAnsi="Symbol"/>
                                  <w:i/>
                                  <w:iCs/>
                                </w:rPr>
                              </w:pPr>
                              <w:r>
                                <w:rPr>
                                  <w:rFonts w:ascii="Symbol" w:hAnsi="Symbol"/>
                                  <w:i/>
                                  <w:iCs/>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371" name="文本框 256"/>
                        <wps:cNvSpPr txBox="1"/>
                        <wps:spPr>
                          <a:xfrm rot="10800000" flipH="1">
                            <a:off x="386287" y="59983"/>
                            <a:ext cx="638681" cy="702201"/>
                          </a:xfrm>
                          <a:prstGeom prst="rect">
                            <a:avLst/>
                          </a:prstGeom>
                          <a:solidFill>
                            <a:sysClr val="window" lastClr="FFFFFF"/>
                          </a:solidFill>
                          <a:ln w="6350">
                            <a:noFill/>
                          </a:ln>
                        </wps:spPr>
                        <wps:txbx>
                          <w:txbxContent>
                            <w:p w14:paraId="23F88474" w14:textId="77777777" w:rsidR="00CD430D" w:rsidRDefault="00CD430D" w:rsidP="00EB2C91">
                              <w:pPr>
                                <w:rPr>
                                  <w:kern w:val="0"/>
                                </w:rPr>
                              </w:pPr>
                              <w:r>
                                <w:rPr>
                                  <w:rFonts w:eastAsia="等线"/>
                                  <w:i/>
                                  <w:iCs/>
                                  <w:szCs w:val="21"/>
                                </w:rPr>
                                <w:t>h</w:t>
                              </w:r>
                              <w:r>
                                <w:rPr>
                                  <w:rFonts w:eastAsia="等线"/>
                                  <w:position w:val="-5"/>
                                  <w:szCs w:val="21"/>
                                  <w:vertAlign w:val="subscript"/>
                                </w:rPr>
                                <w:t>0</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s:wsp>
                        <wps:cNvPr id="19372" name="文本框 19372"/>
                        <wps:cNvSpPr txBox="1"/>
                        <wps:spPr>
                          <a:xfrm rot="10800000">
                            <a:off x="616777" y="198120"/>
                            <a:ext cx="444223" cy="437322"/>
                          </a:xfrm>
                          <a:prstGeom prst="rect">
                            <a:avLst/>
                          </a:prstGeom>
                          <a:solidFill>
                            <a:sysClr val="window" lastClr="FFFFFF"/>
                          </a:solidFill>
                          <a:ln w="6350">
                            <a:noFill/>
                          </a:ln>
                        </wps:spPr>
                        <wps:txbx>
                          <w:txbxContent>
                            <w:p w14:paraId="0FFE1289" w14:textId="77777777" w:rsidR="00CD430D" w:rsidRPr="008E309B" w:rsidRDefault="00CD430D" w:rsidP="00EB2C91">
                              <w:pPr>
                                <w:rPr>
                                  <w:vertAlign w:val="superscript"/>
                                </w:rPr>
                              </w:pPr>
                              <w:r>
                                <w:rPr>
                                  <w:i/>
                                  <w:iCs/>
                                </w:rPr>
                                <w:t>a'</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373" name="文本框 19373"/>
                        <wps:cNvSpPr txBox="1"/>
                        <wps:spPr>
                          <a:xfrm flipH="1" flipV="1">
                            <a:off x="178130" y="663622"/>
                            <a:ext cx="422321" cy="494223"/>
                          </a:xfrm>
                          <a:prstGeom prst="rect">
                            <a:avLst/>
                          </a:prstGeom>
                          <a:solidFill>
                            <a:sysClr val="window" lastClr="FFFFFF"/>
                          </a:solidFill>
                          <a:ln w="6350">
                            <a:noFill/>
                          </a:ln>
                        </wps:spPr>
                        <wps:txbx>
                          <w:txbxContent>
                            <w:p w14:paraId="2119D4AF" w14:textId="77777777" w:rsidR="00CD430D" w:rsidRPr="008E309B" w:rsidRDefault="00CD430D" w:rsidP="00EB2C91">
                              <w:pPr>
                                <w:ind w:firstLineChars="83" w:firstLine="199"/>
                                <w:rPr>
                                  <w:i/>
                                  <w:iCs/>
                                </w:rPr>
                              </w:pPr>
                              <w:r w:rsidRPr="008E309B">
                                <w:rPr>
                                  <w:i/>
                                  <w:iCs/>
                                </w:rPr>
                                <w:t>h</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374" name="文本框 19374"/>
                        <wps:cNvSpPr txBox="1"/>
                        <wps:spPr>
                          <a:xfrm>
                            <a:off x="2980820" y="756609"/>
                            <a:ext cx="657967" cy="278008"/>
                          </a:xfrm>
                          <a:prstGeom prst="rect">
                            <a:avLst/>
                          </a:prstGeom>
                          <a:solidFill>
                            <a:sysClr val="window" lastClr="FFFFFF"/>
                          </a:solidFill>
                          <a:ln w="6350">
                            <a:noFill/>
                          </a:ln>
                        </wps:spPr>
                        <wps:txbx>
                          <w:txbxContent>
                            <w:p w14:paraId="7700F8EA" w14:textId="77777777" w:rsidR="00CD430D" w:rsidRPr="0064479A" w:rsidRDefault="00CD430D" w:rsidP="00EB2C91">
                              <w:pPr>
                                <w:ind w:firstLine="480"/>
                              </w:pPr>
                              <w:r w:rsidRPr="0064479A">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75" name="直接连接符 19375"/>
                        <wps:cNvCnPr/>
                        <wps:spPr>
                          <a:xfrm flipV="1">
                            <a:off x="981564" y="314702"/>
                            <a:ext cx="574965" cy="2374"/>
                          </a:xfrm>
                          <a:prstGeom prst="line">
                            <a:avLst/>
                          </a:prstGeom>
                          <a:noFill/>
                          <a:ln w="9525" cap="flat" cmpd="sng" algn="ctr">
                            <a:solidFill>
                              <a:sysClr val="windowText" lastClr="000000">
                                <a:shade val="95000"/>
                                <a:satMod val="105000"/>
                              </a:sysClr>
                            </a:solidFill>
                            <a:prstDash val="solid"/>
                          </a:ln>
                          <a:effectLst/>
                        </wps:spPr>
                        <wps:bodyPr/>
                      </wps:wsp>
                      <wps:wsp>
                        <wps:cNvPr id="19376" name="直接连接符 19376"/>
                        <wps:cNvCnPr/>
                        <wps:spPr>
                          <a:xfrm>
                            <a:off x="1556529" y="314752"/>
                            <a:ext cx="4738" cy="1211778"/>
                          </a:xfrm>
                          <a:prstGeom prst="line">
                            <a:avLst/>
                          </a:prstGeom>
                          <a:noFill/>
                          <a:ln w="9525" cap="flat" cmpd="sng" algn="ctr">
                            <a:solidFill>
                              <a:sysClr val="windowText" lastClr="000000">
                                <a:shade val="95000"/>
                                <a:satMod val="105000"/>
                              </a:sysClr>
                            </a:solidFill>
                            <a:prstDash val="solid"/>
                          </a:ln>
                          <a:effectLst/>
                        </wps:spPr>
                        <wps:bodyPr/>
                      </wps:wsp>
                      <wps:wsp>
                        <wps:cNvPr id="19377" name="直接连接符 19377"/>
                        <wps:cNvCnPr/>
                        <wps:spPr>
                          <a:xfrm>
                            <a:off x="993390" y="1466001"/>
                            <a:ext cx="574965" cy="0"/>
                          </a:xfrm>
                          <a:prstGeom prst="line">
                            <a:avLst/>
                          </a:prstGeom>
                          <a:noFill/>
                          <a:ln w="9525" cap="flat" cmpd="sng" algn="ctr">
                            <a:solidFill>
                              <a:sysClr val="windowText" lastClr="000000">
                                <a:shade val="95000"/>
                                <a:satMod val="105000"/>
                              </a:sysClr>
                            </a:solidFill>
                            <a:prstDash val="solid"/>
                          </a:ln>
                          <a:effectLst/>
                        </wps:spPr>
                        <wps:bodyPr/>
                      </wps:wsp>
                      <wps:wsp>
                        <wps:cNvPr id="19378" name="直接连接符 19378"/>
                        <wps:cNvCnPr/>
                        <wps:spPr>
                          <a:xfrm>
                            <a:off x="981564" y="659973"/>
                            <a:ext cx="574965" cy="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19379" name="直接连接符 19379"/>
                        <wps:cNvCnPr/>
                        <wps:spPr>
                          <a:xfrm flipH="1">
                            <a:off x="981564" y="314710"/>
                            <a:ext cx="107224" cy="133124"/>
                          </a:xfrm>
                          <a:prstGeom prst="line">
                            <a:avLst/>
                          </a:prstGeom>
                          <a:noFill/>
                          <a:ln w="9525" cap="flat" cmpd="sng" algn="ctr">
                            <a:solidFill>
                              <a:sysClr val="windowText" lastClr="000000">
                                <a:shade val="95000"/>
                                <a:satMod val="105000"/>
                              </a:sysClr>
                            </a:solidFill>
                            <a:prstDash val="solid"/>
                          </a:ln>
                          <a:effectLst/>
                        </wps:spPr>
                        <wps:bodyPr/>
                      </wps:wsp>
                      <wps:wsp>
                        <wps:cNvPr id="19380" name="直接连接符 19380"/>
                        <wps:cNvCnPr/>
                        <wps:spPr>
                          <a:xfrm flipH="1">
                            <a:off x="981564" y="314718"/>
                            <a:ext cx="224986" cy="242441"/>
                          </a:xfrm>
                          <a:prstGeom prst="line">
                            <a:avLst/>
                          </a:prstGeom>
                          <a:noFill/>
                          <a:ln w="9525" cap="flat" cmpd="sng" algn="ctr">
                            <a:solidFill>
                              <a:sysClr val="windowText" lastClr="000000">
                                <a:shade val="95000"/>
                                <a:satMod val="105000"/>
                              </a:sysClr>
                            </a:solidFill>
                            <a:prstDash val="solid"/>
                          </a:ln>
                          <a:effectLst/>
                        </wps:spPr>
                        <wps:bodyPr/>
                      </wps:wsp>
                      <wps:wsp>
                        <wps:cNvPr id="19381" name="直接连接符 19381"/>
                        <wps:cNvCnPr/>
                        <wps:spPr>
                          <a:xfrm flipH="1">
                            <a:off x="981564" y="314702"/>
                            <a:ext cx="326096" cy="345271"/>
                          </a:xfrm>
                          <a:prstGeom prst="line">
                            <a:avLst/>
                          </a:prstGeom>
                          <a:noFill/>
                          <a:ln w="9525" cap="flat" cmpd="sng" algn="ctr">
                            <a:solidFill>
                              <a:sysClr val="windowText" lastClr="000000">
                                <a:shade val="95000"/>
                                <a:satMod val="105000"/>
                              </a:sysClr>
                            </a:solidFill>
                            <a:prstDash val="solid"/>
                          </a:ln>
                          <a:effectLst/>
                        </wps:spPr>
                        <wps:bodyPr/>
                      </wps:wsp>
                      <wps:wsp>
                        <wps:cNvPr id="19382" name="直接连接符 19382"/>
                        <wps:cNvCnPr/>
                        <wps:spPr>
                          <a:xfrm flipH="1">
                            <a:off x="1337244" y="431800"/>
                            <a:ext cx="219285" cy="228173"/>
                          </a:xfrm>
                          <a:prstGeom prst="line">
                            <a:avLst/>
                          </a:prstGeom>
                          <a:noFill/>
                          <a:ln w="9525" cap="flat" cmpd="sng" algn="ctr">
                            <a:solidFill>
                              <a:sysClr val="windowText" lastClr="000000">
                                <a:shade val="95000"/>
                                <a:satMod val="105000"/>
                              </a:sysClr>
                            </a:solidFill>
                            <a:prstDash val="solid"/>
                          </a:ln>
                          <a:effectLst/>
                        </wps:spPr>
                        <wps:bodyPr/>
                      </wps:wsp>
                      <wps:wsp>
                        <wps:cNvPr id="19383" name="直接连接符 19383"/>
                        <wps:cNvCnPr/>
                        <wps:spPr>
                          <a:xfrm flipH="1">
                            <a:off x="1099718" y="314710"/>
                            <a:ext cx="332120" cy="345263"/>
                          </a:xfrm>
                          <a:prstGeom prst="line">
                            <a:avLst/>
                          </a:prstGeom>
                          <a:noFill/>
                          <a:ln w="9525" cap="flat" cmpd="sng" algn="ctr">
                            <a:solidFill>
                              <a:sysClr val="windowText" lastClr="000000">
                                <a:shade val="95000"/>
                                <a:satMod val="105000"/>
                              </a:sysClr>
                            </a:solidFill>
                            <a:prstDash val="solid"/>
                          </a:ln>
                          <a:effectLst/>
                        </wps:spPr>
                        <wps:bodyPr/>
                      </wps:wsp>
                      <wps:wsp>
                        <wps:cNvPr id="19384" name="直接连接符 19384"/>
                        <wps:cNvCnPr/>
                        <wps:spPr>
                          <a:xfrm flipH="1">
                            <a:off x="1456832" y="557126"/>
                            <a:ext cx="99697" cy="102847"/>
                          </a:xfrm>
                          <a:prstGeom prst="line">
                            <a:avLst/>
                          </a:prstGeom>
                          <a:noFill/>
                          <a:ln w="9525" cap="flat" cmpd="sng" algn="ctr">
                            <a:solidFill>
                              <a:sysClr val="windowText" lastClr="000000">
                                <a:shade val="95000"/>
                                <a:satMod val="105000"/>
                              </a:sysClr>
                            </a:solidFill>
                            <a:prstDash val="solid"/>
                          </a:ln>
                          <a:effectLst/>
                        </wps:spPr>
                        <wps:bodyPr/>
                      </wps:wsp>
                      <wps:wsp>
                        <wps:cNvPr id="19385" name="椭圆 19385"/>
                        <wps:cNvSpPr/>
                        <wps:spPr>
                          <a:xfrm>
                            <a:off x="1053999" y="346369"/>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6" name="椭圆 19386"/>
                        <wps:cNvSpPr/>
                        <wps:spPr>
                          <a:xfrm>
                            <a:off x="1456832" y="344045"/>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7" name="直接连接符 19387"/>
                        <wps:cNvCnPr/>
                        <wps:spPr>
                          <a:xfrm>
                            <a:off x="612334" y="314752"/>
                            <a:ext cx="0" cy="1169292"/>
                          </a:xfrm>
                          <a:prstGeom prst="line">
                            <a:avLst/>
                          </a:prstGeom>
                          <a:noFill/>
                          <a:ln w="9525" cap="flat" cmpd="sng" algn="ctr">
                            <a:solidFill>
                              <a:sysClr val="windowText" lastClr="000000">
                                <a:shade val="95000"/>
                                <a:satMod val="105000"/>
                              </a:sysClr>
                            </a:solidFill>
                            <a:prstDash val="solid"/>
                          </a:ln>
                          <a:effectLst/>
                        </wps:spPr>
                        <wps:bodyPr/>
                      </wps:wsp>
                      <wps:wsp>
                        <wps:cNvPr id="19388" name="直接连接符 19388"/>
                        <wps:cNvCnPr/>
                        <wps:spPr>
                          <a:xfrm flipV="1">
                            <a:off x="568569" y="314753"/>
                            <a:ext cx="321351" cy="2323"/>
                          </a:xfrm>
                          <a:prstGeom prst="line">
                            <a:avLst/>
                          </a:prstGeom>
                          <a:noFill/>
                          <a:ln w="9525" cap="flat" cmpd="sng" algn="ctr">
                            <a:solidFill>
                              <a:sysClr val="windowText" lastClr="000000">
                                <a:shade val="95000"/>
                                <a:satMod val="105000"/>
                              </a:sysClr>
                            </a:solidFill>
                            <a:prstDash val="solid"/>
                          </a:ln>
                          <a:effectLst/>
                        </wps:spPr>
                        <wps:bodyPr/>
                      </wps:wsp>
                      <wps:wsp>
                        <wps:cNvPr id="19389" name="直接连接符 19389"/>
                        <wps:cNvCnPr/>
                        <wps:spPr>
                          <a:xfrm>
                            <a:off x="772543" y="317076"/>
                            <a:ext cx="0" cy="1073232"/>
                          </a:xfrm>
                          <a:prstGeom prst="line">
                            <a:avLst/>
                          </a:prstGeom>
                          <a:noFill/>
                          <a:ln w="9525" cap="flat" cmpd="sng" algn="ctr">
                            <a:solidFill>
                              <a:sysClr val="windowText" lastClr="000000">
                                <a:shade val="95000"/>
                                <a:satMod val="105000"/>
                              </a:sysClr>
                            </a:solidFill>
                            <a:prstDash val="solid"/>
                          </a:ln>
                          <a:effectLst/>
                        </wps:spPr>
                        <wps:bodyPr/>
                      </wps:wsp>
                      <wps:wsp>
                        <wps:cNvPr id="19390" name="直接连接符 19390"/>
                        <wps:cNvCnPr/>
                        <wps:spPr>
                          <a:xfrm>
                            <a:off x="568569" y="1529764"/>
                            <a:ext cx="324716" cy="0"/>
                          </a:xfrm>
                          <a:prstGeom prst="line">
                            <a:avLst/>
                          </a:prstGeom>
                          <a:noFill/>
                          <a:ln w="9525" cap="flat" cmpd="sng" algn="ctr">
                            <a:solidFill>
                              <a:sysClr val="windowText" lastClr="000000">
                                <a:shade val="95000"/>
                                <a:satMod val="105000"/>
                              </a:sysClr>
                            </a:solidFill>
                            <a:prstDash val="solid"/>
                          </a:ln>
                          <a:effectLst/>
                        </wps:spPr>
                        <wps:bodyPr/>
                      </wps:wsp>
                      <wps:wsp>
                        <wps:cNvPr id="19391" name="直接连接符 19391"/>
                        <wps:cNvCnPr/>
                        <wps:spPr>
                          <a:xfrm>
                            <a:off x="745929" y="1390308"/>
                            <a:ext cx="143991" cy="0"/>
                          </a:xfrm>
                          <a:prstGeom prst="line">
                            <a:avLst/>
                          </a:prstGeom>
                          <a:noFill/>
                          <a:ln w="9525" cap="flat" cmpd="sng" algn="ctr">
                            <a:solidFill>
                              <a:sysClr val="windowText" lastClr="000000">
                                <a:shade val="95000"/>
                                <a:satMod val="105000"/>
                              </a:sysClr>
                            </a:solidFill>
                            <a:prstDash val="solid"/>
                          </a:ln>
                          <a:effectLst/>
                        </wps:spPr>
                        <wps:bodyPr/>
                      </wps:wsp>
                      <wps:wsp>
                        <wps:cNvPr id="19392" name="直接连接符 19392"/>
                        <wps:cNvCnPr/>
                        <wps:spPr>
                          <a:xfrm>
                            <a:off x="874949" y="301284"/>
                            <a:ext cx="30480" cy="351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393" name="直接连接符 19393"/>
                        <wps:cNvCnPr/>
                        <wps:spPr>
                          <a:xfrm>
                            <a:off x="758098" y="1375068"/>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394" name="直接连接符 19394"/>
                        <wps:cNvCnPr/>
                        <wps:spPr>
                          <a:xfrm>
                            <a:off x="604058" y="303189"/>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395" name="直接连接符 19395"/>
                        <wps:cNvCnPr/>
                        <wps:spPr>
                          <a:xfrm>
                            <a:off x="758098" y="301284"/>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396" name="文本框 903"/>
                        <wps:cNvSpPr txBox="1"/>
                        <wps:spPr>
                          <a:xfrm>
                            <a:off x="4637405" y="1445895"/>
                            <a:ext cx="614045" cy="317939"/>
                          </a:xfrm>
                          <a:prstGeom prst="rect">
                            <a:avLst/>
                          </a:prstGeom>
                          <a:solidFill>
                            <a:sysClr val="window" lastClr="FFFFFF"/>
                          </a:solidFill>
                          <a:ln w="6350">
                            <a:noFill/>
                          </a:ln>
                        </wps:spPr>
                        <wps:txbx>
                          <w:txbxContent>
                            <w:p w14:paraId="7B5A23D0" w14:textId="77777777" w:rsidR="00CD430D" w:rsidRPr="00097BA8" w:rsidRDefault="00CD430D" w:rsidP="00EB2C91">
                              <w:pPr>
                                <w:rPr>
                                  <w:kern w:val="0"/>
                                </w:rPr>
                              </w:pPr>
                              <w:r>
                                <w:rPr>
                                  <w:rFonts w:ascii="Symbol" w:hAnsi="Symbol"/>
                                  <w:i/>
                                  <w:iCs/>
                                  <w:sz w:val="18"/>
                                  <w:szCs w:val="18"/>
                                </w:rPr>
                                <w:t></w:t>
                              </w:r>
                              <w:r w:rsidRPr="00B365CB">
                                <w:rPr>
                                  <w:rFonts w:hint="cs"/>
                                  <w:i/>
                                  <w:iCs/>
                                  <w:sz w:val="18"/>
                                  <w:szCs w:val="18"/>
                                  <w:vertAlign w:val="subscript"/>
                                </w:rPr>
                                <w:t>r</w:t>
                              </w:r>
                              <w:r w:rsidRPr="00B365CB">
                                <w:rPr>
                                  <w:i/>
                                  <w:iCs/>
                                  <w:sz w:val="18"/>
                                  <w:szCs w:val="18"/>
                                  <w:vertAlign w:val="subscript"/>
                                </w:rPr>
                                <w:t>w</w:t>
                              </w:r>
                              <w:r>
                                <w:rPr>
                                  <w:rFonts w:hint="cs"/>
                                  <w:i/>
                                  <w:iCs/>
                                  <w:sz w:val="18"/>
                                  <w:szCs w:val="18"/>
                                </w:rPr>
                                <w:t>f</w:t>
                              </w:r>
                              <w:r w:rsidRPr="00097BA8">
                                <w:rPr>
                                  <w:i/>
                                  <w:iCs/>
                                  <w:sz w:val="18"/>
                                  <w:szCs w:val="18"/>
                                  <w:vertAlign w:val="subscript"/>
                                </w:rPr>
                                <w:t>rw</w:t>
                              </w:r>
                              <w:r>
                                <w:rPr>
                                  <w:i/>
                                  <w:iCs/>
                                  <w:sz w:val="18"/>
                                  <w:szCs w:val="18"/>
                                </w:rPr>
                                <w:t>A</w:t>
                              </w:r>
                              <w:r w:rsidRPr="00097BA8">
                                <w:rPr>
                                  <w:i/>
                                  <w:iCs/>
                                  <w:sz w:val="18"/>
                                  <w:szCs w:val="18"/>
                                  <w:vertAlign w:val="subscript"/>
                                </w:rPr>
                                <w:t>rw</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397" name="文本框 900"/>
                        <wps:cNvSpPr txBox="1"/>
                        <wps:spPr>
                          <a:xfrm>
                            <a:off x="4703384" y="434088"/>
                            <a:ext cx="372608" cy="229535"/>
                          </a:xfrm>
                          <a:prstGeom prst="rect">
                            <a:avLst/>
                          </a:prstGeom>
                          <a:solidFill>
                            <a:sysClr val="window" lastClr="FFFFFF"/>
                          </a:solidFill>
                          <a:ln w="6350">
                            <a:noFill/>
                          </a:ln>
                        </wps:spPr>
                        <wps:txbx>
                          <w:txbxContent>
                            <w:p w14:paraId="4C1CD7AD" w14:textId="77777777" w:rsidR="00CD430D" w:rsidRPr="00431A88" w:rsidRDefault="00CD430D" w:rsidP="00EB2C91">
                              <w:pPr>
                                <w:rPr>
                                  <w:kern w:val="0"/>
                                </w:rPr>
                              </w:pPr>
                              <w:r>
                                <w:rPr>
                                  <w:rFonts w:ascii="Symbol" w:hAnsi="Symbol"/>
                                  <w:i/>
                                  <w:iCs/>
                                  <w:sz w:val="18"/>
                                  <w:szCs w:val="18"/>
                                </w:rPr>
                                <w:t></w:t>
                              </w:r>
                              <w:r w:rsidRPr="00431A88">
                                <w:rPr>
                                  <w:rFonts w:hint="cs"/>
                                  <w:i/>
                                  <w:iCs/>
                                  <w:sz w:val="18"/>
                                  <w:szCs w:val="18"/>
                                  <w:vertAlign w:val="subscript"/>
                                </w:rPr>
                                <w:t>1</w:t>
                              </w:r>
                              <w:r>
                                <w:rPr>
                                  <w:i/>
                                  <w:iCs/>
                                  <w:sz w:val="18"/>
                                  <w:szCs w:val="18"/>
                                </w:rPr>
                                <w:t>f</w:t>
                              </w:r>
                              <w:r>
                                <w:rPr>
                                  <w:i/>
                                  <w:iCs/>
                                  <w:position w:val="-5"/>
                                  <w:sz w:val="18"/>
                                  <w:szCs w:val="18"/>
                                  <w:vertAlign w:val="subscript"/>
                                </w:rPr>
                                <w:t>c</w:t>
                              </w:r>
                              <w:r>
                                <w:rPr>
                                  <w:rFonts w:hint="cs"/>
                                  <w:i/>
                                  <w:iCs/>
                                  <w:sz w:val="18"/>
                                  <w:szCs w:val="18"/>
                                </w:rPr>
                                <w:t>b</w:t>
                              </w:r>
                              <w:r>
                                <w:rPr>
                                  <w:i/>
                                  <w:iCs/>
                                  <w:sz w:val="18"/>
                                  <w:szCs w:val="18"/>
                                </w:rPr>
                                <w:t>x</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398" name="直接连接符 19398"/>
                        <wps:cNvCnPr/>
                        <wps:spPr>
                          <a:xfrm>
                            <a:off x="3876675" y="227769"/>
                            <a:ext cx="0" cy="660400"/>
                          </a:xfrm>
                          <a:prstGeom prst="line">
                            <a:avLst/>
                          </a:prstGeom>
                          <a:noFill/>
                          <a:ln w="9525" cap="flat" cmpd="sng" algn="ctr">
                            <a:solidFill>
                              <a:sysClr val="windowText" lastClr="000000">
                                <a:shade val="95000"/>
                                <a:satMod val="105000"/>
                              </a:sysClr>
                            </a:solidFill>
                            <a:prstDash val="solid"/>
                          </a:ln>
                          <a:effectLst/>
                        </wps:spPr>
                        <wps:bodyPr/>
                      </wps:wsp>
                      <wps:wsp>
                        <wps:cNvPr id="19399" name="直接连接符 19399"/>
                        <wps:cNvCnPr/>
                        <wps:spPr>
                          <a:xfrm>
                            <a:off x="3876675" y="888804"/>
                            <a:ext cx="98425" cy="48895"/>
                          </a:xfrm>
                          <a:prstGeom prst="line">
                            <a:avLst/>
                          </a:prstGeom>
                          <a:noFill/>
                          <a:ln w="9525" cap="flat" cmpd="sng" algn="ctr">
                            <a:solidFill>
                              <a:sysClr val="windowText" lastClr="000000">
                                <a:shade val="95000"/>
                                <a:satMod val="105000"/>
                              </a:sysClr>
                            </a:solidFill>
                            <a:prstDash val="solid"/>
                          </a:ln>
                          <a:effectLst/>
                        </wps:spPr>
                        <wps:bodyPr/>
                      </wps:wsp>
                      <wps:wsp>
                        <wps:cNvPr id="19400" name="直接连接符 19400"/>
                        <wps:cNvCnPr/>
                        <wps:spPr>
                          <a:xfrm flipH="1">
                            <a:off x="3795395" y="937699"/>
                            <a:ext cx="179070" cy="0"/>
                          </a:xfrm>
                          <a:prstGeom prst="line">
                            <a:avLst/>
                          </a:prstGeom>
                          <a:noFill/>
                          <a:ln w="9525" cap="flat" cmpd="sng" algn="ctr">
                            <a:solidFill>
                              <a:sysClr val="windowText" lastClr="000000">
                                <a:shade val="95000"/>
                                <a:satMod val="105000"/>
                              </a:sysClr>
                            </a:solidFill>
                            <a:prstDash val="solid"/>
                          </a:ln>
                          <a:effectLst/>
                        </wps:spPr>
                        <wps:bodyPr/>
                      </wps:wsp>
                      <wps:wsp>
                        <wps:cNvPr id="19401" name="直接连接符 19401"/>
                        <wps:cNvCnPr/>
                        <wps:spPr>
                          <a:xfrm>
                            <a:off x="3795395" y="937699"/>
                            <a:ext cx="80645" cy="44450"/>
                          </a:xfrm>
                          <a:prstGeom prst="line">
                            <a:avLst/>
                          </a:prstGeom>
                          <a:noFill/>
                          <a:ln w="9525" cap="flat" cmpd="sng" algn="ctr">
                            <a:solidFill>
                              <a:sysClr val="windowText" lastClr="000000">
                                <a:shade val="95000"/>
                                <a:satMod val="105000"/>
                              </a:sysClr>
                            </a:solidFill>
                            <a:prstDash val="solid"/>
                          </a:ln>
                          <a:effectLst/>
                        </wps:spPr>
                        <wps:bodyPr/>
                      </wps:wsp>
                      <wps:wsp>
                        <wps:cNvPr id="19402" name="直接连接符 19402"/>
                        <wps:cNvCnPr/>
                        <wps:spPr>
                          <a:xfrm>
                            <a:off x="3876675" y="982784"/>
                            <a:ext cx="0" cy="781050"/>
                          </a:xfrm>
                          <a:prstGeom prst="line">
                            <a:avLst/>
                          </a:prstGeom>
                          <a:noFill/>
                          <a:ln w="9525" cap="flat" cmpd="sng" algn="ctr">
                            <a:solidFill>
                              <a:sysClr val="windowText" lastClr="000000">
                                <a:shade val="95000"/>
                                <a:satMod val="105000"/>
                              </a:sysClr>
                            </a:solidFill>
                            <a:prstDash val="solid"/>
                          </a:ln>
                          <a:effectLst/>
                        </wps:spPr>
                        <wps:bodyPr/>
                      </wps:wsp>
                      <wps:wsp>
                        <wps:cNvPr id="19403" name="弧形 19403"/>
                        <wps:cNvSpPr/>
                        <wps:spPr>
                          <a:xfrm rot="19273141" flipH="1">
                            <a:off x="3659505" y="686239"/>
                            <a:ext cx="562610" cy="602615"/>
                          </a:xfrm>
                          <a:prstGeom prst="arc">
                            <a:avLst/>
                          </a:prstGeom>
                          <a:noFill/>
                          <a:ln w="9525" cap="flat" cmpd="sng" algn="ctr">
                            <a:solidFill>
                              <a:sysClr val="windowText" lastClr="000000">
                                <a:shade val="95000"/>
                                <a:satMod val="105000"/>
                              </a:sysClr>
                            </a:solidFill>
                            <a:prstDash val="solid"/>
                            <a:head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04" name="直接连接符 19404"/>
                        <wps:cNvCnPr/>
                        <wps:spPr>
                          <a:xfrm>
                            <a:off x="3876675" y="321114"/>
                            <a:ext cx="371475" cy="0"/>
                          </a:xfrm>
                          <a:prstGeom prst="line">
                            <a:avLst/>
                          </a:prstGeom>
                          <a:noFill/>
                          <a:ln w="9525" cap="flat" cmpd="sng" algn="ctr">
                            <a:solidFill>
                              <a:sysClr val="windowText" lastClr="000000">
                                <a:shade val="95000"/>
                                <a:satMod val="105000"/>
                              </a:sysClr>
                            </a:solidFill>
                            <a:prstDash val="solid"/>
                          </a:ln>
                          <a:effectLst/>
                        </wps:spPr>
                        <wps:bodyPr/>
                      </wps:wsp>
                      <wps:wsp>
                        <wps:cNvPr id="19405" name="直接连接符 19405"/>
                        <wps:cNvCnPr/>
                        <wps:spPr>
                          <a:xfrm>
                            <a:off x="4248150" y="321114"/>
                            <a:ext cx="0" cy="1336040"/>
                          </a:xfrm>
                          <a:prstGeom prst="line">
                            <a:avLst/>
                          </a:prstGeom>
                          <a:noFill/>
                          <a:ln w="9525" cap="flat" cmpd="sng" algn="ctr">
                            <a:solidFill>
                              <a:sysClr val="windowText" lastClr="000000">
                                <a:shade val="95000"/>
                                <a:satMod val="105000"/>
                              </a:sysClr>
                            </a:solidFill>
                            <a:prstDash val="solid"/>
                          </a:ln>
                          <a:effectLst/>
                        </wps:spPr>
                        <wps:bodyPr/>
                      </wps:wsp>
                      <wps:wsp>
                        <wps:cNvPr id="19406" name="直接连接符 19406"/>
                        <wps:cNvCnPr/>
                        <wps:spPr>
                          <a:xfrm>
                            <a:off x="3876675" y="1657789"/>
                            <a:ext cx="371475" cy="0"/>
                          </a:xfrm>
                          <a:prstGeom prst="line">
                            <a:avLst/>
                          </a:prstGeom>
                          <a:noFill/>
                          <a:ln w="9525" cap="flat" cmpd="sng" algn="ctr">
                            <a:solidFill>
                              <a:sysClr val="windowText" lastClr="000000">
                                <a:shade val="95000"/>
                                <a:satMod val="105000"/>
                              </a:sysClr>
                            </a:solidFill>
                            <a:prstDash val="solid"/>
                          </a:ln>
                          <a:effectLst/>
                        </wps:spPr>
                        <wps:bodyPr/>
                      </wps:wsp>
                      <wps:wsp>
                        <wps:cNvPr id="19407" name="直接连接符 19407"/>
                        <wps:cNvCnPr/>
                        <wps:spPr>
                          <a:xfrm>
                            <a:off x="3876675" y="1398709"/>
                            <a:ext cx="371475" cy="0"/>
                          </a:xfrm>
                          <a:prstGeom prst="line">
                            <a:avLst/>
                          </a:prstGeom>
                          <a:noFill/>
                          <a:ln w="19050" cap="flat" cmpd="sng" algn="ctr">
                            <a:solidFill>
                              <a:sysClr val="windowText" lastClr="000000">
                                <a:shade val="95000"/>
                                <a:satMod val="105000"/>
                              </a:sysClr>
                            </a:solidFill>
                            <a:prstDash val="solid"/>
                          </a:ln>
                          <a:effectLst/>
                        </wps:spPr>
                        <wps:bodyPr/>
                      </wps:wsp>
                      <wps:wsp>
                        <wps:cNvPr id="19408" name="直接连接符 19408"/>
                        <wps:cNvCnPr/>
                        <wps:spPr>
                          <a:xfrm>
                            <a:off x="3876675" y="1572699"/>
                            <a:ext cx="371475" cy="0"/>
                          </a:xfrm>
                          <a:prstGeom prst="line">
                            <a:avLst/>
                          </a:prstGeom>
                          <a:noFill/>
                          <a:ln w="9525" cap="flat" cmpd="sng" algn="ctr">
                            <a:solidFill>
                              <a:sysClr val="windowText" lastClr="000000">
                                <a:shade val="95000"/>
                                <a:satMod val="105000"/>
                              </a:sysClr>
                            </a:solidFill>
                            <a:prstDash val="solid"/>
                          </a:ln>
                          <a:effectLst/>
                        </wps:spPr>
                        <wps:bodyPr/>
                      </wps:wsp>
                      <wps:wsp>
                        <wps:cNvPr id="19409" name="直接连接符 19409"/>
                        <wps:cNvCnPr/>
                        <wps:spPr>
                          <a:xfrm>
                            <a:off x="4248150" y="323019"/>
                            <a:ext cx="219710"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410" name="直接连接符 19410"/>
                        <wps:cNvCnPr/>
                        <wps:spPr>
                          <a:xfrm flipV="1">
                            <a:off x="4468495" y="323019"/>
                            <a:ext cx="0" cy="278130"/>
                          </a:xfrm>
                          <a:prstGeom prst="line">
                            <a:avLst/>
                          </a:prstGeom>
                          <a:noFill/>
                          <a:ln w="9525" cap="flat" cmpd="sng" algn="ctr">
                            <a:solidFill>
                              <a:sysClr val="windowText" lastClr="000000">
                                <a:shade val="95000"/>
                                <a:satMod val="105000"/>
                              </a:sysClr>
                            </a:solidFill>
                            <a:prstDash val="solid"/>
                          </a:ln>
                          <a:effectLst/>
                        </wps:spPr>
                        <wps:bodyPr/>
                      </wps:wsp>
                      <wps:wsp>
                        <wps:cNvPr id="19411" name="直接连接符 19411"/>
                        <wps:cNvCnPr/>
                        <wps:spPr>
                          <a:xfrm>
                            <a:off x="4248150" y="388424"/>
                            <a:ext cx="219710"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412" name="直接连接符 19412"/>
                        <wps:cNvCnPr/>
                        <wps:spPr>
                          <a:xfrm>
                            <a:off x="4248150" y="458274"/>
                            <a:ext cx="219710"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413" name="直接连接符 19413"/>
                        <wps:cNvCnPr/>
                        <wps:spPr>
                          <a:xfrm>
                            <a:off x="4248150" y="535744"/>
                            <a:ext cx="219710"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414" name="直接连接符 19414"/>
                        <wps:cNvCnPr/>
                        <wps:spPr>
                          <a:xfrm>
                            <a:off x="4248150" y="601784"/>
                            <a:ext cx="219710"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415" name="直接箭头连接符 19415"/>
                        <wps:cNvCnPr/>
                        <wps:spPr>
                          <a:xfrm flipV="1">
                            <a:off x="4349115" y="1398709"/>
                            <a:ext cx="28384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416" name="直接箭头连接符 19416"/>
                        <wps:cNvCnPr/>
                        <wps:spPr>
                          <a:xfrm flipV="1">
                            <a:off x="4353560" y="1612508"/>
                            <a:ext cx="28384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417" name="文本框 902"/>
                        <wps:cNvSpPr txBox="1"/>
                        <wps:spPr>
                          <a:xfrm>
                            <a:off x="4687570" y="1233065"/>
                            <a:ext cx="330200" cy="241713"/>
                          </a:xfrm>
                          <a:prstGeom prst="rect">
                            <a:avLst/>
                          </a:prstGeom>
                          <a:solidFill>
                            <a:sysClr val="window" lastClr="FFFFFF"/>
                          </a:solidFill>
                          <a:ln w="6350">
                            <a:noFill/>
                          </a:ln>
                        </wps:spPr>
                        <wps:txbx>
                          <w:txbxContent>
                            <w:p w14:paraId="098ADE18"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418" name="直接连接符 19418"/>
                        <wps:cNvCnPr/>
                        <wps:spPr>
                          <a:xfrm>
                            <a:off x="3876675" y="395409"/>
                            <a:ext cx="3714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419" name="文本框 902"/>
                        <wps:cNvSpPr txBox="1"/>
                        <wps:spPr>
                          <a:xfrm>
                            <a:off x="4709154" y="230751"/>
                            <a:ext cx="330200" cy="241713"/>
                          </a:xfrm>
                          <a:prstGeom prst="rect">
                            <a:avLst/>
                          </a:prstGeom>
                          <a:solidFill>
                            <a:sysClr val="window" lastClr="FFFFFF"/>
                          </a:solidFill>
                          <a:ln w="6350">
                            <a:noFill/>
                          </a:ln>
                        </wps:spPr>
                        <wps:txbx>
                          <w:txbxContent>
                            <w:p w14:paraId="2F76F4D1"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420" name="直接连接符 19420"/>
                        <wps:cNvCnPr/>
                        <wps:spPr>
                          <a:xfrm>
                            <a:off x="4467860" y="387541"/>
                            <a:ext cx="219710" cy="0"/>
                          </a:xfrm>
                          <a:prstGeom prst="line">
                            <a:avLst/>
                          </a:prstGeom>
                          <a:noFill/>
                          <a:ln w="25400" cap="flat" cmpd="sng" algn="ctr">
                            <a:solidFill>
                              <a:sysClr val="windowText" lastClr="000000"/>
                            </a:solidFill>
                            <a:prstDash val="solid"/>
                            <a:headEnd type="triangle" w="sm" len="sm"/>
                          </a:ln>
                          <a:effectLst>
                            <a:outerShdw blurRad="40000" dist="20000" dir="5400000" rotWithShape="0">
                              <a:srgbClr val="000000">
                                <a:alpha val="38000"/>
                              </a:srgbClr>
                            </a:outerShdw>
                          </a:effectLst>
                        </wps:spPr>
                        <wps:bodyPr/>
                      </wps:wsp>
                      <wps:wsp>
                        <wps:cNvPr id="19421" name="直接连接符 19421"/>
                        <wps:cNvCnPr/>
                        <wps:spPr>
                          <a:xfrm>
                            <a:off x="4467860" y="576469"/>
                            <a:ext cx="219710" cy="0"/>
                          </a:xfrm>
                          <a:prstGeom prst="line">
                            <a:avLst/>
                          </a:prstGeom>
                          <a:noFill/>
                          <a:ln w="25400" cap="flat" cmpd="sng" algn="ctr">
                            <a:solidFill>
                              <a:sysClr val="windowText" lastClr="000000"/>
                            </a:solidFill>
                            <a:prstDash val="solid"/>
                            <a:headEnd type="triangle" w="sm" len="sm"/>
                          </a:ln>
                          <a:effectLst>
                            <a:outerShdw blurRad="40000" dist="20000" dir="5400000" rotWithShape="0">
                              <a:srgbClr val="000000">
                                <a:alpha val="38000"/>
                              </a:srgbClr>
                            </a:outerShdw>
                          </a:effectLst>
                        </wps:spPr>
                        <wps:bodyPr/>
                      </wps:wsp>
                      <wps:wsp>
                        <wps:cNvPr id="19422" name="直接连接符 19422"/>
                        <wps:cNvCnPr/>
                        <wps:spPr>
                          <a:xfrm>
                            <a:off x="912519" y="314702"/>
                            <a:ext cx="69648" cy="0"/>
                          </a:xfrm>
                          <a:prstGeom prst="line">
                            <a:avLst/>
                          </a:prstGeom>
                          <a:noFill/>
                          <a:ln w="9525" cap="flat" cmpd="sng" algn="ctr">
                            <a:solidFill>
                              <a:sysClr val="windowText" lastClr="000000">
                                <a:shade val="95000"/>
                                <a:satMod val="105000"/>
                              </a:sysClr>
                            </a:solidFill>
                            <a:prstDash val="solid"/>
                          </a:ln>
                          <a:effectLst/>
                        </wps:spPr>
                        <wps:bodyPr/>
                      </wps:wsp>
                      <wps:wsp>
                        <wps:cNvPr id="19423" name="直接连接符 19423"/>
                        <wps:cNvCnPr/>
                        <wps:spPr>
                          <a:xfrm>
                            <a:off x="600451" y="1507380"/>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424" name="直接连接符 19424"/>
                        <wps:cNvCnPr/>
                        <wps:spPr>
                          <a:xfrm>
                            <a:off x="988015" y="323019"/>
                            <a:ext cx="4738" cy="1203511"/>
                          </a:xfrm>
                          <a:prstGeom prst="line">
                            <a:avLst/>
                          </a:prstGeom>
                          <a:noFill/>
                          <a:ln w="9525" cap="flat" cmpd="sng" algn="ctr">
                            <a:solidFill>
                              <a:sysClr val="windowText" lastClr="000000">
                                <a:shade val="95000"/>
                                <a:satMod val="105000"/>
                              </a:sysClr>
                            </a:solidFill>
                            <a:prstDash val="solid"/>
                          </a:ln>
                          <a:effectLst/>
                        </wps:spPr>
                        <wps:bodyPr/>
                      </wps:wsp>
                      <wps:wsp>
                        <wps:cNvPr id="19425" name="直接连接符 19425"/>
                        <wps:cNvCnPr/>
                        <wps:spPr>
                          <a:xfrm>
                            <a:off x="828431" y="385393"/>
                            <a:ext cx="64854" cy="0"/>
                          </a:xfrm>
                          <a:prstGeom prst="line">
                            <a:avLst/>
                          </a:prstGeom>
                          <a:noFill/>
                          <a:ln w="9525" cap="flat" cmpd="sng" algn="ctr">
                            <a:solidFill>
                              <a:sysClr val="windowText" lastClr="000000">
                                <a:shade val="95000"/>
                                <a:satMod val="105000"/>
                              </a:sysClr>
                            </a:solidFill>
                            <a:prstDash val="solid"/>
                          </a:ln>
                          <a:effectLst/>
                        </wps:spPr>
                        <wps:bodyPr/>
                      </wps:wsp>
                      <wps:wsp>
                        <wps:cNvPr id="19426" name="直接连接符 19426"/>
                        <wps:cNvCnPr/>
                        <wps:spPr>
                          <a:xfrm>
                            <a:off x="878274" y="364035"/>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427" name="直接连接符 19427"/>
                        <wps:cNvCnPr/>
                        <wps:spPr>
                          <a:xfrm>
                            <a:off x="992753" y="1526530"/>
                            <a:ext cx="568514" cy="0"/>
                          </a:xfrm>
                          <a:prstGeom prst="line">
                            <a:avLst/>
                          </a:prstGeom>
                          <a:noFill/>
                          <a:ln w="9525" cap="flat" cmpd="sng" algn="ctr">
                            <a:solidFill>
                              <a:sysClr val="windowText" lastClr="000000">
                                <a:shade val="95000"/>
                                <a:satMod val="105000"/>
                              </a:sysClr>
                            </a:solidFill>
                            <a:prstDash val="solid"/>
                          </a:ln>
                          <a:effectLst/>
                        </wps:spPr>
                        <wps:bodyPr/>
                      </wps:wsp>
                      <wps:wsp>
                        <wps:cNvPr id="19428" name="椭圆 19428"/>
                        <wps:cNvSpPr/>
                        <wps:spPr>
                          <a:xfrm>
                            <a:off x="1081376" y="1476683"/>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29" name="椭圆 19429"/>
                        <wps:cNvSpPr/>
                        <wps:spPr>
                          <a:xfrm>
                            <a:off x="1502815" y="1474778"/>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30" name="椭圆 19430"/>
                        <wps:cNvSpPr/>
                        <wps:spPr>
                          <a:xfrm>
                            <a:off x="1162875" y="1474302"/>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31" name="椭圆 19431"/>
                        <wps:cNvSpPr/>
                        <wps:spPr>
                          <a:xfrm>
                            <a:off x="1243824" y="1474302"/>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32" name="椭圆 19432"/>
                        <wps:cNvSpPr/>
                        <wps:spPr>
                          <a:xfrm>
                            <a:off x="1332172" y="1471762"/>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33" name="椭圆 19433"/>
                        <wps:cNvSpPr/>
                        <wps:spPr>
                          <a:xfrm>
                            <a:off x="1417465" y="1473758"/>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34" name="椭圆 19434"/>
                        <wps:cNvSpPr/>
                        <wps:spPr>
                          <a:xfrm>
                            <a:off x="1004064" y="1474302"/>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35" name="文本框 328"/>
                        <wps:cNvSpPr txBox="1"/>
                        <wps:spPr>
                          <a:xfrm>
                            <a:off x="850907" y="1521768"/>
                            <a:ext cx="657860" cy="348942"/>
                          </a:xfrm>
                          <a:prstGeom prst="rect">
                            <a:avLst/>
                          </a:prstGeom>
                          <a:solidFill>
                            <a:sysClr val="window" lastClr="FFFFFF"/>
                          </a:solidFill>
                          <a:ln w="6350">
                            <a:noFill/>
                          </a:ln>
                        </wps:spPr>
                        <wps:txbx>
                          <w:txbxContent>
                            <w:p w14:paraId="019AD550" w14:textId="77777777" w:rsidR="00CD430D" w:rsidRDefault="00CD430D" w:rsidP="00EB2C91">
                              <w:pPr>
                                <w:ind w:firstLine="480"/>
                                <w:rPr>
                                  <w:kern w:val="0"/>
                                </w:rPr>
                              </w:pPr>
                              <w:r>
                                <w:rPr>
                                  <w:rFonts w:eastAsia="等线"/>
                                  <w:szCs w:val="21"/>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36" name="文本框 334"/>
                        <wps:cNvSpPr txBox="1"/>
                        <wps:spPr>
                          <a:xfrm>
                            <a:off x="1715444" y="3684"/>
                            <a:ext cx="657860" cy="444150"/>
                          </a:xfrm>
                          <a:prstGeom prst="rect">
                            <a:avLst/>
                          </a:prstGeom>
                          <a:solidFill>
                            <a:sysClr val="window" lastClr="FFFFFF"/>
                          </a:solidFill>
                          <a:ln w="6350">
                            <a:noFill/>
                          </a:ln>
                        </wps:spPr>
                        <wps:txbx>
                          <w:txbxContent>
                            <w:p w14:paraId="2BF61A4E" w14:textId="77777777" w:rsidR="00CD430D" w:rsidRDefault="00CD430D" w:rsidP="00EB2C91">
                              <w:pPr>
                                <w:rPr>
                                  <w:kern w:val="0"/>
                                </w:rPr>
                              </w:pPr>
                              <w:r>
                                <w:rPr>
                                  <w:rFonts w:eastAsia="等线"/>
                                  <w:i/>
                                  <w:iCs/>
                                  <w:szCs w:val="21"/>
                                </w:rPr>
                                <w:t>A</w:t>
                              </w:r>
                              <w:r>
                                <w:rPr>
                                  <w:rFonts w:eastAsia="等线"/>
                                  <w:szCs w:val="21"/>
                                </w:rPr>
                                <w:t>'</w:t>
                              </w:r>
                              <w:r>
                                <w:rPr>
                                  <w:rFonts w:eastAsia="等线"/>
                                  <w:position w:val="-5"/>
                                  <w:szCs w:val="21"/>
                                  <w:vertAlign w:val="subscript"/>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37" name="直接连接符 19437"/>
                        <wps:cNvCnPr/>
                        <wps:spPr>
                          <a:xfrm>
                            <a:off x="992583" y="537210"/>
                            <a:ext cx="0" cy="920750"/>
                          </a:xfrm>
                          <a:prstGeom prst="line">
                            <a:avLst/>
                          </a:prstGeom>
                          <a:noFill/>
                          <a:ln w="9525" cap="flat" cmpd="sng" algn="ctr">
                            <a:solidFill>
                              <a:sysClr val="windowText" lastClr="000000">
                                <a:shade val="95000"/>
                                <a:satMod val="105000"/>
                              </a:sysClr>
                            </a:solidFill>
                            <a:prstDash val="solid"/>
                          </a:ln>
                          <a:effectLst/>
                        </wps:spPr>
                        <wps:bodyPr/>
                      </wps:wsp>
                      <wps:wsp>
                        <wps:cNvPr id="19438" name="直接连接符 19438"/>
                        <wps:cNvCnPr/>
                        <wps:spPr>
                          <a:xfrm>
                            <a:off x="992583" y="1458595"/>
                            <a:ext cx="574675" cy="0"/>
                          </a:xfrm>
                          <a:prstGeom prst="line">
                            <a:avLst/>
                          </a:prstGeom>
                          <a:noFill/>
                          <a:ln w="9525" cap="flat" cmpd="sng" algn="ctr">
                            <a:solidFill>
                              <a:sysClr val="windowText" lastClr="000000">
                                <a:shade val="95000"/>
                                <a:satMod val="105000"/>
                              </a:sysClr>
                            </a:solidFill>
                            <a:prstDash val="solid"/>
                          </a:ln>
                          <a:effectLst/>
                        </wps:spPr>
                        <wps:bodyPr/>
                      </wps:wsp>
                      <wps:wsp>
                        <wps:cNvPr id="19439" name="直接连接符 19439"/>
                        <wps:cNvCnPr/>
                        <wps:spPr>
                          <a:xfrm flipH="1">
                            <a:off x="1224094" y="314325"/>
                            <a:ext cx="331470" cy="344805"/>
                          </a:xfrm>
                          <a:prstGeom prst="line">
                            <a:avLst/>
                          </a:prstGeom>
                          <a:noFill/>
                          <a:ln w="9525" cap="flat" cmpd="sng" algn="ctr">
                            <a:solidFill>
                              <a:sysClr val="windowText" lastClr="000000">
                                <a:shade val="95000"/>
                                <a:satMod val="105000"/>
                              </a:sysClr>
                            </a:solidFill>
                            <a:prstDash val="solid"/>
                          </a:ln>
                          <a:effectLst/>
                        </wps:spPr>
                        <wps:bodyPr/>
                      </wps:wsp>
                      <wps:wsp>
                        <wps:cNvPr id="19440" name="直接连接符 19440"/>
                        <wps:cNvCnPr/>
                        <wps:spPr>
                          <a:xfrm flipV="1">
                            <a:off x="1181178" y="198120"/>
                            <a:ext cx="602615" cy="0"/>
                          </a:xfrm>
                          <a:prstGeom prst="line">
                            <a:avLst/>
                          </a:prstGeom>
                          <a:noFill/>
                          <a:ln w="9525" cap="flat" cmpd="sng" algn="ctr">
                            <a:solidFill>
                              <a:sysClr val="windowText" lastClr="000000">
                                <a:shade val="95000"/>
                                <a:satMod val="105000"/>
                              </a:sysClr>
                            </a:solidFill>
                            <a:prstDash val="solid"/>
                          </a:ln>
                          <a:effectLst/>
                        </wps:spPr>
                        <wps:bodyPr/>
                      </wps:wsp>
                      <wps:wsp>
                        <wps:cNvPr id="19441" name="直接连接符 19441"/>
                        <wps:cNvCnPr/>
                        <wps:spPr>
                          <a:xfrm flipH="1">
                            <a:off x="1060694" y="197485"/>
                            <a:ext cx="121755" cy="187908"/>
                          </a:xfrm>
                          <a:prstGeom prst="line">
                            <a:avLst/>
                          </a:prstGeom>
                          <a:noFill/>
                          <a:ln w="9525" cap="flat" cmpd="sng" algn="ctr">
                            <a:solidFill>
                              <a:sysClr val="windowText" lastClr="000000">
                                <a:shade val="95000"/>
                                <a:satMod val="105000"/>
                              </a:sysClr>
                            </a:solidFill>
                            <a:prstDash val="solid"/>
                          </a:ln>
                          <a:effectLst/>
                        </wps:spPr>
                        <wps:bodyPr/>
                      </wps:wsp>
                      <wps:wsp>
                        <wps:cNvPr id="19442" name="椭圆 19442"/>
                        <wps:cNvSpPr/>
                        <wps:spPr>
                          <a:xfrm>
                            <a:off x="1054178" y="132461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43" name="椭圆 19443"/>
                        <wps:cNvSpPr/>
                        <wps:spPr>
                          <a:xfrm>
                            <a:off x="1457403" y="132207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44" name="文本框 708"/>
                        <wps:cNvSpPr txBox="1"/>
                        <wps:spPr>
                          <a:xfrm>
                            <a:off x="1693046" y="982149"/>
                            <a:ext cx="657860" cy="386715"/>
                          </a:xfrm>
                          <a:prstGeom prst="rect">
                            <a:avLst/>
                          </a:prstGeom>
                          <a:solidFill>
                            <a:sysClr val="window" lastClr="FFFFFF"/>
                          </a:solidFill>
                          <a:ln w="6350">
                            <a:noFill/>
                          </a:ln>
                        </wps:spPr>
                        <wps:txbx>
                          <w:txbxContent>
                            <w:p w14:paraId="1B5BFDAD" w14:textId="77777777" w:rsidR="00CD430D" w:rsidRDefault="00CD430D" w:rsidP="00EB2C91">
                              <w:pPr>
                                <w:rPr>
                                  <w:kern w:val="0"/>
                                </w:rPr>
                              </w:pPr>
                              <w:r>
                                <w:rPr>
                                  <w:rFonts w:eastAsia="等线"/>
                                  <w:i/>
                                  <w:iCs/>
                                  <w:szCs w:val="21"/>
                                </w:rPr>
                                <w:t>A</w:t>
                              </w:r>
                              <w:r>
                                <w:rPr>
                                  <w:rFonts w:eastAsia="等线"/>
                                  <w:position w:val="-5"/>
                                  <w:szCs w:val="21"/>
                                  <w:vertAlign w:val="subscript"/>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45" name="直接连接符 19445"/>
                        <wps:cNvCnPr/>
                        <wps:spPr>
                          <a:xfrm flipV="1">
                            <a:off x="1165303" y="1219200"/>
                            <a:ext cx="602615" cy="0"/>
                          </a:xfrm>
                          <a:prstGeom prst="line">
                            <a:avLst/>
                          </a:prstGeom>
                          <a:noFill/>
                          <a:ln w="9525" cap="flat" cmpd="sng" algn="ctr">
                            <a:solidFill>
                              <a:sysClr val="windowText" lastClr="000000">
                                <a:shade val="95000"/>
                                <a:satMod val="105000"/>
                              </a:sysClr>
                            </a:solidFill>
                            <a:prstDash val="solid"/>
                          </a:ln>
                          <a:effectLst/>
                        </wps:spPr>
                        <wps:bodyPr/>
                      </wps:wsp>
                      <wps:wsp>
                        <wps:cNvPr id="19446" name="直接连接符 19446"/>
                        <wps:cNvCnPr/>
                        <wps:spPr>
                          <a:xfrm flipH="1">
                            <a:off x="1077038" y="1218565"/>
                            <a:ext cx="94615" cy="128270"/>
                          </a:xfrm>
                          <a:prstGeom prst="line">
                            <a:avLst/>
                          </a:prstGeom>
                          <a:noFill/>
                          <a:ln w="9525" cap="flat" cmpd="sng" algn="ctr">
                            <a:solidFill>
                              <a:sysClr val="windowText" lastClr="000000">
                                <a:shade val="95000"/>
                                <a:satMod val="105000"/>
                              </a:sysClr>
                            </a:solidFill>
                            <a:prstDash val="solid"/>
                          </a:ln>
                          <a:effectLst/>
                        </wps:spPr>
                        <wps:bodyPr/>
                      </wps:wsp>
                      <wps:wsp>
                        <wps:cNvPr id="19447" name="直接连接符 19447"/>
                        <wps:cNvCnPr/>
                        <wps:spPr>
                          <a:xfrm flipH="1">
                            <a:off x="1477088" y="1218565"/>
                            <a:ext cx="74295" cy="141605"/>
                          </a:xfrm>
                          <a:prstGeom prst="line">
                            <a:avLst/>
                          </a:prstGeom>
                          <a:noFill/>
                          <a:ln w="9525" cap="flat" cmpd="sng" algn="ctr">
                            <a:solidFill>
                              <a:sysClr val="windowText" lastClr="000000">
                                <a:shade val="95000"/>
                                <a:satMod val="105000"/>
                              </a:sysClr>
                            </a:solidFill>
                            <a:prstDash val="solid"/>
                          </a:ln>
                          <a:effectLst/>
                        </wps:spPr>
                        <wps:bodyPr/>
                      </wps:wsp>
                      <wps:wsp>
                        <wps:cNvPr id="19448" name="直接连接符 19448"/>
                        <wps:cNvCnPr/>
                        <wps:spPr>
                          <a:xfrm>
                            <a:off x="992583" y="1518285"/>
                            <a:ext cx="57467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9449" name="直接连接符 19449"/>
                        <wps:cNvCnPr/>
                        <wps:spPr>
                          <a:xfrm>
                            <a:off x="1567893" y="1597660"/>
                            <a:ext cx="0" cy="293370"/>
                          </a:xfrm>
                          <a:prstGeom prst="line">
                            <a:avLst/>
                          </a:prstGeom>
                          <a:noFill/>
                          <a:ln w="9525" cap="flat" cmpd="sng" algn="ctr">
                            <a:solidFill>
                              <a:sysClr val="windowText" lastClr="000000">
                                <a:shade val="95000"/>
                                <a:satMod val="105000"/>
                              </a:sysClr>
                            </a:solidFill>
                            <a:prstDash val="solid"/>
                          </a:ln>
                          <a:effectLst/>
                        </wps:spPr>
                        <wps:bodyPr/>
                      </wps:wsp>
                      <wps:wsp>
                        <wps:cNvPr id="19450" name="直接连接符 19450"/>
                        <wps:cNvCnPr/>
                        <wps:spPr>
                          <a:xfrm>
                            <a:off x="998933" y="1597660"/>
                            <a:ext cx="0" cy="273050"/>
                          </a:xfrm>
                          <a:prstGeom prst="line">
                            <a:avLst/>
                          </a:prstGeom>
                          <a:noFill/>
                          <a:ln w="9525" cap="flat" cmpd="sng" algn="ctr">
                            <a:solidFill>
                              <a:sysClr val="windowText" lastClr="000000">
                                <a:shade val="95000"/>
                                <a:satMod val="105000"/>
                              </a:sysClr>
                            </a:solidFill>
                            <a:prstDash val="solid"/>
                          </a:ln>
                          <a:effectLst/>
                        </wps:spPr>
                        <wps:bodyPr/>
                      </wps:wsp>
                      <wps:wsp>
                        <wps:cNvPr id="19451" name="直接连接符 19451"/>
                        <wps:cNvCnPr/>
                        <wps:spPr>
                          <a:xfrm>
                            <a:off x="998933" y="1824355"/>
                            <a:ext cx="568325" cy="0"/>
                          </a:xfrm>
                          <a:prstGeom prst="line">
                            <a:avLst/>
                          </a:prstGeom>
                          <a:noFill/>
                          <a:ln w="9525" cap="flat" cmpd="sng" algn="ctr">
                            <a:solidFill>
                              <a:sysClr val="windowText" lastClr="000000">
                                <a:shade val="95000"/>
                                <a:satMod val="105000"/>
                              </a:sysClr>
                            </a:solidFill>
                            <a:prstDash val="solid"/>
                          </a:ln>
                          <a:effectLst/>
                        </wps:spPr>
                        <wps:bodyPr/>
                      </wps:wsp>
                      <wps:wsp>
                        <wps:cNvPr id="19452" name="直接连接符 19452"/>
                        <wps:cNvCnPr/>
                        <wps:spPr>
                          <a:xfrm flipH="1">
                            <a:off x="979248" y="1802130"/>
                            <a:ext cx="45720" cy="44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453" name="直接连接符 19453"/>
                        <wps:cNvCnPr/>
                        <wps:spPr>
                          <a:xfrm flipH="1">
                            <a:off x="1545033" y="1806575"/>
                            <a:ext cx="45720" cy="44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454" name="直接连接符 19454"/>
                        <wps:cNvCnPr/>
                        <wps:spPr>
                          <a:xfrm flipV="1">
                            <a:off x="568569" y="1464310"/>
                            <a:ext cx="332574" cy="1691"/>
                          </a:xfrm>
                          <a:prstGeom prst="line">
                            <a:avLst/>
                          </a:prstGeom>
                          <a:noFill/>
                          <a:ln w="9525" cap="flat" cmpd="sng" algn="ctr">
                            <a:solidFill>
                              <a:sysClr val="windowText" lastClr="000000">
                                <a:shade val="95000"/>
                                <a:satMod val="105000"/>
                              </a:sysClr>
                            </a:solidFill>
                            <a:prstDash val="solid"/>
                          </a:ln>
                          <a:effectLst/>
                        </wps:spPr>
                        <wps:bodyPr/>
                      </wps:wsp>
                      <wps:wsp>
                        <wps:cNvPr id="19455" name="直接连接符 19455"/>
                        <wps:cNvCnPr/>
                        <wps:spPr>
                          <a:xfrm>
                            <a:off x="901143" y="297180"/>
                            <a:ext cx="0" cy="100383"/>
                          </a:xfrm>
                          <a:prstGeom prst="line">
                            <a:avLst/>
                          </a:prstGeom>
                          <a:noFill/>
                          <a:ln w="9525" cap="flat" cmpd="sng" algn="ctr">
                            <a:solidFill>
                              <a:sysClr val="windowText" lastClr="000000">
                                <a:shade val="95000"/>
                                <a:satMod val="105000"/>
                              </a:sysClr>
                            </a:solidFill>
                            <a:prstDash val="solid"/>
                          </a:ln>
                          <a:effectLst/>
                        </wps:spPr>
                        <wps:bodyPr/>
                      </wps:wsp>
                      <wps:wsp>
                        <wps:cNvPr id="19456" name="直接连接符 19456"/>
                        <wps:cNvCnPr/>
                        <wps:spPr>
                          <a:xfrm>
                            <a:off x="607773" y="1445895"/>
                            <a:ext cx="24130" cy="330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457" name="直接连接符 19457"/>
                        <wps:cNvCnPr/>
                        <wps:spPr>
                          <a:xfrm flipH="1">
                            <a:off x="1461456" y="197485"/>
                            <a:ext cx="121755" cy="187908"/>
                          </a:xfrm>
                          <a:prstGeom prst="line">
                            <a:avLst/>
                          </a:prstGeom>
                          <a:noFill/>
                          <a:ln w="9525" cap="flat" cmpd="sng" algn="ctr">
                            <a:solidFill>
                              <a:sysClr val="windowText" lastClr="000000">
                                <a:shade val="95000"/>
                                <a:satMod val="105000"/>
                              </a:sysClr>
                            </a:solidFill>
                            <a:prstDash val="solid"/>
                          </a:ln>
                          <a:effectLst/>
                        </wps:spPr>
                        <wps:bodyPr/>
                      </wps:wsp>
                      <wps:wsp>
                        <wps:cNvPr id="19458" name="直接连接符 19458"/>
                        <wps:cNvCnPr/>
                        <wps:spPr>
                          <a:xfrm flipH="1">
                            <a:off x="1273888" y="1220956"/>
                            <a:ext cx="74295" cy="141605"/>
                          </a:xfrm>
                          <a:prstGeom prst="line">
                            <a:avLst/>
                          </a:prstGeom>
                          <a:noFill/>
                          <a:ln w="9525" cap="flat" cmpd="sng" algn="ctr">
                            <a:solidFill>
                              <a:sysClr val="windowText" lastClr="000000">
                                <a:shade val="95000"/>
                                <a:satMod val="105000"/>
                              </a:sysClr>
                            </a:solidFill>
                            <a:prstDash val="solid"/>
                          </a:ln>
                          <a:effectLst/>
                        </wps:spPr>
                        <wps:bodyPr/>
                      </wps:wsp>
                      <wps:wsp>
                        <wps:cNvPr id="19459" name="椭圆 19459"/>
                        <wps:cNvSpPr/>
                        <wps:spPr>
                          <a:xfrm>
                            <a:off x="1261637" y="132207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F5BB2B1" id="画布 1137" o:spid="_x0000_s1065" editas="canvas" style="width:415.3pt;height:148.9pt;mso-position-horizontal-relative:char;mso-position-vertical-relative:line" coordsize="52743,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">
                <v:shape id="_x0000_s1066" type="#_x0000_t75" style="position:absolute;width:52743;height:18910;visibility:visible;mso-wrap-style:square" filled="t">
                  <v:fill o:detectmouseclick="t"/>
                  <v:path o:connecttype="none"/>
                </v:shape>
                <v:shape id="文本框 19370" o:spid="_x0000_s1067" type="#_x0000_t202" style="position:absolute;left:2294;top:12019;width:4903;height:528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" fillcolor="window" stroked="f" strokeweight=".5pt">
                  <v:textbox style="layout-flow:vertical-ideographic">
                    <w:txbxContent>
                      <w:p w14:paraId="54498823" w14:textId="77777777" w:rsidR="00CD430D" w:rsidRPr="00AC3C4F" w:rsidRDefault="00CD430D" w:rsidP="00EB2C91">
                        <w:pPr>
                          <w:ind w:firstLineChars="83" w:firstLine="199"/>
                          <w:rPr>
                            <w:rFonts w:ascii="Symbol" w:hAnsi="Symbol"/>
                            <w:i/>
                            <w:iCs/>
                          </w:rPr>
                        </w:pPr>
                        <w:r>
                          <w:rPr>
                            <w:rFonts w:ascii="Symbol" w:hAnsi="Symbol"/>
                            <w:i/>
                            <w:iCs/>
                          </w:rPr>
                          <w:t></w:t>
                        </w:r>
                      </w:p>
                    </w:txbxContent>
                  </v:textbox>
                </v:shape>
                <v:shape id="文本框 256" o:spid="_x0000_s1068" type="#_x0000_t202" style="position:absolute;left:3862;top:599;width:6387;height:7022;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" fillcolor="window" stroked="f" strokeweight=".5pt">
                  <v:textbox style="layout-flow:vertical-ideographic">
                    <w:txbxContent>
                      <w:p w14:paraId="23F88474" w14:textId="77777777" w:rsidR="00CD430D" w:rsidRDefault="00CD430D" w:rsidP="00EB2C91">
                        <w:pPr>
                          <w:rPr>
                            <w:kern w:val="0"/>
                          </w:rPr>
                        </w:pPr>
                        <w:r>
                          <w:rPr>
                            <w:rFonts w:eastAsia="等线"/>
                            <w:i/>
                            <w:iCs/>
                            <w:szCs w:val="21"/>
                          </w:rPr>
                          <w:t>h</w:t>
                        </w:r>
                        <w:r>
                          <w:rPr>
                            <w:rFonts w:eastAsia="等线"/>
                            <w:position w:val="-5"/>
                            <w:szCs w:val="21"/>
                            <w:vertAlign w:val="subscript"/>
                          </w:rPr>
                          <w:t>0</w:t>
                        </w:r>
                      </w:p>
                    </w:txbxContent>
                  </v:textbox>
                </v:shape>
                <v:shape id="文本框 19372" o:spid="_x0000_s1069" type="#_x0000_t202" style="position:absolute;left:6167;top:1981;width:4443;height:43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" fillcolor="window" stroked="f" strokeweight=".5pt">
                  <v:textbox style="layout-flow:vertical-ideographic">
                    <w:txbxContent>
                      <w:p w14:paraId="0FFE1289" w14:textId="77777777" w:rsidR="00CD430D" w:rsidRPr="008E309B" w:rsidRDefault="00CD430D" w:rsidP="00EB2C91">
                        <w:pPr>
                          <w:rPr>
                            <w:vertAlign w:val="superscript"/>
                          </w:rPr>
                        </w:pPr>
                        <w:r>
                          <w:rPr>
                            <w:i/>
                            <w:iCs/>
                          </w:rPr>
                          <w:t>a'</w:t>
                        </w:r>
                      </w:p>
                    </w:txbxContent>
                  </v:textbox>
                </v:shape>
                <v:shape id="文本框 19373" o:spid="_x0000_s1070" type="#_x0000_t202" style="position:absolute;left:1781;top:6636;width:4223;height:494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" fillcolor="window" stroked="f" strokeweight=".5pt">
                  <v:textbox style="layout-flow:vertical-ideographic">
                    <w:txbxContent>
                      <w:p w14:paraId="2119D4AF" w14:textId="77777777" w:rsidR="00CD430D" w:rsidRPr="008E309B" w:rsidRDefault="00CD430D" w:rsidP="00EB2C91">
                        <w:pPr>
                          <w:ind w:firstLineChars="83" w:firstLine="199"/>
                          <w:rPr>
                            <w:i/>
                            <w:iCs/>
                          </w:rPr>
                        </w:pPr>
                        <w:r w:rsidRPr="008E309B">
                          <w:rPr>
                            <w:i/>
                            <w:iCs/>
                          </w:rPr>
                          <w:t>h</w:t>
                        </w:r>
                      </w:p>
                    </w:txbxContent>
                  </v:textbox>
                </v:shape>
                <v:shape id="文本框 19374" o:spid="_x0000_s1071" type="#_x0000_t202" style="position:absolute;left:29808;top:7566;width:657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" fillcolor="window" stroked="f" strokeweight=".5pt">
                  <v:textbox>
                    <w:txbxContent>
                      <w:p w14:paraId="7700F8EA" w14:textId="77777777" w:rsidR="00CD430D" w:rsidRPr="0064479A" w:rsidRDefault="00CD430D" w:rsidP="00EB2C91">
                        <w:pPr>
                          <w:ind w:firstLine="480"/>
                        </w:pPr>
                        <w:r w:rsidRPr="0064479A">
                          <w:rPr>
                            <w:i/>
                            <w:iCs/>
                          </w:rPr>
                          <w:t>M</w:t>
                        </w:r>
                      </w:p>
                    </w:txbxContent>
                  </v:textbox>
                </v:shape>
                <v:line id="直接连接符 19375" o:spid="_x0000_s1072" style="position:absolute;flip:y;visibility:visible;mso-wrap-style:square" from="9815,3147" to="15565,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"/>
                <v:line id="直接连接符 19376" o:spid="_x0000_s1073" style="position:absolute;visibility:visible;mso-wrap-style:square" from="15565,3147" to="15612,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"/>
                <v:line id="直接连接符 19377" o:spid="_x0000_s1074" style="position:absolute;visibility:visible;mso-wrap-style:square" from="9933,14660" to="15683,1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"/>
                <v:line id="直接连接符 19378" o:spid="_x0000_s1075" style="position:absolute;visibility:visible;mso-wrap-style:square" from="9815,6599" to="1556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" strokecolor="windowText">
                  <v:stroke dashstyle="dash"/>
                </v:line>
                <v:line id="直接连接符 19379" o:spid="_x0000_s1076" style="position:absolute;flip:x;visibility:visible;mso-wrap-style:square" from="9815,3147" to="1088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"/>
                <v:line id="直接连接符 19380" o:spid="_x0000_s1077" style="position:absolute;flip:x;visibility:visible;mso-wrap-style:square" from="9815,3147" to="12065,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"/>
                <v:line id="直接连接符 19381" o:spid="_x0000_s1078" style="position:absolute;flip:x;visibility:visible;mso-wrap-style:square" from="9815,3147" to="1307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"/>
                <v:line id="直接连接符 19382" o:spid="_x0000_s1079" style="position:absolute;flip:x;visibility:visible;mso-wrap-style:square" from="13372,4318" to="1556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"/>
                <v:line id="直接连接符 19383" o:spid="_x0000_s1080" style="position:absolute;flip:x;visibility:visible;mso-wrap-style:square" from="10997,3147" to="14318,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"/>
                <v:line id="直接连接符 19384" o:spid="_x0000_s1081" style="position:absolute;flip:x;visibility:visible;mso-wrap-style:square" from="14568,5571" to="1556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"/>
                <v:oval id="椭圆 19385" o:spid="_x0000_s1082" style="position:absolute;left:10539;top:346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" fillcolor="windowText" strokeweight="2pt"/>
                <v:oval id="椭圆 19386" o:spid="_x0000_s1083" style="position:absolute;left:14568;top:344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" fillcolor="windowText" strokeweight="2pt"/>
                <v:line id="直接连接符 19387" o:spid="_x0000_s1084" style="position:absolute;visibility:visible;mso-wrap-style:square" from="6123,3147" to="6123,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"/>
                <v:line id="直接连接符 19388" o:spid="_x0000_s1085" style="position:absolute;flip:y;visibility:visible;mso-wrap-style:square" from="5685,3147" to="889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"/>
                <v:line id="直接连接符 19389" o:spid="_x0000_s1086" style="position:absolute;visibility:visible;mso-wrap-style:square" from="7725,3170" to="7725,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"/>
                <v:line id="直接连接符 19390" o:spid="_x0000_s1087" style="position:absolute;visibility:visible;mso-wrap-style:square" from="5685,15297" to="8932,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"/>
                <v:line id="直接连接符 19391" o:spid="_x0000_s1088" style="position:absolute;visibility:visible;mso-wrap-style:square" from="7459,13903" to="8899,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"/>
                <v:line id="直接连接符 19392" o:spid="_x0000_s1089" style="position:absolute;visibility:visible;mso-wrap-style:square" from="8749,3012" to="9054,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" strokecolor="windowText" strokeweight="2pt">
                  <v:shadow on="t" color="black" opacity="24903f" origin=",.5" offset="0,.55556mm"/>
                </v:line>
                <v:line id="直接连接符 19393" o:spid="_x0000_s1090" style="position:absolute;visibility:visible;mso-wrap-style:square" from="7580,13750" to="7824,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" strokecolor="windowText" strokeweight="2pt">
                  <v:shadow on="t" color="black" opacity="24903f" origin=",.5" offset="0,.55556mm"/>
                </v:line>
                <v:line id="直接连接符 19394" o:spid="_x0000_s1091" style="position:absolute;visibility:visible;mso-wrap-style:square" from="6040,3031" to="6284,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" strokecolor="windowText" strokeweight="2pt">
                  <v:shadow on="t" color="black" opacity="24903f" origin=",.5" offset="0,.55556mm"/>
                </v:line>
                <v:line id="直接连接符 19395" o:spid="_x0000_s1092" style="position:absolute;visibility:visible;mso-wrap-style:square" from="7580,3012" to="7824,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" strokecolor="windowText" strokeweight="2pt">
                  <v:shadow on="t" color="black" opacity="24903f" origin=",.5" offset="0,.55556mm"/>
                </v:line>
                <v:shape id="文本框 903" o:spid="_x0000_s1093" type="#_x0000_t202" style="position:absolute;left:46374;top:14458;width:6140;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" fillcolor="window" stroked="f" strokeweight=".5pt">
                  <v:textbox inset="0,0,0,0">
                    <w:txbxContent>
                      <w:p w14:paraId="7B5A23D0" w14:textId="77777777" w:rsidR="00CD430D" w:rsidRPr="00097BA8" w:rsidRDefault="00CD430D" w:rsidP="00EB2C91">
                        <w:pPr>
                          <w:rPr>
                            <w:kern w:val="0"/>
                          </w:rPr>
                        </w:pPr>
                        <w:r>
                          <w:rPr>
                            <w:rFonts w:ascii="Symbol" w:hAnsi="Symbol"/>
                            <w:i/>
                            <w:iCs/>
                            <w:sz w:val="18"/>
                            <w:szCs w:val="18"/>
                          </w:rPr>
                          <w:t></w:t>
                        </w:r>
                        <w:r w:rsidRPr="00B365CB">
                          <w:rPr>
                            <w:rFonts w:hint="cs"/>
                            <w:i/>
                            <w:iCs/>
                            <w:sz w:val="18"/>
                            <w:szCs w:val="18"/>
                            <w:vertAlign w:val="subscript"/>
                          </w:rPr>
                          <w:t>r</w:t>
                        </w:r>
                        <w:r w:rsidRPr="00B365CB">
                          <w:rPr>
                            <w:i/>
                            <w:iCs/>
                            <w:sz w:val="18"/>
                            <w:szCs w:val="18"/>
                            <w:vertAlign w:val="subscript"/>
                          </w:rPr>
                          <w:t>w</w:t>
                        </w:r>
                        <w:r>
                          <w:rPr>
                            <w:rFonts w:hint="cs"/>
                            <w:i/>
                            <w:iCs/>
                            <w:sz w:val="18"/>
                            <w:szCs w:val="18"/>
                          </w:rPr>
                          <w:t>f</w:t>
                        </w:r>
                        <w:r w:rsidRPr="00097BA8">
                          <w:rPr>
                            <w:i/>
                            <w:iCs/>
                            <w:sz w:val="18"/>
                            <w:szCs w:val="18"/>
                            <w:vertAlign w:val="subscript"/>
                          </w:rPr>
                          <w:t>rw</w:t>
                        </w:r>
                        <w:r>
                          <w:rPr>
                            <w:i/>
                            <w:iCs/>
                            <w:sz w:val="18"/>
                            <w:szCs w:val="18"/>
                          </w:rPr>
                          <w:t>A</w:t>
                        </w:r>
                        <w:r w:rsidRPr="00097BA8">
                          <w:rPr>
                            <w:i/>
                            <w:iCs/>
                            <w:sz w:val="18"/>
                            <w:szCs w:val="18"/>
                            <w:vertAlign w:val="subscript"/>
                          </w:rPr>
                          <w:t>rw</w:t>
                        </w:r>
                      </w:p>
                    </w:txbxContent>
                  </v:textbox>
                </v:shape>
                <v:shape id="文本框 900" o:spid="_x0000_s1094" type="#_x0000_t202" style="position:absolute;left:47033;top:4340;width:372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" fillcolor="window" stroked="f" strokeweight=".5pt">
                  <v:textbox inset="0,0,0,0">
                    <w:txbxContent>
                      <w:p w14:paraId="4C1CD7AD" w14:textId="77777777" w:rsidR="00CD430D" w:rsidRPr="00431A88" w:rsidRDefault="00CD430D" w:rsidP="00EB2C91">
                        <w:pPr>
                          <w:rPr>
                            <w:kern w:val="0"/>
                          </w:rPr>
                        </w:pPr>
                        <w:r>
                          <w:rPr>
                            <w:rFonts w:ascii="Symbol" w:hAnsi="Symbol"/>
                            <w:i/>
                            <w:iCs/>
                            <w:sz w:val="18"/>
                            <w:szCs w:val="18"/>
                          </w:rPr>
                          <w:t></w:t>
                        </w:r>
                        <w:r w:rsidRPr="00431A88">
                          <w:rPr>
                            <w:rFonts w:hint="cs"/>
                            <w:i/>
                            <w:iCs/>
                            <w:sz w:val="18"/>
                            <w:szCs w:val="18"/>
                            <w:vertAlign w:val="subscript"/>
                          </w:rPr>
                          <w:t>1</w:t>
                        </w:r>
                        <w:r>
                          <w:rPr>
                            <w:i/>
                            <w:iCs/>
                            <w:sz w:val="18"/>
                            <w:szCs w:val="18"/>
                          </w:rPr>
                          <w:t>f</w:t>
                        </w:r>
                        <w:r>
                          <w:rPr>
                            <w:i/>
                            <w:iCs/>
                            <w:position w:val="-5"/>
                            <w:sz w:val="18"/>
                            <w:szCs w:val="18"/>
                            <w:vertAlign w:val="subscript"/>
                          </w:rPr>
                          <w:t>c</w:t>
                        </w:r>
                        <w:r>
                          <w:rPr>
                            <w:rFonts w:hint="cs"/>
                            <w:i/>
                            <w:iCs/>
                            <w:sz w:val="18"/>
                            <w:szCs w:val="18"/>
                          </w:rPr>
                          <w:t>b</w:t>
                        </w:r>
                        <w:r>
                          <w:rPr>
                            <w:i/>
                            <w:iCs/>
                            <w:sz w:val="18"/>
                            <w:szCs w:val="18"/>
                          </w:rPr>
                          <w:t>x</w:t>
                        </w:r>
                      </w:p>
                    </w:txbxContent>
                  </v:textbox>
                </v:shape>
                <v:line id="直接连接符 19398" o:spid="_x0000_s1095" style="position:absolute;visibility:visible;mso-wrap-style:square" from="38766,2277" to="38766,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"/>
                <v:line id="直接连接符 19399" o:spid="_x0000_s1096" style="position:absolute;visibility:visible;mso-wrap-style:square" from="38766,8888" to="39751,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"/>
                <v:line id="直接连接符 19400" o:spid="_x0000_s1097" style="position:absolute;flip:x;visibility:visible;mso-wrap-style:square" from="37953,9376" to="39744,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"/>
                <v:line id="直接连接符 19401" o:spid="_x0000_s1098" style="position:absolute;visibility:visible;mso-wrap-style:square" from="37953,9376" to="38760,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"/>
                <v:line id="直接连接符 19402" o:spid="_x0000_s1099" style="position:absolute;visibility:visible;mso-wrap-style:square" from="38766,9827" to="38766,1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"/>
                <v:shape id="弧形 19403" o:spid="_x0000_s1100" style="position:absolute;left:36595;top:6862;width:5626;height:6026;rotation:2541551fd;flip:x;visibility:visible;mso-wrap-style:square;v-text-anchor:middle" coordsize="56261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" path="m281305,nsc436665,,562610,134900,562610,301308r-281305,l281305,xem281305,nfc436665,,562610,134900,562610,301308e" filled="f">
                  <v:stroke startarrow="block"/>
                  <v:path arrowok="t" o:connecttype="custom" o:connectlocs="281305,0;562610,301308" o:connectangles="0,0"/>
                </v:shape>
                <v:line id="直接连接符 19404" o:spid="_x0000_s1101" style="position:absolute;visibility:visible;mso-wrap-style:square" from="38766,3211" to="4248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"/>
                <v:line id="直接连接符 19405" o:spid="_x0000_s1102" style="position:absolute;visibility:visible;mso-wrap-style:square" from="42481,3211" to="42481,1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"/>
                <v:line id="直接连接符 19406" o:spid="_x0000_s1103" style="position:absolute;visibility:visible;mso-wrap-style:square" from="38766,16577" to="42481,1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"/>
                <v:line id="直接连接符 19407" o:spid="_x0000_s1104" style="position:absolute;visibility:visible;mso-wrap-style:square" from="38766,13987" to="42481,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" strokeweight="1.5pt"/>
                <v:line id="直接连接符 19408" o:spid="_x0000_s1105" style="position:absolute;visibility:visible;mso-wrap-style:square" from="38766,15726" to="42481,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"/>
                <v:line id="直接连接符 19409" o:spid="_x0000_s1106" style="position:absolute;visibility:visible;mso-wrap-style:square" from="42481,3230" to="44678,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">
                  <v:stroke startarrow="block" startarrowwidth="narrow" startarrowlength="short"/>
                </v:line>
                <v:line id="直接连接符 19410" o:spid="_x0000_s1107" style="position:absolute;flip:y;visibility:visible;mso-wrap-style:square" from="44684,3230" to="44684,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"/>
                <v:line id="直接连接符 19411" o:spid="_x0000_s1108" style="position:absolute;visibility:visible;mso-wrap-style:square" from="42481,3884" to="44678,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">
                  <v:stroke startarrow="block" startarrowwidth="narrow" startarrowlength="short"/>
                </v:line>
                <v:line id="直接连接符 19412" o:spid="_x0000_s1109" style="position:absolute;visibility:visible;mso-wrap-style:square" from="42481,4582" to="44678,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">
                  <v:stroke startarrow="block" startarrowwidth="narrow" startarrowlength="short"/>
                </v:line>
                <v:line id="直接连接符 19413" o:spid="_x0000_s1110" style="position:absolute;visibility:visible;mso-wrap-style:square" from="42481,5357" to="44678,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">
                  <v:stroke startarrow="block" startarrowwidth="narrow" startarrowlength="short"/>
                </v:line>
                <v:line id="直接连接符 19414" o:spid="_x0000_s1111" style="position:absolute;visibility:visible;mso-wrap-style:square" from="42481,6017" to="44678,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">
                  <v:stroke startarrow="block" startarrowwidth="narrow" startarrowlength="short"/>
                </v:line>
                <v:shapetype id="_x0000_t32" coordsize="21600,21600" o:spt="32" o:oned="t" path="m,l21600,21600e" filled="f">
                  <v:path arrowok="t" fillok="f" o:connecttype="none"/>
                  <o:lock v:ext="edit" shapetype="t"/>
                </v:shapetype>
                <v:shape id="直接箭头连接符 19415" o:spid="_x0000_s1112" type="#_x0000_t32" style="position:absolute;left:43491;top:13987;width:28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">
                  <v:stroke endarrow="block"/>
                </v:shape>
                <v:shape id="直接箭头连接符 19416" o:spid="_x0000_s1113" type="#_x0000_t32" style="position:absolute;left:43535;top:16125;width:283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">
                  <v:stroke endarrow="block"/>
                </v:shape>
                <v:shape id="文本框 902" o:spid="_x0000_s1114" type="#_x0000_t202" style="position:absolute;left:46875;top:12330;width:3302;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" fillcolor="window" stroked="f" strokeweight=".5pt">
                  <v:textbox inset="0,0,0,0">
                    <w:txbxContent>
                      <w:p w14:paraId="098ADE18"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v:textbox>
                </v:shape>
                <v:line id="直接连接符 19418" o:spid="_x0000_s1115" style="position:absolute;visibility:visible;mso-wrap-style:square" from="38766,3954" to="4248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" strokecolor="windowText" strokeweight="2pt">
                  <v:shadow on="t" color="black" opacity="24903f" origin=",.5" offset="0,.55556mm"/>
                </v:line>
                <v:shape id="文本框 902" o:spid="_x0000_s1116" type="#_x0000_t202" style="position:absolute;left:47091;top:2307;width:3302;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" fillcolor="window" stroked="f" strokeweight=".5pt">
                  <v:textbox inset="0,0,0,0">
                    <w:txbxContent>
                      <w:p w14:paraId="2F76F4D1"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v:textbox>
                </v:shape>
                <v:line id="直接连接符 19420" o:spid="_x0000_s1117" style="position:absolute;visibility:visible;mso-wrap-style:square" from="44678,3875" to="46875,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" strokecolor="windowText" strokeweight="2pt">
                  <v:stroke startarrow="block" startarrowwidth="narrow" startarrowlength="short"/>
                  <v:shadow on="t" color="black" opacity="24903f" origin=",.5" offset="0,.55556mm"/>
                </v:line>
                <v:line id="直接连接符 19421" o:spid="_x0000_s1118" style="position:absolute;visibility:visible;mso-wrap-style:square" from="44678,5764" to="46875,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" strokecolor="windowText" strokeweight="2pt">
                  <v:stroke startarrow="block" startarrowwidth="narrow" startarrowlength="short"/>
                  <v:shadow on="t" color="black" opacity="24903f" origin=",.5" offset="0,.55556mm"/>
                </v:line>
                <v:line id="直接连接符 19422" o:spid="_x0000_s1119" style="position:absolute;visibility:visible;mso-wrap-style:square" from="9125,3147" to="9821,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"/>
                <v:line id="直接连接符 19423" o:spid="_x0000_s1120" style="position:absolute;visibility:visible;mso-wrap-style:square" from="6004,15073" to="6248,1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" strokecolor="windowText" strokeweight="2pt">
                  <v:shadow on="t" color="black" opacity="24903f" origin=",.5" offset="0,.55556mm"/>
                </v:line>
                <v:line id="直接连接符 19424" o:spid="_x0000_s1121" style="position:absolute;visibility:visible;mso-wrap-style:square" from="9880,3230" to="9927,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"/>
                <v:line id="直接连接符 19425" o:spid="_x0000_s1122" style="position:absolute;visibility:visible;mso-wrap-style:square" from="8284,3853" to="8932,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"/>
                <v:line id="直接连接符 19426" o:spid="_x0000_s1123" style="position:absolute;visibility:visible;mso-wrap-style:square" from="8782,3640" to="9026,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" strokecolor="windowText" strokeweight="2pt">
                  <v:shadow on="t" color="black" opacity="24903f" origin=",.5" offset="0,.55556mm"/>
                </v:line>
                <v:line id="直接连接符 19427" o:spid="_x0000_s1124" style="position:absolute;visibility:visible;mso-wrap-style:square" from="9927,15265" to="15612,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"/>
                <v:oval id="椭圆 19428" o:spid="_x0000_s1125" style="position:absolute;left:10813;top:147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" fillcolor="windowText" strokeweight="2pt"/>
                <v:oval id="椭圆 19429" o:spid="_x0000_s1126" style="position:absolute;left:15028;top:1474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" fillcolor="windowText" strokeweight="2pt"/>
                <v:oval id="椭圆 19430" o:spid="_x0000_s1127" style="position:absolute;left:11628;top:14743;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" fillcolor="windowText" strokeweight="2pt"/>
                <v:oval id="椭圆 19431" o:spid="_x0000_s1128" style="position:absolute;left:12438;top:14743;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" fillcolor="windowText" strokeweight="2pt"/>
                <v:oval id="椭圆 19432" o:spid="_x0000_s1129" style="position:absolute;left:13321;top:1471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" fillcolor="windowText" strokeweight="2pt"/>
                <v:oval id="椭圆 19433" o:spid="_x0000_s1130" style="position:absolute;left:14174;top:1473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" fillcolor="windowText" strokeweight="2pt"/>
                <v:oval id="椭圆 19434" o:spid="_x0000_s1131" style="position:absolute;left:10040;top:14743;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" fillcolor="windowText" strokeweight="2pt"/>
                <v:shape id="文本框 328" o:spid="_x0000_s1132" type="#_x0000_t202" style="position:absolute;left:8509;top:15217;width:6578;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" fillcolor="window" stroked="f" strokeweight=".5pt">
                  <v:textbox>
                    <w:txbxContent>
                      <w:p w14:paraId="019AD550" w14:textId="77777777" w:rsidR="00CD430D" w:rsidRDefault="00CD430D" w:rsidP="00EB2C91">
                        <w:pPr>
                          <w:ind w:firstLine="480"/>
                          <w:rPr>
                            <w:kern w:val="0"/>
                          </w:rPr>
                        </w:pPr>
                        <w:r>
                          <w:rPr>
                            <w:rFonts w:eastAsia="等线"/>
                            <w:szCs w:val="21"/>
                          </w:rPr>
                          <w:t>b</w:t>
                        </w:r>
                      </w:p>
                    </w:txbxContent>
                  </v:textbox>
                </v:shape>
                <v:shape id="文本框 334" o:spid="_x0000_s1133" type="#_x0000_t202" style="position:absolute;left:17154;top:36;width:6579;height: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" fillcolor="window" stroked="f" strokeweight=".5pt">
                  <v:textbox>
                    <w:txbxContent>
                      <w:p w14:paraId="2BF61A4E" w14:textId="77777777" w:rsidR="00CD430D" w:rsidRDefault="00CD430D" w:rsidP="00EB2C91">
                        <w:pPr>
                          <w:rPr>
                            <w:kern w:val="0"/>
                          </w:rPr>
                        </w:pPr>
                        <w:r>
                          <w:rPr>
                            <w:rFonts w:eastAsia="等线"/>
                            <w:i/>
                            <w:iCs/>
                            <w:szCs w:val="21"/>
                          </w:rPr>
                          <w:t>A</w:t>
                        </w:r>
                        <w:r>
                          <w:rPr>
                            <w:rFonts w:eastAsia="等线"/>
                            <w:szCs w:val="21"/>
                          </w:rPr>
                          <w:t>'</w:t>
                        </w:r>
                        <w:r>
                          <w:rPr>
                            <w:rFonts w:eastAsia="等线"/>
                            <w:position w:val="-5"/>
                            <w:szCs w:val="21"/>
                            <w:vertAlign w:val="subscript"/>
                          </w:rPr>
                          <w:t>s</w:t>
                        </w:r>
                      </w:p>
                    </w:txbxContent>
                  </v:textbox>
                </v:shape>
                <v:line id="直接连接符 19437" o:spid="_x0000_s1134" style="position:absolute;visibility:visible;mso-wrap-style:square" from="9925,5372" to="9925,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"/>
                <v:line id="直接连接符 19438" o:spid="_x0000_s1135" style="position:absolute;visibility:visible;mso-wrap-style:square" from="9925,14585" to="15672,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"/>
                <v:line id="直接连接符 19439" o:spid="_x0000_s1136" style="position:absolute;flip:x;visibility:visible;mso-wrap-style:square" from="12240,3143" to="15555,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"/>
                <v:line id="直接连接符 19440" o:spid="_x0000_s1137" style="position:absolute;flip:y;visibility:visible;mso-wrap-style:square" from="11811,1981" to="17837,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"/>
                <v:line id="直接连接符 19441" o:spid="_x0000_s1138" style="position:absolute;flip:x;visibility:visible;mso-wrap-style:square" from="10606,1974" to="1182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"/>
                <v:oval id="椭圆 19442" o:spid="_x0000_s1139" style="position:absolute;left:10541;top:13246;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" fillcolor="windowText" strokeweight="2pt"/>
                <v:oval id="椭圆 19443" o:spid="_x0000_s1140" style="position:absolute;left:14574;top:1322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" fillcolor="windowText" strokeweight="2pt"/>
                <v:shape id="文本框 708" o:spid="_x0000_s1141" type="#_x0000_t202" style="position:absolute;left:16930;top:9821;width:657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" fillcolor="window" stroked="f" strokeweight=".5pt">
                  <v:textbox>
                    <w:txbxContent>
                      <w:p w14:paraId="1B5BFDAD" w14:textId="77777777" w:rsidR="00CD430D" w:rsidRDefault="00CD430D" w:rsidP="00EB2C91">
                        <w:pPr>
                          <w:rPr>
                            <w:kern w:val="0"/>
                          </w:rPr>
                        </w:pPr>
                        <w:r>
                          <w:rPr>
                            <w:rFonts w:eastAsia="等线"/>
                            <w:i/>
                            <w:iCs/>
                            <w:szCs w:val="21"/>
                          </w:rPr>
                          <w:t>A</w:t>
                        </w:r>
                        <w:r>
                          <w:rPr>
                            <w:rFonts w:eastAsia="等线"/>
                            <w:position w:val="-5"/>
                            <w:szCs w:val="21"/>
                            <w:vertAlign w:val="subscript"/>
                          </w:rPr>
                          <w:t>s</w:t>
                        </w:r>
                      </w:p>
                    </w:txbxContent>
                  </v:textbox>
                </v:shape>
                <v:line id="直接连接符 19445" o:spid="_x0000_s1142" style="position:absolute;flip:y;visibility:visible;mso-wrap-style:square" from="11653,12192" to="17679,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"/>
                <v:line id="直接连接符 19446" o:spid="_x0000_s1143" style="position:absolute;flip:x;visibility:visible;mso-wrap-style:square" from="10770,12185" to="11716,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"/>
                <v:line id="直接连接符 19447" o:spid="_x0000_s1144" style="position:absolute;flip:x;visibility:visible;mso-wrap-style:square" from="14770,12185" to="1551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"/>
                <v:line id="直接连接符 19448" o:spid="_x0000_s1145" style="position:absolute;visibility:visible;mso-wrap-style:square" from="9925,15182" to="15672,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" strokecolor="windowText" strokeweight="3pt">
                  <v:shadow on="t" color="black" opacity="22937f" origin=",.5" offset="0,.63889mm"/>
                </v:line>
                <v:line id="直接连接符 19449" o:spid="_x0000_s1146" style="position:absolute;visibility:visible;mso-wrap-style:square" from="15678,15976" to="15678,1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"/>
                <v:line id="直接连接符 19450" o:spid="_x0000_s1147" style="position:absolute;visibility:visible;mso-wrap-style:square" from="9989,15976" to="9989,1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"/>
                <v:line id="直接连接符 19451" o:spid="_x0000_s1148" style="position:absolute;visibility:visible;mso-wrap-style:square" from="9989,18243" to="15672,1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"/>
                <v:line id="直接连接符 19452" o:spid="_x0000_s1149" style="position:absolute;flip:x;visibility:visible;mso-wrap-style:square" from="9792,18021" to="1024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" strokecolor="windowText" strokeweight="2pt">
                  <v:shadow on="t" color="black" opacity="24903f" origin=",.5" offset="0,.55556mm"/>
                </v:line>
                <v:line id="直接连接符 19453" o:spid="_x0000_s1150" style="position:absolute;flip:x;visibility:visible;mso-wrap-style:square" from="15450,18065" to="15907,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" strokecolor="windowText" strokeweight="2pt">
                  <v:shadow on="t" color="black" opacity="24903f" origin=",.5" offset="0,.55556mm"/>
                </v:line>
                <v:line id="直接连接符 19454" o:spid="_x0000_s1151" style="position:absolute;flip:y;visibility:visible;mso-wrap-style:square" from="5685,14643" to="9011,1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"/>
                <v:line id="直接连接符 19455" o:spid="_x0000_s1152" style="position:absolute;visibility:visible;mso-wrap-style:square" from="9011,2971" to="9011,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"/>
                <v:line id="直接连接符 19456" o:spid="_x0000_s1153" style="position:absolute;visibility:visible;mso-wrap-style:square" from="6077,14458" to="6319,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" strokecolor="windowText" strokeweight="2pt">
                  <v:shadow on="t" color="black" opacity="24903f" origin=",.5" offset="0,.55556mm"/>
                </v:line>
                <v:line id="直接连接符 19457" o:spid="_x0000_s1154" style="position:absolute;flip:x;visibility:visible;mso-wrap-style:square" from="14614,1974" to="15832,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"/>
                <v:line id="直接连接符 19458" o:spid="_x0000_s1155" style="position:absolute;flip:x;visibility:visible;mso-wrap-style:square" from="12738,12209" to="13481,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"/>
                <v:oval id="椭圆 19459" o:spid="_x0000_s1156" style="position:absolute;left:12616;top:1322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" fillcolor="windowText" strokeweight="2pt"/>
                <w10:anchorlock/>
              </v:group>
            </w:pict>
          </mc:Fallback>
        </mc:AlternateContent>
      </w:r>
    </w:p>
    <w:p w14:paraId="7165A6BE" w14:textId="7968E2A5" w:rsidR="00EB2C91" w:rsidRPr="004D245D" w:rsidRDefault="00EB2C91" w:rsidP="00EB2C91">
      <w:pPr>
        <w:jc w:val="center"/>
        <w:rPr>
          <w:sz w:val="21"/>
          <w:szCs w:val="21"/>
        </w:rPr>
      </w:pPr>
      <w:r w:rsidRPr="004D245D">
        <w:rPr>
          <w:rFonts w:hint="eastAsia"/>
          <w:sz w:val="21"/>
          <w:szCs w:val="21"/>
        </w:rPr>
        <w:t>图</w:t>
      </w:r>
      <w:r w:rsidR="00427752">
        <w:rPr>
          <w:sz w:val="21"/>
          <w:szCs w:val="21"/>
        </w:rPr>
        <w:t>A</w:t>
      </w:r>
      <w:r w:rsidRPr="004D245D">
        <w:rPr>
          <w:sz w:val="21"/>
          <w:szCs w:val="21"/>
        </w:rPr>
        <w:t xml:space="preserve">.0.1 </w:t>
      </w:r>
      <w:proofErr w:type="gramStart"/>
      <w:r w:rsidRPr="004D245D">
        <w:rPr>
          <w:rFonts w:hint="eastAsia"/>
          <w:sz w:val="21"/>
          <w:szCs w:val="21"/>
        </w:rPr>
        <w:t>受弯构件</w:t>
      </w:r>
      <w:proofErr w:type="gramEnd"/>
      <w:r w:rsidRPr="004D245D">
        <w:rPr>
          <w:rFonts w:hint="eastAsia"/>
          <w:sz w:val="21"/>
          <w:szCs w:val="21"/>
        </w:rPr>
        <w:t>正截面承载力计算</w:t>
      </w:r>
    </w:p>
    <w:p w14:paraId="63BAAF3F" w14:textId="1626842F" w:rsidR="00EB2C91" w:rsidRPr="00E47536" w:rsidRDefault="00EB2C91" w:rsidP="00B04420">
      <w:pPr>
        <w:pStyle w:val="a"/>
        <w:numPr>
          <w:ilvl w:val="0"/>
          <w:numId w:val="45"/>
        </w:numPr>
        <w:rPr>
          <w:rFonts w:ascii="Times New Roman" w:hAnsi="Times New Roman"/>
        </w:rPr>
      </w:pPr>
      <w:r w:rsidRPr="00E47536">
        <w:rPr>
          <w:rFonts w:ascii="Times New Roman" w:hAnsi="Times New Roman"/>
        </w:rPr>
        <w:t>对翼缘位于受压区的</w:t>
      </w:r>
      <w:r w:rsidRPr="00E47536">
        <w:rPr>
          <w:rFonts w:ascii="Times New Roman" w:hAnsi="Times New Roman"/>
        </w:rPr>
        <w:t>T</w:t>
      </w:r>
      <w:r w:rsidRPr="00E47536">
        <w:rPr>
          <w:rFonts w:ascii="Times New Roman" w:hAnsi="Times New Roman"/>
        </w:rPr>
        <w:t>形</w:t>
      </w:r>
      <w:proofErr w:type="gramStart"/>
      <w:r w:rsidRPr="00E47536">
        <w:rPr>
          <w:rFonts w:ascii="Times New Roman" w:hAnsi="Times New Roman"/>
        </w:rPr>
        <w:t>截面受弯构件</w:t>
      </w:r>
      <w:proofErr w:type="gramEnd"/>
      <w:r w:rsidRPr="00E47536">
        <w:rPr>
          <w:rFonts w:ascii="Times New Roman" w:hAnsi="Times New Roman"/>
        </w:rPr>
        <w:t>，当在其受拉面采用钢绞线网片</w:t>
      </w:r>
      <w:r w:rsidRPr="00E47536">
        <w:rPr>
          <w:rFonts w:ascii="Times New Roman" w:hAnsi="Times New Roman"/>
        </w:rPr>
        <w:t>ECC</w:t>
      </w:r>
      <w:proofErr w:type="gramStart"/>
      <w:r w:rsidRPr="00E47536">
        <w:rPr>
          <w:rFonts w:ascii="Times New Roman" w:hAnsi="Times New Roman"/>
        </w:rPr>
        <w:t>进行受弯加固</w:t>
      </w:r>
      <w:proofErr w:type="gramEnd"/>
      <w:r w:rsidRPr="00E47536">
        <w:rPr>
          <w:rFonts w:ascii="Times New Roman" w:hAnsi="Times New Roman"/>
        </w:rPr>
        <w:t>时，应按本规程</w:t>
      </w:r>
      <w:r w:rsidR="00083421">
        <w:rPr>
          <w:rFonts w:ascii="Times New Roman" w:hAnsi="Times New Roman" w:hint="eastAsia"/>
        </w:rPr>
        <w:t>附录</w:t>
      </w:r>
      <w:r w:rsidR="00427752">
        <w:rPr>
          <w:rFonts w:ascii="Times New Roman" w:hAnsi="Times New Roman" w:hint="eastAsia"/>
        </w:rPr>
        <w:t>C</w:t>
      </w:r>
      <w:r w:rsidRPr="00E47536">
        <w:rPr>
          <w:rFonts w:ascii="Times New Roman" w:hAnsi="Times New Roman"/>
        </w:rPr>
        <w:t>第</w:t>
      </w:r>
      <w:r w:rsidR="00427752">
        <w:rPr>
          <w:rFonts w:ascii="Times New Roman" w:hAnsi="Times New Roman"/>
        </w:rPr>
        <w:t>C</w:t>
      </w:r>
      <w:r w:rsidRPr="00E47536">
        <w:rPr>
          <w:rFonts w:ascii="Times New Roman" w:hAnsi="Times New Roman"/>
        </w:rPr>
        <w:t>.2.</w:t>
      </w:r>
      <w:r w:rsidR="00427752">
        <w:rPr>
          <w:rFonts w:ascii="Times New Roman" w:hAnsi="Times New Roman"/>
        </w:rPr>
        <w:t>1</w:t>
      </w:r>
      <w:r w:rsidRPr="00E47536">
        <w:rPr>
          <w:rFonts w:ascii="Times New Roman" w:hAnsi="Times New Roman"/>
        </w:rPr>
        <w:t>条的原则和现行国家标准《混凝土结构设计规范》</w:t>
      </w:r>
      <w:r w:rsidRPr="00E47536">
        <w:rPr>
          <w:rFonts w:ascii="Times New Roman" w:hAnsi="Times New Roman"/>
        </w:rPr>
        <w:t>GB50010</w:t>
      </w:r>
      <w:r w:rsidRPr="00E47536">
        <w:rPr>
          <w:rFonts w:ascii="Times New Roman" w:hAnsi="Times New Roman"/>
        </w:rPr>
        <w:t>中</w:t>
      </w:r>
      <w:r w:rsidRPr="00E47536">
        <w:rPr>
          <w:rFonts w:ascii="Times New Roman" w:hAnsi="Times New Roman"/>
        </w:rPr>
        <w:t>T</w:t>
      </w:r>
      <w:r w:rsidRPr="00E47536">
        <w:rPr>
          <w:rFonts w:ascii="Times New Roman" w:hAnsi="Times New Roman"/>
        </w:rPr>
        <w:t>形截面</w:t>
      </w:r>
      <w:proofErr w:type="gramStart"/>
      <w:r w:rsidRPr="00E47536">
        <w:rPr>
          <w:rFonts w:ascii="Times New Roman" w:hAnsi="Times New Roman"/>
        </w:rPr>
        <w:t>构件受弯承载力</w:t>
      </w:r>
      <w:proofErr w:type="gramEnd"/>
      <w:r w:rsidRPr="00E47536">
        <w:rPr>
          <w:rFonts w:ascii="Times New Roman" w:hAnsi="Times New Roman"/>
        </w:rPr>
        <w:t>的计算方法计算和验算。</w:t>
      </w:r>
    </w:p>
    <w:p w14:paraId="0BE1F734" w14:textId="77777777" w:rsidR="00EB2C91" w:rsidRPr="00E47536" w:rsidRDefault="00EB2C91" w:rsidP="00B04420">
      <w:pPr>
        <w:pStyle w:val="a"/>
        <w:numPr>
          <w:ilvl w:val="0"/>
          <w:numId w:val="45"/>
        </w:numPr>
        <w:rPr>
          <w:rFonts w:ascii="Times New Roman" w:hAnsi="Times New Roman"/>
        </w:rPr>
      </w:pPr>
      <w:r w:rsidRPr="00E47536">
        <w:rPr>
          <w:rFonts w:ascii="Times New Roman" w:hAnsi="Times New Roman"/>
        </w:rPr>
        <w:lastRenderedPageBreak/>
        <w:t>考虑二次受力影响时，加固前在初始弯矩作用下，截面受拉边缘混凝土的初始应变应按下列公式计算：</w:t>
      </w:r>
    </w:p>
    <w:p w14:paraId="76D54E45" w14:textId="30CEB8C5"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i/>
                <w:iCs/>
                <w:szCs w:val="21"/>
              </w:rPr>
            </m:ctrlPr>
          </m:sSubPr>
          <m:e>
            <m:r>
              <w:rPr>
                <w:rFonts w:ascii="Cambria Math" w:hAnsi="Cambria Math"/>
                <w:szCs w:val="21"/>
              </w:rPr>
              <m:t>ε</m:t>
            </m:r>
          </m:e>
          <m:sub>
            <m:r>
              <w:rPr>
                <w:rFonts w:ascii="Cambria Math" w:hAnsi="Cambria Math"/>
                <w:szCs w:val="21"/>
              </w:rPr>
              <m:t>i</m:t>
            </m:r>
          </m:sub>
        </m:sSub>
        <m:r>
          <w:rPr>
            <w:rFonts w:ascii="Cambria Math" w:hAnsi="Cambria Math"/>
            <w:szCs w:val="21"/>
          </w:rPr>
          <m:t>=</m:t>
        </m:r>
        <m:f>
          <m:fPr>
            <m:ctrlPr>
              <w:rPr>
                <w:rFonts w:ascii="Cambria Math" w:hAnsi="Cambria Math"/>
                <w:i/>
                <w:iCs/>
                <w:szCs w:val="21"/>
              </w:rPr>
            </m:ctrlPr>
          </m:fPr>
          <m:num>
            <m:r>
              <w:rPr>
                <w:rFonts w:ascii="Cambria Math" w:hAnsi="Cambria Math"/>
                <w:szCs w:val="21"/>
              </w:rPr>
              <m:t>h</m:t>
            </m:r>
          </m:num>
          <m:den>
            <m:sSub>
              <m:sSubPr>
                <m:ctrlPr>
                  <w:rPr>
                    <w:rFonts w:ascii="Cambria Math" w:hAnsi="Cambria Math"/>
                    <w:i/>
                    <w:iCs/>
                    <w:szCs w:val="21"/>
                  </w:rPr>
                </m:ctrlPr>
              </m:sSubPr>
              <m:e>
                <m:r>
                  <w:rPr>
                    <w:rFonts w:ascii="Cambria Math" w:hAnsi="Cambria Math"/>
                    <w:szCs w:val="21"/>
                  </w:rPr>
                  <m:t>h</m:t>
                </m:r>
              </m:e>
              <m:sub>
                <m:r>
                  <w:rPr>
                    <w:rFonts w:ascii="Cambria Math" w:hAnsi="Cambria Math"/>
                    <w:szCs w:val="21"/>
                  </w:rPr>
                  <m:t>0</m:t>
                </m:r>
              </m:sub>
            </m:sSub>
          </m:den>
        </m:f>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ε</m:t>
                </m:r>
              </m:e>
              <m:sub>
                <m:r>
                  <w:rPr>
                    <w:rFonts w:ascii="Cambria Math" w:hAnsi="Cambria Math"/>
                    <w:szCs w:val="21"/>
                  </w:rPr>
                  <m:t>ci</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ε</m:t>
                </m:r>
              </m:e>
              <m:sub>
                <m:r>
                  <w:rPr>
                    <w:rFonts w:ascii="Cambria Math" w:hAnsi="Cambria Math"/>
                    <w:szCs w:val="21"/>
                  </w:rPr>
                  <m:t>si</m:t>
                </m:r>
              </m:sub>
            </m:sSub>
          </m:e>
        </m:d>
        <m:r>
          <w:rPr>
            <w:rFonts w:ascii="Cambria Math" w:hAnsi="Cambria Math"/>
            <w:szCs w:val="21"/>
          </w:rPr>
          <m:t>-</m:t>
        </m:r>
        <m:sSub>
          <m:sSubPr>
            <m:ctrlPr>
              <w:rPr>
                <w:rFonts w:ascii="Cambria Math" w:hAnsi="Cambria Math"/>
                <w:i/>
                <w:iCs/>
                <w:szCs w:val="21"/>
              </w:rPr>
            </m:ctrlPr>
          </m:sSubPr>
          <m:e>
            <m:r>
              <w:rPr>
                <w:rFonts w:ascii="Cambria Math" w:hAnsi="Cambria Math"/>
                <w:szCs w:val="21"/>
              </w:rPr>
              <m:t>ε</m:t>
            </m:r>
          </m:e>
          <m:sub>
            <m:r>
              <w:rPr>
                <w:rFonts w:ascii="Cambria Math" w:hAnsi="Cambria Math"/>
                <w:szCs w:val="21"/>
              </w:rPr>
              <m:t>ci</m:t>
            </m:r>
          </m:sub>
        </m:sSub>
      </m:oMath>
      <w:r w:rsidRPr="00EB2C91">
        <w:rPr>
          <w:iCs/>
          <w:szCs w:val="21"/>
        </w:rPr>
        <w:tab/>
        <w:t>(</w:t>
      </w:r>
      <w:r w:rsidR="00427752">
        <w:rPr>
          <w:szCs w:val="22"/>
        </w:rPr>
        <w:t>A</w:t>
      </w:r>
      <w:r>
        <w:rPr>
          <w:szCs w:val="22"/>
        </w:rPr>
        <w:t>.0.1</w:t>
      </w:r>
      <w:r w:rsidRPr="00EB2C91">
        <w:rPr>
          <w:iCs/>
          <w:szCs w:val="21"/>
        </w:rPr>
        <w:t>-6)</w:t>
      </w:r>
    </w:p>
    <w:p w14:paraId="702898BC" w14:textId="7A1235D9"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ci</m:t>
            </m:r>
          </m:sub>
        </m:sSub>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M</m:t>
                </m:r>
              </m:e>
              <m:sub>
                <m:r>
                  <w:rPr>
                    <w:rFonts w:ascii="Cambria Math" w:hAnsi="Cambria Math"/>
                    <w:szCs w:val="21"/>
                  </w:rPr>
                  <m:t>i</m:t>
                </m:r>
              </m:sub>
            </m:sSub>
          </m:num>
          <m:den>
            <m:r>
              <w:rPr>
                <w:rFonts w:ascii="Cambria Math" w:hAnsi="Cambria Math"/>
                <w:szCs w:val="21"/>
              </w:rPr>
              <m:t>ξ</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c</m:t>
                </m:r>
              </m:sub>
            </m:sSub>
            <m:r>
              <w:rPr>
                <w:rFonts w:ascii="Cambria Math" w:hAnsi="Cambria Math" w:hint="eastAsia"/>
                <w:szCs w:val="21"/>
              </w:rPr>
              <m:t>b</m:t>
            </m:r>
            <m:sSubSup>
              <m:sSubSupPr>
                <m:ctrlPr>
                  <w:rPr>
                    <w:rFonts w:ascii="Cambria Math" w:hAnsi="Cambria Math"/>
                    <w:i/>
                    <w:szCs w:val="21"/>
                  </w:rPr>
                </m:ctrlPr>
              </m:sSubSupPr>
              <m:e>
                <m:r>
                  <w:rPr>
                    <w:rFonts w:ascii="Cambria Math" w:hAnsi="Cambria Math"/>
                    <w:szCs w:val="21"/>
                  </w:rPr>
                  <m:t>h</m:t>
                </m:r>
              </m:e>
              <m:sub>
                <m:r>
                  <w:rPr>
                    <w:rFonts w:ascii="Cambria Math" w:hAnsi="Cambria Math"/>
                    <w:szCs w:val="21"/>
                  </w:rPr>
                  <m:t>0</m:t>
                </m:r>
              </m:sub>
              <m:sup>
                <m:r>
                  <w:rPr>
                    <w:rFonts w:ascii="Cambria Math" w:hAnsi="Cambria Math"/>
                    <w:szCs w:val="21"/>
                  </w:rPr>
                  <m:t>2</m:t>
                </m:r>
              </m:sup>
            </m:sSubSup>
          </m:den>
        </m:f>
      </m:oMath>
      <w:r w:rsidRPr="00EB2C91">
        <w:rPr>
          <w:szCs w:val="21"/>
        </w:rPr>
        <w:tab/>
        <w:t>(</w:t>
      </w:r>
      <w:r w:rsidR="00427752">
        <w:rPr>
          <w:szCs w:val="22"/>
        </w:rPr>
        <w:t>A</w:t>
      </w:r>
      <w:r>
        <w:rPr>
          <w:szCs w:val="22"/>
        </w:rPr>
        <w:t>.0.1</w:t>
      </w:r>
      <w:r w:rsidRPr="00EB2C91">
        <w:rPr>
          <w:szCs w:val="21"/>
        </w:rPr>
        <w:t>-7)</w:t>
      </w:r>
    </w:p>
    <w:p w14:paraId="6078653F" w14:textId="1157924B"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si</m:t>
            </m:r>
          </m:sub>
        </m:sSub>
        <m:r>
          <w:rPr>
            <w:rFonts w:ascii="Cambria Math" w:hAnsi="Cambria Math" w:hint="eastAsia"/>
            <w:szCs w:val="21"/>
          </w:rPr>
          <m:t>=</m:t>
        </m:r>
        <m:f>
          <m:fPr>
            <m:ctrlPr>
              <w:rPr>
                <w:rFonts w:ascii="Cambria Math" w:hAnsi="Cambria Math"/>
                <w:i/>
                <w:szCs w:val="21"/>
              </w:rPr>
            </m:ctrlPr>
          </m:fPr>
          <m:num>
            <m:r>
              <w:rPr>
                <w:rFonts w:ascii="Cambria Math" w:hAnsi="Cambria Math"/>
                <w:szCs w:val="21"/>
              </w:rPr>
              <m:t>ψ</m:t>
            </m:r>
          </m:num>
          <m:den>
            <m:r>
              <w:rPr>
                <w:rFonts w:ascii="Cambria Math" w:hAnsi="Cambria Math"/>
                <w:szCs w:val="21"/>
              </w:rPr>
              <m:t>η</m:t>
            </m:r>
          </m:den>
        </m:f>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hint="eastAsia"/>
                    <w:szCs w:val="21"/>
                  </w:rPr>
                  <m:t>M</m:t>
                </m:r>
              </m:e>
              <m:sub>
                <m:r>
                  <w:rPr>
                    <w:rFonts w:ascii="Cambria Math" w:hAnsi="Cambria Math"/>
                    <w:szCs w:val="21"/>
                  </w:rPr>
                  <m:t>i</m:t>
                </m:r>
              </m:sub>
            </m:sSub>
          </m:num>
          <m:den>
            <m:sSub>
              <m:sSubPr>
                <m:ctrlPr>
                  <w:rPr>
                    <w:rFonts w:ascii="Cambria Math" w:hAnsi="Cambria Math"/>
                    <w:i/>
                    <w:szCs w:val="21"/>
                  </w:rPr>
                </m:ctrlPr>
              </m:sSubPr>
              <m:e>
                <m:r>
                  <w:rPr>
                    <w:rFonts w:ascii="Cambria Math" w:hAnsi="Cambria Math" w:hint="eastAsia"/>
                    <w:szCs w:val="21"/>
                  </w:rPr>
                  <m:t>E</m:t>
                </m:r>
              </m:e>
              <m:sub>
                <m:r>
                  <w:rPr>
                    <w:rFonts w:ascii="Cambria Math" w:hAnsi="Cambria Math"/>
                    <w:szCs w:val="21"/>
                  </w:rPr>
                  <m:t>s</m:t>
                </m:r>
              </m:sub>
            </m:sSub>
            <m:sSub>
              <m:sSubPr>
                <m:ctrlPr>
                  <w:rPr>
                    <w:rFonts w:ascii="Cambria Math" w:hAnsi="Cambria Math"/>
                    <w:i/>
                    <w:szCs w:val="21"/>
                  </w:rPr>
                </m:ctrlPr>
              </m:sSubPr>
              <m:e>
                <m:r>
                  <w:rPr>
                    <w:rFonts w:ascii="Cambria Math" w:hAnsi="Cambria Math"/>
                    <w:szCs w:val="21"/>
                  </w:rPr>
                  <m:t>A</m:t>
                </m:r>
              </m:e>
              <m:sub>
                <m:r>
                  <w:rPr>
                    <w:rFonts w:ascii="Cambria Math" w:hAnsi="Cambria Math"/>
                    <w:szCs w:val="21"/>
                  </w:rPr>
                  <m:t>s</m:t>
                </m:r>
              </m:sub>
            </m:sSub>
            <m:sSub>
              <m:sSubPr>
                <m:ctrlPr>
                  <w:rPr>
                    <w:rFonts w:ascii="Cambria Math" w:hAnsi="Cambria Math"/>
                    <w:i/>
                    <w:szCs w:val="21"/>
                  </w:rPr>
                </m:ctrlPr>
              </m:sSubPr>
              <m:e>
                <m:r>
                  <w:rPr>
                    <w:rFonts w:ascii="Cambria Math" w:hAnsi="Cambria Math"/>
                    <w:szCs w:val="21"/>
                  </w:rPr>
                  <m:t>h</m:t>
                </m:r>
              </m:e>
              <m:sub>
                <m:r>
                  <w:rPr>
                    <w:rFonts w:ascii="Cambria Math" w:hAnsi="Cambria Math"/>
                    <w:szCs w:val="21"/>
                  </w:rPr>
                  <m:t>0</m:t>
                </m:r>
              </m:sub>
            </m:sSub>
          </m:den>
        </m:f>
      </m:oMath>
      <w:r w:rsidRPr="00EB2C91">
        <w:rPr>
          <w:szCs w:val="21"/>
        </w:rPr>
        <w:tab/>
        <w:t>(</w:t>
      </w:r>
      <w:r w:rsidR="00427752">
        <w:rPr>
          <w:szCs w:val="22"/>
        </w:rPr>
        <w:t>A</w:t>
      </w:r>
      <w:r>
        <w:rPr>
          <w:szCs w:val="22"/>
        </w:rPr>
        <w:t>.0.1</w:t>
      </w:r>
      <w:r w:rsidRPr="00EB2C91">
        <w:rPr>
          <w:szCs w:val="21"/>
        </w:rPr>
        <w:t>-8)</w:t>
      </w:r>
    </w:p>
    <w:p w14:paraId="05D112F5" w14:textId="3661D636" w:rsidR="00EB2C91" w:rsidRPr="00EB2C91" w:rsidRDefault="00EB2C91" w:rsidP="00EB2C91">
      <w:pPr>
        <w:tabs>
          <w:tab w:val="center" w:pos="4200"/>
          <w:tab w:val="right" w:pos="8400"/>
        </w:tabs>
        <w:spacing w:line="300" w:lineRule="auto"/>
      </w:pPr>
      <w:r w:rsidRPr="00EB2C91">
        <w:tab/>
      </w:r>
      <m:oMath>
        <m:r>
          <w:rPr>
            <w:rFonts w:ascii="Cambria Math" w:hAnsi="Cambria Math"/>
            <w:szCs w:val="21"/>
          </w:rPr>
          <m:t>ξ=</m:t>
        </m:r>
        <m:f>
          <m:fPr>
            <m:ctrlPr>
              <w:rPr>
                <w:rFonts w:ascii="Cambria Math" w:hAnsi="Cambria Math"/>
                <w:i/>
                <w:iCs/>
                <w:szCs w:val="21"/>
              </w:rPr>
            </m:ctrlPr>
          </m:fPr>
          <m:num>
            <m:r>
              <w:rPr>
                <w:rFonts w:ascii="Cambria Math" w:hAnsi="Cambria Math"/>
                <w:szCs w:val="21"/>
              </w:rPr>
              <m:t>(1+3.5</m:t>
            </m:r>
            <m:sSubSup>
              <m:sSubSupPr>
                <m:ctrlPr>
                  <w:rPr>
                    <w:rFonts w:ascii="Cambria Math" w:hAnsi="Cambria Math"/>
                    <w:i/>
                    <w:iCs/>
                    <w:szCs w:val="21"/>
                  </w:rPr>
                </m:ctrlPr>
              </m:sSubSupPr>
              <m:e>
                <m:r>
                  <w:rPr>
                    <w:rFonts w:ascii="Cambria Math" w:hAnsi="Cambria Math"/>
                    <w:szCs w:val="21"/>
                  </w:rPr>
                  <m:t>γ</m:t>
                </m:r>
              </m:e>
              <m:sub>
                <m:r>
                  <w:rPr>
                    <w:rFonts w:ascii="Cambria Math" w:hAnsi="Cambria Math"/>
                    <w:szCs w:val="21"/>
                  </w:rPr>
                  <m:t>f</m:t>
                </m:r>
              </m:sub>
              <m:sup>
                <m:r>
                  <w:rPr>
                    <w:rFonts w:ascii="Cambria Math" w:hAnsi="Cambria Math"/>
                    <w:szCs w:val="21"/>
                  </w:rPr>
                  <m:t>,</m:t>
                </m:r>
              </m:sup>
            </m:sSubSup>
            <m:r>
              <w:rPr>
                <w:rFonts w:ascii="Cambria Math" w:hAnsi="Cambria Math"/>
                <w:szCs w:val="21"/>
              </w:rPr>
              <m:t>)</m:t>
            </m:r>
            <m:sSub>
              <m:sSubPr>
                <m:ctrlPr>
                  <w:rPr>
                    <w:rFonts w:ascii="Cambria Math" w:hAnsi="Cambria Math"/>
                    <w:i/>
                    <w:iCs/>
                    <w:szCs w:val="21"/>
                  </w:rPr>
                </m:ctrlPr>
              </m:sSubPr>
              <m:e>
                <m:r>
                  <w:rPr>
                    <w:rFonts w:ascii="Cambria Math" w:hAnsi="Cambria Math"/>
                    <w:szCs w:val="21"/>
                  </w:rPr>
                  <m:t>α</m:t>
                </m:r>
              </m:e>
              <m:sub>
                <m:r>
                  <w:rPr>
                    <w:rFonts w:ascii="Cambria Math" w:hAnsi="Cambria Math"/>
                    <w:szCs w:val="21"/>
                  </w:rPr>
                  <m:t>E</m:t>
                </m:r>
              </m:sub>
            </m:sSub>
            <m:r>
              <w:rPr>
                <w:rFonts w:ascii="Cambria Math" w:hAnsi="Cambria Math"/>
                <w:szCs w:val="21"/>
              </w:rPr>
              <m:t>ρ</m:t>
            </m:r>
          </m:num>
          <m:den>
            <m:r>
              <w:rPr>
                <w:rFonts w:ascii="Cambria Math" w:hAnsi="Cambria Math"/>
                <w:szCs w:val="21"/>
              </w:rPr>
              <m:t>0.2</m:t>
            </m:r>
            <m:d>
              <m:dPr>
                <m:ctrlPr>
                  <w:rPr>
                    <w:rFonts w:ascii="Cambria Math" w:hAnsi="Cambria Math"/>
                    <w:i/>
                    <w:iCs/>
                    <w:szCs w:val="21"/>
                  </w:rPr>
                </m:ctrlPr>
              </m:dPr>
              <m:e>
                <m:r>
                  <w:rPr>
                    <w:rFonts w:ascii="Cambria Math" w:hAnsi="Cambria Math"/>
                    <w:szCs w:val="21"/>
                  </w:rPr>
                  <m:t>1+3.5</m:t>
                </m:r>
                <m:sSubSup>
                  <m:sSubSupPr>
                    <m:ctrlPr>
                      <w:rPr>
                        <w:rFonts w:ascii="Cambria Math" w:hAnsi="Cambria Math"/>
                        <w:i/>
                        <w:iCs/>
                        <w:szCs w:val="21"/>
                      </w:rPr>
                    </m:ctrlPr>
                  </m:sSubSupPr>
                  <m:e>
                    <m:r>
                      <w:rPr>
                        <w:rFonts w:ascii="Cambria Math" w:hAnsi="Cambria Math"/>
                        <w:szCs w:val="21"/>
                      </w:rPr>
                      <m:t>γ</m:t>
                    </m:r>
                  </m:e>
                  <m:sub>
                    <m:r>
                      <w:rPr>
                        <w:rFonts w:ascii="Cambria Math" w:hAnsi="Cambria Math"/>
                        <w:szCs w:val="21"/>
                      </w:rPr>
                      <m:t>f</m:t>
                    </m:r>
                  </m:sub>
                  <m:sup>
                    <m:r>
                      <w:rPr>
                        <w:rFonts w:ascii="Cambria Math" w:hAnsi="Cambria Math"/>
                        <w:szCs w:val="21"/>
                      </w:rPr>
                      <m:t>,</m:t>
                    </m:r>
                  </m:sup>
                </m:sSubSup>
              </m:e>
            </m:d>
            <m:r>
              <w:rPr>
                <w:rFonts w:ascii="Cambria Math" w:hAnsi="Cambria Math"/>
                <w:szCs w:val="21"/>
              </w:rPr>
              <m:t>+6</m:t>
            </m:r>
            <m:sSub>
              <m:sSubPr>
                <m:ctrlPr>
                  <w:rPr>
                    <w:rFonts w:ascii="Cambria Math" w:hAnsi="Cambria Math"/>
                    <w:i/>
                    <w:iCs/>
                    <w:szCs w:val="21"/>
                  </w:rPr>
                </m:ctrlPr>
              </m:sSubPr>
              <m:e>
                <m:r>
                  <w:rPr>
                    <w:rFonts w:ascii="Cambria Math" w:hAnsi="Cambria Math"/>
                    <w:szCs w:val="21"/>
                  </w:rPr>
                  <m:t>α</m:t>
                </m:r>
              </m:e>
              <m:sub>
                <m:r>
                  <w:rPr>
                    <w:rFonts w:ascii="Cambria Math" w:hAnsi="Cambria Math"/>
                    <w:szCs w:val="21"/>
                  </w:rPr>
                  <m:t>E</m:t>
                </m:r>
              </m:sub>
            </m:sSub>
            <m:r>
              <w:rPr>
                <w:rFonts w:ascii="Cambria Math" w:hAnsi="Cambria Math"/>
                <w:szCs w:val="21"/>
              </w:rPr>
              <m:t>ρ</m:t>
            </m:r>
          </m:den>
        </m:f>
      </m:oMath>
      <w:r w:rsidRPr="00EB2C91">
        <w:rPr>
          <w:iCs/>
          <w:szCs w:val="21"/>
        </w:rPr>
        <w:tab/>
        <w:t>(</w:t>
      </w:r>
      <w:r w:rsidR="00427752">
        <w:rPr>
          <w:szCs w:val="22"/>
        </w:rPr>
        <w:t>A</w:t>
      </w:r>
      <w:r>
        <w:rPr>
          <w:szCs w:val="22"/>
        </w:rPr>
        <w:t>.0.1</w:t>
      </w:r>
      <w:r w:rsidRPr="00EB2C91">
        <w:rPr>
          <w:iCs/>
          <w:szCs w:val="21"/>
        </w:rPr>
        <w:t>-9)</w:t>
      </w:r>
    </w:p>
    <w:p w14:paraId="40D0F827" w14:textId="248E55D8" w:rsidR="00EB2C91" w:rsidRPr="00EB2C91" w:rsidRDefault="00EB2C91" w:rsidP="00EB2C91">
      <w:pPr>
        <w:tabs>
          <w:tab w:val="center" w:pos="4200"/>
          <w:tab w:val="right" w:pos="8400"/>
        </w:tabs>
        <w:spacing w:line="300" w:lineRule="auto"/>
      </w:pPr>
      <w:r w:rsidRPr="00EB2C91">
        <w:tab/>
      </w:r>
      <m:oMath>
        <m:r>
          <w:rPr>
            <w:rFonts w:ascii="Cambria Math" w:hAnsi="Cambria Math"/>
            <w:szCs w:val="21"/>
          </w:rPr>
          <m:t>ψ=1.1-0.65</m:t>
        </m:r>
        <m:f>
          <m:fPr>
            <m:ctrlPr>
              <w:rPr>
                <w:rFonts w:ascii="Cambria Math" w:hAnsi="Cambria Math"/>
                <w:i/>
                <w:iCs/>
                <w:szCs w:val="21"/>
              </w:rPr>
            </m:ctrlPr>
          </m:fPr>
          <m:num>
            <m:sSub>
              <m:sSubPr>
                <m:ctrlPr>
                  <w:rPr>
                    <w:rFonts w:ascii="Cambria Math" w:hAnsi="Cambria Math"/>
                    <w:i/>
                    <w:iCs/>
                    <w:szCs w:val="21"/>
                  </w:rPr>
                </m:ctrlPr>
              </m:sSubPr>
              <m:e>
                <m:r>
                  <w:rPr>
                    <w:rFonts w:ascii="Cambria Math" w:hAnsi="Cambria Math"/>
                    <w:szCs w:val="21"/>
                  </w:rPr>
                  <m:t>f</m:t>
                </m:r>
              </m:e>
              <m:sub>
                <m:r>
                  <w:rPr>
                    <w:rFonts w:ascii="Cambria Math" w:hAnsi="Cambria Math"/>
                    <w:szCs w:val="21"/>
                  </w:rPr>
                  <m:t>tk</m:t>
                </m:r>
              </m:sub>
            </m:sSub>
          </m:num>
          <m:den>
            <m:sSub>
              <m:sSubPr>
                <m:ctrlPr>
                  <w:rPr>
                    <w:rFonts w:ascii="Cambria Math" w:hAnsi="Cambria Math"/>
                    <w:i/>
                    <w:iCs/>
                    <w:szCs w:val="21"/>
                  </w:rPr>
                </m:ctrlPr>
              </m:sSubPr>
              <m:e>
                <m:r>
                  <w:rPr>
                    <w:rFonts w:ascii="Cambria Math" w:hAnsi="Cambria Math"/>
                    <w:szCs w:val="21"/>
                  </w:rPr>
                  <m:t>σ</m:t>
                </m:r>
              </m:e>
              <m:sub>
                <m:r>
                  <w:rPr>
                    <w:rFonts w:ascii="Cambria Math" w:hAnsi="Cambria Math"/>
                    <w:szCs w:val="21"/>
                  </w:rPr>
                  <m:t>si</m:t>
                </m:r>
              </m:sub>
            </m:sSub>
            <m:sSub>
              <m:sSubPr>
                <m:ctrlPr>
                  <w:rPr>
                    <w:rFonts w:ascii="Cambria Math" w:hAnsi="Cambria Math"/>
                    <w:i/>
                    <w:iCs/>
                    <w:szCs w:val="21"/>
                  </w:rPr>
                </m:ctrlPr>
              </m:sSubPr>
              <m:e>
                <m:r>
                  <w:rPr>
                    <w:rFonts w:ascii="Cambria Math" w:hAnsi="Cambria Math"/>
                    <w:szCs w:val="21"/>
                  </w:rPr>
                  <m:t>ρ</m:t>
                </m:r>
              </m:e>
              <m:sub>
                <m:r>
                  <w:rPr>
                    <w:rFonts w:ascii="Cambria Math" w:hAnsi="Cambria Math"/>
                    <w:szCs w:val="21"/>
                  </w:rPr>
                  <m:t>te</m:t>
                </m:r>
              </m:sub>
            </m:sSub>
          </m:den>
        </m:f>
      </m:oMath>
      <w:r w:rsidRPr="00EB2C91">
        <w:rPr>
          <w:iCs/>
          <w:szCs w:val="21"/>
        </w:rPr>
        <w:tab/>
        <w:t>(</w:t>
      </w:r>
      <w:r w:rsidR="00427752">
        <w:rPr>
          <w:szCs w:val="22"/>
        </w:rPr>
        <w:t>A</w:t>
      </w:r>
      <w:r>
        <w:rPr>
          <w:szCs w:val="22"/>
        </w:rPr>
        <w:t>.0.1</w:t>
      </w:r>
      <w:r w:rsidRPr="00EB2C91">
        <w:rPr>
          <w:iCs/>
          <w:szCs w:val="21"/>
        </w:rPr>
        <w:t>-10)</w:t>
      </w:r>
    </w:p>
    <w:p w14:paraId="2BCCBE05" w14:textId="5FA9134C"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i/>
                <w:iCs/>
                <w:szCs w:val="21"/>
              </w:rPr>
            </m:ctrlPr>
          </m:sSubPr>
          <m:e>
            <m:r>
              <w:rPr>
                <w:rFonts w:ascii="Cambria Math" w:hAnsi="Cambria Math"/>
                <w:szCs w:val="21"/>
              </w:rPr>
              <m:t>σ</m:t>
            </m:r>
          </m:e>
          <m:sub>
            <m:r>
              <w:rPr>
                <w:rFonts w:ascii="Cambria Math" w:hAnsi="Cambria Math"/>
                <w:szCs w:val="21"/>
              </w:rPr>
              <m:t>si</m:t>
            </m:r>
          </m:sub>
        </m:sSub>
        <m:r>
          <w:rPr>
            <w:rFonts w:ascii="Cambria Math" w:hAnsi="Cambria Math"/>
            <w:szCs w:val="21"/>
          </w:rPr>
          <m:t>=</m:t>
        </m:r>
        <m:f>
          <m:fPr>
            <m:ctrlPr>
              <w:rPr>
                <w:rFonts w:ascii="Cambria Math" w:hAnsi="Cambria Math"/>
                <w:i/>
                <w:iCs/>
                <w:szCs w:val="21"/>
              </w:rPr>
            </m:ctrlPr>
          </m:fPr>
          <m:num>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i</m:t>
                </m:r>
              </m:sub>
            </m:sSub>
          </m:num>
          <m:den>
            <m:sSub>
              <m:sSubPr>
                <m:ctrlPr>
                  <w:rPr>
                    <w:rFonts w:ascii="Cambria Math" w:hAnsi="Cambria Math"/>
                    <w:i/>
                    <w:iCs/>
                    <w:szCs w:val="21"/>
                  </w:rPr>
                </m:ctrlPr>
              </m:sSubPr>
              <m:e>
                <m:r>
                  <w:rPr>
                    <w:rFonts w:ascii="Cambria Math" w:hAnsi="Cambria Math"/>
                    <w:szCs w:val="21"/>
                  </w:rPr>
                  <m:t>A</m:t>
                </m:r>
              </m:e>
              <m:sub>
                <m:r>
                  <w:rPr>
                    <w:rFonts w:ascii="Cambria Math" w:hAnsi="Cambria Math"/>
                    <w:szCs w:val="21"/>
                  </w:rPr>
                  <m:t>s</m:t>
                </m:r>
              </m:sub>
            </m:sSub>
            <m:r>
              <w:rPr>
                <w:rFonts w:ascii="Cambria Math" w:hAnsi="Cambria Math"/>
                <w:szCs w:val="21"/>
              </w:rPr>
              <m:t>η</m:t>
            </m:r>
            <m:sSub>
              <m:sSubPr>
                <m:ctrlPr>
                  <w:rPr>
                    <w:rFonts w:ascii="Cambria Math" w:hAnsi="Cambria Math"/>
                    <w:i/>
                    <w:iCs/>
                    <w:szCs w:val="21"/>
                  </w:rPr>
                </m:ctrlPr>
              </m:sSubPr>
              <m:e>
                <m:r>
                  <w:rPr>
                    <w:rFonts w:ascii="Cambria Math" w:hAnsi="Cambria Math"/>
                    <w:szCs w:val="21"/>
                  </w:rPr>
                  <m:t>h</m:t>
                </m:r>
              </m:e>
              <m:sub>
                <m:r>
                  <w:rPr>
                    <w:rFonts w:ascii="Cambria Math" w:hAnsi="Cambria Math"/>
                    <w:szCs w:val="21"/>
                  </w:rPr>
                  <m:t>0</m:t>
                </m:r>
              </m:sub>
            </m:sSub>
          </m:den>
        </m:f>
      </m:oMath>
      <w:r w:rsidRPr="00EB2C91">
        <w:rPr>
          <w:iCs/>
          <w:szCs w:val="21"/>
        </w:rPr>
        <w:tab/>
        <w:t>(</w:t>
      </w:r>
      <w:r w:rsidR="00427752">
        <w:rPr>
          <w:szCs w:val="22"/>
        </w:rPr>
        <w:t>A</w:t>
      </w:r>
      <w:r>
        <w:rPr>
          <w:szCs w:val="22"/>
        </w:rPr>
        <w:t>.0.1</w:t>
      </w:r>
      <w:r w:rsidRPr="00EB2C91">
        <w:rPr>
          <w:iCs/>
          <w:szCs w:val="21"/>
        </w:rPr>
        <w:t>-11)</w:t>
      </w:r>
    </w:p>
    <w:p w14:paraId="68A29517" w14:textId="2C41CD97" w:rsidR="00EB2C91" w:rsidRPr="00EB2C91" w:rsidRDefault="00EB2C91" w:rsidP="00EB2C91">
      <w:pPr>
        <w:tabs>
          <w:tab w:val="center" w:pos="4200"/>
          <w:tab w:val="right" w:pos="8400"/>
        </w:tabs>
        <w:spacing w:line="300" w:lineRule="auto"/>
      </w:pPr>
      <w:r w:rsidRPr="00EB2C91">
        <w:tab/>
      </w:r>
      <m:oMath>
        <m:r>
          <w:rPr>
            <w:rFonts w:ascii="Cambria Math" w:hAnsi="Cambria Math"/>
            <w:szCs w:val="21"/>
          </w:rPr>
          <m:t>ρ=</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A</m:t>
                </m:r>
              </m:e>
              <m:sub>
                <m:r>
                  <w:rPr>
                    <w:rFonts w:ascii="Cambria Math" w:hAnsi="Cambria Math"/>
                    <w:szCs w:val="21"/>
                  </w:rPr>
                  <m:t>s</m:t>
                </m:r>
              </m:sub>
            </m:sSub>
          </m:num>
          <m:den>
            <m:r>
              <w:rPr>
                <w:rFonts w:ascii="Cambria Math" w:hAnsi="Cambria Math"/>
                <w:szCs w:val="21"/>
              </w:rPr>
              <m:t>b</m:t>
            </m:r>
            <m:sSub>
              <m:sSubPr>
                <m:ctrlPr>
                  <w:rPr>
                    <w:rFonts w:ascii="Cambria Math" w:hAnsi="Cambria Math"/>
                    <w:i/>
                    <w:szCs w:val="21"/>
                  </w:rPr>
                </m:ctrlPr>
              </m:sSubPr>
              <m:e>
                <m:r>
                  <w:rPr>
                    <w:rFonts w:ascii="Cambria Math" w:hAnsi="Cambria Math"/>
                    <w:szCs w:val="21"/>
                  </w:rPr>
                  <m:t>h</m:t>
                </m:r>
              </m:e>
              <m:sub>
                <m:r>
                  <w:rPr>
                    <w:rFonts w:ascii="Cambria Math" w:hAnsi="Cambria Math"/>
                    <w:szCs w:val="21"/>
                  </w:rPr>
                  <m:t>0</m:t>
                </m:r>
              </m:sub>
            </m:sSub>
          </m:den>
        </m:f>
      </m:oMath>
      <w:r w:rsidRPr="00EB2C91">
        <w:rPr>
          <w:szCs w:val="21"/>
        </w:rPr>
        <w:tab/>
        <w:t>(</w:t>
      </w:r>
      <w:r w:rsidR="00427752">
        <w:rPr>
          <w:szCs w:val="22"/>
        </w:rPr>
        <w:t>A</w:t>
      </w:r>
      <w:r>
        <w:rPr>
          <w:szCs w:val="22"/>
        </w:rPr>
        <w:t>.0.1</w:t>
      </w:r>
      <w:r w:rsidRPr="00EB2C91">
        <w:rPr>
          <w:szCs w:val="21"/>
        </w:rPr>
        <w:t>-12)</w:t>
      </w:r>
    </w:p>
    <w:p w14:paraId="403E73F0" w14:textId="01AB4B08"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rPr>
            </m:ctrlPr>
          </m:sSubPr>
          <m:e>
            <m:r>
              <w:rPr>
                <w:rFonts w:ascii="Cambria Math" w:hAnsi="Cambria Math"/>
              </w:rPr>
              <m:t>A</m:t>
            </m:r>
          </m:e>
          <m:sub>
            <m:r>
              <w:rPr>
                <w:rFonts w:ascii="Cambria Math" w:hAnsi="Cambria Math"/>
              </w:rPr>
              <m:t>te</m:t>
            </m:r>
          </m:sub>
        </m:sSub>
        <m:r>
          <m:rPr>
            <m:sty m:val="p"/>
          </m:rPr>
          <w:rPr>
            <w:rFonts w:ascii="Cambria Math" w:hAnsi="Cambria Math"/>
          </w:rPr>
          <m:t>=0.5</m:t>
        </m:r>
        <m:r>
          <w:rPr>
            <w:rFonts w:ascii="Cambria Math" w:hAnsi="Cambria Math"/>
          </w:rPr>
          <m:t>bh</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f</m:t>
            </m:r>
          </m:sub>
        </m:sSub>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f</m:t>
            </m:r>
          </m:sub>
        </m:sSub>
      </m:oMath>
      <w:r w:rsidRPr="00EB2C91">
        <w:tab/>
        <w:t>(</w:t>
      </w:r>
      <w:r w:rsidR="00427752">
        <w:rPr>
          <w:szCs w:val="22"/>
        </w:rPr>
        <w:t>A</w:t>
      </w:r>
      <w:r>
        <w:rPr>
          <w:szCs w:val="22"/>
        </w:rPr>
        <w:t>.0.1</w:t>
      </w:r>
      <w:r w:rsidRPr="00EB2C91">
        <w:t>-13)</w:t>
      </w:r>
    </w:p>
    <w:p w14:paraId="36F29D33" w14:textId="388B04E6" w:rsidR="00EB2C91" w:rsidRPr="00EB2C91" w:rsidRDefault="00EB2C91" w:rsidP="00EB2C91">
      <w:pPr>
        <w:tabs>
          <w:tab w:val="center" w:pos="4200"/>
          <w:tab w:val="right" w:pos="8400"/>
        </w:tabs>
        <w:spacing w:line="300" w:lineRule="auto"/>
      </w:pPr>
      <w:r w:rsidRPr="00EB2C91">
        <w:tab/>
      </w:r>
      <m:oMath>
        <m:sSubSup>
          <m:sSubSupPr>
            <m:ctrlPr>
              <w:rPr>
                <w:rFonts w:ascii="Cambria Math" w:hAnsi="Cambria Math"/>
                <w:iCs/>
              </w:rPr>
            </m:ctrlPr>
          </m:sSubSupPr>
          <m:e>
            <m:r>
              <w:rPr>
                <w:rFonts w:ascii="Cambria Math" w:hAnsi="Cambria Math"/>
              </w:rPr>
              <m:t>γ</m:t>
            </m:r>
          </m:e>
          <m:sub>
            <m:r>
              <w:rPr>
                <w:rFonts w:ascii="Cambria Math" w:hAnsi="Cambria Math"/>
              </w:rPr>
              <m:t>f</m:t>
            </m:r>
          </m:sub>
          <m:sup>
            <m:r>
              <m:rPr>
                <m:sty m:val="p"/>
              </m:rPr>
              <w:rPr>
                <w:rFonts w:ascii="Cambria Math" w:hAnsi="Cambria Math"/>
              </w:rPr>
              <m:t>'</m:t>
            </m:r>
          </m:sup>
        </m:sSubSup>
        <m:r>
          <m:rPr>
            <m:sty m:val="p"/>
          </m:rPr>
          <w:rPr>
            <w:rFonts w:ascii="Cambria Math" w:hAnsi="Cambria Math"/>
          </w:rPr>
          <m:t>=</m:t>
        </m:r>
        <m:f>
          <m:fPr>
            <m:ctrlPr>
              <w:rPr>
                <w:rFonts w:ascii="Cambria Math" w:hAnsi="Cambria Math"/>
                <w:iCs/>
              </w:rPr>
            </m:ctrlPr>
          </m:fPr>
          <m:num>
            <m:sSubSup>
              <m:sSubSupPr>
                <m:ctrlPr>
                  <w:rPr>
                    <w:rFonts w:ascii="Cambria Math" w:hAnsi="Cambria Math"/>
                    <w:iCs/>
                  </w:rPr>
                </m:ctrlPr>
              </m:sSubSupPr>
              <m:e>
                <m:r>
                  <m:rPr>
                    <m:sty m:val="p"/>
                  </m:rPr>
                  <w:rPr>
                    <w:rFonts w:ascii="Cambria Math" w:hAnsi="Cambria Math"/>
                  </w:rPr>
                  <m:t>(</m:t>
                </m:r>
                <m:r>
                  <w:rPr>
                    <w:rFonts w:ascii="Cambria Math" w:hAnsi="Cambria Math"/>
                  </w:rPr>
                  <m:t>b</m:t>
                </m:r>
              </m:e>
              <m:sub>
                <m:r>
                  <w:rPr>
                    <w:rFonts w:ascii="Cambria Math" w:hAnsi="Cambria Math"/>
                  </w:rPr>
                  <m:t>f</m:t>
                </m:r>
              </m:sub>
              <m:sup>
                <m:r>
                  <m:rPr>
                    <m:sty m:val="p"/>
                  </m:rPr>
                  <w:rPr>
                    <w:rFonts w:ascii="Cambria Math" w:hAnsi="Cambria Math"/>
                  </w:rPr>
                  <m: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iCs/>
                  </w:rPr>
                </m:ctrlPr>
              </m:sSubSupPr>
              <m:e>
                <m:r>
                  <w:rPr>
                    <w:rFonts w:ascii="Cambria Math" w:hAnsi="Cambria Math"/>
                  </w:rPr>
                  <m:t>h</m:t>
                </m:r>
              </m:e>
              <m:sub>
                <m:r>
                  <w:rPr>
                    <w:rFonts w:ascii="Cambria Math" w:hAnsi="Cambria Math"/>
                  </w:rPr>
                  <m:t>f</m:t>
                </m:r>
              </m:sub>
              <m:sup>
                <m:r>
                  <m:rPr>
                    <m:sty m:val="p"/>
                  </m:rPr>
                  <w:rPr>
                    <w:rFonts w:ascii="Cambria Math" w:hAnsi="Cambria Math"/>
                  </w:rPr>
                  <m:t>'</m:t>
                </m:r>
              </m:sup>
            </m:sSubSup>
          </m:num>
          <m:den>
            <m:r>
              <w:rPr>
                <w:rFonts w:ascii="Cambria Math" w:hAnsi="Cambria Math"/>
              </w:rPr>
              <m:t>b</m:t>
            </m:r>
            <m:sSub>
              <m:sSubPr>
                <m:ctrlPr>
                  <w:rPr>
                    <w:rFonts w:ascii="Cambria Math" w:hAnsi="Cambria Math"/>
                    <w:iCs/>
                  </w:rPr>
                </m:ctrlPr>
              </m:sSubPr>
              <m:e>
                <m:r>
                  <w:rPr>
                    <w:rFonts w:ascii="Cambria Math" w:hAnsi="Cambria Math"/>
                  </w:rPr>
                  <m:t>h</m:t>
                </m:r>
              </m:e>
              <m:sub>
                <m:r>
                  <m:rPr>
                    <m:sty m:val="p"/>
                  </m:rPr>
                  <w:rPr>
                    <w:rFonts w:ascii="Cambria Math" w:hAnsi="Cambria Math"/>
                  </w:rPr>
                  <m:t>0</m:t>
                </m:r>
              </m:sub>
            </m:sSub>
          </m:den>
        </m:f>
      </m:oMath>
      <w:r w:rsidRPr="00EB2C91">
        <w:rPr>
          <w:iCs/>
        </w:rPr>
        <w:tab/>
        <w:t>(</w:t>
      </w:r>
      <w:r w:rsidR="00427752">
        <w:rPr>
          <w:szCs w:val="22"/>
        </w:rPr>
        <w:t>A</w:t>
      </w:r>
      <w:r>
        <w:rPr>
          <w:szCs w:val="22"/>
        </w:rPr>
        <w:t>.0.1</w:t>
      </w:r>
      <w:r w:rsidRPr="00EB2C91">
        <w:rPr>
          <w:iCs/>
        </w:rPr>
        <w:t>-14)</w:t>
      </w:r>
    </w:p>
    <w:p w14:paraId="14856D4B" w14:textId="77777777" w:rsidR="00EB2C91" w:rsidRPr="00EB2C91" w:rsidRDefault="00EB2C91" w:rsidP="00EB2C91">
      <w:pPr>
        <w:ind w:firstLine="480"/>
      </w:pPr>
      <w:r w:rsidRPr="00EB2C91">
        <w:t>式中：</w:t>
      </w:r>
      <w:r w:rsidRPr="00EB2C91">
        <w:rPr>
          <w:i/>
        </w:rPr>
        <w:t>M</w:t>
      </w:r>
      <w:r w:rsidRPr="00EB2C91">
        <w:rPr>
          <w:rFonts w:hint="eastAsia"/>
          <w:i/>
          <w:vertAlign w:val="subscript"/>
        </w:rPr>
        <w:t>i</w:t>
      </w:r>
      <w:r w:rsidRPr="00EB2C91">
        <w:t>——</w:t>
      </w:r>
      <w:r w:rsidRPr="00EB2C91">
        <w:t>加固</w:t>
      </w:r>
      <w:proofErr w:type="gramStart"/>
      <w:r w:rsidRPr="00EB2C91">
        <w:t>前受弯构件</w:t>
      </w:r>
      <w:proofErr w:type="gramEnd"/>
      <w:r w:rsidRPr="00EB2C91">
        <w:t>计算截面上实际承担的初始弯矩（</w:t>
      </w:r>
      <w:r w:rsidRPr="00EB2C91">
        <w:t>N·mm</w:t>
      </w:r>
      <w:r w:rsidRPr="00EB2C91">
        <w:t>）；</w:t>
      </w:r>
    </w:p>
    <w:p w14:paraId="5DBE9FD3"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rFonts w:hint="cs"/>
          <w:i/>
          <w:iCs/>
          <w:szCs w:val="21"/>
          <w:vertAlign w:val="subscript"/>
        </w:rPr>
        <w:t>c</w:t>
      </w:r>
      <w:r w:rsidRPr="00EB2C91">
        <w:rPr>
          <w:i/>
          <w:iCs/>
          <w:szCs w:val="21"/>
          <w:vertAlign w:val="subscript"/>
        </w:rPr>
        <w:t>i</w:t>
      </w:r>
      <w:r w:rsidRPr="00EB2C91">
        <w:rPr>
          <w:iCs/>
          <w:szCs w:val="21"/>
        </w:rPr>
        <w:t>——</w:t>
      </w:r>
      <w:r w:rsidRPr="00EB2C91">
        <w:rPr>
          <w:iCs/>
          <w:szCs w:val="21"/>
        </w:rPr>
        <w:t>加固前初始弯矩</w:t>
      </w:r>
      <w:r w:rsidRPr="00EB2C91">
        <w:rPr>
          <w:i/>
          <w:iCs/>
          <w:szCs w:val="21"/>
        </w:rPr>
        <w:t>M</w:t>
      </w:r>
      <w:r w:rsidRPr="00EB2C91">
        <w:rPr>
          <w:rFonts w:hint="eastAsia"/>
          <w:i/>
          <w:iCs/>
          <w:szCs w:val="21"/>
          <w:vertAlign w:val="subscript"/>
        </w:rPr>
        <w:t>i</w:t>
      </w:r>
      <w:r w:rsidRPr="00EB2C91">
        <w:rPr>
          <w:iCs/>
          <w:szCs w:val="21"/>
        </w:rPr>
        <w:t>作用下受压边缘的压应变；</w:t>
      </w:r>
    </w:p>
    <w:p w14:paraId="750649BA"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i/>
          <w:iCs/>
          <w:szCs w:val="21"/>
          <w:vertAlign w:val="subscript"/>
        </w:rPr>
        <w:t>si</w:t>
      </w:r>
      <w:r w:rsidRPr="00EB2C91">
        <w:rPr>
          <w:iCs/>
          <w:szCs w:val="21"/>
        </w:rPr>
        <w:t>、</w:t>
      </w:r>
      <w:r w:rsidRPr="00EB2C91">
        <w:rPr>
          <w:rFonts w:ascii="Symbol" w:hAnsi="Symbol"/>
          <w:i/>
          <w:iCs/>
          <w:szCs w:val="21"/>
        </w:rPr>
        <w:t></w:t>
      </w:r>
      <w:r w:rsidRPr="00EB2C91">
        <w:rPr>
          <w:rFonts w:hint="cs"/>
          <w:i/>
          <w:iCs/>
          <w:szCs w:val="21"/>
          <w:vertAlign w:val="subscript"/>
        </w:rPr>
        <w:t>s</w:t>
      </w:r>
      <w:r w:rsidRPr="00EB2C91">
        <w:rPr>
          <w:i/>
          <w:iCs/>
          <w:szCs w:val="21"/>
          <w:vertAlign w:val="subscript"/>
        </w:rPr>
        <w:t>i</w:t>
      </w:r>
      <w:r w:rsidRPr="00EB2C91">
        <w:rPr>
          <w:iCs/>
          <w:szCs w:val="21"/>
        </w:rPr>
        <w:t>——</w:t>
      </w:r>
      <w:r w:rsidRPr="00EB2C91">
        <w:rPr>
          <w:iCs/>
          <w:szCs w:val="21"/>
        </w:rPr>
        <w:t>加固前初始弯矩</w:t>
      </w:r>
      <w:r w:rsidRPr="00EB2C91">
        <w:rPr>
          <w:i/>
          <w:iCs/>
          <w:szCs w:val="21"/>
        </w:rPr>
        <w:t>M</w:t>
      </w:r>
      <w:r w:rsidRPr="00EB2C91">
        <w:rPr>
          <w:rFonts w:hint="eastAsia"/>
          <w:i/>
          <w:iCs/>
          <w:szCs w:val="21"/>
          <w:vertAlign w:val="subscript"/>
        </w:rPr>
        <w:t>i</w:t>
      </w:r>
      <w:r w:rsidRPr="00EB2C91">
        <w:rPr>
          <w:iCs/>
          <w:szCs w:val="21"/>
        </w:rPr>
        <w:t>作用下受拉钢筋的拉应变、拉应力（</w:t>
      </w:r>
      <w:r w:rsidRPr="00EB2C91">
        <w:rPr>
          <w:iCs/>
          <w:szCs w:val="21"/>
        </w:rPr>
        <w:t>N/mm</w:t>
      </w:r>
      <w:r w:rsidRPr="00EB2C91">
        <w:rPr>
          <w:iCs/>
          <w:szCs w:val="21"/>
          <w:vertAlign w:val="superscript"/>
        </w:rPr>
        <w:t>2</w:t>
      </w:r>
      <w:r w:rsidRPr="00EB2C91">
        <w:rPr>
          <w:iCs/>
          <w:szCs w:val="21"/>
        </w:rPr>
        <w:t>）；</w:t>
      </w:r>
    </w:p>
    <w:p w14:paraId="0D4749E0"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iCs/>
          <w:szCs w:val="21"/>
        </w:rPr>
        <w:t>——</w:t>
      </w:r>
      <w:r w:rsidRPr="00EB2C91">
        <w:rPr>
          <w:iCs/>
          <w:szCs w:val="21"/>
        </w:rPr>
        <w:t>受压边缘混凝土压应变综合系数；</w:t>
      </w:r>
    </w:p>
    <w:p w14:paraId="02E9E009"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iCs/>
          <w:szCs w:val="21"/>
        </w:rPr>
        <w:t>——</w:t>
      </w:r>
      <w:r w:rsidRPr="00EB2C91">
        <w:rPr>
          <w:iCs/>
          <w:szCs w:val="21"/>
        </w:rPr>
        <w:t>受拉钢筋拉应变不均匀系数；</w:t>
      </w:r>
    </w:p>
    <w:p w14:paraId="61445B96"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iCs/>
          <w:szCs w:val="21"/>
        </w:rPr>
        <w:t>——</w:t>
      </w:r>
      <w:r w:rsidRPr="00EB2C91">
        <w:rPr>
          <w:iCs/>
          <w:szCs w:val="21"/>
        </w:rPr>
        <w:t>内力臂系数，取</w:t>
      </w:r>
      <w:r w:rsidRPr="00EB2C91">
        <w:rPr>
          <w:iCs/>
          <w:szCs w:val="21"/>
        </w:rPr>
        <w:t>0.87</w:t>
      </w:r>
      <w:r w:rsidRPr="00EB2C91">
        <w:rPr>
          <w:iCs/>
          <w:szCs w:val="21"/>
        </w:rPr>
        <w:t>；</w:t>
      </w:r>
    </w:p>
    <w:p w14:paraId="167A6AAE" w14:textId="77777777" w:rsidR="00EB2C91" w:rsidRPr="00EB2C91" w:rsidRDefault="00EB2C91" w:rsidP="00EB2C91">
      <w:pPr>
        <w:ind w:leftChars="500" w:left="1920" w:hangingChars="300" w:hanging="720"/>
        <w:rPr>
          <w:iCs/>
          <w:szCs w:val="21"/>
        </w:rPr>
      </w:pPr>
      <w:r w:rsidRPr="00EB2C91">
        <w:rPr>
          <w:i/>
          <w:iCs/>
          <w:szCs w:val="21"/>
        </w:rPr>
        <w:t>E</w:t>
      </w:r>
      <w:r w:rsidRPr="00EB2C91">
        <w:rPr>
          <w:i/>
          <w:iCs/>
          <w:szCs w:val="21"/>
          <w:vertAlign w:val="subscript"/>
        </w:rPr>
        <w:t>c</w:t>
      </w:r>
      <w:r w:rsidRPr="00EB2C91">
        <w:rPr>
          <w:iCs/>
          <w:szCs w:val="21"/>
        </w:rPr>
        <w:t>、</w:t>
      </w:r>
      <w:r w:rsidRPr="00EB2C91">
        <w:rPr>
          <w:i/>
          <w:iCs/>
          <w:szCs w:val="21"/>
        </w:rPr>
        <w:t>E</w:t>
      </w:r>
      <w:r w:rsidRPr="00EB2C91">
        <w:rPr>
          <w:i/>
          <w:iCs/>
          <w:szCs w:val="21"/>
          <w:vertAlign w:val="subscript"/>
        </w:rPr>
        <w:t>s</w:t>
      </w:r>
      <w:r w:rsidRPr="00EB2C91">
        <w:rPr>
          <w:iCs/>
          <w:szCs w:val="21"/>
        </w:rPr>
        <w:t>——</w:t>
      </w:r>
      <w:r w:rsidRPr="00EB2C91">
        <w:rPr>
          <w:iCs/>
          <w:szCs w:val="21"/>
        </w:rPr>
        <w:t>混凝土、钢筋的弹性模量（</w:t>
      </w:r>
      <w:r w:rsidRPr="00EB2C91">
        <w:rPr>
          <w:iCs/>
          <w:szCs w:val="21"/>
        </w:rPr>
        <w:t>N/mm</w:t>
      </w:r>
      <w:r w:rsidRPr="00EB2C91">
        <w:rPr>
          <w:iCs/>
          <w:szCs w:val="21"/>
          <w:vertAlign w:val="superscript"/>
        </w:rPr>
        <w:t>2</w:t>
      </w:r>
      <w:r w:rsidRPr="00EB2C91">
        <w:rPr>
          <w:iCs/>
          <w:szCs w:val="21"/>
        </w:rPr>
        <w:t>）；</w:t>
      </w:r>
    </w:p>
    <w:p w14:paraId="715B4FE1"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i/>
          <w:iCs/>
          <w:szCs w:val="21"/>
          <w:vertAlign w:val="subscript"/>
        </w:rPr>
        <w:t>E</w:t>
      </w:r>
      <w:r w:rsidRPr="00EB2C91">
        <w:rPr>
          <w:iCs/>
          <w:szCs w:val="21"/>
        </w:rPr>
        <w:t>——</w:t>
      </w:r>
      <w:r w:rsidRPr="00EB2C91">
        <w:rPr>
          <w:iCs/>
          <w:szCs w:val="21"/>
        </w:rPr>
        <w:t>钢筋弹性模量与混凝土弹性模量的比值；</w:t>
      </w:r>
    </w:p>
    <w:p w14:paraId="57144D31"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iCs/>
          <w:szCs w:val="21"/>
        </w:rPr>
        <w:t>——</w:t>
      </w:r>
      <w:r w:rsidRPr="00EB2C91">
        <w:rPr>
          <w:iCs/>
          <w:szCs w:val="21"/>
        </w:rPr>
        <w:t>受拉钢筋配筋率；</w:t>
      </w:r>
    </w:p>
    <w:p w14:paraId="40E244B7" w14:textId="77777777" w:rsidR="00EB2C91" w:rsidRPr="00EB2C91" w:rsidRDefault="00EB2C91" w:rsidP="00EB2C91">
      <w:pPr>
        <w:ind w:leftChars="500" w:left="1920" w:hangingChars="300" w:hanging="720"/>
        <w:rPr>
          <w:iCs/>
          <w:szCs w:val="21"/>
        </w:rPr>
      </w:pPr>
      <w:r w:rsidRPr="00EB2C91">
        <w:rPr>
          <w:i/>
          <w:iCs/>
          <w:szCs w:val="21"/>
        </w:rPr>
        <w:t>f</w:t>
      </w:r>
      <w:r w:rsidRPr="00EB2C91">
        <w:rPr>
          <w:i/>
          <w:iCs/>
          <w:szCs w:val="21"/>
          <w:vertAlign w:val="subscript"/>
        </w:rPr>
        <w:t>tk</w:t>
      </w:r>
      <w:r w:rsidRPr="00EB2C91">
        <w:rPr>
          <w:iCs/>
          <w:szCs w:val="21"/>
        </w:rPr>
        <w:t>——</w:t>
      </w:r>
      <w:r w:rsidRPr="00EB2C91">
        <w:rPr>
          <w:iCs/>
          <w:szCs w:val="21"/>
        </w:rPr>
        <w:t>混凝土抗拉强度标准值（</w:t>
      </w:r>
      <w:r w:rsidRPr="00EB2C91">
        <w:rPr>
          <w:iCs/>
          <w:szCs w:val="21"/>
        </w:rPr>
        <w:t>N/mm</w:t>
      </w:r>
      <w:r w:rsidRPr="00EB2C91">
        <w:rPr>
          <w:iCs/>
          <w:szCs w:val="21"/>
          <w:vertAlign w:val="superscript"/>
        </w:rPr>
        <w:t>2</w:t>
      </w:r>
      <w:r w:rsidRPr="00EB2C91">
        <w:rPr>
          <w:iCs/>
          <w:szCs w:val="21"/>
        </w:rPr>
        <w:t>）；</w:t>
      </w:r>
    </w:p>
    <w:p w14:paraId="4372FA3F" w14:textId="77777777" w:rsidR="00EB2C91" w:rsidRPr="00EB2C91" w:rsidRDefault="00EB2C91" w:rsidP="00EB2C91">
      <w:pPr>
        <w:ind w:leftChars="500" w:left="1920" w:hangingChars="300" w:hanging="720"/>
        <w:rPr>
          <w:iCs/>
          <w:szCs w:val="21"/>
        </w:rPr>
      </w:pPr>
      <w:r w:rsidRPr="00EB2C91">
        <w:rPr>
          <w:rFonts w:ascii="Symbol" w:hAnsi="Symbol"/>
          <w:i/>
          <w:iCs/>
          <w:szCs w:val="21"/>
        </w:rPr>
        <w:t></w:t>
      </w:r>
      <w:r w:rsidRPr="00EB2C91">
        <w:rPr>
          <w:rFonts w:hint="cs"/>
          <w:i/>
          <w:iCs/>
          <w:szCs w:val="21"/>
          <w:vertAlign w:val="subscript"/>
        </w:rPr>
        <w:t>t</w:t>
      </w:r>
      <w:r w:rsidRPr="00EB2C91">
        <w:rPr>
          <w:i/>
          <w:iCs/>
          <w:szCs w:val="21"/>
          <w:vertAlign w:val="subscript"/>
        </w:rPr>
        <w:t>e</w:t>
      </w:r>
      <w:r w:rsidRPr="00EB2C91">
        <w:rPr>
          <w:iCs/>
          <w:szCs w:val="21"/>
        </w:rPr>
        <w:t>——</w:t>
      </w:r>
      <w:r w:rsidRPr="00EB2C91">
        <w:rPr>
          <w:iCs/>
          <w:szCs w:val="21"/>
        </w:rPr>
        <w:t>按有效受拉混凝土截面面积计算的纵向受拉钢筋配筋率</w:t>
      </w:r>
      <w:r w:rsidRPr="00EB2C91">
        <w:rPr>
          <w:i/>
          <w:iCs/>
          <w:szCs w:val="21"/>
        </w:rPr>
        <w:t>A</w:t>
      </w:r>
      <w:r w:rsidRPr="00EB2C91">
        <w:rPr>
          <w:rFonts w:hint="eastAsia"/>
          <w:i/>
          <w:iCs/>
          <w:szCs w:val="21"/>
          <w:vertAlign w:val="subscript"/>
        </w:rPr>
        <w:t>s</w:t>
      </w:r>
      <w:r w:rsidRPr="00EB2C91">
        <w:rPr>
          <w:iCs/>
          <w:szCs w:val="21"/>
        </w:rPr>
        <w:t>/</w:t>
      </w:r>
      <w:r w:rsidRPr="00EB2C91">
        <w:rPr>
          <w:i/>
          <w:iCs/>
          <w:szCs w:val="21"/>
        </w:rPr>
        <w:t>A</w:t>
      </w:r>
      <w:r w:rsidRPr="00EB2C91">
        <w:rPr>
          <w:i/>
          <w:iCs/>
          <w:szCs w:val="21"/>
          <w:vertAlign w:val="subscript"/>
        </w:rPr>
        <w:t>te</w:t>
      </w:r>
      <w:r w:rsidRPr="00EB2C91">
        <w:rPr>
          <w:iCs/>
          <w:szCs w:val="21"/>
        </w:rPr>
        <w:t>；</w:t>
      </w:r>
    </w:p>
    <w:p w14:paraId="2CF70D97" w14:textId="77777777" w:rsidR="00EB2C91" w:rsidRPr="00EB2C91" w:rsidRDefault="00EB2C91" w:rsidP="00EB2C91">
      <w:pPr>
        <w:ind w:leftChars="500" w:left="1920" w:hangingChars="300" w:hanging="720"/>
        <w:rPr>
          <w:iCs/>
          <w:szCs w:val="21"/>
        </w:rPr>
      </w:pPr>
      <w:r w:rsidRPr="00EB2C91">
        <w:rPr>
          <w:i/>
          <w:iCs/>
          <w:szCs w:val="21"/>
        </w:rPr>
        <w:t>A</w:t>
      </w:r>
      <w:r w:rsidRPr="00EB2C91">
        <w:rPr>
          <w:rFonts w:hint="eastAsia"/>
          <w:i/>
          <w:iCs/>
          <w:szCs w:val="21"/>
          <w:vertAlign w:val="subscript"/>
        </w:rPr>
        <w:t>t</w:t>
      </w:r>
      <w:r w:rsidRPr="00EB2C91">
        <w:rPr>
          <w:i/>
          <w:iCs/>
          <w:szCs w:val="21"/>
          <w:vertAlign w:val="subscript"/>
        </w:rPr>
        <w:t>e</w:t>
      </w:r>
      <w:r w:rsidRPr="00EB2C91">
        <w:rPr>
          <w:iCs/>
          <w:szCs w:val="21"/>
        </w:rPr>
        <w:t>——</w:t>
      </w:r>
      <w:r w:rsidRPr="00EB2C91">
        <w:rPr>
          <w:iCs/>
          <w:szCs w:val="21"/>
        </w:rPr>
        <w:t>有效受拉混凝土截面面积（</w:t>
      </w:r>
      <w:r w:rsidRPr="00EB2C91">
        <w:rPr>
          <w:iCs/>
          <w:szCs w:val="21"/>
        </w:rPr>
        <w:t>mm</w:t>
      </w:r>
      <w:r w:rsidRPr="00EB2C91">
        <w:rPr>
          <w:iCs/>
          <w:szCs w:val="21"/>
          <w:vertAlign w:val="superscript"/>
        </w:rPr>
        <w:t>2</w:t>
      </w:r>
      <w:r w:rsidRPr="00EB2C91">
        <w:rPr>
          <w:iCs/>
          <w:szCs w:val="21"/>
        </w:rPr>
        <w:t>）；</w:t>
      </w:r>
    </w:p>
    <w:p w14:paraId="1CD1375E" w14:textId="77777777" w:rsidR="00EB2C91" w:rsidRPr="00EB2C91" w:rsidRDefault="00EB2C91" w:rsidP="00EB2C91">
      <w:pPr>
        <w:ind w:leftChars="500" w:left="1920" w:hangingChars="300" w:hanging="720"/>
        <w:rPr>
          <w:iCs/>
          <w:szCs w:val="21"/>
        </w:rPr>
      </w:pPr>
      <w:r w:rsidRPr="00EB2C91">
        <w:rPr>
          <w:i/>
          <w:iCs/>
          <w:szCs w:val="21"/>
        </w:rPr>
        <w:t>b</w:t>
      </w:r>
      <w:r w:rsidRPr="00EB2C91">
        <w:rPr>
          <w:i/>
          <w:iCs/>
          <w:szCs w:val="21"/>
          <w:vertAlign w:val="subscript"/>
        </w:rPr>
        <w:t>f</w:t>
      </w:r>
      <w:r w:rsidRPr="00EB2C91">
        <w:rPr>
          <w:iCs/>
          <w:szCs w:val="21"/>
        </w:rPr>
        <w:t>、</w:t>
      </w:r>
      <w:r w:rsidRPr="00EB2C91">
        <w:rPr>
          <w:i/>
          <w:iCs/>
          <w:szCs w:val="21"/>
        </w:rPr>
        <w:t>h</w:t>
      </w:r>
      <w:r w:rsidRPr="00EB2C91">
        <w:rPr>
          <w:i/>
          <w:iCs/>
          <w:szCs w:val="21"/>
          <w:vertAlign w:val="subscript"/>
        </w:rPr>
        <w:t>f</w:t>
      </w:r>
      <w:r w:rsidRPr="00EB2C91">
        <w:rPr>
          <w:iCs/>
          <w:szCs w:val="21"/>
        </w:rPr>
        <w:t>——</w:t>
      </w:r>
      <w:r w:rsidRPr="00EB2C91">
        <w:rPr>
          <w:iCs/>
          <w:szCs w:val="21"/>
        </w:rPr>
        <w:t>受拉翼缘的宽度、高度（</w:t>
      </w:r>
      <w:r w:rsidRPr="00EB2C91">
        <w:rPr>
          <w:iCs/>
          <w:szCs w:val="21"/>
        </w:rPr>
        <w:t>mm</w:t>
      </w:r>
      <w:r w:rsidRPr="00EB2C91">
        <w:rPr>
          <w:iCs/>
          <w:szCs w:val="21"/>
        </w:rPr>
        <w:t>）；</w:t>
      </w:r>
    </w:p>
    <w:p w14:paraId="2145DF00" w14:textId="77777777" w:rsidR="00EB2C91" w:rsidRPr="00EB2C91" w:rsidRDefault="00EB2C91" w:rsidP="00EB2C91">
      <w:pPr>
        <w:ind w:leftChars="500" w:left="1920" w:hangingChars="300" w:hanging="720"/>
        <w:rPr>
          <w:iCs/>
          <w:szCs w:val="21"/>
        </w:rPr>
      </w:pPr>
      <w:r w:rsidRPr="00EB2C91">
        <w:rPr>
          <w:rFonts w:ascii="Symbol" w:hAnsi="Symbol"/>
          <w:iCs/>
          <w:szCs w:val="21"/>
        </w:rPr>
        <w:lastRenderedPageBreak/>
        <w:t></w:t>
      </w:r>
      <w:r w:rsidRPr="00EB2C91">
        <w:rPr>
          <w:rFonts w:hint="cs"/>
          <w:iCs/>
          <w:szCs w:val="21"/>
        </w:rPr>
        <w:t>'</w:t>
      </w:r>
      <w:r w:rsidRPr="00EB2C91">
        <w:rPr>
          <w:iCs/>
          <w:szCs w:val="21"/>
          <w:vertAlign w:val="subscript"/>
        </w:rPr>
        <w:t>f</w:t>
      </w:r>
      <w:r w:rsidRPr="00EB2C91">
        <w:rPr>
          <w:iCs/>
          <w:szCs w:val="21"/>
        </w:rPr>
        <w:t>——</w:t>
      </w:r>
      <w:r w:rsidRPr="00EB2C91">
        <w:rPr>
          <w:iCs/>
          <w:szCs w:val="21"/>
        </w:rPr>
        <w:t>受压翼缘截面面积与腹板有效截面面积的比值；</w:t>
      </w:r>
    </w:p>
    <w:p w14:paraId="1088D247" w14:textId="77777777" w:rsidR="00EB2C91" w:rsidRPr="00EB2C91" w:rsidRDefault="00EB2C91" w:rsidP="00EB2C91">
      <w:pPr>
        <w:ind w:leftChars="500" w:left="1200"/>
        <w:rPr>
          <w:rFonts w:ascii="Calibri" w:hAnsi="Calibri"/>
        </w:rPr>
      </w:pPr>
      <w:r w:rsidRPr="00EB2C91">
        <w:rPr>
          <w:i/>
          <w:szCs w:val="22"/>
        </w:rPr>
        <w:t>b'</w:t>
      </w:r>
      <w:r w:rsidRPr="00EB2C91">
        <w:rPr>
          <w:i/>
          <w:szCs w:val="22"/>
          <w:vertAlign w:val="subscript"/>
        </w:rPr>
        <w:t>f</w:t>
      </w:r>
      <w:r w:rsidRPr="00EB2C91">
        <w:rPr>
          <w:szCs w:val="22"/>
        </w:rPr>
        <w:t>、</w:t>
      </w:r>
      <w:r w:rsidRPr="00EB2C91">
        <w:rPr>
          <w:i/>
          <w:szCs w:val="22"/>
        </w:rPr>
        <w:t>h'</w:t>
      </w:r>
      <w:r w:rsidRPr="00EB2C91">
        <w:rPr>
          <w:i/>
          <w:szCs w:val="22"/>
          <w:vertAlign w:val="subscript"/>
        </w:rPr>
        <w:t>f</w:t>
      </w:r>
      <w:r w:rsidRPr="00EB2C91">
        <w:rPr>
          <w:szCs w:val="22"/>
        </w:rPr>
        <w:t>——</w:t>
      </w:r>
      <w:r w:rsidRPr="00EB2C91">
        <w:rPr>
          <w:rFonts w:ascii="Calibri" w:hAnsi="Calibri"/>
          <w:szCs w:val="22"/>
        </w:rPr>
        <w:t>受压翼缘的宽度、高度</w:t>
      </w:r>
      <w:r w:rsidRPr="00EB2C91">
        <w:rPr>
          <w:szCs w:val="22"/>
        </w:rPr>
        <w:t>（</w:t>
      </w:r>
      <w:r w:rsidRPr="00EB2C91">
        <w:rPr>
          <w:szCs w:val="22"/>
        </w:rPr>
        <w:t>mm</w:t>
      </w:r>
      <w:r w:rsidRPr="00EB2C91">
        <w:rPr>
          <w:szCs w:val="22"/>
        </w:rPr>
        <w:t>）</w:t>
      </w:r>
      <w:r w:rsidRPr="00EB2C91">
        <w:rPr>
          <w:rFonts w:ascii="Calibri" w:hAnsi="Calibri" w:hint="eastAsia"/>
          <w:szCs w:val="22"/>
        </w:rPr>
        <w:t>。</w:t>
      </w:r>
    </w:p>
    <w:p w14:paraId="6110E0AD" w14:textId="002FE794" w:rsidR="00EB2C91" w:rsidRPr="007D1CA9" w:rsidRDefault="007D1CA9" w:rsidP="00B04420">
      <w:pPr>
        <w:pStyle w:val="a"/>
        <w:numPr>
          <w:ilvl w:val="0"/>
          <w:numId w:val="45"/>
        </w:numPr>
        <w:rPr>
          <w:rFonts w:ascii="Times New Roman" w:hAnsi="Times New Roman"/>
        </w:rPr>
      </w:pPr>
      <w:r w:rsidRPr="007D1CA9">
        <w:rPr>
          <w:rFonts w:ascii="Times New Roman" w:hAnsi="Times New Roman" w:hint="eastAsia"/>
          <w:iCs/>
        </w:rPr>
        <w:t>计算正</w:t>
      </w:r>
      <w:proofErr w:type="gramStart"/>
      <w:r w:rsidRPr="007D1CA9">
        <w:rPr>
          <w:rFonts w:ascii="Times New Roman" w:hAnsi="Times New Roman" w:hint="eastAsia"/>
          <w:iCs/>
        </w:rPr>
        <w:t>截面受弯承载力</w:t>
      </w:r>
      <w:proofErr w:type="gramEnd"/>
      <w:r w:rsidRPr="007D1CA9">
        <w:rPr>
          <w:rFonts w:ascii="Times New Roman" w:hAnsi="Times New Roman" w:hint="eastAsia"/>
          <w:iCs/>
        </w:rPr>
        <w:t>时，应验算构件的斜</w:t>
      </w:r>
      <w:proofErr w:type="gramStart"/>
      <w:r w:rsidRPr="007D1CA9">
        <w:rPr>
          <w:rFonts w:ascii="Times New Roman" w:hAnsi="Times New Roman" w:hint="eastAsia"/>
          <w:iCs/>
        </w:rPr>
        <w:t>截面受剪承载力</w:t>
      </w:r>
      <w:proofErr w:type="gramEnd"/>
      <w:r w:rsidRPr="007D1CA9">
        <w:rPr>
          <w:rFonts w:ascii="Times New Roman" w:hAnsi="Times New Roman" w:hint="eastAsia"/>
          <w:iCs/>
        </w:rPr>
        <w:t>，构件</w:t>
      </w:r>
      <w:proofErr w:type="gramStart"/>
      <w:r w:rsidRPr="007D1CA9">
        <w:rPr>
          <w:rFonts w:ascii="Times New Roman" w:hAnsi="Times New Roman" w:hint="eastAsia"/>
          <w:iCs/>
        </w:rPr>
        <w:t>受剪破坏</w:t>
      </w:r>
      <w:proofErr w:type="gramEnd"/>
      <w:r w:rsidRPr="007D1CA9">
        <w:rPr>
          <w:rFonts w:ascii="Times New Roman" w:hAnsi="Times New Roman" w:hint="eastAsia"/>
          <w:iCs/>
        </w:rPr>
        <w:t>不应</w:t>
      </w:r>
      <w:proofErr w:type="gramStart"/>
      <w:r w:rsidRPr="007D1CA9">
        <w:rPr>
          <w:rFonts w:ascii="Times New Roman" w:hAnsi="Times New Roman" w:hint="eastAsia"/>
          <w:iCs/>
        </w:rPr>
        <w:t>先于受弯破坏</w:t>
      </w:r>
      <w:proofErr w:type="gramEnd"/>
      <w:r w:rsidRPr="007D1CA9">
        <w:rPr>
          <w:rFonts w:ascii="Times New Roman" w:hAnsi="Times New Roman" w:hint="eastAsia"/>
          <w:iCs/>
        </w:rPr>
        <w:t>。</w:t>
      </w:r>
    </w:p>
    <w:p w14:paraId="306FDDE2" w14:textId="1CF903E5" w:rsidR="003951C6" w:rsidRPr="00EB2C91" w:rsidRDefault="00EC7532" w:rsidP="00E47536">
      <w:pPr>
        <w:adjustRightInd w:val="0"/>
        <w:textAlignment w:val="baseline"/>
        <w:outlineLvl w:val="2"/>
        <w:rPr>
          <w:color w:val="000000"/>
          <w:kern w:val="0"/>
        </w:rPr>
      </w:pPr>
      <w:r>
        <w:rPr>
          <w:b/>
          <w:color w:val="000000"/>
        </w:rPr>
        <w:t>A</w:t>
      </w:r>
      <w:r w:rsidR="00E47536" w:rsidRPr="009976DF">
        <w:rPr>
          <w:b/>
          <w:color w:val="000000"/>
        </w:rPr>
        <w:t>.0.</w:t>
      </w:r>
      <w:r w:rsidR="003F32DF">
        <w:rPr>
          <w:b/>
          <w:color w:val="000000"/>
        </w:rPr>
        <w:t>2</w:t>
      </w:r>
      <w:r w:rsidR="004D245D">
        <w:rPr>
          <w:b/>
          <w:color w:val="000000"/>
        </w:rPr>
        <w:t xml:space="preserve"> </w:t>
      </w:r>
      <w:r w:rsidR="00EB2C91" w:rsidRPr="00EB2C91">
        <w:rPr>
          <w:szCs w:val="22"/>
        </w:rPr>
        <w:t>采用</w:t>
      </w:r>
      <w:r w:rsidR="00EB2C91" w:rsidRPr="00EB2C91">
        <w:rPr>
          <w:rFonts w:hint="eastAsia"/>
          <w:szCs w:val="22"/>
        </w:rPr>
        <w:t>FRP</w:t>
      </w:r>
      <w:r w:rsidR="00EB2C91" w:rsidRPr="00EB2C91">
        <w:rPr>
          <w:rFonts w:hint="eastAsia"/>
          <w:szCs w:val="22"/>
        </w:rPr>
        <w:t>格栅</w:t>
      </w:r>
      <w:r w:rsidR="00EB2C91" w:rsidRPr="00EB2C91">
        <w:rPr>
          <w:szCs w:val="22"/>
        </w:rPr>
        <w:t>-</w:t>
      </w:r>
      <w:r w:rsidR="00EB2C91" w:rsidRPr="00EB2C91">
        <w:rPr>
          <w:rFonts w:hint="eastAsia"/>
          <w:szCs w:val="22"/>
        </w:rPr>
        <w:t>E</w:t>
      </w:r>
      <w:r w:rsidR="00EB2C91" w:rsidRPr="00EB2C91">
        <w:rPr>
          <w:szCs w:val="22"/>
        </w:rPr>
        <w:t>CC</w:t>
      </w:r>
      <w:r w:rsidR="00EB2C91" w:rsidRPr="00EB2C91">
        <w:rPr>
          <w:szCs w:val="22"/>
        </w:rPr>
        <w:t>面层对</w:t>
      </w:r>
      <w:r w:rsidR="00EB2C91" w:rsidRPr="00EB2C91">
        <w:rPr>
          <w:rFonts w:hint="eastAsia"/>
          <w:szCs w:val="22"/>
        </w:rPr>
        <w:t>钢筋混凝土梁</w:t>
      </w:r>
      <w:proofErr w:type="gramStart"/>
      <w:r w:rsidR="00EB2C91" w:rsidRPr="00EB2C91">
        <w:rPr>
          <w:rFonts w:hint="eastAsia"/>
          <w:szCs w:val="22"/>
        </w:rPr>
        <w:t>进行受弯加固</w:t>
      </w:r>
      <w:proofErr w:type="gramEnd"/>
      <w:r w:rsidR="00EB2C91" w:rsidRPr="00EB2C91">
        <w:rPr>
          <w:rFonts w:hint="eastAsia"/>
          <w:szCs w:val="22"/>
        </w:rPr>
        <w:t>时的承载力计算</w:t>
      </w:r>
      <w:r w:rsidR="00213E28">
        <w:rPr>
          <w:rFonts w:hint="eastAsia"/>
          <w:szCs w:val="22"/>
        </w:rPr>
        <w:t>应符合下列规定</w:t>
      </w:r>
      <w:r w:rsidR="00EB2C91" w:rsidRPr="00EB2C91">
        <w:rPr>
          <w:rFonts w:hint="eastAsia"/>
          <w:color w:val="000000"/>
          <w:kern w:val="0"/>
        </w:rPr>
        <w:t>：</w:t>
      </w:r>
    </w:p>
    <w:p w14:paraId="077FE5BF" w14:textId="77777777" w:rsidR="00EB2C91" w:rsidRPr="00E47536" w:rsidRDefault="00EB2C91" w:rsidP="00B04420">
      <w:pPr>
        <w:pStyle w:val="a"/>
        <w:numPr>
          <w:ilvl w:val="0"/>
          <w:numId w:val="46"/>
        </w:numPr>
        <w:rPr>
          <w:rFonts w:ascii="Times New Roman" w:hAnsi="Times New Roman"/>
        </w:rPr>
      </w:pPr>
      <w:r w:rsidRPr="00E47536">
        <w:rPr>
          <w:rFonts w:ascii="Times New Roman" w:hAnsi="Times New Roman"/>
        </w:rPr>
        <w:t>采用</w:t>
      </w:r>
      <w:r w:rsidRPr="00E47536">
        <w:rPr>
          <w:rFonts w:ascii="Times New Roman" w:hAnsi="Times New Roman"/>
        </w:rPr>
        <w:t>FRP</w:t>
      </w:r>
      <w:r w:rsidRPr="00E47536">
        <w:rPr>
          <w:rFonts w:ascii="Times New Roman" w:hAnsi="Times New Roman"/>
        </w:rPr>
        <w:t>格栅对梁、板构件</w:t>
      </w:r>
      <w:proofErr w:type="gramStart"/>
      <w:r w:rsidRPr="00E47536">
        <w:rPr>
          <w:rFonts w:ascii="Times New Roman" w:hAnsi="Times New Roman"/>
        </w:rPr>
        <w:t>进行受弯加固</w:t>
      </w:r>
      <w:proofErr w:type="gramEnd"/>
      <w:r w:rsidRPr="00E47536">
        <w:rPr>
          <w:rFonts w:ascii="Times New Roman" w:hAnsi="Times New Roman"/>
        </w:rPr>
        <w:t>时的承载力计算，除应符合现行国家标准《混凝土结构设计规范》</w:t>
      </w:r>
      <w:r w:rsidRPr="00E47536">
        <w:rPr>
          <w:rFonts w:ascii="Times New Roman" w:hAnsi="Times New Roman"/>
        </w:rPr>
        <w:t>GB</w:t>
      </w:r>
      <w:proofErr w:type="gramStart"/>
      <w:r w:rsidRPr="00E47536">
        <w:rPr>
          <w:rFonts w:ascii="Times New Roman" w:hAnsi="Times New Roman"/>
        </w:rPr>
        <w:t>50010</w:t>
      </w:r>
      <w:r w:rsidRPr="00E47536">
        <w:rPr>
          <w:rFonts w:ascii="Times New Roman" w:hAnsi="Times New Roman"/>
        </w:rPr>
        <w:t>对受弯构件</w:t>
      </w:r>
      <w:proofErr w:type="gramEnd"/>
      <w:r w:rsidRPr="00E47536">
        <w:rPr>
          <w:rFonts w:ascii="Times New Roman" w:hAnsi="Times New Roman"/>
        </w:rPr>
        <w:t>正截面承载力计算的基本假定外，尚应符合下列要求：</w:t>
      </w:r>
    </w:p>
    <w:p w14:paraId="509D9731" w14:textId="77777777" w:rsidR="00EB2C91" w:rsidRPr="00EB2C91" w:rsidRDefault="00EB2C91" w:rsidP="00EB2C91">
      <w:pPr>
        <w:ind w:leftChars="340" w:left="816"/>
        <w:rPr>
          <w:iCs/>
          <w:szCs w:val="21"/>
        </w:rPr>
      </w:pPr>
      <w:r w:rsidRPr="00EB2C91">
        <w:rPr>
          <w:iCs/>
          <w:szCs w:val="21"/>
        </w:rPr>
        <w:t xml:space="preserve">1) </w:t>
      </w:r>
      <w:r w:rsidRPr="00EB2C91">
        <w:rPr>
          <w:iCs/>
          <w:szCs w:val="21"/>
        </w:rPr>
        <w:t>构件</w:t>
      </w:r>
      <w:proofErr w:type="gramStart"/>
      <w:r w:rsidRPr="00EB2C91">
        <w:rPr>
          <w:iCs/>
          <w:szCs w:val="21"/>
        </w:rPr>
        <w:t>达到受弯承载能力</w:t>
      </w:r>
      <w:proofErr w:type="gramEnd"/>
      <w:r w:rsidRPr="00EB2C91">
        <w:rPr>
          <w:iCs/>
          <w:szCs w:val="21"/>
        </w:rPr>
        <w:t>极限状态时，</w:t>
      </w:r>
      <w:r w:rsidRPr="00EB2C91">
        <w:rPr>
          <w:iCs/>
          <w:szCs w:val="21"/>
        </w:rPr>
        <w:t>FRP</w:t>
      </w:r>
      <w:r w:rsidRPr="00EB2C91">
        <w:rPr>
          <w:iCs/>
          <w:szCs w:val="21"/>
        </w:rPr>
        <w:t>格栅的拉应变</w:t>
      </w:r>
      <w:r w:rsidRPr="00EB2C91">
        <w:rPr>
          <w:rFonts w:ascii="Symbol" w:hAnsi="Symbol"/>
          <w:i/>
          <w:szCs w:val="21"/>
        </w:rPr>
        <w:t></w:t>
      </w:r>
      <w:r w:rsidRPr="00EB2C91">
        <w:rPr>
          <w:rFonts w:hint="cs"/>
          <w:i/>
          <w:szCs w:val="21"/>
          <w:vertAlign w:val="subscript"/>
        </w:rPr>
        <w:t>c</w:t>
      </w:r>
      <w:r w:rsidRPr="00EB2C91">
        <w:rPr>
          <w:i/>
          <w:szCs w:val="21"/>
          <w:vertAlign w:val="subscript"/>
        </w:rPr>
        <w:t>f</w:t>
      </w:r>
      <w:r w:rsidRPr="00EB2C91">
        <w:rPr>
          <w:iCs/>
          <w:szCs w:val="21"/>
        </w:rPr>
        <w:t>按截面应变保持平面的假定确定，但不应超过</w:t>
      </w:r>
      <w:r w:rsidRPr="00EB2C91">
        <w:rPr>
          <w:iCs/>
          <w:szCs w:val="21"/>
        </w:rPr>
        <w:t>FRP</w:t>
      </w:r>
      <w:r w:rsidRPr="00EB2C91">
        <w:rPr>
          <w:iCs/>
          <w:szCs w:val="21"/>
        </w:rPr>
        <w:t>格栅的允许拉应变</w:t>
      </w:r>
      <w:r w:rsidRPr="00EB2C91">
        <w:rPr>
          <w:iCs/>
          <w:szCs w:val="21"/>
        </w:rPr>
        <w:t>[</w:t>
      </w:r>
      <w:r w:rsidRPr="00EB2C91">
        <w:rPr>
          <w:rFonts w:ascii="Symbol" w:hAnsi="Symbol"/>
          <w:i/>
          <w:szCs w:val="21"/>
        </w:rPr>
        <w:t></w:t>
      </w:r>
      <w:r w:rsidRPr="00EB2C91">
        <w:rPr>
          <w:rFonts w:hint="cs"/>
          <w:i/>
          <w:szCs w:val="21"/>
          <w:vertAlign w:val="subscript"/>
        </w:rPr>
        <w:t>c</w:t>
      </w:r>
      <w:r w:rsidRPr="00EB2C91">
        <w:rPr>
          <w:i/>
          <w:szCs w:val="21"/>
          <w:vertAlign w:val="subscript"/>
        </w:rPr>
        <w:t>f</w:t>
      </w:r>
      <w:r w:rsidRPr="00EB2C91">
        <w:rPr>
          <w:iCs/>
          <w:szCs w:val="21"/>
        </w:rPr>
        <w:t>]</w:t>
      </w:r>
      <w:r w:rsidRPr="00EB2C91">
        <w:rPr>
          <w:iCs/>
          <w:szCs w:val="21"/>
        </w:rPr>
        <w:t>；</w:t>
      </w:r>
    </w:p>
    <w:p w14:paraId="48BE2597" w14:textId="77777777" w:rsidR="00EB2C91" w:rsidRPr="00EB2C91" w:rsidRDefault="00EB2C91" w:rsidP="00EB2C91">
      <w:pPr>
        <w:ind w:leftChars="339" w:left="814" w:firstLine="1"/>
        <w:rPr>
          <w:iCs/>
          <w:szCs w:val="21"/>
        </w:rPr>
      </w:pPr>
      <w:r w:rsidRPr="00EB2C91">
        <w:rPr>
          <w:iCs/>
          <w:szCs w:val="21"/>
        </w:rPr>
        <w:t xml:space="preserve">2) </w:t>
      </w:r>
      <w:proofErr w:type="gramStart"/>
      <w:r w:rsidRPr="00EB2C91">
        <w:rPr>
          <w:iCs/>
          <w:szCs w:val="21"/>
        </w:rPr>
        <w:t>当考虑</w:t>
      </w:r>
      <w:proofErr w:type="gramEnd"/>
      <w:r w:rsidRPr="00EB2C91">
        <w:rPr>
          <w:iCs/>
          <w:szCs w:val="21"/>
        </w:rPr>
        <w:t>二次受力影响时，应根据加固的荷载状况，按截面应变保持平面的假定计算加固前</w:t>
      </w:r>
      <w:proofErr w:type="gramStart"/>
      <w:r w:rsidRPr="00EB2C91">
        <w:rPr>
          <w:iCs/>
          <w:szCs w:val="21"/>
        </w:rPr>
        <w:t>受拉区边缘</w:t>
      </w:r>
      <w:proofErr w:type="gramEnd"/>
      <w:r w:rsidRPr="00EB2C91">
        <w:rPr>
          <w:iCs/>
          <w:szCs w:val="21"/>
        </w:rPr>
        <w:t>混凝土的初始应变</w:t>
      </w:r>
      <w:r w:rsidRPr="00EB2C91">
        <w:rPr>
          <w:rFonts w:ascii="Symbol" w:hAnsi="Symbol"/>
          <w:i/>
          <w:szCs w:val="21"/>
        </w:rPr>
        <w:t></w:t>
      </w:r>
      <w:r w:rsidRPr="00EB2C91">
        <w:rPr>
          <w:i/>
          <w:szCs w:val="21"/>
          <w:vertAlign w:val="subscript"/>
        </w:rPr>
        <w:t>i</w:t>
      </w:r>
      <w:r w:rsidRPr="00EB2C91">
        <w:rPr>
          <w:iCs/>
          <w:szCs w:val="21"/>
        </w:rPr>
        <w:t>；</w:t>
      </w:r>
    </w:p>
    <w:p w14:paraId="41B4F62F" w14:textId="77777777" w:rsidR="00EB2C91" w:rsidRPr="00EB2C91" w:rsidRDefault="00EB2C91" w:rsidP="00EB2C91">
      <w:pPr>
        <w:ind w:leftChars="339" w:left="814" w:firstLine="3"/>
        <w:rPr>
          <w:iCs/>
          <w:szCs w:val="21"/>
        </w:rPr>
      </w:pPr>
      <w:r w:rsidRPr="00EB2C91">
        <w:rPr>
          <w:iCs/>
          <w:szCs w:val="21"/>
        </w:rPr>
        <w:t>3) FRP</w:t>
      </w:r>
      <w:r w:rsidRPr="00EB2C91">
        <w:rPr>
          <w:iCs/>
          <w:szCs w:val="21"/>
        </w:rPr>
        <w:t>格栅的拉应力</w:t>
      </w:r>
      <w:r w:rsidRPr="00EB2C91">
        <w:rPr>
          <w:rFonts w:ascii="Symbol" w:hAnsi="Symbol"/>
          <w:i/>
          <w:szCs w:val="21"/>
        </w:rPr>
        <w:t></w:t>
      </w:r>
      <w:r w:rsidRPr="00EB2C91">
        <w:rPr>
          <w:i/>
          <w:szCs w:val="21"/>
          <w:vertAlign w:val="subscript"/>
        </w:rPr>
        <w:t>cf</w:t>
      </w:r>
      <w:r w:rsidRPr="00EB2C91">
        <w:rPr>
          <w:iCs/>
          <w:szCs w:val="21"/>
        </w:rPr>
        <w:t>应取</w:t>
      </w:r>
      <w:r w:rsidRPr="00EB2C91">
        <w:rPr>
          <w:iCs/>
          <w:szCs w:val="21"/>
        </w:rPr>
        <w:t>FRP</w:t>
      </w:r>
      <w:r w:rsidRPr="00EB2C91">
        <w:rPr>
          <w:iCs/>
          <w:szCs w:val="21"/>
        </w:rPr>
        <w:t>格栅弹性模量</w:t>
      </w:r>
      <w:r w:rsidRPr="00EB2C91">
        <w:rPr>
          <w:i/>
          <w:szCs w:val="21"/>
        </w:rPr>
        <w:t>E</w:t>
      </w:r>
      <w:r w:rsidRPr="00EB2C91">
        <w:rPr>
          <w:i/>
          <w:szCs w:val="21"/>
          <w:vertAlign w:val="subscript"/>
        </w:rPr>
        <w:t>cf</w:t>
      </w:r>
      <w:r w:rsidRPr="00EB2C91">
        <w:rPr>
          <w:iCs/>
          <w:szCs w:val="21"/>
        </w:rPr>
        <w:t>与其拉应变</w:t>
      </w:r>
      <w:r w:rsidRPr="00EB2C91">
        <w:rPr>
          <w:rFonts w:ascii="Symbol" w:hAnsi="Symbol"/>
          <w:i/>
          <w:szCs w:val="21"/>
        </w:rPr>
        <w:t></w:t>
      </w:r>
      <w:r w:rsidRPr="00EB2C91">
        <w:rPr>
          <w:rFonts w:hint="cs"/>
          <w:i/>
          <w:szCs w:val="21"/>
          <w:vertAlign w:val="subscript"/>
        </w:rPr>
        <w:t>c</w:t>
      </w:r>
      <w:r w:rsidRPr="00EB2C91">
        <w:rPr>
          <w:i/>
          <w:szCs w:val="21"/>
          <w:vertAlign w:val="subscript"/>
        </w:rPr>
        <w:t>f</w:t>
      </w:r>
      <w:r w:rsidRPr="00EB2C91">
        <w:rPr>
          <w:iCs/>
          <w:szCs w:val="21"/>
        </w:rPr>
        <w:t>的乘积</w:t>
      </w:r>
      <w:r w:rsidRPr="00EB2C91">
        <w:rPr>
          <w:i/>
          <w:szCs w:val="21"/>
        </w:rPr>
        <w:t>E</w:t>
      </w:r>
      <w:r w:rsidRPr="00EB2C91">
        <w:rPr>
          <w:i/>
          <w:szCs w:val="21"/>
          <w:vertAlign w:val="subscript"/>
        </w:rPr>
        <w:t>cf</w:t>
      </w:r>
      <w:r w:rsidRPr="00EB2C91">
        <w:rPr>
          <w:rFonts w:ascii="Symbol" w:hAnsi="Symbol"/>
          <w:i/>
          <w:szCs w:val="21"/>
        </w:rPr>
        <w:t></w:t>
      </w:r>
      <w:r w:rsidRPr="00EB2C91">
        <w:rPr>
          <w:rFonts w:hint="cs"/>
          <w:i/>
          <w:szCs w:val="21"/>
          <w:vertAlign w:val="subscript"/>
        </w:rPr>
        <w:t>c</w:t>
      </w:r>
      <w:r w:rsidRPr="00EB2C91">
        <w:rPr>
          <w:i/>
          <w:szCs w:val="21"/>
          <w:vertAlign w:val="subscript"/>
        </w:rPr>
        <w:t>f</w:t>
      </w:r>
      <w:r w:rsidRPr="00EB2C91">
        <w:rPr>
          <w:iCs/>
          <w:szCs w:val="21"/>
        </w:rPr>
        <w:t>；</w:t>
      </w:r>
    </w:p>
    <w:p w14:paraId="56554B3B" w14:textId="77777777" w:rsidR="00EB2C91" w:rsidRPr="00EB2C91" w:rsidRDefault="00EB2C91" w:rsidP="00EB2C91">
      <w:pPr>
        <w:ind w:leftChars="339" w:left="814" w:firstLine="3"/>
        <w:rPr>
          <w:iCs/>
          <w:szCs w:val="21"/>
        </w:rPr>
      </w:pPr>
      <w:r w:rsidRPr="00EB2C91">
        <w:rPr>
          <w:iCs/>
          <w:szCs w:val="21"/>
        </w:rPr>
        <w:t xml:space="preserve">4) </w:t>
      </w:r>
      <w:r w:rsidRPr="00EB2C91">
        <w:rPr>
          <w:iCs/>
          <w:szCs w:val="21"/>
        </w:rPr>
        <w:t>在</w:t>
      </w:r>
      <w:proofErr w:type="gramStart"/>
      <w:r w:rsidRPr="00EB2C91">
        <w:rPr>
          <w:iCs/>
          <w:szCs w:val="21"/>
        </w:rPr>
        <w:t>达到受弯承载能力</w:t>
      </w:r>
      <w:proofErr w:type="gramEnd"/>
      <w:r w:rsidRPr="00EB2C91">
        <w:rPr>
          <w:iCs/>
          <w:szCs w:val="21"/>
        </w:rPr>
        <w:t>极限状态前，</w:t>
      </w:r>
      <w:r w:rsidRPr="00EB2C91">
        <w:rPr>
          <w:iCs/>
          <w:szCs w:val="21"/>
        </w:rPr>
        <w:t>FRP</w:t>
      </w:r>
      <w:r w:rsidRPr="00EB2C91">
        <w:rPr>
          <w:iCs/>
          <w:szCs w:val="21"/>
        </w:rPr>
        <w:t>格栅与混凝土之间不发生粘结剥离破坏</w:t>
      </w:r>
      <w:r w:rsidRPr="00EB2C91">
        <w:rPr>
          <w:rFonts w:hint="eastAsia"/>
          <w:iCs/>
          <w:szCs w:val="21"/>
        </w:rPr>
        <w:t>。</w:t>
      </w:r>
    </w:p>
    <w:p w14:paraId="2133EE54" w14:textId="77777777" w:rsidR="00EB2C91" w:rsidRPr="00E47536" w:rsidRDefault="00EB2C91" w:rsidP="00B04420">
      <w:pPr>
        <w:pStyle w:val="a"/>
        <w:numPr>
          <w:ilvl w:val="0"/>
          <w:numId w:val="45"/>
        </w:numPr>
        <w:rPr>
          <w:rFonts w:ascii="Times New Roman" w:hAnsi="Times New Roman"/>
        </w:rPr>
      </w:pPr>
      <w:r w:rsidRPr="00E47536">
        <w:rPr>
          <w:rFonts w:ascii="Times New Roman" w:hAnsi="Times New Roman"/>
          <w:iCs/>
          <w:szCs w:val="21"/>
        </w:rPr>
        <w:t>在矩形</w:t>
      </w:r>
      <w:proofErr w:type="gramStart"/>
      <w:r w:rsidRPr="00E47536">
        <w:rPr>
          <w:rFonts w:ascii="Times New Roman" w:hAnsi="Times New Roman"/>
          <w:iCs/>
          <w:szCs w:val="21"/>
        </w:rPr>
        <w:t>截面受弯构件</w:t>
      </w:r>
      <w:proofErr w:type="gramEnd"/>
      <w:r w:rsidRPr="00E47536">
        <w:rPr>
          <w:rFonts w:ascii="Times New Roman" w:hAnsi="Times New Roman"/>
          <w:iCs/>
          <w:szCs w:val="21"/>
        </w:rPr>
        <w:t>的受拉面上粘贴</w:t>
      </w:r>
      <w:r w:rsidRPr="00E47536">
        <w:rPr>
          <w:rFonts w:ascii="Times New Roman" w:hAnsi="Times New Roman"/>
          <w:iCs/>
          <w:szCs w:val="21"/>
        </w:rPr>
        <w:t>FRP</w:t>
      </w:r>
      <w:r w:rsidRPr="00E47536">
        <w:rPr>
          <w:rFonts w:ascii="Times New Roman" w:hAnsi="Times New Roman"/>
          <w:iCs/>
          <w:szCs w:val="21"/>
        </w:rPr>
        <w:t>格栅</w:t>
      </w:r>
      <w:proofErr w:type="gramStart"/>
      <w:r w:rsidRPr="00E47536">
        <w:rPr>
          <w:rFonts w:ascii="Times New Roman" w:hAnsi="Times New Roman"/>
          <w:iCs/>
          <w:szCs w:val="21"/>
        </w:rPr>
        <w:t>进行受弯加固</w:t>
      </w:r>
      <w:proofErr w:type="gramEnd"/>
      <w:r w:rsidRPr="00E47536">
        <w:rPr>
          <w:rFonts w:ascii="Times New Roman" w:hAnsi="Times New Roman"/>
          <w:iCs/>
          <w:szCs w:val="21"/>
        </w:rPr>
        <w:t>时，不考虑</w:t>
      </w:r>
      <w:r w:rsidRPr="00E47536">
        <w:rPr>
          <w:rFonts w:ascii="Times New Roman" w:hAnsi="Times New Roman"/>
          <w:iCs/>
          <w:szCs w:val="21"/>
        </w:rPr>
        <w:t>ECC</w:t>
      </w:r>
      <w:r w:rsidRPr="00E47536">
        <w:rPr>
          <w:rFonts w:ascii="Times New Roman" w:hAnsi="Times New Roman"/>
          <w:iCs/>
          <w:szCs w:val="21"/>
        </w:rPr>
        <w:t>的受拉贡献，其正</w:t>
      </w:r>
      <w:proofErr w:type="gramStart"/>
      <w:r w:rsidRPr="00E47536">
        <w:rPr>
          <w:rFonts w:ascii="Times New Roman" w:hAnsi="Times New Roman"/>
          <w:iCs/>
          <w:szCs w:val="21"/>
        </w:rPr>
        <w:t>截面受弯承载力</w:t>
      </w:r>
      <w:proofErr w:type="gramEnd"/>
      <w:r w:rsidRPr="00E47536">
        <w:rPr>
          <w:rFonts w:ascii="Times New Roman" w:hAnsi="Times New Roman"/>
          <w:iCs/>
          <w:szCs w:val="21"/>
        </w:rPr>
        <w:t>应按下列公式计算：</w:t>
      </w:r>
    </w:p>
    <w:p w14:paraId="604AC276" w14:textId="62F4612F" w:rsidR="00EB2C91" w:rsidRPr="00EB2C91" w:rsidRDefault="00EB2C91" w:rsidP="00EB2C91">
      <w:pPr>
        <w:ind w:left="337" w:firstLine="480"/>
      </w:pPr>
      <w:r w:rsidRPr="00EB2C91">
        <w:rPr>
          <w:rFonts w:hint="eastAsia"/>
        </w:rPr>
        <w:t>1</w:t>
      </w:r>
      <w:r w:rsidRPr="00EB2C91">
        <w:t xml:space="preserve">) </w:t>
      </w:r>
      <w:r w:rsidRPr="00EB2C91">
        <w:rPr>
          <w:iCs/>
          <w:szCs w:val="21"/>
        </w:rPr>
        <w:t>当混凝土受压区高度</w:t>
      </w:r>
      <w:r w:rsidRPr="00EB2C91">
        <w:rPr>
          <w:i/>
          <w:szCs w:val="21"/>
        </w:rPr>
        <w:t>x</w:t>
      </w:r>
      <w:r w:rsidRPr="00EB2C91">
        <w:rPr>
          <w:iCs/>
          <w:szCs w:val="21"/>
        </w:rPr>
        <w:t>大于</w:t>
      </w:r>
      <w:r w:rsidRPr="00EB2C91">
        <w:rPr>
          <w:rFonts w:ascii="Symbol" w:hAnsi="Symbol"/>
          <w:i/>
          <w:szCs w:val="21"/>
        </w:rPr>
        <w:t></w:t>
      </w:r>
      <w:r w:rsidRPr="00EB2C91">
        <w:rPr>
          <w:rFonts w:hint="cs"/>
          <w:i/>
          <w:szCs w:val="21"/>
          <w:vertAlign w:val="subscript"/>
        </w:rPr>
        <w:t>c</w:t>
      </w:r>
      <w:r w:rsidRPr="00EB2C91">
        <w:rPr>
          <w:i/>
          <w:szCs w:val="21"/>
          <w:vertAlign w:val="subscript"/>
        </w:rPr>
        <w:t>fb</w:t>
      </w:r>
      <w:r w:rsidRPr="00EB2C91">
        <w:rPr>
          <w:i/>
          <w:szCs w:val="21"/>
        </w:rPr>
        <w:t>h</w:t>
      </w:r>
      <w:r w:rsidRPr="00EB2C91">
        <w:rPr>
          <w:iCs/>
          <w:szCs w:val="21"/>
        </w:rPr>
        <w:t>，且小于</w:t>
      </w:r>
      <w:r w:rsidRPr="00EB2C91">
        <w:rPr>
          <w:rFonts w:ascii="Symbol" w:hAnsi="Symbol"/>
          <w:i/>
          <w:szCs w:val="21"/>
        </w:rPr>
        <w:t></w:t>
      </w:r>
      <w:r w:rsidRPr="00EB2C91">
        <w:rPr>
          <w:i/>
          <w:szCs w:val="21"/>
          <w:vertAlign w:val="subscript"/>
        </w:rPr>
        <w:t>b</w:t>
      </w:r>
      <w:r w:rsidRPr="00EB2C91">
        <w:rPr>
          <w:i/>
          <w:szCs w:val="21"/>
        </w:rPr>
        <w:t>h</w:t>
      </w:r>
      <w:r w:rsidRPr="00EB2C91">
        <w:rPr>
          <w:i/>
          <w:szCs w:val="21"/>
          <w:vertAlign w:val="subscript"/>
        </w:rPr>
        <w:t>0</w:t>
      </w:r>
      <w:r w:rsidRPr="00EB2C91">
        <w:rPr>
          <w:iCs/>
          <w:szCs w:val="21"/>
        </w:rPr>
        <w:t>时（图</w:t>
      </w:r>
      <w:r w:rsidR="00213E28">
        <w:rPr>
          <w:iCs/>
          <w:szCs w:val="21"/>
        </w:rPr>
        <w:t>A</w:t>
      </w:r>
      <w:r w:rsidR="00E47536">
        <w:rPr>
          <w:iCs/>
          <w:szCs w:val="21"/>
        </w:rPr>
        <w:t>.0.</w:t>
      </w:r>
      <w:r w:rsidR="00FE1F89">
        <w:rPr>
          <w:iCs/>
          <w:szCs w:val="21"/>
        </w:rPr>
        <w:t>2</w:t>
      </w:r>
      <w:r w:rsidR="00E47536">
        <w:rPr>
          <w:rFonts w:hint="eastAsia"/>
          <w:iCs/>
          <w:szCs w:val="21"/>
        </w:rPr>
        <w:t>a</w:t>
      </w:r>
      <w:r w:rsidRPr="00EB2C91">
        <w:rPr>
          <w:iCs/>
          <w:szCs w:val="21"/>
        </w:rPr>
        <w:t>）</w:t>
      </w:r>
    </w:p>
    <w:p w14:paraId="2F1320AE" w14:textId="49BB3EB9" w:rsidR="00EB2C91" w:rsidRPr="00EB2C91" w:rsidRDefault="00EB2C91" w:rsidP="00EB2C91">
      <w:pPr>
        <w:tabs>
          <w:tab w:val="center" w:pos="4200"/>
          <w:tab w:val="right" w:pos="8400"/>
        </w:tabs>
        <w:spacing w:line="300" w:lineRule="auto"/>
      </w:pPr>
      <w:r w:rsidRPr="00EB2C91">
        <w:tab/>
      </w:r>
      <m:oMath>
        <m:r>
          <w:rPr>
            <w:rFonts w:ascii="Cambria Math" w:hAnsi="Cambria Math"/>
          </w:rPr>
          <m:t>M</m:t>
        </m:r>
        <m:r>
          <m:rPr>
            <m:sty m:val="p"/>
          </m:rPr>
          <w:rPr>
            <w:rFonts w:ascii="Cambria Math" w:hAnsi="Cambria Math" w:hint="eastAsia"/>
          </w:rPr>
          <m:t>≤</m:t>
        </m:r>
        <m:sSub>
          <m:sSubPr>
            <m:ctrlPr>
              <w:rPr>
                <w:rFonts w:ascii="Cambria Math" w:hAnsi="Cambria Math"/>
              </w:rPr>
            </m:ctrlPr>
          </m:sSubPr>
          <m:e>
            <m:r>
              <w:rPr>
                <w:rFonts w:ascii="Cambria Math" w:hAnsi="Cambria Math" w:hint="eastAsia"/>
              </w:rPr>
              <m:t>f</m:t>
            </m:r>
          </m:e>
          <m:sub>
            <m:r>
              <w:rPr>
                <w:rFonts w:ascii="Cambria Math" w:hAnsi="Cambria Math"/>
              </w:rPr>
              <m:t>c</m:t>
            </m:r>
          </m:sub>
        </m:sSub>
        <m:r>
          <w:rPr>
            <w:rFonts w:ascii="Cambria Math" w:hAnsi="Cambria Math"/>
          </w:rPr>
          <m:t>bx</m:t>
        </m:r>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hint="eastAsia"/>
                  </w:rPr>
                  <m:t>0</m:t>
                </m:r>
              </m:sub>
            </m:sSub>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2</m:t>
                </m:r>
              </m:den>
            </m:f>
          </m:e>
        </m:d>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d>
          <m:dPr>
            <m:ctrlPr>
              <w:rPr>
                <w:rFonts w:ascii="Cambria Math" w:hAnsi="Cambria Math"/>
              </w:rPr>
            </m:ctrlPr>
          </m:dPr>
          <m:e>
            <m:r>
              <w:rPr>
                <w:rFonts w:ascii="Cambria Math" w:hAnsi="Cambria Math"/>
              </w:rPr>
              <m:t>h</m:t>
            </m:r>
            <m:r>
              <m:rPr>
                <m:sty m:val="p"/>
              </m:rPr>
              <w:rPr>
                <w:rFonts w:ascii="Cambria Math" w:hAnsi="Cambria Math"/>
              </w:rPr>
              <m:t>-</m:t>
            </m:r>
            <m:sSup>
              <m:sSupPr>
                <m:ctrlPr>
                  <w:rPr>
                    <w:rFonts w:ascii="Cambria Math" w:hAnsi="Cambria Math"/>
                  </w:rPr>
                </m:ctrlPr>
              </m:sSupPr>
              <m:e>
                <m:r>
                  <w:rPr>
                    <w:rFonts w:ascii="Cambria Math" w:hAnsi="Cambria Math" w:hint="eastAsia"/>
                  </w:rPr>
                  <m:t>a</m:t>
                </m:r>
              </m:e>
              <m:sup>
                <m:r>
                  <m:rPr>
                    <m:sty m:val="p"/>
                  </m:rPr>
                  <w:rPr>
                    <w:rFonts w:ascii="Cambria Math" w:hAnsi="Cambria Math"/>
                  </w:rPr>
                  <m:t>'</m:t>
                </m:r>
              </m:sup>
            </m:sSup>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cf</m:t>
            </m:r>
          </m:sub>
        </m:sSub>
        <m:sSub>
          <m:sSubPr>
            <m:ctrlPr>
              <w:rPr>
                <w:rFonts w:ascii="Cambria Math" w:hAnsi="Cambria Math"/>
              </w:rPr>
            </m:ctrlPr>
          </m:sSubPr>
          <m:e>
            <m:r>
              <w:rPr>
                <w:rFonts w:ascii="Cambria Math" w:hAnsi="Cambria Math"/>
              </w:rPr>
              <m:t>ε</m:t>
            </m:r>
          </m:e>
          <m:sub>
            <m:r>
              <w:rPr>
                <w:rFonts w:ascii="Cambria Math" w:hAnsi="Cambria Math"/>
              </w:rPr>
              <m:t>cf</m:t>
            </m:r>
          </m:sub>
        </m:sSub>
        <m:sSub>
          <m:sSubPr>
            <m:ctrlPr>
              <w:rPr>
                <w:rFonts w:ascii="Cambria Math" w:hAnsi="Cambria Math"/>
              </w:rPr>
            </m:ctrlPr>
          </m:sSubPr>
          <m:e>
            <m:r>
              <w:rPr>
                <w:rFonts w:ascii="Cambria Math" w:hAnsi="Cambria Math"/>
              </w:rPr>
              <m:t>A</m:t>
            </m:r>
          </m:e>
          <m:sub>
            <m:r>
              <w:rPr>
                <w:rFonts w:ascii="Cambria Math" w:hAnsi="Cambria Math"/>
              </w:rPr>
              <m:t>cf</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oMath>
      <w:r w:rsidRPr="00EB2C91">
        <w:tab/>
        <w:t>(</w:t>
      </w:r>
      <w:r w:rsidR="00213E28">
        <w:rPr>
          <w:iCs/>
          <w:szCs w:val="21"/>
        </w:rPr>
        <w:t>A</w:t>
      </w:r>
      <w:r w:rsidR="00E47536">
        <w:rPr>
          <w:iCs/>
          <w:szCs w:val="21"/>
        </w:rPr>
        <w:t>.0.</w:t>
      </w:r>
      <w:r w:rsidR="00FE1F89">
        <w:rPr>
          <w:iCs/>
          <w:szCs w:val="21"/>
        </w:rPr>
        <w:t>2</w:t>
      </w:r>
      <w:r w:rsidRPr="00EB2C91">
        <w:t>-1)</w:t>
      </w:r>
    </w:p>
    <w:p w14:paraId="0BD977B3" w14:textId="77777777" w:rsidR="00EB2C91" w:rsidRPr="00EB2C91" w:rsidRDefault="00EB2C91" w:rsidP="00EB2C91">
      <w:pPr>
        <w:ind w:leftChars="212" w:left="509" w:firstLine="331"/>
        <w:rPr>
          <w:iCs/>
          <w:szCs w:val="21"/>
        </w:rPr>
      </w:pPr>
      <w:r w:rsidRPr="00EB2C91">
        <w:rPr>
          <w:iCs/>
          <w:szCs w:val="21"/>
        </w:rPr>
        <w:t>混凝土受压区高度</w:t>
      </w:r>
      <w:r w:rsidRPr="00EB2C91">
        <w:rPr>
          <w:i/>
          <w:szCs w:val="21"/>
        </w:rPr>
        <w:t>x</w:t>
      </w:r>
      <w:r w:rsidRPr="00EB2C91">
        <w:rPr>
          <w:iCs/>
          <w:szCs w:val="21"/>
        </w:rPr>
        <w:t>和受拉面上</w:t>
      </w:r>
      <w:r w:rsidRPr="00EB2C91">
        <w:rPr>
          <w:iCs/>
          <w:szCs w:val="21"/>
        </w:rPr>
        <w:t>FRP</w:t>
      </w:r>
      <w:r w:rsidRPr="00EB2C91">
        <w:rPr>
          <w:iCs/>
          <w:szCs w:val="21"/>
        </w:rPr>
        <w:t>格栅的拉应变</w:t>
      </w:r>
      <w:r w:rsidRPr="00EB2C91">
        <w:rPr>
          <w:rFonts w:ascii="Symbol" w:hAnsi="Symbol"/>
          <w:i/>
          <w:szCs w:val="21"/>
        </w:rPr>
        <w:t></w:t>
      </w:r>
      <w:r w:rsidRPr="00EB2C91">
        <w:rPr>
          <w:rFonts w:hint="cs"/>
          <w:i/>
          <w:szCs w:val="21"/>
          <w:vertAlign w:val="subscript"/>
        </w:rPr>
        <w:t>c</w:t>
      </w:r>
      <w:r w:rsidRPr="00EB2C91">
        <w:rPr>
          <w:i/>
          <w:szCs w:val="21"/>
          <w:vertAlign w:val="subscript"/>
        </w:rPr>
        <w:t>f</w:t>
      </w:r>
      <w:r w:rsidRPr="00EB2C91">
        <w:rPr>
          <w:iCs/>
          <w:szCs w:val="21"/>
        </w:rPr>
        <w:t>应按下列公式确定：</w:t>
      </w:r>
    </w:p>
    <w:p w14:paraId="30D1C241" w14:textId="62B054D1"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rPr>
            </m:ctrlPr>
          </m:sSubPr>
          <m:e>
            <m:r>
              <w:rPr>
                <w:rFonts w:ascii="Cambria Math" w:hAnsi="Cambria Math" w:hint="eastAsia"/>
              </w:rPr>
              <m:t>f</m:t>
            </m:r>
          </m:e>
          <m:sub>
            <m:r>
              <w:rPr>
                <w:rFonts w:ascii="Cambria Math" w:hAnsi="Cambria Math"/>
              </w:rPr>
              <m:t>c</m:t>
            </m:r>
          </m:sub>
        </m:sSub>
        <m:r>
          <w:rPr>
            <w:rFonts w:ascii="Cambria Math" w:hAnsi="Cambria Math"/>
          </w:rPr>
          <m:t>bx</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cf</m:t>
            </m:r>
          </m:sub>
        </m:sSub>
        <m:sSub>
          <m:sSubPr>
            <m:ctrlPr>
              <w:rPr>
                <w:rFonts w:ascii="Cambria Math" w:hAnsi="Cambria Math"/>
              </w:rPr>
            </m:ctrlPr>
          </m:sSubPr>
          <m:e>
            <m:r>
              <w:rPr>
                <w:rFonts w:ascii="Cambria Math" w:hAnsi="Cambria Math"/>
              </w:rPr>
              <m:t>ε</m:t>
            </m:r>
          </m:e>
          <m:sub>
            <m:r>
              <w:rPr>
                <w:rFonts w:ascii="Cambria Math" w:hAnsi="Cambria Math"/>
              </w:rPr>
              <m:t>cf</m:t>
            </m:r>
          </m:sub>
        </m:sSub>
        <m:sSub>
          <m:sSubPr>
            <m:ctrlPr>
              <w:rPr>
                <w:rFonts w:ascii="Cambria Math" w:hAnsi="Cambria Math"/>
              </w:rPr>
            </m:ctrlPr>
          </m:sSubPr>
          <m:e>
            <m:r>
              <w:rPr>
                <w:rFonts w:ascii="Cambria Math" w:hAnsi="Cambria Math"/>
              </w:rPr>
              <m:t>A</m:t>
            </m:r>
          </m:e>
          <m:sub>
            <m:r>
              <w:rPr>
                <w:rFonts w:ascii="Cambria Math" w:hAnsi="Cambria Math"/>
              </w:rPr>
              <m:t>cf</m:t>
            </m:r>
          </m:sub>
        </m:sSub>
      </m:oMath>
      <w:r w:rsidR="00E47536">
        <w:tab/>
        <w:t>(</w:t>
      </w:r>
      <w:r w:rsidR="00213E28">
        <w:rPr>
          <w:iCs/>
          <w:szCs w:val="21"/>
        </w:rPr>
        <w:t>A</w:t>
      </w:r>
      <w:r w:rsidR="00E47536">
        <w:rPr>
          <w:iCs/>
          <w:szCs w:val="21"/>
        </w:rPr>
        <w:t>.0.</w:t>
      </w:r>
      <w:r w:rsidR="00FE1F89">
        <w:rPr>
          <w:iCs/>
          <w:szCs w:val="21"/>
        </w:rPr>
        <w:t>2</w:t>
      </w:r>
      <w:r w:rsidRPr="00EB2C91">
        <w:t>-2)</w:t>
      </w:r>
    </w:p>
    <w:p w14:paraId="7A16023D" w14:textId="5EDA0634" w:rsidR="00EB2C91" w:rsidRPr="00EB2C91" w:rsidRDefault="00EB2C91" w:rsidP="00EB2C91">
      <w:pPr>
        <w:tabs>
          <w:tab w:val="center" w:pos="4200"/>
          <w:tab w:val="right" w:pos="8400"/>
        </w:tabs>
        <w:spacing w:line="300" w:lineRule="auto"/>
      </w:pPr>
      <w:r w:rsidRPr="00EB2C91">
        <w:tab/>
      </w:r>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0.8</m:t>
            </m:r>
            <m:sSub>
              <m:sSubPr>
                <m:ctrlPr>
                  <w:rPr>
                    <w:rFonts w:ascii="Cambria Math" w:hAnsi="Cambria Math"/>
                  </w:rPr>
                </m:ctrlPr>
              </m:sSubPr>
              <m:e>
                <m:r>
                  <w:rPr>
                    <w:rFonts w:ascii="Cambria Math" w:hAnsi="Cambria Math"/>
                  </w:rPr>
                  <m:t>ε</m:t>
                </m:r>
              </m:e>
              <m:sub>
                <m:r>
                  <w:rPr>
                    <w:rFonts w:ascii="Cambria Math" w:hAnsi="Cambria Math"/>
                  </w:rPr>
                  <m:t>cu</m:t>
                </m:r>
              </m:sub>
            </m:sSub>
            <m:r>
              <w:rPr>
                <w:rFonts w:ascii="Cambria Math" w:hAnsi="Cambria Math"/>
              </w:rPr>
              <m:t>h</m:t>
            </m:r>
          </m:num>
          <m:den>
            <m:sSub>
              <m:sSubPr>
                <m:ctrlPr>
                  <w:rPr>
                    <w:rFonts w:ascii="Cambria Math" w:hAnsi="Cambria Math"/>
                  </w:rPr>
                </m:ctrlPr>
              </m:sSubPr>
              <m:e>
                <m:r>
                  <w:rPr>
                    <w:rFonts w:ascii="Cambria Math" w:hAnsi="Cambria Math"/>
                  </w:rPr>
                  <m:t>ε</m:t>
                </m:r>
              </m:e>
              <m:sub>
                <m:r>
                  <w:rPr>
                    <w:rFonts w:ascii="Cambria Math" w:hAnsi="Cambria Math"/>
                  </w:rPr>
                  <m:t>cu</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cf</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den>
        </m:f>
      </m:oMath>
      <w:r w:rsidRPr="00EB2C91">
        <w:tab/>
        <w:t>(</w:t>
      </w:r>
      <w:r w:rsidR="00213E28">
        <w:rPr>
          <w:iCs/>
          <w:szCs w:val="21"/>
        </w:rPr>
        <w:t>A</w:t>
      </w:r>
      <w:r w:rsidR="00E47536">
        <w:rPr>
          <w:iCs/>
          <w:szCs w:val="21"/>
        </w:rPr>
        <w:t>.0.</w:t>
      </w:r>
      <w:r w:rsidR="00FE1F89">
        <w:rPr>
          <w:iCs/>
          <w:szCs w:val="21"/>
        </w:rPr>
        <w:t>2</w:t>
      </w:r>
      <w:r w:rsidRPr="00EB2C91">
        <w:t>-3)</w:t>
      </w:r>
    </w:p>
    <w:p w14:paraId="3960DB11" w14:textId="6CE9A8F5" w:rsidR="00EB2C91" w:rsidRPr="00EB2C91" w:rsidRDefault="00EB2C91" w:rsidP="00EB2C91">
      <w:pPr>
        <w:ind w:left="360" w:firstLine="480"/>
      </w:pPr>
      <w:r w:rsidRPr="00EB2C91">
        <w:t xml:space="preserve">2) </w:t>
      </w:r>
      <w:r w:rsidRPr="00EB2C91">
        <w:t>当混凝土受压区高度</w:t>
      </w:r>
      <w:r w:rsidRPr="00EB2C91">
        <w:rPr>
          <w:i/>
        </w:rPr>
        <w:t>x</w:t>
      </w:r>
      <w:r w:rsidRPr="00EB2C91">
        <w:t>不大于</w:t>
      </w:r>
      <w:r w:rsidRPr="00EB2C91">
        <w:rPr>
          <w:rFonts w:ascii="Symbol" w:hAnsi="Symbol"/>
          <w:i/>
        </w:rPr>
        <w:t></w:t>
      </w:r>
      <w:r w:rsidRPr="00EB2C91">
        <w:rPr>
          <w:rFonts w:hint="cs"/>
          <w:i/>
          <w:vertAlign w:val="subscript"/>
        </w:rPr>
        <w:t>c</w:t>
      </w:r>
      <w:r w:rsidRPr="00EB2C91">
        <w:rPr>
          <w:i/>
          <w:vertAlign w:val="subscript"/>
        </w:rPr>
        <w:t>fb</w:t>
      </w:r>
      <w:r w:rsidRPr="00EB2C91">
        <w:rPr>
          <w:i/>
        </w:rPr>
        <w:t>h</w:t>
      </w:r>
      <w:r w:rsidRPr="00EB2C91">
        <w:t>时（图</w:t>
      </w:r>
      <w:r w:rsidR="00213E28">
        <w:rPr>
          <w:iCs/>
          <w:szCs w:val="21"/>
        </w:rPr>
        <w:t>A</w:t>
      </w:r>
      <w:r w:rsidR="00E47536">
        <w:rPr>
          <w:iCs/>
          <w:szCs w:val="21"/>
        </w:rPr>
        <w:t>.0.</w:t>
      </w:r>
      <w:r w:rsidR="00FE1F89">
        <w:rPr>
          <w:iCs/>
          <w:szCs w:val="21"/>
        </w:rPr>
        <w:t>2</w:t>
      </w:r>
      <w:r w:rsidRPr="00EB2C91">
        <w:t>b</w:t>
      </w:r>
      <w:r w:rsidRPr="00EB2C91">
        <w:t>）</w:t>
      </w:r>
    </w:p>
    <w:p w14:paraId="53C0ED39" w14:textId="6B2A26C7" w:rsidR="00EB2C91" w:rsidRPr="00EB2C91" w:rsidRDefault="00EB2C91" w:rsidP="00EB2C91">
      <w:pPr>
        <w:tabs>
          <w:tab w:val="center" w:pos="4200"/>
          <w:tab w:val="right" w:pos="8400"/>
        </w:tabs>
        <w:spacing w:line="300" w:lineRule="auto"/>
      </w:pPr>
      <w:r w:rsidRPr="00EB2C91">
        <w:tab/>
      </w:r>
      <m:oMath>
        <m:r>
          <w:rPr>
            <w:rFonts w:ascii="Cambria Math" w:hAnsi="Cambria Math"/>
          </w:rPr>
          <m:t>M</m:t>
        </m:r>
        <m:r>
          <m:rPr>
            <m:sty m:val="p"/>
          </m:rPr>
          <w:rPr>
            <w:rFonts w:ascii="Cambria Math" w:hAnsi="Cambria Math" w:hint="eastAsia"/>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hint="eastAsia"/>
                  </w:rPr>
                  <m:t>0</m:t>
                </m:r>
              </m:sub>
            </m:sSub>
            <m:r>
              <m:rPr>
                <m:sty m:val="p"/>
              </m:rPr>
              <w:rPr>
                <w:rFonts w:ascii="Cambria Math" w:hAnsi="Cambria Math"/>
              </w:rPr>
              <m:t>-0.5</m:t>
            </m:r>
            <m:sSub>
              <m:sSubPr>
                <m:ctrlPr>
                  <w:rPr>
                    <w:rFonts w:ascii="Cambria Math" w:hAnsi="Cambria Math"/>
                  </w:rPr>
                </m:ctrlPr>
              </m:sSubPr>
              <m:e>
                <m:r>
                  <w:rPr>
                    <w:rFonts w:ascii="Cambria Math" w:hAnsi="Cambria Math"/>
                  </w:rPr>
                  <m:t>ξ</m:t>
                </m:r>
              </m:e>
              <m:sub>
                <m:r>
                  <w:rPr>
                    <w:rFonts w:ascii="Cambria Math" w:hAnsi="Cambria Math"/>
                  </w:rPr>
                  <m:t>cfb</m:t>
                </m:r>
              </m:sub>
            </m:sSub>
            <m:r>
              <w:rPr>
                <w:rFonts w:ascii="Cambria Math" w:hAnsi="Cambria Math"/>
              </w:rPr>
              <m:t>h</m:t>
            </m:r>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cf</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cf</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cf</m:t>
            </m:r>
          </m:sub>
        </m:sSub>
        <m:r>
          <w:rPr>
            <w:rFonts w:ascii="Cambria Math" w:hAnsi="Cambria Math"/>
          </w:rPr>
          <m:t>h</m:t>
        </m:r>
        <m:r>
          <m:rPr>
            <m:sty m:val="p"/>
          </m:rPr>
          <w:rPr>
            <w:rFonts w:ascii="Cambria Math" w:hAnsi="Cambria Math"/>
          </w:rPr>
          <m:t>(1-0.5</m:t>
        </m:r>
        <m:sSub>
          <m:sSubPr>
            <m:ctrlPr>
              <w:rPr>
                <w:rFonts w:ascii="Cambria Math" w:hAnsi="Cambria Math"/>
              </w:rPr>
            </m:ctrlPr>
          </m:sSubPr>
          <m:e>
            <m:r>
              <w:rPr>
                <w:rFonts w:ascii="Cambria Math" w:hAnsi="Cambria Math"/>
              </w:rPr>
              <m:t>ξ</m:t>
            </m:r>
          </m:e>
          <m:sub>
            <m:r>
              <w:rPr>
                <w:rFonts w:ascii="Cambria Math" w:hAnsi="Cambria Math"/>
              </w:rPr>
              <m:t>cfb</m:t>
            </m:r>
          </m:sub>
        </m:sSub>
        <m:r>
          <m:rPr>
            <m:sty m:val="p"/>
          </m:rPr>
          <w:rPr>
            <w:rFonts w:ascii="Cambria Math" w:hAnsi="Cambria Math"/>
          </w:rPr>
          <m:t>)</m:t>
        </m:r>
      </m:oMath>
      <w:r w:rsidRPr="00EB2C91">
        <w:tab/>
        <w:t>(</w:t>
      </w:r>
      <w:r w:rsidR="00213E28">
        <w:rPr>
          <w:iCs/>
          <w:szCs w:val="21"/>
        </w:rPr>
        <w:t>A</w:t>
      </w:r>
      <w:r w:rsidR="00E47536">
        <w:rPr>
          <w:iCs/>
          <w:szCs w:val="21"/>
        </w:rPr>
        <w:t>.0.</w:t>
      </w:r>
      <w:r w:rsidR="00FE1F89">
        <w:rPr>
          <w:iCs/>
          <w:szCs w:val="21"/>
        </w:rPr>
        <w:t>2</w:t>
      </w:r>
      <w:r w:rsidRPr="00EB2C91">
        <w:t>-4)</w:t>
      </w:r>
    </w:p>
    <w:p w14:paraId="2B597994" w14:textId="77777777" w:rsidR="00EB2C91" w:rsidRPr="00EB2C91" w:rsidRDefault="00EB2C91" w:rsidP="00EB2C91">
      <w:pPr>
        <w:ind w:left="360" w:firstLine="480"/>
      </w:pPr>
      <w:r w:rsidRPr="00EB2C91">
        <w:t xml:space="preserve">3) </w:t>
      </w:r>
      <w:r w:rsidRPr="00EB2C91">
        <w:t>当混凝土受压区高度</w:t>
      </w:r>
      <w:r w:rsidRPr="00EB2C91">
        <w:rPr>
          <w:i/>
        </w:rPr>
        <w:t>x</w:t>
      </w:r>
      <w:r w:rsidRPr="00EB2C91">
        <w:t>小于</w:t>
      </w:r>
      <w:r w:rsidRPr="00EB2C91">
        <w:t>2a'</w:t>
      </w:r>
      <w:r w:rsidRPr="00EB2C91">
        <w:t>时</w:t>
      </w:r>
    </w:p>
    <w:p w14:paraId="2299DC63" w14:textId="359AF651" w:rsidR="00EB2C91" w:rsidRPr="00EB2C91" w:rsidRDefault="00EB2C91" w:rsidP="00EB2C91">
      <w:pPr>
        <w:tabs>
          <w:tab w:val="center" w:pos="4200"/>
          <w:tab w:val="right" w:pos="8400"/>
        </w:tabs>
        <w:spacing w:line="300" w:lineRule="auto"/>
      </w:pPr>
      <w:r w:rsidRPr="00EB2C91">
        <w:lastRenderedPageBreak/>
        <w:tab/>
      </w:r>
      <m:oMath>
        <m:r>
          <w:rPr>
            <w:rFonts w:ascii="Cambria Math" w:hAnsi="Cambria Math"/>
          </w:rPr>
          <m:t>M</m:t>
        </m:r>
        <m:r>
          <m:rPr>
            <m:sty m:val="p"/>
          </m:rPr>
          <w:rPr>
            <w:rFonts w:ascii="Cambria Math" w:hAnsi="Cambria Math" w:hint="eastAsia"/>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hint="eastAsia"/>
                  </w:rPr>
                  <m:t>0</m:t>
                </m:r>
              </m:sub>
            </m:sSub>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cf</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cf</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cf</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oMath>
      <w:r w:rsidRPr="00EB2C91">
        <w:tab/>
        <w:t>(</w:t>
      </w:r>
      <w:r w:rsidR="00213E28">
        <w:rPr>
          <w:iCs/>
          <w:szCs w:val="21"/>
        </w:rPr>
        <w:t>A</w:t>
      </w:r>
      <w:r w:rsidR="00E47536">
        <w:rPr>
          <w:iCs/>
          <w:szCs w:val="21"/>
        </w:rPr>
        <w:t>.0.</w:t>
      </w:r>
      <w:r w:rsidR="00FE1F89">
        <w:rPr>
          <w:iCs/>
          <w:szCs w:val="21"/>
        </w:rPr>
        <w:t>2</w:t>
      </w:r>
      <w:r w:rsidRPr="00EB2C91">
        <w:t>-5)</w:t>
      </w:r>
    </w:p>
    <w:p w14:paraId="03A88F98" w14:textId="77777777" w:rsidR="00EB2C91" w:rsidRPr="00EB2C91" w:rsidRDefault="00EB2C91" w:rsidP="00EB2C91">
      <w:pPr>
        <w:ind w:left="360" w:firstLine="480"/>
        <w:rPr>
          <w:iCs/>
          <w:szCs w:val="21"/>
        </w:rPr>
      </w:pPr>
      <w:r w:rsidRPr="00EB2C91">
        <w:rPr>
          <w:iCs/>
          <w:szCs w:val="21"/>
        </w:rPr>
        <w:t>式中，</w:t>
      </w:r>
      <w:r w:rsidRPr="00EB2C91">
        <w:rPr>
          <w:rFonts w:hint="eastAsia"/>
          <w:iCs/>
          <w:szCs w:val="21"/>
        </w:rPr>
        <w:t xml:space="preserve"> </w:t>
      </w:r>
      <w:r w:rsidRPr="00EB2C91">
        <w:rPr>
          <w:i/>
          <w:szCs w:val="21"/>
        </w:rPr>
        <w:t>M</w:t>
      </w:r>
      <w:r w:rsidRPr="00EB2C91">
        <w:rPr>
          <w:iCs/>
          <w:szCs w:val="21"/>
        </w:rPr>
        <w:t>——</w:t>
      </w:r>
      <w:r w:rsidRPr="00EB2C91">
        <w:rPr>
          <w:iCs/>
          <w:szCs w:val="21"/>
        </w:rPr>
        <w:t>包含初始弯矩的总弯矩设计值；</w:t>
      </w:r>
    </w:p>
    <w:p w14:paraId="74997496" w14:textId="77777777" w:rsidR="00EB2C91" w:rsidRPr="00EB2C91" w:rsidRDefault="00EB2C91" w:rsidP="00EB2C91">
      <w:pPr>
        <w:ind w:leftChars="700" w:left="2400" w:hangingChars="300" w:hanging="720"/>
        <w:rPr>
          <w:iCs/>
          <w:szCs w:val="21"/>
        </w:rPr>
      </w:pPr>
      <w:r w:rsidRPr="00EB2C91">
        <w:rPr>
          <w:i/>
          <w:iCs/>
          <w:szCs w:val="21"/>
        </w:rPr>
        <w:t>A</w:t>
      </w:r>
      <w:r w:rsidRPr="00EB2C91">
        <w:rPr>
          <w:i/>
          <w:iCs/>
          <w:szCs w:val="21"/>
          <w:vertAlign w:val="subscript"/>
        </w:rPr>
        <w:t>s</w:t>
      </w:r>
      <w:r w:rsidRPr="00EB2C91">
        <w:rPr>
          <w:iCs/>
          <w:szCs w:val="21"/>
        </w:rPr>
        <w:t>、</w:t>
      </w:r>
      <w:r w:rsidRPr="00EB2C91">
        <w:rPr>
          <w:i/>
          <w:iCs/>
          <w:szCs w:val="21"/>
        </w:rPr>
        <w:t>A'</w:t>
      </w:r>
      <w:r w:rsidRPr="00EB2C91">
        <w:rPr>
          <w:i/>
          <w:iCs/>
          <w:szCs w:val="21"/>
          <w:vertAlign w:val="subscript"/>
        </w:rPr>
        <w:t>s</w:t>
      </w:r>
      <w:r w:rsidRPr="00EB2C91">
        <w:rPr>
          <w:iCs/>
          <w:szCs w:val="21"/>
        </w:rPr>
        <w:t>——</w:t>
      </w:r>
      <w:r w:rsidRPr="00EB2C91">
        <w:rPr>
          <w:iCs/>
          <w:szCs w:val="21"/>
        </w:rPr>
        <w:t>受拉钢筋、受压钢筋的截面面积；</w:t>
      </w:r>
    </w:p>
    <w:p w14:paraId="3E1A8B70" w14:textId="77777777" w:rsidR="00EB2C91" w:rsidRPr="00EB2C91" w:rsidRDefault="00EB2C91" w:rsidP="00EB2C91">
      <w:pPr>
        <w:ind w:leftChars="700" w:left="2400" w:hangingChars="300" w:hanging="720"/>
        <w:rPr>
          <w:iCs/>
          <w:szCs w:val="21"/>
        </w:rPr>
      </w:pPr>
      <w:r w:rsidRPr="00EB2C91">
        <w:rPr>
          <w:i/>
          <w:iCs/>
          <w:szCs w:val="21"/>
        </w:rPr>
        <w:t>A</w:t>
      </w:r>
      <w:r w:rsidRPr="00EB2C91">
        <w:rPr>
          <w:i/>
          <w:iCs/>
          <w:szCs w:val="21"/>
          <w:vertAlign w:val="subscript"/>
        </w:rPr>
        <w:t>cf</w:t>
      </w:r>
      <w:r w:rsidRPr="00EB2C91">
        <w:rPr>
          <w:iCs/>
          <w:szCs w:val="21"/>
        </w:rPr>
        <w:t>——</w:t>
      </w:r>
      <w:r w:rsidRPr="00EB2C91">
        <w:rPr>
          <w:iCs/>
          <w:szCs w:val="21"/>
        </w:rPr>
        <w:t>受拉面上粘贴的</w:t>
      </w:r>
      <w:r w:rsidRPr="00EB2C91">
        <w:rPr>
          <w:iCs/>
          <w:szCs w:val="21"/>
        </w:rPr>
        <w:t>FRP</w:t>
      </w:r>
      <w:r w:rsidRPr="00EB2C91">
        <w:rPr>
          <w:iCs/>
          <w:szCs w:val="21"/>
        </w:rPr>
        <w:t>格栅的截面面积；</w:t>
      </w:r>
    </w:p>
    <w:p w14:paraId="1B6425BA" w14:textId="77777777" w:rsidR="00EB2C91" w:rsidRPr="00EB2C91" w:rsidRDefault="00EB2C91" w:rsidP="00EB2C91">
      <w:pPr>
        <w:ind w:leftChars="700" w:left="2400" w:hangingChars="300" w:hanging="720"/>
        <w:rPr>
          <w:iCs/>
          <w:szCs w:val="21"/>
        </w:rPr>
      </w:pPr>
      <w:r w:rsidRPr="00EB2C91">
        <w:rPr>
          <w:i/>
          <w:iCs/>
          <w:szCs w:val="21"/>
        </w:rPr>
        <w:t>f</w:t>
      </w:r>
      <w:r w:rsidRPr="00EB2C91">
        <w:rPr>
          <w:i/>
          <w:iCs/>
          <w:szCs w:val="21"/>
          <w:vertAlign w:val="subscript"/>
        </w:rPr>
        <w:t>y</w:t>
      </w:r>
      <w:r w:rsidRPr="00EB2C91">
        <w:rPr>
          <w:rFonts w:hint="eastAsia"/>
          <w:iCs/>
          <w:szCs w:val="21"/>
        </w:rPr>
        <w:t>、</w:t>
      </w:r>
      <w:r w:rsidRPr="00EB2C91">
        <w:rPr>
          <w:rFonts w:hint="eastAsia"/>
          <w:i/>
          <w:iCs/>
          <w:szCs w:val="21"/>
        </w:rPr>
        <w:t>f</w:t>
      </w:r>
      <w:r w:rsidRPr="00EB2C91">
        <w:rPr>
          <w:i/>
          <w:iCs/>
          <w:szCs w:val="21"/>
        </w:rPr>
        <w:t>'</w:t>
      </w:r>
      <w:r w:rsidRPr="00EB2C91">
        <w:rPr>
          <w:i/>
          <w:iCs/>
          <w:szCs w:val="21"/>
          <w:vertAlign w:val="subscript"/>
        </w:rPr>
        <w:t>y</w:t>
      </w:r>
      <w:r w:rsidRPr="00EB2C91">
        <w:rPr>
          <w:iCs/>
          <w:szCs w:val="21"/>
        </w:rPr>
        <w:t>——</w:t>
      </w:r>
      <w:r w:rsidRPr="00EB2C91">
        <w:rPr>
          <w:iCs/>
          <w:szCs w:val="21"/>
        </w:rPr>
        <w:t>受拉钢筋和受压钢筋的抗拉、抗压强度设计值；</w:t>
      </w:r>
    </w:p>
    <w:p w14:paraId="6C080278" w14:textId="77777777" w:rsidR="00EB2C91" w:rsidRPr="00EB2C91" w:rsidRDefault="00EB2C91" w:rsidP="00EB2C91">
      <w:pPr>
        <w:ind w:leftChars="700" w:left="2400" w:hangingChars="300" w:hanging="720"/>
        <w:rPr>
          <w:iCs/>
          <w:szCs w:val="21"/>
        </w:rPr>
      </w:pPr>
      <w:r w:rsidRPr="00EB2C91">
        <w:rPr>
          <w:i/>
          <w:iCs/>
          <w:szCs w:val="21"/>
        </w:rPr>
        <w:t>f</w:t>
      </w:r>
      <w:r w:rsidRPr="00EB2C91">
        <w:rPr>
          <w:i/>
          <w:iCs/>
          <w:szCs w:val="21"/>
          <w:vertAlign w:val="subscript"/>
        </w:rPr>
        <w:t>c</w:t>
      </w:r>
      <w:r w:rsidRPr="00EB2C91">
        <w:rPr>
          <w:iCs/>
          <w:szCs w:val="21"/>
        </w:rPr>
        <w:t>——</w:t>
      </w:r>
      <w:r w:rsidRPr="00EB2C91">
        <w:rPr>
          <w:iCs/>
          <w:szCs w:val="21"/>
        </w:rPr>
        <w:t>混凝土轴心抗压强度设计值；</w:t>
      </w:r>
    </w:p>
    <w:p w14:paraId="0A53B4C0" w14:textId="77777777" w:rsidR="00EB2C91" w:rsidRPr="00EB2C91" w:rsidRDefault="00EB2C91" w:rsidP="00EB2C91">
      <w:pPr>
        <w:ind w:leftChars="700" w:left="2400" w:hangingChars="300" w:hanging="720"/>
        <w:rPr>
          <w:iCs/>
          <w:szCs w:val="21"/>
        </w:rPr>
      </w:pPr>
      <w:r w:rsidRPr="00EB2C91">
        <w:rPr>
          <w:i/>
          <w:iCs/>
          <w:szCs w:val="21"/>
        </w:rPr>
        <w:t>E</w:t>
      </w:r>
      <w:r w:rsidRPr="00EB2C91">
        <w:rPr>
          <w:i/>
          <w:iCs/>
          <w:szCs w:val="21"/>
          <w:vertAlign w:val="subscript"/>
        </w:rPr>
        <w:t>cf</w:t>
      </w:r>
      <w:r w:rsidRPr="00EB2C91">
        <w:rPr>
          <w:iCs/>
          <w:szCs w:val="21"/>
        </w:rPr>
        <w:t>——FRP</w:t>
      </w:r>
      <w:r w:rsidRPr="00EB2C91">
        <w:rPr>
          <w:iCs/>
          <w:szCs w:val="21"/>
        </w:rPr>
        <w:t>格栅的弹性模量；</w:t>
      </w:r>
    </w:p>
    <w:p w14:paraId="4849E6AB" w14:textId="77777777" w:rsidR="00EB2C91" w:rsidRPr="00EB2C91" w:rsidRDefault="00EB2C91" w:rsidP="00EB2C91">
      <w:pPr>
        <w:ind w:leftChars="700" w:left="2400" w:hangingChars="300" w:hanging="720"/>
        <w:rPr>
          <w:iCs/>
          <w:szCs w:val="21"/>
        </w:rPr>
      </w:pPr>
      <w:r w:rsidRPr="00EB2C91">
        <w:rPr>
          <w:i/>
          <w:iCs/>
          <w:szCs w:val="21"/>
        </w:rPr>
        <w:t>x</w:t>
      </w:r>
      <w:r w:rsidRPr="00EB2C91">
        <w:rPr>
          <w:iCs/>
          <w:szCs w:val="21"/>
        </w:rPr>
        <w:t>——</w:t>
      </w:r>
      <w:r w:rsidRPr="00EB2C91">
        <w:rPr>
          <w:iCs/>
          <w:szCs w:val="21"/>
        </w:rPr>
        <w:t>等效矩形应力图形的混凝土受压区高度；</w:t>
      </w:r>
    </w:p>
    <w:p w14:paraId="5622FB72" w14:textId="77777777" w:rsidR="00EB2C91" w:rsidRPr="00EB2C91" w:rsidRDefault="00EB2C91" w:rsidP="00EB2C91">
      <w:pPr>
        <w:ind w:leftChars="700" w:left="2400" w:hangingChars="300" w:hanging="720"/>
        <w:rPr>
          <w:iCs/>
          <w:szCs w:val="21"/>
        </w:rPr>
      </w:pPr>
      <w:r w:rsidRPr="00EB2C91">
        <w:rPr>
          <w:rFonts w:ascii="Symbol" w:hAnsi="Symbol"/>
          <w:i/>
          <w:iCs/>
          <w:szCs w:val="21"/>
        </w:rPr>
        <w:t></w:t>
      </w:r>
      <w:r w:rsidRPr="00EB2C91">
        <w:rPr>
          <w:rFonts w:hint="cs"/>
          <w:i/>
          <w:iCs/>
          <w:szCs w:val="21"/>
          <w:vertAlign w:val="subscript"/>
        </w:rPr>
        <w:t>c</w:t>
      </w:r>
      <w:r w:rsidRPr="00EB2C91">
        <w:rPr>
          <w:i/>
          <w:iCs/>
          <w:szCs w:val="21"/>
          <w:vertAlign w:val="subscript"/>
        </w:rPr>
        <w:t>fb</w:t>
      </w:r>
      <w:r w:rsidRPr="00EB2C91">
        <w:rPr>
          <w:iCs/>
          <w:szCs w:val="21"/>
        </w:rPr>
        <w:t>——FRP</w:t>
      </w:r>
      <w:r w:rsidRPr="00EB2C91">
        <w:rPr>
          <w:iCs/>
          <w:szCs w:val="21"/>
        </w:rPr>
        <w:t>格栅达到其允许拉应变与混凝土压坏同时发生时的界限相对受压区高度，取</w:t>
      </w:r>
      <w:r w:rsidRPr="00EB2C91">
        <w:rPr>
          <w:rFonts w:ascii="Symbol" w:hAnsi="Symbol"/>
          <w:i/>
          <w:iCs/>
          <w:szCs w:val="21"/>
        </w:rPr>
        <w:t></w:t>
      </w:r>
      <w:r w:rsidRPr="00EB2C91">
        <w:rPr>
          <w:rFonts w:hint="cs"/>
          <w:i/>
          <w:iCs/>
          <w:szCs w:val="21"/>
          <w:vertAlign w:val="subscript"/>
        </w:rPr>
        <w:t>c</w:t>
      </w:r>
      <w:r w:rsidRPr="00EB2C91">
        <w:rPr>
          <w:i/>
          <w:iCs/>
          <w:szCs w:val="21"/>
          <w:vertAlign w:val="subscript"/>
        </w:rPr>
        <w:t>fb</w:t>
      </w:r>
      <w:r w:rsidRPr="00EB2C91">
        <w:rPr>
          <w:iCs/>
          <w:szCs w:val="21"/>
        </w:rPr>
        <w:t>=0.8</w:t>
      </w:r>
      <w:r w:rsidRPr="00EB2C91">
        <w:rPr>
          <w:rFonts w:ascii="Symbol" w:hAnsi="Symbol"/>
          <w:iCs/>
          <w:szCs w:val="21"/>
        </w:rPr>
        <w:t></w:t>
      </w:r>
      <w:r w:rsidRPr="00EB2C91">
        <w:rPr>
          <w:rFonts w:ascii="Symbol" w:hAnsi="Symbol"/>
          <w:iCs/>
          <w:szCs w:val="21"/>
        </w:rPr>
        <w:t></w:t>
      </w:r>
      <w:r w:rsidRPr="00EB2C91">
        <w:rPr>
          <w:iCs/>
          <w:szCs w:val="21"/>
          <w:vertAlign w:val="subscript"/>
        </w:rPr>
        <w:t>cu</w:t>
      </w:r>
      <w:r w:rsidRPr="00EB2C91">
        <w:rPr>
          <w:iCs/>
          <w:szCs w:val="21"/>
        </w:rPr>
        <w:t>/(</w:t>
      </w:r>
      <w:r w:rsidRPr="00EB2C91">
        <w:rPr>
          <w:rFonts w:ascii="Symbol" w:hAnsi="Symbol"/>
          <w:i/>
          <w:iCs/>
          <w:szCs w:val="21"/>
        </w:rPr>
        <w:t></w:t>
      </w:r>
      <w:r w:rsidRPr="00EB2C91">
        <w:rPr>
          <w:i/>
          <w:iCs/>
          <w:szCs w:val="21"/>
          <w:vertAlign w:val="subscript"/>
        </w:rPr>
        <w:t>cu</w:t>
      </w:r>
      <w:r w:rsidRPr="00EB2C91">
        <w:rPr>
          <w:iCs/>
          <w:szCs w:val="21"/>
        </w:rPr>
        <w:t>+[</w:t>
      </w:r>
      <w:r w:rsidRPr="00EB2C91">
        <w:rPr>
          <w:rFonts w:ascii="Symbol" w:hAnsi="Symbol"/>
          <w:i/>
          <w:iCs/>
          <w:szCs w:val="21"/>
        </w:rPr>
        <w:t></w:t>
      </w:r>
      <w:r w:rsidRPr="00EB2C91">
        <w:rPr>
          <w:rFonts w:ascii="Symbol" w:hAnsi="Symbol"/>
          <w:i/>
          <w:iCs/>
          <w:szCs w:val="21"/>
        </w:rPr>
        <w:t></w:t>
      </w:r>
      <w:r w:rsidRPr="00EB2C91">
        <w:rPr>
          <w:i/>
          <w:iCs/>
          <w:szCs w:val="21"/>
          <w:vertAlign w:val="subscript"/>
        </w:rPr>
        <w:t>cf</w:t>
      </w:r>
      <w:r w:rsidRPr="00EB2C91">
        <w:rPr>
          <w:iCs/>
          <w:szCs w:val="21"/>
        </w:rPr>
        <w:t>]</w:t>
      </w:r>
      <w:r w:rsidRPr="00EB2C91">
        <w:rPr>
          <w:rFonts w:ascii="Symbol" w:hAnsi="Symbol"/>
          <w:iCs/>
          <w:szCs w:val="21"/>
        </w:rPr>
        <w:t></w:t>
      </w:r>
      <w:r w:rsidRPr="00EB2C91">
        <w:rPr>
          <w:iCs/>
          <w:szCs w:val="21"/>
        </w:rPr>
        <w:t>+</w:t>
      </w:r>
      <w:r w:rsidRPr="00EB2C91">
        <w:rPr>
          <w:rFonts w:ascii="Symbol" w:hAnsi="Symbol"/>
          <w:i/>
          <w:iCs/>
          <w:szCs w:val="21"/>
        </w:rPr>
        <w:t></w:t>
      </w:r>
      <w:r w:rsidRPr="00EB2C91">
        <w:rPr>
          <w:i/>
          <w:iCs/>
          <w:szCs w:val="21"/>
          <w:vertAlign w:val="subscript"/>
        </w:rPr>
        <w:t>i</w:t>
      </w:r>
      <w:r w:rsidRPr="00EB2C91">
        <w:rPr>
          <w:iCs/>
          <w:szCs w:val="21"/>
        </w:rPr>
        <w:t>)</w:t>
      </w:r>
      <w:r w:rsidRPr="00EB2C91">
        <w:rPr>
          <w:rFonts w:hint="eastAsia"/>
          <w:iCs/>
          <w:szCs w:val="21"/>
        </w:rPr>
        <w:t>；</w:t>
      </w:r>
    </w:p>
    <w:p w14:paraId="17152FA4" w14:textId="77777777" w:rsidR="00EB2C91" w:rsidRPr="00EB2C91" w:rsidRDefault="00EB2C91" w:rsidP="00EB2C91">
      <w:pPr>
        <w:ind w:leftChars="700" w:left="2400" w:hangingChars="300" w:hanging="720"/>
        <w:rPr>
          <w:iCs/>
          <w:szCs w:val="21"/>
        </w:rPr>
      </w:pPr>
      <w:r w:rsidRPr="00EB2C91">
        <w:rPr>
          <w:rFonts w:ascii="Symbol" w:hAnsi="Symbol"/>
          <w:i/>
          <w:iCs/>
          <w:szCs w:val="21"/>
        </w:rPr>
        <w:t></w:t>
      </w:r>
      <w:r w:rsidRPr="00EB2C91">
        <w:rPr>
          <w:i/>
          <w:iCs/>
          <w:szCs w:val="21"/>
          <w:vertAlign w:val="subscript"/>
        </w:rPr>
        <w:t>cu</w:t>
      </w:r>
      <w:r w:rsidRPr="00EB2C91">
        <w:rPr>
          <w:iCs/>
          <w:szCs w:val="21"/>
        </w:rPr>
        <w:t>——</w:t>
      </w:r>
      <w:r w:rsidRPr="00EB2C91">
        <w:rPr>
          <w:iCs/>
          <w:szCs w:val="21"/>
        </w:rPr>
        <w:t>混凝土极限压应变，取</w:t>
      </w:r>
      <w:r w:rsidRPr="00EB2C91">
        <w:rPr>
          <w:rFonts w:ascii="Symbol" w:hAnsi="Symbol"/>
          <w:i/>
          <w:iCs/>
          <w:szCs w:val="21"/>
        </w:rPr>
        <w:t></w:t>
      </w:r>
      <w:r w:rsidRPr="00EB2C91">
        <w:rPr>
          <w:i/>
          <w:iCs/>
          <w:szCs w:val="21"/>
          <w:vertAlign w:val="subscript"/>
        </w:rPr>
        <w:t>cu</w:t>
      </w:r>
      <w:r w:rsidRPr="00EB2C91">
        <w:rPr>
          <w:iCs/>
          <w:szCs w:val="21"/>
        </w:rPr>
        <w:t xml:space="preserve"> =0.0033</w:t>
      </w:r>
      <w:r w:rsidRPr="00EB2C91">
        <w:rPr>
          <w:iCs/>
          <w:szCs w:val="21"/>
        </w:rPr>
        <w:t>；</w:t>
      </w:r>
    </w:p>
    <w:p w14:paraId="22D15749" w14:textId="5AA20A30" w:rsidR="00EB2C91" w:rsidRPr="00EB2C91" w:rsidRDefault="00EB2C91" w:rsidP="00EB2C91">
      <w:pPr>
        <w:ind w:leftChars="700" w:left="2400" w:hangingChars="300" w:hanging="720"/>
        <w:rPr>
          <w:iCs/>
          <w:szCs w:val="21"/>
        </w:rPr>
      </w:pPr>
      <w:r w:rsidRPr="00EB2C91">
        <w:rPr>
          <w:rFonts w:ascii="Symbol" w:hAnsi="Symbol"/>
          <w:i/>
          <w:iCs/>
          <w:szCs w:val="21"/>
        </w:rPr>
        <w:t></w:t>
      </w:r>
      <w:r w:rsidRPr="00EB2C91">
        <w:rPr>
          <w:rFonts w:hint="eastAsia"/>
          <w:i/>
          <w:iCs/>
          <w:szCs w:val="21"/>
          <w:vertAlign w:val="subscript"/>
        </w:rPr>
        <w:t>i</w:t>
      </w:r>
      <w:r w:rsidRPr="00EB2C91">
        <w:rPr>
          <w:iCs/>
          <w:szCs w:val="21"/>
        </w:rPr>
        <w:t>——</w:t>
      </w:r>
      <w:r w:rsidRPr="00EB2C91">
        <w:rPr>
          <w:iCs/>
          <w:szCs w:val="21"/>
        </w:rPr>
        <w:t>考虑二次受力影响时，加固前构件在初始弯矩作用下，截面受拉边缘混凝土的初始应变，按本</w:t>
      </w:r>
      <w:proofErr w:type="gramStart"/>
      <w:r w:rsidRPr="00EB2C91">
        <w:rPr>
          <w:iCs/>
          <w:szCs w:val="21"/>
        </w:rPr>
        <w:t>规程</w:t>
      </w:r>
      <w:r w:rsidRPr="00083421">
        <w:rPr>
          <w:iCs/>
          <w:szCs w:val="21"/>
        </w:rPr>
        <w:t>第</w:t>
      </w:r>
      <w:proofErr w:type="gramEnd"/>
      <w:r w:rsidR="00083421" w:rsidRPr="00083421">
        <w:rPr>
          <w:iCs/>
          <w:szCs w:val="21"/>
        </w:rPr>
        <w:t>B</w:t>
      </w:r>
      <w:r w:rsidRPr="00083421">
        <w:rPr>
          <w:iCs/>
          <w:szCs w:val="21"/>
        </w:rPr>
        <w:t>.</w:t>
      </w:r>
      <w:r w:rsidR="00083421" w:rsidRPr="00083421">
        <w:rPr>
          <w:iCs/>
          <w:szCs w:val="21"/>
        </w:rPr>
        <w:t>0</w:t>
      </w:r>
      <w:r w:rsidRPr="00083421">
        <w:rPr>
          <w:iCs/>
          <w:szCs w:val="21"/>
        </w:rPr>
        <w:t>.</w:t>
      </w:r>
      <w:r w:rsidR="00FE1F89">
        <w:rPr>
          <w:iCs/>
          <w:szCs w:val="21"/>
        </w:rPr>
        <w:t>2</w:t>
      </w:r>
      <w:r w:rsidRPr="00083421">
        <w:rPr>
          <w:iCs/>
          <w:szCs w:val="21"/>
        </w:rPr>
        <w:t>条</w:t>
      </w:r>
      <w:r w:rsidR="00083421" w:rsidRPr="00083421">
        <w:rPr>
          <w:rFonts w:hint="eastAsia"/>
          <w:iCs/>
          <w:szCs w:val="21"/>
        </w:rPr>
        <w:t>第</w:t>
      </w:r>
      <w:r w:rsidR="00083421" w:rsidRPr="00083421">
        <w:rPr>
          <w:rFonts w:hint="eastAsia"/>
          <w:iCs/>
          <w:szCs w:val="21"/>
        </w:rPr>
        <w:t>4</w:t>
      </w:r>
      <w:r w:rsidR="00083421" w:rsidRPr="00083421">
        <w:rPr>
          <w:rFonts w:hint="eastAsia"/>
          <w:iCs/>
          <w:szCs w:val="21"/>
        </w:rPr>
        <w:t>款</w:t>
      </w:r>
      <w:r w:rsidRPr="00EB2C91">
        <w:rPr>
          <w:iCs/>
          <w:szCs w:val="21"/>
        </w:rPr>
        <w:t>计算；当可以不考虑二次受力时，取</w:t>
      </w:r>
      <w:r w:rsidRPr="00EB2C91">
        <w:rPr>
          <w:rFonts w:ascii="Symbol" w:hAnsi="Symbol"/>
          <w:i/>
          <w:iCs/>
          <w:szCs w:val="21"/>
        </w:rPr>
        <w:t></w:t>
      </w:r>
      <w:r w:rsidRPr="00EB2C91">
        <w:rPr>
          <w:rFonts w:hint="eastAsia"/>
          <w:i/>
          <w:iCs/>
          <w:szCs w:val="21"/>
          <w:vertAlign w:val="subscript"/>
        </w:rPr>
        <w:t>i</w:t>
      </w:r>
      <w:r w:rsidRPr="00EB2C91">
        <w:rPr>
          <w:iCs/>
          <w:szCs w:val="21"/>
        </w:rPr>
        <w:t xml:space="preserve"> =0</w:t>
      </w:r>
      <w:r w:rsidRPr="00EB2C91">
        <w:rPr>
          <w:iCs/>
          <w:szCs w:val="21"/>
        </w:rPr>
        <w:t>；</w:t>
      </w:r>
    </w:p>
    <w:p w14:paraId="540E418B" w14:textId="77777777" w:rsidR="00EB2C91" w:rsidRPr="00EB2C91" w:rsidRDefault="00EB2C91" w:rsidP="00EB2C91">
      <w:pPr>
        <w:ind w:leftChars="700" w:left="2400" w:hangingChars="300" w:hanging="720"/>
        <w:rPr>
          <w:iCs/>
          <w:szCs w:val="21"/>
        </w:rPr>
      </w:pPr>
      <w:r w:rsidRPr="00EB2C91">
        <w:rPr>
          <w:iCs/>
          <w:szCs w:val="21"/>
        </w:rPr>
        <w:t>[</w:t>
      </w:r>
      <w:r w:rsidRPr="00EB2C91">
        <w:rPr>
          <w:rFonts w:ascii="Symbol" w:hAnsi="Symbol"/>
          <w:i/>
          <w:iCs/>
          <w:szCs w:val="21"/>
        </w:rPr>
        <w:t></w:t>
      </w:r>
      <w:r w:rsidRPr="00EB2C91">
        <w:rPr>
          <w:rFonts w:hint="eastAsia"/>
          <w:i/>
          <w:iCs/>
          <w:szCs w:val="21"/>
          <w:vertAlign w:val="subscript"/>
        </w:rPr>
        <w:t>cf</w:t>
      </w:r>
      <w:r w:rsidRPr="00EB2C91">
        <w:rPr>
          <w:iCs/>
          <w:szCs w:val="21"/>
        </w:rPr>
        <w:t>]——FRP</w:t>
      </w:r>
      <w:r w:rsidRPr="00EB2C91">
        <w:rPr>
          <w:iCs/>
          <w:szCs w:val="21"/>
        </w:rPr>
        <w:t>格栅的允许拉应变，取</w:t>
      </w:r>
      <w:r w:rsidRPr="00EB2C91">
        <w:rPr>
          <w:iCs/>
          <w:szCs w:val="21"/>
        </w:rPr>
        <w:t>[</w:t>
      </w:r>
      <w:r w:rsidRPr="00EB2C91">
        <w:rPr>
          <w:rFonts w:ascii="Symbol" w:hAnsi="Symbol"/>
          <w:i/>
          <w:iCs/>
          <w:szCs w:val="21"/>
        </w:rPr>
        <w:t></w:t>
      </w:r>
      <w:r w:rsidRPr="00EB2C91">
        <w:rPr>
          <w:rFonts w:hint="eastAsia"/>
          <w:i/>
          <w:iCs/>
          <w:szCs w:val="21"/>
          <w:vertAlign w:val="subscript"/>
        </w:rPr>
        <w:t>cf</w:t>
      </w:r>
      <w:r w:rsidRPr="00EB2C91">
        <w:rPr>
          <w:iCs/>
          <w:szCs w:val="21"/>
        </w:rPr>
        <w:t>]=</w:t>
      </w:r>
      <w:r w:rsidRPr="00EB2C91">
        <w:rPr>
          <w:i/>
          <w:iCs/>
          <w:szCs w:val="21"/>
        </w:rPr>
        <w:t>k</w:t>
      </w:r>
      <w:r w:rsidRPr="00EB2C91">
        <w:rPr>
          <w:i/>
          <w:iCs/>
          <w:szCs w:val="21"/>
          <w:vertAlign w:val="subscript"/>
        </w:rPr>
        <w:t>m</w:t>
      </w:r>
      <w:r w:rsidRPr="00EB2C91">
        <w:rPr>
          <w:rFonts w:ascii="Symbol" w:hAnsi="Symbol"/>
          <w:i/>
          <w:iCs/>
          <w:szCs w:val="21"/>
        </w:rPr>
        <w:t></w:t>
      </w:r>
      <w:r w:rsidRPr="00EB2C91">
        <w:rPr>
          <w:rFonts w:ascii="Symbol" w:hAnsi="Symbol"/>
          <w:i/>
          <w:iCs/>
          <w:szCs w:val="21"/>
        </w:rPr>
        <w:t></w:t>
      </w:r>
      <w:r w:rsidRPr="00EB2C91">
        <w:rPr>
          <w:i/>
          <w:iCs/>
          <w:szCs w:val="21"/>
          <w:vertAlign w:val="subscript"/>
        </w:rPr>
        <w:t>cfu</w:t>
      </w:r>
      <w:r w:rsidRPr="00EB2C91">
        <w:rPr>
          <w:iCs/>
          <w:szCs w:val="21"/>
        </w:rPr>
        <w:t>，且该取值不应大于</w:t>
      </w:r>
      <w:r w:rsidRPr="00EB2C91">
        <w:rPr>
          <w:iCs/>
          <w:szCs w:val="21"/>
        </w:rPr>
        <w:t>FRP</w:t>
      </w:r>
      <w:r w:rsidRPr="00EB2C91">
        <w:rPr>
          <w:iCs/>
          <w:szCs w:val="21"/>
        </w:rPr>
        <w:t>格栅极限拉应变</w:t>
      </w:r>
      <w:r w:rsidRPr="00EB2C91">
        <w:rPr>
          <w:rFonts w:ascii="Symbol" w:hAnsi="Symbol"/>
          <w:i/>
          <w:iCs/>
          <w:szCs w:val="21"/>
        </w:rPr>
        <w:t></w:t>
      </w:r>
      <w:r w:rsidRPr="00EB2C91">
        <w:rPr>
          <w:i/>
          <w:iCs/>
          <w:szCs w:val="21"/>
          <w:vertAlign w:val="subscript"/>
        </w:rPr>
        <w:t>cfu</w:t>
      </w:r>
      <w:r w:rsidRPr="00EB2C91">
        <w:rPr>
          <w:iCs/>
          <w:szCs w:val="21"/>
        </w:rPr>
        <w:t>的</w:t>
      </w:r>
      <w:r w:rsidRPr="00EB2C91">
        <w:rPr>
          <w:iCs/>
          <w:szCs w:val="21"/>
        </w:rPr>
        <w:t>2/3</w:t>
      </w:r>
      <w:r w:rsidRPr="00EB2C91">
        <w:rPr>
          <w:iCs/>
          <w:szCs w:val="21"/>
        </w:rPr>
        <w:t>和</w:t>
      </w:r>
      <w:r w:rsidRPr="00EB2C91">
        <w:rPr>
          <w:iCs/>
          <w:szCs w:val="21"/>
        </w:rPr>
        <w:t>0.01</w:t>
      </w:r>
      <w:r w:rsidRPr="00EB2C91">
        <w:rPr>
          <w:iCs/>
          <w:szCs w:val="21"/>
        </w:rPr>
        <w:t>两者中的较小值；</w:t>
      </w:r>
    </w:p>
    <w:p w14:paraId="41F549E9" w14:textId="77777777" w:rsidR="00EB2C91" w:rsidRPr="00EB2C91" w:rsidRDefault="00EB2C91" w:rsidP="00EB2C91">
      <w:pPr>
        <w:ind w:leftChars="700" w:left="2400" w:hangingChars="300" w:hanging="720"/>
        <w:rPr>
          <w:iCs/>
          <w:szCs w:val="21"/>
        </w:rPr>
      </w:pPr>
      <w:r w:rsidRPr="00EB2C91">
        <w:rPr>
          <w:rFonts w:ascii="Symbol" w:hAnsi="Symbol"/>
          <w:i/>
          <w:iCs/>
          <w:szCs w:val="21"/>
        </w:rPr>
        <w:t></w:t>
      </w:r>
      <w:r w:rsidRPr="00EB2C91">
        <w:rPr>
          <w:i/>
          <w:iCs/>
          <w:szCs w:val="21"/>
          <w:vertAlign w:val="subscript"/>
        </w:rPr>
        <w:t>cf</w:t>
      </w:r>
      <w:r w:rsidRPr="00EB2C91">
        <w:rPr>
          <w:iCs/>
          <w:szCs w:val="21"/>
        </w:rPr>
        <w:t>——FRP</w:t>
      </w:r>
      <w:r w:rsidRPr="00EB2C91">
        <w:rPr>
          <w:iCs/>
          <w:szCs w:val="21"/>
        </w:rPr>
        <w:t>格栅的拉应变；</w:t>
      </w:r>
    </w:p>
    <w:p w14:paraId="7A21565E" w14:textId="77777777" w:rsidR="00EB2C91" w:rsidRPr="00EB2C91" w:rsidRDefault="00EB2C91" w:rsidP="00EB2C91">
      <w:pPr>
        <w:ind w:leftChars="700" w:left="2400" w:hangingChars="300" w:hanging="720"/>
        <w:rPr>
          <w:iCs/>
          <w:szCs w:val="21"/>
        </w:rPr>
      </w:pPr>
      <w:r w:rsidRPr="00EB2C91">
        <w:rPr>
          <w:i/>
          <w:iCs/>
          <w:szCs w:val="21"/>
        </w:rPr>
        <w:t>k</w:t>
      </w:r>
      <w:r w:rsidRPr="00EB2C91">
        <w:rPr>
          <w:i/>
          <w:iCs/>
          <w:szCs w:val="21"/>
          <w:vertAlign w:val="subscript"/>
        </w:rPr>
        <w:t>m</w:t>
      </w:r>
      <w:r w:rsidRPr="00EB2C91">
        <w:rPr>
          <w:iCs/>
          <w:szCs w:val="21"/>
        </w:rPr>
        <w:t>——FRP</w:t>
      </w:r>
      <w:r w:rsidRPr="00EB2C91">
        <w:rPr>
          <w:iCs/>
          <w:szCs w:val="21"/>
        </w:rPr>
        <w:t>格栅</w:t>
      </w:r>
      <w:proofErr w:type="gramStart"/>
      <w:r w:rsidRPr="00EB2C91">
        <w:rPr>
          <w:iCs/>
          <w:szCs w:val="21"/>
        </w:rPr>
        <w:t>厚度折减系数</w:t>
      </w:r>
      <w:proofErr w:type="gramEnd"/>
      <w:r w:rsidRPr="00EB2C91">
        <w:rPr>
          <w:iCs/>
          <w:szCs w:val="21"/>
        </w:rPr>
        <w:t>，取</w:t>
      </w:r>
      <w:r w:rsidRPr="00EB2C91">
        <w:rPr>
          <w:i/>
          <w:iCs/>
          <w:szCs w:val="21"/>
        </w:rPr>
        <w:t>k</w:t>
      </w:r>
      <w:r w:rsidRPr="00EB2C91">
        <w:rPr>
          <w:i/>
          <w:iCs/>
          <w:szCs w:val="21"/>
          <w:vertAlign w:val="subscript"/>
        </w:rPr>
        <w:t>m</w:t>
      </w:r>
      <w:r w:rsidRPr="00EB2C91">
        <w:rPr>
          <w:iCs/>
          <w:szCs w:val="21"/>
        </w:rPr>
        <w:t xml:space="preserve"> =</w:t>
      </w:r>
      <w:r w:rsidRPr="00EB2C91">
        <w:rPr>
          <w:iCs/>
          <w:szCs w:val="21"/>
        </w:rPr>
        <w:t>（</w:t>
      </w:r>
      <w:r w:rsidRPr="00EB2C91">
        <w:rPr>
          <w:iCs/>
          <w:szCs w:val="21"/>
        </w:rPr>
        <w:t>1.16-</w:t>
      </w:r>
      <w:r w:rsidRPr="00EB2C91">
        <w:rPr>
          <w:i/>
          <w:iCs/>
          <w:szCs w:val="21"/>
        </w:rPr>
        <w:t>n</w:t>
      </w:r>
      <w:r w:rsidRPr="00EB2C91">
        <w:rPr>
          <w:i/>
          <w:iCs/>
          <w:szCs w:val="21"/>
          <w:vertAlign w:val="subscript"/>
        </w:rPr>
        <w:t>cf</w:t>
      </w:r>
      <w:r w:rsidRPr="00EB2C91">
        <w:rPr>
          <w:i/>
          <w:iCs/>
          <w:szCs w:val="21"/>
        </w:rPr>
        <w:t>E</w:t>
      </w:r>
      <w:r w:rsidRPr="00EB2C91">
        <w:rPr>
          <w:i/>
          <w:iCs/>
          <w:szCs w:val="21"/>
          <w:vertAlign w:val="subscript"/>
        </w:rPr>
        <w:t>cf</w:t>
      </w:r>
      <w:r w:rsidRPr="00EB2C91">
        <w:rPr>
          <w:i/>
          <w:iCs/>
          <w:szCs w:val="21"/>
        </w:rPr>
        <w:t>t</w:t>
      </w:r>
      <w:r w:rsidRPr="00EB2C91">
        <w:rPr>
          <w:i/>
          <w:iCs/>
          <w:szCs w:val="21"/>
          <w:vertAlign w:val="subscript"/>
        </w:rPr>
        <w:t>cf</w:t>
      </w:r>
      <w:r w:rsidRPr="00EB2C91">
        <w:rPr>
          <w:iCs/>
          <w:szCs w:val="21"/>
        </w:rPr>
        <w:t>/308000</w:t>
      </w:r>
      <w:r w:rsidRPr="00EB2C91">
        <w:rPr>
          <w:iCs/>
          <w:szCs w:val="21"/>
        </w:rPr>
        <w:t>）</w:t>
      </w:r>
      <w:r w:rsidRPr="00EB2C91">
        <w:rPr>
          <w:iCs/>
          <w:szCs w:val="21"/>
        </w:rPr>
        <w:t>≤0.90</w:t>
      </w:r>
      <w:r w:rsidRPr="00EB2C91">
        <w:rPr>
          <w:iCs/>
          <w:szCs w:val="21"/>
        </w:rPr>
        <w:t>，其中</w:t>
      </w:r>
      <w:r w:rsidRPr="00EB2C91">
        <w:rPr>
          <w:i/>
          <w:iCs/>
          <w:szCs w:val="21"/>
        </w:rPr>
        <w:t>t</w:t>
      </w:r>
      <w:r w:rsidRPr="00EB2C91">
        <w:rPr>
          <w:i/>
          <w:iCs/>
          <w:szCs w:val="21"/>
          <w:vertAlign w:val="subscript"/>
        </w:rPr>
        <w:t>cf</w:t>
      </w:r>
      <w:r w:rsidRPr="00EB2C91">
        <w:rPr>
          <w:iCs/>
          <w:szCs w:val="21"/>
        </w:rPr>
        <w:t>的单位为</w:t>
      </w:r>
      <w:r w:rsidRPr="00EB2C91">
        <w:rPr>
          <w:iCs/>
          <w:szCs w:val="21"/>
        </w:rPr>
        <w:t>mm</w:t>
      </w:r>
      <w:r w:rsidRPr="00EB2C91">
        <w:rPr>
          <w:iCs/>
          <w:szCs w:val="21"/>
        </w:rPr>
        <w:t>，</w:t>
      </w:r>
      <w:r w:rsidRPr="00EB2C91">
        <w:rPr>
          <w:i/>
          <w:iCs/>
          <w:szCs w:val="21"/>
        </w:rPr>
        <w:t>E</w:t>
      </w:r>
      <w:r w:rsidRPr="00EB2C91">
        <w:rPr>
          <w:i/>
          <w:iCs/>
          <w:szCs w:val="21"/>
          <w:vertAlign w:val="subscript"/>
        </w:rPr>
        <w:t>cf</w:t>
      </w:r>
      <w:r w:rsidRPr="00EB2C91">
        <w:rPr>
          <w:iCs/>
          <w:szCs w:val="21"/>
        </w:rPr>
        <w:t>的单位为</w:t>
      </w:r>
      <w:r w:rsidRPr="00EB2C91">
        <w:rPr>
          <w:iCs/>
          <w:szCs w:val="21"/>
        </w:rPr>
        <w:t>MPa</w:t>
      </w:r>
      <w:r w:rsidRPr="00EB2C91">
        <w:rPr>
          <w:iCs/>
          <w:szCs w:val="21"/>
        </w:rPr>
        <w:t>；</w:t>
      </w:r>
    </w:p>
    <w:p w14:paraId="6BFB5579" w14:textId="77777777" w:rsidR="00EB2C91" w:rsidRPr="00EB2C91" w:rsidRDefault="00EB2C91" w:rsidP="00EB2C91">
      <w:pPr>
        <w:ind w:leftChars="700" w:left="2400" w:hangingChars="300" w:hanging="720"/>
        <w:rPr>
          <w:iCs/>
          <w:szCs w:val="21"/>
        </w:rPr>
      </w:pPr>
      <w:r w:rsidRPr="00EB2C91">
        <w:rPr>
          <w:i/>
          <w:iCs/>
          <w:szCs w:val="21"/>
        </w:rPr>
        <w:t>n</w:t>
      </w:r>
      <w:r w:rsidRPr="00EB2C91">
        <w:rPr>
          <w:i/>
          <w:iCs/>
          <w:szCs w:val="21"/>
          <w:vertAlign w:val="subscript"/>
        </w:rPr>
        <w:t>cf</w:t>
      </w:r>
      <w:r w:rsidRPr="00EB2C91">
        <w:rPr>
          <w:iCs/>
          <w:szCs w:val="21"/>
        </w:rPr>
        <w:t>——FRP</w:t>
      </w:r>
      <w:r w:rsidRPr="00EB2C91">
        <w:rPr>
          <w:iCs/>
          <w:szCs w:val="21"/>
        </w:rPr>
        <w:t>格栅的层数；</w:t>
      </w:r>
    </w:p>
    <w:p w14:paraId="240AF094" w14:textId="77777777" w:rsidR="00EB2C91" w:rsidRPr="00EB2C91" w:rsidRDefault="00EB2C91" w:rsidP="00EB2C91">
      <w:pPr>
        <w:ind w:leftChars="700" w:left="2400" w:hangingChars="300" w:hanging="720"/>
        <w:rPr>
          <w:iCs/>
          <w:szCs w:val="21"/>
        </w:rPr>
      </w:pPr>
      <w:r w:rsidRPr="00EB2C91">
        <w:rPr>
          <w:i/>
          <w:iCs/>
          <w:szCs w:val="21"/>
        </w:rPr>
        <w:t>t</w:t>
      </w:r>
      <w:r w:rsidRPr="00EB2C91">
        <w:rPr>
          <w:i/>
          <w:iCs/>
          <w:szCs w:val="21"/>
          <w:vertAlign w:val="subscript"/>
        </w:rPr>
        <w:t>cf</w:t>
      </w:r>
      <w:r w:rsidRPr="00EB2C91">
        <w:rPr>
          <w:iCs/>
          <w:szCs w:val="21"/>
        </w:rPr>
        <w:t>——</w:t>
      </w:r>
      <w:r w:rsidRPr="00EB2C91">
        <w:rPr>
          <w:iCs/>
          <w:szCs w:val="21"/>
        </w:rPr>
        <w:t>单层</w:t>
      </w:r>
      <w:r w:rsidRPr="00EB2C91">
        <w:rPr>
          <w:iCs/>
          <w:szCs w:val="21"/>
        </w:rPr>
        <w:t>FRP</w:t>
      </w:r>
      <w:r w:rsidRPr="00EB2C91">
        <w:rPr>
          <w:iCs/>
          <w:szCs w:val="21"/>
        </w:rPr>
        <w:t>格栅的厚度；</w:t>
      </w:r>
    </w:p>
    <w:p w14:paraId="52BC2DB7" w14:textId="77777777" w:rsidR="00EB2C91" w:rsidRPr="00EB2C91" w:rsidRDefault="00EB2C91" w:rsidP="00EB2C91">
      <w:pPr>
        <w:ind w:leftChars="700" w:left="2400" w:hangingChars="300" w:hanging="720"/>
        <w:rPr>
          <w:iCs/>
          <w:szCs w:val="21"/>
        </w:rPr>
      </w:pPr>
      <w:r w:rsidRPr="00EB2C91">
        <w:rPr>
          <w:i/>
          <w:iCs/>
          <w:szCs w:val="21"/>
        </w:rPr>
        <w:t>b</w:t>
      </w:r>
      <w:r w:rsidRPr="00EB2C91">
        <w:rPr>
          <w:iCs/>
          <w:szCs w:val="21"/>
        </w:rPr>
        <w:t>、</w:t>
      </w:r>
      <w:r w:rsidRPr="00EB2C91">
        <w:rPr>
          <w:i/>
          <w:iCs/>
          <w:szCs w:val="21"/>
        </w:rPr>
        <w:t>h</w:t>
      </w:r>
      <w:r w:rsidRPr="00EB2C91">
        <w:rPr>
          <w:iCs/>
          <w:szCs w:val="21"/>
        </w:rPr>
        <w:t>——</w:t>
      </w:r>
      <w:r w:rsidRPr="00EB2C91">
        <w:rPr>
          <w:iCs/>
          <w:szCs w:val="21"/>
        </w:rPr>
        <w:t>截面宽度、高度；</w:t>
      </w:r>
    </w:p>
    <w:p w14:paraId="1832980E" w14:textId="77777777" w:rsidR="00EB2C91" w:rsidRPr="00EB2C91" w:rsidRDefault="00EB2C91" w:rsidP="00EB2C91">
      <w:pPr>
        <w:ind w:leftChars="700" w:left="2400" w:hangingChars="300" w:hanging="720"/>
        <w:rPr>
          <w:iCs/>
          <w:szCs w:val="21"/>
        </w:rPr>
      </w:pPr>
      <w:r w:rsidRPr="00EB2C91">
        <w:rPr>
          <w:i/>
          <w:iCs/>
          <w:szCs w:val="21"/>
        </w:rPr>
        <w:t>h</w:t>
      </w:r>
      <w:r w:rsidRPr="00EB2C91">
        <w:rPr>
          <w:i/>
          <w:iCs/>
          <w:szCs w:val="21"/>
          <w:vertAlign w:val="subscript"/>
        </w:rPr>
        <w:t>0</w:t>
      </w:r>
      <w:r w:rsidRPr="00EB2C91">
        <w:rPr>
          <w:iCs/>
          <w:szCs w:val="21"/>
        </w:rPr>
        <w:t>——</w:t>
      </w:r>
      <w:r w:rsidRPr="00EB2C91">
        <w:rPr>
          <w:iCs/>
          <w:szCs w:val="21"/>
        </w:rPr>
        <w:t>截面的有效高度；</w:t>
      </w:r>
    </w:p>
    <w:p w14:paraId="68000B01" w14:textId="023E7F49" w:rsidR="00EB2C91" w:rsidRPr="00EB2C91" w:rsidRDefault="00FE1F89" w:rsidP="00EB2C91">
      <w:pPr>
        <w:ind w:leftChars="700" w:left="2400" w:hangingChars="300" w:hanging="720"/>
        <w:rPr>
          <w:iCs/>
          <w:szCs w:val="21"/>
        </w:rPr>
      </w:pPr>
      <w:r w:rsidRPr="004C0E71">
        <w:rPr>
          <w:i/>
        </w:rPr>
        <w:t>a'</w:t>
      </w:r>
      <w:r w:rsidRPr="004C0E71">
        <w:rPr>
          <w:i/>
          <w:vertAlign w:val="subscript"/>
        </w:rPr>
        <w:t>s</w:t>
      </w:r>
      <w:r w:rsidR="00EB2C91" w:rsidRPr="00EB2C91">
        <w:rPr>
          <w:iCs/>
          <w:szCs w:val="21"/>
        </w:rPr>
        <w:t>——</w:t>
      </w:r>
      <w:r w:rsidR="00EB2C91" w:rsidRPr="00EB2C91">
        <w:rPr>
          <w:iCs/>
          <w:szCs w:val="21"/>
        </w:rPr>
        <w:t>受压钢筋截面重心至混凝土受压区边缘的距离</w:t>
      </w:r>
      <w:r w:rsidR="00EB2C91" w:rsidRPr="00EB2C91">
        <w:rPr>
          <w:rFonts w:hint="eastAsia"/>
          <w:iCs/>
          <w:szCs w:val="21"/>
        </w:rPr>
        <w:t>。</w:t>
      </w:r>
    </w:p>
    <w:p w14:paraId="64B30EDC" w14:textId="77777777" w:rsidR="00EB2C91" w:rsidRPr="00EB2C91" w:rsidRDefault="00EB2C91" w:rsidP="00EB2C91">
      <w:pPr>
        <w:jc w:val="center"/>
        <w:rPr>
          <w:szCs w:val="22"/>
        </w:rPr>
      </w:pPr>
      <w:r w:rsidRPr="00EB2C91">
        <w:rPr>
          <w:noProof/>
          <w:szCs w:val="22"/>
        </w:rPr>
        <w:lastRenderedPageBreak/>
        <mc:AlternateContent>
          <mc:Choice Requires="wpc">
            <w:drawing>
              <wp:inline distT="0" distB="0" distL="0" distR="0" wp14:anchorId="0FFB3BED" wp14:editId="3436B782">
                <wp:extent cx="5274310" cy="1891030"/>
                <wp:effectExtent l="0" t="0" r="0" b="33020"/>
                <wp:docPr id="19855" name="画布 79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9652" name="文本框 19652"/>
                        <wps:cNvSpPr txBox="1"/>
                        <wps:spPr>
                          <a:xfrm rot="10800000">
                            <a:off x="255103" y="1052678"/>
                            <a:ext cx="394855" cy="80660"/>
                          </a:xfrm>
                          <a:prstGeom prst="rect">
                            <a:avLst/>
                          </a:prstGeom>
                          <a:solidFill>
                            <a:sysClr val="window" lastClr="FFFFFF"/>
                          </a:solidFill>
                          <a:ln w="6350">
                            <a:noFill/>
                          </a:ln>
                        </wps:spPr>
                        <wps:txbx>
                          <w:txbxContent>
                            <w:p w14:paraId="5EEB8095" w14:textId="77777777" w:rsidR="00CD430D" w:rsidRPr="008E309B" w:rsidRDefault="00CD430D" w:rsidP="00EB2C91">
                              <w:pPr>
                                <w:rPr>
                                  <w:i/>
                                  <w:iCs/>
                                </w:rPr>
                              </w:pPr>
                              <w:r w:rsidRPr="008E309B">
                                <w:rPr>
                                  <w:i/>
                                  <w:iCs/>
                                </w:rPr>
                                <w:t>h</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653" name="文本框 19653"/>
                        <wps:cNvSpPr txBox="1"/>
                        <wps:spPr>
                          <a:xfrm rot="10800000">
                            <a:off x="380732" y="532373"/>
                            <a:ext cx="476168" cy="437322"/>
                          </a:xfrm>
                          <a:prstGeom prst="rect">
                            <a:avLst/>
                          </a:prstGeom>
                          <a:solidFill>
                            <a:sysClr val="window" lastClr="FFFFFF"/>
                          </a:solidFill>
                          <a:ln w="6350">
                            <a:noFill/>
                          </a:ln>
                        </wps:spPr>
                        <wps:txbx>
                          <w:txbxContent>
                            <w:p w14:paraId="0BB0B0AB" w14:textId="77777777" w:rsidR="00CD430D" w:rsidRPr="008E309B" w:rsidRDefault="00CD430D" w:rsidP="00EB2C91">
                              <w:pPr>
                                <w:rPr>
                                  <w:i/>
                                  <w:iCs/>
                                </w:rPr>
                              </w:pPr>
                              <w:r>
                                <w:rPr>
                                  <w:i/>
                                  <w:iCs/>
                                </w:rPr>
                                <w:t>h</w:t>
                              </w:r>
                              <w:r w:rsidRPr="008E309B">
                                <w:rPr>
                                  <w:vertAlign w:val="subscript"/>
                                </w:rPr>
                                <w:t>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654" name="文本框 19654"/>
                        <wps:cNvSpPr txBox="1"/>
                        <wps:spPr>
                          <a:xfrm>
                            <a:off x="3409862" y="801478"/>
                            <a:ext cx="353305" cy="324518"/>
                          </a:xfrm>
                          <a:prstGeom prst="rect">
                            <a:avLst/>
                          </a:prstGeom>
                          <a:solidFill>
                            <a:sysClr val="window" lastClr="FFFFFF"/>
                          </a:solidFill>
                          <a:ln w="6350">
                            <a:noFill/>
                          </a:ln>
                        </wps:spPr>
                        <wps:txbx>
                          <w:txbxContent>
                            <w:p w14:paraId="1476501D" w14:textId="77777777" w:rsidR="00CD430D" w:rsidRPr="0064479A" w:rsidRDefault="00CD430D" w:rsidP="00EB2C91">
                              <w:r w:rsidRPr="0064479A">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5" name="文本框 19655"/>
                        <wps:cNvSpPr txBox="1"/>
                        <wps:spPr>
                          <a:xfrm>
                            <a:off x="2408903" y="1387984"/>
                            <a:ext cx="657967" cy="326516"/>
                          </a:xfrm>
                          <a:prstGeom prst="rect">
                            <a:avLst/>
                          </a:prstGeom>
                          <a:solidFill>
                            <a:sysClr val="window" lastClr="FFFFFF"/>
                          </a:solidFill>
                          <a:ln w="6350">
                            <a:noFill/>
                          </a:ln>
                        </wps:spPr>
                        <wps:txbx>
                          <w:txbxContent>
                            <w:p w14:paraId="19EC20A9" w14:textId="77777777" w:rsidR="00CD430D" w:rsidRPr="00626F2D" w:rsidRDefault="00CD430D" w:rsidP="00EB2C91">
                              <w:pPr>
                                <w:rPr>
                                  <w:vertAlign w:val="subscript"/>
                                </w:rPr>
                              </w:pPr>
                              <w:r>
                                <w:rPr>
                                  <w:rFonts w:ascii="Symbol" w:hAnsi="Symbol"/>
                                  <w:i/>
                                  <w:iCs/>
                                </w:rPr>
                                <w:t></w:t>
                              </w:r>
                              <w:r w:rsidRPr="009237C1">
                                <w:rPr>
                                  <w:i/>
                                  <w:iCs/>
                                  <w:vertAlign w:val="subscript"/>
                                </w:rPr>
                                <w:t>cf</w:t>
                              </w:r>
                              <w:r>
                                <w:rPr>
                                  <w:vertAlign w:val="subscript"/>
                                </w:rPr>
                                <w:t>+</w:t>
                              </w:r>
                              <w:r w:rsidRPr="00A531CE">
                                <w:rPr>
                                  <w:rFonts w:ascii="Symbol" w:hAnsi="Symbol"/>
                                  <w:i/>
                                  <w:iCs/>
                                </w:rPr>
                                <w:t></w:t>
                              </w:r>
                              <w:r>
                                <w:rPr>
                                  <w:rFonts w:ascii="Symbol" w:hAnsi="Symbol"/>
                                  <w:i/>
                                  <w:iCs/>
                                </w:rPr>
                                <w:t></w:t>
                              </w:r>
                              <w:r>
                                <w:rPr>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6" name="文本框 19656"/>
                        <wps:cNvSpPr txBox="1"/>
                        <wps:spPr>
                          <a:xfrm>
                            <a:off x="2508221" y="1133338"/>
                            <a:ext cx="657967" cy="306841"/>
                          </a:xfrm>
                          <a:prstGeom prst="rect">
                            <a:avLst/>
                          </a:prstGeom>
                          <a:solidFill>
                            <a:sysClr val="window" lastClr="FFFFFF"/>
                          </a:solidFill>
                          <a:ln w="6350">
                            <a:noFill/>
                          </a:ln>
                        </wps:spPr>
                        <wps:txbx>
                          <w:txbxContent>
                            <w:p w14:paraId="12ADA8BF" w14:textId="77777777" w:rsidR="00CD430D" w:rsidRPr="00626F2D" w:rsidRDefault="00CD430D" w:rsidP="00EB2C91">
                              <w:pPr>
                                <w:rPr>
                                  <w:vertAlign w:val="subscript"/>
                                </w:rPr>
                              </w:pPr>
                              <w:r>
                                <w:rPr>
                                  <w:rFonts w:ascii="Symbol" w:hAnsi="Symbol"/>
                                  <w:i/>
                                  <w:iCs/>
                                </w:rPr>
                                <w:t></w:t>
                              </w:r>
                              <w:r>
                                <w:rPr>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7" name="文本框 19657"/>
                        <wps:cNvSpPr txBox="1"/>
                        <wps:spPr>
                          <a:xfrm rot="10800000" flipH="1">
                            <a:off x="2298614" y="172708"/>
                            <a:ext cx="467446" cy="437322"/>
                          </a:xfrm>
                          <a:prstGeom prst="rect">
                            <a:avLst/>
                          </a:prstGeom>
                          <a:solidFill>
                            <a:sysClr val="window" lastClr="FFFFFF"/>
                          </a:solidFill>
                          <a:ln w="6350">
                            <a:noFill/>
                          </a:ln>
                        </wps:spPr>
                        <wps:txbx>
                          <w:txbxContent>
                            <w:p w14:paraId="2B2F6774" w14:textId="77777777" w:rsidR="00CD430D" w:rsidRPr="008E309B" w:rsidRDefault="00CD430D" w:rsidP="00EB2C91">
                              <w:pPr>
                                <w:rPr>
                                  <w:i/>
                                  <w:iCs/>
                                </w:rPr>
                              </w:pPr>
                              <w:r>
                                <w:rPr>
                                  <w:i/>
                                  <w:iCs/>
                                </w:rPr>
                                <w:t>x</w:t>
                              </w:r>
                              <w:r w:rsidRPr="00976641">
                                <w:rPr>
                                  <w:i/>
                                  <w:iCs/>
                                  <w:vertAlign w:val="subscript"/>
                                </w:rPr>
                                <w:t>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658" name="文本框 19658"/>
                        <wps:cNvSpPr txBox="1"/>
                        <wps:spPr>
                          <a:xfrm>
                            <a:off x="2858733" y="18684"/>
                            <a:ext cx="436996" cy="348348"/>
                          </a:xfrm>
                          <a:prstGeom prst="rect">
                            <a:avLst/>
                          </a:prstGeom>
                          <a:solidFill>
                            <a:sysClr val="window" lastClr="FFFFFF"/>
                          </a:solidFill>
                          <a:ln w="6350">
                            <a:noFill/>
                          </a:ln>
                        </wps:spPr>
                        <wps:txbx>
                          <w:txbxContent>
                            <w:p w14:paraId="54A08C3B" w14:textId="77777777" w:rsidR="00CD430D" w:rsidRPr="00626F2D" w:rsidRDefault="00CD430D" w:rsidP="00EB2C91">
                              <w:pPr>
                                <w:rPr>
                                  <w:vertAlign w:val="subscript"/>
                                </w:rPr>
                              </w:pPr>
                              <w:r>
                                <w:rPr>
                                  <w:rFonts w:ascii="Symbol" w:hAnsi="Symbol"/>
                                  <w:i/>
                                  <w:iCs/>
                                </w:rPr>
                                <w:t></w:t>
                              </w:r>
                              <w:r>
                                <w:rPr>
                                  <w:vertAlign w:val="subscript"/>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9" name="文本框 19659"/>
                        <wps:cNvSpPr txBox="1"/>
                        <wps:spPr>
                          <a:xfrm flipH="1" flipV="1">
                            <a:off x="570169" y="135486"/>
                            <a:ext cx="411206" cy="421640"/>
                          </a:xfrm>
                          <a:prstGeom prst="rect">
                            <a:avLst/>
                          </a:prstGeom>
                          <a:solidFill>
                            <a:sysClr val="window" lastClr="FFFFFF"/>
                          </a:solidFill>
                          <a:ln w="6350">
                            <a:noFill/>
                          </a:ln>
                        </wps:spPr>
                        <wps:txbx>
                          <w:txbxContent>
                            <w:p w14:paraId="2E308B07" w14:textId="77777777" w:rsidR="00CD430D" w:rsidRPr="008E309B" w:rsidRDefault="00CD430D" w:rsidP="00EB2C91">
                              <w:pPr>
                                <w:rPr>
                                  <w:vertAlign w:val="superscript"/>
                                </w:rPr>
                              </w:pPr>
                              <w:r>
                                <w:rPr>
                                  <w:i/>
                                  <w:iCs/>
                                </w:rPr>
                                <w:t>a</w:t>
                              </w:r>
                              <w:r w:rsidRPr="00F70948">
                                <w:rPr>
                                  <w:szCs w:val="21"/>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660" name="文本框 19660"/>
                        <wps:cNvSpPr txBox="1"/>
                        <wps:spPr>
                          <a:xfrm>
                            <a:off x="1082096" y="1566597"/>
                            <a:ext cx="657967" cy="324179"/>
                          </a:xfrm>
                          <a:prstGeom prst="rect">
                            <a:avLst/>
                          </a:prstGeom>
                          <a:solidFill>
                            <a:sysClr val="window" lastClr="FFFFFF"/>
                          </a:solidFill>
                          <a:ln w="6350">
                            <a:noFill/>
                          </a:ln>
                        </wps:spPr>
                        <wps:txbx>
                          <w:txbxContent>
                            <w:p w14:paraId="17524BFC" w14:textId="77777777" w:rsidR="00CD430D" w:rsidRPr="008E309B" w:rsidRDefault="00CD430D" w:rsidP="00EB2C91">
                              <w:r w:rsidRPr="008E309B">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1" name="文本框 19661"/>
                        <wps:cNvSpPr txBox="1"/>
                        <wps:spPr>
                          <a:xfrm>
                            <a:off x="1669119" y="1440179"/>
                            <a:ext cx="657967" cy="342419"/>
                          </a:xfrm>
                          <a:prstGeom prst="rect">
                            <a:avLst/>
                          </a:prstGeom>
                          <a:solidFill>
                            <a:sysClr val="window" lastClr="FFFFFF"/>
                          </a:solidFill>
                          <a:ln w="6350">
                            <a:noFill/>
                          </a:ln>
                        </wps:spPr>
                        <wps:txbx>
                          <w:txbxContent>
                            <w:p w14:paraId="4B39BE1D" w14:textId="77777777" w:rsidR="00CD430D" w:rsidRPr="0064479A" w:rsidRDefault="00CD430D" w:rsidP="00EB2C91">
                              <w:r w:rsidRPr="0064479A">
                                <w:rPr>
                                  <w:i/>
                                  <w:iCs/>
                                </w:rPr>
                                <w:t>A</w:t>
                              </w:r>
                              <w:r>
                                <w:rPr>
                                  <w:i/>
                                  <w:iCs/>
                                  <w:vertAlign w:val="subscript"/>
                                </w:rPr>
                                <w:t>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2" name="文本框 19662"/>
                        <wps:cNvSpPr txBox="1"/>
                        <wps:spPr>
                          <a:xfrm>
                            <a:off x="1641939" y="46891"/>
                            <a:ext cx="564052" cy="308626"/>
                          </a:xfrm>
                          <a:prstGeom prst="rect">
                            <a:avLst/>
                          </a:prstGeom>
                          <a:solidFill>
                            <a:sysClr val="window" lastClr="FFFFFF"/>
                          </a:solidFill>
                          <a:ln w="6350">
                            <a:noFill/>
                          </a:ln>
                        </wps:spPr>
                        <wps:txbx>
                          <w:txbxContent>
                            <w:p w14:paraId="013F47E3" w14:textId="77777777" w:rsidR="00CD430D" w:rsidRPr="0064479A" w:rsidRDefault="00CD430D" w:rsidP="00EB2C91">
                              <w:r w:rsidRPr="0064479A">
                                <w:rPr>
                                  <w:i/>
                                  <w:iCs/>
                                </w:rPr>
                                <w:t>A</w:t>
                              </w:r>
                              <w:r>
                                <w:t>'</w:t>
                              </w:r>
                              <w:r w:rsidRPr="0064479A">
                                <w:rPr>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3" name="直接连接符 19663"/>
                        <wps:cNvCnPr/>
                        <wps:spPr>
                          <a:xfrm flipV="1">
                            <a:off x="948544" y="314702"/>
                            <a:ext cx="574965" cy="2374"/>
                          </a:xfrm>
                          <a:prstGeom prst="line">
                            <a:avLst/>
                          </a:prstGeom>
                          <a:noFill/>
                          <a:ln w="6350" cap="flat" cmpd="sng" algn="ctr">
                            <a:solidFill>
                              <a:sysClr val="windowText" lastClr="000000"/>
                            </a:solidFill>
                            <a:prstDash val="solid"/>
                            <a:miter lim="800000"/>
                          </a:ln>
                          <a:effectLst/>
                        </wps:spPr>
                        <wps:bodyPr/>
                      </wps:wsp>
                      <wps:wsp>
                        <wps:cNvPr id="19664" name="直接连接符 19664"/>
                        <wps:cNvCnPr/>
                        <wps:spPr>
                          <a:xfrm>
                            <a:off x="948544" y="314702"/>
                            <a:ext cx="0" cy="266655"/>
                          </a:xfrm>
                          <a:prstGeom prst="line">
                            <a:avLst/>
                          </a:prstGeom>
                          <a:noFill/>
                          <a:ln w="6350" cap="flat" cmpd="sng" algn="ctr">
                            <a:solidFill>
                              <a:sysClr val="windowText" lastClr="000000"/>
                            </a:solidFill>
                            <a:prstDash val="solid"/>
                            <a:miter lim="800000"/>
                          </a:ln>
                          <a:effectLst/>
                        </wps:spPr>
                        <wps:bodyPr/>
                      </wps:wsp>
                      <wps:wsp>
                        <wps:cNvPr id="19665" name="直接连接符 19665"/>
                        <wps:cNvCnPr/>
                        <wps:spPr>
                          <a:xfrm>
                            <a:off x="1523509" y="314726"/>
                            <a:ext cx="0" cy="242448"/>
                          </a:xfrm>
                          <a:prstGeom prst="line">
                            <a:avLst/>
                          </a:prstGeom>
                          <a:noFill/>
                          <a:ln w="6350" cap="flat" cmpd="sng" algn="ctr">
                            <a:solidFill>
                              <a:sysClr val="windowText" lastClr="000000"/>
                            </a:solidFill>
                            <a:prstDash val="solid"/>
                            <a:miter lim="800000"/>
                          </a:ln>
                          <a:effectLst/>
                        </wps:spPr>
                        <wps:bodyPr/>
                      </wps:wsp>
                      <wps:wsp>
                        <wps:cNvPr id="19666" name="直接连接符 19666"/>
                        <wps:cNvCnPr/>
                        <wps:spPr>
                          <a:xfrm>
                            <a:off x="948544" y="557174"/>
                            <a:ext cx="0" cy="921343"/>
                          </a:xfrm>
                          <a:prstGeom prst="line">
                            <a:avLst/>
                          </a:prstGeom>
                          <a:noFill/>
                          <a:ln w="6350" cap="flat" cmpd="sng" algn="ctr">
                            <a:solidFill>
                              <a:sysClr val="windowText" lastClr="000000"/>
                            </a:solidFill>
                            <a:prstDash val="solid"/>
                            <a:miter lim="800000"/>
                          </a:ln>
                          <a:effectLst/>
                        </wps:spPr>
                        <wps:bodyPr/>
                      </wps:wsp>
                      <wps:wsp>
                        <wps:cNvPr id="19667" name="直接连接符 19667"/>
                        <wps:cNvCnPr/>
                        <wps:spPr>
                          <a:xfrm>
                            <a:off x="1523509" y="557174"/>
                            <a:ext cx="0" cy="921343"/>
                          </a:xfrm>
                          <a:prstGeom prst="line">
                            <a:avLst/>
                          </a:prstGeom>
                          <a:noFill/>
                          <a:ln w="6350" cap="flat" cmpd="sng" algn="ctr">
                            <a:solidFill>
                              <a:sysClr val="windowText" lastClr="000000"/>
                            </a:solidFill>
                            <a:prstDash val="solid"/>
                            <a:miter lim="800000"/>
                          </a:ln>
                          <a:effectLst/>
                        </wps:spPr>
                        <wps:bodyPr/>
                      </wps:wsp>
                      <wps:wsp>
                        <wps:cNvPr id="19668" name="直接连接符 19668"/>
                        <wps:cNvCnPr/>
                        <wps:spPr>
                          <a:xfrm>
                            <a:off x="948544" y="1478476"/>
                            <a:ext cx="574965" cy="0"/>
                          </a:xfrm>
                          <a:prstGeom prst="line">
                            <a:avLst/>
                          </a:prstGeom>
                          <a:noFill/>
                          <a:ln w="6350" cap="flat" cmpd="sng" algn="ctr">
                            <a:solidFill>
                              <a:sysClr val="windowText" lastClr="000000"/>
                            </a:solidFill>
                            <a:prstDash val="solid"/>
                            <a:miter lim="800000"/>
                          </a:ln>
                          <a:effectLst/>
                        </wps:spPr>
                        <wps:bodyPr/>
                      </wps:wsp>
                      <wps:wsp>
                        <wps:cNvPr id="19669" name="直接连接符 19669"/>
                        <wps:cNvCnPr/>
                        <wps:spPr>
                          <a:xfrm>
                            <a:off x="948544" y="659973"/>
                            <a:ext cx="574965" cy="0"/>
                          </a:xfrm>
                          <a:prstGeom prst="line">
                            <a:avLst/>
                          </a:prstGeom>
                          <a:noFill/>
                          <a:ln w="6350" cap="flat" cmpd="sng" algn="ctr">
                            <a:solidFill>
                              <a:sysClr val="windowText" lastClr="000000"/>
                            </a:solidFill>
                            <a:prstDash val="solid"/>
                            <a:miter lim="800000"/>
                          </a:ln>
                          <a:effectLst/>
                        </wps:spPr>
                        <wps:bodyPr/>
                      </wps:wsp>
                      <wps:wsp>
                        <wps:cNvPr id="19670" name="直接连接符 19670"/>
                        <wps:cNvCnPr/>
                        <wps:spPr>
                          <a:xfrm flipH="1">
                            <a:off x="948544" y="314710"/>
                            <a:ext cx="107224" cy="133124"/>
                          </a:xfrm>
                          <a:prstGeom prst="line">
                            <a:avLst/>
                          </a:prstGeom>
                          <a:noFill/>
                          <a:ln w="6350" cap="flat" cmpd="sng" algn="ctr">
                            <a:solidFill>
                              <a:sysClr val="windowText" lastClr="000000"/>
                            </a:solidFill>
                            <a:prstDash val="solid"/>
                            <a:miter lim="800000"/>
                          </a:ln>
                          <a:effectLst/>
                        </wps:spPr>
                        <wps:bodyPr/>
                      </wps:wsp>
                      <wps:wsp>
                        <wps:cNvPr id="19671" name="直接连接符 19671"/>
                        <wps:cNvCnPr/>
                        <wps:spPr>
                          <a:xfrm flipH="1">
                            <a:off x="948544" y="314718"/>
                            <a:ext cx="224986" cy="242441"/>
                          </a:xfrm>
                          <a:prstGeom prst="line">
                            <a:avLst/>
                          </a:prstGeom>
                          <a:noFill/>
                          <a:ln w="6350" cap="flat" cmpd="sng" algn="ctr">
                            <a:solidFill>
                              <a:sysClr val="windowText" lastClr="000000"/>
                            </a:solidFill>
                            <a:prstDash val="solid"/>
                            <a:miter lim="800000"/>
                          </a:ln>
                          <a:effectLst/>
                        </wps:spPr>
                        <wps:bodyPr/>
                      </wps:wsp>
                      <wps:wsp>
                        <wps:cNvPr id="19672" name="直接连接符 19672"/>
                        <wps:cNvCnPr/>
                        <wps:spPr>
                          <a:xfrm flipH="1">
                            <a:off x="948544" y="314702"/>
                            <a:ext cx="326096" cy="345271"/>
                          </a:xfrm>
                          <a:prstGeom prst="line">
                            <a:avLst/>
                          </a:prstGeom>
                          <a:noFill/>
                          <a:ln w="6350" cap="flat" cmpd="sng" algn="ctr">
                            <a:solidFill>
                              <a:sysClr val="windowText" lastClr="000000"/>
                            </a:solidFill>
                            <a:prstDash val="solid"/>
                            <a:miter lim="800000"/>
                          </a:ln>
                          <a:effectLst/>
                        </wps:spPr>
                        <wps:bodyPr/>
                      </wps:wsp>
                      <wps:wsp>
                        <wps:cNvPr id="19673" name="直接连接符 19673"/>
                        <wps:cNvCnPr/>
                        <wps:spPr>
                          <a:xfrm flipH="1">
                            <a:off x="1304224" y="431800"/>
                            <a:ext cx="219285" cy="228173"/>
                          </a:xfrm>
                          <a:prstGeom prst="line">
                            <a:avLst/>
                          </a:prstGeom>
                          <a:noFill/>
                          <a:ln w="6350" cap="flat" cmpd="sng" algn="ctr">
                            <a:solidFill>
                              <a:sysClr val="windowText" lastClr="000000"/>
                            </a:solidFill>
                            <a:prstDash val="solid"/>
                            <a:miter lim="800000"/>
                          </a:ln>
                          <a:effectLst/>
                        </wps:spPr>
                        <wps:bodyPr/>
                      </wps:wsp>
                      <wps:wsp>
                        <wps:cNvPr id="19674" name="直接连接符 19674"/>
                        <wps:cNvCnPr/>
                        <wps:spPr>
                          <a:xfrm flipH="1">
                            <a:off x="1066698" y="314710"/>
                            <a:ext cx="332120" cy="345263"/>
                          </a:xfrm>
                          <a:prstGeom prst="line">
                            <a:avLst/>
                          </a:prstGeom>
                          <a:noFill/>
                          <a:ln w="6350" cap="flat" cmpd="sng" algn="ctr">
                            <a:solidFill>
                              <a:sysClr val="windowText" lastClr="000000"/>
                            </a:solidFill>
                            <a:prstDash val="solid"/>
                            <a:miter lim="800000"/>
                          </a:ln>
                          <a:effectLst/>
                        </wps:spPr>
                        <wps:bodyPr/>
                      </wps:wsp>
                      <wps:wsp>
                        <wps:cNvPr id="19675" name="直接连接符 19675"/>
                        <wps:cNvCnPr/>
                        <wps:spPr>
                          <a:xfrm flipH="1">
                            <a:off x="1191768" y="314752"/>
                            <a:ext cx="331741" cy="345221"/>
                          </a:xfrm>
                          <a:prstGeom prst="line">
                            <a:avLst/>
                          </a:prstGeom>
                          <a:noFill/>
                          <a:ln w="6350" cap="flat" cmpd="sng" algn="ctr">
                            <a:solidFill>
                              <a:sysClr val="windowText" lastClr="000000"/>
                            </a:solidFill>
                            <a:prstDash val="solid"/>
                            <a:miter lim="800000"/>
                          </a:ln>
                          <a:effectLst/>
                        </wps:spPr>
                        <wps:bodyPr/>
                      </wps:wsp>
                      <wps:wsp>
                        <wps:cNvPr id="19676" name="直接连接符 19676"/>
                        <wps:cNvCnPr/>
                        <wps:spPr>
                          <a:xfrm flipH="1">
                            <a:off x="1423812" y="557126"/>
                            <a:ext cx="99697" cy="102847"/>
                          </a:xfrm>
                          <a:prstGeom prst="line">
                            <a:avLst/>
                          </a:prstGeom>
                          <a:noFill/>
                          <a:ln w="6350" cap="flat" cmpd="sng" algn="ctr">
                            <a:solidFill>
                              <a:sysClr val="windowText" lastClr="000000"/>
                            </a:solidFill>
                            <a:prstDash val="solid"/>
                            <a:miter lim="800000"/>
                          </a:ln>
                          <a:effectLst/>
                        </wps:spPr>
                        <wps:bodyPr/>
                      </wps:wsp>
                      <wps:wsp>
                        <wps:cNvPr id="19677" name="椭圆 19677"/>
                        <wps:cNvSpPr/>
                        <wps:spPr>
                          <a:xfrm>
                            <a:off x="1020979" y="346369"/>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8" name="椭圆 19678"/>
                        <wps:cNvSpPr/>
                        <wps:spPr>
                          <a:xfrm>
                            <a:off x="1423812" y="34404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9" name="直接连接符 19679"/>
                        <wps:cNvCnPr/>
                        <wps:spPr>
                          <a:xfrm flipV="1">
                            <a:off x="1137090" y="218221"/>
                            <a:ext cx="602973" cy="1"/>
                          </a:xfrm>
                          <a:prstGeom prst="line">
                            <a:avLst/>
                          </a:prstGeom>
                          <a:noFill/>
                          <a:ln w="6350" cap="flat" cmpd="sng" algn="ctr">
                            <a:solidFill>
                              <a:sysClr val="windowText" lastClr="000000"/>
                            </a:solidFill>
                            <a:prstDash val="solid"/>
                            <a:miter lim="800000"/>
                          </a:ln>
                          <a:effectLst/>
                        </wps:spPr>
                        <wps:bodyPr/>
                      </wps:wsp>
                      <wps:wsp>
                        <wps:cNvPr id="19680" name="直接连接符 19680"/>
                        <wps:cNvCnPr/>
                        <wps:spPr>
                          <a:xfrm flipH="1">
                            <a:off x="1043839" y="217743"/>
                            <a:ext cx="95205" cy="128617"/>
                          </a:xfrm>
                          <a:prstGeom prst="line">
                            <a:avLst/>
                          </a:prstGeom>
                          <a:noFill/>
                          <a:ln w="6350" cap="flat" cmpd="sng" algn="ctr">
                            <a:solidFill>
                              <a:sysClr val="windowText" lastClr="000000"/>
                            </a:solidFill>
                            <a:prstDash val="solid"/>
                            <a:miter lim="800000"/>
                          </a:ln>
                          <a:effectLst/>
                        </wps:spPr>
                        <wps:bodyPr/>
                      </wps:wsp>
                      <wps:wsp>
                        <wps:cNvPr id="19681" name="直接连接符 19681"/>
                        <wps:cNvCnPr/>
                        <wps:spPr>
                          <a:xfrm flipH="1">
                            <a:off x="1430507" y="218211"/>
                            <a:ext cx="116398" cy="164848"/>
                          </a:xfrm>
                          <a:prstGeom prst="line">
                            <a:avLst/>
                          </a:prstGeom>
                          <a:noFill/>
                          <a:ln w="6350" cap="flat" cmpd="sng" algn="ctr">
                            <a:solidFill>
                              <a:sysClr val="windowText" lastClr="000000"/>
                            </a:solidFill>
                            <a:prstDash val="solid"/>
                            <a:miter lim="800000"/>
                          </a:ln>
                          <a:effectLst/>
                        </wps:spPr>
                        <wps:bodyPr/>
                      </wps:wsp>
                      <wps:wsp>
                        <wps:cNvPr id="19682" name="椭圆 19682"/>
                        <wps:cNvSpPr/>
                        <wps:spPr>
                          <a:xfrm>
                            <a:off x="1010047" y="1344589"/>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3" name="椭圆 19683"/>
                        <wps:cNvSpPr/>
                        <wps:spPr>
                          <a:xfrm>
                            <a:off x="1412880" y="134226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4" name="文本框 19684"/>
                        <wps:cNvSpPr txBox="1"/>
                        <wps:spPr>
                          <a:xfrm>
                            <a:off x="1669119" y="1045336"/>
                            <a:ext cx="393310" cy="329110"/>
                          </a:xfrm>
                          <a:prstGeom prst="rect">
                            <a:avLst/>
                          </a:prstGeom>
                          <a:solidFill>
                            <a:sysClr val="window" lastClr="FFFFFF"/>
                          </a:solidFill>
                          <a:ln w="6350">
                            <a:noFill/>
                          </a:ln>
                        </wps:spPr>
                        <wps:txbx>
                          <w:txbxContent>
                            <w:p w14:paraId="73B591C6" w14:textId="77777777" w:rsidR="00CD430D" w:rsidRPr="0064479A" w:rsidRDefault="00CD430D" w:rsidP="00EB2C91">
                              <w:r w:rsidRPr="0064479A">
                                <w:rPr>
                                  <w:i/>
                                  <w:iCs/>
                                </w:rPr>
                                <w:t>A</w:t>
                              </w:r>
                              <w:r w:rsidRPr="0064479A">
                                <w:rPr>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5" name="直接连接符 19685"/>
                        <wps:cNvCnPr/>
                        <wps:spPr>
                          <a:xfrm flipV="1">
                            <a:off x="1121142" y="1239301"/>
                            <a:ext cx="602973" cy="1"/>
                          </a:xfrm>
                          <a:prstGeom prst="line">
                            <a:avLst/>
                          </a:prstGeom>
                          <a:noFill/>
                          <a:ln w="6350" cap="flat" cmpd="sng" algn="ctr">
                            <a:solidFill>
                              <a:sysClr val="windowText" lastClr="000000"/>
                            </a:solidFill>
                            <a:prstDash val="solid"/>
                            <a:miter lim="800000"/>
                          </a:ln>
                          <a:effectLst/>
                        </wps:spPr>
                        <wps:bodyPr/>
                      </wps:wsp>
                      <wps:wsp>
                        <wps:cNvPr id="19686" name="直接连接符 19686"/>
                        <wps:cNvCnPr/>
                        <wps:spPr>
                          <a:xfrm flipH="1">
                            <a:off x="1032623" y="1238823"/>
                            <a:ext cx="95205" cy="128617"/>
                          </a:xfrm>
                          <a:prstGeom prst="line">
                            <a:avLst/>
                          </a:prstGeom>
                          <a:noFill/>
                          <a:ln w="6350" cap="flat" cmpd="sng" algn="ctr">
                            <a:solidFill>
                              <a:sysClr val="windowText" lastClr="000000"/>
                            </a:solidFill>
                            <a:prstDash val="solid"/>
                            <a:miter lim="800000"/>
                          </a:ln>
                          <a:effectLst/>
                        </wps:spPr>
                        <wps:bodyPr/>
                      </wps:wsp>
                      <wps:wsp>
                        <wps:cNvPr id="19687" name="直接连接符 19687"/>
                        <wps:cNvCnPr/>
                        <wps:spPr>
                          <a:xfrm flipH="1">
                            <a:off x="1432637" y="1238823"/>
                            <a:ext cx="74493" cy="141987"/>
                          </a:xfrm>
                          <a:prstGeom prst="line">
                            <a:avLst/>
                          </a:prstGeom>
                          <a:noFill/>
                          <a:ln w="6350" cap="flat" cmpd="sng" algn="ctr">
                            <a:solidFill>
                              <a:sysClr val="windowText" lastClr="000000"/>
                            </a:solidFill>
                            <a:prstDash val="solid"/>
                            <a:miter lim="800000"/>
                          </a:ln>
                          <a:effectLst/>
                        </wps:spPr>
                        <wps:bodyPr/>
                      </wps:wsp>
                      <wps:wsp>
                        <wps:cNvPr id="19688" name="直接连接符 19688"/>
                        <wps:cNvCnPr/>
                        <wps:spPr>
                          <a:xfrm>
                            <a:off x="948544" y="1538187"/>
                            <a:ext cx="574965" cy="0"/>
                          </a:xfrm>
                          <a:prstGeom prst="line">
                            <a:avLst/>
                          </a:prstGeom>
                          <a:noFill/>
                          <a:ln w="19050" cap="flat" cmpd="sng" algn="ctr">
                            <a:solidFill>
                              <a:sysClr val="windowText" lastClr="000000"/>
                            </a:solidFill>
                            <a:prstDash val="solid"/>
                            <a:miter lim="800000"/>
                          </a:ln>
                          <a:effectLst/>
                        </wps:spPr>
                        <wps:bodyPr/>
                      </wps:wsp>
                      <wps:wsp>
                        <wps:cNvPr id="19689" name="直接连接符 19689"/>
                        <wps:cNvCnPr/>
                        <wps:spPr>
                          <a:xfrm>
                            <a:off x="1304224" y="1538187"/>
                            <a:ext cx="54837" cy="105596"/>
                          </a:xfrm>
                          <a:prstGeom prst="line">
                            <a:avLst/>
                          </a:prstGeom>
                          <a:noFill/>
                          <a:ln w="6350" cap="flat" cmpd="sng" algn="ctr">
                            <a:solidFill>
                              <a:sysClr val="windowText" lastClr="000000"/>
                            </a:solidFill>
                            <a:prstDash val="solid"/>
                            <a:miter lim="800000"/>
                          </a:ln>
                          <a:effectLst/>
                        </wps:spPr>
                        <wps:bodyPr/>
                      </wps:wsp>
                      <wps:wsp>
                        <wps:cNvPr id="19690" name="直接连接符 19690"/>
                        <wps:cNvCnPr/>
                        <wps:spPr>
                          <a:xfrm>
                            <a:off x="1359061" y="1643783"/>
                            <a:ext cx="381002" cy="0"/>
                          </a:xfrm>
                          <a:prstGeom prst="line">
                            <a:avLst/>
                          </a:prstGeom>
                          <a:noFill/>
                          <a:ln w="6350" cap="flat" cmpd="sng" algn="ctr">
                            <a:solidFill>
                              <a:sysClr val="windowText" lastClr="000000"/>
                            </a:solidFill>
                            <a:prstDash val="solid"/>
                            <a:miter lim="800000"/>
                          </a:ln>
                          <a:effectLst/>
                        </wps:spPr>
                        <wps:bodyPr/>
                      </wps:wsp>
                      <wps:wsp>
                        <wps:cNvPr id="19691" name="直接连接符 19691"/>
                        <wps:cNvCnPr/>
                        <wps:spPr>
                          <a:xfrm>
                            <a:off x="1523509" y="1617508"/>
                            <a:ext cx="0" cy="293732"/>
                          </a:xfrm>
                          <a:prstGeom prst="line">
                            <a:avLst/>
                          </a:prstGeom>
                          <a:noFill/>
                          <a:ln w="6350" cap="flat" cmpd="sng" algn="ctr">
                            <a:solidFill>
                              <a:sysClr val="windowText" lastClr="000000"/>
                            </a:solidFill>
                            <a:prstDash val="solid"/>
                            <a:miter lim="800000"/>
                          </a:ln>
                          <a:effectLst/>
                        </wps:spPr>
                        <wps:bodyPr/>
                      </wps:wsp>
                      <wps:wsp>
                        <wps:cNvPr id="19692" name="直接连接符 19692"/>
                        <wps:cNvCnPr/>
                        <wps:spPr>
                          <a:xfrm>
                            <a:off x="954995" y="1617508"/>
                            <a:ext cx="0" cy="273269"/>
                          </a:xfrm>
                          <a:prstGeom prst="line">
                            <a:avLst/>
                          </a:prstGeom>
                          <a:noFill/>
                          <a:ln w="6350" cap="flat" cmpd="sng" algn="ctr">
                            <a:solidFill>
                              <a:sysClr val="windowText" lastClr="000000"/>
                            </a:solidFill>
                            <a:prstDash val="solid"/>
                            <a:miter lim="800000"/>
                          </a:ln>
                          <a:effectLst/>
                        </wps:spPr>
                        <wps:bodyPr/>
                      </wps:wsp>
                      <wps:wsp>
                        <wps:cNvPr id="19693" name="直接连接符 19693"/>
                        <wps:cNvCnPr/>
                        <wps:spPr>
                          <a:xfrm>
                            <a:off x="954995" y="1844606"/>
                            <a:ext cx="568514" cy="0"/>
                          </a:xfrm>
                          <a:prstGeom prst="line">
                            <a:avLst/>
                          </a:prstGeom>
                          <a:noFill/>
                          <a:ln w="6350" cap="flat" cmpd="sng" algn="ctr">
                            <a:solidFill>
                              <a:sysClr val="windowText" lastClr="000000"/>
                            </a:solidFill>
                            <a:prstDash val="solid"/>
                            <a:miter lim="800000"/>
                          </a:ln>
                          <a:effectLst/>
                        </wps:spPr>
                        <wps:bodyPr/>
                      </wps:wsp>
                      <wps:wsp>
                        <wps:cNvPr id="19694" name="直接连接符 19694"/>
                        <wps:cNvCnPr/>
                        <wps:spPr>
                          <a:xfrm flipH="1">
                            <a:off x="935293" y="1822381"/>
                            <a:ext cx="46082" cy="44450"/>
                          </a:xfrm>
                          <a:prstGeom prst="line">
                            <a:avLst/>
                          </a:prstGeom>
                          <a:noFill/>
                          <a:ln w="12700" cap="flat" cmpd="sng" algn="ctr">
                            <a:solidFill>
                              <a:sysClr val="windowText" lastClr="000000"/>
                            </a:solidFill>
                            <a:prstDash val="solid"/>
                            <a:miter lim="800000"/>
                          </a:ln>
                          <a:effectLst/>
                        </wps:spPr>
                        <wps:bodyPr/>
                      </wps:wsp>
                      <wps:wsp>
                        <wps:cNvPr id="19695" name="直接连接符 19695"/>
                        <wps:cNvCnPr/>
                        <wps:spPr>
                          <a:xfrm flipH="1">
                            <a:off x="1500823" y="1826463"/>
                            <a:ext cx="46082" cy="44450"/>
                          </a:xfrm>
                          <a:prstGeom prst="line">
                            <a:avLst/>
                          </a:prstGeom>
                          <a:noFill/>
                          <a:ln w="12700" cap="flat" cmpd="sng" algn="ctr">
                            <a:solidFill>
                              <a:sysClr val="windowText" lastClr="000000"/>
                            </a:solidFill>
                            <a:prstDash val="solid"/>
                            <a:miter lim="800000"/>
                          </a:ln>
                          <a:effectLst/>
                        </wps:spPr>
                        <wps:bodyPr/>
                      </wps:wsp>
                      <wps:wsp>
                        <wps:cNvPr id="19696" name="直接连接符 19696"/>
                        <wps:cNvCnPr/>
                        <wps:spPr>
                          <a:xfrm>
                            <a:off x="579314" y="314752"/>
                            <a:ext cx="0" cy="1169292"/>
                          </a:xfrm>
                          <a:prstGeom prst="line">
                            <a:avLst/>
                          </a:prstGeom>
                          <a:noFill/>
                          <a:ln w="6350" cap="flat" cmpd="sng" algn="ctr">
                            <a:solidFill>
                              <a:sysClr val="windowText" lastClr="000000"/>
                            </a:solidFill>
                            <a:prstDash val="solid"/>
                            <a:miter lim="800000"/>
                          </a:ln>
                          <a:effectLst/>
                        </wps:spPr>
                        <wps:bodyPr/>
                      </wps:wsp>
                      <wps:wsp>
                        <wps:cNvPr id="19697" name="直接连接符 19697"/>
                        <wps:cNvCnPr/>
                        <wps:spPr>
                          <a:xfrm flipV="1">
                            <a:off x="532140" y="314752"/>
                            <a:ext cx="324760" cy="2324"/>
                          </a:xfrm>
                          <a:prstGeom prst="line">
                            <a:avLst/>
                          </a:prstGeom>
                          <a:noFill/>
                          <a:ln w="6350" cap="flat" cmpd="sng" algn="ctr">
                            <a:solidFill>
                              <a:sysClr val="windowText" lastClr="000000"/>
                            </a:solidFill>
                            <a:prstDash val="solid"/>
                            <a:miter lim="800000"/>
                          </a:ln>
                          <a:effectLst/>
                        </wps:spPr>
                        <wps:bodyPr/>
                      </wps:wsp>
                      <wps:wsp>
                        <wps:cNvPr id="19698" name="直接连接符 19698"/>
                        <wps:cNvCnPr/>
                        <wps:spPr>
                          <a:xfrm>
                            <a:off x="739523" y="317076"/>
                            <a:ext cx="0" cy="1073232"/>
                          </a:xfrm>
                          <a:prstGeom prst="line">
                            <a:avLst/>
                          </a:prstGeom>
                          <a:noFill/>
                          <a:ln w="6350" cap="flat" cmpd="sng" algn="ctr">
                            <a:solidFill>
                              <a:sysClr val="windowText" lastClr="000000"/>
                            </a:solidFill>
                            <a:prstDash val="solid"/>
                            <a:miter lim="800000"/>
                          </a:ln>
                          <a:effectLst/>
                        </wps:spPr>
                        <wps:bodyPr/>
                      </wps:wsp>
                      <wps:wsp>
                        <wps:cNvPr id="19699" name="直接连接符 19699"/>
                        <wps:cNvCnPr/>
                        <wps:spPr>
                          <a:xfrm>
                            <a:off x="548834" y="1484044"/>
                            <a:ext cx="308066" cy="0"/>
                          </a:xfrm>
                          <a:prstGeom prst="line">
                            <a:avLst/>
                          </a:prstGeom>
                          <a:noFill/>
                          <a:ln w="6350" cap="flat" cmpd="sng" algn="ctr">
                            <a:solidFill>
                              <a:sysClr val="windowText" lastClr="000000"/>
                            </a:solidFill>
                            <a:prstDash val="solid"/>
                            <a:miter lim="800000"/>
                          </a:ln>
                          <a:effectLst/>
                        </wps:spPr>
                        <wps:bodyPr/>
                      </wps:wsp>
                      <wps:wsp>
                        <wps:cNvPr id="19700" name="直接连接符 19700"/>
                        <wps:cNvCnPr/>
                        <wps:spPr>
                          <a:xfrm>
                            <a:off x="712909" y="1390308"/>
                            <a:ext cx="143991" cy="0"/>
                          </a:xfrm>
                          <a:prstGeom prst="line">
                            <a:avLst/>
                          </a:prstGeom>
                          <a:noFill/>
                          <a:ln w="6350" cap="flat" cmpd="sng" algn="ctr">
                            <a:solidFill>
                              <a:sysClr val="windowText" lastClr="000000"/>
                            </a:solidFill>
                            <a:prstDash val="solid"/>
                            <a:miter lim="800000"/>
                          </a:ln>
                          <a:effectLst/>
                        </wps:spPr>
                        <wps:bodyPr/>
                      </wps:wsp>
                      <wps:wsp>
                        <wps:cNvPr id="19701" name="直接连接符 19701"/>
                        <wps:cNvCnPr/>
                        <wps:spPr>
                          <a:xfrm>
                            <a:off x="856900" y="317076"/>
                            <a:ext cx="0" cy="65983"/>
                          </a:xfrm>
                          <a:prstGeom prst="line">
                            <a:avLst/>
                          </a:prstGeom>
                          <a:noFill/>
                          <a:ln w="6350" cap="flat" cmpd="sng" algn="ctr">
                            <a:solidFill>
                              <a:sysClr val="windowText" lastClr="000000"/>
                            </a:solidFill>
                            <a:prstDash val="solid"/>
                            <a:miter lim="800000"/>
                          </a:ln>
                          <a:effectLst/>
                        </wps:spPr>
                        <wps:bodyPr/>
                      </wps:wsp>
                      <wps:wsp>
                        <wps:cNvPr id="19702" name="直接连接符 19702"/>
                        <wps:cNvCnPr/>
                        <wps:spPr>
                          <a:xfrm>
                            <a:off x="824784" y="383059"/>
                            <a:ext cx="32116" cy="0"/>
                          </a:xfrm>
                          <a:prstGeom prst="line">
                            <a:avLst/>
                          </a:prstGeom>
                          <a:noFill/>
                          <a:ln w="6350" cap="flat" cmpd="sng" algn="ctr">
                            <a:solidFill>
                              <a:sysClr val="windowText" lastClr="000000"/>
                            </a:solidFill>
                            <a:prstDash val="solid"/>
                            <a:miter lim="800000"/>
                          </a:ln>
                          <a:effectLst/>
                        </wps:spPr>
                        <wps:bodyPr/>
                      </wps:wsp>
                      <wps:wsp>
                        <wps:cNvPr id="19703" name="直接连接符 19703"/>
                        <wps:cNvCnPr/>
                        <wps:spPr>
                          <a:xfrm>
                            <a:off x="841929" y="301284"/>
                            <a:ext cx="30480" cy="35130"/>
                          </a:xfrm>
                          <a:prstGeom prst="line">
                            <a:avLst/>
                          </a:prstGeom>
                          <a:noFill/>
                          <a:ln w="12700" cap="flat" cmpd="sng" algn="ctr">
                            <a:solidFill>
                              <a:sysClr val="windowText" lastClr="000000"/>
                            </a:solidFill>
                            <a:prstDash val="solid"/>
                            <a:miter lim="800000"/>
                          </a:ln>
                          <a:effectLst/>
                        </wps:spPr>
                        <wps:bodyPr/>
                      </wps:wsp>
                      <wps:wsp>
                        <wps:cNvPr id="19704" name="直接连接符 19704"/>
                        <wps:cNvCnPr/>
                        <wps:spPr>
                          <a:xfrm>
                            <a:off x="563418" y="1466001"/>
                            <a:ext cx="24384" cy="33528"/>
                          </a:xfrm>
                          <a:prstGeom prst="line">
                            <a:avLst/>
                          </a:prstGeom>
                          <a:noFill/>
                          <a:ln w="12700" cap="flat" cmpd="sng" algn="ctr">
                            <a:solidFill>
                              <a:sysClr val="windowText" lastClr="000000"/>
                            </a:solidFill>
                            <a:prstDash val="solid"/>
                            <a:miter lim="800000"/>
                          </a:ln>
                          <a:effectLst/>
                        </wps:spPr>
                        <wps:bodyPr/>
                      </wps:wsp>
                      <wps:wsp>
                        <wps:cNvPr id="19705" name="直接连接符 19705"/>
                        <wps:cNvCnPr/>
                        <wps:spPr>
                          <a:xfrm>
                            <a:off x="725078" y="1375068"/>
                            <a:ext cx="24384" cy="33528"/>
                          </a:xfrm>
                          <a:prstGeom prst="line">
                            <a:avLst/>
                          </a:prstGeom>
                          <a:noFill/>
                          <a:ln w="12700" cap="flat" cmpd="sng" algn="ctr">
                            <a:solidFill>
                              <a:sysClr val="windowText" lastClr="000000"/>
                            </a:solidFill>
                            <a:prstDash val="solid"/>
                            <a:miter lim="800000"/>
                          </a:ln>
                          <a:effectLst/>
                        </wps:spPr>
                        <wps:bodyPr/>
                      </wps:wsp>
                      <wps:wsp>
                        <wps:cNvPr id="19706" name="直接连接符 19706"/>
                        <wps:cNvCnPr/>
                        <wps:spPr>
                          <a:xfrm>
                            <a:off x="571038" y="303189"/>
                            <a:ext cx="24384" cy="33528"/>
                          </a:xfrm>
                          <a:prstGeom prst="line">
                            <a:avLst/>
                          </a:prstGeom>
                          <a:noFill/>
                          <a:ln w="12700" cap="flat" cmpd="sng" algn="ctr">
                            <a:solidFill>
                              <a:sysClr val="windowText" lastClr="000000"/>
                            </a:solidFill>
                            <a:prstDash val="solid"/>
                            <a:miter lim="800000"/>
                          </a:ln>
                          <a:effectLst/>
                        </wps:spPr>
                        <wps:bodyPr/>
                      </wps:wsp>
                      <wps:wsp>
                        <wps:cNvPr id="19707" name="直接连接符 19707"/>
                        <wps:cNvCnPr/>
                        <wps:spPr>
                          <a:xfrm>
                            <a:off x="725078" y="301284"/>
                            <a:ext cx="24384" cy="33528"/>
                          </a:xfrm>
                          <a:prstGeom prst="line">
                            <a:avLst/>
                          </a:prstGeom>
                          <a:noFill/>
                          <a:ln w="12700" cap="flat" cmpd="sng" algn="ctr">
                            <a:solidFill>
                              <a:sysClr val="windowText" lastClr="000000"/>
                            </a:solidFill>
                            <a:prstDash val="solid"/>
                            <a:miter lim="800000"/>
                          </a:ln>
                          <a:effectLst/>
                        </wps:spPr>
                        <wps:bodyPr/>
                      </wps:wsp>
                      <wps:wsp>
                        <wps:cNvPr id="19708" name="直接连接符 19708"/>
                        <wps:cNvCnPr/>
                        <wps:spPr>
                          <a:xfrm>
                            <a:off x="841929" y="361881"/>
                            <a:ext cx="24384" cy="33528"/>
                          </a:xfrm>
                          <a:prstGeom prst="line">
                            <a:avLst/>
                          </a:prstGeom>
                          <a:noFill/>
                          <a:ln w="12700" cap="flat" cmpd="sng" algn="ctr">
                            <a:solidFill>
                              <a:sysClr val="windowText" lastClr="000000"/>
                            </a:solidFill>
                            <a:prstDash val="solid"/>
                            <a:miter lim="800000"/>
                          </a:ln>
                          <a:effectLst/>
                        </wps:spPr>
                        <wps:bodyPr/>
                      </wps:wsp>
                      <wps:wsp>
                        <wps:cNvPr id="19709" name="直接连接符 19709"/>
                        <wps:cNvCnPr/>
                        <wps:spPr>
                          <a:xfrm>
                            <a:off x="2899788" y="301284"/>
                            <a:ext cx="0" cy="1182760"/>
                          </a:xfrm>
                          <a:prstGeom prst="line">
                            <a:avLst/>
                          </a:prstGeom>
                          <a:noFill/>
                          <a:ln w="6350" cap="flat" cmpd="sng" algn="ctr">
                            <a:solidFill>
                              <a:sysClr val="windowText" lastClr="000000"/>
                            </a:solidFill>
                            <a:prstDash val="solid"/>
                            <a:miter lim="800000"/>
                          </a:ln>
                          <a:effectLst/>
                        </wps:spPr>
                        <wps:bodyPr/>
                      </wps:wsp>
                      <wps:wsp>
                        <wps:cNvPr id="19710" name="直接连接符 19710"/>
                        <wps:cNvCnPr/>
                        <wps:spPr>
                          <a:xfrm>
                            <a:off x="2899788" y="301284"/>
                            <a:ext cx="229175" cy="0"/>
                          </a:xfrm>
                          <a:prstGeom prst="line">
                            <a:avLst/>
                          </a:prstGeom>
                          <a:noFill/>
                          <a:ln w="6350" cap="flat" cmpd="sng" algn="ctr">
                            <a:solidFill>
                              <a:sysClr val="windowText" lastClr="000000"/>
                            </a:solidFill>
                            <a:prstDash val="solid"/>
                            <a:miter lim="800000"/>
                          </a:ln>
                          <a:effectLst/>
                        </wps:spPr>
                        <wps:bodyPr/>
                      </wps:wsp>
                      <wps:wsp>
                        <wps:cNvPr id="19711" name="直接连接符 19711"/>
                        <wps:cNvCnPr/>
                        <wps:spPr>
                          <a:xfrm>
                            <a:off x="2344334" y="1484043"/>
                            <a:ext cx="555454" cy="1"/>
                          </a:xfrm>
                          <a:prstGeom prst="line">
                            <a:avLst/>
                          </a:prstGeom>
                          <a:noFill/>
                          <a:ln w="6350" cap="flat" cmpd="sng" algn="ctr">
                            <a:solidFill>
                              <a:sysClr val="windowText" lastClr="000000"/>
                            </a:solidFill>
                            <a:prstDash val="solid"/>
                            <a:miter lim="800000"/>
                          </a:ln>
                          <a:effectLst/>
                        </wps:spPr>
                        <wps:bodyPr/>
                      </wps:wsp>
                      <wps:wsp>
                        <wps:cNvPr id="19712" name="直接连接符 19712"/>
                        <wps:cNvCnPr/>
                        <wps:spPr>
                          <a:xfrm flipH="1">
                            <a:off x="2344334" y="301284"/>
                            <a:ext cx="789960" cy="1182760"/>
                          </a:xfrm>
                          <a:prstGeom prst="line">
                            <a:avLst/>
                          </a:prstGeom>
                          <a:noFill/>
                          <a:ln w="6350" cap="flat" cmpd="sng" algn="ctr">
                            <a:solidFill>
                              <a:sysClr val="windowText" lastClr="000000"/>
                            </a:solidFill>
                            <a:prstDash val="solid"/>
                            <a:miter lim="800000"/>
                          </a:ln>
                          <a:effectLst/>
                        </wps:spPr>
                        <wps:bodyPr/>
                      </wps:wsp>
                      <wps:wsp>
                        <wps:cNvPr id="19713" name="直接连接符 19713"/>
                        <wps:cNvCnPr/>
                        <wps:spPr>
                          <a:xfrm>
                            <a:off x="2899788" y="346369"/>
                            <a:ext cx="208530" cy="0"/>
                          </a:xfrm>
                          <a:prstGeom prst="line">
                            <a:avLst/>
                          </a:prstGeom>
                          <a:noFill/>
                          <a:ln w="6350" cap="flat" cmpd="sng" algn="ctr">
                            <a:solidFill>
                              <a:sysClr val="windowText" lastClr="000000"/>
                            </a:solidFill>
                            <a:prstDash val="solid"/>
                            <a:miter lim="800000"/>
                          </a:ln>
                          <a:effectLst/>
                        </wps:spPr>
                        <wps:bodyPr/>
                      </wps:wsp>
                      <wps:wsp>
                        <wps:cNvPr id="19714" name="直接连接符 19714"/>
                        <wps:cNvCnPr/>
                        <wps:spPr>
                          <a:xfrm>
                            <a:off x="2570747" y="314702"/>
                            <a:ext cx="168442" cy="0"/>
                          </a:xfrm>
                          <a:prstGeom prst="line">
                            <a:avLst/>
                          </a:prstGeom>
                          <a:noFill/>
                          <a:ln w="6350" cap="flat" cmpd="sng" algn="ctr">
                            <a:solidFill>
                              <a:sysClr val="windowText" lastClr="000000"/>
                            </a:solidFill>
                            <a:prstDash val="solid"/>
                            <a:miter lim="800000"/>
                          </a:ln>
                          <a:effectLst/>
                        </wps:spPr>
                        <wps:bodyPr/>
                      </wps:wsp>
                      <wps:wsp>
                        <wps:cNvPr id="19715" name="直接连接符 19715"/>
                        <wps:cNvCnPr/>
                        <wps:spPr>
                          <a:xfrm>
                            <a:off x="2654968" y="317076"/>
                            <a:ext cx="0" cy="370161"/>
                          </a:xfrm>
                          <a:prstGeom prst="line">
                            <a:avLst/>
                          </a:prstGeom>
                          <a:noFill/>
                          <a:ln w="6350" cap="flat" cmpd="sng" algn="ctr">
                            <a:solidFill>
                              <a:sysClr val="windowText" lastClr="000000"/>
                            </a:solidFill>
                            <a:prstDash val="solid"/>
                            <a:miter lim="800000"/>
                          </a:ln>
                          <a:effectLst/>
                        </wps:spPr>
                        <wps:bodyPr/>
                      </wps:wsp>
                      <wps:wsp>
                        <wps:cNvPr id="19716" name="直接连接符 19716"/>
                        <wps:cNvCnPr/>
                        <wps:spPr>
                          <a:xfrm>
                            <a:off x="2570747" y="687237"/>
                            <a:ext cx="168442" cy="0"/>
                          </a:xfrm>
                          <a:prstGeom prst="line">
                            <a:avLst/>
                          </a:prstGeom>
                          <a:noFill/>
                          <a:ln w="6350" cap="flat" cmpd="sng" algn="ctr">
                            <a:solidFill>
                              <a:sysClr val="windowText" lastClr="000000"/>
                            </a:solidFill>
                            <a:prstDash val="solid"/>
                            <a:miter lim="800000"/>
                          </a:ln>
                          <a:effectLst/>
                        </wps:spPr>
                        <wps:bodyPr/>
                      </wps:wsp>
                      <wps:wsp>
                        <wps:cNvPr id="19717" name="直接连接符 19717"/>
                        <wps:cNvCnPr/>
                        <wps:spPr>
                          <a:xfrm>
                            <a:off x="2408903" y="1390308"/>
                            <a:ext cx="490885" cy="0"/>
                          </a:xfrm>
                          <a:prstGeom prst="line">
                            <a:avLst/>
                          </a:prstGeom>
                          <a:noFill/>
                          <a:ln w="6350" cap="flat" cmpd="sng" algn="ctr">
                            <a:solidFill>
                              <a:sysClr val="windowText" lastClr="000000"/>
                            </a:solidFill>
                            <a:prstDash val="solid"/>
                            <a:miter lim="800000"/>
                          </a:ln>
                          <a:effectLst/>
                        </wps:spPr>
                        <wps:bodyPr/>
                      </wps:wsp>
                      <wps:wsp>
                        <wps:cNvPr id="19718" name="文本框 903"/>
                        <wps:cNvSpPr txBox="1"/>
                        <wps:spPr>
                          <a:xfrm>
                            <a:off x="4600787" y="1398709"/>
                            <a:ext cx="614045" cy="290830"/>
                          </a:xfrm>
                          <a:prstGeom prst="rect">
                            <a:avLst/>
                          </a:prstGeom>
                          <a:solidFill>
                            <a:sysClr val="window" lastClr="FFFFFF"/>
                          </a:solidFill>
                          <a:ln w="6350">
                            <a:noFill/>
                          </a:ln>
                        </wps:spPr>
                        <wps:txbx>
                          <w:txbxContent>
                            <w:p w14:paraId="17A64F9F" w14:textId="77777777" w:rsidR="00CD430D" w:rsidRDefault="00CD430D" w:rsidP="00EB2C91">
                              <w:pPr>
                                <w:ind w:firstLineChars="111" w:firstLine="200"/>
                                <w:rPr>
                                  <w:kern w:val="0"/>
                                </w:rPr>
                              </w:pPr>
                              <w:r>
                                <w:rPr>
                                  <w:rFonts w:ascii="Symbol" w:hAnsi="Symbol"/>
                                  <w:i/>
                                  <w:iCs/>
                                  <w:sz w:val="18"/>
                                  <w:szCs w:val="18"/>
                                </w:rPr>
                                <w:t></w:t>
                              </w:r>
                              <w:r>
                                <w:rPr>
                                  <w:i/>
                                  <w:iCs/>
                                  <w:sz w:val="18"/>
                                  <w:szCs w:val="18"/>
                                  <w:vertAlign w:val="subscript"/>
                                </w:rPr>
                                <w:t>cf</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719" name="文本框 907"/>
                        <wps:cNvSpPr txBox="1"/>
                        <wps:spPr>
                          <a:xfrm>
                            <a:off x="3542021" y="172708"/>
                            <a:ext cx="315604" cy="301746"/>
                          </a:xfrm>
                          <a:prstGeom prst="rect">
                            <a:avLst/>
                          </a:prstGeom>
                          <a:solidFill>
                            <a:sysClr val="window" lastClr="FFFFFF"/>
                          </a:solidFill>
                          <a:ln w="6350">
                            <a:noFill/>
                          </a:ln>
                        </wps:spPr>
                        <wps:txbx>
                          <w:txbxContent>
                            <w:p w14:paraId="62493AFC" w14:textId="77777777" w:rsidR="00CD430D" w:rsidRDefault="00CD430D" w:rsidP="00EB2C91">
                              <w:pPr>
                                <w:rPr>
                                  <w:kern w:val="0"/>
                                </w:rPr>
                              </w:pPr>
                              <w:r>
                                <w:rPr>
                                  <w:i/>
                                  <w:iCs/>
                                  <w:szCs w:val="21"/>
                                </w:rPr>
                                <w:t>x</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9720" name="文本框 900"/>
                        <wps:cNvSpPr txBox="1"/>
                        <wps:spPr>
                          <a:xfrm>
                            <a:off x="4411345" y="6789"/>
                            <a:ext cx="140758" cy="248920"/>
                          </a:xfrm>
                          <a:prstGeom prst="rect">
                            <a:avLst/>
                          </a:prstGeom>
                          <a:solidFill>
                            <a:sysClr val="window" lastClr="FFFFFF"/>
                          </a:solidFill>
                          <a:ln w="6350">
                            <a:noFill/>
                          </a:ln>
                        </wps:spPr>
                        <wps:txbx>
                          <w:txbxContent>
                            <w:p w14:paraId="2E68C68A" w14:textId="77777777" w:rsidR="00CD430D" w:rsidRPr="004F77DC" w:rsidRDefault="00CD430D" w:rsidP="00EB2C91">
                              <w:pPr>
                                <w:rPr>
                                  <w:kern w:val="0"/>
                                </w:rPr>
                              </w:pPr>
                              <w:r>
                                <w:rPr>
                                  <w:i/>
                                  <w:iCs/>
                                  <w:sz w:val="18"/>
                                  <w:szCs w:val="18"/>
                                </w:rPr>
                                <w:t>f</w:t>
                              </w:r>
                              <w:r>
                                <w:rPr>
                                  <w:i/>
                                  <w:iCs/>
                                  <w:position w:val="-5"/>
                                  <w:sz w:val="18"/>
                                  <w:szCs w:val="18"/>
                                  <w:vertAlign w:val="subscript"/>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721" name="直接连接符 19721"/>
                        <wps:cNvCnPr/>
                        <wps:spPr>
                          <a:xfrm>
                            <a:off x="3938905" y="227769"/>
                            <a:ext cx="0" cy="660400"/>
                          </a:xfrm>
                          <a:prstGeom prst="line">
                            <a:avLst/>
                          </a:prstGeom>
                          <a:noFill/>
                          <a:ln w="6350" cap="flat" cmpd="sng" algn="ctr">
                            <a:solidFill>
                              <a:sysClr val="windowText" lastClr="000000"/>
                            </a:solidFill>
                            <a:prstDash val="solid"/>
                            <a:miter lim="800000"/>
                          </a:ln>
                          <a:effectLst/>
                        </wps:spPr>
                        <wps:bodyPr/>
                      </wps:wsp>
                      <wps:wsp>
                        <wps:cNvPr id="19722" name="直接连接符 19722"/>
                        <wps:cNvCnPr/>
                        <wps:spPr>
                          <a:xfrm>
                            <a:off x="3938905" y="888804"/>
                            <a:ext cx="98425" cy="48895"/>
                          </a:xfrm>
                          <a:prstGeom prst="line">
                            <a:avLst/>
                          </a:prstGeom>
                          <a:noFill/>
                          <a:ln w="6350" cap="flat" cmpd="sng" algn="ctr">
                            <a:solidFill>
                              <a:sysClr val="windowText" lastClr="000000"/>
                            </a:solidFill>
                            <a:prstDash val="solid"/>
                            <a:miter lim="800000"/>
                          </a:ln>
                          <a:effectLst/>
                        </wps:spPr>
                        <wps:bodyPr/>
                      </wps:wsp>
                      <wps:wsp>
                        <wps:cNvPr id="19723" name="直接连接符 19723"/>
                        <wps:cNvCnPr/>
                        <wps:spPr>
                          <a:xfrm flipH="1">
                            <a:off x="3857625" y="937699"/>
                            <a:ext cx="179070" cy="0"/>
                          </a:xfrm>
                          <a:prstGeom prst="line">
                            <a:avLst/>
                          </a:prstGeom>
                          <a:noFill/>
                          <a:ln w="6350" cap="flat" cmpd="sng" algn="ctr">
                            <a:solidFill>
                              <a:sysClr val="windowText" lastClr="000000"/>
                            </a:solidFill>
                            <a:prstDash val="solid"/>
                            <a:miter lim="800000"/>
                          </a:ln>
                          <a:effectLst/>
                        </wps:spPr>
                        <wps:bodyPr/>
                      </wps:wsp>
                      <wps:wsp>
                        <wps:cNvPr id="19724" name="直接连接符 19724"/>
                        <wps:cNvCnPr/>
                        <wps:spPr>
                          <a:xfrm>
                            <a:off x="3857625" y="937699"/>
                            <a:ext cx="80645" cy="44450"/>
                          </a:xfrm>
                          <a:prstGeom prst="line">
                            <a:avLst/>
                          </a:prstGeom>
                          <a:noFill/>
                          <a:ln w="6350" cap="flat" cmpd="sng" algn="ctr">
                            <a:solidFill>
                              <a:sysClr val="windowText" lastClr="000000"/>
                            </a:solidFill>
                            <a:prstDash val="solid"/>
                            <a:miter lim="800000"/>
                          </a:ln>
                          <a:effectLst/>
                        </wps:spPr>
                        <wps:bodyPr/>
                      </wps:wsp>
                      <wps:wsp>
                        <wps:cNvPr id="19725" name="直接连接符 19725"/>
                        <wps:cNvCnPr/>
                        <wps:spPr>
                          <a:xfrm>
                            <a:off x="3938905" y="982784"/>
                            <a:ext cx="0" cy="781050"/>
                          </a:xfrm>
                          <a:prstGeom prst="line">
                            <a:avLst/>
                          </a:prstGeom>
                          <a:noFill/>
                          <a:ln w="6350" cap="flat" cmpd="sng" algn="ctr">
                            <a:solidFill>
                              <a:sysClr val="windowText" lastClr="000000"/>
                            </a:solidFill>
                            <a:prstDash val="solid"/>
                            <a:miter lim="800000"/>
                          </a:ln>
                          <a:effectLst/>
                        </wps:spPr>
                        <wps:bodyPr/>
                      </wps:wsp>
                      <wps:wsp>
                        <wps:cNvPr id="19726" name="弧形 19726"/>
                        <wps:cNvSpPr/>
                        <wps:spPr>
                          <a:xfrm rot="19273141" flipH="1">
                            <a:off x="3721735" y="686239"/>
                            <a:ext cx="562610" cy="602615"/>
                          </a:xfrm>
                          <a:prstGeom prst="arc">
                            <a:avLst/>
                          </a:prstGeom>
                          <a:noFill/>
                          <a:ln w="6350" cap="flat" cmpd="sng" algn="ctr">
                            <a:solidFill>
                              <a:sysClr val="windowText" lastClr="000000"/>
                            </a:solidFill>
                            <a:prstDash val="solid"/>
                            <a:miter lim="800000"/>
                            <a:head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27" name="直接连接符 19727"/>
                        <wps:cNvCnPr/>
                        <wps:spPr>
                          <a:xfrm>
                            <a:off x="3938905" y="321114"/>
                            <a:ext cx="371475" cy="0"/>
                          </a:xfrm>
                          <a:prstGeom prst="line">
                            <a:avLst/>
                          </a:prstGeom>
                          <a:noFill/>
                          <a:ln w="6350" cap="flat" cmpd="sng" algn="ctr">
                            <a:solidFill>
                              <a:sysClr val="windowText" lastClr="000000"/>
                            </a:solidFill>
                            <a:prstDash val="solid"/>
                            <a:miter lim="800000"/>
                          </a:ln>
                          <a:effectLst/>
                        </wps:spPr>
                        <wps:bodyPr/>
                      </wps:wsp>
                      <wps:wsp>
                        <wps:cNvPr id="19728" name="直接连接符 19728"/>
                        <wps:cNvCnPr/>
                        <wps:spPr>
                          <a:xfrm>
                            <a:off x="4310380" y="321114"/>
                            <a:ext cx="0" cy="1336040"/>
                          </a:xfrm>
                          <a:prstGeom prst="line">
                            <a:avLst/>
                          </a:prstGeom>
                          <a:noFill/>
                          <a:ln w="6350" cap="flat" cmpd="sng" algn="ctr">
                            <a:solidFill>
                              <a:sysClr val="windowText" lastClr="000000"/>
                            </a:solidFill>
                            <a:prstDash val="solid"/>
                            <a:miter lim="800000"/>
                          </a:ln>
                          <a:effectLst/>
                        </wps:spPr>
                        <wps:bodyPr/>
                      </wps:wsp>
                      <wps:wsp>
                        <wps:cNvPr id="19729" name="直接连接符 19729"/>
                        <wps:cNvCnPr/>
                        <wps:spPr>
                          <a:xfrm>
                            <a:off x="3938905" y="1657789"/>
                            <a:ext cx="371475" cy="0"/>
                          </a:xfrm>
                          <a:prstGeom prst="line">
                            <a:avLst/>
                          </a:prstGeom>
                          <a:noFill/>
                          <a:ln w="6350" cap="flat" cmpd="sng" algn="ctr">
                            <a:solidFill>
                              <a:sysClr val="windowText" lastClr="000000"/>
                            </a:solidFill>
                            <a:prstDash val="solid"/>
                            <a:miter lim="800000"/>
                          </a:ln>
                          <a:effectLst/>
                        </wps:spPr>
                        <wps:bodyPr/>
                      </wps:wsp>
                      <wps:wsp>
                        <wps:cNvPr id="19730" name="直接连接符 19730"/>
                        <wps:cNvCnPr/>
                        <wps:spPr>
                          <a:xfrm>
                            <a:off x="3938905" y="1398709"/>
                            <a:ext cx="371475" cy="0"/>
                          </a:xfrm>
                          <a:prstGeom prst="line">
                            <a:avLst/>
                          </a:prstGeom>
                          <a:noFill/>
                          <a:ln w="19050" cap="flat" cmpd="sng" algn="ctr">
                            <a:solidFill>
                              <a:sysClr val="windowText" lastClr="000000"/>
                            </a:solidFill>
                            <a:prstDash val="solid"/>
                            <a:miter lim="800000"/>
                          </a:ln>
                          <a:effectLst/>
                        </wps:spPr>
                        <wps:bodyPr/>
                      </wps:wsp>
                      <wps:wsp>
                        <wps:cNvPr id="19731" name="直接连接符 19731"/>
                        <wps:cNvCnPr/>
                        <wps:spPr>
                          <a:xfrm>
                            <a:off x="3938905" y="1572699"/>
                            <a:ext cx="371475" cy="0"/>
                          </a:xfrm>
                          <a:prstGeom prst="line">
                            <a:avLst/>
                          </a:prstGeom>
                          <a:noFill/>
                          <a:ln w="19050" cap="flat" cmpd="sng" algn="ctr">
                            <a:solidFill>
                              <a:sysClr val="windowText" lastClr="000000"/>
                            </a:solidFill>
                            <a:prstDash val="solid"/>
                            <a:miter lim="800000"/>
                          </a:ln>
                          <a:effectLst/>
                        </wps:spPr>
                        <wps:bodyPr/>
                      </wps:wsp>
                      <wps:wsp>
                        <wps:cNvPr id="19732" name="直接连接符 19732"/>
                        <wps:cNvCnPr/>
                        <wps:spPr>
                          <a:xfrm>
                            <a:off x="4310380" y="323019"/>
                            <a:ext cx="219710" cy="0"/>
                          </a:xfrm>
                          <a:prstGeom prst="line">
                            <a:avLst/>
                          </a:prstGeom>
                          <a:noFill/>
                          <a:ln w="6350" cap="flat" cmpd="sng" algn="ctr">
                            <a:solidFill>
                              <a:sysClr val="windowText" lastClr="000000"/>
                            </a:solidFill>
                            <a:prstDash val="solid"/>
                            <a:miter lim="800000"/>
                            <a:headEnd type="triangle" w="sm" len="sm"/>
                          </a:ln>
                          <a:effectLst/>
                        </wps:spPr>
                        <wps:bodyPr/>
                      </wps:wsp>
                      <wps:wsp>
                        <wps:cNvPr id="19733" name="直接连接符 19733"/>
                        <wps:cNvCnPr/>
                        <wps:spPr>
                          <a:xfrm flipV="1">
                            <a:off x="4530725" y="323019"/>
                            <a:ext cx="0" cy="278130"/>
                          </a:xfrm>
                          <a:prstGeom prst="line">
                            <a:avLst/>
                          </a:prstGeom>
                          <a:noFill/>
                          <a:ln w="6350" cap="flat" cmpd="sng" algn="ctr">
                            <a:solidFill>
                              <a:sysClr val="windowText" lastClr="000000"/>
                            </a:solidFill>
                            <a:prstDash val="solid"/>
                            <a:miter lim="800000"/>
                          </a:ln>
                          <a:effectLst/>
                        </wps:spPr>
                        <wps:bodyPr/>
                      </wps:wsp>
                      <wps:wsp>
                        <wps:cNvPr id="19734" name="直接连接符 19734"/>
                        <wps:cNvCnPr/>
                        <wps:spPr>
                          <a:xfrm>
                            <a:off x="4310380" y="388424"/>
                            <a:ext cx="219710" cy="0"/>
                          </a:xfrm>
                          <a:prstGeom prst="line">
                            <a:avLst/>
                          </a:prstGeom>
                          <a:noFill/>
                          <a:ln w="6350" cap="flat" cmpd="sng" algn="ctr">
                            <a:solidFill>
                              <a:sysClr val="windowText" lastClr="000000"/>
                            </a:solidFill>
                            <a:prstDash val="solid"/>
                            <a:miter lim="800000"/>
                            <a:headEnd type="triangle" w="sm" len="sm"/>
                          </a:ln>
                          <a:effectLst/>
                        </wps:spPr>
                        <wps:bodyPr/>
                      </wps:wsp>
                      <wps:wsp>
                        <wps:cNvPr id="19735" name="直接连接符 19735"/>
                        <wps:cNvCnPr/>
                        <wps:spPr>
                          <a:xfrm>
                            <a:off x="4310380" y="458274"/>
                            <a:ext cx="219710" cy="0"/>
                          </a:xfrm>
                          <a:prstGeom prst="line">
                            <a:avLst/>
                          </a:prstGeom>
                          <a:noFill/>
                          <a:ln w="6350" cap="flat" cmpd="sng" algn="ctr">
                            <a:solidFill>
                              <a:sysClr val="windowText" lastClr="000000"/>
                            </a:solidFill>
                            <a:prstDash val="solid"/>
                            <a:miter lim="800000"/>
                            <a:headEnd type="triangle" w="sm" len="sm"/>
                          </a:ln>
                          <a:effectLst/>
                        </wps:spPr>
                        <wps:bodyPr/>
                      </wps:wsp>
                      <wps:wsp>
                        <wps:cNvPr id="19736" name="直接连接符 19736"/>
                        <wps:cNvCnPr/>
                        <wps:spPr>
                          <a:xfrm>
                            <a:off x="4310380" y="535744"/>
                            <a:ext cx="219710" cy="0"/>
                          </a:xfrm>
                          <a:prstGeom prst="line">
                            <a:avLst/>
                          </a:prstGeom>
                          <a:noFill/>
                          <a:ln w="6350" cap="flat" cmpd="sng" algn="ctr">
                            <a:solidFill>
                              <a:sysClr val="windowText" lastClr="000000"/>
                            </a:solidFill>
                            <a:prstDash val="solid"/>
                            <a:miter lim="800000"/>
                            <a:headEnd type="triangle" w="sm" len="sm"/>
                          </a:ln>
                          <a:effectLst/>
                        </wps:spPr>
                        <wps:bodyPr/>
                      </wps:wsp>
                      <wps:wsp>
                        <wps:cNvPr id="19737" name="直接连接符 19737"/>
                        <wps:cNvCnPr/>
                        <wps:spPr>
                          <a:xfrm>
                            <a:off x="4310380" y="601784"/>
                            <a:ext cx="219710" cy="0"/>
                          </a:xfrm>
                          <a:prstGeom prst="line">
                            <a:avLst/>
                          </a:prstGeom>
                          <a:noFill/>
                          <a:ln w="6350" cap="flat" cmpd="sng" algn="ctr">
                            <a:solidFill>
                              <a:sysClr val="windowText" lastClr="000000"/>
                            </a:solidFill>
                            <a:prstDash val="solid"/>
                            <a:miter lim="800000"/>
                            <a:headEnd type="triangle" w="sm" len="sm"/>
                          </a:ln>
                          <a:effectLst/>
                        </wps:spPr>
                        <wps:bodyPr/>
                      </wps:wsp>
                      <wps:wsp>
                        <wps:cNvPr id="19738" name="直接箭头连接符 19738"/>
                        <wps:cNvCnPr/>
                        <wps:spPr>
                          <a:xfrm flipV="1">
                            <a:off x="4411345" y="1398709"/>
                            <a:ext cx="28384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739" name="直接箭头连接符 19739"/>
                        <wps:cNvCnPr/>
                        <wps:spPr>
                          <a:xfrm flipV="1">
                            <a:off x="4411345" y="1570159"/>
                            <a:ext cx="28384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740" name="直接连接符 19740"/>
                        <wps:cNvCnPr/>
                        <wps:spPr>
                          <a:xfrm>
                            <a:off x="4279265" y="221419"/>
                            <a:ext cx="279400" cy="0"/>
                          </a:xfrm>
                          <a:prstGeom prst="line">
                            <a:avLst/>
                          </a:prstGeom>
                          <a:noFill/>
                          <a:ln w="6350" cap="flat" cmpd="sng" algn="ctr">
                            <a:solidFill>
                              <a:sysClr val="windowText" lastClr="000000"/>
                            </a:solidFill>
                            <a:prstDash val="solid"/>
                            <a:miter lim="800000"/>
                          </a:ln>
                          <a:effectLst/>
                        </wps:spPr>
                        <wps:bodyPr/>
                      </wps:wsp>
                      <wps:wsp>
                        <wps:cNvPr id="19741" name="直接连接符 19741"/>
                        <wps:cNvCnPr/>
                        <wps:spPr>
                          <a:xfrm flipH="1">
                            <a:off x="4279265" y="183954"/>
                            <a:ext cx="59690" cy="71755"/>
                          </a:xfrm>
                          <a:prstGeom prst="line">
                            <a:avLst/>
                          </a:prstGeom>
                          <a:noFill/>
                          <a:ln w="6350" cap="flat" cmpd="sng" algn="ctr">
                            <a:solidFill>
                              <a:sysClr val="windowText" lastClr="000000"/>
                            </a:solidFill>
                            <a:prstDash val="solid"/>
                            <a:miter lim="800000"/>
                          </a:ln>
                          <a:effectLst/>
                        </wps:spPr>
                        <wps:bodyPr/>
                      </wps:wsp>
                      <wps:wsp>
                        <wps:cNvPr id="19742" name="直接连接符 19742"/>
                        <wps:cNvCnPr/>
                        <wps:spPr>
                          <a:xfrm flipH="1">
                            <a:off x="4498975" y="191574"/>
                            <a:ext cx="59690" cy="71755"/>
                          </a:xfrm>
                          <a:prstGeom prst="line">
                            <a:avLst/>
                          </a:prstGeom>
                          <a:noFill/>
                          <a:ln w="6350" cap="flat" cmpd="sng" algn="ctr">
                            <a:solidFill>
                              <a:sysClr val="windowText" lastClr="000000"/>
                            </a:solidFill>
                            <a:prstDash val="solid"/>
                            <a:miter lim="800000"/>
                          </a:ln>
                          <a:effectLst/>
                        </wps:spPr>
                        <wps:bodyPr/>
                      </wps:wsp>
                      <wps:wsp>
                        <wps:cNvPr id="19743" name="直接连接符 19743"/>
                        <wps:cNvCnPr/>
                        <wps:spPr>
                          <a:xfrm flipH="1">
                            <a:off x="4304030" y="183954"/>
                            <a:ext cx="0" cy="79375"/>
                          </a:xfrm>
                          <a:prstGeom prst="line">
                            <a:avLst/>
                          </a:prstGeom>
                          <a:noFill/>
                          <a:ln w="6350" cap="flat" cmpd="sng" algn="ctr">
                            <a:solidFill>
                              <a:sysClr val="windowText" lastClr="000000"/>
                            </a:solidFill>
                            <a:prstDash val="solid"/>
                            <a:miter lim="800000"/>
                          </a:ln>
                          <a:effectLst/>
                        </wps:spPr>
                        <wps:bodyPr/>
                      </wps:wsp>
                      <wps:wsp>
                        <wps:cNvPr id="19744" name="直接连接符 19744"/>
                        <wps:cNvCnPr/>
                        <wps:spPr>
                          <a:xfrm>
                            <a:off x="4530725" y="183954"/>
                            <a:ext cx="0" cy="79375"/>
                          </a:xfrm>
                          <a:prstGeom prst="line">
                            <a:avLst/>
                          </a:prstGeom>
                          <a:noFill/>
                          <a:ln w="6350" cap="flat" cmpd="sng" algn="ctr">
                            <a:solidFill>
                              <a:sysClr val="windowText" lastClr="000000"/>
                            </a:solidFill>
                            <a:prstDash val="solid"/>
                            <a:miter lim="800000"/>
                          </a:ln>
                          <a:effectLst/>
                        </wps:spPr>
                        <wps:bodyPr/>
                      </wps:wsp>
                      <wps:wsp>
                        <wps:cNvPr id="19745" name="文本框 902"/>
                        <wps:cNvSpPr txBox="1"/>
                        <wps:spPr>
                          <a:xfrm>
                            <a:off x="4724400" y="1231291"/>
                            <a:ext cx="330200" cy="241713"/>
                          </a:xfrm>
                          <a:prstGeom prst="rect">
                            <a:avLst/>
                          </a:prstGeom>
                          <a:solidFill>
                            <a:sysClr val="window" lastClr="FFFFFF"/>
                          </a:solidFill>
                          <a:ln w="6350">
                            <a:noFill/>
                          </a:ln>
                        </wps:spPr>
                        <wps:txbx>
                          <w:txbxContent>
                            <w:p w14:paraId="049572AE"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746" name="直接连接符 19746"/>
                        <wps:cNvCnPr/>
                        <wps:spPr>
                          <a:xfrm flipH="1">
                            <a:off x="3828415" y="297701"/>
                            <a:ext cx="0" cy="323215"/>
                          </a:xfrm>
                          <a:prstGeom prst="line">
                            <a:avLst/>
                          </a:prstGeom>
                          <a:noFill/>
                          <a:ln w="6350" cap="flat" cmpd="sng" algn="ctr">
                            <a:solidFill>
                              <a:sysClr val="windowText" lastClr="000000"/>
                            </a:solidFill>
                            <a:prstDash val="solid"/>
                            <a:miter lim="800000"/>
                          </a:ln>
                          <a:effectLst/>
                        </wps:spPr>
                        <wps:bodyPr/>
                      </wps:wsp>
                      <wps:wsp>
                        <wps:cNvPr id="19747" name="直接连接符 19747"/>
                        <wps:cNvCnPr/>
                        <wps:spPr>
                          <a:xfrm>
                            <a:off x="3792855" y="580911"/>
                            <a:ext cx="62230" cy="39370"/>
                          </a:xfrm>
                          <a:prstGeom prst="line">
                            <a:avLst/>
                          </a:prstGeom>
                          <a:noFill/>
                          <a:ln w="6350" cap="flat" cmpd="sng" algn="ctr">
                            <a:solidFill>
                              <a:sysClr val="windowText" lastClr="000000"/>
                            </a:solidFill>
                            <a:prstDash val="solid"/>
                            <a:miter lim="800000"/>
                          </a:ln>
                          <a:effectLst/>
                        </wps:spPr>
                        <wps:bodyPr/>
                      </wps:wsp>
                      <wps:wsp>
                        <wps:cNvPr id="19748" name="直接连接符 19748"/>
                        <wps:cNvCnPr/>
                        <wps:spPr>
                          <a:xfrm>
                            <a:off x="3795395" y="303416"/>
                            <a:ext cx="62230" cy="39370"/>
                          </a:xfrm>
                          <a:prstGeom prst="line">
                            <a:avLst/>
                          </a:prstGeom>
                          <a:noFill/>
                          <a:ln w="6350" cap="flat" cmpd="sng" algn="ctr">
                            <a:solidFill>
                              <a:sysClr val="windowText" lastClr="000000"/>
                            </a:solidFill>
                            <a:prstDash val="solid"/>
                            <a:miter lim="800000"/>
                          </a:ln>
                          <a:effectLst/>
                        </wps:spPr>
                        <wps:bodyPr/>
                      </wps:wsp>
                      <wps:wsp>
                        <wps:cNvPr id="19749" name="直接连接符 19749"/>
                        <wps:cNvCnPr/>
                        <wps:spPr>
                          <a:xfrm>
                            <a:off x="4310380" y="395409"/>
                            <a:ext cx="414020" cy="0"/>
                          </a:xfrm>
                          <a:prstGeom prst="line">
                            <a:avLst/>
                          </a:prstGeom>
                          <a:noFill/>
                          <a:ln w="12700" cap="flat" cmpd="sng" algn="ctr">
                            <a:solidFill>
                              <a:sysClr val="windowText" lastClr="000000"/>
                            </a:solidFill>
                            <a:prstDash val="solid"/>
                            <a:miter lim="800000"/>
                          </a:ln>
                          <a:effectLst/>
                        </wps:spPr>
                        <wps:bodyPr/>
                      </wps:wsp>
                      <wps:wsp>
                        <wps:cNvPr id="19750" name="文本框 902"/>
                        <wps:cNvSpPr txBox="1"/>
                        <wps:spPr>
                          <a:xfrm>
                            <a:off x="4724400" y="255709"/>
                            <a:ext cx="330200" cy="241713"/>
                          </a:xfrm>
                          <a:prstGeom prst="rect">
                            <a:avLst/>
                          </a:prstGeom>
                          <a:solidFill>
                            <a:sysClr val="window" lastClr="FFFFFF"/>
                          </a:solidFill>
                          <a:ln w="6350">
                            <a:noFill/>
                          </a:ln>
                        </wps:spPr>
                        <wps:txbx>
                          <w:txbxContent>
                            <w:p w14:paraId="745D28D1"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751" name="直接连接符 19751"/>
                        <wps:cNvCnPr/>
                        <wps:spPr>
                          <a:xfrm flipH="1">
                            <a:off x="1237786" y="1238823"/>
                            <a:ext cx="77238" cy="136245"/>
                          </a:xfrm>
                          <a:prstGeom prst="line">
                            <a:avLst/>
                          </a:prstGeom>
                          <a:noFill/>
                          <a:ln w="6350" cap="flat" cmpd="sng" algn="ctr">
                            <a:solidFill>
                              <a:sysClr val="windowText" lastClr="000000"/>
                            </a:solidFill>
                            <a:prstDash val="solid"/>
                            <a:miter lim="800000"/>
                          </a:ln>
                          <a:effectLst/>
                        </wps:spPr>
                        <wps:bodyPr/>
                      </wps:wsp>
                      <wps:wsp>
                        <wps:cNvPr id="19752" name="椭圆 19752"/>
                        <wps:cNvSpPr/>
                        <wps:spPr>
                          <a:xfrm>
                            <a:off x="1228795" y="1344589"/>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FFB3BED" id="画布 792" o:spid="_x0000_s1157" editas="canvas" style="width:415.3pt;height:148.9pt;mso-position-horizontal-relative:char;mso-position-vertical-relative:line" coordsize="52743,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">
                <v:shape id="_x0000_s1158" type="#_x0000_t75" style="position:absolute;width:52743;height:18910;visibility:visible;mso-wrap-style:square" filled="t">
                  <v:fill o:detectmouseclick="t"/>
                  <v:path o:connecttype="none"/>
                </v:shape>
                <v:shape id="文本框 19652" o:spid="_x0000_s1159" type="#_x0000_t202" style="position:absolute;left:2551;top:10526;width:3948;height:80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" fillcolor="window" stroked="f" strokeweight=".5pt">
                  <v:textbox style="layout-flow:vertical-ideographic">
                    <w:txbxContent>
                      <w:p w14:paraId="5EEB8095" w14:textId="77777777" w:rsidR="00CD430D" w:rsidRPr="008E309B" w:rsidRDefault="00CD430D" w:rsidP="00EB2C91">
                        <w:pPr>
                          <w:rPr>
                            <w:i/>
                            <w:iCs/>
                          </w:rPr>
                        </w:pPr>
                        <w:r w:rsidRPr="008E309B">
                          <w:rPr>
                            <w:i/>
                            <w:iCs/>
                          </w:rPr>
                          <w:t>h</w:t>
                        </w:r>
                      </w:p>
                    </w:txbxContent>
                  </v:textbox>
                </v:shape>
                <v:shape id="文本框 19653" o:spid="_x0000_s1160" type="#_x0000_t202" style="position:absolute;left:3807;top:5323;width:4762;height:43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" fillcolor="window" stroked="f" strokeweight=".5pt">
                  <v:textbox style="layout-flow:vertical-ideographic">
                    <w:txbxContent>
                      <w:p w14:paraId="0BB0B0AB" w14:textId="77777777" w:rsidR="00CD430D" w:rsidRPr="008E309B" w:rsidRDefault="00CD430D" w:rsidP="00EB2C91">
                        <w:pPr>
                          <w:rPr>
                            <w:i/>
                            <w:iCs/>
                          </w:rPr>
                        </w:pPr>
                        <w:r>
                          <w:rPr>
                            <w:i/>
                            <w:iCs/>
                          </w:rPr>
                          <w:t>h</w:t>
                        </w:r>
                        <w:r w:rsidRPr="008E309B">
                          <w:rPr>
                            <w:vertAlign w:val="subscript"/>
                          </w:rPr>
                          <w:t>0</w:t>
                        </w:r>
                      </w:p>
                    </w:txbxContent>
                  </v:textbox>
                </v:shape>
                <v:shape id="文本框 19654" o:spid="_x0000_s1161" type="#_x0000_t202" style="position:absolute;left:34098;top:8014;width:353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" fillcolor="window" stroked="f" strokeweight=".5pt">
                  <v:textbox>
                    <w:txbxContent>
                      <w:p w14:paraId="1476501D" w14:textId="77777777" w:rsidR="00CD430D" w:rsidRPr="0064479A" w:rsidRDefault="00CD430D" w:rsidP="00EB2C91">
                        <w:r w:rsidRPr="0064479A">
                          <w:rPr>
                            <w:i/>
                            <w:iCs/>
                          </w:rPr>
                          <w:t>M</w:t>
                        </w:r>
                      </w:p>
                    </w:txbxContent>
                  </v:textbox>
                </v:shape>
                <v:shape id="文本框 19655" o:spid="_x0000_s1162" type="#_x0000_t202" style="position:absolute;left:24089;top:13879;width:6579;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" fillcolor="window" stroked="f" strokeweight=".5pt">
                  <v:textbox>
                    <w:txbxContent>
                      <w:p w14:paraId="19EC20A9" w14:textId="77777777" w:rsidR="00CD430D" w:rsidRPr="00626F2D" w:rsidRDefault="00CD430D" w:rsidP="00EB2C91">
                        <w:pPr>
                          <w:rPr>
                            <w:vertAlign w:val="subscript"/>
                          </w:rPr>
                        </w:pPr>
                        <w:r>
                          <w:rPr>
                            <w:rFonts w:ascii="Symbol" w:hAnsi="Symbol"/>
                            <w:i/>
                            <w:iCs/>
                          </w:rPr>
                          <w:t></w:t>
                        </w:r>
                        <w:r w:rsidRPr="009237C1">
                          <w:rPr>
                            <w:i/>
                            <w:iCs/>
                            <w:vertAlign w:val="subscript"/>
                          </w:rPr>
                          <w:t>cf</w:t>
                        </w:r>
                        <w:r>
                          <w:rPr>
                            <w:vertAlign w:val="subscript"/>
                          </w:rPr>
                          <w:t>+</w:t>
                        </w:r>
                        <w:r w:rsidRPr="00A531CE">
                          <w:rPr>
                            <w:rFonts w:ascii="Symbol" w:hAnsi="Symbol"/>
                            <w:i/>
                            <w:iCs/>
                          </w:rPr>
                          <w:t></w:t>
                        </w:r>
                        <w:r>
                          <w:rPr>
                            <w:rFonts w:ascii="Symbol" w:hAnsi="Symbol"/>
                            <w:i/>
                            <w:iCs/>
                          </w:rPr>
                          <w:t></w:t>
                        </w:r>
                        <w:r>
                          <w:rPr>
                            <w:vertAlign w:val="subscript"/>
                          </w:rPr>
                          <w:t>i</w:t>
                        </w:r>
                      </w:p>
                    </w:txbxContent>
                  </v:textbox>
                </v:shape>
                <v:shape id="文本框 19656" o:spid="_x0000_s1163" type="#_x0000_t202" style="position:absolute;left:25082;top:11333;width:6579;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" fillcolor="window" stroked="f" strokeweight=".5pt">
                  <v:textbox>
                    <w:txbxContent>
                      <w:p w14:paraId="12ADA8BF" w14:textId="77777777" w:rsidR="00CD430D" w:rsidRPr="00626F2D" w:rsidRDefault="00CD430D" w:rsidP="00EB2C91">
                        <w:pPr>
                          <w:rPr>
                            <w:vertAlign w:val="subscript"/>
                          </w:rPr>
                        </w:pPr>
                        <w:r>
                          <w:rPr>
                            <w:rFonts w:ascii="Symbol" w:hAnsi="Symbol"/>
                            <w:i/>
                            <w:iCs/>
                          </w:rPr>
                          <w:t></w:t>
                        </w:r>
                        <w:r>
                          <w:rPr>
                            <w:vertAlign w:val="subscript"/>
                          </w:rPr>
                          <w:t>s</w:t>
                        </w:r>
                      </w:p>
                    </w:txbxContent>
                  </v:textbox>
                </v:shape>
                <v:shape id="文本框 19657" o:spid="_x0000_s1164" type="#_x0000_t202" style="position:absolute;left:22986;top:1727;width:4674;height:4373;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" fillcolor="window" stroked="f" strokeweight=".5pt">
                  <v:textbox style="layout-flow:vertical-ideographic">
                    <w:txbxContent>
                      <w:p w14:paraId="2B2F6774" w14:textId="77777777" w:rsidR="00CD430D" w:rsidRPr="008E309B" w:rsidRDefault="00CD430D" w:rsidP="00EB2C91">
                        <w:pPr>
                          <w:rPr>
                            <w:i/>
                            <w:iCs/>
                          </w:rPr>
                        </w:pPr>
                        <w:r>
                          <w:rPr>
                            <w:i/>
                            <w:iCs/>
                          </w:rPr>
                          <w:t>x</w:t>
                        </w:r>
                        <w:r w:rsidRPr="00976641">
                          <w:rPr>
                            <w:i/>
                            <w:iCs/>
                            <w:vertAlign w:val="subscript"/>
                          </w:rPr>
                          <w:t>n</w:t>
                        </w:r>
                      </w:p>
                    </w:txbxContent>
                  </v:textbox>
                </v:shape>
                <v:shape id="文本框 19658" o:spid="_x0000_s1165" type="#_x0000_t202" style="position:absolute;left:28587;top:186;width:4370;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" fillcolor="window" stroked="f" strokeweight=".5pt">
                  <v:textbox>
                    <w:txbxContent>
                      <w:p w14:paraId="54A08C3B" w14:textId="77777777" w:rsidR="00CD430D" w:rsidRPr="00626F2D" w:rsidRDefault="00CD430D" w:rsidP="00EB2C91">
                        <w:pPr>
                          <w:rPr>
                            <w:vertAlign w:val="subscript"/>
                          </w:rPr>
                        </w:pPr>
                        <w:r>
                          <w:rPr>
                            <w:rFonts w:ascii="Symbol" w:hAnsi="Symbol"/>
                            <w:i/>
                            <w:iCs/>
                          </w:rPr>
                          <w:t></w:t>
                        </w:r>
                        <w:r>
                          <w:rPr>
                            <w:vertAlign w:val="subscript"/>
                          </w:rPr>
                          <w:t>cu</w:t>
                        </w:r>
                      </w:p>
                    </w:txbxContent>
                  </v:textbox>
                </v:shape>
                <v:shape id="文本框 19659" o:spid="_x0000_s1166" type="#_x0000_t202" style="position:absolute;left:5701;top:1354;width:4112;height:421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" fillcolor="window" stroked="f" strokeweight=".5pt">
                  <v:textbox style="layout-flow:vertical-ideographic">
                    <w:txbxContent>
                      <w:p w14:paraId="2E308B07" w14:textId="77777777" w:rsidR="00CD430D" w:rsidRPr="008E309B" w:rsidRDefault="00CD430D" w:rsidP="00EB2C91">
                        <w:pPr>
                          <w:rPr>
                            <w:vertAlign w:val="superscript"/>
                          </w:rPr>
                        </w:pPr>
                        <w:r>
                          <w:rPr>
                            <w:i/>
                            <w:iCs/>
                          </w:rPr>
                          <w:t>a</w:t>
                        </w:r>
                        <w:r w:rsidRPr="00F70948">
                          <w:rPr>
                            <w:szCs w:val="21"/>
                          </w:rPr>
                          <w:t>'</w:t>
                        </w:r>
                      </w:p>
                    </w:txbxContent>
                  </v:textbox>
                </v:shape>
                <v:shape id="文本框 19660" o:spid="_x0000_s1167" type="#_x0000_t202" style="position:absolute;left:10820;top:15665;width:6580;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" fillcolor="window" stroked="f" strokeweight=".5pt">
                  <v:textbox>
                    <w:txbxContent>
                      <w:p w14:paraId="17524BFC" w14:textId="77777777" w:rsidR="00CD430D" w:rsidRPr="008E309B" w:rsidRDefault="00CD430D" w:rsidP="00EB2C91">
                        <w:r w:rsidRPr="008E309B">
                          <w:t>b</w:t>
                        </w:r>
                      </w:p>
                    </w:txbxContent>
                  </v:textbox>
                </v:shape>
                <v:shape id="文本框 19661" o:spid="_x0000_s1168" type="#_x0000_t202" style="position:absolute;left:16691;top:14401;width:6579;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" fillcolor="window" stroked="f" strokeweight=".5pt">
                  <v:textbox>
                    <w:txbxContent>
                      <w:p w14:paraId="4B39BE1D" w14:textId="77777777" w:rsidR="00CD430D" w:rsidRPr="0064479A" w:rsidRDefault="00CD430D" w:rsidP="00EB2C91">
                        <w:r w:rsidRPr="0064479A">
                          <w:rPr>
                            <w:i/>
                            <w:iCs/>
                          </w:rPr>
                          <w:t>A</w:t>
                        </w:r>
                        <w:r>
                          <w:rPr>
                            <w:i/>
                            <w:iCs/>
                            <w:vertAlign w:val="subscript"/>
                          </w:rPr>
                          <w:t>cf</w:t>
                        </w:r>
                      </w:p>
                    </w:txbxContent>
                  </v:textbox>
                </v:shape>
                <v:shape id="文本框 19662" o:spid="_x0000_s1169" type="#_x0000_t202" style="position:absolute;left:16419;top:468;width:564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" fillcolor="window" stroked="f" strokeweight=".5pt">
                  <v:textbox>
                    <w:txbxContent>
                      <w:p w14:paraId="013F47E3" w14:textId="77777777" w:rsidR="00CD430D" w:rsidRPr="0064479A" w:rsidRDefault="00CD430D" w:rsidP="00EB2C91">
                        <w:r w:rsidRPr="0064479A">
                          <w:rPr>
                            <w:i/>
                            <w:iCs/>
                          </w:rPr>
                          <w:t>A</w:t>
                        </w:r>
                        <w:r>
                          <w:t>'</w:t>
                        </w:r>
                        <w:r w:rsidRPr="0064479A">
                          <w:rPr>
                            <w:vertAlign w:val="subscript"/>
                          </w:rPr>
                          <w:t>s</w:t>
                        </w:r>
                      </w:p>
                    </w:txbxContent>
                  </v:textbox>
                </v:shape>
                <v:line id="直接连接符 19663" o:spid="_x0000_s1170" style="position:absolute;flip:y;visibility:visible;mso-wrap-style:square" from="9485,3147" to="15235,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" strokecolor="windowText" strokeweight=".5pt">
                  <v:stroke joinstyle="miter"/>
                </v:line>
                <v:line id="直接连接符 19664" o:spid="_x0000_s1171" style="position:absolute;visibility:visible;mso-wrap-style:square" from="9485,3147" to="948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" strokecolor="windowText" strokeweight=".5pt">
                  <v:stroke joinstyle="miter"/>
                </v:line>
                <v:line id="直接连接符 19665" o:spid="_x0000_s1172" style="position:absolute;visibility:visible;mso-wrap-style:square" from="15235,3147" to="15235,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" strokecolor="windowText" strokeweight=".5pt">
                  <v:stroke joinstyle="miter"/>
                </v:line>
                <v:line id="直接连接符 19666" o:spid="_x0000_s1173" style="position:absolute;visibility:visible;mso-wrap-style:square" from="9485,5571" to="948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" strokecolor="windowText" strokeweight=".5pt">
                  <v:stroke joinstyle="miter"/>
                </v:line>
                <v:line id="直接连接符 19667" o:spid="_x0000_s1174" style="position:absolute;visibility:visible;mso-wrap-style:square" from="15235,5571" to="1523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" strokecolor="windowText" strokeweight=".5pt">
                  <v:stroke joinstyle="miter"/>
                </v:line>
                <v:line id="直接连接符 19668" o:spid="_x0000_s1175" style="position:absolute;visibility:visible;mso-wrap-style:square" from="9485,14784" to="15235,1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" strokecolor="windowText" strokeweight=".5pt">
                  <v:stroke joinstyle="miter"/>
                </v:line>
                <v:line id="直接连接符 19669" o:spid="_x0000_s1176" style="position:absolute;visibility:visible;mso-wrap-style:square" from="9485,6599" to="15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" strokecolor="windowText" strokeweight=".5pt">
                  <v:stroke joinstyle="miter"/>
                </v:line>
                <v:line id="直接连接符 19670" o:spid="_x0000_s1177" style="position:absolute;flip:x;visibility:visible;mso-wrap-style:square" from="9485,3147" to="1055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" strokecolor="windowText" strokeweight=".5pt">
                  <v:stroke joinstyle="miter"/>
                </v:line>
                <v:line id="直接连接符 19671" o:spid="_x0000_s1178" style="position:absolute;flip:x;visibility:visible;mso-wrap-style:square" from="9485,3147" to="11735,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" strokecolor="windowText" strokeweight=".5pt">
                  <v:stroke joinstyle="miter"/>
                </v:line>
                <v:line id="直接连接符 19672" o:spid="_x0000_s1179" style="position:absolute;flip:x;visibility:visible;mso-wrap-style:square" from="9485,3147" to="1274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" strokecolor="windowText" strokeweight=".5pt">
                  <v:stroke joinstyle="miter"/>
                </v:line>
                <v:line id="直接连接符 19673" o:spid="_x0000_s1180" style="position:absolute;flip:x;visibility:visible;mso-wrap-style:square" from="13042,4318" to="15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" strokecolor="windowText" strokeweight=".5pt">
                  <v:stroke joinstyle="miter"/>
                </v:line>
                <v:line id="直接连接符 19674" o:spid="_x0000_s1181" style="position:absolute;flip:x;visibility:visible;mso-wrap-style:square" from="10666,3147" to="13988,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" strokecolor="windowText" strokeweight=".5pt">
                  <v:stroke joinstyle="miter"/>
                </v:line>
                <v:line id="直接连接符 19675" o:spid="_x0000_s1182" style="position:absolute;flip:x;visibility:visible;mso-wrap-style:square" from="11917,3147" to="15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" strokecolor="windowText" strokeweight=".5pt">
                  <v:stroke joinstyle="miter"/>
                </v:line>
                <v:line id="直接连接符 19676" o:spid="_x0000_s1183" style="position:absolute;flip:x;visibility:visible;mso-wrap-style:square" from="14238,5571" to="15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" strokecolor="windowText" strokeweight=".5pt">
                  <v:stroke joinstyle="miter"/>
                </v:line>
                <v:oval id="椭圆 19677" o:spid="_x0000_s1184" style="position:absolute;left:10209;top:346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" fillcolor="windowText" strokeweight="1pt">
                  <v:stroke joinstyle="miter"/>
                </v:oval>
                <v:oval id="椭圆 19678" o:spid="_x0000_s1185" style="position:absolute;left:14238;top:344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" fillcolor="windowText" strokeweight="1pt">
                  <v:stroke joinstyle="miter"/>
                </v:oval>
                <v:line id="直接连接符 19679" o:spid="_x0000_s1186" style="position:absolute;flip:y;visibility:visible;mso-wrap-style:square" from="11370,2182" to="1740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" strokecolor="windowText" strokeweight=".5pt">
                  <v:stroke joinstyle="miter"/>
                </v:line>
                <v:line id="直接连接符 19680" o:spid="_x0000_s1187" style="position:absolute;flip:x;visibility:visible;mso-wrap-style:square" from="10438,2177" to="11390,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" strokecolor="windowText" strokeweight=".5pt">
                  <v:stroke joinstyle="miter"/>
                </v:line>
                <v:line id="直接连接符 19681" o:spid="_x0000_s1188" style="position:absolute;flip:x;visibility:visible;mso-wrap-style:square" from="14305,2182" to="15469,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" strokecolor="windowText" strokeweight=".5pt">
                  <v:stroke joinstyle="miter"/>
                </v:line>
                <v:oval id="椭圆 19682" o:spid="_x0000_s1189" style="position:absolute;left:10100;top:1344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" fillcolor="windowText" strokeweight="1pt">
                  <v:stroke joinstyle="miter"/>
                </v:oval>
                <v:oval id="椭圆 19683" o:spid="_x0000_s1190" style="position:absolute;left:14128;top:1342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" fillcolor="windowText" strokeweight="1pt">
                  <v:stroke joinstyle="miter"/>
                </v:oval>
                <v:shape id="文本框 19684" o:spid="_x0000_s1191" type="#_x0000_t202" style="position:absolute;left:16691;top:10453;width:393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" fillcolor="window" stroked="f" strokeweight=".5pt">
                  <v:textbox>
                    <w:txbxContent>
                      <w:p w14:paraId="73B591C6" w14:textId="77777777" w:rsidR="00CD430D" w:rsidRPr="0064479A" w:rsidRDefault="00CD430D" w:rsidP="00EB2C91">
                        <w:r w:rsidRPr="0064479A">
                          <w:rPr>
                            <w:i/>
                            <w:iCs/>
                          </w:rPr>
                          <w:t>A</w:t>
                        </w:r>
                        <w:r w:rsidRPr="0064479A">
                          <w:rPr>
                            <w:vertAlign w:val="subscript"/>
                          </w:rPr>
                          <w:t>s</w:t>
                        </w:r>
                      </w:p>
                    </w:txbxContent>
                  </v:textbox>
                </v:shape>
                <v:line id="直接连接符 19685" o:spid="_x0000_s1192" style="position:absolute;flip:y;visibility:visible;mso-wrap-style:square" from="11211,12393" to="17241,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" strokecolor="windowText" strokeweight=".5pt">
                  <v:stroke joinstyle="miter"/>
                </v:line>
                <v:line id="直接连接符 19686" o:spid="_x0000_s1193" style="position:absolute;flip:x;visibility:visible;mso-wrap-style:square" from="10326,12388" to="11278,1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" strokecolor="windowText" strokeweight=".5pt">
                  <v:stroke joinstyle="miter"/>
                </v:line>
                <v:line id="直接连接符 19687" o:spid="_x0000_s1194" style="position:absolute;flip:x;visibility:visible;mso-wrap-style:square" from="14326,12388" to="15071,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" strokecolor="windowText" strokeweight=".5pt">
                  <v:stroke joinstyle="miter"/>
                </v:line>
                <v:line id="直接连接符 19688" o:spid="_x0000_s1195" style="position:absolute;visibility:visible;mso-wrap-style:square" from="9485,15381" to="15235,1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" strokecolor="windowText" strokeweight="1.5pt">
                  <v:stroke joinstyle="miter"/>
                </v:line>
                <v:line id="直接连接符 19689" o:spid="_x0000_s1196" style="position:absolute;visibility:visible;mso-wrap-style:square" from="13042,15381" to="13590,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" strokecolor="windowText" strokeweight=".5pt">
                  <v:stroke joinstyle="miter"/>
                </v:line>
                <v:line id="直接连接符 19690" o:spid="_x0000_s1197" style="position:absolute;visibility:visible;mso-wrap-style:square" from="13590,16437" to="17400,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" strokecolor="windowText" strokeweight=".5pt">
                  <v:stroke joinstyle="miter"/>
                </v:line>
                <v:line id="直接连接符 19691" o:spid="_x0000_s1198" style="position:absolute;visibility:visible;mso-wrap-style:square" from="15235,16175" to="15235,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" strokecolor="windowText" strokeweight=".5pt">
                  <v:stroke joinstyle="miter"/>
                </v:line>
                <v:line id="直接连接符 19692" o:spid="_x0000_s1199" style="position:absolute;visibility:visible;mso-wrap-style:square" from="9549,16175" to="9549,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" strokecolor="windowText" strokeweight=".5pt">
                  <v:stroke joinstyle="miter"/>
                </v:line>
                <v:line id="直接连接符 19693" o:spid="_x0000_s1200" style="position:absolute;visibility:visible;mso-wrap-style:square" from="9549,18446" to="15235,1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" strokecolor="windowText" strokeweight=".5pt">
                  <v:stroke joinstyle="miter"/>
                </v:line>
                <v:line id="直接连接符 19694" o:spid="_x0000_s1201" style="position:absolute;flip:x;visibility:visible;mso-wrap-style:square" from="9352,18223" to="9813,1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" strokecolor="windowText" strokeweight="1pt">
                  <v:stroke joinstyle="miter"/>
                </v:line>
                <v:line id="直接连接符 19695" o:spid="_x0000_s1202" style="position:absolute;flip:x;visibility:visible;mso-wrap-style:square" from="15008,18264" to="15469,1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" strokecolor="windowText" strokeweight="1pt">
                  <v:stroke joinstyle="miter"/>
                </v:line>
                <v:line id="直接连接符 19696" o:spid="_x0000_s1203" style="position:absolute;visibility:visible;mso-wrap-style:square" from="5793,3147" to="5793,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" strokecolor="windowText" strokeweight=".5pt">
                  <v:stroke joinstyle="miter"/>
                </v:line>
                <v:line id="直接连接符 19697" o:spid="_x0000_s1204" style="position:absolute;flip:y;visibility:visible;mso-wrap-style:square" from="5321,3147" to="856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" strokecolor="windowText" strokeweight=".5pt">
                  <v:stroke joinstyle="miter"/>
                </v:line>
                <v:line id="直接连接符 19698" o:spid="_x0000_s1205" style="position:absolute;visibility:visible;mso-wrap-style:square" from="7395,3170" to="7395,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" strokecolor="windowText" strokeweight=".5pt">
                  <v:stroke joinstyle="miter"/>
                </v:line>
                <v:line id="直接连接符 19699" o:spid="_x0000_s1206" style="position:absolute;visibility:visible;mso-wrap-style:square" from="5488,14840" to="8569,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" strokecolor="windowText" strokeweight=".5pt">
                  <v:stroke joinstyle="miter"/>
                </v:line>
                <v:line id="直接连接符 19700" o:spid="_x0000_s1207" style="position:absolute;visibility:visible;mso-wrap-style:square" from="7129,13903" to="8569,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" strokecolor="windowText" strokeweight=".5pt">
                  <v:stroke joinstyle="miter"/>
                </v:line>
                <v:line id="直接连接符 19701" o:spid="_x0000_s1208" style="position:absolute;visibility:visible;mso-wrap-style:square" from="8569,3170" to="8569,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" strokecolor="windowText" strokeweight=".5pt">
                  <v:stroke joinstyle="miter"/>
                </v:line>
                <v:line id="直接连接符 19702" o:spid="_x0000_s1209" style="position:absolute;visibility:visible;mso-wrap-style:square" from="8247,3830" to="8569,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" strokecolor="windowText" strokeweight=".5pt">
                  <v:stroke joinstyle="miter"/>
                </v:line>
                <v:line id="直接连接符 19703" o:spid="_x0000_s1210" style="position:absolute;visibility:visible;mso-wrap-style:square" from="8419,3012" to="8724,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" strokecolor="windowText" strokeweight="1pt">
                  <v:stroke joinstyle="miter"/>
                </v:line>
                <v:line id="直接连接符 19704" o:spid="_x0000_s1211" style="position:absolute;visibility:visible;mso-wrap-style:square" from="5634,14660" to="5878,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" strokecolor="windowText" strokeweight="1pt">
                  <v:stroke joinstyle="miter"/>
                </v:line>
                <v:line id="直接连接符 19705" o:spid="_x0000_s1212" style="position:absolute;visibility:visible;mso-wrap-style:square" from="7250,13750" to="7494,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" strokecolor="windowText" strokeweight="1pt">
                  <v:stroke joinstyle="miter"/>
                </v:line>
                <v:line id="直接连接符 19706" o:spid="_x0000_s1213" style="position:absolute;visibility:visible;mso-wrap-style:square" from="5710,3031" to="5954,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" strokecolor="windowText" strokeweight="1pt">
                  <v:stroke joinstyle="miter"/>
                </v:line>
                <v:line id="直接连接符 19707" o:spid="_x0000_s1214" style="position:absolute;visibility:visible;mso-wrap-style:square" from="7250,3012" to="7494,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" strokecolor="windowText" strokeweight="1pt">
                  <v:stroke joinstyle="miter"/>
                </v:line>
                <v:line id="直接连接符 19708" o:spid="_x0000_s1215" style="position:absolute;visibility:visible;mso-wrap-style:square" from="8419,3618" to="8663,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" strokecolor="windowText" strokeweight="1pt">
                  <v:stroke joinstyle="miter"/>
                </v:line>
                <v:line id="直接连接符 19709" o:spid="_x0000_s1216" style="position:absolute;visibility:visible;mso-wrap-style:square" from="28997,3012" to="28997,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" strokecolor="windowText" strokeweight=".5pt">
                  <v:stroke joinstyle="miter"/>
                </v:line>
                <v:line id="直接连接符 19710" o:spid="_x0000_s1217" style="position:absolute;visibility:visible;mso-wrap-style:square" from="28997,3012" to="31289,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" strokecolor="windowText" strokeweight=".5pt">
                  <v:stroke joinstyle="miter"/>
                </v:line>
                <v:line id="直接连接符 19711" o:spid="_x0000_s1218" style="position:absolute;visibility:visible;mso-wrap-style:square" from="23443,14840" to="28997,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" strokecolor="windowText" strokeweight=".5pt">
                  <v:stroke joinstyle="miter"/>
                </v:line>
                <v:line id="直接连接符 19712" o:spid="_x0000_s1219" style="position:absolute;flip:x;visibility:visible;mso-wrap-style:square" from="23443,3012" to="31342,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" strokecolor="windowText" strokeweight=".5pt">
                  <v:stroke joinstyle="miter"/>
                </v:line>
                <v:line id="直接连接符 19713" o:spid="_x0000_s1220" style="position:absolute;visibility:visible;mso-wrap-style:square" from="28997,3463" to="31083,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" strokecolor="windowText" strokeweight=".5pt">
                  <v:stroke joinstyle="miter"/>
                </v:line>
                <v:line id="直接连接符 19714" o:spid="_x0000_s1221" style="position:absolute;visibility:visible;mso-wrap-style:square" from="25707,3147" to="27391,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" strokecolor="windowText" strokeweight=".5pt">
                  <v:stroke joinstyle="miter"/>
                </v:line>
                <v:line id="直接连接符 19715" o:spid="_x0000_s1222" style="position:absolute;visibility:visible;mso-wrap-style:square" from="26549,3170" to="26549,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" strokecolor="windowText" strokeweight=".5pt">
                  <v:stroke joinstyle="miter"/>
                </v:line>
                <v:line id="直接连接符 19716" o:spid="_x0000_s1223" style="position:absolute;visibility:visible;mso-wrap-style:square" from="25707,6872" to="2739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" strokecolor="windowText" strokeweight=".5pt">
                  <v:stroke joinstyle="miter"/>
                </v:line>
                <v:line id="直接连接符 19717" o:spid="_x0000_s1224" style="position:absolute;visibility:visible;mso-wrap-style:square" from="24089,13903" to="28997,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" strokecolor="windowText" strokeweight=".5pt">
                  <v:stroke joinstyle="miter"/>
                </v:line>
                <v:shape id="文本框 903" o:spid="_x0000_s1225" type="#_x0000_t202" style="position:absolute;left:46007;top:13987;width:614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" fillcolor="window" stroked="f" strokeweight=".5pt">
                  <v:textbox inset="0,0,0,0">
                    <w:txbxContent>
                      <w:p w14:paraId="17A64F9F" w14:textId="77777777" w:rsidR="00CD430D" w:rsidRDefault="00CD430D" w:rsidP="00EB2C91">
                        <w:pPr>
                          <w:ind w:firstLineChars="111" w:firstLine="200"/>
                          <w:rPr>
                            <w:kern w:val="0"/>
                          </w:rPr>
                        </w:pPr>
                        <w:r>
                          <w:rPr>
                            <w:rFonts w:ascii="Symbol" w:hAnsi="Symbol"/>
                            <w:i/>
                            <w:iCs/>
                            <w:sz w:val="18"/>
                            <w:szCs w:val="18"/>
                          </w:rPr>
                          <w:t></w:t>
                        </w:r>
                        <w:r>
                          <w:rPr>
                            <w:i/>
                            <w:iCs/>
                            <w:sz w:val="18"/>
                            <w:szCs w:val="18"/>
                            <w:vertAlign w:val="subscript"/>
                          </w:rPr>
                          <w:t>cf</w:t>
                        </w:r>
                      </w:p>
                    </w:txbxContent>
                  </v:textbox>
                </v:shape>
                <v:shape id="文本框 907" o:spid="_x0000_s1226" type="#_x0000_t202" style="position:absolute;left:35420;top:1727;width:315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" fillcolor="window" stroked="f" strokeweight=".5pt">
                  <v:textbox style="layout-flow:vertical;mso-layout-flow-alt:bottom-to-top" inset="0,0,0,0">
                    <w:txbxContent>
                      <w:p w14:paraId="62493AFC" w14:textId="77777777" w:rsidR="00CD430D" w:rsidRDefault="00CD430D" w:rsidP="00EB2C91">
                        <w:pPr>
                          <w:rPr>
                            <w:kern w:val="0"/>
                          </w:rPr>
                        </w:pPr>
                        <w:r>
                          <w:rPr>
                            <w:i/>
                            <w:iCs/>
                            <w:szCs w:val="21"/>
                          </w:rPr>
                          <w:t>x</w:t>
                        </w:r>
                      </w:p>
                    </w:txbxContent>
                  </v:textbox>
                </v:shape>
                <v:shape id="文本框 900" o:spid="_x0000_s1227" type="#_x0000_t202" style="position:absolute;left:44113;top:67;width:1408;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" fillcolor="window" stroked="f" strokeweight=".5pt">
                  <v:textbox inset="0,0,0,0">
                    <w:txbxContent>
                      <w:p w14:paraId="2E68C68A" w14:textId="77777777" w:rsidR="00CD430D" w:rsidRPr="004F77DC" w:rsidRDefault="00CD430D" w:rsidP="00EB2C91">
                        <w:pPr>
                          <w:rPr>
                            <w:kern w:val="0"/>
                          </w:rPr>
                        </w:pPr>
                        <w:r>
                          <w:rPr>
                            <w:i/>
                            <w:iCs/>
                            <w:sz w:val="18"/>
                            <w:szCs w:val="18"/>
                          </w:rPr>
                          <w:t>f</w:t>
                        </w:r>
                        <w:r>
                          <w:rPr>
                            <w:i/>
                            <w:iCs/>
                            <w:position w:val="-5"/>
                            <w:sz w:val="18"/>
                            <w:szCs w:val="18"/>
                            <w:vertAlign w:val="subscript"/>
                          </w:rPr>
                          <w:t>c</w:t>
                        </w:r>
                      </w:p>
                    </w:txbxContent>
                  </v:textbox>
                </v:shape>
                <v:line id="直接连接符 19721" o:spid="_x0000_s1228" style="position:absolute;visibility:visible;mso-wrap-style:square" from="39389,2277" to="39389,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" strokecolor="windowText" strokeweight=".5pt">
                  <v:stroke joinstyle="miter"/>
                </v:line>
                <v:line id="直接连接符 19722" o:spid="_x0000_s1229" style="position:absolute;visibility:visible;mso-wrap-style:square" from="39389,8888" to="40373,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" strokecolor="windowText" strokeweight=".5pt">
                  <v:stroke joinstyle="miter"/>
                </v:line>
                <v:line id="直接连接符 19723" o:spid="_x0000_s1230" style="position:absolute;flip:x;visibility:visible;mso-wrap-style:square" from="38576,9376" to="40366,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" strokecolor="windowText" strokeweight=".5pt">
                  <v:stroke joinstyle="miter"/>
                </v:line>
                <v:line id="直接连接符 19724" o:spid="_x0000_s1231" style="position:absolute;visibility:visible;mso-wrap-style:square" from="38576,9376" to="39382,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" strokecolor="windowText" strokeweight=".5pt">
                  <v:stroke joinstyle="miter"/>
                </v:line>
                <v:line id="直接连接符 19725" o:spid="_x0000_s1232" style="position:absolute;visibility:visible;mso-wrap-style:square" from="39389,9827" to="39389,1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" strokecolor="windowText" strokeweight=".5pt">
                  <v:stroke joinstyle="miter"/>
                </v:line>
                <v:shape id="弧形 19726" o:spid="_x0000_s1233" style="position:absolute;left:37217;top:6862;width:5626;height:6026;rotation:2541551fd;flip:x;visibility:visible;mso-wrap-style:square;v-text-anchor:middle" coordsize="56261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" path="m281305,nsc436665,,562610,134900,562610,301308r-281305,l281305,xem281305,nfc436665,,562610,134900,562610,301308e" filled="f" strokecolor="windowText" strokeweight=".5pt">
                  <v:stroke startarrow="block" joinstyle="miter"/>
                  <v:path arrowok="t" o:connecttype="custom" o:connectlocs="281305,0;562610,301308" o:connectangles="0,0"/>
                </v:shape>
                <v:line id="直接连接符 19727" o:spid="_x0000_s1234" style="position:absolute;visibility:visible;mso-wrap-style:square" from="39389,3211" to="43103,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" strokecolor="windowText" strokeweight=".5pt">
                  <v:stroke joinstyle="miter"/>
                </v:line>
                <v:line id="直接连接符 19728" o:spid="_x0000_s1235" style="position:absolute;visibility:visible;mso-wrap-style:square" from="43103,3211" to="43103,1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" strokecolor="windowText" strokeweight=".5pt">
                  <v:stroke joinstyle="miter"/>
                </v:line>
                <v:line id="直接连接符 19729" o:spid="_x0000_s1236" style="position:absolute;visibility:visible;mso-wrap-style:square" from="39389,16577" to="43103,1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" strokecolor="windowText" strokeweight=".5pt">
                  <v:stroke joinstyle="miter"/>
                </v:line>
                <v:line id="直接连接符 19730" o:spid="_x0000_s1237" style="position:absolute;visibility:visible;mso-wrap-style:square" from="39389,13987" to="43103,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" strokecolor="windowText" strokeweight="1.5pt">
                  <v:stroke joinstyle="miter"/>
                </v:line>
                <v:line id="直接连接符 19731" o:spid="_x0000_s1238" style="position:absolute;visibility:visible;mso-wrap-style:square" from="39389,15726" to="43103,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" strokecolor="windowText" strokeweight="1.5pt">
                  <v:stroke joinstyle="miter"/>
                </v:line>
                <v:line id="直接连接符 19732" o:spid="_x0000_s1239" style="position:absolute;visibility:visible;mso-wrap-style:square" from="43103,3230" to="45300,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" strokecolor="windowText" strokeweight=".5pt">
                  <v:stroke startarrow="block" startarrowwidth="narrow" startarrowlength="short" joinstyle="miter"/>
                </v:line>
                <v:line id="直接连接符 19733" o:spid="_x0000_s1240" style="position:absolute;flip:y;visibility:visible;mso-wrap-style:square" from="45307,3230" to="45307,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" strokecolor="windowText" strokeweight=".5pt">
                  <v:stroke joinstyle="miter"/>
                </v:line>
                <v:line id="直接连接符 19734" o:spid="_x0000_s1241" style="position:absolute;visibility:visible;mso-wrap-style:square" from="43103,3884" to="45300,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" strokecolor="windowText" strokeweight=".5pt">
                  <v:stroke startarrow="block" startarrowwidth="narrow" startarrowlength="short" joinstyle="miter"/>
                </v:line>
                <v:line id="直接连接符 19735" o:spid="_x0000_s1242" style="position:absolute;visibility:visible;mso-wrap-style:square" from="43103,4582" to="45300,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" strokecolor="windowText" strokeweight=".5pt">
                  <v:stroke startarrow="block" startarrowwidth="narrow" startarrowlength="short" joinstyle="miter"/>
                </v:line>
                <v:line id="直接连接符 19736" o:spid="_x0000_s1243" style="position:absolute;visibility:visible;mso-wrap-style:square" from="43103,5357" to="45300,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" strokecolor="windowText" strokeweight=".5pt">
                  <v:stroke startarrow="block" startarrowwidth="narrow" startarrowlength="short" joinstyle="miter"/>
                </v:line>
                <v:line id="直接连接符 19737" o:spid="_x0000_s1244" style="position:absolute;visibility:visible;mso-wrap-style:square" from="43103,6017" to="45300,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" strokecolor="windowText" strokeweight=".5pt">
                  <v:stroke startarrow="block" startarrowwidth="narrow" startarrowlength="short" joinstyle="miter"/>
                </v:line>
                <v:shape id="直接箭头连接符 19738" o:spid="_x0000_s1245" type="#_x0000_t32" style="position:absolute;left:44113;top:13987;width:28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" strokecolor="windowText" strokeweight=".5pt">
                  <v:stroke endarrow="block" joinstyle="miter"/>
                </v:shape>
                <v:shape id="直接箭头连接符 19739" o:spid="_x0000_s1246" type="#_x0000_t32" style="position:absolute;left:44113;top:15701;width:28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" strokecolor="windowText" strokeweight=".5pt">
                  <v:stroke endarrow="block" joinstyle="miter"/>
                </v:shape>
                <v:line id="直接连接符 19740" o:spid="_x0000_s1247" style="position:absolute;visibility:visible;mso-wrap-style:square" from="42792,2214" to="455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" strokecolor="windowText" strokeweight=".5pt">
                  <v:stroke joinstyle="miter"/>
                </v:line>
                <v:line id="直接连接符 19741" o:spid="_x0000_s1248" style="position:absolute;flip:x;visibility:visible;mso-wrap-style:square" from="42792,1839" to="43389,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" strokecolor="windowText" strokeweight=".5pt">
                  <v:stroke joinstyle="miter"/>
                </v:line>
                <v:line id="直接连接符 19742" o:spid="_x0000_s1249" style="position:absolute;flip:x;visibility:visible;mso-wrap-style:square" from="44989,1915" to="45586,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" strokecolor="windowText" strokeweight=".5pt">
                  <v:stroke joinstyle="miter"/>
                </v:line>
                <v:line id="直接连接符 19743" o:spid="_x0000_s1250" style="position:absolute;flip:x;visibility:visible;mso-wrap-style:square" from="43040,1839" to="43040,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" strokecolor="windowText" strokeweight=".5pt">
                  <v:stroke joinstyle="miter"/>
                </v:line>
                <v:line id="直接连接符 19744" o:spid="_x0000_s1251" style="position:absolute;visibility:visible;mso-wrap-style:square" from="45307,1839" to="45307,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" strokecolor="windowText" strokeweight=".5pt">
                  <v:stroke joinstyle="miter"/>
                </v:line>
                <v:shape id="文本框 902" o:spid="_x0000_s1252" type="#_x0000_t202" style="position:absolute;left:47244;top:12312;width:3302;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" fillcolor="window" stroked="f" strokeweight=".5pt">
                  <v:textbox inset="0,0,0,0">
                    <w:txbxContent>
                      <w:p w14:paraId="049572AE"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v:textbox>
                </v:shape>
                <v:line id="直接连接符 19746" o:spid="_x0000_s1253" style="position:absolute;flip:x;visibility:visible;mso-wrap-style:square" from="38284,2977" to="38284,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" strokecolor="windowText" strokeweight=".5pt">
                  <v:stroke joinstyle="miter"/>
                </v:line>
                <v:line id="直接连接符 19747" o:spid="_x0000_s1254" style="position:absolute;visibility:visible;mso-wrap-style:square" from="37928,5809" to="38550,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" strokecolor="windowText" strokeweight=".5pt">
                  <v:stroke joinstyle="miter"/>
                </v:line>
                <v:line id="直接连接符 19748" o:spid="_x0000_s1255" style="position:absolute;visibility:visible;mso-wrap-style:square" from="37953,3034" to="3857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" strokecolor="windowText" strokeweight=".5pt">
                  <v:stroke joinstyle="miter"/>
                </v:line>
                <v:line id="直接连接符 19749" o:spid="_x0000_s1256" style="position:absolute;visibility:visible;mso-wrap-style:square" from="43103,3954" to="4724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" strokecolor="windowText" strokeweight="1pt">
                  <v:stroke joinstyle="miter"/>
                </v:line>
                <v:shape id="文本框 902" o:spid="_x0000_s1257" type="#_x0000_t202" style="position:absolute;left:47244;top:2557;width:3302;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" fillcolor="window" stroked="f" strokeweight=".5pt">
                  <v:textbox inset="0,0,0,0">
                    <w:txbxContent>
                      <w:p w14:paraId="745D28D1"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v:textbox>
                </v:shape>
                <v:line id="直接连接符 19751" o:spid="_x0000_s1258" style="position:absolute;flip:x;visibility:visible;mso-wrap-style:square" from="12377,12388" to="13150,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" strokecolor="windowText" strokeweight=".5pt">
                  <v:stroke joinstyle="miter"/>
                </v:line>
                <v:oval id="椭圆 19752" o:spid="_x0000_s1259" style="position:absolute;left:12287;top:13445;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" fillcolor="windowText" strokeweight="1pt">
                  <v:stroke joinstyle="miter"/>
                </v:oval>
                <w10:anchorlock/>
              </v:group>
            </w:pict>
          </mc:Fallback>
        </mc:AlternateContent>
      </w:r>
    </w:p>
    <w:p w14:paraId="444E0489" w14:textId="77777777" w:rsidR="00EB2C91" w:rsidRPr="00EB2C91" w:rsidRDefault="00EB2C91" w:rsidP="00EB2C91">
      <w:pPr>
        <w:ind w:firstLine="420"/>
        <w:jc w:val="center"/>
        <w:rPr>
          <w:iCs/>
          <w:sz w:val="21"/>
          <w:szCs w:val="21"/>
        </w:rPr>
      </w:pPr>
      <w:r w:rsidRPr="00EB2C91">
        <w:rPr>
          <w:iCs/>
          <w:sz w:val="21"/>
          <w:szCs w:val="21"/>
        </w:rPr>
        <w:t>（</w:t>
      </w:r>
      <w:r w:rsidRPr="00EB2C91">
        <w:rPr>
          <w:iCs/>
          <w:sz w:val="21"/>
          <w:szCs w:val="21"/>
        </w:rPr>
        <w:t>a</w:t>
      </w:r>
      <w:r w:rsidRPr="00EB2C91">
        <w:rPr>
          <w:iCs/>
          <w:sz w:val="21"/>
          <w:szCs w:val="21"/>
        </w:rPr>
        <w:t>）</w:t>
      </w:r>
      <w:r w:rsidRPr="00EB2C91">
        <w:rPr>
          <w:i/>
          <w:sz w:val="21"/>
          <w:szCs w:val="21"/>
        </w:rPr>
        <w:t>x</w:t>
      </w:r>
      <w:r w:rsidRPr="00EB2C91">
        <w:rPr>
          <w:iCs/>
          <w:sz w:val="21"/>
          <w:szCs w:val="21"/>
        </w:rPr>
        <w:t>&gt;</w:t>
      </w:r>
      <w:r w:rsidRPr="00EB2C91">
        <w:rPr>
          <w:rFonts w:ascii="Symbol" w:hAnsi="Symbol"/>
          <w:i/>
          <w:sz w:val="21"/>
          <w:szCs w:val="21"/>
        </w:rPr>
        <w:t></w:t>
      </w:r>
      <w:r w:rsidRPr="00EB2C91">
        <w:rPr>
          <w:rFonts w:hint="cs"/>
          <w:i/>
          <w:sz w:val="21"/>
          <w:szCs w:val="21"/>
          <w:vertAlign w:val="subscript"/>
        </w:rPr>
        <w:t>c</w:t>
      </w:r>
      <w:r w:rsidRPr="00EB2C91">
        <w:rPr>
          <w:i/>
          <w:sz w:val="21"/>
          <w:szCs w:val="21"/>
          <w:vertAlign w:val="subscript"/>
        </w:rPr>
        <w:t>fb</w:t>
      </w:r>
      <w:r w:rsidRPr="00EB2C91">
        <w:rPr>
          <w:i/>
          <w:sz w:val="21"/>
          <w:szCs w:val="21"/>
        </w:rPr>
        <w:t>h</w:t>
      </w:r>
      <w:r w:rsidRPr="00EB2C91">
        <w:rPr>
          <w:iCs/>
          <w:sz w:val="21"/>
          <w:szCs w:val="21"/>
        </w:rPr>
        <w:t>时</w:t>
      </w:r>
    </w:p>
    <w:p w14:paraId="0010C3DB" w14:textId="77777777" w:rsidR="00EB2C91" w:rsidRPr="00EB2C91" w:rsidRDefault="00EB2C91" w:rsidP="00EB2C91">
      <w:pPr>
        <w:jc w:val="center"/>
        <w:rPr>
          <w:szCs w:val="22"/>
        </w:rPr>
      </w:pPr>
      <w:r w:rsidRPr="00EB2C91">
        <w:rPr>
          <w:noProof/>
          <w:szCs w:val="22"/>
        </w:rPr>
        <mc:AlternateContent>
          <mc:Choice Requires="wpc">
            <w:drawing>
              <wp:inline distT="0" distB="0" distL="0" distR="0" wp14:anchorId="322AC9D9" wp14:editId="2E8E5895">
                <wp:extent cx="5274310" cy="1891030"/>
                <wp:effectExtent l="0" t="0" r="0" b="52070"/>
                <wp:docPr id="19856" name="画布 129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9753" name="文本框 19753"/>
                        <wps:cNvSpPr txBox="1"/>
                        <wps:spPr>
                          <a:xfrm rot="10800000">
                            <a:off x="239417" y="665840"/>
                            <a:ext cx="473491" cy="437322"/>
                          </a:xfrm>
                          <a:prstGeom prst="rect">
                            <a:avLst/>
                          </a:prstGeom>
                          <a:solidFill>
                            <a:sysClr val="window" lastClr="FFFFFF"/>
                          </a:solidFill>
                          <a:ln w="6350">
                            <a:noFill/>
                          </a:ln>
                        </wps:spPr>
                        <wps:txbx>
                          <w:txbxContent>
                            <w:p w14:paraId="34F3CF31" w14:textId="77777777" w:rsidR="00CD430D" w:rsidRPr="008E309B" w:rsidRDefault="00CD430D" w:rsidP="00EB2C91">
                              <w:pPr>
                                <w:rPr>
                                  <w:i/>
                                  <w:iCs/>
                                </w:rPr>
                              </w:pPr>
                              <w:r w:rsidRPr="008E309B">
                                <w:rPr>
                                  <w:i/>
                                  <w:iCs/>
                                </w:rPr>
                                <w:t>h</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754" name="文本框 19754"/>
                        <wps:cNvSpPr txBox="1"/>
                        <wps:spPr>
                          <a:xfrm rot="10800000" flipH="1">
                            <a:off x="380731" y="513855"/>
                            <a:ext cx="399776" cy="437322"/>
                          </a:xfrm>
                          <a:prstGeom prst="rect">
                            <a:avLst/>
                          </a:prstGeom>
                          <a:solidFill>
                            <a:sysClr val="window" lastClr="FFFFFF"/>
                          </a:solidFill>
                          <a:ln w="6350">
                            <a:noFill/>
                          </a:ln>
                        </wps:spPr>
                        <wps:txbx>
                          <w:txbxContent>
                            <w:p w14:paraId="0860489F" w14:textId="77777777" w:rsidR="00CD430D" w:rsidRPr="008E309B" w:rsidRDefault="00CD430D" w:rsidP="00EB2C91">
                              <w:pPr>
                                <w:rPr>
                                  <w:i/>
                                  <w:iCs/>
                                </w:rPr>
                              </w:pPr>
                              <w:r>
                                <w:rPr>
                                  <w:i/>
                                  <w:iCs/>
                                </w:rPr>
                                <w:t>h</w:t>
                              </w:r>
                              <w:r w:rsidRPr="008E309B">
                                <w:rPr>
                                  <w:vertAlign w:val="subscript"/>
                                </w:rPr>
                                <w:t>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755" name="文本框 19755"/>
                        <wps:cNvSpPr txBox="1"/>
                        <wps:spPr>
                          <a:xfrm>
                            <a:off x="3409862" y="791151"/>
                            <a:ext cx="498720" cy="323346"/>
                          </a:xfrm>
                          <a:prstGeom prst="rect">
                            <a:avLst/>
                          </a:prstGeom>
                          <a:solidFill>
                            <a:sysClr val="window" lastClr="FFFFFF"/>
                          </a:solidFill>
                          <a:ln w="6350">
                            <a:noFill/>
                          </a:ln>
                        </wps:spPr>
                        <wps:txbx>
                          <w:txbxContent>
                            <w:p w14:paraId="70CEA99D" w14:textId="77777777" w:rsidR="00CD430D" w:rsidRPr="0064479A" w:rsidRDefault="00CD430D" w:rsidP="00EB2C91">
                              <w:r w:rsidRPr="0064479A">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6" name="文本框 19756"/>
                        <wps:cNvSpPr txBox="1"/>
                        <wps:spPr>
                          <a:xfrm>
                            <a:off x="2299905" y="1413216"/>
                            <a:ext cx="866283" cy="348835"/>
                          </a:xfrm>
                          <a:prstGeom prst="rect">
                            <a:avLst/>
                          </a:prstGeom>
                          <a:solidFill>
                            <a:sysClr val="window" lastClr="FFFFFF"/>
                          </a:solidFill>
                          <a:ln w="6350">
                            <a:noFill/>
                          </a:ln>
                        </wps:spPr>
                        <wps:txbx>
                          <w:txbxContent>
                            <w:p w14:paraId="434DF288" w14:textId="77777777" w:rsidR="00CD430D" w:rsidRPr="00643E43" w:rsidRDefault="00CD430D" w:rsidP="00EB2C91">
                              <w:r>
                                <w:rPr>
                                  <w:rFonts w:ascii="Symbol" w:hAnsi="Symbol"/>
                                  <w:i/>
                                  <w:iCs/>
                                </w:rPr>
                                <w:t></w:t>
                              </w:r>
                              <w:r w:rsidRPr="009237C1">
                                <w:rPr>
                                  <w:i/>
                                  <w:iCs/>
                                  <w:vertAlign w:val="subscript"/>
                                </w:rPr>
                                <w:t>cf</w:t>
                              </w:r>
                              <w:r>
                                <w:t>＞</w:t>
                              </w:r>
                              <w:r>
                                <w:rPr>
                                  <w:rFonts w:hint="eastAsia"/>
                                </w:rPr>
                                <w:t>[</w:t>
                              </w:r>
                              <w:r>
                                <w:rPr>
                                  <w:rFonts w:ascii="Symbol" w:hAnsi="Symbol"/>
                                  <w:i/>
                                  <w:iCs/>
                                </w:rPr>
                                <w:t></w:t>
                              </w:r>
                              <w:r w:rsidRPr="009237C1">
                                <w:rPr>
                                  <w:i/>
                                  <w:iCs/>
                                  <w:vertAlign w:val="subscript"/>
                                </w:rPr>
                                <w:t>cf</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7" name="文本框 19757"/>
                        <wps:cNvSpPr txBox="1"/>
                        <wps:spPr>
                          <a:xfrm>
                            <a:off x="2551757" y="1104343"/>
                            <a:ext cx="515113" cy="366190"/>
                          </a:xfrm>
                          <a:prstGeom prst="rect">
                            <a:avLst/>
                          </a:prstGeom>
                          <a:solidFill>
                            <a:sysClr val="window" lastClr="FFFFFF"/>
                          </a:solidFill>
                          <a:ln w="6350">
                            <a:noFill/>
                          </a:ln>
                        </wps:spPr>
                        <wps:txbx>
                          <w:txbxContent>
                            <w:p w14:paraId="205E270C" w14:textId="77777777" w:rsidR="00CD430D" w:rsidRPr="00626F2D" w:rsidRDefault="00CD430D" w:rsidP="00EB2C91">
                              <w:pPr>
                                <w:rPr>
                                  <w:vertAlign w:val="subscript"/>
                                </w:rPr>
                              </w:pPr>
                              <w:r>
                                <w:rPr>
                                  <w:rFonts w:ascii="Symbol" w:hAnsi="Symbol"/>
                                  <w:i/>
                                  <w:iCs/>
                                </w:rPr>
                                <w:t></w:t>
                              </w:r>
                              <w:r>
                                <w:rPr>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8" name="文本框 19758"/>
                        <wps:cNvSpPr txBox="1"/>
                        <wps:spPr>
                          <a:xfrm rot="10800000">
                            <a:off x="2280642" y="193122"/>
                            <a:ext cx="394855" cy="437322"/>
                          </a:xfrm>
                          <a:prstGeom prst="rect">
                            <a:avLst/>
                          </a:prstGeom>
                          <a:solidFill>
                            <a:sysClr val="window" lastClr="FFFFFF"/>
                          </a:solidFill>
                          <a:ln w="6350">
                            <a:noFill/>
                          </a:ln>
                        </wps:spPr>
                        <wps:txbx>
                          <w:txbxContent>
                            <w:p w14:paraId="570CB074" w14:textId="77777777" w:rsidR="00CD430D" w:rsidRPr="008E309B" w:rsidRDefault="00CD430D" w:rsidP="00EB2C91">
                              <w:pPr>
                                <w:rPr>
                                  <w:i/>
                                  <w:iCs/>
                                </w:rPr>
                              </w:pPr>
                              <w:r>
                                <w:rPr>
                                  <w:i/>
                                  <w:iCs/>
                                </w:rPr>
                                <w:t>x</w:t>
                              </w:r>
                              <w:r w:rsidRPr="00976641">
                                <w:rPr>
                                  <w:i/>
                                  <w:iCs/>
                                  <w:vertAlign w:val="subscript"/>
                                </w:rPr>
                                <w:t>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759" name="文本框 19759"/>
                        <wps:cNvSpPr txBox="1"/>
                        <wps:spPr>
                          <a:xfrm>
                            <a:off x="2837735" y="23275"/>
                            <a:ext cx="657967" cy="338605"/>
                          </a:xfrm>
                          <a:prstGeom prst="rect">
                            <a:avLst/>
                          </a:prstGeom>
                          <a:solidFill>
                            <a:sysClr val="window" lastClr="FFFFFF"/>
                          </a:solidFill>
                          <a:ln w="6350">
                            <a:noFill/>
                          </a:ln>
                        </wps:spPr>
                        <wps:txbx>
                          <w:txbxContent>
                            <w:p w14:paraId="1CDA3BB8" w14:textId="77777777" w:rsidR="00CD430D" w:rsidRPr="00626F2D" w:rsidRDefault="00CD430D" w:rsidP="00EB2C91">
                              <w:pPr>
                                <w:rPr>
                                  <w:vertAlign w:val="subscript"/>
                                </w:rPr>
                              </w:pPr>
                              <w:r>
                                <w:rPr>
                                  <w:rFonts w:ascii="Symbol" w:hAnsi="Symbol"/>
                                  <w:i/>
                                  <w:iCs/>
                                </w:rPr>
                                <w:t></w:t>
                              </w:r>
                              <w:r>
                                <w:rPr>
                                  <w:vertAlign w:val="subscript"/>
                                </w:rPr>
                                <w:t>c</w:t>
                              </w:r>
                              <w:r w:rsidRPr="00643E43">
                                <w:t>＜</w:t>
                              </w:r>
                              <w:r>
                                <w:rPr>
                                  <w:rFonts w:ascii="Symbol" w:hAnsi="Symbol"/>
                                  <w:i/>
                                  <w:iCs/>
                                </w:rPr>
                                <w:t></w:t>
                              </w:r>
                              <w:r>
                                <w:rPr>
                                  <w:vertAlign w:val="subscript"/>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0" name="文本框 19760"/>
                        <wps:cNvSpPr txBox="1"/>
                        <wps:spPr>
                          <a:xfrm rot="10800000" flipH="1">
                            <a:off x="581117" y="294322"/>
                            <a:ext cx="485581" cy="262804"/>
                          </a:xfrm>
                          <a:prstGeom prst="rect">
                            <a:avLst/>
                          </a:prstGeom>
                          <a:solidFill>
                            <a:sysClr val="window" lastClr="FFFFFF"/>
                          </a:solidFill>
                          <a:ln w="6350">
                            <a:noFill/>
                          </a:ln>
                        </wps:spPr>
                        <wps:txbx>
                          <w:txbxContent>
                            <w:p w14:paraId="7B31B2B2" w14:textId="77777777" w:rsidR="00CD430D" w:rsidRPr="008E309B" w:rsidRDefault="00CD430D" w:rsidP="00EB2C91">
                              <w:pPr>
                                <w:rPr>
                                  <w:vertAlign w:val="superscript"/>
                                </w:rPr>
                              </w:pPr>
                              <w:r>
                                <w:rPr>
                                  <w:i/>
                                  <w:iCs/>
                                </w:rPr>
                                <w:t>a</w:t>
                              </w:r>
                              <w:r w:rsidRPr="00F70948">
                                <w:rPr>
                                  <w:szCs w:val="21"/>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761" name="文本框 19761"/>
                        <wps:cNvSpPr txBox="1"/>
                        <wps:spPr>
                          <a:xfrm>
                            <a:off x="1127828" y="1563061"/>
                            <a:ext cx="409763" cy="303770"/>
                          </a:xfrm>
                          <a:prstGeom prst="rect">
                            <a:avLst/>
                          </a:prstGeom>
                          <a:solidFill>
                            <a:sysClr val="window" lastClr="FFFFFF"/>
                          </a:solidFill>
                          <a:ln w="6350">
                            <a:noFill/>
                          </a:ln>
                        </wps:spPr>
                        <wps:txbx>
                          <w:txbxContent>
                            <w:p w14:paraId="3CA140FD" w14:textId="77777777" w:rsidR="00CD430D" w:rsidRPr="008E309B" w:rsidRDefault="00CD430D" w:rsidP="00EB2C91">
                              <w:r w:rsidRPr="008E309B">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2" name="文本框 19762"/>
                        <wps:cNvSpPr txBox="1"/>
                        <wps:spPr>
                          <a:xfrm>
                            <a:off x="1669119" y="1484043"/>
                            <a:ext cx="492671" cy="342419"/>
                          </a:xfrm>
                          <a:prstGeom prst="rect">
                            <a:avLst/>
                          </a:prstGeom>
                          <a:solidFill>
                            <a:sysClr val="window" lastClr="FFFFFF"/>
                          </a:solidFill>
                          <a:ln w="6350">
                            <a:noFill/>
                          </a:ln>
                        </wps:spPr>
                        <wps:txbx>
                          <w:txbxContent>
                            <w:p w14:paraId="1146FA29" w14:textId="77777777" w:rsidR="00CD430D" w:rsidRPr="0064479A" w:rsidRDefault="00CD430D" w:rsidP="00EB2C91">
                              <w:r w:rsidRPr="0064479A">
                                <w:rPr>
                                  <w:i/>
                                  <w:iCs/>
                                </w:rPr>
                                <w:t>A</w:t>
                              </w:r>
                              <w:r>
                                <w:rPr>
                                  <w:i/>
                                  <w:iCs/>
                                  <w:vertAlign w:val="subscript"/>
                                </w:rPr>
                                <w:t>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3" name="文本框 19763"/>
                        <wps:cNvSpPr txBox="1"/>
                        <wps:spPr>
                          <a:xfrm>
                            <a:off x="1669119" y="16342"/>
                            <a:ext cx="657967" cy="330018"/>
                          </a:xfrm>
                          <a:prstGeom prst="rect">
                            <a:avLst/>
                          </a:prstGeom>
                          <a:solidFill>
                            <a:sysClr val="window" lastClr="FFFFFF"/>
                          </a:solidFill>
                          <a:ln w="6350">
                            <a:noFill/>
                          </a:ln>
                        </wps:spPr>
                        <wps:txbx>
                          <w:txbxContent>
                            <w:p w14:paraId="6AF7BEF9" w14:textId="77777777" w:rsidR="00CD430D" w:rsidRPr="0064479A" w:rsidRDefault="00CD430D" w:rsidP="00EB2C91">
                              <w:r w:rsidRPr="0064479A">
                                <w:rPr>
                                  <w:i/>
                                  <w:iCs/>
                                </w:rPr>
                                <w:t>A</w:t>
                              </w:r>
                              <w:r>
                                <w:t>'</w:t>
                              </w:r>
                              <w:r w:rsidRPr="0064479A">
                                <w:rPr>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4" name="直接连接符 19764"/>
                        <wps:cNvCnPr/>
                        <wps:spPr>
                          <a:xfrm flipV="1">
                            <a:off x="948544" y="314702"/>
                            <a:ext cx="574965" cy="2374"/>
                          </a:xfrm>
                          <a:prstGeom prst="line">
                            <a:avLst/>
                          </a:prstGeom>
                          <a:noFill/>
                          <a:ln w="9525" cap="flat" cmpd="sng" algn="ctr">
                            <a:solidFill>
                              <a:sysClr val="windowText" lastClr="000000">
                                <a:shade val="95000"/>
                                <a:satMod val="105000"/>
                              </a:sysClr>
                            </a:solidFill>
                            <a:prstDash val="solid"/>
                          </a:ln>
                          <a:effectLst/>
                        </wps:spPr>
                        <wps:bodyPr/>
                      </wps:wsp>
                      <wps:wsp>
                        <wps:cNvPr id="19765" name="直接连接符 19765"/>
                        <wps:cNvCnPr/>
                        <wps:spPr>
                          <a:xfrm>
                            <a:off x="948544" y="314702"/>
                            <a:ext cx="0" cy="266655"/>
                          </a:xfrm>
                          <a:prstGeom prst="line">
                            <a:avLst/>
                          </a:prstGeom>
                          <a:noFill/>
                          <a:ln w="9525" cap="flat" cmpd="sng" algn="ctr">
                            <a:solidFill>
                              <a:sysClr val="windowText" lastClr="000000">
                                <a:shade val="95000"/>
                                <a:satMod val="105000"/>
                              </a:sysClr>
                            </a:solidFill>
                            <a:prstDash val="solid"/>
                          </a:ln>
                          <a:effectLst/>
                        </wps:spPr>
                        <wps:bodyPr/>
                      </wps:wsp>
                      <wps:wsp>
                        <wps:cNvPr id="19766" name="直接连接符 19766"/>
                        <wps:cNvCnPr/>
                        <wps:spPr>
                          <a:xfrm>
                            <a:off x="1523509" y="314726"/>
                            <a:ext cx="0" cy="242448"/>
                          </a:xfrm>
                          <a:prstGeom prst="line">
                            <a:avLst/>
                          </a:prstGeom>
                          <a:noFill/>
                          <a:ln w="9525" cap="flat" cmpd="sng" algn="ctr">
                            <a:solidFill>
                              <a:sysClr val="windowText" lastClr="000000">
                                <a:shade val="95000"/>
                                <a:satMod val="105000"/>
                              </a:sysClr>
                            </a:solidFill>
                            <a:prstDash val="solid"/>
                          </a:ln>
                          <a:effectLst/>
                        </wps:spPr>
                        <wps:bodyPr/>
                      </wps:wsp>
                      <wps:wsp>
                        <wps:cNvPr id="19767" name="直接连接符 19767"/>
                        <wps:cNvCnPr/>
                        <wps:spPr>
                          <a:xfrm>
                            <a:off x="948544" y="557174"/>
                            <a:ext cx="0" cy="921343"/>
                          </a:xfrm>
                          <a:prstGeom prst="line">
                            <a:avLst/>
                          </a:prstGeom>
                          <a:noFill/>
                          <a:ln w="9525" cap="flat" cmpd="sng" algn="ctr">
                            <a:solidFill>
                              <a:sysClr val="windowText" lastClr="000000">
                                <a:shade val="95000"/>
                                <a:satMod val="105000"/>
                              </a:sysClr>
                            </a:solidFill>
                            <a:prstDash val="solid"/>
                          </a:ln>
                          <a:effectLst/>
                        </wps:spPr>
                        <wps:bodyPr/>
                      </wps:wsp>
                      <wps:wsp>
                        <wps:cNvPr id="19768" name="直接连接符 19768"/>
                        <wps:cNvCnPr/>
                        <wps:spPr>
                          <a:xfrm>
                            <a:off x="1523509" y="557174"/>
                            <a:ext cx="0" cy="921343"/>
                          </a:xfrm>
                          <a:prstGeom prst="line">
                            <a:avLst/>
                          </a:prstGeom>
                          <a:noFill/>
                          <a:ln w="9525" cap="flat" cmpd="sng" algn="ctr">
                            <a:solidFill>
                              <a:sysClr val="windowText" lastClr="000000">
                                <a:shade val="95000"/>
                                <a:satMod val="105000"/>
                              </a:sysClr>
                            </a:solidFill>
                            <a:prstDash val="solid"/>
                          </a:ln>
                          <a:effectLst/>
                        </wps:spPr>
                        <wps:bodyPr/>
                      </wps:wsp>
                      <wps:wsp>
                        <wps:cNvPr id="19769" name="直接连接符 19769"/>
                        <wps:cNvCnPr/>
                        <wps:spPr>
                          <a:xfrm>
                            <a:off x="948544" y="1478476"/>
                            <a:ext cx="574965" cy="0"/>
                          </a:xfrm>
                          <a:prstGeom prst="line">
                            <a:avLst/>
                          </a:prstGeom>
                          <a:noFill/>
                          <a:ln w="9525" cap="flat" cmpd="sng" algn="ctr">
                            <a:solidFill>
                              <a:sysClr val="windowText" lastClr="000000">
                                <a:shade val="95000"/>
                                <a:satMod val="105000"/>
                              </a:sysClr>
                            </a:solidFill>
                            <a:prstDash val="solid"/>
                          </a:ln>
                          <a:effectLst/>
                        </wps:spPr>
                        <wps:bodyPr/>
                      </wps:wsp>
                      <wps:wsp>
                        <wps:cNvPr id="19770" name="直接连接符 19770"/>
                        <wps:cNvCnPr/>
                        <wps:spPr>
                          <a:xfrm>
                            <a:off x="948544" y="659973"/>
                            <a:ext cx="574965" cy="0"/>
                          </a:xfrm>
                          <a:prstGeom prst="line">
                            <a:avLst/>
                          </a:prstGeom>
                          <a:noFill/>
                          <a:ln w="9525" cap="flat" cmpd="sng" algn="ctr">
                            <a:solidFill>
                              <a:sysClr val="windowText" lastClr="000000">
                                <a:shade val="95000"/>
                                <a:satMod val="105000"/>
                              </a:sysClr>
                            </a:solidFill>
                            <a:prstDash val="solid"/>
                          </a:ln>
                          <a:effectLst/>
                        </wps:spPr>
                        <wps:bodyPr/>
                      </wps:wsp>
                      <wps:wsp>
                        <wps:cNvPr id="19771" name="直接连接符 19771"/>
                        <wps:cNvCnPr/>
                        <wps:spPr>
                          <a:xfrm flipH="1">
                            <a:off x="948544" y="314710"/>
                            <a:ext cx="107224" cy="133124"/>
                          </a:xfrm>
                          <a:prstGeom prst="line">
                            <a:avLst/>
                          </a:prstGeom>
                          <a:noFill/>
                          <a:ln w="9525" cap="flat" cmpd="sng" algn="ctr">
                            <a:solidFill>
                              <a:sysClr val="windowText" lastClr="000000">
                                <a:shade val="95000"/>
                                <a:satMod val="105000"/>
                              </a:sysClr>
                            </a:solidFill>
                            <a:prstDash val="solid"/>
                          </a:ln>
                          <a:effectLst/>
                        </wps:spPr>
                        <wps:bodyPr/>
                      </wps:wsp>
                      <wps:wsp>
                        <wps:cNvPr id="19772" name="直接连接符 19772"/>
                        <wps:cNvCnPr/>
                        <wps:spPr>
                          <a:xfrm flipH="1">
                            <a:off x="948544" y="314718"/>
                            <a:ext cx="224986" cy="242441"/>
                          </a:xfrm>
                          <a:prstGeom prst="line">
                            <a:avLst/>
                          </a:prstGeom>
                          <a:noFill/>
                          <a:ln w="9525" cap="flat" cmpd="sng" algn="ctr">
                            <a:solidFill>
                              <a:sysClr val="windowText" lastClr="000000">
                                <a:shade val="95000"/>
                                <a:satMod val="105000"/>
                              </a:sysClr>
                            </a:solidFill>
                            <a:prstDash val="solid"/>
                          </a:ln>
                          <a:effectLst/>
                        </wps:spPr>
                        <wps:bodyPr/>
                      </wps:wsp>
                      <wps:wsp>
                        <wps:cNvPr id="19773" name="直接连接符 19773"/>
                        <wps:cNvCnPr/>
                        <wps:spPr>
                          <a:xfrm flipH="1">
                            <a:off x="948544" y="314702"/>
                            <a:ext cx="326096" cy="345271"/>
                          </a:xfrm>
                          <a:prstGeom prst="line">
                            <a:avLst/>
                          </a:prstGeom>
                          <a:noFill/>
                          <a:ln w="9525" cap="flat" cmpd="sng" algn="ctr">
                            <a:solidFill>
                              <a:sysClr val="windowText" lastClr="000000">
                                <a:shade val="95000"/>
                                <a:satMod val="105000"/>
                              </a:sysClr>
                            </a:solidFill>
                            <a:prstDash val="solid"/>
                          </a:ln>
                          <a:effectLst/>
                        </wps:spPr>
                        <wps:bodyPr/>
                      </wps:wsp>
                      <wps:wsp>
                        <wps:cNvPr id="19774" name="直接连接符 19774"/>
                        <wps:cNvCnPr/>
                        <wps:spPr>
                          <a:xfrm flipH="1">
                            <a:off x="1304224" y="431800"/>
                            <a:ext cx="219285" cy="228173"/>
                          </a:xfrm>
                          <a:prstGeom prst="line">
                            <a:avLst/>
                          </a:prstGeom>
                          <a:noFill/>
                          <a:ln w="9525" cap="flat" cmpd="sng" algn="ctr">
                            <a:solidFill>
                              <a:sysClr val="windowText" lastClr="000000">
                                <a:shade val="95000"/>
                                <a:satMod val="105000"/>
                              </a:sysClr>
                            </a:solidFill>
                            <a:prstDash val="solid"/>
                          </a:ln>
                          <a:effectLst/>
                        </wps:spPr>
                        <wps:bodyPr/>
                      </wps:wsp>
                      <wps:wsp>
                        <wps:cNvPr id="19775" name="直接连接符 19775"/>
                        <wps:cNvCnPr/>
                        <wps:spPr>
                          <a:xfrm flipH="1">
                            <a:off x="1066698" y="314710"/>
                            <a:ext cx="332120" cy="345263"/>
                          </a:xfrm>
                          <a:prstGeom prst="line">
                            <a:avLst/>
                          </a:prstGeom>
                          <a:noFill/>
                          <a:ln w="9525" cap="flat" cmpd="sng" algn="ctr">
                            <a:solidFill>
                              <a:sysClr val="windowText" lastClr="000000">
                                <a:shade val="95000"/>
                                <a:satMod val="105000"/>
                              </a:sysClr>
                            </a:solidFill>
                            <a:prstDash val="solid"/>
                          </a:ln>
                          <a:effectLst/>
                        </wps:spPr>
                        <wps:bodyPr/>
                      </wps:wsp>
                      <wps:wsp>
                        <wps:cNvPr id="19776" name="直接连接符 19776"/>
                        <wps:cNvCnPr/>
                        <wps:spPr>
                          <a:xfrm flipH="1">
                            <a:off x="1191768" y="314752"/>
                            <a:ext cx="331741" cy="345221"/>
                          </a:xfrm>
                          <a:prstGeom prst="line">
                            <a:avLst/>
                          </a:prstGeom>
                          <a:noFill/>
                          <a:ln w="9525" cap="flat" cmpd="sng" algn="ctr">
                            <a:solidFill>
                              <a:sysClr val="windowText" lastClr="000000">
                                <a:shade val="95000"/>
                                <a:satMod val="105000"/>
                              </a:sysClr>
                            </a:solidFill>
                            <a:prstDash val="solid"/>
                          </a:ln>
                          <a:effectLst/>
                        </wps:spPr>
                        <wps:bodyPr/>
                      </wps:wsp>
                      <wps:wsp>
                        <wps:cNvPr id="19777" name="直接连接符 19777"/>
                        <wps:cNvCnPr/>
                        <wps:spPr>
                          <a:xfrm flipH="1">
                            <a:off x="1423812" y="557126"/>
                            <a:ext cx="99697" cy="102847"/>
                          </a:xfrm>
                          <a:prstGeom prst="line">
                            <a:avLst/>
                          </a:prstGeom>
                          <a:noFill/>
                          <a:ln w="9525" cap="flat" cmpd="sng" algn="ctr">
                            <a:solidFill>
                              <a:sysClr val="windowText" lastClr="000000">
                                <a:shade val="95000"/>
                                <a:satMod val="105000"/>
                              </a:sysClr>
                            </a:solidFill>
                            <a:prstDash val="solid"/>
                          </a:ln>
                          <a:effectLst/>
                        </wps:spPr>
                        <wps:bodyPr/>
                      </wps:wsp>
                      <wps:wsp>
                        <wps:cNvPr id="19778" name="椭圆 19778"/>
                        <wps:cNvSpPr/>
                        <wps:spPr>
                          <a:xfrm>
                            <a:off x="1020979" y="346369"/>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9" name="椭圆 19779"/>
                        <wps:cNvSpPr/>
                        <wps:spPr>
                          <a:xfrm>
                            <a:off x="1423812" y="344045"/>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0" name="直接连接符 19780"/>
                        <wps:cNvCnPr/>
                        <wps:spPr>
                          <a:xfrm flipV="1">
                            <a:off x="1137090" y="218221"/>
                            <a:ext cx="602973" cy="1"/>
                          </a:xfrm>
                          <a:prstGeom prst="line">
                            <a:avLst/>
                          </a:prstGeom>
                          <a:noFill/>
                          <a:ln w="9525" cap="flat" cmpd="sng" algn="ctr">
                            <a:solidFill>
                              <a:sysClr val="windowText" lastClr="000000">
                                <a:shade val="95000"/>
                                <a:satMod val="105000"/>
                              </a:sysClr>
                            </a:solidFill>
                            <a:prstDash val="solid"/>
                          </a:ln>
                          <a:effectLst/>
                        </wps:spPr>
                        <wps:bodyPr/>
                      </wps:wsp>
                      <wps:wsp>
                        <wps:cNvPr id="19781" name="直接连接符 19781"/>
                        <wps:cNvCnPr/>
                        <wps:spPr>
                          <a:xfrm flipH="1">
                            <a:off x="1043839" y="217743"/>
                            <a:ext cx="95205" cy="128617"/>
                          </a:xfrm>
                          <a:prstGeom prst="line">
                            <a:avLst/>
                          </a:prstGeom>
                          <a:noFill/>
                          <a:ln w="9525" cap="flat" cmpd="sng" algn="ctr">
                            <a:solidFill>
                              <a:sysClr val="windowText" lastClr="000000">
                                <a:shade val="95000"/>
                                <a:satMod val="105000"/>
                              </a:sysClr>
                            </a:solidFill>
                            <a:prstDash val="solid"/>
                          </a:ln>
                          <a:effectLst/>
                        </wps:spPr>
                        <wps:bodyPr/>
                      </wps:wsp>
                      <wps:wsp>
                        <wps:cNvPr id="19782" name="直接连接符 19782"/>
                        <wps:cNvCnPr/>
                        <wps:spPr>
                          <a:xfrm flipH="1">
                            <a:off x="1430507" y="218211"/>
                            <a:ext cx="116398" cy="164848"/>
                          </a:xfrm>
                          <a:prstGeom prst="line">
                            <a:avLst/>
                          </a:prstGeom>
                          <a:noFill/>
                          <a:ln w="9525" cap="flat" cmpd="sng" algn="ctr">
                            <a:solidFill>
                              <a:sysClr val="windowText" lastClr="000000">
                                <a:shade val="95000"/>
                                <a:satMod val="105000"/>
                              </a:sysClr>
                            </a:solidFill>
                            <a:prstDash val="solid"/>
                          </a:ln>
                          <a:effectLst/>
                        </wps:spPr>
                        <wps:bodyPr/>
                      </wps:wsp>
                      <wps:wsp>
                        <wps:cNvPr id="19783" name="椭圆 19783"/>
                        <wps:cNvSpPr/>
                        <wps:spPr>
                          <a:xfrm>
                            <a:off x="1010047" y="1344589"/>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4" name="椭圆 19784"/>
                        <wps:cNvSpPr/>
                        <wps:spPr>
                          <a:xfrm>
                            <a:off x="1412880" y="1342265"/>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5" name="文本框 19785"/>
                        <wps:cNvSpPr txBox="1"/>
                        <wps:spPr>
                          <a:xfrm>
                            <a:off x="1625991" y="1079486"/>
                            <a:ext cx="488230" cy="333730"/>
                          </a:xfrm>
                          <a:prstGeom prst="rect">
                            <a:avLst/>
                          </a:prstGeom>
                          <a:solidFill>
                            <a:sysClr val="window" lastClr="FFFFFF"/>
                          </a:solidFill>
                          <a:ln w="6350">
                            <a:noFill/>
                          </a:ln>
                        </wps:spPr>
                        <wps:txbx>
                          <w:txbxContent>
                            <w:p w14:paraId="3D664C9F" w14:textId="77777777" w:rsidR="00CD430D" w:rsidRPr="0064479A" w:rsidRDefault="00CD430D" w:rsidP="00EB2C91">
                              <w:r w:rsidRPr="0064479A">
                                <w:rPr>
                                  <w:i/>
                                  <w:iCs/>
                                </w:rPr>
                                <w:t>A</w:t>
                              </w:r>
                              <w:r w:rsidRPr="0064479A">
                                <w:rPr>
                                  <w:vertAlign w:val="subscrip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6" name="直接连接符 19786"/>
                        <wps:cNvCnPr/>
                        <wps:spPr>
                          <a:xfrm flipV="1">
                            <a:off x="1121142" y="1239301"/>
                            <a:ext cx="602973" cy="1"/>
                          </a:xfrm>
                          <a:prstGeom prst="line">
                            <a:avLst/>
                          </a:prstGeom>
                          <a:noFill/>
                          <a:ln w="9525" cap="flat" cmpd="sng" algn="ctr">
                            <a:solidFill>
                              <a:sysClr val="windowText" lastClr="000000">
                                <a:shade val="95000"/>
                                <a:satMod val="105000"/>
                              </a:sysClr>
                            </a:solidFill>
                            <a:prstDash val="solid"/>
                          </a:ln>
                          <a:effectLst/>
                        </wps:spPr>
                        <wps:bodyPr/>
                      </wps:wsp>
                      <wps:wsp>
                        <wps:cNvPr id="19787" name="直接连接符 19787"/>
                        <wps:cNvCnPr/>
                        <wps:spPr>
                          <a:xfrm flipH="1">
                            <a:off x="1032623" y="1238823"/>
                            <a:ext cx="95205" cy="128617"/>
                          </a:xfrm>
                          <a:prstGeom prst="line">
                            <a:avLst/>
                          </a:prstGeom>
                          <a:noFill/>
                          <a:ln w="9525" cap="flat" cmpd="sng" algn="ctr">
                            <a:solidFill>
                              <a:sysClr val="windowText" lastClr="000000">
                                <a:shade val="95000"/>
                                <a:satMod val="105000"/>
                              </a:sysClr>
                            </a:solidFill>
                            <a:prstDash val="solid"/>
                          </a:ln>
                          <a:effectLst/>
                        </wps:spPr>
                        <wps:bodyPr/>
                      </wps:wsp>
                      <wps:wsp>
                        <wps:cNvPr id="19788" name="直接连接符 19788"/>
                        <wps:cNvCnPr/>
                        <wps:spPr>
                          <a:xfrm flipH="1">
                            <a:off x="1432637" y="1238823"/>
                            <a:ext cx="74493" cy="141987"/>
                          </a:xfrm>
                          <a:prstGeom prst="line">
                            <a:avLst/>
                          </a:prstGeom>
                          <a:noFill/>
                          <a:ln w="9525" cap="flat" cmpd="sng" algn="ctr">
                            <a:solidFill>
                              <a:sysClr val="windowText" lastClr="000000">
                                <a:shade val="95000"/>
                                <a:satMod val="105000"/>
                              </a:sysClr>
                            </a:solidFill>
                            <a:prstDash val="solid"/>
                          </a:ln>
                          <a:effectLst/>
                        </wps:spPr>
                        <wps:bodyPr/>
                      </wps:wsp>
                      <wps:wsp>
                        <wps:cNvPr id="19789" name="直接连接符 19789"/>
                        <wps:cNvCnPr/>
                        <wps:spPr>
                          <a:xfrm>
                            <a:off x="948544" y="1538187"/>
                            <a:ext cx="57496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wps:wsp>
                        <wps:cNvPr id="19790" name="直接连接符 19790"/>
                        <wps:cNvCnPr/>
                        <wps:spPr>
                          <a:xfrm>
                            <a:off x="1304224" y="1538187"/>
                            <a:ext cx="54837" cy="105596"/>
                          </a:xfrm>
                          <a:prstGeom prst="line">
                            <a:avLst/>
                          </a:prstGeom>
                          <a:noFill/>
                          <a:ln w="9525" cap="flat" cmpd="sng" algn="ctr">
                            <a:solidFill>
                              <a:sysClr val="windowText" lastClr="000000">
                                <a:shade val="95000"/>
                                <a:satMod val="105000"/>
                              </a:sysClr>
                            </a:solidFill>
                            <a:prstDash val="solid"/>
                          </a:ln>
                          <a:effectLst/>
                        </wps:spPr>
                        <wps:bodyPr/>
                      </wps:wsp>
                      <wps:wsp>
                        <wps:cNvPr id="19791" name="直接连接符 19791"/>
                        <wps:cNvCnPr/>
                        <wps:spPr>
                          <a:xfrm>
                            <a:off x="1359061" y="1643783"/>
                            <a:ext cx="381002" cy="0"/>
                          </a:xfrm>
                          <a:prstGeom prst="line">
                            <a:avLst/>
                          </a:prstGeom>
                          <a:noFill/>
                          <a:ln w="9525" cap="flat" cmpd="sng" algn="ctr">
                            <a:solidFill>
                              <a:sysClr val="windowText" lastClr="000000">
                                <a:shade val="95000"/>
                                <a:satMod val="105000"/>
                              </a:sysClr>
                            </a:solidFill>
                            <a:prstDash val="solid"/>
                          </a:ln>
                          <a:effectLst/>
                        </wps:spPr>
                        <wps:bodyPr/>
                      </wps:wsp>
                      <wps:wsp>
                        <wps:cNvPr id="19792" name="直接连接符 19792"/>
                        <wps:cNvCnPr/>
                        <wps:spPr>
                          <a:xfrm>
                            <a:off x="1523509" y="1617508"/>
                            <a:ext cx="0" cy="293732"/>
                          </a:xfrm>
                          <a:prstGeom prst="line">
                            <a:avLst/>
                          </a:prstGeom>
                          <a:noFill/>
                          <a:ln w="9525" cap="flat" cmpd="sng" algn="ctr">
                            <a:solidFill>
                              <a:sysClr val="windowText" lastClr="000000">
                                <a:shade val="95000"/>
                                <a:satMod val="105000"/>
                              </a:sysClr>
                            </a:solidFill>
                            <a:prstDash val="solid"/>
                          </a:ln>
                          <a:effectLst/>
                        </wps:spPr>
                        <wps:bodyPr/>
                      </wps:wsp>
                      <wps:wsp>
                        <wps:cNvPr id="19793" name="直接连接符 19793"/>
                        <wps:cNvCnPr/>
                        <wps:spPr>
                          <a:xfrm>
                            <a:off x="954995" y="1617508"/>
                            <a:ext cx="0" cy="273269"/>
                          </a:xfrm>
                          <a:prstGeom prst="line">
                            <a:avLst/>
                          </a:prstGeom>
                          <a:noFill/>
                          <a:ln w="9525" cap="flat" cmpd="sng" algn="ctr">
                            <a:solidFill>
                              <a:sysClr val="windowText" lastClr="000000">
                                <a:shade val="95000"/>
                                <a:satMod val="105000"/>
                              </a:sysClr>
                            </a:solidFill>
                            <a:prstDash val="solid"/>
                          </a:ln>
                          <a:effectLst/>
                        </wps:spPr>
                        <wps:bodyPr/>
                      </wps:wsp>
                      <wps:wsp>
                        <wps:cNvPr id="19794" name="直接连接符 19794"/>
                        <wps:cNvCnPr/>
                        <wps:spPr>
                          <a:xfrm>
                            <a:off x="954995" y="1844606"/>
                            <a:ext cx="568514" cy="0"/>
                          </a:xfrm>
                          <a:prstGeom prst="line">
                            <a:avLst/>
                          </a:prstGeom>
                          <a:noFill/>
                          <a:ln w="9525" cap="flat" cmpd="sng" algn="ctr">
                            <a:solidFill>
                              <a:sysClr val="windowText" lastClr="000000">
                                <a:shade val="95000"/>
                                <a:satMod val="105000"/>
                              </a:sysClr>
                            </a:solidFill>
                            <a:prstDash val="solid"/>
                          </a:ln>
                          <a:effectLst/>
                        </wps:spPr>
                        <wps:bodyPr/>
                      </wps:wsp>
                      <wps:wsp>
                        <wps:cNvPr id="19795" name="直接连接符 19795"/>
                        <wps:cNvCnPr/>
                        <wps:spPr>
                          <a:xfrm flipH="1">
                            <a:off x="935293" y="1822381"/>
                            <a:ext cx="46082" cy="44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796" name="直接连接符 19796"/>
                        <wps:cNvCnPr/>
                        <wps:spPr>
                          <a:xfrm flipH="1">
                            <a:off x="1500823" y="1826463"/>
                            <a:ext cx="46082" cy="44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797" name="直接连接符 19797"/>
                        <wps:cNvCnPr/>
                        <wps:spPr>
                          <a:xfrm>
                            <a:off x="579314" y="314752"/>
                            <a:ext cx="0" cy="1169292"/>
                          </a:xfrm>
                          <a:prstGeom prst="line">
                            <a:avLst/>
                          </a:prstGeom>
                          <a:noFill/>
                          <a:ln w="9525" cap="flat" cmpd="sng" algn="ctr">
                            <a:solidFill>
                              <a:sysClr val="windowText" lastClr="000000">
                                <a:shade val="95000"/>
                                <a:satMod val="105000"/>
                              </a:sysClr>
                            </a:solidFill>
                            <a:prstDash val="solid"/>
                          </a:ln>
                          <a:effectLst/>
                        </wps:spPr>
                        <wps:bodyPr/>
                      </wps:wsp>
                      <wps:wsp>
                        <wps:cNvPr id="19798" name="直接连接符 19798"/>
                        <wps:cNvCnPr/>
                        <wps:spPr>
                          <a:xfrm flipV="1">
                            <a:off x="532140" y="314752"/>
                            <a:ext cx="324760" cy="2324"/>
                          </a:xfrm>
                          <a:prstGeom prst="line">
                            <a:avLst/>
                          </a:prstGeom>
                          <a:noFill/>
                          <a:ln w="9525" cap="flat" cmpd="sng" algn="ctr">
                            <a:solidFill>
                              <a:sysClr val="windowText" lastClr="000000">
                                <a:shade val="95000"/>
                                <a:satMod val="105000"/>
                              </a:sysClr>
                            </a:solidFill>
                            <a:prstDash val="solid"/>
                          </a:ln>
                          <a:effectLst/>
                        </wps:spPr>
                        <wps:bodyPr/>
                      </wps:wsp>
                      <wps:wsp>
                        <wps:cNvPr id="19799" name="直接连接符 19799"/>
                        <wps:cNvCnPr/>
                        <wps:spPr>
                          <a:xfrm>
                            <a:off x="739523" y="317076"/>
                            <a:ext cx="0" cy="1073232"/>
                          </a:xfrm>
                          <a:prstGeom prst="line">
                            <a:avLst/>
                          </a:prstGeom>
                          <a:noFill/>
                          <a:ln w="9525" cap="flat" cmpd="sng" algn="ctr">
                            <a:solidFill>
                              <a:sysClr val="windowText" lastClr="000000">
                                <a:shade val="95000"/>
                                <a:satMod val="105000"/>
                              </a:sysClr>
                            </a:solidFill>
                            <a:prstDash val="solid"/>
                          </a:ln>
                          <a:effectLst/>
                        </wps:spPr>
                        <wps:bodyPr/>
                      </wps:wsp>
                      <wps:wsp>
                        <wps:cNvPr id="19800" name="直接连接符 19800"/>
                        <wps:cNvCnPr/>
                        <wps:spPr>
                          <a:xfrm>
                            <a:off x="548834" y="1484044"/>
                            <a:ext cx="308066" cy="0"/>
                          </a:xfrm>
                          <a:prstGeom prst="line">
                            <a:avLst/>
                          </a:prstGeom>
                          <a:noFill/>
                          <a:ln w="9525" cap="flat" cmpd="sng" algn="ctr">
                            <a:solidFill>
                              <a:sysClr val="windowText" lastClr="000000">
                                <a:shade val="95000"/>
                                <a:satMod val="105000"/>
                              </a:sysClr>
                            </a:solidFill>
                            <a:prstDash val="solid"/>
                          </a:ln>
                          <a:effectLst/>
                        </wps:spPr>
                        <wps:bodyPr/>
                      </wps:wsp>
                      <wps:wsp>
                        <wps:cNvPr id="19801" name="直接连接符 19801"/>
                        <wps:cNvCnPr/>
                        <wps:spPr>
                          <a:xfrm>
                            <a:off x="712909" y="1390308"/>
                            <a:ext cx="143991" cy="0"/>
                          </a:xfrm>
                          <a:prstGeom prst="line">
                            <a:avLst/>
                          </a:prstGeom>
                          <a:noFill/>
                          <a:ln w="9525" cap="flat" cmpd="sng" algn="ctr">
                            <a:solidFill>
                              <a:sysClr val="windowText" lastClr="000000">
                                <a:shade val="95000"/>
                                <a:satMod val="105000"/>
                              </a:sysClr>
                            </a:solidFill>
                            <a:prstDash val="solid"/>
                          </a:ln>
                          <a:effectLst/>
                        </wps:spPr>
                        <wps:bodyPr/>
                      </wps:wsp>
                      <wps:wsp>
                        <wps:cNvPr id="19802" name="直接连接符 19802"/>
                        <wps:cNvCnPr/>
                        <wps:spPr>
                          <a:xfrm>
                            <a:off x="856900" y="317076"/>
                            <a:ext cx="0" cy="65983"/>
                          </a:xfrm>
                          <a:prstGeom prst="line">
                            <a:avLst/>
                          </a:prstGeom>
                          <a:noFill/>
                          <a:ln w="9525" cap="flat" cmpd="sng" algn="ctr">
                            <a:solidFill>
                              <a:sysClr val="windowText" lastClr="000000">
                                <a:shade val="95000"/>
                                <a:satMod val="105000"/>
                              </a:sysClr>
                            </a:solidFill>
                            <a:prstDash val="solid"/>
                          </a:ln>
                          <a:effectLst/>
                        </wps:spPr>
                        <wps:bodyPr/>
                      </wps:wsp>
                      <wps:wsp>
                        <wps:cNvPr id="19803" name="直接连接符 19803"/>
                        <wps:cNvCnPr/>
                        <wps:spPr>
                          <a:xfrm>
                            <a:off x="824784" y="383059"/>
                            <a:ext cx="32116" cy="0"/>
                          </a:xfrm>
                          <a:prstGeom prst="line">
                            <a:avLst/>
                          </a:prstGeom>
                          <a:noFill/>
                          <a:ln w="9525" cap="flat" cmpd="sng" algn="ctr">
                            <a:solidFill>
                              <a:sysClr val="windowText" lastClr="000000">
                                <a:shade val="95000"/>
                                <a:satMod val="105000"/>
                              </a:sysClr>
                            </a:solidFill>
                            <a:prstDash val="solid"/>
                          </a:ln>
                          <a:effectLst/>
                        </wps:spPr>
                        <wps:bodyPr/>
                      </wps:wsp>
                      <wps:wsp>
                        <wps:cNvPr id="19804" name="直接连接符 19804"/>
                        <wps:cNvCnPr/>
                        <wps:spPr>
                          <a:xfrm>
                            <a:off x="841929" y="301284"/>
                            <a:ext cx="30480" cy="351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805" name="直接连接符 19805"/>
                        <wps:cNvCnPr/>
                        <wps:spPr>
                          <a:xfrm>
                            <a:off x="563418" y="1466001"/>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806" name="直接连接符 19806"/>
                        <wps:cNvCnPr/>
                        <wps:spPr>
                          <a:xfrm>
                            <a:off x="725078" y="1375068"/>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807" name="直接连接符 19807"/>
                        <wps:cNvCnPr/>
                        <wps:spPr>
                          <a:xfrm>
                            <a:off x="571038" y="303189"/>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808" name="直接连接符 19808"/>
                        <wps:cNvCnPr/>
                        <wps:spPr>
                          <a:xfrm>
                            <a:off x="725078" y="301284"/>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809" name="直接连接符 19809"/>
                        <wps:cNvCnPr/>
                        <wps:spPr>
                          <a:xfrm>
                            <a:off x="841929" y="361881"/>
                            <a:ext cx="24384" cy="335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9810" name="直接连接符 19810"/>
                        <wps:cNvCnPr/>
                        <wps:spPr>
                          <a:xfrm>
                            <a:off x="2899788" y="301284"/>
                            <a:ext cx="0" cy="1182760"/>
                          </a:xfrm>
                          <a:prstGeom prst="line">
                            <a:avLst/>
                          </a:prstGeom>
                          <a:noFill/>
                          <a:ln w="9525" cap="flat" cmpd="sng" algn="ctr">
                            <a:solidFill>
                              <a:sysClr val="windowText" lastClr="000000">
                                <a:shade val="95000"/>
                                <a:satMod val="105000"/>
                              </a:sysClr>
                            </a:solidFill>
                            <a:prstDash val="solid"/>
                          </a:ln>
                          <a:effectLst/>
                        </wps:spPr>
                        <wps:bodyPr/>
                      </wps:wsp>
                      <wps:wsp>
                        <wps:cNvPr id="19811" name="直接连接符 19811"/>
                        <wps:cNvCnPr/>
                        <wps:spPr>
                          <a:xfrm>
                            <a:off x="2899788" y="301284"/>
                            <a:ext cx="229175" cy="0"/>
                          </a:xfrm>
                          <a:prstGeom prst="line">
                            <a:avLst/>
                          </a:prstGeom>
                          <a:noFill/>
                          <a:ln w="9525" cap="flat" cmpd="sng" algn="ctr">
                            <a:solidFill>
                              <a:sysClr val="windowText" lastClr="000000">
                                <a:shade val="95000"/>
                                <a:satMod val="105000"/>
                              </a:sysClr>
                            </a:solidFill>
                            <a:prstDash val="solid"/>
                          </a:ln>
                          <a:effectLst/>
                        </wps:spPr>
                        <wps:bodyPr/>
                      </wps:wsp>
                      <wps:wsp>
                        <wps:cNvPr id="19812" name="直接连接符 19812"/>
                        <wps:cNvCnPr/>
                        <wps:spPr>
                          <a:xfrm>
                            <a:off x="2344334" y="1484043"/>
                            <a:ext cx="555454" cy="1"/>
                          </a:xfrm>
                          <a:prstGeom prst="line">
                            <a:avLst/>
                          </a:prstGeom>
                          <a:noFill/>
                          <a:ln w="9525" cap="flat" cmpd="sng" algn="ctr">
                            <a:solidFill>
                              <a:sysClr val="windowText" lastClr="000000">
                                <a:shade val="95000"/>
                                <a:satMod val="105000"/>
                              </a:sysClr>
                            </a:solidFill>
                            <a:prstDash val="solid"/>
                          </a:ln>
                          <a:effectLst/>
                        </wps:spPr>
                        <wps:bodyPr/>
                      </wps:wsp>
                      <wps:wsp>
                        <wps:cNvPr id="19813" name="直接连接符 19813"/>
                        <wps:cNvCnPr/>
                        <wps:spPr>
                          <a:xfrm flipH="1">
                            <a:off x="2344334" y="301284"/>
                            <a:ext cx="789960" cy="1182760"/>
                          </a:xfrm>
                          <a:prstGeom prst="line">
                            <a:avLst/>
                          </a:prstGeom>
                          <a:noFill/>
                          <a:ln w="9525" cap="flat" cmpd="sng" algn="ctr">
                            <a:solidFill>
                              <a:sysClr val="windowText" lastClr="000000">
                                <a:shade val="95000"/>
                                <a:satMod val="105000"/>
                              </a:sysClr>
                            </a:solidFill>
                            <a:prstDash val="solid"/>
                          </a:ln>
                          <a:effectLst/>
                        </wps:spPr>
                        <wps:bodyPr/>
                      </wps:wsp>
                      <wps:wsp>
                        <wps:cNvPr id="19814" name="直接连接符 19814"/>
                        <wps:cNvCnPr/>
                        <wps:spPr>
                          <a:xfrm>
                            <a:off x="2899788" y="346369"/>
                            <a:ext cx="208530" cy="0"/>
                          </a:xfrm>
                          <a:prstGeom prst="line">
                            <a:avLst/>
                          </a:prstGeom>
                          <a:noFill/>
                          <a:ln w="9525" cap="flat" cmpd="sng" algn="ctr">
                            <a:solidFill>
                              <a:sysClr val="windowText" lastClr="000000">
                                <a:shade val="95000"/>
                                <a:satMod val="105000"/>
                              </a:sysClr>
                            </a:solidFill>
                            <a:prstDash val="solid"/>
                          </a:ln>
                          <a:effectLst/>
                        </wps:spPr>
                        <wps:bodyPr/>
                      </wps:wsp>
                      <wps:wsp>
                        <wps:cNvPr id="19815" name="直接连接符 19815"/>
                        <wps:cNvCnPr/>
                        <wps:spPr>
                          <a:xfrm>
                            <a:off x="2570747" y="314702"/>
                            <a:ext cx="168442" cy="0"/>
                          </a:xfrm>
                          <a:prstGeom prst="line">
                            <a:avLst/>
                          </a:prstGeom>
                          <a:noFill/>
                          <a:ln w="9525" cap="flat" cmpd="sng" algn="ctr">
                            <a:solidFill>
                              <a:sysClr val="windowText" lastClr="000000">
                                <a:shade val="95000"/>
                                <a:satMod val="105000"/>
                              </a:sysClr>
                            </a:solidFill>
                            <a:prstDash val="solid"/>
                          </a:ln>
                          <a:effectLst/>
                        </wps:spPr>
                        <wps:bodyPr/>
                      </wps:wsp>
                      <wps:wsp>
                        <wps:cNvPr id="19816" name="直接连接符 19816"/>
                        <wps:cNvCnPr/>
                        <wps:spPr>
                          <a:xfrm>
                            <a:off x="2654968" y="317076"/>
                            <a:ext cx="0" cy="370161"/>
                          </a:xfrm>
                          <a:prstGeom prst="line">
                            <a:avLst/>
                          </a:prstGeom>
                          <a:noFill/>
                          <a:ln w="9525" cap="flat" cmpd="sng" algn="ctr">
                            <a:solidFill>
                              <a:sysClr val="windowText" lastClr="000000">
                                <a:shade val="95000"/>
                                <a:satMod val="105000"/>
                              </a:sysClr>
                            </a:solidFill>
                            <a:prstDash val="solid"/>
                          </a:ln>
                          <a:effectLst/>
                        </wps:spPr>
                        <wps:bodyPr/>
                      </wps:wsp>
                      <wps:wsp>
                        <wps:cNvPr id="19817" name="直接连接符 19817"/>
                        <wps:cNvCnPr/>
                        <wps:spPr>
                          <a:xfrm>
                            <a:off x="2570747" y="687237"/>
                            <a:ext cx="168442" cy="0"/>
                          </a:xfrm>
                          <a:prstGeom prst="line">
                            <a:avLst/>
                          </a:prstGeom>
                          <a:noFill/>
                          <a:ln w="9525" cap="flat" cmpd="sng" algn="ctr">
                            <a:solidFill>
                              <a:sysClr val="windowText" lastClr="000000">
                                <a:shade val="95000"/>
                                <a:satMod val="105000"/>
                              </a:sysClr>
                            </a:solidFill>
                            <a:prstDash val="solid"/>
                          </a:ln>
                          <a:effectLst/>
                        </wps:spPr>
                        <wps:bodyPr/>
                      </wps:wsp>
                      <wps:wsp>
                        <wps:cNvPr id="19818" name="直接连接符 19818"/>
                        <wps:cNvCnPr/>
                        <wps:spPr>
                          <a:xfrm>
                            <a:off x="2408903" y="1390308"/>
                            <a:ext cx="490885" cy="0"/>
                          </a:xfrm>
                          <a:prstGeom prst="line">
                            <a:avLst/>
                          </a:prstGeom>
                          <a:noFill/>
                          <a:ln w="9525" cap="flat" cmpd="sng" algn="ctr">
                            <a:solidFill>
                              <a:sysClr val="windowText" lastClr="000000">
                                <a:shade val="95000"/>
                                <a:satMod val="105000"/>
                              </a:sysClr>
                            </a:solidFill>
                            <a:prstDash val="solid"/>
                          </a:ln>
                          <a:effectLst/>
                        </wps:spPr>
                        <wps:bodyPr/>
                      </wps:wsp>
                      <wps:wsp>
                        <wps:cNvPr id="19819" name="文本框 903"/>
                        <wps:cNvSpPr txBox="1"/>
                        <wps:spPr>
                          <a:xfrm>
                            <a:off x="4600787" y="1408596"/>
                            <a:ext cx="614045" cy="290830"/>
                          </a:xfrm>
                          <a:prstGeom prst="rect">
                            <a:avLst/>
                          </a:prstGeom>
                          <a:solidFill>
                            <a:sysClr val="window" lastClr="FFFFFF"/>
                          </a:solidFill>
                          <a:ln w="6350">
                            <a:noFill/>
                          </a:ln>
                        </wps:spPr>
                        <wps:txbx>
                          <w:txbxContent>
                            <w:p w14:paraId="18963479" w14:textId="77777777" w:rsidR="00CD430D" w:rsidRPr="00F362FC" w:rsidRDefault="00CD430D" w:rsidP="00EB2C91">
                              <w:pPr>
                                <w:ind w:firstLineChars="111" w:firstLine="200"/>
                                <w:rPr>
                                  <w:kern w:val="0"/>
                                </w:rPr>
                              </w:pPr>
                              <w:r>
                                <w:rPr>
                                  <w:i/>
                                  <w:iCs/>
                                  <w:sz w:val="18"/>
                                  <w:szCs w:val="18"/>
                                </w:rPr>
                                <w:t>E</w:t>
                              </w:r>
                              <w:r>
                                <w:rPr>
                                  <w:i/>
                                  <w:iCs/>
                                  <w:sz w:val="18"/>
                                  <w:szCs w:val="18"/>
                                  <w:vertAlign w:val="subscript"/>
                                </w:rPr>
                                <w:t>cf</w:t>
                              </w:r>
                              <w:r>
                                <w:rPr>
                                  <w:rFonts w:hint="eastAsia"/>
                                </w:rPr>
                                <w:t>[</w:t>
                              </w:r>
                              <w:r>
                                <w:rPr>
                                  <w:rFonts w:ascii="Symbol" w:hAnsi="Symbol"/>
                                  <w:i/>
                                  <w:iCs/>
                                </w:rPr>
                                <w:t></w:t>
                              </w:r>
                              <w:r w:rsidRPr="009237C1">
                                <w:rPr>
                                  <w:i/>
                                  <w:iCs/>
                                  <w:vertAlign w:val="subscript"/>
                                </w:rPr>
                                <w:t>cf</w:t>
                              </w:r>
                              <w: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820" name="文本框 900"/>
                        <wps:cNvSpPr txBox="1"/>
                        <wps:spPr>
                          <a:xfrm>
                            <a:off x="4411053" y="0"/>
                            <a:ext cx="228388" cy="265285"/>
                          </a:xfrm>
                          <a:prstGeom prst="rect">
                            <a:avLst/>
                          </a:prstGeom>
                          <a:solidFill>
                            <a:sysClr val="window" lastClr="FFFFFF"/>
                          </a:solidFill>
                          <a:ln w="6350">
                            <a:noFill/>
                          </a:ln>
                        </wps:spPr>
                        <wps:txbx>
                          <w:txbxContent>
                            <w:p w14:paraId="5567CF16" w14:textId="77777777" w:rsidR="00CD430D" w:rsidRPr="004F77DC" w:rsidRDefault="00CD430D" w:rsidP="00EB2C91">
                              <w:pPr>
                                <w:rPr>
                                  <w:kern w:val="0"/>
                                </w:rPr>
                              </w:pPr>
                              <w:r>
                                <w:rPr>
                                  <w:i/>
                                  <w:iCs/>
                                  <w:sz w:val="18"/>
                                  <w:szCs w:val="18"/>
                                </w:rPr>
                                <w:t>f</w:t>
                              </w:r>
                              <w:r>
                                <w:rPr>
                                  <w:i/>
                                  <w:iCs/>
                                  <w:position w:val="-5"/>
                                  <w:sz w:val="18"/>
                                  <w:szCs w:val="18"/>
                                  <w:vertAlign w:val="subscript"/>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821" name="直接连接符 19821"/>
                        <wps:cNvCnPr/>
                        <wps:spPr>
                          <a:xfrm>
                            <a:off x="3938905" y="227769"/>
                            <a:ext cx="0" cy="660400"/>
                          </a:xfrm>
                          <a:prstGeom prst="line">
                            <a:avLst/>
                          </a:prstGeom>
                          <a:noFill/>
                          <a:ln w="9525" cap="flat" cmpd="sng" algn="ctr">
                            <a:solidFill>
                              <a:sysClr val="windowText" lastClr="000000">
                                <a:shade val="95000"/>
                                <a:satMod val="105000"/>
                              </a:sysClr>
                            </a:solidFill>
                            <a:prstDash val="solid"/>
                          </a:ln>
                          <a:effectLst/>
                        </wps:spPr>
                        <wps:bodyPr/>
                      </wps:wsp>
                      <wps:wsp>
                        <wps:cNvPr id="19822" name="直接连接符 19822"/>
                        <wps:cNvCnPr/>
                        <wps:spPr>
                          <a:xfrm>
                            <a:off x="3938905" y="888804"/>
                            <a:ext cx="98425" cy="48895"/>
                          </a:xfrm>
                          <a:prstGeom prst="line">
                            <a:avLst/>
                          </a:prstGeom>
                          <a:noFill/>
                          <a:ln w="9525" cap="flat" cmpd="sng" algn="ctr">
                            <a:solidFill>
                              <a:sysClr val="windowText" lastClr="000000">
                                <a:shade val="95000"/>
                                <a:satMod val="105000"/>
                              </a:sysClr>
                            </a:solidFill>
                            <a:prstDash val="solid"/>
                          </a:ln>
                          <a:effectLst/>
                        </wps:spPr>
                        <wps:bodyPr/>
                      </wps:wsp>
                      <wps:wsp>
                        <wps:cNvPr id="19823" name="直接连接符 19823"/>
                        <wps:cNvCnPr/>
                        <wps:spPr>
                          <a:xfrm flipH="1">
                            <a:off x="3857625" y="937699"/>
                            <a:ext cx="179070" cy="0"/>
                          </a:xfrm>
                          <a:prstGeom prst="line">
                            <a:avLst/>
                          </a:prstGeom>
                          <a:noFill/>
                          <a:ln w="9525" cap="flat" cmpd="sng" algn="ctr">
                            <a:solidFill>
                              <a:sysClr val="windowText" lastClr="000000">
                                <a:shade val="95000"/>
                                <a:satMod val="105000"/>
                              </a:sysClr>
                            </a:solidFill>
                            <a:prstDash val="solid"/>
                          </a:ln>
                          <a:effectLst/>
                        </wps:spPr>
                        <wps:bodyPr/>
                      </wps:wsp>
                      <wps:wsp>
                        <wps:cNvPr id="19824" name="直接连接符 19824"/>
                        <wps:cNvCnPr/>
                        <wps:spPr>
                          <a:xfrm>
                            <a:off x="3857625" y="937699"/>
                            <a:ext cx="80645" cy="44450"/>
                          </a:xfrm>
                          <a:prstGeom prst="line">
                            <a:avLst/>
                          </a:prstGeom>
                          <a:noFill/>
                          <a:ln w="9525" cap="flat" cmpd="sng" algn="ctr">
                            <a:solidFill>
                              <a:sysClr val="windowText" lastClr="000000">
                                <a:shade val="95000"/>
                                <a:satMod val="105000"/>
                              </a:sysClr>
                            </a:solidFill>
                            <a:prstDash val="solid"/>
                          </a:ln>
                          <a:effectLst/>
                        </wps:spPr>
                        <wps:bodyPr/>
                      </wps:wsp>
                      <wps:wsp>
                        <wps:cNvPr id="19825" name="直接连接符 19825"/>
                        <wps:cNvCnPr/>
                        <wps:spPr>
                          <a:xfrm>
                            <a:off x="3938905" y="982784"/>
                            <a:ext cx="0" cy="781050"/>
                          </a:xfrm>
                          <a:prstGeom prst="line">
                            <a:avLst/>
                          </a:prstGeom>
                          <a:noFill/>
                          <a:ln w="9525" cap="flat" cmpd="sng" algn="ctr">
                            <a:solidFill>
                              <a:sysClr val="windowText" lastClr="000000">
                                <a:shade val="95000"/>
                                <a:satMod val="105000"/>
                              </a:sysClr>
                            </a:solidFill>
                            <a:prstDash val="solid"/>
                          </a:ln>
                          <a:effectLst/>
                        </wps:spPr>
                        <wps:bodyPr/>
                      </wps:wsp>
                      <wps:wsp>
                        <wps:cNvPr id="19826" name="弧形 19826"/>
                        <wps:cNvSpPr/>
                        <wps:spPr>
                          <a:xfrm rot="19273141" flipH="1">
                            <a:off x="3721735" y="686239"/>
                            <a:ext cx="562610" cy="602615"/>
                          </a:xfrm>
                          <a:prstGeom prst="arc">
                            <a:avLst/>
                          </a:prstGeom>
                          <a:noFill/>
                          <a:ln w="9525" cap="flat" cmpd="sng" algn="ctr">
                            <a:solidFill>
                              <a:sysClr val="windowText" lastClr="000000">
                                <a:shade val="95000"/>
                                <a:satMod val="105000"/>
                              </a:sysClr>
                            </a:solidFill>
                            <a:prstDash val="solid"/>
                            <a:head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27" name="直接连接符 19827"/>
                        <wps:cNvCnPr/>
                        <wps:spPr>
                          <a:xfrm>
                            <a:off x="3938905" y="321114"/>
                            <a:ext cx="371475" cy="0"/>
                          </a:xfrm>
                          <a:prstGeom prst="line">
                            <a:avLst/>
                          </a:prstGeom>
                          <a:noFill/>
                          <a:ln w="9525" cap="flat" cmpd="sng" algn="ctr">
                            <a:solidFill>
                              <a:sysClr val="windowText" lastClr="000000">
                                <a:shade val="95000"/>
                                <a:satMod val="105000"/>
                              </a:sysClr>
                            </a:solidFill>
                            <a:prstDash val="solid"/>
                          </a:ln>
                          <a:effectLst/>
                        </wps:spPr>
                        <wps:bodyPr/>
                      </wps:wsp>
                      <wps:wsp>
                        <wps:cNvPr id="19828" name="直接连接符 19828"/>
                        <wps:cNvCnPr/>
                        <wps:spPr>
                          <a:xfrm>
                            <a:off x="4310380" y="321114"/>
                            <a:ext cx="0" cy="1336040"/>
                          </a:xfrm>
                          <a:prstGeom prst="line">
                            <a:avLst/>
                          </a:prstGeom>
                          <a:noFill/>
                          <a:ln w="9525" cap="flat" cmpd="sng" algn="ctr">
                            <a:solidFill>
                              <a:sysClr val="windowText" lastClr="000000">
                                <a:shade val="95000"/>
                                <a:satMod val="105000"/>
                              </a:sysClr>
                            </a:solidFill>
                            <a:prstDash val="solid"/>
                          </a:ln>
                          <a:effectLst/>
                        </wps:spPr>
                        <wps:bodyPr/>
                      </wps:wsp>
                      <wps:wsp>
                        <wps:cNvPr id="19829" name="直接连接符 19829"/>
                        <wps:cNvCnPr/>
                        <wps:spPr>
                          <a:xfrm>
                            <a:off x="3938905" y="1657789"/>
                            <a:ext cx="371475" cy="0"/>
                          </a:xfrm>
                          <a:prstGeom prst="line">
                            <a:avLst/>
                          </a:prstGeom>
                          <a:noFill/>
                          <a:ln w="9525" cap="flat" cmpd="sng" algn="ctr">
                            <a:solidFill>
                              <a:sysClr val="windowText" lastClr="000000">
                                <a:shade val="95000"/>
                                <a:satMod val="105000"/>
                              </a:sysClr>
                            </a:solidFill>
                            <a:prstDash val="solid"/>
                          </a:ln>
                          <a:effectLst/>
                        </wps:spPr>
                        <wps:bodyPr/>
                      </wps:wsp>
                      <wps:wsp>
                        <wps:cNvPr id="19830" name="直接连接符 19830"/>
                        <wps:cNvCnPr/>
                        <wps:spPr>
                          <a:xfrm>
                            <a:off x="3938905" y="1398709"/>
                            <a:ext cx="371475" cy="0"/>
                          </a:xfrm>
                          <a:prstGeom prst="line">
                            <a:avLst/>
                          </a:prstGeom>
                          <a:noFill/>
                          <a:ln w="19050" cap="flat" cmpd="sng" algn="ctr">
                            <a:solidFill>
                              <a:sysClr val="windowText" lastClr="000000">
                                <a:shade val="95000"/>
                                <a:satMod val="105000"/>
                              </a:sysClr>
                            </a:solidFill>
                            <a:prstDash val="solid"/>
                          </a:ln>
                          <a:effectLst/>
                        </wps:spPr>
                        <wps:bodyPr/>
                      </wps:wsp>
                      <wps:wsp>
                        <wps:cNvPr id="19831" name="直接连接符 19831"/>
                        <wps:cNvCnPr/>
                        <wps:spPr>
                          <a:xfrm>
                            <a:off x="3938905" y="1572699"/>
                            <a:ext cx="371475" cy="0"/>
                          </a:xfrm>
                          <a:prstGeom prst="line">
                            <a:avLst/>
                          </a:prstGeom>
                          <a:noFill/>
                          <a:ln w="19050" cap="flat" cmpd="sng" algn="ctr">
                            <a:solidFill>
                              <a:sysClr val="windowText" lastClr="000000">
                                <a:shade val="95000"/>
                                <a:satMod val="105000"/>
                              </a:sysClr>
                            </a:solidFill>
                            <a:prstDash val="solid"/>
                          </a:ln>
                          <a:effectLst/>
                        </wps:spPr>
                        <wps:bodyPr/>
                      </wps:wsp>
                      <wps:wsp>
                        <wps:cNvPr id="19832" name="直接连接符 19832"/>
                        <wps:cNvCnPr/>
                        <wps:spPr>
                          <a:xfrm>
                            <a:off x="4310380" y="323019"/>
                            <a:ext cx="248285"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833" name="直接连接符 19833"/>
                        <wps:cNvCnPr/>
                        <wps:spPr>
                          <a:xfrm>
                            <a:off x="4310380" y="388424"/>
                            <a:ext cx="219710"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834" name="直接连接符 19834"/>
                        <wps:cNvCnPr/>
                        <wps:spPr>
                          <a:xfrm>
                            <a:off x="4310380" y="458274"/>
                            <a:ext cx="248285"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835" name="直接连接符 19835"/>
                        <wps:cNvCnPr/>
                        <wps:spPr>
                          <a:xfrm>
                            <a:off x="4310380" y="535744"/>
                            <a:ext cx="219710" cy="0"/>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836" name="直接连接符 19836"/>
                        <wps:cNvCnPr/>
                        <wps:spPr>
                          <a:xfrm flipV="1">
                            <a:off x="4310380" y="601149"/>
                            <a:ext cx="188595" cy="635"/>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837" name="直接箭头连接符 19837"/>
                        <wps:cNvCnPr/>
                        <wps:spPr>
                          <a:xfrm flipV="1">
                            <a:off x="4411345" y="1398709"/>
                            <a:ext cx="28384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838" name="直接箭头连接符 19838"/>
                        <wps:cNvCnPr/>
                        <wps:spPr>
                          <a:xfrm flipV="1">
                            <a:off x="4411345" y="1570159"/>
                            <a:ext cx="28384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839" name="直接连接符 19839"/>
                        <wps:cNvCnPr/>
                        <wps:spPr>
                          <a:xfrm>
                            <a:off x="4279265" y="221419"/>
                            <a:ext cx="279400" cy="0"/>
                          </a:xfrm>
                          <a:prstGeom prst="line">
                            <a:avLst/>
                          </a:prstGeom>
                          <a:noFill/>
                          <a:ln w="9525" cap="flat" cmpd="sng" algn="ctr">
                            <a:solidFill>
                              <a:sysClr val="windowText" lastClr="000000">
                                <a:shade val="95000"/>
                                <a:satMod val="105000"/>
                              </a:sysClr>
                            </a:solidFill>
                            <a:prstDash val="solid"/>
                          </a:ln>
                          <a:effectLst/>
                        </wps:spPr>
                        <wps:bodyPr/>
                      </wps:wsp>
                      <wps:wsp>
                        <wps:cNvPr id="19840" name="直接连接符 19840"/>
                        <wps:cNvCnPr/>
                        <wps:spPr>
                          <a:xfrm flipH="1">
                            <a:off x="4279265" y="183954"/>
                            <a:ext cx="59690" cy="71755"/>
                          </a:xfrm>
                          <a:prstGeom prst="line">
                            <a:avLst/>
                          </a:prstGeom>
                          <a:noFill/>
                          <a:ln w="9525" cap="flat" cmpd="sng" algn="ctr">
                            <a:solidFill>
                              <a:sysClr val="windowText" lastClr="000000">
                                <a:shade val="95000"/>
                                <a:satMod val="105000"/>
                              </a:sysClr>
                            </a:solidFill>
                            <a:prstDash val="solid"/>
                          </a:ln>
                          <a:effectLst/>
                        </wps:spPr>
                        <wps:bodyPr/>
                      </wps:wsp>
                      <wps:wsp>
                        <wps:cNvPr id="19841" name="直接连接符 19841"/>
                        <wps:cNvCnPr/>
                        <wps:spPr>
                          <a:xfrm flipH="1">
                            <a:off x="4498975" y="191574"/>
                            <a:ext cx="59690" cy="71755"/>
                          </a:xfrm>
                          <a:prstGeom prst="line">
                            <a:avLst/>
                          </a:prstGeom>
                          <a:noFill/>
                          <a:ln w="9525" cap="flat" cmpd="sng" algn="ctr">
                            <a:solidFill>
                              <a:sysClr val="windowText" lastClr="000000">
                                <a:shade val="95000"/>
                                <a:satMod val="105000"/>
                              </a:sysClr>
                            </a:solidFill>
                            <a:prstDash val="solid"/>
                          </a:ln>
                          <a:effectLst/>
                        </wps:spPr>
                        <wps:bodyPr/>
                      </wps:wsp>
                      <wps:wsp>
                        <wps:cNvPr id="19842" name="直接连接符 19842"/>
                        <wps:cNvCnPr/>
                        <wps:spPr>
                          <a:xfrm flipH="1">
                            <a:off x="4304030" y="183954"/>
                            <a:ext cx="0" cy="79375"/>
                          </a:xfrm>
                          <a:prstGeom prst="line">
                            <a:avLst/>
                          </a:prstGeom>
                          <a:noFill/>
                          <a:ln w="9525" cap="flat" cmpd="sng" algn="ctr">
                            <a:solidFill>
                              <a:sysClr val="windowText" lastClr="000000">
                                <a:shade val="95000"/>
                                <a:satMod val="105000"/>
                              </a:sysClr>
                            </a:solidFill>
                            <a:prstDash val="solid"/>
                          </a:ln>
                          <a:effectLst/>
                        </wps:spPr>
                        <wps:bodyPr/>
                      </wps:wsp>
                      <wps:wsp>
                        <wps:cNvPr id="19843" name="直接连接符 19843"/>
                        <wps:cNvCnPr/>
                        <wps:spPr>
                          <a:xfrm>
                            <a:off x="4530725" y="183954"/>
                            <a:ext cx="0" cy="79375"/>
                          </a:xfrm>
                          <a:prstGeom prst="line">
                            <a:avLst/>
                          </a:prstGeom>
                          <a:noFill/>
                          <a:ln w="9525" cap="flat" cmpd="sng" algn="ctr">
                            <a:solidFill>
                              <a:sysClr val="windowText" lastClr="000000">
                                <a:shade val="95000"/>
                                <a:satMod val="105000"/>
                              </a:sysClr>
                            </a:solidFill>
                            <a:prstDash val="solid"/>
                          </a:ln>
                          <a:effectLst/>
                        </wps:spPr>
                        <wps:bodyPr/>
                      </wps:wsp>
                      <wps:wsp>
                        <wps:cNvPr id="19844" name="文本框 902"/>
                        <wps:cNvSpPr txBox="1"/>
                        <wps:spPr>
                          <a:xfrm>
                            <a:off x="4724400" y="1224288"/>
                            <a:ext cx="330200" cy="241713"/>
                          </a:xfrm>
                          <a:prstGeom prst="rect">
                            <a:avLst/>
                          </a:prstGeom>
                          <a:solidFill>
                            <a:sysClr val="window" lastClr="FFFFFF"/>
                          </a:solidFill>
                          <a:ln w="6350">
                            <a:noFill/>
                          </a:ln>
                        </wps:spPr>
                        <wps:txbx>
                          <w:txbxContent>
                            <w:p w14:paraId="0A8063A0"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845" name="弧形 19845"/>
                        <wps:cNvSpPr/>
                        <wps:spPr>
                          <a:xfrm rot="4052528">
                            <a:off x="3893820" y="97594"/>
                            <a:ext cx="593090" cy="760095"/>
                          </a:xfrm>
                          <a:prstGeom prst="arc">
                            <a:avLst>
                              <a:gd name="adj1" fmla="val 16155982"/>
                              <a:gd name="adj2" fmla="val 0"/>
                            </a:avLst>
                          </a:prstGeom>
                          <a:noFill/>
                          <a:ln w="952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46" name="直接连接符 19846"/>
                        <wps:cNvCnPr/>
                        <wps:spPr>
                          <a:xfrm>
                            <a:off x="4310380" y="395409"/>
                            <a:ext cx="414020" cy="0"/>
                          </a:xfrm>
                          <a:prstGeom prst="line">
                            <a:avLst/>
                          </a:prstGeom>
                          <a:noFill/>
                          <a:ln w="9525" cap="flat" cmpd="sng" algn="ctr">
                            <a:solidFill>
                              <a:sysClr val="windowText" lastClr="000000">
                                <a:shade val="95000"/>
                                <a:satMod val="105000"/>
                              </a:sysClr>
                            </a:solidFill>
                            <a:prstDash val="solid"/>
                          </a:ln>
                          <a:effectLst/>
                        </wps:spPr>
                        <wps:bodyPr/>
                      </wps:wsp>
                      <wps:wsp>
                        <wps:cNvPr id="19847" name="文本框 902"/>
                        <wps:cNvSpPr txBox="1"/>
                        <wps:spPr>
                          <a:xfrm>
                            <a:off x="4695825" y="221419"/>
                            <a:ext cx="330200" cy="241713"/>
                          </a:xfrm>
                          <a:prstGeom prst="rect">
                            <a:avLst/>
                          </a:prstGeom>
                          <a:solidFill>
                            <a:sysClr val="window" lastClr="FFFFFF"/>
                          </a:solidFill>
                          <a:ln w="6350">
                            <a:noFill/>
                          </a:ln>
                        </wps:spPr>
                        <wps:txbx>
                          <w:txbxContent>
                            <w:p w14:paraId="7A7AA26D"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848" name="直接连接符 19848"/>
                        <wps:cNvCnPr/>
                        <wps:spPr>
                          <a:xfrm flipH="1">
                            <a:off x="1237786" y="1238823"/>
                            <a:ext cx="77238" cy="136245"/>
                          </a:xfrm>
                          <a:prstGeom prst="line">
                            <a:avLst/>
                          </a:prstGeom>
                          <a:noFill/>
                          <a:ln w="9525" cap="flat" cmpd="sng" algn="ctr">
                            <a:solidFill>
                              <a:sysClr val="windowText" lastClr="000000">
                                <a:shade val="95000"/>
                                <a:satMod val="105000"/>
                              </a:sysClr>
                            </a:solidFill>
                            <a:prstDash val="solid"/>
                          </a:ln>
                          <a:effectLst/>
                        </wps:spPr>
                        <wps:bodyPr/>
                      </wps:wsp>
                      <wps:wsp>
                        <wps:cNvPr id="19849" name="椭圆 19849"/>
                        <wps:cNvSpPr/>
                        <wps:spPr>
                          <a:xfrm>
                            <a:off x="1228795" y="1344589"/>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0" name="直接连接符 19850"/>
                        <wps:cNvCnPr/>
                        <wps:spPr>
                          <a:xfrm flipV="1">
                            <a:off x="4304030" y="661820"/>
                            <a:ext cx="138661" cy="1"/>
                          </a:xfrm>
                          <a:prstGeom prst="line">
                            <a:avLst/>
                          </a:prstGeom>
                          <a:noFill/>
                          <a:ln w="9525" cap="flat" cmpd="sng" algn="ctr">
                            <a:solidFill>
                              <a:sysClr val="windowText" lastClr="000000">
                                <a:shade val="95000"/>
                                <a:satMod val="105000"/>
                              </a:sysClr>
                            </a:solidFill>
                            <a:prstDash val="solid"/>
                            <a:headEnd type="triangle" w="sm" len="sm"/>
                          </a:ln>
                          <a:effectLst/>
                        </wps:spPr>
                        <wps:bodyPr/>
                      </wps:wsp>
                      <wps:wsp>
                        <wps:cNvPr id="19851" name="直接连接符 19851"/>
                        <wps:cNvCnPr/>
                        <wps:spPr>
                          <a:xfrm>
                            <a:off x="3938270" y="398529"/>
                            <a:ext cx="41402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c:wpc>
                  </a:graphicData>
                </a:graphic>
              </wp:inline>
            </w:drawing>
          </mc:Choice>
          <mc:Fallback>
            <w:pict>
              <v:group w14:anchorId="322AC9D9" id="画布 1298" o:spid="_x0000_s1260" editas="canvas" style="width:415.3pt;height:148.9pt;mso-position-horizontal-relative:char;mso-position-vertical-relative:line" coordsize="52743,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">
                <v:shape id="_x0000_s1261" type="#_x0000_t75" style="position:absolute;width:52743;height:18910;visibility:visible;mso-wrap-style:square" filled="t">
                  <v:fill o:detectmouseclick="t"/>
                  <v:path o:connecttype="none"/>
                </v:shape>
                <v:shape id="文本框 19753" o:spid="_x0000_s1262" type="#_x0000_t202" style="position:absolute;left:2394;top:6658;width:4735;height:43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" fillcolor="window" stroked="f" strokeweight=".5pt">
                  <v:textbox style="layout-flow:vertical-ideographic">
                    <w:txbxContent>
                      <w:p w14:paraId="34F3CF31" w14:textId="77777777" w:rsidR="00CD430D" w:rsidRPr="008E309B" w:rsidRDefault="00CD430D" w:rsidP="00EB2C91">
                        <w:pPr>
                          <w:rPr>
                            <w:i/>
                            <w:iCs/>
                          </w:rPr>
                        </w:pPr>
                        <w:r w:rsidRPr="008E309B">
                          <w:rPr>
                            <w:i/>
                            <w:iCs/>
                          </w:rPr>
                          <w:t>h</w:t>
                        </w:r>
                      </w:p>
                    </w:txbxContent>
                  </v:textbox>
                </v:shape>
                <v:shape id="文本框 19754" o:spid="_x0000_s1263" type="#_x0000_t202" style="position:absolute;left:3807;top:5138;width:3998;height:4373;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" fillcolor="window" stroked="f" strokeweight=".5pt">
                  <v:textbox style="layout-flow:vertical-ideographic">
                    <w:txbxContent>
                      <w:p w14:paraId="0860489F" w14:textId="77777777" w:rsidR="00CD430D" w:rsidRPr="008E309B" w:rsidRDefault="00CD430D" w:rsidP="00EB2C91">
                        <w:pPr>
                          <w:rPr>
                            <w:i/>
                            <w:iCs/>
                          </w:rPr>
                        </w:pPr>
                        <w:r>
                          <w:rPr>
                            <w:i/>
                            <w:iCs/>
                          </w:rPr>
                          <w:t>h</w:t>
                        </w:r>
                        <w:r w:rsidRPr="008E309B">
                          <w:rPr>
                            <w:vertAlign w:val="subscript"/>
                          </w:rPr>
                          <w:t>0</w:t>
                        </w:r>
                      </w:p>
                    </w:txbxContent>
                  </v:textbox>
                </v:shape>
                <v:shape id="文本框 19755" o:spid="_x0000_s1264" type="#_x0000_t202" style="position:absolute;left:34098;top:7911;width:4987;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" fillcolor="window" stroked="f" strokeweight=".5pt">
                  <v:textbox>
                    <w:txbxContent>
                      <w:p w14:paraId="70CEA99D" w14:textId="77777777" w:rsidR="00CD430D" w:rsidRPr="0064479A" w:rsidRDefault="00CD430D" w:rsidP="00EB2C91">
                        <w:r w:rsidRPr="0064479A">
                          <w:rPr>
                            <w:i/>
                            <w:iCs/>
                          </w:rPr>
                          <w:t>M</w:t>
                        </w:r>
                      </w:p>
                    </w:txbxContent>
                  </v:textbox>
                </v:shape>
                <v:shape id="文本框 19756" o:spid="_x0000_s1265" type="#_x0000_t202" style="position:absolute;left:22999;top:14132;width:8662;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" fillcolor="window" stroked="f" strokeweight=".5pt">
                  <v:textbox>
                    <w:txbxContent>
                      <w:p w14:paraId="434DF288" w14:textId="77777777" w:rsidR="00CD430D" w:rsidRPr="00643E43" w:rsidRDefault="00CD430D" w:rsidP="00EB2C91">
                        <w:r>
                          <w:rPr>
                            <w:rFonts w:ascii="Symbol" w:hAnsi="Symbol"/>
                            <w:i/>
                            <w:iCs/>
                          </w:rPr>
                          <w:t></w:t>
                        </w:r>
                        <w:r w:rsidRPr="009237C1">
                          <w:rPr>
                            <w:i/>
                            <w:iCs/>
                            <w:vertAlign w:val="subscript"/>
                          </w:rPr>
                          <w:t>cf</w:t>
                        </w:r>
                        <w:r>
                          <w:t>＞</w:t>
                        </w:r>
                        <w:r>
                          <w:rPr>
                            <w:rFonts w:hint="eastAsia"/>
                          </w:rPr>
                          <w:t>[</w:t>
                        </w:r>
                        <w:r>
                          <w:rPr>
                            <w:rFonts w:ascii="Symbol" w:hAnsi="Symbol"/>
                            <w:i/>
                            <w:iCs/>
                          </w:rPr>
                          <w:t></w:t>
                        </w:r>
                        <w:r w:rsidRPr="009237C1">
                          <w:rPr>
                            <w:i/>
                            <w:iCs/>
                            <w:vertAlign w:val="subscript"/>
                          </w:rPr>
                          <w:t>cf</w:t>
                        </w:r>
                        <w:r>
                          <w:t>]</w:t>
                        </w:r>
                      </w:p>
                    </w:txbxContent>
                  </v:textbox>
                </v:shape>
                <v:shape id="文本框 19757" o:spid="_x0000_s1266" type="#_x0000_t202" style="position:absolute;left:25517;top:11043;width:5151;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" fillcolor="window" stroked="f" strokeweight=".5pt">
                  <v:textbox>
                    <w:txbxContent>
                      <w:p w14:paraId="205E270C" w14:textId="77777777" w:rsidR="00CD430D" w:rsidRPr="00626F2D" w:rsidRDefault="00CD430D" w:rsidP="00EB2C91">
                        <w:pPr>
                          <w:rPr>
                            <w:vertAlign w:val="subscript"/>
                          </w:rPr>
                        </w:pPr>
                        <w:r>
                          <w:rPr>
                            <w:rFonts w:ascii="Symbol" w:hAnsi="Symbol"/>
                            <w:i/>
                            <w:iCs/>
                          </w:rPr>
                          <w:t></w:t>
                        </w:r>
                        <w:r>
                          <w:rPr>
                            <w:vertAlign w:val="subscript"/>
                          </w:rPr>
                          <w:t>s</w:t>
                        </w:r>
                      </w:p>
                    </w:txbxContent>
                  </v:textbox>
                </v:shape>
                <v:shape id="文本框 19758" o:spid="_x0000_s1267" type="#_x0000_t202" style="position:absolute;left:22806;top:1931;width:3948;height:43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" fillcolor="window" stroked="f" strokeweight=".5pt">
                  <v:textbox style="layout-flow:vertical-ideographic">
                    <w:txbxContent>
                      <w:p w14:paraId="570CB074" w14:textId="77777777" w:rsidR="00CD430D" w:rsidRPr="008E309B" w:rsidRDefault="00CD430D" w:rsidP="00EB2C91">
                        <w:pPr>
                          <w:rPr>
                            <w:i/>
                            <w:iCs/>
                          </w:rPr>
                        </w:pPr>
                        <w:r>
                          <w:rPr>
                            <w:i/>
                            <w:iCs/>
                          </w:rPr>
                          <w:t>x</w:t>
                        </w:r>
                        <w:r w:rsidRPr="00976641">
                          <w:rPr>
                            <w:i/>
                            <w:iCs/>
                            <w:vertAlign w:val="subscript"/>
                          </w:rPr>
                          <w:t>n</w:t>
                        </w:r>
                      </w:p>
                    </w:txbxContent>
                  </v:textbox>
                </v:shape>
                <v:shape id="文本框 19759" o:spid="_x0000_s1268" type="#_x0000_t202" style="position:absolute;left:28377;top:232;width:6580;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" fillcolor="window" stroked="f" strokeweight=".5pt">
                  <v:textbox>
                    <w:txbxContent>
                      <w:p w14:paraId="1CDA3BB8" w14:textId="77777777" w:rsidR="00CD430D" w:rsidRPr="00626F2D" w:rsidRDefault="00CD430D" w:rsidP="00EB2C91">
                        <w:pPr>
                          <w:rPr>
                            <w:vertAlign w:val="subscript"/>
                          </w:rPr>
                        </w:pPr>
                        <w:r>
                          <w:rPr>
                            <w:rFonts w:ascii="Symbol" w:hAnsi="Symbol"/>
                            <w:i/>
                            <w:iCs/>
                          </w:rPr>
                          <w:t></w:t>
                        </w:r>
                        <w:r>
                          <w:rPr>
                            <w:vertAlign w:val="subscript"/>
                          </w:rPr>
                          <w:t>c</w:t>
                        </w:r>
                        <w:r w:rsidRPr="00643E43">
                          <w:t>＜</w:t>
                        </w:r>
                        <w:r>
                          <w:rPr>
                            <w:rFonts w:ascii="Symbol" w:hAnsi="Symbol"/>
                            <w:i/>
                            <w:iCs/>
                          </w:rPr>
                          <w:t></w:t>
                        </w:r>
                        <w:r>
                          <w:rPr>
                            <w:vertAlign w:val="subscript"/>
                          </w:rPr>
                          <w:t>cu</w:t>
                        </w:r>
                      </w:p>
                    </w:txbxContent>
                  </v:textbox>
                </v:shape>
                <v:shape id="文本框 19760" o:spid="_x0000_s1269" type="#_x0000_t202" style="position:absolute;left:5811;top:2943;width:4855;height:2628;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" fillcolor="window" stroked="f" strokeweight=".5pt">
                  <v:textbox style="layout-flow:vertical-ideographic">
                    <w:txbxContent>
                      <w:p w14:paraId="7B31B2B2" w14:textId="77777777" w:rsidR="00CD430D" w:rsidRPr="008E309B" w:rsidRDefault="00CD430D" w:rsidP="00EB2C91">
                        <w:pPr>
                          <w:rPr>
                            <w:vertAlign w:val="superscript"/>
                          </w:rPr>
                        </w:pPr>
                        <w:r>
                          <w:rPr>
                            <w:i/>
                            <w:iCs/>
                          </w:rPr>
                          <w:t>a</w:t>
                        </w:r>
                        <w:r w:rsidRPr="00F70948">
                          <w:rPr>
                            <w:szCs w:val="21"/>
                          </w:rPr>
                          <w:t>'</w:t>
                        </w:r>
                      </w:p>
                    </w:txbxContent>
                  </v:textbox>
                </v:shape>
                <v:shape id="文本框 19761" o:spid="_x0000_s1270" type="#_x0000_t202" style="position:absolute;left:11278;top:15630;width:4097;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" fillcolor="window" stroked="f" strokeweight=".5pt">
                  <v:textbox>
                    <w:txbxContent>
                      <w:p w14:paraId="3CA140FD" w14:textId="77777777" w:rsidR="00CD430D" w:rsidRPr="008E309B" w:rsidRDefault="00CD430D" w:rsidP="00EB2C91">
                        <w:r w:rsidRPr="008E309B">
                          <w:t>b</w:t>
                        </w:r>
                      </w:p>
                    </w:txbxContent>
                  </v:textbox>
                </v:shape>
                <v:shape id="文本框 19762" o:spid="_x0000_s1271" type="#_x0000_t202" style="position:absolute;left:16691;top:14840;width:4926;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" fillcolor="window" stroked="f" strokeweight=".5pt">
                  <v:textbox>
                    <w:txbxContent>
                      <w:p w14:paraId="1146FA29" w14:textId="77777777" w:rsidR="00CD430D" w:rsidRPr="0064479A" w:rsidRDefault="00CD430D" w:rsidP="00EB2C91">
                        <w:r w:rsidRPr="0064479A">
                          <w:rPr>
                            <w:i/>
                            <w:iCs/>
                          </w:rPr>
                          <w:t>A</w:t>
                        </w:r>
                        <w:r>
                          <w:rPr>
                            <w:i/>
                            <w:iCs/>
                            <w:vertAlign w:val="subscript"/>
                          </w:rPr>
                          <w:t>cf</w:t>
                        </w:r>
                      </w:p>
                    </w:txbxContent>
                  </v:textbox>
                </v:shape>
                <v:shape id="文本框 19763" o:spid="_x0000_s1272" type="#_x0000_t202" style="position:absolute;left:16691;top:163;width:6579;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" fillcolor="window" stroked="f" strokeweight=".5pt">
                  <v:textbox>
                    <w:txbxContent>
                      <w:p w14:paraId="6AF7BEF9" w14:textId="77777777" w:rsidR="00CD430D" w:rsidRPr="0064479A" w:rsidRDefault="00CD430D" w:rsidP="00EB2C91">
                        <w:r w:rsidRPr="0064479A">
                          <w:rPr>
                            <w:i/>
                            <w:iCs/>
                          </w:rPr>
                          <w:t>A</w:t>
                        </w:r>
                        <w:r>
                          <w:t>'</w:t>
                        </w:r>
                        <w:r w:rsidRPr="0064479A">
                          <w:rPr>
                            <w:vertAlign w:val="subscript"/>
                          </w:rPr>
                          <w:t>s</w:t>
                        </w:r>
                      </w:p>
                    </w:txbxContent>
                  </v:textbox>
                </v:shape>
                <v:line id="直接连接符 19764" o:spid="_x0000_s1273" style="position:absolute;flip:y;visibility:visible;mso-wrap-style:square" from="9485,3147" to="15235,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"/>
                <v:line id="直接连接符 19765" o:spid="_x0000_s1274" style="position:absolute;visibility:visible;mso-wrap-style:square" from="9485,3147" to="948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"/>
                <v:line id="直接连接符 19766" o:spid="_x0000_s1275" style="position:absolute;visibility:visible;mso-wrap-style:square" from="15235,3147" to="15235,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"/>
                <v:line id="直接连接符 19767" o:spid="_x0000_s1276" style="position:absolute;visibility:visible;mso-wrap-style:square" from="9485,5571" to="948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"/>
                <v:line id="直接连接符 19768" o:spid="_x0000_s1277" style="position:absolute;visibility:visible;mso-wrap-style:square" from="15235,5571" to="15235,1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"/>
                <v:line id="直接连接符 19769" o:spid="_x0000_s1278" style="position:absolute;visibility:visible;mso-wrap-style:square" from="9485,14784" to="15235,1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"/>
                <v:line id="直接连接符 19770" o:spid="_x0000_s1279" style="position:absolute;visibility:visible;mso-wrap-style:square" from="9485,6599" to="15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"/>
                <v:line id="直接连接符 19771" o:spid="_x0000_s1280" style="position:absolute;flip:x;visibility:visible;mso-wrap-style:square" from="9485,3147" to="1055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"/>
                <v:line id="直接连接符 19772" o:spid="_x0000_s1281" style="position:absolute;flip:x;visibility:visible;mso-wrap-style:square" from="9485,3147" to="11735,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"/>
                <v:line id="直接连接符 19773" o:spid="_x0000_s1282" style="position:absolute;flip:x;visibility:visible;mso-wrap-style:square" from="9485,3147" to="1274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"/>
                <v:line id="直接连接符 19774" o:spid="_x0000_s1283" style="position:absolute;flip:x;visibility:visible;mso-wrap-style:square" from="13042,4318" to="15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"/>
                <v:line id="直接连接符 19775" o:spid="_x0000_s1284" style="position:absolute;flip:x;visibility:visible;mso-wrap-style:square" from="10666,3147" to="13988,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"/>
                <v:line id="直接连接符 19776" o:spid="_x0000_s1285" style="position:absolute;flip:x;visibility:visible;mso-wrap-style:square" from="11917,3147" to="15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"/>
                <v:line id="直接连接符 19777" o:spid="_x0000_s1286" style="position:absolute;flip:x;visibility:visible;mso-wrap-style:square" from="14238,5571" to="15235,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"/>
                <v:oval id="椭圆 19778" o:spid="_x0000_s1287" style="position:absolute;left:10209;top:346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" fillcolor="windowText" strokeweight="2pt"/>
                <v:oval id="椭圆 19779" o:spid="_x0000_s1288" style="position:absolute;left:14238;top:344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" fillcolor="windowText" strokeweight="2pt"/>
                <v:line id="直接连接符 19780" o:spid="_x0000_s1289" style="position:absolute;flip:y;visibility:visible;mso-wrap-style:square" from="11370,2182" to="1740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"/>
                <v:line id="直接连接符 19781" o:spid="_x0000_s1290" style="position:absolute;flip:x;visibility:visible;mso-wrap-style:square" from="10438,2177" to="11390,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"/>
                <v:line id="直接连接符 19782" o:spid="_x0000_s1291" style="position:absolute;flip:x;visibility:visible;mso-wrap-style:square" from="14305,2182" to="15469,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"/>
                <v:oval id="椭圆 19783" o:spid="_x0000_s1292" style="position:absolute;left:10100;top:1344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" fillcolor="windowText" strokeweight="2pt"/>
                <v:oval id="椭圆 19784" o:spid="_x0000_s1293" style="position:absolute;left:14128;top:1342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" fillcolor="windowText" strokeweight="2pt"/>
                <v:shape id="文本框 19785" o:spid="_x0000_s1294" type="#_x0000_t202" style="position:absolute;left:16259;top:10794;width:4883;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" fillcolor="window" stroked="f" strokeweight=".5pt">
                  <v:textbox>
                    <w:txbxContent>
                      <w:p w14:paraId="3D664C9F" w14:textId="77777777" w:rsidR="00CD430D" w:rsidRPr="0064479A" w:rsidRDefault="00CD430D" w:rsidP="00EB2C91">
                        <w:r w:rsidRPr="0064479A">
                          <w:rPr>
                            <w:i/>
                            <w:iCs/>
                          </w:rPr>
                          <w:t>A</w:t>
                        </w:r>
                        <w:r w:rsidRPr="0064479A">
                          <w:rPr>
                            <w:vertAlign w:val="subscript"/>
                          </w:rPr>
                          <w:t>s</w:t>
                        </w:r>
                      </w:p>
                    </w:txbxContent>
                  </v:textbox>
                </v:shape>
                <v:line id="直接连接符 19786" o:spid="_x0000_s1295" style="position:absolute;flip:y;visibility:visible;mso-wrap-style:square" from="11211,12393" to="17241,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"/>
                <v:line id="直接连接符 19787" o:spid="_x0000_s1296" style="position:absolute;flip:x;visibility:visible;mso-wrap-style:square" from="10326,12388" to="11278,1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"/>
                <v:line id="直接连接符 19788" o:spid="_x0000_s1297" style="position:absolute;flip:x;visibility:visible;mso-wrap-style:square" from="14326,12388" to="15071,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"/>
                <v:line id="直接连接符 19789" o:spid="_x0000_s1298" style="position:absolute;visibility:visible;mso-wrap-style:square" from="9485,15381" to="15235,1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" strokecolor="windowText" strokeweight="3pt">
                  <v:shadow on="t" color="black" opacity="22937f" origin=",.5" offset="0,.63889mm"/>
                </v:line>
                <v:line id="直接连接符 19790" o:spid="_x0000_s1299" style="position:absolute;visibility:visible;mso-wrap-style:square" from="13042,15381" to="13590,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"/>
                <v:line id="直接连接符 19791" o:spid="_x0000_s1300" style="position:absolute;visibility:visible;mso-wrap-style:square" from="13590,16437" to="17400,1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"/>
                <v:line id="直接连接符 19792" o:spid="_x0000_s1301" style="position:absolute;visibility:visible;mso-wrap-style:square" from="15235,16175" to="15235,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"/>
                <v:line id="直接连接符 19793" o:spid="_x0000_s1302" style="position:absolute;visibility:visible;mso-wrap-style:square" from="9549,16175" to="9549,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"/>
                <v:line id="直接连接符 19794" o:spid="_x0000_s1303" style="position:absolute;visibility:visible;mso-wrap-style:square" from="9549,18446" to="15235,1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"/>
                <v:line id="直接连接符 19795" o:spid="_x0000_s1304" style="position:absolute;flip:x;visibility:visible;mso-wrap-style:square" from="9352,18223" to="9813,1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" strokecolor="windowText" strokeweight="2pt">
                  <v:shadow on="t" color="black" opacity="24903f" origin=",.5" offset="0,.55556mm"/>
                </v:line>
                <v:line id="直接连接符 19796" o:spid="_x0000_s1305" style="position:absolute;flip:x;visibility:visible;mso-wrap-style:square" from="15008,18264" to="15469,1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" strokecolor="windowText" strokeweight="2pt">
                  <v:shadow on="t" color="black" opacity="24903f" origin=",.5" offset="0,.55556mm"/>
                </v:line>
                <v:line id="直接连接符 19797" o:spid="_x0000_s1306" style="position:absolute;visibility:visible;mso-wrap-style:square" from="5793,3147" to="5793,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"/>
                <v:line id="直接连接符 19798" o:spid="_x0000_s1307" style="position:absolute;flip:y;visibility:visible;mso-wrap-style:square" from="5321,3147" to="856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"/>
                <v:line id="直接连接符 19799" o:spid="_x0000_s1308" style="position:absolute;visibility:visible;mso-wrap-style:square" from="7395,3170" to="7395,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"/>
                <v:line id="直接连接符 19800" o:spid="_x0000_s1309" style="position:absolute;visibility:visible;mso-wrap-style:square" from="5488,14840" to="8569,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"/>
                <v:line id="直接连接符 19801" o:spid="_x0000_s1310" style="position:absolute;visibility:visible;mso-wrap-style:square" from="7129,13903" to="8569,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"/>
                <v:line id="直接连接符 19802" o:spid="_x0000_s1311" style="position:absolute;visibility:visible;mso-wrap-style:square" from="8569,3170" to="8569,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"/>
                <v:line id="直接连接符 19803" o:spid="_x0000_s1312" style="position:absolute;visibility:visible;mso-wrap-style:square" from="8247,3830" to="8569,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"/>
                <v:line id="直接连接符 19804" o:spid="_x0000_s1313" style="position:absolute;visibility:visible;mso-wrap-style:square" from="8419,3012" to="8724,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" strokecolor="windowText" strokeweight="2pt">
                  <v:shadow on="t" color="black" opacity="24903f" origin=",.5" offset="0,.55556mm"/>
                </v:line>
                <v:line id="直接连接符 19805" o:spid="_x0000_s1314" style="position:absolute;visibility:visible;mso-wrap-style:square" from="5634,14660" to="5878,1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" strokecolor="windowText" strokeweight="2pt">
                  <v:shadow on="t" color="black" opacity="24903f" origin=",.5" offset="0,.55556mm"/>
                </v:line>
                <v:line id="直接连接符 19806" o:spid="_x0000_s1315" style="position:absolute;visibility:visible;mso-wrap-style:square" from="7250,13750" to="7494,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" strokecolor="windowText" strokeweight="2pt">
                  <v:shadow on="t" color="black" opacity="24903f" origin=",.5" offset="0,.55556mm"/>
                </v:line>
                <v:line id="直接连接符 19807" o:spid="_x0000_s1316" style="position:absolute;visibility:visible;mso-wrap-style:square" from="5710,3031" to="5954,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" strokecolor="windowText" strokeweight="2pt">
                  <v:shadow on="t" color="black" opacity="24903f" origin=",.5" offset="0,.55556mm"/>
                </v:line>
                <v:line id="直接连接符 19808" o:spid="_x0000_s1317" style="position:absolute;visibility:visible;mso-wrap-style:square" from="7250,3012" to="7494,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" strokecolor="windowText" strokeweight="2pt">
                  <v:shadow on="t" color="black" opacity="24903f" origin=",.5" offset="0,.55556mm"/>
                </v:line>
                <v:line id="直接连接符 19809" o:spid="_x0000_s1318" style="position:absolute;visibility:visible;mso-wrap-style:square" from="8419,3618" to="8663,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" strokecolor="windowText" strokeweight="2pt">
                  <v:shadow on="t" color="black" opacity="24903f" origin=",.5" offset="0,.55556mm"/>
                </v:line>
                <v:line id="直接连接符 19810" o:spid="_x0000_s1319" style="position:absolute;visibility:visible;mso-wrap-style:square" from="28997,3012" to="28997,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"/>
                <v:line id="直接连接符 19811" o:spid="_x0000_s1320" style="position:absolute;visibility:visible;mso-wrap-style:square" from="28997,3012" to="31289,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"/>
                <v:line id="直接连接符 19812" o:spid="_x0000_s1321" style="position:absolute;visibility:visible;mso-wrap-style:square" from="23443,14840" to="28997,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"/>
                <v:line id="直接连接符 19813" o:spid="_x0000_s1322" style="position:absolute;flip:x;visibility:visible;mso-wrap-style:square" from="23443,3012" to="31342,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"/>
                <v:line id="直接连接符 19814" o:spid="_x0000_s1323" style="position:absolute;visibility:visible;mso-wrap-style:square" from="28997,3463" to="31083,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"/>
                <v:line id="直接连接符 19815" o:spid="_x0000_s1324" style="position:absolute;visibility:visible;mso-wrap-style:square" from="25707,3147" to="27391,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"/>
                <v:line id="直接连接符 19816" o:spid="_x0000_s1325" style="position:absolute;visibility:visible;mso-wrap-style:square" from="26549,3170" to="26549,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"/>
                <v:line id="直接连接符 19817" o:spid="_x0000_s1326" style="position:absolute;visibility:visible;mso-wrap-style:square" from="25707,6872" to="2739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"/>
                <v:line id="直接连接符 19818" o:spid="_x0000_s1327" style="position:absolute;visibility:visible;mso-wrap-style:square" from="24089,13903" to="28997,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"/>
                <v:shape id="文本框 903" o:spid="_x0000_s1328" type="#_x0000_t202" style="position:absolute;left:46007;top:14085;width:614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" fillcolor="window" stroked="f" strokeweight=".5pt">
                  <v:textbox inset="0,0,0,0">
                    <w:txbxContent>
                      <w:p w14:paraId="18963479" w14:textId="77777777" w:rsidR="00CD430D" w:rsidRPr="00F362FC" w:rsidRDefault="00CD430D" w:rsidP="00EB2C91">
                        <w:pPr>
                          <w:ind w:firstLineChars="111" w:firstLine="200"/>
                          <w:rPr>
                            <w:kern w:val="0"/>
                          </w:rPr>
                        </w:pPr>
                        <w:r>
                          <w:rPr>
                            <w:i/>
                            <w:iCs/>
                            <w:sz w:val="18"/>
                            <w:szCs w:val="18"/>
                          </w:rPr>
                          <w:t>E</w:t>
                        </w:r>
                        <w:r>
                          <w:rPr>
                            <w:i/>
                            <w:iCs/>
                            <w:sz w:val="18"/>
                            <w:szCs w:val="18"/>
                            <w:vertAlign w:val="subscript"/>
                          </w:rPr>
                          <w:t>cf</w:t>
                        </w:r>
                        <w:r>
                          <w:rPr>
                            <w:rFonts w:hint="eastAsia"/>
                          </w:rPr>
                          <w:t>[</w:t>
                        </w:r>
                        <w:r>
                          <w:rPr>
                            <w:rFonts w:ascii="Symbol" w:hAnsi="Symbol"/>
                            <w:i/>
                            <w:iCs/>
                          </w:rPr>
                          <w:t></w:t>
                        </w:r>
                        <w:r w:rsidRPr="009237C1">
                          <w:rPr>
                            <w:i/>
                            <w:iCs/>
                            <w:vertAlign w:val="subscript"/>
                          </w:rPr>
                          <w:t>cf</w:t>
                        </w:r>
                        <w:r>
                          <w:t>]</w:t>
                        </w:r>
                      </w:p>
                    </w:txbxContent>
                  </v:textbox>
                </v:shape>
                <v:shape id="文本框 900" o:spid="_x0000_s1329" type="#_x0000_t202" style="position:absolute;left:44110;width:2284;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" fillcolor="window" stroked="f" strokeweight=".5pt">
                  <v:textbox inset="0,0,0,0">
                    <w:txbxContent>
                      <w:p w14:paraId="5567CF16" w14:textId="77777777" w:rsidR="00CD430D" w:rsidRPr="004F77DC" w:rsidRDefault="00CD430D" w:rsidP="00EB2C91">
                        <w:pPr>
                          <w:rPr>
                            <w:kern w:val="0"/>
                          </w:rPr>
                        </w:pPr>
                        <w:r>
                          <w:rPr>
                            <w:i/>
                            <w:iCs/>
                            <w:sz w:val="18"/>
                            <w:szCs w:val="18"/>
                          </w:rPr>
                          <w:t>f</w:t>
                        </w:r>
                        <w:r>
                          <w:rPr>
                            <w:i/>
                            <w:iCs/>
                            <w:position w:val="-5"/>
                            <w:sz w:val="18"/>
                            <w:szCs w:val="18"/>
                            <w:vertAlign w:val="subscript"/>
                          </w:rPr>
                          <w:t>c</w:t>
                        </w:r>
                      </w:p>
                    </w:txbxContent>
                  </v:textbox>
                </v:shape>
                <v:line id="直接连接符 19821" o:spid="_x0000_s1330" style="position:absolute;visibility:visible;mso-wrap-style:square" from="39389,2277" to="39389,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"/>
                <v:line id="直接连接符 19822" o:spid="_x0000_s1331" style="position:absolute;visibility:visible;mso-wrap-style:square" from="39389,8888" to="40373,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"/>
                <v:line id="直接连接符 19823" o:spid="_x0000_s1332" style="position:absolute;flip:x;visibility:visible;mso-wrap-style:square" from="38576,9376" to="40366,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"/>
                <v:line id="直接连接符 19824" o:spid="_x0000_s1333" style="position:absolute;visibility:visible;mso-wrap-style:square" from="38576,9376" to="39382,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"/>
                <v:line id="直接连接符 19825" o:spid="_x0000_s1334" style="position:absolute;visibility:visible;mso-wrap-style:square" from="39389,9827" to="39389,1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"/>
                <v:shape id="弧形 19826" o:spid="_x0000_s1335" style="position:absolute;left:37217;top:6862;width:5626;height:6026;rotation:2541551fd;flip:x;visibility:visible;mso-wrap-style:square;v-text-anchor:middle" coordsize="56261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" path="m281305,nsc436665,,562610,134900,562610,301308r-281305,l281305,xem281305,nfc436665,,562610,134900,562610,301308e" filled="f">
                  <v:stroke startarrow="block"/>
                  <v:path arrowok="t" o:connecttype="custom" o:connectlocs="281305,0;562610,301308" o:connectangles="0,0"/>
                </v:shape>
                <v:line id="直接连接符 19827" o:spid="_x0000_s1336" style="position:absolute;visibility:visible;mso-wrap-style:square" from="39389,3211" to="43103,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"/>
                <v:line id="直接连接符 19828" o:spid="_x0000_s1337" style="position:absolute;visibility:visible;mso-wrap-style:square" from="43103,3211" to="43103,1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"/>
                <v:line id="直接连接符 19829" o:spid="_x0000_s1338" style="position:absolute;visibility:visible;mso-wrap-style:square" from="39389,16577" to="43103,1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"/>
                <v:line id="直接连接符 19830" o:spid="_x0000_s1339" style="position:absolute;visibility:visible;mso-wrap-style:square" from="39389,13987" to="43103,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" strokeweight="1.5pt"/>
                <v:line id="直接连接符 19831" o:spid="_x0000_s1340" style="position:absolute;visibility:visible;mso-wrap-style:square" from="39389,15726" to="43103,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" strokeweight="1.5pt"/>
                <v:line id="直接连接符 19832" o:spid="_x0000_s1341" style="position:absolute;visibility:visible;mso-wrap-style:square" from="43103,3230" to="45586,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">
                  <v:stroke startarrow="block" startarrowwidth="narrow" startarrowlength="short"/>
                </v:line>
                <v:line id="直接连接符 19833" o:spid="_x0000_s1342" style="position:absolute;visibility:visible;mso-wrap-style:square" from="43103,3884" to="45300,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">
                  <v:stroke startarrow="block" startarrowwidth="narrow" startarrowlength="short"/>
                </v:line>
                <v:line id="直接连接符 19834" o:spid="_x0000_s1343" style="position:absolute;visibility:visible;mso-wrap-style:square" from="43103,4582" to="45586,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">
                  <v:stroke startarrow="block" startarrowwidth="narrow" startarrowlength="short"/>
                </v:line>
                <v:line id="直接连接符 19835" o:spid="_x0000_s1344" style="position:absolute;visibility:visible;mso-wrap-style:square" from="43103,5357" to="45300,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">
                  <v:stroke startarrow="block" startarrowwidth="narrow" startarrowlength="short"/>
                </v:line>
                <v:line id="直接连接符 19836" o:spid="_x0000_s1345" style="position:absolute;flip:y;visibility:visible;mso-wrap-style:square" from="43103,6011" to="44989,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">
                  <v:stroke startarrow="block" startarrowwidth="narrow" startarrowlength="short"/>
                </v:line>
                <v:shape id="直接箭头连接符 19837" o:spid="_x0000_s1346" type="#_x0000_t32" style="position:absolute;left:44113;top:13987;width:28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">
                  <v:stroke endarrow="block"/>
                </v:shape>
                <v:shape id="直接箭头连接符 19838" o:spid="_x0000_s1347" type="#_x0000_t32" style="position:absolute;left:44113;top:15701;width:28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">
                  <v:stroke endarrow="block"/>
                </v:shape>
                <v:line id="直接连接符 19839" o:spid="_x0000_s1348" style="position:absolute;visibility:visible;mso-wrap-style:square" from="42792,2214" to="455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"/>
                <v:line id="直接连接符 19840" o:spid="_x0000_s1349" style="position:absolute;flip:x;visibility:visible;mso-wrap-style:square" from="42792,1839" to="43389,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"/>
                <v:line id="直接连接符 19841" o:spid="_x0000_s1350" style="position:absolute;flip:x;visibility:visible;mso-wrap-style:square" from="44989,1915" to="45586,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"/>
                <v:line id="直接连接符 19842" o:spid="_x0000_s1351" style="position:absolute;flip:x;visibility:visible;mso-wrap-style:square" from="43040,1839" to="43040,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"/>
                <v:line id="直接连接符 19843" o:spid="_x0000_s1352" style="position:absolute;visibility:visible;mso-wrap-style:square" from="45307,1839" to="45307,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"/>
                <v:shape id="文本框 902" o:spid="_x0000_s1353" type="#_x0000_t202" style="position:absolute;left:47244;top:12242;width:3302;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" fillcolor="window" stroked="f" strokeweight=".5pt">
                  <v:textbox inset="0,0,0,0">
                    <w:txbxContent>
                      <w:p w14:paraId="0A8063A0"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v:textbox>
                </v:shape>
                <v:shape id="弧形 19845" o:spid="_x0000_s1354" style="position:absolute;left:38938;top:975;width:5931;height:7601;rotation:4426441fd;visibility:visible;mso-wrap-style:square;v-text-anchor:middle" coordsize="59309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" path="m291679,51nsc384077,-1892,471900,51479,529200,144394v41380,67100,63890,150127,63890,235653l296545,380048,291679,51xem291679,51nfc384077,-1892,471900,51479,529200,144394v41380,67100,63890,150127,63890,235653e" filled="f">
                  <v:path arrowok="t" o:connecttype="custom" o:connectlocs="291679,51;529200,144394;593090,380047" o:connectangles="0,0,0"/>
                </v:shape>
                <v:line id="直接连接符 19846" o:spid="_x0000_s1355" style="position:absolute;visibility:visible;mso-wrap-style:square" from="43103,3954" to="4724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"/>
                <v:shape id="文本框 902" o:spid="_x0000_s1356" type="#_x0000_t202" style="position:absolute;left:46958;top:2214;width:3302;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" fillcolor="window" stroked="f" strokeweight=".5pt">
                  <v:textbox inset="0,0,0,0">
                    <w:txbxContent>
                      <w:p w14:paraId="7A7AA26D" w14:textId="77777777" w:rsidR="00CD430D" w:rsidRDefault="00CD430D" w:rsidP="00EB2C91">
                        <w:pPr>
                          <w:rPr>
                            <w:kern w:val="0"/>
                          </w:rPr>
                        </w:pPr>
                        <w:r>
                          <w:rPr>
                            <w:i/>
                            <w:iCs/>
                            <w:sz w:val="18"/>
                            <w:szCs w:val="18"/>
                          </w:rPr>
                          <w:t>f'</w:t>
                        </w:r>
                        <w:r>
                          <w:rPr>
                            <w:i/>
                            <w:iCs/>
                            <w:position w:val="-5"/>
                            <w:sz w:val="18"/>
                            <w:szCs w:val="18"/>
                            <w:vertAlign w:val="subscript"/>
                          </w:rPr>
                          <w:t>y</w:t>
                        </w:r>
                        <w:r>
                          <w:rPr>
                            <w:i/>
                            <w:iCs/>
                            <w:sz w:val="18"/>
                            <w:szCs w:val="18"/>
                          </w:rPr>
                          <w:t>A'</w:t>
                        </w:r>
                        <w:r>
                          <w:rPr>
                            <w:i/>
                            <w:iCs/>
                            <w:position w:val="-5"/>
                            <w:sz w:val="18"/>
                            <w:szCs w:val="18"/>
                            <w:vertAlign w:val="subscript"/>
                          </w:rPr>
                          <w:t>s</w:t>
                        </w:r>
                      </w:p>
                    </w:txbxContent>
                  </v:textbox>
                </v:shape>
                <v:line id="直接连接符 19848" o:spid="_x0000_s1357" style="position:absolute;flip:x;visibility:visible;mso-wrap-style:square" from="12377,12388" to="13150,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"/>
                <v:oval id="椭圆 19849" o:spid="_x0000_s1358" style="position:absolute;left:12287;top:13445;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" fillcolor="windowText" strokeweight="2pt"/>
                <v:line id="直接连接符 19850" o:spid="_x0000_s1359" style="position:absolute;flip:y;visibility:visible;mso-wrap-style:square" from="43040,6618" to="44426,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">
                  <v:stroke startarrow="block" startarrowwidth="narrow" startarrowlength="short"/>
                </v:line>
                <v:line id="直接连接符 19851" o:spid="_x0000_s1360" style="position:absolute;visibility:visible;mso-wrap-style:square" from="39382,3985" to="43522,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" strokecolor="windowText" strokeweight="2pt">
                  <v:shadow on="t" color="black" opacity="24903f" origin=",.5" offset="0,.55556mm"/>
                </v:line>
                <w10:anchorlock/>
              </v:group>
            </w:pict>
          </mc:Fallback>
        </mc:AlternateContent>
      </w:r>
    </w:p>
    <w:p w14:paraId="1E3651FF" w14:textId="77777777" w:rsidR="00EB2C91" w:rsidRPr="00EB2C91" w:rsidRDefault="00EB2C91" w:rsidP="00EB2C91">
      <w:pPr>
        <w:ind w:firstLine="420"/>
        <w:jc w:val="center"/>
        <w:rPr>
          <w:iCs/>
          <w:sz w:val="21"/>
          <w:szCs w:val="21"/>
        </w:rPr>
      </w:pPr>
      <w:r w:rsidRPr="00EB2C91">
        <w:rPr>
          <w:iCs/>
          <w:sz w:val="21"/>
          <w:szCs w:val="21"/>
        </w:rPr>
        <w:t>（</w:t>
      </w:r>
      <w:r w:rsidRPr="00EB2C91">
        <w:rPr>
          <w:iCs/>
          <w:sz w:val="21"/>
          <w:szCs w:val="21"/>
        </w:rPr>
        <w:t>b</w:t>
      </w:r>
      <w:r w:rsidRPr="00EB2C91">
        <w:rPr>
          <w:iCs/>
          <w:sz w:val="21"/>
          <w:szCs w:val="21"/>
        </w:rPr>
        <w:t>）</w:t>
      </w:r>
      <w:r w:rsidRPr="00EB2C91">
        <w:rPr>
          <w:i/>
          <w:sz w:val="21"/>
          <w:szCs w:val="21"/>
        </w:rPr>
        <w:t>x</w:t>
      </w:r>
      <w:r w:rsidRPr="00EB2C91">
        <w:rPr>
          <w:rFonts w:hint="eastAsia"/>
          <w:iCs/>
          <w:sz w:val="21"/>
          <w:szCs w:val="21"/>
        </w:rPr>
        <w:t>≤</w:t>
      </w:r>
      <w:r w:rsidRPr="00EB2C91">
        <w:rPr>
          <w:rFonts w:ascii="Symbol" w:hAnsi="Symbol"/>
          <w:i/>
          <w:sz w:val="21"/>
          <w:szCs w:val="21"/>
        </w:rPr>
        <w:t></w:t>
      </w:r>
      <w:r w:rsidRPr="00EB2C91">
        <w:rPr>
          <w:rFonts w:hint="cs"/>
          <w:i/>
          <w:sz w:val="21"/>
          <w:szCs w:val="21"/>
          <w:vertAlign w:val="subscript"/>
        </w:rPr>
        <w:t>c</w:t>
      </w:r>
      <w:r w:rsidRPr="00EB2C91">
        <w:rPr>
          <w:i/>
          <w:sz w:val="21"/>
          <w:szCs w:val="21"/>
          <w:vertAlign w:val="subscript"/>
        </w:rPr>
        <w:t>fb</w:t>
      </w:r>
      <w:r w:rsidRPr="00EB2C91">
        <w:rPr>
          <w:i/>
          <w:sz w:val="21"/>
          <w:szCs w:val="21"/>
        </w:rPr>
        <w:t>h</w:t>
      </w:r>
      <w:r w:rsidRPr="00EB2C91">
        <w:rPr>
          <w:iCs/>
          <w:sz w:val="21"/>
          <w:szCs w:val="21"/>
        </w:rPr>
        <w:t>时</w:t>
      </w:r>
    </w:p>
    <w:p w14:paraId="24F46846" w14:textId="2DAC57C9" w:rsidR="00EB2C91" w:rsidRPr="00EB2C91" w:rsidRDefault="00EB2C91" w:rsidP="00EB2C91">
      <w:pPr>
        <w:ind w:firstLine="480"/>
        <w:jc w:val="center"/>
        <w:rPr>
          <w:iCs/>
          <w:sz w:val="21"/>
          <w:szCs w:val="21"/>
        </w:rPr>
      </w:pPr>
      <w:r w:rsidRPr="00EB2C91">
        <w:rPr>
          <w:iCs/>
          <w:sz w:val="21"/>
          <w:szCs w:val="21"/>
        </w:rPr>
        <w:t>图</w:t>
      </w:r>
      <w:r w:rsidR="00213E28">
        <w:rPr>
          <w:iCs/>
          <w:sz w:val="21"/>
          <w:szCs w:val="21"/>
        </w:rPr>
        <w:t>A</w:t>
      </w:r>
      <w:r w:rsidR="004D245D">
        <w:rPr>
          <w:iCs/>
          <w:sz w:val="21"/>
          <w:szCs w:val="21"/>
        </w:rPr>
        <w:t>.0.</w:t>
      </w:r>
      <w:r w:rsidR="00FE1F89">
        <w:rPr>
          <w:iCs/>
          <w:sz w:val="21"/>
          <w:szCs w:val="21"/>
        </w:rPr>
        <w:t>2</w:t>
      </w:r>
      <w:r w:rsidRPr="00EB2C91">
        <w:rPr>
          <w:iCs/>
          <w:sz w:val="21"/>
          <w:szCs w:val="21"/>
        </w:rPr>
        <w:t xml:space="preserve"> </w:t>
      </w:r>
      <w:r w:rsidRPr="00EB2C91">
        <w:rPr>
          <w:iCs/>
          <w:sz w:val="21"/>
          <w:szCs w:val="21"/>
        </w:rPr>
        <w:t>矩形截面正</w:t>
      </w:r>
      <w:proofErr w:type="gramStart"/>
      <w:r w:rsidRPr="00EB2C91">
        <w:rPr>
          <w:iCs/>
          <w:sz w:val="21"/>
          <w:szCs w:val="21"/>
        </w:rPr>
        <w:t>截面受弯承载力</w:t>
      </w:r>
      <w:proofErr w:type="gramEnd"/>
      <w:r w:rsidRPr="00EB2C91">
        <w:rPr>
          <w:iCs/>
          <w:sz w:val="21"/>
          <w:szCs w:val="21"/>
        </w:rPr>
        <w:t>计算</w:t>
      </w:r>
    </w:p>
    <w:p w14:paraId="4F51153A" w14:textId="77777777" w:rsidR="00EB2C91" w:rsidRPr="00EB2C91" w:rsidRDefault="00EB2C91" w:rsidP="00EB2C91">
      <w:pPr>
        <w:ind w:left="1237" w:firstLine="23"/>
        <w:rPr>
          <w:rFonts w:ascii="Calibri" w:hAnsi="Calibri"/>
          <w:szCs w:val="22"/>
        </w:rPr>
      </w:pPr>
      <w:r w:rsidRPr="00EB2C91">
        <w:rPr>
          <w:rFonts w:ascii="Calibri" w:hAnsi="Calibri"/>
          <w:sz w:val="21"/>
          <w:szCs w:val="21"/>
        </w:rPr>
        <w:t>注：图中</w:t>
      </w:r>
      <w:r w:rsidRPr="00EB2C91">
        <w:rPr>
          <w:i/>
          <w:sz w:val="21"/>
          <w:szCs w:val="21"/>
        </w:rPr>
        <w:t>x</w:t>
      </w:r>
      <w:r w:rsidRPr="00EB2C91">
        <w:rPr>
          <w:i/>
          <w:sz w:val="21"/>
          <w:szCs w:val="21"/>
          <w:vertAlign w:val="subscript"/>
        </w:rPr>
        <w:t>n</w:t>
      </w:r>
      <w:r w:rsidRPr="00EB2C91">
        <w:rPr>
          <w:rFonts w:ascii="Calibri" w:hAnsi="Calibri"/>
          <w:sz w:val="21"/>
          <w:szCs w:val="21"/>
        </w:rPr>
        <w:t>为实际混凝土受压区高度</w:t>
      </w:r>
      <w:r w:rsidRPr="00EB2C91">
        <w:rPr>
          <w:rFonts w:ascii="Calibri" w:hAnsi="Calibri" w:hint="eastAsia"/>
          <w:sz w:val="21"/>
          <w:szCs w:val="21"/>
        </w:rPr>
        <w:t>。</w:t>
      </w:r>
    </w:p>
    <w:p w14:paraId="74A83D11" w14:textId="39E45BFF" w:rsidR="00EB2C91" w:rsidRPr="00FE1F89" w:rsidRDefault="00FE1F89" w:rsidP="00B04420">
      <w:pPr>
        <w:pStyle w:val="a"/>
        <w:numPr>
          <w:ilvl w:val="0"/>
          <w:numId w:val="45"/>
        </w:numPr>
        <w:rPr>
          <w:rFonts w:ascii="Times New Roman" w:hAnsi="Times New Roman"/>
        </w:rPr>
      </w:pPr>
      <w:r w:rsidRPr="00FE1F89">
        <w:rPr>
          <w:rFonts w:ascii="Times New Roman" w:hAnsi="Times New Roman" w:hint="eastAsia"/>
          <w:iCs/>
          <w:szCs w:val="21"/>
        </w:rPr>
        <w:t>对翼缘位于受压区的</w:t>
      </w:r>
      <w:r w:rsidRPr="00FE1F89">
        <w:rPr>
          <w:rFonts w:ascii="Times New Roman" w:hAnsi="Times New Roman" w:hint="eastAsia"/>
          <w:iCs/>
          <w:szCs w:val="21"/>
        </w:rPr>
        <w:t>T</w:t>
      </w:r>
      <w:r w:rsidRPr="00FE1F89">
        <w:rPr>
          <w:rFonts w:ascii="Times New Roman" w:hAnsi="Times New Roman" w:hint="eastAsia"/>
          <w:iCs/>
          <w:szCs w:val="21"/>
        </w:rPr>
        <w:t>形</w:t>
      </w:r>
      <w:proofErr w:type="gramStart"/>
      <w:r w:rsidRPr="00FE1F89">
        <w:rPr>
          <w:rFonts w:ascii="Times New Roman" w:hAnsi="Times New Roman" w:hint="eastAsia"/>
          <w:iCs/>
          <w:szCs w:val="21"/>
        </w:rPr>
        <w:t>截面受弯构件</w:t>
      </w:r>
      <w:proofErr w:type="gramEnd"/>
      <w:r w:rsidRPr="00FE1F89">
        <w:rPr>
          <w:rFonts w:ascii="Times New Roman" w:hAnsi="Times New Roman" w:hint="eastAsia"/>
          <w:iCs/>
          <w:szCs w:val="21"/>
        </w:rPr>
        <w:t>，当在其受拉面粘贴</w:t>
      </w:r>
      <w:r w:rsidRPr="00FE1F89">
        <w:rPr>
          <w:rFonts w:ascii="Times New Roman" w:hAnsi="Times New Roman" w:hint="eastAsia"/>
          <w:iCs/>
          <w:szCs w:val="21"/>
        </w:rPr>
        <w:t>FRP</w:t>
      </w:r>
      <w:r w:rsidRPr="00FE1F89">
        <w:rPr>
          <w:rFonts w:ascii="Times New Roman" w:hAnsi="Times New Roman" w:hint="eastAsia"/>
          <w:iCs/>
          <w:szCs w:val="21"/>
        </w:rPr>
        <w:t>格栅</w:t>
      </w:r>
      <w:proofErr w:type="gramStart"/>
      <w:r w:rsidRPr="00FE1F89">
        <w:rPr>
          <w:rFonts w:ascii="Times New Roman" w:hAnsi="Times New Roman" w:hint="eastAsia"/>
          <w:iCs/>
          <w:szCs w:val="21"/>
        </w:rPr>
        <w:t>进行受弯加固</w:t>
      </w:r>
      <w:proofErr w:type="gramEnd"/>
      <w:r w:rsidRPr="00FE1F89">
        <w:rPr>
          <w:rFonts w:ascii="Times New Roman" w:hAnsi="Times New Roman" w:hint="eastAsia"/>
          <w:iCs/>
          <w:szCs w:val="21"/>
        </w:rPr>
        <w:t>时，应按《混凝土结构设计规范》</w:t>
      </w:r>
      <w:r w:rsidRPr="00FE1F89">
        <w:rPr>
          <w:rFonts w:ascii="Times New Roman" w:hAnsi="Times New Roman" w:hint="eastAsia"/>
          <w:iCs/>
          <w:szCs w:val="21"/>
        </w:rPr>
        <w:t>GB50010</w:t>
      </w:r>
      <w:r w:rsidRPr="00FE1F89">
        <w:rPr>
          <w:rFonts w:ascii="Times New Roman" w:hAnsi="Times New Roman" w:hint="eastAsia"/>
          <w:iCs/>
          <w:szCs w:val="21"/>
        </w:rPr>
        <w:t>关于</w:t>
      </w:r>
      <w:r w:rsidRPr="00FE1F89">
        <w:rPr>
          <w:rFonts w:ascii="Times New Roman" w:hAnsi="Times New Roman" w:hint="eastAsia"/>
          <w:iCs/>
          <w:szCs w:val="21"/>
        </w:rPr>
        <w:t>T</w:t>
      </w:r>
      <w:r w:rsidRPr="00FE1F89">
        <w:rPr>
          <w:rFonts w:ascii="Times New Roman" w:hAnsi="Times New Roman" w:hint="eastAsia"/>
          <w:iCs/>
          <w:szCs w:val="21"/>
        </w:rPr>
        <w:t>形截面</w:t>
      </w:r>
      <w:proofErr w:type="gramStart"/>
      <w:r w:rsidRPr="00FE1F89">
        <w:rPr>
          <w:rFonts w:ascii="Times New Roman" w:hAnsi="Times New Roman" w:hint="eastAsia"/>
          <w:iCs/>
          <w:szCs w:val="21"/>
        </w:rPr>
        <w:t>构件受弯承载力</w:t>
      </w:r>
      <w:proofErr w:type="gramEnd"/>
      <w:r w:rsidRPr="00FE1F89">
        <w:rPr>
          <w:rFonts w:ascii="Times New Roman" w:hAnsi="Times New Roman" w:hint="eastAsia"/>
          <w:iCs/>
          <w:szCs w:val="21"/>
        </w:rPr>
        <w:t>的计算方法进行计算。</w:t>
      </w:r>
    </w:p>
    <w:p w14:paraId="753B9DB3" w14:textId="77777777" w:rsidR="00EB2C91" w:rsidRPr="00EB2C91" w:rsidRDefault="00EB2C91" w:rsidP="00B04420">
      <w:pPr>
        <w:pStyle w:val="a"/>
        <w:numPr>
          <w:ilvl w:val="0"/>
          <w:numId w:val="45"/>
        </w:numPr>
      </w:pPr>
      <w:r w:rsidRPr="00EB2C91">
        <w:rPr>
          <w:iCs/>
          <w:szCs w:val="21"/>
        </w:rPr>
        <w:t>考虑二次受力影响时，加固前在初始弯矩</w:t>
      </w:r>
      <w:r w:rsidRPr="00E47536">
        <w:rPr>
          <w:rFonts w:ascii="Times New Roman" w:hAnsi="Times New Roman"/>
          <w:i/>
          <w:szCs w:val="21"/>
        </w:rPr>
        <w:t>M</w:t>
      </w:r>
      <w:r w:rsidRPr="00E47536">
        <w:rPr>
          <w:rFonts w:ascii="Times New Roman" w:hAnsi="Times New Roman"/>
          <w:i/>
          <w:szCs w:val="21"/>
          <w:vertAlign w:val="subscript"/>
        </w:rPr>
        <w:t>i</w:t>
      </w:r>
      <w:r w:rsidRPr="00EB2C91">
        <w:rPr>
          <w:iCs/>
          <w:szCs w:val="21"/>
        </w:rPr>
        <w:t>作用下，截面受拉边缘混凝土的初始应变</w:t>
      </w:r>
      <w:r w:rsidRPr="00EB2C91">
        <w:rPr>
          <w:rFonts w:ascii="Symbol" w:hAnsi="Symbol"/>
          <w:i/>
          <w:iCs/>
          <w:szCs w:val="21"/>
        </w:rPr>
        <w:t></w:t>
      </w:r>
      <w:r w:rsidRPr="00EB2C91">
        <w:rPr>
          <w:rFonts w:hint="eastAsia"/>
          <w:i/>
          <w:iCs/>
          <w:szCs w:val="21"/>
          <w:vertAlign w:val="subscript"/>
        </w:rPr>
        <w:t>i</w:t>
      </w:r>
      <w:r w:rsidRPr="00EB2C91">
        <w:rPr>
          <w:iCs/>
          <w:szCs w:val="21"/>
        </w:rPr>
        <w:t>应按下列公式计算：</w:t>
      </w:r>
    </w:p>
    <w:p w14:paraId="0B1DC4DB" w14:textId="5B8717B5" w:rsidR="00EB2C91" w:rsidRPr="00EB2C91" w:rsidRDefault="006A6868" w:rsidP="00EB2C91">
      <w:pPr>
        <w:tabs>
          <w:tab w:val="center" w:pos="4200"/>
          <w:tab w:val="right" w:pos="8400"/>
        </w:tabs>
        <w:spacing w:line="300" w:lineRule="auto"/>
        <w:jc w:val="right"/>
      </w:pPr>
      <m:oMath>
        <m:sSub>
          <m:sSubPr>
            <m:ctrlPr>
              <w:rPr>
                <w:rFonts w:ascii="Cambria Math" w:hAnsi="Cambria Math"/>
              </w:rPr>
            </m:ctrlPr>
          </m:sSubPr>
          <m:e>
            <m:r>
              <w:rPr>
                <w:rFonts w:ascii="Cambria Math" w:hAnsi="Cambria Math"/>
              </w:rPr>
              <m:t>ε</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ci</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si</m:t>
                </m:r>
              </m:sub>
            </m:sSub>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ci</m:t>
            </m:r>
          </m:sub>
        </m:sSub>
      </m:oMath>
      <w:r w:rsidR="00EB2C91" w:rsidRPr="00EB2C91">
        <w:rPr>
          <w:rFonts w:hint="eastAsia"/>
        </w:rPr>
        <w:t xml:space="preserve"> </w:t>
      </w:r>
      <w:r w:rsidR="00EB2C91" w:rsidRPr="00EB2C91">
        <w:t xml:space="preserve">              </w:t>
      </w:r>
      <w:r w:rsidR="00EB2C91" w:rsidRPr="00EB2C91">
        <w:tab/>
        <w:t>(</w:t>
      </w:r>
      <w:r w:rsidR="00213E28">
        <w:rPr>
          <w:iCs/>
          <w:szCs w:val="21"/>
        </w:rPr>
        <w:t>A</w:t>
      </w:r>
      <w:r w:rsidR="00E47536" w:rsidRPr="00E47536">
        <w:rPr>
          <w:iCs/>
          <w:szCs w:val="21"/>
        </w:rPr>
        <w:t>.0.</w:t>
      </w:r>
      <w:r w:rsidR="00FE1F89">
        <w:rPr>
          <w:iCs/>
          <w:szCs w:val="21"/>
        </w:rPr>
        <w:t>2</w:t>
      </w:r>
      <w:r w:rsidR="00EB2C91" w:rsidRPr="00EB2C91">
        <w:t>-6)</w:t>
      </w:r>
    </w:p>
    <w:p w14:paraId="1015BD89" w14:textId="2912C3BF"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rPr>
            </m:ctrlPr>
          </m:sSubPr>
          <m:e>
            <m:r>
              <w:rPr>
                <w:rFonts w:ascii="Cambria Math" w:hAnsi="Cambria Math"/>
              </w:rPr>
              <m:t>ε</m:t>
            </m:r>
          </m:e>
          <m:sub>
            <m:r>
              <w:rPr>
                <w:rFonts w:ascii="Cambria Math" w:hAnsi="Cambria Math"/>
              </w:rPr>
              <m:t>ci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i</m:t>
                </m:r>
              </m:sub>
            </m:sSub>
          </m:num>
          <m:den>
            <m:r>
              <w:rPr>
                <w:rFonts w:ascii="Cambria Math" w:hAnsi="Cambria Math"/>
              </w:rPr>
              <m:t>ξ</m:t>
            </m:r>
            <m:sSub>
              <m:sSubPr>
                <m:ctrlPr>
                  <w:rPr>
                    <w:rFonts w:ascii="Cambria Math" w:hAnsi="Cambria Math"/>
                  </w:rPr>
                </m:ctrlPr>
              </m:sSubPr>
              <m:e>
                <m:r>
                  <w:rPr>
                    <w:rFonts w:ascii="Cambria Math" w:hAnsi="Cambria Math"/>
                  </w:rPr>
                  <m:t>E</m:t>
                </m:r>
              </m:e>
              <m:sub>
                <m:r>
                  <w:rPr>
                    <w:rFonts w:ascii="Cambria Math" w:hAnsi="Cambria Math"/>
                  </w:rPr>
                  <m:t>c</m:t>
                </m:r>
              </m:sub>
            </m:sSub>
            <m:r>
              <w:rPr>
                <w:rFonts w:ascii="Cambria Math" w:hAnsi="Cambria Math" w:hint="eastAsia"/>
              </w:rPr>
              <m:t>b</m:t>
            </m:r>
            <m:sSubSup>
              <m:sSubSupPr>
                <m:ctrlPr>
                  <w:rPr>
                    <w:rFonts w:ascii="Cambria Math" w:hAnsi="Cambria Math"/>
                  </w:rPr>
                </m:ctrlPr>
              </m:sSubSupPr>
              <m:e>
                <m:r>
                  <w:rPr>
                    <w:rFonts w:ascii="Cambria Math" w:hAnsi="Cambria Math"/>
                  </w:rPr>
                  <m:t>h</m:t>
                </m:r>
              </m:e>
              <m:sub>
                <m:r>
                  <m:rPr>
                    <m:sty m:val="p"/>
                  </m:rPr>
                  <w:rPr>
                    <w:rFonts w:ascii="Cambria Math" w:hAnsi="Cambria Math"/>
                  </w:rPr>
                  <m:t>0</m:t>
                </m:r>
              </m:sub>
              <m:sup>
                <m:r>
                  <m:rPr>
                    <m:sty m:val="p"/>
                  </m:rPr>
                  <w:rPr>
                    <w:rFonts w:ascii="Cambria Math" w:hAnsi="Cambria Math"/>
                  </w:rPr>
                  <m:t>2</m:t>
                </m:r>
              </m:sup>
            </m:sSubSup>
          </m:den>
        </m:f>
      </m:oMath>
      <w:r w:rsidRPr="00EB2C91">
        <w:tab/>
        <w:t>(</w:t>
      </w:r>
      <w:r w:rsidR="00213E28">
        <w:rPr>
          <w:iCs/>
          <w:szCs w:val="21"/>
        </w:rPr>
        <w:t>A</w:t>
      </w:r>
      <w:r w:rsidR="00E47536" w:rsidRPr="00E47536">
        <w:rPr>
          <w:iCs/>
          <w:szCs w:val="21"/>
        </w:rPr>
        <w:t>.0.</w:t>
      </w:r>
      <w:r w:rsidR="00FE1F89">
        <w:rPr>
          <w:iCs/>
          <w:szCs w:val="21"/>
        </w:rPr>
        <w:t>2</w:t>
      </w:r>
      <w:r w:rsidRPr="00EB2C91">
        <w:t>-7)</w:t>
      </w:r>
    </w:p>
    <w:p w14:paraId="2D14D82F" w14:textId="35FA07D3"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rPr>
            </m:ctrlPr>
          </m:sSubPr>
          <m:e>
            <m:r>
              <w:rPr>
                <w:rFonts w:ascii="Cambria Math" w:hAnsi="Cambria Math"/>
              </w:rPr>
              <m:t>ε</m:t>
            </m:r>
          </m:e>
          <m:sub>
            <m:r>
              <w:rPr>
                <w:rFonts w:ascii="Cambria Math" w:hAnsi="Cambria Math"/>
              </w:rPr>
              <m:t>si</m:t>
            </m:r>
          </m:sub>
        </m:sSub>
        <m:r>
          <m:rPr>
            <m:sty m:val="p"/>
          </m:rPr>
          <w:rPr>
            <w:rFonts w:ascii="Cambria Math" w:hAnsi="Cambria Math" w:hint="eastAsia"/>
          </w:rPr>
          <m:t>=</m:t>
        </m:r>
        <m:f>
          <m:fPr>
            <m:ctrlPr>
              <w:rPr>
                <w:rFonts w:ascii="Cambria Math" w:hAnsi="Cambria Math"/>
              </w:rPr>
            </m:ctrlPr>
          </m:fPr>
          <m:num>
            <m:r>
              <w:rPr>
                <w:rFonts w:ascii="Cambria Math" w:hAnsi="Cambria Math"/>
              </w:rPr>
              <m:t>ψ</m:t>
            </m:r>
          </m:num>
          <m:den>
            <m:r>
              <w:rPr>
                <w:rFonts w:ascii="Cambria Math" w:hAnsi="Cambria Math"/>
              </w:rPr>
              <m:t>η</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hint="eastAsia"/>
                  </w:rPr>
                  <m:t>M</m:t>
                </m:r>
              </m:e>
              <m:sub>
                <m:r>
                  <w:rPr>
                    <w:rFonts w:ascii="Cambria Math" w:hAnsi="Cambria Math"/>
                  </w:rPr>
                  <m:t>i</m:t>
                </m:r>
              </m:sub>
            </m:sSub>
          </m:num>
          <m:den>
            <m:sSub>
              <m:sSubPr>
                <m:ctrlPr>
                  <w:rPr>
                    <w:rFonts w:ascii="Cambria Math" w:hAnsi="Cambria Math"/>
                  </w:rPr>
                </m:ctrlPr>
              </m:sSubPr>
              <m:e>
                <m:r>
                  <w:rPr>
                    <w:rFonts w:ascii="Cambria Math" w:hAnsi="Cambria Math" w:hint="eastAsia"/>
                  </w:rPr>
                  <m:t>E</m:t>
                </m:r>
              </m:e>
              <m:sub>
                <m:r>
                  <w:rPr>
                    <w:rFonts w:ascii="Cambria Math" w:hAnsi="Cambria Math"/>
                  </w:rPr>
                  <m:t>s</m:t>
                </m:r>
              </m:sub>
            </m:sSub>
            <m:sSub>
              <m:sSubPr>
                <m:ctrlPr>
                  <w:rPr>
                    <w:rFonts w:ascii="Cambria Math" w:hAnsi="Cambria Math"/>
                  </w:rPr>
                </m:ctrlPr>
              </m:sSubPr>
              <m:e>
                <m:r>
                  <w:rPr>
                    <w:rFonts w:ascii="Cambria Math" w:hAnsi="Cambria Math"/>
                  </w:rPr>
                  <m:t>A</m:t>
                </m:r>
              </m:e>
              <m:sub>
                <m:r>
                  <w:rPr>
                    <w:rFonts w:ascii="Cambria Math" w:hAnsi="Cambria Math"/>
                  </w:rPr>
                  <m:t>s</m:t>
                </m:r>
              </m:sub>
            </m:sSub>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oMath>
      <w:r w:rsidRPr="00EB2C91">
        <w:tab/>
        <w:t>(</w:t>
      </w:r>
      <w:r w:rsidR="00213E28">
        <w:rPr>
          <w:iCs/>
          <w:szCs w:val="21"/>
        </w:rPr>
        <w:t>A</w:t>
      </w:r>
      <w:r w:rsidR="00E47536" w:rsidRPr="00E47536">
        <w:rPr>
          <w:iCs/>
          <w:szCs w:val="21"/>
        </w:rPr>
        <w:t>.0.</w:t>
      </w:r>
      <w:r w:rsidR="00FE1F89">
        <w:rPr>
          <w:iCs/>
          <w:szCs w:val="21"/>
        </w:rPr>
        <w:t>2</w:t>
      </w:r>
      <w:r w:rsidRPr="00EB2C91">
        <w:t>-8)</w:t>
      </w:r>
    </w:p>
    <w:p w14:paraId="13B64B62" w14:textId="42AF0BAF" w:rsidR="00EB2C91" w:rsidRPr="00EB2C91" w:rsidRDefault="00EB2C91" w:rsidP="00EB2C91">
      <w:pPr>
        <w:tabs>
          <w:tab w:val="center" w:pos="4200"/>
          <w:tab w:val="right" w:pos="8400"/>
        </w:tabs>
        <w:spacing w:line="300" w:lineRule="auto"/>
      </w:pPr>
      <w:r w:rsidRPr="00EB2C91">
        <w:tab/>
      </w:r>
      <m:oMath>
        <m:r>
          <w:rPr>
            <w:rFonts w:ascii="Cambria Math" w:hAnsi="Cambria Math"/>
          </w:rPr>
          <m:t>ξ</m:t>
        </m:r>
        <m:r>
          <m:rPr>
            <m:sty m:val="p"/>
          </m:rPr>
          <w:rPr>
            <w:rFonts w:ascii="Cambria Math" w:hAnsi="Cambria Math"/>
          </w:rPr>
          <m:t>=</m:t>
        </m:r>
        <m:f>
          <m:fPr>
            <m:ctrlPr>
              <w:rPr>
                <w:rFonts w:ascii="Cambria Math" w:hAnsi="Cambria Math"/>
                <w:iCs/>
              </w:rPr>
            </m:ctrlPr>
          </m:fPr>
          <m:num>
            <m:r>
              <m:rPr>
                <m:sty m:val="p"/>
              </m:rPr>
              <w:rPr>
                <w:rFonts w:ascii="Cambria Math" w:hAnsi="Cambria Math"/>
              </w:rPr>
              <m:t>(3+3.5</m:t>
            </m:r>
            <m:sSubSup>
              <m:sSubSupPr>
                <m:ctrlPr>
                  <w:rPr>
                    <w:rFonts w:ascii="Cambria Math" w:hAnsi="Cambria Math"/>
                    <w:iCs/>
                  </w:rPr>
                </m:ctrlPr>
              </m:sSubSupPr>
              <m:e>
                <m:r>
                  <w:rPr>
                    <w:rFonts w:ascii="Cambria Math" w:hAnsi="Cambria Math"/>
                  </w:rPr>
                  <m:t>γ</m:t>
                </m:r>
              </m:e>
              <m:sub>
                <m:r>
                  <w:rPr>
                    <w:rFonts w:ascii="Cambria Math" w:hAnsi="Cambria Math"/>
                  </w:rPr>
                  <m:t>f</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iCs/>
                  </w:rPr>
                </m:ctrlPr>
              </m:sSubPr>
              <m:e>
                <m:r>
                  <w:rPr>
                    <w:rFonts w:ascii="Cambria Math" w:hAnsi="Cambria Math"/>
                  </w:rPr>
                  <m:t>α</m:t>
                </m:r>
              </m:e>
              <m:sub>
                <m:r>
                  <w:rPr>
                    <w:rFonts w:ascii="Cambria Math" w:hAnsi="Cambria Math"/>
                  </w:rPr>
                  <m:t>E</m:t>
                </m:r>
              </m:sub>
            </m:sSub>
            <m:r>
              <w:rPr>
                <w:rFonts w:ascii="Cambria Math" w:hAnsi="Cambria Math"/>
              </w:rPr>
              <m:t>ρ</m:t>
            </m:r>
          </m:num>
          <m:den>
            <m:r>
              <m:rPr>
                <m:sty m:val="p"/>
              </m:rPr>
              <w:rPr>
                <w:rFonts w:ascii="Cambria Math" w:hAnsi="Cambria Math"/>
              </w:rPr>
              <m:t>0.2</m:t>
            </m:r>
            <m:d>
              <m:dPr>
                <m:ctrlPr>
                  <w:rPr>
                    <w:rFonts w:ascii="Cambria Math" w:hAnsi="Cambria Math"/>
                    <w:iCs/>
                  </w:rPr>
                </m:ctrlPr>
              </m:dPr>
              <m:e>
                <m:r>
                  <m:rPr>
                    <m:sty m:val="p"/>
                  </m:rPr>
                  <w:rPr>
                    <w:rFonts w:ascii="Cambria Math" w:hAnsi="Cambria Math"/>
                  </w:rPr>
                  <m:t>1+3.5</m:t>
                </m:r>
                <m:sSubSup>
                  <m:sSubSupPr>
                    <m:ctrlPr>
                      <w:rPr>
                        <w:rFonts w:ascii="Cambria Math" w:hAnsi="Cambria Math"/>
                        <w:iCs/>
                      </w:rPr>
                    </m:ctrlPr>
                  </m:sSubSupPr>
                  <m:e>
                    <m:r>
                      <w:rPr>
                        <w:rFonts w:ascii="Cambria Math" w:hAnsi="Cambria Math"/>
                      </w:rPr>
                      <m:t>γ</m:t>
                    </m:r>
                  </m:e>
                  <m:sub>
                    <m:r>
                      <w:rPr>
                        <w:rFonts w:ascii="Cambria Math" w:hAnsi="Cambria Math"/>
                      </w:rPr>
                      <m:t>f</m:t>
                    </m:r>
                  </m:sub>
                  <m:sup>
                    <m:r>
                      <m:rPr>
                        <m:sty m:val="p"/>
                      </m:rPr>
                      <w:rPr>
                        <w:rFonts w:ascii="Cambria Math" w:hAnsi="Cambria Math"/>
                      </w:rPr>
                      <m:t>,</m:t>
                    </m:r>
                  </m:sup>
                </m:sSubSup>
              </m:e>
            </m:d>
            <m:r>
              <m:rPr>
                <m:sty m:val="p"/>
              </m:rPr>
              <w:rPr>
                <w:rFonts w:ascii="Cambria Math" w:hAnsi="Cambria Math"/>
              </w:rPr>
              <m:t>+6</m:t>
            </m:r>
            <m:sSub>
              <m:sSubPr>
                <m:ctrlPr>
                  <w:rPr>
                    <w:rFonts w:ascii="Cambria Math" w:hAnsi="Cambria Math"/>
                    <w:iCs/>
                  </w:rPr>
                </m:ctrlPr>
              </m:sSubPr>
              <m:e>
                <m:r>
                  <w:rPr>
                    <w:rFonts w:ascii="Cambria Math" w:hAnsi="Cambria Math"/>
                  </w:rPr>
                  <m:t>α</m:t>
                </m:r>
              </m:e>
              <m:sub>
                <m:r>
                  <w:rPr>
                    <w:rFonts w:ascii="Cambria Math" w:hAnsi="Cambria Math"/>
                  </w:rPr>
                  <m:t>E</m:t>
                </m:r>
              </m:sub>
            </m:sSub>
            <m:r>
              <w:rPr>
                <w:rFonts w:ascii="Cambria Math" w:hAnsi="Cambria Math"/>
              </w:rPr>
              <m:t>ρ</m:t>
            </m:r>
          </m:den>
        </m:f>
      </m:oMath>
      <w:r w:rsidRPr="00EB2C91">
        <w:rPr>
          <w:iCs/>
        </w:rPr>
        <w:tab/>
        <w:t>(</w:t>
      </w:r>
      <w:r w:rsidR="00213E28">
        <w:rPr>
          <w:iCs/>
          <w:szCs w:val="21"/>
        </w:rPr>
        <w:t>A</w:t>
      </w:r>
      <w:r w:rsidR="00E47536" w:rsidRPr="00E47536">
        <w:rPr>
          <w:iCs/>
          <w:szCs w:val="21"/>
        </w:rPr>
        <w:t>.0.</w:t>
      </w:r>
      <w:r w:rsidR="00FE1F89">
        <w:rPr>
          <w:iCs/>
          <w:szCs w:val="21"/>
        </w:rPr>
        <w:t>2</w:t>
      </w:r>
      <w:r w:rsidRPr="00EB2C91">
        <w:rPr>
          <w:iCs/>
        </w:rPr>
        <w:t>-9)</w:t>
      </w:r>
    </w:p>
    <w:p w14:paraId="5376ACF1" w14:textId="0E5C38F4" w:rsidR="00EB2C91" w:rsidRPr="00EB2C91" w:rsidRDefault="00EB2C91" w:rsidP="00EB2C91">
      <w:pPr>
        <w:tabs>
          <w:tab w:val="center" w:pos="4200"/>
          <w:tab w:val="right" w:pos="8400"/>
        </w:tabs>
        <w:spacing w:line="300" w:lineRule="auto"/>
      </w:pPr>
      <w:r w:rsidRPr="00EB2C91">
        <w:lastRenderedPageBreak/>
        <w:tab/>
      </w:r>
      <m:oMath>
        <m:r>
          <w:rPr>
            <w:rFonts w:ascii="Cambria Math" w:hAnsi="Cambria Math"/>
          </w:rPr>
          <m:t>ψ</m:t>
        </m:r>
        <m:r>
          <m:rPr>
            <m:sty m:val="p"/>
          </m:rPr>
          <w:rPr>
            <w:rFonts w:ascii="Cambria Math" w:hAnsi="Cambria Math"/>
          </w:rPr>
          <m:t>=1.1-0.65</m:t>
        </m:r>
        <m:f>
          <m:fPr>
            <m:ctrlPr>
              <w:rPr>
                <w:rFonts w:ascii="Cambria Math" w:hAnsi="Cambria Math"/>
                <w:iCs/>
              </w:rPr>
            </m:ctrlPr>
          </m:fPr>
          <m:num>
            <m:sSub>
              <m:sSubPr>
                <m:ctrlPr>
                  <w:rPr>
                    <w:rFonts w:ascii="Cambria Math" w:hAnsi="Cambria Math"/>
                    <w:iCs/>
                  </w:rPr>
                </m:ctrlPr>
              </m:sSubPr>
              <m:e>
                <m:r>
                  <w:rPr>
                    <w:rFonts w:ascii="Cambria Math" w:hAnsi="Cambria Math"/>
                  </w:rPr>
                  <m:t>f</m:t>
                </m:r>
              </m:e>
              <m:sub>
                <m:r>
                  <w:rPr>
                    <w:rFonts w:ascii="Cambria Math" w:hAnsi="Cambria Math"/>
                  </w:rPr>
                  <m:t>tk</m:t>
                </m:r>
              </m:sub>
            </m:sSub>
          </m:num>
          <m:den>
            <m:sSub>
              <m:sSubPr>
                <m:ctrlPr>
                  <w:rPr>
                    <w:rFonts w:ascii="Cambria Math" w:hAnsi="Cambria Math"/>
                    <w:iCs/>
                  </w:rPr>
                </m:ctrlPr>
              </m:sSubPr>
              <m:e>
                <m:r>
                  <w:rPr>
                    <w:rFonts w:ascii="Cambria Math" w:hAnsi="Cambria Math"/>
                  </w:rPr>
                  <m:t>σ</m:t>
                </m:r>
              </m:e>
              <m:sub>
                <m:r>
                  <w:rPr>
                    <w:rFonts w:ascii="Cambria Math" w:hAnsi="Cambria Math"/>
                  </w:rPr>
                  <m:t>si</m:t>
                </m:r>
              </m:sub>
            </m:sSub>
            <m:sSub>
              <m:sSubPr>
                <m:ctrlPr>
                  <w:rPr>
                    <w:rFonts w:ascii="Cambria Math" w:hAnsi="Cambria Math"/>
                    <w:iCs/>
                  </w:rPr>
                </m:ctrlPr>
              </m:sSubPr>
              <m:e>
                <m:r>
                  <w:rPr>
                    <w:rFonts w:ascii="Cambria Math" w:hAnsi="Cambria Math"/>
                  </w:rPr>
                  <m:t>ρ</m:t>
                </m:r>
              </m:e>
              <m:sub>
                <m:r>
                  <w:rPr>
                    <w:rFonts w:ascii="Cambria Math" w:hAnsi="Cambria Math"/>
                  </w:rPr>
                  <m:t>te</m:t>
                </m:r>
              </m:sub>
            </m:sSub>
          </m:den>
        </m:f>
      </m:oMath>
      <w:r w:rsidRPr="00EB2C91">
        <w:rPr>
          <w:iCs/>
        </w:rPr>
        <w:tab/>
        <w:t>(</w:t>
      </w:r>
      <w:r w:rsidR="00213E28">
        <w:rPr>
          <w:iCs/>
          <w:szCs w:val="21"/>
        </w:rPr>
        <w:t>A</w:t>
      </w:r>
      <w:r w:rsidR="00E47536" w:rsidRPr="00E47536">
        <w:rPr>
          <w:iCs/>
          <w:szCs w:val="21"/>
        </w:rPr>
        <w:t>.0.</w:t>
      </w:r>
      <w:r w:rsidR="00FE1F89">
        <w:rPr>
          <w:iCs/>
          <w:szCs w:val="21"/>
        </w:rPr>
        <w:t>2</w:t>
      </w:r>
      <w:r w:rsidRPr="00EB2C91">
        <w:rPr>
          <w:iCs/>
        </w:rPr>
        <w:t>-10)</w:t>
      </w:r>
    </w:p>
    <w:p w14:paraId="0AD57830" w14:textId="71198DB2" w:rsidR="00EB2C91" w:rsidRPr="00EB2C91" w:rsidRDefault="00EB2C91" w:rsidP="00EB2C91">
      <w:pPr>
        <w:tabs>
          <w:tab w:val="center" w:pos="4200"/>
          <w:tab w:val="right" w:pos="8400"/>
        </w:tabs>
        <w:spacing w:line="300" w:lineRule="auto"/>
      </w:pPr>
      <w:r w:rsidRPr="00EB2C91">
        <w:tab/>
      </w:r>
      <m:oMath>
        <m:sSub>
          <m:sSubPr>
            <m:ctrlPr>
              <w:rPr>
                <w:rFonts w:ascii="Cambria Math" w:hAnsi="Cambria Math"/>
              </w:rPr>
            </m:ctrlPr>
          </m:sSubPr>
          <m:e>
            <m:r>
              <w:rPr>
                <w:rFonts w:ascii="Cambria Math" w:hAnsi="Cambria Math"/>
              </w:rPr>
              <m:t>σ</m:t>
            </m:r>
          </m:e>
          <m:sub>
            <m:r>
              <w:rPr>
                <w:rFonts w:ascii="Cambria Math" w:hAnsi="Cambria Math"/>
              </w:rPr>
              <m:t>si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i</m:t>
                </m:r>
              </m:sub>
            </m:sSub>
          </m:num>
          <m:den>
            <m:sSub>
              <m:sSubPr>
                <m:ctrlPr>
                  <w:rPr>
                    <w:rFonts w:ascii="Cambria Math" w:hAnsi="Cambria Math"/>
                  </w:rPr>
                </m:ctrlPr>
              </m:sSubPr>
              <m:e>
                <m:r>
                  <w:rPr>
                    <w:rFonts w:ascii="Cambria Math" w:hAnsi="Cambria Math"/>
                  </w:rPr>
                  <m:t>A</m:t>
                </m:r>
              </m:e>
              <m:sub>
                <m:r>
                  <w:rPr>
                    <w:rFonts w:ascii="Cambria Math" w:hAnsi="Cambria Math"/>
                  </w:rPr>
                  <m:t>s</m:t>
                </m:r>
              </m:sub>
            </m:sSub>
            <m:r>
              <w:rPr>
                <w:rFonts w:ascii="Cambria Math" w:hAnsi="Cambria Math"/>
              </w:rPr>
              <m:t>η</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oMath>
      <w:r w:rsidRPr="00EB2C91">
        <w:tab/>
        <w:t>(</w:t>
      </w:r>
      <w:r w:rsidR="00213E28">
        <w:rPr>
          <w:iCs/>
          <w:szCs w:val="21"/>
        </w:rPr>
        <w:t>A</w:t>
      </w:r>
      <w:r w:rsidR="00E47536" w:rsidRPr="00E47536">
        <w:rPr>
          <w:iCs/>
          <w:szCs w:val="21"/>
        </w:rPr>
        <w:t>.0.</w:t>
      </w:r>
      <w:r w:rsidR="00FE1F89">
        <w:rPr>
          <w:iCs/>
          <w:szCs w:val="21"/>
        </w:rPr>
        <w:t>2</w:t>
      </w:r>
      <w:r w:rsidRPr="00EB2C91">
        <w:t>-11)</w:t>
      </w:r>
    </w:p>
    <w:p w14:paraId="466DD07F" w14:textId="77777777" w:rsidR="00213E28" w:rsidRDefault="00EB2C91" w:rsidP="00213E28">
      <w:pPr>
        <w:rPr>
          <w:iCs/>
          <w:szCs w:val="21"/>
        </w:rPr>
      </w:pPr>
      <w:r w:rsidRPr="00EB2C91">
        <w:rPr>
          <w:iCs/>
          <w:szCs w:val="21"/>
        </w:rPr>
        <w:t>式中：</w:t>
      </w:r>
      <w:r w:rsidRPr="00EB2C91">
        <w:rPr>
          <w:rFonts w:hint="eastAsia"/>
          <w:iCs/>
          <w:szCs w:val="21"/>
        </w:rPr>
        <w:t xml:space="preserve"> </w:t>
      </w:r>
    </w:p>
    <w:p w14:paraId="0DCC5BF1" w14:textId="77777777" w:rsidR="00213E28" w:rsidRDefault="00EB2C91" w:rsidP="00213E28">
      <w:pPr>
        <w:ind w:leftChars="490" w:left="1176"/>
        <w:rPr>
          <w:iCs/>
          <w:szCs w:val="21"/>
        </w:rPr>
      </w:pPr>
      <w:r w:rsidRPr="00EB2C91">
        <w:rPr>
          <w:i/>
          <w:szCs w:val="21"/>
        </w:rPr>
        <w:t>M</w:t>
      </w:r>
      <w:r w:rsidRPr="00EB2C91">
        <w:rPr>
          <w:iCs/>
          <w:szCs w:val="21"/>
          <w:vertAlign w:val="subscript"/>
        </w:rPr>
        <w:t>i</w:t>
      </w:r>
      <w:r w:rsidRPr="00EB2C91">
        <w:rPr>
          <w:iCs/>
          <w:szCs w:val="21"/>
        </w:rPr>
        <w:t>——</w:t>
      </w:r>
      <w:r w:rsidRPr="00EB2C91">
        <w:rPr>
          <w:iCs/>
          <w:szCs w:val="21"/>
        </w:rPr>
        <w:t>加固</w:t>
      </w:r>
      <w:proofErr w:type="gramStart"/>
      <w:r w:rsidRPr="00EB2C91">
        <w:rPr>
          <w:iCs/>
          <w:szCs w:val="21"/>
        </w:rPr>
        <w:t>前受弯构件</w:t>
      </w:r>
      <w:proofErr w:type="gramEnd"/>
      <w:r w:rsidRPr="00EB2C91">
        <w:rPr>
          <w:iCs/>
          <w:szCs w:val="21"/>
        </w:rPr>
        <w:t>计算截面上实际作用的初始弯矩</w:t>
      </w:r>
      <w:r w:rsidR="00213E28">
        <w:rPr>
          <w:rFonts w:hint="eastAsia"/>
          <w:iCs/>
          <w:szCs w:val="21"/>
        </w:rPr>
        <w:t>，</w:t>
      </w:r>
      <w:r w:rsidR="00213E28" w:rsidRPr="00EB2C91">
        <w:rPr>
          <w:szCs w:val="22"/>
          <w:lang w:val="zh-CN"/>
        </w:rPr>
        <w:t>当初始弯矩</w:t>
      </w:r>
      <w:r w:rsidR="00213E28" w:rsidRPr="00EB2C91">
        <w:rPr>
          <w:i/>
          <w:szCs w:val="22"/>
        </w:rPr>
        <w:t>M</w:t>
      </w:r>
      <w:r w:rsidR="00213E28" w:rsidRPr="00EB2C91">
        <w:rPr>
          <w:szCs w:val="22"/>
          <w:vertAlign w:val="subscript"/>
        </w:rPr>
        <w:t>i</w:t>
      </w:r>
      <w:r w:rsidR="00213E28" w:rsidRPr="00EB2C91">
        <w:rPr>
          <w:szCs w:val="22"/>
          <w:lang w:val="zh-CN"/>
        </w:rPr>
        <w:t>小于未加固</w:t>
      </w:r>
      <w:proofErr w:type="gramStart"/>
      <w:r w:rsidR="00213E28" w:rsidRPr="00EB2C91">
        <w:rPr>
          <w:szCs w:val="22"/>
          <w:lang w:val="zh-CN"/>
        </w:rPr>
        <w:t>截面受弯承载力</w:t>
      </w:r>
      <w:proofErr w:type="gramEnd"/>
      <w:r w:rsidR="00213E28" w:rsidRPr="00EB2C91">
        <w:rPr>
          <w:szCs w:val="22"/>
          <w:lang w:val="zh-CN"/>
        </w:rPr>
        <w:t>的</w:t>
      </w:r>
      <w:r w:rsidR="00213E28" w:rsidRPr="00EB2C91">
        <w:rPr>
          <w:szCs w:val="22"/>
          <w:lang w:val="zh-CN"/>
        </w:rPr>
        <w:t>20%</w:t>
      </w:r>
      <w:r w:rsidR="00213E28" w:rsidRPr="00EB2C91">
        <w:rPr>
          <w:szCs w:val="22"/>
          <w:lang w:val="zh-CN"/>
        </w:rPr>
        <w:t>时，可忽略二次受力的影响</w:t>
      </w:r>
      <w:r w:rsidRPr="00EB2C91">
        <w:rPr>
          <w:iCs/>
          <w:szCs w:val="21"/>
        </w:rPr>
        <w:t>；</w:t>
      </w:r>
    </w:p>
    <w:p w14:paraId="0AD37365" w14:textId="3D876221" w:rsidR="00EB2C91" w:rsidRPr="00EB2C91" w:rsidRDefault="00EB2C91" w:rsidP="00213E28">
      <w:pPr>
        <w:ind w:leftChars="490" w:left="1176"/>
        <w:rPr>
          <w:iCs/>
          <w:szCs w:val="21"/>
        </w:rPr>
      </w:pPr>
      <w:r w:rsidRPr="00EB2C91">
        <w:rPr>
          <w:rFonts w:ascii="Symbol" w:hAnsi="Symbol"/>
          <w:i/>
          <w:iCs/>
          <w:szCs w:val="21"/>
        </w:rPr>
        <w:t></w:t>
      </w:r>
      <w:r w:rsidRPr="00EB2C91">
        <w:rPr>
          <w:rFonts w:hint="cs"/>
          <w:i/>
          <w:iCs/>
          <w:szCs w:val="21"/>
          <w:vertAlign w:val="subscript"/>
        </w:rPr>
        <w:t>c</w:t>
      </w:r>
      <w:r w:rsidRPr="00EB2C91">
        <w:rPr>
          <w:i/>
          <w:iCs/>
          <w:szCs w:val="21"/>
          <w:vertAlign w:val="subscript"/>
        </w:rPr>
        <w:t>i</w:t>
      </w:r>
      <w:r w:rsidRPr="00EB2C91">
        <w:rPr>
          <w:iCs/>
          <w:szCs w:val="21"/>
        </w:rPr>
        <w:t>——</w:t>
      </w:r>
      <w:r w:rsidRPr="00EB2C91">
        <w:rPr>
          <w:iCs/>
          <w:szCs w:val="21"/>
        </w:rPr>
        <w:t>加固前初始弯矩</w:t>
      </w:r>
      <w:r w:rsidRPr="00EB2C91">
        <w:rPr>
          <w:i/>
          <w:iCs/>
          <w:szCs w:val="21"/>
        </w:rPr>
        <w:t>M</w:t>
      </w:r>
      <w:r w:rsidRPr="00EB2C91">
        <w:rPr>
          <w:iCs/>
          <w:szCs w:val="21"/>
          <w:vertAlign w:val="subscript"/>
        </w:rPr>
        <w:t>i</w:t>
      </w:r>
      <w:r w:rsidRPr="00EB2C91">
        <w:rPr>
          <w:iCs/>
          <w:szCs w:val="21"/>
        </w:rPr>
        <w:t>作用下受压边缘的混凝土压应变；</w:t>
      </w:r>
    </w:p>
    <w:p w14:paraId="6CFEA987" w14:textId="77777777" w:rsidR="00EB2C91" w:rsidRPr="00EB2C91" w:rsidRDefault="00EB2C91" w:rsidP="00213E28">
      <w:pPr>
        <w:ind w:leftChars="490" w:left="1176"/>
        <w:rPr>
          <w:iCs/>
          <w:szCs w:val="21"/>
        </w:rPr>
      </w:pPr>
      <w:r w:rsidRPr="00FE1F89">
        <w:rPr>
          <w:rFonts w:ascii="Symbol" w:hAnsi="Symbol"/>
          <w:i/>
          <w:iCs/>
          <w:szCs w:val="21"/>
        </w:rPr>
        <w:t></w:t>
      </w:r>
      <w:r w:rsidRPr="00EB2C91">
        <w:rPr>
          <w:iCs/>
          <w:szCs w:val="21"/>
          <w:vertAlign w:val="subscript"/>
        </w:rPr>
        <w:t>si</w:t>
      </w:r>
      <w:r w:rsidRPr="00EB2C91">
        <w:rPr>
          <w:rFonts w:hint="eastAsia"/>
          <w:iCs/>
          <w:szCs w:val="21"/>
        </w:rPr>
        <w:t>、</w:t>
      </w:r>
      <w:r w:rsidRPr="00FE1F89">
        <w:rPr>
          <w:rFonts w:ascii="Symbol" w:hAnsi="Symbol"/>
          <w:i/>
          <w:iCs/>
          <w:szCs w:val="21"/>
        </w:rPr>
        <w:t></w:t>
      </w:r>
      <w:r w:rsidRPr="00EB2C91">
        <w:rPr>
          <w:rFonts w:hint="eastAsia"/>
          <w:iCs/>
          <w:szCs w:val="21"/>
          <w:vertAlign w:val="subscript"/>
        </w:rPr>
        <w:t>si</w:t>
      </w:r>
      <w:r w:rsidRPr="00EB2C91">
        <w:rPr>
          <w:iCs/>
          <w:szCs w:val="21"/>
        </w:rPr>
        <w:t>——</w:t>
      </w:r>
      <w:r w:rsidRPr="00EB2C91">
        <w:rPr>
          <w:iCs/>
          <w:szCs w:val="21"/>
        </w:rPr>
        <w:t>加固前初始弯矩</w:t>
      </w:r>
      <w:r w:rsidRPr="00EB2C91">
        <w:rPr>
          <w:i/>
          <w:iCs/>
          <w:szCs w:val="21"/>
        </w:rPr>
        <w:t>M</w:t>
      </w:r>
      <w:r w:rsidRPr="00EB2C91">
        <w:rPr>
          <w:iCs/>
          <w:szCs w:val="21"/>
          <w:vertAlign w:val="subscript"/>
        </w:rPr>
        <w:t>i</w:t>
      </w:r>
      <w:r w:rsidRPr="00EB2C91">
        <w:rPr>
          <w:iCs/>
          <w:szCs w:val="21"/>
        </w:rPr>
        <w:t>作用下受拉钢筋的拉应变</w:t>
      </w:r>
      <w:r w:rsidRPr="00EB2C91">
        <w:rPr>
          <w:rFonts w:hint="eastAsia"/>
          <w:iCs/>
          <w:szCs w:val="21"/>
        </w:rPr>
        <w:t>、</w:t>
      </w:r>
      <w:r w:rsidRPr="00EB2C91">
        <w:rPr>
          <w:iCs/>
          <w:szCs w:val="21"/>
        </w:rPr>
        <w:t>拉应力；</w:t>
      </w:r>
    </w:p>
    <w:p w14:paraId="00BA96F5" w14:textId="77777777" w:rsidR="00EB2C91" w:rsidRPr="00EB2C91" w:rsidRDefault="00EB2C91" w:rsidP="00213E28">
      <w:pPr>
        <w:ind w:leftChars="490" w:left="1176"/>
        <w:rPr>
          <w:iCs/>
          <w:szCs w:val="21"/>
        </w:rPr>
      </w:pPr>
      <w:r w:rsidRPr="00FE1F89">
        <w:rPr>
          <w:rFonts w:ascii="Symbol" w:hAnsi="Symbol"/>
          <w:i/>
          <w:iCs/>
          <w:szCs w:val="21"/>
        </w:rPr>
        <w:t></w:t>
      </w:r>
      <w:r w:rsidRPr="00EB2C91">
        <w:rPr>
          <w:iCs/>
          <w:szCs w:val="21"/>
        </w:rPr>
        <w:t>——</w:t>
      </w:r>
      <w:r w:rsidRPr="00EB2C91">
        <w:rPr>
          <w:iCs/>
          <w:szCs w:val="21"/>
        </w:rPr>
        <w:t>受压边缘混凝土压应变综合系数；</w:t>
      </w:r>
    </w:p>
    <w:p w14:paraId="113DF2AC" w14:textId="77777777" w:rsidR="00EB2C91" w:rsidRPr="00EB2C91" w:rsidRDefault="00EB2C91" w:rsidP="00213E28">
      <w:pPr>
        <w:ind w:leftChars="490" w:left="1176"/>
        <w:rPr>
          <w:iCs/>
          <w:szCs w:val="21"/>
        </w:rPr>
      </w:pPr>
      <w:r w:rsidRPr="00EB2C91">
        <w:rPr>
          <w:rFonts w:ascii="Symbol" w:hAnsi="Symbol"/>
          <w:i/>
          <w:iCs/>
          <w:szCs w:val="21"/>
        </w:rPr>
        <w:t></w:t>
      </w:r>
      <w:r w:rsidRPr="00EB2C91">
        <w:rPr>
          <w:iCs/>
          <w:szCs w:val="21"/>
        </w:rPr>
        <w:t>——</w:t>
      </w:r>
      <w:r w:rsidRPr="00EB2C91">
        <w:rPr>
          <w:iCs/>
          <w:szCs w:val="21"/>
        </w:rPr>
        <w:t>受拉钢筋拉应变不均匀系数；</w:t>
      </w:r>
    </w:p>
    <w:p w14:paraId="109376C6" w14:textId="77777777" w:rsidR="00EB2C91" w:rsidRPr="00EB2C91" w:rsidRDefault="00EB2C91" w:rsidP="00213E28">
      <w:pPr>
        <w:ind w:leftChars="490" w:left="1176"/>
        <w:rPr>
          <w:iCs/>
          <w:szCs w:val="21"/>
        </w:rPr>
      </w:pPr>
      <w:r w:rsidRPr="00EB2C91">
        <w:rPr>
          <w:rFonts w:ascii="Symbol" w:hAnsi="Symbol"/>
          <w:i/>
          <w:iCs/>
          <w:szCs w:val="21"/>
        </w:rPr>
        <w:t></w:t>
      </w:r>
      <w:r w:rsidRPr="00EB2C91">
        <w:rPr>
          <w:iCs/>
          <w:szCs w:val="21"/>
        </w:rPr>
        <w:t>——</w:t>
      </w:r>
      <w:r w:rsidRPr="00EB2C91">
        <w:rPr>
          <w:iCs/>
          <w:szCs w:val="21"/>
        </w:rPr>
        <w:t>内力臂系数，取</w:t>
      </w:r>
      <w:r w:rsidRPr="00EB2C91">
        <w:rPr>
          <w:iCs/>
          <w:szCs w:val="21"/>
        </w:rPr>
        <w:t>0.87</w:t>
      </w:r>
      <w:r w:rsidRPr="00EB2C91">
        <w:rPr>
          <w:iCs/>
          <w:szCs w:val="21"/>
        </w:rPr>
        <w:t>；</w:t>
      </w:r>
    </w:p>
    <w:p w14:paraId="04403115" w14:textId="77777777" w:rsidR="00EB2C91" w:rsidRPr="00EB2C91" w:rsidRDefault="00EB2C91" w:rsidP="00213E28">
      <w:pPr>
        <w:ind w:leftChars="490" w:left="1176"/>
        <w:rPr>
          <w:iCs/>
          <w:szCs w:val="21"/>
        </w:rPr>
      </w:pPr>
      <w:r w:rsidRPr="00EB2C91">
        <w:rPr>
          <w:i/>
          <w:iCs/>
          <w:szCs w:val="21"/>
        </w:rPr>
        <w:t>E</w:t>
      </w:r>
      <w:r w:rsidRPr="00EB2C91">
        <w:rPr>
          <w:rFonts w:hint="eastAsia"/>
          <w:i/>
          <w:iCs/>
          <w:szCs w:val="21"/>
          <w:vertAlign w:val="subscript"/>
        </w:rPr>
        <w:t>c</w:t>
      </w:r>
      <w:r w:rsidRPr="00EB2C91">
        <w:rPr>
          <w:iCs/>
          <w:szCs w:val="21"/>
        </w:rPr>
        <w:t>、</w:t>
      </w:r>
      <w:r w:rsidRPr="00EB2C91">
        <w:rPr>
          <w:i/>
          <w:iCs/>
          <w:szCs w:val="21"/>
        </w:rPr>
        <w:t>E</w:t>
      </w:r>
      <w:r w:rsidRPr="00EB2C91">
        <w:rPr>
          <w:i/>
          <w:iCs/>
          <w:szCs w:val="21"/>
          <w:vertAlign w:val="subscript"/>
        </w:rPr>
        <w:t>s</w:t>
      </w:r>
      <w:r w:rsidRPr="00EB2C91">
        <w:rPr>
          <w:iCs/>
          <w:szCs w:val="21"/>
        </w:rPr>
        <w:t>——</w:t>
      </w:r>
      <w:r w:rsidRPr="00EB2C91">
        <w:rPr>
          <w:iCs/>
          <w:szCs w:val="21"/>
        </w:rPr>
        <w:t>混凝土、钢筋的弹性模量；</w:t>
      </w:r>
    </w:p>
    <w:p w14:paraId="2DA7B5BB" w14:textId="77777777" w:rsidR="00EB2C91" w:rsidRPr="00EB2C91" w:rsidRDefault="00EB2C91" w:rsidP="00213E28">
      <w:pPr>
        <w:ind w:leftChars="490" w:left="1176"/>
        <w:rPr>
          <w:iCs/>
          <w:szCs w:val="21"/>
        </w:rPr>
      </w:pPr>
      <w:r w:rsidRPr="00FE1F89">
        <w:rPr>
          <w:rFonts w:ascii="Symbol" w:hAnsi="Symbol"/>
          <w:i/>
          <w:iCs/>
          <w:szCs w:val="21"/>
        </w:rPr>
        <w:t></w:t>
      </w:r>
      <w:r w:rsidRPr="00EB2C91">
        <w:rPr>
          <w:i/>
          <w:iCs/>
          <w:szCs w:val="21"/>
          <w:vertAlign w:val="subscript"/>
        </w:rPr>
        <w:t>E</w:t>
      </w:r>
      <w:r w:rsidRPr="00EB2C91">
        <w:rPr>
          <w:iCs/>
          <w:szCs w:val="21"/>
        </w:rPr>
        <w:t>——</w:t>
      </w:r>
      <w:r w:rsidRPr="00EB2C91">
        <w:rPr>
          <w:iCs/>
          <w:szCs w:val="21"/>
        </w:rPr>
        <w:t>钢筋弹性模量与混凝土弹性模量的比值；</w:t>
      </w:r>
    </w:p>
    <w:p w14:paraId="15F38085" w14:textId="77777777" w:rsidR="00EB2C91" w:rsidRPr="00EB2C91" w:rsidRDefault="00EB2C91" w:rsidP="00213E28">
      <w:pPr>
        <w:ind w:leftChars="490" w:left="1176"/>
        <w:rPr>
          <w:iCs/>
          <w:szCs w:val="21"/>
        </w:rPr>
      </w:pPr>
      <w:r w:rsidRPr="00EB2C91">
        <w:rPr>
          <w:rFonts w:ascii="Symbol" w:hAnsi="Symbol"/>
          <w:i/>
          <w:iCs/>
          <w:szCs w:val="21"/>
        </w:rPr>
        <w:t></w:t>
      </w:r>
      <w:r w:rsidRPr="00EB2C91">
        <w:rPr>
          <w:iCs/>
          <w:szCs w:val="21"/>
        </w:rPr>
        <w:t>——</w:t>
      </w:r>
      <w:r w:rsidRPr="00EB2C91">
        <w:rPr>
          <w:iCs/>
          <w:szCs w:val="21"/>
        </w:rPr>
        <w:t>受拉钢筋配筋率；</w:t>
      </w:r>
      <w:r w:rsidRPr="00EB2C91">
        <w:rPr>
          <w:rFonts w:ascii="Symbol" w:hAnsi="Symbol"/>
          <w:i/>
          <w:iCs/>
          <w:szCs w:val="21"/>
        </w:rPr>
        <w:t></w:t>
      </w:r>
      <w:r w:rsidRPr="00EB2C91">
        <w:rPr>
          <w:rFonts w:hint="cs"/>
          <w:iCs/>
          <w:szCs w:val="21"/>
        </w:rPr>
        <w:t>=</w:t>
      </w:r>
      <w:r w:rsidRPr="00EB2C91">
        <w:rPr>
          <w:i/>
          <w:iCs/>
          <w:szCs w:val="21"/>
        </w:rPr>
        <w:t>A</w:t>
      </w:r>
      <w:r w:rsidRPr="00EB2C91">
        <w:rPr>
          <w:i/>
          <w:iCs/>
          <w:szCs w:val="21"/>
          <w:vertAlign w:val="subscript"/>
        </w:rPr>
        <w:t>s</w:t>
      </w:r>
      <w:r w:rsidRPr="00EB2C91">
        <w:rPr>
          <w:iCs/>
          <w:szCs w:val="21"/>
        </w:rPr>
        <w:t>/</w:t>
      </w:r>
      <w:r w:rsidRPr="00EB2C91">
        <w:rPr>
          <w:i/>
          <w:iCs/>
          <w:szCs w:val="21"/>
        </w:rPr>
        <w:t>bh</w:t>
      </w:r>
      <w:r w:rsidRPr="00EB2C91">
        <w:rPr>
          <w:i/>
          <w:iCs/>
          <w:szCs w:val="21"/>
          <w:vertAlign w:val="subscript"/>
        </w:rPr>
        <w:t>0</w:t>
      </w:r>
      <w:r w:rsidRPr="00EB2C91">
        <w:rPr>
          <w:iCs/>
          <w:szCs w:val="21"/>
        </w:rPr>
        <w:t>;</w:t>
      </w:r>
    </w:p>
    <w:p w14:paraId="39962547" w14:textId="77777777" w:rsidR="00EB2C91" w:rsidRPr="00EB2C91" w:rsidRDefault="00EB2C91" w:rsidP="00213E28">
      <w:pPr>
        <w:ind w:leftChars="490" w:left="1176"/>
        <w:rPr>
          <w:iCs/>
          <w:szCs w:val="21"/>
        </w:rPr>
      </w:pPr>
      <w:r w:rsidRPr="00EB2C91">
        <w:rPr>
          <w:i/>
          <w:iCs/>
          <w:szCs w:val="21"/>
        </w:rPr>
        <w:t>f</w:t>
      </w:r>
      <w:r w:rsidRPr="00EB2C91">
        <w:rPr>
          <w:iCs/>
          <w:szCs w:val="21"/>
          <w:vertAlign w:val="subscript"/>
        </w:rPr>
        <w:t>tk</w:t>
      </w:r>
      <w:r w:rsidRPr="00EB2C91">
        <w:rPr>
          <w:iCs/>
          <w:szCs w:val="21"/>
        </w:rPr>
        <w:t>——</w:t>
      </w:r>
      <w:r w:rsidRPr="00EB2C91">
        <w:rPr>
          <w:iCs/>
          <w:szCs w:val="21"/>
        </w:rPr>
        <w:t>混凝土抗拉强度标准值；</w:t>
      </w:r>
    </w:p>
    <w:p w14:paraId="5020E467" w14:textId="77777777" w:rsidR="00EB2C91" w:rsidRPr="00EB2C91" w:rsidRDefault="00EB2C91" w:rsidP="00213E28">
      <w:pPr>
        <w:ind w:leftChars="490" w:left="1176"/>
        <w:rPr>
          <w:iCs/>
          <w:szCs w:val="21"/>
        </w:rPr>
      </w:pPr>
      <w:r w:rsidRPr="00EB2C91">
        <w:rPr>
          <w:rFonts w:ascii="Symbol" w:hAnsi="Symbol"/>
          <w:i/>
          <w:iCs/>
          <w:szCs w:val="21"/>
        </w:rPr>
        <w:t></w:t>
      </w:r>
      <w:r w:rsidRPr="00EB2C91">
        <w:rPr>
          <w:rFonts w:hint="cs"/>
          <w:iCs/>
          <w:szCs w:val="21"/>
          <w:vertAlign w:val="subscript"/>
        </w:rPr>
        <w:t>t</w:t>
      </w:r>
      <w:r w:rsidRPr="00EB2C91">
        <w:rPr>
          <w:iCs/>
          <w:szCs w:val="21"/>
          <w:vertAlign w:val="subscript"/>
        </w:rPr>
        <w:t>e</w:t>
      </w:r>
      <w:r w:rsidRPr="00EB2C91">
        <w:rPr>
          <w:iCs/>
          <w:szCs w:val="21"/>
        </w:rPr>
        <w:t>——</w:t>
      </w:r>
      <w:r w:rsidRPr="00EB2C91">
        <w:rPr>
          <w:iCs/>
          <w:szCs w:val="21"/>
        </w:rPr>
        <w:t>按有效受拉混凝土截面面积计算的纵向受拉钢筋配筋率</w:t>
      </w:r>
      <w:r w:rsidRPr="00EB2C91">
        <w:rPr>
          <w:i/>
          <w:iCs/>
          <w:szCs w:val="21"/>
        </w:rPr>
        <w:t>A</w:t>
      </w:r>
      <w:r w:rsidRPr="00EB2C91">
        <w:rPr>
          <w:iCs/>
          <w:szCs w:val="21"/>
          <w:vertAlign w:val="subscript"/>
        </w:rPr>
        <w:t>s</w:t>
      </w:r>
      <w:r w:rsidRPr="00EB2C91">
        <w:rPr>
          <w:iCs/>
          <w:szCs w:val="21"/>
        </w:rPr>
        <w:t>/</w:t>
      </w:r>
      <w:r w:rsidRPr="00EB2C91">
        <w:rPr>
          <w:i/>
          <w:iCs/>
          <w:szCs w:val="21"/>
        </w:rPr>
        <w:t>A</w:t>
      </w:r>
      <w:r w:rsidRPr="00EB2C91">
        <w:rPr>
          <w:iCs/>
          <w:szCs w:val="21"/>
          <w:vertAlign w:val="subscript"/>
        </w:rPr>
        <w:t>te</w:t>
      </w:r>
      <w:r w:rsidRPr="00EB2C91">
        <w:rPr>
          <w:iCs/>
          <w:szCs w:val="21"/>
        </w:rPr>
        <w:t>;</w:t>
      </w:r>
    </w:p>
    <w:p w14:paraId="18E73037" w14:textId="77777777" w:rsidR="00EB2C91" w:rsidRPr="00491DC8" w:rsidRDefault="00EB2C91" w:rsidP="00213E28">
      <w:pPr>
        <w:ind w:leftChars="490" w:left="1176"/>
        <w:rPr>
          <w:iCs/>
          <w:szCs w:val="21"/>
        </w:rPr>
      </w:pPr>
      <w:r w:rsidRPr="00EB2C91">
        <w:rPr>
          <w:i/>
          <w:iCs/>
          <w:szCs w:val="21"/>
        </w:rPr>
        <w:t>A</w:t>
      </w:r>
      <w:r w:rsidRPr="00EB2C91">
        <w:rPr>
          <w:i/>
          <w:iCs/>
          <w:szCs w:val="21"/>
          <w:vertAlign w:val="subscript"/>
        </w:rPr>
        <w:t>te</w:t>
      </w:r>
      <w:r w:rsidRPr="00EB2C91">
        <w:rPr>
          <w:iCs/>
          <w:szCs w:val="21"/>
        </w:rPr>
        <w:t>——</w:t>
      </w:r>
      <w:r w:rsidRPr="00EB2C91">
        <w:rPr>
          <w:iCs/>
          <w:szCs w:val="21"/>
          <w:lang w:val="zh-CN"/>
        </w:rPr>
        <w:t>有效受拉混凝土截面面积</w:t>
      </w:r>
      <w:r w:rsidRPr="00EB2C91">
        <w:rPr>
          <w:iCs/>
          <w:szCs w:val="21"/>
        </w:rPr>
        <w:t>，</w:t>
      </w:r>
      <w:proofErr w:type="gramStart"/>
      <w:r w:rsidRPr="00EB2C91">
        <w:rPr>
          <w:iCs/>
          <w:szCs w:val="21"/>
          <w:lang w:val="zh-CN"/>
        </w:rPr>
        <w:t>对受弯构件</w:t>
      </w:r>
      <w:proofErr w:type="gramEnd"/>
      <w:r w:rsidRPr="00EB2C91">
        <w:rPr>
          <w:iCs/>
          <w:szCs w:val="21"/>
          <w:lang w:val="zh-CN"/>
        </w:rPr>
        <w:t>取</w:t>
      </w:r>
      <w:r w:rsidRPr="00EB2C91">
        <w:rPr>
          <w:iCs/>
          <w:szCs w:val="21"/>
        </w:rPr>
        <w:t>0.5</w:t>
      </w:r>
      <w:r w:rsidRPr="00EB2C91">
        <w:rPr>
          <w:i/>
          <w:iCs/>
          <w:szCs w:val="21"/>
        </w:rPr>
        <w:t>bh</w:t>
      </w:r>
      <w:r w:rsidRPr="00EB2C91">
        <w:rPr>
          <w:iCs/>
          <w:szCs w:val="21"/>
        </w:rPr>
        <w:t>+</w:t>
      </w:r>
      <w:r w:rsidRPr="00EB2C91">
        <w:rPr>
          <w:iCs/>
          <w:szCs w:val="21"/>
        </w:rPr>
        <w:t>（</w:t>
      </w:r>
      <w:r w:rsidRPr="00EB2C91">
        <w:rPr>
          <w:i/>
          <w:iCs/>
          <w:szCs w:val="21"/>
        </w:rPr>
        <w:t>b</w:t>
      </w:r>
      <w:r w:rsidRPr="00EB2C91">
        <w:rPr>
          <w:i/>
          <w:iCs/>
          <w:szCs w:val="21"/>
          <w:vertAlign w:val="subscript"/>
        </w:rPr>
        <w:t>f</w:t>
      </w:r>
      <w:r w:rsidRPr="00EB2C91">
        <w:rPr>
          <w:iCs/>
          <w:szCs w:val="21"/>
        </w:rPr>
        <w:t>-</w:t>
      </w:r>
      <w:r w:rsidRPr="00EB2C91">
        <w:rPr>
          <w:i/>
          <w:iCs/>
          <w:szCs w:val="21"/>
        </w:rPr>
        <w:t>b</w:t>
      </w:r>
      <w:r w:rsidRPr="00EB2C91">
        <w:rPr>
          <w:iCs/>
          <w:szCs w:val="21"/>
        </w:rPr>
        <w:t>）</w:t>
      </w:r>
      <w:r w:rsidRPr="00EB2C91">
        <w:rPr>
          <w:i/>
          <w:iCs/>
          <w:szCs w:val="21"/>
        </w:rPr>
        <w:t>h</w:t>
      </w:r>
      <w:r w:rsidRPr="00EB2C91">
        <w:rPr>
          <w:i/>
          <w:iCs/>
          <w:szCs w:val="21"/>
          <w:vertAlign w:val="subscript"/>
        </w:rPr>
        <w:t>f</w:t>
      </w:r>
      <w:r w:rsidRPr="00EB2C91">
        <w:rPr>
          <w:iCs/>
          <w:szCs w:val="21"/>
          <w:lang w:val="zh-CN"/>
        </w:rPr>
        <w:t>。式中</w:t>
      </w:r>
      <w:r w:rsidRPr="00491DC8">
        <w:rPr>
          <w:iCs/>
          <w:szCs w:val="21"/>
        </w:rPr>
        <w:t>：</w:t>
      </w:r>
      <w:r w:rsidRPr="00491DC8">
        <w:rPr>
          <w:i/>
          <w:iCs/>
          <w:szCs w:val="21"/>
        </w:rPr>
        <w:t>b</w:t>
      </w:r>
      <w:r w:rsidRPr="00491DC8">
        <w:rPr>
          <w:i/>
          <w:iCs/>
          <w:szCs w:val="21"/>
          <w:vertAlign w:val="subscript"/>
        </w:rPr>
        <w:t>f</w:t>
      </w:r>
      <w:r w:rsidRPr="00EB2C91">
        <w:rPr>
          <w:rFonts w:hint="eastAsia"/>
          <w:iCs/>
          <w:szCs w:val="21"/>
          <w:lang w:val="zh-CN"/>
        </w:rPr>
        <w:t>、</w:t>
      </w:r>
      <w:r w:rsidRPr="00491DC8">
        <w:rPr>
          <w:i/>
          <w:iCs/>
          <w:szCs w:val="21"/>
        </w:rPr>
        <w:t>h</w:t>
      </w:r>
      <w:r w:rsidRPr="00491DC8">
        <w:rPr>
          <w:i/>
          <w:iCs/>
          <w:szCs w:val="21"/>
          <w:vertAlign w:val="subscript"/>
        </w:rPr>
        <w:t>f</w:t>
      </w:r>
      <w:r w:rsidRPr="00EB2C91">
        <w:rPr>
          <w:iCs/>
          <w:szCs w:val="21"/>
          <w:lang w:val="zh-CN"/>
        </w:rPr>
        <w:t>分别为受拉翼缘的宽度、高度</w:t>
      </w:r>
      <w:r w:rsidRPr="00491DC8">
        <w:rPr>
          <w:iCs/>
          <w:szCs w:val="21"/>
        </w:rPr>
        <w:t>；</w:t>
      </w:r>
    </w:p>
    <w:p w14:paraId="1DB8E609" w14:textId="4EF8BD9B" w:rsidR="00EB2C91" w:rsidRPr="00213E28" w:rsidRDefault="00EB2C91" w:rsidP="00213E28">
      <w:pPr>
        <w:ind w:leftChars="490" w:left="1176"/>
        <w:rPr>
          <w:iCs/>
          <w:szCs w:val="21"/>
          <w:lang w:val="zh-CN"/>
        </w:rPr>
      </w:pPr>
      <w:r w:rsidRPr="00EB2C91">
        <w:rPr>
          <w:rFonts w:ascii="Symbol" w:hAnsi="Symbol"/>
          <w:i/>
          <w:iCs/>
          <w:szCs w:val="21"/>
          <w:lang w:val="zh-CN"/>
        </w:rPr>
        <w:t></w:t>
      </w:r>
      <w:r w:rsidRPr="00EB2C91">
        <w:rPr>
          <w:rFonts w:hint="cs"/>
          <w:i/>
          <w:iCs/>
          <w:szCs w:val="21"/>
          <w:lang w:val="zh-CN"/>
        </w:rPr>
        <w:t>'</w:t>
      </w:r>
      <w:r w:rsidRPr="00EB2C91">
        <w:rPr>
          <w:i/>
          <w:iCs/>
          <w:szCs w:val="21"/>
          <w:vertAlign w:val="subscript"/>
          <w:lang w:val="zh-CN"/>
        </w:rPr>
        <w:t>f</w:t>
      </w:r>
      <w:r w:rsidRPr="00EB2C91">
        <w:rPr>
          <w:iCs/>
          <w:szCs w:val="21"/>
          <w:lang w:val="zh-CN"/>
        </w:rPr>
        <w:t>——</w:t>
      </w:r>
      <w:r w:rsidRPr="00EB2C91">
        <w:rPr>
          <w:iCs/>
          <w:szCs w:val="21"/>
          <w:lang w:val="zh-CN"/>
        </w:rPr>
        <w:t>受压</w:t>
      </w:r>
      <w:r w:rsidRPr="00213E28">
        <w:rPr>
          <w:iCs/>
          <w:szCs w:val="21"/>
        </w:rPr>
        <w:t>翼缘</w:t>
      </w:r>
      <w:r w:rsidRPr="00EB2C91">
        <w:rPr>
          <w:iCs/>
          <w:szCs w:val="21"/>
          <w:lang w:val="zh-CN"/>
        </w:rPr>
        <w:t>加强系数，取</w:t>
      </w:r>
      <w:r w:rsidRPr="00EB2C91">
        <w:rPr>
          <w:rFonts w:hint="eastAsia"/>
          <w:iCs/>
          <w:szCs w:val="21"/>
          <w:lang w:val="zh-CN"/>
        </w:rPr>
        <w:t>（</w:t>
      </w:r>
      <w:r w:rsidRPr="00EB2C91">
        <w:rPr>
          <w:rFonts w:hint="eastAsia"/>
          <w:i/>
          <w:iCs/>
          <w:szCs w:val="21"/>
          <w:lang w:val="zh-CN"/>
        </w:rPr>
        <w:t>b</w:t>
      </w:r>
      <w:r w:rsidRPr="00EB2C91">
        <w:rPr>
          <w:i/>
          <w:iCs/>
          <w:szCs w:val="21"/>
          <w:lang w:val="zh-CN"/>
        </w:rPr>
        <w:t>'</w:t>
      </w:r>
      <w:r w:rsidRPr="00EB2C91">
        <w:rPr>
          <w:rFonts w:hint="eastAsia"/>
          <w:i/>
          <w:iCs/>
          <w:szCs w:val="21"/>
          <w:vertAlign w:val="subscript"/>
          <w:lang w:val="zh-CN"/>
        </w:rPr>
        <w:t>f</w:t>
      </w:r>
      <w:r w:rsidRPr="00EB2C91">
        <w:rPr>
          <w:iCs/>
          <w:szCs w:val="21"/>
          <w:lang w:val="zh-CN"/>
        </w:rPr>
        <w:t>-</w:t>
      </w:r>
      <w:r w:rsidRPr="00EB2C91">
        <w:rPr>
          <w:i/>
          <w:iCs/>
          <w:szCs w:val="21"/>
          <w:lang w:val="zh-CN"/>
        </w:rPr>
        <w:t>b</w:t>
      </w:r>
      <w:r w:rsidRPr="00EB2C91">
        <w:rPr>
          <w:rFonts w:hint="eastAsia"/>
          <w:iCs/>
          <w:szCs w:val="21"/>
          <w:lang w:val="zh-CN"/>
        </w:rPr>
        <w:t>）</w:t>
      </w:r>
      <w:r w:rsidRPr="00EB2C91">
        <w:rPr>
          <w:rFonts w:hint="eastAsia"/>
          <w:i/>
          <w:iCs/>
          <w:szCs w:val="21"/>
          <w:lang w:val="zh-CN"/>
        </w:rPr>
        <w:t>h</w:t>
      </w:r>
      <w:r w:rsidRPr="00EB2C91">
        <w:rPr>
          <w:i/>
          <w:iCs/>
          <w:szCs w:val="21"/>
          <w:lang w:val="zh-CN"/>
        </w:rPr>
        <w:t>'</w:t>
      </w:r>
      <w:r w:rsidRPr="00EB2C91">
        <w:rPr>
          <w:i/>
          <w:iCs/>
          <w:szCs w:val="21"/>
          <w:vertAlign w:val="subscript"/>
          <w:lang w:val="zh-CN"/>
        </w:rPr>
        <w:t>f</w:t>
      </w:r>
      <w:r w:rsidRPr="00EB2C91">
        <w:rPr>
          <w:iCs/>
          <w:szCs w:val="21"/>
          <w:lang w:val="zh-CN"/>
        </w:rPr>
        <w:t>/</w:t>
      </w:r>
      <w:r w:rsidRPr="00EB2C91">
        <w:rPr>
          <w:i/>
          <w:iCs/>
          <w:szCs w:val="21"/>
          <w:lang w:val="zh-CN"/>
        </w:rPr>
        <w:t>bh</w:t>
      </w:r>
      <w:r w:rsidRPr="00EB2C91">
        <w:rPr>
          <w:i/>
          <w:iCs/>
          <w:szCs w:val="21"/>
          <w:vertAlign w:val="subscript"/>
          <w:lang w:val="zh-CN"/>
        </w:rPr>
        <w:t>0</w:t>
      </w:r>
      <w:r w:rsidRPr="00EB2C91">
        <w:rPr>
          <w:rFonts w:hint="eastAsia"/>
          <w:iCs/>
          <w:szCs w:val="21"/>
          <w:lang w:val="zh-CN"/>
        </w:rPr>
        <w:t>，</w:t>
      </w:r>
      <w:r w:rsidRPr="00EB2C91">
        <w:rPr>
          <w:rFonts w:hint="eastAsia"/>
          <w:i/>
          <w:iCs/>
          <w:szCs w:val="21"/>
          <w:lang w:val="zh-CN"/>
        </w:rPr>
        <w:t>b</w:t>
      </w:r>
      <w:r w:rsidRPr="00EB2C91">
        <w:rPr>
          <w:i/>
          <w:iCs/>
          <w:szCs w:val="21"/>
          <w:lang w:val="zh-CN"/>
        </w:rPr>
        <w:t>'</w:t>
      </w:r>
      <w:r w:rsidRPr="00EB2C91">
        <w:rPr>
          <w:rFonts w:hint="eastAsia"/>
          <w:i/>
          <w:iCs/>
          <w:szCs w:val="21"/>
          <w:vertAlign w:val="subscript"/>
          <w:lang w:val="zh-CN"/>
        </w:rPr>
        <w:t>f</w:t>
      </w:r>
      <w:r w:rsidRPr="00EB2C91">
        <w:rPr>
          <w:rFonts w:hint="eastAsia"/>
          <w:iCs/>
          <w:szCs w:val="21"/>
          <w:lang w:val="zh-CN"/>
        </w:rPr>
        <w:t>、</w:t>
      </w:r>
      <w:r w:rsidRPr="00EB2C91">
        <w:rPr>
          <w:rFonts w:hint="eastAsia"/>
          <w:i/>
          <w:iCs/>
          <w:szCs w:val="21"/>
          <w:lang w:val="zh-CN"/>
        </w:rPr>
        <w:t>h</w:t>
      </w:r>
      <w:r w:rsidRPr="00EB2C91">
        <w:rPr>
          <w:i/>
          <w:iCs/>
          <w:szCs w:val="21"/>
          <w:lang w:val="zh-CN"/>
        </w:rPr>
        <w:t>'</w:t>
      </w:r>
      <w:r w:rsidRPr="00EB2C91">
        <w:rPr>
          <w:i/>
          <w:iCs/>
          <w:szCs w:val="21"/>
          <w:vertAlign w:val="subscript"/>
          <w:lang w:val="zh-CN"/>
        </w:rPr>
        <w:t>f</w:t>
      </w:r>
      <w:r w:rsidRPr="00EB2C91">
        <w:rPr>
          <w:iCs/>
          <w:szCs w:val="21"/>
          <w:lang w:val="zh-CN"/>
        </w:rPr>
        <w:t>分别为受压翼缘的</w:t>
      </w:r>
      <w:r w:rsidRPr="00EB2C91">
        <w:rPr>
          <w:rFonts w:hint="eastAsia"/>
          <w:iCs/>
          <w:szCs w:val="21"/>
          <w:lang w:val="zh-CN"/>
        </w:rPr>
        <w:t>宽度、高度；</w:t>
      </w:r>
    </w:p>
    <w:p w14:paraId="595DA156" w14:textId="77777777" w:rsidR="00EB2C91" w:rsidRPr="00EB2C91" w:rsidRDefault="00EB2C91" w:rsidP="00B04420">
      <w:pPr>
        <w:pStyle w:val="a"/>
        <w:numPr>
          <w:ilvl w:val="0"/>
          <w:numId w:val="45"/>
        </w:numPr>
      </w:pPr>
      <w:r w:rsidRPr="00EB2C91">
        <w:rPr>
          <w:lang w:val="zh-CN"/>
        </w:rPr>
        <w:t>计算正</w:t>
      </w:r>
      <w:proofErr w:type="gramStart"/>
      <w:r w:rsidRPr="00E47536">
        <w:rPr>
          <w:rFonts w:ascii="Times New Roman" w:hAnsi="Times New Roman"/>
        </w:rPr>
        <w:t>截面</w:t>
      </w:r>
      <w:r w:rsidRPr="00EB2C91">
        <w:rPr>
          <w:lang w:val="zh-CN"/>
        </w:rPr>
        <w:t>受弯承载力</w:t>
      </w:r>
      <w:proofErr w:type="gramEnd"/>
      <w:r w:rsidRPr="00EB2C91">
        <w:rPr>
          <w:lang w:val="zh-CN"/>
        </w:rPr>
        <w:t>时，尚应符合下列要求：</w:t>
      </w:r>
    </w:p>
    <w:p w14:paraId="780357AD" w14:textId="77777777" w:rsidR="00EB2C91" w:rsidRPr="00EB2C91" w:rsidRDefault="00EB2C91" w:rsidP="00EB2C91">
      <w:pPr>
        <w:ind w:leftChars="340" w:left="816"/>
        <w:rPr>
          <w:iCs/>
          <w:szCs w:val="21"/>
          <w:lang w:val="zh-CN"/>
        </w:rPr>
      </w:pPr>
      <w:r w:rsidRPr="00EB2C91">
        <w:rPr>
          <w:iCs/>
          <w:szCs w:val="21"/>
          <w:lang w:val="zh-CN"/>
        </w:rPr>
        <w:t xml:space="preserve">1) </w:t>
      </w:r>
      <w:r w:rsidRPr="00EB2C91">
        <w:rPr>
          <w:iCs/>
          <w:szCs w:val="21"/>
          <w:lang w:val="zh-CN"/>
        </w:rPr>
        <w:t>受压区高度</w:t>
      </w:r>
      <w:r w:rsidRPr="00EB2C91">
        <w:rPr>
          <w:i/>
          <w:szCs w:val="21"/>
          <w:lang w:val="zh-CN"/>
        </w:rPr>
        <w:t>x</w:t>
      </w:r>
      <w:r w:rsidRPr="00EB2C91">
        <w:rPr>
          <w:iCs/>
          <w:szCs w:val="21"/>
          <w:lang w:val="zh-CN"/>
        </w:rPr>
        <w:t>不宜大于</w:t>
      </w:r>
      <w:r w:rsidRPr="00EB2C91">
        <w:rPr>
          <w:iCs/>
          <w:szCs w:val="21"/>
          <w:lang w:val="zh-CN"/>
        </w:rPr>
        <w:t>0.8</w:t>
      </w:r>
      <w:r w:rsidRPr="00EB2C91">
        <w:rPr>
          <w:rFonts w:ascii="Symbol" w:hAnsi="Symbol"/>
          <w:i/>
          <w:szCs w:val="21"/>
          <w:lang w:val="zh-CN"/>
        </w:rPr>
        <w:t></w:t>
      </w:r>
      <w:r w:rsidRPr="00EB2C91">
        <w:rPr>
          <w:rFonts w:hint="cs"/>
          <w:i/>
          <w:szCs w:val="21"/>
          <w:vertAlign w:val="subscript"/>
          <w:lang w:val="zh-CN"/>
        </w:rPr>
        <w:t>b</w:t>
      </w:r>
      <w:r w:rsidRPr="00EB2C91">
        <w:rPr>
          <w:i/>
          <w:szCs w:val="21"/>
          <w:lang w:val="zh-CN"/>
        </w:rPr>
        <w:t>h</w:t>
      </w:r>
      <w:r w:rsidRPr="00EB2C91">
        <w:rPr>
          <w:i/>
          <w:szCs w:val="21"/>
          <w:vertAlign w:val="subscript"/>
          <w:lang w:val="zh-CN"/>
        </w:rPr>
        <w:t>0</w:t>
      </w:r>
      <w:r w:rsidRPr="00EB2C91">
        <w:rPr>
          <w:iCs/>
          <w:szCs w:val="21"/>
          <w:lang w:val="zh-CN"/>
        </w:rPr>
        <w:t>，其中界限相对受压区高度</w:t>
      </w:r>
      <w:r w:rsidRPr="00EB2C91">
        <w:rPr>
          <w:rFonts w:ascii="Symbol" w:hAnsi="Symbol"/>
          <w:i/>
          <w:szCs w:val="21"/>
          <w:lang w:val="zh-CN"/>
        </w:rPr>
        <w:t></w:t>
      </w:r>
      <w:r w:rsidRPr="00EB2C91">
        <w:rPr>
          <w:rFonts w:hint="cs"/>
          <w:i/>
          <w:szCs w:val="21"/>
          <w:vertAlign w:val="subscript"/>
          <w:lang w:val="zh-CN"/>
        </w:rPr>
        <w:t>b</w:t>
      </w:r>
      <w:r w:rsidRPr="00EB2C91">
        <w:rPr>
          <w:iCs/>
          <w:szCs w:val="21"/>
          <w:lang w:val="zh-CN"/>
        </w:rPr>
        <w:t>应按现行国家标准《混凝土结构设计规范》</w:t>
      </w:r>
      <w:r w:rsidRPr="00EB2C91">
        <w:rPr>
          <w:iCs/>
          <w:szCs w:val="21"/>
          <w:lang w:val="zh-CN"/>
        </w:rPr>
        <w:t>GB50010</w:t>
      </w:r>
      <w:r w:rsidRPr="00EB2C91">
        <w:rPr>
          <w:iCs/>
          <w:szCs w:val="21"/>
          <w:lang w:val="zh-CN"/>
        </w:rPr>
        <w:t>的规定计算；</w:t>
      </w:r>
    </w:p>
    <w:p w14:paraId="578F0B3F" w14:textId="08FFEAEA" w:rsidR="00EB2C91" w:rsidRPr="00EB2C91" w:rsidRDefault="00FE1F89" w:rsidP="00EB2C91">
      <w:pPr>
        <w:ind w:left="816" w:firstLine="24"/>
      </w:pPr>
      <w:r>
        <w:rPr>
          <w:lang w:val="zh-CN"/>
        </w:rPr>
        <w:t>2</w:t>
      </w:r>
      <w:r w:rsidR="00EB2C91" w:rsidRPr="00EB2C91">
        <w:rPr>
          <w:lang w:val="zh-CN"/>
        </w:rPr>
        <w:t xml:space="preserve">) </w:t>
      </w:r>
      <w:r w:rsidR="00EB2C91" w:rsidRPr="00EB2C91">
        <w:rPr>
          <w:lang w:val="zh-CN"/>
        </w:rPr>
        <w:t>加固后在荷载效应标准组合下受拉钢筋的拉应力不应超过钢筋抗拉强度标准值</w:t>
      </w:r>
      <w:r w:rsidR="00EB2C91" w:rsidRPr="00EB2C91">
        <w:rPr>
          <w:rFonts w:hint="eastAsia"/>
          <w:lang w:val="zh-CN"/>
        </w:rPr>
        <w:t>。</w:t>
      </w:r>
    </w:p>
    <w:p w14:paraId="77838145" w14:textId="2CAC04F6" w:rsidR="003A0139" w:rsidRPr="00213E28" w:rsidRDefault="00EB2C91" w:rsidP="00B04420">
      <w:pPr>
        <w:pStyle w:val="a"/>
        <w:numPr>
          <w:ilvl w:val="0"/>
          <w:numId w:val="45"/>
        </w:numPr>
        <w:rPr>
          <w:iCs/>
          <w:szCs w:val="21"/>
          <w:lang w:val="zh-CN"/>
        </w:rPr>
      </w:pPr>
      <w:r w:rsidRPr="00213E28">
        <w:rPr>
          <w:rFonts w:ascii="Times New Roman" w:hAnsi="Times New Roman"/>
          <w:iCs/>
          <w:szCs w:val="21"/>
          <w:lang w:val="zh-CN"/>
        </w:rPr>
        <w:t>当</w:t>
      </w:r>
      <w:r w:rsidRPr="00E47536">
        <w:rPr>
          <w:rFonts w:ascii="Times New Roman" w:hAnsi="Times New Roman"/>
        </w:rPr>
        <w:t>FRP</w:t>
      </w:r>
      <w:r w:rsidRPr="00213E28">
        <w:rPr>
          <w:rFonts w:ascii="Times New Roman" w:hAnsi="Times New Roman"/>
          <w:iCs/>
          <w:szCs w:val="21"/>
          <w:lang w:val="zh-CN"/>
        </w:rPr>
        <w:t>格栅</w:t>
      </w:r>
      <w:r w:rsidRPr="00213E28">
        <w:rPr>
          <w:lang w:val="zh-CN"/>
        </w:rPr>
        <w:t>粘贴</w:t>
      </w:r>
      <w:r w:rsidRPr="00213E28">
        <w:rPr>
          <w:rFonts w:ascii="Times New Roman" w:hAnsi="Times New Roman"/>
          <w:iCs/>
          <w:szCs w:val="21"/>
          <w:lang w:val="zh-CN"/>
        </w:rPr>
        <w:t>于梁侧面的受</w:t>
      </w:r>
      <w:proofErr w:type="gramStart"/>
      <w:r w:rsidRPr="00213E28">
        <w:rPr>
          <w:rFonts w:ascii="Times New Roman" w:hAnsi="Times New Roman"/>
          <w:iCs/>
          <w:szCs w:val="21"/>
          <w:lang w:val="zh-CN"/>
        </w:rPr>
        <w:t>拉区进行受弯</w:t>
      </w:r>
      <w:proofErr w:type="gramEnd"/>
      <w:r w:rsidRPr="00213E28">
        <w:rPr>
          <w:rFonts w:ascii="Times New Roman" w:hAnsi="Times New Roman"/>
          <w:iCs/>
          <w:szCs w:val="21"/>
          <w:lang w:val="zh-CN"/>
        </w:rPr>
        <w:t>加固时，粘贴区域宜在</w:t>
      </w:r>
      <w:proofErr w:type="gramStart"/>
      <w:r w:rsidRPr="00213E28">
        <w:rPr>
          <w:rFonts w:ascii="Times New Roman" w:hAnsi="Times New Roman"/>
          <w:iCs/>
          <w:szCs w:val="21"/>
          <w:lang w:val="zh-CN"/>
        </w:rPr>
        <w:t>距受拉区</w:t>
      </w:r>
      <w:proofErr w:type="gramEnd"/>
      <w:r w:rsidRPr="00213E28">
        <w:rPr>
          <w:rFonts w:ascii="Times New Roman" w:hAnsi="Times New Roman"/>
          <w:iCs/>
          <w:szCs w:val="21"/>
          <w:lang w:val="zh-CN"/>
        </w:rPr>
        <w:t>边缘</w:t>
      </w:r>
      <w:r w:rsidRPr="00213E28">
        <w:rPr>
          <w:rFonts w:ascii="Times New Roman" w:hAnsi="Times New Roman"/>
          <w:iCs/>
          <w:szCs w:val="21"/>
          <w:lang w:val="zh-CN"/>
        </w:rPr>
        <w:t>1/4</w:t>
      </w:r>
      <w:r w:rsidRPr="00213E28">
        <w:rPr>
          <w:rFonts w:ascii="Times New Roman" w:hAnsi="Times New Roman"/>
          <w:iCs/>
          <w:szCs w:val="21"/>
          <w:lang w:val="zh-CN"/>
        </w:rPr>
        <w:t>梁高范围内。在进行正</w:t>
      </w:r>
      <w:proofErr w:type="gramStart"/>
      <w:r w:rsidRPr="00213E28">
        <w:rPr>
          <w:rFonts w:ascii="Times New Roman" w:hAnsi="Times New Roman"/>
          <w:iCs/>
          <w:szCs w:val="21"/>
          <w:lang w:val="zh-CN"/>
        </w:rPr>
        <w:t>截面受弯承载力</w:t>
      </w:r>
      <w:proofErr w:type="gramEnd"/>
      <w:r w:rsidRPr="00213E28">
        <w:rPr>
          <w:rFonts w:ascii="Times New Roman" w:hAnsi="Times New Roman"/>
          <w:iCs/>
          <w:szCs w:val="21"/>
          <w:lang w:val="zh-CN"/>
        </w:rPr>
        <w:t>计算时，应将公式（</w:t>
      </w:r>
      <w:r w:rsidR="00213E28" w:rsidRPr="00213E28">
        <w:rPr>
          <w:rFonts w:ascii="Times New Roman" w:hAnsi="Times New Roman"/>
          <w:iCs/>
          <w:szCs w:val="21"/>
        </w:rPr>
        <w:t>A</w:t>
      </w:r>
      <w:r w:rsidR="00C331A8" w:rsidRPr="00213E28">
        <w:rPr>
          <w:rFonts w:ascii="Times New Roman" w:hAnsi="Times New Roman"/>
          <w:iCs/>
          <w:szCs w:val="21"/>
        </w:rPr>
        <w:t>.0.</w:t>
      </w:r>
      <w:r w:rsidR="00FE1F89" w:rsidRPr="00213E28">
        <w:rPr>
          <w:rFonts w:ascii="Times New Roman" w:hAnsi="Times New Roman"/>
          <w:iCs/>
          <w:szCs w:val="21"/>
        </w:rPr>
        <w:t>2</w:t>
      </w:r>
      <w:r w:rsidRPr="00213E28">
        <w:rPr>
          <w:rFonts w:ascii="Times New Roman" w:hAnsi="Times New Roman"/>
          <w:iCs/>
          <w:szCs w:val="21"/>
          <w:lang w:val="zh-CN"/>
        </w:rPr>
        <w:t>-2</w:t>
      </w:r>
      <w:r w:rsidRPr="00213E28">
        <w:rPr>
          <w:rFonts w:ascii="Times New Roman" w:hAnsi="Times New Roman"/>
          <w:iCs/>
          <w:szCs w:val="21"/>
          <w:lang w:val="zh-CN"/>
        </w:rPr>
        <w:t>）</w:t>
      </w:r>
      <w:r w:rsidRPr="00213E28">
        <w:rPr>
          <w:rFonts w:ascii="Times New Roman" w:hAnsi="Times New Roman"/>
          <w:iCs/>
          <w:szCs w:val="21"/>
          <w:lang w:val="zh-CN"/>
        </w:rPr>
        <w:t>~</w:t>
      </w:r>
      <w:r w:rsidRPr="00213E28">
        <w:rPr>
          <w:rFonts w:ascii="Times New Roman" w:hAnsi="Times New Roman"/>
          <w:iCs/>
          <w:szCs w:val="21"/>
          <w:lang w:val="zh-CN"/>
        </w:rPr>
        <w:t>（</w:t>
      </w:r>
      <w:r w:rsidR="00213E28" w:rsidRPr="00213E28">
        <w:rPr>
          <w:rFonts w:ascii="Times New Roman" w:hAnsi="Times New Roman"/>
          <w:iCs/>
          <w:szCs w:val="21"/>
        </w:rPr>
        <w:t>A</w:t>
      </w:r>
      <w:r w:rsidR="00C331A8" w:rsidRPr="00213E28">
        <w:rPr>
          <w:rFonts w:ascii="Times New Roman" w:hAnsi="Times New Roman"/>
          <w:iCs/>
          <w:szCs w:val="21"/>
        </w:rPr>
        <w:t>.0.</w:t>
      </w:r>
      <w:r w:rsidR="00FE1F89" w:rsidRPr="00213E28">
        <w:rPr>
          <w:rFonts w:ascii="Times New Roman" w:hAnsi="Times New Roman"/>
          <w:iCs/>
          <w:szCs w:val="21"/>
        </w:rPr>
        <w:t>2</w:t>
      </w:r>
      <w:r w:rsidRPr="00213E28">
        <w:rPr>
          <w:rFonts w:ascii="Times New Roman" w:hAnsi="Times New Roman"/>
          <w:iCs/>
          <w:szCs w:val="21"/>
          <w:lang w:val="zh-CN"/>
        </w:rPr>
        <w:t>-5</w:t>
      </w:r>
      <w:r w:rsidRPr="00213E28">
        <w:rPr>
          <w:rFonts w:ascii="Times New Roman" w:hAnsi="Times New Roman"/>
          <w:iCs/>
          <w:szCs w:val="21"/>
          <w:lang w:val="zh-CN"/>
        </w:rPr>
        <w:t>）中的</w:t>
      </w:r>
      <w:r w:rsidRPr="00213E28">
        <w:rPr>
          <w:rFonts w:ascii="Times New Roman" w:hAnsi="Times New Roman"/>
          <w:i/>
          <w:szCs w:val="21"/>
          <w:lang w:val="zh-CN"/>
        </w:rPr>
        <w:t>h</w:t>
      </w:r>
      <w:r w:rsidRPr="00213E28">
        <w:rPr>
          <w:rFonts w:ascii="Times New Roman" w:hAnsi="Times New Roman"/>
          <w:iCs/>
          <w:szCs w:val="21"/>
          <w:lang w:val="zh-CN"/>
        </w:rPr>
        <w:t>改用</w:t>
      </w:r>
      <w:r w:rsidRPr="00213E28">
        <w:rPr>
          <w:rFonts w:ascii="Times New Roman" w:hAnsi="Times New Roman"/>
          <w:iCs/>
          <w:szCs w:val="21"/>
          <w:lang w:val="zh-CN"/>
        </w:rPr>
        <w:t>FRP</w:t>
      </w:r>
      <w:r w:rsidRPr="00213E28">
        <w:rPr>
          <w:rFonts w:ascii="Times New Roman" w:hAnsi="Times New Roman"/>
          <w:iCs/>
          <w:szCs w:val="21"/>
          <w:lang w:val="zh-CN"/>
        </w:rPr>
        <w:t>格栅截面面积形心至梁受压区边</w:t>
      </w:r>
      <w:r w:rsidRPr="00213E28">
        <w:rPr>
          <w:rFonts w:ascii="Times New Roman" w:hAnsi="Times New Roman"/>
          <w:iCs/>
          <w:szCs w:val="21"/>
          <w:lang w:val="zh-CN"/>
        </w:rPr>
        <w:lastRenderedPageBreak/>
        <w:t>缘的距离</w:t>
      </w:r>
      <w:r w:rsidRPr="00213E28">
        <w:rPr>
          <w:rFonts w:ascii="Times New Roman" w:hAnsi="Times New Roman"/>
          <w:i/>
          <w:szCs w:val="21"/>
          <w:lang w:val="zh-CN"/>
        </w:rPr>
        <w:t>h</w:t>
      </w:r>
      <w:r w:rsidRPr="00213E28">
        <w:rPr>
          <w:rFonts w:ascii="Times New Roman" w:hAnsi="Times New Roman"/>
          <w:i/>
          <w:szCs w:val="21"/>
          <w:vertAlign w:val="subscript"/>
          <w:lang w:val="zh-CN"/>
        </w:rPr>
        <w:t>cf0</w:t>
      </w:r>
      <w:r w:rsidRPr="00213E28">
        <w:rPr>
          <w:rFonts w:ascii="Times New Roman" w:hAnsi="Times New Roman"/>
          <w:iCs/>
          <w:szCs w:val="21"/>
          <w:lang w:val="zh-CN"/>
        </w:rPr>
        <w:t>代替，且宜将侧面</w:t>
      </w:r>
      <w:r w:rsidRPr="00213E28">
        <w:rPr>
          <w:rFonts w:ascii="Times New Roman" w:hAnsi="Times New Roman"/>
          <w:iCs/>
          <w:szCs w:val="21"/>
          <w:lang w:val="zh-CN"/>
        </w:rPr>
        <w:t>FRP</w:t>
      </w:r>
      <w:r w:rsidRPr="00213E28">
        <w:rPr>
          <w:rFonts w:ascii="Times New Roman" w:hAnsi="Times New Roman"/>
          <w:iCs/>
          <w:szCs w:val="21"/>
          <w:lang w:val="zh-CN"/>
        </w:rPr>
        <w:t>格栅的截面面积</w:t>
      </w:r>
      <w:proofErr w:type="gramStart"/>
      <w:r w:rsidRPr="00213E28">
        <w:rPr>
          <w:rFonts w:ascii="Times New Roman" w:hAnsi="Times New Roman"/>
          <w:iCs/>
          <w:szCs w:val="21"/>
          <w:lang w:val="zh-CN"/>
        </w:rPr>
        <w:t>乘以折减系数</w:t>
      </w:r>
      <w:proofErr w:type="gramEnd"/>
      <w:r w:rsidRPr="00213E28">
        <w:rPr>
          <w:rFonts w:ascii="Times New Roman" w:hAnsi="Times New Roman"/>
          <w:iCs/>
          <w:szCs w:val="21"/>
          <w:lang w:val="zh-CN"/>
        </w:rPr>
        <w:t>（</w:t>
      </w:r>
      <w:r w:rsidRPr="00213E28">
        <w:rPr>
          <w:rFonts w:ascii="Times New Roman" w:hAnsi="Times New Roman"/>
          <w:iCs/>
          <w:szCs w:val="21"/>
          <w:lang w:val="zh-CN"/>
        </w:rPr>
        <w:t>1-0.5</w:t>
      </w:r>
      <w:r w:rsidRPr="00213E28">
        <w:rPr>
          <w:rFonts w:ascii="Times New Roman" w:hAnsi="Times New Roman"/>
          <w:i/>
          <w:szCs w:val="21"/>
          <w:lang w:val="zh-CN"/>
        </w:rPr>
        <w:t>h'</w:t>
      </w:r>
      <w:r w:rsidRPr="00213E28">
        <w:rPr>
          <w:rFonts w:ascii="Times New Roman" w:hAnsi="Times New Roman"/>
          <w:i/>
          <w:szCs w:val="21"/>
          <w:vertAlign w:val="subscript"/>
          <w:lang w:val="zh-CN"/>
        </w:rPr>
        <w:t>cf</w:t>
      </w:r>
      <w:r w:rsidRPr="00213E28">
        <w:rPr>
          <w:rFonts w:ascii="Times New Roman" w:hAnsi="Times New Roman"/>
          <w:iCs/>
          <w:szCs w:val="21"/>
          <w:lang w:val="zh-CN"/>
        </w:rPr>
        <w:t>/</w:t>
      </w:r>
      <w:r w:rsidRPr="00213E28">
        <w:rPr>
          <w:rFonts w:ascii="Times New Roman" w:hAnsi="Times New Roman"/>
          <w:i/>
          <w:szCs w:val="21"/>
          <w:lang w:val="zh-CN"/>
        </w:rPr>
        <w:t>h</w:t>
      </w:r>
      <w:r w:rsidRPr="00213E28">
        <w:rPr>
          <w:rFonts w:ascii="Times New Roman" w:hAnsi="Times New Roman"/>
          <w:iCs/>
          <w:szCs w:val="21"/>
          <w:lang w:val="zh-CN"/>
        </w:rPr>
        <w:t>），其中</w:t>
      </w:r>
      <w:r w:rsidRPr="00213E28">
        <w:rPr>
          <w:rFonts w:ascii="Times New Roman" w:hAnsi="Times New Roman"/>
          <w:i/>
          <w:szCs w:val="21"/>
          <w:lang w:val="zh-CN"/>
        </w:rPr>
        <w:t>h'</w:t>
      </w:r>
      <w:r w:rsidRPr="00213E28">
        <w:rPr>
          <w:rFonts w:ascii="Times New Roman" w:hAnsi="Times New Roman"/>
          <w:i/>
          <w:szCs w:val="21"/>
          <w:vertAlign w:val="subscript"/>
          <w:lang w:val="zh-CN"/>
        </w:rPr>
        <w:t>cf</w:t>
      </w:r>
      <w:r w:rsidRPr="00213E28">
        <w:rPr>
          <w:rFonts w:ascii="Times New Roman" w:hAnsi="Times New Roman"/>
          <w:iCs/>
          <w:szCs w:val="21"/>
          <w:lang w:val="zh-CN"/>
        </w:rPr>
        <w:t>为侧面</w:t>
      </w:r>
      <w:r w:rsidRPr="00213E28">
        <w:rPr>
          <w:rFonts w:ascii="Times New Roman" w:hAnsi="Times New Roman"/>
          <w:iCs/>
          <w:szCs w:val="21"/>
          <w:lang w:val="zh-CN"/>
        </w:rPr>
        <w:t>FRP</w:t>
      </w:r>
      <w:r w:rsidRPr="00213E28">
        <w:rPr>
          <w:rFonts w:ascii="Times New Roman" w:hAnsi="Times New Roman"/>
          <w:iCs/>
          <w:szCs w:val="21"/>
          <w:lang w:val="zh-CN"/>
        </w:rPr>
        <w:t>格栅的粘贴高度。</w:t>
      </w:r>
      <w:proofErr w:type="gramStart"/>
      <w:r w:rsidRPr="00213E28">
        <w:rPr>
          <w:iCs/>
          <w:szCs w:val="21"/>
          <w:lang w:val="zh-CN"/>
        </w:rPr>
        <w:t>对受弯加固</w:t>
      </w:r>
      <w:proofErr w:type="gramEnd"/>
      <w:r w:rsidRPr="00213E28">
        <w:rPr>
          <w:iCs/>
          <w:szCs w:val="21"/>
          <w:lang w:val="zh-CN"/>
        </w:rPr>
        <w:t>的构件尚应验算构件</w:t>
      </w:r>
      <w:proofErr w:type="gramStart"/>
      <w:r w:rsidRPr="00213E28">
        <w:rPr>
          <w:iCs/>
          <w:szCs w:val="21"/>
          <w:lang w:val="zh-CN"/>
        </w:rPr>
        <w:t>的受剪承载力</w:t>
      </w:r>
      <w:proofErr w:type="gramEnd"/>
      <w:r w:rsidRPr="00213E28">
        <w:rPr>
          <w:iCs/>
          <w:szCs w:val="21"/>
          <w:lang w:val="zh-CN"/>
        </w:rPr>
        <w:t>，避免</w:t>
      </w:r>
      <w:proofErr w:type="gramStart"/>
      <w:r w:rsidRPr="00213E28">
        <w:rPr>
          <w:iCs/>
          <w:szCs w:val="21"/>
          <w:lang w:val="zh-CN"/>
        </w:rPr>
        <w:t>受剪破坏先于受弯破坏</w:t>
      </w:r>
      <w:proofErr w:type="gramEnd"/>
      <w:r w:rsidRPr="00213E28">
        <w:rPr>
          <w:iCs/>
          <w:szCs w:val="21"/>
          <w:lang w:val="zh-CN"/>
        </w:rPr>
        <w:t>发生</w:t>
      </w:r>
      <w:r w:rsidRPr="00213E28">
        <w:rPr>
          <w:rFonts w:hint="eastAsia"/>
          <w:iCs/>
          <w:szCs w:val="21"/>
          <w:lang w:val="zh-CN"/>
        </w:rPr>
        <w:t>。</w:t>
      </w:r>
    </w:p>
    <w:p w14:paraId="732C65EA" w14:textId="0AA326FD" w:rsidR="003951C6" w:rsidRPr="00E73190" w:rsidRDefault="00EC7532" w:rsidP="003951C6">
      <w:pPr>
        <w:pStyle w:val="3"/>
        <w:numPr>
          <w:ilvl w:val="0"/>
          <w:numId w:val="0"/>
        </w:numPr>
        <w:rPr>
          <w:sz w:val="21"/>
          <w:szCs w:val="21"/>
        </w:rPr>
      </w:pPr>
      <w:r>
        <w:rPr>
          <w:b/>
        </w:rPr>
        <w:t>A</w:t>
      </w:r>
      <w:r w:rsidR="003951C6" w:rsidRPr="009976DF">
        <w:rPr>
          <w:b/>
        </w:rPr>
        <w:t>.0.</w:t>
      </w:r>
      <w:r w:rsidR="00FE1F89">
        <w:rPr>
          <w:b/>
        </w:rPr>
        <w:t>3</w:t>
      </w:r>
      <w:r w:rsidR="003951C6" w:rsidRPr="008C2275">
        <w:rPr>
          <w:rFonts w:hint="eastAsia"/>
          <w:color w:val="auto"/>
          <w:kern w:val="2"/>
          <w:szCs w:val="22"/>
        </w:rPr>
        <w:t>采用</w:t>
      </w:r>
      <w:r w:rsidR="003951C6" w:rsidRPr="008C2275">
        <w:rPr>
          <w:rFonts w:hint="eastAsia"/>
          <w:color w:val="auto"/>
          <w:kern w:val="2"/>
          <w:szCs w:val="22"/>
        </w:rPr>
        <w:t>ECC</w:t>
      </w:r>
      <w:r w:rsidR="003951C6" w:rsidRPr="008C2275">
        <w:rPr>
          <w:rFonts w:hint="eastAsia"/>
          <w:color w:val="auto"/>
          <w:kern w:val="2"/>
          <w:szCs w:val="22"/>
        </w:rPr>
        <w:t>对钢筋混凝土梁</w:t>
      </w:r>
      <w:proofErr w:type="gramStart"/>
      <w:r w:rsidR="003951C6" w:rsidRPr="008C2275">
        <w:rPr>
          <w:rFonts w:hint="eastAsia"/>
          <w:color w:val="auto"/>
          <w:kern w:val="2"/>
          <w:szCs w:val="22"/>
        </w:rPr>
        <w:t>进行受剪加固</w:t>
      </w:r>
      <w:proofErr w:type="gramEnd"/>
      <w:r w:rsidR="003951C6" w:rsidRPr="008C2275">
        <w:rPr>
          <w:rFonts w:hint="eastAsia"/>
          <w:color w:val="auto"/>
          <w:kern w:val="2"/>
          <w:szCs w:val="22"/>
        </w:rPr>
        <w:t>时，其斜</w:t>
      </w:r>
      <w:proofErr w:type="gramStart"/>
      <w:r w:rsidR="003951C6" w:rsidRPr="008C2275">
        <w:rPr>
          <w:rFonts w:hint="eastAsia"/>
          <w:color w:val="auto"/>
          <w:kern w:val="2"/>
          <w:szCs w:val="22"/>
        </w:rPr>
        <w:t>截面受剪承载力</w:t>
      </w:r>
      <w:proofErr w:type="gramEnd"/>
      <w:r w:rsidR="003951C6" w:rsidRPr="008C2275">
        <w:rPr>
          <w:rFonts w:hint="eastAsia"/>
          <w:color w:val="auto"/>
          <w:kern w:val="2"/>
          <w:szCs w:val="22"/>
        </w:rPr>
        <w:t>应按下列公式计算：</w:t>
      </w:r>
    </w:p>
    <w:p w14:paraId="094EB5C7" w14:textId="0D1116AE" w:rsidR="003951C6" w:rsidRPr="00DB1108" w:rsidRDefault="006A6868" w:rsidP="003951C6">
      <w:pPr>
        <w:pStyle w:val="af5"/>
        <w:jc w:val="right"/>
      </w:pPr>
      <m:oMath>
        <m:sSub>
          <m:sSubPr>
            <m:ctrlPr>
              <w:rPr>
                <w:rFonts w:ascii="Cambria Math" w:hAnsi="Cambria Math"/>
              </w:rPr>
            </m:ctrlPr>
          </m:sSubPr>
          <m:e>
            <m:r>
              <w:rPr>
                <w:rFonts w:ascii="Cambria Math" w:hAnsi="Cambria Math"/>
              </w:rPr>
              <m:t xml:space="preserve"> V</m:t>
            </m:r>
          </m:e>
          <m:sub>
            <m:r>
              <m:rPr>
                <m:sty m:val="p"/>
              </m:rPr>
              <w:rPr>
                <w:rFonts w:ascii="Cambria Math" w:hAnsi="Cambria Math"/>
              </w:rPr>
              <m:t>yd</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sd</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fd</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ped</m:t>
            </m:r>
          </m:sub>
        </m:sSub>
      </m:oMath>
      <w:r w:rsidR="00213E28">
        <w:rPr>
          <w:rFonts w:hint="eastAsia"/>
        </w:rPr>
        <w:t xml:space="preserve"> </w:t>
      </w:r>
      <w:r w:rsidR="00213E28">
        <w:t xml:space="preserve">         </w:t>
      </w:r>
      <w:r w:rsidR="003951C6">
        <w:tab/>
      </w:r>
      <w:r w:rsidR="003951C6">
        <w:rPr>
          <w:rFonts w:hint="eastAsia"/>
        </w:rPr>
        <w:t>（</w:t>
      </w:r>
      <w:r w:rsidR="00FE1F89" w:rsidRPr="00E47536">
        <w:rPr>
          <w:iCs/>
          <w:szCs w:val="21"/>
        </w:rPr>
        <w:t>B.0.</w:t>
      </w:r>
      <w:r w:rsidR="00FE1F89">
        <w:rPr>
          <w:iCs/>
          <w:szCs w:val="21"/>
        </w:rPr>
        <w:t>3</w:t>
      </w:r>
      <w:r w:rsidR="00FE1F89">
        <w:t>-1</w:t>
      </w:r>
      <w:r w:rsidR="003951C6">
        <w:rPr>
          <w:rFonts w:hint="eastAsia"/>
        </w:rPr>
        <w:t>）</w:t>
      </w:r>
    </w:p>
    <w:p w14:paraId="2BA038D5" w14:textId="25C6DF2D" w:rsidR="003951C6" w:rsidRDefault="003951C6" w:rsidP="003951C6">
      <w:pPr>
        <w:pStyle w:val="-1"/>
      </w:pPr>
      <w:r w:rsidRPr="009D455E">
        <w:rPr>
          <w:rFonts w:hint="eastAsia"/>
        </w:rPr>
        <w:t>式中</w:t>
      </w:r>
      <w:r>
        <w:rPr>
          <w:rFonts w:hint="eastAsia"/>
        </w:rPr>
        <w:t>：</w:t>
      </w:r>
      <m:oMath>
        <m:sSub>
          <m:sSubPr>
            <m:ctrlPr>
              <w:rPr>
                <w:rFonts w:ascii="Cambria Math" w:hAnsi="Cambria Math"/>
              </w:rPr>
            </m:ctrlPr>
          </m:sSubPr>
          <m:e>
            <m:r>
              <w:rPr>
                <w:rFonts w:ascii="Cambria Math" w:hAnsi="Cambria Math"/>
              </w:rPr>
              <m:t>V</m:t>
            </m:r>
          </m:e>
          <m:sub>
            <m:r>
              <m:rPr>
                <m:sty m:val="p"/>
              </m:rPr>
              <w:rPr>
                <w:rFonts w:ascii="Cambria Math" w:hAnsi="Cambria Math"/>
              </w:rPr>
              <m:t>yd</m:t>
            </m:r>
          </m:sub>
        </m:sSub>
      </m:oMath>
      <w:r w:rsidRPr="00CC766A">
        <w:t>——</w:t>
      </w:r>
      <w:r>
        <w:rPr>
          <w:rFonts w:hint="eastAsia"/>
        </w:rPr>
        <w:t>加固后梁的斜截面</w:t>
      </w:r>
      <w:proofErr w:type="gramStart"/>
      <w:r>
        <w:rPr>
          <w:rFonts w:hint="eastAsia"/>
        </w:rPr>
        <w:t>受剪设计</w:t>
      </w:r>
      <w:proofErr w:type="gramEnd"/>
      <w:r>
        <w:rPr>
          <w:rFonts w:hint="eastAsia"/>
        </w:rPr>
        <w:t>值（</w:t>
      </w:r>
      <w:r>
        <w:rPr>
          <w:rFonts w:hint="eastAsia"/>
        </w:rPr>
        <w:t>N</w:t>
      </w:r>
      <w:r>
        <w:rPr>
          <w:rFonts w:hint="eastAsia"/>
        </w:rPr>
        <w:t>）</w:t>
      </w:r>
      <w:r w:rsidR="00213E28">
        <w:rPr>
          <w:rFonts w:hint="eastAsia"/>
        </w:rPr>
        <w:t>，</w:t>
      </w:r>
      <w:r w:rsidR="00213E28" w:rsidRPr="00213E28">
        <w:t>由于</w:t>
      </w:r>
      <w:r w:rsidR="00213E28" w:rsidRPr="00213E28">
        <w:t>ECC</w:t>
      </w:r>
      <w:r w:rsidR="00213E28" w:rsidRPr="00213E28">
        <w:t>允许出现裂纹，因此可以将</w:t>
      </w:r>
      <m:oMath>
        <m:sSub>
          <m:sSubPr>
            <m:ctrlPr>
              <w:rPr>
                <w:rFonts w:ascii="Cambria Math" w:hAnsi="Cambria Math"/>
              </w:rPr>
            </m:ctrlPr>
          </m:sSubPr>
          <m:e>
            <m:r>
              <w:rPr>
                <w:rFonts w:ascii="Cambria Math" w:hAnsi="Cambria Math"/>
              </w:rPr>
              <m:t>V</m:t>
            </m:r>
          </m:e>
          <m:sub>
            <m:r>
              <m:rPr>
                <m:sty m:val="p"/>
              </m:rPr>
              <w:rPr>
                <w:rFonts w:ascii="Cambria Math" w:hAnsi="Cambria Math"/>
              </w:rPr>
              <m:t>yd</m:t>
            </m:r>
          </m:sub>
        </m:sSub>
      </m:oMath>
      <w:r w:rsidR="00213E28" w:rsidRPr="00213E28">
        <w:t>减小</w:t>
      </w:r>
      <w:r w:rsidR="00213E28" w:rsidRPr="00213E28">
        <w:t>0.7</w:t>
      </w:r>
      <w:r w:rsidR="00213E28" w:rsidRPr="00213E28">
        <w:t>倍</w:t>
      </w:r>
      <w:r w:rsidR="00213E28" w:rsidRPr="00213E28">
        <w:rPr>
          <w:rFonts w:hint="eastAsia"/>
        </w:rPr>
        <w:t>。</w:t>
      </w:r>
    </w:p>
    <w:p w14:paraId="3CB11D4B" w14:textId="2EC88A26" w:rsidR="003951C6" w:rsidRDefault="006A6868" w:rsidP="003951C6">
      <w:pPr>
        <w:ind w:leftChars="291" w:left="1548" w:hangingChars="354" w:hanging="850"/>
      </w:pPr>
      <m:oMath>
        <m:sSub>
          <m:sSubPr>
            <m:ctrlPr>
              <w:rPr>
                <w:rFonts w:ascii="Cambria Math" w:hAnsi="Cambria Math"/>
              </w:rPr>
            </m:ctrlPr>
          </m:sSubPr>
          <m:e>
            <m:r>
              <w:rPr>
                <w:rFonts w:ascii="Cambria Math" w:hAnsi="Cambria Math"/>
              </w:rPr>
              <m:t>V</m:t>
            </m:r>
          </m:e>
          <m:sub>
            <m:r>
              <m:rPr>
                <m:sty m:val="p"/>
              </m:rPr>
              <w:rPr>
                <w:rFonts w:ascii="Cambria Math" w:hAnsi="Cambria Math"/>
              </w:rPr>
              <m:t>cd</m:t>
            </m:r>
          </m:sub>
        </m:sSub>
      </m:oMath>
      <w:r w:rsidR="003951C6" w:rsidRPr="00143D2A">
        <w:t>——</w:t>
      </w:r>
      <w:r w:rsidR="003951C6">
        <w:rPr>
          <w:rFonts w:hint="eastAsia"/>
        </w:rPr>
        <w:t>不含</w:t>
      </w:r>
      <w:proofErr w:type="gramStart"/>
      <w:r w:rsidR="003951C6">
        <w:rPr>
          <w:rFonts w:hint="eastAsia"/>
        </w:rPr>
        <w:t>任何</w:t>
      </w:r>
      <w:r w:rsidR="003951C6" w:rsidRPr="00057D8C">
        <w:rPr>
          <w:rFonts w:hint="eastAsia"/>
        </w:rPr>
        <w:t>抗剪钢筋</w:t>
      </w:r>
      <w:proofErr w:type="gramEnd"/>
      <w:r w:rsidR="003951C6" w:rsidRPr="00057D8C">
        <w:rPr>
          <w:rFonts w:hint="eastAsia"/>
        </w:rPr>
        <w:t>的</w:t>
      </w:r>
      <w:r w:rsidR="003951C6">
        <w:rPr>
          <w:rFonts w:hint="eastAsia"/>
        </w:rPr>
        <w:t>梁基体</w:t>
      </w:r>
      <w:proofErr w:type="gramStart"/>
      <w:r w:rsidR="003951C6" w:rsidRPr="00057D8C">
        <w:rPr>
          <w:rFonts w:hint="eastAsia"/>
        </w:rPr>
        <w:t>的</w:t>
      </w:r>
      <w:r w:rsidR="003951C6">
        <w:rPr>
          <w:rFonts w:hint="eastAsia"/>
        </w:rPr>
        <w:t>受剪</w:t>
      </w:r>
      <w:r w:rsidR="003951C6" w:rsidRPr="00057D8C">
        <w:rPr>
          <w:rFonts w:hint="eastAsia"/>
        </w:rPr>
        <w:t>承载力</w:t>
      </w:r>
      <w:proofErr w:type="gramEnd"/>
      <w:r w:rsidR="003951C6">
        <w:rPr>
          <w:rFonts w:hint="eastAsia"/>
        </w:rPr>
        <w:t>设计值（</w:t>
      </w:r>
      <w:r w:rsidR="003951C6">
        <w:rPr>
          <w:rFonts w:hint="eastAsia"/>
        </w:rPr>
        <w:t>N</w:t>
      </w:r>
      <w:r w:rsidR="003951C6">
        <w:rPr>
          <w:rFonts w:hint="eastAsia"/>
        </w:rPr>
        <w:t>）；</w:t>
      </w:r>
    </w:p>
    <w:p w14:paraId="71BD9EE2" w14:textId="5264773D" w:rsidR="003951C6" w:rsidRDefault="006A6868" w:rsidP="003951C6">
      <w:pPr>
        <w:ind w:leftChars="291" w:left="708" w:hangingChars="4" w:hanging="10"/>
      </w:pPr>
      <m:oMath>
        <m:sSub>
          <m:sSubPr>
            <m:ctrlPr>
              <w:rPr>
                <w:rFonts w:ascii="Cambria Math" w:hAnsi="Cambria Math"/>
              </w:rPr>
            </m:ctrlPr>
          </m:sSubPr>
          <m:e>
            <m:r>
              <w:rPr>
                <w:rFonts w:ascii="Cambria Math" w:hAnsi="Cambria Math"/>
              </w:rPr>
              <m:t>V</m:t>
            </m:r>
          </m:e>
          <m:sub>
            <m:r>
              <m:rPr>
                <m:sty m:val="p"/>
              </m:rPr>
              <w:rPr>
                <w:rFonts w:ascii="Cambria Math" w:hAnsi="Cambria Math"/>
              </w:rPr>
              <m:t>sd</m:t>
            </m:r>
          </m:sub>
        </m:sSub>
      </m:oMath>
      <w:r w:rsidR="003951C6" w:rsidRPr="00143D2A">
        <w:t>——</w:t>
      </w:r>
      <w:proofErr w:type="gramStart"/>
      <w:r w:rsidR="003951C6" w:rsidRPr="006E637F">
        <w:rPr>
          <w:rFonts w:hint="eastAsia"/>
        </w:rPr>
        <w:t>抗剪钢筋的</w:t>
      </w:r>
      <w:r w:rsidR="003951C6">
        <w:rPr>
          <w:rFonts w:hint="eastAsia"/>
        </w:rPr>
        <w:t>受剪</w:t>
      </w:r>
      <w:r w:rsidR="003951C6" w:rsidRPr="00057D8C">
        <w:rPr>
          <w:rFonts w:hint="eastAsia"/>
        </w:rPr>
        <w:t>承载力</w:t>
      </w:r>
      <w:proofErr w:type="gramEnd"/>
      <w:r w:rsidR="003951C6">
        <w:rPr>
          <w:rFonts w:hint="eastAsia"/>
        </w:rPr>
        <w:t>设计值（</w:t>
      </w:r>
      <w:r w:rsidR="003951C6">
        <w:rPr>
          <w:rFonts w:hint="eastAsia"/>
        </w:rPr>
        <w:t>N</w:t>
      </w:r>
      <w:r w:rsidR="003951C6">
        <w:rPr>
          <w:rFonts w:hint="eastAsia"/>
        </w:rPr>
        <w:t>）；</w:t>
      </w:r>
    </w:p>
    <w:p w14:paraId="2237733B" w14:textId="77777777" w:rsidR="00213E28" w:rsidRDefault="006A6868" w:rsidP="00213E28">
      <w:pPr>
        <w:ind w:leftChars="291" w:left="708" w:hangingChars="4" w:hanging="10"/>
      </w:pPr>
      <m:oMath>
        <m:sSub>
          <m:sSubPr>
            <m:ctrlPr>
              <w:rPr>
                <w:rFonts w:ascii="Cambria Math" w:hAnsi="Cambria Math"/>
              </w:rPr>
            </m:ctrlPr>
          </m:sSubPr>
          <m:e>
            <m:r>
              <w:rPr>
                <w:rFonts w:ascii="Cambria Math" w:hAnsi="Cambria Math"/>
              </w:rPr>
              <m:t>V</m:t>
            </m:r>
          </m:e>
          <m:sub>
            <m:r>
              <m:rPr>
                <m:sty m:val="p"/>
              </m:rPr>
              <w:rPr>
                <w:rFonts w:ascii="Cambria Math" w:hAnsi="Cambria Math"/>
              </w:rPr>
              <m:t>fd</m:t>
            </m:r>
          </m:sub>
        </m:sSub>
      </m:oMath>
      <w:r w:rsidR="003951C6" w:rsidRPr="00143D2A">
        <w:t>——</w:t>
      </w:r>
      <w:r w:rsidR="003951C6">
        <w:rPr>
          <w:rFonts w:hint="eastAsia"/>
        </w:rPr>
        <w:t>ECC</w:t>
      </w:r>
      <w:r w:rsidR="003951C6">
        <w:rPr>
          <w:rFonts w:hint="eastAsia"/>
        </w:rPr>
        <w:t>增强</w:t>
      </w:r>
      <w:r w:rsidR="003951C6" w:rsidRPr="00CF04FE">
        <w:rPr>
          <w:rFonts w:hint="eastAsia"/>
        </w:rPr>
        <w:t>纤维</w:t>
      </w:r>
      <w:r w:rsidR="003951C6">
        <w:rPr>
          <w:rFonts w:hint="eastAsia"/>
        </w:rPr>
        <w:t>承担的剪力（</w:t>
      </w:r>
      <w:r w:rsidR="003951C6">
        <w:rPr>
          <w:rFonts w:hint="eastAsia"/>
        </w:rPr>
        <w:t>N</w:t>
      </w:r>
      <w:r w:rsidR="003951C6">
        <w:rPr>
          <w:rFonts w:hint="eastAsia"/>
        </w:rPr>
        <w:t>）；</w:t>
      </w:r>
    </w:p>
    <w:p w14:paraId="1CEADE0D" w14:textId="02A275F2" w:rsidR="003951C6" w:rsidRDefault="003951C6" w:rsidP="00213E28">
      <w:pPr>
        <w:ind w:leftChars="291" w:left="708" w:hangingChars="4" w:hanging="10"/>
      </w:pPr>
      <m:oMath>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ped</m:t>
            </m:r>
          </m:sub>
        </m:sSub>
      </m:oMath>
      <w:r w:rsidRPr="003A3D74">
        <w:rPr>
          <w:rFonts w:hint="eastAsia"/>
        </w:rPr>
        <w:t xml:space="preserve"> </w:t>
      </w:r>
      <w:r w:rsidRPr="00143D2A">
        <w:t>——</w:t>
      </w:r>
      <w:r w:rsidRPr="006E637F">
        <w:rPr>
          <w:rFonts w:hint="eastAsia"/>
        </w:rPr>
        <w:t>纵向预应力钢中与剪力平行的有效拉力分量</w:t>
      </w:r>
      <w:r>
        <w:rPr>
          <w:rFonts w:hint="eastAsia"/>
        </w:rPr>
        <w:t>（</w:t>
      </w:r>
      <w:r>
        <w:rPr>
          <w:rFonts w:hint="eastAsia"/>
        </w:rPr>
        <w:t>N</w:t>
      </w:r>
      <w:r>
        <w:rPr>
          <w:rFonts w:hint="eastAsia"/>
        </w:rPr>
        <w:t>）。</w:t>
      </w:r>
    </w:p>
    <w:p w14:paraId="57CC3889" w14:textId="1D935C0E" w:rsidR="003951C6" w:rsidRPr="00E73190" w:rsidRDefault="003951C6" w:rsidP="003951C6">
      <w:pPr>
        <w:pStyle w:val="-1"/>
        <w:rPr>
          <w:sz w:val="21"/>
          <w:szCs w:val="21"/>
        </w:rPr>
      </w:pPr>
      <w:r>
        <w:rPr>
          <w:rFonts w:hint="eastAsia"/>
        </w:rPr>
        <w:t>其中，</w:t>
      </w:r>
      <w:r w:rsidRPr="008C2275">
        <w:rPr>
          <w:rFonts w:hint="eastAsia"/>
        </w:rPr>
        <w:t>剪力</w:t>
      </w:r>
      <m:oMath>
        <m:sSub>
          <m:sSubPr>
            <m:ctrlPr>
              <w:rPr>
                <w:rFonts w:ascii="Cambria Math" w:hAnsi="Cambria Math"/>
              </w:rPr>
            </m:ctrlPr>
          </m:sSubPr>
          <m:e>
            <m:r>
              <w:rPr>
                <w:rFonts w:ascii="Cambria Math" w:hAnsi="Cambria Math"/>
              </w:rPr>
              <m:t>V</m:t>
            </m:r>
          </m:e>
          <m:sub>
            <m:r>
              <m:rPr>
                <m:sty m:val="p"/>
              </m:rPr>
              <w:rPr>
                <w:rFonts w:ascii="Cambria Math" w:hAnsi="Cambria Math"/>
              </w:rPr>
              <m:t>cd</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sd</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fd</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ped</m:t>
            </m:r>
          </m:sub>
        </m:sSub>
      </m:oMath>
      <w:r w:rsidRPr="008C2275">
        <w:rPr>
          <w:rFonts w:hint="eastAsia"/>
        </w:rPr>
        <w:t>应按下列方法确定。</w:t>
      </w:r>
    </w:p>
    <w:p w14:paraId="50A1C359" w14:textId="77777777" w:rsidR="003951C6" w:rsidRDefault="003951C6" w:rsidP="00B04420">
      <w:pPr>
        <w:pStyle w:val="a"/>
        <w:numPr>
          <w:ilvl w:val="0"/>
          <w:numId w:val="16"/>
        </w:numPr>
      </w:pPr>
      <w:proofErr w:type="gramStart"/>
      <w:r>
        <w:rPr>
          <w:rFonts w:hint="eastAsia"/>
        </w:rPr>
        <w:t>不含</w:t>
      </w:r>
      <w:r w:rsidRPr="00057D8C">
        <w:rPr>
          <w:rFonts w:hint="eastAsia"/>
        </w:rPr>
        <w:t>抗剪钢筋</w:t>
      </w:r>
      <w:proofErr w:type="gramEnd"/>
      <w:r w:rsidRPr="00057D8C">
        <w:rPr>
          <w:rFonts w:hint="eastAsia"/>
        </w:rPr>
        <w:t>的</w:t>
      </w:r>
      <w:r>
        <w:rPr>
          <w:rFonts w:hint="eastAsia"/>
        </w:rPr>
        <w:t>梁基体</w:t>
      </w:r>
      <w:proofErr w:type="gramStart"/>
      <w:r w:rsidRPr="00057D8C">
        <w:rPr>
          <w:rFonts w:hint="eastAsia"/>
        </w:rPr>
        <w:t>的</w:t>
      </w:r>
      <w:r>
        <w:rPr>
          <w:rFonts w:hint="eastAsia"/>
        </w:rPr>
        <w:t>受剪</w:t>
      </w:r>
      <w:r w:rsidRPr="00057D8C">
        <w:rPr>
          <w:rFonts w:hint="eastAsia"/>
        </w:rPr>
        <w:t>承载力</w:t>
      </w:r>
      <w:proofErr w:type="gramEnd"/>
      <w:r>
        <w:rPr>
          <w:rFonts w:hint="eastAsia"/>
        </w:rPr>
        <w:t>设计值</w:t>
      </w:r>
      <m:oMath>
        <m:sSub>
          <m:sSubPr>
            <m:ctrlPr>
              <w:rPr>
                <w:rFonts w:ascii="Cambria Math" w:hAnsi="Cambria Math"/>
              </w:rPr>
            </m:ctrlPr>
          </m:sSubPr>
          <m:e>
            <m:r>
              <w:rPr>
                <w:rFonts w:ascii="Cambria Math" w:hAnsi="Cambria Math"/>
              </w:rPr>
              <m:t>V</m:t>
            </m:r>
          </m:e>
          <m:sub>
            <m:r>
              <m:rPr>
                <m:sty m:val="p"/>
              </m:rPr>
              <w:rPr>
                <w:rFonts w:ascii="Cambria Math" w:hAnsi="Cambria Math"/>
              </w:rPr>
              <m:t>cd</m:t>
            </m:r>
          </m:sub>
        </m:sSub>
      </m:oMath>
    </w:p>
    <w:p w14:paraId="68D01687" w14:textId="35C6DAE8" w:rsidR="003951C6" w:rsidRPr="00160436" w:rsidRDefault="003951C6" w:rsidP="003951C6">
      <w:pPr>
        <w:pStyle w:val="af5"/>
      </w:pPr>
      <w:r>
        <w:rPr>
          <w:rFonts w:hint="eastAsia"/>
        </w:rPr>
        <w:tab/>
      </w:r>
      <m:oMath>
        <m:sSub>
          <m:sSubPr>
            <m:ctrlPr>
              <w:rPr>
                <w:rFonts w:ascii="Cambria Math" w:hAnsi="Cambria Math"/>
              </w:rPr>
            </m:ctrlPr>
          </m:sSubPr>
          <m:e>
            <m:r>
              <w:rPr>
                <w:rFonts w:ascii="Cambria Math" w:hAnsi="Cambria Math"/>
              </w:rPr>
              <m:t>V</m:t>
            </m:r>
          </m:e>
          <m:sub>
            <m:r>
              <m:rPr>
                <m:sty m:val="p"/>
              </m:rPr>
              <w:rPr>
                <w:rFonts w:ascii="Cambria Math" w:hAnsi="Cambria Math"/>
              </w:rPr>
              <m:t>cd</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vcd</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m:t>
        </m:r>
        <m:r>
          <m:rPr>
            <m:sty m:val="p"/>
          </m:rPr>
          <w:rPr>
            <w:rFonts w:ascii="Cambria Math" w:hAnsi="Cambria Math"/>
          </w:rPr>
          <m:t>d/</m:t>
        </m:r>
        <m:sSub>
          <m:sSubPr>
            <m:ctrlPr>
              <w:rPr>
                <w:rFonts w:ascii="Cambria Math" w:hAnsi="Cambria Math"/>
              </w:rPr>
            </m:ctrlPr>
          </m:sSubPr>
          <m:e>
            <m:r>
              <w:rPr>
                <w:rFonts w:ascii="Cambria Math" w:hAnsi="Cambria Math"/>
              </w:rPr>
              <m:t>γ</m:t>
            </m:r>
          </m:e>
          <m:sub>
            <m:r>
              <m:rPr>
                <m:sty m:val="p"/>
              </m:rPr>
              <w:rPr>
                <w:rFonts w:ascii="Cambria Math" w:hAnsi="Cambria Math"/>
              </w:rPr>
              <m:t>b</m:t>
            </m:r>
          </m:sub>
        </m:sSub>
      </m:oMath>
      <w:r>
        <w:rPr>
          <w:rFonts w:hint="eastAsia"/>
        </w:rPr>
        <w:tab/>
        <w:t>(</w:t>
      </w:r>
      <w:r w:rsidR="00213E28">
        <w:rPr>
          <w:iCs/>
          <w:szCs w:val="21"/>
        </w:rPr>
        <w:t>A</w:t>
      </w:r>
      <w:r w:rsidR="00FE1F89" w:rsidRPr="00E47536">
        <w:rPr>
          <w:iCs/>
          <w:szCs w:val="21"/>
        </w:rPr>
        <w:t>.0.</w:t>
      </w:r>
      <w:r w:rsidR="00FE1F89">
        <w:rPr>
          <w:iCs/>
          <w:szCs w:val="21"/>
        </w:rPr>
        <w:t>3</w:t>
      </w:r>
      <w:r w:rsidR="00FE1F89">
        <w:t>-2</w:t>
      </w:r>
      <w:r>
        <w:t>)</w:t>
      </w:r>
    </w:p>
    <w:p w14:paraId="11FD3A26" w14:textId="36D475C0" w:rsidR="003951C6" w:rsidRPr="00160436" w:rsidRDefault="003951C6" w:rsidP="003951C6">
      <w:pPr>
        <w:pStyle w:val="af5"/>
      </w:pPr>
      <w:r>
        <w:rPr>
          <w:rFonts w:hint="eastAsia"/>
        </w:rPr>
        <w:tab/>
      </w:r>
      <m:oMath>
        <m:sSub>
          <m:sSubPr>
            <m:ctrlPr>
              <w:rPr>
                <w:rFonts w:ascii="Cambria Math" w:hAnsi="Cambria Math"/>
              </w:rPr>
            </m:ctrlPr>
          </m:sSubPr>
          <m:e>
            <m:r>
              <w:rPr>
                <w:rFonts w:ascii="Cambria Math" w:hAnsi="Cambria Math"/>
              </w:rPr>
              <m:t>β</m:t>
            </m:r>
          </m:e>
          <m:sub>
            <m:r>
              <m:rPr>
                <m:sty m:val="p"/>
              </m:rPr>
              <w:rPr>
                <w:rFonts w:ascii="Cambria Math" w:hAnsi="Cambria Math"/>
              </w:rPr>
              <m:t>d</m:t>
            </m:r>
          </m:sub>
        </m:sSub>
        <m:r>
          <w:rPr>
            <w:rFonts w:ascii="Cambria Math" w:hAnsi="Cambria Math"/>
          </w:rPr>
          <m:t>=</m:t>
        </m:r>
        <m:rad>
          <m:radPr>
            <m:ctrlPr>
              <w:rPr>
                <w:rFonts w:ascii="Cambria Math" w:hAnsi="Cambria Math"/>
                <w:i/>
              </w:rPr>
            </m:ctrlPr>
          </m:radPr>
          <m:deg>
            <m:r>
              <w:rPr>
                <w:rFonts w:ascii="Cambria Math" w:hAnsi="Cambria Math"/>
              </w:rPr>
              <m:t>4</m:t>
            </m:r>
          </m:deg>
          <m:e>
            <m:f>
              <m:fPr>
                <m:type m:val="lin"/>
                <m:ctrlPr>
                  <w:rPr>
                    <w:rFonts w:ascii="Cambria Math" w:hAnsi="Cambria Math"/>
                    <w:i/>
                  </w:rPr>
                </m:ctrlPr>
              </m:fPr>
              <m:num>
                <m:r>
                  <w:rPr>
                    <w:rFonts w:ascii="Cambria Math" w:hAnsi="Cambria Math"/>
                  </w:rPr>
                  <m:t>1</m:t>
                </m:r>
              </m:num>
              <m:den>
                <m:r>
                  <w:rPr>
                    <w:rFonts w:ascii="Cambria Math" w:hAnsi="Cambria Math"/>
                  </w:rPr>
                  <m:t>d</m:t>
                </m:r>
              </m:den>
            </m:f>
          </m:e>
        </m:rad>
      </m:oMath>
      <w:r>
        <w:rPr>
          <w:rFonts w:hint="eastAsia"/>
        </w:rPr>
        <w:t xml:space="preserve">     </w:t>
      </w:r>
      <w:r>
        <w:rPr>
          <w:rFonts w:hint="eastAsia"/>
        </w:rPr>
        <w:t>当</w:t>
      </w:r>
      <m:oMath>
        <m:sSub>
          <m:sSubPr>
            <m:ctrlPr>
              <w:rPr>
                <w:rFonts w:ascii="Cambria Math" w:hAnsi="Cambria Math"/>
              </w:rPr>
            </m:ctrlPr>
          </m:sSubPr>
          <m:e>
            <m:r>
              <w:rPr>
                <w:rFonts w:ascii="Cambria Math" w:hAnsi="Cambria Math"/>
              </w:rPr>
              <m:t>β</m:t>
            </m:r>
          </m:e>
          <m:sub>
            <m:r>
              <m:rPr>
                <m:sty m:val="p"/>
              </m:rPr>
              <w:rPr>
                <w:rFonts w:ascii="Cambria Math" w:hAnsi="Cambria Math"/>
              </w:rPr>
              <m:t>d</m:t>
            </m:r>
          </m:sub>
        </m:sSub>
        <m:r>
          <w:rPr>
            <w:rFonts w:ascii="Cambria Math" w:hAnsi="Cambria Math"/>
          </w:rPr>
          <m:t>&gt;1.5</m:t>
        </m:r>
        <m:r>
          <m:rPr>
            <m:sty m:val="p"/>
          </m:rPr>
          <w:rPr>
            <w:rFonts w:ascii="Cambria Math" w:hAnsi="Cambria Math"/>
          </w:rPr>
          <m:t>时</m:t>
        </m:r>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d</m:t>
            </m:r>
          </m:sub>
        </m:sSub>
      </m:oMath>
      <w:r>
        <w:rPr>
          <w:rFonts w:hint="eastAsia"/>
        </w:rPr>
        <w:t>取</w:t>
      </w:r>
      <w:r>
        <w:rPr>
          <w:rFonts w:hint="eastAsia"/>
        </w:rPr>
        <w:t>1.5</w:t>
      </w:r>
      <w:r>
        <w:rPr>
          <w:rFonts w:hint="eastAsia"/>
        </w:rPr>
        <w:tab/>
        <w:t>(</w:t>
      </w:r>
      <w:r w:rsidR="00213E28">
        <w:rPr>
          <w:iCs/>
          <w:szCs w:val="21"/>
        </w:rPr>
        <w:t>A</w:t>
      </w:r>
      <w:r w:rsidR="00FE1F89" w:rsidRPr="00E47536">
        <w:rPr>
          <w:iCs/>
          <w:szCs w:val="21"/>
        </w:rPr>
        <w:t>.0.</w:t>
      </w:r>
      <w:r w:rsidR="00FE1F89">
        <w:rPr>
          <w:iCs/>
          <w:szCs w:val="21"/>
        </w:rPr>
        <w:t>3</w:t>
      </w:r>
      <w:r w:rsidR="00FE1F89">
        <w:t>-3</w:t>
      </w:r>
      <w:r>
        <w:t>)</w:t>
      </w:r>
    </w:p>
    <w:p w14:paraId="3AAC7602" w14:textId="58551ACE" w:rsidR="003951C6" w:rsidRPr="00160436" w:rsidRDefault="003951C6" w:rsidP="003951C6">
      <w:pPr>
        <w:pStyle w:val="af5"/>
      </w:pPr>
      <w:r>
        <w:rPr>
          <w:rFonts w:hint="eastAsia"/>
        </w:rPr>
        <w:tab/>
      </w:r>
      <m:oMath>
        <m:sSub>
          <m:sSubPr>
            <m:ctrlPr>
              <w:rPr>
                <w:rFonts w:ascii="Cambria Math" w:hAnsi="Cambria Math"/>
              </w:rPr>
            </m:ctrlPr>
          </m:sSubPr>
          <m:e>
            <m:r>
              <w:rPr>
                <w:rFonts w:ascii="Cambria Math" w:hAnsi="Cambria Math"/>
              </w:rPr>
              <m:t>β</m:t>
            </m:r>
          </m:e>
          <m:sub>
            <m:r>
              <m:rPr>
                <m:sty m:val="p"/>
              </m:rPr>
              <w:rPr>
                <w:rFonts w:ascii="Cambria Math" w:hAnsi="Cambria Math"/>
              </w:rPr>
              <m:t>p</m:t>
            </m:r>
          </m:sub>
        </m:sSub>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100</m:t>
            </m:r>
            <m:sSub>
              <m:sSubPr>
                <m:ctrlPr>
                  <w:rPr>
                    <w:rFonts w:ascii="Cambria Math" w:hAnsi="Cambria Math"/>
                    <w:i/>
                  </w:rPr>
                </m:ctrlPr>
              </m:sSubPr>
              <m:e>
                <m:r>
                  <w:rPr>
                    <w:rFonts w:ascii="Cambria Math" w:hAnsi="Cambria Math"/>
                  </w:rPr>
                  <m:t>p</m:t>
                </m:r>
              </m:e>
              <m:sub>
                <m:r>
                  <w:rPr>
                    <w:rFonts w:ascii="Cambria Math" w:hAnsi="Cambria Math"/>
                  </w:rPr>
                  <m:t>w</m:t>
                </m:r>
              </m:sub>
            </m:sSub>
          </m:e>
        </m:rad>
      </m:oMath>
      <w:r>
        <w:rPr>
          <w:rFonts w:hint="eastAsia"/>
        </w:rPr>
        <w:t xml:space="preserve">   </w:t>
      </w:r>
      <w:r>
        <w:rPr>
          <w:rFonts w:hint="eastAsia"/>
        </w:rPr>
        <w:t>当</w:t>
      </w:r>
      <m:oMath>
        <m:sSub>
          <m:sSubPr>
            <m:ctrlPr>
              <w:rPr>
                <w:rFonts w:ascii="Cambria Math" w:hAnsi="Cambria Math"/>
              </w:rPr>
            </m:ctrlPr>
          </m:sSubPr>
          <m:e>
            <m:r>
              <w:rPr>
                <w:rFonts w:ascii="Cambria Math" w:hAnsi="Cambria Math"/>
              </w:rPr>
              <m:t>β</m:t>
            </m:r>
          </m:e>
          <m:sub>
            <m:r>
              <m:rPr>
                <m:sty m:val="p"/>
              </m:rPr>
              <w:rPr>
                <w:rFonts w:ascii="Cambria Math" w:hAnsi="Cambria Math"/>
              </w:rPr>
              <m:t>p</m:t>
            </m:r>
          </m:sub>
        </m:sSub>
        <m:r>
          <w:rPr>
            <w:rFonts w:ascii="Cambria Math" w:hAnsi="Cambria Math"/>
          </w:rPr>
          <m:t>&gt;1.5</m:t>
        </m:r>
        <m:r>
          <m:rPr>
            <m:sty m:val="p"/>
          </m:rPr>
          <w:rPr>
            <w:rFonts w:ascii="Cambria Math" w:hAnsi="Cambria Math"/>
          </w:rPr>
          <m:t>时</m:t>
        </m:r>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p</m:t>
            </m:r>
          </m:sub>
        </m:sSub>
      </m:oMath>
      <w:r>
        <w:rPr>
          <w:rFonts w:hint="eastAsia"/>
        </w:rPr>
        <w:t>取</w:t>
      </w:r>
      <w:r>
        <w:rPr>
          <w:rFonts w:hint="eastAsia"/>
        </w:rPr>
        <w:t>1.5</w:t>
      </w:r>
      <w:r>
        <w:rPr>
          <w:rFonts w:hint="eastAsia"/>
        </w:rPr>
        <w:tab/>
        <w:t>(</w:t>
      </w:r>
      <w:r w:rsidR="00213E28">
        <w:rPr>
          <w:iCs/>
          <w:szCs w:val="21"/>
        </w:rPr>
        <w:t>A</w:t>
      </w:r>
      <w:r w:rsidR="00FE1F89" w:rsidRPr="00E47536">
        <w:rPr>
          <w:iCs/>
          <w:szCs w:val="21"/>
        </w:rPr>
        <w:t>.0.</w:t>
      </w:r>
      <w:r w:rsidR="00FE1F89">
        <w:rPr>
          <w:iCs/>
          <w:szCs w:val="21"/>
        </w:rPr>
        <w:t>3</w:t>
      </w:r>
      <w:r w:rsidR="00FE1F89">
        <w:t>-4</w:t>
      </w:r>
      <w:r>
        <w:t>)</w:t>
      </w:r>
    </w:p>
    <w:p w14:paraId="0537F908" w14:textId="0B92C993" w:rsidR="003951C6" w:rsidRPr="00C91794" w:rsidRDefault="003951C6" w:rsidP="003951C6">
      <w:pPr>
        <w:pStyle w:val="af5"/>
      </w:pPr>
      <w:r>
        <w:rPr>
          <w:rFonts w:hint="eastAsia"/>
        </w:rPr>
        <w:tab/>
      </w:r>
      <m:oMath>
        <m:sSub>
          <m:sSubPr>
            <m:ctrlPr>
              <w:rPr>
                <w:rFonts w:ascii="Cambria Math" w:hAnsi="Cambria Math"/>
              </w:rPr>
            </m:ctrlPr>
          </m:sSubPr>
          <m:e>
            <m:r>
              <w:rPr>
                <w:rFonts w:ascii="Cambria Math" w:hAnsi="Cambria Math"/>
              </w:rPr>
              <m:t>p</m:t>
            </m:r>
          </m:e>
          <m:sub>
            <m:r>
              <m:rPr>
                <m:sty m:val="p"/>
              </m:rPr>
              <w:rPr>
                <w:rFonts w:ascii="Cambria Math" w:hAnsi="Cambria Math"/>
              </w:rPr>
              <m:t>w</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m:t>
                </m:r>
              </m:sub>
            </m:sSub>
          </m:num>
          <m:den>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∙d</m:t>
                </m:r>
              </m:e>
            </m:d>
          </m:den>
        </m:f>
      </m:oMath>
      <w:r>
        <w:rPr>
          <w:rFonts w:hint="eastAsia"/>
        </w:rPr>
        <w:tab/>
        <w:t>(</w:t>
      </w:r>
      <w:r w:rsidR="00213E28">
        <w:rPr>
          <w:iCs/>
          <w:szCs w:val="21"/>
        </w:rPr>
        <w:t>A</w:t>
      </w:r>
      <w:r w:rsidR="00FE1F89" w:rsidRPr="00E47536">
        <w:rPr>
          <w:iCs/>
          <w:szCs w:val="21"/>
        </w:rPr>
        <w:t>.0.</w:t>
      </w:r>
      <w:r w:rsidR="00FE1F89">
        <w:rPr>
          <w:iCs/>
          <w:szCs w:val="21"/>
        </w:rPr>
        <w:t>3</w:t>
      </w:r>
      <w:r w:rsidR="00FE1F89">
        <w:t>-5</w:t>
      </w:r>
      <w:r>
        <w:rPr>
          <w:rFonts w:hint="eastAsia"/>
        </w:rPr>
        <w:t>)</w:t>
      </w:r>
    </w:p>
    <w:p w14:paraId="4F595443" w14:textId="0CF84ACA" w:rsidR="003951C6" w:rsidRPr="00160436" w:rsidRDefault="003951C6" w:rsidP="003951C6">
      <w:pPr>
        <w:pStyle w:val="af5"/>
      </w:pPr>
      <w:r>
        <w:rPr>
          <w:rFonts w:hint="eastAsia"/>
        </w:rPr>
        <w:tab/>
      </w:r>
      <m:oMath>
        <m:sSub>
          <m:sSubPr>
            <m:ctrlPr>
              <w:rPr>
                <w:rFonts w:ascii="Cambria Math" w:hAnsi="Cambria Math"/>
              </w:rPr>
            </m:ctrlPr>
          </m:sSubPr>
          <m:e>
            <m:r>
              <w:rPr>
                <w:rFonts w:ascii="Cambria Math" w:hAnsi="Cambria Math"/>
              </w:rPr>
              <m:t>β</m:t>
            </m:r>
          </m:e>
          <m:sub>
            <m:r>
              <m:rPr>
                <m:sty m:val="p"/>
              </m:rPr>
              <w:rPr>
                <w:rFonts w:ascii="Cambria Math" w:hAnsi="Cambria Math"/>
              </w:rPr>
              <m:t>n</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 xml:space="preserve">    </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d</m:t>
                        </m:r>
                      </m:sub>
                      <m:sup>
                        <m:r>
                          <w:rPr>
                            <w:rFonts w:ascii="Cambria Math" w:hAnsi="Cambria Math"/>
                          </w:rPr>
                          <m:t>'</m:t>
                        </m:r>
                      </m:sup>
                    </m:sSubSup>
                    <m:r>
                      <w:rPr>
                        <w:rFonts w:ascii="Cambria Math" w:hAnsi="Cambria Math"/>
                      </w:rPr>
                      <m:t>≥0</m:t>
                    </m:r>
                  </m:e>
                </m:d>
                <m:r>
                  <w:rPr>
                    <w:rFonts w:ascii="Cambria Math" w:hAnsi="Cambria Math"/>
                  </w:rPr>
                  <m:t xml:space="preserve">      </m:t>
                </m:r>
                <m:r>
                  <m:rPr>
                    <m:sty m:val="p"/>
                  </m:rPr>
                  <w:rPr>
                    <w:rFonts w:ascii="Cambria Math" w:hAnsi="Cambria Math" w:hint="eastAsia"/>
                  </w:rPr>
                  <m:t>当</m:t>
                </m:r>
                <m:sSub>
                  <m:sSubPr>
                    <m:ctrlPr>
                      <w:rPr>
                        <w:rFonts w:ascii="Cambria Math" w:hAnsi="Cambria Math"/>
                      </w:rPr>
                    </m:ctrlPr>
                  </m:sSubPr>
                  <m:e>
                    <m:r>
                      <w:rPr>
                        <w:rFonts w:ascii="Cambria Math" w:hAnsi="Cambria Math"/>
                      </w:rPr>
                      <m:t>β</m:t>
                    </m:r>
                  </m:e>
                  <m:sub>
                    <m:r>
                      <m:rPr>
                        <m:sty m:val="p"/>
                      </m:rPr>
                      <w:rPr>
                        <w:rFonts w:ascii="Cambria Math" w:hAnsi="Cambria Math"/>
                      </w:rPr>
                      <m:t>n</m:t>
                    </m:r>
                  </m:sub>
                </m:sSub>
                <m:r>
                  <w:rPr>
                    <w:rFonts w:ascii="Cambria Math" w:hAnsi="Cambria Math"/>
                  </w:rPr>
                  <m:t>&gt;2</m:t>
                </m:r>
                <m:r>
                  <m:rPr>
                    <m:sty m:val="p"/>
                  </m:rPr>
                  <w:rPr>
                    <w:rFonts w:ascii="Cambria Math" w:hAnsi="Cambria Math"/>
                  </w:rPr>
                  <m:t>时</m:t>
                </m:r>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n</m:t>
                    </m:r>
                  </m:sub>
                </m:sSub>
                <m:r>
                  <m:rPr>
                    <m:sty m:val="p"/>
                  </m:rPr>
                  <w:rPr>
                    <w:rFonts w:ascii="Cambria Math" w:hAnsi="Cambria Math" w:hint="eastAsia"/>
                  </w:rPr>
                  <m:t>取</m:t>
                </m:r>
                <m:r>
                  <m:rPr>
                    <m:sty m:val="p"/>
                  </m:rPr>
                  <w:rPr>
                    <w:rFonts w:ascii="Cambria Math" w:hAnsi="Cambria Math" w:hint="eastAsia"/>
                  </w:rPr>
                  <m:t>2</m:t>
                </m:r>
              </m:e>
              <m:e>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2M</m:t>
                        </m:r>
                      </m:e>
                      <m:sub>
                        <m:r>
                          <w:rPr>
                            <w:rFonts w:ascii="Cambria Math" w:hAnsi="Cambria Math"/>
                          </w:rPr>
                          <m:t>0</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 xml:space="preserve">    </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d</m:t>
                        </m:r>
                      </m:sub>
                      <m:sup>
                        <m:r>
                          <w:rPr>
                            <w:rFonts w:ascii="Cambria Math" w:hAnsi="Cambria Math"/>
                          </w:rPr>
                          <m:t>'</m:t>
                        </m:r>
                      </m:sup>
                    </m:sSubSup>
                    <m:r>
                      <w:rPr>
                        <w:rFonts w:ascii="Cambria Math" w:hAnsi="Cambria Math"/>
                      </w:rPr>
                      <m:t>&lt;0</m:t>
                    </m:r>
                  </m:e>
                </m:d>
                <m:r>
                  <w:rPr>
                    <w:rFonts w:ascii="Cambria Math" w:hAnsi="Cambria Math"/>
                  </w:rPr>
                  <m:t xml:space="preserve">    </m:t>
                </m:r>
                <m:r>
                  <m:rPr>
                    <m:sty m:val="p"/>
                  </m:rPr>
                  <w:rPr>
                    <w:rFonts w:ascii="Cambria Math" w:hAnsi="Cambria Math" w:hint="eastAsia"/>
                  </w:rPr>
                  <m:t>当</m:t>
                </m:r>
                <m:sSub>
                  <m:sSubPr>
                    <m:ctrlPr>
                      <w:rPr>
                        <w:rFonts w:ascii="Cambria Math" w:hAnsi="Cambria Math"/>
                      </w:rPr>
                    </m:ctrlPr>
                  </m:sSubPr>
                  <m:e>
                    <m:r>
                      <w:rPr>
                        <w:rFonts w:ascii="Cambria Math" w:hAnsi="Cambria Math"/>
                      </w:rPr>
                      <m:t>β</m:t>
                    </m:r>
                  </m:e>
                  <m:sub>
                    <m:r>
                      <m:rPr>
                        <m:sty m:val="p"/>
                      </m:rPr>
                      <w:rPr>
                        <w:rFonts w:ascii="Cambria Math" w:hAnsi="Cambria Math"/>
                      </w:rPr>
                      <m:t>n</m:t>
                    </m:r>
                  </m:sub>
                </m:sSub>
                <m:r>
                  <w:rPr>
                    <w:rFonts w:ascii="Cambria Math" w:hAnsi="Cambria Math"/>
                  </w:rPr>
                  <m:t>&lt;0</m:t>
                </m:r>
                <m:r>
                  <m:rPr>
                    <m:sty m:val="p"/>
                  </m:rPr>
                  <w:rPr>
                    <w:rFonts w:ascii="Cambria Math" w:hAnsi="Cambria Math"/>
                  </w:rPr>
                  <m:t>时</m:t>
                </m:r>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n</m:t>
                    </m:r>
                  </m:sub>
                </m:sSub>
                <m:r>
                  <m:rPr>
                    <m:sty m:val="p"/>
                  </m:rPr>
                  <w:rPr>
                    <w:rFonts w:ascii="Cambria Math" w:hAnsi="Cambria Math" w:hint="eastAsia"/>
                  </w:rPr>
                  <m:t>取</m:t>
                </m:r>
                <m:r>
                  <m:rPr>
                    <m:sty m:val="p"/>
                  </m:rPr>
                  <w:rPr>
                    <w:rFonts w:ascii="Cambria Math" w:hAnsi="Cambria Math" w:hint="eastAsia"/>
                  </w:rPr>
                  <m:t>0</m:t>
                </m:r>
              </m:e>
            </m:eqArr>
            <m:r>
              <w:rPr>
                <w:rFonts w:ascii="Cambria Math" w:hAnsi="Cambria Math"/>
              </w:rPr>
              <m:t xml:space="preserve"> </m:t>
            </m:r>
          </m:e>
        </m:d>
      </m:oMath>
      <w:r>
        <w:rPr>
          <w:rFonts w:hint="eastAsia"/>
        </w:rPr>
        <w:tab/>
        <w:t>(</w:t>
      </w:r>
      <w:r w:rsidR="00213E28">
        <w:rPr>
          <w:iCs/>
          <w:szCs w:val="21"/>
        </w:rPr>
        <w:t>A</w:t>
      </w:r>
      <w:r w:rsidR="00FE1F89" w:rsidRPr="00E47536">
        <w:rPr>
          <w:iCs/>
          <w:szCs w:val="21"/>
        </w:rPr>
        <w:t>.0.</w:t>
      </w:r>
      <w:r w:rsidR="00FE1F89">
        <w:rPr>
          <w:iCs/>
          <w:szCs w:val="21"/>
        </w:rPr>
        <w:t>3</w:t>
      </w:r>
      <w:r w:rsidR="00FE1F89">
        <w:t>-6</w:t>
      </w:r>
      <w:r>
        <w:t>)</w:t>
      </w:r>
    </w:p>
    <w:p w14:paraId="31027C90" w14:textId="0E8437B8" w:rsidR="003951C6" w:rsidRDefault="003951C6" w:rsidP="003951C6">
      <w:pPr>
        <w:pStyle w:val="af5"/>
      </w:pPr>
      <w:r>
        <w:rPr>
          <w:rFonts w:hint="eastAsia"/>
        </w:rPr>
        <w:tab/>
      </w:r>
      <m:oMath>
        <m:sSub>
          <m:sSubPr>
            <m:ctrlPr>
              <w:rPr>
                <w:rFonts w:ascii="Cambria Math" w:hAnsi="Cambria Math"/>
              </w:rPr>
            </m:ctrlPr>
          </m:sSubPr>
          <m:e>
            <m:r>
              <w:rPr>
                <w:rFonts w:ascii="Cambria Math" w:hAnsi="Cambria Math"/>
              </w:rPr>
              <m:t>f</m:t>
            </m:r>
          </m:e>
          <m:sub>
            <m:r>
              <m:rPr>
                <m:sty m:val="p"/>
              </m:rPr>
              <w:rPr>
                <w:rFonts w:ascii="Cambria Math" w:hAnsi="Cambria Math"/>
              </w:rPr>
              <m:t>vcd</m:t>
            </m:r>
          </m:sub>
        </m:sSub>
        <m:r>
          <w:rPr>
            <w:rFonts w:ascii="Cambria Math" w:hAnsi="Cambria Math"/>
          </w:rPr>
          <m:t>=0.7×0.20</m:t>
        </m:r>
        <m:rad>
          <m:radPr>
            <m:ctrlPr>
              <w:rPr>
                <w:rFonts w:ascii="Cambria Math" w:hAnsi="Cambria Math"/>
                <w:i/>
              </w:rPr>
            </m:ctrlPr>
          </m:radPr>
          <m:deg>
            <m:r>
              <w:rPr>
                <w:rFonts w:ascii="Cambria Math" w:hAnsi="Cambria Math"/>
              </w:rPr>
              <m:t>3</m:t>
            </m:r>
          </m:deg>
          <m:e>
            <m:sSubSup>
              <m:sSubSupPr>
                <m:ctrlPr>
                  <w:rPr>
                    <w:rFonts w:ascii="Cambria Math" w:hAnsi="Cambria Math"/>
                    <w:i/>
                  </w:rPr>
                </m:ctrlPr>
              </m:sSubSupPr>
              <m:e>
                <m:r>
                  <w:rPr>
                    <w:rFonts w:ascii="Cambria Math" w:hAnsi="Cambria Math"/>
                  </w:rPr>
                  <m:t>f</m:t>
                </m:r>
              </m:e>
              <m:sub>
                <m:r>
                  <w:rPr>
                    <w:rFonts w:ascii="Cambria Math" w:hAnsi="Cambria Math"/>
                  </w:rPr>
                  <m:t>cd</m:t>
                </m:r>
              </m:sub>
              <m:sup>
                <m:r>
                  <w:rPr>
                    <w:rFonts w:ascii="Cambria Math" w:hAnsi="Cambria Math"/>
                  </w:rPr>
                  <m:t>'</m:t>
                </m:r>
              </m:sup>
            </m:sSubSup>
          </m:e>
        </m:rad>
      </m:oMath>
      <w:r>
        <w:rPr>
          <w:rFonts w:hint="eastAsia"/>
        </w:rPr>
        <w:tab/>
        <w:t>(</w:t>
      </w:r>
      <w:r w:rsidR="00213E28">
        <w:rPr>
          <w:iCs/>
          <w:szCs w:val="21"/>
        </w:rPr>
        <w:t>A</w:t>
      </w:r>
      <w:r w:rsidR="00FE1F89" w:rsidRPr="00E47536">
        <w:rPr>
          <w:iCs/>
          <w:szCs w:val="21"/>
        </w:rPr>
        <w:t>.0.</w:t>
      </w:r>
      <w:r w:rsidR="00FE1F89">
        <w:rPr>
          <w:iCs/>
          <w:szCs w:val="21"/>
        </w:rPr>
        <w:t>3</w:t>
      </w:r>
      <w:r w:rsidR="00FE1F89">
        <w:t>-7</w:t>
      </w:r>
      <w:r>
        <w:rPr>
          <w:rFonts w:hint="eastAsia"/>
        </w:rPr>
        <w:t>)</w:t>
      </w:r>
    </w:p>
    <w:p w14:paraId="47715B35" w14:textId="77777777" w:rsidR="003951C6" w:rsidRDefault="003951C6" w:rsidP="003951C6">
      <w:pPr>
        <w:ind w:firstLine="480"/>
      </w:pPr>
      <w:r w:rsidRPr="009D455E">
        <w:rPr>
          <w:rFonts w:hint="eastAsia"/>
        </w:rPr>
        <w:t>式中</w:t>
      </w:r>
      <w:r>
        <w:rPr>
          <w:rFonts w:hint="eastAsia"/>
        </w:rPr>
        <w:t>：</w:t>
      </w:r>
      <m:oMath>
        <m:sSub>
          <m:sSubPr>
            <m:ctrlPr>
              <w:rPr>
                <w:rFonts w:ascii="Cambria Math" w:hAnsi="Cambria Math"/>
              </w:rPr>
            </m:ctrlPr>
          </m:sSubPr>
          <m:e>
            <m:r>
              <w:rPr>
                <w:rFonts w:ascii="Cambria Math" w:hAnsi="Cambria Math"/>
              </w:rPr>
              <m:t>f</m:t>
            </m:r>
          </m:e>
          <m:sub>
            <m:r>
              <m:rPr>
                <m:sty m:val="p"/>
              </m:rPr>
              <w:rPr>
                <w:rFonts w:ascii="Cambria Math" w:hAnsi="Cambria Math"/>
              </w:rPr>
              <m:t>vcd</m:t>
            </m:r>
          </m:sub>
        </m:sSub>
      </m:oMath>
      <w:r w:rsidRPr="00640BF7">
        <w:t>——</w:t>
      </w:r>
      <w:proofErr w:type="gramStart"/>
      <w:r>
        <w:rPr>
          <w:rFonts w:hint="eastAsia"/>
        </w:rPr>
        <w:t>不含</w:t>
      </w:r>
      <w:r w:rsidRPr="00057D8C">
        <w:rPr>
          <w:rFonts w:hint="eastAsia"/>
        </w:rPr>
        <w:t>抗剪钢筋</w:t>
      </w:r>
      <w:proofErr w:type="gramEnd"/>
      <w:r w:rsidRPr="00057D8C">
        <w:rPr>
          <w:rFonts w:hint="eastAsia"/>
        </w:rPr>
        <w:t>的</w:t>
      </w:r>
      <w:r>
        <w:rPr>
          <w:rFonts w:hint="eastAsia"/>
        </w:rPr>
        <w:t>混凝土抗压强度设计值，</w:t>
      </w:r>
      <m:oMath>
        <m:sSub>
          <m:sSubPr>
            <m:ctrlPr>
              <w:rPr>
                <w:rFonts w:ascii="Cambria Math" w:hAnsi="Cambria Math"/>
              </w:rPr>
            </m:ctrlPr>
          </m:sSubPr>
          <m:e>
            <m:r>
              <w:rPr>
                <w:rFonts w:ascii="Cambria Math" w:hAnsi="Cambria Math"/>
              </w:rPr>
              <m:t>f</m:t>
            </m:r>
          </m:e>
          <m:sub>
            <m:r>
              <m:rPr>
                <m:sty m:val="p"/>
              </m:rPr>
              <w:rPr>
                <w:rFonts w:ascii="Cambria Math" w:hAnsi="Cambria Math"/>
              </w:rPr>
              <m:t>vcd</m:t>
            </m:r>
          </m:sub>
        </m:sSub>
        <m:r>
          <w:rPr>
            <w:rFonts w:ascii="Cambria Math" w:hAnsi="Cambria Math"/>
          </w:rPr>
          <m:t>≤0.50</m:t>
        </m:r>
        <m:d>
          <m:dPr>
            <m:ctrlPr>
              <w:rPr>
                <w:rFonts w:ascii="Cambria Math" w:hAnsi="Cambria Math"/>
              </w:rPr>
            </m:ctrlPr>
          </m:dPr>
          <m:e>
            <m:r>
              <m:rPr>
                <m:sty m:val="p"/>
              </m:rPr>
              <w:rPr>
                <w:rFonts w:ascii="Cambria Math" w:hAnsi="Cambria Math" w:hint="eastAsia"/>
              </w:rPr>
              <m:t>N/</m:t>
            </m:r>
            <m:sSup>
              <m:sSupPr>
                <m:ctrlPr>
                  <w:rPr>
                    <w:rFonts w:ascii="Cambria Math" w:hAnsi="Cambria Math"/>
                  </w:rPr>
                </m:ctrlPr>
              </m:sSupPr>
              <m:e>
                <m:r>
                  <m:rPr>
                    <m:sty m:val="p"/>
                  </m:rPr>
                  <w:rPr>
                    <w:rFonts w:ascii="Cambria Math" w:hAnsi="Cambria Math" w:hint="eastAsia"/>
                  </w:rPr>
                  <m:t>mm</m:t>
                </m:r>
              </m:e>
              <m:sup>
                <m:r>
                  <w:rPr>
                    <w:rFonts w:ascii="Cambria Math" w:hAnsi="Cambria Math"/>
                  </w:rPr>
                  <m:t>2</m:t>
                </m:r>
              </m:sup>
            </m:sSup>
          </m:e>
        </m:d>
      </m:oMath>
      <w:r>
        <w:rPr>
          <w:rFonts w:hint="eastAsia"/>
        </w:rPr>
        <w:t>；</w:t>
      </w:r>
    </w:p>
    <w:p w14:paraId="62C4D140" w14:textId="77777777" w:rsidR="003951C6" w:rsidRDefault="006A6868" w:rsidP="003951C6">
      <w:pPr>
        <w:pStyle w:val="52"/>
        <w:ind w:left="1920" w:hanging="720"/>
      </w:pPr>
      <m:oMath>
        <m:sSub>
          <m:sSubPr>
            <m:ctrlPr>
              <w:rPr>
                <w:rFonts w:ascii="Cambria Math" w:hAnsi="Cambria Math"/>
              </w:rPr>
            </m:ctrlPr>
          </m:sSubPr>
          <m:e>
            <m:r>
              <w:rPr>
                <w:rFonts w:ascii="Cambria Math" w:hAnsi="Cambria Math"/>
              </w:rPr>
              <m:t>b</m:t>
            </m:r>
          </m:e>
          <m:sub>
            <m:r>
              <m:rPr>
                <m:sty m:val="p"/>
              </m:rPr>
              <w:rPr>
                <w:rFonts w:ascii="Cambria Math" w:hAnsi="Cambria Math"/>
              </w:rPr>
              <m:t>w</m:t>
            </m:r>
          </m:sub>
        </m:sSub>
      </m:oMath>
      <w:r w:rsidR="003951C6" w:rsidRPr="00640BF7">
        <w:t>——</w:t>
      </w:r>
      <w:r w:rsidR="003951C6">
        <w:rPr>
          <w:rFonts w:hint="eastAsia"/>
        </w:rPr>
        <w:t>ECC</w:t>
      </w:r>
      <w:r w:rsidR="003951C6" w:rsidRPr="00055DDC">
        <w:rPr>
          <w:rFonts w:hint="eastAsia"/>
          <w:color w:val="000000"/>
        </w:rPr>
        <w:t>增强层或</w:t>
      </w:r>
      <w:r w:rsidR="003951C6" w:rsidRPr="002B1F03">
        <w:rPr>
          <w:rFonts w:hint="eastAsia"/>
        </w:rPr>
        <w:t>构件宽度</w:t>
      </w:r>
      <w:r w:rsidR="003951C6">
        <w:rPr>
          <w:rFonts w:hint="eastAsia"/>
        </w:rPr>
        <w:t>（</w:t>
      </w:r>
      <w:r w:rsidR="003951C6">
        <w:rPr>
          <w:rFonts w:hint="eastAsia"/>
        </w:rPr>
        <w:t>mm</w:t>
      </w:r>
      <w:r w:rsidR="003951C6">
        <w:rPr>
          <w:rFonts w:hint="eastAsia"/>
        </w:rPr>
        <w:t>）；</w:t>
      </w:r>
    </w:p>
    <w:p w14:paraId="339C6BA7" w14:textId="77777777" w:rsidR="003951C6" w:rsidRDefault="003951C6" w:rsidP="003951C6">
      <w:pPr>
        <w:pStyle w:val="52"/>
        <w:ind w:left="1920" w:hanging="720"/>
      </w:pPr>
      <m:oMath>
        <m:r>
          <m:rPr>
            <m:sty m:val="p"/>
          </m:rPr>
          <w:rPr>
            <w:rFonts w:ascii="Cambria Math" w:hAnsi="Cambria Math"/>
          </w:rPr>
          <m:t>d</m:t>
        </m:r>
      </m:oMath>
      <w:r w:rsidRPr="00640BF7">
        <w:t>——</w:t>
      </w:r>
      <w:r>
        <w:rPr>
          <w:rFonts w:hint="eastAsia"/>
        </w:rPr>
        <w:t>ECC</w:t>
      </w:r>
      <w:r w:rsidRPr="00055DDC">
        <w:rPr>
          <w:rFonts w:hint="eastAsia"/>
          <w:color w:val="000000"/>
        </w:rPr>
        <w:t>增强层或构件有效高度</w:t>
      </w:r>
      <w:r>
        <w:rPr>
          <w:rFonts w:hint="eastAsia"/>
          <w:color w:val="000000"/>
        </w:rPr>
        <w:t>（</w:t>
      </w:r>
      <w:r>
        <w:rPr>
          <w:rFonts w:hint="eastAsia"/>
          <w:color w:val="000000"/>
        </w:rPr>
        <w:t>mm</w:t>
      </w:r>
      <w:r>
        <w:rPr>
          <w:rFonts w:hint="eastAsia"/>
          <w:color w:val="000000"/>
        </w:rPr>
        <w:t>）；</w:t>
      </w:r>
    </w:p>
    <w:p w14:paraId="12DAB29F" w14:textId="77777777" w:rsidR="003951C6" w:rsidRDefault="006A6868" w:rsidP="003951C6">
      <w:pPr>
        <w:pStyle w:val="52"/>
        <w:ind w:left="1920" w:hanging="720"/>
      </w:pPr>
      <m:oMath>
        <m:sSub>
          <m:sSubPr>
            <m:ctrlPr>
              <w:rPr>
                <w:rFonts w:ascii="Cambria Math" w:hAnsi="Cambria Math"/>
              </w:rPr>
            </m:ctrlPr>
          </m:sSubPr>
          <m:e>
            <m:r>
              <w:rPr>
                <w:rFonts w:ascii="Cambria Math" w:hAnsi="Cambria Math"/>
              </w:rPr>
              <m:t>γ</m:t>
            </m:r>
          </m:e>
          <m:sub>
            <m:r>
              <m:rPr>
                <m:sty m:val="p"/>
              </m:rPr>
              <w:rPr>
                <w:rFonts w:ascii="Cambria Math" w:hAnsi="Cambria Math"/>
              </w:rPr>
              <m:t>b</m:t>
            </m:r>
          </m:sub>
        </m:sSub>
      </m:oMath>
      <w:r w:rsidR="003951C6" w:rsidRPr="00640BF7">
        <w:t>——</w:t>
      </w:r>
      <w:r w:rsidR="003951C6">
        <w:rPr>
          <w:rFonts w:hint="eastAsia"/>
          <w:color w:val="000000"/>
        </w:rPr>
        <w:t>一般</w:t>
      </w:r>
      <w:r w:rsidR="003951C6">
        <w:rPr>
          <w:rFonts w:hint="eastAsia"/>
        </w:rPr>
        <w:t>取</w:t>
      </w:r>
      <w:r w:rsidR="003951C6">
        <w:rPr>
          <w:rFonts w:hint="eastAsia"/>
        </w:rPr>
        <w:t>1.3</w:t>
      </w:r>
      <w:r w:rsidR="003951C6">
        <w:rPr>
          <w:rFonts w:hint="eastAsia"/>
        </w:rPr>
        <w:t>；</w:t>
      </w:r>
    </w:p>
    <w:p w14:paraId="6B034624" w14:textId="77777777" w:rsidR="003951C6" w:rsidRDefault="006A6868" w:rsidP="003951C6">
      <w:pPr>
        <w:pStyle w:val="52"/>
        <w:ind w:left="1920" w:hanging="720"/>
      </w:pP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3951C6" w:rsidRPr="00640BF7">
        <w:t>——</w:t>
      </w:r>
      <w:r w:rsidR="003951C6" w:rsidRPr="00E53235">
        <w:rPr>
          <w:rFonts w:hint="eastAsia"/>
        </w:rPr>
        <w:t>受拉钢筋横截</w:t>
      </w:r>
      <w:r w:rsidR="003951C6">
        <w:rPr>
          <w:rFonts w:hint="eastAsia"/>
        </w:rPr>
        <w:t>面</w:t>
      </w:r>
      <w:r w:rsidR="003951C6" w:rsidRPr="00E53235">
        <w:rPr>
          <w:rFonts w:hint="eastAsia"/>
        </w:rPr>
        <w:t>面积</w:t>
      </w:r>
      <m:oMath>
        <m:d>
          <m:dPr>
            <m:ctrlPr>
              <w:rPr>
                <w:rFonts w:ascii="Cambria Math" w:hAnsi="Cambria Math"/>
              </w:rPr>
            </m:ctrlPr>
          </m:dPr>
          <m:e>
            <m:sSup>
              <m:sSupPr>
                <m:ctrlPr>
                  <w:rPr>
                    <w:rFonts w:ascii="Cambria Math" w:hAnsi="Cambria Math"/>
                  </w:rPr>
                </m:ctrlPr>
              </m:sSupPr>
              <m:e>
                <m:r>
                  <m:rPr>
                    <m:sty m:val="p"/>
                  </m:rPr>
                  <w:rPr>
                    <w:rFonts w:ascii="Cambria Math" w:hAnsi="Cambria Math" w:hint="eastAsia"/>
                  </w:rPr>
                  <m:t>mm</m:t>
                </m:r>
              </m:e>
              <m:sup>
                <m:r>
                  <w:rPr>
                    <w:rFonts w:ascii="Cambria Math" w:hAnsi="Cambria Math"/>
                  </w:rPr>
                  <m:t>2</m:t>
                </m:r>
              </m:sup>
            </m:sSup>
          </m:e>
        </m:d>
      </m:oMath>
      <w:r w:rsidR="003951C6">
        <w:rPr>
          <w:rFonts w:hint="eastAsia"/>
        </w:rPr>
        <w:t>；</w:t>
      </w:r>
    </w:p>
    <w:p w14:paraId="77A6BEBF" w14:textId="77777777" w:rsidR="003951C6" w:rsidRPr="002B1F03" w:rsidRDefault="006A6868" w:rsidP="003951C6">
      <w:pPr>
        <w:pStyle w:val="52"/>
        <w:ind w:left="1920" w:hanging="720"/>
      </w:pPr>
      <m:oMath>
        <m:sSubSup>
          <m:sSubSupPr>
            <m:ctrlPr>
              <w:rPr>
                <w:rFonts w:ascii="Cambria Math" w:hAnsi="Cambria Math"/>
              </w:rPr>
            </m:ctrlPr>
          </m:sSubSupPr>
          <m:e>
            <m:r>
              <w:rPr>
                <w:rFonts w:ascii="Cambria Math" w:hAnsi="Cambria Math"/>
              </w:rPr>
              <m:t>N</m:t>
            </m:r>
          </m:e>
          <m:sub>
            <m:r>
              <w:rPr>
                <w:rFonts w:ascii="Cambria Math" w:hAnsi="Cambria Math"/>
              </w:rPr>
              <m:t>d</m:t>
            </m:r>
          </m:sub>
          <m:sup>
            <m:r>
              <w:rPr>
                <w:rFonts w:ascii="Cambria Math" w:hAnsi="Cambria Math"/>
              </w:rPr>
              <m:t>'</m:t>
            </m:r>
          </m:sup>
        </m:sSubSup>
      </m:oMath>
      <w:r w:rsidR="003951C6" w:rsidRPr="00640BF7">
        <w:t>——</w:t>
      </w:r>
      <w:r w:rsidR="003951C6" w:rsidRPr="002B1F03">
        <w:rPr>
          <w:rFonts w:hint="eastAsia"/>
        </w:rPr>
        <w:t>轴向压力设计</w:t>
      </w:r>
      <w:r w:rsidR="003951C6">
        <w:rPr>
          <w:rFonts w:hint="eastAsia"/>
        </w:rPr>
        <w:t>值</w:t>
      </w:r>
      <w:r w:rsidR="003951C6">
        <w:rPr>
          <w:rFonts w:hint="eastAsia"/>
        </w:rPr>
        <w:t>(N)</w:t>
      </w:r>
      <w:r w:rsidR="003951C6">
        <w:rPr>
          <w:rFonts w:hint="eastAsia"/>
        </w:rPr>
        <w:t>；</w:t>
      </w:r>
    </w:p>
    <w:p w14:paraId="52F0A656" w14:textId="77777777" w:rsidR="003951C6" w:rsidRDefault="006A6868" w:rsidP="003951C6">
      <w:pPr>
        <w:pStyle w:val="52"/>
        <w:ind w:left="1920" w:hanging="720"/>
      </w:pP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003951C6" w:rsidRPr="00640BF7">
        <w:t>——</w:t>
      </w:r>
      <w:r w:rsidR="003951C6" w:rsidRPr="002B1F03">
        <w:rPr>
          <w:rFonts w:hint="eastAsia"/>
        </w:rPr>
        <w:t>弯矩设计</w:t>
      </w:r>
      <w:r w:rsidR="003951C6">
        <w:rPr>
          <w:rFonts w:hint="eastAsia"/>
        </w:rPr>
        <w:t>值</w:t>
      </w:r>
      <w:r w:rsidR="003951C6">
        <w:rPr>
          <w:rFonts w:hint="eastAsia"/>
        </w:rPr>
        <w:t>(N</w:t>
      </w:r>
      <w:r w:rsidR="003951C6">
        <w:rPr>
          <w:rFonts w:hint="eastAsia"/>
        </w:rPr>
        <w:t>·</w:t>
      </w:r>
      <w:r w:rsidR="003951C6">
        <w:rPr>
          <w:rFonts w:hint="eastAsia"/>
        </w:rPr>
        <w:t>mm)</w:t>
      </w:r>
      <w:r w:rsidR="003951C6">
        <w:rPr>
          <w:rFonts w:hint="eastAsia"/>
        </w:rPr>
        <w:t>；</w:t>
      </w:r>
    </w:p>
    <w:p w14:paraId="752A224E" w14:textId="77777777" w:rsidR="003951C6" w:rsidRDefault="006A6868" w:rsidP="003951C6">
      <w:pPr>
        <w:pStyle w:val="52"/>
        <w:ind w:left="1920" w:hanging="720"/>
      </w:pP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3951C6" w:rsidRPr="00640BF7">
        <w:t>——</w:t>
      </w:r>
      <w:r w:rsidR="003951C6" w:rsidRPr="002B1F03">
        <w:rPr>
          <w:rFonts w:hint="eastAsia"/>
        </w:rPr>
        <w:t>与设计弯矩</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003951C6" w:rsidRPr="002B1F03">
        <w:rPr>
          <w:rFonts w:hint="eastAsia"/>
        </w:rPr>
        <w:t>对应的消除拉伸纤维极限轴向应力所需的弯矩</w:t>
      </w:r>
      <w:r w:rsidR="003951C6">
        <w:rPr>
          <w:rFonts w:hint="eastAsia"/>
        </w:rPr>
        <w:t>值</w:t>
      </w:r>
      <w:r w:rsidR="003951C6">
        <w:rPr>
          <w:rFonts w:hint="eastAsia"/>
        </w:rPr>
        <w:t>(N</w:t>
      </w:r>
      <w:r w:rsidR="003951C6">
        <w:rPr>
          <w:rFonts w:hint="eastAsia"/>
        </w:rPr>
        <w:t>·</w:t>
      </w:r>
      <w:r w:rsidR="003951C6">
        <w:rPr>
          <w:rFonts w:hint="eastAsia"/>
        </w:rPr>
        <w:t>mm)</w:t>
      </w:r>
      <w:r w:rsidR="003951C6">
        <w:rPr>
          <w:rFonts w:hint="eastAsia"/>
        </w:rPr>
        <w:t>；</w:t>
      </w:r>
    </w:p>
    <w:p w14:paraId="6C730E35" w14:textId="77777777" w:rsidR="003951C6" w:rsidRDefault="006A6868" w:rsidP="003951C6">
      <w:pPr>
        <w:pStyle w:val="52"/>
        <w:ind w:left="1920" w:hanging="720"/>
      </w:pPr>
      <m:oMath>
        <m:sSubSup>
          <m:sSubSupPr>
            <m:ctrlPr>
              <w:rPr>
                <w:rFonts w:ascii="Cambria Math" w:hAnsi="Cambria Math"/>
                <w:i/>
              </w:rPr>
            </m:ctrlPr>
          </m:sSubSupPr>
          <m:e>
            <m:r>
              <w:rPr>
                <w:rFonts w:ascii="Cambria Math" w:hAnsi="Cambria Math"/>
              </w:rPr>
              <m:t>f</m:t>
            </m:r>
          </m:e>
          <m:sub>
            <m:r>
              <w:rPr>
                <w:rFonts w:ascii="Cambria Math" w:hAnsi="Cambria Math"/>
              </w:rPr>
              <m:t>cd</m:t>
            </m:r>
          </m:sub>
          <m:sup>
            <m:r>
              <w:rPr>
                <w:rFonts w:ascii="Cambria Math" w:hAnsi="Cambria Math"/>
              </w:rPr>
              <m:t>'</m:t>
            </m:r>
          </m:sup>
        </m:sSubSup>
      </m:oMath>
      <w:r w:rsidR="003951C6" w:rsidRPr="00640BF7">
        <w:t>——</w:t>
      </w:r>
      <w:r w:rsidR="003951C6">
        <w:rPr>
          <w:rFonts w:hint="eastAsia"/>
        </w:rPr>
        <w:t>混凝土抗压强度设计值</w:t>
      </w:r>
      <w:r w:rsidR="003951C6">
        <w:rPr>
          <w:rFonts w:hint="eastAsia"/>
        </w:rPr>
        <w:t>(N/mm</w:t>
      </w:r>
      <w:r w:rsidR="003951C6" w:rsidRPr="009D455E">
        <w:rPr>
          <w:rFonts w:hint="eastAsia"/>
          <w:vertAlign w:val="superscript"/>
        </w:rPr>
        <w:t>2</w:t>
      </w:r>
      <w:r w:rsidR="003951C6">
        <w:rPr>
          <w:rFonts w:hint="eastAsia"/>
        </w:rPr>
        <w:t>)</w:t>
      </w:r>
      <w:r w:rsidR="003951C6">
        <w:rPr>
          <w:rFonts w:hint="eastAsia"/>
        </w:rPr>
        <w:t>。</w:t>
      </w:r>
    </w:p>
    <w:p w14:paraId="14F4FB78" w14:textId="77777777" w:rsidR="003951C6" w:rsidRDefault="003951C6" w:rsidP="00B04420">
      <w:pPr>
        <w:pStyle w:val="a"/>
        <w:numPr>
          <w:ilvl w:val="0"/>
          <w:numId w:val="16"/>
        </w:numPr>
      </w:pPr>
      <w:proofErr w:type="gramStart"/>
      <w:r w:rsidRPr="006E637F">
        <w:rPr>
          <w:rFonts w:hint="eastAsia"/>
        </w:rPr>
        <w:t>抗剪钢筋的</w:t>
      </w:r>
      <w:r>
        <w:rPr>
          <w:rFonts w:hint="eastAsia"/>
        </w:rPr>
        <w:t>受剪</w:t>
      </w:r>
      <w:r w:rsidRPr="00057D8C">
        <w:rPr>
          <w:rFonts w:hint="eastAsia"/>
        </w:rPr>
        <w:t>承载力</w:t>
      </w:r>
      <w:proofErr w:type="gramEnd"/>
      <w:r>
        <w:rPr>
          <w:rFonts w:hint="eastAsia"/>
        </w:rPr>
        <w:t>设计值</w:t>
      </w:r>
      <m:oMath>
        <m:sSub>
          <m:sSubPr>
            <m:ctrlPr>
              <w:rPr>
                <w:rFonts w:ascii="Cambria Math" w:hAnsi="Cambria Math"/>
              </w:rPr>
            </m:ctrlPr>
          </m:sSubPr>
          <m:e>
            <m:r>
              <w:rPr>
                <w:rFonts w:ascii="Cambria Math" w:hAnsi="Cambria Math"/>
              </w:rPr>
              <m:t>V</m:t>
            </m:r>
          </m:e>
          <m:sub>
            <m:r>
              <m:rPr>
                <m:sty m:val="p"/>
              </m:rPr>
              <w:rPr>
                <w:rFonts w:ascii="Cambria Math" w:hAnsi="Cambria Math"/>
              </w:rPr>
              <m:t>sd</m:t>
            </m:r>
          </m:sub>
        </m:sSub>
      </m:oMath>
    </w:p>
    <w:p w14:paraId="155FF9F2" w14:textId="429005A0" w:rsidR="003951C6" w:rsidRPr="00160436" w:rsidRDefault="003951C6" w:rsidP="003951C6">
      <w:pPr>
        <w:pStyle w:val="af5"/>
      </w:pPr>
      <w:r>
        <w:tab/>
      </w:r>
      <m:oMath>
        <m:sSub>
          <m:sSubPr>
            <m:ctrlPr>
              <w:rPr>
                <w:rFonts w:ascii="Cambria Math" w:hAnsi="Cambria Math"/>
              </w:rPr>
            </m:ctrlPr>
          </m:sSubPr>
          <m:e>
            <m:r>
              <w:rPr>
                <w:rFonts w:ascii="Cambria Math" w:hAnsi="Cambria Math"/>
              </w:rPr>
              <m:t>V</m:t>
            </m:r>
          </m:e>
          <m:sub>
            <m:r>
              <m:rPr>
                <m:sty m:val="p"/>
              </m:rPr>
              <w:rPr>
                <w:rFonts w:ascii="Cambria Math" w:hAnsi="Cambria Math"/>
              </w:rPr>
              <m:t>sd</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w</m:t>
                </m:r>
              </m:sub>
            </m:sSub>
            <m:sSub>
              <m:sSubPr>
                <m:ctrlPr>
                  <w:rPr>
                    <w:rFonts w:ascii="Cambria Math" w:hAnsi="Cambria Math"/>
                  </w:rPr>
                </m:ctrlPr>
              </m:sSubPr>
              <m:e>
                <m:r>
                  <w:rPr>
                    <w:rFonts w:ascii="Cambria Math" w:hAnsi="Cambria Math"/>
                  </w:rPr>
                  <m:t>f</m:t>
                </m:r>
              </m:e>
              <m:sub>
                <m:r>
                  <m:rPr>
                    <m:sty m:val="p"/>
                  </m:rPr>
                  <w:rPr>
                    <w:rFonts w:ascii="Cambria Math" w:hAnsi="Cambria Math"/>
                  </w:rPr>
                  <m:t>wyd</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α</m:t>
                        </m:r>
                      </m:e>
                      <m:sub>
                        <m:r>
                          <w:rPr>
                            <w:rFonts w:ascii="Cambria Math" w:hAnsi="Cambria Math"/>
                          </w:rPr>
                          <m:t>s</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α</m:t>
                            </m:r>
                          </m:e>
                          <m:sub>
                            <m:r>
                              <w:rPr>
                                <w:rFonts w:ascii="Cambria Math" w:hAnsi="Cambria Math"/>
                              </w:rPr>
                              <m:t>s</m:t>
                            </m:r>
                          </m:sub>
                        </m:sSub>
                      </m:e>
                    </m:func>
                  </m:e>
                </m:func>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s</m:t>
                </m:r>
              </m:sub>
            </m:sSub>
          </m:e>
        </m:d>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b</m:t>
            </m:r>
          </m:sub>
        </m:sSub>
      </m:oMath>
      <w:r>
        <w:rPr>
          <w:rFonts w:hint="eastAsia"/>
        </w:rPr>
        <w:t xml:space="preserve"> </w:t>
      </w:r>
      <w:r>
        <w:rPr>
          <w:rFonts w:hint="eastAsia"/>
        </w:rPr>
        <w:tab/>
        <w:t>(</w:t>
      </w:r>
      <w:r w:rsidR="00FE1F89" w:rsidRPr="00E47536">
        <w:rPr>
          <w:iCs/>
          <w:szCs w:val="21"/>
        </w:rPr>
        <w:t>B.0.</w:t>
      </w:r>
      <w:r w:rsidR="00FE1F89">
        <w:rPr>
          <w:iCs/>
          <w:szCs w:val="21"/>
        </w:rPr>
        <w:t>3</w:t>
      </w:r>
      <w:r w:rsidR="00FE1F89">
        <w:t>-8</w:t>
      </w:r>
      <w:r>
        <w:t>)</w:t>
      </w:r>
    </w:p>
    <w:p w14:paraId="1E047A1B" w14:textId="77777777" w:rsidR="003951C6" w:rsidRDefault="003951C6" w:rsidP="003951C6">
      <w:pPr>
        <w:ind w:firstLine="480"/>
      </w:pPr>
      <w:r w:rsidRPr="009D455E">
        <w:rPr>
          <w:rFonts w:hint="eastAsia"/>
        </w:rPr>
        <w:t>式中</w:t>
      </w:r>
      <w:r>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w</m:t>
            </m:r>
          </m:sub>
        </m:sSub>
      </m:oMath>
      <w:r w:rsidRPr="00640BF7">
        <w:t>——</w:t>
      </w:r>
      <w:proofErr w:type="gramStart"/>
      <w:r w:rsidRPr="00CF04FE">
        <w:rPr>
          <w:rFonts w:hint="eastAsia"/>
        </w:rPr>
        <w:t>抗剪钢筋</w:t>
      </w:r>
      <w:proofErr w:type="gramEnd"/>
      <w:r w:rsidRPr="00CF04FE">
        <w:rPr>
          <w:rFonts w:hint="eastAsia"/>
        </w:rPr>
        <w:t>总横截</w:t>
      </w:r>
      <w:r>
        <w:rPr>
          <w:rFonts w:hint="eastAsia"/>
        </w:rPr>
        <w:t>面</w:t>
      </w:r>
      <w:r w:rsidRPr="00CF04FE">
        <w:rPr>
          <w:rFonts w:hint="eastAsia"/>
        </w:rPr>
        <w:t>面积</w:t>
      </w:r>
      <m:oMath>
        <m:d>
          <m:dPr>
            <m:ctrlPr>
              <w:rPr>
                <w:rFonts w:ascii="Cambria Math" w:hAnsi="Cambria Math"/>
              </w:rPr>
            </m:ctrlPr>
          </m:dPr>
          <m:e>
            <m:sSup>
              <m:sSupPr>
                <m:ctrlPr>
                  <w:rPr>
                    <w:rFonts w:ascii="Cambria Math" w:hAnsi="Cambria Math"/>
                  </w:rPr>
                </m:ctrlPr>
              </m:sSupPr>
              <m:e>
                <m:r>
                  <m:rPr>
                    <m:sty m:val="p"/>
                  </m:rPr>
                  <w:rPr>
                    <w:rFonts w:ascii="Cambria Math" w:hAnsi="Cambria Math" w:hint="eastAsia"/>
                  </w:rPr>
                  <m:t>mm</m:t>
                </m:r>
              </m:e>
              <m:sup>
                <m:r>
                  <w:rPr>
                    <w:rFonts w:ascii="Cambria Math" w:hAnsi="Cambria Math"/>
                  </w:rPr>
                  <m:t>2</m:t>
                </m:r>
              </m:sup>
            </m:sSup>
          </m:e>
        </m:d>
      </m:oMath>
      <w:r>
        <w:rPr>
          <w:rFonts w:hint="eastAsia"/>
        </w:rPr>
        <w:t>；</w:t>
      </w:r>
    </w:p>
    <w:p w14:paraId="2CCD1256" w14:textId="77777777" w:rsidR="003951C6" w:rsidRDefault="006A6868" w:rsidP="003951C6">
      <w:pPr>
        <w:pStyle w:val="52"/>
        <w:ind w:left="1920" w:hanging="720"/>
      </w:pPr>
      <m:oMath>
        <m:sSub>
          <m:sSubPr>
            <m:ctrlPr>
              <w:rPr>
                <w:rFonts w:ascii="Cambria Math" w:hAnsi="Cambria Math"/>
              </w:rPr>
            </m:ctrlPr>
          </m:sSubPr>
          <m:e>
            <m:r>
              <w:rPr>
                <w:rFonts w:ascii="Cambria Math" w:hAnsi="Cambria Math"/>
              </w:rPr>
              <m:t>f</m:t>
            </m:r>
          </m:e>
          <m:sub>
            <m:r>
              <m:rPr>
                <m:sty m:val="p"/>
              </m:rPr>
              <w:rPr>
                <w:rFonts w:ascii="Cambria Math" w:hAnsi="Cambria Math"/>
              </w:rPr>
              <m:t>wyd</m:t>
            </m:r>
          </m:sub>
        </m:sSub>
      </m:oMath>
      <w:r w:rsidR="003951C6" w:rsidRPr="00640BF7">
        <w:t>——</w:t>
      </w:r>
      <w:proofErr w:type="gramStart"/>
      <w:r w:rsidR="003951C6">
        <w:rPr>
          <w:rFonts w:hint="eastAsia"/>
        </w:rPr>
        <w:t>抗剪钢筋</w:t>
      </w:r>
      <w:proofErr w:type="gramEnd"/>
      <w:r w:rsidR="003951C6" w:rsidRPr="00CF04FE">
        <w:rPr>
          <w:rFonts w:hint="eastAsia"/>
        </w:rPr>
        <w:t>屈服强度设计</w:t>
      </w:r>
      <w:r w:rsidR="003951C6">
        <w:rPr>
          <w:rFonts w:hint="eastAsia"/>
        </w:rPr>
        <w:t>值</w:t>
      </w:r>
      <w:r w:rsidR="003951C6" w:rsidRPr="00CF04FE">
        <w:rPr>
          <w:rFonts w:hint="eastAsia"/>
        </w:rPr>
        <w:t>，</w:t>
      </w:r>
      <m:oMath>
        <m:sSub>
          <m:sSubPr>
            <m:ctrlPr>
              <w:rPr>
                <w:rFonts w:ascii="Cambria Math" w:hAnsi="Cambria Math"/>
              </w:rPr>
            </m:ctrlPr>
          </m:sSubPr>
          <m:e>
            <m:r>
              <w:rPr>
                <w:rFonts w:ascii="Cambria Math" w:hAnsi="Cambria Math"/>
              </w:rPr>
              <m:t>f</m:t>
            </m:r>
          </m:e>
          <m:sub>
            <m:r>
              <m:rPr>
                <m:sty m:val="p"/>
              </m:rPr>
              <w:rPr>
                <w:rFonts w:ascii="Cambria Math" w:hAnsi="Cambria Math"/>
              </w:rPr>
              <m:t>wyd</m:t>
            </m:r>
          </m:sub>
        </m:sSub>
        <m:r>
          <w:rPr>
            <w:rFonts w:ascii="Cambria Math" w:hAnsi="Cambria Math"/>
          </w:rPr>
          <m:t>≤400</m:t>
        </m:r>
        <m:d>
          <m:dPr>
            <m:ctrlPr>
              <w:rPr>
                <w:rFonts w:ascii="Cambria Math" w:hAnsi="Cambria Math"/>
              </w:rPr>
            </m:ctrlPr>
          </m:dPr>
          <m:e>
            <m:r>
              <m:rPr>
                <m:sty m:val="p"/>
              </m:rPr>
              <w:rPr>
                <w:rFonts w:ascii="Cambria Math" w:hAnsi="Cambria Math" w:hint="eastAsia"/>
              </w:rPr>
              <m:t>N/</m:t>
            </m:r>
            <m:sSup>
              <m:sSupPr>
                <m:ctrlPr>
                  <w:rPr>
                    <w:rFonts w:ascii="Cambria Math" w:hAnsi="Cambria Math"/>
                  </w:rPr>
                </m:ctrlPr>
              </m:sSupPr>
              <m:e>
                <m:r>
                  <m:rPr>
                    <m:sty m:val="p"/>
                  </m:rPr>
                  <w:rPr>
                    <w:rFonts w:ascii="Cambria Math" w:hAnsi="Cambria Math" w:hint="eastAsia"/>
                  </w:rPr>
                  <m:t>mm</m:t>
                </m:r>
              </m:e>
              <m:sup>
                <m:r>
                  <w:rPr>
                    <w:rFonts w:ascii="Cambria Math" w:hAnsi="Cambria Math"/>
                  </w:rPr>
                  <m:t>2</m:t>
                </m:r>
              </m:sup>
            </m:sSup>
          </m:e>
        </m:d>
      </m:oMath>
      <w:r w:rsidR="003951C6">
        <w:rPr>
          <w:rFonts w:hint="eastAsia"/>
        </w:rPr>
        <w:t xml:space="preserve"> </w:t>
      </w:r>
      <w:r w:rsidR="003951C6">
        <w:rPr>
          <w:rFonts w:hint="eastAsia"/>
        </w:rPr>
        <w:t>；</w:t>
      </w:r>
    </w:p>
    <w:p w14:paraId="52452D61" w14:textId="77777777" w:rsidR="003951C6" w:rsidRPr="00CF04FE" w:rsidRDefault="006A6868" w:rsidP="003951C6">
      <w:pPr>
        <w:pStyle w:val="52"/>
        <w:ind w:left="1920" w:hanging="720"/>
      </w:pPr>
      <m:oMath>
        <m:sSub>
          <m:sSubPr>
            <m:ctrlPr>
              <w:rPr>
                <w:rFonts w:ascii="Cambria Math" w:hAnsi="Cambria Math"/>
                <w:i/>
              </w:rPr>
            </m:ctrlPr>
          </m:sSubPr>
          <m:e>
            <m:r>
              <w:rPr>
                <w:rFonts w:ascii="Cambria Math" w:hAnsi="Cambria Math"/>
              </w:rPr>
              <m:t>α</m:t>
            </m:r>
          </m:e>
          <m:sub>
            <m:r>
              <w:rPr>
                <w:rFonts w:ascii="Cambria Math" w:hAnsi="Cambria Math"/>
              </w:rPr>
              <m:t>s</m:t>
            </m:r>
          </m:sub>
        </m:sSub>
      </m:oMath>
      <w:r w:rsidR="003951C6" w:rsidRPr="00640BF7">
        <w:t>——</w:t>
      </w:r>
      <w:proofErr w:type="gramStart"/>
      <w:r w:rsidR="003951C6" w:rsidRPr="00CF04FE">
        <w:rPr>
          <w:rFonts w:hint="eastAsia"/>
        </w:rPr>
        <w:t>抗剪钢筋</w:t>
      </w:r>
      <w:proofErr w:type="gramEnd"/>
      <w:r w:rsidR="003951C6" w:rsidRPr="00CF04FE">
        <w:rPr>
          <w:rFonts w:hint="eastAsia"/>
        </w:rPr>
        <w:t>与</w:t>
      </w:r>
      <w:r w:rsidR="003951C6">
        <w:rPr>
          <w:rFonts w:hint="eastAsia"/>
        </w:rPr>
        <w:t>梁</w:t>
      </w:r>
      <w:r w:rsidR="003951C6" w:rsidRPr="00CF04FE">
        <w:rPr>
          <w:rFonts w:hint="eastAsia"/>
        </w:rPr>
        <w:t>轴线的夹角</w:t>
      </w:r>
      <w:r w:rsidR="003951C6">
        <w:rPr>
          <w:rFonts w:hint="eastAsia"/>
        </w:rPr>
        <w:t>；</w:t>
      </w:r>
    </w:p>
    <w:p w14:paraId="42EACEA9" w14:textId="77777777" w:rsidR="003951C6" w:rsidRPr="00CF04FE" w:rsidRDefault="006A6868" w:rsidP="003951C6">
      <w:pPr>
        <w:pStyle w:val="52"/>
        <w:ind w:left="1920" w:hanging="720"/>
      </w:pPr>
      <m:oMath>
        <m:sSub>
          <m:sSubPr>
            <m:ctrlPr>
              <w:rPr>
                <w:rFonts w:ascii="Cambria Math" w:hAnsi="Cambria Math"/>
              </w:rPr>
            </m:ctrlPr>
          </m:sSubPr>
          <m:e>
            <m:r>
              <w:rPr>
                <w:rFonts w:ascii="Cambria Math" w:hAnsi="Cambria Math"/>
              </w:rPr>
              <m:t>S</m:t>
            </m:r>
          </m:e>
          <m:sub>
            <m:r>
              <w:rPr>
                <w:rFonts w:ascii="Cambria Math" w:hAnsi="Cambria Math"/>
              </w:rPr>
              <m:t>s</m:t>
            </m:r>
          </m:sub>
        </m:sSub>
      </m:oMath>
      <w:r w:rsidR="003951C6" w:rsidRPr="00640BF7">
        <w:t>——</w:t>
      </w:r>
      <w:proofErr w:type="gramStart"/>
      <w:r w:rsidR="003951C6" w:rsidRPr="00CF04FE">
        <w:rPr>
          <w:rFonts w:hint="eastAsia"/>
        </w:rPr>
        <w:t>抗剪钢筋</w:t>
      </w:r>
      <w:proofErr w:type="gramEnd"/>
      <w:r w:rsidR="003951C6" w:rsidRPr="00CF04FE">
        <w:rPr>
          <w:rFonts w:hint="eastAsia"/>
        </w:rPr>
        <w:t>间距</w:t>
      </w:r>
      <m:oMath>
        <m:d>
          <m:dPr>
            <m:ctrlPr>
              <w:rPr>
                <w:rFonts w:ascii="Cambria Math" w:hAnsi="Cambria Math"/>
              </w:rPr>
            </m:ctrlPr>
          </m:dPr>
          <m:e>
            <m:r>
              <m:rPr>
                <m:sty m:val="p"/>
              </m:rPr>
              <w:rPr>
                <w:rFonts w:ascii="Cambria Math" w:hAnsi="Cambria Math" w:hint="eastAsia"/>
              </w:rPr>
              <m:t>mm</m:t>
            </m:r>
          </m:e>
        </m:d>
      </m:oMath>
      <w:r w:rsidR="003951C6">
        <w:rPr>
          <w:rFonts w:hint="eastAsia"/>
        </w:rPr>
        <w:t>；</w:t>
      </w:r>
    </w:p>
    <w:p w14:paraId="4506FCDD" w14:textId="77777777" w:rsidR="003951C6" w:rsidRPr="00CF04FE" w:rsidRDefault="003951C6" w:rsidP="003951C6">
      <w:pPr>
        <w:pStyle w:val="52"/>
        <w:ind w:left="1920" w:hanging="720"/>
      </w:pPr>
      <m:oMath>
        <m:r>
          <w:rPr>
            <w:rFonts w:ascii="Cambria Math" w:hAnsi="Cambria Math"/>
          </w:rPr>
          <m:t>Z</m:t>
        </m:r>
      </m:oMath>
      <w:r w:rsidRPr="00640BF7">
        <w:t>——</w:t>
      </w:r>
      <w:r>
        <w:rPr>
          <w:rFonts w:hint="eastAsia"/>
        </w:rPr>
        <w:t>压应力合成位置到受拉钢筋</w:t>
      </w:r>
      <w:r w:rsidRPr="00560B3C">
        <w:rPr>
          <w:rFonts w:hint="eastAsia"/>
        </w:rPr>
        <w:t>质心的距离</w:t>
      </w:r>
      <m:oMath>
        <m:d>
          <m:dPr>
            <m:ctrlPr>
              <w:rPr>
                <w:rFonts w:ascii="Cambria Math" w:hAnsi="Cambria Math"/>
              </w:rPr>
            </m:ctrlPr>
          </m:dPr>
          <m:e>
            <m:r>
              <m:rPr>
                <m:sty m:val="p"/>
              </m:rPr>
              <w:rPr>
                <w:rFonts w:ascii="Cambria Math" w:hAnsi="Cambria Math" w:hint="eastAsia"/>
              </w:rPr>
              <m:t>mm</m:t>
            </m:r>
          </m:e>
        </m:d>
      </m:oMath>
      <w:r w:rsidRPr="00CF04FE">
        <w:rPr>
          <w:rFonts w:hint="eastAsia"/>
        </w:rPr>
        <w:t>，一般取</w:t>
      </w:r>
      <m:oMath>
        <m:r>
          <m:rPr>
            <m:sty m:val="p"/>
          </m:rPr>
          <w:rPr>
            <w:rFonts w:ascii="Cambria Math" w:hAnsi="Cambria Math"/>
          </w:rPr>
          <m:t>d/1.15</m:t>
        </m:r>
      </m:oMath>
      <w:r>
        <w:rPr>
          <w:rFonts w:hint="eastAsia"/>
        </w:rPr>
        <w:t>；</w:t>
      </w:r>
    </w:p>
    <w:p w14:paraId="381F9176" w14:textId="77777777" w:rsidR="003951C6" w:rsidRDefault="006A6868" w:rsidP="003951C6">
      <w:pPr>
        <w:pStyle w:val="52"/>
        <w:ind w:left="1920" w:hanging="720"/>
      </w:pPr>
      <m:oMath>
        <m:sSub>
          <m:sSubPr>
            <m:ctrlPr>
              <w:rPr>
                <w:rFonts w:ascii="Cambria Math" w:hAnsi="Cambria Math"/>
              </w:rPr>
            </m:ctrlPr>
          </m:sSubPr>
          <m:e>
            <m:r>
              <w:rPr>
                <w:rFonts w:ascii="Cambria Math" w:hAnsi="Cambria Math"/>
              </w:rPr>
              <m:t>γ</m:t>
            </m:r>
          </m:e>
          <m:sub>
            <m:r>
              <m:rPr>
                <m:sty m:val="p"/>
              </m:rPr>
              <w:rPr>
                <w:rFonts w:ascii="Cambria Math" w:hAnsi="Cambria Math"/>
              </w:rPr>
              <m:t>b</m:t>
            </m:r>
          </m:sub>
        </m:sSub>
      </m:oMath>
      <w:r w:rsidR="003951C6" w:rsidRPr="00640BF7">
        <w:t>——</w:t>
      </w:r>
      <w:r w:rsidR="003951C6">
        <w:rPr>
          <w:rFonts w:hint="eastAsia"/>
        </w:rPr>
        <w:t>一般取</w:t>
      </w:r>
      <w:r w:rsidR="003951C6">
        <w:rPr>
          <w:rFonts w:hint="eastAsia"/>
        </w:rPr>
        <w:t>1.1</w:t>
      </w:r>
      <w:r w:rsidR="003951C6">
        <w:rPr>
          <w:rFonts w:hint="eastAsia"/>
        </w:rPr>
        <w:t>。</w:t>
      </w:r>
    </w:p>
    <w:p w14:paraId="2E1C3A47" w14:textId="77777777" w:rsidR="003951C6" w:rsidRPr="00160436" w:rsidRDefault="003951C6" w:rsidP="00B04420">
      <w:pPr>
        <w:pStyle w:val="a"/>
        <w:numPr>
          <w:ilvl w:val="0"/>
          <w:numId w:val="16"/>
        </w:numPr>
      </w:pPr>
      <w:r w:rsidRPr="008C2275">
        <w:rPr>
          <w:rFonts w:ascii="Times New Roman" w:hAnsi="Times New Roman"/>
        </w:rPr>
        <w:t>ECC</w:t>
      </w:r>
      <w:r>
        <w:rPr>
          <w:rFonts w:hint="eastAsia"/>
        </w:rPr>
        <w:t>增强</w:t>
      </w:r>
      <w:r w:rsidRPr="00CF04FE">
        <w:rPr>
          <w:rFonts w:hint="eastAsia"/>
        </w:rPr>
        <w:t>纤维</w:t>
      </w:r>
      <w:r>
        <w:rPr>
          <w:rFonts w:hint="eastAsia"/>
        </w:rPr>
        <w:t>承担的剪力</w:t>
      </w:r>
      <m:oMath>
        <m:sSub>
          <m:sSubPr>
            <m:ctrlPr>
              <w:rPr>
                <w:rFonts w:ascii="Cambria Math" w:hAnsi="Cambria Math"/>
              </w:rPr>
            </m:ctrlPr>
          </m:sSubPr>
          <m:e>
            <m:r>
              <w:rPr>
                <w:rFonts w:ascii="Cambria Math" w:hAnsi="Cambria Math"/>
              </w:rPr>
              <m:t>V</m:t>
            </m:r>
          </m:e>
          <m:sub>
            <m:r>
              <m:rPr>
                <m:sty m:val="p"/>
              </m:rPr>
              <w:rPr>
                <w:rFonts w:ascii="Cambria Math" w:hAnsi="Cambria Math"/>
              </w:rPr>
              <m:t>fd</m:t>
            </m:r>
          </m:sub>
        </m:sSub>
      </m:oMath>
    </w:p>
    <w:p w14:paraId="0BF48A8A" w14:textId="3D64B861" w:rsidR="003951C6" w:rsidRPr="00160436" w:rsidRDefault="003951C6" w:rsidP="003951C6">
      <w:pPr>
        <w:pStyle w:val="af5"/>
      </w:pPr>
      <w:r>
        <w:tab/>
      </w:r>
      <m:oMath>
        <m:sSub>
          <m:sSubPr>
            <m:ctrlPr>
              <w:rPr>
                <w:rFonts w:ascii="Cambria Math" w:hAnsi="Cambria Math"/>
              </w:rPr>
            </m:ctrlPr>
          </m:sSubPr>
          <m:e>
            <m:r>
              <w:rPr>
                <w:rFonts w:ascii="Cambria Math" w:hAnsi="Cambria Math"/>
              </w:rPr>
              <m:t>V</m:t>
            </m:r>
          </m:e>
          <m:sub>
            <m:r>
              <m:rPr>
                <m:sty m:val="p"/>
              </m:rPr>
              <w:rPr>
                <w:rFonts w:ascii="Cambria Math" w:hAnsi="Cambria Math"/>
              </w:rPr>
              <m:t>fd</m:t>
            </m:r>
          </m:sub>
        </m:sSub>
        <m:r>
          <w:rPr>
            <w:rFonts w:ascii="Cambria Math" w:hAnsi="Cambria Math"/>
          </w:rPr>
          <m:t>=</m:t>
        </m:r>
        <m:d>
          <m:dPr>
            <m:ctrlPr>
              <w:rPr>
                <w:rFonts w:ascii="Cambria Math" w:hAnsi="Cambria Math"/>
                <w:i/>
                <w:sz w:val="21"/>
              </w:rPr>
            </m:ctrlPr>
          </m:dPr>
          <m:e>
            <m:f>
              <m:fPr>
                <m:type m:val="lin"/>
                <m:ctrlPr>
                  <w:rPr>
                    <w:rFonts w:ascii="Cambria Math" w:hAnsi="Cambria Math"/>
                    <w:i/>
                    <w:sz w:val="21"/>
                  </w:rPr>
                </m:ctrlPr>
              </m:fPr>
              <m:num>
                <m:sSub>
                  <m:sSubPr>
                    <m:ctrlPr>
                      <w:rPr>
                        <w:rFonts w:ascii="Cambria Math" w:hAnsi="Cambria Math"/>
                        <w:i/>
                        <w:sz w:val="21"/>
                      </w:rPr>
                    </m:ctrlPr>
                  </m:sSubPr>
                  <m:e>
                    <m:r>
                      <w:rPr>
                        <w:rFonts w:ascii="Cambria Math" w:hAnsi="Cambria Math"/>
                      </w:rPr>
                      <m:t>f</m:t>
                    </m:r>
                  </m:e>
                  <m:sub>
                    <m:r>
                      <w:rPr>
                        <w:rFonts w:ascii="Cambria Math" w:hAnsi="Cambria Math"/>
                      </w:rPr>
                      <m:t>vd</m:t>
                    </m:r>
                  </m:sub>
                </m:sSub>
              </m:num>
              <m:den>
                <m:func>
                  <m:funcPr>
                    <m:ctrlPr>
                      <w:rPr>
                        <w:rFonts w:ascii="Cambria Math" w:hAnsi="Cambria Math"/>
                        <w:i/>
                        <w:sz w:val="21"/>
                      </w:rPr>
                    </m:ctrlPr>
                  </m:funcPr>
                  <m:fName>
                    <m:r>
                      <m:rPr>
                        <m:sty m:val="p"/>
                      </m:rPr>
                      <w:rPr>
                        <w:rFonts w:ascii="Cambria Math" w:hAnsi="Cambria Math"/>
                      </w:rPr>
                      <m:t>tan</m:t>
                    </m:r>
                  </m:fName>
                  <m:e>
                    <m:sSub>
                      <m:sSubPr>
                        <m:ctrlPr>
                          <w:rPr>
                            <w:rFonts w:ascii="Cambria Math" w:hAnsi="Cambria Math"/>
                          </w:rPr>
                        </m:ctrlPr>
                      </m:sSubPr>
                      <m:e>
                        <m:r>
                          <w:rPr>
                            <w:rFonts w:ascii="Cambria Math" w:hAnsi="Cambria Math"/>
                          </w:rPr>
                          <m:t>β</m:t>
                        </m:r>
                      </m:e>
                      <m:sub>
                        <m:r>
                          <m:rPr>
                            <m:sty m:val="p"/>
                          </m:rPr>
                          <w:rPr>
                            <w:rFonts w:ascii="Cambria Math" w:hAnsi="Cambria Math"/>
                          </w:rPr>
                          <m:t>u</m:t>
                        </m:r>
                      </m:sub>
                    </m:sSub>
                  </m:e>
                </m:func>
              </m:den>
            </m:f>
          </m:e>
        </m:d>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w</m:t>
            </m:r>
          </m:sub>
        </m:sSub>
        <m:r>
          <w:rPr>
            <w:rFonts w:ascii="Cambria Math" w:hAnsi="Cambria Math"/>
          </w:rPr>
          <m:t>∙</m:t>
        </m:r>
        <m:r>
          <m:rPr>
            <m:sty m:val="p"/>
          </m:rPr>
          <w:rPr>
            <w:rFonts w:ascii="Cambria Math" w:hAnsi="Cambria Math"/>
          </w:rPr>
          <m:t>Z/</m:t>
        </m:r>
        <m:sSub>
          <m:sSubPr>
            <m:ctrlPr>
              <w:rPr>
                <w:rFonts w:ascii="Cambria Math" w:hAnsi="Cambria Math"/>
              </w:rPr>
            </m:ctrlPr>
          </m:sSubPr>
          <m:e>
            <m:r>
              <w:rPr>
                <w:rFonts w:ascii="Cambria Math" w:hAnsi="Cambria Math"/>
              </w:rPr>
              <m:t>γ</m:t>
            </m:r>
          </m:e>
          <m:sub>
            <m:r>
              <m:rPr>
                <m:sty m:val="p"/>
              </m:rPr>
              <w:rPr>
                <w:rFonts w:ascii="Cambria Math" w:hAnsi="Cambria Math"/>
              </w:rPr>
              <m:t>b</m:t>
            </m:r>
          </m:sub>
        </m:sSub>
      </m:oMath>
      <w:r>
        <w:rPr>
          <w:rFonts w:hint="eastAsia"/>
        </w:rPr>
        <w:tab/>
        <w:t>(</w:t>
      </w:r>
      <w:r w:rsidR="00FE1F89" w:rsidRPr="00E47536">
        <w:rPr>
          <w:iCs/>
          <w:szCs w:val="21"/>
        </w:rPr>
        <w:t>B.0.</w:t>
      </w:r>
      <w:r w:rsidR="00FE1F89">
        <w:rPr>
          <w:iCs/>
          <w:szCs w:val="21"/>
        </w:rPr>
        <w:t>3</w:t>
      </w:r>
      <w:r w:rsidR="00FE1F89">
        <w:t>-9</w:t>
      </w:r>
      <w:r>
        <w:t>)</w:t>
      </w:r>
    </w:p>
    <w:p w14:paraId="3F739451" w14:textId="77777777" w:rsidR="003951C6" w:rsidRPr="00160436" w:rsidRDefault="003951C6" w:rsidP="003951C6">
      <w:pPr>
        <w:ind w:firstLine="480"/>
      </w:pPr>
      <w:r w:rsidRPr="009D455E">
        <w:rPr>
          <w:rFonts w:hint="eastAsia"/>
        </w:rPr>
        <w:t>式中</w:t>
      </w:r>
      <w:r>
        <w:rPr>
          <w:rFonts w:hint="eastAsia"/>
        </w:rPr>
        <w:t>：</w:t>
      </w:r>
      <m:oMath>
        <m:sSub>
          <m:sSubPr>
            <m:ctrlPr>
              <w:rPr>
                <w:rFonts w:ascii="Cambria Math" w:hAnsi="Cambria Math"/>
                <w:sz w:val="21"/>
              </w:rPr>
            </m:ctrlPr>
          </m:sSubPr>
          <m:e>
            <m:r>
              <w:rPr>
                <w:rFonts w:ascii="Cambria Math" w:hAnsi="Cambria Math"/>
              </w:rPr>
              <m:t>f</m:t>
            </m:r>
          </m:e>
          <m:sub>
            <m:r>
              <w:rPr>
                <w:rFonts w:ascii="Cambria Math" w:hAnsi="Cambria Math"/>
              </w:rPr>
              <m:t>vd</m:t>
            </m:r>
          </m:sub>
        </m:sSub>
      </m:oMath>
      <w:r w:rsidRPr="00640BF7">
        <w:t>——</w:t>
      </w:r>
      <w:r>
        <w:rPr>
          <w:rFonts w:hint="eastAsia"/>
        </w:rPr>
        <w:t>ECC</w:t>
      </w:r>
      <w:r>
        <w:rPr>
          <w:rFonts w:hint="eastAsia"/>
        </w:rPr>
        <w:t>拉伸屈服强度设计值，</w:t>
      </w:r>
      <w:r w:rsidRPr="0086619B">
        <w:rPr>
          <w:rFonts w:hint="eastAsia"/>
        </w:rPr>
        <w:t>当</w:t>
      </w:r>
      <m:oMath>
        <m:sSub>
          <m:sSubPr>
            <m:ctrlPr>
              <w:rPr>
                <w:rFonts w:ascii="Cambria Math" w:hAnsi="Cambria Math"/>
                <w:sz w:val="21"/>
              </w:rPr>
            </m:ctrlPr>
          </m:sSubPr>
          <m:e>
            <m:r>
              <w:rPr>
                <w:rFonts w:ascii="Cambria Math" w:hAnsi="Cambria Math"/>
              </w:rPr>
              <m:t>f</m:t>
            </m:r>
          </m:e>
          <m:sub>
            <m:r>
              <w:rPr>
                <w:rFonts w:ascii="Cambria Math" w:hAnsi="Cambria Math"/>
              </w:rPr>
              <m:t>vd</m:t>
            </m:r>
          </m:sub>
        </m:sSub>
        <m:r>
          <m:rPr>
            <m:sty m:val="p"/>
          </m:rPr>
          <w:rPr>
            <w:rFonts w:ascii="Cambria Math" w:hAnsi="Cambria Math"/>
            <w:sz w:val="21"/>
          </w:rPr>
          <m:t>&lt;1.5</m:t>
        </m:r>
        <m:d>
          <m:dPr>
            <m:ctrlPr>
              <w:rPr>
                <w:rFonts w:ascii="Cambria Math" w:hAnsi="Cambria Math"/>
              </w:rPr>
            </m:ctrlPr>
          </m:dPr>
          <m:e>
            <m:r>
              <m:rPr>
                <m:sty m:val="p"/>
              </m:rPr>
              <w:rPr>
                <w:rFonts w:ascii="Cambria Math" w:hAnsi="Cambria Math" w:hint="eastAsia"/>
              </w:rPr>
              <m:t>N/</m:t>
            </m:r>
            <m:sSup>
              <m:sSupPr>
                <m:ctrlPr>
                  <w:rPr>
                    <w:rFonts w:ascii="Cambria Math" w:hAnsi="Cambria Math"/>
                  </w:rPr>
                </m:ctrlPr>
              </m:sSupPr>
              <m:e>
                <m:r>
                  <m:rPr>
                    <m:sty m:val="p"/>
                  </m:rPr>
                  <w:rPr>
                    <w:rFonts w:ascii="Cambria Math" w:hAnsi="Cambria Math" w:hint="eastAsia"/>
                  </w:rPr>
                  <m:t>mm</m:t>
                </m:r>
              </m:e>
              <m:sup>
                <m:r>
                  <m:rPr>
                    <m:sty m:val="p"/>
                  </m:rPr>
                  <w:rPr>
                    <w:rFonts w:ascii="Cambria Math" w:hAnsi="Cambria Math"/>
                  </w:rPr>
                  <m:t>2</m:t>
                </m:r>
              </m:sup>
            </m:sSup>
          </m:e>
        </m:d>
      </m:oMath>
      <w:r w:rsidRPr="0086619B">
        <w:rPr>
          <w:rFonts w:hint="eastAsia"/>
        </w:rPr>
        <w:t>时，</w:t>
      </w:r>
      <m:oMath>
        <m:sSub>
          <m:sSubPr>
            <m:ctrlPr>
              <w:rPr>
                <w:rFonts w:ascii="Cambria Math" w:hAnsi="Cambria Math"/>
                <w:sz w:val="21"/>
              </w:rPr>
            </m:ctrlPr>
          </m:sSubPr>
          <m:e>
            <m:r>
              <w:rPr>
                <w:rFonts w:ascii="Cambria Math" w:hAnsi="Cambria Math"/>
              </w:rPr>
              <m:t>f</m:t>
            </m:r>
          </m:e>
          <m:sub>
            <m:r>
              <w:rPr>
                <w:rFonts w:ascii="Cambria Math" w:hAnsi="Cambria Math"/>
              </w:rPr>
              <m:t>vd</m:t>
            </m:r>
          </m:sub>
        </m:sSub>
        <m:r>
          <m:rPr>
            <m:sty m:val="p"/>
          </m:rPr>
          <w:rPr>
            <w:rFonts w:ascii="Cambria Math" w:hAnsi="Cambria Math"/>
          </w:rPr>
          <m:t>=0</m:t>
        </m:r>
      </m:oMath>
      <w:r>
        <w:rPr>
          <w:rFonts w:hint="eastAsia"/>
        </w:rPr>
        <w:t>；</w:t>
      </w:r>
    </w:p>
    <w:p w14:paraId="500DCC81" w14:textId="77777777" w:rsidR="003951C6" w:rsidRDefault="006A6868" w:rsidP="003951C6">
      <w:pPr>
        <w:pStyle w:val="52"/>
        <w:ind w:left="1920" w:hanging="720"/>
      </w:pPr>
      <m:oMath>
        <m:sSub>
          <m:sSubPr>
            <m:ctrlPr>
              <w:rPr>
                <w:rFonts w:ascii="Cambria Math" w:hAnsi="Cambria Math"/>
              </w:rPr>
            </m:ctrlPr>
          </m:sSubPr>
          <m:e>
            <m:r>
              <w:rPr>
                <w:rFonts w:ascii="Cambria Math" w:hAnsi="Cambria Math"/>
              </w:rPr>
              <m:t xml:space="preserve"> β</m:t>
            </m:r>
          </m:e>
          <m:sub>
            <m:r>
              <m:rPr>
                <m:sty m:val="p"/>
              </m:rPr>
              <w:rPr>
                <w:rFonts w:ascii="Cambria Math" w:hAnsi="Cambria Math"/>
              </w:rPr>
              <m:t>u</m:t>
            </m:r>
          </m:sub>
        </m:sSub>
      </m:oMath>
      <w:r w:rsidR="003951C6" w:rsidRPr="00640BF7">
        <w:t>——</w:t>
      </w:r>
      <w:r w:rsidR="003951C6" w:rsidRPr="00055DDC">
        <w:rPr>
          <w:rFonts w:ascii="宋体" w:hAnsi="宋体" w:hint="eastAsia"/>
          <w:color w:val="000000"/>
        </w:rPr>
        <w:t>斜向裂缝与</w:t>
      </w:r>
      <w:r w:rsidR="003951C6">
        <w:rPr>
          <w:rFonts w:hint="eastAsia"/>
          <w:color w:val="000000"/>
        </w:rPr>
        <w:t>ECC</w:t>
      </w:r>
      <w:r w:rsidR="003951C6" w:rsidRPr="00055DDC">
        <w:rPr>
          <w:rFonts w:ascii="宋体" w:hAnsi="宋体" w:hint="eastAsia"/>
          <w:color w:val="000000"/>
        </w:rPr>
        <w:t>增强层或构件纵轴夹角</w:t>
      </w:r>
      <w:r w:rsidR="003951C6">
        <w:rPr>
          <w:rFonts w:ascii="宋体" w:hAnsi="宋体" w:hint="eastAsia"/>
          <w:color w:val="000000"/>
        </w:rPr>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u</m:t>
            </m:r>
          </m:sub>
        </m:sSub>
        <m:r>
          <w:rPr>
            <w:rFonts w:ascii="Cambria Math" w:hAnsi="Cambria Math"/>
          </w:rPr>
          <m:t>=45°</m:t>
        </m:r>
      </m:oMath>
      <w:r w:rsidR="003951C6">
        <w:rPr>
          <w:rFonts w:hint="eastAsia"/>
          <w:sz w:val="21"/>
        </w:rPr>
        <w:t>；</w:t>
      </w:r>
    </w:p>
    <w:p w14:paraId="3C6B4BFA" w14:textId="77777777" w:rsidR="003951C6" w:rsidRDefault="006A6868" w:rsidP="003951C6">
      <w:pPr>
        <w:pStyle w:val="52"/>
        <w:ind w:left="1920" w:hanging="720"/>
      </w:pPr>
      <m:oMath>
        <m:sSub>
          <m:sSubPr>
            <m:ctrlPr>
              <w:rPr>
                <w:rFonts w:ascii="Cambria Math" w:hAnsi="Cambria Math"/>
              </w:rPr>
            </m:ctrlPr>
          </m:sSubPr>
          <m:e>
            <m:r>
              <w:rPr>
                <w:rFonts w:ascii="Cambria Math" w:hAnsi="Cambria Math"/>
              </w:rPr>
              <m:t xml:space="preserve"> γ</m:t>
            </m:r>
          </m:e>
          <m:sub>
            <m:r>
              <m:rPr>
                <m:sty m:val="p"/>
              </m:rPr>
              <w:rPr>
                <w:rFonts w:ascii="Cambria Math" w:hAnsi="Cambria Math"/>
              </w:rPr>
              <m:t>b</m:t>
            </m:r>
          </m:sub>
        </m:sSub>
      </m:oMath>
      <w:r w:rsidR="003951C6" w:rsidRPr="00640BF7">
        <w:t>——</w:t>
      </w:r>
      <w:r w:rsidR="003951C6">
        <w:rPr>
          <w:rFonts w:hint="eastAsia"/>
        </w:rPr>
        <w:t>一般取</w:t>
      </w:r>
      <w:r w:rsidR="003951C6">
        <w:rPr>
          <w:rFonts w:hint="eastAsia"/>
        </w:rPr>
        <w:t>1.3</w:t>
      </w:r>
      <w:r w:rsidR="003951C6">
        <w:rPr>
          <w:rFonts w:hint="eastAsia"/>
        </w:rPr>
        <w:t>。</w:t>
      </w:r>
    </w:p>
    <w:p w14:paraId="7B4E8ADC" w14:textId="77777777" w:rsidR="003951C6" w:rsidRDefault="003951C6" w:rsidP="00B04420">
      <w:pPr>
        <w:pStyle w:val="a"/>
        <w:numPr>
          <w:ilvl w:val="0"/>
          <w:numId w:val="16"/>
        </w:numPr>
      </w:pPr>
      <w:r w:rsidRPr="006E637F">
        <w:rPr>
          <w:rFonts w:hint="eastAsia"/>
        </w:rPr>
        <w:t>纵向预应力钢中与剪力平行的有效拉力分量</w:t>
      </w:r>
      <m:oMath>
        <m:sSub>
          <m:sSubPr>
            <m:ctrlPr>
              <w:rPr>
                <w:rFonts w:ascii="Cambria Math" w:hAnsi="Cambria Math"/>
              </w:rPr>
            </m:ctrlPr>
          </m:sSubPr>
          <m:e>
            <m:r>
              <w:rPr>
                <w:rFonts w:ascii="Cambria Math" w:hAnsi="Cambria Math"/>
              </w:rPr>
              <m:t>V</m:t>
            </m:r>
          </m:e>
          <m:sub>
            <m:r>
              <m:rPr>
                <m:sty m:val="p"/>
              </m:rPr>
              <w:rPr>
                <w:rFonts w:ascii="Cambria Math" w:hAnsi="Cambria Math"/>
              </w:rPr>
              <m:t>ped</m:t>
            </m:r>
          </m:sub>
        </m:sSub>
      </m:oMath>
    </w:p>
    <w:p w14:paraId="0F322059" w14:textId="713311AE" w:rsidR="003951C6" w:rsidRPr="00160436" w:rsidRDefault="003951C6" w:rsidP="003951C6">
      <w:pPr>
        <w:pStyle w:val="af5"/>
      </w:pPr>
      <w:r>
        <w:rPr>
          <w:rFonts w:hint="eastAsia"/>
        </w:rPr>
        <w:tab/>
      </w:r>
      <m:oMath>
        <m:sSub>
          <m:sSubPr>
            <m:ctrlPr>
              <w:rPr>
                <w:rFonts w:ascii="Cambria Math" w:hAnsi="Cambria Math"/>
              </w:rPr>
            </m:ctrlPr>
          </m:sSubPr>
          <m:e>
            <m:r>
              <w:rPr>
                <w:rFonts w:ascii="Cambria Math" w:hAnsi="Cambria Math"/>
              </w:rPr>
              <m:t>V</m:t>
            </m:r>
          </m:e>
          <m:sub>
            <m:r>
              <m:rPr>
                <m:sty m:val="p"/>
              </m:rPr>
              <w:rPr>
                <w:rFonts w:ascii="Cambria Math" w:hAnsi="Cambria Math"/>
              </w:rPr>
              <m:t>ped</m:t>
            </m:r>
          </m:sub>
        </m:sSub>
        <m:r>
          <w:rPr>
            <w:rFonts w:ascii="Cambria Math" w:hAnsi="Cambria Math"/>
          </w:rPr>
          <m:t>=</m:t>
        </m:r>
        <m:sSub>
          <m:sSubPr>
            <m:ctrlPr>
              <w:rPr>
                <w:rFonts w:ascii="Cambria Math" w:hAnsi="Cambria Math"/>
                <w:i/>
                <w:sz w:val="21"/>
              </w:rPr>
            </m:ctrlPr>
          </m:sSubPr>
          <m:e>
            <m:r>
              <w:rPr>
                <w:rFonts w:ascii="Cambria Math" w:hAnsi="Cambria Math"/>
              </w:rPr>
              <m:t>P</m:t>
            </m:r>
          </m:e>
          <m:sub>
            <m:r>
              <w:rPr>
                <w:rFonts w:ascii="Cambria Math" w:hAnsi="Cambria Math"/>
              </w:rPr>
              <m:t>ed</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α</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b</m:t>
                </m:r>
              </m:sub>
            </m:sSub>
          </m:e>
        </m:func>
      </m:oMath>
      <w:r>
        <w:rPr>
          <w:rFonts w:hint="eastAsia"/>
        </w:rPr>
        <w:tab/>
        <w:t>(</w:t>
      </w:r>
      <w:r w:rsidR="00FE1F89" w:rsidRPr="00E47536">
        <w:rPr>
          <w:iCs/>
          <w:szCs w:val="21"/>
        </w:rPr>
        <w:t>B.0.</w:t>
      </w:r>
      <w:r w:rsidR="00FE1F89">
        <w:rPr>
          <w:iCs/>
          <w:szCs w:val="21"/>
        </w:rPr>
        <w:t>3</w:t>
      </w:r>
      <w:r w:rsidR="00FE1F89">
        <w:t>-10</w:t>
      </w:r>
      <w:r>
        <w:t>)</w:t>
      </w:r>
    </w:p>
    <w:p w14:paraId="110FA4B7" w14:textId="77777777" w:rsidR="003951C6" w:rsidRDefault="003951C6" w:rsidP="003951C6">
      <w:pPr>
        <w:ind w:firstLine="480"/>
      </w:pPr>
      <w:r w:rsidRPr="009D455E">
        <w:rPr>
          <w:rFonts w:hint="eastAsia"/>
        </w:rPr>
        <w:t>式中</w:t>
      </w:r>
      <w:r>
        <w:rPr>
          <w:rFonts w:hint="eastAsia"/>
        </w:rPr>
        <w:t>：</w:t>
      </w:r>
      <m:oMath>
        <m:sSub>
          <m:sSubPr>
            <m:ctrlPr>
              <w:rPr>
                <w:rFonts w:ascii="Cambria Math" w:hAnsi="Cambria Math"/>
                <w:i/>
                <w:sz w:val="21"/>
              </w:rPr>
            </m:ctrlPr>
          </m:sSubPr>
          <m:e>
            <m:r>
              <w:rPr>
                <w:rFonts w:ascii="Cambria Math" w:hAnsi="Cambria Math"/>
              </w:rPr>
              <m:t>P</m:t>
            </m:r>
          </m:e>
          <m:sub>
            <m:r>
              <w:rPr>
                <w:rFonts w:ascii="Cambria Math" w:hAnsi="Cambria Math"/>
              </w:rPr>
              <m:t>ed</m:t>
            </m:r>
          </m:sub>
        </m:sSub>
      </m:oMath>
      <w:r w:rsidRPr="00640BF7">
        <w:t>——</w:t>
      </w:r>
      <w:r w:rsidRPr="0086619B">
        <w:rPr>
          <w:rFonts w:hint="eastAsia"/>
        </w:rPr>
        <w:t>纵向预应力钢的有效拉力</w:t>
      </w:r>
      <w:r>
        <w:rPr>
          <w:rFonts w:hint="eastAsia"/>
        </w:rPr>
        <w:t>(N)</w:t>
      </w:r>
      <w:r>
        <w:rPr>
          <w:rFonts w:hint="eastAsia"/>
        </w:rPr>
        <w:t>；</w:t>
      </w:r>
    </w:p>
    <w:p w14:paraId="202EC4AB" w14:textId="77777777" w:rsidR="003951C6" w:rsidRDefault="006A6868" w:rsidP="003951C6">
      <w:pPr>
        <w:pStyle w:val="52"/>
        <w:ind w:left="1920" w:hanging="720"/>
      </w:pPr>
      <m:oMath>
        <m:sSub>
          <m:sSubPr>
            <m:ctrlPr>
              <w:rPr>
                <w:rFonts w:ascii="Cambria Math" w:hAnsi="Cambria Math"/>
                <w:i/>
              </w:rPr>
            </m:ctrlPr>
          </m:sSubPr>
          <m:e>
            <m:r>
              <w:rPr>
                <w:rFonts w:ascii="Cambria Math" w:hAnsi="Cambria Math"/>
              </w:rPr>
              <m:t>α</m:t>
            </m:r>
          </m:e>
          <m:sub>
            <m:r>
              <w:rPr>
                <w:rFonts w:ascii="Cambria Math" w:hAnsi="Cambria Math"/>
              </w:rPr>
              <m:t>P</m:t>
            </m:r>
          </m:sub>
        </m:sSub>
      </m:oMath>
      <w:r w:rsidR="003951C6" w:rsidRPr="00640BF7">
        <w:t>——</w:t>
      </w:r>
      <w:r w:rsidR="003951C6" w:rsidRPr="004A6F9A">
        <w:rPr>
          <w:rFonts w:hint="eastAsia"/>
        </w:rPr>
        <w:t>纵向预应力与构件</w:t>
      </w:r>
      <w:r w:rsidR="003951C6">
        <w:rPr>
          <w:rFonts w:hint="eastAsia"/>
        </w:rPr>
        <w:t>纵</w:t>
      </w:r>
      <w:r w:rsidR="003951C6" w:rsidRPr="004A6F9A">
        <w:rPr>
          <w:rFonts w:hint="eastAsia"/>
        </w:rPr>
        <w:t>轴线的夹角</w:t>
      </w:r>
      <w:r w:rsidR="003951C6">
        <w:rPr>
          <w:rFonts w:hint="eastAsia"/>
        </w:rPr>
        <w:t>；</w:t>
      </w:r>
    </w:p>
    <w:p w14:paraId="3D3B92D6" w14:textId="77777777" w:rsidR="003951C6" w:rsidRDefault="006A6868" w:rsidP="003951C6">
      <w:pPr>
        <w:pStyle w:val="52"/>
        <w:ind w:left="1920" w:hanging="720"/>
      </w:pPr>
      <m:oMath>
        <m:sSub>
          <m:sSubPr>
            <m:ctrlPr>
              <w:rPr>
                <w:rFonts w:ascii="Cambria Math" w:hAnsi="Cambria Math"/>
              </w:rPr>
            </m:ctrlPr>
          </m:sSubPr>
          <m:e>
            <m:r>
              <w:rPr>
                <w:rFonts w:ascii="Cambria Math" w:hAnsi="Cambria Math"/>
              </w:rPr>
              <m:t>γ</m:t>
            </m:r>
          </m:e>
          <m:sub>
            <m:r>
              <m:rPr>
                <m:sty m:val="p"/>
              </m:rPr>
              <w:rPr>
                <w:rFonts w:ascii="Cambria Math" w:hAnsi="Cambria Math"/>
              </w:rPr>
              <m:t>b</m:t>
            </m:r>
          </m:sub>
        </m:sSub>
      </m:oMath>
      <w:r w:rsidR="003951C6" w:rsidRPr="00640BF7">
        <w:t>——</w:t>
      </w:r>
      <w:r w:rsidR="003951C6">
        <w:rPr>
          <w:rFonts w:hint="eastAsia"/>
        </w:rPr>
        <w:t>一般取</w:t>
      </w:r>
      <w:r w:rsidR="003951C6">
        <w:rPr>
          <w:rFonts w:hint="eastAsia"/>
        </w:rPr>
        <w:t>1.1</w:t>
      </w:r>
      <w:r w:rsidR="003951C6">
        <w:rPr>
          <w:rFonts w:hint="eastAsia"/>
        </w:rPr>
        <w:t>。</w:t>
      </w:r>
    </w:p>
    <w:p w14:paraId="6A13245A" w14:textId="77777777" w:rsidR="003951C6" w:rsidRDefault="003951C6" w:rsidP="00E47536">
      <w:pPr>
        <w:ind w:left="397" w:firstLine="420"/>
        <w:rPr>
          <w:iCs/>
          <w:szCs w:val="21"/>
          <w:lang w:val="zh-CN"/>
        </w:rPr>
      </w:pPr>
    </w:p>
    <w:p w14:paraId="7F964B2A" w14:textId="7D2FC7FA" w:rsidR="00CD1C67" w:rsidRDefault="00CD1C67" w:rsidP="00CD1C67">
      <w:pPr>
        <w:pStyle w:val="13"/>
        <w:numPr>
          <w:ilvl w:val="0"/>
          <w:numId w:val="0"/>
        </w:numPr>
        <w:spacing w:before="326" w:after="326"/>
      </w:pPr>
      <w:bookmarkStart w:id="108" w:name="_Toc85121708"/>
      <w:r>
        <w:rPr>
          <w:rFonts w:hint="eastAsia"/>
        </w:rPr>
        <w:lastRenderedPageBreak/>
        <w:t>附录</w:t>
      </w:r>
      <w:r w:rsidR="00213E28">
        <w:t>B</w:t>
      </w:r>
      <w:r w:rsidRPr="00CD1C67">
        <w:rPr>
          <w:rFonts w:hint="eastAsia"/>
        </w:rPr>
        <w:t xml:space="preserve"> ECC</w:t>
      </w:r>
      <w:r w:rsidRPr="00CD1C67">
        <w:rPr>
          <w:rFonts w:hint="eastAsia"/>
        </w:rPr>
        <w:t>加固钢筋混凝土柱承载力计算方法</w:t>
      </w:r>
      <w:bookmarkEnd w:id="108"/>
    </w:p>
    <w:p w14:paraId="314ED3C4" w14:textId="71611D2C" w:rsidR="005C164B" w:rsidRPr="005C164B" w:rsidRDefault="00213E28" w:rsidP="00B2563D">
      <w:pPr>
        <w:pStyle w:val="3"/>
        <w:numPr>
          <w:ilvl w:val="0"/>
          <w:numId w:val="0"/>
        </w:numPr>
        <w:rPr>
          <w:sz w:val="21"/>
          <w:szCs w:val="21"/>
        </w:rPr>
      </w:pPr>
      <w:r>
        <w:rPr>
          <w:b/>
        </w:rPr>
        <w:t>B</w:t>
      </w:r>
      <w:r w:rsidR="00B2563D" w:rsidRPr="009976DF">
        <w:rPr>
          <w:b/>
        </w:rPr>
        <w:t>.0.</w:t>
      </w:r>
      <w:r w:rsidR="00B2563D">
        <w:rPr>
          <w:b/>
        </w:rPr>
        <w:t>1</w:t>
      </w:r>
      <w:r w:rsidR="004D245D">
        <w:rPr>
          <w:b/>
        </w:rPr>
        <w:t xml:space="preserve"> </w:t>
      </w:r>
      <w:r w:rsidR="005C164B" w:rsidRPr="005C164B">
        <w:rPr>
          <w:rFonts w:hint="eastAsia"/>
          <w:color w:val="auto"/>
          <w:kern w:val="2"/>
          <w:szCs w:val="22"/>
        </w:rPr>
        <w:t>采用增大截面加固钢筋混凝土轴心受压构件时，其正截面轴心受压承载力应按照下式确定：</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4467"/>
        <w:gridCol w:w="2103"/>
      </w:tblGrid>
      <w:tr w:rsidR="005C164B" w14:paraId="292332FD" w14:textId="77777777" w:rsidTr="000E38CD">
        <w:tc>
          <w:tcPr>
            <w:tcW w:w="2875" w:type="dxa"/>
          </w:tcPr>
          <w:p w14:paraId="381ED9D3" w14:textId="77777777" w:rsidR="005C164B" w:rsidRDefault="005C164B" w:rsidP="000E38CD">
            <w:pPr>
              <w:pStyle w:val="3"/>
              <w:numPr>
                <w:ilvl w:val="0"/>
                <w:numId w:val="0"/>
              </w:numPr>
              <w:rPr>
                <w:sz w:val="21"/>
                <w:szCs w:val="21"/>
              </w:rPr>
            </w:pPr>
          </w:p>
        </w:tc>
        <w:tc>
          <w:tcPr>
            <w:tcW w:w="2875" w:type="dxa"/>
          </w:tcPr>
          <w:p w14:paraId="12974268" w14:textId="77777777" w:rsidR="005C164B" w:rsidRDefault="005C164B" w:rsidP="000E38CD">
            <w:pPr>
              <w:pStyle w:val="3"/>
              <w:numPr>
                <w:ilvl w:val="0"/>
                <w:numId w:val="0"/>
              </w:numPr>
              <w:rPr>
                <w:sz w:val="21"/>
                <w:szCs w:val="21"/>
              </w:rPr>
            </w:pPr>
            <w:r w:rsidRPr="005B27D2">
              <w:object w:dxaOrig="4280" w:dyaOrig="400" w14:anchorId="01532D6B">
                <v:shape id="_x0000_i1057" type="#_x0000_t75" style="width:212.4pt;height:20.15pt" o:ole="">
                  <v:imagedata r:id="rId120" o:title=""/>
                </v:shape>
                <o:OLEObject Type="Embed" ProgID="Equation.DSMT4" ShapeID="_x0000_i1057" DrawAspect="Content" ObjectID="_1695734755" r:id="rId121"/>
              </w:object>
            </w:r>
          </w:p>
        </w:tc>
        <w:tc>
          <w:tcPr>
            <w:tcW w:w="2875" w:type="dxa"/>
          </w:tcPr>
          <w:p w14:paraId="4FDB3F96" w14:textId="02C9057D" w:rsidR="005C164B" w:rsidRDefault="005C164B" w:rsidP="008A505E">
            <w:pPr>
              <w:pStyle w:val="3"/>
              <w:numPr>
                <w:ilvl w:val="0"/>
                <w:numId w:val="0"/>
              </w:numPr>
              <w:jc w:val="right"/>
              <w:rPr>
                <w:sz w:val="21"/>
                <w:szCs w:val="21"/>
              </w:rPr>
            </w:pPr>
            <w:r>
              <w:rPr>
                <w:rFonts w:hint="eastAsia"/>
              </w:rPr>
              <w:t>(</w:t>
            </w:r>
            <w:r w:rsidR="00213E28">
              <w:t>B</w:t>
            </w:r>
            <w:r w:rsidR="00B2563D">
              <w:t>.0.1</w:t>
            </w:r>
            <w:r>
              <w:t>-1)</w:t>
            </w:r>
          </w:p>
        </w:tc>
      </w:tr>
    </w:tbl>
    <w:p w14:paraId="4667D10D" w14:textId="77777777" w:rsidR="005C164B" w:rsidRPr="00935D93" w:rsidRDefault="005C164B" w:rsidP="005C164B">
      <w:r w:rsidRPr="00935D93">
        <w:rPr>
          <w:rFonts w:hint="eastAsia"/>
        </w:rPr>
        <w:t>式中</w:t>
      </w:r>
      <w:r>
        <w:rPr>
          <w:rFonts w:hint="eastAsia"/>
        </w:rPr>
        <w:t>：</w:t>
      </w:r>
      <w:r w:rsidRPr="00935D93">
        <w:rPr>
          <w:position w:val="-6"/>
        </w:rPr>
        <w:object w:dxaOrig="279" w:dyaOrig="279" w14:anchorId="6F020DED">
          <v:shape id="_x0000_i1058" type="#_x0000_t75" style="width:14.4pt;height:14.4pt" o:ole="">
            <v:imagedata r:id="rId122" o:title=""/>
          </v:shape>
          <o:OLEObject Type="Embed" ProgID="Equation.DSMT4" ShapeID="_x0000_i1058" DrawAspect="Content" ObjectID="_1695734756" r:id="rId123"/>
        </w:object>
      </w:r>
      <w:r w:rsidRPr="00DA3324">
        <w:t>——</w:t>
      </w:r>
      <w:r w:rsidRPr="00935D93">
        <w:rPr>
          <w:rFonts w:hint="eastAsia"/>
        </w:rPr>
        <w:t>构件加固后的轴向压力设计值</w:t>
      </w:r>
    </w:p>
    <w:p w14:paraId="17CBC1F5" w14:textId="77777777" w:rsidR="005C164B" w:rsidRPr="00935D93" w:rsidRDefault="005C164B" w:rsidP="005C164B">
      <w:pPr>
        <w:pStyle w:val="52"/>
        <w:ind w:leftChars="312" w:left="749" w:firstLineChars="0" w:firstLine="0"/>
      </w:pPr>
      <w:r w:rsidRPr="00935D93">
        <w:rPr>
          <w:position w:val="-10"/>
        </w:rPr>
        <w:object w:dxaOrig="220" w:dyaOrig="260" w14:anchorId="3CDD35CF">
          <v:shape id="_x0000_i1059" type="#_x0000_t75" style="width:9.35pt;height:12.95pt" o:ole="">
            <v:imagedata r:id="rId124" o:title=""/>
          </v:shape>
          <o:OLEObject Type="Embed" ProgID="Equation.DSMT4" ShapeID="_x0000_i1059" DrawAspect="Content" ObjectID="_1695734757" r:id="rId125"/>
        </w:object>
      </w:r>
      <w:r w:rsidRPr="00DA3324">
        <w:t>——</w:t>
      </w:r>
      <w:r w:rsidRPr="00935D93">
        <w:rPr>
          <w:rFonts w:hint="eastAsia"/>
        </w:rPr>
        <w:t>构件稳定系数，更具加固后的截面尺寸，按照现行国家标准《混凝土结构设计规范》</w:t>
      </w:r>
      <w:r w:rsidRPr="00935D93">
        <w:rPr>
          <w:rFonts w:hint="eastAsia"/>
        </w:rPr>
        <w:t>G</w:t>
      </w:r>
      <w:r w:rsidRPr="00935D93">
        <w:t>B</w:t>
      </w:r>
      <w:r>
        <w:t xml:space="preserve"> </w:t>
      </w:r>
      <w:r w:rsidRPr="00935D93">
        <w:rPr>
          <w:rFonts w:hint="eastAsia"/>
        </w:rPr>
        <w:t>50010</w:t>
      </w:r>
      <w:r w:rsidRPr="00935D93">
        <w:rPr>
          <w:rFonts w:hint="eastAsia"/>
        </w:rPr>
        <w:t>的规定值采用；</w:t>
      </w:r>
    </w:p>
    <w:p w14:paraId="7EDC8C7F" w14:textId="77777777" w:rsidR="005C164B" w:rsidRPr="00935D93" w:rsidRDefault="005C164B" w:rsidP="005C164B">
      <w:pPr>
        <w:pStyle w:val="52"/>
        <w:ind w:leftChars="312" w:left="749" w:firstLineChars="0" w:firstLine="0"/>
      </w:pPr>
      <w:r w:rsidRPr="00935D93">
        <w:rPr>
          <w:position w:val="-12"/>
        </w:rPr>
        <w:object w:dxaOrig="360" w:dyaOrig="360" w14:anchorId="0D661D32">
          <v:shape id="_x0000_i1060" type="#_x0000_t75" style="width:18.7pt;height:18.7pt" o:ole="">
            <v:imagedata r:id="rId126" o:title=""/>
          </v:shape>
          <o:OLEObject Type="Embed" ProgID="Equation.DSMT4" ShapeID="_x0000_i1060" DrawAspect="Content" ObjectID="_1695734758" r:id="rId127"/>
        </w:object>
      </w:r>
      <w:r>
        <w:rPr>
          <w:rFonts w:hint="eastAsia"/>
        </w:rPr>
        <w:t>、</w:t>
      </w:r>
      <w:r w:rsidRPr="00935D93">
        <w:rPr>
          <w:position w:val="-12"/>
        </w:rPr>
        <w:object w:dxaOrig="279" w:dyaOrig="360" w14:anchorId="217AB639">
          <v:shape id="_x0000_i1061" type="#_x0000_t75" style="width:14.4pt;height:18.7pt" o:ole="">
            <v:imagedata r:id="rId128" o:title=""/>
          </v:shape>
          <o:OLEObject Type="Embed" ProgID="Equation.DSMT4" ShapeID="_x0000_i1061" DrawAspect="Content" ObjectID="_1695734759" r:id="rId129"/>
        </w:object>
      </w:r>
      <w:r w:rsidRPr="00DA3324">
        <w:t>——</w:t>
      </w:r>
      <w:r w:rsidRPr="00935D93">
        <w:rPr>
          <w:rFonts w:hint="eastAsia"/>
        </w:rPr>
        <w:t>构件加固前混凝土截面面积和加固后新增</w:t>
      </w:r>
      <w:r>
        <w:rPr>
          <w:rFonts w:hint="eastAsia"/>
        </w:rPr>
        <w:t>E</w:t>
      </w:r>
      <w:r>
        <w:t>CC</w:t>
      </w:r>
      <w:r w:rsidRPr="00935D93">
        <w:rPr>
          <w:rFonts w:hint="eastAsia"/>
        </w:rPr>
        <w:t>部分截面面积；</w:t>
      </w:r>
    </w:p>
    <w:p w14:paraId="6E06E2B0" w14:textId="77777777" w:rsidR="005C164B" w:rsidRPr="00935D93" w:rsidRDefault="005C164B" w:rsidP="005C164B">
      <w:pPr>
        <w:pStyle w:val="52"/>
        <w:ind w:leftChars="312" w:left="749" w:firstLineChars="0" w:firstLine="0"/>
        <w:textAlignment w:val="center"/>
      </w:pPr>
      <w:r w:rsidRPr="00935D93">
        <w:object w:dxaOrig="279" w:dyaOrig="400" w14:anchorId="7BAD5EE0">
          <v:shape id="_x0000_i1062" type="#_x0000_t75" style="width:14.4pt;height:20.15pt" o:ole="">
            <v:imagedata r:id="rId130" o:title=""/>
          </v:shape>
          <o:OLEObject Type="Embed" ProgID="Equation.DSMT4" ShapeID="_x0000_i1062" DrawAspect="Content" ObjectID="_1695734760" r:id="rId131"/>
        </w:object>
      </w:r>
      <w:r>
        <w:rPr>
          <w:rFonts w:hint="eastAsia"/>
        </w:rPr>
        <w:t>、</w:t>
      </w:r>
      <w:r w:rsidRPr="00935D93">
        <w:object w:dxaOrig="360" w:dyaOrig="400" w14:anchorId="451DC417">
          <v:shape id="_x0000_i1063" type="#_x0000_t75" style="width:18.7pt;height:20.15pt" o:ole="">
            <v:imagedata r:id="rId132" o:title=""/>
          </v:shape>
          <o:OLEObject Type="Embed" ProgID="Equation.DSMT4" ShapeID="_x0000_i1063" DrawAspect="Content" ObjectID="_1695734761" r:id="rId133"/>
        </w:object>
      </w:r>
      <w:r w:rsidRPr="00DA3324">
        <w:t>——</w:t>
      </w:r>
      <w:r w:rsidRPr="00935D93">
        <w:rPr>
          <w:rFonts w:hint="eastAsia"/>
        </w:rPr>
        <w:t>新增纵向</w:t>
      </w:r>
      <w:proofErr w:type="gramStart"/>
      <w:r w:rsidRPr="00935D93">
        <w:rPr>
          <w:rFonts w:hint="eastAsia"/>
        </w:rPr>
        <w:t>受力</w:t>
      </w:r>
      <w:r>
        <w:rPr>
          <w:rFonts w:hint="eastAsia"/>
        </w:rPr>
        <w:t>筋材</w:t>
      </w:r>
      <w:r w:rsidRPr="00935D93">
        <w:rPr>
          <w:rFonts w:hint="eastAsia"/>
        </w:rPr>
        <w:t>和</w:t>
      </w:r>
      <w:proofErr w:type="gramEnd"/>
      <w:r w:rsidRPr="00935D93">
        <w:rPr>
          <w:rFonts w:hint="eastAsia"/>
        </w:rPr>
        <w:t>原纵向钢筋的抗压强度标准值；</w:t>
      </w:r>
    </w:p>
    <w:p w14:paraId="19337233" w14:textId="77777777" w:rsidR="005C164B" w:rsidRPr="00935D93" w:rsidRDefault="005C164B" w:rsidP="005C164B">
      <w:pPr>
        <w:pStyle w:val="52"/>
        <w:ind w:leftChars="312" w:left="1049" w:hangingChars="125"/>
      </w:pPr>
      <w:r w:rsidRPr="00935D93">
        <w:rPr>
          <w:position w:val="-12"/>
        </w:rPr>
        <w:object w:dxaOrig="279" w:dyaOrig="380" w14:anchorId="21F884FE">
          <v:shape id="_x0000_i1064" type="#_x0000_t75" style="width:14.4pt;height:18pt" o:ole="">
            <v:imagedata r:id="rId134" o:title=""/>
          </v:shape>
          <o:OLEObject Type="Embed" ProgID="Equation.DSMT4" ShapeID="_x0000_i1064" DrawAspect="Content" ObjectID="_1695734762" r:id="rId135"/>
        </w:object>
      </w:r>
      <w:r w:rsidRPr="00DA3324">
        <w:t>——</w:t>
      </w:r>
      <w:r w:rsidRPr="00935D93">
        <w:rPr>
          <w:rFonts w:hint="eastAsia"/>
        </w:rPr>
        <w:t>新增纵向</w:t>
      </w:r>
      <w:proofErr w:type="gramStart"/>
      <w:r w:rsidRPr="00935D93">
        <w:rPr>
          <w:rFonts w:hint="eastAsia"/>
        </w:rPr>
        <w:t>受力</w:t>
      </w:r>
      <w:r>
        <w:rPr>
          <w:rFonts w:hint="eastAsia"/>
        </w:rPr>
        <w:t>筋材</w:t>
      </w:r>
      <w:r w:rsidRPr="00935D93">
        <w:rPr>
          <w:rFonts w:hint="eastAsia"/>
        </w:rPr>
        <w:t>的</w:t>
      </w:r>
      <w:proofErr w:type="gramEnd"/>
      <w:r w:rsidRPr="00935D93">
        <w:rPr>
          <w:rFonts w:hint="eastAsia"/>
        </w:rPr>
        <w:t>净截面面积</w:t>
      </w:r>
    </w:p>
    <w:p w14:paraId="65B0D688" w14:textId="77777777" w:rsidR="005C164B" w:rsidRDefault="005C164B" w:rsidP="005C164B">
      <w:pPr>
        <w:pStyle w:val="52"/>
        <w:ind w:leftChars="312" w:left="749" w:firstLineChars="0" w:firstLine="0"/>
      </w:pPr>
      <w:r w:rsidRPr="00935D93">
        <w:rPr>
          <w:position w:val="-12"/>
        </w:rPr>
        <w:object w:dxaOrig="340" w:dyaOrig="360" w14:anchorId="5612C78F">
          <v:shape id="_x0000_i1065" type="#_x0000_t75" style="width:15.1pt;height:18.7pt" o:ole="">
            <v:imagedata r:id="rId136" o:title=""/>
          </v:shape>
          <o:OLEObject Type="Embed" ProgID="Equation.DSMT4" ShapeID="_x0000_i1065" DrawAspect="Content" ObjectID="_1695734763" r:id="rId137"/>
        </w:object>
      </w:r>
      <w:r w:rsidRPr="00DA3324">
        <w:t>——</w:t>
      </w:r>
      <w:r w:rsidRPr="00935D93">
        <w:rPr>
          <w:rFonts w:hint="eastAsia"/>
        </w:rPr>
        <w:t>综合考虑新增加</w:t>
      </w:r>
      <w:r>
        <w:rPr>
          <w:rFonts w:hint="eastAsia"/>
        </w:rPr>
        <w:t>E</w:t>
      </w:r>
      <w:r>
        <w:t>CC</w:t>
      </w:r>
      <w:r w:rsidRPr="00935D93">
        <w:rPr>
          <w:rFonts w:hint="eastAsia"/>
        </w:rPr>
        <w:t>和加固受力材料的利用程度的修正系数，取</w:t>
      </w:r>
      <w:r>
        <w:t>0.8</w:t>
      </w:r>
      <w:r w:rsidRPr="00935D93">
        <w:rPr>
          <w:rFonts w:hint="eastAsia"/>
        </w:rPr>
        <w:t>；</w:t>
      </w:r>
      <w:r w:rsidRPr="00935D93">
        <w:t xml:space="preserve"> </w:t>
      </w:r>
    </w:p>
    <w:p w14:paraId="4C230E99" w14:textId="77777777" w:rsidR="005C164B" w:rsidRPr="00CF5146" w:rsidRDefault="005C164B" w:rsidP="005C164B">
      <w:pPr>
        <w:pStyle w:val="52"/>
        <w:ind w:leftChars="312" w:left="749" w:firstLineChars="0" w:firstLine="0"/>
        <w:textAlignment w:val="center"/>
      </w:pPr>
      <w:r w:rsidRPr="00935D93">
        <w:object w:dxaOrig="260" w:dyaOrig="360" w14:anchorId="297E9723">
          <v:shape id="_x0000_i1066" type="#_x0000_t75" style="width:12.95pt;height:18.7pt" o:ole="">
            <v:imagedata r:id="rId138" o:title=""/>
          </v:shape>
          <o:OLEObject Type="Embed" ProgID="Equation.DSMT4" ShapeID="_x0000_i1066" DrawAspect="Content" ObjectID="_1695734764" r:id="rId139"/>
        </w:object>
      </w:r>
      <w:r w:rsidRPr="00935D93">
        <w:rPr>
          <w:rFonts w:hint="eastAsia"/>
        </w:rPr>
        <w:t>、</w:t>
      </w:r>
      <w:r w:rsidRPr="00935D93">
        <w:object w:dxaOrig="340" w:dyaOrig="360" w14:anchorId="7878D98D">
          <v:shape id="_x0000_i1067" type="#_x0000_t75" style="width:15.1pt;height:18.7pt" o:ole="">
            <v:imagedata r:id="rId140" o:title=""/>
          </v:shape>
          <o:OLEObject Type="Embed" ProgID="Equation.DSMT4" ShapeID="_x0000_i1067" DrawAspect="Content" ObjectID="_1695734765" r:id="rId141"/>
        </w:object>
      </w:r>
      <w:r w:rsidRPr="00DA3324">
        <w:t>——</w:t>
      </w:r>
      <w:r w:rsidRPr="00935D93">
        <w:rPr>
          <w:rFonts w:hint="eastAsia"/>
        </w:rPr>
        <w:t>分别为新增</w:t>
      </w:r>
      <w:r w:rsidRPr="00935D93">
        <w:rPr>
          <w:rFonts w:hint="eastAsia"/>
        </w:rPr>
        <w:t>E</w:t>
      </w:r>
      <w:r w:rsidRPr="00935D93">
        <w:t>CC</w:t>
      </w:r>
      <w:r w:rsidRPr="00935D93">
        <w:rPr>
          <w:rFonts w:hint="eastAsia"/>
        </w:rPr>
        <w:t>材料和旧混凝土轴心受压抗压强度设计值；</w:t>
      </w:r>
    </w:p>
    <w:p w14:paraId="77F3F2B3" w14:textId="3023D189" w:rsidR="005C164B" w:rsidRPr="00CF5146" w:rsidRDefault="00213E28" w:rsidP="00B2563D">
      <w:pPr>
        <w:pStyle w:val="3"/>
        <w:numPr>
          <w:ilvl w:val="0"/>
          <w:numId w:val="0"/>
        </w:numPr>
        <w:rPr>
          <w:sz w:val="21"/>
          <w:szCs w:val="21"/>
        </w:rPr>
      </w:pPr>
      <w:r>
        <w:rPr>
          <w:b/>
        </w:rPr>
        <w:t>B</w:t>
      </w:r>
      <w:r w:rsidR="00B2563D" w:rsidRPr="009976DF">
        <w:rPr>
          <w:b/>
        </w:rPr>
        <w:t>.0.</w:t>
      </w:r>
      <w:r w:rsidR="00B2563D">
        <w:rPr>
          <w:b/>
        </w:rPr>
        <w:t>2</w:t>
      </w:r>
      <w:r w:rsidR="004D245D">
        <w:rPr>
          <w:b/>
        </w:rPr>
        <w:t xml:space="preserve"> </w:t>
      </w:r>
      <w:r w:rsidR="005C164B" w:rsidRPr="00CF5146">
        <w:rPr>
          <w:rFonts w:ascii="宋体" w:hAnsi="宋体" w:hint="eastAsia"/>
          <w:color w:val="auto"/>
          <w:kern w:val="2"/>
          <w:szCs w:val="21"/>
        </w:rPr>
        <w:t>采用增大截面加固钢筋混凝土偏心受压柱时，其矩形截面受压承载力应按照下式确定：</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6668"/>
        <w:gridCol w:w="1162"/>
      </w:tblGrid>
      <w:tr w:rsidR="005C164B" w14:paraId="66FE4872" w14:textId="77777777" w:rsidTr="000E38CD">
        <w:tc>
          <w:tcPr>
            <w:tcW w:w="2875" w:type="dxa"/>
          </w:tcPr>
          <w:p w14:paraId="64B2A52D" w14:textId="77777777" w:rsidR="005C164B" w:rsidRDefault="005C164B" w:rsidP="000E38CD">
            <w:pPr>
              <w:pStyle w:val="3"/>
              <w:numPr>
                <w:ilvl w:val="0"/>
                <w:numId w:val="0"/>
              </w:numPr>
              <w:rPr>
                <w:sz w:val="21"/>
                <w:szCs w:val="21"/>
              </w:rPr>
            </w:pPr>
          </w:p>
        </w:tc>
        <w:tc>
          <w:tcPr>
            <w:tcW w:w="2875" w:type="dxa"/>
          </w:tcPr>
          <w:p w14:paraId="34779BC5" w14:textId="77777777" w:rsidR="005C164B" w:rsidRDefault="005C164B" w:rsidP="000E38CD">
            <w:pPr>
              <w:pStyle w:val="3"/>
              <w:numPr>
                <w:ilvl w:val="0"/>
                <w:numId w:val="0"/>
              </w:numPr>
              <w:jc w:val="center"/>
              <w:rPr>
                <w:sz w:val="21"/>
                <w:szCs w:val="21"/>
              </w:rPr>
            </w:pPr>
            <w:r w:rsidRPr="005B27D2">
              <w:object w:dxaOrig="4740" w:dyaOrig="400" w14:anchorId="4F3EED22">
                <v:shape id="_x0000_i1068" type="#_x0000_t75" style="width:236.9pt;height:20.15pt" o:ole="">
                  <v:imagedata r:id="rId142" o:title=""/>
                </v:shape>
                <o:OLEObject Type="Embed" ProgID="Equation.DSMT4" ShapeID="_x0000_i1068" DrawAspect="Content" ObjectID="_1695734766" r:id="rId143"/>
              </w:object>
            </w:r>
          </w:p>
        </w:tc>
        <w:tc>
          <w:tcPr>
            <w:tcW w:w="2875" w:type="dxa"/>
          </w:tcPr>
          <w:p w14:paraId="6B9FA809" w14:textId="72516633" w:rsidR="005C164B" w:rsidRDefault="005C164B" w:rsidP="008A505E">
            <w:pPr>
              <w:pStyle w:val="3"/>
              <w:numPr>
                <w:ilvl w:val="0"/>
                <w:numId w:val="0"/>
              </w:numPr>
              <w:jc w:val="right"/>
              <w:rPr>
                <w:sz w:val="21"/>
                <w:szCs w:val="21"/>
              </w:rPr>
            </w:pPr>
            <w:r>
              <w:rPr>
                <w:rFonts w:hint="eastAsia"/>
              </w:rPr>
              <w:t>(</w:t>
            </w:r>
            <w:r w:rsidR="00213E28">
              <w:t>B</w:t>
            </w:r>
            <w:r w:rsidR="00B2563D">
              <w:t>.0.2</w:t>
            </w:r>
            <w:r>
              <w:t>-1)</w:t>
            </w:r>
          </w:p>
        </w:tc>
      </w:tr>
      <w:tr w:rsidR="005C164B" w14:paraId="304CE471" w14:textId="77777777" w:rsidTr="000E38CD">
        <w:tc>
          <w:tcPr>
            <w:tcW w:w="2875" w:type="dxa"/>
          </w:tcPr>
          <w:p w14:paraId="442E1BE6" w14:textId="77777777" w:rsidR="005C164B" w:rsidRDefault="005C164B" w:rsidP="000E38CD">
            <w:pPr>
              <w:pStyle w:val="3"/>
              <w:numPr>
                <w:ilvl w:val="0"/>
                <w:numId w:val="0"/>
              </w:numPr>
              <w:rPr>
                <w:sz w:val="21"/>
                <w:szCs w:val="21"/>
              </w:rPr>
            </w:pPr>
          </w:p>
        </w:tc>
        <w:tc>
          <w:tcPr>
            <w:tcW w:w="2875" w:type="dxa"/>
          </w:tcPr>
          <w:p w14:paraId="37F12245" w14:textId="77777777" w:rsidR="005C164B" w:rsidRDefault="005C164B" w:rsidP="000E38CD">
            <w:pPr>
              <w:pStyle w:val="3"/>
              <w:numPr>
                <w:ilvl w:val="0"/>
                <w:numId w:val="0"/>
              </w:numPr>
              <w:jc w:val="center"/>
              <w:rPr>
                <w:sz w:val="21"/>
                <w:szCs w:val="21"/>
              </w:rPr>
            </w:pPr>
            <w:r w:rsidRPr="005B27D2">
              <w:object w:dxaOrig="7160" w:dyaOrig="620" w14:anchorId="3C1C1562">
                <v:shape id="_x0000_i1069" type="#_x0000_t75" style="width:322.55pt;height:29.5pt" o:ole="">
                  <v:imagedata r:id="rId144" o:title=""/>
                </v:shape>
                <o:OLEObject Type="Embed" ProgID="Equation.DSMT4" ShapeID="_x0000_i1069" DrawAspect="Content" ObjectID="_1695734767" r:id="rId145"/>
              </w:object>
            </w:r>
          </w:p>
        </w:tc>
        <w:tc>
          <w:tcPr>
            <w:tcW w:w="2875" w:type="dxa"/>
          </w:tcPr>
          <w:p w14:paraId="38BC7122" w14:textId="72FBA6EC" w:rsidR="005C164B" w:rsidRDefault="005C164B" w:rsidP="008A505E">
            <w:pPr>
              <w:pStyle w:val="3"/>
              <w:numPr>
                <w:ilvl w:val="0"/>
                <w:numId w:val="0"/>
              </w:numPr>
              <w:jc w:val="right"/>
            </w:pPr>
            <w:r>
              <w:rPr>
                <w:rFonts w:hint="eastAsia"/>
              </w:rPr>
              <w:t>(</w:t>
            </w:r>
            <w:r w:rsidR="00213E28">
              <w:t>B</w:t>
            </w:r>
            <w:r w:rsidR="00B2563D">
              <w:t>.0.2</w:t>
            </w:r>
            <w:r>
              <w:t>-2)</w:t>
            </w:r>
          </w:p>
        </w:tc>
      </w:tr>
      <w:tr w:rsidR="005C164B" w14:paraId="623105F8" w14:textId="77777777" w:rsidTr="000E38CD">
        <w:tc>
          <w:tcPr>
            <w:tcW w:w="2875" w:type="dxa"/>
          </w:tcPr>
          <w:p w14:paraId="10E49AA5" w14:textId="77777777" w:rsidR="005C164B" w:rsidRDefault="005C164B" w:rsidP="000E38CD">
            <w:pPr>
              <w:pStyle w:val="3"/>
              <w:numPr>
                <w:ilvl w:val="0"/>
                <w:numId w:val="0"/>
              </w:numPr>
              <w:rPr>
                <w:sz w:val="21"/>
                <w:szCs w:val="21"/>
              </w:rPr>
            </w:pPr>
          </w:p>
        </w:tc>
        <w:tc>
          <w:tcPr>
            <w:tcW w:w="2875" w:type="dxa"/>
          </w:tcPr>
          <w:p w14:paraId="2D0D6C62" w14:textId="77777777" w:rsidR="005C164B" w:rsidRDefault="005C164B" w:rsidP="000E38CD">
            <w:pPr>
              <w:pStyle w:val="3"/>
              <w:numPr>
                <w:ilvl w:val="0"/>
                <w:numId w:val="0"/>
              </w:numPr>
              <w:jc w:val="center"/>
              <w:rPr>
                <w:sz w:val="21"/>
                <w:szCs w:val="21"/>
              </w:rPr>
            </w:pPr>
            <w:r w:rsidRPr="005B27D2">
              <w:object w:dxaOrig="2780" w:dyaOrig="620" w14:anchorId="1C6D16E3">
                <v:shape id="_x0000_i1070" type="#_x0000_t75" style="width:138.25pt;height:31.7pt" o:ole="">
                  <v:imagedata r:id="rId146" o:title=""/>
                </v:shape>
                <o:OLEObject Type="Embed" ProgID="Equation.DSMT4" ShapeID="_x0000_i1070" DrawAspect="Content" ObjectID="_1695734768" r:id="rId147"/>
              </w:object>
            </w:r>
          </w:p>
        </w:tc>
        <w:tc>
          <w:tcPr>
            <w:tcW w:w="2875" w:type="dxa"/>
          </w:tcPr>
          <w:p w14:paraId="7703A72B" w14:textId="155200E6" w:rsidR="005C164B" w:rsidRDefault="005C164B" w:rsidP="008A505E">
            <w:pPr>
              <w:pStyle w:val="3"/>
              <w:numPr>
                <w:ilvl w:val="0"/>
                <w:numId w:val="0"/>
              </w:numPr>
              <w:jc w:val="right"/>
            </w:pPr>
            <w:r>
              <w:rPr>
                <w:rFonts w:hint="eastAsia"/>
              </w:rPr>
              <w:t>(</w:t>
            </w:r>
            <w:r w:rsidR="00213E28">
              <w:t>B</w:t>
            </w:r>
            <w:r w:rsidR="00B2563D">
              <w:t>.0.2</w:t>
            </w:r>
            <w:r>
              <w:t>-3)</w:t>
            </w:r>
          </w:p>
        </w:tc>
      </w:tr>
      <w:tr w:rsidR="005C164B" w14:paraId="79DDC4E5" w14:textId="77777777" w:rsidTr="000E38CD">
        <w:tc>
          <w:tcPr>
            <w:tcW w:w="2875" w:type="dxa"/>
          </w:tcPr>
          <w:p w14:paraId="0DBEE3EC" w14:textId="77777777" w:rsidR="005C164B" w:rsidRDefault="005C164B" w:rsidP="000E38CD">
            <w:pPr>
              <w:pStyle w:val="3"/>
              <w:numPr>
                <w:ilvl w:val="0"/>
                <w:numId w:val="0"/>
              </w:numPr>
              <w:rPr>
                <w:sz w:val="21"/>
                <w:szCs w:val="21"/>
              </w:rPr>
            </w:pPr>
          </w:p>
        </w:tc>
        <w:tc>
          <w:tcPr>
            <w:tcW w:w="2875" w:type="dxa"/>
          </w:tcPr>
          <w:p w14:paraId="6F3A8CA1" w14:textId="77777777" w:rsidR="005C164B" w:rsidRDefault="005C164B" w:rsidP="000E38CD">
            <w:pPr>
              <w:pStyle w:val="3"/>
              <w:numPr>
                <w:ilvl w:val="0"/>
                <w:numId w:val="0"/>
              </w:numPr>
              <w:jc w:val="center"/>
              <w:rPr>
                <w:sz w:val="21"/>
                <w:szCs w:val="21"/>
              </w:rPr>
            </w:pPr>
            <w:r w:rsidRPr="005B27D2">
              <w:object w:dxaOrig="2500" w:dyaOrig="620" w14:anchorId="2013C47B">
                <v:shape id="_x0000_i1071" type="#_x0000_t75" style="width:126pt;height:31.7pt" o:ole="">
                  <v:imagedata r:id="rId148" o:title=""/>
                </v:shape>
                <o:OLEObject Type="Embed" ProgID="Equation.DSMT4" ShapeID="_x0000_i1071" DrawAspect="Content" ObjectID="_1695734769" r:id="rId149"/>
              </w:object>
            </w:r>
          </w:p>
        </w:tc>
        <w:tc>
          <w:tcPr>
            <w:tcW w:w="2875" w:type="dxa"/>
          </w:tcPr>
          <w:p w14:paraId="3431E9A9" w14:textId="45812639" w:rsidR="005C164B" w:rsidRDefault="005C164B" w:rsidP="008A505E">
            <w:pPr>
              <w:pStyle w:val="3"/>
              <w:numPr>
                <w:ilvl w:val="0"/>
                <w:numId w:val="0"/>
              </w:numPr>
              <w:jc w:val="right"/>
            </w:pPr>
            <w:r>
              <w:rPr>
                <w:rFonts w:hint="eastAsia"/>
              </w:rPr>
              <w:t>(</w:t>
            </w:r>
            <w:r w:rsidR="00213E28">
              <w:t>B</w:t>
            </w:r>
            <w:r w:rsidR="00B2563D">
              <w:t>.0.2</w:t>
            </w:r>
            <w:r>
              <w:t>-4)</w:t>
            </w:r>
          </w:p>
        </w:tc>
      </w:tr>
    </w:tbl>
    <w:p w14:paraId="4BD7707D" w14:textId="77777777" w:rsidR="005C164B" w:rsidRDefault="005C164B" w:rsidP="005C164B">
      <w:pPr>
        <w:ind w:left="1440" w:hangingChars="600" w:hanging="1440"/>
      </w:pPr>
      <w:r>
        <w:rPr>
          <w:rFonts w:hint="eastAsia"/>
        </w:rPr>
        <w:t>式中：</w:t>
      </w:r>
      <w:r w:rsidRPr="005B27D2">
        <w:rPr>
          <w:position w:val="-12"/>
        </w:rPr>
        <w:object w:dxaOrig="320" w:dyaOrig="360" w14:anchorId="31655722">
          <v:shape id="_x0000_i1072" type="#_x0000_t75" style="width:15.1pt;height:18.7pt" o:ole="">
            <v:imagedata r:id="rId150" o:title=""/>
          </v:shape>
          <o:OLEObject Type="Embed" ProgID="Equation.DSMT4" ShapeID="_x0000_i1072" DrawAspect="Content" ObjectID="_1695734770" r:id="rId151"/>
        </w:object>
      </w:r>
      <w:r w:rsidRPr="00DA3324">
        <w:t>——</w:t>
      </w:r>
      <w:r>
        <w:rPr>
          <w:rFonts w:hint="eastAsia"/>
        </w:rPr>
        <w:t>旧混凝土和</w:t>
      </w:r>
      <w:r>
        <w:rPr>
          <w:rFonts w:hint="eastAsia"/>
        </w:rPr>
        <w:t>E</w:t>
      </w:r>
      <w:r>
        <w:t>CC</w:t>
      </w:r>
      <w:r>
        <w:rPr>
          <w:rFonts w:hint="eastAsia"/>
        </w:rPr>
        <w:t>组合而成的截面的混凝土轴心抗压强度设计值，可按照</w:t>
      </w:r>
      <w:r w:rsidRPr="005B27D2">
        <w:rPr>
          <w:position w:val="-12"/>
        </w:rPr>
        <w:object w:dxaOrig="2060" w:dyaOrig="360" w14:anchorId="17CC92E3">
          <v:shape id="_x0000_i1073" type="#_x0000_t75" style="width:103.7pt;height:18.7pt" o:ole="">
            <v:imagedata r:id="rId152" o:title=""/>
          </v:shape>
          <o:OLEObject Type="Embed" ProgID="Equation.DSMT4" ShapeID="_x0000_i1073" DrawAspect="Content" ObjectID="_1695734771" r:id="rId153"/>
        </w:object>
      </w:r>
      <w:r>
        <w:rPr>
          <w:rFonts w:hint="eastAsia"/>
        </w:rPr>
        <w:t>确定；</w:t>
      </w:r>
    </w:p>
    <w:p w14:paraId="23034972" w14:textId="77777777" w:rsidR="005C164B" w:rsidRPr="00BA6114" w:rsidRDefault="005C164B" w:rsidP="005C164B">
      <w:pPr>
        <w:pStyle w:val="52"/>
        <w:ind w:leftChars="312" w:left="749" w:firstLineChars="0" w:firstLine="0"/>
        <w:textAlignment w:val="center"/>
      </w:pPr>
      <w:r w:rsidRPr="00BA6114">
        <w:object w:dxaOrig="260" w:dyaOrig="360" w14:anchorId="1E2BD8A5">
          <v:shape id="_x0000_i1074" type="#_x0000_t75" style="width:12.95pt;height:18.7pt" o:ole="">
            <v:imagedata r:id="rId138" o:title=""/>
          </v:shape>
          <o:OLEObject Type="Embed" ProgID="Equation.DSMT4" ShapeID="_x0000_i1074" DrawAspect="Content" ObjectID="_1695734772" r:id="rId154"/>
        </w:object>
      </w:r>
      <w:r w:rsidRPr="00BA6114">
        <w:rPr>
          <w:rFonts w:hint="eastAsia"/>
        </w:rPr>
        <w:t>、</w:t>
      </w:r>
      <w:r w:rsidRPr="00BA6114">
        <w:object w:dxaOrig="340" w:dyaOrig="360" w14:anchorId="1323050A">
          <v:shape id="_x0000_i1075" type="#_x0000_t75" style="width:15.1pt;height:18.7pt" o:ole="">
            <v:imagedata r:id="rId140" o:title=""/>
          </v:shape>
          <o:OLEObject Type="Embed" ProgID="Equation.DSMT4" ShapeID="_x0000_i1075" DrawAspect="Content" ObjectID="_1695734773" r:id="rId155"/>
        </w:object>
      </w:r>
      <w:r w:rsidRPr="00BA6114">
        <w:t>——</w:t>
      </w:r>
      <w:r w:rsidRPr="00BA6114">
        <w:rPr>
          <w:rFonts w:hint="eastAsia"/>
        </w:rPr>
        <w:t>分别为新增</w:t>
      </w:r>
      <w:r w:rsidRPr="00BA6114">
        <w:rPr>
          <w:rFonts w:hint="eastAsia"/>
        </w:rPr>
        <w:t>E</w:t>
      </w:r>
      <w:r w:rsidRPr="00BA6114">
        <w:t>CC</w:t>
      </w:r>
      <w:r w:rsidRPr="00BA6114">
        <w:rPr>
          <w:rFonts w:hint="eastAsia"/>
        </w:rPr>
        <w:t>材料和旧混凝土轴心受压抗压强度设计值；</w:t>
      </w:r>
    </w:p>
    <w:p w14:paraId="502572AE" w14:textId="77777777" w:rsidR="005C164B" w:rsidRDefault="005C164B" w:rsidP="005C164B">
      <w:pPr>
        <w:pStyle w:val="52"/>
        <w:ind w:leftChars="300" w:left="1440" w:hanging="720"/>
      </w:pPr>
      <w:r w:rsidRPr="005B27D2">
        <w:rPr>
          <w:position w:val="-12"/>
        </w:rPr>
        <w:object w:dxaOrig="360" w:dyaOrig="360" w14:anchorId="418514F8">
          <v:shape id="_x0000_i1076" type="#_x0000_t75" style="width:18.7pt;height:18.7pt" o:ole="">
            <v:imagedata r:id="rId156" o:title=""/>
          </v:shape>
          <o:OLEObject Type="Embed" ProgID="Equation.DSMT4" ShapeID="_x0000_i1076" DrawAspect="Content" ObjectID="_1695734774" r:id="rId157"/>
        </w:object>
      </w:r>
      <w:r w:rsidRPr="00DA3324">
        <w:t>——</w:t>
      </w:r>
      <w:r>
        <w:rPr>
          <w:rFonts w:hint="eastAsia"/>
        </w:rPr>
        <w:t>原构件受</w:t>
      </w:r>
      <w:proofErr w:type="gramStart"/>
      <w:r>
        <w:rPr>
          <w:rFonts w:hint="eastAsia"/>
        </w:rPr>
        <w:t>拉或者</w:t>
      </w:r>
      <w:proofErr w:type="gramEnd"/>
      <w:r>
        <w:rPr>
          <w:rFonts w:hint="eastAsia"/>
        </w:rPr>
        <w:t>受压较小的边纵向钢筋应力；当算得</w:t>
      </w:r>
      <w:r w:rsidRPr="005B27D2">
        <w:rPr>
          <w:position w:val="-14"/>
        </w:rPr>
        <w:object w:dxaOrig="920" w:dyaOrig="380" w14:anchorId="29823ABF">
          <v:shape id="_x0000_i1077" type="#_x0000_t75" style="width:47.5pt;height:18pt" o:ole="">
            <v:imagedata r:id="rId158" o:title=""/>
          </v:shape>
          <o:OLEObject Type="Embed" ProgID="Equation.DSMT4" ShapeID="_x0000_i1077" DrawAspect="Content" ObjectID="_1695734775" r:id="rId159"/>
        </w:object>
      </w:r>
      <w:r>
        <w:rPr>
          <w:rFonts w:hint="eastAsia"/>
        </w:rPr>
        <w:t>时，取</w:t>
      </w:r>
      <w:r w:rsidRPr="005B27D2">
        <w:rPr>
          <w:position w:val="-14"/>
        </w:rPr>
        <w:object w:dxaOrig="920" w:dyaOrig="380" w14:anchorId="04148443">
          <v:shape id="_x0000_i1078" type="#_x0000_t75" style="width:47.5pt;height:18pt" o:ole="">
            <v:imagedata r:id="rId160" o:title=""/>
          </v:shape>
          <o:OLEObject Type="Embed" ProgID="Equation.DSMT4" ShapeID="_x0000_i1078" DrawAspect="Content" ObjectID="_1695734776" r:id="rId161"/>
        </w:object>
      </w:r>
      <w:r>
        <w:rPr>
          <w:rFonts w:hint="eastAsia"/>
        </w:rPr>
        <w:t>；</w:t>
      </w:r>
    </w:p>
    <w:p w14:paraId="47AD5600" w14:textId="77777777" w:rsidR="005C164B" w:rsidRDefault="005C164B" w:rsidP="005C164B">
      <w:pPr>
        <w:pStyle w:val="52"/>
        <w:ind w:leftChars="300" w:left="1440" w:hanging="720"/>
      </w:pPr>
      <w:r w:rsidRPr="005B27D2">
        <w:rPr>
          <w:position w:val="-12"/>
        </w:rPr>
        <w:object w:dxaOrig="300" w:dyaOrig="360" w14:anchorId="2222ADC6">
          <v:shape id="_x0000_i1079" type="#_x0000_t75" style="width:15.1pt;height:18.7pt" o:ole="">
            <v:imagedata r:id="rId162" o:title=""/>
          </v:shape>
          <o:OLEObject Type="Embed" ProgID="Equation.DSMT4" ShapeID="_x0000_i1079" DrawAspect="Content" ObjectID="_1695734777" r:id="rId163"/>
        </w:object>
      </w:r>
      <w:r w:rsidRPr="00DA3324">
        <w:t>——</w:t>
      </w:r>
      <w:r>
        <w:rPr>
          <w:rFonts w:hint="eastAsia"/>
        </w:rPr>
        <w:t>受拉</w:t>
      </w:r>
      <w:proofErr w:type="gramStart"/>
      <w:r>
        <w:rPr>
          <w:rFonts w:hint="eastAsia"/>
        </w:rPr>
        <w:t>边或者</w:t>
      </w:r>
      <w:proofErr w:type="gramEnd"/>
      <w:r>
        <w:rPr>
          <w:rFonts w:hint="eastAsia"/>
        </w:rPr>
        <w:t>受压较小的边新增纵向受拉筋材应力；当计算得</w:t>
      </w:r>
      <w:r w:rsidRPr="005B27D2">
        <w:rPr>
          <w:position w:val="-14"/>
        </w:rPr>
        <w:object w:dxaOrig="760" w:dyaOrig="380" w14:anchorId="27713795">
          <v:shape id="_x0000_i1080" type="#_x0000_t75" style="width:37.45pt;height:18pt" o:ole="">
            <v:imagedata r:id="rId164" o:title=""/>
          </v:shape>
          <o:OLEObject Type="Embed" ProgID="Equation.DSMT4" ShapeID="_x0000_i1080" DrawAspect="Content" ObjectID="_1695734778" r:id="rId165"/>
        </w:object>
      </w:r>
      <w:r>
        <w:rPr>
          <w:rFonts w:hint="eastAsia"/>
        </w:rPr>
        <w:t>时，取</w:t>
      </w:r>
      <w:r w:rsidRPr="005B27D2">
        <w:rPr>
          <w:position w:val="-14"/>
        </w:rPr>
        <w:object w:dxaOrig="760" w:dyaOrig="380" w14:anchorId="3D6E20E0">
          <v:shape id="_x0000_i1081" type="#_x0000_t75" style="width:37.45pt;height:18pt" o:ole="">
            <v:imagedata r:id="rId166" o:title=""/>
          </v:shape>
          <o:OLEObject Type="Embed" ProgID="Equation.DSMT4" ShapeID="_x0000_i1081" DrawAspect="Content" ObjectID="_1695734779" r:id="rId167"/>
        </w:object>
      </w:r>
      <w:r>
        <w:rPr>
          <w:rFonts w:hint="eastAsia"/>
        </w:rPr>
        <w:t>；</w:t>
      </w:r>
    </w:p>
    <w:p w14:paraId="5FC92134" w14:textId="77777777" w:rsidR="005C164B" w:rsidRDefault="005C164B" w:rsidP="005C164B">
      <w:pPr>
        <w:pStyle w:val="52"/>
        <w:ind w:leftChars="300" w:left="1440" w:hanging="720"/>
      </w:pPr>
      <w:r w:rsidRPr="005B27D2">
        <w:rPr>
          <w:position w:val="-12"/>
        </w:rPr>
        <w:object w:dxaOrig="360" w:dyaOrig="360" w14:anchorId="44F011BC">
          <v:shape id="_x0000_i1082" type="#_x0000_t75" style="width:18.7pt;height:18.7pt" o:ole="">
            <v:imagedata r:id="rId168" o:title=""/>
          </v:shape>
          <o:OLEObject Type="Embed" ProgID="Equation.DSMT4" ShapeID="_x0000_i1082" DrawAspect="Content" ObjectID="_1695734780" r:id="rId169"/>
        </w:object>
      </w:r>
      <w:r w:rsidRPr="00DA3324">
        <w:t>——</w:t>
      </w:r>
      <w:r>
        <w:rPr>
          <w:rFonts w:hint="eastAsia"/>
        </w:rPr>
        <w:t>原构件受</w:t>
      </w:r>
      <w:proofErr w:type="gramStart"/>
      <w:r>
        <w:rPr>
          <w:rFonts w:hint="eastAsia"/>
        </w:rPr>
        <w:t>拉或者</w:t>
      </w:r>
      <w:proofErr w:type="gramEnd"/>
      <w:r>
        <w:rPr>
          <w:rFonts w:hint="eastAsia"/>
        </w:rPr>
        <w:t>受压较小的边纵向钢筋截面面积；</w:t>
      </w:r>
    </w:p>
    <w:p w14:paraId="420BB49D" w14:textId="77777777" w:rsidR="005C164B" w:rsidRDefault="005C164B" w:rsidP="005C164B">
      <w:pPr>
        <w:pStyle w:val="52"/>
        <w:ind w:leftChars="300" w:left="1440" w:hanging="720"/>
      </w:pPr>
      <w:r w:rsidRPr="005B27D2">
        <w:rPr>
          <w:position w:val="-12"/>
        </w:rPr>
        <w:object w:dxaOrig="360" w:dyaOrig="380" w14:anchorId="48E52367">
          <v:shape id="_x0000_i1083" type="#_x0000_t75" style="width:18.7pt;height:18pt" o:ole="">
            <v:imagedata r:id="rId170" o:title=""/>
          </v:shape>
          <o:OLEObject Type="Embed" ProgID="Equation.DSMT4" ShapeID="_x0000_i1083" DrawAspect="Content" ObjectID="_1695734781" r:id="rId171"/>
        </w:object>
      </w:r>
      <w:r w:rsidRPr="00DA3324">
        <w:t>——</w:t>
      </w:r>
      <w:r>
        <w:rPr>
          <w:rFonts w:hint="eastAsia"/>
        </w:rPr>
        <w:t>原构件受拉压边纵向钢筋截面面积；</w:t>
      </w:r>
    </w:p>
    <w:p w14:paraId="561CB404" w14:textId="77777777" w:rsidR="005C164B" w:rsidRDefault="005C164B" w:rsidP="005C164B">
      <w:pPr>
        <w:pStyle w:val="52"/>
        <w:ind w:leftChars="300" w:left="1440" w:hanging="720"/>
      </w:pPr>
      <w:r w:rsidRPr="005B27D2">
        <w:rPr>
          <w:position w:val="-6"/>
        </w:rPr>
        <w:object w:dxaOrig="180" w:dyaOrig="220" w14:anchorId="198BF28C">
          <v:shape id="_x0000_i1084" type="#_x0000_t75" style="width:7.2pt;height:9.35pt" o:ole="">
            <v:imagedata r:id="rId172" o:title=""/>
          </v:shape>
          <o:OLEObject Type="Embed" ProgID="Equation.DSMT4" ShapeID="_x0000_i1084" DrawAspect="Content" ObjectID="_1695734782" r:id="rId173"/>
        </w:object>
      </w:r>
      <w:r w:rsidRPr="00DA3324">
        <w:t>——</w:t>
      </w:r>
      <w:r>
        <w:rPr>
          <w:rFonts w:hint="eastAsia"/>
        </w:rPr>
        <w:t>偏心距，按照现行国家标准《混凝土结构设计规范》</w:t>
      </w:r>
      <w:r>
        <w:rPr>
          <w:rFonts w:hint="eastAsia"/>
        </w:rPr>
        <w:t>G</w:t>
      </w:r>
      <w:r>
        <w:t>B</w:t>
      </w:r>
      <w:r>
        <w:rPr>
          <w:rFonts w:hint="eastAsia"/>
        </w:rPr>
        <w:t>50010</w:t>
      </w:r>
      <w:r>
        <w:rPr>
          <w:rFonts w:hint="eastAsia"/>
        </w:rPr>
        <w:t>的规定值采用；</w:t>
      </w:r>
    </w:p>
    <w:p w14:paraId="2632D426" w14:textId="77777777" w:rsidR="005C164B" w:rsidRDefault="005C164B" w:rsidP="005C164B">
      <w:pPr>
        <w:pStyle w:val="52"/>
        <w:ind w:leftChars="300" w:left="1440" w:hanging="720"/>
      </w:pPr>
      <w:r w:rsidRPr="005B27D2">
        <w:rPr>
          <w:position w:val="-12"/>
        </w:rPr>
        <w:object w:dxaOrig="340" w:dyaOrig="360" w14:anchorId="28E4AD51">
          <v:shape id="_x0000_i1085" type="#_x0000_t75" style="width:15.1pt;height:18.7pt" o:ole="">
            <v:imagedata r:id="rId174" o:title=""/>
          </v:shape>
          <o:OLEObject Type="Embed" ProgID="Equation.DSMT4" ShapeID="_x0000_i1085" DrawAspect="Content" ObjectID="_1695734783" r:id="rId175"/>
        </w:object>
      </w:r>
      <w:r w:rsidRPr="00DA3324">
        <w:t>——</w:t>
      </w:r>
      <w:r>
        <w:rPr>
          <w:rFonts w:hint="eastAsia"/>
        </w:rPr>
        <w:t>原构件受拉</w:t>
      </w:r>
      <w:proofErr w:type="gramStart"/>
      <w:r>
        <w:rPr>
          <w:rFonts w:hint="eastAsia"/>
        </w:rPr>
        <w:t>边或者</w:t>
      </w:r>
      <w:proofErr w:type="gramEnd"/>
      <w:r>
        <w:rPr>
          <w:rFonts w:hint="eastAsia"/>
        </w:rPr>
        <w:t>受压较小的边纵向钢筋得合力点到加固后截面近边的距离；</w:t>
      </w:r>
    </w:p>
    <w:p w14:paraId="07016F5A" w14:textId="77777777" w:rsidR="005C164B" w:rsidRDefault="005C164B" w:rsidP="005C164B">
      <w:pPr>
        <w:pStyle w:val="52"/>
        <w:ind w:leftChars="300" w:left="1440" w:hanging="720"/>
      </w:pPr>
      <w:r w:rsidRPr="005B27D2">
        <w:rPr>
          <w:position w:val="-12"/>
        </w:rPr>
        <w:object w:dxaOrig="340" w:dyaOrig="380" w14:anchorId="67D9C8B3">
          <v:shape id="_x0000_i1086" type="#_x0000_t75" style="width:15.1pt;height:18pt" o:ole="">
            <v:imagedata r:id="rId176" o:title=""/>
          </v:shape>
          <o:OLEObject Type="Embed" ProgID="Equation.DSMT4" ShapeID="_x0000_i1086" DrawAspect="Content" ObjectID="_1695734784" r:id="rId177"/>
        </w:object>
      </w:r>
      <w:r w:rsidRPr="00DA3324">
        <w:t>——</w:t>
      </w:r>
      <w:r>
        <w:rPr>
          <w:rFonts w:hint="eastAsia"/>
        </w:rPr>
        <w:t>原构件受压边的边纵向钢筋得合力点到加固后截面近边的距离；</w:t>
      </w:r>
    </w:p>
    <w:p w14:paraId="5D19965A" w14:textId="77777777" w:rsidR="005C164B" w:rsidRDefault="005C164B" w:rsidP="005C164B">
      <w:pPr>
        <w:pStyle w:val="52"/>
        <w:ind w:leftChars="300" w:left="1440" w:hanging="720"/>
      </w:pPr>
      <w:r w:rsidRPr="005B27D2">
        <w:rPr>
          <w:position w:val="-12"/>
        </w:rPr>
        <w:object w:dxaOrig="260" w:dyaOrig="360" w14:anchorId="28F577C9">
          <v:shape id="_x0000_i1087" type="#_x0000_t75" style="width:12.95pt;height:18.7pt" o:ole="">
            <v:imagedata r:id="rId178" o:title=""/>
          </v:shape>
          <o:OLEObject Type="Embed" ProgID="Equation.DSMT4" ShapeID="_x0000_i1087" DrawAspect="Content" ObjectID="_1695734785" r:id="rId179"/>
        </w:object>
      </w:r>
      <w:r w:rsidRPr="00DA3324">
        <w:t>——</w:t>
      </w:r>
      <w:r>
        <w:rPr>
          <w:rFonts w:hint="eastAsia"/>
        </w:rPr>
        <w:t>受拉</w:t>
      </w:r>
      <w:proofErr w:type="gramStart"/>
      <w:r>
        <w:rPr>
          <w:rFonts w:hint="eastAsia"/>
        </w:rPr>
        <w:t>边或者受压较小边</w:t>
      </w:r>
      <w:proofErr w:type="gramEnd"/>
      <w:r>
        <w:rPr>
          <w:rFonts w:hint="eastAsia"/>
        </w:rPr>
        <w:t>新增纵向</w:t>
      </w:r>
      <w:proofErr w:type="gramStart"/>
      <w:r>
        <w:rPr>
          <w:rFonts w:hint="eastAsia"/>
        </w:rPr>
        <w:t>受力筋材合力</w:t>
      </w:r>
      <w:proofErr w:type="gramEnd"/>
      <w:r>
        <w:rPr>
          <w:rFonts w:hint="eastAsia"/>
        </w:rPr>
        <w:t>点至加固后截面近边的距离；</w:t>
      </w:r>
    </w:p>
    <w:p w14:paraId="39A9DF8D" w14:textId="77777777" w:rsidR="005C164B" w:rsidRDefault="005C164B" w:rsidP="005C164B">
      <w:pPr>
        <w:pStyle w:val="52"/>
        <w:ind w:leftChars="300" w:left="1440" w:hanging="720"/>
      </w:pPr>
      <w:r w:rsidRPr="005B27D2">
        <w:rPr>
          <w:position w:val="-12"/>
        </w:rPr>
        <w:object w:dxaOrig="260" w:dyaOrig="380" w14:anchorId="6C011E0D">
          <v:shape id="_x0000_i1088" type="#_x0000_t75" style="width:12.95pt;height:18pt" o:ole="">
            <v:imagedata r:id="rId180" o:title=""/>
          </v:shape>
          <o:OLEObject Type="Embed" ProgID="Equation.DSMT4" ShapeID="_x0000_i1088" DrawAspect="Content" ObjectID="_1695734786" r:id="rId181"/>
        </w:object>
      </w:r>
      <w:r w:rsidRPr="00DA3324">
        <w:t>——</w:t>
      </w:r>
      <w:r>
        <w:rPr>
          <w:rFonts w:hint="eastAsia"/>
        </w:rPr>
        <w:t>受压边新增纵向</w:t>
      </w:r>
      <w:proofErr w:type="gramStart"/>
      <w:r>
        <w:rPr>
          <w:rFonts w:hint="eastAsia"/>
        </w:rPr>
        <w:t>受力筋材合力</w:t>
      </w:r>
      <w:proofErr w:type="gramEnd"/>
      <w:r>
        <w:rPr>
          <w:rFonts w:hint="eastAsia"/>
        </w:rPr>
        <w:t>点至加固后截面近边的距离；</w:t>
      </w:r>
    </w:p>
    <w:p w14:paraId="44F1EA6E" w14:textId="77777777" w:rsidR="005C164B" w:rsidRDefault="005C164B" w:rsidP="005C164B">
      <w:pPr>
        <w:pStyle w:val="52"/>
        <w:ind w:leftChars="300" w:left="1440" w:hanging="720"/>
      </w:pPr>
      <w:r w:rsidRPr="005B27D2">
        <w:rPr>
          <w:position w:val="-12"/>
        </w:rPr>
        <w:object w:dxaOrig="260" w:dyaOrig="360" w14:anchorId="01EAD63B">
          <v:shape id="_x0000_i1089" type="#_x0000_t75" style="width:12.95pt;height:18.7pt" o:ole="">
            <v:imagedata r:id="rId182" o:title=""/>
          </v:shape>
          <o:OLEObject Type="Embed" ProgID="Equation.DSMT4" ShapeID="_x0000_i1089" DrawAspect="Content" ObjectID="_1695734787" r:id="rId183"/>
        </w:object>
      </w:r>
      <w:r w:rsidRPr="00DA3324">
        <w:t>——</w:t>
      </w:r>
      <w:r>
        <w:rPr>
          <w:rFonts w:hint="eastAsia"/>
        </w:rPr>
        <w:t>受拉边或受压</w:t>
      </w:r>
      <w:proofErr w:type="gramStart"/>
      <w:r>
        <w:rPr>
          <w:rFonts w:hint="eastAsia"/>
        </w:rPr>
        <w:t>较小边</w:t>
      </w:r>
      <w:proofErr w:type="gramEnd"/>
      <w:r>
        <w:rPr>
          <w:rFonts w:hint="eastAsia"/>
        </w:rPr>
        <w:t>新增纵向受力材料合力点至加固后截面受压较大边缘的距离；</w:t>
      </w:r>
    </w:p>
    <w:p w14:paraId="347CED20" w14:textId="0FBB5F5F" w:rsidR="005C164B" w:rsidRDefault="005C164B" w:rsidP="00B2563D">
      <w:pPr>
        <w:pStyle w:val="52"/>
        <w:ind w:leftChars="312" w:left="749" w:firstLineChars="0" w:firstLine="0"/>
        <w:textAlignment w:val="center"/>
      </w:pPr>
      <w:r w:rsidRPr="005B27D2">
        <w:object w:dxaOrig="320" w:dyaOrig="360" w14:anchorId="29295280">
          <v:shape id="_x0000_i1090" type="#_x0000_t75" style="width:15.1pt;height:18.7pt" o:ole="">
            <v:imagedata r:id="rId184" o:title=""/>
          </v:shape>
          <o:OLEObject Type="Embed" ProgID="Equation.DSMT4" ShapeID="_x0000_i1090" DrawAspect="Content" ObjectID="_1695734788" r:id="rId185"/>
        </w:object>
      </w:r>
      <w:r w:rsidRPr="00DA3324">
        <w:t>——</w:t>
      </w:r>
      <w:r>
        <w:rPr>
          <w:rFonts w:hint="eastAsia"/>
        </w:rPr>
        <w:t>原构件的截面有效高度。</w:t>
      </w:r>
    </w:p>
    <w:p w14:paraId="27CC9672" w14:textId="61EC70C8" w:rsidR="00CD1C67" w:rsidRDefault="00CD1C67" w:rsidP="00CD1C67">
      <w:pPr>
        <w:pStyle w:val="13"/>
        <w:numPr>
          <w:ilvl w:val="0"/>
          <w:numId w:val="0"/>
        </w:numPr>
        <w:spacing w:before="326" w:after="326"/>
      </w:pPr>
      <w:bookmarkStart w:id="109" w:name="_Toc85121709"/>
      <w:r>
        <w:rPr>
          <w:rFonts w:hint="eastAsia"/>
        </w:rPr>
        <w:lastRenderedPageBreak/>
        <w:t>附录</w:t>
      </w:r>
      <w:r w:rsidR="00213E28">
        <w:t>C</w:t>
      </w:r>
      <w:r w:rsidRPr="00CD1C67">
        <w:rPr>
          <w:rFonts w:hint="eastAsia"/>
        </w:rPr>
        <w:t xml:space="preserve"> ECC</w:t>
      </w:r>
      <w:r w:rsidRPr="00CD1C67">
        <w:rPr>
          <w:rFonts w:hint="eastAsia"/>
        </w:rPr>
        <w:t>加固混凝土梁柱节点和楼板承载力计算方法</w:t>
      </w:r>
      <w:bookmarkEnd w:id="109"/>
    </w:p>
    <w:p w14:paraId="539B3C4B" w14:textId="5ABFFF2C" w:rsidR="008A505E" w:rsidRPr="008A505E" w:rsidRDefault="00213E28" w:rsidP="008A505E">
      <w:pPr>
        <w:pStyle w:val="2"/>
        <w:numPr>
          <w:ilvl w:val="0"/>
          <w:numId w:val="0"/>
        </w:numPr>
      </w:pPr>
      <w:bookmarkStart w:id="110" w:name="_Toc85121710"/>
      <w:r>
        <w:rPr>
          <w:b/>
        </w:rPr>
        <w:t>C</w:t>
      </w:r>
      <w:r w:rsidR="008A505E" w:rsidRPr="009976DF">
        <w:rPr>
          <w:b/>
          <w:color w:val="000000"/>
        </w:rPr>
        <w:t>.</w:t>
      </w:r>
      <w:r w:rsidR="008A505E">
        <w:rPr>
          <w:b/>
          <w:color w:val="000000"/>
        </w:rPr>
        <w:t>1</w:t>
      </w:r>
      <w:r w:rsidR="004D245D">
        <w:rPr>
          <w:b/>
          <w:color w:val="000000"/>
        </w:rPr>
        <w:t xml:space="preserve"> </w:t>
      </w:r>
      <w:r w:rsidR="008A505E" w:rsidRPr="008A505E">
        <w:rPr>
          <w:rFonts w:hint="eastAsia"/>
        </w:rPr>
        <w:t>ECC</w:t>
      </w:r>
      <w:r w:rsidR="00083421">
        <w:rPr>
          <w:rFonts w:hint="eastAsia"/>
        </w:rPr>
        <w:t>加固</w:t>
      </w:r>
      <w:r w:rsidR="008A505E" w:rsidRPr="008A505E">
        <w:rPr>
          <w:rFonts w:hint="eastAsia"/>
        </w:rPr>
        <w:t>混凝土梁柱节点承载力计算方法</w:t>
      </w:r>
      <w:bookmarkEnd w:id="110"/>
    </w:p>
    <w:p w14:paraId="6FA75BB2" w14:textId="168E829C" w:rsidR="005C164B" w:rsidRPr="005C164B" w:rsidRDefault="00213E28" w:rsidP="008A505E">
      <w:pPr>
        <w:pStyle w:val="3"/>
        <w:numPr>
          <w:ilvl w:val="0"/>
          <w:numId w:val="0"/>
        </w:numPr>
        <w:rPr>
          <w:sz w:val="21"/>
          <w:szCs w:val="21"/>
        </w:rPr>
      </w:pPr>
      <w:r>
        <w:rPr>
          <w:b/>
        </w:rPr>
        <w:t>C</w:t>
      </w:r>
      <w:r w:rsidR="008A505E" w:rsidRPr="009976DF">
        <w:rPr>
          <w:b/>
        </w:rPr>
        <w:t>.</w:t>
      </w:r>
      <w:r w:rsidR="008A505E">
        <w:rPr>
          <w:b/>
        </w:rPr>
        <w:t>1</w:t>
      </w:r>
      <w:r w:rsidR="008A505E" w:rsidRPr="009976DF">
        <w:rPr>
          <w:b/>
        </w:rPr>
        <w:t>.</w:t>
      </w:r>
      <w:r w:rsidR="008A505E">
        <w:rPr>
          <w:b/>
        </w:rPr>
        <w:t>1</w:t>
      </w:r>
      <w:r w:rsidR="004D245D">
        <w:rPr>
          <w:b/>
        </w:rPr>
        <w:t xml:space="preserve"> </w:t>
      </w:r>
      <w:r w:rsidR="005C164B" w:rsidRPr="005C164B">
        <w:rPr>
          <w:rFonts w:hint="eastAsia"/>
          <w:color w:val="auto"/>
          <w:kern w:val="2"/>
          <w:szCs w:val="22"/>
        </w:rPr>
        <w:t>采用</w:t>
      </w:r>
      <w:proofErr w:type="gramStart"/>
      <w:r w:rsidR="005C164B" w:rsidRPr="005C164B">
        <w:rPr>
          <w:rFonts w:hint="eastAsia"/>
          <w:color w:val="auto"/>
          <w:kern w:val="2"/>
          <w:szCs w:val="22"/>
        </w:rPr>
        <w:t>增强筋材加固</w:t>
      </w:r>
      <w:proofErr w:type="gramEnd"/>
      <w:r w:rsidR="005C164B" w:rsidRPr="005C164B">
        <w:rPr>
          <w:rFonts w:hint="eastAsia"/>
          <w:color w:val="auto"/>
          <w:kern w:val="2"/>
          <w:szCs w:val="22"/>
        </w:rPr>
        <w:t>后节点</w:t>
      </w:r>
      <w:proofErr w:type="gramStart"/>
      <w:r w:rsidR="005C164B" w:rsidRPr="005C164B">
        <w:rPr>
          <w:rFonts w:hint="eastAsia"/>
          <w:color w:val="auto"/>
          <w:kern w:val="2"/>
          <w:szCs w:val="22"/>
        </w:rPr>
        <w:t>的抗剪承载力</w:t>
      </w:r>
      <w:proofErr w:type="gramEnd"/>
      <w:r w:rsidR="005C164B" w:rsidRPr="005C164B">
        <w:rPr>
          <w:rFonts w:hint="eastAsia"/>
          <w:color w:val="auto"/>
          <w:kern w:val="2"/>
          <w:szCs w:val="22"/>
        </w:rPr>
        <w:t>可按下式计算：</w:t>
      </w:r>
    </w:p>
    <w:p w14:paraId="0275A95D" w14:textId="3D936780" w:rsidR="005C164B" w:rsidRDefault="005C164B" w:rsidP="005C164B">
      <w:pPr>
        <w:pStyle w:val="af5"/>
      </w:pPr>
      <w:r>
        <w:tab/>
      </w:r>
      <w:r w:rsidRPr="00490033">
        <w:object w:dxaOrig="3680" w:dyaOrig="380" w14:anchorId="663C5840">
          <v:shape id="_x0000_i1091" type="#_x0000_t75" style="width:184.3pt;height:18pt" o:ole="">
            <v:imagedata r:id="rId186" o:title=""/>
          </v:shape>
          <o:OLEObject Type="Embed" ProgID="Equation.DSMT4" ShapeID="_x0000_i1091" DrawAspect="Content" ObjectID="_1695734789" r:id="rId187"/>
        </w:object>
      </w:r>
      <w:r>
        <w:tab/>
      </w:r>
      <w:r>
        <w:rPr>
          <w:rFonts w:hint="eastAsia"/>
        </w:rPr>
        <w:t>(</w:t>
      </w:r>
      <w:r w:rsidR="00213E28">
        <w:t>C</w:t>
      </w:r>
      <w:r w:rsidR="008A505E">
        <w:t>.1.1</w:t>
      </w:r>
      <w:r>
        <w:t>-1</w:t>
      </w:r>
      <w:r>
        <w:rPr>
          <w:rFonts w:hint="eastAsia"/>
        </w:rPr>
        <w:t>)</w:t>
      </w:r>
    </w:p>
    <w:p w14:paraId="76EF0543" w14:textId="3C09DE66" w:rsidR="005C164B" w:rsidRDefault="005C164B" w:rsidP="005C164B">
      <w:pPr>
        <w:pStyle w:val="af5"/>
      </w:pPr>
      <w:r>
        <w:tab/>
      </w:r>
      <w:r w:rsidRPr="002F78B3">
        <w:object w:dxaOrig="4540" w:dyaOrig="720" w14:anchorId="34126FAF">
          <v:shape id="_x0000_i1092" type="#_x0000_t75" style="width:228.25pt;height:36.7pt" o:ole="">
            <v:imagedata r:id="rId188" o:title=""/>
          </v:shape>
          <o:OLEObject Type="Embed" ProgID="Equation.DSMT4" ShapeID="_x0000_i1092" DrawAspect="Content" ObjectID="_1695734790" r:id="rId189"/>
        </w:object>
      </w:r>
      <w:r>
        <w:tab/>
      </w:r>
      <w:r>
        <w:rPr>
          <w:rFonts w:hint="eastAsia"/>
        </w:rPr>
        <w:t>(</w:t>
      </w:r>
      <w:r w:rsidR="00213E28">
        <w:t>C</w:t>
      </w:r>
      <w:r w:rsidR="008A505E">
        <w:t>.1.1</w:t>
      </w:r>
      <w:r>
        <w:t>-2</w:t>
      </w:r>
      <w:r>
        <w:rPr>
          <w:rFonts w:hint="eastAsia"/>
        </w:rPr>
        <w:t>)</w:t>
      </w:r>
    </w:p>
    <w:p w14:paraId="4AA9C930" w14:textId="2EBFDA62" w:rsidR="005C164B" w:rsidRDefault="005C164B" w:rsidP="005C164B">
      <w:pPr>
        <w:pStyle w:val="af5"/>
      </w:pPr>
      <w:r>
        <w:tab/>
      </w:r>
      <w:r w:rsidRPr="00490033">
        <w:object w:dxaOrig="1480" w:dyaOrig="380" w14:anchorId="42535DA6">
          <v:shape id="_x0000_i1093" type="#_x0000_t75" style="width:74.15pt;height:18pt" o:ole="">
            <v:imagedata r:id="rId190" o:title=""/>
          </v:shape>
          <o:OLEObject Type="Embed" ProgID="Equation.DSMT4" ShapeID="_x0000_i1093" DrawAspect="Content" ObjectID="_1695734791" r:id="rId191"/>
        </w:object>
      </w:r>
      <w:r>
        <w:tab/>
      </w:r>
      <w:r>
        <w:rPr>
          <w:rFonts w:hint="eastAsia"/>
        </w:rPr>
        <w:t>(</w:t>
      </w:r>
      <w:r w:rsidR="00213E28">
        <w:t>C</w:t>
      </w:r>
      <w:r w:rsidR="008A505E">
        <w:t>.1.1</w:t>
      </w:r>
      <w:r>
        <w:t>-3</w:t>
      </w:r>
      <w:r>
        <w:rPr>
          <w:rFonts w:hint="eastAsia"/>
        </w:rPr>
        <w:t>)</w:t>
      </w:r>
    </w:p>
    <w:p w14:paraId="6E980BEE" w14:textId="085677BF" w:rsidR="005C164B" w:rsidRDefault="005C164B" w:rsidP="005C164B">
      <w:pPr>
        <w:pStyle w:val="af5"/>
      </w:pPr>
      <w:r>
        <w:tab/>
      </w:r>
      <w:r w:rsidRPr="00FC3C51">
        <w:object w:dxaOrig="1380" w:dyaOrig="400" w14:anchorId="133C7150">
          <v:shape id="_x0000_i1094" type="#_x0000_t75" style="width:69.85pt;height:20.15pt" o:ole="">
            <v:imagedata r:id="rId192" o:title=""/>
          </v:shape>
          <o:OLEObject Type="Embed" ProgID="Equation.DSMT4" ShapeID="_x0000_i1094" DrawAspect="Content" ObjectID="_1695734792" r:id="rId193"/>
        </w:object>
      </w:r>
      <w:r>
        <w:tab/>
      </w:r>
      <w:r>
        <w:rPr>
          <w:rFonts w:hint="eastAsia"/>
        </w:rPr>
        <w:t>(</w:t>
      </w:r>
      <w:r w:rsidR="00213E28">
        <w:t>C</w:t>
      </w:r>
      <w:r w:rsidR="008A505E">
        <w:t>.1.1</w:t>
      </w:r>
      <w:r>
        <w:t>-4</w:t>
      </w:r>
      <w:r>
        <w:rPr>
          <w:rFonts w:hint="eastAsia"/>
        </w:rPr>
        <w:t>)</w:t>
      </w:r>
    </w:p>
    <w:p w14:paraId="5A0E8CF7" w14:textId="77777777" w:rsidR="005C164B" w:rsidRDefault="005C164B" w:rsidP="005C164B">
      <w:pPr>
        <w:ind w:firstLine="480"/>
      </w:pPr>
      <w:r>
        <w:rPr>
          <w:rFonts w:hint="eastAsia"/>
        </w:rPr>
        <w:t>式中：</w:t>
      </w:r>
      <w:r w:rsidRPr="003E3785">
        <w:rPr>
          <w:position w:val="-12"/>
        </w:rPr>
        <w:object w:dxaOrig="260" w:dyaOrig="360" w14:anchorId="10D3D2E5">
          <v:shape id="_x0000_i1095" type="#_x0000_t75" style="width:12.95pt;height:18.7pt" o:ole="">
            <v:imagedata r:id="rId194" o:title=""/>
          </v:shape>
          <o:OLEObject Type="Embed" ProgID="Equation.DSMT4" ShapeID="_x0000_i1095" DrawAspect="Content" ObjectID="_1695734793" r:id="rId195"/>
        </w:object>
      </w:r>
      <w:r w:rsidRPr="00DA3324">
        <w:t>——</w:t>
      </w:r>
      <w:r>
        <w:rPr>
          <w:rFonts w:hint="eastAsia"/>
        </w:rPr>
        <w:t>加固后节点</w:t>
      </w:r>
      <w:proofErr w:type="gramStart"/>
      <w:r>
        <w:rPr>
          <w:rFonts w:hint="eastAsia"/>
        </w:rPr>
        <w:t>的抗剪承载力</w:t>
      </w:r>
      <w:proofErr w:type="gramEnd"/>
      <w:r>
        <w:rPr>
          <w:rFonts w:hint="eastAsia"/>
        </w:rPr>
        <w:t>；</w:t>
      </w:r>
    </w:p>
    <w:p w14:paraId="7B42C1F5" w14:textId="77777777" w:rsidR="005C164B" w:rsidRDefault="005C164B" w:rsidP="005C164B">
      <w:pPr>
        <w:pStyle w:val="52"/>
        <w:ind w:left="1920" w:hanging="720"/>
      </w:pPr>
      <w:r w:rsidRPr="003E3785">
        <w:rPr>
          <w:position w:val="-12"/>
        </w:rPr>
        <w:object w:dxaOrig="320" w:dyaOrig="360" w14:anchorId="294E63F3">
          <v:shape id="_x0000_i1096" type="#_x0000_t75" style="width:15.1pt;height:18.7pt" o:ole="">
            <v:imagedata r:id="rId196" o:title=""/>
          </v:shape>
          <o:OLEObject Type="Embed" ProgID="Equation.DSMT4" ShapeID="_x0000_i1096" DrawAspect="Content" ObjectID="_1695734794" r:id="rId197"/>
        </w:object>
      </w:r>
      <w:r w:rsidRPr="0096335C">
        <w:t>——</w:t>
      </w:r>
      <w:r>
        <w:rPr>
          <w:rFonts w:hint="eastAsia"/>
        </w:rPr>
        <w:t>原节点钢筋混凝土</w:t>
      </w:r>
      <w:proofErr w:type="gramStart"/>
      <w:r>
        <w:rPr>
          <w:rFonts w:hint="eastAsia"/>
        </w:rPr>
        <w:t>提供抗剪承载力</w:t>
      </w:r>
      <w:proofErr w:type="gramEnd"/>
      <w:r>
        <w:rPr>
          <w:rFonts w:hint="eastAsia"/>
        </w:rPr>
        <w:t>；</w:t>
      </w:r>
    </w:p>
    <w:p w14:paraId="4B17D93A" w14:textId="77777777" w:rsidR="005C164B" w:rsidRDefault="005C164B" w:rsidP="005C164B">
      <w:pPr>
        <w:pStyle w:val="52"/>
        <w:ind w:left="1920" w:hanging="720"/>
      </w:pPr>
      <w:r w:rsidRPr="00490033">
        <w:object w:dxaOrig="380" w:dyaOrig="380" w14:anchorId="3F5D2311">
          <v:shape id="_x0000_i1097" type="#_x0000_t75" style="width:18pt;height:18pt" o:ole="">
            <v:imagedata r:id="rId198" o:title=""/>
          </v:shape>
          <o:OLEObject Type="Embed" ProgID="Equation.DSMT4" ShapeID="_x0000_i1097" DrawAspect="Content" ObjectID="_1695734795" r:id="rId199"/>
        </w:object>
      </w:r>
      <w:r w:rsidRPr="0096335C">
        <w:t>——</w:t>
      </w:r>
      <w:r>
        <w:rPr>
          <w:rFonts w:hint="eastAsia"/>
        </w:rPr>
        <w:t>增强</w:t>
      </w:r>
      <w:proofErr w:type="gramStart"/>
      <w:r>
        <w:rPr>
          <w:rFonts w:hint="eastAsia"/>
        </w:rPr>
        <w:t>筋材提供抗剪</w:t>
      </w:r>
      <w:proofErr w:type="gramEnd"/>
      <w:r>
        <w:rPr>
          <w:rFonts w:hint="eastAsia"/>
        </w:rPr>
        <w:t>承载力；</w:t>
      </w:r>
    </w:p>
    <w:p w14:paraId="6CF55E69" w14:textId="77777777" w:rsidR="005C164B" w:rsidRDefault="005C164B" w:rsidP="005C164B">
      <w:pPr>
        <w:pStyle w:val="52"/>
        <w:ind w:left="1920" w:hanging="720"/>
      </w:pPr>
      <w:r w:rsidRPr="00490033">
        <w:rPr>
          <w:position w:val="-14"/>
        </w:rPr>
        <w:object w:dxaOrig="320" w:dyaOrig="380" w14:anchorId="73170915">
          <v:shape id="_x0000_i1098" type="#_x0000_t75" style="width:15.1pt;height:18pt" o:ole="">
            <v:imagedata r:id="rId200" o:title=""/>
          </v:shape>
          <o:OLEObject Type="Embed" ProgID="Equation.DSMT4" ShapeID="_x0000_i1098" DrawAspect="Content" ObjectID="_1695734796" r:id="rId201"/>
        </w:object>
      </w:r>
      <w:r w:rsidRPr="0096335C">
        <w:t>——</w:t>
      </w:r>
      <w:r>
        <w:rPr>
          <w:rFonts w:hint="eastAsia"/>
        </w:rPr>
        <w:t>E</w:t>
      </w:r>
      <w:r>
        <w:t>CC</w:t>
      </w:r>
      <w:r>
        <w:rPr>
          <w:rFonts w:hint="eastAsia"/>
        </w:rPr>
        <w:t>加固层</w:t>
      </w:r>
      <w:proofErr w:type="gramStart"/>
      <w:r>
        <w:rPr>
          <w:rFonts w:hint="eastAsia"/>
        </w:rPr>
        <w:t>提供抗剪承载力</w:t>
      </w:r>
      <w:proofErr w:type="gramEnd"/>
      <w:r>
        <w:rPr>
          <w:rFonts w:hint="eastAsia"/>
        </w:rPr>
        <w:t>；</w:t>
      </w:r>
    </w:p>
    <w:p w14:paraId="1C33C1E8" w14:textId="77777777" w:rsidR="005C164B" w:rsidRDefault="005C164B" w:rsidP="005C164B">
      <w:pPr>
        <w:pStyle w:val="52"/>
        <w:ind w:left="1920" w:hanging="720"/>
      </w:pPr>
      <w:r w:rsidRPr="003E3785">
        <w:rPr>
          <w:position w:val="-12"/>
        </w:rPr>
        <w:object w:dxaOrig="260" w:dyaOrig="360" w14:anchorId="55C45686">
          <v:shape id="_x0000_i1099" type="#_x0000_t75" style="width:12.95pt;height:18.7pt" o:ole="">
            <v:imagedata r:id="rId202" o:title=""/>
          </v:shape>
          <o:OLEObject Type="Embed" ProgID="Equation.DSMT4" ShapeID="_x0000_i1099" DrawAspect="Content" ObjectID="_1695734797" r:id="rId203"/>
        </w:object>
      </w:r>
      <w:r w:rsidRPr="0096335C">
        <w:t>——</w:t>
      </w:r>
      <w:r>
        <w:rPr>
          <w:rFonts w:hint="eastAsia"/>
        </w:rPr>
        <w:t>原节点混凝土部分提供</w:t>
      </w:r>
      <w:proofErr w:type="gramStart"/>
      <w:r>
        <w:rPr>
          <w:rFonts w:hint="eastAsia"/>
        </w:rPr>
        <w:t>的抗剪承载力</w:t>
      </w:r>
      <w:proofErr w:type="gramEnd"/>
      <w:r>
        <w:rPr>
          <w:rFonts w:hint="eastAsia"/>
        </w:rPr>
        <w:t>；</w:t>
      </w:r>
    </w:p>
    <w:p w14:paraId="08A29A28" w14:textId="77777777" w:rsidR="005C164B" w:rsidRDefault="005C164B" w:rsidP="005C164B">
      <w:pPr>
        <w:pStyle w:val="52"/>
        <w:ind w:left="1920" w:hanging="720"/>
      </w:pPr>
      <w:r w:rsidRPr="003E3785">
        <w:rPr>
          <w:position w:val="-12"/>
        </w:rPr>
        <w:object w:dxaOrig="240" w:dyaOrig="360" w14:anchorId="68384219">
          <v:shape id="_x0000_i1100" type="#_x0000_t75" style="width:12.95pt;height:18.7pt" o:ole="">
            <v:imagedata r:id="rId204" o:title=""/>
          </v:shape>
          <o:OLEObject Type="Embed" ProgID="Equation.DSMT4" ShapeID="_x0000_i1100" DrawAspect="Content" ObjectID="_1695734798" r:id="rId205"/>
        </w:object>
      </w:r>
      <w:r w:rsidRPr="0096335C">
        <w:t>——</w:t>
      </w:r>
      <w:r>
        <w:rPr>
          <w:rFonts w:hint="eastAsia"/>
        </w:rPr>
        <w:t>原节点箍筋提供</w:t>
      </w:r>
      <w:proofErr w:type="gramStart"/>
      <w:r>
        <w:rPr>
          <w:rFonts w:hint="eastAsia"/>
        </w:rPr>
        <w:t>的抗剪承载力</w:t>
      </w:r>
      <w:proofErr w:type="gramEnd"/>
      <w:r>
        <w:rPr>
          <w:rFonts w:hint="eastAsia"/>
        </w:rPr>
        <w:t>；</w:t>
      </w:r>
    </w:p>
    <w:p w14:paraId="61009ED6" w14:textId="77777777" w:rsidR="005C164B" w:rsidRDefault="005C164B" w:rsidP="005C164B">
      <w:pPr>
        <w:pStyle w:val="52"/>
        <w:ind w:left="1920" w:hanging="720"/>
      </w:pPr>
      <w:r w:rsidRPr="00D359A4">
        <w:rPr>
          <w:position w:val="-14"/>
        </w:rPr>
        <w:object w:dxaOrig="279" w:dyaOrig="380" w14:anchorId="514C96BE">
          <v:shape id="_x0000_i1101" type="#_x0000_t75" style="width:14.4pt;height:18pt" o:ole="">
            <v:imagedata r:id="rId206" o:title=""/>
          </v:shape>
          <o:OLEObject Type="Embed" ProgID="Equation.DSMT4" ShapeID="_x0000_i1101" DrawAspect="Content" ObjectID="_1695734799" r:id="rId207"/>
        </w:object>
      </w:r>
      <w:r w:rsidRPr="0096335C">
        <w:t>——</w:t>
      </w:r>
      <w:r>
        <w:rPr>
          <w:rFonts w:hint="eastAsia"/>
        </w:rPr>
        <w:t>正交梁对节点的约束影响系数：：当楼板为现浇、梁柱中线重合、四</w:t>
      </w:r>
      <w:proofErr w:type="gramStart"/>
      <w:r>
        <w:rPr>
          <w:rFonts w:hint="eastAsia"/>
        </w:rPr>
        <w:t>侧各梁截面</w:t>
      </w:r>
      <w:proofErr w:type="gramEnd"/>
      <w:r>
        <w:rPr>
          <w:rFonts w:hint="eastAsia"/>
        </w:rPr>
        <w:t>宽度不小于该侧柱截面宽度</w:t>
      </w:r>
      <w:r>
        <w:rPr>
          <w:rFonts w:hint="eastAsia"/>
        </w:rPr>
        <w:t>1</w:t>
      </w:r>
      <w:r>
        <w:t>/2</w:t>
      </w:r>
      <w:r>
        <w:rPr>
          <w:rFonts w:hint="eastAsia"/>
        </w:rPr>
        <w:t>，且正交方向梁高度不小于较高框架梁高度的</w:t>
      </w:r>
      <w:r>
        <w:rPr>
          <w:rFonts w:hint="eastAsia"/>
        </w:rPr>
        <w:t>3</w:t>
      </w:r>
      <w:r>
        <w:t>/4</w:t>
      </w:r>
      <w:r>
        <w:rPr>
          <w:rFonts w:hint="eastAsia"/>
        </w:rPr>
        <w:t>时，可取</w:t>
      </w:r>
      <w:r w:rsidRPr="00D359A4">
        <w:rPr>
          <w:position w:val="-14"/>
        </w:rPr>
        <w:object w:dxaOrig="279" w:dyaOrig="380" w14:anchorId="023FD2D1">
          <v:shape id="_x0000_i1102" type="#_x0000_t75" style="width:14.4pt;height:18pt" o:ole="">
            <v:imagedata r:id="rId206" o:title=""/>
          </v:shape>
          <o:OLEObject Type="Embed" ProgID="Equation.DSMT4" ShapeID="_x0000_i1102" DrawAspect="Content" ObjectID="_1695734800" r:id="rId208"/>
        </w:object>
      </w:r>
      <w:r>
        <w:rPr>
          <w:rFonts w:hint="eastAsia"/>
        </w:rPr>
        <w:t>为</w:t>
      </w:r>
      <w:r>
        <w:rPr>
          <w:rFonts w:hint="eastAsia"/>
        </w:rPr>
        <w:t>1.50</w:t>
      </w:r>
      <w:r>
        <w:rPr>
          <w:rFonts w:hint="eastAsia"/>
        </w:rPr>
        <w:t>，</w:t>
      </w:r>
      <w:r>
        <w:t>但对</w:t>
      </w:r>
      <w:r>
        <w:rPr>
          <w:rFonts w:hint="eastAsia"/>
        </w:rPr>
        <w:t>9</w:t>
      </w:r>
      <w:r>
        <w:rPr>
          <w:rFonts w:hint="eastAsia"/>
        </w:rPr>
        <w:t>度</w:t>
      </w:r>
      <w:r>
        <w:t>设防烈度宜</w:t>
      </w:r>
      <w:r>
        <w:rPr>
          <w:rFonts w:hint="eastAsia"/>
        </w:rPr>
        <w:t>取</w:t>
      </w:r>
      <w:r w:rsidRPr="00D359A4">
        <w:rPr>
          <w:position w:val="-14"/>
        </w:rPr>
        <w:object w:dxaOrig="279" w:dyaOrig="380" w14:anchorId="65873C98">
          <v:shape id="_x0000_i1103" type="#_x0000_t75" style="width:14.4pt;height:18pt" o:ole="">
            <v:imagedata r:id="rId206" o:title=""/>
          </v:shape>
          <o:OLEObject Type="Embed" ProgID="Equation.DSMT4" ShapeID="_x0000_i1103" DrawAspect="Content" ObjectID="_1695734801" r:id="rId209"/>
        </w:object>
      </w:r>
      <w:r>
        <w:rPr>
          <w:rFonts w:hint="eastAsia"/>
        </w:rPr>
        <w:t>为</w:t>
      </w:r>
      <w:r>
        <w:rPr>
          <w:rFonts w:hint="eastAsia"/>
        </w:rPr>
        <w:t>1.25</w:t>
      </w:r>
      <w:r>
        <w:rPr>
          <w:rFonts w:hint="eastAsia"/>
        </w:rPr>
        <w:t>；</w:t>
      </w:r>
      <w:r>
        <w:t>当不满足</w:t>
      </w:r>
      <w:r>
        <w:rPr>
          <w:rFonts w:hint="eastAsia"/>
        </w:rPr>
        <w:t>上述条件</w:t>
      </w:r>
      <w:r>
        <w:t>时，应取</w:t>
      </w:r>
      <w:r w:rsidRPr="00D359A4">
        <w:rPr>
          <w:position w:val="-14"/>
        </w:rPr>
        <w:object w:dxaOrig="279" w:dyaOrig="380" w14:anchorId="102C748E">
          <v:shape id="_x0000_i1104" type="#_x0000_t75" style="width:14.4pt;height:18pt" o:ole="">
            <v:imagedata r:id="rId206" o:title=""/>
          </v:shape>
          <o:OLEObject Type="Embed" ProgID="Equation.DSMT4" ShapeID="_x0000_i1104" DrawAspect="Content" ObjectID="_1695734802" r:id="rId210"/>
        </w:object>
      </w:r>
      <w:r>
        <w:rPr>
          <w:rFonts w:hint="eastAsia"/>
        </w:rPr>
        <w:t>为</w:t>
      </w:r>
      <w:r>
        <w:rPr>
          <w:rFonts w:hint="eastAsia"/>
        </w:rPr>
        <w:t>1.00</w:t>
      </w:r>
      <w:r>
        <w:rPr>
          <w:rFonts w:hint="eastAsia"/>
        </w:rPr>
        <w:t>；</w:t>
      </w:r>
    </w:p>
    <w:p w14:paraId="6FDA5B52" w14:textId="77777777" w:rsidR="005C164B" w:rsidRPr="00FC031B" w:rsidRDefault="005C164B" w:rsidP="005C164B">
      <w:pPr>
        <w:pStyle w:val="52"/>
        <w:ind w:left="1200" w:firstLineChars="0" w:firstLine="0"/>
        <w:textAlignment w:val="center"/>
      </w:pPr>
      <w:r w:rsidRPr="00FC031B">
        <w:object w:dxaOrig="240" w:dyaOrig="360" w14:anchorId="14803432">
          <v:shape id="_x0000_i1105" type="#_x0000_t75" style="width:12.95pt;height:18.7pt" o:ole="">
            <v:imagedata r:id="rId211" o:title=""/>
          </v:shape>
          <o:OLEObject Type="Embed" ProgID="Equation.DSMT4" ShapeID="_x0000_i1105" DrawAspect="Content" ObjectID="_1695734803" r:id="rId212"/>
        </w:object>
      </w:r>
      <w:r w:rsidRPr="00FC031B">
        <w:t>——</w:t>
      </w:r>
      <w:r w:rsidRPr="00FC031B">
        <w:rPr>
          <w:rFonts w:hint="eastAsia"/>
        </w:rPr>
        <w:t>原混凝土抗拉强度；</w:t>
      </w:r>
    </w:p>
    <w:p w14:paraId="26EE41FE" w14:textId="77777777" w:rsidR="005C164B" w:rsidRPr="00EB378C" w:rsidRDefault="005C164B" w:rsidP="005C164B">
      <w:pPr>
        <w:pStyle w:val="52"/>
        <w:ind w:left="1200" w:firstLineChars="0" w:firstLine="0"/>
        <w:textAlignment w:val="center"/>
      </w:pPr>
      <w:r w:rsidRPr="00EB378C">
        <w:object w:dxaOrig="260" w:dyaOrig="380" w14:anchorId="155F1604">
          <v:shape id="_x0000_i1106" type="#_x0000_t75" style="width:12.95pt;height:18pt" o:ole="">
            <v:imagedata r:id="rId213" o:title=""/>
          </v:shape>
          <o:OLEObject Type="Embed" ProgID="Equation.DSMT4" ShapeID="_x0000_i1106" DrawAspect="Content" ObjectID="_1695734804" r:id="rId214"/>
        </w:object>
      </w:r>
      <w:r w:rsidRPr="00EB378C">
        <w:t>——</w:t>
      </w:r>
      <w:r w:rsidRPr="00EB378C">
        <w:rPr>
          <w:rFonts w:hint="eastAsia"/>
        </w:rPr>
        <w:t>框架节点核心区的截面有效验算宽度，当</w:t>
      </w:r>
      <w:r w:rsidRPr="00EB378C">
        <w:object w:dxaOrig="240" w:dyaOrig="360" w14:anchorId="7BDC659A">
          <v:shape id="_x0000_i1107" type="#_x0000_t75" style="width:12.95pt;height:18.7pt" o:ole="">
            <v:imagedata r:id="rId215" o:title=""/>
          </v:shape>
          <o:OLEObject Type="Embed" ProgID="Equation.DSMT4" ShapeID="_x0000_i1107" DrawAspect="Content" ObjectID="_1695734805" r:id="rId216"/>
        </w:object>
      </w:r>
      <w:r w:rsidRPr="00EB378C">
        <w:rPr>
          <w:rFonts w:hint="eastAsia"/>
        </w:rPr>
        <w:t>不小于</w:t>
      </w:r>
      <w:r w:rsidRPr="00EB378C">
        <w:object w:dxaOrig="540" w:dyaOrig="360" w14:anchorId="5132B018">
          <v:shape id="_x0000_i1108" type="#_x0000_t75" style="width:28.1pt;height:18.7pt" o:ole="">
            <v:imagedata r:id="rId217" o:title=""/>
          </v:shape>
          <o:OLEObject Type="Embed" ProgID="Equation.DSMT4" ShapeID="_x0000_i1108" DrawAspect="Content" ObjectID="_1695734806" r:id="rId218"/>
        </w:object>
      </w:r>
      <w:r w:rsidRPr="00EB378C">
        <w:rPr>
          <w:rFonts w:hint="eastAsia"/>
        </w:rPr>
        <w:t>时，可</w:t>
      </w:r>
      <w:r w:rsidRPr="00EB378C">
        <w:rPr>
          <w:rFonts w:hint="eastAsia"/>
        </w:rPr>
        <w:lastRenderedPageBreak/>
        <w:t>取</w:t>
      </w:r>
      <w:r w:rsidRPr="00EB378C">
        <w:object w:dxaOrig="1140" w:dyaOrig="360" w14:anchorId="209A58F8">
          <v:shape id="_x0000_i1109" type="#_x0000_t75" style="width:56.9pt;height:18.7pt" o:ole="">
            <v:imagedata r:id="rId219" o:title=""/>
          </v:shape>
          <o:OLEObject Type="Embed" ProgID="Equation.DSMT4" ShapeID="_x0000_i1109" DrawAspect="Content" ObjectID="_1695734807" r:id="rId220"/>
        </w:object>
      </w:r>
      <w:r w:rsidRPr="00EB378C">
        <w:rPr>
          <w:rFonts w:hint="eastAsia"/>
        </w:rPr>
        <w:t>和</w:t>
      </w:r>
      <w:r w:rsidRPr="00EB378C">
        <w:object w:dxaOrig="240" w:dyaOrig="360" w14:anchorId="5C53EA2C">
          <v:shape id="_x0000_i1110" type="#_x0000_t75" style="width:12.95pt;height:18.7pt" o:ole="">
            <v:imagedata r:id="rId221" o:title=""/>
          </v:shape>
          <o:OLEObject Type="Embed" ProgID="Equation.DSMT4" ShapeID="_x0000_i1110" DrawAspect="Content" ObjectID="_1695734808" r:id="rId222"/>
        </w:object>
      </w:r>
      <w:r w:rsidRPr="00EB378C">
        <w:rPr>
          <w:rFonts w:hint="eastAsia"/>
        </w:rPr>
        <w:t>中的较小值；当梁与柱的中线不重合且偏心距</w:t>
      </w:r>
      <w:r w:rsidRPr="00EB378C">
        <w:object w:dxaOrig="240" w:dyaOrig="360" w14:anchorId="1A4B9026">
          <v:shape id="_x0000_i1111" type="#_x0000_t75" style="width:12.95pt;height:18.7pt" o:ole="">
            <v:imagedata r:id="rId223" o:title=""/>
          </v:shape>
          <o:OLEObject Type="Embed" ProgID="Equation.DSMT4" ShapeID="_x0000_i1111" DrawAspect="Content" ObjectID="_1695734809" r:id="rId224"/>
        </w:object>
      </w:r>
      <w:r w:rsidRPr="00EB378C">
        <w:rPr>
          <w:rFonts w:hint="eastAsia"/>
        </w:rPr>
        <w:t>不大于</w:t>
      </w:r>
      <w:r w:rsidRPr="00EB378C">
        <w:object w:dxaOrig="540" w:dyaOrig="360" w14:anchorId="5FE5C670">
          <v:shape id="_x0000_i1112" type="#_x0000_t75" style="width:28.1pt;height:18.7pt" o:ole="">
            <v:imagedata r:id="rId225" o:title=""/>
          </v:shape>
          <o:OLEObject Type="Embed" ProgID="Equation.DSMT4" ShapeID="_x0000_i1112" DrawAspect="Content" ObjectID="_1695734810" r:id="rId226"/>
        </w:object>
      </w:r>
      <w:r w:rsidRPr="00EB378C">
        <w:rPr>
          <w:rFonts w:hint="eastAsia"/>
        </w:rPr>
        <w:t>时，可取</w:t>
      </w:r>
      <w:r w:rsidRPr="00EB378C">
        <w:object w:dxaOrig="1140" w:dyaOrig="360" w14:anchorId="0CFA9F37">
          <v:shape id="_x0000_i1113" type="#_x0000_t75" style="width:56.9pt;height:18.7pt" o:ole="">
            <v:imagedata r:id="rId219" o:title=""/>
          </v:shape>
          <o:OLEObject Type="Embed" ProgID="Equation.DSMT4" ShapeID="_x0000_i1113" DrawAspect="Content" ObjectID="_1695734811" r:id="rId227"/>
        </w:object>
      </w:r>
      <w:r w:rsidRPr="00EB378C">
        <w:rPr>
          <w:rFonts w:hint="eastAsia"/>
        </w:rPr>
        <w:t>、</w:t>
      </w:r>
      <w:r w:rsidRPr="00EB378C">
        <w:object w:dxaOrig="2659" w:dyaOrig="360" w14:anchorId="05BAC35F">
          <v:shape id="_x0000_i1114" type="#_x0000_t75" style="width:134.65pt;height:18.7pt" o:ole="">
            <v:imagedata r:id="rId228" o:title=""/>
          </v:shape>
          <o:OLEObject Type="Embed" ProgID="Equation.DSMT4" ShapeID="_x0000_i1114" DrawAspect="Content" ObjectID="_1695734812" r:id="rId229"/>
        </w:object>
      </w:r>
      <w:r w:rsidRPr="00EB378C">
        <w:rPr>
          <w:rFonts w:hint="eastAsia"/>
        </w:rPr>
        <w:t>和</w:t>
      </w:r>
      <w:r w:rsidRPr="00EB378C">
        <w:object w:dxaOrig="240" w:dyaOrig="360" w14:anchorId="68E5C470">
          <v:shape id="_x0000_i1115" type="#_x0000_t75" style="width:12.95pt;height:18.7pt" o:ole="">
            <v:imagedata r:id="rId230" o:title=""/>
          </v:shape>
          <o:OLEObject Type="Embed" ProgID="Equation.DSMT4" ShapeID="_x0000_i1115" DrawAspect="Content" ObjectID="_1695734813" r:id="rId231"/>
        </w:object>
      </w:r>
      <w:r w:rsidRPr="00EB378C">
        <w:rPr>
          <w:rFonts w:hint="eastAsia"/>
        </w:rPr>
        <w:t>三者中的最小值。此处</w:t>
      </w:r>
      <w:r w:rsidRPr="00EB378C">
        <w:object w:dxaOrig="240" w:dyaOrig="360" w14:anchorId="51ADEDFA">
          <v:shape id="_x0000_i1116" type="#_x0000_t75" style="width:12.95pt;height:18.7pt" o:ole="">
            <v:imagedata r:id="rId215" o:title=""/>
          </v:shape>
          <o:OLEObject Type="Embed" ProgID="Equation.DSMT4" ShapeID="_x0000_i1116" DrawAspect="Content" ObjectID="_1695734814" r:id="rId232"/>
        </w:object>
      </w:r>
      <w:r w:rsidRPr="00EB378C">
        <w:rPr>
          <w:rFonts w:hint="eastAsia"/>
        </w:rPr>
        <w:t>为验算方向梁截面宽度，</w:t>
      </w:r>
      <w:r w:rsidRPr="00EB378C">
        <w:object w:dxaOrig="240" w:dyaOrig="360" w14:anchorId="188F823D">
          <v:shape id="_x0000_i1117" type="#_x0000_t75" style="width:12.95pt;height:18.7pt" o:ole="">
            <v:imagedata r:id="rId233" o:title=""/>
          </v:shape>
          <o:OLEObject Type="Embed" ProgID="Equation.DSMT4" ShapeID="_x0000_i1117" DrawAspect="Content" ObjectID="_1695734815" r:id="rId234"/>
        </w:object>
      </w:r>
      <w:r w:rsidRPr="00EB378C">
        <w:rPr>
          <w:rFonts w:hint="eastAsia"/>
        </w:rPr>
        <w:t>为该侧柱截面宽度；</w:t>
      </w:r>
    </w:p>
    <w:p w14:paraId="1D6661A7" w14:textId="77777777" w:rsidR="005C164B" w:rsidRDefault="005C164B" w:rsidP="005C164B">
      <w:pPr>
        <w:pStyle w:val="52"/>
        <w:ind w:left="1920" w:hanging="720"/>
      </w:pPr>
      <w:r w:rsidRPr="009D1563">
        <w:rPr>
          <w:position w:val="-14"/>
        </w:rPr>
        <w:object w:dxaOrig="260" w:dyaOrig="380" w14:anchorId="54841FA6">
          <v:shape id="_x0000_i1118" type="#_x0000_t75" style="width:12.95pt;height:18pt" o:ole="">
            <v:imagedata r:id="rId235" o:title=""/>
          </v:shape>
          <o:OLEObject Type="Embed" ProgID="Equation.DSMT4" ShapeID="_x0000_i1118" DrawAspect="Content" ObjectID="_1695734816" r:id="rId236"/>
        </w:object>
      </w:r>
      <w:r w:rsidRPr="0096335C">
        <w:t>——</w:t>
      </w:r>
      <w:r>
        <w:rPr>
          <w:rFonts w:hint="eastAsia"/>
        </w:rPr>
        <w:t>框架节点核心区的截面高度，可取验算方向的柱截面高度</w:t>
      </w:r>
      <w:r w:rsidRPr="00C13F3C">
        <w:rPr>
          <w:position w:val="-12"/>
        </w:rPr>
        <w:object w:dxaOrig="260" w:dyaOrig="360" w14:anchorId="6BBEF3B3">
          <v:shape id="_x0000_i1119" type="#_x0000_t75" style="width:12.95pt;height:18.7pt" o:ole="">
            <v:imagedata r:id="rId237" o:title=""/>
          </v:shape>
          <o:OLEObject Type="Embed" ProgID="Equation.DSMT4" ShapeID="_x0000_i1119" DrawAspect="Content" ObjectID="_1695734817" r:id="rId238"/>
        </w:object>
      </w:r>
      <w:r>
        <w:rPr>
          <w:rFonts w:hint="eastAsia"/>
        </w:rPr>
        <w:t>；</w:t>
      </w:r>
    </w:p>
    <w:p w14:paraId="7BBCF5DE" w14:textId="77777777" w:rsidR="005C164B" w:rsidRDefault="005C164B" w:rsidP="005C164B">
      <w:pPr>
        <w:pStyle w:val="52"/>
        <w:ind w:left="1200" w:firstLineChars="0" w:firstLine="0"/>
        <w:textAlignment w:val="center"/>
      </w:pPr>
      <w:r w:rsidRPr="00915DCE">
        <w:object w:dxaOrig="279" w:dyaOrig="279" w14:anchorId="17981669">
          <v:shape id="_x0000_i1120" type="#_x0000_t75" style="width:14.4pt;height:14.4pt" o:ole="">
            <v:imagedata r:id="rId239" o:title=""/>
          </v:shape>
          <o:OLEObject Type="Embed" ProgID="Equation.DSMT4" ShapeID="_x0000_i1120" DrawAspect="Content" ObjectID="_1695734818" r:id="rId240"/>
        </w:object>
      </w:r>
      <w:r w:rsidRPr="0096335C">
        <w:t>——</w:t>
      </w:r>
      <w:r>
        <w:rPr>
          <w:rFonts w:hint="eastAsia"/>
        </w:rPr>
        <w:t>节点上柱底部的轴向力设计值；</w:t>
      </w:r>
    </w:p>
    <w:p w14:paraId="1B313A50" w14:textId="77777777" w:rsidR="005C164B" w:rsidRDefault="005C164B" w:rsidP="005C164B">
      <w:pPr>
        <w:pStyle w:val="52"/>
        <w:ind w:left="1200" w:firstLineChars="0" w:firstLine="0"/>
        <w:textAlignment w:val="center"/>
      </w:pPr>
      <w:r w:rsidRPr="00915DCE">
        <w:object w:dxaOrig="240" w:dyaOrig="360" w14:anchorId="40A081B4">
          <v:shape id="_x0000_i1121" type="#_x0000_t75" style="width:12.95pt;height:18.7pt" o:ole="">
            <v:imagedata r:id="rId241" o:title=""/>
          </v:shape>
          <o:OLEObject Type="Embed" ProgID="Equation.DSMT4" ShapeID="_x0000_i1121" DrawAspect="Content" ObjectID="_1695734819" r:id="rId242"/>
        </w:object>
      </w:r>
      <w:r w:rsidRPr="0096335C">
        <w:t>——</w:t>
      </w:r>
      <w:r>
        <w:rPr>
          <w:rFonts w:hint="eastAsia"/>
        </w:rPr>
        <w:t>柱的截面宽度；</w:t>
      </w:r>
    </w:p>
    <w:p w14:paraId="4A96E1DC" w14:textId="77777777" w:rsidR="005C164B" w:rsidRDefault="005C164B" w:rsidP="005C164B">
      <w:pPr>
        <w:pStyle w:val="52"/>
        <w:ind w:left="1920" w:hanging="720"/>
      </w:pPr>
      <w:r w:rsidRPr="00D359A4">
        <w:rPr>
          <w:position w:val="-14"/>
        </w:rPr>
        <w:object w:dxaOrig="380" w:dyaOrig="380" w14:anchorId="689C9BC6">
          <v:shape id="_x0000_i1122" type="#_x0000_t75" style="width:18pt;height:18pt" o:ole="">
            <v:imagedata r:id="rId243" o:title=""/>
          </v:shape>
          <o:OLEObject Type="Embed" ProgID="Equation.DSMT4" ShapeID="_x0000_i1122" DrawAspect="Content" ObjectID="_1695734820" r:id="rId244"/>
        </w:object>
      </w:r>
      <w:r w:rsidRPr="0096335C">
        <w:t>——</w:t>
      </w:r>
      <w:r>
        <w:rPr>
          <w:rFonts w:hint="eastAsia"/>
        </w:rPr>
        <w:t>核心区有效验算宽度范围内同一截面验算方向箍筋各肢的全部截面面积；</w:t>
      </w:r>
    </w:p>
    <w:p w14:paraId="196383C0" w14:textId="77777777" w:rsidR="005C164B" w:rsidRDefault="005C164B" w:rsidP="005C164B">
      <w:pPr>
        <w:pStyle w:val="52"/>
        <w:ind w:left="1200" w:firstLineChars="0" w:firstLine="0"/>
        <w:textAlignment w:val="center"/>
      </w:pPr>
      <w:r w:rsidRPr="003E3785">
        <w:object w:dxaOrig="340" w:dyaOrig="360" w14:anchorId="5B10DC69">
          <v:shape id="_x0000_i1123" type="#_x0000_t75" style="width:18.7pt;height:18.7pt" o:ole="">
            <v:imagedata r:id="rId245" o:title=""/>
          </v:shape>
          <o:OLEObject Type="Embed" ProgID="Equation.DSMT4" ShapeID="_x0000_i1123" DrawAspect="Content" ObjectID="_1695734821" r:id="rId246"/>
        </w:object>
      </w:r>
      <w:r w:rsidRPr="0096335C">
        <w:t>——</w:t>
      </w:r>
      <w:r>
        <w:rPr>
          <w:rFonts w:hint="eastAsia"/>
        </w:rPr>
        <w:t>框架梁截面有效高度；</w:t>
      </w:r>
    </w:p>
    <w:p w14:paraId="19C21386" w14:textId="77777777" w:rsidR="005C164B" w:rsidRDefault="005C164B" w:rsidP="005C164B">
      <w:pPr>
        <w:pStyle w:val="52"/>
        <w:ind w:left="1920" w:hanging="720"/>
      </w:pPr>
      <w:r w:rsidRPr="003B2568">
        <w:rPr>
          <w:position w:val="-12"/>
        </w:rPr>
        <w:object w:dxaOrig="260" w:dyaOrig="380" w14:anchorId="30E48E0C">
          <v:shape id="_x0000_i1124" type="#_x0000_t75" style="width:12.95pt;height:18pt" o:ole="">
            <v:imagedata r:id="rId247" o:title=""/>
          </v:shape>
          <o:OLEObject Type="Embed" ProgID="Equation.DSMT4" ShapeID="_x0000_i1124" DrawAspect="Content" ObjectID="_1695734822" r:id="rId248"/>
        </w:object>
      </w:r>
      <w:r w:rsidRPr="0096335C">
        <w:t>——</w:t>
      </w:r>
      <w:r>
        <w:rPr>
          <w:rFonts w:hint="eastAsia"/>
        </w:rPr>
        <w:t>梁纵向受压钢筋合力点至截面近边的距离；</w:t>
      </w:r>
    </w:p>
    <w:p w14:paraId="4573CD0D" w14:textId="77777777" w:rsidR="005C164B" w:rsidRDefault="005C164B" w:rsidP="005C164B">
      <w:pPr>
        <w:pStyle w:val="52"/>
        <w:ind w:left="1200" w:firstLineChars="0" w:firstLine="0"/>
        <w:textAlignment w:val="center"/>
      </w:pPr>
      <w:r w:rsidRPr="003C7465">
        <w:object w:dxaOrig="260" w:dyaOrig="360" w14:anchorId="4B2A3D66">
          <v:shape id="_x0000_i1125" type="#_x0000_t75" style="width:12.95pt;height:18.7pt" o:ole="">
            <v:imagedata r:id="rId249" o:title=""/>
          </v:shape>
          <o:OLEObject Type="Embed" ProgID="Equation.DSMT4" ShapeID="_x0000_i1125" DrawAspect="Content" ObjectID="_1695734823" r:id="rId250"/>
        </w:object>
      </w:r>
      <w:r w:rsidRPr="0096335C">
        <w:t>——</w:t>
      </w:r>
      <w:proofErr w:type="gramStart"/>
      <w:r w:rsidRPr="003C7465">
        <w:rPr>
          <w:rFonts w:hint="eastAsia"/>
        </w:rPr>
        <w:t>增强筋材强度</w:t>
      </w:r>
      <w:proofErr w:type="gramEnd"/>
      <w:r w:rsidRPr="003C7465">
        <w:rPr>
          <w:rFonts w:hint="eastAsia"/>
        </w:rPr>
        <w:t>发挥系数；</w:t>
      </w:r>
    </w:p>
    <w:p w14:paraId="068E4F9B" w14:textId="77777777" w:rsidR="005C164B" w:rsidRDefault="005C164B" w:rsidP="005C164B">
      <w:pPr>
        <w:pStyle w:val="52"/>
        <w:ind w:left="1200" w:firstLineChars="0" w:firstLine="0"/>
        <w:textAlignment w:val="center"/>
      </w:pPr>
      <w:r w:rsidRPr="003E3785">
        <w:object w:dxaOrig="320" w:dyaOrig="360" w14:anchorId="2E824022">
          <v:shape id="_x0000_i1126" type="#_x0000_t75" style="width:15.1pt;height:18.7pt" o:ole="">
            <v:imagedata r:id="rId251" o:title=""/>
          </v:shape>
          <o:OLEObject Type="Embed" ProgID="Equation.DSMT4" ShapeID="_x0000_i1126" DrawAspect="Content" ObjectID="_1695734824" r:id="rId252"/>
        </w:object>
      </w:r>
      <w:r w:rsidRPr="0096335C">
        <w:t>——</w:t>
      </w:r>
      <w:proofErr w:type="gramStart"/>
      <w:r>
        <w:rPr>
          <w:rFonts w:hint="eastAsia"/>
        </w:rPr>
        <w:t>增强筋材抗拉强度</w:t>
      </w:r>
      <w:proofErr w:type="gramEnd"/>
      <w:r>
        <w:rPr>
          <w:rFonts w:hint="eastAsia"/>
        </w:rPr>
        <w:t>；</w:t>
      </w:r>
    </w:p>
    <w:p w14:paraId="1C90A5A8" w14:textId="77777777" w:rsidR="005C164B" w:rsidRDefault="005C164B" w:rsidP="005C164B">
      <w:pPr>
        <w:pStyle w:val="52"/>
        <w:ind w:left="1920" w:hanging="720"/>
      </w:pPr>
      <w:r w:rsidRPr="003E3785">
        <w:rPr>
          <w:position w:val="-12"/>
        </w:rPr>
        <w:object w:dxaOrig="340" w:dyaOrig="360" w14:anchorId="55E3162B">
          <v:shape id="_x0000_i1127" type="#_x0000_t75" style="width:18.7pt;height:18.7pt" o:ole="">
            <v:imagedata r:id="rId253" o:title=""/>
          </v:shape>
          <o:OLEObject Type="Embed" ProgID="Equation.DSMT4" ShapeID="_x0000_i1127" DrawAspect="Content" ObjectID="_1695734825" r:id="rId254"/>
        </w:object>
      </w:r>
      <w:r w:rsidRPr="0096335C">
        <w:t>——</w:t>
      </w:r>
      <w:r>
        <w:rPr>
          <w:rFonts w:hint="eastAsia"/>
        </w:rPr>
        <w:t>单侧核心区</w:t>
      </w:r>
      <w:proofErr w:type="gramStart"/>
      <w:r>
        <w:rPr>
          <w:rFonts w:hint="eastAsia"/>
        </w:rPr>
        <w:t>增强筋材在</w:t>
      </w:r>
      <w:proofErr w:type="gramEnd"/>
      <w:r>
        <w:rPr>
          <w:rFonts w:hint="eastAsia"/>
        </w:rPr>
        <w:t>同一截面的全部截面面积；</w:t>
      </w:r>
    </w:p>
    <w:p w14:paraId="742FE848" w14:textId="77777777" w:rsidR="005C164B" w:rsidRDefault="005C164B" w:rsidP="005C164B">
      <w:pPr>
        <w:pStyle w:val="52"/>
        <w:ind w:left="1920" w:hanging="720"/>
      </w:pPr>
      <w:r w:rsidRPr="003C7465">
        <w:rPr>
          <w:position w:val="-12"/>
        </w:rPr>
        <w:object w:dxaOrig="300" w:dyaOrig="360" w14:anchorId="03D643D8">
          <v:shape id="_x0000_i1128" type="#_x0000_t75" style="width:15.1pt;height:18.7pt" o:ole="">
            <v:imagedata r:id="rId255" o:title=""/>
          </v:shape>
          <o:OLEObject Type="Embed" ProgID="Equation.DSMT4" ShapeID="_x0000_i1128" DrawAspect="Content" ObjectID="_1695734826" r:id="rId256"/>
        </w:object>
      </w:r>
      <w:r w:rsidRPr="0096335C">
        <w:t>——</w:t>
      </w:r>
      <w:r w:rsidRPr="003C7465">
        <w:rPr>
          <w:rFonts w:hint="eastAsia"/>
        </w:rPr>
        <w:t>加固层界面传递增强系数，取</w:t>
      </w:r>
      <w:r w:rsidRPr="003C7465">
        <w:rPr>
          <w:rFonts w:hint="eastAsia"/>
        </w:rPr>
        <w:t>1</w:t>
      </w:r>
      <w:r w:rsidRPr="003C7465">
        <w:t>.65</w:t>
      </w:r>
      <w:r w:rsidRPr="003C7465">
        <w:rPr>
          <w:rFonts w:hint="eastAsia"/>
        </w:rPr>
        <w:t>；</w:t>
      </w:r>
    </w:p>
    <w:p w14:paraId="6CEF1295" w14:textId="77777777" w:rsidR="005C164B" w:rsidRDefault="005C164B" w:rsidP="005C164B">
      <w:pPr>
        <w:pStyle w:val="52"/>
        <w:ind w:left="1200" w:firstLineChars="0" w:firstLine="0"/>
        <w:textAlignment w:val="center"/>
      </w:pPr>
      <w:r w:rsidRPr="003E3785">
        <w:object w:dxaOrig="279" w:dyaOrig="380" w14:anchorId="4DF56F3D">
          <v:shape id="_x0000_i1129" type="#_x0000_t75" style="width:14.4pt;height:18pt" o:ole="">
            <v:imagedata r:id="rId257" o:title=""/>
          </v:shape>
          <o:OLEObject Type="Embed" ProgID="Equation.DSMT4" ShapeID="_x0000_i1129" DrawAspect="Content" ObjectID="_1695734827" r:id="rId258"/>
        </w:object>
      </w:r>
      <w:r w:rsidRPr="0096335C">
        <w:t>——</w:t>
      </w:r>
      <w:r>
        <w:rPr>
          <w:rFonts w:hint="eastAsia"/>
        </w:rPr>
        <w:t>ECC</w:t>
      </w:r>
      <w:r>
        <w:rPr>
          <w:rFonts w:hint="eastAsia"/>
        </w:rPr>
        <w:t>抗拉强度；</w:t>
      </w:r>
    </w:p>
    <w:p w14:paraId="413C677B" w14:textId="101CC313" w:rsidR="005C164B" w:rsidRDefault="005C164B" w:rsidP="008A505E">
      <w:pPr>
        <w:pStyle w:val="52"/>
        <w:ind w:left="1200" w:firstLineChars="0" w:firstLine="0"/>
        <w:textAlignment w:val="center"/>
      </w:pPr>
      <w:r w:rsidRPr="006650F2">
        <w:object w:dxaOrig="139" w:dyaOrig="240" w14:anchorId="5BB952B9">
          <v:shape id="_x0000_i1130" type="#_x0000_t75" style="width:5.75pt;height:12.95pt" o:ole="">
            <v:imagedata r:id="rId259" o:title=""/>
          </v:shape>
          <o:OLEObject Type="Embed" ProgID="Equation.DSMT4" ShapeID="_x0000_i1130" DrawAspect="Content" ObjectID="_1695734828" r:id="rId260"/>
        </w:object>
      </w:r>
      <w:r w:rsidRPr="0096335C">
        <w:t>——</w:t>
      </w:r>
      <w:r>
        <w:rPr>
          <w:rFonts w:hint="eastAsia"/>
        </w:rPr>
        <w:t>ECC</w:t>
      </w:r>
      <w:r>
        <w:rPr>
          <w:rFonts w:hint="eastAsia"/>
        </w:rPr>
        <w:t>厚度。</w:t>
      </w:r>
    </w:p>
    <w:p w14:paraId="4921C1DB" w14:textId="4415C03C" w:rsidR="008A505E" w:rsidRPr="008A505E" w:rsidRDefault="00213E28" w:rsidP="008A505E">
      <w:pPr>
        <w:pStyle w:val="2"/>
        <w:numPr>
          <w:ilvl w:val="0"/>
          <w:numId w:val="0"/>
        </w:numPr>
      </w:pPr>
      <w:bookmarkStart w:id="111" w:name="_Toc85121711"/>
      <w:r>
        <w:rPr>
          <w:b/>
        </w:rPr>
        <w:t>C</w:t>
      </w:r>
      <w:r w:rsidR="008A505E" w:rsidRPr="009976DF">
        <w:rPr>
          <w:b/>
          <w:color w:val="000000"/>
        </w:rPr>
        <w:t>.</w:t>
      </w:r>
      <w:r w:rsidR="008A505E">
        <w:rPr>
          <w:b/>
          <w:color w:val="000000"/>
        </w:rPr>
        <w:t xml:space="preserve">2 </w:t>
      </w:r>
      <w:r w:rsidR="008A505E" w:rsidRPr="008A505E">
        <w:rPr>
          <w:rFonts w:hint="eastAsia"/>
        </w:rPr>
        <w:t>ECC</w:t>
      </w:r>
      <w:r w:rsidR="008A505E" w:rsidRPr="008A505E">
        <w:rPr>
          <w:rFonts w:hint="eastAsia"/>
        </w:rPr>
        <w:t>加固钢筋混凝土</w:t>
      </w:r>
      <w:r w:rsidR="008A505E">
        <w:rPr>
          <w:rFonts w:hint="eastAsia"/>
        </w:rPr>
        <w:t>楼板</w:t>
      </w:r>
      <w:r w:rsidR="008A505E" w:rsidRPr="008A505E">
        <w:rPr>
          <w:rFonts w:hint="eastAsia"/>
        </w:rPr>
        <w:t>承载力计算方法</w:t>
      </w:r>
      <w:bookmarkEnd w:id="111"/>
    </w:p>
    <w:p w14:paraId="617BA4A1" w14:textId="75B50428" w:rsidR="00F06C33" w:rsidRPr="00956132" w:rsidRDefault="00213E28" w:rsidP="00F06C33">
      <w:pPr>
        <w:adjustRightInd w:val="0"/>
        <w:textAlignment w:val="baseline"/>
        <w:outlineLvl w:val="2"/>
        <w:rPr>
          <w:color w:val="000000"/>
          <w:kern w:val="0"/>
          <w:sz w:val="21"/>
          <w:szCs w:val="21"/>
        </w:rPr>
      </w:pPr>
      <w:r>
        <w:rPr>
          <w:b/>
        </w:rPr>
        <w:t>C</w:t>
      </w:r>
      <w:r w:rsidR="00F06C33" w:rsidRPr="009976DF">
        <w:rPr>
          <w:b/>
          <w:color w:val="000000"/>
        </w:rPr>
        <w:t>.</w:t>
      </w:r>
      <w:r w:rsidR="00F06C33">
        <w:rPr>
          <w:b/>
        </w:rPr>
        <w:t>2</w:t>
      </w:r>
      <w:r w:rsidR="00F06C33" w:rsidRPr="009976DF">
        <w:rPr>
          <w:b/>
          <w:color w:val="000000"/>
        </w:rPr>
        <w:t>.</w:t>
      </w:r>
      <w:r w:rsidR="00F06C33">
        <w:rPr>
          <w:b/>
        </w:rPr>
        <w:t xml:space="preserve">1 </w:t>
      </w:r>
      <w:r w:rsidR="00F06C33" w:rsidRPr="00956132">
        <w:rPr>
          <w:szCs w:val="22"/>
        </w:rPr>
        <w:t>采用</w:t>
      </w:r>
      <w:r w:rsidR="00F06C33" w:rsidRPr="00956132">
        <w:rPr>
          <w:szCs w:val="22"/>
        </w:rPr>
        <w:t>ECC</w:t>
      </w:r>
      <w:r w:rsidR="00F06C33" w:rsidRPr="00956132">
        <w:rPr>
          <w:szCs w:val="22"/>
        </w:rPr>
        <w:t>直接对</w:t>
      </w:r>
      <w:proofErr w:type="gramStart"/>
      <w:r w:rsidR="00F06C33" w:rsidRPr="00956132">
        <w:rPr>
          <w:szCs w:val="22"/>
        </w:rPr>
        <w:t>板受弯</w:t>
      </w:r>
      <w:proofErr w:type="gramEnd"/>
      <w:r w:rsidR="00F06C33" w:rsidRPr="00956132">
        <w:rPr>
          <w:szCs w:val="22"/>
        </w:rPr>
        <w:t>加固时的承载力计算</w:t>
      </w:r>
      <w:r w:rsidR="00F06C33" w:rsidRPr="00956132">
        <w:rPr>
          <w:rFonts w:hint="eastAsia"/>
          <w:szCs w:val="22"/>
        </w:rPr>
        <w:t>：</w:t>
      </w:r>
    </w:p>
    <w:p w14:paraId="5F67AB3F" w14:textId="77777777" w:rsidR="00F06C33" w:rsidRPr="004D245D" w:rsidRDefault="00F06C33" w:rsidP="00B04420">
      <w:pPr>
        <w:pStyle w:val="a"/>
        <w:numPr>
          <w:ilvl w:val="0"/>
          <w:numId w:val="48"/>
        </w:numPr>
        <w:rPr>
          <w:rFonts w:ascii="Times New Roman" w:hAnsi="Times New Roman"/>
        </w:rPr>
      </w:pPr>
      <w:r w:rsidRPr="004D245D">
        <w:rPr>
          <w:rFonts w:ascii="Times New Roman" w:hAnsi="Times New Roman"/>
        </w:rPr>
        <w:t>除应符合现行国家标准《混凝土结构设计规范》</w:t>
      </w:r>
      <w:r w:rsidRPr="004D245D">
        <w:rPr>
          <w:rFonts w:ascii="Times New Roman" w:hAnsi="Times New Roman"/>
        </w:rPr>
        <w:t xml:space="preserve">GB </w:t>
      </w:r>
      <w:proofErr w:type="gramStart"/>
      <w:r w:rsidRPr="004D245D">
        <w:rPr>
          <w:rFonts w:ascii="Times New Roman" w:hAnsi="Times New Roman"/>
        </w:rPr>
        <w:t>50010</w:t>
      </w:r>
      <w:r w:rsidRPr="004D245D">
        <w:rPr>
          <w:rFonts w:ascii="Times New Roman" w:hAnsi="Times New Roman"/>
        </w:rPr>
        <w:t>对受弯构件</w:t>
      </w:r>
      <w:proofErr w:type="gramEnd"/>
      <w:r w:rsidRPr="004D245D">
        <w:rPr>
          <w:rFonts w:ascii="Times New Roman" w:hAnsi="Times New Roman"/>
        </w:rPr>
        <w:t>正截面承载力计算的基本假定外，还应符合下列要求：</w:t>
      </w:r>
    </w:p>
    <w:p w14:paraId="27218C45" w14:textId="77777777" w:rsidR="00F06C33" w:rsidRPr="00956132" w:rsidRDefault="00F06C33" w:rsidP="00F06C33">
      <w:pPr>
        <w:ind w:left="816"/>
        <w:rPr>
          <w:szCs w:val="22"/>
        </w:rPr>
      </w:pPr>
      <w:r w:rsidRPr="00956132">
        <w:t xml:space="preserve">1) </w:t>
      </w:r>
      <w:r w:rsidRPr="00956132">
        <w:rPr>
          <w:szCs w:val="22"/>
        </w:rPr>
        <w:t>ECC</w:t>
      </w:r>
      <w:r w:rsidRPr="00956132">
        <w:rPr>
          <w:szCs w:val="22"/>
        </w:rPr>
        <w:t>加固层</w:t>
      </w:r>
      <w:r w:rsidRPr="00956132">
        <w:rPr>
          <w:rFonts w:hint="eastAsia"/>
          <w:szCs w:val="22"/>
        </w:rPr>
        <w:t>在拉伸荷载下应力</w:t>
      </w:r>
      <w:r w:rsidRPr="00956132">
        <w:rPr>
          <w:rFonts w:hint="eastAsia"/>
          <w:szCs w:val="22"/>
        </w:rPr>
        <w:t>-</w:t>
      </w:r>
      <w:r w:rsidRPr="00956132">
        <w:rPr>
          <w:rFonts w:hint="eastAsia"/>
          <w:szCs w:val="22"/>
        </w:rPr>
        <w:t>应变本构关系模型采用分段式，</w:t>
      </w:r>
      <w:r w:rsidRPr="00956132">
        <w:rPr>
          <w:szCs w:val="22"/>
        </w:rPr>
        <w:t>模型分为两部分</w:t>
      </w:r>
      <w:r w:rsidRPr="00956132">
        <w:rPr>
          <w:rFonts w:hint="eastAsia"/>
          <w:szCs w:val="22"/>
        </w:rPr>
        <w:t>，</w:t>
      </w:r>
      <w:r w:rsidRPr="00956132">
        <w:rPr>
          <w:szCs w:val="22"/>
        </w:rPr>
        <w:t>即考虑</w:t>
      </w:r>
      <w:r w:rsidRPr="00956132">
        <w:rPr>
          <w:szCs w:val="22"/>
        </w:rPr>
        <w:t>ECC</w:t>
      </w:r>
      <w:r w:rsidRPr="00956132">
        <w:rPr>
          <w:szCs w:val="22"/>
        </w:rPr>
        <w:t>弹塑性变化的上升段和应力应变强化段</w:t>
      </w:r>
      <w:r w:rsidRPr="00956132">
        <w:rPr>
          <w:rFonts w:hint="eastAsia"/>
          <w:szCs w:val="22"/>
        </w:rPr>
        <w:t>，</w:t>
      </w:r>
      <w:r w:rsidRPr="00956132">
        <w:rPr>
          <w:szCs w:val="22"/>
        </w:rPr>
        <w:t>如下图</w:t>
      </w:r>
      <w:r w:rsidRPr="00956132">
        <w:rPr>
          <w:szCs w:val="22"/>
        </w:rPr>
        <w:lastRenderedPageBreak/>
        <w:t>所示</w:t>
      </w:r>
      <w:r w:rsidRPr="00956132">
        <w:rPr>
          <w:rFonts w:hint="eastAsia"/>
          <w:szCs w:val="22"/>
        </w:rPr>
        <w:t>。模型表达式如下：</w:t>
      </w:r>
    </w:p>
    <w:p w14:paraId="4D0EFA9F" w14:textId="77777777" w:rsidR="00F06C33" w:rsidRPr="00956132" w:rsidRDefault="00F06C33" w:rsidP="00F06C33">
      <w:pPr>
        <w:jc w:val="center"/>
        <w:rPr>
          <w:szCs w:val="22"/>
        </w:rPr>
      </w:pPr>
      <w:r w:rsidRPr="00956132">
        <w:rPr>
          <w:noProof/>
          <w:szCs w:val="22"/>
        </w:rPr>
        <w:drawing>
          <wp:inline distT="0" distB="0" distL="0" distR="0" wp14:anchorId="4BA05A1F" wp14:editId="61AE3C30">
            <wp:extent cx="2847119" cy="2047875"/>
            <wp:effectExtent l="0" t="0" r="0" b="0"/>
            <wp:docPr id="19860" name="图片 1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2857554" cy="2055380"/>
                    </a:xfrm>
                    <a:prstGeom prst="rect">
                      <a:avLst/>
                    </a:prstGeom>
                  </pic:spPr>
                </pic:pic>
              </a:graphicData>
            </a:graphic>
          </wp:inline>
        </w:drawing>
      </w:r>
    </w:p>
    <w:p w14:paraId="52B19182" w14:textId="79E2DAF2" w:rsidR="00F06C33" w:rsidRPr="00956132" w:rsidRDefault="00F06C33" w:rsidP="00F06C33">
      <w:pPr>
        <w:spacing w:line="300" w:lineRule="auto"/>
        <w:jc w:val="center"/>
        <w:rPr>
          <w:sz w:val="21"/>
          <w:szCs w:val="21"/>
        </w:rPr>
      </w:pPr>
      <w:r w:rsidRPr="00956132">
        <w:rPr>
          <w:sz w:val="21"/>
          <w:szCs w:val="21"/>
        </w:rPr>
        <w:t>图</w:t>
      </w:r>
      <w:r w:rsidR="00213E28">
        <w:rPr>
          <w:sz w:val="21"/>
          <w:szCs w:val="21"/>
        </w:rPr>
        <w:t>C</w:t>
      </w:r>
      <w:r>
        <w:rPr>
          <w:sz w:val="21"/>
          <w:szCs w:val="21"/>
        </w:rPr>
        <w:t>.2.2</w:t>
      </w:r>
      <w:r w:rsidRPr="00956132">
        <w:rPr>
          <w:sz w:val="21"/>
          <w:szCs w:val="21"/>
        </w:rPr>
        <w:t>-1 ECC</w:t>
      </w:r>
      <w:r w:rsidRPr="00956132">
        <w:rPr>
          <w:sz w:val="21"/>
          <w:szCs w:val="21"/>
        </w:rPr>
        <w:t>拉应力</w:t>
      </w:r>
      <w:r w:rsidRPr="00956132">
        <w:rPr>
          <w:rFonts w:hint="eastAsia"/>
          <w:sz w:val="21"/>
          <w:szCs w:val="21"/>
        </w:rPr>
        <w:t>-</w:t>
      </w:r>
      <w:r w:rsidRPr="00956132">
        <w:rPr>
          <w:sz w:val="21"/>
          <w:szCs w:val="21"/>
        </w:rPr>
        <w:t>应变关系</w:t>
      </w:r>
    </w:p>
    <w:p w14:paraId="012809B6" w14:textId="12F1D811" w:rsidR="00F06C33" w:rsidRPr="00956132" w:rsidRDefault="00F06C33" w:rsidP="00F06C33">
      <w:pPr>
        <w:tabs>
          <w:tab w:val="center" w:pos="4320"/>
          <w:tab w:val="right" w:pos="9480"/>
        </w:tabs>
        <w:jc w:val="right"/>
        <w:textAlignment w:val="center"/>
        <w:rPr>
          <w:rFonts w:ascii="Cambria Math" w:hAnsi="Cambria Math"/>
          <w:szCs w:val="22"/>
        </w:rPr>
      </w:pPr>
      <w:r w:rsidRPr="00956132">
        <w:rPr>
          <w:rFonts w:ascii="Cambria Math" w:hAnsi="Cambria Math"/>
          <w:szCs w:val="22"/>
        </w:rPr>
        <w:tab/>
      </w:r>
      <m:oMath>
        <m:sSub>
          <m:sSubPr>
            <m:ctrlPr>
              <w:rPr>
                <w:rFonts w:ascii="Cambria Math" w:hAnsi="Cambria Math"/>
              </w:rPr>
            </m:ctrlPr>
          </m:sSubPr>
          <m:e>
            <m:r>
              <w:rPr>
                <w:rFonts w:ascii="Cambria Math" w:hAnsi="Cambria Math"/>
              </w:rPr>
              <m:t>σ</m:t>
            </m:r>
          </m:e>
          <m:sub>
            <m:r>
              <w:rPr>
                <w:rFonts w:ascii="Cambria Math" w:hAnsi="Cambria Math"/>
              </w:rPr>
              <m:t>e</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e</m:t>
                        </m:r>
                        <m:r>
                          <m:rPr>
                            <m:sty m:val="p"/>
                          </m:rPr>
                          <w:rPr>
                            <w:rFonts w:ascii="Cambria Math" w:hAnsi="Cambria Math"/>
                          </w:rPr>
                          <m:t>,</m:t>
                        </m:r>
                        <m:r>
                          <w:rPr>
                            <w:rFonts w:ascii="Cambria Math" w:hAnsi="Cambria Math"/>
                          </w:rPr>
                          <m:t>cr</m:t>
                        </m:r>
                      </m:sub>
                    </m:sSub>
                  </m:num>
                  <m:den>
                    <m:sSub>
                      <m:sSubPr>
                        <m:ctrlPr>
                          <w:rPr>
                            <w:rFonts w:ascii="Cambria Math" w:hAnsi="Cambria Math"/>
                          </w:rPr>
                        </m:ctrlPr>
                      </m:sSubPr>
                      <m:e>
                        <m:r>
                          <w:rPr>
                            <w:rFonts w:ascii="Cambria Math" w:hAnsi="Cambria Math"/>
                          </w:rPr>
                          <m:t>ε</m:t>
                        </m:r>
                      </m:e>
                      <m:sub>
                        <m:r>
                          <w:rPr>
                            <w:rFonts w:ascii="Cambria Math" w:hAnsi="Cambria Math"/>
                          </w:rPr>
                          <m:t>e</m:t>
                        </m:r>
                        <m:r>
                          <m:rPr>
                            <m:sty m:val="p"/>
                          </m:rPr>
                          <w:rPr>
                            <w:rFonts w:ascii="Cambria Math" w:hAnsi="Cambria Math"/>
                          </w:rPr>
                          <m:t>,</m:t>
                        </m:r>
                        <m:r>
                          <w:rPr>
                            <w:rFonts w:ascii="Cambria Math" w:hAnsi="Cambria Math"/>
                          </w:rPr>
                          <m:t>cr</m:t>
                        </m:r>
                      </m:sub>
                    </m:sSub>
                  </m:den>
                </m:f>
                <m:sSub>
                  <m:sSubPr>
                    <m:ctrlPr>
                      <w:rPr>
                        <w:rFonts w:ascii="Cambria Math" w:hAnsi="Cambria Math"/>
                      </w:rPr>
                    </m:ctrlPr>
                  </m:sSubPr>
                  <m:e>
                    <m:r>
                      <w:rPr>
                        <w:rFonts w:ascii="Cambria Math" w:hAnsi="Cambria Math"/>
                      </w:rPr>
                      <m:t>ε</m:t>
                    </m:r>
                  </m:e>
                  <m:sub>
                    <m:r>
                      <w:rPr>
                        <w:rFonts w:ascii="Cambria Math" w:hAnsi="Cambria Math"/>
                      </w:rPr>
                      <m:t>e</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ε</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m:t>
                        </m:r>
                        <m:r>
                          <m:rPr>
                            <m:sty m:val="p"/>
                          </m:rPr>
                          <w:rPr>
                            <w:rFonts w:ascii="Cambria Math" w:hAnsi="Cambria Math"/>
                          </w:rPr>
                          <m:t>,</m:t>
                        </m:r>
                        <m:r>
                          <w:rPr>
                            <w:rFonts w:ascii="Cambria Math" w:hAnsi="Cambria Math"/>
                          </w:rPr>
                          <m:t>cr</m:t>
                        </m:r>
                      </m:sub>
                    </m:sSub>
                  </m:e>
                </m:d>
                <m:r>
                  <m:rPr>
                    <m:sty m:val="p"/>
                  </m:rPr>
                  <w:rPr>
                    <w:rFonts w:ascii="Cambria Math" w:hAnsi="Cambria Math"/>
                  </w:rPr>
                  <m:t xml:space="preserve"> </m:t>
                </m:r>
              </m:e>
              <m:e>
                <m:sSub>
                  <m:sSubPr>
                    <m:ctrlPr>
                      <w:rPr>
                        <w:rFonts w:ascii="Cambria Math" w:hAnsi="Cambria Math"/>
                      </w:rPr>
                    </m:ctrlPr>
                  </m:sSubPr>
                  <m:e>
                    <m:r>
                      <w:rPr>
                        <w:rFonts w:ascii="Cambria Math" w:hAnsi="Cambria Math"/>
                      </w:rPr>
                      <m:t>σ</m:t>
                    </m:r>
                  </m:e>
                  <m:sub>
                    <m:r>
                      <w:rPr>
                        <w:rFonts w:ascii="Cambria Math" w:hAnsi="Cambria Math"/>
                      </w:rPr>
                      <m:t>e</m:t>
                    </m:r>
                    <m:r>
                      <m:rPr>
                        <m:sty m:val="p"/>
                      </m:rPr>
                      <w:rPr>
                        <w:rFonts w:ascii="Cambria Math" w:hAnsi="Cambria Math"/>
                      </w:rPr>
                      <m:t>,</m:t>
                    </m:r>
                    <m:r>
                      <w:rPr>
                        <w:rFonts w:ascii="Cambria Math" w:hAnsi="Cambria Math"/>
                      </w:rPr>
                      <m:t>cr</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e</m:t>
                        </m:r>
                        <m:r>
                          <m:rPr>
                            <m:sty m:val="p"/>
                          </m:rPr>
                          <w:rPr>
                            <w:rFonts w:ascii="Cambria Math" w:hAnsi="Cambria Math"/>
                          </w:rPr>
                          <m:t>,</m:t>
                        </m:r>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e</m:t>
                        </m:r>
                        <m:r>
                          <m:rPr>
                            <m:sty m:val="p"/>
                          </m:rPr>
                          <w:rPr>
                            <w:rFonts w:ascii="Cambria Math" w:hAnsi="Cambria Math"/>
                          </w:rPr>
                          <m:t>,</m:t>
                        </m:r>
                        <m:r>
                          <w:rPr>
                            <w:rFonts w:ascii="Cambria Math" w:hAnsi="Cambria Math"/>
                          </w:rPr>
                          <m:t>cr</m:t>
                        </m:r>
                      </m:sub>
                    </m:sSub>
                  </m:num>
                  <m:den>
                    <m:sSub>
                      <m:sSubPr>
                        <m:ctrlPr>
                          <w:rPr>
                            <w:rFonts w:ascii="Cambria Math" w:hAnsi="Cambria Math"/>
                          </w:rPr>
                        </m:ctrlPr>
                      </m:sSubPr>
                      <m:e>
                        <m:r>
                          <w:rPr>
                            <w:rFonts w:ascii="Cambria Math" w:hAnsi="Cambria Math"/>
                          </w:rPr>
                          <m:t>ε</m:t>
                        </m:r>
                      </m:e>
                      <m:sub>
                        <m:r>
                          <w:rPr>
                            <w:rFonts w:ascii="Cambria Math" w:hAnsi="Cambria Math"/>
                          </w:rPr>
                          <m:t>e</m:t>
                        </m:r>
                        <m:r>
                          <m:rPr>
                            <m:sty m:val="p"/>
                          </m:rPr>
                          <w:rPr>
                            <w:rFonts w:ascii="Cambria Math" w:hAnsi="Cambria Math"/>
                          </w:rPr>
                          <m:t>,</m:t>
                        </m:r>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m:t>
                        </m:r>
                        <m:r>
                          <m:rPr>
                            <m:sty m:val="p"/>
                          </m:rPr>
                          <w:rPr>
                            <w:rFonts w:ascii="Cambria Math" w:hAnsi="Cambria Math"/>
                          </w:rPr>
                          <m:t>,</m:t>
                        </m:r>
                        <m:r>
                          <w:rPr>
                            <w:rFonts w:ascii="Cambria Math" w:hAnsi="Cambria Math"/>
                          </w:rPr>
                          <m:t>cr</m:t>
                        </m:r>
                      </m:sub>
                    </m:sSub>
                  </m:den>
                </m:f>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ef</m:t>
                        </m:r>
                        <m:r>
                          <m:rPr>
                            <m:sty m:val="p"/>
                          </m:rPr>
                          <w:rPr>
                            <w:rFonts w:ascii="Cambria Math" w:hAnsi="Cambria Math"/>
                          </w:rPr>
                          <m:t>,</m:t>
                        </m:r>
                        <m:r>
                          <w:rPr>
                            <w:rFonts w:ascii="Cambria Math" w:hAnsi="Cambria Math"/>
                          </w:rPr>
                          <m:t>cr</m:t>
                        </m:r>
                      </m:sub>
                    </m:sSub>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e</m:t>
                        </m:r>
                        <m:r>
                          <m:rPr>
                            <m:sty m:val="p"/>
                          </m:rPr>
                          <w:rPr>
                            <w:rFonts w:ascii="Cambria Math" w:hAnsi="Cambria Math"/>
                          </w:rPr>
                          <m:t>,</m:t>
                        </m:r>
                        <m:r>
                          <w:rPr>
                            <w:rFonts w:ascii="Cambria Math" w:hAnsi="Cambria Math"/>
                          </w:rPr>
                          <m:t>cr</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m:t>
                        </m:r>
                        <m:r>
                          <m:rPr>
                            <m:sty m:val="p"/>
                          </m:rPr>
                          <w:rPr>
                            <w:rFonts w:ascii="Cambria Math" w:hAnsi="Cambria Math"/>
                          </w:rPr>
                          <m:t>,</m:t>
                        </m:r>
                        <m:r>
                          <w:rPr>
                            <w:rFonts w:ascii="Cambria Math" w:hAnsi="Cambria Math"/>
                          </w:rPr>
                          <m:t>u</m:t>
                        </m:r>
                      </m:sub>
                    </m:sSub>
                  </m:e>
                </m:d>
                <m:r>
                  <m:rPr>
                    <m:sty m:val="p"/>
                  </m:rPr>
                  <w:rPr>
                    <w:rFonts w:ascii="Cambria Math" w:hAnsi="Cambria Math"/>
                  </w:rPr>
                  <m:t xml:space="preserve">   </m:t>
                </m:r>
              </m:e>
            </m:eqArr>
          </m:e>
        </m:d>
      </m:oMath>
      <w:r w:rsidRPr="00956132">
        <w:t>(</w:t>
      </w:r>
      <w:r w:rsidR="00213E28">
        <w:t>C</w:t>
      </w:r>
      <w:r w:rsidRPr="00956132">
        <w:t>.2.</w:t>
      </w:r>
      <w:r>
        <w:t>1</w:t>
      </w:r>
      <w:r w:rsidRPr="00956132">
        <w:t>-1)</w:t>
      </w:r>
    </w:p>
    <w:p w14:paraId="78094AA7" w14:textId="77777777" w:rsidR="00F06C33" w:rsidRPr="00956132" w:rsidRDefault="00F06C33" w:rsidP="00F06C33">
      <w:pPr>
        <w:ind w:left="360" w:firstLineChars="200" w:firstLine="480"/>
        <w:rPr>
          <w:szCs w:val="22"/>
        </w:rPr>
      </w:pPr>
      <w:r w:rsidRPr="00956132">
        <w:rPr>
          <w:rFonts w:hint="eastAsia"/>
          <w:szCs w:val="22"/>
        </w:rPr>
        <w:t>式中，</w:t>
      </w:r>
      <w:r w:rsidRPr="00956132">
        <w:rPr>
          <w:i/>
          <w:szCs w:val="22"/>
        </w:rPr>
        <w:t>σ</w:t>
      </w:r>
      <w:r w:rsidRPr="00956132">
        <w:rPr>
          <w:i/>
          <w:sz w:val="28"/>
          <w:szCs w:val="28"/>
          <w:vertAlign w:val="subscript"/>
        </w:rPr>
        <w:t>e</w:t>
      </w:r>
      <w:r w:rsidRPr="00956132">
        <w:rPr>
          <w:rFonts w:hint="eastAsia"/>
          <w:i/>
          <w:szCs w:val="22"/>
        </w:rPr>
        <w:t>、</w:t>
      </w:r>
      <w:r w:rsidRPr="00956132">
        <w:rPr>
          <w:i/>
          <w:szCs w:val="22"/>
        </w:rPr>
        <w:t>ε</w:t>
      </w:r>
      <w:r w:rsidRPr="00956132">
        <w:rPr>
          <w:rFonts w:hint="eastAsia"/>
          <w:i/>
          <w:sz w:val="28"/>
          <w:szCs w:val="28"/>
          <w:vertAlign w:val="subscript"/>
        </w:rPr>
        <w:t>e</w:t>
      </w:r>
      <w:r w:rsidRPr="00956132">
        <w:rPr>
          <w:szCs w:val="22"/>
        </w:rPr>
        <w:t>——</w:t>
      </w:r>
      <w:r w:rsidRPr="00956132">
        <w:rPr>
          <w:rFonts w:hint="eastAsia"/>
          <w:szCs w:val="22"/>
        </w:rPr>
        <w:t>分别为</w:t>
      </w:r>
      <w:r w:rsidRPr="00956132">
        <w:rPr>
          <w:rFonts w:hint="eastAsia"/>
          <w:szCs w:val="22"/>
        </w:rPr>
        <w:t>ECC</w:t>
      </w:r>
      <w:r w:rsidRPr="00956132">
        <w:rPr>
          <w:rFonts w:hint="eastAsia"/>
          <w:szCs w:val="22"/>
        </w:rPr>
        <w:t>拉应力、拉应变；</w:t>
      </w:r>
    </w:p>
    <w:p w14:paraId="1781EA13" w14:textId="77777777" w:rsidR="00F06C33" w:rsidRPr="00956132" w:rsidRDefault="00F06C33" w:rsidP="00F06C33">
      <w:pPr>
        <w:ind w:leftChars="650" w:left="1560"/>
        <w:rPr>
          <w:iCs/>
          <w:szCs w:val="21"/>
        </w:rPr>
      </w:pPr>
      <w:r w:rsidRPr="00956132">
        <w:rPr>
          <w:i/>
          <w:iCs/>
          <w:szCs w:val="21"/>
        </w:rPr>
        <w:t>σ</w:t>
      </w:r>
      <w:r w:rsidRPr="00956132">
        <w:rPr>
          <w:i/>
          <w:iCs/>
          <w:sz w:val="28"/>
          <w:szCs w:val="28"/>
          <w:vertAlign w:val="subscript"/>
        </w:rPr>
        <w:t>e</w:t>
      </w:r>
      <w:r w:rsidRPr="00956132">
        <w:rPr>
          <w:rFonts w:hint="eastAsia"/>
          <w:i/>
          <w:iCs/>
          <w:sz w:val="28"/>
          <w:szCs w:val="28"/>
          <w:vertAlign w:val="subscript"/>
        </w:rPr>
        <w:t>,</w:t>
      </w:r>
      <w:r w:rsidRPr="00956132">
        <w:rPr>
          <w:i/>
          <w:iCs/>
          <w:sz w:val="28"/>
          <w:szCs w:val="28"/>
          <w:vertAlign w:val="subscript"/>
        </w:rPr>
        <w:t>cr</w:t>
      </w:r>
      <w:r w:rsidRPr="00956132">
        <w:rPr>
          <w:rFonts w:hint="eastAsia"/>
          <w:i/>
          <w:iCs/>
          <w:szCs w:val="21"/>
        </w:rPr>
        <w:t>、</w:t>
      </w:r>
      <w:r w:rsidRPr="00956132">
        <w:rPr>
          <w:i/>
          <w:iCs/>
          <w:szCs w:val="21"/>
        </w:rPr>
        <w:t>σ</w:t>
      </w:r>
      <w:r w:rsidRPr="00956132">
        <w:rPr>
          <w:i/>
          <w:iCs/>
          <w:sz w:val="28"/>
          <w:szCs w:val="28"/>
          <w:vertAlign w:val="subscript"/>
        </w:rPr>
        <w:t>e,u</w:t>
      </w:r>
      <w:r w:rsidRPr="00956132">
        <w:rPr>
          <w:iCs/>
          <w:szCs w:val="21"/>
        </w:rPr>
        <w:t>——</w:t>
      </w:r>
      <w:r w:rsidRPr="00956132">
        <w:rPr>
          <w:rFonts w:hint="eastAsia"/>
          <w:iCs/>
          <w:szCs w:val="21"/>
        </w:rPr>
        <w:t>分别为</w:t>
      </w:r>
      <w:r w:rsidRPr="00956132">
        <w:rPr>
          <w:rFonts w:hint="eastAsia"/>
          <w:iCs/>
          <w:szCs w:val="21"/>
        </w:rPr>
        <w:t>ECC</w:t>
      </w:r>
      <w:r w:rsidRPr="00956132">
        <w:rPr>
          <w:rFonts w:hint="eastAsia"/>
          <w:iCs/>
          <w:szCs w:val="21"/>
        </w:rPr>
        <w:t>的开裂应力与极限应力，可通过实测获得；</w:t>
      </w:r>
    </w:p>
    <w:p w14:paraId="6DFD8E3A" w14:textId="77777777" w:rsidR="00F06C33" w:rsidRPr="00956132" w:rsidRDefault="00F06C33" w:rsidP="00F06C33">
      <w:pPr>
        <w:ind w:leftChars="650" w:left="1560"/>
        <w:rPr>
          <w:iCs/>
          <w:szCs w:val="21"/>
        </w:rPr>
      </w:pPr>
      <w:r w:rsidRPr="00956132">
        <w:rPr>
          <w:i/>
          <w:iCs/>
          <w:szCs w:val="21"/>
        </w:rPr>
        <w:t>ε</w:t>
      </w:r>
      <w:r w:rsidRPr="00956132">
        <w:rPr>
          <w:rFonts w:hint="eastAsia"/>
          <w:i/>
          <w:iCs/>
          <w:sz w:val="28"/>
          <w:szCs w:val="28"/>
          <w:vertAlign w:val="subscript"/>
        </w:rPr>
        <w:t>e</w:t>
      </w:r>
      <w:r w:rsidRPr="00956132">
        <w:rPr>
          <w:i/>
          <w:iCs/>
          <w:sz w:val="28"/>
          <w:szCs w:val="28"/>
          <w:vertAlign w:val="subscript"/>
        </w:rPr>
        <w:t>,cr</w:t>
      </w:r>
      <w:r w:rsidRPr="00956132">
        <w:rPr>
          <w:rFonts w:hint="eastAsia"/>
          <w:i/>
          <w:iCs/>
          <w:szCs w:val="21"/>
        </w:rPr>
        <w:t>、</w:t>
      </w:r>
      <w:r w:rsidRPr="00956132">
        <w:rPr>
          <w:i/>
          <w:iCs/>
          <w:szCs w:val="21"/>
        </w:rPr>
        <w:t>ε</w:t>
      </w:r>
      <w:r w:rsidRPr="00956132">
        <w:rPr>
          <w:i/>
          <w:iCs/>
          <w:sz w:val="28"/>
          <w:szCs w:val="28"/>
          <w:vertAlign w:val="subscript"/>
        </w:rPr>
        <w:t>e,u</w:t>
      </w:r>
      <w:r w:rsidRPr="00956132">
        <w:rPr>
          <w:iCs/>
          <w:szCs w:val="21"/>
        </w:rPr>
        <w:t>——</w:t>
      </w:r>
      <w:r w:rsidRPr="00956132">
        <w:rPr>
          <w:rFonts w:hint="eastAsia"/>
          <w:iCs/>
          <w:szCs w:val="21"/>
        </w:rPr>
        <w:t>分别为</w:t>
      </w:r>
      <w:r w:rsidRPr="00956132">
        <w:rPr>
          <w:rFonts w:hint="eastAsia"/>
          <w:iCs/>
          <w:szCs w:val="21"/>
        </w:rPr>
        <w:t>ECC</w:t>
      </w:r>
      <w:r w:rsidRPr="00956132">
        <w:rPr>
          <w:rFonts w:hint="eastAsia"/>
          <w:iCs/>
          <w:szCs w:val="21"/>
        </w:rPr>
        <w:t>的开裂应变和极限应变，可通过实测获得。</w:t>
      </w:r>
    </w:p>
    <w:p w14:paraId="3346312B" w14:textId="77777777" w:rsidR="00F06C33" w:rsidRPr="00956132" w:rsidRDefault="00F06C33" w:rsidP="00F06C33">
      <w:pPr>
        <w:ind w:left="816"/>
      </w:pPr>
      <w:r w:rsidRPr="00956132">
        <w:t>2)</w:t>
      </w:r>
      <w:r w:rsidRPr="00956132">
        <w:rPr>
          <w:szCs w:val="22"/>
        </w:rPr>
        <w:t xml:space="preserve"> </w:t>
      </w:r>
      <w:r w:rsidRPr="00956132">
        <w:rPr>
          <w:szCs w:val="22"/>
        </w:rPr>
        <w:t>构件</w:t>
      </w:r>
      <w:proofErr w:type="gramStart"/>
      <w:r w:rsidRPr="00956132">
        <w:rPr>
          <w:szCs w:val="22"/>
        </w:rPr>
        <w:t>达到受弯承载能力</w:t>
      </w:r>
      <w:proofErr w:type="gramEnd"/>
      <w:r w:rsidRPr="00956132">
        <w:rPr>
          <w:szCs w:val="22"/>
        </w:rPr>
        <w:t>极限状态时</w:t>
      </w:r>
      <w:r w:rsidRPr="00956132">
        <w:rPr>
          <w:rFonts w:hint="eastAsia"/>
          <w:szCs w:val="22"/>
        </w:rPr>
        <w:t>，</w:t>
      </w:r>
      <w:r w:rsidRPr="00956132">
        <w:rPr>
          <w:rFonts w:hint="eastAsia"/>
          <w:szCs w:val="22"/>
        </w:rPr>
        <w:t>ECC</w:t>
      </w:r>
      <w:r w:rsidRPr="00956132">
        <w:rPr>
          <w:rFonts w:hint="eastAsia"/>
          <w:szCs w:val="22"/>
        </w:rPr>
        <w:t>加固层拉应变</w:t>
      </w:r>
      <w:r w:rsidRPr="00956132">
        <w:rPr>
          <w:i/>
          <w:szCs w:val="22"/>
        </w:rPr>
        <w:t>ε</w:t>
      </w:r>
      <w:r w:rsidRPr="00956132">
        <w:rPr>
          <w:rFonts w:hint="eastAsia"/>
          <w:i/>
          <w:sz w:val="28"/>
          <w:szCs w:val="28"/>
          <w:vertAlign w:val="subscript"/>
        </w:rPr>
        <w:t>e</w:t>
      </w:r>
      <w:r w:rsidRPr="00956132">
        <w:rPr>
          <w:rFonts w:hint="eastAsia"/>
          <w:szCs w:val="22"/>
        </w:rPr>
        <w:t>按截面应变保持平面的假定确定，但加固层中间厚度处拉应变不应超过允许拉应变</w:t>
      </w:r>
      <w:r w:rsidRPr="00956132">
        <w:rPr>
          <w:rFonts w:hint="eastAsia"/>
          <w:szCs w:val="22"/>
        </w:rPr>
        <w:t>[</w:t>
      </w:r>
      <w:r w:rsidRPr="00956132">
        <w:rPr>
          <w:i/>
          <w:szCs w:val="22"/>
        </w:rPr>
        <w:t>ε</w:t>
      </w:r>
      <w:r w:rsidRPr="00956132">
        <w:rPr>
          <w:rFonts w:hint="eastAsia"/>
          <w:i/>
          <w:sz w:val="28"/>
          <w:szCs w:val="28"/>
          <w:vertAlign w:val="subscript"/>
        </w:rPr>
        <w:t>e</w:t>
      </w:r>
      <w:r w:rsidRPr="00956132">
        <w:rPr>
          <w:szCs w:val="22"/>
        </w:rPr>
        <w:t>]</w:t>
      </w:r>
      <w:r w:rsidRPr="00956132">
        <w:rPr>
          <w:rFonts w:hint="eastAsia"/>
          <w:szCs w:val="22"/>
        </w:rPr>
        <w:t>；</w:t>
      </w:r>
    </w:p>
    <w:p w14:paraId="26D92041" w14:textId="77777777" w:rsidR="00F06C33" w:rsidRPr="00956132" w:rsidRDefault="00F06C33" w:rsidP="00F06C33">
      <w:pPr>
        <w:ind w:left="816"/>
      </w:pPr>
      <w:r w:rsidRPr="00956132">
        <w:t>3)</w:t>
      </w:r>
      <w:r w:rsidRPr="00956132">
        <w:rPr>
          <w:szCs w:val="22"/>
        </w:rPr>
        <w:t xml:space="preserve"> ECC</w:t>
      </w:r>
      <w:r w:rsidRPr="00956132">
        <w:rPr>
          <w:szCs w:val="22"/>
        </w:rPr>
        <w:t>加固层拉应力</w:t>
      </w:r>
      <w:r w:rsidRPr="00956132">
        <w:rPr>
          <w:i/>
          <w:szCs w:val="22"/>
        </w:rPr>
        <w:t>σ</w:t>
      </w:r>
      <w:r w:rsidRPr="00956132">
        <w:rPr>
          <w:i/>
          <w:szCs w:val="22"/>
          <w:vertAlign w:val="subscript"/>
        </w:rPr>
        <w:t>e</w:t>
      </w:r>
      <w:r w:rsidRPr="00956132">
        <w:rPr>
          <w:szCs w:val="22"/>
        </w:rPr>
        <w:t>应</w:t>
      </w:r>
      <w:r w:rsidRPr="00956132">
        <w:rPr>
          <w:rFonts w:hint="eastAsia"/>
          <w:szCs w:val="22"/>
        </w:rPr>
        <w:t>按照上述模型确定，根据最大拉应变</w:t>
      </w:r>
      <w:r w:rsidRPr="00956132">
        <w:rPr>
          <w:rFonts w:hint="eastAsia"/>
          <w:szCs w:val="22"/>
        </w:rPr>
        <w:t>[</w:t>
      </w:r>
      <w:r w:rsidRPr="00956132">
        <w:rPr>
          <w:i/>
          <w:szCs w:val="22"/>
        </w:rPr>
        <w:t>ε</w:t>
      </w:r>
      <w:r w:rsidRPr="00956132">
        <w:rPr>
          <w:rFonts w:hint="eastAsia"/>
          <w:i/>
          <w:szCs w:val="22"/>
          <w:vertAlign w:val="subscript"/>
        </w:rPr>
        <w:t>e</w:t>
      </w:r>
      <w:r w:rsidRPr="00956132">
        <w:rPr>
          <w:szCs w:val="22"/>
        </w:rPr>
        <w:t>]</w:t>
      </w:r>
      <w:r w:rsidRPr="00956132">
        <w:rPr>
          <w:szCs w:val="22"/>
        </w:rPr>
        <w:t>可确定中间厚度处最大拉应力</w:t>
      </w:r>
      <w:r w:rsidRPr="00956132">
        <w:rPr>
          <w:rFonts w:hint="eastAsia"/>
          <w:szCs w:val="22"/>
        </w:rPr>
        <w:t>[</w:t>
      </w:r>
      <w:r w:rsidRPr="00956132">
        <w:rPr>
          <w:i/>
          <w:szCs w:val="22"/>
        </w:rPr>
        <w:t>σ</w:t>
      </w:r>
      <w:r w:rsidRPr="00956132">
        <w:rPr>
          <w:i/>
          <w:szCs w:val="22"/>
          <w:vertAlign w:val="subscript"/>
        </w:rPr>
        <w:t>ef</w:t>
      </w:r>
      <w:r w:rsidRPr="00956132">
        <w:rPr>
          <w:szCs w:val="22"/>
        </w:rPr>
        <w:t>]</w:t>
      </w:r>
      <w:r w:rsidRPr="00956132">
        <w:rPr>
          <w:rFonts w:hint="eastAsia"/>
          <w:szCs w:val="22"/>
        </w:rPr>
        <w:t>；</w:t>
      </w:r>
    </w:p>
    <w:p w14:paraId="72B72B16" w14:textId="77777777" w:rsidR="00F06C33" w:rsidRPr="00956132" w:rsidRDefault="00F06C33" w:rsidP="00F06C33">
      <w:pPr>
        <w:ind w:left="816"/>
      </w:pPr>
      <w:r w:rsidRPr="00956132">
        <w:t>4)</w:t>
      </w:r>
      <w:r w:rsidRPr="00956132">
        <w:rPr>
          <w:szCs w:val="22"/>
        </w:rPr>
        <w:t xml:space="preserve"> </w:t>
      </w:r>
      <w:proofErr w:type="gramStart"/>
      <w:r w:rsidRPr="00956132">
        <w:rPr>
          <w:rFonts w:hint="eastAsia"/>
          <w:szCs w:val="22"/>
        </w:rPr>
        <w:t>当</w:t>
      </w:r>
      <w:r w:rsidRPr="00956132">
        <w:rPr>
          <w:szCs w:val="22"/>
        </w:rPr>
        <w:t>考虑</w:t>
      </w:r>
      <w:proofErr w:type="gramEnd"/>
      <w:r w:rsidRPr="00956132">
        <w:rPr>
          <w:szCs w:val="22"/>
        </w:rPr>
        <w:t>二次受力影响时</w:t>
      </w:r>
      <w:r w:rsidRPr="00956132">
        <w:rPr>
          <w:rFonts w:hint="eastAsia"/>
          <w:szCs w:val="22"/>
        </w:rPr>
        <w:t>，</w:t>
      </w:r>
      <w:r w:rsidRPr="00956132">
        <w:rPr>
          <w:szCs w:val="22"/>
        </w:rPr>
        <w:t>应根据加固的荷载状况</w:t>
      </w:r>
      <w:r w:rsidRPr="00956132">
        <w:rPr>
          <w:rFonts w:hint="eastAsia"/>
          <w:szCs w:val="22"/>
        </w:rPr>
        <w:t>，</w:t>
      </w:r>
      <w:r w:rsidRPr="00956132">
        <w:rPr>
          <w:szCs w:val="22"/>
        </w:rPr>
        <w:t>按截面应变保持平面的假定计算加固前</w:t>
      </w:r>
      <w:proofErr w:type="gramStart"/>
      <w:r w:rsidRPr="00956132">
        <w:rPr>
          <w:szCs w:val="22"/>
        </w:rPr>
        <w:t>受拉区边缘</w:t>
      </w:r>
      <w:proofErr w:type="gramEnd"/>
      <w:r w:rsidRPr="00956132">
        <w:rPr>
          <w:szCs w:val="22"/>
        </w:rPr>
        <w:t>混凝土的初始应变</w:t>
      </w:r>
      <w:r w:rsidRPr="00956132">
        <w:rPr>
          <w:i/>
          <w:szCs w:val="22"/>
        </w:rPr>
        <w:t>ε</w:t>
      </w:r>
      <w:r w:rsidRPr="00956132">
        <w:rPr>
          <w:i/>
          <w:sz w:val="28"/>
          <w:szCs w:val="28"/>
          <w:vertAlign w:val="subscript"/>
        </w:rPr>
        <w:t>i</w:t>
      </w:r>
      <w:r w:rsidRPr="00956132">
        <w:rPr>
          <w:rFonts w:hint="eastAsia"/>
          <w:szCs w:val="22"/>
        </w:rPr>
        <w:t>；</w:t>
      </w:r>
    </w:p>
    <w:p w14:paraId="77FCE426" w14:textId="77777777" w:rsidR="00F06C33" w:rsidRPr="00956132" w:rsidRDefault="00F06C33" w:rsidP="00F06C33">
      <w:pPr>
        <w:ind w:left="816"/>
      </w:pPr>
      <w:r w:rsidRPr="00956132">
        <w:t>5)</w:t>
      </w:r>
      <w:r w:rsidRPr="00956132">
        <w:rPr>
          <w:szCs w:val="22"/>
        </w:rPr>
        <w:t xml:space="preserve"> </w:t>
      </w:r>
      <w:r w:rsidRPr="00956132">
        <w:rPr>
          <w:szCs w:val="22"/>
        </w:rPr>
        <w:t>在</w:t>
      </w:r>
      <w:proofErr w:type="gramStart"/>
      <w:r w:rsidRPr="00956132">
        <w:rPr>
          <w:szCs w:val="22"/>
        </w:rPr>
        <w:t>达到受弯承载能力</w:t>
      </w:r>
      <w:proofErr w:type="gramEnd"/>
      <w:r w:rsidRPr="00956132">
        <w:rPr>
          <w:szCs w:val="22"/>
        </w:rPr>
        <w:t>极限状态前</w:t>
      </w:r>
      <w:r w:rsidRPr="00956132">
        <w:rPr>
          <w:rFonts w:hint="eastAsia"/>
          <w:szCs w:val="22"/>
        </w:rPr>
        <w:t>，</w:t>
      </w:r>
      <w:r w:rsidRPr="00956132">
        <w:rPr>
          <w:szCs w:val="22"/>
        </w:rPr>
        <w:t>ECC</w:t>
      </w:r>
      <w:r w:rsidRPr="00956132">
        <w:rPr>
          <w:rFonts w:hint="eastAsia"/>
          <w:szCs w:val="22"/>
        </w:rPr>
        <w:t>加固</w:t>
      </w:r>
      <w:r w:rsidRPr="00956132">
        <w:rPr>
          <w:szCs w:val="22"/>
        </w:rPr>
        <w:t>层与混凝土之间不发生粘结剥离破坏</w:t>
      </w:r>
      <w:r w:rsidRPr="00956132">
        <w:rPr>
          <w:rFonts w:hint="eastAsia"/>
          <w:szCs w:val="22"/>
        </w:rPr>
        <w:t>。</w:t>
      </w:r>
    </w:p>
    <w:p w14:paraId="3BC97B11" w14:textId="77777777" w:rsidR="00F06C33" w:rsidRPr="004D245D" w:rsidRDefault="00F06C33" w:rsidP="00B04420">
      <w:pPr>
        <w:pStyle w:val="a"/>
        <w:numPr>
          <w:ilvl w:val="0"/>
          <w:numId w:val="48"/>
        </w:numPr>
        <w:rPr>
          <w:rFonts w:ascii="Times New Roman" w:hAnsi="Times New Roman"/>
        </w:rPr>
      </w:pPr>
      <w:r w:rsidRPr="004D245D">
        <w:rPr>
          <w:rFonts w:ascii="Times New Roman" w:hAnsi="Times New Roman"/>
        </w:rPr>
        <w:t>在楼板受拉面上直接使用</w:t>
      </w:r>
      <w:r w:rsidRPr="004D245D">
        <w:rPr>
          <w:rFonts w:ascii="Times New Roman" w:hAnsi="Times New Roman"/>
        </w:rPr>
        <w:t>ECC</w:t>
      </w:r>
      <w:proofErr w:type="gramStart"/>
      <w:r w:rsidRPr="004D245D">
        <w:rPr>
          <w:rFonts w:ascii="Times New Roman" w:hAnsi="Times New Roman"/>
        </w:rPr>
        <w:t>进行受弯加固</w:t>
      </w:r>
      <w:proofErr w:type="gramEnd"/>
      <w:r w:rsidRPr="004D245D">
        <w:rPr>
          <w:rFonts w:ascii="Times New Roman" w:hAnsi="Times New Roman"/>
        </w:rPr>
        <w:t>时，其正</w:t>
      </w:r>
      <w:proofErr w:type="gramStart"/>
      <w:r w:rsidRPr="004D245D">
        <w:rPr>
          <w:rFonts w:ascii="Times New Roman" w:hAnsi="Times New Roman"/>
        </w:rPr>
        <w:t>截面受弯承载力</w:t>
      </w:r>
      <w:proofErr w:type="gramEnd"/>
      <w:r w:rsidRPr="004D245D">
        <w:rPr>
          <w:rFonts w:ascii="Times New Roman" w:hAnsi="Times New Roman"/>
        </w:rPr>
        <w:t>计</w:t>
      </w:r>
      <w:r w:rsidRPr="004D245D">
        <w:rPr>
          <w:rFonts w:ascii="Times New Roman" w:hAnsi="Times New Roman"/>
        </w:rPr>
        <w:lastRenderedPageBreak/>
        <w:t>算方法与采用</w:t>
      </w:r>
      <w:r w:rsidRPr="004D245D">
        <w:rPr>
          <w:rFonts w:ascii="Times New Roman" w:hAnsi="Times New Roman"/>
        </w:rPr>
        <w:t>FRP</w:t>
      </w:r>
      <w:r w:rsidRPr="004D245D">
        <w:rPr>
          <w:rFonts w:ascii="Times New Roman" w:hAnsi="Times New Roman"/>
        </w:rPr>
        <w:t>格栅增强</w:t>
      </w:r>
      <w:r w:rsidRPr="004D245D">
        <w:rPr>
          <w:rFonts w:ascii="Times New Roman" w:hAnsi="Times New Roman"/>
        </w:rPr>
        <w:t>ECC</w:t>
      </w:r>
      <w:r w:rsidRPr="004D245D">
        <w:rPr>
          <w:rFonts w:ascii="Times New Roman" w:hAnsi="Times New Roman"/>
        </w:rPr>
        <w:t>加固楼板方法相同，仅需要将原公式中</w:t>
      </w:r>
      <w:r w:rsidRPr="004D245D">
        <w:rPr>
          <w:rFonts w:ascii="Times New Roman" w:hAnsi="Times New Roman"/>
          <w:i/>
        </w:rPr>
        <w:t>ξ</w:t>
      </w:r>
      <w:r w:rsidRPr="004D245D">
        <w:rPr>
          <w:rFonts w:ascii="Times New Roman" w:hAnsi="Times New Roman"/>
          <w:i/>
          <w:sz w:val="28"/>
          <w:szCs w:val="28"/>
          <w:vertAlign w:val="subscript"/>
        </w:rPr>
        <w:t>efb</w:t>
      </w:r>
      <w:r w:rsidRPr="004D245D">
        <w:rPr>
          <w:rFonts w:ascii="Times New Roman" w:hAnsi="Times New Roman"/>
          <w:i/>
        </w:rPr>
        <w:t>、</w:t>
      </w:r>
      <w:r w:rsidRPr="004D245D">
        <w:rPr>
          <w:rFonts w:ascii="Times New Roman" w:hAnsi="Times New Roman"/>
          <w:i/>
        </w:rPr>
        <w:t>σ</w:t>
      </w:r>
      <w:r w:rsidRPr="004D245D">
        <w:rPr>
          <w:rFonts w:ascii="Times New Roman" w:hAnsi="Times New Roman"/>
          <w:i/>
          <w:sz w:val="28"/>
          <w:szCs w:val="28"/>
          <w:vertAlign w:val="subscript"/>
        </w:rPr>
        <w:t>ef</w:t>
      </w:r>
      <w:r w:rsidRPr="004D245D">
        <w:rPr>
          <w:rFonts w:ascii="Times New Roman" w:hAnsi="Times New Roman"/>
          <w:sz w:val="28"/>
          <w:szCs w:val="28"/>
        </w:rPr>
        <w:t>、</w:t>
      </w:r>
      <w:r w:rsidRPr="004D245D">
        <w:rPr>
          <w:rFonts w:ascii="Times New Roman" w:hAnsi="Times New Roman"/>
        </w:rPr>
        <w:t>[</w:t>
      </w:r>
      <w:r w:rsidRPr="004D245D">
        <w:rPr>
          <w:rFonts w:ascii="Times New Roman" w:hAnsi="Times New Roman"/>
          <w:i/>
        </w:rPr>
        <w:t>σ</w:t>
      </w:r>
      <w:r w:rsidRPr="004D245D">
        <w:rPr>
          <w:rFonts w:ascii="Times New Roman" w:hAnsi="Times New Roman"/>
          <w:i/>
          <w:sz w:val="28"/>
          <w:szCs w:val="28"/>
          <w:vertAlign w:val="subscript"/>
        </w:rPr>
        <w:t>ef</w:t>
      </w:r>
      <w:r w:rsidRPr="004D245D">
        <w:rPr>
          <w:rFonts w:ascii="Times New Roman" w:hAnsi="Times New Roman"/>
        </w:rPr>
        <w:t>]</w:t>
      </w:r>
      <w:r w:rsidRPr="004D245D">
        <w:rPr>
          <w:rFonts w:ascii="Times New Roman" w:hAnsi="Times New Roman"/>
          <w:sz w:val="28"/>
          <w:szCs w:val="28"/>
        </w:rPr>
        <w:t>、</w:t>
      </w:r>
      <w:r w:rsidRPr="004D245D">
        <w:rPr>
          <w:rFonts w:ascii="Times New Roman" w:hAnsi="Times New Roman"/>
          <w:i/>
        </w:rPr>
        <w:t>ε</w:t>
      </w:r>
      <w:r w:rsidRPr="004D245D">
        <w:rPr>
          <w:rFonts w:ascii="Times New Roman" w:hAnsi="Times New Roman"/>
          <w:i/>
          <w:sz w:val="28"/>
          <w:szCs w:val="28"/>
          <w:vertAlign w:val="subscript"/>
        </w:rPr>
        <w:t>ef</w:t>
      </w:r>
      <w:r w:rsidRPr="004D245D">
        <w:rPr>
          <w:rFonts w:ascii="Times New Roman" w:hAnsi="Times New Roman"/>
          <w:sz w:val="28"/>
          <w:szCs w:val="28"/>
        </w:rPr>
        <w:t>、</w:t>
      </w:r>
      <w:r w:rsidRPr="004D245D">
        <w:rPr>
          <w:rFonts w:ascii="Times New Roman" w:hAnsi="Times New Roman"/>
        </w:rPr>
        <w:t>[</w:t>
      </w:r>
      <w:r w:rsidRPr="004D245D">
        <w:rPr>
          <w:rFonts w:ascii="Times New Roman" w:hAnsi="Times New Roman"/>
          <w:i/>
        </w:rPr>
        <w:t>ε</w:t>
      </w:r>
      <w:r w:rsidRPr="004D245D">
        <w:rPr>
          <w:rFonts w:ascii="Times New Roman" w:hAnsi="Times New Roman"/>
          <w:i/>
          <w:sz w:val="28"/>
          <w:szCs w:val="28"/>
          <w:vertAlign w:val="subscript"/>
        </w:rPr>
        <w:t>ef</w:t>
      </w:r>
      <w:r w:rsidRPr="004D245D">
        <w:rPr>
          <w:rFonts w:ascii="Times New Roman" w:hAnsi="Times New Roman"/>
        </w:rPr>
        <w:t>]</w:t>
      </w:r>
      <w:r w:rsidRPr="004D245D">
        <w:rPr>
          <w:rFonts w:ascii="Times New Roman" w:hAnsi="Times New Roman"/>
          <w:sz w:val="28"/>
          <w:szCs w:val="28"/>
        </w:rPr>
        <w:t>、</w:t>
      </w:r>
      <w:r w:rsidRPr="004D245D">
        <w:rPr>
          <w:rFonts w:ascii="Times New Roman" w:hAnsi="Times New Roman"/>
          <w:i/>
        </w:rPr>
        <w:t>A</w:t>
      </w:r>
      <w:r w:rsidRPr="004D245D">
        <w:rPr>
          <w:rFonts w:ascii="Times New Roman" w:hAnsi="Times New Roman"/>
          <w:i/>
          <w:sz w:val="28"/>
          <w:szCs w:val="28"/>
          <w:vertAlign w:val="subscript"/>
        </w:rPr>
        <w:t>ef</w:t>
      </w:r>
      <w:r w:rsidRPr="004D245D">
        <w:rPr>
          <w:rFonts w:ascii="Times New Roman" w:hAnsi="Times New Roman"/>
          <w:sz w:val="28"/>
          <w:szCs w:val="28"/>
        </w:rPr>
        <w:t>、</w:t>
      </w:r>
      <w:r w:rsidRPr="004D245D">
        <w:rPr>
          <w:rFonts w:ascii="Times New Roman" w:hAnsi="Times New Roman"/>
          <w:i/>
        </w:rPr>
        <w:t>a</w:t>
      </w:r>
      <w:r w:rsidRPr="004D245D">
        <w:rPr>
          <w:rFonts w:ascii="Times New Roman" w:hAnsi="Times New Roman"/>
          <w:i/>
          <w:sz w:val="28"/>
          <w:szCs w:val="28"/>
          <w:vertAlign w:val="subscript"/>
        </w:rPr>
        <w:t>ef</w:t>
      </w:r>
      <w:r w:rsidRPr="004D245D">
        <w:rPr>
          <w:rFonts w:ascii="Times New Roman" w:hAnsi="Times New Roman"/>
        </w:rPr>
        <w:t>替换为对应的</w:t>
      </w:r>
      <w:r w:rsidRPr="004D245D">
        <w:rPr>
          <w:rFonts w:ascii="Times New Roman" w:hAnsi="Times New Roman"/>
          <w:i/>
        </w:rPr>
        <w:t>ξ</w:t>
      </w:r>
      <w:r w:rsidRPr="004D245D">
        <w:rPr>
          <w:rFonts w:ascii="Times New Roman" w:hAnsi="Times New Roman"/>
          <w:i/>
          <w:sz w:val="28"/>
          <w:szCs w:val="28"/>
          <w:vertAlign w:val="subscript"/>
        </w:rPr>
        <w:t>eb</w:t>
      </w:r>
      <w:r w:rsidRPr="004D245D">
        <w:rPr>
          <w:rFonts w:ascii="Times New Roman" w:hAnsi="Times New Roman"/>
          <w:i/>
        </w:rPr>
        <w:t>、</w:t>
      </w:r>
      <w:r w:rsidRPr="004D245D">
        <w:rPr>
          <w:rFonts w:ascii="Times New Roman" w:hAnsi="Times New Roman"/>
          <w:i/>
        </w:rPr>
        <w:t>σ</w:t>
      </w:r>
      <w:r w:rsidRPr="004D245D">
        <w:rPr>
          <w:rFonts w:ascii="Times New Roman" w:hAnsi="Times New Roman"/>
          <w:i/>
          <w:sz w:val="28"/>
          <w:szCs w:val="28"/>
          <w:vertAlign w:val="subscript"/>
        </w:rPr>
        <w:t>e</w:t>
      </w:r>
      <w:r w:rsidRPr="004D245D">
        <w:rPr>
          <w:rFonts w:ascii="Times New Roman" w:hAnsi="Times New Roman"/>
          <w:sz w:val="28"/>
          <w:szCs w:val="28"/>
        </w:rPr>
        <w:t>、</w:t>
      </w:r>
      <w:r w:rsidRPr="004D245D">
        <w:rPr>
          <w:rFonts w:ascii="Times New Roman" w:hAnsi="Times New Roman"/>
        </w:rPr>
        <w:t>[</w:t>
      </w:r>
      <w:r w:rsidRPr="004D245D">
        <w:rPr>
          <w:rFonts w:ascii="Times New Roman" w:hAnsi="Times New Roman"/>
          <w:i/>
        </w:rPr>
        <w:t>σ</w:t>
      </w:r>
      <w:r w:rsidRPr="004D245D">
        <w:rPr>
          <w:rFonts w:ascii="Times New Roman" w:hAnsi="Times New Roman"/>
          <w:i/>
          <w:sz w:val="28"/>
          <w:szCs w:val="28"/>
          <w:vertAlign w:val="subscript"/>
        </w:rPr>
        <w:t>e</w:t>
      </w:r>
      <w:r w:rsidRPr="004D245D">
        <w:rPr>
          <w:rFonts w:ascii="Times New Roman" w:hAnsi="Times New Roman"/>
        </w:rPr>
        <w:t>]</w:t>
      </w:r>
      <w:r w:rsidRPr="004D245D">
        <w:rPr>
          <w:rFonts w:ascii="Times New Roman" w:hAnsi="Times New Roman"/>
          <w:sz w:val="28"/>
          <w:szCs w:val="28"/>
        </w:rPr>
        <w:t>、</w:t>
      </w:r>
      <w:r w:rsidRPr="004D245D">
        <w:rPr>
          <w:rFonts w:ascii="Times New Roman" w:hAnsi="Times New Roman"/>
          <w:i/>
        </w:rPr>
        <w:t>ε</w:t>
      </w:r>
      <w:r w:rsidRPr="004D245D">
        <w:rPr>
          <w:rFonts w:ascii="Times New Roman" w:hAnsi="Times New Roman"/>
          <w:i/>
          <w:sz w:val="28"/>
          <w:szCs w:val="28"/>
          <w:vertAlign w:val="subscript"/>
        </w:rPr>
        <w:t>e</w:t>
      </w:r>
      <w:r w:rsidRPr="004D245D">
        <w:rPr>
          <w:rFonts w:ascii="Times New Roman" w:hAnsi="Times New Roman"/>
          <w:sz w:val="28"/>
          <w:szCs w:val="28"/>
        </w:rPr>
        <w:t>、</w:t>
      </w:r>
      <w:r w:rsidRPr="004D245D">
        <w:rPr>
          <w:rFonts w:ascii="Times New Roman" w:hAnsi="Times New Roman"/>
        </w:rPr>
        <w:t>[</w:t>
      </w:r>
      <w:r w:rsidRPr="004D245D">
        <w:rPr>
          <w:rFonts w:ascii="Times New Roman" w:hAnsi="Times New Roman"/>
          <w:i/>
        </w:rPr>
        <w:t>ε</w:t>
      </w:r>
      <w:r w:rsidRPr="004D245D">
        <w:rPr>
          <w:rFonts w:ascii="Times New Roman" w:hAnsi="Times New Roman"/>
          <w:i/>
          <w:sz w:val="28"/>
          <w:szCs w:val="28"/>
          <w:vertAlign w:val="subscript"/>
        </w:rPr>
        <w:t>e</w:t>
      </w:r>
      <w:r w:rsidRPr="004D245D">
        <w:rPr>
          <w:rFonts w:ascii="Times New Roman" w:hAnsi="Times New Roman"/>
        </w:rPr>
        <w:t>]</w:t>
      </w:r>
      <w:r w:rsidRPr="004D245D">
        <w:rPr>
          <w:rFonts w:ascii="Times New Roman" w:hAnsi="Times New Roman"/>
          <w:sz w:val="28"/>
          <w:szCs w:val="28"/>
        </w:rPr>
        <w:t>、</w:t>
      </w:r>
      <w:r w:rsidRPr="004D245D">
        <w:rPr>
          <w:rFonts w:ascii="Times New Roman" w:hAnsi="Times New Roman"/>
          <w:i/>
        </w:rPr>
        <w:t>A</w:t>
      </w:r>
      <w:r w:rsidRPr="004D245D">
        <w:rPr>
          <w:rFonts w:ascii="Times New Roman" w:hAnsi="Times New Roman"/>
          <w:i/>
          <w:sz w:val="28"/>
          <w:szCs w:val="28"/>
          <w:vertAlign w:val="subscript"/>
        </w:rPr>
        <w:t>e</w:t>
      </w:r>
      <w:r w:rsidRPr="004D245D">
        <w:rPr>
          <w:rFonts w:ascii="Times New Roman" w:hAnsi="Times New Roman"/>
          <w:sz w:val="28"/>
          <w:szCs w:val="28"/>
        </w:rPr>
        <w:t>、</w:t>
      </w:r>
      <w:r w:rsidRPr="004D245D">
        <w:rPr>
          <w:rFonts w:ascii="Times New Roman" w:hAnsi="Times New Roman"/>
          <w:i/>
        </w:rPr>
        <w:t>a</w:t>
      </w:r>
      <w:r w:rsidRPr="004D245D">
        <w:rPr>
          <w:rFonts w:ascii="Times New Roman" w:hAnsi="Times New Roman"/>
          <w:i/>
          <w:sz w:val="28"/>
          <w:szCs w:val="28"/>
          <w:vertAlign w:val="subscript"/>
        </w:rPr>
        <w:t>e</w:t>
      </w:r>
      <w:r w:rsidRPr="004D245D">
        <w:rPr>
          <w:rFonts w:ascii="Times New Roman" w:hAnsi="Times New Roman"/>
        </w:rPr>
        <w:t>即可，采用</w:t>
      </w:r>
      <w:r w:rsidRPr="004D245D">
        <w:rPr>
          <w:rFonts w:ascii="Times New Roman" w:hAnsi="Times New Roman"/>
        </w:rPr>
        <w:t>ECC</w:t>
      </w:r>
      <w:r w:rsidRPr="004D245D">
        <w:rPr>
          <w:rFonts w:ascii="Times New Roman" w:hAnsi="Times New Roman"/>
        </w:rPr>
        <w:t>直接加固的楼板正</w:t>
      </w:r>
      <w:proofErr w:type="gramStart"/>
      <w:r w:rsidRPr="004D245D">
        <w:rPr>
          <w:rFonts w:ascii="Times New Roman" w:hAnsi="Times New Roman"/>
        </w:rPr>
        <w:t>截面受弯承载力</w:t>
      </w:r>
      <w:proofErr w:type="gramEnd"/>
      <w:r w:rsidRPr="004D245D">
        <w:rPr>
          <w:rFonts w:ascii="Times New Roman" w:hAnsi="Times New Roman"/>
        </w:rPr>
        <w:t>计算如图</w:t>
      </w:r>
      <w:r w:rsidRPr="004D245D">
        <w:rPr>
          <w:rFonts w:ascii="Times New Roman" w:hAnsi="Times New Roman"/>
        </w:rPr>
        <w:t>D.2.2-2</w:t>
      </w:r>
      <w:r w:rsidRPr="004D245D">
        <w:rPr>
          <w:rFonts w:ascii="Times New Roman" w:hAnsi="Times New Roman"/>
        </w:rPr>
        <w:t>所示：</w:t>
      </w:r>
    </w:p>
    <w:p w14:paraId="3B831F5B" w14:textId="77777777" w:rsidR="00F06C33" w:rsidRPr="00956132" w:rsidRDefault="00F06C33" w:rsidP="00F06C33">
      <w:pPr>
        <w:jc w:val="center"/>
        <w:rPr>
          <w:szCs w:val="22"/>
        </w:rPr>
      </w:pPr>
      <w:r w:rsidRPr="00956132">
        <w:rPr>
          <w:noProof/>
          <w:szCs w:val="22"/>
        </w:rPr>
        <w:drawing>
          <wp:inline distT="0" distB="0" distL="0" distR="0" wp14:anchorId="7447F0F9" wp14:editId="06F4841C">
            <wp:extent cx="5274310" cy="1962150"/>
            <wp:effectExtent l="0" t="0" r="2540" b="0"/>
            <wp:docPr id="19861" name="图片 1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274310" cy="1962150"/>
                    </a:xfrm>
                    <a:prstGeom prst="rect">
                      <a:avLst/>
                    </a:prstGeom>
                  </pic:spPr>
                </pic:pic>
              </a:graphicData>
            </a:graphic>
          </wp:inline>
        </w:drawing>
      </w:r>
    </w:p>
    <w:p w14:paraId="3056BA47" w14:textId="77777777" w:rsidR="00F06C33" w:rsidRPr="00956132" w:rsidRDefault="00F06C33" w:rsidP="00F06C33">
      <w:pPr>
        <w:spacing w:line="300" w:lineRule="auto"/>
        <w:ind w:firstLine="480"/>
        <w:jc w:val="center"/>
        <w:rPr>
          <w:sz w:val="21"/>
          <w:szCs w:val="21"/>
        </w:rPr>
      </w:pPr>
      <w:r w:rsidRPr="00956132">
        <w:rPr>
          <w:rFonts w:hint="eastAsia"/>
          <w:sz w:val="21"/>
          <w:szCs w:val="21"/>
        </w:rPr>
        <w:t>（</w:t>
      </w:r>
      <w:r w:rsidRPr="00956132">
        <w:rPr>
          <w:rFonts w:hint="eastAsia"/>
          <w:sz w:val="21"/>
          <w:szCs w:val="21"/>
        </w:rPr>
        <w:t>a</w:t>
      </w:r>
      <w:r w:rsidRPr="00956132">
        <w:rPr>
          <w:rFonts w:hint="eastAsia"/>
          <w:sz w:val="21"/>
          <w:szCs w:val="21"/>
        </w:rPr>
        <w:t>）</w:t>
      </w:r>
      <w:r w:rsidRPr="00956132">
        <w:rPr>
          <w:i/>
          <w:sz w:val="21"/>
          <w:szCs w:val="21"/>
        </w:rPr>
        <w:t>x</w:t>
      </w:r>
      <w:r w:rsidRPr="00956132">
        <w:rPr>
          <w:sz w:val="21"/>
          <w:szCs w:val="21"/>
        </w:rPr>
        <w:t>大于</w:t>
      </w:r>
      <w:r w:rsidRPr="00956132">
        <w:rPr>
          <w:i/>
          <w:sz w:val="21"/>
          <w:szCs w:val="21"/>
        </w:rPr>
        <w:t>ξ</w:t>
      </w:r>
      <w:r w:rsidRPr="00956132">
        <w:rPr>
          <w:i/>
          <w:sz w:val="21"/>
          <w:szCs w:val="21"/>
          <w:vertAlign w:val="subscript"/>
        </w:rPr>
        <w:t>eb</w:t>
      </w:r>
      <w:r w:rsidRPr="00956132">
        <w:rPr>
          <w:sz w:val="21"/>
          <w:szCs w:val="21"/>
        </w:rPr>
        <w:t>(</w:t>
      </w:r>
      <w:r w:rsidRPr="00956132">
        <w:rPr>
          <w:i/>
          <w:sz w:val="21"/>
          <w:szCs w:val="21"/>
        </w:rPr>
        <w:t>h+a</w:t>
      </w:r>
      <w:r w:rsidRPr="00956132">
        <w:rPr>
          <w:i/>
          <w:sz w:val="21"/>
          <w:szCs w:val="21"/>
          <w:vertAlign w:val="subscript"/>
        </w:rPr>
        <w:t>e</w:t>
      </w:r>
      <w:r w:rsidRPr="00956132">
        <w:rPr>
          <w:sz w:val="21"/>
          <w:szCs w:val="21"/>
        </w:rPr>
        <w:t>)</w:t>
      </w:r>
      <w:r w:rsidRPr="00956132">
        <w:rPr>
          <w:sz w:val="21"/>
          <w:szCs w:val="21"/>
        </w:rPr>
        <w:t>时</w:t>
      </w:r>
    </w:p>
    <w:p w14:paraId="0A3515EE" w14:textId="77777777" w:rsidR="00F06C33" w:rsidRPr="00956132" w:rsidRDefault="00F06C33" w:rsidP="00F06C33">
      <w:pPr>
        <w:rPr>
          <w:szCs w:val="22"/>
        </w:rPr>
      </w:pPr>
      <w:r w:rsidRPr="00956132">
        <w:rPr>
          <w:noProof/>
          <w:szCs w:val="22"/>
        </w:rPr>
        <w:drawing>
          <wp:inline distT="0" distB="0" distL="0" distR="0" wp14:anchorId="6D7CDF31" wp14:editId="6A8B3D67">
            <wp:extent cx="5274310" cy="1885950"/>
            <wp:effectExtent l="0" t="0" r="2540" b="0"/>
            <wp:docPr id="19862" name="图片 1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274310" cy="1885950"/>
                    </a:xfrm>
                    <a:prstGeom prst="rect">
                      <a:avLst/>
                    </a:prstGeom>
                  </pic:spPr>
                </pic:pic>
              </a:graphicData>
            </a:graphic>
          </wp:inline>
        </w:drawing>
      </w:r>
    </w:p>
    <w:p w14:paraId="319700A9" w14:textId="77777777" w:rsidR="00F06C33" w:rsidRPr="00956132" w:rsidRDefault="00F06C33" w:rsidP="00F06C33">
      <w:pPr>
        <w:spacing w:line="300" w:lineRule="auto"/>
        <w:ind w:firstLine="480"/>
        <w:jc w:val="center"/>
        <w:rPr>
          <w:sz w:val="21"/>
          <w:szCs w:val="21"/>
        </w:rPr>
      </w:pPr>
      <w:r w:rsidRPr="00956132">
        <w:rPr>
          <w:rFonts w:hint="eastAsia"/>
          <w:sz w:val="21"/>
          <w:szCs w:val="21"/>
        </w:rPr>
        <w:t>（</w:t>
      </w:r>
      <w:r w:rsidRPr="00956132">
        <w:rPr>
          <w:rFonts w:hint="eastAsia"/>
          <w:sz w:val="21"/>
          <w:szCs w:val="21"/>
        </w:rPr>
        <w:t>b</w:t>
      </w:r>
      <w:r w:rsidRPr="00956132">
        <w:rPr>
          <w:rFonts w:hint="eastAsia"/>
          <w:sz w:val="21"/>
          <w:szCs w:val="21"/>
        </w:rPr>
        <w:t>）</w:t>
      </w:r>
      <w:r w:rsidRPr="00956132">
        <w:rPr>
          <w:i/>
          <w:sz w:val="21"/>
          <w:szCs w:val="21"/>
        </w:rPr>
        <w:t>x</w:t>
      </w:r>
      <w:r w:rsidRPr="00956132">
        <w:rPr>
          <w:sz w:val="21"/>
          <w:szCs w:val="21"/>
        </w:rPr>
        <w:t>小于或等于</w:t>
      </w:r>
      <w:r w:rsidRPr="00956132">
        <w:rPr>
          <w:i/>
          <w:sz w:val="21"/>
          <w:szCs w:val="21"/>
        </w:rPr>
        <w:t>ξ</w:t>
      </w:r>
      <w:r w:rsidRPr="00956132">
        <w:rPr>
          <w:i/>
          <w:sz w:val="21"/>
          <w:szCs w:val="21"/>
          <w:vertAlign w:val="subscript"/>
        </w:rPr>
        <w:t>eb</w:t>
      </w:r>
      <w:r w:rsidRPr="00956132">
        <w:rPr>
          <w:sz w:val="21"/>
          <w:szCs w:val="21"/>
        </w:rPr>
        <w:t>(</w:t>
      </w:r>
      <w:r w:rsidRPr="00956132">
        <w:rPr>
          <w:i/>
          <w:sz w:val="21"/>
          <w:szCs w:val="21"/>
        </w:rPr>
        <w:t>h+a</w:t>
      </w:r>
      <w:r w:rsidRPr="00956132">
        <w:rPr>
          <w:i/>
          <w:sz w:val="21"/>
          <w:szCs w:val="21"/>
          <w:vertAlign w:val="subscript"/>
        </w:rPr>
        <w:t>e</w:t>
      </w:r>
      <w:r w:rsidRPr="00956132">
        <w:rPr>
          <w:sz w:val="21"/>
          <w:szCs w:val="21"/>
        </w:rPr>
        <w:t>)</w:t>
      </w:r>
      <w:r w:rsidRPr="00956132">
        <w:rPr>
          <w:sz w:val="21"/>
          <w:szCs w:val="21"/>
        </w:rPr>
        <w:t>时</w:t>
      </w:r>
    </w:p>
    <w:p w14:paraId="09012BE3" w14:textId="4AFF09D3" w:rsidR="00F06C33" w:rsidRPr="00956132" w:rsidRDefault="00F06C33" w:rsidP="00F06C33">
      <w:pPr>
        <w:spacing w:line="300" w:lineRule="auto"/>
        <w:ind w:firstLine="480"/>
        <w:jc w:val="center"/>
        <w:rPr>
          <w:sz w:val="21"/>
          <w:szCs w:val="21"/>
        </w:rPr>
      </w:pPr>
      <w:r w:rsidRPr="00956132">
        <w:rPr>
          <w:rFonts w:hint="eastAsia"/>
          <w:sz w:val="21"/>
          <w:szCs w:val="21"/>
        </w:rPr>
        <w:t>图</w:t>
      </w:r>
      <w:r w:rsidR="00213E28">
        <w:rPr>
          <w:sz w:val="21"/>
          <w:szCs w:val="21"/>
        </w:rPr>
        <w:t>C</w:t>
      </w:r>
      <w:r>
        <w:rPr>
          <w:sz w:val="21"/>
          <w:szCs w:val="21"/>
        </w:rPr>
        <w:t>.2.2</w:t>
      </w:r>
      <w:r w:rsidRPr="00956132">
        <w:rPr>
          <w:sz w:val="21"/>
          <w:szCs w:val="21"/>
        </w:rPr>
        <w:t xml:space="preserve">-2 </w:t>
      </w:r>
      <w:r w:rsidRPr="00956132">
        <w:rPr>
          <w:rFonts w:hint="eastAsia"/>
          <w:sz w:val="21"/>
          <w:szCs w:val="21"/>
        </w:rPr>
        <w:t>楼板</w:t>
      </w:r>
      <w:r w:rsidRPr="00956132">
        <w:rPr>
          <w:sz w:val="21"/>
          <w:szCs w:val="21"/>
        </w:rPr>
        <w:t>正</w:t>
      </w:r>
      <w:proofErr w:type="gramStart"/>
      <w:r w:rsidRPr="00956132">
        <w:rPr>
          <w:sz w:val="21"/>
          <w:szCs w:val="21"/>
        </w:rPr>
        <w:t>截面受弯承载力</w:t>
      </w:r>
      <w:proofErr w:type="gramEnd"/>
      <w:r w:rsidRPr="00956132">
        <w:rPr>
          <w:sz w:val="21"/>
          <w:szCs w:val="21"/>
        </w:rPr>
        <w:t>计算</w:t>
      </w:r>
    </w:p>
    <w:p w14:paraId="0CFD6ACD" w14:textId="77777777" w:rsidR="00F06C33" w:rsidRPr="00956132" w:rsidRDefault="00F06C33" w:rsidP="00F06C33">
      <w:pPr>
        <w:ind w:left="420" w:firstLine="420"/>
        <w:rPr>
          <w:sz w:val="21"/>
          <w:szCs w:val="21"/>
        </w:rPr>
      </w:pPr>
      <w:r w:rsidRPr="00956132">
        <w:rPr>
          <w:sz w:val="21"/>
          <w:szCs w:val="21"/>
        </w:rPr>
        <w:t>注</w:t>
      </w:r>
      <w:r w:rsidRPr="00956132">
        <w:rPr>
          <w:rFonts w:hint="eastAsia"/>
          <w:sz w:val="21"/>
          <w:szCs w:val="21"/>
        </w:rPr>
        <w:t>：</w:t>
      </w:r>
      <w:r w:rsidRPr="00956132">
        <w:rPr>
          <w:sz w:val="21"/>
          <w:szCs w:val="21"/>
        </w:rPr>
        <w:t>图中</w:t>
      </w:r>
      <w:r w:rsidRPr="00956132">
        <w:rPr>
          <w:i/>
          <w:sz w:val="21"/>
          <w:szCs w:val="21"/>
        </w:rPr>
        <w:t>x</w:t>
      </w:r>
      <w:r w:rsidRPr="00956132">
        <w:rPr>
          <w:i/>
          <w:sz w:val="21"/>
          <w:szCs w:val="21"/>
          <w:vertAlign w:val="subscript"/>
        </w:rPr>
        <w:t>a</w:t>
      </w:r>
      <w:r w:rsidRPr="00956132">
        <w:rPr>
          <w:sz w:val="21"/>
          <w:szCs w:val="21"/>
        </w:rPr>
        <w:t>为实际混凝土受压区高度</w:t>
      </w:r>
      <w:r w:rsidRPr="00956132">
        <w:rPr>
          <w:rFonts w:hint="eastAsia"/>
          <w:sz w:val="21"/>
          <w:szCs w:val="21"/>
        </w:rPr>
        <w:t>。</w:t>
      </w:r>
    </w:p>
    <w:p w14:paraId="70F6EAF3" w14:textId="77777777" w:rsidR="00F06C33" w:rsidRPr="004D245D" w:rsidRDefault="00F06C33" w:rsidP="00B04420">
      <w:pPr>
        <w:pStyle w:val="a"/>
        <w:numPr>
          <w:ilvl w:val="0"/>
          <w:numId w:val="48"/>
        </w:numPr>
        <w:rPr>
          <w:rFonts w:ascii="Times New Roman" w:hAnsi="Times New Roman"/>
        </w:rPr>
      </w:pPr>
      <w:r w:rsidRPr="004D245D">
        <w:rPr>
          <w:rFonts w:ascii="Times New Roman" w:hAnsi="Times New Roman"/>
        </w:rPr>
        <w:t>考虑二次受力影响时，加固前在初始弯矩</w:t>
      </w:r>
      <w:r w:rsidRPr="004D245D">
        <w:rPr>
          <w:rFonts w:ascii="Times New Roman" w:hAnsi="Times New Roman"/>
          <w:i/>
        </w:rPr>
        <w:t>M</w:t>
      </w:r>
      <w:r w:rsidRPr="004D245D">
        <w:rPr>
          <w:rFonts w:ascii="Times New Roman" w:hAnsi="Times New Roman"/>
          <w:i/>
          <w:sz w:val="28"/>
          <w:szCs w:val="28"/>
          <w:vertAlign w:val="subscript"/>
        </w:rPr>
        <w:t>i</w:t>
      </w:r>
      <w:r w:rsidRPr="004D245D">
        <w:rPr>
          <w:rFonts w:ascii="Times New Roman" w:hAnsi="Times New Roman"/>
        </w:rPr>
        <w:t>作用下，截面</w:t>
      </w:r>
      <w:proofErr w:type="gramStart"/>
      <w:r w:rsidRPr="004D245D">
        <w:rPr>
          <w:rFonts w:ascii="Times New Roman" w:hAnsi="Times New Roman"/>
        </w:rPr>
        <w:t>受拉区边缘</w:t>
      </w:r>
      <w:proofErr w:type="gramEnd"/>
      <w:r w:rsidRPr="004D245D">
        <w:rPr>
          <w:rFonts w:ascii="Times New Roman" w:hAnsi="Times New Roman"/>
        </w:rPr>
        <w:t>混凝土的初始应变</w:t>
      </w:r>
      <w:r w:rsidRPr="004D245D">
        <w:rPr>
          <w:rFonts w:ascii="Times New Roman" w:hAnsi="Times New Roman"/>
          <w:i/>
        </w:rPr>
        <w:t>ε</w:t>
      </w:r>
      <w:r w:rsidRPr="004D245D">
        <w:rPr>
          <w:rFonts w:ascii="Times New Roman" w:hAnsi="Times New Roman"/>
          <w:i/>
          <w:sz w:val="28"/>
          <w:szCs w:val="28"/>
          <w:vertAlign w:val="subscript"/>
        </w:rPr>
        <w:t>i</w:t>
      </w:r>
      <w:r w:rsidRPr="004D245D">
        <w:rPr>
          <w:rFonts w:ascii="Times New Roman" w:hAnsi="Times New Roman"/>
        </w:rPr>
        <w:t>计算方法与采用</w:t>
      </w:r>
      <w:r w:rsidRPr="004D245D">
        <w:rPr>
          <w:rFonts w:ascii="Times New Roman" w:hAnsi="Times New Roman"/>
        </w:rPr>
        <w:t>FRP</w:t>
      </w:r>
      <w:r w:rsidRPr="004D245D">
        <w:rPr>
          <w:rFonts w:ascii="Times New Roman" w:hAnsi="Times New Roman"/>
        </w:rPr>
        <w:t>格栅增强</w:t>
      </w:r>
      <w:r w:rsidRPr="004D245D">
        <w:rPr>
          <w:rFonts w:ascii="Times New Roman" w:hAnsi="Times New Roman"/>
        </w:rPr>
        <w:t>ECC</w:t>
      </w:r>
      <w:r w:rsidRPr="004D245D">
        <w:rPr>
          <w:rFonts w:ascii="Times New Roman" w:hAnsi="Times New Roman"/>
        </w:rPr>
        <w:t>加固楼板方法相同。</w:t>
      </w:r>
    </w:p>
    <w:p w14:paraId="15F93B72" w14:textId="08559B6D" w:rsidR="00956132" w:rsidRPr="00956132" w:rsidRDefault="00213E28" w:rsidP="00956132">
      <w:pPr>
        <w:adjustRightInd w:val="0"/>
        <w:textAlignment w:val="baseline"/>
        <w:outlineLvl w:val="2"/>
        <w:rPr>
          <w:color w:val="000000"/>
          <w:kern w:val="0"/>
          <w:sz w:val="21"/>
          <w:szCs w:val="21"/>
        </w:rPr>
      </w:pPr>
      <w:r>
        <w:rPr>
          <w:b/>
        </w:rPr>
        <w:t>C</w:t>
      </w:r>
      <w:r w:rsidR="00956132" w:rsidRPr="009976DF">
        <w:rPr>
          <w:b/>
          <w:color w:val="000000"/>
        </w:rPr>
        <w:t>.</w:t>
      </w:r>
      <w:r w:rsidR="00956132">
        <w:rPr>
          <w:b/>
        </w:rPr>
        <w:t>2</w:t>
      </w:r>
      <w:r w:rsidR="00956132" w:rsidRPr="009976DF">
        <w:rPr>
          <w:b/>
          <w:color w:val="000000"/>
        </w:rPr>
        <w:t>.</w:t>
      </w:r>
      <w:r w:rsidR="00F06C33">
        <w:rPr>
          <w:b/>
        </w:rPr>
        <w:t>2</w:t>
      </w:r>
      <w:r w:rsidR="004D245D">
        <w:rPr>
          <w:b/>
        </w:rPr>
        <w:t xml:space="preserve"> </w:t>
      </w:r>
      <w:r w:rsidR="00956132" w:rsidRPr="00956132">
        <w:rPr>
          <w:szCs w:val="22"/>
        </w:rPr>
        <w:t>采用</w:t>
      </w:r>
      <w:r w:rsidR="00956132" w:rsidRPr="00956132">
        <w:rPr>
          <w:szCs w:val="22"/>
        </w:rPr>
        <w:t>FRP</w:t>
      </w:r>
      <w:r w:rsidR="00956132" w:rsidRPr="00956132">
        <w:rPr>
          <w:szCs w:val="22"/>
        </w:rPr>
        <w:t>格栅增强</w:t>
      </w:r>
      <w:r w:rsidR="00956132" w:rsidRPr="00956132">
        <w:rPr>
          <w:szCs w:val="22"/>
        </w:rPr>
        <w:t>ECC</w:t>
      </w:r>
      <w:r w:rsidR="00956132" w:rsidRPr="00956132">
        <w:rPr>
          <w:szCs w:val="22"/>
        </w:rPr>
        <w:t>对</w:t>
      </w:r>
      <w:proofErr w:type="gramStart"/>
      <w:r w:rsidR="00956132" w:rsidRPr="00956132">
        <w:rPr>
          <w:szCs w:val="22"/>
        </w:rPr>
        <w:t>板受弯</w:t>
      </w:r>
      <w:proofErr w:type="gramEnd"/>
      <w:r w:rsidR="00956132" w:rsidRPr="00956132">
        <w:rPr>
          <w:szCs w:val="22"/>
        </w:rPr>
        <w:t>加固时的承载力计算</w:t>
      </w:r>
      <w:r w:rsidR="00956132" w:rsidRPr="00956132">
        <w:rPr>
          <w:rFonts w:hint="eastAsia"/>
          <w:szCs w:val="22"/>
        </w:rPr>
        <w:t>：</w:t>
      </w:r>
    </w:p>
    <w:p w14:paraId="156A47DA" w14:textId="77777777" w:rsidR="00956132" w:rsidRPr="00F06C33" w:rsidRDefault="00956132" w:rsidP="00B04420">
      <w:pPr>
        <w:pStyle w:val="a"/>
        <w:numPr>
          <w:ilvl w:val="0"/>
          <w:numId w:val="60"/>
        </w:numPr>
        <w:rPr>
          <w:rFonts w:ascii="Times New Roman" w:hAnsi="Times New Roman"/>
        </w:rPr>
      </w:pPr>
      <w:r w:rsidRPr="00F06C33">
        <w:rPr>
          <w:rFonts w:ascii="Times New Roman" w:hAnsi="Times New Roman"/>
        </w:rPr>
        <w:t>除应符合现行国家标准《混凝土结构设计规范》</w:t>
      </w:r>
      <w:r w:rsidRPr="00F06C33">
        <w:rPr>
          <w:rFonts w:ascii="Times New Roman" w:hAnsi="Times New Roman"/>
        </w:rPr>
        <w:t xml:space="preserve">GB </w:t>
      </w:r>
      <w:proofErr w:type="gramStart"/>
      <w:r w:rsidRPr="00F06C33">
        <w:rPr>
          <w:rFonts w:ascii="Times New Roman" w:hAnsi="Times New Roman"/>
        </w:rPr>
        <w:t>50010</w:t>
      </w:r>
      <w:r w:rsidRPr="00F06C33">
        <w:rPr>
          <w:rFonts w:ascii="Times New Roman" w:hAnsi="Times New Roman"/>
        </w:rPr>
        <w:t>对受弯构件</w:t>
      </w:r>
      <w:proofErr w:type="gramEnd"/>
      <w:r w:rsidRPr="00F06C33">
        <w:rPr>
          <w:rFonts w:ascii="Times New Roman" w:hAnsi="Times New Roman"/>
        </w:rPr>
        <w:t>正</w:t>
      </w:r>
      <w:r w:rsidRPr="00F06C33">
        <w:rPr>
          <w:rFonts w:ascii="Times New Roman" w:hAnsi="Times New Roman"/>
        </w:rPr>
        <w:lastRenderedPageBreak/>
        <w:t>截面承载力计算的基本假定外，还应符合下列要求：</w:t>
      </w:r>
    </w:p>
    <w:p w14:paraId="29533BF5" w14:textId="77777777" w:rsidR="00956132" w:rsidRPr="00956132" w:rsidRDefault="00956132" w:rsidP="00956132">
      <w:pPr>
        <w:ind w:left="816"/>
      </w:pPr>
      <w:r w:rsidRPr="00956132">
        <w:t>1) FRP</w:t>
      </w:r>
      <w:r w:rsidRPr="00956132">
        <w:t>格栅与</w:t>
      </w:r>
      <w:r w:rsidRPr="00956132">
        <w:t>ECC</w:t>
      </w:r>
      <w:r w:rsidRPr="00956132">
        <w:t>认为是一个复合层</w:t>
      </w:r>
      <w:r w:rsidRPr="00956132">
        <w:rPr>
          <w:rFonts w:hint="eastAsia"/>
        </w:rPr>
        <w:t>，</w:t>
      </w:r>
      <w:r w:rsidRPr="00956132">
        <w:t>共同受力</w:t>
      </w:r>
      <w:r w:rsidRPr="00956132">
        <w:rPr>
          <w:rFonts w:hint="eastAsia"/>
        </w:rPr>
        <w:t>。该</w:t>
      </w:r>
      <w:r w:rsidRPr="00956132">
        <w:rPr>
          <w:rFonts w:hint="eastAsia"/>
        </w:rPr>
        <w:t>FRP-ECC</w:t>
      </w:r>
      <w:r w:rsidRPr="00956132">
        <w:rPr>
          <w:rFonts w:hint="eastAsia"/>
        </w:rPr>
        <w:t>复合层在拉伸荷载下应力</w:t>
      </w:r>
      <w:r w:rsidRPr="00956132">
        <w:rPr>
          <w:rFonts w:hint="eastAsia"/>
        </w:rPr>
        <w:t>-</w:t>
      </w:r>
      <w:r w:rsidRPr="00956132">
        <w:rPr>
          <w:rFonts w:hint="eastAsia"/>
        </w:rPr>
        <w:t>应变本构关系模型采用分段式，</w:t>
      </w:r>
      <w:r w:rsidRPr="00956132">
        <w:t>模型分为两部分</w:t>
      </w:r>
      <w:r w:rsidRPr="00956132">
        <w:rPr>
          <w:rFonts w:hint="eastAsia"/>
        </w:rPr>
        <w:t>，</w:t>
      </w:r>
      <w:r w:rsidRPr="00956132">
        <w:t>即考虑</w:t>
      </w:r>
      <w:r w:rsidRPr="00956132">
        <w:t>ECC</w:t>
      </w:r>
      <w:r w:rsidRPr="00956132">
        <w:t>弹塑性变化的上升段和应力应变强化段</w:t>
      </w:r>
      <w:r w:rsidRPr="00956132">
        <w:rPr>
          <w:rFonts w:hint="eastAsia"/>
        </w:rPr>
        <w:t>，</w:t>
      </w:r>
      <w:r w:rsidRPr="00956132">
        <w:t>如下图所示</w:t>
      </w:r>
      <w:r w:rsidRPr="00956132">
        <w:rPr>
          <w:rFonts w:hint="eastAsia"/>
        </w:rPr>
        <w:t>；</w:t>
      </w:r>
    </w:p>
    <w:p w14:paraId="792FDD99" w14:textId="77777777" w:rsidR="00956132" w:rsidRPr="00956132" w:rsidRDefault="00956132" w:rsidP="00956132">
      <w:pPr>
        <w:jc w:val="center"/>
        <w:rPr>
          <w:szCs w:val="22"/>
        </w:rPr>
      </w:pPr>
      <w:r w:rsidRPr="00956132">
        <w:rPr>
          <w:noProof/>
          <w:szCs w:val="22"/>
        </w:rPr>
        <w:drawing>
          <wp:inline distT="0" distB="0" distL="0" distR="0" wp14:anchorId="2CE28275" wp14:editId="08B37DB3">
            <wp:extent cx="2590800" cy="1962727"/>
            <wp:effectExtent l="0" t="0" r="0" b="0"/>
            <wp:docPr id="19857" name="图片 1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603507" cy="1972354"/>
                    </a:xfrm>
                    <a:prstGeom prst="rect">
                      <a:avLst/>
                    </a:prstGeom>
                  </pic:spPr>
                </pic:pic>
              </a:graphicData>
            </a:graphic>
          </wp:inline>
        </w:drawing>
      </w:r>
    </w:p>
    <w:p w14:paraId="3C552E3E" w14:textId="23F83E4F" w:rsidR="00956132" w:rsidRPr="00956132" w:rsidRDefault="00956132" w:rsidP="00956132">
      <w:pPr>
        <w:jc w:val="center"/>
        <w:rPr>
          <w:sz w:val="21"/>
          <w:szCs w:val="21"/>
        </w:rPr>
      </w:pPr>
      <w:r w:rsidRPr="00956132">
        <w:rPr>
          <w:sz w:val="21"/>
          <w:szCs w:val="21"/>
        </w:rPr>
        <w:t>图</w:t>
      </w:r>
      <w:r w:rsidR="00213E28">
        <w:rPr>
          <w:sz w:val="21"/>
          <w:szCs w:val="21"/>
        </w:rPr>
        <w:t>C</w:t>
      </w:r>
      <w:r>
        <w:rPr>
          <w:sz w:val="21"/>
          <w:szCs w:val="21"/>
        </w:rPr>
        <w:t>.2.</w:t>
      </w:r>
      <w:r w:rsidR="00213E28">
        <w:rPr>
          <w:sz w:val="21"/>
          <w:szCs w:val="21"/>
        </w:rPr>
        <w:t>2</w:t>
      </w:r>
      <w:r w:rsidRPr="00956132">
        <w:rPr>
          <w:rFonts w:hint="eastAsia"/>
          <w:sz w:val="21"/>
          <w:szCs w:val="21"/>
        </w:rPr>
        <w:t>-</w:t>
      </w:r>
      <w:r w:rsidRPr="00956132">
        <w:rPr>
          <w:sz w:val="21"/>
          <w:szCs w:val="21"/>
        </w:rPr>
        <w:t>1 FRP-ECC</w:t>
      </w:r>
      <w:r w:rsidRPr="00956132">
        <w:rPr>
          <w:sz w:val="21"/>
          <w:szCs w:val="21"/>
        </w:rPr>
        <w:t>复合层拉应力</w:t>
      </w:r>
      <w:r w:rsidRPr="00956132">
        <w:rPr>
          <w:rFonts w:hint="eastAsia"/>
          <w:sz w:val="21"/>
          <w:szCs w:val="21"/>
        </w:rPr>
        <w:t>-</w:t>
      </w:r>
      <w:r w:rsidRPr="00956132">
        <w:rPr>
          <w:sz w:val="21"/>
          <w:szCs w:val="21"/>
        </w:rPr>
        <w:t>应变关系</w:t>
      </w:r>
    </w:p>
    <w:p w14:paraId="2ADBDD83" w14:textId="77777777" w:rsidR="00956132" w:rsidRPr="00956132" w:rsidRDefault="00956132" w:rsidP="00956132">
      <w:pPr>
        <w:ind w:left="816"/>
        <w:rPr>
          <w:szCs w:val="22"/>
        </w:rPr>
      </w:pPr>
      <w:r w:rsidRPr="00956132">
        <w:rPr>
          <w:rFonts w:hint="eastAsia"/>
          <w:szCs w:val="22"/>
        </w:rPr>
        <w:t>模型表达式如下：</w:t>
      </w:r>
    </w:p>
    <w:p w14:paraId="4FCDAE06" w14:textId="18818E80" w:rsidR="00956132" w:rsidRPr="00956132" w:rsidRDefault="00956132" w:rsidP="00956132">
      <w:pPr>
        <w:tabs>
          <w:tab w:val="center" w:pos="4200"/>
          <w:tab w:val="right" w:pos="8400"/>
        </w:tabs>
        <w:spacing w:line="300" w:lineRule="auto"/>
      </w:pPr>
      <w:r w:rsidRPr="00956132">
        <w:tab/>
      </w:r>
      <m:oMath>
        <m:sSub>
          <m:sSubPr>
            <m:ctrlPr>
              <w:rPr>
                <w:rFonts w:ascii="Cambria Math" w:hAnsi="Cambria Math"/>
              </w:rPr>
            </m:ctrlPr>
          </m:sSubPr>
          <m:e>
            <m:r>
              <w:rPr>
                <w:rFonts w:ascii="Cambria Math" w:hAnsi="Cambria Math"/>
              </w:rPr>
              <m:t>σ</m:t>
            </m:r>
          </m:e>
          <m:sub>
            <m:r>
              <w:rPr>
                <w:rFonts w:ascii="Cambria Math" w:hAnsi="Cambria Math"/>
              </w:rPr>
              <m:t>ef</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α</m:t>
                </m:r>
                <m:sSubSup>
                  <m:sSubSupPr>
                    <m:ctrlPr>
                      <w:rPr>
                        <w:rFonts w:ascii="Cambria Math" w:hAnsi="Cambria Math"/>
                      </w:rPr>
                    </m:ctrlPr>
                  </m:sSubSupPr>
                  <m:e>
                    <m:r>
                      <w:rPr>
                        <w:rFonts w:ascii="Cambria Math" w:hAnsi="Cambria Math"/>
                      </w:rPr>
                      <m:t>ε</m:t>
                    </m:r>
                  </m:e>
                  <m:sub>
                    <m:r>
                      <w:rPr>
                        <w:rFonts w:ascii="Cambria Math" w:hAnsi="Cambria Math"/>
                      </w:rPr>
                      <m:t>ef</m:t>
                    </m:r>
                  </m:sub>
                  <m:sup>
                    <m:r>
                      <m:rPr>
                        <m:sty m:val="p"/>
                      </m:rPr>
                      <w:rPr>
                        <w:rFonts w:ascii="Cambria Math" w:hAnsi="Cambria Math"/>
                      </w:rPr>
                      <m:t>2</m:t>
                    </m:r>
                  </m:sup>
                </m:sSubSup>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ε</m:t>
                    </m:r>
                  </m:e>
                  <m:sub>
                    <m:r>
                      <w:rPr>
                        <w:rFonts w:ascii="Cambria Math" w:hAnsi="Cambria Math"/>
                      </w:rPr>
                      <m:t>ef</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ε</m:t>
                        </m:r>
                      </m:e>
                      <m:sub>
                        <m:r>
                          <w:rPr>
                            <w:rFonts w:ascii="Cambria Math" w:hAnsi="Cambria Math"/>
                          </w:rPr>
                          <m:t>ef</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ef</m:t>
                        </m:r>
                        <m:r>
                          <m:rPr>
                            <m:sty m:val="p"/>
                          </m:rPr>
                          <w:rPr>
                            <w:rFonts w:ascii="Cambria Math" w:hAnsi="Cambria Math"/>
                          </w:rPr>
                          <m:t>,</m:t>
                        </m:r>
                        <m:r>
                          <w:rPr>
                            <w:rFonts w:ascii="Cambria Math" w:hAnsi="Cambria Math"/>
                          </w:rPr>
                          <m:t>cr</m:t>
                        </m:r>
                      </m:sub>
                    </m:sSub>
                  </m:e>
                </m:d>
                <m:r>
                  <m:rPr>
                    <m:sty m:val="p"/>
                  </m:rPr>
                  <w:rPr>
                    <w:rFonts w:ascii="Cambria Math" w:hAnsi="Cambria Math"/>
                  </w:rPr>
                  <m:t xml:space="preserve"> </m:t>
                </m:r>
              </m:e>
              <m:e>
                <m:sSub>
                  <m:sSubPr>
                    <m:ctrlPr>
                      <w:rPr>
                        <w:rFonts w:ascii="Cambria Math" w:hAnsi="Cambria Math"/>
                      </w:rPr>
                    </m:ctrlPr>
                  </m:sSubPr>
                  <m:e>
                    <m:r>
                      <w:rPr>
                        <w:rFonts w:ascii="Cambria Math" w:hAnsi="Cambria Math"/>
                      </w:rPr>
                      <m:t>σ</m:t>
                    </m:r>
                  </m:e>
                  <m:sub>
                    <m:r>
                      <w:rPr>
                        <w:rFonts w:ascii="Cambria Math" w:hAnsi="Cambria Math"/>
                      </w:rPr>
                      <m:t>ef</m:t>
                    </m:r>
                    <m:r>
                      <m:rPr>
                        <m:sty m:val="p"/>
                      </m:rPr>
                      <w:rPr>
                        <w:rFonts w:ascii="Cambria Math" w:hAnsi="Cambria Math"/>
                      </w:rPr>
                      <m:t>,</m:t>
                    </m:r>
                    <m:r>
                      <w:rPr>
                        <w:rFonts w:ascii="Cambria Math" w:hAnsi="Cambria Math"/>
                      </w:rPr>
                      <m:t>cr</m:t>
                    </m:r>
                  </m:sub>
                </m:sSub>
                <m:r>
                  <m:rPr>
                    <m:sty m:val="p"/>
                  </m:rPr>
                  <w:rPr>
                    <w:rFonts w:ascii="Cambria Math" w:hAnsi="Cambria Math"/>
                  </w:rPr>
                  <m:t>+</m:t>
                </m:r>
                <m:r>
                  <w:rPr>
                    <w:rFonts w:ascii="Cambria Math" w:hAnsi="Cambria Math"/>
                  </w:rPr>
                  <m:t>γ</m:t>
                </m:r>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ef</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ef</m:t>
                        </m:r>
                        <m:r>
                          <m:rPr>
                            <m:sty m:val="p"/>
                          </m:rPr>
                          <w:rPr>
                            <w:rFonts w:ascii="Cambria Math" w:hAnsi="Cambria Math"/>
                          </w:rPr>
                          <m:t>,</m:t>
                        </m:r>
                        <m:r>
                          <w:rPr>
                            <w:rFonts w:ascii="Cambria Math" w:hAnsi="Cambria Math"/>
                          </w:rPr>
                          <m:t>cr</m:t>
                        </m:r>
                      </m:sub>
                    </m:sSub>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ef</m:t>
                        </m:r>
                        <m:r>
                          <m:rPr>
                            <m:sty m:val="p"/>
                          </m:rPr>
                          <w:rPr>
                            <w:rFonts w:ascii="Cambria Math" w:hAnsi="Cambria Math"/>
                          </w:rPr>
                          <m:t>,</m:t>
                        </m:r>
                        <m:r>
                          <w:rPr>
                            <w:rFonts w:ascii="Cambria Math" w:hAnsi="Cambria Math"/>
                          </w:rPr>
                          <m:t>cr</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ef</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ef</m:t>
                        </m:r>
                        <m:r>
                          <m:rPr>
                            <m:sty m:val="p"/>
                          </m:rPr>
                          <w:rPr>
                            <w:rFonts w:ascii="Cambria Math" w:hAnsi="Cambria Math"/>
                          </w:rPr>
                          <m:t>,</m:t>
                        </m:r>
                        <m:r>
                          <w:rPr>
                            <w:rFonts w:ascii="Cambria Math" w:hAnsi="Cambria Math"/>
                          </w:rPr>
                          <m:t>u</m:t>
                        </m:r>
                      </m:sub>
                    </m:sSub>
                  </m:e>
                </m:d>
                <m:r>
                  <m:rPr>
                    <m:sty m:val="p"/>
                  </m:rPr>
                  <w:rPr>
                    <w:rFonts w:ascii="Cambria Math" w:hAnsi="Cambria Math"/>
                  </w:rPr>
                  <m:t xml:space="preserve">   </m:t>
                </m:r>
              </m:e>
            </m:eqArr>
          </m:e>
        </m:d>
      </m:oMath>
      <w:r w:rsidRPr="00956132">
        <w:tab/>
        <w:t>(</w:t>
      </w:r>
      <w:r w:rsidR="00213E28">
        <w:t>C</w:t>
      </w:r>
      <w:r w:rsidRPr="00956132">
        <w:t>.2.</w:t>
      </w:r>
      <w:r w:rsidR="00213E28">
        <w:t>2</w:t>
      </w:r>
      <w:r w:rsidRPr="00956132">
        <w:t>-1)</w:t>
      </w:r>
    </w:p>
    <w:p w14:paraId="209A084E" w14:textId="77777777" w:rsidR="00956132" w:rsidRPr="00956132" w:rsidRDefault="00956132" w:rsidP="00956132">
      <w:pPr>
        <w:ind w:left="816"/>
        <w:rPr>
          <w:szCs w:val="22"/>
        </w:rPr>
      </w:pPr>
      <w:r w:rsidRPr="00956132">
        <w:rPr>
          <w:rFonts w:hint="eastAsia"/>
          <w:szCs w:val="22"/>
        </w:rPr>
        <w:t>其中，</w:t>
      </w:r>
    </w:p>
    <w:p w14:paraId="503D4FEF" w14:textId="0B02B239" w:rsidR="00956132" w:rsidRPr="00956132" w:rsidRDefault="00956132" w:rsidP="00956132">
      <w:pPr>
        <w:tabs>
          <w:tab w:val="center" w:pos="4200"/>
          <w:tab w:val="right" w:pos="8400"/>
        </w:tabs>
        <w:spacing w:line="300" w:lineRule="auto"/>
      </w:pPr>
      <w:r w:rsidRPr="00956132">
        <w:tab/>
      </w:r>
      <m:oMath>
        <m:d>
          <m:dPr>
            <m:begChr m:val="{"/>
            <m:endChr m:val=""/>
            <m:ctrlPr>
              <w:rPr>
                <w:rFonts w:ascii="Cambria Math" w:hAnsi="Cambria Math"/>
              </w:rPr>
            </m:ctrlPr>
          </m:dPr>
          <m:e>
            <m:r>
              <m:rPr>
                <m:sty m:val="p"/>
              </m:rPr>
              <w:rPr>
                <w:rFonts w:ascii="Cambria Math" w:hAnsi="Cambria Math"/>
              </w:rPr>
              <m:t xml:space="preserve">   </m:t>
            </m:r>
            <m:eqArr>
              <m:eqArrPr>
                <m:ctrlPr>
                  <w:rPr>
                    <w:rFonts w:ascii="Cambria Math" w:hAnsi="Cambria Math"/>
                  </w:rPr>
                </m:ctrlPr>
              </m:eqArrPr>
              <m:e>
                <m:r>
                  <w:rPr>
                    <w:rFonts w:ascii="Cambria Math" w:hAnsi="Cambria Math"/>
                  </w:rPr>
                  <m:t>α</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e</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f</m:t>
                            </m:r>
                          </m:sub>
                        </m:sSub>
                        <m:sSub>
                          <m:sSubPr>
                            <m:ctrlPr>
                              <w:rPr>
                                <w:rFonts w:ascii="Cambria Math" w:hAnsi="Cambria Math"/>
                              </w:rPr>
                            </m:ctrlPr>
                          </m:sSubPr>
                          <m:e>
                            <m:r>
                              <w:rPr>
                                <w:rFonts w:ascii="Cambria Math" w:hAnsi="Cambria Math"/>
                              </w:rPr>
                              <m:t>A</m:t>
                            </m:r>
                          </m:e>
                          <m:sub>
                            <m:r>
                              <w:rPr>
                                <w:rFonts w:ascii="Cambria Math" w:hAnsi="Cambria Math"/>
                              </w:rPr>
                              <m:t>f</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num>
                  <m:den>
                    <m:r>
                      <m:rPr>
                        <m:sty m:val="p"/>
                      </m:rPr>
                      <w:rPr>
                        <w:rFonts w:ascii="Cambria Math" w:hAnsi="Cambria Math"/>
                      </w:rPr>
                      <m:t>2</m:t>
                    </m:r>
                    <m:sSub>
                      <m:sSubPr>
                        <m:ctrlPr>
                          <w:rPr>
                            <w:rFonts w:ascii="Cambria Math" w:hAnsi="Cambria Math"/>
                          </w:rPr>
                        </m:ctrlPr>
                      </m:sSubPr>
                      <m:e>
                        <m:r>
                          <w:rPr>
                            <w:rFonts w:ascii="Cambria Math" w:hAnsi="Cambria Math"/>
                          </w:rPr>
                          <m:t>ε</m:t>
                        </m:r>
                      </m:e>
                      <m:sub>
                        <m:r>
                          <w:rPr>
                            <w:rFonts w:ascii="Cambria Math" w:hAnsi="Cambria Math"/>
                          </w:rPr>
                          <m:t>ef</m:t>
                        </m:r>
                        <m:r>
                          <m:rPr>
                            <m:sty m:val="p"/>
                          </m:rPr>
                          <w:rPr>
                            <w:rFonts w:ascii="Cambria Math" w:hAnsi="Cambria Math"/>
                          </w:rPr>
                          <m:t>,</m:t>
                        </m:r>
                        <m:r>
                          <w:rPr>
                            <w:rFonts w:ascii="Cambria Math" w:hAnsi="Cambria Math"/>
                          </w:rPr>
                          <m:t>cr</m:t>
                        </m:r>
                      </m:sub>
                    </m:sSub>
                  </m:den>
                </m:f>
                <m:r>
                  <m:rPr>
                    <m:sty m:val="p"/>
                  </m:rPr>
                  <w:rPr>
                    <w:rFonts w:ascii="Cambria Math" w:hAnsi="Cambria Math"/>
                  </w:rPr>
                  <m:t xml:space="preserve">       </m:t>
                </m:r>
              </m:e>
              <m:e>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f</m:t>
                        </m:r>
                      </m:sub>
                    </m:sSub>
                    <m:sSub>
                      <m:sSubPr>
                        <m:ctrlPr>
                          <w:rPr>
                            <w:rFonts w:ascii="Cambria Math" w:hAnsi="Cambria Math"/>
                          </w:rPr>
                        </m:ctrlPr>
                      </m:sSubPr>
                      <m:e>
                        <m:r>
                          <w:rPr>
                            <w:rFonts w:ascii="Cambria Math" w:hAnsi="Cambria Math"/>
                          </w:rPr>
                          <m:t>A</m:t>
                        </m:r>
                      </m:e>
                      <m:sub>
                        <m:r>
                          <w:rPr>
                            <w:rFonts w:ascii="Cambria Math" w:hAnsi="Cambria Math"/>
                          </w:rPr>
                          <m:t>f</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r>
                  <m:rPr>
                    <m:sty m:val="p"/>
                  </m:rPr>
                  <w:rPr>
                    <w:rFonts w:ascii="Cambria Math" w:hAnsi="Cambria Math"/>
                  </w:rPr>
                  <m:t xml:space="preserve">          </m:t>
                </m:r>
              </m:e>
              <m:e>
                <m:r>
                  <w:rPr>
                    <w:rFonts w:ascii="Cambria Math" w:hAnsi="Cambria Math"/>
                  </w:rPr>
                  <m:t>γ</m:t>
                </m:r>
                <m:r>
                  <m:rPr>
                    <m:sty m:val="p"/>
                  </m:rPr>
                  <w:rPr>
                    <w:rFonts w:ascii="Cambria Math" w:hAnsi="Cambria Math"/>
                  </w:rPr>
                  <m:t>=0.32</m:t>
                </m:r>
                <m:sSub>
                  <m:sSubPr>
                    <m:ctrlPr>
                      <w:rPr>
                        <w:rFonts w:ascii="Cambria Math" w:hAnsi="Cambria Math"/>
                      </w:rPr>
                    </m:ctrlPr>
                  </m:sSubPr>
                  <m:e>
                    <m:r>
                      <w:rPr>
                        <w:rFonts w:ascii="Cambria Math" w:hAnsi="Cambria Math"/>
                      </w:rPr>
                      <m:t>E</m:t>
                    </m:r>
                  </m:e>
                  <m:sub>
                    <m:r>
                      <w:rPr>
                        <w:rFonts w:ascii="Cambria Math" w:hAnsi="Cambria Math"/>
                      </w:rPr>
                      <m:t>f</m:t>
                    </m:r>
                  </m:sub>
                </m:sSub>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f</m:t>
                        </m:r>
                      </m:sub>
                    </m:sSub>
                  </m:num>
                  <m:den>
                    <m:sSub>
                      <m:sSubPr>
                        <m:ctrlPr>
                          <w:rPr>
                            <w:rFonts w:ascii="Cambria Math" w:hAnsi="Cambria Math"/>
                          </w:rPr>
                        </m:ctrlPr>
                      </m:sSubPr>
                      <m:e>
                        <m:r>
                          <w:rPr>
                            <w:rFonts w:ascii="Cambria Math" w:hAnsi="Cambria Math"/>
                          </w:rPr>
                          <m:t>A</m:t>
                        </m:r>
                      </m:e>
                      <m:sub>
                        <m:r>
                          <w:rPr>
                            <w:rFonts w:ascii="Cambria Math" w:hAnsi="Cambria Math"/>
                          </w:rPr>
                          <m:t>ef</m:t>
                        </m:r>
                      </m:sub>
                    </m:sSub>
                  </m:den>
                </m:f>
                <m:r>
                  <m:rPr>
                    <m:sty m:val="p"/>
                  </m:rPr>
                  <w:rPr>
                    <w:rFonts w:ascii="Cambria Math" w:hAnsi="Cambria Math"/>
                  </w:rPr>
                  <m:t xml:space="preserve">+80.65   </m:t>
                </m:r>
              </m:e>
            </m:eqArr>
            <m:r>
              <m:rPr>
                <m:sty m:val="p"/>
              </m:rPr>
              <w:rPr>
                <w:rFonts w:ascii="Cambria Math" w:hAnsi="Cambria Math"/>
              </w:rPr>
              <m:t xml:space="preserve"> </m:t>
            </m:r>
          </m:e>
        </m:d>
      </m:oMath>
      <w:r w:rsidRPr="00956132">
        <w:tab/>
      </w:r>
      <w:r w:rsidRPr="00956132">
        <w:rPr>
          <w:rFonts w:hint="eastAsia"/>
        </w:rPr>
        <w:t>(</w:t>
      </w:r>
      <w:r w:rsidR="00213E28">
        <w:t>C</w:t>
      </w:r>
      <w:r w:rsidRPr="00956132">
        <w:t>.2.</w:t>
      </w:r>
      <w:r w:rsidR="00213E28">
        <w:t>2</w:t>
      </w:r>
      <w:r w:rsidRPr="00956132">
        <w:t>-2)</w:t>
      </w:r>
    </w:p>
    <w:p w14:paraId="5B30551F" w14:textId="77777777" w:rsidR="00956132" w:rsidRPr="00956132" w:rsidRDefault="00956132" w:rsidP="00956132">
      <w:pPr>
        <w:ind w:left="816"/>
        <w:rPr>
          <w:szCs w:val="22"/>
        </w:rPr>
      </w:pPr>
      <w:r w:rsidRPr="00956132">
        <w:rPr>
          <w:rFonts w:hint="eastAsia"/>
          <w:szCs w:val="22"/>
        </w:rPr>
        <w:t>式中：</w:t>
      </w:r>
      <w:r w:rsidRPr="00956132">
        <w:rPr>
          <w:i/>
          <w:szCs w:val="22"/>
        </w:rPr>
        <w:t>E</w:t>
      </w:r>
      <w:r w:rsidRPr="00956132">
        <w:rPr>
          <w:i/>
          <w:sz w:val="28"/>
          <w:szCs w:val="28"/>
          <w:vertAlign w:val="subscript"/>
        </w:rPr>
        <w:t>e</w:t>
      </w:r>
      <w:r w:rsidRPr="00956132">
        <w:rPr>
          <w:rFonts w:hint="eastAsia"/>
          <w:i/>
          <w:szCs w:val="22"/>
        </w:rPr>
        <w:t>、</w:t>
      </w:r>
      <w:r w:rsidRPr="00956132">
        <w:rPr>
          <w:i/>
          <w:szCs w:val="22"/>
        </w:rPr>
        <w:t>E</w:t>
      </w:r>
      <w:r w:rsidRPr="00956132">
        <w:rPr>
          <w:i/>
          <w:sz w:val="28"/>
          <w:szCs w:val="28"/>
          <w:vertAlign w:val="subscript"/>
        </w:rPr>
        <w:t>f</w:t>
      </w:r>
      <w:r w:rsidRPr="00956132">
        <w:rPr>
          <w:szCs w:val="22"/>
        </w:rPr>
        <w:t>——</w:t>
      </w:r>
      <w:r w:rsidRPr="00956132">
        <w:rPr>
          <w:rFonts w:hint="eastAsia"/>
          <w:szCs w:val="22"/>
        </w:rPr>
        <w:t>分别为</w:t>
      </w:r>
      <w:r w:rsidRPr="00956132">
        <w:rPr>
          <w:rFonts w:hint="eastAsia"/>
          <w:szCs w:val="22"/>
        </w:rPr>
        <w:t>ECC</w:t>
      </w:r>
      <w:r w:rsidRPr="00956132">
        <w:rPr>
          <w:rFonts w:hint="eastAsia"/>
          <w:szCs w:val="22"/>
        </w:rPr>
        <w:t>和</w:t>
      </w:r>
      <w:r w:rsidRPr="00956132">
        <w:rPr>
          <w:rFonts w:hint="eastAsia"/>
          <w:szCs w:val="22"/>
        </w:rPr>
        <w:t>FRP</w:t>
      </w:r>
      <w:r w:rsidRPr="00956132">
        <w:rPr>
          <w:rFonts w:hint="eastAsia"/>
          <w:szCs w:val="22"/>
        </w:rPr>
        <w:t>格栅的弹性模量；</w:t>
      </w:r>
    </w:p>
    <w:p w14:paraId="683E632C" w14:textId="77777777" w:rsidR="00956132" w:rsidRPr="00956132" w:rsidRDefault="00956132" w:rsidP="00956132">
      <w:pPr>
        <w:ind w:leftChars="630" w:left="1512"/>
        <w:rPr>
          <w:iCs/>
          <w:szCs w:val="21"/>
        </w:rPr>
      </w:pPr>
      <w:r w:rsidRPr="00956132">
        <w:rPr>
          <w:rFonts w:hint="eastAsia"/>
          <w:i/>
          <w:iCs/>
          <w:szCs w:val="21"/>
        </w:rPr>
        <w:t>A</w:t>
      </w:r>
      <w:r w:rsidRPr="00956132">
        <w:rPr>
          <w:rFonts w:hint="eastAsia"/>
          <w:i/>
          <w:iCs/>
          <w:sz w:val="28"/>
          <w:szCs w:val="28"/>
          <w:vertAlign w:val="subscript"/>
        </w:rPr>
        <w:t>e</w:t>
      </w:r>
      <w:r w:rsidRPr="00956132">
        <w:rPr>
          <w:rFonts w:hint="eastAsia"/>
          <w:i/>
          <w:iCs/>
          <w:szCs w:val="21"/>
        </w:rPr>
        <w:t>、</w:t>
      </w:r>
      <w:r w:rsidRPr="00956132">
        <w:rPr>
          <w:rFonts w:hint="eastAsia"/>
          <w:i/>
          <w:iCs/>
          <w:szCs w:val="21"/>
        </w:rPr>
        <w:t>A</w:t>
      </w:r>
      <w:r w:rsidRPr="00956132">
        <w:rPr>
          <w:rFonts w:hint="eastAsia"/>
          <w:i/>
          <w:iCs/>
          <w:sz w:val="28"/>
          <w:szCs w:val="28"/>
          <w:vertAlign w:val="subscript"/>
        </w:rPr>
        <w:t>f</w:t>
      </w:r>
      <w:r w:rsidRPr="00956132">
        <w:rPr>
          <w:rFonts w:hint="eastAsia"/>
          <w:i/>
          <w:iCs/>
          <w:szCs w:val="21"/>
        </w:rPr>
        <w:t>、</w:t>
      </w:r>
      <w:r w:rsidRPr="00956132">
        <w:rPr>
          <w:rFonts w:hint="eastAsia"/>
          <w:i/>
          <w:iCs/>
          <w:szCs w:val="21"/>
        </w:rPr>
        <w:t>A</w:t>
      </w:r>
      <w:r w:rsidRPr="00956132">
        <w:rPr>
          <w:rFonts w:hint="eastAsia"/>
          <w:i/>
          <w:iCs/>
          <w:sz w:val="28"/>
          <w:szCs w:val="28"/>
          <w:vertAlign w:val="subscript"/>
        </w:rPr>
        <w:t>ef</w:t>
      </w:r>
      <w:proofErr w:type="gramStart"/>
      <w:r w:rsidRPr="00956132">
        <w:rPr>
          <w:rFonts w:hint="eastAsia"/>
          <w:iCs/>
          <w:szCs w:val="21"/>
        </w:rPr>
        <w:t>—分别</w:t>
      </w:r>
      <w:proofErr w:type="gramEnd"/>
      <w:r w:rsidRPr="00956132">
        <w:rPr>
          <w:rFonts w:hint="eastAsia"/>
          <w:iCs/>
          <w:szCs w:val="21"/>
        </w:rPr>
        <w:t>为</w:t>
      </w:r>
      <w:r w:rsidRPr="00956132">
        <w:rPr>
          <w:rFonts w:hint="eastAsia"/>
          <w:iCs/>
          <w:szCs w:val="21"/>
        </w:rPr>
        <w:t>ECC</w:t>
      </w:r>
      <w:r w:rsidRPr="00956132">
        <w:rPr>
          <w:rFonts w:hint="eastAsia"/>
          <w:iCs/>
          <w:szCs w:val="21"/>
        </w:rPr>
        <w:t>，</w:t>
      </w:r>
      <w:r w:rsidRPr="00956132">
        <w:rPr>
          <w:rFonts w:hint="eastAsia"/>
          <w:iCs/>
          <w:szCs w:val="21"/>
        </w:rPr>
        <w:t>FRP</w:t>
      </w:r>
      <w:r w:rsidRPr="00956132">
        <w:rPr>
          <w:rFonts w:hint="eastAsia"/>
          <w:iCs/>
          <w:szCs w:val="21"/>
        </w:rPr>
        <w:t>格栅和</w:t>
      </w:r>
      <w:r w:rsidRPr="00956132">
        <w:rPr>
          <w:rFonts w:hint="eastAsia"/>
          <w:iCs/>
          <w:szCs w:val="21"/>
        </w:rPr>
        <w:t>FRP-ECC</w:t>
      </w:r>
      <w:r w:rsidRPr="00956132">
        <w:rPr>
          <w:rFonts w:hint="eastAsia"/>
          <w:iCs/>
          <w:szCs w:val="21"/>
        </w:rPr>
        <w:t>复合层的截面面积；</w:t>
      </w:r>
    </w:p>
    <w:p w14:paraId="3C6F71D1" w14:textId="77777777" w:rsidR="00956132" w:rsidRPr="00956132" w:rsidRDefault="00956132" w:rsidP="00956132">
      <w:pPr>
        <w:ind w:leftChars="630" w:left="1512"/>
        <w:rPr>
          <w:rFonts w:ascii="Calibri" w:hAnsi="Calibri"/>
          <w:szCs w:val="22"/>
        </w:rPr>
      </w:pPr>
      <w:r w:rsidRPr="00956132">
        <w:rPr>
          <w:rFonts w:ascii="Calibri" w:hAnsi="Calibri"/>
          <w:i/>
          <w:szCs w:val="22"/>
        </w:rPr>
        <w:t>ε</w:t>
      </w:r>
      <w:r w:rsidRPr="00956132">
        <w:rPr>
          <w:rFonts w:ascii="Calibri" w:hAnsi="Calibri" w:hint="eastAsia"/>
          <w:i/>
          <w:sz w:val="28"/>
          <w:szCs w:val="28"/>
          <w:vertAlign w:val="subscript"/>
        </w:rPr>
        <w:t>ef</w:t>
      </w:r>
      <w:r w:rsidRPr="00956132">
        <w:rPr>
          <w:rFonts w:ascii="Calibri" w:hAnsi="Calibri"/>
          <w:i/>
          <w:sz w:val="28"/>
          <w:szCs w:val="28"/>
          <w:vertAlign w:val="subscript"/>
        </w:rPr>
        <w:t>,cr</w:t>
      </w:r>
      <w:r w:rsidRPr="00956132">
        <w:rPr>
          <w:rFonts w:ascii="Calibri" w:hAnsi="Calibri" w:hint="eastAsia"/>
          <w:i/>
          <w:szCs w:val="22"/>
        </w:rPr>
        <w:t>、</w:t>
      </w:r>
      <w:r w:rsidRPr="00956132">
        <w:rPr>
          <w:rFonts w:ascii="Calibri" w:hAnsi="Calibri"/>
          <w:i/>
          <w:szCs w:val="22"/>
        </w:rPr>
        <w:t>ε</w:t>
      </w:r>
      <w:r w:rsidRPr="00956132">
        <w:rPr>
          <w:rFonts w:ascii="Calibri" w:hAnsi="Calibri"/>
          <w:i/>
          <w:sz w:val="28"/>
          <w:szCs w:val="28"/>
          <w:vertAlign w:val="subscript"/>
        </w:rPr>
        <w:t>ef,u</w:t>
      </w:r>
      <w:proofErr w:type="gramStart"/>
      <w:r w:rsidRPr="00956132">
        <w:rPr>
          <w:rFonts w:ascii="Calibri" w:hAnsi="Calibri" w:hint="eastAsia"/>
          <w:szCs w:val="22"/>
        </w:rPr>
        <w:t>—分别</w:t>
      </w:r>
      <w:proofErr w:type="gramEnd"/>
      <w:r w:rsidRPr="00956132">
        <w:rPr>
          <w:rFonts w:ascii="Calibri" w:hAnsi="Calibri" w:hint="eastAsia"/>
          <w:szCs w:val="22"/>
        </w:rPr>
        <w:t>为</w:t>
      </w:r>
      <w:r w:rsidRPr="00956132">
        <w:rPr>
          <w:szCs w:val="22"/>
        </w:rPr>
        <w:t>FRP</w:t>
      </w:r>
      <w:r w:rsidRPr="00956132">
        <w:rPr>
          <w:rFonts w:ascii="Calibri" w:hAnsi="Calibri" w:hint="eastAsia"/>
          <w:szCs w:val="22"/>
        </w:rPr>
        <w:t>复合层的开裂应变和极限应变；</w:t>
      </w:r>
    </w:p>
    <w:p w14:paraId="1A6E28CF" w14:textId="77777777" w:rsidR="00956132" w:rsidRPr="00956132" w:rsidRDefault="00956132" w:rsidP="00956132">
      <w:pPr>
        <w:spacing w:line="300" w:lineRule="auto"/>
        <w:ind w:left="816"/>
      </w:pPr>
      <w:r w:rsidRPr="00956132">
        <w:rPr>
          <w:rFonts w:hint="eastAsia"/>
        </w:rPr>
        <w:t>2)</w:t>
      </w:r>
      <w:r w:rsidRPr="00956132">
        <w:t xml:space="preserve"> </w:t>
      </w:r>
      <w:r w:rsidRPr="00956132">
        <w:t>构件</w:t>
      </w:r>
      <w:proofErr w:type="gramStart"/>
      <w:r w:rsidRPr="00956132">
        <w:t>达到受弯承载能力</w:t>
      </w:r>
      <w:proofErr w:type="gramEnd"/>
      <w:r w:rsidRPr="00956132">
        <w:t>极限状态时</w:t>
      </w:r>
      <w:r w:rsidRPr="00956132">
        <w:rPr>
          <w:rFonts w:hint="eastAsia"/>
        </w:rPr>
        <w:t>，</w:t>
      </w:r>
      <w:r w:rsidRPr="00956132">
        <w:rPr>
          <w:rFonts w:hint="eastAsia"/>
        </w:rPr>
        <w:t>FRP</w:t>
      </w:r>
      <w:r w:rsidRPr="00956132">
        <w:rPr>
          <w:rFonts w:hint="eastAsia"/>
        </w:rPr>
        <w:t>格栅和</w:t>
      </w:r>
      <w:r w:rsidRPr="00956132">
        <w:rPr>
          <w:rFonts w:hint="eastAsia"/>
        </w:rPr>
        <w:t>ECC</w:t>
      </w:r>
      <w:r w:rsidRPr="00956132">
        <w:rPr>
          <w:rFonts w:hint="eastAsia"/>
        </w:rPr>
        <w:t>（中间厚度处）的拉应变</w:t>
      </w:r>
      <w:r w:rsidRPr="00956132">
        <w:rPr>
          <w:i/>
        </w:rPr>
        <w:t>ε</w:t>
      </w:r>
      <w:r w:rsidRPr="00956132">
        <w:rPr>
          <w:rFonts w:hint="eastAsia"/>
          <w:i/>
          <w:sz w:val="28"/>
          <w:szCs w:val="28"/>
          <w:vertAlign w:val="subscript"/>
        </w:rPr>
        <w:t>ef</w:t>
      </w:r>
      <w:r w:rsidRPr="00956132">
        <w:rPr>
          <w:rFonts w:hint="eastAsia"/>
        </w:rPr>
        <w:t>按截面应变保持平面的假定确定，但不应超过两者允许拉应变</w:t>
      </w:r>
      <w:r w:rsidRPr="00956132">
        <w:rPr>
          <w:rFonts w:hint="eastAsia"/>
        </w:rPr>
        <w:t>[</w:t>
      </w:r>
      <w:r w:rsidRPr="00956132">
        <w:rPr>
          <w:i/>
        </w:rPr>
        <w:t>ε</w:t>
      </w:r>
      <w:r w:rsidRPr="00956132">
        <w:rPr>
          <w:rFonts w:hint="eastAsia"/>
          <w:i/>
          <w:sz w:val="28"/>
          <w:szCs w:val="28"/>
          <w:vertAlign w:val="subscript"/>
        </w:rPr>
        <w:t>ef</w:t>
      </w:r>
      <w:r w:rsidRPr="00956132">
        <w:t>]</w:t>
      </w:r>
      <w:r w:rsidRPr="00956132">
        <w:t>的最小值</w:t>
      </w:r>
      <w:r w:rsidRPr="00956132">
        <w:rPr>
          <w:rFonts w:hint="eastAsia"/>
        </w:rPr>
        <w:t>；</w:t>
      </w:r>
    </w:p>
    <w:p w14:paraId="0F20446D" w14:textId="77777777" w:rsidR="00956132" w:rsidRPr="00956132" w:rsidRDefault="00956132" w:rsidP="00956132">
      <w:pPr>
        <w:ind w:left="816"/>
        <w:rPr>
          <w:szCs w:val="22"/>
        </w:rPr>
      </w:pPr>
      <w:r w:rsidRPr="00956132">
        <w:rPr>
          <w:rFonts w:hint="eastAsia"/>
          <w:szCs w:val="22"/>
        </w:rPr>
        <w:lastRenderedPageBreak/>
        <w:t>3</w:t>
      </w:r>
      <w:r w:rsidRPr="00956132">
        <w:rPr>
          <w:szCs w:val="22"/>
        </w:rPr>
        <w:t>) FRP</w:t>
      </w:r>
      <w:r w:rsidRPr="00956132">
        <w:rPr>
          <w:rFonts w:hint="eastAsia"/>
          <w:szCs w:val="22"/>
        </w:rPr>
        <w:t>-</w:t>
      </w:r>
      <w:r w:rsidRPr="00956132">
        <w:rPr>
          <w:szCs w:val="22"/>
        </w:rPr>
        <w:t>ECC</w:t>
      </w:r>
      <w:r w:rsidRPr="00956132">
        <w:rPr>
          <w:szCs w:val="22"/>
        </w:rPr>
        <w:t>复合层拉应力</w:t>
      </w:r>
      <w:r w:rsidRPr="00956132">
        <w:rPr>
          <w:i/>
          <w:szCs w:val="22"/>
        </w:rPr>
        <w:t>σ</w:t>
      </w:r>
      <w:r w:rsidRPr="00956132">
        <w:rPr>
          <w:i/>
          <w:szCs w:val="22"/>
          <w:vertAlign w:val="subscript"/>
        </w:rPr>
        <w:t>ef</w:t>
      </w:r>
      <w:r w:rsidRPr="00956132">
        <w:rPr>
          <w:szCs w:val="22"/>
        </w:rPr>
        <w:t>应</w:t>
      </w:r>
      <w:r w:rsidRPr="00956132">
        <w:rPr>
          <w:rFonts w:hint="eastAsia"/>
          <w:szCs w:val="22"/>
        </w:rPr>
        <w:t>按照上述模型确定，根据最大拉应变</w:t>
      </w:r>
      <w:r w:rsidRPr="00956132">
        <w:rPr>
          <w:rFonts w:hint="eastAsia"/>
          <w:szCs w:val="22"/>
        </w:rPr>
        <w:t>[</w:t>
      </w:r>
      <w:r w:rsidRPr="00956132">
        <w:rPr>
          <w:i/>
          <w:szCs w:val="22"/>
        </w:rPr>
        <w:t>ε</w:t>
      </w:r>
      <w:r w:rsidRPr="00956132">
        <w:rPr>
          <w:rFonts w:hint="eastAsia"/>
          <w:i/>
          <w:szCs w:val="22"/>
          <w:vertAlign w:val="subscript"/>
        </w:rPr>
        <w:t>ef</w:t>
      </w:r>
      <w:r w:rsidRPr="00956132">
        <w:rPr>
          <w:szCs w:val="22"/>
        </w:rPr>
        <w:t>]</w:t>
      </w:r>
      <w:r w:rsidRPr="00956132">
        <w:rPr>
          <w:szCs w:val="22"/>
        </w:rPr>
        <w:t>可确定复合层中间厚度处最大拉应力</w:t>
      </w:r>
      <w:r w:rsidRPr="00956132">
        <w:rPr>
          <w:rFonts w:hint="eastAsia"/>
          <w:szCs w:val="22"/>
        </w:rPr>
        <w:t>[</w:t>
      </w:r>
      <w:r w:rsidRPr="00956132">
        <w:rPr>
          <w:i/>
          <w:szCs w:val="22"/>
        </w:rPr>
        <w:t>σ</w:t>
      </w:r>
      <w:r w:rsidRPr="00956132">
        <w:rPr>
          <w:i/>
          <w:szCs w:val="22"/>
          <w:vertAlign w:val="subscript"/>
        </w:rPr>
        <w:t>ef</w:t>
      </w:r>
      <w:r w:rsidRPr="00956132">
        <w:rPr>
          <w:szCs w:val="22"/>
        </w:rPr>
        <w:t>]</w:t>
      </w:r>
      <w:r w:rsidRPr="00956132">
        <w:rPr>
          <w:rFonts w:hint="eastAsia"/>
          <w:szCs w:val="22"/>
        </w:rPr>
        <w:t>；</w:t>
      </w:r>
    </w:p>
    <w:p w14:paraId="63EDB80D" w14:textId="77777777" w:rsidR="00956132" w:rsidRPr="00956132" w:rsidRDefault="00956132" w:rsidP="00956132">
      <w:pPr>
        <w:ind w:left="816"/>
        <w:rPr>
          <w:szCs w:val="22"/>
        </w:rPr>
      </w:pPr>
      <w:r w:rsidRPr="00956132">
        <w:rPr>
          <w:rFonts w:hint="eastAsia"/>
          <w:szCs w:val="22"/>
        </w:rPr>
        <w:t>4</w:t>
      </w:r>
      <w:r w:rsidRPr="00956132">
        <w:rPr>
          <w:szCs w:val="22"/>
        </w:rPr>
        <w:t xml:space="preserve">) </w:t>
      </w:r>
      <w:proofErr w:type="gramStart"/>
      <w:r w:rsidRPr="00956132">
        <w:rPr>
          <w:rFonts w:hint="eastAsia"/>
          <w:szCs w:val="22"/>
        </w:rPr>
        <w:t>当</w:t>
      </w:r>
      <w:r w:rsidRPr="00956132">
        <w:rPr>
          <w:szCs w:val="22"/>
        </w:rPr>
        <w:t>考虑</w:t>
      </w:r>
      <w:proofErr w:type="gramEnd"/>
      <w:r w:rsidRPr="00956132">
        <w:rPr>
          <w:szCs w:val="22"/>
        </w:rPr>
        <w:t>二次受力影响时</w:t>
      </w:r>
      <w:r w:rsidRPr="00956132">
        <w:rPr>
          <w:rFonts w:hint="eastAsia"/>
          <w:szCs w:val="22"/>
        </w:rPr>
        <w:t>，</w:t>
      </w:r>
      <w:r w:rsidRPr="00956132">
        <w:rPr>
          <w:szCs w:val="22"/>
        </w:rPr>
        <w:t>应根据加固的荷载状况</w:t>
      </w:r>
      <w:r w:rsidRPr="00956132">
        <w:rPr>
          <w:rFonts w:hint="eastAsia"/>
          <w:szCs w:val="22"/>
        </w:rPr>
        <w:t>，</w:t>
      </w:r>
      <w:r w:rsidRPr="00956132">
        <w:rPr>
          <w:szCs w:val="22"/>
        </w:rPr>
        <w:t>按截面应变保持平面的假定计算加固前</w:t>
      </w:r>
      <w:proofErr w:type="gramStart"/>
      <w:r w:rsidRPr="00956132">
        <w:rPr>
          <w:szCs w:val="22"/>
        </w:rPr>
        <w:t>受拉区边缘</w:t>
      </w:r>
      <w:proofErr w:type="gramEnd"/>
      <w:r w:rsidRPr="00956132">
        <w:rPr>
          <w:szCs w:val="22"/>
        </w:rPr>
        <w:t>混凝土的初始应变</w:t>
      </w:r>
      <w:r w:rsidRPr="00956132">
        <w:rPr>
          <w:i/>
          <w:szCs w:val="22"/>
        </w:rPr>
        <w:t>ε</w:t>
      </w:r>
      <w:r w:rsidRPr="00956132">
        <w:rPr>
          <w:i/>
          <w:sz w:val="28"/>
          <w:szCs w:val="28"/>
          <w:vertAlign w:val="subscript"/>
        </w:rPr>
        <w:t>i</w:t>
      </w:r>
      <w:r w:rsidRPr="00956132">
        <w:rPr>
          <w:rFonts w:hint="eastAsia"/>
          <w:szCs w:val="22"/>
        </w:rPr>
        <w:t>；</w:t>
      </w:r>
    </w:p>
    <w:p w14:paraId="31BABC3D" w14:textId="77777777" w:rsidR="00956132" w:rsidRPr="00956132" w:rsidRDefault="00956132" w:rsidP="00956132">
      <w:pPr>
        <w:ind w:left="816"/>
        <w:rPr>
          <w:szCs w:val="22"/>
        </w:rPr>
      </w:pPr>
      <w:r w:rsidRPr="00956132">
        <w:rPr>
          <w:rFonts w:hint="eastAsia"/>
          <w:szCs w:val="22"/>
        </w:rPr>
        <w:t>5</w:t>
      </w:r>
      <w:r w:rsidRPr="00956132">
        <w:rPr>
          <w:szCs w:val="22"/>
        </w:rPr>
        <w:t xml:space="preserve">) </w:t>
      </w:r>
      <w:r w:rsidRPr="00956132">
        <w:rPr>
          <w:szCs w:val="22"/>
        </w:rPr>
        <w:t>在</w:t>
      </w:r>
      <w:proofErr w:type="gramStart"/>
      <w:r w:rsidRPr="00956132">
        <w:rPr>
          <w:szCs w:val="22"/>
        </w:rPr>
        <w:t>达到受弯承载能力</w:t>
      </w:r>
      <w:proofErr w:type="gramEnd"/>
      <w:r w:rsidRPr="00956132">
        <w:rPr>
          <w:szCs w:val="22"/>
        </w:rPr>
        <w:t>极限状态前</w:t>
      </w:r>
      <w:r w:rsidRPr="00956132">
        <w:rPr>
          <w:rFonts w:hint="eastAsia"/>
          <w:szCs w:val="22"/>
        </w:rPr>
        <w:t>，</w:t>
      </w:r>
      <w:r w:rsidRPr="00956132">
        <w:rPr>
          <w:rFonts w:hint="eastAsia"/>
          <w:szCs w:val="22"/>
        </w:rPr>
        <w:t>F</w:t>
      </w:r>
      <w:r w:rsidRPr="00956132">
        <w:rPr>
          <w:szCs w:val="22"/>
        </w:rPr>
        <w:t>RP-ECC</w:t>
      </w:r>
      <w:r w:rsidRPr="00956132">
        <w:rPr>
          <w:szCs w:val="22"/>
        </w:rPr>
        <w:t>复合层与混凝土之间不发生粘结剥离破坏</w:t>
      </w:r>
      <w:r w:rsidRPr="00956132">
        <w:rPr>
          <w:rFonts w:hint="eastAsia"/>
          <w:szCs w:val="22"/>
        </w:rPr>
        <w:t>。</w:t>
      </w:r>
    </w:p>
    <w:p w14:paraId="63D4511E" w14:textId="77777777" w:rsidR="00956132" w:rsidRPr="004D245D" w:rsidRDefault="00956132" w:rsidP="00B04420">
      <w:pPr>
        <w:pStyle w:val="a"/>
        <w:numPr>
          <w:ilvl w:val="0"/>
          <w:numId w:val="60"/>
        </w:numPr>
        <w:rPr>
          <w:rFonts w:ascii="Times New Roman" w:hAnsi="Times New Roman"/>
        </w:rPr>
      </w:pPr>
      <w:r w:rsidRPr="004D245D">
        <w:rPr>
          <w:rFonts w:ascii="Times New Roman" w:hAnsi="Times New Roman"/>
        </w:rPr>
        <w:t>在楼板受拉面上使用</w:t>
      </w:r>
      <w:r w:rsidRPr="004D245D">
        <w:rPr>
          <w:rFonts w:ascii="Times New Roman" w:hAnsi="Times New Roman"/>
        </w:rPr>
        <w:t>FRP</w:t>
      </w:r>
      <w:r w:rsidRPr="004D245D">
        <w:rPr>
          <w:rFonts w:ascii="Times New Roman" w:hAnsi="Times New Roman"/>
        </w:rPr>
        <w:t>格栅增强</w:t>
      </w:r>
      <w:r w:rsidRPr="004D245D">
        <w:rPr>
          <w:rFonts w:ascii="Times New Roman" w:hAnsi="Times New Roman"/>
        </w:rPr>
        <w:t>ECC</w:t>
      </w:r>
      <w:r w:rsidRPr="004D245D">
        <w:rPr>
          <w:rFonts w:ascii="Times New Roman" w:hAnsi="Times New Roman"/>
        </w:rPr>
        <w:t>复合层</w:t>
      </w:r>
      <w:proofErr w:type="gramStart"/>
      <w:r w:rsidRPr="004D245D">
        <w:rPr>
          <w:rFonts w:ascii="Times New Roman" w:hAnsi="Times New Roman"/>
        </w:rPr>
        <w:t>进行受弯加固</w:t>
      </w:r>
      <w:proofErr w:type="gramEnd"/>
      <w:r w:rsidRPr="004D245D">
        <w:rPr>
          <w:rFonts w:ascii="Times New Roman" w:hAnsi="Times New Roman"/>
        </w:rPr>
        <w:t>时，其正</w:t>
      </w:r>
      <w:proofErr w:type="gramStart"/>
      <w:r w:rsidRPr="004D245D">
        <w:rPr>
          <w:rFonts w:ascii="Times New Roman" w:hAnsi="Times New Roman"/>
        </w:rPr>
        <w:t>截面受弯承载力</w:t>
      </w:r>
      <w:proofErr w:type="gramEnd"/>
      <w:r w:rsidRPr="004D245D">
        <w:rPr>
          <w:rFonts w:ascii="Times New Roman" w:hAnsi="Times New Roman"/>
        </w:rPr>
        <w:t>应按下列公式计算：</w:t>
      </w:r>
    </w:p>
    <w:p w14:paraId="6338C762" w14:textId="77777777" w:rsidR="00956132" w:rsidRPr="00956132" w:rsidRDefault="00956132" w:rsidP="00956132">
      <w:pPr>
        <w:jc w:val="center"/>
        <w:rPr>
          <w:szCs w:val="22"/>
        </w:rPr>
      </w:pPr>
      <w:r w:rsidRPr="00956132">
        <w:rPr>
          <w:noProof/>
          <w:szCs w:val="22"/>
        </w:rPr>
        <w:drawing>
          <wp:inline distT="0" distB="0" distL="0" distR="0" wp14:anchorId="68EA0288" wp14:editId="747018AF">
            <wp:extent cx="5274310" cy="1914525"/>
            <wp:effectExtent l="0" t="0" r="2540" b="9525"/>
            <wp:docPr id="19858" name="图片 1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274310" cy="1914525"/>
                    </a:xfrm>
                    <a:prstGeom prst="rect">
                      <a:avLst/>
                    </a:prstGeom>
                  </pic:spPr>
                </pic:pic>
              </a:graphicData>
            </a:graphic>
          </wp:inline>
        </w:drawing>
      </w:r>
    </w:p>
    <w:p w14:paraId="1445F27D" w14:textId="77777777" w:rsidR="00956132" w:rsidRPr="00956132" w:rsidRDefault="00956132" w:rsidP="00956132">
      <w:pPr>
        <w:spacing w:line="300" w:lineRule="auto"/>
        <w:ind w:firstLine="480"/>
        <w:jc w:val="center"/>
        <w:rPr>
          <w:sz w:val="21"/>
          <w:szCs w:val="21"/>
        </w:rPr>
      </w:pPr>
      <w:r w:rsidRPr="00956132">
        <w:rPr>
          <w:rFonts w:hint="eastAsia"/>
          <w:sz w:val="21"/>
          <w:szCs w:val="21"/>
        </w:rPr>
        <w:t>（</w:t>
      </w:r>
      <w:r w:rsidRPr="00956132">
        <w:rPr>
          <w:rFonts w:hint="eastAsia"/>
          <w:sz w:val="21"/>
          <w:szCs w:val="21"/>
        </w:rPr>
        <w:t>a</w:t>
      </w:r>
      <w:r w:rsidRPr="00956132">
        <w:rPr>
          <w:rFonts w:hint="eastAsia"/>
          <w:sz w:val="21"/>
          <w:szCs w:val="21"/>
        </w:rPr>
        <w:t>）</w:t>
      </w:r>
      <w:r w:rsidRPr="00956132">
        <w:rPr>
          <w:i/>
          <w:sz w:val="21"/>
          <w:szCs w:val="21"/>
        </w:rPr>
        <w:t>x</w:t>
      </w:r>
      <w:r w:rsidRPr="00956132">
        <w:rPr>
          <w:sz w:val="21"/>
          <w:szCs w:val="21"/>
        </w:rPr>
        <w:t>大于</w:t>
      </w:r>
      <w:r w:rsidRPr="00956132">
        <w:rPr>
          <w:i/>
          <w:sz w:val="21"/>
          <w:szCs w:val="21"/>
        </w:rPr>
        <w:t>ξ</w:t>
      </w:r>
      <w:r w:rsidRPr="00956132">
        <w:rPr>
          <w:i/>
          <w:sz w:val="21"/>
          <w:szCs w:val="21"/>
          <w:vertAlign w:val="subscript"/>
        </w:rPr>
        <w:t>efb</w:t>
      </w:r>
      <w:r w:rsidRPr="00956132">
        <w:rPr>
          <w:sz w:val="21"/>
          <w:szCs w:val="21"/>
        </w:rPr>
        <w:t>(</w:t>
      </w:r>
      <w:r w:rsidRPr="00956132">
        <w:rPr>
          <w:i/>
          <w:sz w:val="21"/>
          <w:szCs w:val="21"/>
        </w:rPr>
        <w:t>h+a</w:t>
      </w:r>
      <w:r w:rsidRPr="00956132">
        <w:rPr>
          <w:i/>
          <w:sz w:val="21"/>
          <w:szCs w:val="21"/>
          <w:vertAlign w:val="subscript"/>
        </w:rPr>
        <w:t>ef</w:t>
      </w:r>
      <w:r w:rsidRPr="00956132">
        <w:rPr>
          <w:sz w:val="21"/>
          <w:szCs w:val="21"/>
        </w:rPr>
        <w:t>)</w:t>
      </w:r>
      <w:r w:rsidRPr="00956132">
        <w:rPr>
          <w:sz w:val="21"/>
          <w:szCs w:val="21"/>
        </w:rPr>
        <w:t>时</w:t>
      </w:r>
    </w:p>
    <w:p w14:paraId="5A7470DD" w14:textId="77777777" w:rsidR="00956132" w:rsidRPr="00956132" w:rsidRDefault="00956132" w:rsidP="00956132">
      <w:pPr>
        <w:jc w:val="center"/>
        <w:rPr>
          <w:szCs w:val="22"/>
        </w:rPr>
      </w:pPr>
      <w:r w:rsidRPr="00956132">
        <w:rPr>
          <w:noProof/>
          <w:szCs w:val="22"/>
        </w:rPr>
        <w:drawing>
          <wp:inline distT="0" distB="0" distL="0" distR="0" wp14:anchorId="0B6FE664" wp14:editId="5EE644B2">
            <wp:extent cx="5274310" cy="1866900"/>
            <wp:effectExtent l="0" t="0" r="2540" b="0"/>
            <wp:docPr id="19859" name="图片 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274310" cy="1866900"/>
                    </a:xfrm>
                    <a:prstGeom prst="rect">
                      <a:avLst/>
                    </a:prstGeom>
                  </pic:spPr>
                </pic:pic>
              </a:graphicData>
            </a:graphic>
          </wp:inline>
        </w:drawing>
      </w:r>
    </w:p>
    <w:p w14:paraId="401AA4C1" w14:textId="77777777" w:rsidR="00956132" w:rsidRPr="00956132" w:rsidRDefault="00956132" w:rsidP="00956132">
      <w:pPr>
        <w:spacing w:line="300" w:lineRule="auto"/>
        <w:ind w:firstLine="480"/>
        <w:jc w:val="center"/>
        <w:rPr>
          <w:sz w:val="21"/>
          <w:szCs w:val="21"/>
        </w:rPr>
      </w:pPr>
      <w:r w:rsidRPr="00956132">
        <w:rPr>
          <w:rFonts w:hint="eastAsia"/>
          <w:sz w:val="21"/>
          <w:szCs w:val="21"/>
        </w:rPr>
        <w:t>（</w:t>
      </w:r>
      <w:r w:rsidRPr="00956132">
        <w:rPr>
          <w:rFonts w:hint="eastAsia"/>
          <w:sz w:val="21"/>
          <w:szCs w:val="21"/>
        </w:rPr>
        <w:t>b</w:t>
      </w:r>
      <w:r w:rsidRPr="00956132">
        <w:rPr>
          <w:rFonts w:hint="eastAsia"/>
          <w:sz w:val="21"/>
          <w:szCs w:val="21"/>
        </w:rPr>
        <w:t>）</w:t>
      </w:r>
      <w:r w:rsidRPr="00956132">
        <w:rPr>
          <w:i/>
          <w:sz w:val="21"/>
          <w:szCs w:val="21"/>
        </w:rPr>
        <w:t>x</w:t>
      </w:r>
      <w:r w:rsidRPr="00956132">
        <w:rPr>
          <w:sz w:val="21"/>
          <w:szCs w:val="21"/>
        </w:rPr>
        <w:t>小于或等于</w:t>
      </w:r>
      <w:r w:rsidRPr="00956132">
        <w:rPr>
          <w:i/>
          <w:sz w:val="21"/>
          <w:szCs w:val="21"/>
        </w:rPr>
        <w:t>ξ</w:t>
      </w:r>
      <w:r w:rsidRPr="00956132">
        <w:rPr>
          <w:i/>
          <w:sz w:val="21"/>
          <w:szCs w:val="21"/>
          <w:vertAlign w:val="subscript"/>
        </w:rPr>
        <w:t>efb</w:t>
      </w:r>
      <w:r w:rsidRPr="00956132">
        <w:rPr>
          <w:sz w:val="21"/>
          <w:szCs w:val="21"/>
        </w:rPr>
        <w:t>(</w:t>
      </w:r>
      <w:r w:rsidRPr="00956132">
        <w:rPr>
          <w:i/>
          <w:sz w:val="21"/>
          <w:szCs w:val="21"/>
        </w:rPr>
        <w:t>h+a</w:t>
      </w:r>
      <w:r w:rsidRPr="00956132">
        <w:rPr>
          <w:i/>
          <w:sz w:val="21"/>
          <w:szCs w:val="21"/>
          <w:vertAlign w:val="subscript"/>
        </w:rPr>
        <w:t>ef</w:t>
      </w:r>
      <w:r w:rsidRPr="00956132">
        <w:rPr>
          <w:sz w:val="21"/>
          <w:szCs w:val="21"/>
        </w:rPr>
        <w:t>)</w:t>
      </w:r>
      <w:r w:rsidRPr="00956132">
        <w:rPr>
          <w:sz w:val="21"/>
          <w:szCs w:val="21"/>
        </w:rPr>
        <w:t>时</w:t>
      </w:r>
    </w:p>
    <w:p w14:paraId="592F4B1E" w14:textId="09E040BE" w:rsidR="00956132" w:rsidRPr="00956132" w:rsidRDefault="00956132" w:rsidP="00956132">
      <w:pPr>
        <w:spacing w:line="300" w:lineRule="auto"/>
        <w:ind w:firstLine="480"/>
        <w:jc w:val="center"/>
        <w:rPr>
          <w:sz w:val="21"/>
          <w:szCs w:val="21"/>
        </w:rPr>
      </w:pPr>
      <w:r w:rsidRPr="00956132">
        <w:rPr>
          <w:rFonts w:hint="eastAsia"/>
          <w:sz w:val="21"/>
          <w:szCs w:val="21"/>
        </w:rPr>
        <w:t>图</w:t>
      </w:r>
      <w:r w:rsidR="00213E28">
        <w:rPr>
          <w:sz w:val="21"/>
          <w:szCs w:val="21"/>
        </w:rPr>
        <w:t>C</w:t>
      </w:r>
      <w:r w:rsidRPr="00956132">
        <w:rPr>
          <w:sz w:val="21"/>
          <w:szCs w:val="21"/>
        </w:rPr>
        <w:t>.2.</w:t>
      </w:r>
      <w:r w:rsidR="00213E28">
        <w:rPr>
          <w:sz w:val="21"/>
          <w:szCs w:val="21"/>
        </w:rPr>
        <w:t>2</w:t>
      </w:r>
      <w:r w:rsidRPr="00956132">
        <w:rPr>
          <w:rFonts w:hint="eastAsia"/>
          <w:sz w:val="21"/>
          <w:szCs w:val="21"/>
        </w:rPr>
        <w:t>-</w:t>
      </w:r>
      <w:r w:rsidRPr="00956132">
        <w:rPr>
          <w:sz w:val="21"/>
          <w:szCs w:val="21"/>
        </w:rPr>
        <w:t xml:space="preserve">2 </w:t>
      </w:r>
      <w:r w:rsidRPr="00956132">
        <w:rPr>
          <w:rFonts w:hint="eastAsia"/>
          <w:sz w:val="21"/>
          <w:szCs w:val="21"/>
        </w:rPr>
        <w:t>楼板</w:t>
      </w:r>
      <w:r w:rsidRPr="00956132">
        <w:rPr>
          <w:sz w:val="21"/>
          <w:szCs w:val="21"/>
        </w:rPr>
        <w:t>正</w:t>
      </w:r>
      <w:proofErr w:type="gramStart"/>
      <w:r w:rsidRPr="00956132">
        <w:rPr>
          <w:sz w:val="21"/>
          <w:szCs w:val="21"/>
        </w:rPr>
        <w:t>截面受弯承载力</w:t>
      </w:r>
      <w:proofErr w:type="gramEnd"/>
      <w:r w:rsidRPr="00956132">
        <w:rPr>
          <w:sz w:val="21"/>
          <w:szCs w:val="21"/>
        </w:rPr>
        <w:t>计算</w:t>
      </w:r>
    </w:p>
    <w:p w14:paraId="066190EC" w14:textId="77777777" w:rsidR="00956132" w:rsidRPr="00956132" w:rsidRDefault="00956132" w:rsidP="00956132">
      <w:pPr>
        <w:spacing w:line="300" w:lineRule="auto"/>
        <w:ind w:firstLine="420"/>
        <w:jc w:val="left"/>
        <w:rPr>
          <w:sz w:val="21"/>
          <w:szCs w:val="21"/>
        </w:rPr>
      </w:pPr>
      <w:r w:rsidRPr="00956132">
        <w:rPr>
          <w:sz w:val="21"/>
          <w:szCs w:val="21"/>
        </w:rPr>
        <w:t>注</w:t>
      </w:r>
      <w:r w:rsidRPr="00956132">
        <w:rPr>
          <w:rFonts w:hint="eastAsia"/>
          <w:sz w:val="21"/>
          <w:szCs w:val="21"/>
        </w:rPr>
        <w:t>：</w:t>
      </w:r>
      <w:r w:rsidRPr="00956132">
        <w:rPr>
          <w:sz w:val="21"/>
          <w:szCs w:val="21"/>
        </w:rPr>
        <w:t>图中</w:t>
      </w:r>
      <w:r w:rsidRPr="00956132">
        <w:rPr>
          <w:i/>
          <w:sz w:val="21"/>
          <w:szCs w:val="21"/>
        </w:rPr>
        <w:t>x</w:t>
      </w:r>
      <w:r w:rsidRPr="00956132">
        <w:rPr>
          <w:i/>
          <w:sz w:val="21"/>
          <w:szCs w:val="21"/>
          <w:vertAlign w:val="subscript"/>
        </w:rPr>
        <w:t>a</w:t>
      </w:r>
      <w:r w:rsidRPr="00956132">
        <w:rPr>
          <w:sz w:val="21"/>
          <w:szCs w:val="21"/>
        </w:rPr>
        <w:t>为实际混凝土受压区高度</w:t>
      </w:r>
    </w:p>
    <w:p w14:paraId="68016B19" w14:textId="1236DF4F" w:rsidR="00956132" w:rsidRPr="00956132" w:rsidRDefault="00956132" w:rsidP="00956132">
      <w:pPr>
        <w:spacing w:line="300" w:lineRule="auto"/>
        <w:ind w:left="816"/>
      </w:pPr>
      <w:r w:rsidRPr="00956132">
        <w:t xml:space="preserve">1) </w:t>
      </w:r>
      <w:r w:rsidRPr="00956132">
        <w:t>当混凝土受压区高度</w:t>
      </w:r>
      <w:r w:rsidRPr="00956132">
        <w:rPr>
          <w:i/>
        </w:rPr>
        <w:t>x</w:t>
      </w:r>
      <w:r w:rsidRPr="00956132">
        <w:t>大于</w:t>
      </w:r>
      <w:r w:rsidRPr="00956132">
        <w:rPr>
          <w:i/>
        </w:rPr>
        <w:t>ξ</w:t>
      </w:r>
      <w:r w:rsidRPr="00956132">
        <w:rPr>
          <w:i/>
          <w:sz w:val="28"/>
          <w:szCs w:val="28"/>
          <w:vertAlign w:val="subscript"/>
        </w:rPr>
        <w:t>efb</w:t>
      </w:r>
      <w:r w:rsidRPr="00956132">
        <w:t>(</w:t>
      </w:r>
      <w:r w:rsidRPr="00956132">
        <w:rPr>
          <w:i/>
        </w:rPr>
        <w:t>h+a</w:t>
      </w:r>
      <w:r w:rsidRPr="00956132">
        <w:rPr>
          <w:i/>
          <w:sz w:val="28"/>
          <w:szCs w:val="28"/>
          <w:vertAlign w:val="subscript"/>
        </w:rPr>
        <w:t>ef</w:t>
      </w:r>
      <w:r w:rsidRPr="00956132">
        <w:t>)</w:t>
      </w:r>
      <w:r w:rsidRPr="00956132">
        <w:rPr>
          <w:rFonts w:hint="eastAsia"/>
        </w:rPr>
        <w:t>，</w:t>
      </w:r>
      <w:r w:rsidRPr="00956132">
        <w:t>且小于</w:t>
      </w:r>
      <w:r w:rsidRPr="00956132">
        <w:rPr>
          <w:i/>
        </w:rPr>
        <w:t>ξ</w:t>
      </w:r>
      <w:r w:rsidRPr="00956132">
        <w:rPr>
          <w:i/>
          <w:sz w:val="28"/>
          <w:szCs w:val="28"/>
          <w:vertAlign w:val="subscript"/>
        </w:rPr>
        <w:t>b</w:t>
      </w:r>
      <w:r w:rsidRPr="00956132">
        <w:rPr>
          <w:i/>
        </w:rPr>
        <w:t>h</w:t>
      </w:r>
      <w:r w:rsidRPr="00956132">
        <w:rPr>
          <w:sz w:val="28"/>
          <w:szCs w:val="28"/>
          <w:vertAlign w:val="subscript"/>
        </w:rPr>
        <w:t>0</w:t>
      </w:r>
      <w:r w:rsidRPr="00956132">
        <w:t>时</w:t>
      </w:r>
      <w:r w:rsidRPr="00956132">
        <w:rPr>
          <w:rFonts w:hint="eastAsia"/>
        </w:rPr>
        <w:t>[</w:t>
      </w:r>
      <w:r w:rsidRPr="00956132">
        <w:t>图</w:t>
      </w:r>
      <w:r w:rsidR="00213E28">
        <w:t>C</w:t>
      </w:r>
      <w:r w:rsidR="00213E28" w:rsidRPr="00956132">
        <w:t>.2.</w:t>
      </w:r>
      <w:r w:rsidR="00213E28">
        <w:t>2</w:t>
      </w:r>
      <w:r w:rsidRPr="00956132">
        <w:t>-2</w:t>
      </w:r>
      <w:r w:rsidRPr="00956132">
        <w:rPr>
          <w:rFonts w:hint="eastAsia"/>
        </w:rPr>
        <w:t>(a</w:t>
      </w:r>
      <w:r w:rsidRPr="00956132">
        <w:t>)]</w:t>
      </w:r>
    </w:p>
    <w:p w14:paraId="19769538" w14:textId="54E8A4C6" w:rsidR="00956132" w:rsidRPr="00956132" w:rsidRDefault="00956132" w:rsidP="00956132">
      <w:pPr>
        <w:tabs>
          <w:tab w:val="center" w:pos="4200"/>
          <w:tab w:val="right" w:pos="8400"/>
        </w:tabs>
        <w:spacing w:line="300" w:lineRule="auto"/>
      </w:pPr>
      <w:r w:rsidRPr="00956132">
        <w:tab/>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w:rPr>
            <w:rFonts w:ascii="Cambria Math" w:hAnsi="Cambria Math"/>
          </w:rPr>
          <m:t>bx</m:t>
        </m:r>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2</m:t>
                </m:r>
              </m:den>
            </m:f>
          </m:e>
        </m:d>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e>
        </m:d>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ef</m:t>
            </m:r>
          </m:sub>
        </m:sSub>
        <m:sSub>
          <m:sSubPr>
            <m:ctrlPr>
              <w:rPr>
                <w:rFonts w:ascii="Cambria Math" w:hAnsi="Cambria Math"/>
              </w:rPr>
            </m:ctrlPr>
          </m:sSubPr>
          <m:e>
            <m:r>
              <w:rPr>
                <w:rFonts w:ascii="Cambria Math" w:hAnsi="Cambria Math"/>
              </w:rPr>
              <m:t>A</m:t>
            </m:r>
          </m:e>
          <m:sub>
            <m:r>
              <w:rPr>
                <w:rFonts w:ascii="Cambria Math" w:hAnsi="Cambria Math"/>
              </w:rPr>
              <m:t>ef</m:t>
            </m:r>
          </m:sub>
        </m:sSub>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ef</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s</m:t>
                </m:r>
              </m:sub>
            </m:sSub>
          </m:e>
        </m:d>
      </m:oMath>
      <w:r w:rsidRPr="00956132">
        <w:tab/>
        <w:t>(</w:t>
      </w:r>
      <w:r w:rsidR="00213E28">
        <w:t>C</w:t>
      </w:r>
      <w:r w:rsidR="00213E28" w:rsidRPr="00956132">
        <w:t>.2.</w:t>
      </w:r>
      <w:r w:rsidR="00213E28">
        <w:t>2</w:t>
      </w:r>
      <w:r w:rsidRPr="00956132">
        <w:t>-3)</w:t>
      </w:r>
    </w:p>
    <w:p w14:paraId="754757D6" w14:textId="77777777" w:rsidR="00956132" w:rsidRPr="00956132" w:rsidRDefault="00956132" w:rsidP="00956132">
      <w:pPr>
        <w:ind w:left="816" w:firstLineChars="200" w:firstLine="480"/>
      </w:pPr>
      <w:r w:rsidRPr="00956132">
        <w:lastRenderedPageBreak/>
        <w:t>混凝土受压区高度</w:t>
      </w:r>
      <w:r w:rsidRPr="00956132">
        <w:t>x</w:t>
      </w:r>
      <w:r w:rsidRPr="00956132">
        <w:t>和受拉面上</w:t>
      </w:r>
      <w:r w:rsidRPr="00956132">
        <w:t>FRP</w:t>
      </w:r>
      <w:r w:rsidRPr="00956132">
        <w:rPr>
          <w:rFonts w:hint="eastAsia"/>
        </w:rPr>
        <w:t>-</w:t>
      </w:r>
      <w:r w:rsidRPr="00956132">
        <w:t>ECC</w:t>
      </w:r>
      <w:r w:rsidRPr="00956132">
        <w:t>复合层的拉应变</w:t>
      </w:r>
      <w:r w:rsidRPr="00956132">
        <w:rPr>
          <w:i/>
        </w:rPr>
        <w:t>ε</w:t>
      </w:r>
      <w:r w:rsidRPr="00956132">
        <w:rPr>
          <w:rFonts w:hint="eastAsia"/>
          <w:vertAlign w:val="subscript"/>
        </w:rPr>
        <w:t>ef</w:t>
      </w:r>
      <w:r w:rsidRPr="00956132">
        <w:t>应按下列公式确定</w:t>
      </w:r>
      <w:r w:rsidRPr="00956132">
        <w:rPr>
          <w:rFonts w:hint="eastAsia"/>
        </w:rPr>
        <w:t>：</w:t>
      </w:r>
    </w:p>
    <w:p w14:paraId="4D01AC6B" w14:textId="298A4653" w:rsidR="00956132" w:rsidRPr="00956132" w:rsidRDefault="00956132" w:rsidP="00956132">
      <w:pPr>
        <w:tabs>
          <w:tab w:val="center" w:pos="4200"/>
          <w:tab w:val="right" w:pos="8400"/>
        </w:tabs>
        <w:spacing w:line="300" w:lineRule="auto"/>
      </w:pPr>
      <w:r w:rsidRPr="00956132">
        <w:tab/>
      </w: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c</m:t>
                    </m:r>
                  </m:sub>
                </m:sSub>
                <m:r>
                  <w:rPr>
                    <w:rFonts w:ascii="Cambria Math" w:hAnsi="Cambria Math"/>
                  </w:rPr>
                  <m:t>bx</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ef</m:t>
                    </m:r>
                  </m:sub>
                </m:sSub>
                <m:sSub>
                  <m:sSubPr>
                    <m:ctrlPr>
                      <w:rPr>
                        <w:rFonts w:ascii="Cambria Math" w:hAnsi="Cambria Math"/>
                      </w:rPr>
                    </m:ctrlPr>
                  </m:sSubPr>
                  <m:e>
                    <m:r>
                      <w:rPr>
                        <w:rFonts w:ascii="Cambria Math" w:hAnsi="Cambria Math"/>
                      </w:rPr>
                      <m:t>A</m:t>
                    </m:r>
                  </m:e>
                  <m:sub>
                    <m:r>
                      <w:rPr>
                        <w:rFonts w:ascii="Cambria Math" w:hAnsi="Cambria Math"/>
                      </w:rPr>
                      <m:t>ef</m:t>
                    </m:r>
                  </m:sub>
                </m:sSub>
              </m:e>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0.8</m:t>
                    </m:r>
                    <m:sSub>
                      <m:sSubPr>
                        <m:ctrlPr>
                          <w:rPr>
                            <w:rFonts w:ascii="Cambria Math" w:hAnsi="Cambria Math"/>
                          </w:rPr>
                        </m:ctrlPr>
                      </m:sSubPr>
                      <m:e>
                        <m:r>
                          <w:rPr>
                            <w:rFonts w:ascii="Cambria Math" w:hAnsi="Cambria Math"/>
                          </w:rPr>
                          <m:t>ε</m:t>
                        </m:r>
                      </m:e>
                      <m:sub>
                        <m:r>
                          <w:rPr>
                            <w:rFonts w:ascii="Cambria Math" w:hAnsi="Cambria Math"/>
                          </w:rPr>
                          <m:t>cu</m:t>
                        </m:r>
                      </m:sub>
                    </m:sSub>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ef</m:t>
                            </m:r>
                          </m:sub>
                        </m:sSub>
                      </m:e>
                    </m:d>
                  </m:num>
                  <m:den>
                    <m:sSub>
                      <m:sSubPr>
                        <m:ctrlPr>
                          <w:rPr>
                            <w:rFonts w:ascii="Cambria Math" w:hAnsi="Cambria Math"/>
                          </w:rPr>
                        </m:ctrlPr>
                      </m:sSubPr>
                      <m:e>
                        <m:r>
                          <w:rPr>
                            <w:rFonts w:ascii="Cambria Math" w:hAnsi="Cambria Math"/>
                          </w:rPr>
                          <m:t>ε</m:t>
                        </m:r>
                      </m:e>
                      <m:sub>
                        <m:r>
                          <w:rPr>
                            <w:rFonts w:ascii="Cambria Math" w:hAnsi="Cambria Math"/>
                          </w:rPr>
                          <m:t>cu</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ef</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den>
                </m:f>
                <m:r>
                  <m:rPr>
                    <m:sty m:val="p"/>
                  </m:rPr>
                  <w:rPr>
                    <w:rFonts w:ascii="Cambria Math" w:hAnsi="Cambria Math"/>
                  </w:rPr>
                  <m:t xml:space="preserve">         </m:t>
                </m:r>
              </m:e>
            </m:eqArr>
          </m:e>
        </m:d>
      </m:oMath>
      <w:r w:rsidRPr="00956132">
        <w:tab/>
        <w:t>(</w:t>
      </w:r>
      <w:r w:rsidR="00213E28">
        <w:t>C</w:t>
      </w:r>
      <w:r w:rsidRPr="00956132">
        <w:t>.2.</w:t>
      </w:r>
      <w:r w:rsidR="00213E28">
        <w:t>2</w:t>
      </w:r>
      <w:r w:rsidRPr="00956132">
        <w:t>-4)</w:t>
      </w:r>
    </w:p>
    <w:p w14:paraId="5440727E" w14:textId="7D12AB00" w:rsidR="00956132" w:rsidRPr="00956132" w:rsidRDefault="00956132" w:rsidP="00956132">
      <w:pPr>
        <w:spacing w:line="300" w:lineRule="auto"/>
        <w:ind w:left="816"/>
      </w:pPr>
      <w:r w:rsidRPr="00956132">
        <w:t xml:space="preserve">2) </w:t>
      </w:r>
      <w:r w:rsidRPr="00956132">
        <w:t>当混凝土受压区高度</w:t>
      </w:r>
      <w:r w:rsidRPr="00956132">
        <w:rPr>
          <w:i/>
        </w:rPr>
        <w:t>x</w:t>
      </w:r>
      <w:r w:rsidRPr="00956132">
        <w:t>不大于</w:t>
      </w:r>
      <w:r w:rsidRPr="00956132">
        <w:rPr>
          <w:i/>
        </w:rPr>
        <w:t>ξ</w:t>
      </w:r>
      <w:r w:rsidRPr="00956132">
        <w:rPr>
          <w:i/>
          <w:sz w:val="28"/>
          <w:szCs w:val="28"/>
          <w:vertAlign w:val="subscript"/>
        </w:rPr>
        <w:t>efb</w:t>
      </w:r>
      <w:r w:rsidRPr="00956132">
        <w:t>(</w:t>
      </w:r>
      <w:r w:rsidRPr="00956132">
        <w:rPr>
          <w:i/>
        </w:rPr>
        <w:t>h+a</w:t>
      </w:r>
      <w:r w:rsidRPr="00956132">
        <w:rPr>
          <w:i/>
          <w:sz w:val="28"/>
          <w:szCs w:val="28"/>
          <w:vertAlign w:val="subscript"/>
        </w:rPr>
        <w:t>ef</w:t>
      </w:r>
      <w:r w:rsidRPr="00956132">
        <w:t>)</w:t>
      </w:r>
      <w:r w:rsidRPr="00956132">
        <w:t>时</w:t>
      </w:r>
      <w:r w:rsidRPr="00956132">
        <w:rPr>
          <w:rFonts w:hint="eastAsia"/>
        </w:rPr>
        <w:t>[</w:t>
      </w:r>
      <w:r w:rsidRPr="00956132">
        <w:t>图</w:t>
      </w:r>
      <w:r w:rsidRPr="00956132">
        <w:t>D.2.1-2</w:t>
      </w:r>
      <w:r w:rsidRPr="00956132">
        <w:rPr>
          <w:rFonts w:hint="eastAsia"/>
        </w:rPr>
        <w:t>(b</w:t>
      </w:r>
      <w:r w:rsidRPr="00956132">
        <w:t>)]</w:t>
      </w:r>
      <w:r w:rsidRPr="00956132">
        <w:rPr>
          <w:rFonts w:hint="eastAsia"/>
        </w:rPr>
        <w:t>：</w:t>
      </w:r>
    </w:p>
    <w:p w14:paraId="47751BA6" w14:textId="5FE9D554" w:rsidR="00956132" w:rsidRPr="00956132" w:rsidRDefault="00956132" w:rsidP="00956132">
      <w:pPr>
        <w:tabs>
          <w:tab w:val="center" w:pos="4200"/>
          <w:tab w:val="right" w:pos="8400"/>
        </w:tabs>
        <w:spacing w:line="300" w:lineRule="auto"/>
      </w:pPr>
      <w:r w:rsidRPr="00956132">
        <w:tab/>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-0.5</m:t>
            </m:r>
            <m:sSub>
              <m:sSubPr>
                <m:ctrlPr>
                  <w:rPr>
                    <w:rFonts w:ascii="Cambria Math" w:hAnsi="Cambria Math"/>
                  </w:rPr>
                </m:ctrlPr>
              </m:sSubPr>
              <m:e>
                <m:r>
                  <w:rPr>
                    <w:rFonts w:ascii="Cambria Math" w:hAnsi="Cambria Math"/>
                  </w:rPr>
                  <m:t>ξ</m:t>
                </m:r>
              </m:e>
              <m:sub>
                <m:r>
                  <w:rPr>
                    <w:rFonts w:ascii="Cambria Math" w:hAnsi="Cambria Math"/>
                  </w:rPr>
                  <m:t>efb</m:t>
                </m:r>
              </m:sub>
            </m:sSub>
            <m:r>
              <w:rPr>
                <w:rFonts w:ascii="Cambria Math" w:hAnsi="Cambria Math"/>
              </w:rPr>
              <m:t>h</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ef</m:t>
                </m:r>
              </m:sub>
            </m:sSub>
          </m:e>
        </m:d>
        <m:sSub>
          <m:sSubPr>
            <m:ctrlPr>
              <w:rPr>
                <w:rFonts w:ascii="Cambria Math" w:hAnsi="Cambria Math"/>
              </w:rPr>
            </m:ctrlPr>
          </m:sSubPr>
          <m:e>
            <m:r>
              <w:rPr>
                <w:rFonts w:ascii="Cambria Math" w:hAnsi="Cambria Math"/>
              </w:rPr>
              <m:t>A</m:t>
            </m:r>
          </m:e>
          <m:sub>
            <m:r>
              <w:rPr>
                <w:rFonts w:ascii="Cambria Math" w:hAnsi="Cambria Math"/>
              </w:rPr>
              <m:t>ef</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a</m:t>
                    </m:r>
                  </m:e>
                  <m:sub>
                    <m:r>
                      <w:rPr>
                        <w:rFonts w:ascii="Cambria Math" w:hAnsi="Cambria Math"/>
                      </w:rPr>
                      <m:t>ef</m:t>
                    </m:r>
                  </m:sub>
                </m:sSub>
                <m:r>
                  <m:rPr>
                    <m:sty m:val="p"/>
                  </m:rPr>
                  <w:rPr>
                    <w:rFonts w:ascii="Cambria Math" w:hAnsi="Cambria Math"/>
                  </w:rPr>
                  <m:t>+</m:t>
                </m:r>
                <m:r>
                  <w:rPr>
                    <w:rFonts w:ascii="Cambria Math" w:hAnsi="Cambria Math"/>
                  </w:rPr>
                  <m:t>h</m:t>
                </m:r>
              </m:e>
              <m:sub>
                <m:r>
                  <m:rPr>
                    <m:sty m:val="p"/>
                  </m:rPr>
                  <w:rPr>
                    <w:rFonts w:ascii="Cambria Math" w:hAnsi="Cambria Math"/>
                  </w:rPr>
                  <m:t>0</m:t>
                </m:r>
              </m:sub>
            </m:sSub>
            <m:r>
              <m:rPr>
                <m:sty m:val="p"/>
              </m:rPr>
              <w:rPr>
                <w:rFonts w:ascii="Cambria Math" w:hAnsi="Cambria Math"/>
              </w:rPr>
              <m:t>-0.5</m:t>
            </m:r>
            <m:sSub>
              <m:sSubPr>
                <m:ctrlPr>
                  <w:rPr>
                    <w:rFonts w:ascii="Cambria Math" w:hAnsi="Cambria Math"/>
                  </w:rPr>
                </m:ctrlPr>
              </m:sSubPr>
              <m:e>
                <m:r>
                  <w:rPr>
                    <w:rFonts w:ascii="Cambria Math" w:hAnsi="Cambria Math"/>
                  </w:rPr>
                  <m:t>ξ</m:t>
                </m:r>
              </m:e>
              <m:sub>
                <m:r>
                  <w:rPr>
                    <w:rFonts w:ascii="Cambria Math" w:hAnsi="Cambria Math"/>
                  </w:rPr>
                  <m:t>efb</m:t>
                </m:r>
              </m:sub>
            </m:sSub>
            <m:r>
              <w:rPr>
                <w:rFonts w:ascii="Cambria Math" w:hAnsi="Cambria Math"/>
              </w:rPr>
              <m:t>h</m:t>
            </m:r>
          </m:e>
        </m:d>
      </m:oMath>
      <w:r w:rsidRPr="00956132">
        <w:tab/>
        <w:t xml:space="preserve"> (</w:t>
      </w:r>
      <w:r w:rsidR="00213E28">
        <w:t>C</w:t>
      </w:r>
      <w:r w:rsidR="00213E28" w:rsidRPr="00956132">
        <w:t>.2.</w:t>
      </w:r>
      <w:r w:rsidR="00213E28">
        <w:t>2</w:t>
      </w:r>
      <w:r w:rsidRPr="00956132">
        <w:t>-5)</w:t>
      </w:r>
    </w:p>
    <w:p w14:paraId="72B27AE8" w14:textId="77777777" w:rsidR="00956132" w:rsidRPr="00956132" w:rsidRDefault="00956132" w:rsidP="00956132">
      <w:pPr>
        <w:spacing w:line="300" w:lineRule="auto"/>
        <w:ind w:left="816"/>
      </w:pPr>
      <w:r w:rsidRPr="00956132">
        <w:t xml:space="preserve">3) </w:t>
      </w:r>
      <w:r w:rsidRPr="00956132">
        <w:t>当混凝土受压区高度</w:t>
      </w:r>
      <w:r w:rsidRPr="00956132">
        <w:rPr>
          <w:i/>
        </w:rPr>
        <w:t>x</w:t>
      </w:r>
      <w:r w:rsidRPr="00956132">
        <w:t>小于</w:t>
      </w:r>
      <w:r w:rsidRPr="00956132">
        <w:rPr>
          <w:rFonts w:hint="eastAsia"/>
        </w:rPr>
        <w:t>2</w:t>
      </w:r>
      <w:r w:rsidRPr="00956132">
        <w:rPr>
          <w:rFonts w:hint="eastAsia"/>
          <w:i/>
        </w:rPr>
        <w:t>a</w:t>
      </w:r>
      <w:r w:rsidRPr="00956132">
        <w:t>΄</w:t>
      </w:r>
      <w:r w:rsidRPr="00956132">
        <w:rPr>
          <w:rFonts w:hint="eastAsia"/>
        </w:rPr>
        <w:t>时：</w:t>
      </w:r>
    </w:p>
    <w:p w14:paraId="4421FAAF" w14:textId="190D3C7D" w:rsidR="00956132" w:rsidRPr="00956132" w:rsidRDefault="00956132" w:rsidP="00956132">
      <w:pPr>
        <w:tabs>
          <w:tab w:val="center" w:pos="4200"/>
          <w:tab w:val="right" w:pos="8400"/>
        </w:tabs>
        <w:spacing w:line="300" w:lineRule="auto"/>
      </w:pPr>
      <w:r w:rsidRPr="00956132">
        <w:tab/>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ef</m:t>
                </m:r>
              </m:sub>
            </m:sSub>
          </m:e>
        </m:d>
        <m:sSub>
          <m:sSubPr>
            <m:ctrlPr>
              <w:rPr>
                <w:rFonts w:ascii="Cambria Math" w:hAnsi="Cambria Math"/>
              </w:rPr>
            </m:ctrlPr>
          </m:sSubPr>
          <m:e>
            <m:r>
              <w:rPr>
                <w:rFonts w:ascii="Cambria Math" w:hAnsi="Cambria Math"/>
              </w:rPr>
              <m:t>A</m:t>
            </m:r>
          </m:e>
          <m:sub>
            <m:r>
              <w:rPr>
                <w:rFonts w:ascii="Cambria Math" w:hAnsi="Cambria Math"/>
              </w:rPr>
              <m:t>ef</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a</m:t>
                    </m:r>
                  </m:e>
                  <m:sub>
                    <m:r>
                      <w:rPr>
                        <w:rFonts w:ascii="Cambria Math" w:hAnsi="Cambria Math"/>
                      </w:rPr>
                      <m:t>ef</m:t>
                    </m:r>
                  </m:sub>
                </m:sSub>
                <m:r>
                  <m:rPr>
                    <m:sty m:val="p"/>
                  </m:rPr>
                  <w:rPr>
                    <w:rFonts w:ascii="Cambria Math" w:hAnsi="Cambria Math"/>
                  </w:rPr>
                  <m:t>+</m:t>
                </m:r>
                <m:r>
                  <w:rPr>
                    <w:rFonts w:ascii="Cambria Math" w:hAnsi="Cambria Math"/>
                  </w:rPr>
                  <m:t>h</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e>
        </m:d>
      </m:oMath>
      <w:r w:rsidRPr="00956132">
        <w:tab/>
        <w:t>(</w:t>
      </w:r>
      <w:r w:rsidR="00213E28">
        <w:t>C</w:t>
      </w:r>
      <w:r w:rsidR="00213E28" w:rsidRPr="00956132">
        <w:t>.2.</w:t>
      </w:r>
      <w:r w:rsidR="00213E28">
        <w:t>2</w:t>
      </w:r>
      <w:r w:rsidRPr="00956132">
        <w:t>-6)</w:t>
      </w:r>
    </w:p>
    <w:p w14:paraId="669AF4B2" w14:textId="77777777" w:rsidR="00956132" w:rsidRPr="00956132" w:rsidRDefault="00956132" w:rsidP="00956132">
      <w:pPr>
        <w:spacing w:line="300" w:lineRule="auto"/>
        <w:ind w:left="816"/>
      </w:pPr>
      <w:r w:rsidRPr="00956132">
        <w:rPr>
          <w:rFonts w:hint="eastAsia"/>
        </w:rPr>
        <w:t>式中，</w:t>
      </w:r>
      <w:r w:rsidRPr="00956132">
        <w:rPr>
          <w:rFonts w:hint="eastAsia"/>
        </w:rPr>
        <w:t>M</w:t>
      </w:r>
      <w:r w:rsidRPr="00956132">
        <w:t>——</w:t>
      </w:r>
      <w:r w:rsidRPr="00956132">
        <w:rPr>
          <w:rFonts w:hint="eastAsia"/>
        </w:rPr>
        <w:t>包含初始弯矩的总弯矩设计值；</w:t>
      </w:r>
    </w:p>
    <w:p w14:paraId="61AA4ACC" w14:textId="77777777" w:rsidR="00956132" w:rsidRPr="00956132" w:rsidRDefault="00956132" w:rsidP="00956132">
      <w:pPr>
        <w:spacing w:line="300" w:lineRule="auto"/>
        <w:ind w:left="1531"/>
      </w:pPr>
      <w:r w:rsidRPr="00956132">
        <w:rPr>
          <w:rFonts w:hint="eastAsia"/>
          <w:i/>
        </w:rPr>
        <w:t>A</w:t>
      </w:r>
      <w:r w:rsidRPr="00956132">
        <w:rPr>
          <w:rFonts w:hint="eastAsia"/>
          <w:i/>
          <w:sz w:val="28"/>
          <w:szCs w:val="28"/>
          <w:vertAlign w:val="subscript"/>
        </w:rPr>
        <w:t>s</w:t>
      </w:r>
      <w:r w:rsidRPr="00956132">
        <w:rPr>
          <w:rFonts w:hint="eastAsia"/>
          <w:i/>
        </w:rPr>
        <w:t>、</w:t>
      </w:r>
      <w:r w:rsidRPr="00956132">
        <w:rPr>
          <w:rFonts w:hint="eastAsia"/>
          <w:i/>
        </w:rPr>
        <w:t>A</w:t>
      </w:r>
      <w:r w:rsidRPr="00956132">
        <w:rPr>
          <w:rFonts w:hint="eastAsia"/>
          <w:i/>
          <w:sz w:val="28"/>
          <w:szCs w:val="28"/>
          <w:vertAlign w:val="subscript"/>
        </w:rPr>
        <w:t>s</w:t>
      </w:r>
      <w:r w:rsidRPr="00956132">
        <w:rPr>
          <w:sz w:val="28"/>
          <w:szCs w:val="28"/>
        </w:rPr>
        <w:t>΄</w:t>
      </w:r>
      <w:r w:rsidRPr="00956132">
        <w:t>——</w:t>
      </w:r>
      <w:r w:rsidRPr="00956132">
        <w:rPr>
          <w:rFonts w:hint="eastAsia"/>
        </w:rPr>
        <w:t>受拉钢筋、受压钢筋的截面面积；</w:t>
      </w:r>
    </w:p>
    <w:p w14:paraId="5D0450CB" w14:textId="77777777" w:rsidR="00956132" w:rsidRPr="00956132" w:rsidRDefault="00956132" w:rsidP="00956132">
      <w:pPr>
        <w:ind w:left="1531"/>
        <w:rPr>
          <w:iCs/>
          <w:szCs w:val="21"/>
        </w:rPr>
      </w:pPr>
      <w:r w:rsidRPr="00956132">
        <w:rPr>
          <w:rFonts w:hint="eastAsia"/>
          <w:i/>
          <w:iCs/>
          <w:szCs w:val="21"/>
        </w:rPr>
        <w:t>A</w:t>
      </w:r>
      <w:r w:rsidRPr="00956132">
        <w:rPr>
          <w:rFonts w:hint="eastAsia"/>
          <w:i/>
          <w:iCs/>
          <w:sz w:val="28"/>
          <w:szCs w:val="28"/>
          <w:vertAlign w:val="subscript"/>
        </w:rPr>
        <w:t>ef</w:t>
      </w:r>
      <w:r w:rsidRPr="00956132">
        <w:rPr>
          <w:iCs/>
          <w:szCs w:val="21"/>
        </w:rPr>
        <w:t>——</w:t>
      </w:r>
      <w:r w:rsidRPr="00956132">
        <w:rPr>
          <w:rFonts w:hint="eastAsia"/>
          <w:iCs/>
          <w:szCs w:val="21"/>
        </w:rPr>
        <w:t>受拉面上</w:t>
      </w:r>
      <w:r w:rsidRPr="00956132">
        <w:rPr>
          <w:rFonts w:hint="eastAsia"/>
          <w:iCs/>
          <w:szCs w:val="21"/>
        </w:rPr>
        <w:t>FRP-ECC</w:t>
      </w:r>
      <w:r w:rsidRPr="00956132">
        <w:rPr>
          <w:rFonts w:hint="eastAsia"/>
          <w:iCs/>
          <w:szCs w:val="21"/>
        </w:rPr>
        <w:t>复合加固层的截面面积；</w:t>
      </w:r>
    </w:p>
    <w:p w14:paraId="099C700A" w14:textId="77777777" w:rsidR="00956132" w:rsidRPr="00956132" w:rsidRDefault="00956132" w:rsidP="00956132">
      <w:pPr>
        <w:ind w:left="1531"/>
        <w:rPr>
          <w:iCs/>
          <w:szCs w:val="21"/>
        </w:rPr>
      </w:pPr>
      <w:r w:rsidRPr="00956132">
        <w:rPr>
          <w:rFonts w:hint="eastAsia"/>
          <w:i/>
          <w:iCs/>
          <w:szCs w:val="21"/>
        </w:rPr>
        <w:t>f</w:t>
      </w:r>
      <w:r w:rsidRPr="00956132">
        <w:rPr>
          <w:rFonts w:hint="eastAsia"/>
          <w:i/>
          <w:iCs/>
          <w:sz w:val="28"/>
          <w:szCs w:val="28"/>
          <w:vertAlign w:val="subscript"/>
        </w:rPr>
        <w:t>y</w:t>
      </w:r>
      <w:r w:rsidRPr="00956132">
        <w:rPr>
          <w:rFonts w:hint="eastAsia"/>
          <w:i/>
          <w:iCs/>
          <w:szCs w:val="21"/>
        </w:rPr>
        <w:t>、</w:t>
      </w:r>
      <w:r w:rsidRPr="00956132">
        <w:rPr>
          <w:rFonts w:hint="eastAsia"/>
          <w:i/>
          <w:iCs/>
          <w:szCs w:val="21"/>
        </w:rPr>
        <w:t>f</w:t>
      </w:r>
      <w:r w:rsidRPr="00956132">
        <w:rPr>
          <w:rFonts w:hint="eastAsia"/>
          <w:i/>
          <w:iCs/>
          <w:sz w:val="28"/>
          <w:szCs w:val="28"/>
          <w:vertAlign w:val="subscript"/>
        </w:rPr>
        <w:t>y</w:t>
      </w:r>
      <w:r w:rsidRPr="00956132">
        <w:rPr>
          <w:iCs/>
          <w:sz w:val="28"/>
          <w:szCs w:val="28"/>
        </w:rPr>
        <w:t>΄</w:t>
      </w:r>
      <w:r w:rsidRPr="00956132">
        <w:rPr>
          <w:iCs/>
          <w:szCs w:val="21"/>
        </w:rPr>
        <w:t>——</w:t>
      </w:r>
      <w:r w:rsidRPr="00956132">
        <w:rPr>
          <w:rFonts w:hint="eastAsia"/>
          <w:iCs/>
          <w:szCs w:val="21"/>
        </w:rPr>
        <w:t>受拉钢筋和受压钢筋的抗拉、抗压强度设计值；</w:t>
      </w:r>
    </w:p>
    <w:p w14:paraId="5182DF83" w14:textId="77777777" w:rsidR="00956132" w:rsidRPr="00956132" w:rsidRDefault="00956132" w:rsidP="00956132">
      <w:pPr>
        <w:ind w:left="1531"/>
        <w:rPr>
          <w:iCs/>
          <w:szCs w:val="21"/>
        </w:rPr>
      </w:pPr>
      <w:r w:rsidRPr="00956132">
        <w:rPr>
          <w:rFonts w:hint="eastAsia"/>
          <w:i/>
          <w:iCs/>
          <w:szCs w:val="21"/>
        </w:rPr>
        <w:t>f</w:t>
      </w:r>
      <w:r w:rsidRPr="00956132">
        <w:rPr>
          <w:rFonts w:hint="eastAsia"/>
          <w:i/>
          <w:iCs/>
          <w:sz w:val="28"/>
          <w:szCs w:val="28"/>
          <w:vertAlign w:val="subscript"/>
        </w:rPr>
        <w:t>c</w:t>
      </w:r>
      <w:r w:rsidRPr="00956132">
        <w:rPr>
          <w:iCs/>
          <w:szCs w:val="21"/>
        </w:rPr>
        <w:t>——</w:t>
      </w:r>
      <w:r w:rsidRPr="00956132">
        <w:rPr>
          <w:rFonts w:hint="eastAsia"/>
          <w:iCs/>
          <w:szCs w:val="21"/>
        </w:rPr>
        <w:t>混凝土轴心抗压强度设计值；</w:t>
      </w:r>
    </w:p>
    <w:p w14:paraId="24C5810E" w14:textId="77777777" w:rsidR="00956132" w:rsidRPr="00956132" w:rsidRDefault="00956132" w:rsidP="00956132">
      <w:pPr>
        <w:ind w:left="1531"/>
        <w:rPr>
          <w:iCs/>
          <w:szCs w:val="21"/>
        </w:rPr>
      </w:pPr>
      <w:r w:rsidRPr="00956132">
        <w:rPr>
          <w:rFonts w:hint="eastAsia"/>
          <w:i/>
          <w:iCs/>
          <w:szCs w:val="21"/>
        </w:rPr>
        <w:t>x</w:t>
      </w:r>
      <w:r w:rsidRPr="00956132">
        <w:rPr>
          <w:iCs/>
          <w:szCs w:val="21"/>
        </w:rPr>
        <w:t>——</w:t>
      </w:r>
      <w:r w:rsidRPr="00956132">
        <w:rPr>
          <w:rFonts w:hint="eastAsia"/>
          <w:iCs/>
          <w:szCs w:val="21"/>
        </w:rPr>
        <w:t>等效矩形应力图形的混凝土受压区高度；</w:t>
      </w:r>
    </w:p>
    <w:p w14:paraId="47F4AF1B" w14:textId="77777777" w:rsidR="00956132" w:rsidRPr="00956132" w:rsidRDefault="00956132" w:rsidP="00956132">
      <w:pPr>
        <w:ind w:left="1531"/>
        <w:rPr>
          <w:iCs/>
          <w:szCs w:val="21"/>
        </w:rPr>
      </w:pPr>
      <w:r w:rsidRPr="00956132">
        <w:rPr>
          <w:i/>
          <w:iCs/>
          <w:szCs w:val="21"/>
        </w:rPr>
        <w:t>ξ</w:t>
      </w:r>
      <w:r w:rsidRPr="00956132">
        <w:rPr>
          <w:i/>
          <w:iCs/>
          <w:sz w:val="28"/>
          <w:szCs w:val="28"/>
          <w:vertAlign w:val="subscript"/>
        </w:rPr>
        <w:t>b</w:t>
      </w:r>
      <w:r w:rsidRPr="00956132">
        <w:rPr>
          <w:iCs/>
          <w:szCs w:val="21"/>
        </w:rPr>
        <w:t>——</w:t>
      </w:r>
      <w:r w:rsidRPr="00956132">
        <w:rPr>
          <w:rFonts w:hint="eastAsia"/>
          <w:iCs/>
          <w:szCs w:val="21"/>
        </w:rPr>
        <w:t>原始构件界限相对受压区高度；</w:t>
      </w:r>
    </w:p>
    <w:p w14:paraId="10EE816B" w14:textId="77777777" w:rsidR="00956132" w:rsidRPr="00956132" w:rsidRDefault="00956132" w:rsidP="00956132">
      <w:pPr>
        <w:ind w:left="1531"/>
        <w:rPr>
          <w:iCs/>
          <w:szCs w:val="21"/>
        </w:rPr>
      </w:pPr>
      <w:r w:rsidRPr="00956132">
        <w:rPr>
          <w:i/>
          <w:iCs/>
          <w:szCs w:val="21"/>
        </w:rPr>
        <w:t>ξ</w:t>
      </w:r>
      <w:r w:rsidRPr="00956132">
        <w:rPr>
          <w:i/>
          <w:iCs/>
          <w:sz w:val="28"/>
          <w:szCs w:val="28"/>
          <w:vertAlign w:val="subscript"/>
        </w:rPr>
        <w:t>efb</w:t>
      </w:r>
      <w:r w:rsidRPr="00956132">
        <w:rPr>
          <w:iCs/>
          <w:szCs w:val="21"/>
        </w:rPr>
        <w:t>——</w:t>
      </w:r>
      <w:r w:rsidRPr="00956132">
        <w:rPr>
          <w:rFonts w:hint="eastAsia"/>
          <w:iCs/>
          <w:szCs w:val="21"/>
        </w:rPr>
        <w:t>FRP-ECC</w:t>
      </w:r>
      <w:r w:rsidRPr="00956132">
        <w:rPr>
          <w:rFonts w:hint="eastAsia"/>
          <w:iCs/>
          <w:szCs w:val="21"/>
        </w:rPr>
        <w:t>复合加固层达到其允许拉应变与混凝土压坏同时发生时的界限相对受压区高度，取</w:t>
      </w:r>
    </w:p>
    <w:p w14:paraId="28E79AD9" w14:textId="77777777" w:rsidR="00956132" w:rsidRPr="00956132" w:rsidRDefault="006A6868" w:rsidP="00956132">
      <w:pPr>
        <w:spacing w:line="300" w:lineRule="auto"/>
        <w:ind w:firstLine="480"/>
      </w:pPr>
      <m:oMathPara>
        <m:oMathParaPr>
          <m:jc m:val="center"/>
        </m:oMathParaPr>
        <m:oMath>
          <m:sSub>
            <m:sSubPr>
              <m:ctrlPr>
                <w:rPr>
                  <w:rFonts w:ascii="Cambria Math" w:hAnsi="Cambria Math"/>
                </w:rPr>
              </m:ctrlPr>
            </m:sSubPr>
            <m:e>
              <m:r>
                <w:rPr>
                  <w:rFonts w:ascii="Cambria Math" w:hAnsi="Cambria Math"/>
                </w:rPr>
                <m:t>ξ</m:t>
              </m:r>
            </m:e>
            <m:sub>
              <m:r>
                <w:rPr>
                  <w:rFonts w:ascii="Cambria Math" w:hAnsi="Cambria Math"/>
                </w:rPr>
                <m:t>efb</m:t>
              </m:r>
            </m:sub>
          </m:sSub>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0.8</m:t>
              </m:r>
              <m:sSub>
                <m:sSubPr>
                  <m:ctrlPr>
                    <w:rPr>
                      <w:rFonts w:ascii="Cambria Math" w:eastAsia="Cambria Math" w:hAnsi="Cambria Math"/>
                      <w:i/>
                    </w:rPr>
                  </m:ctrlPr>
                </m:sSubPr>
                <m:e>
                  <m:r>
                    <w:rPr>
                      <w:rFonts w:ascii="Cambria Math" w:eastAsia="Cambria Math" w:hAnsi="Cambria Math"/>
                    </w:rPr>
                    <m:t>ε</m:t>
                  </m:r>
                </m:e>
                <m:sub>
                  <m:r>
                    <w:rPr>
                      <w:rFonts w:ascii="Cambria Math" w:eastAsia="Cambria Math" w:hAnsi="Cambria Math"/>
                    </w:rPr>
                    <m:t>cu</m:t>
                  </m:r>
                </m:sub>
              </m:sSub>
            </m:num>
            <m:den>
              <m:sSub>
                <m:sSubPr>
                  <m:ctrlPr>
                    <w:rPr>
                      <w:rFonts w:ascii="Cambria Math" w:eastAsia="Cambria Math" w:hAnsi="Cambria Math"/>
                      <w:i/>
                    </w:rPr>
                  </m:ctrlPr>
                </m:sSubPr>
                <m:e>
                  <m:r>
                    <w:rPr>
                      <w:rFonts w:ascii="Cambria Math" w:eastAsia="Cambria Math" w:hAnsi="Cambria Math"/>
                    </w:rPr>
                    <m:t>ε</m:t>
                  </m:r>
                </m:e>
                <m:sub>
                  <m:r>
                    <w:rPr>
                      <w:rFonts w:ascii="Cambria Math" w:eastAsia="Cambria Math" w:hAnsi="Cambria Math"/>
                    </w:rPr>
                    <m:t>cu</m:t>
                  </m:r>
                </m:sub>
              </m:sSub>
              <m:r>
                <w:rPr>
                  <w:rFonts w:ascii="Cambria Math" w:eastAsia="Cambria Math" w:hAnsi="Cambria Math"/>
                </w:rPr>
                <m:t>+</m:t>
              </m:r>
              <m:d>
                <m:dPr>
                  <m:begChr m:val="["/>
                  <m:endChr m:val="]"/>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ε</m:t>
                      </m:r>
                    </m:e>
                    <m:sub>
                      <m:r>
                        <w:rPr>
                          <w:rFonts w:ascii="Cambria Math" w:eastAsia="Cambria Math" w:hAnsi="Cambria Math"/>
                        </w:rPr>
                        <m:t>ef</m:t>
                      </m:r>
                    </m:sub>
                  </m:sSub>
                </m:e>
              </m:d>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ε</m:t>
                  </m:r>
                </m:e>
                <m:sub>
                  <m:r>
                    <w:rPr>
                      <w:rFonts w:ascii="Cambria Math" w:eastAsia="Cambria Math" w:hAnsi="Cambria Math"/>
                    </w:rPr>
                    <m:t>i</m:t>
                  </m:r>
                </m:sub>
              </m:sSub>
            </m:den>
          </m:f>
        </m:oMath>
      </m:oMathPara>
    </w:p>
    <w:p w14:paraId="582C3A6B" w14:textId="77777777" w:rsidR="00956132" w:rsidRPr="00956132" w:rsidRDefault="00956132" w:rsidP="00956132">
      <w:pPr>
        <w:ind w:left="1531"/>
        <w:rPr>
          <w:iCs/>
          <w:szCs w:val="21"/>
        </w:rPr>
      </w:pPr>
      <w:r w:rsidRPr="00956132">
        <w:rPr>
          <w:i/>
          <w:iCs/>
          <w:szCs w:val="21"/>
        </w:rPr>
        <w:t>ε</w:t>
      </w:r>
      <w:r w:rsidRPr="00956132">
        <w:rPr>
          <w:rFonts w:hint="eastAsia"/>
          <w:i/>
          <w:iCs/>
          <w:sz w:val="28"/>
          <w:szCs w:val="28"/>
          <w:vertAlign w:val="subscript"/>
        </w:rPr>
        <w:t>cu</w:t>
      </w:r>
      <w:r w:rsidRPr="00956132">
        <w:rPr>
          <w:iCs/>
          <w:szCs w:val="21"/>
        </w:rPr>
        <w:t>——</w:t>
      </w:r>
      <w:r w:rsidRPr="00956132">
        <w:rPr>
          <w:rFonts w:hint="eastAsia"/>
          <w:iCs/>
          <w:szCs w:val="21"/>
        </w:rPr>
        <w:t>混凝土极</w:t>
      </w:r>
      <w:r w:rsidRPr="00956132">
        <w:rPr>
          <w:rFonts w:hint="eastAsia"/>
          <w:iCs/>
        </w:rPr>
        <w:t>限压应变，取</w:t>
      </w:r>
      <w:r w:rsidRPr="00956132">
        <w:rPr>
          <w:i/>
          <w:iCs/>
        </w:rPr>
        <w:t>ε</w:t>
      </w:r>
      <w:r w:rsidRPr="00956132">
        <w:rPr>
          <w:rFonts w:hint="eastAsia"/>
          <w:i/>
          <w:iCs/>
          <w:vertAlign w:val="subscript"/>
        </w:rPr>
        <w:t>cu</w:t>
      </w:r>
      <w:r w:rsidRPr="00956132">
        <w:rPr>
          <w:rFonts w:hint="eastAsia"/>
          <w:iCs/>
        </w:rPr>
        <w:t>=</w:t>
      </w:r>
      <w:r w:rsidRPr="00956132">
        <w:rPr>
          <w:iCs/>
        </w:rPr>
        <w:t>0.0033</w:t>
      </w:r>
      <w:r w:rsidRPr="00956132">
        <w:rPr>
          <w:rFonts w:hint="eastAsia"/>
          <w:iCs/>
        </w:rPr>
        <w:t>；</w:t>
      </w:r>
    </w:p>
    <w:p w14:paraId="33C9EE91" w14:textId="61A2EAFB" w:rsidR="00956132" w:rsidRPr="00956132" w:rsidRDefault="00956132" w:rsidP="00956132">
      <w:pPr>
        <w:ind w:left="1531"/>
        <w:rPr>
          <w:iCs/>
          <w:szCs w:val="21"/>
        </w:rPr>
      </w:pPr>
      <w:r w:rsidRPr="00956132">
        <w:rPr>
          <w:i/>
          <w:iCs/>
          <w:szCs w:val="21"/>
        </w:rPr>
        <w:t>ε</w:t>
      </w:r>
      <w:r w:rsidRPr="00956132">
        <w:rPr>
          <w:rFonts w:hint="eastAsia"/>
          <w:i/>
          <w:iCs/>
          <w:sz w:val="28"/>
          <w:szCs w:val="28"/>
          <w:vertAlign w:val="subscript"/>
        </w:rPr>
        <w:t>i</w:t>
      </w:r>
      <w:r w:rsidRPr="00956132">
        <w:rPr>
          <w:iCs/>
          <w:szCs w:val="21"/>
        </w:rPr>
        <w:t>——</w:t>
      </w:r>
      <w:r w:rsidRPr="00956132">
        <w:rPr>
          <w:rFonts w:hint="eastAsia"/>
          <w:iCs/>
          <w:szCs w:val="21"/>
        </w:rPr>
        <w:t>考虑二次受力影响时，加固前构件在初始弯矩作用下，截面受拉边缘混凝土的初始应变，按本</w:t>
      </w:r>
      <w:proofErr w:type="gramStart"/>
      <w:r w:rsidRPr="00956132">
        <w:rPr>
          <w:rFonts w:hint="eastAsia"/>
          <w:iCs/>
          <w:szCs w:val="21"/>
        </w:rPr>
        <w:t>规程第</w:t>
      </w:r>
      <w:proofErr w:type="gramEnd"/>
      <w:r w:rsidR="00A503B9">
        <w:rPr>
          <w:iCs/>
          <w:szCs w:val="21"/>
        </w:rPr>
        <w:t>D.2.1</w:t>
      </w:r>
      <w:r w:rsidRPr="00956132">
        <w:rPr>
          <w:iCs/>
          <w:szCs w:val="21"/>
        </w:rPr>
        <w:t>条</w:t>
      </w:r>
      <w:r w:rsidR="00A503B9">
        <w:rPr>
          <w:rFonts w:hint="eastAsia"/>
          <w:iCs/>
          <w:szCs w:val="21"/>
        </w:rPr>
        <w:t>第</w:t>
      </w:r>
      <w:r w:rsidR="00A503B9">
        <w:rPr>
          <w:rFonts w:hint="eastAsia"/>
          <w:iCs/>
          <w:szCs w:val="21"/>
        </w:rPr>
        <w:t>3</w:t>
      </w:r>
      <w:r w:rsidR="00A503B9">
        <w:rPr>
          <w:rFonts w:hint="eastAsia"/>
          <w:iCs/>
          <w:szCs w:val="21"/>
        </w:rPr>
        <w:t>款</w:t>
      </w:r>
      <w:r w:rsidRPr="00956132">
        <w:rPr>
          <w:iCs/>
          <w:szCs w:val="21"/>
        </w:rPr>
        <w:t>计算</w:t>
      </w:r>
      <w:r w:rsidRPr="00956132">
        <w:rPr>
          <w:rFonts w:hint="eastAsia"/>
          <w:iCs/>
          <w:szCs w:val="21"/>
        </w:rPr>
        <w:t>；当可以不考虑二次受力时，取</w:t>
      </w:r>
      <w:r w:rsidRPr="00956132">
        <w:rPr>
          <w:i/>
          <w:iCs/>
          <w:szCs w:val="21"/>
        </w:rPr>
        <w:t>ε</w:t>
      </w:r>
      <w:r w:rsidRPr="00956132">
        <w:rPr>
          <w:rFonts w:hint="eastAsia"/>
          <w:i/>
          <w:iCs/>
          <w:sz w:val="28"/>
          <w:szCs w:val="28"/>
          <w:vertAlign w:val="subscript"/>
        </w:rPr>
        <w:t>i</w:t>
      </w:r>
      <w:r w:rsidRPr="00956132">
        <w:rPr>
          <w:rFonts w:hint="eastAsia"/>
          <w:iCs/>
          <w:sz w:val="28"/>
          <w:szCs w:val="28"/>
        </w:rPr>
        <w:t>=</w:t>
      </w:r>
      <w:r w:rsidRPr="00956132">
        <w:rPr>
          <w:iCs/>
          <w:sz w:val="28"/>
          <w:szCs w:val="28"/>
        </w:rPr>
        <w:t>0</w:t>
      </w:r>
      <w:r w:rsidRPr="00956132">
        <w:rPr>
          <w:rFonts w:hint="eastAsia"/>
          <w:iCs/>
          <w:sz w:val="28"/>
          <w:szCs w:val="28"/>
        </w:rPr>
        <w:t>；</w:t>
      </w:r>
    </w:p>
    <w:p w14:paraId="64D20664" w14:textId="77777777" w:rsidR="00956132" w:rsidRPr="00956132" w:rsidRDefault="00956132" w:rsidP="00956132">
      <w:pPr>
        <w:ind w:left="1531"/>
        <w:rPr>
          <w:iCs/>
          <w:szCs w:val="21"/>
        </w:rPr>
      </w:pPr>
      <w:r w:rsidRPr="00956132">
        <w:rPr>
          <w:rFonts w:hint="eastAsia"/>
          <w:iCs/>
          <w:szCs w:val="21"/>
        </w:rPr>
        <w:t>[</w:t>
      </w:r>
      <w:r w:rsidRPr="00956132">
        <w:rPr>
          <w:i/>
          <w:iCs/>
          <w:szCs w:val="21"/>
        </w:rPr>
        <w:t>ε</w:t>
      </w:r>
      <w:r w:rsidRPr="00956132">
        <w:rPr>
          <w:rFonts w:hint="eastAsia"/>
          <w:i/>
          <w:iCs/>
          <w:sz w:val="28"/>
          <w:szCs w:val="28"/>
          <w:vertAlign w:val="subscript"/>
        </w:rPr>
        <w:t>ef</w:t>
      </w:r>
      <w:r w:rsidRPr="00956132">
        <w:rPr>
          <w:iCs/>
          <w:szCs w:val="21"/>
        </w:rPr>
        <w:t>]——</w:t>
      </w:r>
      <w:r w:rsidRPr="00956132">
        <w:rPr>
          <w:rFonts w:hint="eastAsia"/>
          <w:iCs/>
          <w:szCs w:val="21"/>
        </w:rPr>
        <w:t>FRP-ECC</w:t>
      </w:r>
      <w:r w:rsidRPr="00956132">
        <w:rPr>
          <w:rFonts w:hint="eastAsia"/>
          <w:iCs/>
          <w:szCs w:val="21"/>
        </w:rPr>
        <w:t>复合加固层的允许拉应变，</w:t>
      </w:r>
      <w:proofErr w:type="gramStart"/>
      <w:r w:rsidRPr="00956132">
        <w:rPr>
          <w:rFonts w:hint="eastAsia"/>
          <w:iCs/>
          <w:szCs w:val="21"/>
        </w:rPr>
        <w:t>取实际</w:t>
      </w:r>
      <w:proofErr w:type="gramEnd"/>
      <w:r w:rsidRPr="00956132">
        <w:rPr>
          <w:rFonts w:hint="eastAsia"/>
          <w:iCs/>
          <w:szCs w:val="21"/>
        </w:rPr>
        <w:t>使用</w:t>
      </w:r>
      <w:r w:rsidRPr="00956132">
        <w:rPr>
          <w:rFonts w:hint="eastAsia"/>
          <w:iCs/>
          <w:szCs w:val="21"/>
        </w:rPr>
        <w:t>FRP</w:t>
      </w:r>
      <w:r w:rsidRPr="00956132">
        <w:rPr>
          <w:rFonts w:hint="eastAsia"/>
          <w:iCs/>
          <w:szCs w:val="21"/>
        </w:rPr>
        <w:t>格</w:t>
      </w:r>
      <w:r w:rsidRPr="00956132">
        <w:rPr>
          <w:rFonts w:hint="eastAsia"/>
          <w:iCs/>
          <w:szCs w:val="21"/>
        </w:rPr>
        <w:lastRenderedPageBreak/>
        <w:t>栅材料和</w:t>
      </w:r>
      <w:r w:rsidRPr="00956132">
        <w:rPr>
          <w:rFonts w:hint="eastAsia"/>
          <w:iCs/>
          <w:szCs w:val="21"/>
        </w:rPr>
        <w:t>ECC</w:t>
      </w:r>
      <w:r w:rsidRPr="00956132">
        <w:rPr>
          <w:rFonts w:hint="eastAsia"/>
          <w:iCs/>
          <w:szCs w:val="21"/>
        </w:rPr>
        <w:t>材料各自极限拉应变的</w:t>
      </w:r>
      <w:r w:rsidRPr="00956132">
        <w:rPr>
          <w:rFonts w:hint="eastAsia"/>
          <w:iCs/>
          <w:szCs w:val="21"/>
        </w:rPr>
        <w:t>2/</w:t>
      </w:r>
      <w:r w:rsidRPr="00956132">
        <w:rPr>
          <w:iCs/>
          <w:szCs w:val="21"/>
        </w:rPr>
        <w:t>3</w:t>
      </w:r>
      <w:r w:rsidRPr="00956132">
        <w:rPr>
          <w:iCs/>
          <w:szCs w:val="21"/>
        </w:rPr>
        <w:t>中的最小值</w:t>
      </w:r>
      <w:r w:rsidRPr="00956132">
        <w:rPr>
          <w:rFonts w:hint="eastAsia"/>
          <w:iCs/>
          <w:szCs w:val="21"/>
        </w:rPr>
        <w:t>；</w:t>
      </w:r>
    </w:p>
    <w:p w14:paraId="684C22BC" w14:textId="77777777" w:rsidR="00956132" w:rsidRPr="00956132" w:rsidRDefault="00956132" w:rsidP="00956132">
      <w:pPr>
        <w:ind w:left="1531"/>
        <w:rPr>
          <w:iCs/>
          <w:szCs w:val="21"/>
        </w:rPr>
      </w:pPr>
      <w:r w:rsidRPr="00956132">
        <w:rPr>
          <w:i/>
          <w:iCs/>
          <w:szCs w:val="21"/>
        </w:rPr>
        <w:t>ε</w:t>
      </w:r>
      <w:r w:rsidRPr="00956132">
        <w:rPr>
          <w:rFonts w:hint="eastAsia"/>
          <w:i/>
          <w:iCs/>
          <w:sz w:val="28"/>
          <w:szCs w:val="28"/>
          <w:vertAlign w:val="subscript"/>
        </w:rPr>
        <w:t>ef</w:t>
      </w:r>
      <w:r w:rsidRPr="00956132">
        <w:rPr>
          <w:iCs/>
          <w:szCs w:val="21"/>
        </w:rPr>
        <w:t>——</w:t>
      </w:r>
      <w:r w:rsidRPr="00956132">
        <w:rPr>
          <w:rFonts w:hint="eastAsia"/>
          <w:iCs/>
          <w:szCs w:val="21"/>
        </w:rPr>
        <w:t>FRP-ECC</w:t>
      </w:r>
      <w:r w:rsidRPr="00956132">
        <w:rPr>
          <w:rFonts w:hint="eastAsia"/>
          <w:iCs/>
          <w:szCs w:val="21"/>
        </w:rPr>
        <w:t>复合加固层中间厚度处的拉应变；</w:t>
      </w:r>
    </w:p>
    <w:p w14:paraId="4BDD8287" w14:textId="77777777" w:rsidR="00956132" w:rsidRPr="00956132" w:rsidRDefault="00956132" w:rsidP="00956132">
      <w:pPr>
        <w:ind w:left="1531"/>
        <w:rPr>
          <w:iCs/>
          <w:szCs w:val="21"/>
        </w:rPr>
      </w:pPr>
      <w:r w:rsidRPr="00956132">
        <w:rPr>
          <w:rFonts w:hint="eastAsia"/>
          <w:i/>
          <w:iCs/>
          <w:szCs w:val="21"/>
        </w:rPr>
        <w:t>b</w:t>
      </w:r>
      <w:r w:rsidRPr="00956132">
        <w:rPr>
          <w:rFonts w:hint="eastAsia"/>
          <w:iCs/>
          <w:szCs w:val="21"/>
        </w:rPr>
        <w:t>、</w:t>
      </w:r>
      <w:r w:rsidRPr="00956132">
        <w:rPr>
          <w:i/>
          <w:iCs/>
          <w:szCs w:val="21"/>
        </w:rPr>
        <w:t>h</w:t>
      </w:r>
      <w:r w:rsidRPr="00956132">
        <w:rPr>
          <w:iCs/>
          <w:szCs w:val="21"/>
        </w:rPr>
        <w:t>——</w:t>
      </w:r>
      <w:r w:rsidRPr="00956132">
        <w:rPr>
          <w:rFonts w:hint="eastAsia"/>
          <w:iCs/>
          <w:szCs w:val="21"/>
        </w:rPr>
        <w:t>原始构件截面宽度、高度；</w:t>
      </w:r>
    </w:p>
    <w:p w14:paraId="0BE55508" w14:textId="77777777" w:rsidR="00956132" w:rsidRPr="00956132" w:rsidRDefault="00956132" w:rsidP="00956132">
      <w:pPr>
        <w:ind w:left="1531"/>
        <w:rPr>
          <w:iCs/>
          <w:szCs w:val="21"/>
        </w:rPr>
      </w:pPr>
      <w:r w:rsidRPr="00956132">
        <w:rPr>
          <w:i/>
          <w:iCs/>
          <w:szCs w:val="21"/>
        </w:rPr>
        <w:t>a΄</w:t>
      </w:r>
      <w:r w:rsidRPr="00956132">
        <w:rPr>
          <w:iCs/>
          <w:szCs w:val="21"/>
        </w:rPr>
        <w:t>——</w:t>
      </w:r>
      <w:r w:rsidRPr="00956132">
        <w:rPr>
          <w:rFonts w:hint="eastAsia"/>
          <w:iCs/>
          <w:szCs w:val="21"/>
        </w:rPr>
        <w:t>原始构件受</w:t>
      </w:r>
      <w:r w:rsidRPr="00956132">
        <w:rPr>
          <w:iCs/>
          <w:szCs w:val="21"/>
        </w:rPr>
        <w:t>压</w:t>
      </w:r>
      <w:r w:rsidRPr="00956132">
        <w:rPr>
          <w:rFonts w:hint="eastAsia"/>
          <w:iCs/>
          <w:szCs w:val="21"/>
        </w:rPr>
        <w:t>钢筋截面重心至混凝土受压区边缘的距离；</w:t>
      </w:r>
    </w:p>
    <w:p w14:paraId="77FBBB2A" w14:textId="77777777" w:rsidR="00956132" w:rsidRPr="00956132" w:rsidRDefault="00956132" w:rsidP="00956132">
      <w:pPr>
        <w:ind w:left="1531"/>
        <w:rPr>
          <w:iCs/>
          <w:szCs w:val="21"/>
        </w:rPr>
      </w:pPr>
      <w:r w:rsidRPr="00956132">
        <w:rPr>
          <w:i/>
          <w:iCs/>
          <w:szCs w:val="21"/>
        </w:rPr>
        <w:t>a</w:t>
      </w:r>
      <w:r w:rsidRPr="00956132">
        <w:rPr>
          <w:rFonts w:hint="eastAsia"/>
          <w:i/>
          <w:iCs/>
          <w:sz w:val="28"/>
          <w:szCs w:val="28"/>
          <w:vertAlign w:val="subscript"/>
        </w:rPr>
        <w:t>s</w:t>
      </w:r>
      <w:r w:rsidRPr="00956132">
        <w:rPr>
          <w:iCs/>
          <w:szCs w:val="21"/>
        </w:rPr>
        <w:t>——</w:t>
      </w:r>
      <w:r w:rsidRPr="00956132">
        <w:rPr>
          <w:rFonts w:hint="eastAsia"/>
          <w:iCs/>
          <w:szCs w:val="21"/>
        </w:rPr>
        <w:t>原始构件受拉钢筋截面重心至混凝土</w:t>
      </w:r>
      <w:proofErr w:type="gramStart"/>
      <w:r w:rsidRPr="00956132">
        <w:rPr>
          <w:rFonts w:hint="eastAsia"/>
          <w:iCs/>
          <w:szCs w:val="21"/>
        </w:rPr>
        <w:t>受拉区边缘</w:t>
      </w:r>
      <w:proofErr w:type="gramEnd"/>
      <w:r w:rsidRPr="00956132">
        <w:rPr>
          <w:rFonts w:hint="eastAsia"/>
          <w:iCs/>
          <w:szCs w:val="21"/>
        </w:rPr>
        <w:t>的距离；</w:t>
      </w:r>
    </w:p>
    <w:p w14:paraId="0F48415B" w14:textId="77777777" w:rsidR="00956132" w:rsidRPr="00956132" w:rsidRDefault="00956132" w:rsidP="00956132">
      <w:pPr>
        <w:ind w:left="1531"/>
        <w:rPr>
          <w:iCs/>
          <w:szCs w:val="21"/>
        </w:rPr>
      </w:pPr>
      <w:r w:rsidRPr="00956132">
        <w:rPr>
          <w:i/>
          <w:iCs/>
          <w:szCs w:val="21"/>
        </w:rPr>
        <w:t>a</w:t>
      </w:r>
      <w:r w:rsidRPr="00956132">
        <w:rPr>
          <w:rFonts w:hint="eastAsia"/>
          <w:i/>
          <w:iCs/>
          <w:sz w:val="28"/>
          <w:szCs w:val="28"/>
          <w:vertAlign w:val="subscript"/>
        </w:rPr>
        <w:t>ef</w:t>
      </w:r>
      <w:r w:rsidRPr="00956132">
        <w:rPr>
          <w:iCs/>
          <w:szCs w:val="21"/>
        </w:rPr>
        <w:t>——</w:t>
      </w:r>
      <w:r w:rsidRPr="00956132">
        <w:rPr>
          <w:rFonts w:hint="eastAsia"/>
          <w:iCs/>
          <w:szCs w:val="21"/>
        </w:rPr>
        <w:t>FRP-ECC</w:t>
      </w:r>
      <w:r w:rsidRPr="00956132">
        <w:rPr>
          <w:rFonts w:hint="eastAsia"/>
          <w:iCs/>
          <w:szCs w:val="21"/>
        </w:rPr>
        <w:t>复合加固层厚度的</w:t>
      </w:r>
      <w:r w:rsidRPr="00956132">
        <w:rPr>
          <w:rFonts w:hint="eastAsia"/>
          <w:iCs/>
          <w:szCs w:val="21"/>
        </w:rPr>
        <w:t>1</w:t>
      </w:r>
      <w:r w:rsidRPr="00956132">
        <w:rPr>
          <w:iCs/>
          <w:szCs w:val="21"/>
        </w:rPr>
        <w:t>/2</w:t>
      </w:r>
      <w:r w:rsidRPr="00956132">
        <w:rPr>
          <w:rFonts w:hint="eastAsia"/>
          <w:iCs/>
          <w:szCs w:val="21"/>
        </w:rPr>
        <w:t>。</w:t>
      </w:r>
    </w:p>
    <w:p w14:paraId="620006B7" w14:textId="77777777" w:rsidR="00956132" w:rsidRPr="004D245D" w:rsidRDefault="00956132" w:rsidP="00B04420">
      <w:pPr>
        <w:pStyle w:val="a"/>
        <w:numPr>
          <w:ilvl w:val="0"/>
          <w:numId w:val="60"/>
        </w:numPr>
        <w:rPr>
          <w:rFonts w:ascii="Times New Roman" w:hAnsi="Times New Roman"/>
        </w:rPr>
      </w:pPr>
      <w:r w:rsidRPr="004D245D">
        <w:rPr>
          <w:rFonts w:ascii="Times New Roman" w:hAnsi="Times New Roman"/>
        </w:rPr>
        <w:t>考虑二次受力影响时，加固前在初始弯矩</w:t>
      </w:r>
      <w:r w:rsidRPr="004D245D">
        <w:rPr>
          <w:rFonts w:ascii="Times New Roman" w:hAnsi="Times New Roman"/>
          <w:i/>
        </w:rPr>
        <w:t>M</w:t>
      </w:r>
      <w:r w:rsidRPr="004D245D">
        <w:rPr>
          <w:rFonts w:ascii="Times New Roman" w:hAnsi="Times New Roman"/>
          <w:i/>
          <w:sz w:val="28"/>
          <w:szCs w:val="28"/>
          <w:vertAlign w:val="subscript"/>
        </w:rPr>
        <w:t>i</w:t>
      </w:r>
      <w:r w:rsidRPr="004D245D">
        <w:rPr>
          <w:rFonts w:ascii="Times New Roman" w:hAnsi="Times New Roman"/>
        </w:rPr>
        <w:t>作用下，截面</w:t>
      </w:r>
      <w:proofErr w:type="gramStart"/>
      <w:r w:rsidRPr="004D245D">
        <w:rPr>
          <w:rFonts w:ascii="Times New Roman" w:hAnsi="Times New Roman"/>
        </w:rPr>
        <w:t>受拉区边缘</w:t>
      </w:r>
      <w:proofErr w:type="gramEnd"/>
      <w:r w:rsidRPr="004D245D">
        <w:rPr>
          <w:rFonts w:ascii="Times New Roman" w:hAnsi="Times New Roman"/>
        </w:rPr>
        <w:t>混凝土的初始应变</w:t>
      </w:r>
      <w:r w:rsidRPr="004D245D">
        <w:rPr>
          <w:rFonts w:ascii="Times New Roman" w:hAnsi="Times New Roman"/>
          <w:i/>
        </w:rPr>
        <w:t>ε</w:t>
      </w:r>
      <w:r w:rsidRPr="004D245D">
        <w:rPr>
          <w:rFonts w:ascii="Times New Roman" w:hAnsi="Times New Roman"/>
          <w:i/>
          <w:sz w:val="28"/>
          <w:szCs w:val="28"/>
          <w:vertAlign w:val="subscript"/>
        </w:rPr>
        <w:t>i</w:t>
      </w:r>
      <w:r w:rsidRPr="004D245D">
        <w:rPr>
          <w:rFonts w:ascii="Times New Roman" w:hAnsi="Times New Roman"/>
        </w:rPr>
        <w:t>应按下列公式计算：</w:t>
      </w:r>
    </w:p>
    <w:p w14:paraId="360E7F56" w14:textId="49A1B877" w:rsidR="00956132" w:rsidRPr="00956132" w:rsidRDefault="00956132" w:rsidP="00956132">
      <w:pPr>
        <w:tabs>
          <w:tab w:val="center" w:pos="4200"/>
          <w:tab w:val="right" w:pos="8400"/>
        </w:tabs>
        <w:spacing w:line="300" w:lineRule="auto"/>
      </w:pPr>
      <w:r w:rsidRPr="00956132">
        <w:tab/>
      </w:r>
      <m:oMath>
        <m:sSub>
          <m:sSubPr>
            <m:ctrlPr>
              <w:rPr>
                <w:rFonts w:ascii="Cambria Math" w:hAnsi="Cambria Math"/>
              </w:rPr>
            </m:ctrlPr>
          </m:sSubPr>
          <m:e>
            <m:r>
              <w:rPr>
                <w:rFonts w:ascii="Cambria Math" w:hAnsi="Cambria Math"/>
              </w:rPr>
              <m:t>ε</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ci</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si</m:t>
                </m:r>
              </m:sub>
            </m:sSub>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ci</m:t>
            </m:r>
          </m:sub>
        </m:sSub>
      </m:oMath>
      <w:r w:rsidRPr="00956132">
        <w:tab/>
        <w:t>(</w:t>
      </w:r>
      <w:r w:rsidR="00213E28">
        <w:t>C</w:t>
      </w:r>
      <w:r w:rsidR="00213E28" w:rsidRPr="00956132">
        <w:t>.2.</w:t>
      </w:r>
      <w:r w:rsidR="00213E28">
        <w:t>2</w:t>
      </w:r>
      <w:r w:rsidRPr="00956132">
        <w:t>-7)</w:t>
      </w:r>
    </w:p>
    <w:p w14:paraId="6537CC73" w14:textId="015F3F70" w:rsidR="00956132" w:rsidRPr="00956132" w:rsidRDefault="00956132" w:rsidP="00956132">
      <w:pPr>
        <w:tabs>
          <w:tab w:val="center" w:pos="4200"/>
          <w:tab w:val="right" w:pos="8400"/>
        </w:tabs>
        <w:spacing w:line="300" w:lineRule="auto"/>
      </w:pPr>
      <w:r w:rsidRPr="00956132">
        <w:tab/>
      </w:r>
      <m:oMath>
        <m:sSub>
          <m:sSubPr>
            <m:ctrlPr>
              <w:rPr>
                <w:rFonts w:ascii="Cambria Math" w:hAnsi="Cambria Math"/>
              </w:rPr>
            </m:ctrlPr>
          </m:sSubPr>
          <m:e>
            <m:r>
              <w:rPr>
                <w:rFonts w:ascii="Cambria Math" w:hAnsi="Cambria Math"/>
              </w:rPr>
              <m:t>ε</m:t>
            </m:r>
          </m:e>
          <m:sub>
            <m:r>
              <w:rPr>
                <w:rFonts w:ascii="Cambria Math" w:hAnsi="Cambria Math"/>
              </w:rPr>
              <m:t>ci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i</m:t>
                </m:r>
              </m:sub>
            </m:sSub>
          </m:num>
          <m:den>
            <m:r>
              <w:rPr>
                <w:rFonts w:ascii="Cambria Math" w:hAnsi="Cambria Math"/>
              </w:rPr>
              <m:t>ζ</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m:t>
                </m:r>
              </m:sub>
            </m:sSub>
            <m:r>
              <w:rPr>
                <w:rFonts w:ascii="Cambria Math" w:hAnsi="Cambria Math"/>
              </w:rPr>
              <m:t>b</m:t>
            </m:r>
            <m:sSubSup>
              <m:sSubSupPr>
                <m:ctrlPr>
                  <w:rPr>
                    <w:rFonts w:ascii="Cambria Math" w:hAnsi="Cambria Math"/>
                  </w:rPr>
                </m:ctrlPr>
              </m:sSubSupPr>
              <m:e>
                <m:r>
                  <w:rPr>
                    <w:rFonts w:ascii="Cambria Math" w:hAnsi="Cambria Math"/>
                  </w:rPr>
                  <m:t>h</m:t>
                </m:r>
              </m:e>
              <m:sub>
                <m:r>
                  <m:rPr>
                    <m:sty m:val="p"/>
                  </m:rPr>
                  <w:rPr>
                    <w:rFonts w:ascii="Cambria Math" w:hAnsi="Cambria Math"/>
                  </w:rPr>
                  <m:t>0</m:t>
                </m:r>
              </m:sub>
              <m:sup>
                <m:r>
                  <m:rPr>
                    <m:sty m:val="p"/>
                  </m:rPr>
                  <w:rPr>
                    <w:rFonts w:ascii="Cambria Math" w:hAnsi="Cambria Math"/>
                  </w:rPr>
                  <m:t>2</m:t>
                </m:r>
              </m:sup>
            </m:sSubSup>
          </m:den>
        </m:f>
      </m:oMath>
      <w:r w:rsidRPr="00956132">
        <w:tab/>
        <w:t>(</w:t>
      </w:r>
      <w:r w:rsidR="00213E28">
        <w:t>C</w:t>
      </w:r>
      <w:r w:rsidR="00213E28" w:rsidRPr="00956132">
        <w:t>.2.</w:t>
      </w:r>
      <w:r w:rsidR="00213E28">
        <w:t>2</w:t>
      </w:r>
      <w:r w:rsidRPr="00956132">
        <w:t>-8)</w:t>
      </w:r>
    </w:p>
    <w:p w14:paraId="28AB3930" w14:textId="3AD027B1" w:rsidR="00956132" w:rsidRPr="00956132" w:rsidRDefault="00956132" w:rsidP="00956132">
      <w:pPr>
        <w:tabs>
          <w:tab w:val="center" w:pos="4200"/>
          <w:tab w:val="right" w:pos="8400"/>
        </w:tabs>
        <w:spacing w:line="300" w:lineRule="auto"/>
      </w:pPr>
      <w:r w:rsidRPr="00956132">
        <w:tab/>
      </w:r>
      <m:oMath>
        <m:sSub>
          <m:sSubPr>
            <m:ctrlPr>
              <w:rPr>
                <w:rFonts w:ascii="Cambria Math" w:hAnsi="Cambria Math"/>
              </w:rPr>
            </m:ctrlPr>
          </m:sSubPr>
          <m:e>
            <m:r>
              <w:rPr>
                <w:rFonts w:ascii="Cambria Math" w:hAnsi="Cambria Math"/>
              </w:rPr>
              <m:t>ε</m:t>
            </m:r>
          </m:e>
          <m:sub>
            <m:r>
              <w:rPr>
                <w:rFonts w:ascii="Cambria Math" w:hAnsi="Cambria Math"/>
              </w:rPr>
              <m:t>si</m:t>
            </m:r>
          </m:sub>
        </m:sSub>
        <m:r>
          <m:rPr>
            <m:sty m:val="p"/>
          </m:rPr>
          <w:rPr>
            <w:rFonts w:ascii="Cambria Math" w:hAnsi="Cambria Math"/>
          </w:rPr>
          <m:t>=</m:t>
        </m:r>
        <m:f>
          <m:fPr>
            <m:ctrlPr>
              <w:rPr>
                <w:rFonts w:ascii="Cambria Math" w:hAnsi="Cambria Math"/>
              </w:rPr>
            </m:ctrlPr>
          </m:fPr>
          <m:num>
            <m:r>
              <w:rPr>
                <w:rFonts w:ascii="Cambria Math" w:hAnsi="Cambria Math"/>
              </w:rPr>
              <m:t>ψ</m:t>
            </m:r>
          </m:num>
          <m:den>
            <m:r>
              <w:rPr>
                <w:rFonts w:ascii="Cambria Math" w:hAnsi="Cambria Math"/>
              </w:rPr>
              <m:t>η</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i</m:t>
                </m:r>
              </m:sub>
            </m:sSub>
          </m:num>
          <m:den>
            <m:sSub>
              <m:sSubPr>
                <m:ctrlPr>
                  <w:rPr>
                    <w:rFonts w:ascii="Cambria Math" w:hAnsi="Cambria Math"/>
                  </w:rPr>
                </m:ctrlPr>
              </m:sSubPr>
              <m:e>
                <m:r>
                  <w:rPr>
                    <w:rFonts w:ascii="Cambria Math" w:hAnsi="Cambria Math"/>
                  </w:rPr>
                  <m:t>E</m:t>
                </m:r>
              </m:e>
              <m:sub>
                <m:r>
                  <w:rPr>
                    <w:rFonts w:ascii="Cambria Math" w:hAnsi="Cambria Math"/>
                  </w:rPr>
                  <m:t>s</m:t>
                </m:r>
              </m:sub>
            </m:sSub>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oMath>
      <w:r w:rsidRPr="00956132">
        <w:tab/>
        <w:t>(</w:t>
      </w:r>
      <w:r w:rsidR="00213E28">
        <w:t>C</w:t>
      </w:r>
      <w:r w:rsidRPr="00956132">
        <w:t>.2.</w:t>
      </w:r>
      <w:r w:rsidR="00213E28">
        <w:t>2</w:t>
      </w:r>
      <w:r w:rsidRPr="00956132">
        <w:t>-9)</w:t>
      </w:r>
    </w:p>
    <w:p w14:paraId="4BBD9F02" w14:textId="424FE778" w:rsidR="00956132" w:rsidRPr="00956132" w:rsidRDefault="00956132" w:rsidP="00956132">
      <w:pPr>
        <w:tabs>
          <w:tab w:val="center" w:pos="4200"/>
          <w:tab w:val="right" w:pos="8400"/>
        </w:tabs>
        <w:spacing w:line="300" w:lineRule="auto"/>
      </w:pPr>
      <w:r w:rsidRPr="00956132">
        <w:tab/>
      </w:r>
      <m:oMath>
        <m:r>
          <w:rPr>
            <w:rFonts w:ascii="Cambria Math" w:hAnsi="Cambria Math"/>
          </w:rPr>
          <m:t>ζ</m:t>
        </m:r>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3+3.5</m:t>
                </m:r>
                <m:sSubSup>
                  <m:sSubSupPr>
                    <m:ctrlPr>
                      <w:rPr>
                        <w:rFonts w:ascii="Cambria Math" w:hAnsi="Cambria Math"/>
                      </w:rPr>
                    </m:ctrlPr>
                  </m:sSubSupPr>
                  <m:e>
                    <m:r>
                      <w:rPr>
                        <w:rFonts w:ascii="Cambria Math" w:hAnsi="Cambria Math"/>
                      </w:rPr>
                      <m:t>γ</m:t>
                    </m:r>
                  </m:e>
                  <m:sub>
                    <m:r>
                      <w:rPr>
                        <w:rFonts w:ascii="Cambria Math" w:hAnsi="Cambria Math"/>
                      </w:rPr>
                      <m:t>f</m:t>
                    </m:r>
                  </m:sub>
                  <m:sup>
                    <m:r>
                      <m:rPr>
                        <m:sty m:val="p"/>
                      </m:rPr>
                      <w:rPr>
                        <w:rFonts w:ascii="Cambria Math" w:hAnsi="Cambria Math"/>
                      </w:rPr>
                      <m:t>'</m:t>
                    </m:r>
                  </m:sup>
                </m:sSubSup>
              </m:e>
            </m:d>
            <m:sSub>
              <m:sSubPr>
                <m:ctrlPr>
                  <w:rPr>
                    <w:rFonts w:ascii="Cambria Math" w:hAnsi="Cambria Math"/>
                  </w:rPr>
                </m:ctrlPr>
              </m:sSubPr>
              <m:e>
                <m:r>
                  <w:rPr>
                    <w:rFonts w:ascii="Cambria Math" w:hAnsi="Cambria Math"/>
                  </w:rPr>
                  <m:t>α</m:t>
                </m:r>
              </m:e>
              <m:sub>
                <m:r>
                  <w:rPr>
                    <w:rFonts w:ascii="Cambria Math" w:hAnsi="Cambria Math"/>
                  </w:rPr>
                  <m:t>E</m:t>
                </m:r>
              </m:sub>
            </m:sSub>
            <m:r>
              <w:rPr>
                <w:rFonts w:ascii="Cambria Math" w:hAnsi="Cambria Math"/>
              </w:rPr>
              <m:t>ρ</m:t>
            </m:r>
          </m:num>
          <m:den>
            <m:r>
              <m:rPr>
                <m:sty m:val="p"/>
              </m:rPr>
              <w:rPr>
                <w:rFonts w:ascii="Cambria Math" w:hAnsi="Cambria Math"/>
              </w:rPr>
              <m:t>0.2</m:t>
            </m:r>
            <m:d>
              <m:dPr>
                <m:ctrlPr>
                  <w:rPr>
                    <w:rFonts w:ascii="Cambria Math" w:hAnsi="Cambria Math"/>
                  </w:rPr>
                </m:ctrlPr>
              </m:dPr>
              <m:e>
                <m:r>
                  <m:rPr>
                    <m:sty m:val="p"/>
                  </m:rPr>
                  <w:rPr>
                    <w:rFonts w:ascii="Cambria Math" w:hAnsi="Cambria Math"/>
                  </w:rPr>
                  <m:t>1+3.5</m:t>
                </m:r>
                <m:sSubSup>
                  <m:sSubSupPr>
                    <m:ctrlPr>
                      <w:rPr>
                        <w:rFonts w:ascii="Cambria Math" w:hAnsi="Cambria Math"/>
                      </w:rPr>
                    </m:ctrlPr>
                  </m:sSubSupPr>
                  <m:e>
                    <m:r>
                      <w:rPr>
                        <w:rFonts w:ascii="Cambria Math" w:hAnsi="Cambria Math"/>
                      </w:rPr>
                      <m:t>γ</m:t>
                    </m:r>
                  </m:e>
                  <m:sub>
                    <m:r>
                      <w:rPr>
                        <w:rFonts w:ascii="Cambria Math" w:hAnsi="Cambria Math"/>
                      </w:rPr>
                      <m:t>f</m:t>
                    </m:r>
                  </m:sub>
                  <m:sup>
                    <m:r>
                      <m:rPr>
                        <m:sty m:val="p"/>
                      </m:rPr>
                      <w:rPr>
                        <w:rFonts w:ascii="Cambria Math" w:hAnsi="Cambria Math"/>
                      </w:rPr>
                      <m:t>'</m:t>
                    </m:r>
                  </m:sup>
                </m:sSubSup>
              </m:e>
            </m:d>
            <m:r>
              <m:rPr>
                <m:sty m:val="p"/>
              </m:rPr>
              <w:rPr>
                <w:rFonts w:ascii="Cambria Math" w:hAnsi="Cambria Math"/>
              </w:rPr>
              <m:t>+6</m:t>
            </m:r>
            <m:sSub>
              <m:sSubPr>
                <m:ctrlPr>
                  <w:rPr>
                    <w:rFonts w:ascii="Cambria Math" w:hAnsi="Cambria Math"/>
                  </w:rPr>
                </m:ctrlPr>
              </m:sSubPr>
              <m:e>
                <m:r>
                  <w:rPr>
                    <w:rFonts w:ascii="Cambria Math" w:hAnsi="Cambria Math"/>
                  </w:rPr>
                  <m:t>α</m:t>
                </m:r>
              </m:e>
              <m:sub>
                <m:r>
                  <w:rPr>
                    <w:rFonts w:ascii="Cambria Math" w:hAnsi="Cambria Math"/>
                  </w:rPr>
                  <m:t>E</m:t>
                </m:r>
              </m:sub>
            </m:sSub>
            <m:r>
              <w:rPr>
                <w:rFonts w:ascii="Cambria Math" w:hAnsi="Cambria Math"/>
              </w:rPr>
              <m:t>ρ</m:t>
            </m:r>
          </m:den>
        </m:f>
      </m:oMath>
      <w:r w:rsidRPr="00956132">
        <w:tab/>
        <w:t>(</w:t>
      </w:r>
      <w:r w:rsidR="00213E28">
        <w:t>C</w:t>
      </w:r>
      <w:r w:rsidRPr="00956132">
        <w:t>.2.</w:t>
      </w:r>
      <w:r w:rsidR="00213E28">
        <w:t>2</w:t>
      </w:r>
      <w:r w:rsidRPr="00956132">
        <w:t>-10)</w:t>
      </w:r>
    </w:p>
    <w:p w14:paraId="4489EEE3" w14:textId="6E842786" w:rsidR="00956132" w:rsidRPr="00956132" w:rsidRDefault="00956132" w:rsidP="00956132">
      <w:pPr>
        <w:tabs>
          <w:tab w:val="center" w:pos="4200"/>
          <w:tab w:val="right" w:pos="8400"/>
        </w:tabs>
        <w:spacing w:line="300" w:lineRule="auto"/>
      </w:pPr>
      <w:r w:rsidRPr="00956132">
        <w:tab/>
      </w:r>
      <m:oMath>
        <m:r>
          <w:rPr>
            <w:rFonts w:ascii="Cambria Math" w:hAnsi="Cambria Math"/>
          </w:rPr>
          <m:t>ψ</m:t>
        </m:r>
        <m:r>
          <m:rPr>
            <m:sty m:val="p"/>
          </m:rPr>
          <w:rPr>
            <w:rFonts w:ascii="Cambria Math" w:hAnsi="Cambria Math"/>
          </w:rPr>
          <m:t>=1.1-0.65</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tk</m:t>
                </m:r>
              </m:sub>
            </m:sSub>
          </m:num>
          <m:den>
            <m:sSub>
              <m:sSubPr>
                <m:ctrlPr>
                  <w:rPr>
                    <w:rFonts w:ascii="Cambria Math" w:hAnsi="Cambria Math"/>
                  </w:rPr>
                </m:ctrlPr>
              </m:sSubPr>
              <m:e>
                <m:r>
                  <w:rPr>
                    <w:rFonts w:ascii="Cambria Math" w:hAnsi="Cambria Math"/>
                  </w:rPr>
                  <m:t>σ</m:t>
                </m:r>
              </m:e>
              <m:sub>
                <m:r>
                  <w:rPr>
                    <w:rFonts w:ascii="Cambria Math" w:hAnsi="Cambria Math"/>
                  </w:rPr>
                  <m:t>si</m:t>
                </m:r>
              </m:sub>
            </m:sSub>
            <m:sSub>
              <m:sSubPr>
                <m:ctrlPr>
                  <w:rPr>
                    <w:rFonts w:ascii="Cambria Math" w:hAnsi="Cambria Math"/>
                  </w:rPr>
                </m:ctrlPr>
              </m:sSubPr>
              <m:e>
                <m:r>
                  <w:rPr>
                    <w:rFonts w:ascii="Cambria Math" w:hAnsi="Cambria Math"/>
                  </w:rPr>
                  <m:t>ρ</m:t>
                </m:r>
              </m:e>
              <m:sub>
                <m:r>
                  <w:rPr>
                    <w:rFonts w:ascii="Cambria Math" w:hAnsi="Cambria Math"/>
                  </w:rPr>
                  <m:t>te</m:t>
                </m:r>
              </m:sub>
            </m:sSub>
          </m:den>
        </m:f>
      </m:oMath>
      <w:r w:rsidRPr="00956132">
        <w:tab/>
        <w:t>(</w:t>
      </w:r>
      <w:r w:rsidR="00213E28">
        <w:t>C</w:t>
      </w:r>
      <w:r w:rsidR="00213E28" w:rsidRPr="00956132">
        <w:t>.2.</w:t>
      </w:r>
      <w:r w:rsidR="00213E28">
        <w:t>2</w:t>
      </w:r>
      <w:r w:rsidRPr="00956132">
        <w:t>-11)</w:t>
      </w:r>
    </w:p>
    <w:p w14:paraId="7A9E482A" w14:textId="4A2C674D" w:rsidR="00956132" w:rsidRPr="00956132" w:rsidRDefault="00956132" w:rsidP="00956132">
      <w:pPr>
        <w:tabs>
          <w:tab w:val="center" w:pos="4200"/>
          <w:tab w:val="right" w:pos="8400"/>
        </w:tabs>
        <w:spacing w:line="300" w:lineRule="auto"/>
      </w:pPr>
      <w:r w:rsidRPr="00956132">
        <w:tab/>
      </w:r>
      <m:oMath>
        <m:sSub>
          <m:sSubPr>
            <m:ctrlPr>
              <w:rPr>
                <w:rFonts w:ascii="Cambria Math" w:hAnsi="Cambria Math"/>
              </w:rPr>
            </m:ctrlPr>
          </m:sSubPr>
          <m:e>
            <m:r>
              <w:rPr>
                <w:rFonts w:ascii="Cambria Math" w:hAnsi="Cambria Math"/>
              </w:rPr>
              <m:t>σ</m:t>
            </m:r>
          </m:e>
          <m:sub>
            <m:r>
              <w:rPr>
                <w:rFonts w:ascii="Cambria Math" w:hAnsi="Cambria Math"/>
              </w:rPr>
              <m:t>si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i</m:t>
                </m:r>
              </m:sub>
            </m:sSub>
          </m:num>
          <m:den>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r>
              <w:rPr>
                <w:rFonts w:ascii="Cambria Math" w:hAnsi="Cambria Math"/>
              </w:rPr>
              <m:t>η</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den>
        </m:f>
      </m:oMath>
      <w:r w:rsidRPr="00956132">
        <w:tab/>
        <w:t>(</w:t>
      </w:r>
      <w:r w:rsidR="00213E28">
        <w:t>C</w:t>
      </w:r>
      <w:r w:rsidR="00213E28" w:rsidRPr="00956132">
        <w:t>.2.</w:t>
      </w:r>
      <w:r w:rsidR="00213E28">
        <w:t>2</w:t>
      </w:r>
      <w:r w:rsidRPr="00956132">
        <w:t>-12)</w:t>
      </w:r>
    </w:p>
    <w:p w14:paraId="25435AF6" w14:textId="2E544EA0" w:rsidR="00956132" w:rsidRPr="00956132" w:rsidRDefault="00956132" w:rsidP="00956132">
      <w:pPr>
        <w:ind w:firstLine="480"/>
      </w:pPr>
      <w:r w:rsidRPr="00956132">
        <w:rPr>
          <w:rFonts w:hint="eastAsia"/>
        </w:rPr>
        <w:t>式中，</w:t>
      </w:r>
      <w:r w:rsidRPr="00956132">
        <w:rPr>
          <w:rFonts w:hint="eastAsia"/>
          <w:i/>
        </w:rPr>
        <w:t>M</w:t>
      </w:r>
      <w:r w:rsidRPr="00956132">
        <w:rPr>
          <w:rFonts w:hint="eastAsia"/>
          <w:i/>
          <w:sz w:val="28"/>
          <w:szCs w:val="28"/>
          <w:vertAlign w:val="subscript"/>
        </w:rPr>
        <w:t>i</w:t>
      </w:r>
      <w:r w:rsidRPr="00956132">
        <w:t>——</w:t>
      </w:r>
      <w:r w:rsidRPr="00956132">
        <w:rPr>
          <w:rFonts w:hint="eastAsia"/>
        </w:rPr>
        <w:t>加固前楼板构件计算截面上实际作用的初始弯矩</w:t>
      </w:r>
      <w:r w:rsidR="00367EE3">
        <w:rPr>
          <w:rFonts w:hint="eastAsia"/>
        </w:rPr>
        <w:t>，</w:t>
      </w:r>
      <w:r w:rsidR="00367EE3" w:rsidRPr="00956132">
        <w:rPr>
          <w:rFonts w:hint="eastAsia"/>
        </w:rPr>
        <w:t>当初始弯矩小于未加固</w:t>
      </w:r>
      <w:proofErr w:type="gramStart"/>
      <w:r w:rsidR="00367EE3" w:rsidRPr="00956132">
        <w:rPr>
          <w:rFonts w:hint="eastAsia"/>
        </w:rPr>
        <w:t>截面受弯承载力</w:t>
      </w:r>
      <w:proofErr w:type="gramEnd"/>
      <w:r w:rsidR="00367EE3" w:rsidRPr="00956132">
        <w:rPr>
          <w:rFonts w:hint="eastAsia"/>
        </w:rPr>
        <w:t>的</w:t>
      </w:r>
      <w:r w:rsidR="00367EE3" w:rsidRPr="00956132">
        <w:rPr>
          <w:rFonts w:hint="eastAsia"/>
        </w:rPr>
        <w:t>2</w:t>
      </w:r>
      <w:r w:rsidR="00367EE3" w:rsidRPr="00956132">
        <w:t>0</w:t>
      </w:r>
      <w:r w:rsidR="00367EE3" w:rsidRPr="00956132">
        <w:rPr>
          <w:rFonts w:hint="eastAsia"/>
        </w:rPr>
        <w:t>%</w:t>
      </w:r>
      <w:r w:rsidR="00367EE3" w:rsidRPr="00956132">
        <w:t>时</w:t>
      </w:r>
      <w:r w:rsidR="00367EE3" w:rsidRPr="00956132">
        <w:rPr>
          <w:rFonts w:hint="eastAsia"/>
        </w:rPr>
        <w:t>，</w:t>
      </w:r>
      <w:r w:rsidR="00367EE3" w:rsidRPr="00956132">
        <w:t>可忽略二次受力的影响</w:t>
      </w:r>
      <w:r w:rsidRPr="00956132">
        <w:rPr>
          <w:rFonts w:hint="eastAsia"/>
        </w:rPr>
        <w:t>；</w:t>
      </w:r>
    </w:p>
    <w:p w14:paraId="240551D5" w14:textId="77777777" w:rsidR="00956132" w:rsidRPr="00956132" w:rsidRDefault="00956132" w:rsidP="00956132">
      <w:pPr>
        <w:ind w:leftChars="500" w:left="1920" w:hangingChars="300" w:hanging="720"/>
        <w:rPr>
          <w:iCs/>
          <w:szCs w:val="21"/>
        </w:rPr>
      </w:pPr>
      <w:r w:rsidRPr="00956132">
        <w:rPr>
          <w:i/>
          <w:iCs/>
          <w:szCs w:val="21"/>
        </w:rPr>
        <w:t>ε</w:t>
      </w:r>
      <w:r w:rsidRPr="00956132">
        <w:rPr>
          <w:rFonts w:hint="eastAsia"/>
          <w:i/>
          <w:iCs/>
          <w:sz w:val="28"/>
          <w:szCs w:val="28"/>
          <w:vertAlign w:val="subscript"/>
        </w:rPr>
        <w:t>ci</w:t>
      </w:r>
      <w:r w:rsidRPr="00956132">
        <w:rPr>
          <w:iCs/>
          <w:szCs w:val="21"/>
        </w:rPr>
        <w:t>——</w:t>
      </w:r>
      <w:r w:rsidRPr="00956132">
        <w:rPr>
          <w:rFonts w:hint="eastAsia"/>
          <w:iCs/>
          <w:szCs w:val="21"/>
        </w:rPr>
        <w:t>加固前初始弯矩</w:t>
      </w:r>
      <w:r w:rsidRPr="00956132">
        <w:rPr>
          <w:rFonts w:hint="eastAsia"/>
          <w:i/>
          <w:iCs/>
          <w:szCs w:val="21"/>
        </w:rPr>
        <w:t>M</w:t>
      </w:r>
      <w:r w:rsidRPr="00956132">
        <w:rPr>
          <w:rFonts w:hint="eastAsia"/>
          <w:i/>
          <w:iCs/>
          <w:sz w:val="28"/>
          <w:szCs w:val="28"/>
          <w:vertAlign w:val="subscript"/>
        </w:rPr>
        <w:t>i</w:t>
      </w:r>
      <w:r w:rsidRPr="00956132">
        <w:rPr>
          <w:rFonts w:hint="eastAsia"/>
          <w:iCs/>
          <w:szCs w:val="21"/>
        </w:rPr>
        <w:t>作用下受压边缘的混凝土压应变；</w:t>
      </w:r>
    </w:p>
    <w:p w14:paraId="7B211046" w14:textId="77777777" w:rsidR="00956132" w:rsidRPr="00956132" w:rsidRDefault="00956132" w:rsidP="00956132">
      <w:pPr>
        <w:ind w:leftChars="500" w:left="1920" w:hangingChars="300" w:hanging="720"/>
        <w:rPr>
          <w:iCs/>
          <w:szCs w:val="21"/>
        </w:rPr>
      </w:pPr>
      <w:r w:rsidRPr="00956132">
        <w:rPr>
          <w:i/>
          <w:iCs/>
          <w:szCs w:val="21"/>
        </w:rPr>
        <w:t>ε</w:t>
      </w:r>
      <w:r w:rsidRPr="00956132">
        <w:rPr>
          <w:rFonts w:hint="eastAsia"/>
          <w:i/>
          <w:iCs/>
          <w:sz w:val="28"/>
          <w:szCs w:val="28"/>
          <w:vertAlign w:val="subscript"/>
        </w:rPr>
        <w:t>si</w:t>
      </w:r>
      <w:r w:rsidRPr="00956132">
        <w:rPr>
          <w:rFonts w:hint="eastAsia"/>
          <w:iCs/>
          <w:sz w:val="28"/>
          <w:szCs w:val="28"/>
        </w:rPr>
        <w:t>、</w:t>
      </w:r>
      <w:r w:rsidRPr="00956132">
        <w:rPr>
          <w:iCs/>
          <w:sz w:val="28"/>
          <w:szCs w:val="28"/>
        </w:rPr>
        <w:t>σ</w:t>
      </w:r>
      <w:r w:rsidRPr="00956132">
        <w:rPr>
          <w:rFonts w:hint="eastAsia"/>
          <w:i/>
          <w:iCs/>
          <w:sz w:val="28"/>
          <w:szCs w:val="28"/>
          <w:vertAlign w:val="subscript"/>
        </w:rPr>
        <w:t>si</w:t>
      </w:r>
      <w:r w:rsidRPr="00956132">
        <w:rPr>
          <w:iCs/>
          <w:szCs w:val="21"/>
        </w:rPr>
        <w:t>——</w:t>
      </w:r>
      <w:r w:rsidRPr="00956132">
        <w:rPr>
          <w:rFonts w:hint="eastAsia"/>
          <w:iCs/>
          <w:szCs w:val="21"/>
        </w:rPr>
        <w:t>加固前初始弯矩</w:t>
      </w:r>
      <w:r w:rsidRPr="00956132">
        <w:rPr>
          <w:rFonts w:hint="eastAsia"/>
          <w:i/>
          <w:iCs/>
          <w:szCs w:val="21"/>
        </w:rPr>
        <w:t>M</w:t>
      </w:r>
      <w:r w:rsidRPr="00956132">
        <w:rPr>
          <w:rFonts w:hint="eastAsia"/>
          <w:i/>
          <w:iCs/>
          <w:sz w:val="28"/>
          <w:szCs w:val="28"/>
          <w:vertAlign w:val="subscript"/>
        </w:rPr>
        <w:t>i</w:t>
      </w:r>
      <w:r w:rsidRPr="00956132">
        <w:rPr>
          <w:rFonts w:hint="eastAsia"/>
          <w:iCs/>
          <w:szCs w:val="21"/>
        </w:rPr>
        <w:t>作用下受拉钢筋的拉应变、拉应力；</w:t>
      </w:r>
    </w:p>
    <w:p w14:paraId="3E7A3A9A" w14:textId="77777777" w:rsidR="00956132" w:rsidRPr="00956132" w:rsidRDefault="00956132" w:rsidP="00956132">
      <w:pPr>
        <w:ind w:leftChars="500" w:left="1920" w:hangingChars="300" w:hanging="720"/>
        <w:rPr>
          <w:iCs/>
          <w:szCs w:val="21"/>
        </w:rPr>
      </w:pPr>
      <w:r w:rsidRPr="00956132">
        <w:rPr>
          <w:i/>
          <w:iCs/>
          <w:szCs w:val="21"/>
        </w:rPr>
        <w:t>ζ</w:t>
      </w:r>
      <w:r w:rsidRPr="00956132">
        <w:rPr>
          <w:iCs/>
          <w:szCs w:val="21"/>
        </w:rPr>
        <w:t>——</w:t>
      </w:r>
      <w:r w:rsidRPr="00956132">
        <w:rPr>
          <w:rFonts w:hint="eastAsia"/>
          <w:iCs/>
          <w:szCs w:val="21"/>
        </w:rPr>
        <w:t>受压边缘混凝土压应变综合系数；</w:t>
      </w:r>
    </w:p>
    <w:p w14:paraId="7226F272" w14:textId="77777777" w:rsidR="00956132" w:rsidRPr="00956132" w:rsidRDefault="00956132" w:rsidP="00956132">
      <w:pPr>
        <w:ind w:leftChars="500" w:left="1920" w:hangingChars="300" w:hanging="720"/>
        <w:rPr>
          <w:iCs/>
          <w:szCs w:val="21"/>
        </w:rPr>
      </w:pPr>
      <w:r w:rsidRPr="00956132">
        <w:rPr>
          <w:i/>
          <w:iCs/>
          <w:szCs w:val="21"/>
        </w:rPr>
        <w:t>ψ</w:t>
      </w:r>
      <w:r w:rsidRPr="00956132">
        <w:rPr>
          <w:iCs/>
          <w:szCs w:val="21"/>
        </w:rPr>
        <w:t>——</w:t>
      </w:r>
      <w:r w:rsidRPr="00956132">
        <w:rPr>
          <w:rFonts w:hint="eastAsia"/>
          <w:iCs/>
          <w:szCs w:val="21"/>
        </w:rPr>
        <w:t>受拉钢筋拉应变不均匀系数；</w:t>
      </w:r>
    </w:p>
    <w:p w14:paraId="5B2FEAB6" w14:textId="77777777" w:rsidR="00956132" w:rsidRPr="00956132" w:rsidRDefault="00956132" w:rsidP="00956132">
      <w:pPr>
        <w:ind w:leftChars="500" w:left="1920" w:hangingChars="300" w:hanging="720"/>
        <w:rPr>
          <w:iCs/>
          <w:szCs w:val="21"/>
        </w:rPr>
      </w:pPr>
      <w:r w:rsidRPr="00956132">
        <w:rPr>
          <w:i/>
          <w:iCs/>
          <w:szCs w:val="21"/>
        </w:rPr>
        <w:t>η</w:t>
      </w:r>
      <w:r w:rsidRPr="00956132">
        <w:rPr>
          <w:iCs/>
          <w:szCs w:val="21"/>
        </w:rPr>
        <w:t>——</w:t>
      </w:r>
      <w:r w:rsidRPr="00956132">
        <w:rPr>
          <w:rFonts w:hint="eastAsia"/>
          <w:iCs/>
          <w:szCs w:val="21"/>
        </w:rPr>
        <w:t>内力臂系数，取</w:t>
      </w:r>
      <w:r w:rsidRPr="00956132">
        <w:rPr>
          <w:rFonts w:hint="eastAsia"/>
          <w:iCs/>
          <w:szCs w:val="21"/>
        </w:rPr>
        <w:t>0</w:t>
      </w:r>
      <w:r w:rsidRPr="00956132">
        <w:rPr>
          <w:iCs/>
          <w:szCs w:val="21"/>
        </w:rPr>
        <w:t>.87</w:t>
      </w:r>
      <w:r w:rsidRPr="00956132">
        <w:rPr>
          <w:rFonts w:hint="eastAsia"/>
          <w:iCs/>
          <w:szCs w:val="21"/>
        </w:rPr>
        <w:t>；</w:t>
      </w:r>
    </w:p>
    <w:p w14:paraId="584C2627" w14:textId="77777777" w:rsidR="00956132" w:rsidRPr="00956132" w:rsidRDefault="00956132" w:rsidP="00956132">
      <w:pPr>
        <w:ind w:leftChars="500" w:left="1920" w:hangingChars="300" w:hanging="720"/>
        <w:rPr>
          <w:iCs/>
          <w:szCs w:val="21"/>
        </w:rPr>
      </w:pPr>
      <w:r w:rsidRPr="00956132">
        <w:rPr>
          <w:i/>
          <w:iCs/>
          <w:szCs w:val="21"/>
        </w:rPr>
        <w:t>E</w:t>
      </w:r>
      <w:r w:rsidRPr="00956132">
        <w:rPr>
          <w:rFonts w:hint="eastAsia"/>
          <w:i/>
          <w:iCs/>
          <w:sz w:val="28"/>
          <w:szCs w:val="28"/>
          <w:vertAlign w:val="subscript"/>
        </w:rPr>
        <w:t>c</w:t>
      </w:r>
      <w:r w:rsidRPr="00956132">
        <w:rPr>
          <w:rFonts w:hint="eastAsia"/>
          <w:iCs/>
          <w:sz w:val="28"/>
          <w:szCs w:val="28"/>
        </w:rPr>
        <w:t>、</w:t>
      </w:r>
      <w:r w:rsidRPr="00956132">
        <w:rPr>
          <w:rFonts w:hint="eastAsia"/>
          <w:i/>
          <w:iCs/>
          <w:sz w:val="28"/>
          <w:szCs w:val="28"/>
        </w:rPr>
        <w:t>E</w:t>
      </w:r>
      <w:r w:rsidRPr="00956132">
        <w:rPr>
          <w:rFonts w:hint="eastAsia"/>
          <w:i/>
          <w:iCs/>
          <w:sz w:val="28"/>
          <w:szCs w:val="28"/>
          <w:vertAlign w:val="subscript"/>
        </w:rPr>
        <w:t>s</w:t>
      </w:r>
      <w:r w:rsidRPr="00956132">
        <w:rPr>
          <w:iCs/>
          <w:szCs w:val="21"/>
        </w:rPr>
        <w:t>——</w:t>
      </w:r>
      <w:r w:rsidRPr="00956132">
        <w:rPr>
          <w:rFonts w:hint="eastAsia"/>
          <w:iCs/>
          <w:szCs w:val="21"/>
        </w:rPr>
        <w:t>混凝土、钢筋的弹性模量；</w:t>
      </w:r>
    </w:p>
    <w:p w14:paraId="7C607E6E" w14:textId="77777777" w:rsidR="00956132" w:rsidRPr="00956132" w:rsidRDefault="00956132" w:rsidP="00956132">
      <w:pPr>
        <w:ind w:leftChars="500" w:left="1920" w:hangingChars="300" w:hanging="720"/>
        <w:rPr>
          <w:iCs/>
          <w:szCs w:val="21"/>
        </w:rPr>
      </w:pPr>
      <w:r w:rsidRPr="00956132">
        <w:rPr>
          <w:i/>
          <w:iCs/>
          <w:szCs w:val="21"/>
        </w:rPr>
        <w:lastRenderedPageBreak/>
        <w:t>α</w:t>
      </w:r>
      <w:r w:rsidRPr="00956132">
        <w:rPr>
          <w:rFonts w:hint="eastAsia"/>
          <w:i/>
          <w:iCs/>
          <w:sz w:val="28"/>
          <w:szCs w:val="28"/>
          <w:vertAlign w:val="subscript"/>
        </w:rPr>
        <w:t>E</w:t>
      </w:r>
      <w:r w:rsidRPr="00956132">
        <w:rPr>
          <w:iCs/>
          <w:szCs w:val="21"/>
        </w:rPr>
        <w:t>——</w:t>
      </w:r>
      <w:r w:rsidRPr="00956132">
        <w:rPr>
          <w:rFonts w:hint="eastAsia"/>
          <w:iCs/>
          <w:szCs w:val="21"/>
        </w:rPr>
        <w:t>钢筋弹性模量与混凝土弹性模量的比值；</w:t>
      </w:r>
    </w:p>
    <w:p w14:paraId="1CDF411E" w14:textId="77777777" w:rsidR="00956132" w:rsidRPr="00956132" w:rsidRDefault="00956132" w:rsidP="00956132">
      <w:pPr>
        <w:ind w:leftChars="500" w:left="1920" w:hangingChars="300" w:hanging="720"/>
        <w:rPr>
          <w:iCs/>
          <w:szCs w:val="21"/>
        </w:rPr>
      </w:pPr>
      <w:r w:rsidRPr="00956132">
        <w:rPr>
          <w:i/>
          <w:iCs/>
          <w:szCs w:val="21"/>
        </w:rPr>
        <w:t>ρ</w:t>
      </w:r>
      <w:r w:rsidRPr="00956132">
        <w:rPr>
          <w:iCs/>
          <w:szCs w:val="21"/>
        </w:rPr>
        <w:t>——</w:t>
      </w:r>
      <w:r w:rsidRPr="00956132">
        <w:rPr>
          <w:rFonts w:hint="eastAsia"/>
          <w:iCs/>
          <w:szCs w:val="21"/>
        </w:rPr>
        <w:t>受拉钢筋配筋率，</w:t>
      </w:r>
      <m:oMath>
        <m:r>
          <w:rPr>
            <w:rFonts w:ascii="Cambria Math" w:eastAsia="Cambria Math" w:hAnsi="Cambria Math"/>
            <w:szCs w:val="21"/>
          </w:rPr>
          <m:t>ρ=</m:t>
        </m:r>
        <m:f>
          <m:fPr>
            <m:type m:val="lin"/>
            <m:ctrlPr>
              <w:rPr>
                <w:rFonts w:ascii="Cambria Math" w:eastAsia="Cambria Math" w:hAnsi="Cambria Math"/>
                <w:i/>
                <w:iCs/>
                <w:szCs w:val="21"/>
              </w:rPr>
            </m:ctrlPr>
          </m:fPr>
          <m:num>
            <m:sSub>
              <m:sSubPr>
                <m:ctrlPr>
                  <w:rPr>
                    <w:rFonts w:ascii="Cambria Math" w:eastAsia="Cambria Math" w:hAnsi="Cambria Math"/>
                    <w:i/>
                    <w:iCs/>
                    <w:szCs w:val="21"/>
                  </w:rPr>
                </m:ctrlPr>
              </m:sSubPr>
              <m:e>
                <m:r>
                  <w:rPr>
                    <w:rFonts w:ascii="Cambria Math" w:eastAsia="Cambria Math" w:hAnsi="Cambria Math"/>
                    <w:szCs w:val="21"/>
                  </w:rPr>
                  <m:t>A</m:t>
                </m:r>
              </m:e>
              <m:sub>
                <m:r>
                  <w:rPr>
                    <w:rFonts w:ascii="Cambria Math" w:eastAsia="Cambria Math" w:hAnsi="Cambria Math"/>
                    <w:szCs w:val="21"/>
                  </w:rPr>
                  <m:t>s</m:t>
                </m:r>
              </m:sub>
            </m:sSub>
          </m:num>
          <m:den>
            <m:r>
              <w:rPr>
                <w:rFonts w:ascii="Cambria Math" w:hAnsi="Cambria Math" w:cs="宋体" w:hint="eastAsia"/>
                <w:szCs w:val="21"/>
              </w:rPr>
              <m:t>b</m:t>
            </m:r>
            <m:sSub>
              <m:sSubPr>
                <m:ctrlPr>
                  <w:rPr>
                    <w:rFonts w:ascii="Cambria Math" w:hAnsi="Cambria Math" w:cs="宋体"/>
                    <w:i/>
                    <w:iCs/>
                    <w:szCs w:val="21"/>
                  </w:rPr>
                </m:ctrlPr>
              </m:sSubPr>
              <m:e>
                <m:r>
                  <w:rPr>
                    <w:rFonts w:ascii="Cambria Math" w:hAnsi="Cambria Math" w:cs="宋体"/>
                    <w:szCs w:val="21"/>
                  </w:rPr>
                  <m:t>h</m:t>
                </m:r>
              </m:e>
              <m:sub>
                <m:r>
                  <w:rPr>
                    <w:rFonts w:ascii="Cambria Math" w:hAnsi="Cambria Math" w:cs="宋体"/>
                    <w:szCs w:val="21"/>
                  </w:rPr>
                  <m:t>0</m:t>
                </m:r>
              </m:sub>
            </m:sSub>
          </m:den>
        </m:f>
      </m:oMath>
      <w:r w:rsidRPr="00956132">
        <w:rPr>
          <w:rFonts w:hint="eastAsia"/>
          <w:iCs/>
          <w:szCs w:val="21"/>
        </w:rPr>
        <w:t>；</w:t>
      </w:r>
    </w:p>
    <w:p w14:paraId="3BD1D8D1" w14:textId="77777777" w:rsidR="00956132" w:rsidRPr="00956132" w:rsidRDefault="00956132" w:rsidP="00956132">
      <w:pPr>
        <w:ind w:leftChars="500" w:left="1920" w:hangingChars="300" w:hanging="720"/>
        <w:rPr>
          <w:iCs/>
          <w:szCs w:val="21"/>
        </w:rPr>
      </w:pPr>
      <w:r w:rsidRPr="00956132">
        <w:rPr>
          <w:i/>
          <w:iCs/>
          <w:szCs w:val="21"/>
        </w:rPr>
        <w:t>f</w:t>
      </w:r>
      <w:r w:rsidRPr="00956132">
        <w:rPr>
          <w:rFonts w:hint="eastAsia"/>
          <w:i/>
          <w:iCs/>
          <w:sz w:val="28"/>
          <w:szCs w:val="28"/>
          <w:vertAlign w:val="subscript"/>
        </w:rPr>
        <w:t>tk</w:t>
      </w:r>
      <w:r w:rsidRPr="00956132">
        <w:rPr>
          <w:iCs/>
          <w:szCs w:val="21"/>
        </w:rPr>
        <w:t>——</w:t>
      </w:r>
      <w:r w:rsidRPr="00956132">
        <w:rPr>
          <w:rFonts w:hint="eastAsia"/>
          <w:iCs/>
          <w:szCs w:val="21"/>
        </w:rPr>
        <w:t>混凝土抗拉强度标准值；</w:t>
      </w:r>
    </w:p>
    <w:p w14:paraId="7C779740" w14:textId="77777777" w:rsidR="00956132" w:rsidRPr="00956132" w:rsidRDefault="00956132" w:rsidP="00956132">
      <w:pPr>
        <w:ind w:leftChars="500" w:left="1920" w:hangingChars="300" w:hanging="720"/>
        <w:rPr>
          <w:iCs/>
          <w:szCs w:val="21"/>
        </w:rPr>
      </w:pPr>
      <w:r w:rsidRPr="00956132">
        <w:rPr>
          <w:i/>
          <w:iCs/>
          <w:szCs w:val="21"/>
        </w:rPr>
        <w:t>ρ</w:t>
      </w:r>
      <w:r w:rsidRPr="00956132">
        <w:rPr>
          <w:rFonts w:hint="eastAsia"/>
          <w:i/>
          <w:iCs/>
          <w:sz w:val="28"/>
          <w:szCs w:val="28"/>
          <w:vertAlign w:val="subscript"/>
        </w:rPr>
        <w:t>te</w:t>
      </w:r>
      <w:r w:rsidRPr="00956132">
        <w:rPr>
          <w:iCs/>
          <w:szCs w:val="21"/>
        </w:rPr>
        <w:t>——</w:t>
      </w:r>
      <w:r w:rsidRPr="00956132">
        <w:rPr>
          <w:rFonts w:hint="eastAsia"/>
          <w:iCs/>
          <w:szCs w:val="21"/>
        </w:rPr>
        <w:t>按有效受拉混凝土截面面积计算的纵向受拉钢筋配筋率</w:t>
      </w:r>
      <m:oMath>
        <m:f>
          <m:fPr>
            <m:ctrlPr>
              <w:rPr>
                <w:rFonts w:ascii="Cambria Math" w:eastAsia="Cambria Math" w:hAnsi="Cambria Math"/>
                <w:i/>
                <w:iCs/>
                <w:szCs w:val="21"/>
              </w:rPr>
            </m:ctrlPr>
          </m:fPr>
          <m:num>
            <m:sSub>
              <m:sSubPr>
                <m:ctrlPr>
                  <w:rPr>
                    <w:rFonts w:ascii="Cambria Math" w:eastAsia="Cambria Math" w:hAnsi="Cambria Math"/>
                    <w:i/>
                    <w:iCs/>
                    <w:szCs w:val="21"/>
                  </w:rPr>
                </m:ctrlPr>
              </m:sSubPr>
              <m:e>
                <m:r>
                  <w:rPr>
                    <w:rFonts w:ascii="Cambria Math" w:eastAsia="Cambria Math" w:hAnsi="Cambria Math"/>
                    <w:szCs w:val="21"/>
                  </w:rPr>
                  <m:t>A</m:t>
                </m:r>
              </m:e>
              <m:sub>
                <m:r>
                  <w:rPr>
                    <w:rFonts w:ascii="Cambria Math" w:eastAsia="Cambria Math" w:hAnsi="Cambria Math"/>
                    <w:szCs w:val="21"/>
                  </w:rPr>
                  <m:t>s</m:t>
                </m:r>
              </m:sub>
            </m:sSub>
          </m:num>
          <m:den>
            <m:sSub>
              <m:sSubPr>
                <m:ctrlPr>
                  <w:rPr>
                    <w:rFonts w:ascii="Cambria Math" w:eastAsia="Cambria Math" w:hAnsi="Cambria Math"/>
                    <w:i/>
                    <w:iCs/>
                    <w:szCs w:val="21"/>
                  </w:rPr>
                </m:ctrlPr>
              </m:sSubPr>
              <m:e>
                <m:r>
                  <w:rPr>
                    <w:rFonts w:ascii="Cambria Math" w:eastAsia="Cambria Math" w:hAnsi="Cambria Math"/>
                    <w:szCs w:val="21"/>
                  </w:rPr>
                  <m:t>A</m:t>
                </m:r>
              </m:e>
              <m:sub>
                <m:r>
                  <w:rPr>
                    <w:rFonts w:ascii="Cambria Math" w:eastAsia="Cambria Math" w:hAnsi="Cambria Math"/>
                    <w:szCs w:val="21"/>
                  </w:rPr>
                  <m:t>te</m:t>
                </m:r>
              </m:sub>
            </m:sSub>
          </m:den>
        </m:f>
      </m:oMath>
      <w:r w:rsidRPr="00956132">
        <w:rPr>
          <w:rFonts w:hint="eastAsia"/>
          <w:iCs/>
          <w:szCs w:val="21"/>
        </w:rPr>
        <w:t>；</w:t>
      </w:r>
    </w:p>
    <w:p w14:paraId="12F25D7A" w14:textId="77777777" w:rsidR="00956132" w:rsidRPr="00956132" w:rsidRDefault="00956132" w:rsidP="00956132">
      <w:pPr>
        <w:ind w:leftChars="500" w:left="1920" w:hangingChars="300" w:hanging="720"/>
        <w:rPr>
          <w:iCs/>
          <w:szCs w:val="21"/>
        </w:rPr>
      </w:pPr>
      <w:r w:rsidRPr="00956132">
        <w:rPr>
          <w:rFonts w:hint="eastAsia"/>
          <w:i/>
          <w:iCs/>
          <w:szCs w:val="21"/>
        </w:rPr>
        <w:t>A</w:t>
      </w:r>
      <w:r w:rsidRPr="00956132">
        <w:rPr>
          <w:rFonts w:hint="eastAsia"/>
          <w:i/>
          <w:iCs/>
          <w:sz w:val="28"/>
          <w:szCs w:val="28"/>
          <w:vertAlign w:val="subscript"/>
        </w:rPr>
        <w:t>te</w:t>
      </w:r>
      <w:r w:rsidRPr="00956132">
        <w:rPr>
          <w:iCs/>
          <w:szCs w:val="21"/>
        </w:rPr>
        <w:t>——</w:t>
      </w:r>
      <w:r w:rsidRPr="00956132">
        <w:rPr>
          <w:rFonts w:hint="eastAsia"/>
          <w:iCs/>
          <w:szCs w:val="21"/>
        </w:rPr>
        <w:t>有效受拉混凝土截面面积，取</w:t>
      </w:r>
      <w:r w:rsidRPr="00956132">
        <w:rPr>
          <w:rFonts w:hint="eastAsia"/>
          <w:iCs/>
          <w:szCs w:val="21"/>
        </w:rPr>
        <w:t>0</w:t>
      </w:r>
      <w:r w:rsidRPr="00956132">
        <w:rPr>
          <w:iCs/>
          <w:szCs w:val="21"/>
        </w:rPr>
        <w:t>.5</w:t>
      </w:r>
      <w:r w:rsidRPr="00956132">
        <w:rPr>
          <w:i/>
          <w:iCs/>
          <w:szCs w:val="21"/>
        </w:rPr>
        <w:t>bh</w:t>
      </w:r>
      <w:r w:rsidRPr="00956132">
        <w:rPr>
          <w:rFonts w:hint="eastAsia"/>
          <w:iCs/>
          <w:szCs w:val="21"/>
        </w:rPr>
        <w:t>；</w:t>
      </w:r>
    </w:p>
    <w:p w14:paraId="76F8C218" w14:textId="77777777" w:rsidR="00956132" w:rsidRPr="00956132" w:rsidRDefault="00956132" w:rsidP="00956132">
      <w:pPr>
        <w:ind w:leftChars="500" w:left="1920" w:hangingChars="300" w:hanging="720"/>
        <w:rPr>
          <w:iCs/>
          <w:szCs w:val="21"/>
        </w:rPr>
      </w:pPr>
      <w:r w:rsidRPr="00956132">
        <w:rPr>
          <w:i/>
          <w:iCs/>
          <w:szCs w:val="21"/>
        </w:rPr>
        <w:t>γ</w:t>
      </w:r>
      <w:r w:rsidRPr="00956132">
        <w:rPr>
          <w:rFonts w:hint="eastAsia"/>
          <w:i/>
          <w:iCs/>
          <w:sz w:val="28"/>
          <w:szCs w:val="28"/>
          <w:vertAlign w:val="subscript"/>
        </w:rPr>
        <w:t>f</w:t>
      </w:r>
      <w:r w:rsidRPr="00956132">
        <w:rPr>
          <w:iCs/>
          <w:sz w:val="28"/>
          <w:szCs w:val="28"/>
        </w:rPr>
        <w:t>΄</w:t>
      </w:r>
      <w:r w:rsidRPr="00956132">
        <w:rPr>
          <w:iCs/>
          <w:szCs w:val="21"/>
        </w:rPr>
        <w:t>——</w:t>
      </w:r>
      <w:r w:rsidRPr="00956132">
        <w:rPr>
          <w:rFonts w:hint="eastAsia"/>
          <w:iCs/>
          <w:szCs w:val="21"/>
        </w:rPr>
        <w:t>受压翼缘加强系数，对楼板构件取</w:t>
      </w:r>
      <w:r w:rsidRPr="00956132">
        <w:rPr>
          <w:rFonts w:hint="eastAsia"/>
          <w:iCs/>
          <w:szCs w:val="21"/>
        </w:rPr>
        <w:t>0</w:t>
      </w:r>
      <w:r w:rsidRPr="00956132">
        <w:rPr>
          <w:rFonts w:hint="eastAsia"/>
          <w:iCs/>
          <w:szCs w:val="21"/>
        </w:rPr>
        <w:t>；</w:t>
      </w:r>
    </w:p>
    <w:p w14:paraId="36BEC922" w14:textId="77777777" w:rsidR="00956132" w:rsidRPr="00956132" w:rsidRDefault="00956132" w:rsidP="00B04420">
      <w:pPr>
        <w:pStyle w:val="a"/>
        <w:numPr>
          <w:ilvl w:val="0"/>
          <w:numId w:val="60"/>
        </w:numPr>
      </w:pPr>
      <w:r w:rsidRPr="00956132">
        <w:t>计算正</w:t>
      </w:r>
      <w:proofErr w:type="gramStart"/>
      <w:r w:rsidRPr="00956132">
        <w:t>截面受弯承载力</w:t>
      </w:r>
      <w:proofErr w:type="gramEnd"/>
      <w:r w:rsidRPr="00956132">
        <w:t>时</w:t>
      </w:r>
      <w:r w:rsidRPr="00956132">
        <w:rPr>
          <w:rFonts w:hint="eastAsia"/>
        </w:rPr>
        <w:t>，</w:t>
      </w:r>
      <w:r w:rsidRPr="00956132">
        <w:t>尚应符合下列要求</w:t>
      </w:r>
      <w:r w:rsidRPr="00956132">
        <w:rPr>
          <w:rFonts w:hint="eastAsia"/>
        </w:rPr>
        <w:t>：</w:t>
      </w:r>
    </w:p>
    <w:p w14:paraId="5036EC07" w14:textId="77777777" w:rsidR="00956132" w:rsidRPr="00956132" w:rsidRDefault="00956132" w:rsidP="00956132">
      <w:pPr>
        <w:ind w:left="420"/>
      </w:pPr>
      <w:r w:rsidRPr="00956132">
        <w:rPr>
          <w:rFonts w:hint="eastAsia"/>
        </w:rPr>
        <w:t>1</w:t>
      </w:r>
      <w:r w:rsidRPr="00956132">
        <w:t xml:space="preserve">) </w:t>
      </w:r>
      <w:r w:rsidRPr="00956132">
        <w:t>受压区高度</w:t>
      </w:r>
      <w:r w:rsidRPr="00EC528E">
        <w:rPr>
          <w:i/>
        </w:rPr>
        <w:t>x</w:t>
      </w:r>
      <w:r w:rsidRPr="00956132">
        <w:t>不宜大于</w:t>
      </w:r>
      <w:r w:rsidRPr="00956132">
        <w:t>0.85</w:t>
      </w:r>
      <w:r w:rsidRPr="00956132">
        <w:rPr>
          <w:i/>
        </w:rPr>
        <w:t>ξ</w:t>
      </w:r>
      <w:r w:rsidRPr="00956132">
        <w:rPr>
          <w:i/>
          <w:sz w:val="28"/>
          <w:szCs w:val="28"/>
          <w:vertAlign w:val="subscript"/>
        </w:rPr>
        <w:t>b</w:t>
      </w:r>
      <w:r w:rsidRPr="00956132">
        <w:rPr>
          <w:i/>
        </w:rPr>
        <w:t>h</w:t>
      </w:r>
      <w:r w:rsidRPr="00956132">
        <w:rPr>
          <w:sz w:val="28"/>
          <w:szCs w:val="28"/>
          <w:vertAlign w:val="subscript"/>
        </w:rPr>
        <w:t>0</w:t>
      </w:r>
      <w:r w:rsidRPr="00956132">
        <w:rPr>
          <w:rFonts w:hint="eastAsia"/>
        </w:rPr>
        <w:t>，</w:t>
      </w:r>
      <w:r w:rsidRPr="00956132">
        <w:t>其中界限相对受压区高度应按现行国家标</w:t>
      </w:r>
      <w:r w:rsidRPr="00956132">
        <w:rPr>
          <w:rFonts w:hint="eastAsia"/>
        </w:rPr>
        <w:t>准《混凝土结构设计规范》</w:t>
      </w:r>
      <w:r w:rsidRPr="00956132">
        <w:rPr>
          <w:rFonts w:hint="eastAsia"/>
        </w:rPr>
        <w:t>GB</w:t>
      </w:r>
      <w:r w:rsidRPr="00956132">
        <w:t xml:space="preserve"> 50010</w:t>
      </w:r>
      <w:r w:rsidRPr="00956132">
        <w:t>的规定计算</w:t>
      </w:r>
      <w:r w:rsidRPr="00956132">
        <w:rPr>
          <w:rFonts w:hint="eastAsia"/>
        </w:rPr>
        <w:t>；</w:t>
      </w:r>
    </w:p>
    <w:p w14:paraId="660997BD" w14:textId="77777777" w:rsidR="00956132" w:rsidRPr="00956132" w:rsidRDefault="00956132" w:rsidP="00956132">
      <w:pPr>
        <w:ind w:left="420"/>
      </w:pPr>
      <w:r w:rsidRPr="00956132">
        <w:rPr>
          <w:rFonts w:hint="eastAsia"/>
        </w:rPr>
        <w:t>2</w:t>
      </w:r>
      <w:r w:rsidRPr="00956132">
        <w:t xml:space="preserve">) </w:t>
      </w:r>
      <w:r w:rsidRPr="00956132">
        <w:t>加固</w:t>
      </w:r>
      <w:proofErr w:type="gramStart"/>
      <w:r w:rsidRPr="00956132">
        <w:t>后受弯承载力</w:t>
      </w:r>
      <w:proofErr w:type="gramEnd"/>
      <w:r w:rsidRPr="00956132">
        <w:t>的提高幅度不应超过</w:t>
      </w:r>
      <w:r w:rsidRPr="00956132">
        <w:rPr>
          <w:rFonts w:hint="eastAsia"/>
        </w:rPr>
        <w:t>4</w:t>
      </w:r>
      <w:r w:rsidRPr="00956132">
        <w:t>0</w:t>
      </w:r>
      <w:r w:rsidRPr="00956132">
        <w:rPr>
          <w:rFonts w:hint="eastAsia"/>
        </w:rPr>
        <w:t>%</w:t>
      </w:r>
      <w:r w:rsidRPr="00956132">
        <w:rPr>
          <w:rFonts w:hint="eastAsia"/>
        </w:rPr>
        <w:t>；</w:t>
      </w:r>
    </w:p>
    <w:p w14:paraId="190F2DA4" w14:textId="77777777" w:rsidR="00956132" w:rsidRPr="00956132" w:rsidRDefault="00956132" w:rsidP="00956132">
      <w:pPr>
        <w:ind w:left="420"/>
      </w:pPr>
      <w:r w:rsidRPr="00956132">
        <w:t xml:space="preserve">3) </w:t>
      </w:r>
      <w:r w:rsidRPr="00956132">
        <w:t>加固后在荷载效应标准组合下受拉钢筋的拉应力不应超过钢筋抗拉强度标准值</w:t>
      </w:r>
      <w:r w:rsidRPr="00956132">
        <w:rPr>
          <w:rFonts w:hint="eastAsia"/>
        </w:rPr>
        <w:t>。</w:t>
      </w:r>
    </w:p>
    <w:p w14:paraId="12F404FF" w14:textId="3D8F2735" w:rsidR="00956132" w:rsidRPr="00956132" w:rsidRDefault="00367EE3" w:rsidP="004D245D">
      <w:pPr>
        <w:adjustRightInd w:val="0"/>
        <w:textAlignment w:val="baseline"/>
        <w:outlineLvl w:val="2"/>
        <w:rPr>
          <w:color w:val="000000"/>
          <w:kern w:val="0"/>
          <w:sz w:val="21"/>
          <w:szCs w:val="21"/>
        </w:rPr>
      </w:pPr>
      <w:r>
        <w:rPr>
          <w:b/>
        </w:rPr>
        <w:t>C</w:t>
      </w:r>
      <w:r w:rsidR="004D245D" w:rsidRPr="009976DF">
        <w:rPr>
          <w:b/>
          <w:color w:val="000000"/>
        </w:rPr>
        <w:t>.</w:t>
      </w:r>
      <w:r w:rsidR="004D245D">
        <w:rPr>
          <w:b/>
        </w:rPr>
        <w:t>2</w:t>
      </w:r>
      <w:r w:rsidR="004D245D" w:rsidRPr="009976DF">
        <w:rPr>
          <w:b/>
          <w:color w:val="000000"/>
        </w:rPr>
        <w:t>.</w:t>
      </w:r>
      <w:r w:rsidR="004D245D">
        <w:rPr>
          <w:b/>
        </w:rPr>
        <w:t>3</w:t>
      </w:r>
      <w:r w:rsidR="005654CA">
        <w:rPr>
          <w:b/>
        </w:rPr>
        <w:t xml:space="preserve"> </w:t>
      </w:r>
      <w:r w:rsidR="00956132" w:rsidRPr="00956132">
        <w:rPr>
          <w:szCs w:val="22"/>
        </w:rPr>
        <w:t>采用</w:t>
      </w:r>
      <w:r w:rsidR="00956132" w:rsidRPr="00956132">
        <w:rPr>
          <w:rFonts w:hint="eastAsia"/>
          <w:szCs w:val="22"/>
        </w:rPr>
        <w:t>普通钢筋</w:t>
      </w:r>
      <w:proofErr w:type="gramStart"/>
      <w:r w:rsidR="00956132" w:rsidRPr="00956132">
        <w:rPr>
          <w:rFonts w:hint="eastAsia"/>
          <w:szCs w:val="22"/>
        </w:rPr>
        <w:t>网增强</w:t>
      </w:r>
      <w:proofErr w:type="gramEnd"/>
      <w:r w:rsidR="00956132" w:rsidRPr="00956132">
        <w:rPr>
          <w:rFonts w:hint="eastAsia"/>
          <w:szCs w:val="22"/>
        </w:rPr>
        <w:t>ECC</w:t>
      </w:r>
      <w:r w:rsidR="00956132" w:rsidRPr="00956132">
        <w:rPr>
          <w:szCs w:val="22"/>
        </w:rPr>
        <w:t>对</w:t>
      </w:r>
      <w:proofErr w:type="gramStart"/>
      <w:r w:rsidR="00956132" w:rsidRPr="00956132">
        <w:rPr>
          <w:szCs w:val="22"/>
        </w:rPr>
        <w:t>板受弯</w:t>
      </w:r>
      <w:proofErr w:type="gramEnd"/>
      <w:r w:rsidR="00956132" w:rsidRPr="00956132">
        <w:rPr>
          <w:szCs w:val="22"/>
        </w:rPr>
        <w:t>加固时的承载力计算</w:t>
      </w:r>
      <w:r w:rsidR="00956132" w:rsidRPr="00956132">
        <w:rPr>
          <w:rFonts w:hint="eastAsia"/>
          <w:szCs w:val="22"/>
        </w:rPr>
        <w:t>：</w:t>
      </w:r>
    </w:p>
    <w:p w14:paraId="36707411" w14:textId="77777777" w:rsidR="00956132" w:rsidRPr="004D245D" w:rsidRDefault="00956132" w:rsidP="00B04420">
      <w:pPr>
        <w:pStyle w:val="a"/>
        <w:numPr>
          <w:ilvl w:val="0"/>
          <w:numId w:val="47"/>
        </w:numPr>
        <w:rPr>
          <w:rFonts w:ascii="Times New Roman" w:hAnsi="Times New Roman"/>
        </w:rPr>
      </w:pPr>
      <w:r w:rsidRPr="004D245D">
        <w:rPr>
          <w:rFonts w:ascii="Times New Roman" w:hAnsi="Times New Roman"/>
        </w:rPr>
        <w:t>除应符合现行国家标准《混凝土结构设计规范》</w:t>
      </w:r>
      <w:r w:rsidRPr="004D245D">
        <w:rPr>
          <w:rFonts w:ascii="Times New Roman" w:hAnsi="Times New Roman"/>
        </w:rPr>
        <w:t xml:space="preserve">GB </w:t>
      </w:r>
      <w:proofErr w:type="gramStart"/>
      <w:r w:rsidRPr="004D245D">
        <w:rPr>
          <w:rFonts w:ascii="Times New Roman" w:hAnsi="Times New Roman"/>
        </w:rPr>
        <w:t>50010</w:t>
      </w:r>
      <w:r w:rsidRPr="004D245D">
        <w:rPr>
          <w:rFonts w:ascii="Times New Roman" w:hAnsi="Times New Roman"/>
        </w:rPr>
        <w:t>对受弯构件</w:t>
      </w:r>
      <w:proofErr w:type="gramEnd"/>
      <w:r w:rsidRPr="004D245D">
        <w:rPr>
          <w:rFonts w:ascii="Times New Roman" w:hAnsi="Times New Roman"/>
        </w:rPr>
        <w:t>正截面承载力计算的基本假定外，还应符合采用</w:t>
      </w:r>
      <w:r w:rsidRPr="004D245D">
        <w:rPr>
          <w:rFonts w:ascii="Times New Roman" w:hAnsi="Times New Roman"/>
        </w:rPr>
        <w:t>ECC</w:t>
      </w:r>
      <w:r w:rsidRPr="004D245D">
        <w:rPr>
          <w:rFonts w:ascii="Times New Roman" w:hAnsi="Times New Roman"/>
        </w:rPr>
        <w:t>直接加固方法的相关计算要求。</w:t>
      </w:r>
    </w:p>
    <w:p w14:paraId="13218A51" w14:textId="77777777" w:rsidR="00956132" w:rsidRPr="004D245D" w:rsidRDefault="00956132" w:rsidP="00B04420">
      <w:pPr>
        <w:pStyle w:val="a"/>
        <w:numPr>
          <w:ilvl w:val="0"/>
          <w:numId w:val="47"/>
        </w:numPr>
        <w:rPr>
          <w:rFonts w:ascii="Times New Roman" w:hAnsi="Times New Roman"/>
        </w:rPr>
      </w:pPr>
      <w:r w:rsidRPr="004D245D">
        <w:rPr>
          <w:rFonts w:ascii="Times New Roman" w:hAnsi="Times New Roman"/>
        </w:rPr>
        <w:t>在楼板受拉面上采用普通钢筋</w:t>
      </w:r>
      <w:proofErr w:type="gramStart"/>
      <w:r w:rsidRPr="004D245D">
        <w:rPr>
          <w:rFonts w:ascii="Times New Roman" w:hAnsi="Times New Roman"/>
        </w:rPr>
        <w:t>网增强</w:t>
      </w:r>
      <w:proofErr w:type="gramEnd"/>
      <w:r w:rsidRPr="004D245D">
        <w:rPr>
          <w:rFonts w:ascii="Times New Roman" w:hAnsi="Times New Roman"/>
        </w:rPr>
        <w:t>ECC</w:t>
      </w:r>
      <w:proofErr w:type="gramStart"/>
      <w:r w:rsidRPr="004D245D">
        <w:rPr>
          <w:rFonts w:ascii="Times New Roman" w:hAnsi="Times New Roman"/>
        </w:rPr>
        <w:t>进行受弯加固</w:t>
      </w:r>
      <w:proofErr w:type="gramEnd"/>
      <w:r w:rsidRPr="004D245D">
        <w:rPr>
          <w:rFonts w:ascii="Times New Roman" w:hAnsi="Times New Roman"/>
        </w:rPr>
        <w:t>时，其正</w:t>
      </w:r>
      <w:proofErr w:type="gramStart"/>
      <w:r w:rsidRPr="004D245D">
        <w:rPr>
          <w:rFonts w:ascii="Times New Roman" w:hAnsi="Times New Roman"/>
        </w:rPr>
        <w:t>截面受弯承载力</w:t>
      </w:r>
      <w:proofErr w:type="gramEnd"/>
      <w:r w:rsidRPr="004D245D">
        <w:rPr>
          <w:rFonts w:ascii="Times New Roman" w:hAnsi="Times New Roman"/>
        </w:rPr>
        <w:t>应按下列公式计算：</w:t>
      </w:r>
    </w:p>
    <w:p w14:paraId="08C40C9D" w14:textId="77777777" w:rsidR="00956132" w:rsidRPr="00956132" w:rsidRDefault="00956132" w:rsidP="00956132">
      <w:pPr>
        <w:jc w:val="center"/>
        <w:rPr>
          <w:szCs w:val="22"/>
        </w:rPr>
      </w:pPr>
      <w:r w:rsidRPr="00956132">
        <w:rPr>
          <w:noProof/>
          <w:szCs w:val="22"/>
        </w:rPr>
        <w:drawing>
          <wp:inline distT="0" distB="0" distL="0" distR="0" wp14:anchorId="0E87F63C" wp14:editId="10FE0862">
            <wp:extent cx="5274310" cy="1915795"/>
            <wp:effectExtent l="0" t="0" r="2540" b="8255"/>
            <wp:docPr id="19863" name="图片 1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274310" cy="1915795"/>
                    </a:xfrm>
                    <a:prstGeom prst="rect">
                      <a:avLst/>
                    </a:prstGeom>
                  </pic:spPr>
                </pic:pic>
              </a:graphicData>
            </a:graphic>
          </wp:inline>
        </w:drawing>
      </w:r>
    </w:p>
    <w:p w14:paraId="64248593" w14:textId="77777777" w:rsidR="00956132" w:rsidRPr="00956132" w:rsidRDefault="00956132" w:rsidP="00956132">
      <w:pPr>
        <w:spacing w:line="300" w:lineRule="auto"/>
        <w:ind w:firstLine="480"/>
        <w:jc w:val="center"/>
      </w:pPr>
      <w:r w:rsidRPr="00956132">
        <w:rPr>
          <w:rFonts w:hint="eastAsia"/>
        </w:rPr>
        <w:t>（</w:t>
      </w:r>
      <w:r w:rsidRPr="00956132">
        <w:rPr>
          <w:rFonts w:hint="eastAsia"/>
        </w:rPr>
        <w:t>a</w:t>
      </w:r>
      <w:r w:rsidRPr="00956132">
        <w:rPr>
          <w:rFonts w:hint="eastAsia"/>
        </w:rPr>
        <w:t>）</w:t>
      </w:r>
      <w:r w:rsidRPr="00956132">
        <w:rPr>
          <w:i/>
        </w:rPr>
        <w:t>x</w:t>
      </w:r>
      <w:r w:rsidRPr="00956132">
        <w:t>大于</w:t>
      </w:r>
      <w:r w:rsidRPr="00956132">
        <w:rPr>
          <w:i/>
        </w:rPr>
        <w:t>ξ</w:t>
      </w:r>
      <w:r w:rsidRPr="00956132">
        <w:rPr>
          <w:i/>
          <w:vertAlign w:val="subscript"/>
        </w:rPr>
        <w:t>eb</w:t>
      </w:r>
      <w:r w:rsidRPr="00956132">
        <w:t>(</w:t>
      </w:r>
      <w:r w:rsidRPr="00956132">
        <w:rPr>
          <w:i/>
        </w:rPr>
        <w:t>h+a</w:t>
      </w:r>
      <w:r w:rsidRPr="00956132">
        <w:rPr>
          <w:i/>
          <w:vertAlign w:val="subscript"/>
        </w:rPr>
        <w:t>e</w:t>
      </w:r>
      <w:r w:rsidRPr="00956132">
        <w:t>)</w:t>
      </w:r>
      <w:r w:rsidRPr="00956132">
        <w:t>时</w:t>
      </w:r>
    </w:p>
    <w:p w14:paraId="68254E7D" w14:textId="77777777" w:rsidR="00956132" w:rsidRPr="00956132" w:rsidRDefault="00956132" w:rsidP="00956132">
      <w:pPr>
        <w:jc w:val="center"/>
        <w:rPr>
          <w:szCs w:val="22"/>
        </w:rPr>
      </w:pPr>
      <w:r w:rsidRPr="00956132">
        <w:rPr>
          <w:noProof/>
          <w:szCs w:val="22"/>
        </w:rPr>
        <w:lastRenderedPageBreak/>
        <w:drawing>
          <wp:inline distT="0" distB="0" distL="0" distR="0" wp14:anchorId="7C946500" wp14:editId="63F3A330">
            <wp:extent cx="5274310" cy="1899285"/>
            <wp:effectExtent l="0" t="0" r="2540" b="5715"/>
            <wp:docPr id="19864" name="图片 1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274310" cy="1899285"/>
                    </a:xfrm>
                    <a:prstGeom prst="rect">
                      <a:avLst/>
                    </a:prstGeom>
                  </pic:spPr>
                </pic:pic>
              </a:graphicData>
            </a:graphic>
          </wp:inline>
        </w:drawing>
      </w:r>
    </w:p>
    <w:p w14:paraId="7A40F570" w14:textId="77777777" w:rsidR="00956132" w:rsidRPr="00956132" w:rsidRDefault="00956132" w:rsidP="00956132">
      <w:pPr>
        <w:spacing w:line="300" w:lineRule="auto"/>
        <w:ind w:firstLine="480"/>
        <w:jc w:val="center"/>
      </w:pPr>
      <w:r w:rsidRPr="00956132">
        <w:rPr>
          <w:rFonts w:hint="eastAsia"/>
        </w:rPr>
        <w:t>（</w:t>
      </w:r>
      <w:r w:rsidRPr="00956132">
        <w:rPr>
          <w:rFonts w:hint="eastAsia"/>
        </w:rPr>
        <w:t>b</w:t>
      </w:r>
      <w:r w:rsidRPr="00956132">
        <w:rPr>
          <w:rFonts w:hint="eastAsia"/>
        </w:rPr>
        <w:t>）</w:t>
      </w:r>
      <w:r w:rsidRPr="00956132">
        <w:rPr>
          <w:i/>
        </w:rPr>
        <w:t>x</w:t>
      </w:r>
      <w:r w:rsidRPr="00956132">
        <w:t>小于或等于</w:t>
      </w:r>
      <w:r w:rsidRPr="00956132">
        <w:rPr>
          <w:i/>
        </w:rPr>
        <w:t>ξ</w:t>
      </w:r>
      <w:r w:rsidRPr="00956132">
        <w:rPr>
          <w:i/>
          <w:vertAlign w:val="subscript"/>
        </w:rPr>
        <w:t>eb</w:t>
      </w:r>
      <w:r w:rsidRPr="00956132">
        <w:t>(</w:t>
      </w:r>
      <w:r w:rsidRPr="00956132">
        <w:rPr>
          <w:i/>
        </w:rPr>
        <w:t>h+a</w:t>
      </w:r>
      <w:r w:rsidRPr="00956132">
        <w:rPr>
          <w:i/>
          <w:vertAlign w:val="subscript"/>
        </w:rPr>
        <w:t>e</w:t>
      </w:r>
      <w:r w:rsidRPr="00956132">
        <w:t>)</w:t>
      </w:r>
      <w:r w:rsidRPr="00956132">
        <w:t>时</w:t>
      </w:r>
    </w:p>
    <w:p w14:paraId="2914B656" w14:textId="200A3B30" w:rsidR="00956132" w:rsidRPr="004D245D" w:rsidRDefault="00956132" w:rsidP="00956132">
      <w:pPr>
        <w:spacing w:line="300" w:lineRule="auto"/>
        <w:ind w:firstLine="480"/>
        <w:jc w:val="center"/>
        <w:rPr>
          <w:sz w:val="21"/>
          <w:szCs w:val="21"/>
        </w:rPr>
      </w:pPr>
      <w:r w:rsidRPr="004D245D">
        <w:rPr>
          <w:rFonts w:hint="eastAsia"/>
          <w:sz w:val="21"/>
          <w:szCs w:val="21"/>
        </w:rPr>
        <w:t>图</w:t>
      </w:r>
      <w:r w:rsidR="00367EE3">
        <w:rPr>
          <w:sz w:val="21"/>
          <w:szCs w:val="21"/>
        </w:rPr>
        <w:t>C</w:t>
      </w:r>
      <w:r w:rsidR="004D245D" w:rsidRPr="004D245D">
        <w:rPr>
          <w:sz w:val="21"/>
          <w:szCs w:val="21"/>
        </w:rPr>
        <w:t>.2.3</w:t>
      </w:r>
      <w:r w:rsidRPr="004D245D">
        <w:rPr>
          <w:sz w:val="21"/>
          <w:szCs w:val="21"/>
        </w:rPr>
        <w:t xml:space="preserve">-1 </w:t>
      </w:r>
      <w:r w:rsidRPr="004D245D">
        <w:rPr>
          <w:rFonts w:hint="eastAsia"/>
          <w:sz w:val="21"/>
          <w:szCs w:val="21"/>
        </w:rPr>
        <w:t>楼板</w:t>
      </w:r>
      <w:r w:rsidRPr="004D245D">
        <w:rPr>
          <w:sz w:val="21"/>
          <w:szCs w:val="21"/>
        </w:rPr>
        <w:t>正</w:t>
      </w:r>
      <w:proofErr w:type="gramStart"/>
      <w:r w:rsidRPr="004D245D">
        <w:rPr>
          <w:sz w:val="21"/>
          <w:szCs w:val="21"/>
        </w:rPr>
        <w:t>截面受弯承载力</w:t>
      </w:r>
      <w:proofErr w:type="gramEnd"/>
      <w:r w:rsidRPr="004D245D">
        <w:rPr>
          <w:sz w:val="21"/>
          <w:szCs w:val="21"/>
        </w:rPr>
        <w:t>计算</w:t>
      </w:r>
    </w:p>
    <w:p w14:paraId="1AA3C368" w14:textId="77777777" w:rsidR="00956132" w:rsidRPr="00956132" w:rsidRDefault="00956132" w:rsidP="00956132">
      <w:pPr>
        <w:spacing w:line="300" w:lineRule="auto"/>
        <w:ind w:left="396" w:firstLine="420"/>
        <w:jc w:val="left"/>
        <w:rPr>
          <w:sz w:val="21"/>
          <w:szCs w:val="21"/>
        </w:rPr>
      </w:pPr>
      <w:r w:rsidRPr="00956132">
        <w:rPr>
          <w:sz w:val="21"/>
          <w:szCs w:val="21"/>
        </w:rPr>
        <w:t>注</w:t>
      </w:r>
      <w:r w:rsidRPr="00956132">
        <w:rPr>
          <w:rFonts w:hint="eastAsia"/>
          <w:sz w:val="21"/>
          <w:szCs w:val="21"/>
        </w:rPr>
        <w:t>：</w:t>
      </w:r>
      <w:r w:rsidRPr="00956132">
        <w:rPr>
          <w:sz w:val="21"/>
          <w:szCs w:val="21"/>
        </w:rPr>
        <w:t>图中</w:t>
      </w:r>
      <w:r w:rsidRPr="00956132">
        <w:rPr>
          <w:i/>
          <w:sz w:val="21"/>
          <w:szCs w:val="21"/>
        </w:rPr>
        <w:t>x</w:t>
      </w:r>
      <w:r w:rsidRPr="00956132">
        <w:rPr>
          <w:i/>
          <w:sz w:val="21"/>
          <w:szCs w:val="21"/>
          <w:vertAlign w:val="subscript"/>
        </w:rPr>
        <w:t>a</w:t>
      </w:r>
      <w:r w:rsidRPr="00956132">
        <w:rPr>
          <w:sz w:val="21"/>
          <w:szCs w:val="21"/>
        </w:rPr>
        <w:t>为实际混凝土受压区高度</w:t>
      </w:r>
    </w:p>
    <w:p w14:paraId="178C2F2C" w14:textId="04A2765F" w:rsidR="00956132" w:rsidRPr="00956132" w:rsidRDefault="00956132" w:rsidP="00956132">
      <w:pPr>
        <w:ind w:left="816"/>
        <w:rPr>
          <w:szCs w:val="22"/>
        </w:rPr>
      </w:pPr>
      <w:r w:rsidRPr="00956132">
        <w:t>1)</w:t>
      </w:r>
      <w:r w:rsidRPr="00956132">
        <w:rPr>
          <w:szCs w:val="22"/>
        </w:rPr>
        <w:t>当混凝土受压区高度</w:t>
      </w:r>
      <w:r w:rsidRPr="00956132">
        <w:rPr>
          <w:i/>
          <w:szCs w:val="22"/>
        </w:rPr>
        <w:t>x</w:t>
      </w:r>
      <w:r w:rsidRPr="00956132">
        <w:rPr>
          <w:szCs w:val="22"/>
        </w:rPr>
        <w:t>大于</w:t>
      </w:r>
      <w:r w:rsidRPr="00956132">
        <w:rPr>
          <w:i/>
          <w:szCs w:val="22"/>
        </w:rPr>
        <w:t>ξ</w:t>
      </w:r>
      <w:r w:rsidRPr="00956132">
        <w:rPr>
          <w:i/>
          <w:sz w:val="28"/>
          <w:szCs w:val="28"/>
          <w:vertAlign w:val="subscript"/>
        </w:rPr>
        <w:t>eb</w:t>
      </w:r>
      <w:r w:rsidRPr="00956132">
        <w:rPr>
          <w:szCs w:val="22"/>
        </w:rPr>
        <w:t>(</w:t>
      </w:r>
      <w:r w:rsidRPr="00956132">
        <w:rPr>
          <w:i/>
          <w:szCs w:val="22"/>
        </w:rPr>
        <w:t>h+a</w:t>
      </w:r>
      <w:r w:rsidRPr="00956132">
        <w:rPr>
          <w:i/>
          <w:sz w:val="28"/>
          <w:szCs w:val="28"/>
          <w:vertAlign w:val="subscript"/>
        </w:rPr>
        <w:t>ef</w:t>
      </w:r>
      <w:r w:rsidRPr="00956132">
        <w:rPr>
          <w:szCs w:val="22"/>
        </w:rPr>
        <w:t>)</w:t>
      </w:r>
      <w:r w:rsidRPr="00956132">
        <w:rPr>
          <w:rFonts w:hint="eastAsia"/>
          <w:szCs w:val="22"/>
        </w:rPr>
        <w:t>，</w:t>
      </w:r>
      <w:r w:rsidRPr="00956132">
        <w:rPr>
          <w:szCs w:val="22"/>
        </w:rPr>
        <w:t>且小于</w:t>
      </w:r>
      <w:r w:rsidRPr="00956132">
        <w:rPr>
          <w:i/>
          <w:szCs w:val="22"/>
        </w:rPr>
        <w:t>ξ</w:t>
      </w:r>
      <w:r w:rsidRPr="00956132">
        <w:rPr>
          <w:i/>
          <w:sz w:val="28"/>
          <w:szCs w:val="28"/>
          <w:vertAlign w:val="subscript"/>
        </w:rPr>
        <w:t>b</w:t>
      </w:r>
      <w:r w:rsidRPr="00956132">
        <w:rPr>
          <w:i/>
          <w:szCs w:val="22"/>
        </w:rPr>
        <w:t>h</w:t>
      </w:r>
      <w:r w:rsidRPr="00956132">
        <w:rPr>
          <w:sz w:val="28"/>
          <w:szCs w:val="28"/>
          <w:vertAlign w:val="subscript"/>
        </w:rPr>
        <w:t>0</w:t>
      </w:r>
      <w:r w:rsidRPr="00956132">
        <w:rPr>
          <w:szCs w:val="22"/>
        </w:rPr>
        <w:t>时</w:t>
      </w:r>
      <w:r w:rsidRPr="00956132">
        <w:rPr>
          <w:rFonts w:hint="eastAsia"/>
          <w:szCs w:val="22"/>
        </w:rPr>
        <w:t>[</w:t>
      </w:r>
      <w:r w:rsidRPr="00956132">
        <w:rPr>
          <w:szCs w:val="22"/>
        </w:rPr>
        <w:t>图</w:t>
      </w:r>
      <w:r w:rsidR="00367EE3">
        <w:t>C</w:t>
      </w:r>
      <w:r w:rsidR="004D245D">
        <w:t>.2.3</w:t>
      </w:r>
      <w:r w:rsidRPr="00956132">
        <w:rPr>
          <w:szCs w:val="22"/>
        </w:rPr>
        <w:t>-1</w:t>
      </w:r>
      <w:r w:rsidRPr="00956132">
        <w:rPr>
          <w:rFonts w:hint="eastAsia"/>
          <w:szCs w:val="22"/>
        </w:rPr>
        <w:t>(a</w:t>
      </w:r>
      <w:r w:rsidRPr="00956132">
        <w:rPr>
          <w:szCs w:val="22"/>
        </w:rPr>
        <w:t>)]</w:t>
      </w:r>
      <w:r w:rsidR="00367EE3">
        <w:rPr>
          <w:rFonts w:hint="eastAsia"/>
          <w:szCs w:val="22"/>
        </w:rPr>
        <w:t>：</w:t>
      </w:r>
    </w:p>
    <w:p w14:paraId="77FA5BE9" w14:textId="2484D3E2" w:rsidR="00956132" w:rsidRPr="00956132" w:rsidRDefault="00956132" w:rsidP="00956132">
      <w:pPr>
        <w:tabs>
          <w:tab w:val="center" w:pos="4200"/>
          <w:tab w:val="right" w:pos="8400"/>
        </w:tabs>
        <w:spacing w:line="300" w:lineRule="auto"/>
        <w:jc w:val="right"/>
      </w:pP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w:rPr>
            <w:rFonts w:ascii="Cambria Math" w:hAnsi="Cambria Math"/>
          </w:rPr>
          <m:t>bx</m:t>
        </m:r>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2</m:t>
                </m:r>
              </m:den>
            </m:f>
          </m:e>
        </m:d>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e</m:t>
                </m:r>
              </m:sub>
            </m:sSub>
            <m:sSub>
              <m:sSubPr>
                <m:ctrlPr>
                  <w:rPr>
                    <w:rFonts w:ascii="Cambria Math" w:hAnsi="Cambria Math"/>
                  </w:rPr>
                </m:ctrlPr>
              </m:sSubPr>
              <m:e>
                <m:r>
                  <w:rPr>
                    <w:rFonts w:ascii="Cambria Math" w:hAnsi="Cambria Math"/>
                  </w:rPr>
                  <m:t>A</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hint="eastAsia"/>
                  </w:rPr>
                  <m:t>f</m:t>
                </m:r>
              </m:e>
              <m:sub>
                <m:r>
                  <w:rPr>
                    <w:rFonts w:ascii="Cambria Math" w:hAnsi="Cambria Math"/>
                  </w:rPr>
                  <m:t>ye</m:t>
                </m:r>
              </m:sub>
            </m:sSub>
            <m:sSub>
              <m:sSubPr>
                <m:ctrlPr>
                  <w:rPr>
                    <w:rFonts w:ascii="Cambria Math" w:hAnsi="Cambria Math"/>
                  </w:rPr>
                </m:ctrlPr>
              </m:sSubPr>
              <m:e>
                <m:r>
                  <w:rPr>
                    <w:rFonts w:ascii="Cambria Math" w:hAnsi="Cambria Math"/>
                  </w:rPr>
                  <m:t>A</m:t>
                </m:r>
              </m:e>
              <m:sub>
                <m:r>
                  <w:rPr>
                    <w:rFonts w:ascii="Cambria Math" w:hAnsi="Cambria Math"/>
                  </w:rPr>
                  <m:t>se</m:t>
                </m:r>
              </m:sub>
            </m:sSub>
          </m:e>
        </m:d>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s</m:t>
                </m:r>
              </m:sub>
            </m:sSub>
          </m:e>
        </m:d>
      </m:oMath>
      <w:r w:rsidRPr="00956132">
        <w:t xml:space="preserve">  (</w:t>
      </w:r>
      <w:r w:rsidR="00367EE3">
        <w:t>C</w:t>
      </w:r>
      <w:r w:rsidR="004D245D">
        <w:t>.2.3</w:t>
      </w:r>
      <w:r w:rsidRPr="00956132">
        <w:t>-1)</w:t>
      </w:r>
    </w:p>
    <w:p w14:paraId="5AA4EAEF" w14:textId="77777777" w:rsidR="00956132" w:rsidRPr="00956132" w:rsidRDefault="00956132" w:rsidP="00956132">
      <w:pPr>
        <w:spacing w:line="300" w:lineRule="auto"/>
        <w:ind w:left="816" w:firstLine="480"/>
      </w:pPr>
      <w:r w:rsidRPr="00956132">
        <w:t>混凝土受压区高度</w:t>
      </w:r>
      <w:r w:rsidRPr="00956132">
        <w:rPr>
          <w:i/>
        </w:rPr>
        <w:t>x</w:t>
      </w:r>
      <w:r w:rsidRPr="00956132">
        <w:t>和受拉面上</w:t>
      </w:r>
      <w:r w:rsidRPr="00956132">
        <w:t>ECC</w:t>
      </w:r>
      <w:r w:rsidRPr="00956132">
        <w:t>复合层的拉应变</w:t>
      </w:r>
      <w:r w:rsidRPr="00956132">
        <w:rPr>
          <w:i/>
        </w:rPr>
        <w:t>ε</w:t>
      </w:r>
      <w:r w:rsidRPr="00956132">
        <w:rPr>
          <w:rFonts w:hint="eastAsia"/>
          <w:i/>
          <w:sz w:val="28"/>
          <w:szCs w:val="28"/>
          <w:vertAlign w:val="subscript"/>
        </w:rPr>
        <w:t>e</w:t>
      </w:r>
      <w:r w:rsidRPr="00956132">
        <w:t>应按下列公式确定</w:t>
      </w:r>
      <w:r w:rsidRPr="00956132">
        <w:rPr>
          <w:rFonts w:hint="eastAsia"/>
        </w:rPr>
        <w:t>：</w:t>
      </w:r>
    </w:p>
    <w:p w14:paraId="03D5C53E" w14:textId="135E665C" w:rsidR="00956132" w:rsidRPr="00956132" w:rsidRDefault="00956132" w:rsidP="00956132">
      <w:pPr>
        <w:ind w:left="816"/>
        <w:jc w:val="right"/>
        <w:rPr>
          <w:szCs w:val="22"/>
        </w:rPr>
      </w:pPr>
      <w:r w:rsidRPr="00956132">
        <w:tab/>
      </w: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c</m:t>
                    </m:r>
                  </m:sub>
                </m:sSub>
                <m:r>
                  <w:rPr>
                    <w:rFonts w:ascii="Cambria Math" w:hAnsi="Cambria Math"/>
                  </w:rPr>
                  <m:t>bx</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e</m:t>
                    </m:r>
                  </m:sub>
                </m:sSub>
                <m:sSub>
                  <m:sSubPr>
                    <m:ctrlPr>
                      <w:rPr>
                        <w:rFonts w:ascii="Cambria Math" w:hAnsi="Cambria Math"/>
                      </w:rPr>
                    </m:ctrlPr>
                  </m:sSubPr>
                  <m:e>
                    <m:r>
                      <w:rPr>
                        <w:rFonts w:ascii="Cambria Math" w:hAnsi="Cambria Math"/>
                      </w:rPr>
                      <m:t>A</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hint="eastAsia"/>
                      </w:rPr>
                      <m:t>f</m:t>
                    </m:r>
                  </m:e>
                  <m:sub>
                    <m:r>
                      <w:rPr>
                        <w:rFonts w:ascii="Cambria Math" w:hAnsi="Cambria Math"/>
                      </w:rPr>
                      <m:t>ye</m:t>
                    </m:r>
                  </m:sub>
                </m:sSub>
                <m:sSub>
                  <m:sSubPr>
                    <m:ctrlPr>
                      <w:rPr>
                        <w:rFonts w:ascii="Cambria Math" w:hAnsi="Cambria Math"/>
                      </w:rPr>
                    </m:ctrlPr>
                  </m:sSubPr>
                  <m:e>
                    <m:r>
                      <w:rPr>
                        <w:rFonts w:ascii="Cambria Math" w:hAnsi="Cambria Math"/>
                      </w:rPr>
                      <m:t>A</m:t>
                    </m:r>
                  </m:e>
                  <m:sub>
                    <m:r>
                      <w:rPr>
                        <w:rFonts w:ascii="Cambria Math" w:hAnsi="Cambria Math"/>
                      </w:rPr>
                      <m:t>se</m:t>
                    </m:r>
                  </m:sub>
                </m:sSub>
              </m:e>
              <m:e>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0.8</m:t>
                    </m:r>
                    <m:sSub>
                      <m:sSubPr>
                        <m:ctrlPr>
                          <w:rPr>
                            <w:rFonts w:ascii="Cambria Math" w:hAnsi="Cambria Math"/>
                          </w:rPr>
                        </m:ctrlPr>
                      </m:sSubPr>
                      <m:e>
                        <m:r>
                          <w:rPr>
                            <w:rFonts w:ascii="Cambria Math" w:hAnsi="Cambria Math"/>
                          </w:rPr>
                          <m:t>ε</m:t>
                        </m:r>
                      </m:e>
                      <m:sub>
                        <m:r>
                          <w:rPr>
                            <w:rFonts w:ascii="Cambria Math" w:hAnsi="Cambria Math"/>
                          </w:rPr>
                          <m:t>cu</m:t>
                        </m:r>
                      </m:sub>
                    </m:sSub>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sub>
                        </m:sSub>
                      </m:e>
                    </m:d>
                  </m:num>
                  <m:den>
                    <m:sSub>
                      <m:sSubPr>
                        <m:ctrlPr>
                          <w:rPr>
                            <w:rFonts w:ascii="Cambria Math" w:hAnsi="Cambria Math"/>
                          </w:rPr>
                        </m:ctrlPr>
                      </m:sSubPr>
                      <m:e>
                        <m:r>
                          <w:rPr>
                            <w:rFonts w:ascii="Cambria Math" w:hAnsi="Cambria Math"/>
                          </w:rPr>
                          <m:t>ε</m:t>
                        </m:r>
                      </m:e>
                      <m:sub>
                        <m:r>
                          <w:rPr>
                            <w:rFonts w:ascii="Cambria Math" w:hAnsi="Cambria Math"/>
                          </w:rPr>
                          <m:t>cu</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den>
                </m:f>
                <m:r>
                  <m:rPr>
                    <m:sty m:val="p"/>
                  </m:rPr>
                  <w:rPr>
                    <w:rFonts w:ascii="Cambria Math" w:hAnsi="Cambria Math"/>
                  </w:rPr>
                  <m:t xml:space="preserve">                  </m:t>
                </m:r>
              </m:e>
            </m:eqArr>
          </m:e>
        </m:d>
      </m:oMath>
      <w:r w:rsidRPr="00956132">
        <w:tab/>
        <w:t xml:space="preserve">           (</w:t>
      </w:r>
      <w:r w:rsidR="00367EE3">
        <w:t>C</w:t>
      </w:r>
      <w:r w:rsidR="004D245D">
        <w:t>.2.3</w:t>
      </w:r>
      <w:r w:rsidRPr="00956132">
        <w:t>-2)</w:t>
      </w:r>
    </w:p>
    <w:p w14:paraId="3AFC9D03" w14:textId="330A6FAD" w:rsidR="00956132" w:rsidRPr="00956132" w:rsidRDefault="00956132" w:rsidP="00956132">
      <w:pPr>
        <w:ind w:left="816"/>
        <w:rPr>
          <w:szCs w:val="22"/>
        </w:rPr>
      </w:pPr>
      <w:r w:rsidRPr="00956132">
        <w:t>2)</w:t>
      </w:r>
      <w:r w:rsidRPr="00956132">
        <w:rPr>
          <w:rFonts w:hint="eastAsia"/>
          <w:szCs w:val="22"/>
        </w:rPr>
        <w:t xml:space="preserve"> </w:t>
      </w:r>
      <w:r w:rsidRPr="00956132">
        <w:rPr>
          <w:szCs w:val="22"/>
        </w:rPr>
        <w:t>当混凝土受压区高度</w:t>
      </w:r>
      <w:r w:rsidRPr="00956132">
        <w:rPr>
          <w:i/>
          <w:szCs w:val="22"/>
        </w:rPr>
        <w:t>x</w:t>
      </w:r>
      <w:r w:rsidRPr="00956132">
        <w:rPr>
          <w:szCs w:val="22"/>
        </w:rPr>
        <w:t>不大于</w:t>
      </w:r>
      <w:r w:rsidRPr="00956132">
        <w:rPr>
          <w:i/>
          <w:szCs w:val="22"/>
        </w:rPr>
        <w:t>ξ</w:t>
      </w:r>
      <w:r w:rsidRPr="00956132">
        <w:rPr>
          <w:i/>
          <w:sz w:val="28"/>
          <w:szCs w:val="28"/>
          <w:vertAlign w:val="subscript"/>
        </w:rPr>
        <w:t>eb</w:t>
      </w:r>
      <w:r w:rsidRPr="00956132">
        <w:rPr>
          <w:szCs w:val="22"/>
        </w:rPr>
        <w:t>(</w:t>
      </w:r>
      <w:r w:rsidRPr="00956132">
        <w:rPr>
          <w:i/>
          <w:szCs w:val="22"/>
        </w:rPr>
        <w:t>h+a</w:t>
      </w:r>
      <w:r w:rsidRPr="00956132">
        <w:rPr>
          <w:i/>
          <w:sz w:val="28"/>
          <w:szCs w:val="28"/>
          <w:vertAlign w:val="subscript"/>
        </w:rPr>
        <w:t>e</w:t>
      </w:r>
      <w:r w:rsidRPr="00956132">
        <w:rPr>
          <w:szCs w:val="22"/>
        </w:rPr>
        <w:t>)</w:t>
      </w:r>
      <w:r w:rsidRPr="00956132">
        <w:rPr>
          <w:szCs w:val="22"/>
        </w:rPr>
        <w:t>时</w:t>
      </w:r>
      <w:r w:rsidRPr="00956132">
        <w:rPr>
          <w:rFonts w:hint="eastAsia"/>
          <w:szCs w:val="22"/>
        </w:rPr>
        <w:t>[</w:t>
      </w:r>
      <w:r w:rsidRPr="00956132">
        <w:rPr>
          <w:szCs w:val="22"/>
        </w:rPr>
        <w:t>图</w:t>
      </w:r>
      <w:r w:rsidR="00367EE3">
        <w:rPr>
          <w:rFonts w:hint="eastAsia"/>
          <w:szCs w:val="22"/>
        </w:rPr>
        <w:t>C</w:t>
      </w:r>
      <w:r w:rsidR="004D245D">
        <w:t>.2.3</w:t>
      </w:r>
      <w:r w:rsidRPr="00956132">
        <w:rPr>
          <w:szCs w:val="22"/>
        </w:rPr>
        <w:t>-1</w:t>
      </w:r>
      <w:r w:rsidRPr="00956132">
        <w:rPr>
          <w:rFonts w:hint="eastAsia"/>
          <w:szCs w:val="22"/>
        </w:rPr>
        <w:t>(b</w:t>
      </w:r>
      <w:r w:rsidRPr="00956132">
        <w:rPr>
          <w:szCs w:val="22"/>
        </w:rPr>
        <w:t>)]</w:t>
      </w:r>
      <w:r w:rsidRPr="00956132">
        <w:rPr>
          <w:rFonts w:hint="eastAsia"/>
          <w:szCs w:val="22"/>
        </w:rPr>
        <w:t>：</w:t>
      </w:r>
    </w:p>
    <w:p w14:paraId="08204C7E" w14:textId="639F5FD8" w:rsidR="00956132" w:rsidRPr="00956132" w:rsidRDefault="00956132" w:rsidP="00956132">
      <w:pPr>
        <w:jc w:val="right"/>
        <w:rPr>
          <w:szCs w:val="22"/>
        </w:rPr>
      </w:pP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-0.5</m:t>
            </m:r>
            <m:sSub>
              <m:sSubPr>
                <m:ctrlPr>
                  <w:rPr>
                    <w:rFonts w:ascii="Cambria Math" w:hAnsi="Cambria Math"/>
                  </w:rPr>
                </m:ctrlPr>
              </m:sSubPr>
              <m:e>
                <m:r>
                  <w:rPr>
                    <w:rFonts w:ascii="Cambria Math" w:hAnsi="Cambria Math"/>
                  </w:rPr>
                  <m:t>ξ</m:t>
                </m:r>
              </m:e>
              <m:sub>
                <m:r>
                  <w:rPr>
                    <w:rFonts w:ascii="Cambria Math" w:hAnsi="Cambria Math"/>
                  </w:rPr>
                  <m:t>efb</m:t>
                </m:r>
              </m:sub>
            </m:sSub>
            <m:r>
              <w:rPr>
                <w:rFonts w:ascii="Cambria Math" w:hAnsi="Cambria Math"/>
              </w:rPr>
              <m:t>h</m:t>
            </m:r>
          </m:e>
        </m:d>
        <m:r>
          <m:rPr>
            <m:sty m:val="p"/>
          </m:rPr>
          <w:rPr>
            <w:rFonts w:ascii="Cambria Math" w:hAnsi="Cambria Math"/>
          </w:rPr>
          <m:t>+</m:t>
        </m:r>
        <m:d>
          <m:dPr>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e</m:t>
                    </m:r>
                  </m:sub>
                </m:sSub>
              </m:e>
            </m:d>
            <m:sSub>
              <m:sSubPr>
                <m:ctrlPr>
                  <w:rPr>
                    <w:rFonts w:ascii="Cambria Math" w:hAnsi="Cambria Math"/>
                  </w:rPr>
                </m:ctrlPr>
              </m:sSubPr>
              <m:e>
                <m:r>
                  <w:rPr>
                    <w:rFonts w:ascii="Cambria Math" w:hAnsi="Cambria Math"/>
                  </w:rPr>
                  <m:t>A</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hint="eastAsia"/>
                  </w:rPr>
                  <m:t>f</m:t>
                </m:r>
              </m:e>
              <m:sub>
                <m:r>
                  <w:rPr>
                    <w:rFonts w:ascii="Cambria Math" w:hAnsi="Cambria Math"/>
                  </w:rPr>
                  <m:t>ye</m:t>
                </m:r>
              </m:sub>
            </m:sSub>
            <m:sSub>
              <m:sSubPr>
                <m:ctrlPr>
                  <w:rPr>
                    <w:rFonts w:ascii="Cambria Math" w:hAnsi="Cambria Math"/>
                  </w:rPr>
                </m:ctrlPr>
              </m:sSubPr>
              <m:e>
                <m:r>
                  <w:rPr>
                    <w:rFonts w:ascii="Cambria Math" w:hAnsi="Cambria Math"/>
                  </w:rPr>
                  <m:t>A</m:t>
                </m:r>
              </m:e>
              <m:sub>
                <m:r>
                  <w:rPr>
                    <w:rFonts w:ascii="Cambria Math" w:hAnsi="Cambria Math"/>
                  </w:rPr>
                  <m:t>se</m:t>
                </m:r>
              </m:sub>
            </m:sSub>
          </m:e>
        </m:d>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a</m:t>
                    </m:r>
                  </m:e>
                  <m:sub>
                    <m:r>
                      <w:rPr>
                        <w:rFonts w:ascii="Cambria Math" w:hAnsi="Cambria Math"/>
                      </w:rPr>
                      <m:t>e</m:t>
                    </m:r>
                  </m:sub>
                </m:sSub>
                <m:r>
                  <m:rPr>
                    <m:sty m:val="p"/>
                  </m:rPr>
                  <w:rPr>
                    <w:rFonts w:ascii="Cambria Math" w:hAnsi="Cambria Math"/>
                  </w:rPr>
                  <m:t>+</m:t>
                </m:r>
                <m:r>
                  <w:rPr>
                    <w:rFonts w:ascii="Cambria Math" w:hAnsi="Cambria Math"/>
                  </w:rPr>
                  <m:t>h</m:t>
                </m:r>
              </m:e>
              <m:sub>
                <m:r>
                  <m:rPr>
                    <m:sty m:val="p"/>
                  </m:rPr>
                  <w:rPr>
                    <w:rFonts w:ascii="Cambria Math" w:hAnsi="Cambria Math"/>
                  </w:rPr>
                  <m:t>0</m:t>
                </m:r>
              </m:sub>
            </m:sSub>
            <m:r>
              <m:rPr>
                <m:sty m:val="p"/>
              </m:rPr>
              <w:rPr>
                <w:rFonts w:ascii="Cambria Math" w:hAnsi="Cambria Math"/>
              </w:rPr>
              <m:t>-0.5</m:t>
            </m:r>
            <m:sSub>
              <m:sSubPr>
                <m:ctrlPr>
                  <w:rPr>
                    <w:rFonts w:ascii="Cambria Math" w:hAnsi="Cambria Math"/>
                  </w:rPr>
                </m:ctrlPr>
              </m:sSubPr>
              <m:e>
                <m:r>
                  <w:rPr>
                    <w:rFonts w:ascii="Cambria Math" w:hAnsi="Cambria Math"/>
                  </w:rPr>
                  <m:t>ξ</m:t>
                </m:r>
              </m:e>
              <m:sub>
                <m:r>
                  <w:rPr>
                    <w:rFonts w:ascii="Cambria Math" w:hAnsi="Cambria Math"/>
                  </w:rPr>
                  <m:t>eb</m:t>
                </m:r>
              </m:sub>
            </m:sSub>
            <m:r>
              <w:rPr>
                <w:rFonts w:ascii="Cambria Math" w:hAnsi="Cambria Math"/>
              </w:rPr>
              <m:t>h</m:t>
            </m:r>
          </m:e>
        </m:d>
        <m:r>
          <w:rPr>
            <w:rFonts w:ascii="Cambria Math"/>
          </w:rPr>
          <m:t xml:space="preserve">  </m:t>
        </m:r>
      </m:oMath>
      <w:r w:rsidRPr="00956132">
        <w:t>(</w:t>
      </w:r>
      <w:r w:rsidR="00367EE3">
        <w:t>C</w:t>
      </w:r>
      <w:r w:rsidR="004D245D">
        <w:t>.2.3</w:t>
      </w:r>
      <w:r w:rsidRPr="00956132">
        <w:t>-3)</w:t>
      </w:r>
    </w:p>
    <w:p w14:paraId="5A232D6D" w14:textId="77777777" w:rsidR="00956132" w:rsidRPr="00956132" w:rsidRDefault="00956132" w:rsidP="00956132">
      <w:pPr>
        <w:ind w:left="816"/>
        <w:rPr>
          <w:szCs w:val="22"/>
        </w:rPr>
      </w:pPr>
      <w:r w:rsidRPr="00956132">
        <w:t>3)</w:t>
      </w:r>
      <w:r w:rsidRPr="00956132">
        <w:rPr>
          <w:rFonts w:hint="eastAsia"/>
          <w:szCs w:val="22"/>
        </w:rPr>
        <w:t xml:space="preserve"> </w:t>
      </w:r>
      <w:r w:rsidRPr="00956132">
        <w:rPr>
          <w:szCs w:val="22"/>
        </w:rPr>
        <w:t>当混凝土受压区高度</w:t>
      </w:r>
      <w:r w:rsidRPr="00956132">
        <w:rPr>
          <w:i/>
          <w:szCs w:val="22"/>
        </w:rPr>
        <w:t>x</w:t>
      </w:r>
      <w:r w:rsidRPr="00956132">
        <w:rPr>
          <w:szCs w:val="22"/>
        </w:rPr>
        <w:t>小于</w:t>
      </w:r>
      <w:r w:rsidRPr="00956132">
        <w:rPr>
          <w:rFonts w:hint="eastAsia"/>
          <w:szCs w:val="22"/>
        </w:rPr>
        <w:t>2</w:t>
      </w:r>
      <w:r w:rsidRPr="00956132">
        <w:rPr>
          <w:rFonts w:hint="eastAsia"/>
          <w:i/>
          <w:szCs w:val="22"/>
        </w:rPr>
        <w:t>a</w:t>
      </w:r>
      <w:r w:rsidRPr="00956132">
        <w:rPr>
          <w:szCs w:val="22"/>
        </w:rPr>
        <w:t>΄</w:t>
      </w:r>
      <w:r w:rsidRPr="00956132">
        <w:rPr>
          <w:rFonts w:hint="eastAsia"/>
          <w:szCs w:val="22"/>
        </w:rPr>
        <w:t>时：</w:t>
      </w:r>
    </w:p>
    <w:p w14:paraId="12929C85" w14:textId="762E33EF" w:rsidR="00956132" w:rsidRPr="00956132" w:rsidRDefault="00956132" w:rsidP="00956132">
      <w:pPr>
        <w:tabs>
          <w:tab w:val="center" w:pos="4320"/>
          <w:tab w:val="right" w:pos="9480"/>
        </w:tabs>
        <w:jc w:val="right"/>
        <w:textAlignment w:val="center"/>
        <w:rPr>
          <w:rFonts w:ascii="Cambria Math" w:hAnsi="Cambria Math"/>
          <w:szCs w:val="22"/>
        </w:rPr>
      </w:pPr>
      <m:oMath>
        <m:r>
          <w:rPr>
            <w:rFonts w:ascii="Cambria Math" w:hAnsi="Cambria Math"/>
            <w:szCs w:val="22"/>
          </w:rPr>
          <m:t>M</m:t>
        </m:r>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f</m:t>
            </m:r>
          </m:e>
          <m:sub>
            <m:r>
              <w:rPr>
                <w:rFonts w:ascii="Cambria Math" w:hAnsi="Cambria Math"/>
                <w:szCs w:val="22"/>
              </w:rPr>
              <m:t>y</m:t>
            </m:r>
          </m:sub>
        </m:sSub>
        <m:sSub>
          <m:sSubPr>
            <m:ctrlPr>
              <w:rPr>
                <w:rFonts w:ascii="Cambria Math" w:hAnsi="Cambria Math"/>
                <w:szCs w:val="22"/>
              </w:rPr>
            </m:ctrlPr>
          </m:sSubPr>
          <m:e>
            <m:r>
              <w:rPr>
                <w:rFonts w:ascii="Cambria Math" w:hAnsi="Cambria Math"/>
                <w:szCs w:val="22"/>
              </w:rPr>
              <m:t>A</m:t>
            </m:r>
          </m:e>
          <m:sub>
            <m:r>
              <w:rPr>
                <w:rFonts w:ascii="Cambria Math" w:hAnsi="Cambria Math"/>
                <w:szCs w:val="22"/>
              </w:rPr>
              <m:t>s</m:t>
            </m:r>
          </m:sub>
        </m:sSub>
        <m:d>
          <m:dPr>
            <m:ctrlPr>
              <w:rPr>
                <w:rFonts w:ascii="Cambria Math" w:hAnsi="Cambria Math"/>
                <w:szCs w:val="22"/>
              </w:rPr>
            </m:ctrlPr>
          </m:dPr>
          <m:e>
            <m:sSub>
              <m:sSubPr>
                <m:ctrlPr>
                  <w:rPr>
                    <w:rFonts w:ascii="Cambria Math" w:hAnsi="Cambria Math"/>
                    <w:szCs w:val="22"/>
                  </w:rPr>
                </m:ctrlPr>
              </m:sSubPr>
              <m:e>
                <m:r>
                  <w:rPr>
                    <w:rFonts w:ascii="Cambria Math" w:hAnsi="Cambria Math"/>
                    <w:szCs w:val="22"/>
                  </w:rPr>
                  <m:t>h</m:t>
                </m:r>
              </m:e>
              <m:sub>
                <m:r>
                  <m:rPr>
                    <m:sty m:val="p"/>
                  </m:rPr>
                  <w:rPr>
                    <w:rFonts w:ascii="Cambria Math" w:hAnsi="Cambria Math"/>
                    <w:szCs w:val="22"/>
                  </w:rPr>
                  <m:t>0</m:t>
                </m:r>
              </m:sub>
            </m:sSub>
            <m:r>
              <m:rPr>
                <m:sty m:val="p"/>
              </m:rPr>
              <w:rPr>
                <w:rFonts w:ascii="Cambria Math" w:hAnsi="Cambria Math"/>
                <w:szCs w:val="22"/>
              </w:rPr>
              <m:t>-</m:t>
            </m:r>
            <m:sSup>
              <m:sSupPr>
                <m:ctrlPr>
                  <w:rPr>
                    <w:rFonts w:ascii="Cambria Math" w:hAnsi="Cambria Math"/>
                    <w:szCs w:val="22"/>
                  </w:rPr>
                </m:ctrlPr>
              </m:sSupPr>
              <m:e>
                <m:r>
                  <w:rPr>
                    <w:rFonts w:ascii="Cambria Math" w:hAnsi="Cambria Math"/>
                    <w:szCs w:val="22"/>
                  </w:rPr>
                  <m:t>a</m:t>
                </m:r>
              </m:e>
              <m:sup>
                <m:r>
                  <m:rPr>
                    <m:sty m:val="p"/>
                  </m:rPr>
                  <w:rPr>
                    <w:rFonts w:ascii="Cambria Math" w:hAnsi="Cambria Math"/>
                    <w:szCs w:val="22"/>
                  </w:rPr>
                  <m:t>'</m:t>
                </m:r>
              </m:sup>
            </m:sSup>
          </m:e>
        </m:d>
        <m:r>
          <m:rPr>
            <m:sty m:val="p"/>
          </m:rPr>
          <w:rPr>
            <w:rFonts w:ascii="Cambria Math" w:hAnsi="Cambria Math"/>
            <w:szCs w:val="22"/>
          </w:rPr>
          <m:t>+</m:t>
        </m:r>
        <m:d>
          <m:dPr>
            <m:ctrlPr>
              <w:rPr>
                <w:rFonts w:ascii="Cambria Math" w:hAnsi="Cambria Math"/>
                <w:szCs w:val="22"/>
              </w:rPr>
            </m:ctrlPr>
          </m:dPr>
          <m:e>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szCs w:val="22"/>
                      </w:rPr>
                      <m:t>σ</m:t>
                    </m:r>
                  </m:e>
                  <m:sub>
                    <m:r>
                      <w:rPr>
                        <w:rFonts w:ascii="Cambria Math" w:hAnsi="Cambria Math"/>
                        <w:szCs w:val="22"/>
                      </w:rPr>
                      <m:t>e</m:t>
                    </m:r>
                  </m:sub>
                </m:sSub>
              </m:e>
            </m:d>
            <m:sSub>
              <m:sSubPr>
                <m:ctrlPr>
                  <w:rPr>
                    <w:rFonts w:ascii="Cambria Math" w:hAnsi="Cambria Math"/>
                    <w:szCs w:val="22"/>
                  </w:rPr>
                </m:ctrlPr>
              </m:sSubPr>
              <m:e>
                <m:r>
                  <w:rPr>
                    <w:rFonts w:ascii="Cambria Math" w:hAnsi="Cambria Math"/>
                    <w:szCs w:val="22"/>
                  </w:rPr>
                  <m:t>A</m:t>
                </m:r>
              </m:e>
              <m:sub>
                <m:r>
                  <w:rPr>
                    <w:rFonts w:ascii="Cambria Math" w:hAnsi="Cambria Math"/>
                    <w:szCs w:val="22"/>
                  </w:rPr>
                  <m:t>e</m:t>
                </m:r>
              </m:sub>
            </m:sSub>
            <m:sSub>
              <m:sSubPr>
                <m:ctrlPr>
                  <w:rPr>
                    <w:rFonts w:ascii="Cambria Math" w:hAnsi="Cambria Math"/>
                    <w:szCs w:val="22"/>
                  </w:rPr>
                </m:ctrlPr>
              </m:sSubPr>
              <m:e>
                <m:r>
                  <m:rPr>
                    <m:sty m:val="p"/>
                  </m:rPr>
                  <w:rPr>
                    <w:rFonts w:ascii="Cambria Math" w:hAnsi="Cambria Math"/>
                    <w:szCs w:val="22"/>
                  </w:rPr>
                  <m:t>+</m:t>
                </m:r>
                <m:r>
                  <w:rPr>
                    <w:rFonts w:ascii="Cambria Math" w:hAnsi="Cambria Math" w:hint="eastAsia"/>
                    <w:szCs w:val="22"/>
                  </w:rPr>
                  <m:t>f</m:t>
                </m:r>
              </m:e>
              <m:sub>
                <m:r>
                  <w:rPr>
                    <w:rFonts w:ascii="Cambria Math" w:hAnsi="Cambria Math"/>
                    <w:szCs w:val="22"/>
                  </w:rPr>
                  <m:t>ye</m:t>
                </m:r>
              </m:sub>
            </m:sSub>
            <m:sSub>
              <m:sSubPr>
                <m:ctrlPr>
                  <w:rPr>
                    <w:rFonts w:ascii="Cambria Math" w:hAnsi="Cambria Math"/>
                    <w:szCs w:val="22"/>
                  </w:rPr>
                </m:ctrlPr>
              </m:sSubPr>
              <m:e>
                <m:r>
                  <w:rPr>
                    <w:rFonts w:ascii="Cambria Math" w:hAnsi="Cambria Math"/>
                    <w:szCs w:val="22"/>
                  </w:rPr>
                  <m:t>A</m:t>
                </m:r>
              </m:e>
              <m:sub>
                <m:r>
                  <w:rPr>
                    <w:rFonts w:ascii="Cambria Math" w:hAnsi="Cambria Math"/>
                    <w:szCs w:val="22"/>
                  </w:rPr>
                  <m:t>se</m:t>
                </m:r>
              </m:sub>
            </m:sSub>
          </m:e>
        </m:d>
        <m:d>
          <m:dPr>
            <m:ctrlPr>
              <w:rPr>
                <w:rFonts w:ascii="Cambria Math" w:hAnsi="Cambria Math"/>
                <w:szCs w:val="22"/>
              </w:rPr>
            </m:ctrlPr>
          </m:dPr>
          <m:e>
            <m:sSub>
              <m:sSubPr>
                <m:ctrlPr>
                  <w:rPr>
                    <w:rFonts w:ascii="Cambria Math" w:hAnsi="Cambria Math"/>
                    <w:szCs w:val="22"/>
                  </w:rPr>
                </m:ctrlPr>
              </m:sSubPr>
              <m:e>
                <m:sSub>
                  <m:sSubPr>
                    <m:ctrlPr>
                      <w:rPr>
                        <w:rFonts w:ascii="Cambria Math" w:hAnsi="Cambria Math"/>
                        <w:szCs w:val="22"/>
                      </w:rPr>
                    </m:ctrlPr>
                  </m:sSubPr>
                  <m:e>
                    <m:r>
                      <w:rPr>
                        <w:rFonts w:ascii="Cambria Math" w:hAnsi="Cambria Math"/>
                        <w:szCs w:val="22"/>
                      </w:rPr>
                      <m:t>a</m:t>
                    </m:r>
                  </m:e>
                  <m:sub>
                    <m:r>
                      <w:rPr>
                        <w:rFonts w:ascii="Cambria Math" w:hAnsi="Cambria Math"/>
                        <w:szCs w:val="22"/>
                      </w:rPr>
                      <m:t>e</m:t>
                    </m:r>
                  </m:sub>
                </m:sSub>
                <m:r>
                  <m:rPr>
                    <m:sty m:val="p"/>
                  </m:rPr>
                  <w:rPr>
                    <w:rFonts w:ascii="Cambria Math" w:hAnsi="Cambria Math"/>
                    <w:szCs w:val="22"/>
                  </w:rPr>
                  <m:t>+</m:t>
                </m:r>
                <m:r>
                  <w:rPr>
                    <w:rFonts w:ascii="Cambria Math" w:hAnsi="Cambria Math"/>
                    <w:szCs w:val="22"/>
                  </w:rPr>
                  <m:t>h</m:t>
                </m:r>
              </m:e>
              <m:sub>
                <m:r>
                  <m:rPr>
                    <m:sty m:val="p"/>
                  </m:rPr>
                  <w:rPr>
                    <w:rFonts w:ascii="Cambria Math" w:hAnsi="Cambria Math"/>
                    <w:szCs w:val="22"/>
                  </w:rPr>
                  <m:t>0</m:t>
                </m:r>
              </m:sub>
            </m:sSub>
            <m:r>
              <m:rPr>
                <m:sty m:val="p"/>
              </m:rPr>
              <w:rPr>
                <w:rFonts w:ascii="Cambria Math" w:hAnsi="Cambria Math"/>
                <w:szCs w:val="22"/>
              </w:rPr>
              <m:t>-</m:t>
            </m:r>
            <m:sSup>
              <m:sSupPr>
                <m:ctrlPr>
                  <w:rPr>
                    <w:rFonts w:ascii="Cambria Math" w:hAnsi="Cambria Math"/>
                    <w:szCs w:val="22"/>
                  </w:rPr>
                </m:ctrlPr>
              </m:sSupPr>
              <m:e>
                <m:r>
                  <w:rPr>
                    <w:rFonts w:ascii="Cambria Math" w:hAnsi="Cambria Math"/>
                    <w:szCs w:val="22"/>
                  </w:rPr>
                  <m:t>a</m:t>
                </m:r>
              </m:e>
              <m:sup>
                <m:r>
                  <m:rPr>
                    <m:sty m:val="p"/>
                  </m:rPr>
                  <w:rPr>
                    <w:rFonts w:ascii="Cambria Math" w:hAnsi="Cambria Math"/>
                    <w:szCs w:val="22"/>
                  </w:rPr>
                  <m:t>'</m:t>
                </m:r>
              </m:sup>
            </m:sSup>
          </m:e>
        </m:d>
      </m:oMath>
      <w:r w:rsidRPr="00956132">
        <w:rPr>
          <w:rFonts w:ascii="Cambria Math" w:hAnsi="Cambria Math"/>
          <w:szCs w:val="22"/>
        </w:rPr>
        <w:t xml:space="preserve">     </w:t>
      </w:r>
      <w:r w:rsidRPr="00956132">
        <w:rPr>
          <w:szCs w:val="22"/>
        </w:rPr>
        <w:t xml:space="preserve"> (</w:t>
      </w:r>
      <w:r w:rsidR="00367EE3">
        <w:t>C</w:t>
      </w:r>
      <w:r w:rsidR="004D245D">
        <w:t>.2.3</w:t>
      </w:r>
      <w:r w:rsidRPr="00956132">
        <w:rPr>
          <w:szCs w:val="22"/>
        </w:rPr>
        <w:t>-4)</w:t>
      </w:r>
    </w:p>
    <w:p w14:paraId="1D8B5FB4" w14:textId="77777777" w:rsidR="00956132" w:rsidRPr="00956132" w:rsidRDefault="00956132" w:rsidP="00956132">
      <w:pPr>
        <w:ind w:left="360" w:firstLineChars="200" w:firstLine="480"/>
        <w:rPr>
          <w:szCs w:val="22"/>
        </w:rPr>
      </w:pPr>
      <w:r w:rsidRPr="00956132">
        <w:rPr>
          <w:rFonts w:hint="eastAsia"/>
          <w:szCs w:val="22"/>
        </w:rPr>
        <w:t>式中，</w:t>
      </w:r>
      <w:r w:rsidRPr="00956132">
        <w:rPr>
          <w:rFonts w:hint="eastAsia"/>
          <w:i/>
          <w:szCs w:val="22"/>
        </w:rPr>
        <w:t>A</w:t>
      </w:r>
      <w:r w:rsidRPr="00956132">
        <w:rPr>
          <w:rFonts w:hint="eastAsia"/>
          <w:i/>
          <w:sz w:val="28"/>
          <w:szCs w:val="28"/>
          <w:vertAlign w:val="subscript"/>
        </w:rPr>
        <w:t>se</w:t>
      </w:r>
      <w:r w:rsidRPr="00956132">
        <w:rPr>
          <w:rFonts w:eastAsia="Adobe 宋体 Std L"/>
          <w:szCs w:val="22"/>
        </w:rPr>
        <w:t>——</w:t>
      </w:r>
      <w:proofErr w:type="gramStart"/>
      <w:r w:rsidRPr="00956132">
        <w:rPr>
          <w:rFonts w:hint="eastAsia"/>
          <w:szCs w:val="22"/>
        </w:rPr>
        <w:t>钢筋网受拉</w:t>
      </w:r>
      <w:proofErr w:type="gramEnd"/>
      <w:r w:rsidRPr="00956132">
        <w:rPr>
          <w:rFonts w:hint="eastAsia"/>
          <w:szCs w:val="22"/>
        </w:rPr>
        <w:t>钢筋的截面面积；</w:t>
      </w:r>
    </w:p>
    <w:p w14:paraId="06E33783" w14:textId="77777777" w:rsidR="00956132" w:rsidRPr="00956132" w:rsidRDefault="00956132" w:rsidP="00956132">
      <w:pPr>
        <w:ind w:leftChars="650" w:left="2280" w:hangingChars="300" w:hanging="720"/>
        <w:rPr>
          <w:iCs/>
          <w:szCs w:val="21"/>
        </w:rPr>
      </w:pPr>
      <w:r w:rsidRPr="00956132">
        <w:rPr>
          <w:rFonts w:hint="eastAsia"/>
          <w:i/>
          <w:iCs/>
          <w:szCs w:val="21"/>
        </w:rPr>
        <w:t>f</w:t>
      </w:r>
      <w:r w:rsidRPr="00956132">
        <w:rPr>
          <w:rFonts w:hint="eastAsia"/>
          <w:i/>
          <w:iCs/>
          <w:sz w:val="28"/>
          <w:szCs w:val="28"/>
          <w:vertAlign w:val="subscript"/>
        </w:rPr>
        <w:t>ye</w:t>
      </w:r>
      <w:r w:rsidRPr="00956132">
        <w:rPr>
          <w:rFonts w:eastAsia="Adobe 宋体 Std L"/>
          <w:iCs/>
          <w:szCs w:val="21"/>
        </w:rPr>
        <w:t>——</w:t>
      </w:r>
      <w:proofErr w:type="gramStart"/>
      <w:r w:rsidRPr="00956132">
        <w:rPr>
          <w:rFonts w:hint="eastAsia"/>
          <w:iCs/>
          <w:szCs w:val="21"/>
        </w:rPr>
        <w:t>钢筋网受拉</w:t>
      </w:r>
      <w:proofErr w:type="gramEnd"/>
      <w:r w:rsidRPr="00956132">
        <w:rPr>
          <w:rFonts w:hint="eastAsia"/>
          <w:iCs/>
          <w:szCs w:val="21"/>
        </w:rPr>
        <w:t>钢筋抗拉强度设计值；</w:t>
      </w:r>
    </w:p>
    <w:p w14:paraId="55D55C21" w14:textId="77777777" w:rsidR="00956132" w:rsidRPr="00956132" w:rsidRDefault="00956132" w:rsidP="00956132">
      <w:pPr>
        <w:ind w:leftChars="650" w:left="1560"/>
        <w:rPr>
          <w:iCs/>
          <w:szCs w:val="21"/>
        </w:rPr>
      </w:pPr>
      <w:r w:rsidRPr="00956132">
        <w:rPr>
          <w:rFonts w:hint="eastAsia"/>
          <w:iCs/>
          <w:szCs w:val="21"/>
        </w:rPr>
        <w:t>[</w:t>
      </w:r>
      <w:r w:rsidRPr="00956132">
        <w:rPr>
          <w:i/>
          <w:iCs/>
          <w:szCs w:val="21"/>
        </w:rPr>
        <w:t>ε</w:t>
      </w:r>
      <w:r w:rsidRPr="00956132">
        <w:rPr>
          <w:rFonts w:hint="eastAsia"/>
          <w:i/>
          <w:iCs/>
          <w:sz w:val="28"/>
          <w:szCs w:val="28"/>
          <w:vertAlign w:val="subscript"/>
        </w:rPr>
        <w:t>e</w:t>
      </w:r>
      <w:r w:rsidRPr="00956132">
        <w:rPr>
          <w:iCs/>
          <w:szCs w:val="21"/>
        </w:rPr>
        <w:t>]</w:t>
      </w:r>
      <w:r w:rsidRPr="00956132">
        <w:rPr>
          <w:rFonts w:eastAsia="Adobe 宋体 Std L"/>
          <w:iCs/>
          <w:szCs w:val="21"/>
        </w:rPr>
        <w:t xml:space="preserve"> ——</w:t>
      </w:r>
      <w:r w:rsidRPr="00956132">
        <w:rPr>
          <w:rFonts w:hint="eastAsia"/>
          <w:iCs/>
          <w:szCs w:val="21"/>
        </w:rPr>
        <w:t>ECC</w:t>
      </w:r>
      <w:r w:rsidRPr="00956132">
        <w:rPr>
          <w:rFonts w:hint="eastAsia"/>
          <w:iCs/>
          <w:szCs w:val="21"/>
        </w:rPr>
        <w:t>加固层的允许拉应变，取</w:t>
      </w:r>
      <w:r w:rsidRPr="00956132">
        <w:rPr>
          <w:rFonts w:hint="eastAsia"/>
          <w:iCs/>
          <w:szCs w:val="21"/>
        </w:rPr>
        <w:t>ECC</w:t>
      </w:r>
      <w:r w:rsidRPr="00956132">
        <w:rPr>
          <w:rFonts w:hint="eastAsia"/>
          <w:iCs/>
          <w:szCs w:val="21"/>
        </w:rPr>
        <w:t>材料极限拉应变的</w:t>
      </w:r>
      <w:r w:rsidRPr="00956132">
        <w:rPr>
          <w:rFonts w:hint="eastAsia"/>
          <w:iCs/>
          <w:szCs w:val="21"/>
        </w:rPr>
        <w:t>2/</w:t>
      </w:r>
      <w:r w:rsidRPr="00956132">
        <w:rPr>
          <w:iCs/>
          <w:szCs w:val="21"/>
        </w:rPr>
        <w:t>3</w:t>
      </w:r>
      <w:r w:rsidRPr="00956132">
        <w:rPr>
          <w:iCs/>
          <w:szCs w:val="21"/>
        </w:rPr>
        <w:t>和钢筋极限拉应变</w:t>
      </w:r>
      <w:r w:rsidRPr="00956132">
        <w:rPr>
          <w:rFonts w:hint="eastAsia"/>
          <w:iCs/>
          <w:szCs w:val="21"/>
        </w:rPr>
        <w:t>（取</w:t>
      </w:r>
      <w:r w:rsidRPr="00956132">
        <w:rPr>
          <w:rFonts w:hint="eastAsia"/>
          <w:iCs/>
          <w:szCs w:val="21"/>
        </w:rPr>
        <w:t>0</w:t>
      </w:r>
      <w:r w:rsidRPr="00956132">
        <w:rPr>
          <w:iCs/>
          <w:szCs w:val="21"/>
        </w:rPr>
        <w:t>.</w:t>
      </w:r>
      <w:r w:rsidRPr="00956132">
        <w:rPr>
          <w:rFonts w:hint="eastAsia"/>
          <w:iCs/>
          <w:szCs w:val="21"/>
        </w:rPr>
        <w:t>0</w:t>
      </w:r>
      <w:r w:rsidRPr="00956132">
        <w:rPr>
          <w:iCs/>
          <w:szCs w:val="21"/>
        </w:rPr>
        <w:t>1</w:t>
      </w:r>
      <w:r w:rsidRPr="00956132">
        <w:rPr>
          <w:rFonts w:hint="eastAsia"/>
          <w:iCs/>
          <w:szCs w:val="21"/>
        </w:rPr>
        <w:t>）</w:t>
      </w:r>
      <w:r w:rsidRPr="00956132">
        <w:rPr>
          <w:iCs/>
          <w:szCs w:val="21"/>
        </w:rPr>
        <w:t>中的最小值</w:t>
      </w:r>
      <w:r w:rsidRPr="00956132">
        <w:rPr>
          <w:rFonts w:hint="eastAsia"/>
          <w:iCs/>
          <w:szCs w:val="21"/>
        </w:rPr>
        <w:t>；</w:t>
      </w:r>
    </w:p>
    <w:p w14:paraId="753C3906" w14:textId="2B2D73C7" w:rsidR="00956132" w:rsidRPr="00956132" w:rsidRDefault="00956132" w:rsidP="00956132">
      <w:pPr>
        <w:ind w:left="1080" w:firstLineChars="200" w:firstLine="480"/>
        <w:rPr>
          <w:szCs w:val="22"/>
        </w:rPr>
      </w:pPr>
      <w:r w:rsidRPr="00956132">
        <w:rPr>
          <w:szCs w:val="22"/>
        </w:rPr>
        <w:t>其他符号含义</w:t>
      </w:r>
      <w:r w:rsidRPr="00956132">
        <w:rPr>
          <w:rFonts w:hint="eastAsia"/>
          <w:szCs w:val="22"/>
        </w:rPr>
        <w:t>见</w:t>
      </w:r>
      <w:r w:rsidR="00367EE3">
        <w:t>C</w:t>
      </w:r>
      <w:r w:rsidR="004D245D">
        <w:t>.2.1</w:t>
      </w:r>
      <w:r w:rsidRPr="00956132">
        <w:rPr>
          <w:rFonts w:hint="eastAsia"/>
          <w:szCs w:val="22"/>
        </w:rPr>
        <w:t>节。</w:t>
      </w:r>
    </w:p>
    <w:p w14:paraId="22648F9F" w14:textId="77777777" w:rsidR="00956132" w:rsidRPr="004D245D" w:rsidRDefault="00956132" w:rsidP="00B04420">
      <w:pPr>
        <w:pStyle w:val="a"/>
        <w:numPr>
          <w:ilvl w:val="0"/>
          <w:numId w:val="47"/>
        </w:numPr>
        <w:rPr>
          <w:rFonts w:ascii="Times New Roman" w:hAnsi="Times New Roman"/>
        </w:rPr>
      </w:pPr>
      <w:r w:rsidRPr="004D245D">
        <w:rPr>
          <w:rFonts w:ascii="Times New Roman" w:hAnsi="Times New Roman"/>
        </w:rPr>
        <w:lastRenderedPageBreak/>
        <w:t>考虑二次受力影响时，加固前在初始弯矩</w:t>
      </w:r>
      <w:r w:rsidRPr="004D245D">
        <w:rPr>
          <w:rFonts w:ascii="Times New Roman" w:hAnsi="Times New Roman"/>
          <w:i/>
        </w:rPr>
        <w:t>M</w:t>
      </w:r>
      <w:r w:rsidRPr="004D245D">
        <w:rPr>
          <w:rFonts w:ascii="Times New Roman" w:hAnsi="Times New Roman"/>
          <w:i/>
          <w:sz w:val="28"/>
          <w:szCs w:val="28"/>
          <w:vertAlign w:val="subscript"/>
        </w:rPr>
        <w:t>i</w:t>
      </w:r>
      <w:r w:rsidRPr="004D245D">
        <w:rPr>
          <w:rFonts w:ascii="Times New Roman" w:hAnsi="Times New Roman"/>
        </w:rPr>
        <w:t>作用下，截面</w:t>
      </w:r>
      <w:proofErr w:type="gramStart"/>
      <w:r w:rsidRPr="004D245D">
        <w:rPr>
          <w:rFonts w:ascii="Times New Roman" w:hAnsi="Times New Roman"/>
        </w:rPr>
        <w:t>受拉区边缘</w:t>
      </w:r>
      <w:proofErr w:type="gramEnd"/>
      <w:r w:rsidRPr="004D245D">
        <w:rPr>
          <w:rFonts w:ascii="Times New Roman" w:hAnsi="Times New Roman"/>
        </w:rPr>
        <w:t>混凝土的初始应变</w:t>
      </w:r>
      <w:r w:rsidRPr="004D245D">
        <w:rPr>
          <w:rFonts w:ascii="Times New Roman" w:hAnsi="Times New Roman"/>
          <w:i/>
        </w:rPr>
        <w:t>ε</w:t>
      </w:r>
      <w:r w:rsidRPr="004D245D">
        <w:rPr>
          <w:rFonts w:ascii="Times New Roman" w:hAnsi="Times New Roman"/>
          <w:i/>
          <w:sz w:val="28"/>
          <w:szCs w:val="28"/>
          <w:vertAlign w:val="subscript"/>
        </w:rPr>
        <w:t>i</w:t>
      </w:r>
      <w:r w:rsidRPr="004D245D">
        <w:rPr>
          <w:rFonts w:ascii="Times New Roman" w:hAnsi="Times New Roman"/>
        </w:rPr>
        <w:t>计算公式与采用</w:t>
      </w:r>
      <w:r w:rsidRPr="004D245D">
        <w:rPr>
          <w:rFonts w:ascii="Times New Roman" w:hAnsi="Times New Roman"/>
        </w:rPr>
        <w:t>FRP</w:t>
      </w:r>
      <w:r w:rsidRPr="004D245D">
        <w:rPr>
          <w:rFonts w:ascii="Times New Roman" w:hAnsi="Times New Roman"/>
        </w:rPr>
        <w:t>增强</w:t>
      </w:r>
      <w:r w:rsidRPr="004D245D">
        <w:rPr>
          <w:rFonts w:ascii="Times New Roman" w:hAnsi="Times New Roman"/>
        </w:rPr>
        <w:t>ECC</w:t>
      </w:r>
      <w:proofErr w:type="gramStart"/>
      <w:r w:rsidRPr="004D245D">
        <w:rPr>
          <w:rFonts w:ascii="Times New Roman" w:hAnsi="Times New Roman"/>
        </w:rPr>
        <w:t>加固受弯</w:t>
      </w:r>
      <w:proofErr w:type="gramEnd"/>
      <w:r w:rsidRPr="004D245D">
        <w:rPr>
          <w:rFonts w:ascii="Times New Roman" w:hAnsi="Times New Roman"/>
        </w:rPr>
        <w:t>承载力计算公式中相同。当初始弯矩</w:t>
      </w:r>
      <w:r w:rsidRPr="004D245D">
        <w:rPr>
          <w:rFonts w:ascii="Times New Roman" w:hAnsi="Times New Roman"/>
          <w:i/>
        </w:rPr>
        <w:t>M</w:t>
      </w:r>
      <w:r w:rsidRPr="004D245D">
        <w:rPr>
          <w:rFonts w:ascii="Times New Roman" w:hAnsi="Times New Roman"/>
          <w:i/>
          <w:sz w:val="28"/>
          <w:szCs w:val="28"/>
          <w:vertAlign w:val="subscript"/>
        </w:rPr>
        <w:t>i</w:t>
      </w:r>
      <w:r w:rsidRPr="004D245D">
        <w:rPr>
          <w:rFonts w:ascii="Times New Roman" w:hAnsi="Times New Roman"/>
        </w:rPr>
        <w:t>小于未加固</w:t>
      </w:r>
      <w:proofErr w:type="gramStart"/>
      <w:r w:rsidRPr="004D245D">
        <w:rPr>
          <w:rFonts w:ascii="Times New Roman" w:hAnsi="Times New Roman"/>
        </w:rPr>
        <w:t>截面受弯承载力</w:t>
      </w:r>
      <w:proofErr w:type="gramEnd"/>
      <w:r w:rsidRPr="004D245D">
        <w:rPr>
          <w:rFonts w:ascii="Times New Roman" w:hAnsi="Times New Roman"/>
        </w:rPr>
        <w:t>的</w:t>
      </w:r>
      <w:r w:rsidRPr="004D245D">
        <w:rPr>
          <w:rFonts w:ascii="Times New Roman" w:hAnsi="Times New Roman"/>
        </w:rPr>
        <w:t>20%</w:t>
      </w:r>
      <w:r w:rsidRPr="004D245D">
        <w:rPr>
          <w:rFonts w:ascii="Times New Roman" w:hAnsi="Times New Roman"/>
        </w:rPr>
        <w:t>时，可忽略二次受力的影响。</w:t>
      </w:r>
    </w:p>
    <w:p w14:paraId="06E684BB" w14:textId="77777777" w:rsidR="00956132" w:rsidRPr="00956132" w:rsidRDefault="00956132" w:rsidP="00B04420">
      <w:pPr>
        <w:pStyle w:val="a"/>
        <w:numPr>
          <w:ilvl w:val="0"/>
          <w:numId w:val="47"/>
        </w:numPr>
      </w:pPr>
      <w:r w:rsidRPr="00367EE3">
        <w:rPr>
          <w:rFonts w:ascii="Times New Roman" w:hAnsi="Times New Roman"/>
        </w:rPr>
        <w:t>计算</w:t>
      </w:r>
      <w:r w:rsidRPr="00956132">
        <w:t>正</w:t>
      </w:r>
      <w:proofErr w:type="gramStart"/>
      <w:r w:rsidRPr="00956132">
        <w:t>截面受弯承载力</w:t>
      </w:r>
      <w:proofErr w:type="gramEnd"/>
      <w:r w:rsidRPr="00956132">
        <w:t>时</w:t>
      </w:r>
      <w:r w:rsidRPr="00956132">
        <w:rPr>
          <w:rFonts w:hint="eastAsia"/>
        </w:rPr>
        <w:t>，</w:t>
      </w:r>
      <w:r w:rsidRPr="00956132">
        <w:t>尚应符合下列要求</w:t>
      </w:r>
      <w:r w:rsidRPr="00956132">
        <w:rPr>
          <w:rFonts w:hint="eastAsia"/>
        </w:rPr>
        <w:t>：</w:t>
      </w:r>
    </w:p>
    <w:p w14:paraId="547EB5BA" w14:textId="77777777" w:rsidR="00956132" w:rsidRPr="00956132" w:rsidRDefault="00956132" w:rsidP="00956132">
      <w:pPr>
        <w:ind w:left="816"/>
        <w:rPr>
          <w:szCs w:val="22"/>
        </w:rPr>
      </w:pPr>
      <w:r w:rsidRPr="00956132">
        <w:t>1)</w:t>
      </w:r>
      <w:r w:rsidRPr="00956132">
        <w:rPr>
          <w:rFonts w:hint="eastAsia"/>
          <w:szCs w:val="22"/>
        </w:rPr>
        <w:t xml:space="preserve"> </w:t>
      </w:r>
      <w:r w:rsidRPr="00956132">
        <w:rPr>
          <w:szCs w:val="22"/>
        </w:rPr>
        <w:t>受压区高度</w:t>
      </w:r>
      <w:r w:rsidRPr="00956132">
        <w:rPr>
          <w:szCs w:val="22"/>
        </w:rPr>
        <w:t>x</w:t>
      </w:r>
      <w:r w:rsidRPr="00956132">
        <w:rPr>
          <w:szCs w:val="22"/>
        </w:rPr>
        <w:t>不宜大于</w:t>
      </w:r>
      <w:r w:rsidRPr="00956132">
        <w:rPr>
          <w:szCs w:val="22"/>
        </w:rPr>
        <w:t>0.85</w:t>
      </w:r>
      <w:r w:rsidRPr="00956132">
        <w:rPr>
          <w:i/>
          <w:szCs w:val="22"/>
        </w:rPr>
        <w:t>ξ</w:t>
      </w:r>
      <w:r w:rsidRPr="00956132">
        <w:rPr>
          <w:i/>
          <w:sz w:val="28"/>
          <w:szCs w:val="28"/>
          <w:vertAlign w:val="subscript"/>
        </w:rPr>
        <w:t>b</w:t>
      </w:r>
      <w:r w:rsidRPr="00956132">
        <w:rPr>
          <w:i/>
          <w:szCs w:val="22"/>
        </w:rPr>
        <w:t>h</w:t>
      </w:r>
      <w:r w:rsidRPr="00956132">
        <w:rPr>
          <w:sz w:val="28"/>
          <w:szCs w:val="28"/>
          <w:vertAlign w:val="subscript"/>
        </w:rPr>
        <w:t>0</w:t>
      </w:r>
      <w:r w:rsidRPr="00956132">
        <w:rPr>
          <w:rFonts w:hint="eastAsia"/>
          <w:szCs w:val="22"/>
        </w:rPr>
        <w:t>，</w:t>
      </w:r>
      <w:r w:rsidRPr="00956132">
        <w:rPr>
          <w:szCs w:val="22"/>
        </w:rPr>
        <w:t>其中界限相对受压区高度应按现行国家标注</w:t>
      </w:r>
      <w:r w:rsidRPr="00956132">
        <w:rPr>
          <w:rFonts w:hint="eastAsia"/>
          <w:szCs w:val="22"/>
        </w:rPr>
        <w:t>《混凝土结构设计规范》</w:t>
      </w:r>
      <w:r w:rsidRPr="00956132">
        <w:rPr>
          <w:rFonts w:hint="eastAsia"/>
          <w:szCs w:val="22"/>
        </w:rPr>
        <w:t>GB</w:t>
      </w:r>
      <w:r w:rsidRPr="00956132">
        <w:rPr>
          <w:szCs w:val="22"/>
        </w:rPr>
        <w:t xml:space="preserve"> 50010</w:t>
      </w:r>
      <w:r w:rsidRPr="00956132">
        <w:rPr>
          <w:szCs w:val="22"/>
        </w:rPr>
        <w:t>的规定计算</w:t>
      </w:r>
      <w:r w:rsidRPr="00956132">
        <w:rPr>
          <w:rFonts w:hint="eastAsia"/>
          <w:szCs w:val="22"/>
        </w:rPr>
        <w:t>；</w:t>
      </w:r>
    </w:p>
    <w:p w14:paraId="1C0E7877" w14:textId="77777777" w:rsidR="00956132" w:rsidRPr="00956132" w:rsidRDefault="00956132" w:rsidP="00956132">
      <w:pPr>
        <w:ind w:left="816"/>
        <w:rPr>
          <w:szCs w:val="22"/>
        </w:rPr>
      </w:pPr>
      <w:r w:rsidRPr="00956132">
        <w:t>2)</w:t>
      </w:r>
      <w:r w:rsidRPr="00956132">
        <w:rPr>
          <w:rFonts w:hint="eastAsia"/>
          <w:szCs w:val="22"/>
        </w:rPr>
        <w:t xml:space="preserve"> </w:t>
      </w:r>
      <w:r w:rsidRPr="00956132">
        <w:rPr>
          <w:szCs w:val="22"/>
        </w:rPr>
        <w:t>加固</w:t>
      </w:r>
      <w:proofErr w:type="gramStart"/>
      <w:r w:rsidRPr="00956132">
        <w:rPr>
          <w:szCs w:val="22"/>
        </w:rPr>
        <w:t>后受弯承载力</w:t>
      </w:r>
      <w:proofErr w:type="gramEnd"/>
      <w:r w:rsidRPr="00956132">
        <w:rPr>
          <w:szCs w:val="22"/>
        </w:rPr>
        <w:t>的提高幅度不应超过</w:t>
      </w:r>
      <w:r w:rsidRPr="00956132">
        <w:rPr>
          <w:rFonts w:hint="eastAsia"/>
          <w:szCs w:val="22"/>
        </w:rPr>
        <w:t>4</w:t>
      </w:r>
      <w:r w:rsidRPr="00956132">
        <w:rPr>
          <w:szCs w:val="22"/>
        </w:rPr>
        <w:t>0</w:t>
      </w:r>
      <w:r w:rsidRPr="00956132">
        <w:rPr>
          <w:rFonts w:hint="eastAsia"/>
          <w:szCs w:val="22"/>
        </w:rPr>
        <w:t>%</w:t>
      </w:r>
      <w:r w:rsidRPr="00956132">
        <w:rPr>
          <w:rFonts w:hint="eastAsia"/>
          <w:szCs w:val="22"/>
        </w:rPr>
        <w:t>；</w:t>
      </w:r>
    </w:p>
    <w:p w14:paraId="7230232D" w14:textId="08BD782E" w:rsidR="00956132" w:rsidRPr="00956132" w:rsidRDefault="00956132" w:rsidP="00956132">
      <w:pPr>
        <w:ind w:left="816"/>
        <w:rPr>
          <w:szCs w:val="22"/>
        </w:rPr>
      </w:pPr>
      <w:r w:rsidRPr="00956132">
        <w:t>3)</w:t>
      </w:r>
      <w:r w:rsidRPr="00956132">
        <w:rPr>
          <w:rFonts w:hint="eastAsia"/>
          <w:szCs w:val="22"/>
        </w:rPr>
        <w:t xml:space="preserve"> </w:t>
      </w:r>
      <w:r w:rsidRPr="00956132">
        <w:rPr>
          <w:szCs w:val="22"/>
        </w:rPr>
        <w:t>加固后在荷载效应标准组合下受拉钢筋的拉应力不应超过钢筋抗拉强度标准值</w:t>
      </w:r>
      <w:r w:rsidRPr="00956132">
        <w:rPr>
          <w:rFonts w:hint="eastAsia"/>
          <w:szCs w:val="22"/>
        </w:rPr>
        <w:t>。</w:t>
      </w:r>
    </w:p>
    <w:p w14:paraId="4A549BF6" w14:textId="0EBF6766" w:rsidR="00CD1C67" w:rsidRDefault="00CD1C67" w:rsidP="00CD1C67">
      <w:pPr>
        <w:pStyle w:val="13"/>
        <w:numPr>
          <w:ilvl w:val="0"/>
          <w:numId w:val="0"/>
        </w:numPr>
        <w:spacing w:before="326" w:after="326"/>
      </w:pPr>
      <w:bookmarkStart w:id="112" w:name="_Toc85121712"/>
      <w:r>
        <w:rPr>
          <w:rFonts w:hint="eastAsia"/>
        </w:rPr>
        <w:lastRenderedPageBreak/>
        <w:t>附录</w:t>
      </w:r>
      <w:r w:rsidR="00367EE3">
        <w:t>D</w:t>
      </w:r>
      <w:r w:rsidRPr="00CD1C67">
        <w:rPr>
          <w:rFonts w:hint="eastAsia"/>
        </w:rPr>
        <w:t xml:space="preserve"> ECC</w:t>
      </w:r>
      <w:r w:rsidRPr="00CD1C67">
        <w:rPr>
          <w:rFonts w:hint="eastAsia"/>
        </w:rPr>
        <w:t>加固砌体承载力计算方法</w:t>
      </w:r>
      <w:bookmarkEnd w:id="112"/>
    </w:p>
    <w:p w14:paraId="6B7DD7D0" w14:textId="5B50D82F" w:rsidR="00101CFF" w:rsidRPr="00101CFF" w:rsidRDefault="00367EE3" w:rsidP="00101CFF">
      <w:pPr>
        <w:adjustRightInd w:val="0"/>
        <w:textAlignment w:val="baseline"/>
        <w:outlineLvl w:val="2"/>
        <w:rPr>
          <w:color w:val="000000"/>
          <w:kern w:val="0"/>
          <w:sz w:val="21"/>
          <w:szCs w:val="21"/>
        </w:rPr>
      </w:pPr>
      <w:r>
        <w:rPr>
          <w:b/>
          <w:color w:val="000000"/>
        </w:rPr>
        <w:t>D</w:t>
      </w:r>
      <w:r w:rsidR="00101CFF" w:rsidRPr="009976DF">
        <w:rPr>
          <w:b/>
          <w:color w:val="000000"/>
        </w:rPr>
        <w:t>.</w:t>
      </w:r>
      <w:r w:rsidR="00101CFF">
        <w:rPr>
          <w:b/>
        </w:rPr>
        <w:t>0</w:t>
      </w:r>
      <w:r w:rsidR="00101CFF" w:rsidRPr="009976DF">
        <w:rPr>
          <w:b/>
          <w:color w:val="000000"/>
        </w:rPr>
        <w:t>.</w:t>
      </w:r>
      <w:r w:rsidR="00101CFF">
        <w:rPr>
          <w:b/>
        </w:rPr>
        <w:t xml:space="preserve">1 </w:t>
      </w:r>
      <w:r w:rsidR="00101CFF" w:rsidRPr="00101CFF">
        <w:rPr>
          <w:rFonts w:hint="eastAsia"/>
          <w:szCs w:val="22"/>
        </w:rPr>
        <w:t>采用</w:t>
      </w:r>
      <w:r w:rsidR="00101CFF" w:rsidRPr="00101CFF">
        <w:rPr>
          <w:rFonts w:hint="eastAsia"/>
          <w:szCs w:val="22"/>
        </w:rPr>
        <w:t>ECC</w:t>
      </w:r>
      <w:r w:rsidR="00101CFF" w:rsidRPr="00101CFF">
        <w:rPr>
          <w:rFonts w:hint="eastAsia"/>
          <w:szCs w:val="22"/>
        </w:rPr>
        <w:t>面层或钢筋网</w:t>
      </w:r>
      <w:r w:rsidR="00101CFF" w:rsidRPr="00101CFF">
        <w:rPr>
          <w:rFonts w:hint="eastAsia"/>
          <w:szCs w:val="22"/>
        </w:rPr>
        <w:t>-ECC</w:t>
      </w:r>
      <w:r w:rsidR="00101CFF" w:rsidRPr="00101CFF">
        <w:rPr>
          <w:rFonts w:hint="eastAsia"/>
          <w:szCs w:val="22"/>
        </w:rPr>
        <w:t>复合加固轴心受压的砌体结构时，其正截面受压承载力应按下列公式验算：</w:t>
      </w:r>
    </w:p>
    <w:p w14:paraId="55CD371B" w14:textId="72274CAA" w:rsidR="00101CFF" w:rsidRPr="00101CFF" w:rsidRDefault="00101CFF" w:rsidP="00101CFF">
      <w:pPr>
        <w:tabs>
          <w:tab w:val="center" w:pos="4200"/>
          <w:tab w:val="right" w:pos="8400"/>
        </w:tabs>
        <w:spacing w:line="300" w:lineRule="auto"/>
        <w:jc w:val="right"/>
      </w:pPr>
      <w:r w:rsidRPr="00101CFF">
        <w:t xml:space="preserve">                     </w:t>
      </w:r>
      <w:r w:rsidRPr="00101CFF">
        <w:rPr>
          <w:position w:val="-12"/>
        </w:rPr>
        <w:object w:dxaOrig="3120" w:dyaOrig="390" w14:anchorId="56466BE1">
          <v:shape id="_x0000_i1131" type="#_x0000_t75" style="width:156.95pt;height:20.15pt" o:ole="">
            <v:imagedata r:id="rId269" o:title=""/>
          </v:shape>
          <o:OLEObject Type="Embed" ProgID="Equation.DSMT4" ShapeID="_x0000_i1131" DrawAspect="Content" ObjectID="_1695734829" r:id="rId270"/>
        </w:object>
      </w:r>
      <w:r w:rsidRPr="00101CFF">
        <w:t xml:space="preserve">          </w:t>
      </w:r>
      <w:r w:rsidRPr="00101CFF">
        <w:tab/>
      </w:r>
      <w:r w:rsidRPr="00101CFF">
        <w:rPr>
          <w:rFonts w:hint="eastAsia"/>
        </w:rPr>
        <w:t>(</w:t>
      </w:r>
      <w:r w:rsidR="00367EE3">
        <w:t>D</w:t>
      </w:r>
      <w:r>
        <w:t>.0.1</w:t>
      </w:r>
      <w:r w:rsidRPr="00101CFF">
        <w:t>-1)</w:t>
      </w:r>
    </w:p>
    <w:p w14:paraId="3CC7DA0E" w14:textId="77777777" w:rsidR="00101CFF" w:rsidRPr="00101CFF" w:rsidRDefault="00101CFF" w:rsidP="00101CFF">
      <w:r w:rsidRPr="00101CFF">
        <w:rPr>
          <w:rFonts w:hint="eastAsia"/>
        </w:rPr>
        <w:t>式中：</w:t>
      </w:r>
      <w:r w:rsidRPr="00101CFF">
        <w:rPr>
          <w:i/>
        </w:rPr>
        <w:t>N</w:t>
      </w:r>
      <w:r w:rsidRPr="00101CFF">
        <w:t>——</w:t>
      </w:r>
      <w:r w:rsidRPr="00101CFF">
        <w:rPr>
          <w:rFonts w:hint="eastAsia"/>
        </w:rPr>
        <w:t>加固后砌体轴心压力设计值；</w:t>
      </w:r>
    </w:p>
    <w:p w14:paraId="5A051D5B" w14:textId="77777777" w:rsidR="00101CFF" w:rsidRPr="00101CFF" w:rsidRDefault="00101CFF" w:rsidP="00101CFF">
      <w:pPr>
        <w:ind w:leftChars="312" w:left="749"/>
        <w:rPr>
          <w:iCs/>
          <w:szCs w:val="21"/>
        </w:rPr>
      </w:pPr>
      <w:r w:rsidRPr="00101CFF">
        <w:rPr>
          <w:i/>
          <w:iCs/>
          <w:szCs w:val="21"/>
        </w:rPr>
        <w:t>φ</w:t>
      </w:r>
      <w:r w:rsidRPr="00101CFF">
        <w:rPr>
          <w:iCs/>
          <w:szCs w:val="21"/>
        </w:rPr>
        <w:t>——</w:t>
      </w:r>
      <w:r w:rsidRPr="00101CFF">
        <w:rPr>
          <w:rFonts w:hint="eastAsia"/>
          <w:iCs/>
          <w:szCs w:val="21"/>
        </w:rPr>
        <w:t>轴心受压构件的稳定系数，可根据加固后截面的高厚比及配筋率，按照《砌体结构加固设计规范》</w:t>
      </w:r>
      <w:r w:rsidRPr="00101CFF">
        <w:rPr>
          <w:iCs/>
          <w:szCs w:val="21"/>
        </w:rPr>
        <w:t>GB50702</w:t>
      </w:r>
      <w:r w:rsidRPr="00101CFF">
        <w:rPr>
          <w:rFonts w:hint="eastAsia"/>
          <w:iCs/>
          <w:szCs w:val="21"/>
        </w:rPr>
        <w:t>相关规定采用；</w:t>
      </w:r>
    </w:p>
    <w:p w14:paraId="114416D6" w14:textId="77777777" w:rsidR="00101CFF" w:rsidRPr="00101CFF" w:rsidRDefault="00101CFF" w:rsidP="00101CFF">
      <w:pPr>
        <w:ind w:leftChars="312" w:left="749"/>
        <w:rPr>
          <w:iCs/>
          <w:szCs w:val="21"/>
        </w:rPr>
      </w:pPr>
      <w:r w:rsidRPr="00101CFF">
        <w:rPr>
          <w:i/>
          <w:iCs/>
          <w:szCs w:val="21"/>
        </w:rPr>
        <w:t>f</w:t>
      </w:r>
      <w:r w:rsidRPr="00101CFF">
        <w:rPr>
          <w:i/>
          <w:iCs/>
          <w:szCs w:val="21"/>
          <w:vertAlign w:val="subscript"/>
        </w:rPr>
        <w:t>m</w:t>
      </w:r>
      <w:r w:rsidRPr="00101CFF">
        <w:rPr>
          <w:iCs/>
          <w:szCs w:val="21"/>
        </w:rPr>
        <w:t>——</w:t>
      </w:r>
      <w:r w:rsidRPr="00101CFF">
        <w:rPr>
          <w:rFonts w:hint="eastAsia"/>
          <w:iCs/>
          <w:szCs w:val="21"/>
        </w:rPr>
        <w:t>被加固砌体抗压强度设计值；</w:t>
      </w:r>
    </w:p>
    <w:p w14:paraId="7C2CBCFF" w14:textId="77777777" w:rsidR="00101CFF" w:rsidRPr="00101CFF" w:rsidRDefault="00101CFF" w:rsidP="00101CFF">
      <w:pPr>
        <w:ind w:leftChars="312" w:left="749"/>
        <w:rPr>
          <w:iCs/>
          <w:szCs w:val="21"/>
        </w:rPr>
      </w:pPr>
      <w:r w:rsidRPr="00101CFF">
        <w:rPr>
          <w:i/>
          <w:iCs/>
          <w:szCs w:val="21"/>
        </w:rPr>
        <w:t>A</w:t>
      </w:r>
      <w:r w:rsidRPr="00101CFF">
        <w:rPr>
          <w:i/>
          <w:iCs/>
          <w:szCs w:val="21"/>
          <w:vertAlign w:val="subscript"/>
        </w:rPr>
        <w:t>m</w:t>
      </w:r>
      <w:r w:rsidRPr="00101CFF">
        <w:rPr>
          <w:iCs/>
          <w:szCs w:val="21"/>
        </w:rPr>
        <w:t>——</w:t>
      </w:r>
      <w:r w:rsidRPr="00101CFF">
        <w:rPr>
          <w:rFonts w:hint="eastAsia"/>
          <w:iCs/>
          <w:szCs w:val="21"/>
        </w:rPr>
        <w:t>被加固砌体截面面积；</w:t>
      </w:r>
    </w:p>
    <w:p w14:paraId="5B5B77C0" w14:textId="77777777" w:rsidR="00101CFF" w:rsidRPr="00101CFF" w:rsidRDefault="00101CFF" w:rsidP="00101CFF">
      <w:pPr>
        <w:ind w:leftChars="312" w:left="749"/>
        <w:rPr>
          <w:iCs/>
          <w:szCs w:val="21"/>
        </w:rPr>
      </w:pPr>
      <w:r w:rsidRPr="00101CFF">
        <w:rPr>
          <w:i/>
          <w:iCs/>
          <w:szCs w:val="21"/>
        </w:rPr>
        <w:t>α</w:t>
      </w:r>
      <w:r w:rsidRPr="00101CFF">
        <w:rPr>
          <w:i/>
          <w:iCs/>
          <w:szCs w:val="21"/>
          <w:vertAlign w:val="subscript"/>
        </w:rPr>
        <w:t>e</w:t>
      </w:r>
      <w:r w:rsidRPr="00101CFF">
        <w:rPr>
          <w:iCs/>
          <w:szCs w:val="21"/>
        </w:rPr>
        <w:t>——ECC</w:t>
      </w:r>
      <w:r w:rsidRPr="00101CFF">
        <w:rPr>
          <w:rFonts w:hint="eastAsia"/>
          <w:iCs/>
          <w:szCs w:val="21"/>
        </w:rPr>
        <w:t>材料强度利用系数，取值</w:t>
      </w:r>
      <w:r w:rsidRPr="00101CFF">
        <w:rPr>
          <w:i/>
          <w:iCs/>
          <w:szCs w:val="21"/>
        </w:rPr>
        <w:t>α</w:t>
      </w:r>
      <w:r w:rsidRPr="00101CFF">
        <w:rPr>
          <w:i/>
          <w:iCs/>
          <w:szCs w:val="21"/>
          <w:vertAlign w:val="subscript"/>
        </w:rPr>
        <w:t>e</w:t>
      </w:r>
      <w:r w:rsidRPr="00101CFF">
        <w:rPr>
          <w:iCs/>
          <w:szCs w:val="21"/>
        </w:rPr>
        <w:t>=0.75</w:t>
      </w:r>
      <w:r w:rsidRPr="00101CFF">
        <w:rPr>
          <w:rFonts w:hint="eastAsia"/>
          <w:iCs/>
          <w:szCs w:val="21"/>
        </w:rPr>
        <w:t>；</w:t>
      </w:r>
    </w:p>
    <w:p w14:paraId="5F0DD6FE" w14:textId="77777777" w:rsidR="00101CFF" w:rsidRPr="00101CFF" w:rsidRDefault="00101CFF" w:rsidP="00101CFF">
      <w:pPr>
        <w:ind w:leftChars="312" w:left="1469" w:hangingChars="300" w:hanging="720"/>
        <w:rPr>
          <w:iCs/>
          <w:szCs w:val="21"/>
        </w:rPr>
      </w:pPr>
      <w:r w:rsidRPr="00101CFF">
        <w:rPr>
          <w:i/>
          <w:iCs/>
          <w:szCs w:val="21"/>
        </w:rPr>
        <w:t>f</w:t>
      </w:r>
      <w:r w:rsidRPr="00101CFF">
        <w:rPr>
          <w:i/>
          <w:iCs/>
          <w:szCs w:val="21"/>
          <w:vertAlign w:val="subscript"/>
        </w:rPr>
        <w:t>e</w:t>
      </w:r>
      <w:r w:rsidRPr="00101CFF">
        <w:rPr>
          <w:iCs/>
          <w:szCs w:val="21"/>
        </w:rPr>
        <w:t>——ECC</w:t>
      </w:r>
      <w:r w:rsidRPr="00101CFF">
        <w:rPr>
          <w:rFonts w:hint="eastAsia"/>
          <w:iCs/>
          <w:szCs w:val="21"/>
        </w:rPr>
        <w:t>材料轴心抗压强度设计值，应按第四章规定取值；</w:t>
      </w:r>
    </w:p>
    <w:p w14:paraId="30FDAABC" w14:textId="77777777" w:rsidR="00101CFF" w:rsidRPr="00101CFF" w:rsidRDefault="00101CFF" w:rsidP="00101CFF">
      <w:pPr>
        <w:ind w:leftChars="312" w:left="1469" w:hangingChars="300" w:hanging="720"/>
        <w:rPr>
          <w:iCs/>
          <w:szCs w:val="21"/>
        </w:rPr>
      </w:pPr>
      <w:r w:rsidRPr="00101CFF">
        <w:rPr>
          <w:i/>
          <w:iCs/>
          <w:szCs w:val="21"/>
        </w:rPr>
        <w:t>A</w:t>
      </w:r>
      <w:r w:rsidRPr="00101CFF">
        <w:rPr>
          <w:i/>
          <w:iCs/>
          <w:szCs w:val="21"/>
          <w:vertAlign w:val="subscript"/>
        </w:rPr>
        <w:t>e</w:t>
      </w:r>
      <w:r w:rsidRPr="00101CFF">
        <w:rPr>
          <w:iCs/>
          <w:szCs w:val="21"/>
        </w:rPr>
        <w:t>——</w:t>
      </w:r>
      <w:r w:rsidRPr="00101CFF">
        <w:rPr>
          <w:rFonts w:hint="eastAsia"/>
          <w:iCs/>
          <w:szCs w:val="21"/>
        </w:rPr>
        <w:t>新增</w:t>
      </w:r>
      <w:r w:rsidRPr="00101CFF">
        <w:rPr>
          <w:iCs/>
          <w:szCs w:val="21"/>
        </w:rPr>
        <w:t>ECC</w:t>
      </w:r>
      <w:r w:rsidRPr="00101CFF">
        <w:rPr>
          <w:rFonts w:hint="eastAsia"/>
          <w:iCs/>
          <w:szCs w:val="21"/>
        </w:rPr>
        <w:t>面层的截面面积；</w:t>
      </w:r>
    </w:p>
    <w:p w14:paraId="0E8BCDAF" w14:textId="77777777" w:rsidR="00101CFF" w:rsidRPr="00101CFF" w:rsidRDefault="00101CFF" w:rsidP="00101CFF">
      <w:pPr>
        <w:ind w:leftChars="312" w:left="1469" w:hangingChars="300" w:hanging="720"/>
        <w:rPr>
          <w:iCs/>
          <w:szCs w:val="21"/>
        </w:rPr>
      </w:pPr>
      <w:r w:rsidRPr="00101CFF">
        <w:rPr>
          <w:i/>
          <w:iCs/>
          <w:szCs w:val="21"/>
        </w:rPr>
        <w:t>α</w:t>
      </w:r>
      <w:r w:rsidRPr="00101CFF">
        <w:rPr>
          <w:i/>
          <w:iCs/>
          <w:szCs w:val="21"/>
          <w:vertAlign w:val="subscript"/>
        </w:rPr>
        <w:t>s</w:t>
      </w:r>
      <w:r w:rsidRPr="00101CFF">
        <w:rPr>
          <w:iCs/>
          <w:szCs w:val="21"/>
        </w:rPr>
        <w:t>——</w:t>
      </w:r>
      <w:r w:rsidRPr="00101CFF">
        <w:rPr>
          <w:rFonts w:hint="eastAsia"/>
          <w:iCs/>
          <w:szCs w:val="21"/>
        </w:rPr>
        <w:t>钢筋强度利用系数，取值</w:t>
      </w:r>
      <w:r w:rsidRPr="00101CFF">
        <w:rPr>
          <w:i/>
          <w:iCs/>
          <w:szCs w:val="21"/>
        </w:rPr>
        <w:t>α</w:t>
      </w:r>
      <w:r w:rsidRPr="00101CFF">
        <w:rPr>
          <w:i/>
          <w:iCs/>
          <w:szCs w:val="21"/>
          <w:vertAlign w:val="subscript"/>
        </w:rPr>
        <w:t>s</w:t>
      </w:r>
      <w:r w:rsidRPr="00101CFF">
        <w:rPr>
          <w:iCs/>
          <w:szCs w:val="21"/>
        </w:rPr>
        <w:t>=0.9</w:t>
      </w:r>
      <w:r w:rsidRPr="00101CFF">
        <w:rPr>
          <w:rFonts w:hint="eastAsia"/>
          <w:iCs/>
          <w:szCs w:val="21"/>
        </w:rPr>
        <w:t>；</w:t>
      </w:r>
    </w:p>
    <w:p w14:paraId="245E6ED2" w14:textId="77777777" w:rsidR="00101CFF" w:rsidRPr="00101CFF" w:rsidRDefault="00101CFF" w:rsidP="00101CFF">
      <w:pPr>
        <w:ind w:leftChars="312" w:left="1469" w:hangingChars="300" w:hanging="720"/>
        <w:rPr>
          <w:iCs/>
          <w:szCs w:val="21"/>
        </w:rPr>
      </w:pPr>
      <w:r w:rsidRPr="00101CFF">
        <w:rPr>
          <w:i/>
          <w:iCs/>
          <w:szCs w:val="21"/>
        </w:rPr>
        <w:t>f</w:t>
      </w:r>
      <w:r w:rsidRPr="00101CFF">
        <w:rPr>
          <w:i/>
          <w:iCs/>
          <w:szCs w:val="21"/>
          <w:vertAlign w:val="subscript"/>
        </w:rPr>
        <w:t>s</w:t>
      </w:r>
      <w:proofErr w:type="gramStart"/>
      <w:r w:rsidRPr="00101CFF">
        <w:rPr>
          <w:i/>
          <w:iCs/>
          <w:szCs w:val="21"/>
        </w:rPr>
        <w:t>’</w:t>
      </w:r>
      <w:proofErr w:type="gramEnd"/>
      <w:r w:rsidRPr="00101CFF">
        <w:rPr>
          <w:iCs/>
          <w:szCs w:val="21"/>
        </w:rPr>
        <w:t>——</w:t>
      </w:r>
      <w:r w:rsidRPr="00101CFF">
        <w:rPr>
          <w:rFonts w:hint="eastAsia"/>
          <w:iCs/>
          <w:szCs w:val="21"/>
        </w:rPr>
        <w:t>新增纵向钢筋抗压强度设计值；</w:t>
      </w:r>
    </w:p>
    <w:p w14:paraId="55CE2343" w14:textId="77777777" w:rsidR="00101CFF" w:rsidRPr="00101CFF" w:rsidRDefault="00101CFF" w:rsidP="00101CFF">
      <w:pPr>
        <w:ind w:leftChars="312" w:left="749"/>
        <w:rPr>
          <w:rFonts w:ascii="Calibri" w:hAnsi="Calibri"/>
          <w:szCs w:val="22"/>
        </w:rPr>
      </w:pPr>
      <w:r w:rsidRPr="00101CFF">
        <w:rPr>
          <w:i/>
          <w:szCs w:val="22"/>
        </w:rPr>
        <w:t>A</w:t>
      </w:r>
      <w:r w:rsidRPr="00101CFF">
        <w:rPr>
          <w:i/>
          <w:szCs w:val="22"/>
          <w:vertAlign w:val="subscript"/>
        </w:rPr>
        <w:t>s</w:t>
      </w:r>
      <w:r w:rsidRPr="00101CFF">
        <w:rPr>
          <w:rFonts w:ascii="Calibri" w:hAnsi="Calibri"/>
          <w:szCs w:val="22"/>
        </w:rPr>
        <w:t>——</w:t>
      </w:r>
      <w:r w:rsidRPr="00101CFF">
        <w:rPr>
          <w:rFonts w:ascii="Calibri" w:hAnsi="Calibri" w:hint="eastAsia"/>
          <w:szCs w:val="22"/>
        </w:rPr>
        <w:t>新增纵向钢筋截面面积。</w:t>
      </w:r>
    </w:p>
    <w:p w14:paraId="602BAB49" w14:textId="291A12E2" w:rsidR="00101CFF" w:rsidRPr="00101CFF" w:rsidRDefault="00367EE3" w:rsidP="00101CFF">
      <w:pPr>
        <w:adjustRightInd w:val="0"/>
        <w:textAlignment w:val="baseline"/>
        <w:outlineLvl w:val="2"/>
        <w:rPr>
          <w:color w:val="000000"/>
          <w:kern w:val="0"/>
          <w:sz w:val="21"/>
          <w:szCs w:val="21"/>
        </w:rPr>
      </w:pPr>
      <w:r>
        <w:rPr>
          <w:b/>
          <w:color w:val="000000"/>
        </w:rPr>
        <w:t>D</w:t>
      </w:r>
      <w:r w:rsidR="00101CFF" w:rsidRPr="009976DF">
        <w:rPr>
          <w:b/>
          <w:color w:val="000000"/>
        </w:rPr>
        <w:t>.</w:t>
      </w:r>
      <w:r w:rsidR="00101CFF">
        <w:rPr>
          <w:b/>
        </w:rPr>
        <w:t>0</w:t>
      </w:r>
      <w:r w:rsidR="00101CFF" w:rsidRPr="009976DF">
        <w:rPr>
          <w:b/>
          <w:color w:val="000000"/>
        </w:rPr>
        <w:t>.</w:t>
      </w:r>
      <w:r w:rsidR="00101CFF">
        <w:rPr>
          <w:b/>
        </w:rPr>
        <w:t xml:space="preserve">2 </w:t>
      </w:r>
      <w:r w:rsidR="00101CFF" w:rsidRPr="00101CFF">
        <w:rPr>
          <w:rFonts w:hint="eastAsia"/>
          <w:szCs w:val="22"/>
        </w:rPr>
        <w:t>用</w:t>
      </w:r>
      <w:r w:rsidR="00101CFF" w:rsidRPr="00101CFF">
        <w:rPr>
          <w:rFonts w:hint="eastAsia"/>
          <w:szCs w:val="22"/>
        </w:rPr>
        <w:t>ECC</w:t>
      </w:r>
      <w:r w:rsidR="00101CFF" w:rsidRPr="00101CFF">
        <w:rPr>
          <w:rFonts w:hint="eastAsia"/>
          <w:szCs w:val="22"/>
        </w:rPr>
        <w:t>面层或</w:t>
      </w:r>
      <w:proofErr w:type="gramStart"/>
      <w:r w:rsidR="00101CFF" w:rsidRPr="00101CFF">
        <w:rPr>
          <w:rFonts w:hint="eastAsia"/>
          <w:szCs w:val="22"/>
        </w:rPr>
        <w:t>增强筋材</w:t>
      </w:r>
      <w:proofErr w:type="gramEnd"/>
      <w:r w:rsidR="00101CFF" w:rsidRPr="00101CFF">
        <w:rPr>
          <w:rFonts w:hint="eastAsia"/>
          <w:szCs w:val="22"/>
        </w:rPr>
        <w:t>-ECC</w:t>
      </w:r>
      <w:r w:rsidR="00101CFF" w:rsidRPr="00101CFF">
        <w:rPr>
          <w:rFonts w:hint="eastAsia"/>
          <w:szCs w:val="22"/>
        </w:rPr>
        <w:t>加固后，墙体</w:t>
      </w:r>
      <w:proofErr w:type="gramStart"/>
      <w:r w:rsidR="00101CFF" w:rsidRPr="00101CFF">
        <w:rPr>
          <w:rFonts w:hint="eastAsia"/>
          <w:szCs w:val="22"/>
        </w:rPr>
        <w:t>的受剪承载力</w:t>
      </w:r>
      <w:proofErr w:type="gramEnd"/>
      <w:r w:rsidR="00101CFF" w:rsidRPr="00101CFF">
        <w:rPr>
          <w:rFonts w:hint="eastAsia"/>
          <w:szCs w:val="22"/>
        </w:rPr>
        <w:t>应符合以下规定：</w:t>
      </w:r>
    </w:p>
    <w:p w14:paraId="06570995" w14:textId="04944181" w:rsidR="00101CFF" w:rsidRPr="00101CFF" w:rsidRDefault="00101CFF" w:rsidP="00101CFF">
      <w:pPr>
        <w:tabs>
          <w:tab w:val="center" w:pos="4200"/>
          <w:tab w:val="right" w:pos="8400"/>
        </w:tabs>
        <w:spacing w:line="300" w:lineRule="auto"/>
        <w:jc w:val="right"/>
      </w:pPr>
      <w:r w:rsidRPr="00101CFF">
        <w:object w:dxaOrig="1245" w:dyaOrig="360" w14:anchorId="66A5846E">
          <v:shape id="_x0000_i1132" type="#_x0000_t75" style="width:62.65pt;height:18.7pt" o:ole="">
            <v:imagedata r:id="rId271" o:title=""/>
          </v:shape>
          <o:OLEObject Type="Embed" ProgID="Equation.DSMT4" ShapeID="_x0000_i1132" DrawAspect="Content" ObjectID="_1695734830" r:id="rId272"/>
        </w:object>
      </w:r>
      <w:r w:rsidRPr="00101CFF">
        <w:tab/>
        <w:t>(</w:t>
      </w:r>
      <w:r w:rsidR="00367EE3">
        <w:t>D</w:t>
      </w:r>
      <w:r>
        <w:t>.0.2</w:t>
      </w:r>
      <w:r w:rsidRPr="00101CFF">
        <w:t>-1)</w:t>
      </w:r>
    </w:p>
    <w:p w14:paraId="5417487C" w14:textId="77777777" w:rsidR="00101CFF" w:rsidRPr="00101CFF" w:rsidRDefault="00101CFF" w:rsidP="00101CFF">
      <w:r w:rsidRPr="00101CFF">
        <w:rPr>
          <w:rFonts w:hint="eastAsia"/>
        </w:rPr>
        <w:t>式中：</w:t>
      </w:r>
      <w:r w:rsidRPr="00101CFF">
        <w:rPr>
          <w:i/>
        </w:rPr>
        <w:t>V</w:t>
      </w:r>
      <w:r w:rsidRPr="00101CFF">
        <w:t>——</w:t>
      </w:r>
      <w:r w:rsidRPr="00101CFF">
        <w:rPr>
          <w:rFonts w:hint="eastAsia"/>
        </w:rPr>
        <w:t>砌体墙面内剪力设计值；</w:t>
      </w:r>
    </w:p>
    <w:p w14:paraId="1C448F19" w14:textId="4D9EDDA8" w:rsidR="00101CFF" w:rsidRPr="00101CFF" w:rsidRDefault="00101CFF" w:rsidP="00101CFF">
      <w:pPr>
        <w:ind w:leftChars="312" w:left="749"/>
        <w:rPr>
          <w:iCs/>
          <w:szCs w:val="21"/>
        </w:rPr>
      </w:pPr>
      <w:r w:rsidRPr="00101CFF">
        <w:rPr>
          <w:i/>
          <w:iCs/>
          <w:szCs w:val="21"/>
        </w:rPr>
        <w:t>V</w:t>
      </w:r>
      <w:r w:rsidRPr="00101CFF">
        <w:rPr>
          <w:i/>
          <w:iCs/>
          <w:szCs w:val="21"/>
          <w:vertAlign w:val="subscript"/>
        </w:rPr>
        <w:t>m</w:t>
      </w:r>
      <w:r w:rsidRPr="00101CFF">
        <w:rPr>
          <w:iCs/>
          <w:szCs w:val="21"/>
        </w:rPr>
        <w:t>——</w:t>
      </w:r>
      <w:r w:rsidRPr="00101CFF">
        <w:rPr>
          <w:rFonts w:hint="eastAsia"/>
          <w:iCs/>
          <w:szCs w:val="21"/>
        </w:rPr>
        <w:t>原</w:t>
      </w:r>
      <w:proofErr w:type="gramStart"/>
      <w:r w:rsidRPr="00101CFF">
        <w:rPr>
          <w:rFonts w:hint="eastAsia"/>
          <w:iCs/>
          <w:szCs w:val="21"/>
        </w:rPr>
        <w:t>砌体受剪承载力</w:t>
      </w:r>
      <w:proofErr w:type="gramEnd"/>
      <w:r w:rsidRPr="00101CFF">
        <w:rPr>
          <w:rFonts w:hint="eastAsia"/>
          <w:iCs/>
          <w:szCs w:val="21"/>
        </w:rPr>
        <w:t>，按照国家标准《砌体结构设计规范》</w:t>
      </w:r>
      <w:r w:rsidR="00910EF7">
        <w:rPr>
          <w:rFonts w:hint="eastAsia"/>
          <w:iCs/>
          <w:szCs w:val="21"/>
        </w:rPr>
        <w:t>（</w:t>
      </w:r>
      <w:r w:rsidR="00910EF7" w:rsidRPr="00101CFF">
        <w:rPr>
          <w:iCs/>
          <w:szCs w:val="21"/>
        </w:rPr>
        <w:t>GB50003</w:t>
      </w:r>
      <w:r w:rsidR="00910EF7">
        <w:rPr>
          <w:rFonts w:hint="eastAsia"/>
          <w:iCs/>
          <w:szCs w:val="21"/>
        </w:rPr>
        <w:t>）</w:t>
      </w:r>
      <w:r w:rsidRPr="00101CFF">
        <w:rPr>
          <w:rFonts w:hint="eastAsia"/>
          <w:iCs/>
          <w:szCs w:val="21"/>
        </w:rPr>
        <w:t>计算确定；</w:t>
      </w:r>
    </w:p>
    <w:p w14:paraId="0D326197" w14:textId="028CF64D" w:rsidR="00101CFF" w:rsidRPr="00101CFF" w:rsidRDefault="00101CFF" w:rsidP="00101CFF">
      <w:pPr>
        <w:ind w:leftChars="312" w:left="749"/>
        <w:rPr>
          <w:szCs w:val="22"/>
        </w:rPr>
      </w:pPr>
      <w:r w:rsidRPr="00101CFF">
        <w:rPr>
          <w:i/>
          <w:szCs w:val="22"/>
        </w:rPr>
        <w:t>V</w:t>
      </w:r>
      <w:r w:rsidRPr="00101CFF">
        <w:rPr>
          <w:i/>
          <w:szCs w:val="22"/>
          <w:vertAlign w:val="subscript"/>
        </w:rPr>
        <w:t>es</w:t>
      </w:r>
      <w:r w:rsidRPr="00101CFF">
        <w:rPr>
          <w:szCs w:val="22"/>
        </w:rPr>
        <w:t>——</w:t>
      </w:r>
      <w:r w:rsidRPr="00101CFF">
        <w:rPr>
          <w:szCs w:val="22"/>
        </w:rPr>
        <w:t>采用</w:t>
      </w:r>
      <w:r w:rsidRPr="00101CFF">
        <w:rPr>
          <w:szCs w:val="22"/>
        </w:rPr>
        <w:t>ECC</w:t>
      </w:r>
      <w:r w:rsidRPr="00101CFF">
        <w:rPr>
          <w:szCs w:val="22"/>
        </w:rPr>
        <w:t>面层加固后提高</w:t>
      </w:r>
      <w:proofErr w:type="gramStart"/>
      <w:r w:rsidRPr="00101CFF">
        <w:rPr>
          <w:szCs w:val="22"/>
        </w:rPr>
        <w:t>的受剪承载力</w:t>
      </w:r>
      <w:proofErr w:type="gramEnd"/>
      <w:r w:rsidRPr="00101CFF">
        <w:rPr>
          <w:szCs w:val="22"/>
        </w:rPr>
        <w:t>，按本规范中</w:t>
      </w:r>
      <w:r w:rsidR="00367EE3">
        <w:t>D</w:t>
      </w:r>
      <w:r w:rsidR="00EE4C05">
        <w:t>.0.3</w:t>
      </w:r>
      <w:r w:rsidRPr="00101CFF">
        <w:rPr>
          <w:szCs w:val="22"/>
        </w:rPr>
        <w:t>节计算。</w:t>
      </w:r>
    </w:p>
    <w:p w14:paraId="60D69779" w14:textId="5B04A404" w:rsidR="00101CFF" w:rsidRPr="00101CFF" w:rsidRDefault="00367EE3" w:rsidP="00101CFF">
      <w:pPr>
        <w:adjustRightInd w:val="0"/>
        <w:textAlignment w:val="baseline"/>
        <w:outlineLvl w:val="2"/>
        <w:rPr>
          <w:color w:val="000000"/>
          <w:kern w:val="0"/>
          <w:sz w:val="21"/>
          <w:szCs w:val="21"/>
        </w:rPr>
      </w:pPr>
      <w:r>
        <w:rPr>
          <w:b/>
          <w:color w:val="000000"/>
        </w:rPr>
        <w:t>D</w:t>
      </w:r>
      <w:r w:rsidR="00101CFF" w:rsidRPr="009976DF">
        <w:rPr>
          <w:b/>
          <w:color w:val="000000"/>
        </w:rPr>
        <w:t>.</w:t>
      </w:r>
      <w:r w:rsidR="00101CFF">
        <w:rPr>
          <w:b/>
        </w:rPr>
        <w:t>0</w:t>
      </w:r>
      <w:r w:rsidR="00101CFF" w:rsidRPr="009976DF">
        <w:rPr>
          <w:b/>
          <w:color w:val="000000"/>
        </w:rPr>
        <w:t>.</w:t>
      </w:r>
      <w:r w:rsidR="00101CFF">
        <w:rPr>
          <w:b/>
        </w:rPr>
        <w:t xml:space="preserve">3 </w:t>
      </w:r>
      <w:r w:rsidR="005654CA" w:rsidRPr="005654CA">
        <w:rPr>
          <w:rFonts w:hint="eastAsia"/>
        </w:rPr>
        <w:t>采用</w:t>
      </w:r>
      <w:r w:rsidR="005654CA" w:rsidRPr="005654CA">
        <w:rPr>
          <w:rFonts w:hint="eastAsia"/>
        </w:rPr>
        <w:t>ECC</w:t>
      </w:r>
      <w:r w:rsidR="005654CA" w:rsidRPr="005654CA">
        <w:rPr>
          <w:rFonts w:hint="eastAsia"/>
        </w:rPr>
        <w:t>面层加固后提高</w:t>
      </w:r>
      <w:proofErr w:type="gramStart"/>
      <w:r w:rsidR="005654CA" w:rsidRPr="005654CA">
        <w:rPr>
          <w:rFonts w:hint="eastAsia"/>
        </w:rPr>
        <w:t>的受剪承载力</w:t>
      </w:r>
      <w:proofErr w:type="gramEnd"/>
      <w:r w:rsidR="00101CFF" w:rsidRPr="00101CFF">
        <w:rPr>
          <w:i/>
          <w:szCs w:val="22"/>
        </w:rPr>
        <w:t>V</w:t>
      </w:r>
      <w:r w:rsidR="00101CFF" w:rsidRPr="00101CFF">
        <w:rPr>
          <w:i/>
          <w:szCs w:val="22"/>
          <w:vertAlign w:val="subscript"/>
        </w:rPr>
        <w:t>es</w:t>
      </w:r>
      <w:r w:rsidR="00101CFF" w:rsidRPr="00101CFF">
        <w:rPr>
          <w:rFonts w:hint="eastAsia"/>
          <w:szCs w:val="22"/>
        </w:rPr>
        <w:t>应按下列规定计算：</w:t>
      </w:r>
    </w:p>
    <w:p w14:paraId="237DF0F3" w14:textId="77777777" w:rsidR="00101CFF" w:rsidRPr="00101CFF" w:rsidRDefault="00101CFF" w:rsidP="00B04420">
      <w:pPr>
        <w:pStyle w:val="a"/>
        <w:numPr>
          <w:ilvl w:val="0"/>
          <w:numId w:val="49"/>
        </w:numPr>
      </w:pPr>
      <w:r w:rsidRPr="00101CFF">
        <w:rPr>
          <w:rFonts w:hint="eastAsia"/>
        </w:rPr>
        <w:t>采用</w:t>
      </w:r>
      <w:r w:rsidRPr="00101CFF">
        <w:rPr>
          <w:rFonts w:hint="eastAsia"/>
        </w:rPr>
        <w:t>ECC</w:t>
      </w:r>
      <w:r w:rsidRPr="00101CFF">
        <w:rPr>
          <w:rFonts w:hint="eastAsia"/>
        </w:rPr>
        <w:t>面层加固：</w:t>
      </w:r>
    </w:p>
    <w:p w14:paraId="319154A6" w14:textId="321B2800" w:rsidR="00101CFF" w:rsidRPr="00101CFF" w:rsidRDefault="00101CFF" w:rsidP="00101CFF">
      <w:pPr>
        <w:tabs>
          <w:tab w:val="center" w:pos="4200"/>
          <w:tab w:val="right" w:pos="8400"/>
        </w:tabs>
        <w:spacing w:line="300" w:lineRule="auto"/>
        <w:jc w:val="right"/>
      </w:pPr>
      <w:r w:rsidRPr="00101CFF">
        <w:rPr>
          <w:position w:val="-12"/>
        </w:rPr>
        <w:object w:dxaOrig="1710" w:dyaOrig="360" w14:anchorId="76D66D2A">
          <v:shape id="_x0000_i1133" type="#_x0000_t75" style="width:86.4pt;height:18.7pt" o:ole="">
            <v:imagedata r:id="rId273" o:title=""/>
          </v:shape>
          <o:OLEObject Type="Embed" ProgID="Equation.DSMT4" ShapeID="_x0000_i1133" DrawAspect="Content" ObjectID="_1695734831" r:id="rId274"/>
        </w:object>
      </w:r>
      <w:r w:rsidRPr="00101CFF">
        <w:t xml:space="preserve">                  </w:t>
      </w:r>
      <w:r w:rsidRPr="00101CFF">
        <w:tab/>
        <w:t>(</w:t>
      </w:r>
      <w:r w:rsidR="00367EE3">
        <w:t>D</w:t>
      </w:r>
      <w:r>
        <w:t>.0.3</w:t>
      </w:r>
      <w:r w:rsidRPr="00101CFF">
        <w:t>-1)</w:t>
      </w:r>
    </w:p>
    <w:p w14:paraId="2F692AE3" w14:textId="77777777" w:rsidR="00101CFF" w:rsidRPr="00101CFF" w:rsidRDefault="00101CFF" w:rsidP="00101CFF">
      <w:pPr>
        <w:ind w:firstLine="480"/>
      </w:pPr>
      <w:r w:rsidRPr="00101CFF">
        <w:rPr>
          <w:rFonts w:hint="eastAsia"/>
        </w:rPr>
        <w:t>式中：</w:t>
      </w:r>
      <w:r w:rsidRPr="00101CFF">
        <w:rPr>
          <w:i/>
        </w:rPr>
        <w:t xml:space="preserve">f </w:t>
      </w:r>
      <w:r w:rsidRPr="00101CFF">
        <w:rPr>
          <w:i/>
          <w:vertAlign w:val="subscript"/>
        </w:rPr>
        <w:t>et</w:t>
      </w:r>
      <w:r w:rsidRPr="00101CFF">
        <w:t>——ECC</w:t>
      </w:r>
      <w:r w:rsidRPr="00101CFF">
        <w:rPr>
          <w:rFonts w:hint="eastAsia"/>
        </w:rPr>
        <w:t>材料轴心抗拉强度设计值；</w:t>
      </w:r>
    </w:p>
    <w:p w14:paraId="709F2459" w14:textId="77777777" w:rsidR="00101CFF" w:rsidRPr="00101CFF" w:rsidRDefault="00101CFF" w:rsidP="00101CFF">
      <w:pPr>
        <w:ind w:leftChars="500" w:left="1920" w:hangingChars="300" w:hanging="720"/>
        <w:rPr>
          <w:iCs/>
          <w:szCs w:val="21"/>
        </w:rPr>
      </w:pPr>
      <w:r w:rsidRPr="00101CFF">
        <w:rPr>
          <w:i/>
          <w:iCs/>
          <w:szCs w:val="21"/>
        </w:rPr>
        <w:lastRenderedPageBreak/>
        <w:t>α</w:t>
      </w:r>
      <w:r w:rsidRPr="00101CFF">
        <w:rPr>
          <w:i/>
          <w:iCs/>
          <w:szCs w:val="21"/>
          <w:vertAlign w:val="subscript"/>
        </w:rPr>
        <w:t>e</w:t>
      </w:r>
      <w:r w:rsidRPr="00101CFF">
        <w:rPr>
          <w:iCs/>
          <w:szCs w:val="21"/>
        </w:rPr>
        <w:t xml:space="preserve"> —— ECC</w:t>
      </w:r>
      <w:r w:rsidRPr="00101CFF">
        <w:rPr>
          <w:rFonts w:hint="eastAsia"/>
          <w:iCs/>
          <w:szCs w:val="21"/>
        </w:rPr>
        <w:t>材料强度利用系数，可取</w:t>
      </w:r>
      <w:r w:rsidRPr="00101CFF">
        <w:rPr>
          <w:i/>
          <w:iCs/>
          <w:szCs w:val="21"/>
        </w:rPr>
        <w:t>α</w:t>
      </w:r>
      <w:r w:rsidRPr="00101CFF">
        <w:rPr>
          <w:i/>
          <w:iCs/>
          <w:szCs w:val="21"/>
          <w:vertAlign w:val="subscript"/>
        </w:rPr>
        <w:t>e</w:t>
      </w:r>
      <w:r w:rsidRPr="00101CFF">
        <w:rPr>
          <w:iCs/>
          <w:szCs w:val="21"/>
        </w:rPr>
        <w:t xml:space="preserve"> =0.7</w:t>
      </w:r>
      <w:r w:rsidRPr="00101CFF">
        <w:rPr>
          <w:rFonts w:hint="eastAsia"/>
          <w:iCs/>
          <w:szCs w:val="21"/>
        </w:rPr>
        <w:t>；</w:t>
      </w:r>
    </w:p>
    <w:p w14:paraId="24425B07" w14:textId="77777777" w:rsidR="00101CFF" w:rsidRPr="00101CFF" w:rsidRDefault="00101CFF" w:rsidP="00101CFF">
      <w:pPr>
        <w:ind w:leftChars="500" w:left="1920" w:hangingChars="300" w:hanging="720"/>
        <w:rPr>
          <w:iCs/>
          <w:szCs w:val="21"/>
        </w:rPr>
      </w:pPr>
      <w:r w:rsidRPr="00101CFF">
        <w:rPr>
          <w:i/>
          <w:iCs/>
          <w:szCs w:val="21"/>
        </w:rPr>
        <w:t>b</w:t>
      </w:r>
      <w:r w:rsidRPr="00101CFF">
        <w:rPr>
          <w:iCs/>
          <w:szCs w:val="21"/>
        </w:rPr>
        <w:t xml:space="preserve"> ——ECC</w:t>
      </w:r>
      <w:r w:rsidRPr="00101CFF">
        <w:rPr>
          <w:rFonts w:hint="eastAsia"/>
          <w:iCs/>
          <w:szCs w:val="21"/>
        </w:rPr>
        <w:t>材料面层厚度（双面加固时，取其厚度之和）；</w:t>
      </w:r>
    </w:p>
    <w:p w14:paraId="20AAD637" w14:textId="77777777" w:rsidR="00101CFF" w:rsidRPr="00101CFF" w:rsidRDefault="00101CFF" w:rsidP="00101CFF">
      <w:pPr>
        <w:ind w:leftChars="500" w:left="1200"/>
        <w:rPr>
          <w:szCs w:val="22"/>
        </w:rPr>
      </w:pPr>
      <w:r w:rsidRPr="00101CFF">
        <w:rPr>
          <w:i/>
          <w:szCs w:val="22"/>
        </w:rPr>
        <w:t>h</w:t>
      </w:r>
      <w:r w:rsidRPr="00101CFF">
        <w:rPr>
          <w:szCs w:val="22"/>
        </w:rPr>
        <w:t xml:space="preserve"> ——</w:t>
      </w:r>
      <w:r w:rsidRPr="00101CFF">
        <w:rPr>
          <w:szCs w:val="22"/>
        </w:rPr>
        <w:t>采用</w:t>
      </w:r>
      <w:r w:rsidRPr="00101CFF">
        <w:rPr>
          <w:szCs w:val="22"/>
        </w:rPr>
        <w:t>ECC</w:t>
      </w:r>
      <w:r w:rsidRPr="00101CFF">
        <w:rPr>
          <w:szCs w:val="22"/>
        </w:rPr>
        <w:t>面层加固的墙体水平方向长度</w:t>
      </w:r>
      <w:r w:rsidRPr="00101CFF">
        <w:rPr>
          <w:rFonts w:hint="eastAsia"/>
          <w:szCs w:val="22"/>
        </w:rPr>
        <w:t>。</w:t>
      </w:r>
    </w:p>
    <w:p w14:paraId="54E8B812" w14:textId="77777777" w:rsidR="00101CFF" w:rsidRPr="00101CFF" w:rsidRDefault="00101CFF" w:rsidP="00101CFF">
      <w:pPr>
        <w:numPr>
          <w:ilvl w:val="0"/>
          <w:numId w:val="4"/>
        </w:numPr>
        <w:rPr>
          <w:rFonts w:ascii="Calibri" w:hAnsi="Calibri"/>
          <w:szCs w:val="22"/>
        </w:rPr>
      </w:pPr>
      <w:r w:rsidRPr="00101CFF">
        <w:rPr>
          <w:rFonts w:hint="eastAsia"/>
          <w:szCs w:val="22"/>
        </w:rPr>
        <w:t>采用钢筋网</w:t>
      </w:r>
      <w:r w:rsidRPr="00101CFF">
        <w:rPr>
          <w:rFonts w:hint="eastAsia"/>
          <w:szCs w:val="22"/>
        </w:rPr>
        <w:t>-ECC</w:t>
      </w:r>
      <w:r w:rsidRPr="00101CFF">
        <w:rPr>
          <w:rFonts w:hint="eastAsia"/>
          <w:szCs w:val="22"/>
        </w:rPr>
        <w:t>面层加固：</w:t>
      </w:r>
    </w:p>
    <w:p w14:paraId="7EEA7E4D" w14:textId="102AE656" w:rsidR="00101CFF" w:rsidRPr="00101CFF" w:rsidRDefault="00101CFF" w:rsidP="00101CFF">
      <w:pPr>
        <w:tabs>
          <w:tab w:val="center" w:pos="4200"/>
          <w:tab w:val="right" w:pos="8400"/>
        </w:tabs>
        <w:spacing w:line="300" w:lineRule="auto"/>
        <w:jc w:val="right"/>
      </w:pPr>
      <w:r w:rsidRPr="00101CFF">
        <w:rPr>
          <w:position w:val="-14"/>
        </w:rPr>
        <w:object w:dxaOrig="3135" w:dyaOrig="390" w14:anchorId="1B26D21B">
          <v:shape id="_x0000_i1134" type="#_x0000_t75" style="width:156.95pt;height:20.15pt" o:ole="">
            <v:imagedata r:id="rId275" o:title=""/>
          </v:shape>
          <o:OLEObject Type="Embed" ProgID="Equation.DSMT4" ShapeID="_x0000_i1134" DrawAspect="Content" ObjectID="_1695734832" r:id="rId276"/>
        </w:object>
      </w:r>
      <w:r w:rsidRPr="00101CFF">
        <w:tab/>
        <w:t xml:space="preserve">              (</w:t>
      </w:r>
      <w:r w:rsidR="00367EE3">
        <w:t>D</w:t>
      </w:r>
      <w:r>
        <w:t>.0.3</w:t>
      </w:r>
      <w:r w:rsidRPr="00101CFF">
        <w:t>-2)</w:t>
      </w:r>
    </w:p>
    <w:p w14:paraId="04FC422B" w14:textId="77777777" w:rsidR="00101CFF" w:rsidRPr="00101CFF" w:rsidRDefault="00101CFF" w:rsidP="00101CFF">
      <w:pPr>
        <w:tabs>
          <w:tab w:val="center" w:pos="0"/>
          <w:tab w:val="right" w:pos="31680"/>
        </w:tabs>
        <w:ind w:right="1435" w:firstLine="480"/>
      </w:pPr>
      <w:r w:rsidRPr="00101CFF">
        <w:rPr>
          <w:rFonts w:hint="eastAsia"/>
        </w:rPr>
        <w:t>式中：</w:t>
      </w:r>
      <w:r w:rsidRPr="00101CFF">
        <w:rPr>
          <w:i/>
        </w:rPr>
        <w:t>f</w:t>
      </w:r>
      <w:r w:rsidRPr="00101CFF">
        <w:rPr>
          <w:i/>
          <w:vertAlign w:val="subscript"/>
        </w:rPr>
        <w:t>et</w:t>
      </w:r>
      <w:r w:rsidRPr="00101CFF">
        <w:t>——ECC</w:t>
      </w:r>
      <w:r w:rsidRPr="00101CFF">
        <w:rPr>
          <w:rFonts w:hint="eastAsia"/>
        </w:rPr>
        <w:t>材料轴心抗拉强度设计值；</w:t>
      </w:r>
    </w:p>
    <w:p w14:paraId="5C831834" w14:textId="77777777" w:rsidR="00101CFF" w:rsidRPr="00101CFF" w:rsidRDefault="00101CFF" w:rsidP="00101CFF">
      <w:pPr>
        <w:ind w:leftChars="500" w:left="1920" w:hangingChars="300" w:hanging="720"/>
        <w:rPr>
          <w:iCs/>
          <w:szCs w:val="21"/>
        </w:rPr>
      </w:pPr>
      <w:r w:rsidRPr="00101CFF">
        <w:rPr>
          <w:i/>
          <w:iCs/>
          <w:szCs w:val="21"/>
        </w:rPr>
        <w:t>α</w:t>
      </w:r>
      <w:r w:rsidRPr="00101CFF">
        <w:rPr>
          <w:i/>
          <w:iCs/>
          <w:szCs w:val="21"/>
          <w:vertAlign w:val="subscript"/>
        </w:rPr>
        <w:t>e</w:t>
      </w:r>
      <w:r w:rsidRPr="00101CFF">
        <w:rPr>
          <w:iCs/>
          <w:szCs w:val="21"/>
        </w:rPr>
        <w:t xml:space="preserve"> —— ECC</w:t>
      </w:r>
      <w:r w:rsidRPr="00101CFF">
        <w:rPr>
          <w:rFonts w:hint="eastAsia"/>
          <w:iCs/>
          <w:szCs w:val="21"/>
        </w:rPr>
        <w:t>材料强度利用系数，可取</w:t>
      </w:r>
      <w:r w:rsidRPr="00101CFF">
        <w:rPr>
          <w:i/>
          <w:iCs/>
          <w:szCs w:val="21"/>
        </w:rPr>
        <w:t>α</w:t>
      </w:r>
      <w:r w:rsidRPr="00101CFF">
        <w:rPr>
          <w:i/>
          <w:iCs/>
          <w:szCs w:val="21"/>
          <w:vertAlign w:val="subscript"/>
        </w:rPr>
        <w:t>e</w:t>
      </w:r>
      <w:r w:rsidRPr="00101CFF">
        <w:rPr>
          <w:iCs/>
          <w:szCs w:val="21"/>
        </w:rPr>
        <w:t xml:space="preserve"> =1.2</w:t>
      </w:r>
      <w:r w:rsidRPr="00101CFF">
        <w:rPr>
          <w:rFonts w:hint="eastAsia"/>
          <w:iCs/>
          <w:szCs w:val="21"/>
        </w:rPr>
        <w:t>；</w:t>
      </w:r>
    </w:p>
    <w:p w14:paraId="2C445FA7" w14:textId="77777777" w:rsidR="00101CFF" w:rsidRPr="00101CFF" w:rsidRDefault="00101CFF" w:rsidP="00101CFF">
      <w:pPr>
        <w:ind w:leftChars="500" w:left="1920" w:hangingChars="300" w:hanging="720"/>
        <w:rPr>
          <w:iCs/>
          <w:szCs w:val="21"/>
        </w:rPr>
      </w:pPr>
      <w:r w:rsidRPr="00101CFF">
        <w:rPr>
          <w:i/>
          <w:iCs/>
          <w:szCs w:val="21"/>
        </w:rPr>
        <w:t>b</w:t>
      </w:r>
      <w:r w:rsidRPr="00101CFF">
        <w:rPr>
          <w:iCs/>
          <w:szCs w:val="21"/>
        </w:rPr>
        <w:t xml:space="preserve"> ——ECC</w:t>
      </w:r>
      <w:r w:rsidRPr="00101CFF">
        <w:rPr>
          <w:rFonts w:hint="eastAsia"/>
          <w:iCs/>
          <w:szCs w:val="21"/>
        </w:rPr>
        <w:t>材料面层厚度（双面加固时，取其厚度之和）；</w:t>
      </w:r>
    </w:p>
    <w:p w14:paraId="56165E90" w14:textId="77777777" w:rsidR="00101CFF" w:rsidRPr="00101CFF" w:rsidRDefault="00101CFF" w:rsidP="00101CFF">
      <w:pPr>
        <w:ind w:leftChars="500" w:left="1920" w:hangingChars="300" w:hanging="720"/>
        <w:rPr>
          <w:iCs/>
          <w:szCs w:val="21"/>
        </w:rPr>
      </w:pPr>
      <w:r w:rsidRPr="00101CFF">
        <w:rPr>
          <w:i/>
          <w:iCs/>
          <w:szCs w:val="21"/>
        </w:rPr>
        <w:t>h</w:t>
      </w:r>
      <w:r w:rsidRPr="00101CFF">
        <w:rPr>
          <w:iCs/>
          <w:szCs w:val="21"/>
        </w:rPr>
        <w:t xml:space="preserve"> ——</w:t>
      </w:r>
      <w:r w:rsidRPr="00101CFF">
        <w:rPr>
          <w:rFonts w:hint="eastAsia"/>
          <w:iCs/>
          <w:szCs w:val="21"/>
        </w:rPr>
        <w:t>采用</w:t>
      </w:r>
      <w:r w:rsidRPr="00101CFF">
        <w:rPr>
          <w:iCs/>
          <w:szCs w:val="21"/>
        </w:rPr>
        <w:t>ECC</w:t>
      </w:r>
      <w:r w:rsidRPr="00101CFF">
        <w:rPr>
          <w:rFonts w:hint="eastAsia"/>
          <w:iCs/>
          <w:szCs w:val="21"/>
        </w:rPr>
        <w:t>面层加固的墙体水平方向长度；</w:t>
      </w:r>
    </w:p>
    <w:p w14:paraId="33368C6F" w14:textId="77777777" w:rsidR="00101CFF" w:rsidRPr="00101CFF" w:rsidRDefault="00101CFF" w:rsidP="00101CFF">
      <w:pPr>
        <w:ind w:leftChars="500" w:left="1920" w:hangingChars="300" w:hanging="720"/>
        <w:rPr>
          <w:iCs/>
          <w:szCs w:val="21"/>
        </w:rPr>
      </w:pPr>
      <w:r w:rsidRPr="00101CFF">
        <w:rPr>
          <w:iCs/>
          <w:szCs w:val="21"/>
        </w:rPr>
        <w:t>λ——</w:t>
      </w:r>
      <w:r w:rsidRPr="00101CFF">
        <w:rPr>
          <w:rFonts w:hint="eastAsia"/>
          <w:iCs/>
          <w:szCs w:val="21"/>
        </w:rPr>
        <w:t>砌体的</w:t>
      </w:r>
      <w:proofErr w:type="gramStart"/>
      <w:r w:rsidRPr="00101CFF">
        <w:rPr>
          <w:rFonts w:hint="eastAsia"/>
          <w:iCs/>
          <w:szCs w:val="21"/>
        </w:rPr>
        <w:t>剪跨比</w:t>
      </w:r>
      <w:proofErr w:type="gramEnd"/>
      <w:r w:rsidRPr="00101CFF">
        <w:rPr>
          <w:rFonts w:hint="eastAsia"/>
          <w:iCs/>
          <w:szCs w:val="21"/>
        </w:rPr>
        <w:t>，当</w:t>
      </w:r>
      <w:r w:rsidRPr="00101CFF">
        <w:rPr>
          <w:iCs/>
          <w:szCs w:val="21"/>
        </w:rPr>
        <w:t>λ≤1.5</w:t>
      </w:r>
      <w:r w:rsidRPr="00101CFF">
        <w:rPr>
          <w:rFonts w:hint="eastAsia"/>
          <w:iCs/>
          <w:szCs w:val="21"/>
        </w:rPr>
        <w:t>时，取</w:t>
      </w:r>
      <w:r w:rsidRPr="00101CFF">
        <w:rPr>
          <w:iCs/>
          <w:szCs w:val="21"/>
        </w:rPr>
        <w:t>λ=1.5</w:t>
      </w:r>
      <w:r w:rsidRPr="00101CFF">
        <w:rPr>
          <w:rFonts w:hint="eastAsia"/>
          <w:iCs/>
          <w:szCs w:val="21"/>
        </w:rPr>
        <w:t>；当</w:t>
      </w:r>
      <w:r w:rsidRPr="00101CFF">
        <w:rPr>
          <w:iCs/>
          <w:szCs w:val="21"/>
        </w:rPr>
        <w:t>λ≥3</w:t>
      </w:r>
      <w:r w:rsidRPr="00101CFF">
        <w:rPr>
          <w:rFonts w:hint="eastAsia"/>
          <w:iCs/>
          <w:szCs w:val="21"/>
        </w:rPr>
        <w:t>时，取</w:t>
      </w:r>
      <w:r w:rsidRPr="00101CFF">
        <w:rPr>
          <w:iCs/>
          <w:szCs w:val="21"/>
        </w:rPr>
        <w:t>λ=3</w:t>
      </w:r>
      <w:r w:rsidRPr="00101CFF">
        <w:rPr>
          <w:rFonts w:hint="eastAsia"/>
          <w:iCs/>
          <w:szCs w:val="21"/>
        </w:rPr>
        <w:t>。</w:t>
      </w:r>
    </w:p>
    <w:p w14:paraId="4EB65B29" w14:textId="77777777" w:rsidR="00101CFF" w:rsidRPr="00101CFF" w:rsidRDefault="00101CFF" w:rsidP="00101CFF">
      <w:pPr>
        <w:ind w:leftChars="500" w:left="1920" w:hangingChars="300" w:hanging="720"/>
        <w:rPr>
          <w:iCs/>
          <w:szCs w:val="21"/>
        </w:rPr>
      </w:pPr>
      <w:r w:rsidRPr="00101CFF">
        <w:rPr>
          <w:i/>
          <w:iCs/>
          <w:szCs w:val="21"/>
        </w:rPr>
        <w:t>f</w:t>
      </w:r>
      <w:r w:rsidRPr="00101CFF">
        <w:rPr>
          <w:iCs/>
          <w:szCs w:val="21"/>
          <w:vertAlign w:val="subscript"/>
        </w:rPr>
        <w:t>y</w:t>
      </w:r>
      <w:r w:rsidRPr="00101CFF">
        <w:rPr>
          <w:iCs/>
          <w:szCs w:val="21"/>
        </w:rPr>
        <w:t>——</w:t>
      </w:r>
      <w:r w:rsidRPr="00101CFF">
        <w:rPr>
          <w:rFonts w:hint="eastAsia"/>
          <w:iCs/>
          <w:szCs w:val="21"/>
        </w:rPr>
        <w:t>水平向钢筋的设计强度值。</w:t>
      </w:r>
    </w:p>
    <w:p w14:paraId="44D40FC2" w14:textId="2D9ABBCF" w:rsidR="00101CFF" w:rsidRPr="00101CFF" w:rsidRDefault="00101CFF" w:rsidP="00101CFF">
      <w:pPr>
        <w:ind w:leftChars="500" w:left="1920" w:hangingChars="300" w:hanging="720"/>
        <w:rPr>
          <w:iCs/>
          <w:szCs w:val="21"/>
        </w:rPr>
      </w:pPr>
      <w:r w:rsidRPr="00376199">
        <w:rPr>
          <w:i/>
          <w:iCs/>
          <w:szCs w:val="21"/>
        </w:rPr>
        <w:t>A</w:t>
      </w:r>
      <w:r w:rsidRPr="00101CFF">
        <w:rPr>
          <w:iCs/>
          <w:szCs w:val="21"/>
          <w:vertAlign w:val="subscript"/>
        </w:rPr>
        <w:t>s</w:t>
      </w:r>
      <w:r w:rsidRPr="00101CFF">
        <w:rPr>
          <w:iCs/>
          <w:szCs w:val="21"/>
        </w:rPr>
        <w:t>——</w:t>
      </w:r>
      <w:r w:rsidRPr="00101CFF">
        <w:rPr>
          <w:rFonts w:hint="eastAsia"/>
          <w:iCs/>
          <w:szCs w:val="21"/>
        </w:rPr>
        <w:t>水平向</w:t>
      </w:r>
      <w:r w:rsidR="00367EE3">
        <w:rPr>
          <w:rFonts w:hint="eastAsia"/>
          <w:iCs/>
          <w:szCs w:val="21"/>
        </w:rPr>
        <w:t>单排</w:t>
      </w:r>
      <w:r w:rsidRPr="00101CFF">
        <w:rPr>
          <w:rFonts w:hint="eastAsia"/>
          <w:iCs/>
          <w:szCs w:val="21"/>
        </w:rPr>
        <w:t>钢筋截面面积。</w:t>
      </w:r>
    </w:p>
    <w:p w14:paraId="166D537B" w14:textId="77777777" w:rsidR="00101CFF" w:rsidRPr="00101CFF" w:rsidRDefault="00101CFF" w:rsidP="00101CFF">
      <w:pPr>
        <w:ind w:leftChars="500" w:left="1200"/>
        <w:rPr>
          <w:rFonts w:ascii="Calibri" w:hAnsi="Calibri"/>
          <w:szCs w:val="22"/>
        </w:rPr>
      </w:pPr>
      <w:r w:rsidRPr="00101CFF">
        <w:rPr>
          <w:szCs w:val="22"/>
        </w:rPr>
        <w:t>s</w:t>
      </w:r>
      <w:r w:rsidRPr="00101CFF">
        <w:rPr>
          <w:rFonts w:ascii="Calibri" w:hAnsi="Calibri"/>
          <w:szCs w:val="22"/>
        </w:rPr>
        <w:t>——</w:t>
      </w:r>
      <w:r w:rsidRPr="00101CFF">
        <w:rPr>
          <w:rFonts w:ascii="Calibri" w:hAnsi="Calibri" w:hint="eastAsia"/>
          <w:szCs w:val="22"/>
        </w:rPr>
        <w:t>水平向钢筋的间距。</w:t>
      </w:r>
    </w:p>
    <w:p w14:paraId="7B284C87" w14:textId="77777777" w:rsidR="00101CFF" w:rsidRPr="00101CFF" w:rsidRDefault="00101CFF" w:rsidP="00101CFF">
      <w:pPr>
        <w:numPr>
          <w:ilvl w:val="0"/>
          <w:numId w:val="4"/>
        </w:numPr>
        <w:rPr>
          <w:rFonts w:ascii="Calibri" w:hAnsi="Calibri"/>
          <w:szCs w:val="22"/>
        </w:rPr>
      </w:pPr>
      <w:r w:rsidRPr="00101CFF">
        <w:rPr>
          <w:rFonts w:hint="eastAsia"/>
          <w:szCs w:val="22"/>
        </w:rPr>
        <w:t>采用钢绞线</w:t>
      </w:r>
      <w:r w:rsidRPr="00101CFF">
        <w:rPr>
          <w:rFonts w:hint="eastAsia"/>
          <w:szCs w:val="22"/>
        </w:rPr>
        <w:t>-ECC</w:t>
      </w:r>
      <w:r w:rsidRPr="00101CFF">
        <w:rPr>
          <w:rFonts w:hint="eastAsia"/>
          <w:szCs w:val="22"/>
        </w:rPr>
        <w:t>面层加固：</w:t>
      </w:r>
    </w:p>
    <w:p w14:paraId="540CD5BF" w14:textId="630E6A30" w:rsidR="00101CFF" w:rsidRPr="00101CFF" w:rsidRDefault="00101CFF" w:rsidP="00101CFF">
      <w:pPr>
        <w:tabs>
          <w:tab w:val="center" w:pos="4200"/>
          <w:tab w:val="right" w:pos="8400"/>
        </w:tabs>
        <w:spacing w:line="300" w:lineRule="auto"/>
        <w:jc w:val="right"/>
      </w:pPr>
      <w:r w:rsidRPr="00101CFF">
        <w:rPr>
          <w:position w:val="-28"/>
        </w:rPr>
        <w:object w:dxaOrig="3180" w:dyaOrig="690" w14:anchorId="3B571460">
          <v:shape id="_x0000_i1135" type="#_x0000_t75" style="width:159.1pt;height:35.3pt" o:ole="">
            <v:imagedata r:id="rId277" o:title=""/>
          </v:shape>
          <o:OLEObject Type="Embed" ProgID="Equation.DSMT4" ShapeID="_x0000_i1135" DrawAspect="Content" ObjectID="_1695734833" r:id="rId278"/>
        </w:object>
      </w:r>
      <w:r w:rsidRPr="00101CFF">
        <w:t xml:space="preserve">        </w:t>
      </w:r>
      <w:r w:rsidRPr="00101CFF">
        <w:tab/>
        <w:t>(</w:t>
      </w:r>
      <w:r w:rsidR="00367EE3">
        <w:t>D</w:t>
      </w:r>
      <w:r>
        <w:t>.0.3</w:t>
      </w:r>
      <w:r w:rsidRPr="00101CFF">
        <w:t>-3)</w:t>
      </w:r>
    </w:p>
    <w:p w14:paraId="0B70E039" w14:textId="6F91208D" w:rsidR="00101CFF" w:rsidRPr="00101CFF" w:rsidRDefault="00101CFF" w:rsidP="00101CFF">
      <w:pPr>
        <w:tabs>
          <w:tab w:val="center" w:pos="4200"/>
          <w:tab w:val="right" w:pos="8400"/>
        </w:tabs>
        <w:spacing w:line="300" w:lineRule="auto"/>
      </w:pPr>
      <w:r w:rsidRPr="00101CFF">
        <w:tab/>
      </w:r>
      <w:r w:rsidRPr="00101CFF">
        <w:rPr>
          <w:position w:val="-12"/>
        </w:rPr>
        <w:object w:dxaOrig="1110" w:dyaOrig="360" w14:anchorId="16B5740E">
          <v:shape id="_x0000_i1136" type="#_x0000_t75" style="width:56.9pt;height:18.7pt" o:ole="">
            <v:imagedata r:id="rId279" o:title=""/>
          </v:shape>
          <o:OLEObject Type="Embed" ProgID="Equation.DSMT4" ShapeID="_x0000_i1136" DrawAspect="Content" ObjectID="_1695734834" r:id="rId280"/>
        </w:object>
      </w:r>
      <w:r w:rsidRPr="00101CFF">
        <w:tab/>
        <w:t xml:space="preserve">    (</w:t>
      </w:r>
      <w:r w:rsidR="00367EE3">
        <w:t>D</w:t>
      </w:r>
      <w:r>
        <w:t>.0.3</w:t>
      </w:r>
      <w:r w:rsidRPr="00101CFF">
        <w:t>-4)</w:t>
      </w:r>
    </w:p>
    <w:p w14:paraId="0456AA66" w14:textId="77777777" w:rsidR="00101CFF" w:rsidRPr="00101CFF" w:rsidRDefault="00101CFF" w:rsidP="00101CFF">
      <w:pPr>
        <w:ind w:firstLine="480"/>
      </w:pPr>
      <w:r w:rsidRPr="00101CFF">
        <w:rPr>
          <w:rFonts w:hint="eastAsia"/>
        </w:rPr>
        <w:t>式中：</w:t>
      </w:r>
      <w:r w:rsidRPr="00101CFF">
        <w:rPr>
          <w:i/>
        </w:rPr>
        <w:t>f</w:t>
      </w:r>
      <w:r w:rsidRPr="00101CFF">
        <w:rPr>
          <w:i/>
          <w:vertAlign w:val="subscript"/>
        </w:rPr>
        <w:t>et</w:t>
      </w:r>
      <w:r w:rsidRPr="00101CFF">
        <w:t>——ECC</w:t>
      </w:r>
      <w:r w:rsidRPr="00101CFF">
        <w:rPr>
          <w:rFonts w:hint="eastAsia"/>
        </w:rPr>
        <w:t>材料轴心抗拉强度设计值；</w:t>
      </w:r>
    </w:p>
    <w:p w14:paraId="0BD3CDAB" w14:textId="77777777" w:rsidR="00101CFF" w:rsidRPr="00101CFF" w:rsidRDefault="00101CFF" w:rsidP="00101CFF">
      <w:pPr>
        <w:ind w:leftChars="500" w:left="1920" w:hangingChars="300" w:hanging="720"/>
        <w:rPr>
          <w:iCs/>
          <w:szCs w:val="21"/>
        </w:rPr>
      </w:pPr>
      <w:r w:rsidRPr="00101CFF">
        <w:rPr>
          <w:i/>
          <w:iCs/>
          <w:szCs w:val="21"/>
        </w:rPr>
        <w:t>α</w:t>
      </w:r>
      <w:r w:rsidRPr="00101CFF">
        <w:rPr>
          <w:i/>
          <w:iCs/>
          <w:szCs w:val="21"/>
          <w:vertAlign w:val="subscript"/>
        </w:rPr>
        <w:t>e</w:t>
      </w:r>
      <w:r w:rsidRPr="00101CFF">
        <w:rPr>
          <w:iCs/>
          <w:szCs w:val="21"/>
        </w:rPr>
        <w:t xml:space="preserve"> —— ECC</w:t>
      </w:r>
      <w:r w:rsidRPr="00101CFF">
        <w:rPr>
          <w:rFonts w:hint="eastAsia"/>
          <w:iCs/>
          <w:szCs w:val="21"/>
        </w:rPr>
        <w:t>材料强度利用系数，可取</w:t>
      </w:r>
      <w:r w:rsidRPr="00101CFF">
        <w:rPr>
          <w:i/>
          <w:iCs/>
          <w:szCs w:val="21"/>
        </w:rPr>
        <w:t>α</w:t>
      </w:r>
      <w:r w:rsidRPr="00101CFF">
        <w:rPr>
          <w:i/>
          <w:iCs/>
          <w:szCs w:val="21"/>
          <w:vertAlign w:val="subscript"/>
        </w:rPr>
        <w:t>e</w:t>
      </w:r>
      <w:r w:rsidRPr="00101CFF">
        <w:rPr>
          <w:iCs/>
          <w:szCs w:val="21"/>
        </w:rPr>
        <w:t xml:space="preserve"> =1.2</w:t>
      </w:r>
      <w:r w:rsidRPr="00101CFF">
        <w:rPr>
          <w:rFonts w:hint="eastAsia"/>
          <w:iCs/>
          <w:szCs w:val="21"/>
        </w:rPr>
        <w:t>；</w:t>
      </w:r>
    </w:p>
    <w:p w14:paraId="5785DEF4" w14:textId="77777777" w:rsidR="00101CFF" w:rsidRPr="00101CFF" w:rsidRDefault="00101CFF" w:rsidP="00101CFF">
      <w:pPr>
        <w:ind w:leftChars="500" w:left="1920" w:hangingChars="300" w:hanging="720"/>
        <w:rPr>
          <w:iCs/>
          <w:szCs w:val="21"/>
        </w:rPr>
      </w:pPr>
      <w:r w:rsidRPr="00101CFF">
        <w:rPr>
          <w:i/>
          <w:iCs/>
          <w:szCs w:val="21"/>
        </w:rPr>
        <w:t>b</w:t>
      </w:r>
      <w:r w:rsidRPr="00101CFF">
        <w:rPr>
          <w:iCs/>
          <w:szCs w:val="21"/>
        </w:rPr>
        <w:t xml:space="preserve"> ——ECC</w:t>
      </w:r>
      <w:r w:rsidRPr="00101CFF">
        <w:rPr>
          <w:rFonts w:hint="eastAsia"/>
          <w:iCs/>
          <w:szCs w:val="21"/>
        </w:rPr>
        <w:t>材料面层厚度（双面加固时，取其厚度之和）；</w:t>
      </w:r>
    </w:p>
    <w:p w14:paraId="45C71B92" w14:textId="77777777" w:rsidR="00101CFF" w:rsidRPr="00101CFF" w:rsidRDefault="00101CFF" w:rsidP="00101CFF">
      <w:pPr>
        <w:ind w:leftChars="500" w:left="1920" w:hangingChars="300" w:hanging="720"/>
        <w:rPr>
          <w:iCs/>
          <w:szCs w:val="21"/>
        </w:rPr>
      </w:pPr>
      <w:r w:rsidRPr="00101CFF">
        <w:rPr>
          <w:i/>
          <w:iCs/>
          <w:szCs w:val="21"/>
        </w:rPr>
        <w:t>h</w:t>
      </w:r>
      <w:r w:rsidRPr="00101CFF">
        <w:rPr>
          <w:iCs/>
          <w:szCs w:val="21"/>
        </w:rPr>
        <w:t xml:space="preserve"> ——</w:t>
      </w:r>
      <w:r w:rsidRPr="00101CFF">
        <w:rPr>
          <w:rFonts w:hint="eastAsia"/>
          <w:iCs/>
          <w:szCs w:val="21"/>
        </w:rPr>
        <w:t>采用</w:t>
      </w:r>
      <w:r w:rsidRPr="00101CFF">
        <w:rPr>
          <w:iCs/>
          <w:szCs w:val="21"/>
        </w:rPr>
        <w:t>ECC</w:t>
      </w:r>
      <w:r w:rsidRPr="00101CFF">
        <w:rPr>
          <w:rFonts w:hint="eastAsia"/>
          <w:iCs/>
          <w:szCs w:val="21"/>
        </w:rPr>
        <w:t>面层加固的墙体水平方向长度；</w:t>
      </w:r>
    </w:p>
    <w:p w14:paraId="02797D38" w14:textId="77777777" w:rsidR="00101CFF" w:rsidRPr="00101CFF" w:rsidRDefault="00101CFF" w:rsidP="00101CFF">
      <w:pPr>
        <w:ind w:leftChars="500" w:left="1920" w:hangingChars="300" w:hanging="720"/>
        <w:rPr>
          <w:iCs/>
          <w:szCs w:val="21"/>
        </w:rPr>
      </w:pPr>
      <w:r w:rsidRPr="00101CFF">
        <w:rPr>
          <w:i/>
          <w:iCs/>
          <w:szCs w:val="21"/>
        </w:rPr>
        <w:t>α</w:t>
      </w:r>
      <w:r w:rsidRPr="00101CFF">
        <w:rPr>
          <w:i/>
          <w:iCs/>
          <w:szCs w:val="21"/>
          <w:vertAlign w:val="subscript"/>
        </w:rPr>
        <w:t>rw</w:t>
      </w:r>
      <w:r w:rsidRPr="00101CFF">
        <w:rPr>
          <w:iCs/>
          <w:szCs w:val="21"/>
        </w:rPr>
        <w:t>——</w:t>
      </w:r>
      <w:r w:rsidRPr="00101CFF">
        <w:rPr>
          <w:rFonts w:hint="eastAsia"/>
          <w:iCs/>
          <w:szCs w:val="21"/>
        </w:rPr>
        <w:t>钢丝绳参与工作系数，按现行国家标准《砌体结构加固规范》</w:t>
      </w:r>
      <w:r w:rsidRPr="00101CFF">
        <w:rPr>
          <w:iCs/>
          <w:szCs w:val="21"/>
        </w:rPr>
        <w:t>GB50702</w:t>
      </w:r>
      <w:r w:rsidRPr="00101CFF">
        <w:rPr>
          <w:rFonts w:hint="eastAsia"/>
          <w:iCs/>
          <w:szCs w:val="21"/>
        </w:rPr>
        <w:t>的有关规定取值；</w:t>
      </w:r>
    </w:p>
    <w:p w14:paraId="09C58445" w14:textId="77777777" w:rsidR="00101CFF" w:rsidRPr="00101CFF" w:rsidRDefault="00101CFF" w:rsidP="00101CFF">
      <w:pPr>
        <w:ind w:leftChars="500" w:left="1920" w:hangingChars="300" w:hanging="720"/>
        <w:rPr>
          <w:iCs/>
          <w:szCs w:val="21"/>
        </w:rPr>
      </w:pPr>
      <w:r w:rsidRPr="00101CFF">
        <w:rPr>
          <w:i/>
          <w:iCs/>
          <w:szCs w:val="21"/>
        </w:rPr>
        <w:t>f</w:t>
      </w:r>
      <w:r w:rsidRPr="00101CFF">
        <w:rPr>
          <w:i/>
          <w:iCs/>
          <w:szCs w:val="21"/>
          <w:vertAlign w:val="subscript"/>
        </w:rPr>
        <w:t>rw</w:t>
      </w:r>
      <w:r w:rsidRPr="00101CFF">
        <w:rPr>
          <w:iCs/>
          <w:szCs w:val="21"/>
        </w:rPr>
        <w:t>——</w:t>
      </w:r>
      <w:proofErr w:type="gramStart"/>
      <w:r w:rsidRPr="00101CFF">
        <w:rPr>
          <w:rFonts w:hint="eastAsia"/>
          <w:iCs/>
          <w:szCs w:val="21"/>
        </w:rPr>
        <w:t>受剪加固</w:t>
      </w:r>
      <w:proofErr w:type="gramEnd"/>
      <w:r w:rsidRPr="00101CFF">
        <w:rPr>
          <w:rFonts w:hint="eastAsia"/>
          <w:iCs/>
          <w:szCs w:val="21"/>
        </w:rPr>
        <w:t>采用的钢丝绳网抗拉强度设计值，按现行国家标准《砌体结构加固规范》</w:t>
      </w:r>
      <w:r w:rsidRPr="00101CFF">
        <w:rPr>
          <w:iCs/>
          <w:szCs w:val="21"/>
        </w:rPr>
        <w:t>GB50702</w:t>
      </w:r>
      <w:r w:rsidRPr="00101CFF">
        <w:rPr>
          <w:rFonts w:hint="eastAsia"/>
          <w:iCs/>
          <w:szCs w:val="21"/>
        </w:rPr>
        <w:t>的有关规定取值；</w:t>
      </w:r>
    </w:p>
    <w:p w14:paraId="79700403" w14:textId="77777777" w:rsidR="00101CFF" w:rsidRPr="00101CFF" w:rsidRDefault="00101CFF" w:rsidP="00101CFF">
      <w:pPr>
        <w:ind w:leftChars="500" w:left="1920" w:hangingChars="300" w:hanging="720"/>
        <w:rPr>
          <w:iCs/>
          <w:szCs w:val="21"/>
        </w:rPr>
      </w:pPr>
      <w:r w:rsidRPr="00101CFF">
        <w:rPr>
          <w:iCs/>
          <w:szCs w:val="21"/>
        </w:rPr>
        <w:t>A</w:t>
      </w:r>
      <w:r w:rsidRPr="00101CFF">
        <w:rPr>
          <w:i/>
          <w:iCs/>
          <w:szCs w:val="21"/>
          <w:vertAlign w:val="subscript"/>
        </w:rPr>
        <w:t>rwi</w:t>
      </w:r>
      <w:r w:rsidRPr="00101CFF">
        <w:rPr>
          <w:iCs/>
          <w:szCs w:val="21"/>
        </w:rPr>
        <w:t>——</w:t>
      </w:r>
      <w:r w:rsidRPr="00101CFF">
        <w:rPr>
          <w:rFonts w:hint="eastAsia"/>
          <w:iCs/>
          <w:szCs w:val="21"/>
        </w:rPr>
        <w:t>穿过计算斜截面的第</w:t>
      </w:r>
      <w:r w:rsidRPr="00101CFF">
        <w:rPr>
          <w:iCs/>
          <w:szCs w:val="21"/>
        </w:rPr>
        <w:t>i</w:t>
      </w:r>
      <w:proofErr w:type="gramStart"/>
      <w:r w:rsidRPr="00101CFF">
        <w:rPr>
          <w:rFonts w:hint="eastAsia"/>
          <w:iCs/>
          <w:szCs w:val="21"/>
        </w:rPr>
        <w:t>个</w:t>
      </w:r>
      <w:proofErr w:type="gramEnd"/>
      <w:r w:rsidRPr="00101CFF">
        <w:rPr>
          <w:rFonts w:hint="eastAsia"/>
          <w:iCs/>
          <w:szCs w:val="21"/>
        </w:rPr>
        <w:t>水平向钢丝绳的截面面积；</w:t>
      </w:r>
    </w:p>
    <w:p w14:paraId="5956D9B8" w14:textId="77777777" w:rsidR="00101CFF" w:rsidRPr="00101CFF" w:rsidRDefault="00101CFF" w:rsidP="00101CFF">
      <w:pPr>
        <w:ind w:leftChars="500" w:left="1200"/>
        <w:rPr>
          <w:szCs w:val="22"/>
        </w:rPr>
      </w:pPr>
      <w:r w:rsidRPr="00101CFF">
        <w:rPr>
          <w:i/>
          <w:szCs w:val="22"/>
        </w:rPr>
        <w:t>n</w:t>
      </w:r>
      <w:r w:rsidRPr="00101CFF">
        <w:rPr>
          <w:szCs w:val="22"/>
        </w:rPr>
        <w:t>——</w:t>
      </w:r>
      <w:r w:rsidRPr="00101CFF">
        <w:rPr>
          <w:szCs w:val="22"/>
        </w:rPr>
        <w:t>穿过计算斜截面的水平向钢丝绳根数。</w:t>
      </w:r>
    </w:p>
    <w:p w14:paraId="73EB5576" w14:textId="77777777" w:rsidR="00101CFF" w:rsidRPr="00101CFF" w:rsidRDefault="00101CFF" w:rsidP="00101CFF">
      <w:pPr>
        <w:numPr>
          <w:ilvl w:val="0"/>
          <w:numId w:val="4"/>
        </w:numPr>
        <w:rPr>
          <w:rFonts w:ascii="Calibri" w:hAnsi="Calibri"/>
          <w:szCs w:val="22"/>
        </w:rPr>
      </w:pPr>
      <w:r w:rsidRPr="00101CFF">
        <w:rPr>
          <w:rFonts w:hint="eastAsia"/>
          <w:szCs w:val="22"/>
        </w:rPr>
        <w:lastRenderedPageBreak/>
        <w:t>采用</w:t>
      </w:r>
      <w:r w:rsidRPr="00101CFF">
        <w:rPr>
          <w:rFonts w:hint="eastAsia"/>
          <w:szCs w:val="22"/>
        </w:rPr>
        <w:t>FRP</w:t>
      </w:r>
      <w:r w:rsidRPr="00101CFF">
        <w:rPr>
          <w:rFonts w:hint="eastAsia"/>
          <w:szCs w:val="22"/>
        </w:rPr>
        <w:t>格栅</w:t>
      </w:r>
      <w:r w:rsidRPr="00101CFF">
        <w:rPr>
          <w:rFonts w:hint="eastAsia"/>
          <w:szCs w:val="22"/>
        </w:rPr>
        <w:t>-ECC</w:t>
      </w:r>
      <w:r w:rsidRPr="00101CFF">
        <w:rPr>
          <w:rFonts w:hint="eastAsia"/>
          <w:szCs w:val="22"/>
        </w:rPr>
        <w:t>面层加固：</w:t>
      </w:r>
    </w:p>
    <w:p w14:paraId="263A861B" w14:textId="07D5DEA9" w:rsidR="00101CFF" w:rsidRPr="00101CFF" w:rsidRDefault="00101CFF" w:rsidP="00101CFF">
      <w:pPr>
        <w:tabs>
          <w:tab w:val="center" w:pos="4200"/>
          <w:tab w:val="right" w:pos="8400"/>
        </w:tabs>
        <w:spacing w:line="300" w:lineRule="auto"/>
        <w:jc w:val="right"/>
      </w:pPr>
      <w:r w:rsidRPr="00101CFF">
        <w:rPr>
          <w:position w:val="-14"/>
        </w:rPr>
        <w:object w:dxaOrig="3015" w:dyaOrig="390" w14:anchorId="4A31F402">
          <v:shape id="_x0000_i1137" type="#_x0000_t75" style="width:151.2pt;height:20.15pt" o:ole="">
            <v:imagedata r:id="rId281" o:title=""/>
          </v:shape>
          <o:OLEObject Type="Embed" ProgID="Equation.DSMT4" ShapeID="_x0000_i1137" DrawAspect="Content" ObjectID="_1695734835" r:id="rId282"/>
        </w:object>
      </w:r>
      <w:r w:rsidRPr="00101CFF">
        <w:tab/>
        <w:t xml:space="preserve">                (</w:t>
      </w:r>
      <w:r w:rsidR="00367EE3">
        <w:t>D</w:t>
      </w:r>
      <w:r>
        <w:t>.0.3</w:t>
      </w:r>
      <w:r w:rsidRPr="00101CFF">
        <w:t>-5)</w:t>
      </w:r>
    </w:p>
    <w:p w14:paraId="2E378590" w14:textId="4A7FFB03" w:rsidR="00101CFF" w:rsidRPr="00101CFF" w:rsidRDefault="00101CFF" w:rsidP="00101CFF">
      <w:pPr>
        <w:tabs>
          <w:tab w:val="center" w:pos="4200"/>
          <w:tab w:val="right" w:pos="8400"/>
        </w:tabs>
        <w:spacing w:line="300" w:lineRule="auto"/>
      </w:pPr>
      <w:r w:rsidRPr="00101CFF">
        <w:tab/>
      </w:r>
      <w:r w:rsidRPr="00101CFF">
        <w:rPr>
          <w:position w:val="-14"/>
        </w:rPr>
        <w:object w:dxaOrig="2190" w:dyaOrig="390" w14:anchorId="796AD008">
          <v:shape id="_x0000_i1138" type="#_x0000_t75" style="width:109.45pt;height:20.15pt" o:ole="">
            <v:imagedata r:id="rId283" o:title=""/>
          </v:shape>
          <o:OLEObject Type="Embed" ProgID="Equation.DSMT4" ShapeID="_x0000_i1138" DrawAspect="Content" ObjectID="_1695734836" r:id="rId284"/>
        </w:object>
      </w:r>
      <w:r w:rsidRPr="00101CFF">
        <w:tab/>
        <w:t>(</w:t>
      </w:r>
      <w:r w:rsidR="00367EE3">
        <w:t>D</w:t>
      </w:r>
      <w:r>
        <w:t>.0.3</w:t>
      </w:r>
      <w:r w:rsidRPr="00101CFF">
        <w:t>-6)</w:t>
      </w:r>
    </w:p>
    <w:p w14:paraId="230BB14B" w14:textId="27A5304F" w:rsidR="00101CFF" w:rsidRPr="00101CFF" w:rsidRDefault="00101CFF" w:rsidP="00101CFF">
      <w:pPr>
        <w:tabs>
          <w:tab w:val="center" w:pos="4200"/>
          <w:tab w:val="right" w:pos="8400"/>
        </w:tabs>
        <w:spacing w:line="300" w:lineRule="auto"/>
      </w:pPr>
      <w:r w:rsidRPr="00101CFF">
        <w:tab/>
      </w:r>
      <w:r w:rsidRPr="00101CFF">
        <w:rPr>
          <w:position w:val="-14"/>
        </w:rPr>
        <w:object w:dxaOrig="2235" w:dyaOrig="390" w14:anchorId="11BBC4E9">
          <v:shape id="_x0000_i1139" type="#_x0000_t75" style="width:112.3pt;height:20.15pt" o:ole="">
            <v:imagedata r:id="rId285" o:title=""/>
          </v:shape>
          <o:OLEObject Type="Embed" ProgID="Equation.DSMT4" ShapeID="_x0000_i1139" DrawAspect="Content" ObjectID="_1695734837" r:id="rId286"/>
        </w:object>
      </w:r>
      <w:r w:rsidRPr="00101CFF">
        <w:tab/>
        <w:t>(</w:t>
      </w:r>
      <w:r w:rsidR="00367EE3">
        <w:t>D</w:t>
      </w:r>
      <w:r>
        <w:t>.0.3</w:t>
      </w:r>
      <w:r w:rsidRPr="00101CFF">
        <w:t>-7)</w:t>
      </w:r>
    </w:p>
    <w:p w14:paraId="129D44C5" w14:textId="77777777" w:rsidR="00101CFF" w:rsidRPr="00101CFF" w:rsidRDefault="00101CFF" w:rsidP="00101CFF">
      <w:pPr>
        <w:tabs>
          <w:tab w:val="center" w:pos="0"/>
          <w:tab w:val="right" w:pos="31680"/>
        </w:tabs>
        <w:ind w:right="1200" w:firstLine="480"/>
      </w:pPr>
      <w:r w:rsidRPr="00101CFF">
        <w:rPr>
          <w:rFonts w:hint="eastAsia"/>
        </w:rPr>
        <w:t>式中：</w:t>
      </w:r>
      <w:r w:rsidRPr="00101CFF">
        <w:rPr>
          <w:i/>
        </w:rPr>
        <w:t>f</w:t>
      </w:r>
      <w:r w:rsidRPr="00101CFF">
        <w:rPr>
          <w:i/>
          <w:vertAlign w:val="subscript"/>
        </w:rPr>
        <w:t>et</w:t>
      </w:r>
      <w:r w:rsidRPr="00101CFF">
        <w:t>——ECC</w:t>
      </w:r>
      <w:r w:rsidRPr="00101CFF">
        <w:rPr>
          <w:rFonts w:hint="eastAsia"/>
        </w:rPr>
        <w:t>材料轴心抗拉强度设计值；</w:t>
      </w:r>
    </w:p>
    <w:p w14:paraId="3663E7B9" w14:textId="77777777" w:rsidR="00101CFF" w:rsidRPr="00101CFF" w:rsidRDefault="00101CFF" w:rsidP="00101CFF">
      <w:pPr>
        <w:ind w:leftChars="500" w:left="1920" w:hangingChars="300" w:hanging="720"/>
        <w:rPr>
          <w:iCs/>
          <w:szCs w:val="21"/>
        </w:rPr>
      </w:pPr>
      <w:r w:rsidRPr="00101CFF">
        <w:rPr>
          <w:i/>
          <w:iCs/>
          <w:szCs w:val="21"/>
        </w:rPr>
        <w:t>α</w:t>
      </w:r>
      <w:r w:rsidRPr="00101CFF">
        <w:rPr>
          <w:i/>
          <w:iCs/>
          <w:szCs w:val="21"/>
          <w:vertAlign w:val="subscript"/>
        </w:rPr>
        <w:t>e</w:t>
      </w:r>
      <w:r w:rsidRPr="00101CFF">
        <w:rPr>
          <w:iCs/>
          <w:szCs w:val="21"/>
        </w:rPr>
        <w:t xml:space="preserve"> —— ECC</w:t>
      </w:r>
      <w:r w:rsidRPr="00101CFF">
        <w:rPr>
          <w:rFonts w:hint="eastAsia"/>
          <w:iCs/>
          <w:szCs w:val="21"/>
        </w:rPr>
        <w:t>材料强度利用系数，可取</w:t>
      </w:r>
      <w:r w:rsidRPr="00101CFF">
        <w:rPr>
          <w:i/>
          <w:iCs/>
          <w:szCs w:val="21"/>
        </w:rPr>
        <w:t>α</w:t>
      </w:r>
      <w:r w:rsidRPr="00101CFF">
        <w:rPr>
          <w:i/>
          <w:iCs/>
          <w:szCs w:val="21"/>
          <w:vertAlign w:val="subscript"/>
        </w:rPr>
        <w:t>e</w:t>
      </w:r>
      <w:r w:rsidRPr="00101CFF">
        <w:rPr>
          <w:iCs/>
          <w:szCs w:val="21"/>
        </w:rPr>
        <w:t xml:space="preserve"> =1.2</w:t>
      </w:r>
      <w:r w:rsidRPr="00101CFF">
        <w:rPr>
          <w:rFonts w:hint="eastAsia"/>
          <w:iCs/>
          <w:szCs w:val="21"/>
        </w:rPr>
        <w:t>；</w:t>
      </w:r>
    </w:p>
    <w:p w14:paraId="31BD79DA" w14:textId="77777777" w:rsidR="00101CFF" w:rsidRPr="00101CFF" w:rsidRDefault="00101CFF" w:rsidP="00101CFF">
      <w:pPr>
        <w:ind w:leftChars="500" w:left="1920" w:hangingChars="300" w:hanging="720"/>
        <w:rPr>
          <w:iCs/>
          <w:szCs w:val="21"/>
        </w:rPr>
      </w:pPr>
      <w:r w:rsidRPr="00101CFF">
        <w:rPr>
          <w:i/>
          <w:iCs/>
          <w:szCs w:val="21"/>
        </w:rPr>
        <w:t>b</w:t>
      </w:r>
      <w:r w:rsidRPr="00101CFF">
        <w:rPr>
          <w:iCs/>
          <w:szCs w:val="21"/>
        </w:rPr>
        <w:t xml:space="preserve"> ——ECC</w:t>
      </w:r>
      <w:r w:rsidRPr="00101CFF">
        <w:rPr>
          <w:rFonts w:hint="eastAsia"/>
          <w:iCs/>
          <w:szCs w:val="21"/>
        </w:rPr>
        <w:t>材料面层厚度（双面加固时，取其厚度之和）；</w:t>
      </w:r>
    </w:p>
    <w:p w14:paraId="4CF86B46" w14:textId="77777777" w:rsidR="00101CFF" w:rsidRPr="00101CFF" w:rsidRDefault="00101CFF" w:rsidP="00101CFF">
      <w:pPr>
        <w:ind w:leftChars="500" w:left="1920" w:hangingChars="300" w:hanging="720"/>
        <w:rPr>
          <w:iCs/>
          <w:szCs w:val="21"/>
        </w:rPr>
      </w:pPr>
      <w:r w:rsidRPr="00101CFF">
        <w:rPr>
          <w:i/>
          <w:iCs/>
          <w:szCs w:val="21"/>
        </w:rPr>
        <w:t>h</w:t>
      </w:r>
      <w:r w:rsidRPr="00101CFF">
        <w:rPr>
          <w:iCs/>
          <w:szCs w:val="21"/>
        </w:rPr>
        <w:t xml:space="preserve"> ——</w:t>
      </w:r>
      <w:r w:rsidRPr="00101CFF">
        <w:rPr>
          <w:rFonts w:hint="eastAsia"/>
          <w:iCs/>
          <w:szCs w:val="21"/>
        </w:rPr>
        <w:t>采用</w:t>
      </w:r>
      <w:r w:rsidRPr="00101CFF">
        <w:rPr>
          <w:iCs/>
          <w:szCs w:val="21"/>
        </w:rPr>
        <w:t>ECC</w:t>
      </w:r>
      <w:r w:rsidRPr="00101CFF">
        <w:rPr>
          <w:rFonts w:hint="eastAsia"/>
          <w:iCs/>
          <w:szCs w:val="21"/>
        </w:rPr>
        <w:t>面层加固的墙体水平方向长度；</w:t>
      </w:r>
    </w:p>
    <w:p w14:paraId="7138366A" w14:textId="77777777" w:rsidR="00101CFF" w:rsidRPr="00101CFF" w:rsidRDefault="00101CFF" w:rsidP="00101CFF">
      <w:pPr>
        <w:ind w:leftChars="500" w:left="1920" w:hangingChars="300" w:hanging="720"/>
        <w:rPr>
          <w:iCs/>
          <w:szCs w:val="21"/>
        </w:rPr>
      </w:pPr>
      <w:r w:rsidRPr="00101CFF">
        <w:rPr>
          <w:i/>
          <w:iCs/>
          <w:szCs w:val="21"/>
        </w:rPr>
        <w:t>ψ</w:t>
      </w:r>
      <w:r w:rsidRPr="00101CFF">
        <w:rPr>
          <w:i/>
          <w:iCs/>
          <w:szCs w:val="21"/>
          <w:vertAlign w:val="subscript"/>
        </w:rPr>
        <w:t>f</w:t>
      </w:r>
      <w:r w:rsidRPr="00101CFF">
        <w:rPr>
          <w:iCs/>
          <w:szCs w:val="21"/>
        </w:rPr>
        <w:t>——</w:t>
      </w:r>
      <w:r w:rsidRPr="00101CFF">
        <w:rPr>
          <w:rFonts w:hint="eastAsia"/>
          <w:iCs/>
          <w:szCs w:val="21"/>
        </w:rPr>
        <w:t>侧面</w:t>
      </w:r>
      <w:proofErr w:type="gramStart"/>
      <w:r w:rsidRPr="00101CFF">
        <w:rPr>
          <w:rFonts w:hint="eastAsia"/>
          <w:iCs/>
          <w:szCs w:val="21"/>
        </w:rPr>
        <w:t>加固折减系数</w:t>
      </w:r>
      <w:proofErr w:type="gramEnd"/>
      <w:r w:rsidRPr="00101CFF">
        <w:rPr>
          <w:rFonts w:hint="eastAsia"/>
          <w:iCs/>
          <w:szCs w:val="21"/>
        </w:rPr>
        <w:t>，</w:t>
      </w:r>
      <w:r w:rsidRPr="00101CFF">
        <w:rPr>
          <w:iCs/>
          <w:szCs w:val="21"/>
        </w:rPr>
        <w:t>ECC</w:t>
      </w:r>
      <w:r w:rsidRPr="00101CFF">
        <w:rPr>
          <w:rFonts w:hint="eastAsia"/>
          <w:iCs/>
          <w:szCs w:val="21"/>
        </w:rPr>
        <w:t>取</w:t>
      </w:r>
      <w:r w:rsidRPr="00101CFF">
        <w:rPr>
          <w:iCs/>
          <w:szCs w:val="21"/>
        </w:rPr>
        <w:t>0.75</w:t>
      </w:r>
      <w:r w:rsidRPr="00101CFF">
        <w:rPr>
          <w:rFonts w:hint="eastAsia"/>
          <w:iCs/>
          <w:szCs w:val="21"/>
        </w:rPr>
        <w:t>；</w:t>
      </w:r>
    </w:p>
    <w:p w14:paraId="148C867C" w14:textId="77777777" w:rsidR="00101CFF" w:rsidRPr="00101CFF" w:rsidRDefault="00101CFF" w:rsidP="00101CFF">
      <w:pPr>
        <w:ind w:leftChars="500" w:left="1920" w:hangingChars="300" w:hanging="720"/>
        <w:rPr>
          <w:iCs/>
          <w:szCs w:val="21"/>
        </w:rPr>
      </w:pPr>
      <w:r w:rsidRPr="00101CFF">
        <w:rPr>
          <w:i/>
          <w:iCs/>
          <w:szCs w:val="21"/>
        </w:rPr>
        <w:t>V</w:t>
      </w:r>
      <w:r w:rsidRPr="00101CFF">
        <w:rPr>
          <w:i/>
          <w:iCs/>
          <w:szCs w:val="21"/>
          <w:vertAlign w:val="subscript"/>
        </w:rPr>
        <w:t>z</w:t>
      </w:r>
      <w:r w:rsidRPr="00101CFF">
        <w:rPr>
          <w:iCs/>
          <w:szCs w:val="21"/>
        </w:rPr>
        <w:t>——</w:t>
      </w:r>
      <w:r w:rsidRPr="00101CFF">
        <w:rPr>
          <w:rFonts w:hint="eastAsia"/>
          <w:iCs/>
          <w:szCs w:val="21"/>
        </w:rPr>
        <w:t>钢丝绳参与工作系数，按现行国家标准《砌体结构加固规范》</w:t>
      </w:r>
      <w:r w:rsidRPr="00101CFF">
        <w:rPr>
          <w:iCs/>
          <w:szCs w:val="21"/>
        </w:rPr>
        <w:t>GB50702</w:t>
      </w:r>
      <w:r w:rsidRPr="00101CFF">
        <w:rPr>
          <w:rFonts w:hint="eastAsia"/>
          <w:iCs/>
          <w:szCs w:val="21"/>
        </w:rPr>
        <w:t>的有关规定取值；</w:t>
      </w:r>
    </w:p>
    <w:p w14:paraId="6E0FEDD4" w14:textId="77777777" w:rsidR="00101CFF" w:rsidRPr="00101CFF" w:rsidRDefault="00101CFF" w:rsidP="00101CFF">
      <w:pPr>
        <w:ind w:leftChars="500" w:left="1920" w:hangingChars="300" w:hanging="720"/>
        <w:rPr>
          <w:iCs/>
          <w:szCs w:val="21"/>
        </w:rPr>
      </w:pPr>
      <w:r w:rsidRPr="00101CFF">
        <w:rPr>
          <w:i/>
          <w:iCs/>
          <w:szCs w:val="21"/>
        </w:rPr>
        <w:t>V</w:t>
      </w:r>
      <w:r w:rsidRPr="00101CFF">
        <w:rPr>
          <w:i/>
          <w:iCs/>
          <w:szCs w:val="21"/>
          <w:vertAlign w:val="subscript"/>
        </w:rPr>
        <w:t>h</w:t>
      </w:r>
      <w:r w:rsidRPr="00101CFF">
        <w:rPr>
          <w:iCs/>
          <w:szCs w:val="21"/>
        </w:rPr>
        <w:t>——</w:t>
      </w:r>
      <w:proofErr w:type="gramStart"/>
      <w:r w:rsidRPr="00101CFF">
        <w:rPr>
          <w:rFonts w:hint="eastAsia"/>
          <w:iCs/>
          <w:szCs w:val="21"/>
        </w:rPr>
        <w:t>受剪加固</w:t>
      </w:r>
      <w:proofErr w:type="gramEnd"/>
      <w:r w:rsidRPr="00101CFF">
        <w:rPr>
          <w:rFonts w:hint="eastAsia"/>
          <w:iCs/>
          <w:szCs w:val="21"/>
        </w:rPr>
        <w:t>采用的钢丝绳网抗拉强度设计值，按现行国家标准《砌体结构加固规范》</w:t>
      </w:r>
      <w:r w:rsidRPr="00101CFF">
        <w:rPr>
          <w:iCs/>
          <w:szCs w:val="21"/>
        </w:rPr>
        <w:t>GB50702</w:t>
      </w:r>
      <w:r w:rsidRPr="00101CFF">
        <w:rPr>
          <w:rFonts w:hint="eastAsia"/>
          <w:iCs/>
          <w:szCs w:val="21"/>
        </w:rPr>
        <w:t>的有关规定取值；</w:t>
      </w:r>
    </w:p>
    <w:p w14:paraId="7423D35A" w14:textId="77777777" w:rsidR="00101CFF" w:rsidRPr="00101CFF" w:rsidRDefault="00101CFF" w:rsidP="00101CFF">
      <w:pPr>
        <w:ind w:leftChars="500" w:left="1920" w:hangingChars="300" w:hanging="720"/>
        <w:rPr>
          <w:iCs/>
          <w:szCs w:val="21"/>
        </w:rPr>
      </w:pPr>
      <w:r w:rsidRPr="00101CFF">
        <w:rPr>
          <w:i/>
          <w:iCs/>
          <w:szCs w:val="21"/>
        </w:rPr>
        <w:sym w:font="Symbol" w:char="F068"/>
      </w:r>
      <w:r w:rsidRPr="00101CFF">
        <w:rPr>
          <w:iCs/>
          <w:szCs w:val="21"/>
        </w:rPr>
        <w:t>——</w:t>
      </w:r>
      <w:r w:rsidRPr="00101CFF">
        <w:rPr>
          <w:rFonts w:hint="eastAsia"/>
          <w:iCs/>
          <w:szCs w:val="21"/>
        </w:rPr>
        <w:t>抛物线型应力分布等效系数，取值</w:t>
      </w:r>
      <w:r w:rsidRPr="00101CFF">
        <w:rPr>
          <w:iCs/>
          <w:szCs w:val="21"/>
        </w:rPr>
        <w:t>0.4</w:t>
      </w:r>
      <w:r w:rsidRPr="00101CFF">
        <w:rPr>
          <w:rFonts w:hint="eastAsia"/>
          <w:iCs/>
          <w:szCs w:val="21"/>
        </w:rPr>
        <w:t>；</w:t>
      </w:r>
    </w:p>
    <w:p w14:paraId="1D700EEC" w14:textId="77777777" w:rsidR="00101CFF" w:rsidRPr="00101CFF" w:rsidRDefault="00101CFF" w:rsidP="00101CFF">
      <w:pPr>
        <w:ind w:leftChars="500" w:left="1920" w:hangingChars="300" w:hanging="720"/>
        <w:rPr>
          <w:iCs/>
          <w:szCs w:val="21"/>
        </w:rPr>
      </w:pPr>
      <w:r w:rsidRPr="00101CFF">
        <w:rPr>
          <w:i/>
          <w:iCs/>
          <w:szCs w:val="21"/>
        </w:rPr>
        <w:t>f</w:t>
      </w:r>
      <w:r w:rsidRPr="00101CFF">
        <w:rPr>
          <w:i/>
          <w:iCs/>
          <w:szCs w:val="21"/>
          <w:vertAlign w:val="subscript"/>
        </w:rPr>
        <w:t>fu</w:t>
      </w:r>
      <w:r w:rsidRPr="00101CFF">
        <w:rPr>
          <w:iCs/>
          <w:szCs w:val="21"/>
        </w:rPr>
        <w:t>——FRP</w:t>
      </w:r>
      <w:r w:rsidRPr="00101CFF">
        <w:rPr>
          <w:rFonts w:hint="eastAsia"/>
          <w:iCs/>
          <w:szCs w:val="21"/>
        </w:rPr>
        <w:t>格栅的设计抗拉强度，按</w:t>
      </w:r>
      <w:proofErr w:type="gramStart"/>
      <w:r w:rsidRPr="00101CFF">
        <w:rPr>
          <w:rFonts w:hint="eastAsia"/>
          <w:iCs/>
          <w:szCs w:val="21"/>
        </w:rPr>
        <w:t>现行行业</w:t>
      </w:r>
      <w:proofErr w:type="gramEnd"/>
      <w:r w:rsidRPr="00101CFF">
        <w:rPr>
          <w:rFonts w:hint="eastAsia"/>
          <w:iCs/>
          <w:szCs w:val="21"/>
        </w:rPr>
        <w:t>规范《纤维增强复合材料格栅》</w:t>
      </w:r>
      <w:r w:rsidRPr="00101CFF">
        <w:rPr>
          <w:iCs/>
          <w:szCs w:val="21"/>
        </w:rPr>
        <w:t>JG/T364</w:t>
      </w:r>
      <w:r w:rsidRPr="00101CFF">
        <w:rPr>
          <w:rFonts w:hint="eastAsia"/>
          <w:iCs/>
          <w:szCs w:val="21"/>
        </w:rPr>
        <w:t>的有关规定取值；</w:t>
      </w:r>
    </w:p>
    <w:p w14:paraId="6EF92483" w14:textId="77777777" w:rsidR="00101CFF" w:rsidRPr="00101CFF" w:rsidRDefault="00101CFF" w:rsidP="00101CFF">
      <w:pPr>
        <w:ind w:leftChars="500" w:left="1920" w:hangingChars="300" w:hanging="720"/>
        <w:rPr>
          <w:iCs/>
          <w:szCs w:val="21"/>
        </w:rPr>
      </w:pPr>
      <w:r w:rsidRPr="00101CFF">
        <w:rPr>
          <w:i/>
          <w:iCs/>
          <w:szCs w:val="21"/>
        </w:rPr>
        <w:t>A</w:t>
      </w:r>
      <w:r w:rsidRPr="00101CFF">
        <w:rPr>
          <w:i/>
          <w:iCs/>
          <w:szCs w:val="21"/>
          <w:vertAlign w:val="subscript"/>
        </w:rPr>
        <w:t xml:space="preserve">f </w:t>
      </w:r>
      <w:r w:rsidRPr="00101CFF">
        <w:rPr>
          <w:iCs/>
          <w:szCs w:val="21"/>
        </w:rPr>
        <w:t>——</w:t>
      </w:r>
      <w:r w:rsidRPr="00101CFF">
        <w:rPr>
          <w:rFonts w:hint="eastAsia"/>
          <w:iCs/>
          <w:szCs w:val="21"/>
        </w:rPr>
        <w:t>两侧</w:t>
      </w:r>
      <w:r w:rsidRPr="00101CFF">
        <w:rPr>
          <w:iCs/>
          <w:szCs w:val="21"/>
        </w:rPr>
        <w:t>FRP</w:t>
      </w:r>
      <w:r w:rsidRPr="00101CFF">
        <w:rPr>
          <w:rFonts w:hint="eastAsia"/>
          <w:iCs/>
          <w:szCs w:val="21"/>
        </w:rPr>
        <w:t>格栅水平肢的总面积；</w:t>
      </w:r>
    </w:p>
    <w:p w14:paraId="66FA98F1" w14:textId="77777777" w:rsidR="00101CFF" w:rsidRPr="00101CFF" w:rsidRDefault="00101CFF" w:rsidP="00101CFF">
      <w:pPr>
        <w:ind w:leftChars="500" w:left="1920" w:hangingChars="300" w:hanging="720"/>
        <w:rPr>
          <w:iCs/>
          <w:szCs w:val="21"/>
        </w:rPr>
      </w:pPr>
      <w:r w:rsidRPr="00101CFF">
        <w:rPr>
          <w:i/>
          <w:iCs/>
          <w:szCs w:val="21"/>
        </w:rPr>
        <w:t>d</w:t>
      </w:r>
      <w:r w:rsidRPr="00101CFF">
        <w:rPr>
          <w:i/>
          <w:iCs/>
          <w:szCs w:val="21"/>
          <w:vertAlign w:val="subscript"/>
        </w:rPr>
        <w:t xml:space="preserve">f </w:t>
      </w:r>
      <w:r w:rsidRPr="00101CFF">
        <w:rPr>
          <w:iCs/>
          <w:szCs w:val="21"/>
        </w:rPr>
        <w:t>——FRP</w:t>
      </w:r>
      <w:r w:rsidRPr="00101CFF">
        <w:rPr>
          <w:rFonts w:hint="eastAsia"/>
          <w:iCs/>
          <w:szCs w:val="21"/>
        </w:rPr>
        <w:t>格栅最上边纵筋和最下边纵筋间的距离；</w:t>
      </w:r>
    </w:p>
    <w:p w14:paraId="4C00B299" w14:textId="09DDF5FF" w:rsidR="00CD1C67" w:rsidRDefault="00101CFF" w:rsidP="00101CFF">
      <w:pPr>
        <w:ind w:leftChars="500" w:left="1200"/>
      </w:pPr>
      <w:r w:rsidRPr="00101CFF">
        <w:rPr>
          <w:i/>
        </w:rPr>
        <w:t>s</w:t>
      </w:r>
      <w:r w:rsidRPr="00101CFF">
        <w:rPr>
          <w:i/>
          <w:vertAlign w:val="subscript"/>
        </w:rPr>
        <w:t xml:space="preserve">f </w:t>
      </w:r>
      <w:r w:rsidRPr="00101CFF">
        <w:t>——FRP</w:t>
      </w:r>
      <w:r w:rsidRPr="00101CFF">
        <w:t>格栅网眼水平间距</w:t>
      </w:r>
      <w:r w:rsidRPr="00101CFF">
        <w:rPr>
          <w:rFonts w:hint="eastAsia"/>
        </w:rPr>
        <w:t>。</w:t>
      </w:r>
    </w:p>
    <w:p w14:paraId="70B320EE" w14:textId="7A91973D" w:rsidR="00101CFF" w:rsidRPr="00101CFF" w:rsidRDefault="00101CFF" w:rsidP="00101CFF">
      <w:pPr>
        <w:adjustRightInd w:val="0"/>
        <w:textAlignment w:val="baseline"/>
        <w:outlineLvl w:val="2"/>
        <w:rPr>
          <w:color w:val="000000"/>
          <w:kern w:val="0"/>
          <w:sz w:val="21"/>
          <w:szCs w:val="21"/>
        </w:rPr>
      </w:pPr>
      <w:r>
        <w:rPr>
          <w:b/>
          <w:color w:val="000000"/>
        </w:rPr>
        <w:t>E</w:t>
      </w:r>
      <w:r w:rsidRPr="009976DF">
        <w:rPr>
          <w:b/>
          <w:color w:val="000000"/>
        </w:rPr>
        <w:t>.</w:t>
      </w:r>
      <w:r>
        <w:rPr>
          <w:b/>
        </w:rPr>
        <w:t>0</w:t>
      </w:r>
      <w:r w:rsidRPr="009976DF">
        <w:rPr>
          <w:b/>
          <w:color w:val="000000"/>
        </w:rPr>
        <w:t>.</w:t>
      </w:r>
      <w:r>
        <w:rPr>
          <w:b/>
        </w:rPr>
        <w:t xml:space="preserve">4 </w:t>
      </w:r>
      <w:r w:rsidR="00367EE3">
        <w:rPr>
          <w:b/>
        </w:rPr>
        <w:t xml:space="preserve"> </w:t>
      </w:r>
      <w:r w:rsidRPr="00101CFF">
        <w:rPr>
          <w:rFonts w:hint="eastAsia"/>
          <w:szCs w:val="22"/>
        </w:rPr>
        <w:t>ECC</w:t>
      </w:r>
      <w:r w:rsidRPr="00101CFF">
        <w:rPr>
          <w:rFonts w:hint="eastAsia"/>
          <w:szCs w:val="22"/>
        </w:rPr>
        <w:t>面层或</w:t>
      </w:r>
      <w:proofErr w:type="gramStart"/>
      <w:r w:rsidRPr="00101CFF">
        <w:rPr>
          <w:rFonts w:hint="eastAsia"/>
          <w:szCs w:val="22"/>
        </w:rPr>
        <w:t>增强筋材</w:t>
      </w:r>
      <w:proofErr w:type="gramEnd"/>
      <w:r w:rsidRPr="00101CFF">
        <w:rPr>
          <w:rFonts w:hint="eastAsia"/>
          <w:szCs w:val="22"/>
        </w:rPr>
        <w:t>-ECC</w:t>
      </w:r>
      <w:r w:rsidRPr="00101CFF">
        <w:rPr>
          <w:rFonts w:hint="eastAsia"/>
          <w:szCs w:val="22"/>
        </w:rPr>
        <w:t>面层加固砌体墙的</w:t>
      </w:r>
      <w:proofErr w:type="gramStart"/>
      <w:r w:rsidRPr="00101CFF">
        <w:rPr>
          <w:rFonts w:hint="eastAsia"/>
          <w:szCs w:val="22"/>
        </w:rPr>
        <w:t>抗震受剪承载力</w:t>
      </w:r>
      <w:proofErr w:type="gramEnd"/>
      <w:r w:rsidRPr="00101CFF">
        <w:rPr>
          <w:rFonts w:hint="eastAsia"/>
          <w:szCs w:val="22"/>
        </w:rPr>
        <w:t>应按下式验算：</w:t>
      </w:r>
    </w:p>
    <w:p w14:paraId="230342B7" w14:textId="7E400F22" w:rsidR="00101CFF" w:rsidRPr="00101CFF" w:rsidRDefault="00101CFF" w:rsidP="00101CFF">
      <w:pPr>
        <w:tabs>
          <w:tab w:val="center" w:pos="4200"/>
          <w:tab w:val="right" w:pos="8400"/>
        </w:tabs>
        <w:spacing w:line="300" w:lineRule="auto"/>
        <w:jc w:val="right"/>
      </w:pPr>
      <w:r w:rsidRPr="00101CFF">
        <w:rPr>
          <w:position w:val="-30"/>
        </w:rPr>
        <w:object w:dxaOrig="1575" w:dyaOrig="705" w14:anchorId="05CBA630">
          <v:shape id="_x0000_i1140" type="#_x0000_t75" style="width:79.2pt;height:35.3pt" o:ole="">
            <v:imagedata r:id="rId287" o:title=""/>
          </v:shape>
          <o:OLEObject Type="Embed" ProgID="Equation.DSMT4" ShapeID="_x0000_i1140" DrawAspect="Content" ObjectID="_1695734838" r:id="rId288"/>
        </w:object>
      </w:r>
      <w:r w:rsidRPr="00101CFF">
        <w:tab/>
        <w:t>(</w:t>
      </w:r>
      <w:r w:rsidR="00367EE3">
        <w:t>D</w:t>
      </w:r>
      <w:r>
        <w:t>.0.4</w:t>
      </w:r>
      <w:r w:rsidRPr="00101CFF">
        <w:t>-1)</w:t>
      </w:r>
    </w:p>
    <w:p w14:paraId="4F231F33" w14:textId="77777777" w:rsidR="00101CFF" w:rsidRPr="00101CFF" w:rsidRDefault="00101CFF" w:rsidP="00101CFF">
      <w:pPr>
        <w:ind w:firstLine="480"/>
      </w:pPr>
      <w:r w:rsidRPr="00101CFF">
        <w:rPr>
          <w:rFonts w:hint="eastAsia"/>
        </w:rPr>
        <w:t>式中：</w:t>
      </w:r>
      <w:r w:rsidRPr="00101CFF">
        <w:rPr>
          <w:i/>
        </w:rPr>
        <w:t>V</w:t>
      </w:r>
      <w:r w:rsidRPr="00101CFF">
        <w:rPr>
          <w:i/>
          <w:vertAlign w:val="subscript"/>
        </w:rPr>
        <w:t>E</w:t>
      </w:r>
      <w:r w:rsidRPr="00101CFF">
        <w:t>——</w:t>
      </w:r>
      <w:r w:rsidRPr="00101CFF">
        <w:rPr>
          <w:rFonts w:hint="eastAsia"/>
        </w:rPr>
        <w:t>考虑地震组合的墙体剪力设计值；</w:t>
      </w:r>
    </w:p>
    <w:p w14:paraId="1170D4A0" w14:textId="77777777" w:rsidR="00101CFF" w:rsidRPr="00101CFF" w:rsidRDefault="00101CFF" w:rsidP="00101CFF">
      <w:pPr>
        <w:ind w:leftChars="500" w:left="1920" w:hangingChars="300" w:hanging="720"/>
        <w:rPr>
          <w:iCs/>
          <w:szCs w:val="21"/>
        </w:rPr>
      </w:pPr>
      <w:r w:rsidRPr="00101CFF">
        <w:rPr>
          <w:i/>
          <w:iCs/>
          <w:szCs w:val="21"/>
        </w:rPr>
        <w:t>V</w:t>
      </w:r>
      <w:r w:rsidRPr="00101CFF">
        <w:rPr>
          <w:i/>
          <w:iCs/>
          <w:szCs w:val="21"/>
          <w:vertAlign w:val="subscript"/>
        </w:rPr>
        <w:t>ME</w:t>
      </w:r>
      <w:r w:rsidRPr="00101CFF">
        <w:rPr>
          <w:iCs/>
          <w:szCs w:val="21"/>
        </w:rPr>
        <w:t>——</w:t>
      </w:r>
      <w:r w:rsidRPr="00101CFF">
        <w:rPr>
          <w:rFonts w:hint="eastAsia"/>
          <w:iCs/>
          <w:szCs w:val="21"/>
        </w:rPr>
        <w:t>原墙体截面抗震受剪承载力，按现行国家标准《砌体结构设计规范》</w:t>
      </w:r>
      <w:r w:rsidRPr="00101CFF">
        <w:rPr>
          <w:iCs/>
          <w:szCs w:val="21"/>
        </w:rPr>
        <w:t xml:space="preserve"> GB 50003</w:t>
      </w:r>
      <w:r w:rsidRPr="00101CFF">
        <w:rPr>
          <w:rFonts w:hint="eastAsia"/>
          <w:iCs/>
          <w:szCs w:val="21"/>
        </w:rPr>
        <w:t>的有关规定计算；</w:t>
      </w:r>
    </w:p>
    <w:p w14:paraId="3099C396" w14:textId="1E005C42" w:rsidR="00101CFF" w:rsidRPr="00101CFF" w:rsidRDefault="00101CFF" w:rsidP="00101CFF">
      <w:pPr>
        <w:ind w:leftChars="500" w:left="1920" w:hangingChars="300" w:hanging="720"/>
        <w:rPr>
          <w:iCs/>
          <w:szCs w:val="21"/>
        </w:rPr>
      </w:pPr>
      <w:r w:rsidRPr="00101CFF">
        <w:rPr>
          <w:i/>
          <w:iCs/>
          <w:szCs w:val="21"/>
        </w:rPr>
        <w:t>V</w:t>
      </w:r>
      <w:r w:rsidRPr="00101CFF">
        <w:rPr>
          <w:i/>
          <w:iCs/>
          <w:szCs w:val="21"/>
          <w:vertAlign w:val="subscript"/>
        </w:rPr>
        <w:t>es</w:t>
      </w:r>
      <w:r w:rsidRPr="00101CFF">
        <w:rPr>
          <w:iCs/>
          <w:szCs w:val="21"/>
        </w:rPr>
        <w:t>——</w:t>
      </w:r>
      <w:r w:rsidRPr="00101CFF">
        <w:rPr>
          <w:rFonts w:hint="eastAsia"/>
          <w:iCs/>
          <w:szCs w:val="21"/>
        </w:rPr>
        <w:t>采用</w:t>
      </w:r>
      <w:r w:rsidRPr="00101CFF">
        <w:rPr>
          <w:iCs/>
          <w:szCs w:val="21"/>
        </w:rPr>
        <w:t>ECC</w:t>
      </w:r>
      <w:r w:rsidRPr="00101CFF">
        <w:rPr>
          <w:rFonts w:hint="eastAsia"/>
          <w:iCs/>
          <w:szCs w:val="21"/>
        </w:rPr>
        <w:t>面层或增强筋材—</w:t>
      </w:r>
      <w:r w:rsidRPr="00101CFF">
        <w:rPr>
          <w:iCs/>
          <w:szCs w:val="21"/>
        </w:rPr>
        <w:t>ECC</w:t>
      </w:r>
      <w:r w:rsidRPr="00101CFF">
        <w:rPr>
          <w:rFonts w:hint="eastAsia"/>
          <w:iCs/>
          <w:szCs w:val="21"/>
        </w:rPr>
        <w:t>复合加固砌体后提高的受剪</w:t>
      </w:r>
      <w:r w:rsidRPr="00101CFF">
        <w:rPr>
          <w:rFonts w:hint="eastAsia"/>
          <w:iCs/>
          <w:szCs w:val="21"/>
        </w:rPr>
        <w:lastRenderedPageBreak/>
        <w:t>承载力，按本规程</w:t>
      </w:r>
      <w:r w:rsidR="00367EE3">
        <w:t>D</w:t>
      </w:r>
      <w:r w:rsidR="00EE4C05">
        <w:t>.0.3</w:t>
      </w:r>
      <w:r w:rsidRPr="00101CFF">
        <w:rPr>
          <w:rFonts w:hint="eastAsia"/>
          <w:iCs/>
          <w:szCs w:val="21"/>
        </w:rPr>
        <w:t>条计算；</w:t>
      </w:r>
    </w:p>
    <w:p w14:paraId="15F11395" w14:textId="77777777" w:rsidR="00101CFF" w:rsidRPr="00101CFF" w:rsidRDefault="00101CFF" w:rsidP="00101CFF">
      <w:pPr>
        <w:ind w:leftChars="500" w:left="1200"/>
        <w:rPr>
          <w:szCs w:val="22"/>
        </w:rPr>
      </w:pPr>
      <w:r w:rsidRPr="00101CFF">
        <w:rPr>
          <w:i/>
          <w:sz w:val="28"/>
          <w:szCs w:val="22"/>
        </w:rPr>
        <w:t>γ</w:t>
      </w:r>
      <w:r w:rsidRPr="00101CFF">
        <w:rPr>
          <w:i/>
          <w:szCs w:val="22"/>
          <w:vertAlign w:val="subscript"/>
        </w:rPr>
        <w:t>ES</w:t>
      </w:r>
      <w:r w:rsidRPr="00101CFF">
        <w:rPr>
          <w:szCs w:val="22"/>
        </w:rPr>
        <w:t>——</w:t>
      </w:r>
      <w:r w:rsidRPr="00101CFF">
        <w:rPr>
          <w:szCs w:val="22"/>
        </w:rPr>
        <w:t>承载力抗震调整系数，按现行国家标准《建筑抗震设计规范》</w:t>
      </w:r>
      <w:r w:rsidRPr="00101CFF">
        <w:rPr>
          <w:szCs w:val="22"/>
        </w:rPr>
        <w:t>GB50011</w:t>
      </w:r>
      <w:r w:rsidRPr="00101CFF">
        <w:rPr>
          <w:szCs w:val="22"/>
        </w:rPr>
        <w:t>和现行国家行业标准《建筑抗震加固技术规程》</w:t>
      </w:r>
      <w:r w:rsidRPr="00101CFF">
        <w:rPr>
          <w:szCs w:val="22"/>
        </w:rPr>
        <w:t>JGJ115</w:t>
      </w:r>
      <w:r w:rsidRPr="00101CFF">
        <w:rPr>
          <w:szCs w:val="22"/>
        </w:rPr>
        <w:t>的有关规定计算。</w:t>
      </w:r>
    </w:p>
    <w:p w14:paraId="2332E1F9" w14:textId="77777777" w:rsidR="00101CFF" w:rsidRPr="00101CFF" w:rsidRDefault="00101CFF" w:rsidP="00101CFF"/>
    <w:sectPr w:rsidR="00101CFF" w:rsidRPr="00101CFF" w:rsidSect="006A285A">
      <w:footerReference w:type="even" r:id="rId289"/>
      <w:footerReference w:type="default" r:id="rId290"/>
      <w:pgSz w:w="11906" w:h="16838"/>
      <w:pgMar w:top="1440" w:right="1700" w:bottom="1440" w:left="1797" w:header="851" w:footer="992" w:gutter="0"/>
      <w:pgNumType w:start="1"/>
      <w:cols w:space="72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5F220" w14:textId="77777777" w:rsidR="006A6868" w:rsidRDefault="006A6868" w:rsidP="007909BD">
      <w:pPr>
        <w:ind w:firstLine="480"/>
      </w:pPr>
      <w:r>
        <w:separator/>
      </w:r>
    </w:p>
    <w:p w14:paraId="4206A69E" w14:textId="77777777" w:rsidR="006A6868" w:rsidRDefault="006A6868">
      <w:pPr>
        <w:ind w:firstLine="480"/>
      </w:pPr>
    </w:p>
    <w:p w14:paraId="1432D1F2" w14:textId="77777777" w:rsidR="006A6868" w:rsidRDefault="006A6868"/>
  </w:endnote>
  <w:endnote w:type="continuationSeparator" w:id="0">
    <w:p w14:paraId="0E94CF95" w14:textId="77777777" w:rsidR="006A6868" w:rsidRDefault="006A6868" w:rsidP="007909BD">
      <w:pPr>
        <w:ind w:firstLine="480"/>
      </w:pPr>
      <w:r>
        <w:continuationSeparator/>
      </w:r>
    </w:p>
    <w:p w14:paraId="7DEC44F1" w14:textId="77777777" w:rsidR="006A6868" w:rsidRDefault="006A6868">
      <w:pPr>
        <w:ind w:firstLine="480"/>
      </w:pPr>
    </w:p>
    <w:p w14:paraId="6C1DCC22" w14:textId="77777777" w:rsidR="006A6868" w:rsidRDefault="006A6868"/>
  </w:endnote>
  <w:endnote w:type="continuationNotice" w:id="1">
    <w:p w14:paraId="3277B4AF" w14:textId="77777777" w:rsidR="006A6868" w:rsidRDefault="006A68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dobe 宋体 Std L">
    <w:altName w:val="宋体"/>
    <w:panose1 w:val="000000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010AE" w14:textId="77777777" w:rsidR="00CD430D" w:rsidRDefault="00CD430D" w:rsidP="000A74D9">
    <w:pPr>
      <w:pStyle w:val="ac"/>
      <w:tabs>
        <w:tab w:val="clear" w:pos="4153"/>
        <w:tab w:val="clear" w:pos="8306"/>
        <w:tab w:val="left" w:pos="3020"/>
      </w:tabs>
      <w:ind w:firstLine="36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DF3" w14:textId="77777777" w:rsidR="00CD430D" w:rsidRPr="00297285" w:rsidRDefault="00CD430D" w:rsidP="006A285A">
    <w:pPr>
      <w:pStyle w:val="ac"/>
      <w:ind w:firstLine="360"/>
      <w:jc w:val="center"/>
      <w:rPr>
        <w:sz w:val="24"/>
        <w:szCs w:val="24"/>
      </w:rPr>
    </w:pPr>
  </w:p>
  <w:p w14:paraId="68B5A313" w14:textId="77777777" w:rsidR="00CD430D" w:rsidRDefault="00CD430D" w:rsidP="00F863BB">
    <w:pPr>
      <w:pStyle w:val="ac"/>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CFABF" w14:textId="77777777" w:rsidR="00CD430D" w:rsidRDefault="00CD430D" w:rsidP="00F863BB">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912365"/>
      <w:docPartObj>
        <w:docPartGallery w:val="Page Numbers (Bottom of Page)"/>
        <w:docPartUnique/>
      </w:docPartObj>
    </w:sdtPr>
    <w:sdtEndPr>
      <w:rPr>
        <w:sz w:val="24"/>
      </w:rPr>
    </w:sdtEndPr>
    <w:sdtContent>
      <w:p w14:paraId="00E70D9F" w14:textId="77777777" w:rsidR="00CD430D" w:rsidRPr="00700837" w:rsidRDefault="00CD430D">
        <w:pPr>
          <w:pStyle w:val="ac"/>
          <w:ind w:firstLine="360"/>
          <w:rPr>
            <w:sz w:val="24"/>
          </w:rPr>
        </w:pPr>
        <w:r w:rsidRPr="00700837">
          <w:rPr>
            <w:sz w:val="24"/>
          </w:rPr>
          <w:fldChar w:fldCharType="begin"/>
        </w:r>
        <w:r w:rsidRPr="00700837">
          <w:rPr>
            <w:sz w:val="24"/>
          </w:rPr>
          <w:instrText>PAGE   \* MERGEFORMAT</w:instrText>
        </w:r>
        <w:r w:rsidRPr="00700837">
          <w:rPr>
            <w:sz w:val="24"/>
          </w:rPr>
          <w:fldChar w:fldCharType="separate"/>
        </w:r>
        <w:r w:rsidRPr="006A285A">
          <w:rPr>
            <w:noProof/>
            <w:sz w:val="24"/>
            <w:lang w:val="zh-CN"/>
          </w:rPr>
          <w:t>2</w:t>
        </w:r>
        <w:r w:rsidRPr="00700837">
          <w:rPr>
            <w:sz w:val="24"/>
          </w:rPr>
          <w:fldChar w:fldCharType="end"/>
        </w:r>
      </w:p>
    </w:sdtContent>
  </w:sdt>
  <w:p w14:paraId="3B023287" w14:textId="77777777" w:rsidR="00CD430D" w:rsidRDefault="00CD430D" w:rsidP="00122109">
    <w:pPr>
      <w:pStyle w:val="ac"/>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35F3E" w14:textId="59B34343" w:rsidR="00CD430D" w:rsidRPr="00297285" w:rsidRDefault="00CD430D" w:rsidP="006A285A">
    <w:pPr>
      <w:pStyle w:val="ac"/>
      <w:ind w:firstLine="360"/>
      <w:jc w:val="center"/>
      <w:rPr>
        <w:sz w:val="24"/>
        <w:szCs w:val="24"/>
      </w:rPr>
    </w:pPr>
  </w:p>
  <w:p w14:paraId="33D99BE6" w14:textId="77777777" w:rsidR="00CD430D" w:rsidRDefault="00CD430D" w:rsidP="00122109">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743210"/>
      <w:docPartObj>
        <w:docPartGallery w:val="Page Numbers (Bottom of Page)"/>
        <w:docPartUnique/>
      </w:docPartObj>
    </w:sdtPr>
    <w:sdtEndPr>
      <w:rPr>
        <w:sz w:val="24"/>
        <w:szCs w:val="24"/>
      </w:rPr>
    </w:sdtEndPr>
    <w:sdtContent>
      <w:p w14:paraId="635BA52A" w14:textId="77777777" w:rsidR="00CD430D" w:rsidRPr="00655FC9" w:rsidRDefault="00CD430D">
        <w:pPr>
          <w:pStyle w:val="ac"/>
          <w:ind w:firstLine="360"/>
          <w:jc w:val="right"/>
          <w:rPr>
            <w:sz w:val="24"/>
            <w:szCs w:val="24"/>
          </w:rPr>
        </w:pPr>
        <w:r w:rsidRPr="00655FC9">
          <w:rPr>
            <w:sz w:val="24"/>
            <w:szCs w:val="24"/>
          </w:rPr>
          <w:fldChar w:fldCharType="begin"/>
        </w:r>
        <w:r w:rsidRPr="00655FC9">
          <w:rPr>
            <w:sz w:val="24"/>
            <w:szCs w:val="24"/>
          </w:rPr>
          <w:instrText>PAGE   \* MERGEFORMAT</w:instrText>
        </w:r>
        <w:r w:rsidRPr="00655FC9">
          <w:rPr>
            <w:sz w:val="24"/>
            <w:szCs w:val="24"/>
          </w:rPr>
          <w:fldChar w:fldCharType="separate"/>
        </w:r>
        <w:r w:rsidRPr="00FB696B">
          <w:rPr>
            <w:noProof/>
            <w:sz w:val="24"/>
            <w:szCs w:val="24"/>
            <w:lang w:val="zh-CN"/>
          </w:rPr>
          <w:t>1</w:t>
        </w:r>
        <w:r w:rsidRPr="00655FC9">
          <w:rPr>
            <w:sz w:val="24"/>
            <w:szCs w:val="24"/>
          </w:rPr>
          <w:fldChar w:fldCharType="end"/>
        </w:r>
      </w:p>
    </w:sdtContent>
  </w:sdt>
  <w:p w14:paraId="4DDC356B" w14:textId="77777777" w:rsidR="00CD430D" w:rsidRDefault="00CD430D" w:rsidP="00122109">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311997"/>
      <w:docPartObj>
        <w:docPartGallery w:val="Page Numbers (Bottom of Page)"/>
        <w:docPartUnique/>
      </w:docPartObj>
    </w:sdtPr>
    <w:sdtEndPr/>
    <w:sdtContent>
      <w:p w14:paraId="7C9241CC" w14:textId="77777777" w:rsidR="00CD430D" w:rsidRDefault="00CD430D">
        <w:pPr>
          <w:pStyle w:val="ac"/>
          <w:jc w:val="center"/>
        </w:pPr>
        <w:r w:rsidRPr="00122109">
          <w:fldChar w:fldCharType="begin"/>
        </w:r>
        <w:r>
          <w:instrText>PAGE   \* MERGEFORMAT</w:instrText>
        </w:r>
        <w:r w:rsidRPr="00122109">
          <w:fldChar w:fldCharType="separate"/>
        </w:r>
        <w:r w:rsidRPr="006A285A">
          <w:rPr>
            <w:noProof/>
            <w:lang w:val="zh-CN"/>
          </w:rPr>
          <w:t>152</w:t>
        </w:r>
        <w:r w:rsidRPr="00122109">
          <w:fldChar w:fldCharType="end"/>
        </w:r>
      </w:p>
    </w:sdtContent>
  </w:sdt>
  <w:p w14:paraId="11F326D9" w14:textId="77777777" w:rsidR="00CD430D" w:rsidRDefault="00CD430D" w:rsidP="000A74D9">
    <w:pPr>
      <w:pStyle w:val="ac"/>
      <w:tabs>
        <w:tab w:val="clear" w:pos="4153"/>
        <w:tab w:val="clear" w:pos="8306"/>
        <w:tab w:val="left" w:pos="3020"/>
      </w:tabs>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865932"/>
      <w:docPartObj>
        <w:docPartGallery w:val="Page Numbers (Bottom of Page)"/>
        <w:docPartUnique/>
      </w:docPartObj>
    </w:sdtPr>
    <w:sdtEndPr>
      <w:rPr>
        <w:sz w:val="24"/>
        <w:szCs w:val="24"/>
      </w:rPr>
    </w:sdtEndPr>
    <w:sdtContent>
      <w:p w14:paraId="2753C4C9" w14:textId="40E29A9D" w:rsidR="00CD430D" w:rsidRPr="00297285" w:rsidRDefault="00CD430D" w:rsidP="006A285A">
        <w:pPr>
          <w:pStyle w:val="ac"/>
          <w:ind w:firstLine="360"/>
          <w:jc w:val="center"/>
          <w:rPr>
            <w:sz w:val="24"/>
            <w:szCs w:val="24"/>
          </w:rPr>
        </w:pPr>
        <w:r>
          <w:t xml:space="preserve">— </w:t>
        </w:r>
        <w:r w:rsidRPr="00297285">
          <w:rPr>
            <w:sz w:val="24"/>
            <w:szCs w:val="24"/>
          </w:rPr>
          <w:fldChar w:fldCharType="begin"/>
        </w:r>
        <w:r w:rsidRPr="00297285">
          <w:rPr>
            <w:sz w:val="24"/>
            <w:szCs w:val="24"/>
          </w:rPr>
          <w:instrText>PAGE   \* MERGEFORMAT</w:instrText>
        </w:r>
        <w:r w:rsidRPr="00297285">
          <w:rPr>
            <w:sz w:val="24"/>
            <w:szCs w:val="24"/>
          </w:rPr>
          <w:fldChar w:fldCharType="separate"/>
        </w:r>
        <w:r w:rsidRPr="00D82777">
          <w:rPr>
            <w:noProof/>
            <w:sz w:val="24"/>
            <w:szCs w:val="24"/>
            <w:lang w:val="zh-CN"/>
          </w:rPr>
          <w:t>29</w:t>
        </w:r>
        <w:r w:rsidRPr="00297285">
          <w:rPr>
            <w:sz w:val="24"/>
            <w:szCs w:val="24"/>
          </w:rPr>
          <w:fldChar w:fldCharType="end"/>
        </w:r>
        <w:r>
          <w:rPr>
            <w:sz w:val="24"/>
            <w:szCs w:val="24"/>
          </w:rPr>
          <w:t xml:space="preserve"> </w:t>
        </w:r>
        <w:r>
          <w:t>—</w:t>
        </w:r>
      </w:p>
    </w:sdtContent>
  </w:sdt>
  <w:p w14:paraId="53B11508" w14:textId="77777777" w:rsidR="00CD430D" w:rsidRDefault="00CD430D" w:rsidP="00F863BB">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B4A8D" w14:textId="77777777" w:rsidR="006A6868" w:rsidRDefault="006A6868" w:rsidP="007909BD">
      <w:pPr>
        <w:ind w:firstLine="480"/>
      </w:pPr>
      <w:r>
        <w:separator/>
      </w:r>
    </w:p>
    <w:p w14:paraId="5437BB1E" w14:textId="77777777" w:rsidR="006A6868" w:rsidRDefault="006A6868">
      <w:pPr>
        <w:ind w:firstLine="480"/>
      </w:pPr>
    </w:p>
    <w:p w14:paraId="79125B11" w14:textId="77777777" w:rsidR="006A6868" w:rsidRDefault="006A6868"/>
  </w:footnote>
  <w:footnote w:type="continuationSeparator" w:id="0">
    <w:p w14:paraId="3E1F210F" w14:textId="77777777" w:rsidR="006A6868" w:rsidRDefault="006A6868" w:rsidP="007909BD">
      <w:pPr>
        <w:ind w:firstLine="480"/>
      </w:pPr>
      <w:r>
        <w:continuationSeparator/>
      </w:r>
    </w:p>
    <w:p w14:paraId="4B441E9B" w14:textId="77777777" w:rsidR="006A6868" w:rsidRDefault="006A6868">
      <w:pPr>
        <w:ind w:firstLine="480"/>
      </w:pPr>
    </w:p>
    <w:p w14:paraId="0F56F834" w14:textId="77777777" w:rsidR="006A6868" w:rsidRDefault="006A6868"/>
  </w:footnote>
  <w:footnote w:type="continuationNotice" w:id="1">
    <w:p w14:paraId="4500418D" w14:textId="77777777" w:rsidR="006A6868" w:rsidRDefault="006A68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37FD" w14:textId="77777777" w:rsidR="00CD430D" w:rsidRDefault="00CD430D" w:rsidP="00387CC2">
    <w:pPr>
      <w:pStyle w:val="aa"/>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A275F" w14:textId="77777777" w:rsidR="00CD430D" w:rsidRDefault="00CD430D" w:rsidP="00FD7C57">
    <w:pPr>
      <w:pStyle w:val="aa"/>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F3215" w14:textId="77777777" w:rsidR="00CD430D" w:rsidRDefault="00CD430D" w:rsidP="00F863BB">
    <w:pPr>
      <w:pStyle w:val="aa"/>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688E0" w14:textId="77777777" w:rsidR="00CD430D" w:rsidRDefault="00CD430D" w:rsidP="00122109">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654A0" w14:textId="77777777" w:rsidR="00CD430D" w:rsidRDefault="00CD430D" w:rsidP="0012210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852BD"/>
    <w:multiLevelType w:val="hybridMultilevel"/>
    <w:tmpl w:val="BB30C392"/>
    <w:lvl w:ilvl="0" w:tplc="7E1695F8">
      <w:start w:val="1"/>
      <w:numFmt w:val="decimal"/>
      <w:pStyle w:val="a"/>
      <w:lvlText w:val="%1"/>
      <w:lvlJc w:val="left"/>
      <w:pPr>
        <w:ind w:left="817" w:hanging="420"/>
      </w:pPr>
      <w:rPr>
        <w:rFonts w:ascii="Times New Roman" w:hAnsi="Times New Roman" w:hint="default"/>
        <w:b/>
        <w:i w:val="0"/>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5C6D8E"/>
    <w:multiLevelType w:val="multilevel"/>
    <w:tmpl w:val="829635A2"/>
    <w:lvl w:ilvl="0">
      <w:start w:val="1"/>
      <w:numFmt w:val="decimal"/>
      <w:suff w:val="space"/>
      <w:lvlText w:val="第%1章"/>
      <w:lvlJc w:val="left"/>
      <w:pPr>
        <w:ind w:left="0" w:firstLine="0"/>
      </w:pPr>
      <w:rPr>
        <w:rFonts w:hint="eastAsia"/>
      </w:rPr>
    </w:lvl>
    <w:lvl w:ilvl="1">
      <w:start w:val="1"/>
      <w:numFmt w:val="decimal"/>
      <w:pStyle w:val="062"/>
      <w:isLgl/>
      <w:suff w:val="space"/>
      <w:lvlText w:val="%1.%2"/>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063"/>
      <w:isLgl/>
      <w:suff w:val="space"/>
      <w:lvlText w:val="%1.%2.%3"/>
      <w:lvlJc w:val="left"/>
      <w:pPr>
        <w:ind w:left="0" w:firstLine="0"/>
      </w:pPr>
      <w:rPr>
        <w:rFonts w:hint="eastAsia"/>
      </w:rPr>
    </w:lvl>
    <w:lvl w:ilvl="3">
      <w:start w:val="1"/>
      <w:numFmt w:val="decimal"/>
      <w:pStyle w:val="064"/>
      <w:isLgl/>
      <w:suff w:val="space"/>
      <w:lvlText w:val="%1.%2.%3.%4"/>
      <w:lvlJc w:val="left"/>
      <w:pPr>
        <w:ind w:left="0" w:firstLine="0"/>
      </w:pPr>
      <w:rPr>
        <w:rFonts w:hint="eastAsia"/>
      </w:rPr>
    </w:lvl>
    <w:lvl w:ilvl="4">
      <w:start w:val="1"/>
      <w:numFmt w:val="none"/>
      <w:suff w:val="nothing"/>
      <w:lvlText w:val=""/>
      <w:lvlJc w:val="left"/>
      <w:pPr>
        <w:ind w:left="0" w:firstLine="400"/>
      </w:pPr>
      <w:rPr>
        <w:rFonts w:hint="eastAsia"/>
      </w:rPr>
    </w:lvl>
    <w:lvl w:ilvl="5">
      <w:start w:val="1"/>
      <w:numFmt w:val="decimal"/>
      <w:suff w:val="space"/>
      <w:lvlText w:val="(%6)"/>
      <w:lvlJc w:val="left"/>
      <w:pPr>
        <w:ind w:left="0" w:firstLine="400"/>
      </w:pPr>
      <w:rPr>
        <w:rFonts w:hint="eastAsia"/>
      </w:rPr>
    </w:lvl>
    <w:lvl w:ilvl="6">
      <w:start w:val="1"/>
      <w:numFmt w:val="decimal"/>
      <w:suff w:val="space"/>
      <w:lvlText w:val="%7)"/>
      <w:lvlJc w:val="left"/>
      <w:pPr>
        <w:ind w:left="0" w:firstLine="400"/>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3B241CBB"/>
    <w:multiLevelType w:val="multilevel"/>
    <w:tmpl w:val="3CE0C59C"/>
    <w:lvl w:ilvl="0">
      <w:start w:val="1"/>
      <w:numFmt w:val="decimal"/>
      <w:pStyle w:val="1"/>
      <w:lvlText w:val="%1"/>
      <w:lvlJc w:val="center"/>
      <w:pPr>
        <w:tabs>
          <w:tab w:val="num" w:pos="425"/>
        </w:tabs>
        <w:ind w:left="0" w:firstLine="0"/>
      </w:pPr>
      <w:rPr>
        <w:rFonts w:hint="default"/>
        <w:b/>
        <w:bCs/>
        <w:i w:val="0"/>
        <w:szCs w:val="24"/>
      </w:rPr>
    </w:lvl>
    <w:lvl w:ilvl="1">
      <w:start w:val="1"/>
      <w:numFmt w:val="decimal"/>
      <w:pStyle w:val="2"/>
      <w:lvlText w:val="%1.%2"/>
      <w:lvlJc w:val="center"/>
      <w:pPr>
        <w:ind w:left="0" w:firstLine="0"/>
      </w:pPr>
      <w:rPr>
        <w:rFonts w:hint="eastAsia"/>
        <w:b/>
        <w:i w:val="0"/>
      </w:rPr>
    </w:lvl>
    <w:lvl w:ilvl="2">
      <w:start w:val="1"/>
      <w:numFmt w:val="decimal"/>
      <w:pStyle w:val="3"/>
      <w:lvlText w:val="%1.%2.%3"/>
      <w:lvlJc w:val="left"/>
      <w:pPr>
        <w:ind w:left="0" w:firstLine="0"/>
      </w:pPr>
      <w:rPr>
        <w:rFonts w:ascii="Times New Roman" w:hAnsi="Times New Roman" w:cs="Times New Roman" w:hint="default"/>
        <w:b/>
        <w:i w:val="0"/>
        <w:color w:val="auto"/>
        <w:sz w:val="24"/>
        <w:szCs w:val="24"/>
      </w:rPr>
    </w:lvl>
    <w:lvl w:ilvl="3">
      <w:start w:val="1"/>
      <w:numFmt w:val="decimal"/>
      <w:pStyle w:val="4"/>
      <w:lvlText w:val="%1.%2.%3.%4"/>
      <w:lvlJc w:val="left"/>
      <w:pPr>
        <w:ind w:left="0" w:firstLine="0"/>
      </w:pPr>
      <w:rPr>
        <w:rFonts w:hint="eastAsia"/>
        <w:b/>
        <w:i w:val="0"/>
        <w:sz w:val="24"/>
        <w:szCs w:val="24"/>
      </w:rPr>
    </w:lvl>
    <w:lvl w:ilvl="4">
      <w:start w:val="1"/>
      <w:numFmt w:val="decimal"/>
      <w:pStyle w:val="5"/>
      <w:suff w:val="space"/>
      <w:lvlText w:val="%1.%2.%3.%4.%5"/>
      <w:lvlJc w:val="left"/>
      <w:pPr>
        <w:ind w:left="0" w:firstLine="0"/>
      </w:pPr>
      <w:rPr>
        <w:rFonts w:hint="eastAsia"/>
        <w:b/>
        <w:i w:val="0"/>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3" w15:restartNumberingAfterBreak="0">
    <w:nsid w:val="3FB6604F"/>
    <w:multiLevelType w:val="hybridMultilevel"/>
    <w:tmpl w:val="F306BC4A"/>
    <w:lvl w:ilvl="0" w:tplc="01903A48">
      <w:start w:val="10"/>
      <w:numFmt w:val="decimal"/>
      <w:pStyle w:val="061"/>
      <w:lvlText w:val="%1 "/>
      <w:lvlJc w:val="left"/>
      <w:pPr>
        <w:ind w:left="420" w:hanging="420"/>
      </w:pPr>
      <w:rPr>
        <w:rFonts w:hint="eastAsia"/>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5B67D0"/>
    <w:multiLevelType w:val="hybridMultilevel"/>
    <w:tmpl w:val="67186600"/>
    <w:lvl w:ilvl="0" w:tplc="28F46230">
      <w:start w:val="1"/>
      <w:numFmt w:val="decimal"/>
      <w:pStyle w:val="a0"/>
      <w:lvlText w:val="1.0.%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9294BC5"/>
    <w:multiLevelType w:val="hybridMultilevel"/>
    <w:tmpl w:val="319E029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75545A2F"/>
    <w:multiLevelType w:val="hybridMultilevel"/>
    <w:tmpl w:val="EBF47F58"/>
    <w:lvl w:ilvl="0" w:tplc="E52A06D6">
      <w:start w:val="1"/>
      <w:numFmt w:val="decimal"/>
      <w:lvlText w:val="%1"/>
      <w:lvlJc w:val="left"/>
      <w:pPr>
        <w:ind w:left="900" w:hanging="420"/>
      </w:pPr>
      <w:rPr>
        <w:rFonts w:hint="eastAsia"/>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3"/>
  </w:num>
  <w:num w:numId="3">
    <w:abstractNumId w:val="2"/>
  </w:num>
  <w:num w:numId="4">
    <w:abstractNumId w:val="0"/>
    <w:lvlOverride w:ilvl="0">
      <w:startOverride w:val="1"/>
    </w:lvlOverride>
  </w:num>
  <w:num w:numId="5">
    <w:abstractNumId w:val="4"/>
  </w:num>
  <w:num w:numId="6">
    <w:abstractNumId w:val="0"/>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num>
  <w:num w:numId="39">
    <w:abstractNumId w:val="0"/>
    <w:lvlOverride w:ilvl="0">
      <w:startOverride w:val="1"/>
    </w:lvlOverride>
  </w:num>
  <w:num w:numId="40">
    <w:abstractNumId w:val="0"/>
    <w:lvlOverride w:ilvl="0">
      <w:startOverride w:val="1"/>
    </w:lvlOverride>
  </w:num>
  <w:num w:numId="41">
    <w:abstractNumId w:val="0"/>
    <w:lvlOverride w:ilvl="0">
      <w:startOverride w:val="1"/>
    </w:lvlOverride>
  </w:num>
  <w:num w:numId="42">
    <w:abstractNumId w:val="0"/>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0"/>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0"/>
    <w:lvlOverride w:ilvl="0">
      <w:startOverride w:val="1"/>
    </w:lvlOverride>
  </w:num>
  <w:num w:numId="50">
    <w:abstractNumId w:val="0"/>
    <w:lvlOverride w:ilvl="0">
      <w:startOverride w:val="1"/>
    </w:lvlOverride>
  </w:num>
  <w:num w:numId="51">
    <w:abstractNumId w:val="0"/>
    <w:lvlOverride w:ilvl="0">
      <w:startOverride w:val="1"/>
    </w:lvlOverride>
  </w:num>
  <w:num w:numId="52">
    <w:abstractNumId w:val="0"/>
    <w:lvlOverride w:ilvl="0">
      <w:startOverride w:val="1"/>
    </w:lvlOverride>
  </w:num>
  <w:num w:numId="53">
    <w:abstractNumId w:val="0"/>
    <w:lvlOverride w:ilvl="0">
      <w:startOverride w:val="1"/>
    </w:lvlOverride>
  </w:num>
  <w:num w:numId="54">
    <w:abstractNumId w:val="0"/>
    <w:lvlOverride w:ilvl="0">
      <w:startOverride w:val="1"/>
    </w:lvlOverride>
  </w:num>
  <w:num w:numId="55">
    <w:abstractNumId w:val="0"/>
    <w:lvlOverride w:ilvl="0">
      <w:startOverride w:val="1"/>
    </w:lvlOverride>
  </w:num>
  <w:num w:numId="56">
    <w:abstractNumId w:val="0"/>
    <w:lvlOverride w:ilvl="0">
      <w:startOverride w:val="1"/>
    </w:lvlOverride>
  </w:num>
  <w:num w:numId="57">
    <w:abstractNumId w:val="0"/>
    <w:lvlOverride w:ilvl="0">
      <w:startOverride w:val="1"/>
    </w:lvlOverride>
  </w:num>
  <w:num w:numId="58">
    <w:abstractNumId w:val="0"/>
    <w:lvlOverride w:ilvl="0">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num>
  <w:num w:numId="61">
    <w:abstractNumId w:val="0"/>
    <w:lvlOverride w:ilvl="0">
      <w:startOverride w:val="1"/>
    </w:lvlOverride>
  </w:num>
  <w:num w:numId="62">
    <w:abstractNumId w:val="5"/>
  </w:num>
  <w:num w:numId="63">
    <w:abstractNumId w:val="0"/>
  </w:num>
  <w:num w:numId="64">
    <w:abstractNumId w:val="0"/>
  </w:num>
  <w:num w:numId="65">
    <w:abstractNumId w:val="2"/>
  </w:num>
  <w:num w:numId="66">
    <w:abstractNumId w:val="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296"/>
    <w:rsid w:val="0000020E"/>
    <w:rsid w:val="00000227"/>
    <w:rsid w:val="00000B3D"/>
    <w:rsid w:val="00002148"/>
    <w:rsid w:val="00004B87"/>
    <w:rsid w:val="000051A7"/>
    <w:rsid w:val="00005855"/>
    <w:rsid w:val="00006052"/>
    <w:rsid w:val="000079C0"/>
    <w:rsid w:val="00010FA9"/>
    <w:rsid w:val="000131D1"/>
    <w:rsid w:val="000133E5"/>
    <w:rsid w:val="00015197"/>
    <w:rsid w:val="00015966"/>
    <w:rsid w:val="00016C97"/>
    <w:rsid w:val="000216F1"/>
    <w:rsid w:val="0002272C"/>
    <w:rsid w:val="00023E5C"/>
    <w:rsid w:val="0002454B"/>
    <w:rsid w:val="000259CE"/>
    <w:rsid w:val="00025C83"/>
    <w:rsid w:val="000270B1"/>
    <w:rsid w:val="000303E9"/>
    <w:rsid w:val="000327B0"/>
    <w:rsid w:val="00032D82"/>
    <w:rsid w:val="00033C8A"/>
    <w:rsid w:val="00035D8E"/>
    <w:rsid w:val="00036643"/>
    <w:rsid w:val="0003680A"/>
    <w:rsid w:val="000371BC"/>
    <w:rsid w:val="000401C8"/>
    <w:rsid w:val="000419E4"/>
    <w:rsid w:val="000446AB"/>
    <w:rsid w:val="00046BBD"/>
    <w:rsid w:val="00046DD3"/>
    <w:rsid w:val="00050098"/>
    <w:rsid w:val="00050F2D"/>
    <w:rsid w:val="00051958"/>
    <w:rsid w:val="00053896"/>
    <w:rsid w:val="0005421C"/>
    <w:rsid w:val="00054A07"/>
    <w:rsid w:val="00054F38"/>
    <w:rsid w:val="000623A0"/>
    <w:rsid w:val="00063031"/>
    <w:rsid w:val="00063EDA"/>
    <w:rsid w:val="00064AD8"/>
    <w:rsid w:val="00064AF9"/>
    <w:rsid w:val="00064BCB"/>
    <w:rsid w:val="00064C62"/>
    <w:rsid w:val="00066682"/>
    <w:rsid w:val="00066D34"/>
    <w:rsid w:val="00066D7E"/>
    <w:rsid w:val="00072544"/>
    <w:rsid w:val="00073FA4"/>
    <w:rsid w:val="0007519E"/>
    <w:rsid w:val="00075B21"/>
    <w:rsid w:val="000765A7"/>
    <w:rsid w:val="00077E84"/>
    <w:rsid w:val="00080203"/>
    <w:rsid w:val="00081F07"/>
    <w:rsid w:val="0008235D"/>
    <w:rsid w:val="00083421"/>
    <w:rsid w:val="00083D62"/>
    <w:rsid w:val="0008409D"/>
    <w:rsid w:val="00086269"/>
    <w:rsid w:val="00086959"/>
    <w:rsid w:val="00087AEA"/>
    <w:rsid w:val="00087DE1"/>
    <w:rsid w:val="00090597"/>
    <w:rsid w:val="000915DF"/>
    <w:rsid w:val="000926CE"/>
    <w:rsid w:val="00093124"/>
    <w:rsid w:val="00093D7B"/>
    <w:rsid w:val="00093DFD"/>
    <w:rsid w:val="00096321"/>
    <w:rsid w:val="0009646D"/>
    <w:rsid w:val="000A01C3"/>
    <w:rsid w:val="000A04B3"/>
    <w:rsid w:val="000A075C"/>
    <w:rsid w:val="000A1C24"/>
    <w:rsid w:val="000A21E1"/>
    <w:rsid w:val="000A473F"/>
    <w:rsid w:val="000A592F"/>
    <w:rsid w:val="000A5D38"/>
    <w:rsid w:val="000A6551"/>
    <w:rsid w:val="000A66BE"/>
    <w:rsid w:val="000A74D9"/>
    <w:rsid w:val="000B00BD"/>
    <w:rsid w:val="000B39BF"/>
    <w:rsid w:val="000B3F17"/>
    <w:rsid w:val="000B5A68"/>
    <w:rsid w:val="000B62D0"/>
    <w:rsid w:val="000B66F1"/>
    <w:rsid w:val="000B7CC2"/>
    <w:rsid w:val="000C09DE"/>
    <w:rsid w:val="000C0AEA"/>
    <w:rsid w:val="000C21D4"/>
    <w:rsid w:val="000C3480"/>
    <w:rsid w:val="000C3B61"/>
    <w:rsid w:val="000C3BF9"/>
    <w:rsid w:val="000C5439"/>
    <w:rsid w:val="000C5657"/>
    <w:rsid w:val="000C56FE"/>
    <w:rsid w:val="000C7351"/>
    <w:rsid w:val="000D0897"/>
    <w:rsid w:val="000D0B2F"/>
    <w:rsid w:val="000D0C17"/>
    <w:rsid w:val="000D12BE"/>
    <w:rsid w:val="000D1389"/>
    <w:rsid w:val="000D17AF"/>
    <w:rsid w:val="000D1BA3"/>
    <w:rsid w:val="000D2F28"/>
    <w:rsid w:val="000D32EF"/>
    <w:rsid w:val="000D3C74"/>
    <w:rsid w:val="000D4A1D"/>
    <w:rsid w:val="000D4F3F"/>
    <w:rsid w:val="000D59B6"/>
    <w:rsid w:val="000D6E81"/>
    <w:rsid w:val="000E04F2"/>
    <w:rsid w:val="000E05D7"/>
    <w:rsid w:val="000E38CD"/>
    <w:rsid w:val="000E52F2"/>
    <w:rsid w:val="000E6F0C"/>
    <w:rsid w:val="000E7513"/>
    <w:rsid w:val="000F0D1C"/>
    <w:rsid w:val="000F225F"/>
    <w:rsid w:val="000F6213"/>
    <w:rsid w:val="000F77CC"/>
    <w:rsid w:val="001007C6"/>
    <w:rsid w:val="00100B77"/>
    <w:rsid w:val="00101630"/>
    <w:rsid w:val="00101CFF"/>
    <w:rsid w:val="0010409B"/>
    <w:rsid w:val="00104656"/>
    <w:rsid w:val="001054CF"/>
    <w:rsid w:val="00105F10"/>
    <w:rsid w:val="00106025"/>
    <w:rsid w:val="00107863"/>
    <w:rsid w:val="001101B0"/>
    <w:rsid w:val="0011362F"/>
    <w:rsid w:val="00117381"/>
    <w:rsid w:val="00122109"/>
    <w:rsid w:val="001222CD"/>
    <w:rsid w:val="001225E8"/>
    <w:rsid w:val="00122667"/>
    <w:rsid w:val="00123AD3"/>
    <w:rsid w:val="00123F03"/>
    <w:rsid w:val="00124263"/>
    <w:rsid w:val="00125DB9"/>
    <w:rsid w:val="001309DD"/>
    <w:rsid w:val="001315BE"/>
    <w:rsid w:val="0013166B"/>
    <w:rsid w:val="00132A1E"/>
    <w:rsid w:val="00133479"/>
    <w:rsid w:val="00134307"/>
    <w:rsid w:val="00134558"/>
    <w:rsid w:val="0013498C"/>
    <w:rsid w:val="0013550A"/>
    <w:rsid w:val="00135D40"/>
    <w:rsid w:val="001362C1"/>
    <w:rsid w:val="001370ED"/>
    <w:rsid w:val="00137EF3"/>
    <w:rsid w:val="001413E3"/>
    <w:rsid w:val="00141FCF"/>
    <w:rsid w:val="001425FA"/>
    <w:rsid w:val="00143F0B"/>
    <w:rsid w:val="001448D0"/>
    <w:rsid w:val="00150283"/>
    <w:rsid w:val="001509E9"/>
    <w:rsid w:val="00151D77"/>
    <w:rsid w:val="001522FC"/>
    <w:rsid w:val="001526A8"/>
    <w:rsid w:val="00152B04"/>
    <w:rsid w:val="00153126"/>
    <w:rsid w:val="001546BC"/>
    <w:rsid w:val="001547F2"/>
    <w:rsid w:val="00154FE9"/>
    <w:rsid w:val="001572F0"/>
    <w:rsid w:val="00157FDB"/>
    <w:rsid w:val="001611BF"/>
    <w:rsid w:val="001614A4"/>
    <w:rsid w:val="00161560"/>
    <w:rsid w:val="00164623"/>
    <w:rsid w:val="00170407"/>
    <w:rsid w:val="00171AA5"/>
    <w:rsid w:val="00173263"/>
    <w:rsid w:val="00174075"/>
    <w:rsid w:val="00174241"/>
    <w:rsid w:val="00174FAC"/>
    <w:rsid w:val="00176CE4"/>
    <w:rsid w:val="00181235"/>
    <w:rsid w:val="00181B02"/>
    <w:rsid w:val="0018260B"/>
    <w:rsid w:val="00183483"/>
    <w:rsid w:val="00185643"/>
    <w:rsid w:val="00185C8E"/>
    <w:rsid w:val="0018685A"/>
    <w:rsid w:val="00186AAE"/>
    <w:rsid w:val="001874C3"/>
    <w:rsid w:val="00190561"/>
    <w:rsid w:val="00190CAC"/>
    <w:rsid w:val="00191885"/>
    <w:rsid w:val="001936A9"/>
    <w:rsid w:val="001938E4"/>
    <w:rsid w:val="001962A7"/>
    <w:rsid w:val="001976C1"/>
    <w:rsid w:val="001A025C"/>
    <w:rsid w:val="001A0919"/>
    <w:rsid w:val="001A09B9"/>
    <w:rsid w:val="001A1A1F"/>
    <w:rsid w:val="001A20A9"/>
    <w:rsid w:val="001A20B0"/>
    <w:rsid w:val="001A253D"/>
    <w:rsid w:val="001A2540"/>
    <w:rsid w:val="001A3CDF"/>
    <w:rsid w:val="001A541B"/>
    <w:rsid w:val="001A7069"/>
    <w:rsid w:val="001B1723"/>
    <w:rsid w:val="001B1E48"/>
    <w:rsid w:val="001C028B"/>
    <w:rsid w:val="001C2552"/>
    <w:rsid w:val="001C35EE"/>
    <w:rsid w:val="001C4AEE"/>
    <w:rsid w:val="001C652C"/>
    <w:rsid w:val="001C6B64"/>
    <w:rsid w:val="001D16E9"/>
    <w:rsid w:val="001D3453"/>
    <w:rsid w:val="001D37BC"/>
    <w:rsid w:val="001D38CB"/>
    <w:rsid w:val="001D5A51"/>
    <w:rsid w:val="001E0129"/>
    <w:rsid w:val="001E0ABA"/>
    <w:rsid w:val="001E2F62"/>
    <w:rsid w:val="001E5022"/>
    <w:rsid w:val="001E7754"/>
    <w:rsid w:val="001F0471"/>
    <w:rsid w:val="001F103F"/>
    <w:rsid w:val="001F1514"/>
    <w:rsid w:val="001F47A0"/>
    <w:rsid w:val="001F7A82"/>
    <w:rsid w:val="0020054E"/>
    <w:rsid w:val="00200F02"/>
    <w:rsid w:val="002019F4"/>
    <w:rsid w:val="00202570"/>
    <w:rsid w:val="002049A0"/>
    <w:rsid w:val="00206B12"/>
    <w:rsid w:val="0021099B"/>
    <w:rsid w:val="002117BA"/>
    <w:rsid w:val="00211E28"/>
    <w:rsid w:val="00212C8C"/>
    <w:rsid w:val="00213546"/>
    <w:rsid w:val="00213B2D"/>
    <w:rsid w:val="00213E28"/>
    <w:rsid w:val="0021418F"/>
    <w:rsid w:val="002144AC"/>
    <w:rsid w:val="002164AF"/>
    <w:rsid w:val="002170CC"/>
    <w:rsid w:val="002210C7"/>
    <w:rsid w:val="002213B5"/>
    <w:rsid w:val="00222D55"/>
    <w:rsid w:val="00224414"/>
    <w:rsid w:val="00225877"/>
    <w:rsid w:val="002271DF"/>
    <w:rsid w:val="0022762E"/>
    <w:rsid w:val="0022791D"/>
    <w:rsid w:val="00230131"/>
    <w:rsid w:val="0023198B"/>
    <w:rsid w:val="00231A8C"/>
    <w:rsid w:val="002328B2"/>
    <w:rsid w:val="00232BD0"/>
    <w:rsid w:val="00232DFA"/>
    <w:rsid w:val="00233711"/>
    <w:rsid w:val="00235181"/>
    <w:rsid w:val="00241853"/>
    <w:rsid w:val="002421F5"/>
    <w:rsid w:val="0024364D"/>
    <w:rsid w:val="0024420C"/>
    <w:rsid w:val="002442DA"/>
    <w:rsid w:val="00244C16"/>
    <w:rsid w:val="002455EB"/>
    <w:rsid w:val="00245F21"/>
    <w:rsid w:val="002465CE"/>
    <w:rsid w:val="00246E3F"/>
    <w:rsid w:val="002471DA"/>
    <w:rsid w:val="00247CFF"/>
    <w:rsid w:val="002503F5"/>
    <w:rsid w:val="00250830"/>
    <w:rsid w:val="00251F92"/>
    <w:rsid w:val="0025338C"/>
    <w:rsid w:val="0025344D"/>
    <w:rsid w:val="0025416D"/>
    <w:rsid w:val="00254B69"/>
    <w:rsid w:val="00255B58"/>
    <w:rsid w:val="00257CA6"/>
    <w:rsid w:val="00260938"/>
    <w:rsid w:val="0026223C"/>
    <w:rsid w:val="00262A44"/>
    <w:rsid w:val="0026464E"/>
    <w:rsid w:val="002649E3"/>
    <w:rsid w:val="0026710E"/>
    <w:rsid w:val="0026781E"/>
    <w:rsid w:val="00267923"/>
    <w:rsid w:val="00267A97"/>
    <w:rsid w:val="00267DF2"/>
    <w:rsid w:val="00267FC1"/>
    <w:rsid w:val="00270BCF"/>
    <w:rsid w:val="00275471"/>
    <w:rsid w:val="0027601C"/>
    <w:rsid w:val="0027773D"/>
    <w:rsid w:val="00280102"/>
    <w:rsid w:val="00280A1F"/>
    <w:rsid w:val="00281276"/>
    <w:rsid w:val="00282B03"/>
    <w:rsid w:val="002832B2"/>
    <w:rsid w:val="0028461D"/>
    <w:rsid w:val="002847E6"/>
    <w:rsid w:val="00285EB3"/>
    <w:rsid w:val="002909E9"/>
    <w:rsid w:val="0029162F"/>
    <w:rsid w:val="00297285"/>
    <w:rsid w:val="002A0E48"/>
    <w:rsid w:val="002A1F3B"/>
    <w:rsid w:val="002A35D1"/>
    <w:rsid w:val="002A54DB"/>
    <w:rsid w:val="002A6BB3"/>
    <w:rsid w:val="002A7B4B"/>
    <w:rsid w:val="002B195C"/>
    <w:rsid w:val="002B2452"/>
    <w:rsid w:val="002B3F0F"/>
    <w:rsid w:val="002B43E7"/>
    <w:rsid w:val="002B4FAC"/>
    <w:rsid w:val="002B547C"/>
    <w:rsid w:val="002B74E9"/>
    <w:rsid w:val="002C069F"/>
    <w:rsid w:val="002C0BE1"/>
    <w:rsid w:val="002C10B5"/>
    <w:rsid w:val="002C1639"/>
    <w:rsid w:val="002C24FA"/>
    <w:rsid w:val="002C3E5E"/>
    <w:rsid w:val="002C423A"/>
    <w:rsid w:val="002C521C"/>
    <w:rsid w:val="002C66B8"/>
    <w:rsid w:val="002C7C70"/>
    <w:rsid w:val="002D1E62"/>
    <w:rsid w:val="002D23EC"/>
    <w:rsid w:val="002D4BFA"/>
    <w:rsid w:val="002D4E5F"/>
    <w:rsid w:val="002D59E2"/>
    <w:rsid w:val="002D63BB"/>
    <w:rsid w:val="002E05FF"/>
    <w:rsid w:val="002E39D9"/>
    <w:rsid w:val="002E4EEE"/>
    <w:rsid w:val="002E7AF6"/>
    <w:rsid w:val="002E7E2E"/>
    <w:rsid w:val="002F0FE4"/>
    <w:rsid w:val="002F147C"/>
    <w:rsid w:val="002F1C0D"/>
    <w:rsid w:val="002F76EB"/>
    <w:rsid w:val="002F7C7C"/>
    <w:rsid w:val="003009B0"/>
    <w:rsid w:val="003016DB"/>
    <w:rsid w:val="00303E05"/>
    <w:rsid w:val="003043DB"/>
    <w:rsid w:val="00304815"/>
    <w:rsid w:val="00304EB4"/>
    <w:rsid w:val="00305647"/>
    <w:rsid w:val="00305D6A"/>
    <w:rsid w:val="0031142B"/>
    <w:rsid w:val="00312F1F"/>
    <w:rsid w:val="0031448C"/>
    <w:rsid w:val="00314548"/>
    <w:rsid w:val="0031474D"/>
    <w:rsid w:val="00315EE8"/>
    <w:rsid w:val="003162E0"/>
    <w:rsid w:val="00317ABE"/>
    <w:rsid w:val="003210AC"/>
    <w:rsid w:val="00321263"/>
    <w:rsid w:val="0032245E"/>
    <w:rsid w:val="00323153"/>
    <w:rsid w:val="003242B0"/>
    <w:rsid w:val="00325C5F"/>
    <w:rsid w:val="00326C2A"/>
    <w:rsid w:val="00326CE1"/>
    <w:rsid w:val="0033090E"/>
    <w:rsid w:val="00331091"/>
    <w:rsid w:val="00332526"/>
    <w:rsid w:val="00332775"/>
    <w:rsid w:val="00332EE3"/>
    <w:rsid w:val="00333BDD"/>
    <w:rsid w:val="00336D52"/>
    <w:rsid w:val="00337074"/>
    <w:rsid w:val="003408BA"/>
    <w:rsid w:val="003432A3"/>
    <w:rsid w:val="00346185"/>
    <w:rsid w:val="00346927"/>
    <w:rsid w:val="003469E7"/>
    <w:rsid w:val="0035129D"/>
    <w:rsid w:val="00351653"/>
    <w:rsid w:val="00351C25"/>
    <w:rsid w:val="003523DA"/>
    <w:rsid w:val="00354C23"/>
    <w:rsid w:val="00356EF4"/>
    <w:rsid w:val="00361376"/>
    <w:rsid w:val="00361817"/>
    <w:rsid w:val="003625FB"/>
    <w:rsid w:val="0036313E"/>
    <w:rsid w:val="003637D9"/>
    <w:rsid w:val="003643F2"/>
    <w:rsid w:val="0036598F"/>
    <w:rsid w:val="00365C29"/>
    <w:rsid w:val="003669E8"/>
    <w:rsid w:val="00367EE3"/>
    <w:rsid w:val="003720D1"/>
    <w:rsid w:val="0037213D"/>
    <w:rsid w:val="00373A50"/>
    <w:rsid w:val="00374685"/>
    <w:rsid w:val="00376199"/>
    <w:rsid w:val="0037731C"/>
    <w:rsid w:val="00380DC8"/>
    <w:rsid w:val="00382934"/>
    <w:rsid w:val="00383E57"/>
    <w:rsid w:val="003847D4"/>
    <w:rsid w:val="0038509D"/>
    <w:rsid w:val="00387CC2"/>
    <w:rsid w:val="00387FCA"/>
    <w:rsid w:val="00392B21"/>
    <w:rsid w:val="0039479E"/>
    <w:rsid w:val="003951C6"/>
    <w:rsid w:val="00395C70"/>
    <w:rsid w:val="00396997"/>
    <w:rsid w:val="00396B7D"/>
    <w:rsid w:val="003973CA"/>
    <w:rsid w:val="003A0139"/>
    <w:rsid w:val="003A0990"/>
    <w:rsid w:val="003A0BFB"/>
    <w:rsid w:val="003A11BE"/>
    <w:rsid w:val="003B2D6F"/>
    <w:rsid w:val="003B37CE"/>
    <w:rsid w:val="003B3974"/>
    <w:rsid w:val="003B4CCB"/>
    <w:rsid w:val="003B6929"/>
    <w:rsid w:val="003B6D3B"/>
    <w:rsid w:val="003B70B4"/>
    <w:rsid w:val="003C0B0C"/>
    <w:rsid w:val="003C1585"/>
    <w:rsid w:val="003C3007"/>
    <w:rsid w:val="003C365F"/>
    <w:rsid w:val="003C4ACD"/>
    <w:rsid w:val="003C50E5"/>
    <w:rsid w:val="003C56E2"/>
    <w:rsid w:val="003D1778"/>
    <w:rsid w:val="003D1CEF"/>
    <w:rsid w:val="003D1D24"/>
    <w:rsid w:val="003D4441"/>
    <w:rsid w:val="003D4783"/>
    <w:rsid w:val="003D4B87"/>
    <w:rsid w:val="003D4DF8"/>
    <w:rsid w:val="003D53F3"/>
    <w:rsid w:val="003D797A"/>
    <w:rsid w:val="003E1A64"/>
    <w:rsid w:val="003E2B75"/>
    <w:rsid w:val="003E4CFB"/>
    <w:rsid w:val="003E7E65"/>
    <w:rsid w:val="003F0850"/>
    <w:rsid w:val="003F32DF"/>
    <w:rsid w:val="003F7418"/>
    <w:rsid w:val="003F7F7C"/>
    <w:rsid w:val="004003E8"/>
    <w:rsid w:val="004012DE"/>
    <w:rsid w:val="00401967"/>
    <w:rsid w:val="00401D3E"/>
    <w:rsid w:val="00402A8B"/>
    <w:rsid w:val="00402AF9"/>
    <w:rsid w:val="004065DB"/>
    <w:rsid w:val="00406DCB"/>
    <w:rsid w:val="004072E1"/>
    <w:rsid w:val="004121E5"/>
    <w:rsid w:val="004131CE"/>
    <w:rsid w:val="004140F4"/>
    <w:rsid w:val="004162E9"/>
    <w:rsid w:val="004164F9"/>
    <w:rsid w:val="00416B29"/>
    <w:rsid w:val="0042119C"/>
    <w:rsid w:val="0042205A"/>
    <w:rsid w:val="004235B0"/>
    <w:rsid w:val="0042474A"/>
    <w:rsid w:val="00424B01"/>
    <w:rsid w:val="004251A2"/>
    <w:rsid w:val="00425778"/>
    <w:rsid w:val="00426657"/>
    <w:rsid w:val="00427752"/>
    <w:rsid w:val="00433085"/>
    <w:rsid w:val="00435622"/>
    <w:rsid w:val="00436457"/>
    <w:rsid w:val="004373D3"/>
    <w:rsid w:val="004400CD"/>
    <w:rsid w:val="004410CF"/>
    <w:rsid w:val="004418A7"/>
    <w:rsid w:val="00445785"/>
    <w:rsid w:val="004459EE"/>
    <w:rsid w:val="0044611E"/>
    <w:rsid w:val="0044632F"/>
    <w:rsid w:val="00446A7F"/>
    <w:rsid w:val="00447D63"/>
    <w:rsid w:val="00450C96"/>
    <w:rsid w:val="00451B45"/>
    <w:rsid w:val="00452BC2"/>
    <w:rsid w:val="00453440"/>
    <w:rsid w:val="004542CE"/>
    <w:rsid w:val="00456302"/>
    <w:rsid w:val="00456653"/>
    <w:rsid w:val="004576EC"/>
    <w:rsid w:val="004603F3"/>
    <w:rsid w:val="004607D4"/>
    <w:rsid w:val="0046223D"/>
    <w:rsid w:val="00463414"/>
    <w:rsid w:val="00464873"/>
    <w:rsid w:val="00465756"/>
    <w:rsid w:val="00466E96"/>
    <w:rsid w:val="00467951"/>
    <w:rsid w:val="0047196C"/>
    <w:rsid w:val="00471CC1"/>
    <w:rsid w:val="004731FA"/>
    <w:rsid w:val="00474C4F"/>
    <w:rsid w:val="00474F4F"/>
    <w:rsid w:val="00476939"/>
    <w:rsid w:val="004776D1"/>
    <w:rsid w:val="00477DEF"/>
    <w:rsid w:val="0048067B"/>
    <w:rsid w:val="004815A0"/>
    <w:rsid w:val="004818D5"/>
    <w:rsid w:val="00482E43"/>
    <w:rsid w:val="00483770"/>
    <w:rsid w:val="004847F5"/>
    <w:rsid w:val="00484F45"/>
    <w:rsid w:val="00484F8A"/>
    <w:rsid w:val="00491872"/>
    <w:rsid w:val="00491DC8"/>
    <w:rsid w:val="0049358E"/>
    <w:rsid w:val="0049523C"/>
    <w:rsid w:val="00495948"/>
    <w:rsid w:val="00495F1B"/>
    <w:rsid w:val="00495FBD"/>
    <w:rsid w:val="00497512"/>
    <w:rsid w:val="00497A3C"/>
    <w:rsid w:val="004A014F"/>
    <w:rsid w:val="004A042D"/>
    <w:rsid w:val="004A1BE0"/>
    <w:rsid w:val="004A3939"/>
    <w:rsid w:val="004A4656"/>
    <w:rsid w:val="004A6B7B"/>
    <w:rsid w:val="004A7597"/>
    <w:rsid w:val="004A7948"/>
    <w:rsid w:val="004B0CB5"/>
    <w:rsid w:val="004B131A"/>
    <w:rsid w:val="004B144C"/>
    <w:rsid w:val="004B3185"/>
    <w:rsid w:val="004B49D0"/>
    <w:rsid w:val="004B4BE1"/>
    <w:rsid w:val="004B595E"/>
    <w:rsid w:val="004B61DD"/>
    <w:rsid w:val="004C0015"/>
    <w:rsid w:val="004C5759"/>
    <w:rsid w:val="004C5B32"/>
    <w:rsid w:val="004D1532"/>
    <w:rsid w:val="004D245D"/>
    <w:rsid w:val="004D38F4"/>
    <w:rsid w:val="004D39A0"/>
    <w:rsid w:val="004D3FA4"/>
    <w:rsid w:val="004D45DA"/>
    <w:rsid w:val="004D4768"/>
    <w:rsid w:val="004D5A52"/>
    <w:rsid w:val="004E044D"/>
    <w:rsid w:val="004E1D36"/>
    <w:rsid w:val="004E252C"/>
    <w:rsid w:val="004E2B5C"/>
    <w:rsid w:val="004E2C0B"/>
    <w:rsid w:val="004E351F"/>
    <w:rsid w:val="004E478C"/>
    <w:rsid w:val="004E65F5"/>
    <w:rsid w:val="004E75F0"/>
    <w:rsid w:val="004F2710"/>
    <w:rsid w:val="004F5A26"/>
    <w:rsid w:val="004F5BB6"/>
    <w:rsid w:val="004F5E25"/>
    <w:rsid w:val="004F663C"/>
    <w:rsid w:val="004F67BE"/>
    <w:rsid w:val="004F71E9"/>
    <w:rsid w:val="00501700"/>
    <w:rsid w:val="005023C2"/>
    <w:rsid w:val="0050319A"/>
    <w:rsid w:val="005040AF"/>
    <w:rsid w:val="005047C2"/>
    <w:rsid w:val="00504C19"/>
    <w:rsid w:val="00505082"/>
    <w:rsid w:val="00507B8B"/>
    <w:rsid w:val="0051265D"/>
    <w:rsid w:val="00512A40"/>
    <w:rsid w:val="00514D0C"/>
    <w:rsid w:val="0051636C"/>
    <w:rsid w:val="005203D7"/>
    <w:rsid w:val="0052107F"/>
    <w:rsid w:val="005228E9"/>
    <w:rsid w:val="00522D03"/>
    <w:rsid w:val="0052668D"/>
    <w:rsid w:val="00534B7E"/>
    <w:rsid w:val="0053622B"/>
    <w:rsid w:val="005363FF"/>
    <w:rsid w:val="005369AF"/>
    <w:rsid w:val="00543E38"/>
    <w:rsid w:val="00544806"/>
    <w:rsid w:val="0054554B"/>
    <w:rsid w:val="00545F76"/>
    <w:rsid w:val="00546FEA"/>
    <w:rsid w:val="0055190C"/>
    <w:rsid w:val="00552C59"/>
    <w:rsid w:val="00552D92"/>
    <w:rsid w:val="00553DF9"/>
    <w:rsid w:val="005561DF"/>
    <w:rsid w:val="00556755"/>
    <w:rsid w:val="00557878"/>
    <w:rsid w:val="00557A07"/>
    <w:rsid w:val="00557DE4"/>
    <w:rsid w:val="00562833"/>
    <w:rsid w:val="005630BF"/>
    <w:rsid w:val="005645E8"/>
    <w:rsid w:val="00564A51"/>
    <w:rsid w:val="00564EE3"/>
    <w:rsid w:val="005654CA"/>
    <w:rsid w:val="00566D08"/>
    <w:rsid w:val="00566E9C"/>
    <w:rsid w:val="005730E9"/>
    <w:rsid w:val="00575F7E"/>
    <w:rsid w:val="00582AA1"/>
    <w:rsid w:val="005875A9"/>
    <w:rsid w:val="005920D9"/>
    <w:rsid w:val="005934C7"/>
    <w:rsid w:val="005951F9"/>
    <w:rsid w:val="00595A20"/>
    <w:rsid w:val="00596158"/>
    <w:rsid w:val="00596641"/>
    <w:rsid w:val="005969C4"/>
    <w:rsid w:val="00596EE1"/>
    <w:rsid w:val="00597685"/>
    <w:rsid w:val="005A0E82"/>
    <w:rsid w:val="005A3103"/>
    <w:rsid w:val="005A55DA"/>
    <w:rsid w:val="005A657B"/>
    <w:rsid w:val="005A6ED6"/>
    <w:rsid w:val="005A77CE"/>
    <w:rsid w:val="005A7CED"/>
    <w:rsid w:val="005B0775"/>
    <w:rsid w:val="005B2005"/>
    <w:rsid w:val="005B34E2"/>
    <w:rsid w:val="005B3986"/>
    <w:rsid w:val="005B3CEA"/>
    <w:rsid w:val="005B6770"/>
    <w:rsid w:val="005B6F66"/>
    <w:rsid w:val="005C048C"/>
    <w:rsid w:val="005C164B"/>
    <w:rsid w:val="005C1E97"/>
    <w:rsid w:val="005C2AFC"/>
    <w:rsid w:val="005C2D0D"/>
    <w:rsid w:val="005C3218"/>
    <w:rsid w:val="005C490D"/>
    <w:rsid w:val="005C58FD"/>
    <w:rsid w:val="005C5B8A"/>
    <w:rsid w:val="005C6632"/>
    <w:rsid w:val="005C6BDC"/>
    <w:rsid w:val="005C6C93"/>
    <w:rsid w:val="005C6F47"/>
    <w:rsid w:val="005D0193"/>
    <w:rsid w:val="005D04D2"/>
    <w:rsid w:val="005D11B1"/>
    <w:rsid w:val="005D4F0A"/>
    <w:rsid w:val="005D5F23"/>
    <w:rsid w:val="005D61F6"/>
    <w:rsid w:val="005D6D19"/>
    <w:rsid w:val="005D790F"/>
    <w:rsid w:val="005E20AE"/>
    <w:rsid w:val="005E298B"/>
    <w:rsid w:val="005E3024"/>
    <w:rsid w:val="005E5155"/>
    <w:rsid w:val="005E58DD"/>
    <w:rsid w:val="005F01FD"/>
    <w:rsid w:val="005F0458"/>
    <w:rsid w:val="005F0C55"/>
    <w:rsid w:val="005F1D46"/>
    <w:rsid w:val="005F1DBB"/>
    <w:rsid w:val="005F2443"/>
    <w:rsid w:val="005F3CEB"/>
    <w:rsid w:val="00600C9A"/>
    <w:rsid w:val="00601733"/>
    <w:rsid w:val="006028A1"/>
    <w:rsid w:val="00603232"/>
    <w:rsid w:val="00603E12"/>
    <w:rsid w:val="00605F92"/>
    <w:rsid w:val="00606378"/>
    <w:rsid w:val="00606AE0"/>
    <w:rsid w:val="00607155"/>
    <w:rsid w:val="0060780E"/>
    <w:rsid w:val="00607F3B"/>
    <w:rsid w:val="00611387"/>
    <w:rsid w:val="006122B8"/>
    <w:rsid w:val="0061334D"/>
    <w:rsid w:val="006136B2"/>
    <w:rsid w:val="00613D08"/>
    <w:rsid w:val="00615597"/>
    <w:rsid w:val="0061736B"/>
    <w:rsid w:val="00620741"/>
    <w:rsid w:val="00622741"/>
    <w:rsid w:val="006227A1"/>
    <w:rsid w:val="00622884"/>
    <w:rsid w:val="006253B8"/>
    <w:rsid w:val="0062596E"/>
    <w:rsid w:val="0063052E"/>
    <w:rsid w:val="00630908"/>
    <w:rsid w:val="00630B92"/>
    <w:rsid w:val="00633C76"/>
    <w:rsid w:val="00633F24"/>
    <w:rsid w:val="006341AE"/>
    <w:rsid w:val="00634F80"/>
    <w:rsid w:val="0063624C"/>
    <w:rsid w:val="006372A9"/>
    <w:rsid w:val="006408D3"/>
    <w:rsid w:val="006411CF"/>
    <w:rsid w:val="00642A80"/>
    <w:rsid w:val="00643E76"/>
    <w:rsid w:val="006446DA"/>
    <w:rsid w:val="00644850"/>
    <w:rsid w:val="00644AFC"/>
    <w:rsid w:val="00645DCF"/>
    <w:rsid w:val="0064754F"/>
    <w:rsid w:val="00651469"/>
    <w:rsid w:val="00652F08"/>
    <w:rsid w:val="006544A5"/>
    <w:rsid w:val="00654F5B"/>
    <w:rsid w:val="00655FC9"/>
    <w:rsid w:val="00657359"/>
    <w:rsid w:val="00661E3B"/>
    <w:rsid w:val="00662A61"/>
    <w:rsid w:val="00665FC0"/>
    <w:rsid w:val="00666A77"/>
    <w:rsid w:val="00666EC2"/>
    <w:rsid w:val="0067351F"/>
    <w:rsid w:val="006746AC"/>
    <w:rsid w:val="006832BA"/>
    <w:rsid w:val="006833D1"/>
    <w:rsid w:val="006833ED"/>
    <w:rsid w:val="00684871"/>
    <w:rsid w:val="00686085"/>
    <w:rsid w:val="0069172A"/>
    <w:rsid w:val="00693432"/>
    <w:rsid w:val="00693724"/>
    <w:rsid w:val="00694946"/>
    <w:rsid w:val="00694F87"/>
    <w:rsid w:val="006950F3"/>
    <w:rsid w:val="006977A8"/>
    <w:rsid w:val="006A00CD"/>
    <w:rsid w:val="006A13EB"/>
    <w:rsid w:val="006A1866"/>
    <w:rsid w:val="006A285A"/>
    <w:rsid w:val="006A2892"/>
    <w:rsid w:val="006A2FE6"/>
    <w:rsid w:val="006A4433"/>
    <w:rsid w:val="006A50FC"/>
    <w:rsid w:val="006A6868"/>
    <w:rsid w:val="006A6B26"/>
    <w:rsid w:val="006A7F79"/>
    <w:rsid w:val="006B19B0"/>
    <w:rsid w:val="006B32BA"/>
    <w:rsid w:val="006B50C2"/>
    <w:rsid w:val="006B5EF2"/>
    <w:rsid w:val="006C00A6"/>
    <w:rsid w:val="006C0B0D"/>
    <w:rsid w:val="006C121A"/>
    <w:rsid w:val="006C141D"/>
    <w:rsid w:val="006C17FF"/>
    <w:rsid w:val="006C1D02"/>
    <w:rsid w:val="006C3832"/>
    <w:rsid w:val="006C430A"/>
    <w:rsid w:val="006C4776"/>
    <w:rsid w:val="006C62CB"/>
    <w:rsid w:val="006C6AA1"/>
    <w:rsid w:val="006D037C"/>
    <w:rsid w:val="006D0A4B"/>
    <w:rsid w:val="006D2794"/>
    <w:rsid w:val="006D3523"/>
    <w:rsid w:val="006D3588"/>
    <w:rsid w:val="006D416F"/>
    <w:rsid w:val="006D4C84"/>
    <w:rsid w:val="006D6DEF"/>
    <w:rsid w:val="006E0F28"/>
    <w:rsid w:val="006E2184"/>
    <w:rsid w:val="006E2DA2"/>
    <w:rsid w:val="006E314A"/>
    <w:rsid w:val="006E4009"/>
    <w:rsid w:val="006E4FA6"/>
    <w:rsid w:val="006E5A70"/>
    <w:rsid w:val="006E6136"/>
    <w:rsid w:val="006E76AB"/>
    <w:rsid w:val="006F0341"/>
    <w:rsid w:val="006F238F"/>
    <w:rsid w:val="006F34D0"/>
    <w:rsid w:val="006F3FBB"/>
    <w:rsid w:val="006F5D27"/>
    <w:rsid w:val="006F746C"/>
    <w:rsid w:val="007000FC"/>
    <w:rsid w:val="00700837"/>
    <w:rsid w:val="00700861"/>
    <w:rsid w:val="007009B0"/>
    <w:rsid w:val="00700D7C"/>
    <w:rsid w:val="00703680"/>
    <w:rsid w:val="00705575"/>
    <w:rsid w:val="00705ACF"/>
    <w:rsid w:val="00706341"/>
    <w:rsid w:val="0070650F"/>
    <w:rsid w:val="00707D37"/>
    <w:rsid w:val="00710048"/>
    <w:rsid w:val="007107EB"/>
    <w:rsid w:val="007124D2"/>
    <w:rsid w:val="007129C8"/>
    <w:rsid w:val="0071306C"/>
    <w:rsid w:val="00714035"/>
    <w:rsid w:val="007157EB"/>
    <w:rsid w:val="00715976"/>
    <w:rsid w:val="00716BA1"/>
    <w:rsid w:val="00717A82"/>
    <w:rsid w:val="00717CE7"/>
    <w:rsid w:val="00721C03"/>
    <w:rsid w:val="007224C2"/>
    <w:rsid w:val="007227DA"/>
    <w:rsid w:val="007230D7"/>
    <w:rsid w:val="00723FD0"/>
    <w:rsid w:val="00724D7C"/>
    <w:rsid w:val="00727D7F"/>
    <w:rsid w:val="00727FD0"/>
    <w:rsid w:val="00731E45"/>
    <w:rsid w:val="00731E8E"/>
    <w:rsid w:val="00732378"/>
    <w:rsid w:val="0073448E"/>
    <w:rsid w:val="00734800"/>
    <w:rsid w:val="00734F4A"/>
    <w:rsid w:val="007351AE"/>
    <w:rsid w:val="007358A0"/>
    <w:rsid w:val="0073591C"/>
    <w:rsid w:val="00735C62"/>
    <w:rsid w:val="007376B9"/>
    <w:rsid w:val="00742C7A"/>
    <w:rsid w:val="00743746"/>
    <w:rsid w:val="007439AD"/>
    <w:rsid w:val="0074502D"/>
    <w:rsid w:val="00745CBB"/>
    <w:rsid w:val="00747987"/>
    <w:rsid w:val="00747D6E"/>
    <w:rsid w:val="00750F39"/>
    <w:rsid w:val="0075115F"/>
    <w:rsid w:val="00751609"/>
    <w:rsid w:val="007518B3"/>
    <w:rsid w:val="00753671"/>
    <w:rsid w:val="00753D25"/>
    <w:rsid w:val="00756DF5"/>
    <w:rsid w:val="0075719B"/>
    <w:rsid w:val="00757DDA"/>
    <w:rsid w:val="0076003A"/>
    <w:rsid w:val="00760393"/>
    <w:rsid w:val="0076077A"/>
    <w:rsid w:val="0076176E"/>
    <w:rsid w:val="00764061"/>
    <w:rsid w:val="00764D40"/>
    <w:rsid w:val="007657E0"/>
    <w:rsid w:val="00771FE3"/>
    <w:rsid w:val="00772D8B"/>
    <w:rsid w:val="007734F4"/>
    <w:rsid w:val="007743C1"/>
    <w:rsid w:val="00774F62"/>
    <w:rsid w:val="00775F4C"/>
    <w:rsid w:val="00776DE3"/>
    <w:rsid w:val="0077768B"/>
    <w:rsid w:val="00780E54"/>
    <w:rsid w:val="0078260A"/>
    <w:rsid w:val="007838BE"/>
    <w:rsid w:val="00783BB8"/>
    <w:rsid w:val="00784281"/>
    <w:rsid w:val="00784341"/>
    <w:rsid w:val="00786661"/>
    <w:rsid w:val="007869F6"/>
    <w:rsid w:val="00786EF2"/>
    <w:rsid w:val="00790178"/>
    <w:rsid w:val="007909BD"/>
    <w:rsid w:val="00791010"/>
    <w:rsid w:val="007916C5"/>
    <w:rsid w:val="00791E42"/>
    <w:rsid w:val="00792BD1"/>
    <w:rsid w:val="00795349"/>
    <w:rsid w:val="00797F0B"/>
    <w:rsid w:val="007A4A87"/>
    <w:rsid w:val="007A5C65"/>
    <w:rsid w:val="007A6568"/>
    <w:rsid w:val="007B08AC"/>
    <w:rsid w:val="007B0988"/>
    <w:rsid w:val="007B4F6C"/>
    <w:rsid w:val="007B58B7"/>
    <w:rsid w:val="007B6767"/>
    <w:rsid w:val="007B749B"/>
    <w:rsid w:val="007C14A4"/>
    <w:rsid w:val="007C1731"/>
    <w:rsid w:val="007C1B3C"/>
    <w:rsid w:val="007C1D8C"/>
    <w:rsid w:val="007C1FCB"/>
    <w:rsid w:val="007C31FF"/>
    <w:rsid w:val="007C3296"/>
    <w:rsid w:val="007C4622"/>
    <w:rsid w:val="007C625F"/>
    <w:rsid w:val="007D1CA9"/>
    <w:rsid w:val="007D1E32"/>
    <w:rsid w:val="007D2A85"/>
    <w:rsid w:val="007D6A0B"/>
    <w:rsid w:val="007E00AE"/>
    <w:rsid w:val="007E141C"/>
    <w:rsid w:val="007E274C"/>
    <w:rsid w:val="007E30AC"/>
    <w:rsid w:val="007F0810"/>
    <w:rsid w:val="007F0E28"/>
    <w:rsid w:val="007F158E"/>
    <w:rsid w:val="007F1889"/>
    <w:rsid w:val="007F3D87"/>
    <w:rsid w:val="007F4B3A"/>
    <w:rsid w:val="007F518F"/>
    <w:rsid w:val="007F5345"/>
    <w:rsid w:val="007F6255"/>
    <w:rsid w:val="007F6453"/>
    <w:rsid w:val="007F6EC6"/>
    <w:rsid w:val="00803998"/>
    <w:rsid w:val="008041A3"/>
    <w:rsid w:val="00804535"/>
    <w:rsid w:val="00810F0F"/>
    <w:rsid w:val="00810F7D"/>
    <w:rsid w:val="0081194A"/>
    <w:rsid w:val="00811C71"/>
    <w:rsid w:val="00811F80"/>
    <w:rsid w:val="00813029"/>
    <w:rsid w:val="008130BB"/>
    <w:rsid w:val="00816009"/>
    <w:rsid w:val="008163C6"/>
    <w:rsid w:val="008171EB"/>
    <w:rsid w:val="00817544"/>
    <w:rsid w:val="008178FE"/>
    <w:rsid w:val="00820156"/>
    <w:rsid w:val="00820C04"/>
    <w:rsid w:val="008210AC"/>
    <w:rsid w:val="00822F30"/>
    <w:rsid w:val="00823703"/>
    <w:rsid w:val="00824429"/>
    <w:rsid w:val="00824A01"/>
    <w:rsid w:val="00826E79"/>
    <w:rsid w:val="00827ED2"/>
    <w:rsid w:val="00827F3B"/>
    <w:rsid w:val="00831D13"/>
    <w:rsid w:val="00831D22"/>
    <w:rsid w:val="00832004"/>
    <w:rsid w:val="00833739"/>
    <w:rsid w:val="00834F16"/>
    <w:rsid w:val="00835FB7"/>
    <w:rsid w:val="00836BD9"/>
    <w:rsid w:val="00836BE6"/>
    <w:rsid w:val="008422F1"/>
    <w:rsid w:val="008426BF"/>
    <w:rsid w:val="00847CBB"/>
    <w:rsid w:val="00847D6A"/>
    <w:rsid w:val="008506F3"/>
    <w:rsid w:val="00851F08"/>
    <w:rsid w:val="00854634"/>
    <w:rsid w:val="00854C8C"/>
    <w:rsid w:val="00856AB3"/>
    <w:rsid w:val="00861B44"/>
    <w:rsid w:val="00862FE7"/>
    <w:rsid w:val="00866AE6"/>
    <w:rsid w:val="00867B10"/>
    <w:rsid w:val="00867F27"/>
    <w:rsid w:val="008708E0"/>
    <w:rsid w:val="00870A41"/>
    <w:rsid w:val="00871281"/>
    <w:rsid w:val="008739FB"/>
    <w:rsid w:val="00873F91"/>
    <w:rsid w:val="008740F6"/>
    <w:rsid w:val="0087463B"/>
    <w:rsid w:val="008764BD"/>
    <w:rsid w:val="00877338"/>
    <w:rsid w:val="00880BFF"/>
    <w:rsid w:val="00881563"/>
    <w:rsid w:val="00882B2B"/>
    <w:rsid w:val="008835B9"/>
    <w:rsid w:val="0088658E"/>
    <w:rsid w:val="0088792C"/>
    <w:rsid w:val="00890071"/>
    <w:rsid w:val="008902FB"/>
    <w:rsid w:val="008913CF"/>
    <w:rsid w:val="0089252D"/>
    <w:rsid w:val="00892A3F"/>
    <w:rsid w:val="008959B5"/>
    <w:rsid w:val="008A1EBA"/>
    <w:rsid w:val="008A3707"/>
    <w:rsid w:val="008A505E"/>
    <w:rsid w:val="008A524A"/>
    <w:rsid w:val="008A53AD"/>
    <w:rsid w:val="008A6299"/>
    <w:rsid w:val="008A682F"/>
    <w:rsid w:val="008A709F"/>
    <w:rsid w:val="008A737F"/>
    <w:rsid w:val="008B001B"/>
    <w:rsid w:val="008B32E0"/>
    <w:rsid w:val="008B4608"/>
    <w:rsid w:val="008B48B1"/>
    <w:rsid w:val="008B50E0"/>
    <w:rsid w:val="008B6A5C"/>
    <w:rsid w:val="008B6B2B"/>
    <w:rsid w:val="008B70CA"/>
    <w:rsid w:val="008C1649"/>
    <w:rsid w:val="008C2275"/>
    <w:rsid w:val="008C2454"/>
    <w:rsid w:val="008C5BB1"/>
    <w:rsid w:val="008C6586"/>
    <w:rsid w:val="008C6C07"/>
    <w:rsid w:val="008C7ABA"/>
    <w:rsid w:val="008C7C36"/>
    <w:rsid w:val="008C7DC8"/>
    <w:rsid w:val="008D00F5"/>
    <w:rsid w:val="008D05AB"/>
    <w:rsid w:val="008D1366"/>
    <w:rsid w:val="008D2CD1"/>
    <w:rsid w:val="008D2E5B"/>
    <w:rsid w:val="008D3809"/>
    <w:rsid w:val="008D4A0A"/>
    <w:rsid w:val="008D58D6"/>
    <w:rsid w:val="008D759D"/>
    <w:rsid w:val="008D7770"/>
    <w:rsid w:val="008E00C3"/>
    <w:rsid w:val="008E1553"/>
    <w:rsid w:val="008E2570"/>
    <w:rsid w:val="008E518C"/>
    <w:rsid w:val="008E669D"/>
    <w:rsid w:val="008F0C49"/>
    <w:rsid w:val="008F363C"/>
    <w:rsid w:val="008F68E4"/>
    <w:rsid w:val="008F70E6"/>
    <w:rsid w:val="0090079E"/>
    <w:rsid w:val="00900F79"/>
    <w:rsid w:val="00902655"/>
    <w:rsid w:val="009039C2"/>
    <w:rsid w:val="00903CF4"/>
    <w:rsid w:val="009054AA"/>
    <w:rsid w:val="0090592C"/>
    <w:rsid w:val="00905E06"/>
    <w:rsid w:val="00905E7A"/>
    <w:rsid w:val="00910EF7"/>
    <w:rsid w:val="009123B4"/>
    <w:rsid w:val="00913237"/>
    <w:rsid w:val="00914CFC"/>
    <w:rsid w:val="00916282"/>
    <w:rsid w:val="0091661B"/>
    <w:rsid w:val="00916D0D"/>
    <w:rsid w:val="00920DCB"/>
    <w:rsid w:val="009223CF"/>
    <w:rsid w:val="00922F0B"/>
    <w:rsid w:val="0092327D"/>
    <w:rsid w:val="00923F27"/>
    <w:rsid w:val="00925F70"/>
    <w:rsid w:val="00927739"/>
    <w:rsid w:val="0092774B"/>
    <w:rsid w:val="009323CF"/>
    <w:rsid w:val="00933433"/>
    <w:rsid w:val="0093454A"/>
    <w:rsid w:val="00934935"/>
    <w:rsid w:val="00934A35"/>
    <w:rsid w:val="00934AE9"/>
    <w:rsid w:val="009351FD"/>
    <w:rsid w:val="00935A80"/>
    <w:rsid w:val="00935ACD"/>
    <w:rsid w:val="00937004"/>
    <w:rsid w:val="00937942"/>
    <w:rsid w:val="009423C0"/>
    <w:rsid w:val="009442F7"/>
    <w:rsid w:val="00945E82"/>
    <w:rsid w:val="00945F6F"/>
    <w:rsid w:val="0094653B"/>
    <w:rsid w:val="00947711"/>
    <w:rsid w:val="009507C9"/>
    <w:rsid w:val="00951834"/>
    <w:rsid w:val="00951E2F"/>
    <w:rsid w:val="009525E2"/>
    <w:rsid w:val="00953233"/>
    <w:rsid w:val="00953279"/>
    <w:rsid w:val="00954EB7"/>
    <w:rsid w:val="00956132"/>
    <w:rsid w:val="00956145"/>
    <w:rsid w:val="00956E01"/>
    <w:rsid w:val="00957499"/>
    <w:rsid w:val="00957F39"/>
    <w:rsid w:val="00960727"/>
    <w:rsid w:val="00960B05"/>
    <w:rsid w:val="0096175D"/>
    <w:rsid w:val="00962CC2"/>
    <w:rsid w:val="00963717"/>
    <w:rsid w:val="00964A5E"/>
    <w:rsid w:val="00964C69"/>
    <w:rsid w:val="0096544E"/>
    <w:rsid w:val="00965B5D"/>
    <w:rsid w:val="00966186"/>
    <w:rsid w:val="0096681E"/>
    <w:rsid w:val="00971119"/>
    <w:rsid w:val="00971325"/>
    <w:rsid w:val="00973A25"/>
    <w:rsid w:val="00974F81"/>
    <w:rsid w:val="00976209"/>
    <w:rsid w:val="0098041F"/>
    <w:rsid w:val="00980BBD"/>
    <w:rsid w:val="00981242"/>
    <w:rsid w:val="00982046"/>
    <w:rsid w:val="00983DF4"/>
    <w:rsid w:val="00984850"/>
    <w:rsid w:val="00984DD4"/>
    <w:rsid w:val="009870EB"/>
    <w:rsid w:val="00987537"/>
    <w:rsid w:val="0099180C"/>
    <w:rsid w:val="00991D3C"/>
    <w:rsid w:val="00992644"/>
    <w:rsid w:val="00992F18"/>
    <w:rsid w:val="00993D05"/>
    <w:rsid w:val="009948CC"/>
    <w:rsid w:val="00995CE8"/>
    <w:rsid w:val="00996D87"/>
    <w:rsid w:val="009A075A"/>
    <w:rsid w:val="009A14D3"/>
    <w:rsid w:val="009A2C7C"/>
    <w:rsid w:val="009A3A1E"/>
    <w:rsid w:val="009A4B80"/>
    <w:rsid w:val="009A4E53"/>
    <w:rsid w:val="009A6054"/>
    <w:rsid w:val="009A698D"/>
    <w:rsid w:val="009A7A3A"/>
    <w:rsid w:val="009B034C"/>
    <w:rsid w:val="009B1662"/>
    <w:rsid w:val="009B17C3"/>
    <w:rsid w:val="009B1A61"/>
    <w:rsid w:val="009B1F4D"/>
    <w:rsid w:val="009B3D13"/>
    <w:rsid w:val="009B68EF"/>
    <w:rsid w:val="009B7213"/>
    <w:rsid w:val="009C0618"/>
    <w:rsid w:val="009C1A9E"/>
    <w:rsid w:val="009C1C7C"/>
    <w:rsid w:val="009C236A"/>
    <w:rsid w:val="009C340D"/>
    <w:rsid w:val="009C3F21"/>
    <w:rsid w:val="009C4DF9"/>
    <w:rsid w:val="009C5EDD"/>
    <w:rsid w:val="009C7B35"/>
    <w:rsid w:val="009D10B5"/>
    <w:rsid w:val="009D2604"/>
    <w:rsid w:val="009D3B60"/>
    <w:rsid w:val="009D64B7"/>
    <w:rsid w:val="009D6AD4"/>
    <w:rsid w:val="009D6C3B"/>
    <w:rsid w:val="009D6F11"/>
    <w:rsid w:val="009E2132"/>
    <w:rsid w:val="009E3EA2"/>
    <w:rsid w:val="009E472D"/>
    <w:rsid w:val="009E574C"/>
    <w:rsid w:val="009E6792"/>
    <w:rsid w:val="009E7002"/>
    <w:rsid w:val="009F356A"/>
    <w:rsid w:val="009F4935"/>
    <w:rsid w:val="009F53B0"/>
    <w:rsid w:val="009F58EC"/>
    <w:rsid w:val="009F619F"/>
    <w:rsid w:val="009F63BF"/>
    <w:rsid w:val="009F714C"/>
    <w:rsid w:val="009F785C"/>
    <w:rsid w:val="009F7FDE"/>
    <w:rsid w:val="00A00276"/>
    <w:rsid w:val="00A016D7"/>
    <w:rsid w:val="00A022A6"/>
    <w:rsid w:val="00A030B8"/>
    <w:rsid w:val="00A039B2"/>
    <w:rsid w:val="00A04BC4"/>
    <w:rsid w:val="00A058C4"/>
    <w:rsid w:val="00A05ED9"/>
    <w:rsid w:val="00A13FA3"/>
    <w:rsid w:val="00A14C88"/>
    <w:rsid w:val="00A154F0"/>
    <w:rsid w:val="00A16719"/>
    <w:rsid w:val="00A17707"/>
    <w:rsid w:val="00A17750"/>
    <w:rsid w:val="00A17C30"/>
    <w:rsid w:val="00A206DC"/>
    <w:rsid w:val="00A24756"/>
    <w:rsid w:val="00A24939"/>
    <w:rsid w:val="00A25826"/>
    <w:rsid w:val="00A25BB5"/>
    <w:rsid w:val="00A26139"/>
    <w:rsid w:val="00A261EC"/>
    <w:rsid w:val="00A26283"/>
    <w:rsid w:val="00A26D89"/>
    <w:rsid w:val="00A27EEB"/>
    <w:rsid w:val="00A31A82"/>
    <w:rsid w:val="00A3350F"/>
    <w:rsid w:val="00A353E7"/>
    <w:rsid w:val="00A42367"/>
    <w:rsid w:val="00A44F70"/>
    <w:rsid w:val="00A451AA"/>
    <w:rsid w:val="00A4528F"/>
    <w:rsid w:val="00A453F7"/>
    <w:rsid w:val="00A45ACA"/>
    <w:rsid w:val="00A503B9"/>
    <w:rsid w:val="00A51A48"/>
    <w:rsid w:val="00A6071A"/>
    <w:rsid w:val="00A608F9"/>
    <w:rsid w:val="00A60D23"/>
    <w:rsid w:val="00A62DA7"/>
    <w:rsid w:val="00A6376D"/>
    <w:rsid w:val="00A64524"/>
    <w:rsid w:val="00A65B65"/>
    <w:rsid w:val="00A66C23"/>
    <w:rsid w:val="00A7339F"/>
    <w:rsid w:val="00A744D1"/>
    <w:rsid w:val="00A758D2"/>
    <w:rsid w:val="00A75B4A"/>
    <w:rsid w:val="00A75EB8"/>
    <w:rsid w:val="00A766D0"/>
    <w:rsid w:val="00A815B4"/>
    <w:rsid w:val="00A830FC"/>
    <w:rsid w:val="00A83D03"/>
    <w:rsid w:val="00A846B0"/>
    <w:rsid w:val="00A8472F"/>
    <w:rsid w:val="00A84A81"/>
    <w:rsid w:val="00A926BC"/>
    <w:rsid w:val="00A92E7B"/>
    <w:rsid w:val="00A963E4"/>
    <w:rsid w:val="00A97481"/>
    <w:rsid w:val="00A97DA6"/>
    <w:rsid w:val="00AA0666"/>
    <w:rsid w:val="00AA2945"/>
    <w:rsid w:val="00AA36BF"/>
    <w:rsid w:val="00AA3898"/>
    <w:rsid w:val="00AA3BC9"/>
    <w:rsid w:val="00AA4BF2"/>
    <w:rsid w:val="00AB2B47"/>
    <w:rsid w:val="00AB3881"/>
    <w:rsid w:val="00AB47B8"/>
    <w:rsid w:val="00AB5D9B"/>
    <w:rsid w:val="00AB72A3"/>
    <w:rsid w:val="00AC3B63"/>
    <w:rsid w:val="00AC604C"/>
    <w:rsid w:val="00AC6410"/>
    <w:rsid w:val="00AC650F"/>
    <w:rsid w:val="00AC7803"/>
    <w:rsid w:val="00AC7F4E"/>
    <w:rsid w:val="00AD087A"/>
    <w:rsid w:val="00AD3A9A"/>
    <w:rsid w:val="00AD4640"/>
    <w:rsid w:val="00AD48A8"/>
    <w:rsid w:val="00AD61AF"/>
    <w:rsid w:val="00AD63AA"/>
    <w:rsid w:val="00AD7BFD"/>
    <w:rsid w:val="00AE09AD"/>
    <w:rsid w:val="00AE1CEB"/>
    <w:rsid w:val="00AE34A9"/>
    <w:rsid w:val="00AE379A"/>
    <w:rsid w:val="00AE3C64"/>
    <w:rsid w:val="00AE73E7"/>
    <w:rsid w:val="00AE7FAE"/>
    <w:rsid w:val="00AF0392"/>
    <w:rsid w:val="00AF270F"/>
    <w:rsid w:val="00AF4614"/>
    <w:rsid w:val="00AF5776"/>
    <w:rsid w:val="00AF5E85"/>
    <w:rsid w:val="00AF77C1"/>
    <w:rsid w:val="00B016F4"/>
    <w:rsid w:val="00B0195C"/>
    <w:rsid w:val="00B02C3D"/>
    <w:rsid w:val="00B04230"/>
    <w:rsid w:val="00B0431A"/>
    <w:rsid w:val="00B04420"/>
    <w:rsid w:val="00B04BAA"/>
    <w:rsid w:val="00B1032D"/>
    <w:rsid w:val="00B109FB"/>
    <w:rsid w:val="00B12198"/>
    <w:rsid w:val="00B125F6"/>
    <w:rsid w:val="00B138FD"/>
    <w:rsid w:val="00B1484F"/>
    <w:rsid w:val="00B16257"/>
    <w:rsid w:val="00B17210"/>
    <w:rsid w:val="00B22189"/>
    <w:rsid w:val="00B2563D"/>
    <w:rsid w:val="00B25736"/>
    <w:rsid w:val="00B2583E"/>
    <w:rsid w:val="00B305CA"/>
    <w:rsid w:val="00B30CCD"/>
    <w:rsid w:val="00B31EC3"/>
    <w:rsid w:val="00B3318C"/>
    <w:rsid w:val="00B33887"/>
    <w:rsid w:val="00B36B21"/>
    <w:rsid w:val="00B3707D"/>
    <w:rsid w:val="00B37BCB"/>
    <w:rsid w:val="00B40011"/>
    <w:rsid w:val="00B44181"/>
    <w:rsid w:val="00B4492E"/>
    <w:rsid w:val="00B44E6E"/>
    <w:rsid w:val="00B45F09"/>
    <w:rsid w:val="00B50642"/>
    <w:rsid w:val="00B51523"/>
    <w:rsid w:val="00B51C1C"/>
    <w:rsid w:val="00B5421E"/>
    <w:rsid w:val="00B549A9"/>
    <w:rsid w:val="00B55047"/>
    <w:rsid w:val="00B5529F"/>
    <w:rsid w:val="00B55927"/>
    <w:rsid w:val="00B56531"/>
    <w:rsid w:val="00B56566"/>
    <w:rsid w:val="00B56DAB"/>
    <w:rsid w:val="00B62810"/>
    <w:rsid w:val="00B64036"/>
    <w:rsid w:val="00B6519A"/>
    <w:rsid w:val="00B70408"/>
    <w:rsid w:val="00B707B6"/>
    <w:rsid w:val="00B7262E"/>
    <w:rsid w:val="00B7345E"/>
    <w:rsid w:val="00B73710"/>
    <w:rsid w:val="00B73B7B"/>
    <w:rsid w:val="00B74451"/>
    <w:rsid w:val="00B74E21"/>
    <w:rsid w:val="00B74EA3"/>
    <w:rsid w:val="00B758F7"/>
    <w:rsid w:val="00B767A6"/>
    <w:rsid w:val="00B7729B"/>
    <w:rsid w:val="00B80DCF"/>
    <w:rsid w:val="00B8149F"/>
    <w:rsid w:val="00B84784"/>
    <w:rsid w:val="00B85B29"/>
    <w:rsid w:val="00B85CC7"/>
    <w:rsid w:val="00B862C6"/>
    <w:rsid w:val="00B86698"/>
    <w:rsid w:val="00B8706D"/>
    <w:rsid w:val="00B871EB"/>
    <w:rsid w:val="00B900FF"/>
    <w:rsid w:val="00B90F65"/>
    <w:rsid w:val="00B9201B"/>
    <w:rsid w:val="00B93038"/>
    <w:rsid w:val="00B93195"/>
    <w:rsid w:val="00B94AFE"/>
    <w:rsid w:val="00B94E75"/>
    <w:rsid w:val="00B964DD"/>
    <w:rsid w:val="00B96855"/>
    <w:rsid w:val="00B96F50"/>
    <w:rsid w:val="00B97BBD"/>
    <w:rsid w:val="00BA22EF"/>
    <w:rsid w:val="00BA29E2"/>
    <w:rsid w:val="00BA6114"/>
    <w:rsid w:val="00BA6BB4"/>
    <w:rsid w:val="00BA7208"/>
    <w:rsid w:val="00BC295E"/>
    <w:rsid w:val="00BC345B"/>
    <w:rsid w:val="00BC45C7"/>
    <w:rsid w:val="00BC4FA5"/>
    <w:rsid w:val="00BC535E"/>
    <w:rsid w:val="00BC5A85"/>
    <w:rsid w:val="00BD1C20"/>
    <w:rsid w:val="00BD3C56"/>
    <w:rsid w:val="00BD4D8A"/>
    <w:rsid w:val="00BD619C"/>
    <w:rsid w:val="00BD6A55"/>
    <w:rsid w:val="00BD6E46"/>
    <w:rsid w:val="00BD77CC"/>
    <w:rsid w:val="00BE1862"/>
    <w:rsid w:val="00BE2BD4"/>
    <w:rsid w:val="00BE5496"/>
    <w:rsid w:val="00BE7B0C"/>
    <w:rsid w:val="00BF23CD"/>
    <w:rsid w:val="00BF25A5"/>
    <w:rsid w:val="00BF6D3B"/>
    <w:rsid w:val="00BF711C"/>
    <w:rsid w:val="00BF7E42"/>
    <w:rsid w:val="00C00D22"/>
    <w:rsid w:val="00C015D2"/>
    <w:rsid w:val="00C01E9D"/>
    <w:rsid w:val="00C02158"/>
    <w:rsid w:val="00C0271D"/>
    <w:rsid w:val="00C04030"/>
    <w:rsid w:val="00C066C4"/>
    <w:rsid w:val="00C06B99"/>
    <w:rsid w:val="00C07530"/>
    <w:rsid w:val="00C135F0"/>
    <w:rsid w:val="00C15726"/>
    <w:rsid w:val="00C16D3D"/>
    <w:rsid w:val="00C17064"/>
    <w:rsid w:val="00C20A63"/>
    <w:rsid w:val="00C211BB"/>
    <w:rsid w:val="00C21207"/>
    <w:rsid w:val="00C22A50"/>
    <w:rsid w:val="00C22AFE"/>
    <w:rsid w:val="00C233B7"/>
    <w:rsid w:val="00C23DC4"/>
    <w:rsid w:val="00C24BFD"/>
    <w:rsid w:val="00C26502"/>
    <w:rsid w:val="00C26F0E"/>
    <w:rsid w:val="00C305D6"/>
    <w:rsid w:val="00C31139"/>
    <w:rsid w:val="00C31E8A"/>
    <w:rsid w:val="00C331A8"/>
    <w:rsid w:val="00C34B8C"/>
    <w:rsid w:val="00C34BFB"/>
    <w:rsid w:val="00C3525E"/>
    <w:rsid w:val="00C35FFC"/>
    <w:rsid w:val="00C364D0"/>
    <w:rsid w:val="00C36B6D"/>
    <w:rsid w:val="00C40483"/>
    <w:rsid w:val="00C40E04"/>
    <w:rsid w:val="00C43736"/>
    <w:rsid w:val="00C43B2F"/>
    <w:rsid w:val="00C43CBF"/>
    <w:rsid w:val="00C44A6F"/>
    <w:rsid w:val="00C44D00"/>
    <w:rsid w:val="00C45D46"/>
    <w:rsid w:val="00C461E1"/>
    <w:rsid w:val="00C47D04"/>
    <w:rsid w:val="00C5164D"/>
    <w:rsid w:val="00C517CD"/>
    <w:rsid w:val="00C54661"/>
    <w:rsid w:val="00C54A79"/>
    <w:rsid w:val="00C54C9C"/>
    <w:rsid w:val="00C55CAC"/>
    <w:rsid w:val="00C5627D"/>
    <w:rsid w:val="00C56C56"/>
    <w:rsid w:val="00C60A88"/>
    <w:rsid w:val="00C616AB"/>
    <w:rsid w:val="00C61773"/>
    <w:rsid w:val="00C619AD"/>
    <w:rsid w:val="00C61A62"/>
    <w:rsid w:val="00C61D32"/>
    <w:rsid w:val="00C626CA"/>
    <w:rsid w:val="00C63924"/>
    <w:rsid w:val="00C64062"/>
    <w:rsid w:val="00C6545F"/>
    <w:rsid w:val="00C665A7"/>
    <w:rsid w:val="00C6693F"/>
    <w:rsid w:val="00C671C4"/>
    <w:rsid w:val="00C67A8E"/>
    <w:rsid w:val="00C7051C"/>
    <w:rsid w:val="00C70617"/>
    <w:rsid w:val="00C72003"/>
    <w:rsid w:val="00C720CC"/>
    <w:rsid w:val="00C7289C"/>
    <w:rsid w:val="00C72D52"/>
    <w:rsid w:val="00C732B7"/>
    <w:rsid w:val="00C7442B"/>
    <w:rsid w:val="00C74720"/>
    <w:rsid w:val="00C7519B"/>
    <w:rsid w:val="00C75B2F"/>
    <w:rsid w:val="00C77BE5"/>
    <w:rsid w:val="00C8065F"/>
    <w:rsid w:val="00C80BD3"/>
    <w:rsid w:val="00C815A5"/>
    <w:rsid w:val="00C827CC"/>
    <w:rsid w:val="00C835E7"/>
    <w:rsid w:val="00C85690"/>
    <w:rsid w:val="00C85EB3"/>
    <w:rsid w:val="00C86712"/>
    <w:rsid w:val="00C8736A"/>
    <w:rsid w:val="00C879BA"/>
    <w:rsid w:val="00C920EB"/>
    <w:rsid w:val="00C93A0E"/>
    <w:rsid w:val="00C94C12"/>
    <w:rsid w:val="00C95BF9"/>
    <w:rsid w:val="00C964D3"/>
    <w:rsid w:val="00C96B2B"/>
    <w:rsid w:val="00C96ED6"/>
    <w:rsid w:val="00CA1354"/>
    <w:rsid w:val="00CA277A"/>
    <w:rsid w:val="00CA2971"/>
    <w:rsid w:val="00CA37E1"/>
    <w:rsid w:val="00CA473C"/>
    <w:rsid w:val="00CA6C5A"/>
    <w:rsid w:val="00CA6D57"/>
    <w:rsid w:val="00CA7B61"/>
    <w:rsid w:val="00CB0123"/>
    <w:rsid w:val="00CB42DD"/>
    <w:rsid w:val="00CB50B9"/>
    <w:rsid w:val="00CB572D"/>
    <w:rsid w:val="00CB5AD7"/>
    <w:rsid w:val="00CB64D6"/>
    <w:rsid w:val="00CB6764"/>
    <w:rsid w:val="00CB775D"/>
    <w:rsid w:val="00CC189E"/>
    <w:rsid w:val="00CC1A82"/>
    <w:rsid w:val="00CC1E11"/>
    <w:rsid w:val="00CC3DEA"/>
    <w:rsid w:val="00CC4B3C"/>
    <w:rsid w:val="00CC59AE"/>
    <w:rsid w:val="00CC6BB6"/>
    <w:rsid w:val="00CD0327"/>
    <w:rsid w:val="00CD12E1"/>
    <w:rsid w:val="00CD1C67"/>
    <w:rsid w:val="00CD430D"/>
    <w:rsid w:val="00CD4438"/>
    <w:rsid w:val="00CD5EF4"/>
    <w:rsid w:val="00CD7EA5"/>
    <w:rsid w:val="00CE05A4"/>
    <w:rsid w:val="00CE13E4"/>
    <w:rsid w:val="00CE15EF"/>
    <w:rsid w:val="00CE36B3"/>
    <w:rsid w:val="00CE4F6B"/>
    <w:rsid w:val="00CE5BB7"/>
    <w:rsid w:val="00CE68CC"/>
    <w:rsid w:val="00CE6B6C"/>
    <w:rsid w:val="00CE6DCD"/>
    <w:rsid w:val="00CE7759"/>
    <w:rsid w:val="00CE7AA0"/>
    <w:rsid w:val="00CF0242"/>
    <w:rsid w:val="00CF039B"/>
    <w:rsid w:val="00CF0ADC"/>
    <w:rsid w:val="00CF1678"/>
    <w:rsid w:val="00CF1EB4"/>
    <w:rsid w:val="00CF208C"/>
    <w:rsid w:val="00CF2C2A"/>
    <w:rsid w:val="00CF3EFE"/>
    <w:rsid w:val="00CF5000"/>
    <w:rsid w:val="00CF5146"/>
    <w:rsid w:val="00CF6031"/>
    <w:rsid w:val="00CF724F"/>
    <w:rsid w:val="00CF7F34"/>
    <w:rsid w:val="00D0010E"/>
    <w:rsid w:val="00D01E4C"/>
    <w:rsid w:val="00D01F3F"/>
    <w:rsid w:val="00D02B25"/>
    <w:rsid w:val="00D02EA3"/>
    <w:rsid w:val="00D0324A"/>
    <w:rsid w:val="00D037E2"/>
    <w:rsid w:val="00D03AC7"/>
    <w:rsid w:val="00D068B0"/>
    <w:rsid w:val="00D076DA"/>
    <w:rsid w:val="00D11D49"/>
    <w:rsid w:val="00D12D33"/>
    <w:rsid w:val="00D16CFA"/>
    <w:rsid w:val="00D176DB"/>
    <w:rsid w:val="00D20B7E"/>
    <w:rsid w:val="00D21CFC"/>
    <w:rsid w:val="00D22D09"/>
    <w:rsid w:val="00D22E17"/>
    <w:rsid w:val="00D23B25"/>
    <w:rsid w:val="00D269F9"/>
    <w:rsid w:val="00D27F0E"/>
    <w:rsid w:val="00D310E2"/>
    <w:rsid w:val="00D32503"/>
    <w:rsid w:val="00D329AF"/>
    <w:rsid w:val="00D32F99"/>
    <w:rsid w:val="00D33278"/>
    <w:rsid w:val="00D34594"/>
    <w:rsid w:val="00D355E8"/>
    <w:rsid w:val="00D357BE"/>
    <w:rsid w:val="00D359ED"/>
    <w:rsid w:val="00D35CA0"/>
    <w:rsid w:val="00D367F5"/>
    <w:rsid w:val="00D378B7"/>
    <w:rsid w:val="00D402F9"/>
    <w:rsid w:val="00D4242E"/>
    <w:rsid w:val="00D42767"/>
    <w:rsid w:val="00D4346E"/>
    <w:rsid w:val="00D43A4C"/>
    <w:rsid w:val="00D44A7E"/>
    <w:rsid w:val="00D44FB7"/>
    <w:rsid w:val="00D47104"/>
    <w:rsid w:val="00D513FB"/>
    <w:rsid w:val="00D5266C"/>
    <w:rsid w:val="00D5468D"/>
    <w:rsid w:val="00D55E71"/>
    <w:rsid w:val="00D575C1"/>
    <w:rsid w:val="00D579EB"/>
    <w:rsid w:val="00D619AE"/>
    <w:rsid w:val="00D63833"/>
    <w:rsid w:val="00D65C33"/>
    <w:rsid w:val="00D66170"/>
    <w:rsid w:val="00D6686A"/>
    <w:rsid w:val="00D66E65"/>
    <w:rsid w:val="00D67971"/>
    <w:rsid w:val="00D7028C"/>
    <w:rsid w:val="00D710DA"/>
    <w:rsid w:val="00D72AF3"/>
    <w:rsid w:val="00D73539"/>
    <w:rsid w:val="00D73627"/>
    <w:rsid w:val="00D756D7"/>
    <w:rsid w:val="00D765AF"/>
    <w:rsid w:val="00D7684E"/>
    <w:rsid w:val="00D76EE2"/>
    <w:rsid w:val="00D8029E"/>
    <w:rsid w:val="00D81ACF"/>
    <w:rsid w:val="00D81C01"/>
    <w:rsid w:val="00D82777"/>
    <w:rsid w:val="00D83017"/>
    <w:rsid w:val="00D83C8C"/>
    <w:rsid w:val="00D85356"/>
    <w:rsid w:val="00D853E8"/>
    <w:rsid w:val="00D85E8A"/>
    <w:rsid w:val="00D869EE"/>
    <w:rsid w:val="00D91408"/>
    <w:rsid w:val="00D916C3"/>
    <w:rsid w:val="00D9542B"/>
    <w:rsid w:val="00D956F9"/>
    <w:rsid w:val="00DA0064"/>
    <w:rsid w:val="00DA028E"/>
    <w:rsid w:val="00DA0546"/>
    <w:rsid w:val="00DA2C73"/>
    <w:rsid w:val="00DA40A3"/>
    <w:rsid w:val="00DA7096"/>
    <w:rsid w:val="00DA7EDA"/>
    <w:rsid w:val="00DB1BED"/>
    <w:rsid w:val="00DB2565"/>
    <w:rsid w:val="00DB2D8D"/>
    <w:rsid w:val="00DB4B29"/>
    <w:rsid w:val="00DB4D38"/>
    <w:rsid w:val="00DB556F"/>
    <w:rsid w:val="00DC0FC9"/>
    <w:rsid w:val="00DC219D"/>
    <w:rsid w:val="00DC30F3"/>
    <w:rsid w:val="00DC40E2"/>
    <w:rsid w:val="00DC43F3"/>
    <w:rsid w:val="00DC48AD"/>
    <w:rsid w:val="00DC515F"/>
    <w:rsid w:val="00DC754C"/>
    <w:rsid w:val="00DC7931"/>
    <w:rsid w:val="00DD0010"/>
    <w:rsid w:val="00DD3DCC"/>
    <w:rsid w:val="00DD445E"/>
    <w:rsid w:val="00DD4E5B"/>
    <w:rsid w:val="00DD79C3"/>
    <w:rsid w:val="00DE0849"/>
    <w:rsid w:val="00DE1C0B"/>
    <w:rsid w:val="00DE25BA"/>
    <w:rsid w:val="00DE2C60"/>
    <w:rsid w:val="00DE3677"/>
    <w:rsid w:val="00DE4460"/>
    <w:rsid w:val="00DE52ED"/>
    <w:rsid w:val="00DF0167"/>
    <w:rsid w:val="00DF157A"/>
    <w:rsid w:val="00DF1748"/>
    <w:rsid w:val="00DF1A39"/>
    <w:rsid w:val="00DF2DAC"/>
    <w:rsid w:val="00DF2E25"/>
    <w:rsid w:val="00DF72F9"/>
    <w:rsid w:val="00DF763F"/>
    <w:rsid w:val="00E0156E"/>
    <w:rsid w:val="00E01AC2"/>
    <w:rsid w:val="00E04121"/>
    <w:rsid w:val="00E07A2A"/>
    <w:rsid w:val="00E07A3C"/>
    <w:rsid w:val="00E10EDC"/>
    <w:rsid w:val="00E118AD"/>
    <w:rsid w:val="00E13034"/>
    <w:rsid w:val="00E13E82"/>
    <w:rsid w:val="00E15D0A"/>
    <w:rsid w:val="00E17B57"/>
    <w:rsid w:val="00E206F8"/>
    <w:rsid w:val="00E20A12"/>
    <w:rsid w:val="00E21992"/>
    <w:rsid w:val="00E225D1"/>
    <w:rsid w:val="00E23339"/>
    <w:rsid w:val="00E239D2"/>
    <w:rsid w:val="00E262B5"/>
    <w:rsid w:val="00E31F27"/>
    <w:rsid w:val="00E322EA"/>
    <w:rsid w:val="00E3267C"/>
    <w:rsid w:val="00E32DF4"/>
    <w:rsid w:val="00E340EC"/>
    <w:rsid w:val="00E343B8"/>
    <w:rsid w:val="00E34F91"/>
    <w:rsid w:val="00E3548A"/>
    <w:rsid w:val="00E36098"/>
    <w:rsid w:val="00E365F9"/>
    <w:rsid w:val="00E37EA4"/>
    <w:rsid w:val="00E411D6"/>
    <w:rsid w:val="00E44204"/>
    <w:rsid w:val="00E44AAB"/>
    <w:rsid w:val="00E45456"/>
    <w:rsid w:val="00E45619"/>
    <w:rsid w:val="00E4696D"/>
    <w:rsid w:val="00E47536"/>
    <w:rsid w:val="00E500E3"/>
    <w:rsid w:val="00E50379"/>
    <w:rsid w:val="00E51377"/>
    <w:rsid w:val="00E5169D"/>
    <w:rsid w:val="00E522AC"/>
    <w:rsid w:val="00E52FA5"/>
    <w:rsid w:val="00E53898"/>
    <w:rsid w:val="00E550E5"/>
    <w:rsid w:val="00E55414"/>
    <w:rsid w:val="00E56523"/>
    <w:rsid w:val="00E572B7"/>
    <w:rsid w:val="00E62A96"/>
    <w:rsid w:val="00E62B19"/>
    <w:rsid w:val="00E6325F"/>
    <w:rsid w:val="00E65C7E"/>
    <w:rsid w:val="00E66672"/>
    <w:rsid w:val="00E67015"/>
    <w:rsid w:val="00E672B2"/>
    <w:rsid w:val="00E6775E"/>
    <w:rsid w:val="00E71701"/>
    <w:rsid w:val="00E73190"/>
    <w:rsid w:val="00E73F34"/>
    <w:rsid w:val="00E75C05"/>
    <w:rsid w:val="00E764FD"/>
    <w:rsid w:val="00E810BC"/>
    <w:rsid w:val="00E81BE1"/>
    <w:rsid w:val="00E85265"/>
    <w:rsid w:val="00E862FD"/>
    <w:rsid w:val="00E86607"/>
    <w:rsid w:val="00E86B66"/>
    <w:rsid w:val="00E871FE"/>
    <w:rsid w:val="00E87844"/>
    <w:rsid w:val="00E87B86"/>
    <w:rsid w:val="00E87E64"/>
    <w:rsid w:val="00E90F80"/>
    <w:rsid w:val="00E90FB5"/>
    <w:rsid w:val="00E951FE"/>
    <w:rsid w:val="00E97396"/>
    <w:rsid w:val="00E97A41"/>
    <w:rsid w:val="00EA1163"/>
    <w:rsid w:val="00EA14DD"/>
    <w:rsid w:val="00EA1BB5"/>
    <w:rsid w:val="00EA291A"/>
    <w:rsid w:val="00EA357E"/>
    <w:rsid w:val="00EA626B"/>
    <w:rsid w:val="00EA7B71"/>
    <w:rsid w:val="00EB05B9"/>
    <w:rsid w:val="00EB0B92"/>
    <w:rsid w:val="00EB2C91"/>
    <w:rsid w:val="00EB33B6"/>
    <w:rsid w:val="00EB35E7"/>
    <w:rsid w:val="00EB378C"/>
    <w:rsid w:val="00EB3FB2"/>
    <w:rsid w:val="00EB4065"/>
    <w:rsid w:val="00EB6CFC"/>
    <w:rsid w:val="00EB6E8E"/>
    <w:rsid w:val="00EB6FD2"/>
    <w:rsid w:val="00EC528E"/>
    <w:rsid w:val="00EC5FFD"/>
    <w:rsid w:val="00EC683B"/>
    <w:rsid w:val="00EC7532"/>
    <w:rsid w:val="00EC7DB2"/>
    <w:rsid w:val="00ED0144"/>
    <w:rsid w:val="00ED01CD"/>
    <w:rsid w:val="00ED31FD"/>
    <w:rsid w:val="00ED3664"/>
    <w:rsid w:val="00ED3CEE"/>
    <w:rsid w:val="00ED527D"/>
    <w:rsid w:val="00ED56B9"/>
    <w:rsid w:val="00ED5CE7"/>
    <w:rsid w:val="00ED6FB2"/>
    <w:rsid w:val="00ED7F76"/>
    <w:rsid w:val="00EE2A44"/>
    <w:rsid w:val="00EE2DA9"/>
    <w:rsid w:val="00EE2DC6"/>
    <w:rsid w:val="00EE4C05"/>
    <w:rsid w:val="00EE5A61"/>
    <w:rsid w:val="00EE5A8F"/>
    <w:rsid w:val="00EE5BAF"/>
    <w:rsid w:val="00EE5D99"/>
    <w:rsid w:val="00EE5F76"/>
    <w:rsid w:val="00EE60EC"/>
    <w:rsid w:val="00EE6B3F"/>
    <w:rsid w:val="00EE79BE"/>
    <w:rsid w:val="00EF0684"/>
    <w:rsid w:val="00EF4C2E"/>
    <w:rsid w:val="00EF5127"/>
    <w:rsid w:val="00F01464"/>
    <w:rsid w:val="00F014E9"/>
    <w:rsid w:val="00F02F8C"/>
    <w:rsid w:val="00F05099"/>
    <w:rsid w:val="00F052D8"/>
    <w:rsid w:val="00F0585B"/>
    <w:rsid w:val="00F05B38"/>
    <w:rsid w:val="00F06C33"/>
    <w:rsid w:val="00F07A6C"/>
    <w:rsid w:val="00F11DA0"/>
    <w:rsid w:val="00F11E20"/>
    <w:rsid w:val="00F160BD"/>
    <w:rsid w:val="00F176AD"/>
    <w:rsid w:val="00F2176D"/>
    <w:rsid w:val="00F228E4"/>
    <w:rsid w:val="00F2293B"/>
    <w:rsid w:val="00F22BCA"/>
    <w:rsid w:val="00F2315B"/>
    <w:rsid w:val="00F2401C"/>
    <w:rsid w:val="00F24B0E"/>
    <w:rsid w:val="00F24DA6"/>
    <w:rsid w:val="00F255BA"/>
    <w:rsid w:val="00F30420"/>
    <w:rsid w:val="00F30D16"/>
    <w:rsid w:val="00F3266C"/>
    <w:rsid w:val="00F327E1"/>
    <w:rsid w:val="00F330AF"/>
    <w:rsid w:val="00F33CE2"/>
    <w:rsid w:val="00F34749"/>
    <w:rsid w:val="00F34EA3"/>
    <w:rsid w:val="00F351BA"/>
    <w:rsid w:val="00F36FD4"/>
    <w:rsid w:val="00F37E84"/>
    <w:rsid w:val="00F37F92"/>
    <w:rsid w:val="00F40161"/>
    <w:rsid w:val="00F4048D"/>
    <w:rsid w:val="00F415EB"/>
    <w:rsid w:val="00F42928"/>
    <w:rsid w:val="00F43353"/>
    <w:rsid w:val="00F46EFD"/>
    <w:rsid w:val="00F474F8"/>
    <w:rsid w:val="00F517FB"/>
    <w:rsid w:val="00F521A9"/>
    <w:rsid w:val="00F534AA"/>
    <w:rsid w:val="00F561A2"/>
    <w:rsid w:val="00F57ED4"/>
    <w:rsid w:val="00F61053"/>
    <w:rsid w:val="00F649C7"/>
    <w:rsid w:val="00F6527F"/>
    <w:rsid w:val="00F66594"/>
    <w:rsid w:val="00F676DE"/>
    <w:rsid w:val="00F717C8"/>
    <w:rsid w:val="00F717F3"/>
    <w:rsid w:val="00F7217E"/>
    <w:rsid w:val="00F72B9C"/>
    <w:rsid w:val="00F743B9"/>
    <w:rsid w:val="00F74F79"/>
    <w:rsid w:val="00F77C3C"/>
    <w:rsid w:val="00F802CD"/>
    <w:rsid w:val="00F80A82"/>
    <w:rsid w:val="00F82050"/>
    <w:rsid w:val="00F828A5"/>
    <w:rsid w:val="00F8366A"/>
    <w:rsid w:val="00F84019"/>
    <w:rsid w:val="00F863BB"/>
    <w:rsid w:val="00F87663"/>
    <w:rsid w:val="00F94804"/>
    <w:rsid w:val="00F95ED6"/>
    <w:rsid w:val="00FA0C48"/>
    <w:rsid w:val="00FA1CBE"/>
    <w:rsid w:val="00FA1F5F"/>
    <w:rsid w:val="00FA2A5E"/>
    <w:rsid w:val="00FA3A94"/>
    <w:rsid w:val="00FA4A56"/>
    <w:rsid w:val="00FB289C"/>
    <w:rsid w:val="00FB381B"/>
    <w:rsid w:val="00FB5A0A"/>
    <w:rsid w:val="00FB643E"/>
    <w:rsid w:val="00FB696B"/>
    <w:rsid w:val="00FB6F3E"/>
    <w:rsid w:val="00FB73A5"/>
    <w:rsid w:val="00FB7DBD"/>
    <w:rsid w:val="00FC031B"/>
    <w:rsid w:val="00FC344C"/>
    <w:rsid w:val="00FC3DC6"/>
    <w:rsid w:val="00FC52F2"/>
    <w:rsid w:val="00FC63FE"/>
    <w:rsid w:val="00FD2298"/>
    <w:rsid w:val="00FD273C"/>
    <w:rsid w:val="00FD3D87"/>
    <w:rsid w:val="00FD438C"/>
    <w:rsid w:val="00FD668E"/>
    <w:rsid w:val="00FD6C15"/>
    <w:rsid w:val="00FD75AF"/>
    <w:rsid w:val="00FD7C57"/>
    <w:rsid w:val="00FE154B"/>
    <w:rsid w:val="00FE1F89"/>
    <w:rsid w:val="00FE278F"/>
    <w:rsid w:val="00FE2DF0"/>
    <w:rsid w:val="00FE3296"/>
    <w:rsid w:val="00FE34C7"/>
    <w:rsid w:val="00FE5B12"/>
    <w:rsid w:val="00FE5CC8"/>
    <w:rsid w:val="00FE6057"/>
    <w:rsid w:val="00FE68F0"/>
    <w:rsid w:val="00FF1266"/>
    <w:rsid w:val="00FF15A3"/>
    <w:rsid w:val="00FF1A6C"/>
    <w:rsid w:val="00FF2B96"/>
    <w:rsid w:val="00FF5AA7"/>
    <w:rsid w:val="00FF63E5"/>
    <w:rsid w:val="00FF6E49"/>
    <w:rsid w:val="3B1C2C78"/>
    <w:rsid w:val="726A58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2ABAEAF8"/>
  <w15:docId w15:val="{24D818AA-90BE-45A7-8611-4ED73385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3A11BE"/>
    <w:pPr>
      <w:widowControl w:val="0"/>
      <w:spacing w:line="360" w:lineRule="auto"/>
      <w:jc w:val="both"/>
    </w:pPr>
    <w:rPr>
      <w:kern w:val="2"/>
      <w:sz w:val="24"/>
      <w:szCs w:val="24"/>
    </w:rPr>
  </w:style>
  <w:style w:type="paragraph" w:styleId="1">
    <w:name w:val="heading 1"/>
    <w:basedOn w:val="a1"/>
    <w:next w:val="a1"/>
    <w:link w:val="10"/>
    <w:uiPriority w:val="9"/>
    <w:qFormat/>
    <w:rsid w:val="005B3986"/>
    <w:pPr>
      <w:keepNext/>
      <w:keepLines/>
      <w:numPr>
        <w:numId w:val="3"/>
      </w:numPr>
      <w:tabs>
        <w:tab w:val="num" w:pos="850"/>
      </w:tabs>
      <w:adjustRightInd w:val="0"/>
      <w:spacing w:beforeLines="100" w:afterLines="100" w:line="480" w:lineRule="auto"/>
      <w:jc w:val="center"/>
      <w:outlineLvl w:val="0"/>
    </w:pPr>
    <w:rPr>
      <w:rFonts w:asciiTheme="minorEastAsia" w:eastAsiaTheme="minorEastAsia" w:hAnsiTheme="minorEastAsia"/>
      <w:b/>
      <w:bCs/>
      <w:color w:val="000000" w:themeColor="text1"/>
      <w:kern w:val="44"/>
      <w:sz w:val="32"/>
      <w:szCs w:val="32"/>
    </w:rPr>
  </w:style>
  <w:style w:type="paragraph" w:styleId="20">
    <w:name w:val="heading 2"/>
    <w:aliases w:val="章标题"/>
    <w:basedOn w:val="2"/>
    <w:next w:val="a1"/>
    <w:link w:val="21"/>
    <w:uiPriority w:val="9"/>
    <w:rsid w:val="000C3480"/>
    <w:pPr>
      <w:ind w:firstLine="289"/>
    </w:pPr>
  </w:style>
  <w:style w:type="paragraph" w:styleId="30">
    <w:name w:val="heading 3"/>
    <w:aliases w:val="节标题"/>
    <w:basedOn w:val="a1"/>
    <w:link w:val="31"/>
    <w:uiPriority w:val="9"/>
    <w:qFormat/>
    <w:rsid w:val="00E10EDC"/>
    <w:pPr>
      <w:widowControl/>
      <w:spacing w:before="100" w:beforeAutospacing="1" w:after="100" w:afterAutospacing="1"/>
      <w:jc w:val="left"/>
      <w:outlineLvl w:val="2"/>
    </w:pPr>
    <w:rPr>
      <w:rFonts w:ascii="宋体" w:hAnsi="宋体" w:cs="宋体"/>
      <w:b/>
      <w:bCs/>
      <w:kern w:val="0"/>
      <w:sz w:val="27"/>
      <w:szCs w:val="27"/>
    </w:rPr>
  </w:style>
  <w:style w:type="paragraph" w:styleId="40">
    <w:name w:val="heading 4"/>
    <w:aliases w:val="表标题"/>
    <w:basedOn w:val="a1"/>
    <w:next w:val="a1"/>
    <w:link w:val="41"/>
    <w:uiPriority w:val="9"/>
    <w:unhideWhenUsed/>
    <w:rsid w:val="006F34D0"/>
    <w:pPr>
      <w:keepNext/>
      <w:keepLines/>
      <w:spacing w:before="280" w:after="290" w:line="376" w:lineRule="auto"/>
      <w:outlineLvl w:val="3"/>
    </w:pPr>
    <w:rPr>
      <w:rFonts w:ascii="Cambria" w:hAnsi="Cambria"/>
      <w:b/>
      <w:bCs/>
      <w:sz w:val="28"/>
      <w:szCs w:val="28"/>
    </w:rPr>
  </w:style>
  <w:style w:type="paragraph" w:styleId="50">
    <w:name w:val="heading 5"/>
    <w:aliases w:val="标题 5 样章"/>
    <w:basedOn w:val="a1"/>
    <w:next w:val="a1"/>
    <w:link w:val="51"/>
    <w:uiPriority w:val="9"/>
    <w:unhideWhenUsed/>
    <w:rsid w:val="006F34D0"/>
    <w:pPr>
      <w:keepNext/>
      <w:keepLines/>
      <w:spacing w:before="280" w:after="290" w:line="376" w:lineRule="auto"/>
      <w:outlineLvl w:val="4"/>
    </w:pPr>
    <w:rPr>
      <w:b/>
      <w:bCs/>
      <w:sz w:val="28"/>
      <w:szCs w:val="28"/>
    </w:rPr>
  </w:style>
  <w:style w:type="paragraph" w:styleId="6">
    <w:name w:val="heading 6"/>
    <w:basedOn w:val="a1"/>
    <w:next w:val="a1"/>
    <w:link w:val="60"/>
    <w:uiPriority w:val="9"/>
    <w:rsid w:val="006F34D0"/>
    <w:pPr>
      <w:keepNext/>
      <w:keepLines/>
      <w:spacing w:before="240" w:after="64" w:line="320" w:lineRule="auto"/>
      <w:outlineLvl w:val="5"/>
    </w:pPr>
    <w:rPr>
      <w:rFonts w:ascii="Cambria" w:hAnsi="Cambria"/>
      <w:b/>
      <w:bCs/>
    </w:rPr>
  </w:style>
  <w:style w:type="paragraph" w:styleId="7">
    <w:name w:val="heading 7"/>
    <w:basedOn w:val="a1"/>
    <w:next w:val="a1"/>
    <w:link w:val="70"/>
    <w:uiPriority w:val="9"/>
    <w:semiHidden/>
    <w:unhideWhenUsed/>
    <w:qFormat/>
    <w:rsid w:val="00B964DD"/>
    <w:pPr>
      <w:keepNext/>
      <w:keepLines/>
      <w:spacing w:before="240" w:after="64" w:line="320" w:lineRule="auto"/>
      <w:ind w:left="1296" w:hanging="1296"/>
      <w:outlineLvl w:val="6"/>
    </w:pPr>
    <w:rPr>
      <w:rFonts w:eastAsia="楷体"/>
      <w:b/>
      <w:bCs/>
    </w:rPr>
  </w:style>
  <w:style w:type="paragraph" w:styleId="8">
    <w:name w:val="heading 8"/>
    <w:basedOn w:val="a1"/>
    <w:next w:val="a1"/>
    <w:link w:val="80"/>
    <w:uiPriority w:val="9"/>
    <w:semiHidden/>
    <w:unhideWhenUsed/>
    <w:qFormat/>
    <w:rsid w:val="00B964DD"/>
    <w:pPr>
      <w:keepNext/>
      <w:keepLines/>
      <w:spacing w:before="240" w:after="64" w:line="320" w:lineRule="auto"/>
      <w:ind w:left="1440" w:hanging="1440"/>
      <w:outlineLvl w:val="7"/>
    </w:pPr>
    <w:rPr>
      <w:rFonts w:ascii="等线 Light" w:eastAsia="等线 Light" w:hAnsi="等线 Light"/>
    </w:rPr>
  </w:style>
  <w:style w:type="paragraph" w:styleId="9">
    <w:name w:val="heading 9"/>
    <w:basedOn w:val="a1"/>
    <w:next w:val="a1"/>
    <w:link w:val="90"/>
    <w:uiPriority w:val="9"/>
    <w:semiHidden/>
    <w:unhideWhenUsed/>
    <w:qFormat/>
    <w:rsid w:val="00B964DD"/>
    <w:pPr>
      <w:keepNext/>
      <w:keepLines/>
      <w:spacing w:before="240" w:after="64" w:line="320" w:lineRule="auto"/>
      <w:ind w:left="1584" w:hanging="1584"/>
      <w:outlineLvl w:val="8"/>
    </w:pPr>
    <w:rPr>
      <w:rFonts w:ascii="等线 Light" w:eastAsia="等线 Light" w:hAnsi="等线 Light"/>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Emphasis"/>
    <w:rsid w:val="00E10EDC"/>
    <w:rPr>
      <w:i/>
      <w:iCs/>
    </w:rPr>
  </w:style>
  <w:style w:type="character" w:customStyle="1" w:styleId="a6">
    <w:name w:val="条文号"/>
    <w:rsid w:val="00E10EDC"/>
    <w:rPr>
      <w:rFonts w:ascii="Times New Roman" w:eastAsia="Times New Roman" w:hAnsi="Times New Roman"/>
      <w:b/>
      <w:sz w:val="21"/>
      <w:szCs w:val="21"/>
    </w:rPr>
  </w:style>
  <w:style w:type="character" w:styleId="a7">
    <w:name w:val="Hyperlink"/>
    <w:uiPriority w:val="99"/>
    <w:rsid w:val="00E10EDC"/>
    <w:rPr>
      <w:color w:val="0000FF"/>
      <w:u w:val="single"/>
    </w:rPr>
  </w:style>
  <w:style w:type="paragraph" w:styleId="a8">
    <w:name w:val="Plain Text"/>
    <w:basedOn w:val="a1"/>
    <w:link w:val="a9"/>
    <w:rsid w:val="00E10EDC"/>
    <w:rPr>
      <w:rFonts w:ascii="宋体" w:hAnsi="Courier New" w:cs="Courier New"/>
      <w:szCs w:val="21"/>
    </w:rPr>
  </w:style>
  <w:style w:type="paragraph" w:customStyle="1" w:styleId="11">
    <w:name w:val="列出段落1"/>
    <w:basedOn w:val="a1"/>
    <w:uiPriority w:val="34"/>
    <w:qFormat/>
    <w:rsid w:val="00E10EDC"/>
    <w:pPr>
      <w:ind w:firstLineChars="200" w:firstLine="420"/>
    </w:pPr>
    <w:rPr>
      <w:rFonts w:ascii="Calibri" w:hAnsi="Calibri"/>
      <w:szCs w:val="22"/>
    </w:r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1"/>
    <w:rsid w:val="00E10EDC"/>
    <w:pPr>
      <w:widowControl/>
      <w:spacing w:after="160" w:line="240" w:lineRule="exact"/>
      <w:jc w:val="left"/>
    </w:pPr>
  </w:style>
  <w:style w:type="paragraph" w:customStyle="1" w:styleId="reader-word-layerreader-word-s5-9">
    <w:name w:val="reader-word-layer reader-word-s5-9"/>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8">
    <w:name w:val="reader-word-layer reader-word-s5-8"/>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0reader-word-s5-3">
    <w:name w:val="reader-word-layer reader-word-s5-0 reader-word-s5-3"/>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1">
    <w:name w:val="reader-word-layer reader-word-s5-1"/>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4">
    <w:name w:val="reader-word-layer reader-word-s5-4"/>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7">
    <w:name w:val="reader-word-layer reader-word-s5-7"/>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6">
    <w:name w:val="reader-word-layer reader-word-s5-6"/>
    <w:basedOn w:val="a1"/>
    <w:rsid w:val="00E10EDC"/>
    <w:pPr>
      <w:widowControl/>
      <w:spacing w:before="100" w:beforeAutospacing="1" w:after="100" w:afterAutospacing="1"/>
      <w:jc w:val="left"/>
    </w:pPr>
    <w:rPr>
      <w:rFonts w:ascii="宋体" w:hAnsi="宋体" w:cs="宋体"/>
      <w:kern w:val="0"/>
    </w:rPr>
  </w:style>
  <w:style w:type="paragraph" w:styleId="aa">
    <w:name w:val="header"/>
    <w:basedOn w:val="a1"/>
    <w:link w:val="ab"/>
    <w:uiPriority w:val="99"/>
    <w:qFormat/>
    <w:rsid w:val="007909BD"/>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sid w:val="007909BD"/>
    <w:rPr>
      <w:kern w:val="2"/>
      <w:sz w:val="18"/>
      <w:szCs w:val="18"/>
    </w:rPr>
  </w:style>
  <w:style w:type="paragraph" w:styleId="ac">
    <w:name w:val="footer"/>
    <w:basedOn w:val="a1"/>
    <w:link w:val="ad"/>
    <w:uiPriority w:val="99"/>
    <w:qFormat/>
    <w:rsid w:val="007909BD"/>
    <w:pPr>
      <w:tabs>
        <w:tab w:val="center" w:pos="4153"/>
        <w:tab w:val="right" w:pos="8306"/>
      </w:tabs>
      <w:snapToGrid w:val="0"/>
      <w:jc w:val="left"/>
    </w:pPr>
    <w:rPr>
      <w:sz w:val="18"/>
      <w:szCs w:val="18"/>
    </w:rPr>
  </w:style>
  <w:style w:type="character" w:customStyle="1" w:styleId="ad">
    <w:name w:val="页脚 字符"/>
    <w:link w:val="ac"/>
    <w:uiPriority w:val="99"/>
    <w:rsid w:val="007909BD"/>
    <w:rPr>
      <w:kern w:val="2"/>
      <w:sz w:val="18"/>
      <w:szCs w:val="18"/>
    </w:rPr>
  </w:style>
  <w:style w:type="paragraph" w:styleId="ae">
    <w:name w:val="Balloon Text"/>
    <w:basedOn w:val="a1"/>
    <w:link w:val="af"/>
    <w:uiPriority w:val="99"/>
    <w:rsid w:val="007869F6"/>
    <w:rPr>
      <w:sz w:val="18"/>
      <w:szCs w:val="18"/>
    </w:rPr>
  </w:style>
  <w:style w:type="character" w:customStyle="1" w:styleId="af">
    <w:name w:val="批注框文本 字符"/>
    <w:link w:val="ae"/>
    <w:uiPriority w:val="99"/>
    <w:rsid w:val="007869F6"/>
    <w:rPr>
      <w:kern w:val="2"/>
      <w:sz w:val="18"/>
      <w:szCs w:val="18"/>
    </w:rPr>
  </w:style>
  <w:style w:type="paragraph" w:styleId="af0">
    <w:name w:val="Document Map"/>
    <w:basedOn w:val="a1"/>
    <w:link w:val="af1"/>
    <w:uiPriority w:val="99"/>
    <w:semiHidden/>
    <w:rsid w:val="000327B0"/>
    <w:pPr>
      <w:shd w:val="clear" w:color="auto" w:fill="000080"/>
    </w:pPr>
  </w:style>
  <w:style w:type="character" w:customStyle="1" w:styleId="10">
    <w:name w:val="标题 1 字符"/>
    <w:link w:val="1"/>
    <w:uiPriority w:val="9"/>
    <w:qFormat/>
    <w:rsid w:val="00964C69"/>
    <w:rPr>
      <w:rFonts w:asciiTheme="minorEastAsia" w:eastAsiaTheme="minorEastAsia" w:hAnsiTheme="minorEastAsia"/>
      <w:b/>
      <w:bCs/>
      <w:color w:val="000000" w:themeColor="text1"/>
      <w:kern w:val="44"/>
      <w:sz w:val="32"/>
      <w:szCs w:val="32"/>
    </w:rPr>
  </w:style>
  <w:style w:type="character" w:customStyle="1" w:styleId="21">
    <w:name w:val="标题 2 字符"/>
    <w:aliases w:val="章标题 字符"/>
    <w:link w:val="20"/>
    <w:uiPriority w:val="9"/>
    <w:rsid w:val="000C3480"/>
    <w:rPr>
      <w:rFonts w:eastAsia="黑体"/>
      <w:sz w:val="24"/>
      <w:szCs w:val="24"/>
    </w:rPr>
  </w:style>
  <w:style w:type="character" w:customStyle="1" w:styleId="41">
    <w:name w:val="标题 4 字符"/>
    <w:aliases w:val="表标题 字符"/>
    <w:link w:val="40"/>
    <w:uiPriority w:val="9"/>
    <w:rsid w:val="006F34D0"/>
    <w:rPr>
      <w:rFonts w:ascii="Cambria" w:eastAsia="宋体" w:hAnsi="Cambria" w:cs="Times New Roman"/>
      <w:b/>
      <w:bCs/>
      <w:kern w:val="2"/>
      <w:sz w:val="28"/>
      <w:szCs w:val="28"/>
    </w:rPr>
  </w:style>
  <w:style w:type="character" w:customStyle="1" w:styleId="51">
    <w:name w:val="标题 5 字符"/>
    <w:aliases w:val="标题 5 样章 字符"/>
    <w:link w:val="50"/>
    <w:uiPriority w:val="9"/>
    <w:qFormat/>
    <w:rsid w:val="006F34D0"/>
    <w:rPr>
      <w:b/>
      <w:bCs/>
      <w:kern w:val="2"/>
      <w:sz w:val="28"/>
      <w:szCs w:val="28"/>
    </w:rPr>
  </w:style>
  <w:style w:type="character" w:customStyle="1" w:styleId="60">
    <w:name w:val="标题 6 字符"/>
    <w:link w:val="6"/>
    <w:uiPriority w:val="9"/>
    <w:rsid w:val="006F34D0"/>
    <w:rPr>
      <w:rFonts w:ascii="Cambria" w:hAnsi="Cambria"/>
      <w:b/>
      <w:bCs/>
      <w:kern w:val="2"/>
      <w:sz w:val="24"/>
      <w:szCs w:val="24"/>
    </w:rPr>
  </w:style>
  <w:style w:type="character" w:customStyle="1" w:styleId="af2">
    <w:name w:val="日期 字符"/>
    <w:link w:val="af3"/>
    <w:uiPriority w:val="99"/>
    <w:rsid w:val="006F34D0"/>
    <w:rPr>
      <w:kern w:val="2"/>
      <w:sz w:val="21"/>
      <w:szCs w:val="21"/>
    </w:rPr>
  </w:style>
  <w:style w:type="character" w:customStyle="1" w:styleId="12">
    <w:name w:val="占位符文本1"/>
    <w:uiPriority w:val="99"/>
    <w:unhideWhenUsed/>
    <w:rsid w:val="006F34D0"/>
    <w:rPr>
      <w:color w:val="808080"/>
    </w:rPr>
  </w:style>
  <w:style w:type="character" w:styleId="af4">
    <w:name w:val="Subtle Emphasis"/>
    <w:uiPriority w:val="19"/>
    <w:qFormat/>
    <w:rsid w:val="006F34D0"/>
    <w:rPr>
      <w:i/>
      <w:iCs/>
      <w:color w:val="404040"/>
    </w:rPr>
  </w:style>
  <w:style w:type="character" w:customStyle="1" w:styleId="31">
    <w:name w:val="标题 3 字符"/>
    <w:aliases w:val="节标题 字符"/>
    <w:link w:val="30"/>
    <w:uiPriority w:val="9"/>
    <w:rsid w:val="006F34D0"/>
    <w:rPr>
      <w:rFonts w:ascii="宋体" w:hAnsi="宋体" w:cs="宋体"/>
      <w:b/>
      <w:bCs/>
      <w:sz w:val="27"/>
      <w:szCs w:val="27"/>
    </w:rPr>
  </w:style>
  <w:style w:type="paragraph" w:styleId="af3">
    <w:name w:val="Date"/>
    <w:basedOn w:val="a1"/>
    <w:next w:val="a1"/>
    <w:link w:val="af2"/>
    <w:uiPriority w:val="99"/>
    <w:unhideWhenUsed/>
    <w:rsid w:val="006F34D0"/>
    <w:pPr>
      <w:ind w:leftChars="2500" w:left="100" w:firstLineChars="200" w:firstLine="200"/>
    </w:pPr>
    <w:rPr>
      <w:szCs w:val="21"/>
    </w:rPr>
  </w:style>
  <w:style w:type="character" w:customStyle="1" w:styleId="Char1">
    <w:name w:val="日期 Char1"/>
    <w:rsid w:val="006F34D0"/>
    <w:rPr>
      <w:kern w:val="2"/>
      <w:sz w:val="21"/>
      <w:szCs w:val="24"/>
    </w:rPr>
  </w:style>
  <w:style w:type="paragraph" w:customStyle="1" w:styleId="af5">
    <w:name w:val="公式"/>
    <w:basedOn w:val="a1"/>
    <w:link w:val="Char"/>
    <w:qFormat/>
    <w:rsid w:val="00E862FD"/>
    <w:pPr>
      <w:tabs>
        <w:tab w:val="center" w:pos="4200"/>
        <w:tab w:val="right" w:pos="8400"/>
      </w:tabs>
      <w:spacing w:line="300" w:lineRule="auto"/>
    </w:pPr>
  </w:style>
  <w:style w:type="paragraph" w:customStyle="1" w:styleId="4">
    <w:name w:val="标题4"/>
    <w:basedOn w:val="a1"/>
    <w:link w:val="4Char"/>
    <w:qFormat/>
    <w:rsid w:val="003A11BE"/>
    <w:pPr>
      <w:numPr>
        <w:ilvl w:val="3"/>
        <w:numId w:val="3"/>
      </w:numPr>
      <w:outlineLvl w:val="3"/>
    </w:pPr>
  </w:style>
  <w:style w:type="table" w:styleId="af6">
    <w:name w:val="Table Grid"/>
    <w:basedOn w:val="a3"/>
    <w:uiPriority w:val="59"/>
    <w:qFormat/>
    <w:rsid w:val="006F34D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Indent"/>
    <w:basedOn w:val="a1"/>
    <w:link w:val="af8"/>
    <w:rsid w:val="006F34D0"/>
    <w:pPr>
      <w:spacing w:after="120"/>
      <w:ind w:leftChars="200" w:left="420"/>
    </w:pPr>
  </w:style>
  <w:style w:type="character" w:customStyle="1" w:styleId="af8">
    <w:name w:val="正文文本缩进 字符"/>
    <w:link w:val="af7"/>
    <w:rsid w:val="006F34D0"/>
    <w:rPr>
      <w:kern w:val="2"/>
      <w:sz w:val="21"/>
      <w:szCs w:val="24"/>
    </w:rPr>
  </w:style>
  <w:style w:type="paragraph" w:styleId="af9">
    <w:name w:val="List Paragraph"/>
    <w:basedOn w:val="a1"/>
    <w:link w:val="afa"/>
    <w:uiPriority w:val="34"/>
    <w:qFormat/>
    <w:rsid w:val="008D1366"/>
    <w:pPr>
      <w:ind w:firstLineChars="200" w:firstLine="420"/>
    </w:pPr>
    <w:rPr>
      <w:rFonts w:ascii="Calibri" w:hAnsi="Calibri"/>
      <w:szCs w:val="22"/>
    </w:rPr>
  </w:style>
  <w:style w:type="paragraph" w:customStyle="1" w:styleId="aaa1">
    <w:name w:val="aaa1级正文"/>
    <w:basedOn w:val="a1"/>
    <w:link w:val="aaa1Char"/>
    <w:rsid w:val="008D1366"/>
    <w:pPr>
      <w:autoSpaceDE w:val="0"/>
      <w:autoSpaceDN w:val="0"/>
      <w:adjustRightInd w:val="0"/>
      <w:jc w:val="left"/>
    </w:pPr>
    <w:rPr>
      <w:rFonts w:eastAsia="微软雅黑"/>
      <w:szCs w:val="22"/>
    </w:rPr>
  </w:style>
  <w:style w:type="paragraph" w:customStyle="1" w:styleId="aaa2">
    <w:name w:val="aaa2级正文"/>
    <w:basedOn w:val="aaa1"/>
    <w:rsid w:val="008D1366"/>
    <w:pPr>
      <w:autoSpaceDE/>
      <w:autoSpaceDN/>
      <w:ind w:firstLineChars="200" w:firstLine="200"/>
      <w:textAlignment w:val="bottom"/>
    </w:pPr>
  </w:style>
  <w:style w:type="paragraph" w:customStyle="1" w:styleId="aaa">
    <w:name w:val="aaa公式"/>
    <w:basedOn w:val="a1"/>
    <w:autoRedefine/>
    <w:rsid w:val="00644AFC"/>
    <w:pPr>
      <w:tabs>
        <w:tab w:val="center" w:pos="4160"/>
        <w:tab w:val="right" w:pos="8299"/>
      </w:tabs>
      <w:autoSpaceDE w:val="0"/>
      <w:autoSpaceDN w:val="0"/>
      <w:adjustRightInd w:val="0"/>
      <w:ind w:right="119"/>
      <w:jc w:val="right"/>
      <w:textAlignment w:val="center"/>
    </w:pPr>
    <w:rPr>
      <w:rFonts w:eastAsia="微软雅黑" w:cs="微软雅黑"/>
      <w:kern w:val="0"/>
      <w:szCs w:val="18"/>
    </w:rPr>
  </w:style>
  <w:style w:type="paragraph" w:styleId="afb">
    <w:name w:val="No Spacing"/>
    <w:link w:val="afc"/>
    <w:uiPriority w:val="1"/>
    <w:qFormat/>
    <w:rsid w:val="008D1366"/>
    <w:pPr>
      <w:widowControl w:val="0"/>
      <w:jc w:val="both"/>
    </w:pPr>
    <w:rPr>
      <w:kern w:val="2"/>
      <w:sz w:val="24"/>
      <w:szCs w:val="22"/>
    </w:rPr>
  </w:style>
  <w:style w:type="character" w:customStyle="1" w:styleId="Char">
    <w:name w:val="公式 Char"/>
    <w:link w:val="af5"/>
    <w:rsid w:val="00E862FD"/>
    <w:rPr>
      <w:kern w:val="2"/>
      <w:sz w:val="24"/>
      <w:szCs w:val="24"/>
    </w:rPr>
  </w:style>
  <w:style w:type="paragraph" w:customStyle="1" w:styleId="22">
    <w:name w:val="缩进2字符"/>
    <w:basedOn w:val="a1"/>
    <w:link w:val="2Char"/>
    <w:rsid w:val="008D1366"/>
    <w:pPr>
      <w:ind w:firstLineChars="200" w:firstLine="200"/>
    </w:pPr>
    <w:rPr>
      <w:rFonts w:cs="Batang"/>
      <w:szCs w:val="19"/>
    </w:rPr>
  </w:style>
  <w:style w:type="paragraph" w:customStyle="1" w:styleId="aabiaot">
    <w:name w:val="aabiaot"/>
    <w:basedOn w:val="afd"/>
    <w:rsid w:val="008D1366"/>
    <w:pPr>
      <w:spacing w:line="360" w:lineRule="auto"/>
      <w:ind w:firstLineChars="0" w:firstLine="0"/>
    </w:pPr>
    <w:rPr>
      <w:rFonts w:ascii="Times New Roman" w:eastAsia="微软雅黑" w:hAnsi="Times New Roman"/>
      <w:b w:val="0"/>
      <w:sz w:val="24"/>
      <w:szCs w:val="24"/>
    </w:rPr>
  </w:style>
  <w:style w:type="paragraph" w:styleId="afd">
    <w:name w:val="Title"/>
    <w:aliases w:val="图标题"/>
    <w:basedOn w:val="a1"/>
    <w:next w:val="a1"/>
    <w:link w:val="afe"/>
    <w:qFormat/>
    <w:rsid w:val="008D1366"/>
    <w:pPr>
      <w:spacing w:before="240" w:after="60" w:line="300" w:lineRule="auto"/>
      <w:ind w:firstLineChars="200" w:firstLine="200"/>
      <w:jc w:val="center"/>
      <w:outlineLvl w:val="0"/>
    </w:pPr>
    <w:rPr>
      <w:rFonts w:ascii="Cambria" w:hAnsi="Cambria"/>
      <w:b/>
      <w:bCs/>
      <w:sz w:val="32"/>
      <w:szCs w:val="32"/>
    </w:rPr>
  </w:style>
  <w:style w:type="character" w:customStyle="1" w:styleId="afe">
    <w:name w:val="标题 字符"/>
    <w:aliases w:val="图标题 字符"/>
    <w:link w:val="afd"/>
    <w:rsid w:val="008D1366"/>
    <w:rPr>
      <w:rFonts w:ascii="Cambria" w:hAnsi="Cambria"/>
      <w:b/>
      <w:bCs/>
      <w:kern w:val="2"/>
      <w:sz w:val="32"/>
      <w:szCs w:val="32"/>
    </w:rPr>
  </w:style>
  <w:style w:type="character" w:styleId="aff">
    <w:name w:val="Strong"/>
    <w:uiPriority w:val="22"/>
    <w:rsid w:val="008D1366"/>
    <w:rPr>
      <w:rFonts w:eastAsia="楷体"/>
      <w:b w:val="0"/>
      <w:bCs/>
      <w:i w:val="0"/>
      <w:sz w:val="24"/>
    </w:rPr>
  </w:style>
  <w:style w:type="paragraph" w:customStyle="1" w:styleId="23">
    <w:name w:val="样式 首行缩进:  2 字符"/>
    <w:basedOn w:val="a1"/>
    <w:rsid w:val="00C015D2"/>
    <w:pPr>
      <w:spacing w:line="360" w:lineRule="exact"/>
      <w:ind w:firstLineChars="200" w:firstLine="200"/>
    </w:pPr>
    <w:rPr>
      <w:rFonts w:cs="宋体"/>
      <w:szCs w:val="20"/>
    </w:rPr>
  </w:style>
  <w:style w:type="paragraph" w:customStyle="1" w:styleId="aff0">
    <w:name w:val="文档正文"/>
    <w:basedOn w:val="a1"/>
    <w:rsid w:val="00B707B6"/>
    <w:pPr>
      <w:autoSpaceDE w:val="0"/>
      <w:autoSpaceDN w:val="0"/>
      <w:adjustRightInd w:val="0"/>
      <w:snapToGrid w:val="0"/>
      <w:spacing w:line="440" w:lineRule="exact"/>
      <w:ind w:firstLineChars="200" w:firstLine="480"/>
      <w:textAlignment w:val="baseline"/>
    </w:pPr>
    <w:rPr>
      <w:rFonts w:ascii="TimesNewRomanPSMT" w:hAnsi="TimesNewRomanPSMT" w:cs="TimesNewRomanPSMT"/>
      <w:kern w:val="0"/>
    </w:rPr>
  </w:style>
  <w:style w:type="paragraph" w:customStyle="1" w:styleId="aff1">
    <w:name w:val="图片"/>
    <w:basedOn w:val="a1"/>
    <w:link w:val="Char0"/>
    <w:qFormat/>
    <w:rsid w:val="00B707B6"/>
    <w:pPr>
      <w:jc w:val="center"/>
      <w:textAlignment w:val="baseline"/>
    </w:pPr>
  </w:style>
  <w:style w:type="character" w:customStyle="1" w:styleId="Char0">
    <w:name w:val="图片 Char"/>
    <w:link w:val="aff1"/>
    <w:rsid w:val="00B707B6"/>
    <w:rPr>
      <w:kern w:val="2"/>
      <w:sz w:val="24"/>
      <w:szCs w:val="24"/>
    </w:rPr>
  </w:style>
  <w:style w:type="paragraph" w:customStyle="1" w:styleId="aff2">
    <w:name w:val="图"/>
    <w:basedOn w:val="a1"/>
    <w:next w:val="a1"/>
    <w:link w:val="Char2"/>
    <w:rsid w:val="00B707B6"/>
    <w:pPr>
      <w:jc w:val="center"/>
    </w:pPr>
    <w:rPr>
      <w:sz w:val="18"/>
      <w:szCs w:val="18"/>
    </w:rPr>
  </w:style>
  <w:style w:type="character" w:customStyle="1" w:styleId="Char2">
    <w:name w:val="图 Char"/>
    <w:link w:val="aff2"/>
    <w:rsid w:val="00B707B6"/>
    <w:rPr>
      <w:kern w:val="2"/>
      <w:sz w:val="18"/>
      <w:szCs w:val="18"/>
    </w:rPr>
  </w:style>
  <w:style w:type="paragraph" w:styleId="aff3">
    <w:name w:val="caption"/>
    <w:basedOn w:val="a1"/>
    <w:next w:val="a1"/>
    <w:link w:val="aff4"/>
    <w:uiPriority w:val="35"/>
    <w:unhideWhenUsed/>
    <w:qFormat/>
    <w:rsid w:val="00B707B6"/>
    <w:pPr>
      <w:jc w:val="center"/>
      <w:textAlignment w:val="baseline"/>
    </w:pPr>
    <w:rPr>
      <w:rFonts w:ascii="Cambria" w:hAnsi="Cambria"/>
      <w:sz w:val="20"/>
      <w:szCs w:val="20"/>
    </w:rPr>
  </w:style>
  <w:style w:type="paragraph" w:customStyle="1" w:styleId="aff5">
    <w:name w:val="章"/>
    <w:basedOn w:val="a1"/>
    <w:rsid w:val="00795349"/>
    <w:pPr>
      <w:spacing w:beforeLines="100" w:afterLines="100" w:line="300" w:lineRule="auto"/>
      <w:jc w:val="center"/>
      <w:textAlignment w:val="baseline"/>
      <w:outlineLvl w:val="0"/>
    </w:pPr>
    <w:rPr>
      <w:b/>
      <w:bCs/>
      <w:sz w:val="28"/>
      <w:szCs w:val="28"/>
    </w:rPr>
  </w:style>
  <w:style w:type="paragraph" w:customStyle="1" w:styleId="Default">
    <w:name w:val="Default"/>
    <w:rsid w:val="00795349"/>
    <w:pPr>
      <w:widowControl w:val="0"/>
      <w:autoSpaceDE w:val="0"/>
      <w:autoSpaceDN w:val="0"/>
      <w:adjustRightInd w:val="0"/>
    </w:pPr>
    <w:rPr>
      <w:rFonts w:ascii="宋体" w:cs="宋体"/>
      <w:color w:val="000000"/>
      <w:sz w:val="24"/>
      <w:szCs w:val="24"/>
    </w:rPr>
  </w:style>
  <w:style w:type="paragraph" w:styleId="aff6">
    <w:name w:val="Normal (Web)"/>
    <w:basedOn w:val="a1"/>
    <w:rsid w:val="00795349"/>
    <w:pPr>
      <w:widowControl/>
      <w:spacing w:before="100" w:beforeAutospacing="1" w:after="100" w:afterAutospacing="1" w:line="440" w:lineRule="exact"/>
      <w:jc w:val="left"/>
      <w:textAlignment w:val="baseline"/>
    </w:pPr>
    <w:rPr>
      <w:rFonts w:ascii="宋体" w:hAnsi="宋体" w:cs="宋体"/>
      <w:kern w:val="0"/>
    </w:rPr>
  </w:style>
  <w:style w:type="paragraph" w:customStyle="1" w:styleId="aff7">
    <w:name w:val="表格全文"/>
    <w:basedOn w:val="a1"/>
    <w:rsid w:val="00795349"/>
    <w:pPr>
      <w:spacing w:line="440" w:lineRule="exact"/>
      <w:textAlignment w:val="center"/>
    </w:pPr>
    <w:rPr>
      <w:sz w:val="18"/>
      <w:szCs w:val="21"/>
    </w:rPr>
  </w:style>
  <w:style w:type="paragraph" w:customStyle="1" w:styleId="aff8">
    <w:name w:val="注解"/>
    <w:basedOn w:val="a1"/>
    <w:qFormat/>
    <w:rsid w:val="00795349"/>
    <w:pPr>
      <w:spacing w:line="440" w:lineRule="exact"/>
      <w:textAlignment w:val="center"/>
    </w:pPr>
    <w:rPr>
      <w:bCs/>
      <w:sz w:val="18"/>
      <w:szCs w:val="18"/>
    </w:rPr>
  </w:style>
  <w:style w:type="paragraph" w:styleId="TOC">
    <w:name w:val="TOC Heading"/>
    <w:basedOn w:val="1"/>
    <w:next w:val="a1"/>
    <w:uiPriority w:val="39"/>
    <w:rsid w:val="00934AE9"/>
    <w:pPr>
      <w:widowControl/>
      <w:tabs>
        <w:tab w:val="clear" w:pos="850"/>
      </w:tabs>
      <w:spacing w:before="480" w:line="276" w:lineRule="auto"/>
      <w:jc w:val="left"/>
      <w:textAlignment w:val="baseline"/>
      <w:outlineLvl w:val="9"/>
    </w:pPr>
    <w:rPr>
      <w:rFonts w:ascii="Cambria" w:hAnsi="Cambria"/>
      <w:b w:val="0"/>
      <w:bCs w:val="0"/>
      <w:color w:val="365F91"/>
      <w:kern w:val="0"/>
      <w:sz w:val="28"/>
      <w:szCs w:val="28"/>
    </w:rPr>
  </w:style>
  <w:style w:type="paragraph" w:styleId="TOC2">
    <w:name w:val="toc 2"/>
    <w:basedOn w:val="a1"/>
    <w:next w:val="a1"/>
    <w:autoRedefine/>
    <w:uiPriority w:val="39"/>
    <w:unhideWhenUsed/>
    <w:qFormat/>
    <w:rsid w:val="005D11B1"/>
    <w:pPr>
      <w:widowControl/>
      <w:tabs>
        <w:tab w:val="left" w:pos="773"/>
        <w:tab w:val="right" w:leader="dot" w:pos="8303"/>
      </w:tabs>
      <w:spacing w:after="100" w:line="276" w:lineRule="auto"/>
      <w:ind w:left="221"/>
      <w:jc w:val="left"/>
      <w:textAlignment w:val="baseline"/>
    </w:pPr>
    <w:rPr>
      <w:kern w:val="0"/>
      <w:sz w:val="22"/>
      <w:szCs w:val="22"/>
    </w:rPr>
  </w:style>
  <w:style w:type="paragraph" w:styleId="TOC1">
    <w:name w:val="toc 1"/>
    <w:basedOn w:val="a1"/>
    <w:next w:val="a1"/>
    <w:autoRedefine/>
    <w:uiPriority w:val="39"/>
    <w:unhideWhenUsed/>
    <w:qFormat/>
    <w:rsid w:val="006A285A"/>
    <w:pPr>
      <w:widowControl/>
      <w:tabs>
        <w:tab w:val="left" w:pos="440"/>
        <w:tab w:val="right" w:leader="dot" w:pos="8296"/>
      </w:tabs>
      <w:spacing w:after="100" w:line="276" w:lineRule="auto"/>
      <w:jc w:val="left"/>
      <w:textAlignment w:val="baseline"/>
    </w:pPr>
    <w:rPr>
      <w:noProof/>
      <w:kern w:val="0"/>
      <w:sz w:val="22"/>
      <w:szCs w:val="22"/>
    </w:rPr>
  </w:style>
  <w:style w:type="paragraph" w:styleId="TOC3">
    <w:name w:val="toc 3"/>
    <w:basedOn w:val="a1"/>
    <w:next w:val="a1"/>
    <w:autoRedefine/>
    <w:uiPriority w:val="39"/>
    <w:unhideWhenUsed/>
    <w:qFormat/>
    <w:rsid w:val="00795349"/>
    <w:pPr>
      <w:widowControl/>
      <w:spacing w:after="100" w:line="276" w:lineRule="auto"/>
      <w:ind w:left="440"/>
      <w:jc w:val="left"/>
      <w:textAlignment w:val="baseline"/>
    </w:pPr>
    <w:rPr>
      <w:rFonts w:ascii="Calibri" w:hAnsi="Calibri"/>
      <w:kern w:val="0"/>
      <w:sz w:val="22"/>
      <w:szCs w:val="22"/>
    </w:rPr>
  </w:style>
  <w:style w:type="paragraph" w:styleId="aff9">
    <w:name w:val="Body Text"/>
    <w:basedOn w:val="a1"/>
    <w:link w:val="affa"/>
    <w:uiPriority w:val="99"/>
    <w:unhideWhenUsed/>
    <w:rsid w:val="00795349"/>
    <w:pPr>
      <w:spacing w:after="120" w:line="440" w:lineRule="exact"/>
      <w:textAlignment w:val="baseline"/>
    </w:pPr>
    <w:rPr>
      <w:kern w:val="0"/>
    </w:rPr>
  </w:style>
  <w:style w:type="character" w:customStyle="1" w:styleId="affa">
    <w:name w:val="正文文本 字符"/>
    <w:link w:val="aff9"/>
    <w:uiPriority w:val="99"/>
    <w:rsid w:val="00795349"/>
    <w:rPr>
      <w:sz w:val="24"/>
      <w:szCs w:val="24"/>
    </w:rPr>
  </w:style>
  <w:style w:type="paragraph" w:styleId="affb">
    <w:name w:val="Body Text First Indent"/>
    <w:basedOn w:val="aff9"/>
    <w:link w:val="affc"/>
    <w:uiPriority w:val="99"/>
    <w:unhideWhenUsed/>
    <w:rsid w:val="00795349"/>
    <w:pPr>
      <w:ind w:firstLineChars="100" w:firstLine="420"/>
    </w:pPr>
  </w:style>
  <w:style w:type="character" w:customStyle="1" w:styleId="affc">
    <w:name w:val="正文文本首行缩进 字符"/>
    <w:basedOn w:val="affa"/>
    <w:link w:val="affb"/>
    <w:uiPriority w:val="99"/>
    <w:rsid w:val="00795349"/>
    <w:rPr>
      <w:sz w:val="24"/>
      <w:szCs w:val="24"/>
    </w:rPr>
  </w:style>
  <w:style w:type="paragraph" w:customStyle="1" w:styleId="affd">
    <w:name w:val="公式标注"/>
    <w:basedOn w:val="a1"/>
    <w:rsid w:val="00795349"/>
    <w:pPr>
      <w:spacing w:line="440" w:lineRule="exact"/>
      <w:ind w:leftChars="150" w:left="150" w:firstLineChars="150" w:firstLine="150"/>
      <w:textAlignment w:val="center"/>
    </w:pPr>
  </w:style>
  <w:style w:type="paragraph" w:customStyle="1" w:styleId="affe">
    <w:name w:val="博士论文单排公式"/>
    <w:basedOn w:val="a1"/>
    <w:next w:val="a1"/>
    <w:rsid w:val="00795349"/>
    <w:pPr>
      <w:tabs>
        <w:tab w:val="center" w:pos="3885"/>
        <w:tab w:val="right" w:pos="8190"/>
      </w:tabs>
      <w:spacing w:before="120" w:after="120"/>
      <w:textAlignment w:val="baseline"/>
    </w:pPr>
    <w:rPr>
      <w:rFonts w:cs="宋体"/>
      <w:kern w:val="0"/>
    </w:rPr>
  </w:style>
  <w:style w:type="character" w:customStyle="1" w:styleId="afff">
    <w:name w:val="批注文字 字符"/>
    <w:link w:val="afff0"/>
    <w:uiPriority w:val="99"/>
    <w:rsid w:val="00795349"/>
    <w:rPr>
      <w:szCs w:val="24"/>
    </w:rPr>
  </w:style>
  <w:style w:type="paragraph" w:styleId="afff0">
    <w:name w:val="annotation text"/>
    <w:basedOn w:val="a1"/>
    <w:link w:val="afff"/>
    <w:uiPriority w:val="99"/>
    <w:rsid w:val="00795349"/>
    <w:pPr>
      <w:jc w:val="left"/>
      <w:textAlignment w:val="baseline"/>
    </w:pPr>
    <w:rPr>
      <w:kern w:val="0"/>
      <w:sz w:val="20"/>
    </w:rPr>
  </w:style>
  <w:style w:type="character" w:customStyle="1" w:styleId="Char10">
    <w:name w:val="批注文字 Char1"/>
    <w:uiPriority w:val="99"/>
    <w:rsid w:val="00795349"/>
    <w:rPr>
      <w:kern w:val="2"/>
      <w:sz w:val="21"/>
      <w:szCs w:val="24"/>
    </w:rPr>
  </w:style>
  <w:style w:type="character" w:customStyle="1" w:styleId="Char3">
    <w:name w:val="表格 Char"/>
    <w:link w:val="afff1"/>
    <w:locked/>
    <w:rsid w:val="00795349"/>
    <w:rPr>
      <w:rFonts w:eastAsia="黑体"/>
      <w:sz w:val="21"/>
      <w:szCs w:val="21"/>
    </w:rPr>
  </w:style>
  <w:style w:type="paragraph" w:customStyle="1" w:styleId="afff1">
    <w:name w:val="表格"/>
    <w:basedOn w:val="a1"/>
    <w:link w:val="Char3"/>
    <w:rsid w:val="00795349"/>
    <w:pPr>
      <w:spacing w:line="440" w:lineRule="exact"/>
      <w:jc w:val="center"/>
      <w:textAlignment w:val="center"/>
    </w:pPr>
    <w:rPr>
      <w:rFonts w:eastAsia="黑体"/>
      <w:kern w:val="0"/>
      <w:szCs w:val="21"/>
    </w:rPr>
  </w:style>
  <w:style w:type="character" w:styleId="afff2">
    <w:name w:val="annotation reference"/>
    <w:uiPriority w:val="99"/>
    <w:unhideWhenUsed/>
    <w:rsid w:val="00795349"/>
    <w:rPr>
      <w:sz w:val="21"/>
      <w:szCs w:val="21"/>
    </w:rPr>
  </w:style>
  <w:style w:type="paragraph" w:styleId="TOC4">
    <w:name w:val="toc 4"/>
    <w:basedOn w:val="a1"/>
    <w:next w:val="a1"/>
    <w:autoRedefine/>
    <w:uiPriority w:val="39"/>
    <w:unhideWhenUsed/>
    <w:rsid w:val="00795349"/>
    <w:pPr>
      <w:ind w:leftChars="600" w:left="1260"/>
      <w:textAlignment w:val="baseline"/>
    </w:pPr>
    <w:rPr>
      <w:rFonts w:ascii="Calibri" w:hAnsi="Calibri"/>
      <w:szCs w:val="22"/>
    </w:rPr>
  </w:style>
  <w:style w:type="paragraph" w:styleId="TOC5">
    <w:name w:val="toc 5"/>
    <w:basedOn w:val="a1"/>
    <w:next w:val="a1"/>
    <w:autoRedefine/>
    <w:uiPriority w:val="39"/>
    <w:unhideWhenUsed/>
    <w:rsid w:val="00795349"/>
    <w:pPr>
      <w:ind w:leftChars="800" w:left="1680"/>
      <w:textAlignment w:val="baseline"/>
    </w:pPr>
    <w:rPr>
      <w:rFonts w:ascii="Calibri" w:hAnsi="Calibri"/>
      <w:szCs w:val="22"/>
    </w:rPr>
  </w:style>
  <w:style w:type="paragraph" w:styleId="TOC6">
    <w:name w:val="toc 6"/>
    <w:basedOn w:val="a1"/>
    <w:next w:val="a1"/>
    <w:autoRedefine/>
    <w:uiPriority w:val="39"/>
    <w:unhideWhenUsed/>
    <w:rsid w:val="00795349"/>
    <w:pPr>
      <w:ind w:leftChars="1000" w:left="2100"/>
      <w:textAlignment w:val="baseline"/>
    </w:pPr>
    <w:rPr>
      <w:rFonts w:ascii="Calibri" w:hAnsi="Calibri"/>
      <w:szCs w:val="22"/>
    </w:rPr>
  </w:style>
  <w:style w:type="paragraph" w:styleId="TOC7">
    <w:name w:val="toc 7"/>
    <w:basedOn w:val="a1"/>
    <w:next w:val="a1"/>
    <w:autoRedefine/>
    <w:uiPriority w:val="39"/>
    <w:unhideWhenUsed/>
    <w:rsid w:val="00795349"/>
    <w:pPr>
      <w:ind w:leftChars="1200" w:left="2520"/>
      <w:textAlignment w:val="baseline"/>
    </w:pPr>
    <w:rPr>
      <w:rFonts w:ascii="Calibri" w:hAnsi="Calibri"/>
      <w:szCs w:val="22"/>
    </w:rPr>
  </w:style>
  <w:style w:type="paragraph" w:styleId="TOC8">
    <w:name w:val="toc 8"/>
    <w:basedOn w:val="a1"/>
    <w:next w:val="a1"/>
    <w:autoRedefine/>
    <w:uiPriority w:val="39"/>
    <w:unhideWhenUsed/>
    <w:rsid w:val="00795349"/>
    <w:pPr>
      <w:ind w:leftChars="1400" w:left="2940"/>
      <w:textAlignment w:val="baseline"/>
    </w:pPr>
    <w:rPr>
      <w:rFonts w:ascii="Calibri" w:hAnsi="Calibri"/>
      <w:szCs w:val="22"/>
    </w:rPr>
  </w:style>
  <w:style w:type="paragraph" w:styleId="TOC9">
    <w:name w:val="toc 9"/>
    <w:basedOn w:val="a1"/>
    <w:next w:val="a1"/>
    <w:autoRedefine/>
    <w:uiPriority w:val="39"/>
    <w:unhideWhenUsed/>
    <w:rsid w:val="00795349"/>
    <w:pPr>
      <w:ind w:leftChars="1600" w:left="3360"/>
      <w:textAlignment w:val="baseline"/>
    </w:pPr>
    <w:rPr>
      <w:rFonts w:ascii="Calibri" w:hAnsi="Calibri"/>
      <w:szCs w:val="22"/>
    </w:rPr>
  </w:style>
  <w:style w:type="paragraph" w:customStyle="1" w:styleId="afff3">
    <w:name w:val="图注"/>
    <w:basedOn w:val="a1"/>
    <w:link w:val="Char4"/>
    <w:rsid w:val="00795349"/>
    <w:pPr>
      <w:widowControl/>
      <w:overflowPunct w:val="0"/>
      <w:autoSpaceDE w:val="0"/>
      <w:autoSpaceDN w:val="0"/>
      <w:adjustRightInd w:val="0"/>
      <w:jc w:val="center"/>
      <w:textAlignment w:val="baseline"/>
    </w:pPr>
    <w:rPr>
      <w:rFonts w:ascii="宋体" w:eastAsia="黑体"/>
      <w:spacing w:val="6"/>
      <w:kern w:val="0"/>
      <w:sz w:val="18"/>
      <w:szCs w:val="18"/>
    </w:rPr>
  </w:style>
  <w:style w:type="character" w:customStyle="1" w:styleId="Char4">
    <w:name w:val="图注 Char"/>
    <w:link w:val="afff3"/>
    <w:rsid w:val="00795349"/>
    <w:rPr>
      <w:rFonts w:ascii="宋体" w:eastAsia="黑体"/>
      <w:spacing w:val="6"/>
      <w:sz w:val="18"/>
      <w:szCs w:val="18"/>
    </w:rPr>
  </w:style>
  <w:style w:type="paragraph" w:customStyle="1" w:styleId="MTDisplayEquation">
    <w:name w:val="MTDisplayEquation"/>
    <w:basedOn w:val="a1"/>
    <w:next w:val="a1"/>
    <w:link w:val="MTDisplayEquationChar"/>
    <w:rsid w:val="00795349"/>
    <w:pPr>
      <w:tabs>
        <w:tab w:val="center" w:pos="4160"/>
        <w:tab w:val="right" w:pos="8300"/>
      </w:tabs>
      <w:spacing w:before="60"/>
      <w:textAlignment w:val="baseline"/>
    </w:pPr>
  </w:style>
  <w:style w:type="character" w:customStyle="1" w:styleId="aff4">
    <w:name w:val="题注 字符"/>
    <w:link w:val="aff3"/>
    <w:uiPriority w:val="35"/>
    <w:rsid w:val="00795349"/>
    <w:rPr>
      <w:rFonts w:ascii="Cambria" w:hAnsi="Cambria"/>
      <w:kern w:val="2"/>
    </w:rPr>
  </w:style>
  <w:style w:type="paragraph" w:customStyle="1" w:styleId="afff4">
    <w:name w:val="表名"/>
    <w:basedOn w:val="a1"/>
    <w:rsid w:val="00795349"/>
    <w:pPr>
      <w:spacing w:line="320" w:lineRule="atLeast"/>
      <w:jc w:val="center"/>
      <w:textAlignment w:val="baseline"/>
    </w:pPr>
    <w:rPr>
      <w:rFonts w:eastAsia="黑体"/>
      <w:sz w:val="18"/>
      <w:szCs w:val="21"/>
    </w:rPr>
  </w:style>
  <w:style w:type="paragraph" w:customStyle="1" w:styleId="afff5">
    <w:name w:val="表内文字"/>
    <w:basedOn w:val="a1"/>
    <w:rsid w:val="00795349"/>
    <w:pPr>
      <w:jc w:val="center"/>
      <w:textAlignment w:val="baseline"/>
    </w:pPr>
    <w:rPr>
      <w:sz w:val="18"/>
      <w:szCs w:val="21"/>
    </w:rPr>
  </w:style>
  <w:style w:type="paragraph" w:customStyle="1" w:styleId="afff6">
    <w:name w:val="条文 章"/>
    <w:basedOn w:val="20"/>
    <w:link w:val="Char5"/>
    <w:rsid w:val="00795349"/>
    <w:pPr>
      <w:spacing w:line="415" w:lineRule="auto"/>
    </w:pPr>
    <w:rPr>
      <w:rFonts w:eastAsia="宋体"/>
      <w:sz w:val="30"/>
    </w:rPr>
  </w:style>
  <w:style w:type="paragraph" w:customStyle="1" w:styleId="afff7">
    <w:name w:val="条文 节"/>
    <w:basedOn w:val="30"/>
    <w:rsid w:val="00795349"/>
    <w:pPr>
      <w:widowControl w:val="0"/>
      <w:spacing w:before="260" w:beforeAutospacing="0" w:after="260" w:afterAutospacing="0" w:line="416" w:lineRule="atLeast"/>
      <w:jc w:val="center"/>
      <w:textAlignment w:val="baseline"/>
    </w:pPr>
    <w:rPr>
      <w:rFonts w:ascii="Times New Roman" w:eastAsia="黑体" w:hAnsi="Times New Roman" w:cs="Times New Roman"/>
      <w:b w:val="0"/>
      <w:sz w:val="28"/>
      <w:szCs w:val="28"/>
    </w:rPr>
  </w:style>
  <w:style w:type="character" w:customStyle="1" w:styleId="Char5">
    <w:name w:val="条文 章 Char"/>
    <w:link w:val="afff6"/>
    <w:rsid w:val="00795349"/>
    <w:rPr>
      <w:sz w:val="30"/>
      <w:szCs w:val="24"/>
    </w:rPr>
  </w:style>
  <w:style w:type="paragraph" w:customStyle="1" w:styleId="afff8">
    <w:name w:val="博士论文正文"/>
    <w:basedOn w:val="a1"/>
    <w:link w:val="Char6"/>
    <w:autoRedefine/>
    <w:rsid w:val="00795349"/>
    <w:pPr>
      <w:spacing w:beforeLines="50"/>
      <w:ind w:firstLineChars="800" w:firstLine="1680"/>
      <w:textAlignment w:val="baseline"/>
    </w:pPr>
    <w:rPr>
      <w:rFonts w:ascii="宋体" w:hAnsi="宋体"/>
      <w:color w:val="000000"/>
      <w:kern w:val="0"/>
      <w:sz w:val="20"/>
      <w:szCs w:val="21"/>
    </w:rPr>
  </w:style>
  <w:style w:type="character" w:customStyle="1" w:styleId="Char6">
    <w:name w:val="博士论文正文 Char"/>
    <w:link w:val="afff8"/>
    <w:rsid w:val="00795349"/>
    <w:rPr>
      <w:rFonts w:ascii="宋体" w:hAnsi="宋体"/>
      <w:color w:val="000000"/>
      <w:szCs w:val="21"/>
    </w:rPr>
  </w:style>
  <w:style w:type="character" w:customStyle="1" w:styleId="apple-converted-space">
    <w:name w:val="apple-converted-space"/>
    <w:rsid w:val="00795349"/>
  </w:style>
  <w:style w:type="character" w:customStyle="1" w:styleId="af1">
    <w:name w:val="文档结构图 字符"/>
    <w:link w:val="af0"/>
    <w:uiPriority w:val="99"/>
    <w:semiHidden/>
    <w:rsid w:val="00795349"/>
    <w:rPr>
      <w:kern w:val="2"/>
      <w:sz w:val="21"/>
      <w:szCs w:val="24"/>
      <w:shd w:val="clear" w:color="auto" w:fill="000080"/>
    </w:rPr>
  </w:style>
  <w:style w:type="character" w:styleId="afff9">
    <w:name w:val="FollowedHyperlink"/>
    <w:uiPriority w:val="99"/>
    <w:unhideWhenUsed/>
    <w:rsid w:val="00795349"/>
    <w:rPr>
      <w:color w:val="800080"/>
      <w:u w:val="single"/>
    </w:rPr>
  </w:style>
  <w:style w:type="paragraph" w:customStyle="1" w:styleId="afffa">
    <w:name w:val="表"/>
    <w:basedOn w:val="a1"/>
    <w:link w:val="Char7"/>
    <w:rsid w:val="00795349"/>
    <w:pPr>
      <w:jc w:val="center"/>
    </w:pPr>
    <w:rPr>
      <w:szCs w:val="21"/>
    </w:rPr>
  </w:style>
  <w:style w:type="paragraph" w:customStyle="1" w:styleId="afffb">
    <w:name w:val="条文说明"/>
    <w:basedOn w:val="a1"/>
    <w:qFormat/>
    <w:rsid w:val="0008235D"/>
    <w:pPr>
      <w:ind w:firstLine="480"/>
    </w:pPr>
    <w:rPr>
      <w:rFonts w:eastAsia="楷体"/>
    </w:rPr>
  </w:style>
  <w:style w:type="paragraph" w:styleId="afffc">
    <w:name w:val="annotation subject"/>
    <w:basedOn w:val="afff0"/>
    <w:next w:val="afff0"/>
    <w:link w:val="afffd"/>
    <w:uiPriority w:val="99"/>
    <w:unhideWhenUsed/>
    <w:rsid w:val="00795349"/>
    <w:pPr>
      <w:spacing w:line="440" w:lineRule="exact"/>
    </w:pPr>
    <w:rPr>
      <w:b/>
      <w:bCs/>
      <w:kern w:val="2"/>
      <w:sz w:val="24"/>
    </w:rPr>
  </w:style>
  <w:style w:type="character" w:customStyle="1" w:styleId="afffd">
    <w:name w:val="批注主题 字符"/>
    <w:link w:val="afffc"/>
    <w:uiPriority w:val="99"/>
    <w:rsid w:val="00795349"/>
    <w:rPr>
      <w:b/>
      <w:bCs/>
      <w:kern w:val="2"/>
      <w:sz w:val="24"/>
      <w:szCs w:val="24"/>
    </w:rPr>
  </w:style>
  <w:style w:type="paragraph" w:styleId="afffe">
    <w:name w:val="Revision"/>
    <w:hidden/>
    <w:uiPriority w:val="99"/>
    <w:semiHidden/>
    <w:rsid w:val="00795349"/>
    <w:rPr>
      <w:kern w:val="2"/>
      <w:sz w:val="24"/>
      <w:szCs w:val="24"/>
    </w:rPr>
  </w:style>
  <w:style w:type="paragraph" w:customStyle="1" w:styleId="24">
    <w:name w:val="公式标注2"/>
    <w:basedOn w:val="affd"/>
    <w:rsid w:val="00795349"/>
    <w:pPr>
      <w:ind w:leftChars="0" w:left="0" w:firstLineChars="0" w:firstLine="0"/>
      <w:jc w:val="left"/>
    </w:pPr>
  </w:style>
  <w:style w:type="character" w:customStyle="1" w:styleId="MTEquationSection">
    <w:name w:val="MTEquationSection"/>
    <w:rsid w:val="00795349"/>
    <w:rPr>
      <w:rFonts w:ascii="黑体" w:eastAsia="黑体" w:hAnsi="黑体"/>
      <w:b/>
      <w:vanish/>
      <w:color w:val="FF0000"/>
      <w:sz w:val="30"/>
      <w:szCs w:val="30"/>
    </w:rPr>
  </w:style>
  <w:style w:type="character" w:customStyle="1" w:styleId="MTDisplayEquationChar">
    <w:name w:val="MTDisplayEquation Char"/>
    <w:link w:val="MTDisplayEquation"/>
    <w:rsid w:val="00795349"/>
    <w:rPr>
      <w:kern w:val="2"/>
      <w:sz w:val="21"/>
      <w:szCs w:val="24"/>
    </w:rPr>
  </w:style>
  <w:style w:type="character" w:styleId="affff">
    <w:name w:val="Placeholder Text"/>
    <w:uiPriority w:val="99"/>
    <w:semiHidden/>
    <w:rsid w:val="00795349"/>
    <w:rPr>
      <w:color w:val="808080"/>
    </w:rPr>
  </w:style>
  <w:style w:type="character" w:customStyle="1" w:styleId="70">
    <w:name w:val="标题 7 字符"/>
    <w:link w:val="7"/>
    <w:uiPriority w:val="9"/>
    <w:semiHidden/>
    <w:rsid w:val="00B964DD"/>
    <w:rPr>
      <w:rFonts w:eastAsia="楷体"/>
      <w:b/>
      <w:bCs/>
      <w:kern w:val="2"/>
      <w:sz w:val="24"/>
      <w:szCs w:val="24"/>
    </w:rPr>
  </w:style>
  <w:style w:type="character" w:customStyle="1" w:styleId="80">
    <w:name w:val="标题 8 字符"/>
    <w:link w:val="8"/>
    <w:uiPriority w:val="9"/>
    <w:semiHidden/>
    <w:rsid w:val="00B964DD"/>
    <w:rPr>
      <w:rFonts w:ascii="等线 Light" w:eastAsia="等线 Light" w:hAnsi="等线 Light"/>
      <w:kern w:val="2"/>
      <w:sz w:val="24"/>
      <w:szCs w:val="24"/>
    </w:rPr>
  </w:style>
  <w:style w:type="character" w:customStyle="1" w:styleId="90">
    <w:name w:val="标题 9 字符"/>
    <w:link w:val="9"/>
    <w:uiPriority w:val="9"/>
    <w:semiHidden/>
    <w:rsid w:val="00B964DD"/>
    <w:rPr>
      <w:rFonts w:ascii="等线 Light" w:eastAsia="等线 Light" w:hAnsi="等线 Light"/>
      <w:kern w:val="2"/>
      <w:sz w:val="24"/>
      <w:szCs w:val="21"/>
    </w:rPr>
  </w:style>
  <w:style w:type="paragraph" w:customStyle="1" w:styleId="affff0">
    <w:name w:val="备注"/>
    <w:basedOn w:val="a1"/>
    <w:rsid w:val="00B964DD"/>
    <w:pPr>
      <w:spacing w:line="400" w:lineRule="exact"/>
      <w:jc w:val="left"/>
    </w:pPr>
    <w:rPr>
      <w:rFonts w:eastAsia="楷体"/>
    </w:rPr>
  </w:style>
  <w:style w:type="paragraph" w:customStyle="1" w:styleId="affff1">
    <w:name w:val="抗震设计正文"/>
    <w:basedOn w:val="a1"/>
    <w:rsid w:val="00B964DD"/>
    <w:pPr>
      <w:spacing w:line="480" w:lineRule="exact"/>
    </w:pPr>
    <w:rPr>
      <w:rFonts w:eastAsia="楷体"/>
      <w:w w:val="92"/>
    </w:rPr>
  </w:style>
  <w:style w:type="paragraph" w:customStyle="1" w:styleId="061">
    <w:name w:val="06.1级标题"/>
    <w:next w:val="a1"/>
    <w:autoRedefine/>
    <w:rsid w:val="00BD1C20"/>
    <w:pPr>
      <w:numPr>
        <w:numId w:val="2"/>
      </w:numPr>
      <w:spacing w:before="312" w:after="312" w:line="300" w:lineRule="auto"/>
      <w:outlineLvl w:val="0"/>
    </w:pPr>
    <w:rPr>
      <w:b/>
      <w:kern w:val="2"/>
      <w:sz w:val="36"/>
      <w:szCs w:val="24"/>
    </w:rPr>
  </w:style>
  <w:style w:type="paragraph" w:customStyle="1" w:styleId="062">
    <w:name w:val="06.2级标题"/>
    <w:next w:val="a1"/>
    <w:autoRedefine/>
    <w:rsid w:val="00BD1C20"/>
    <w:pPr>
      <w:numPr>
        <w:ilvl w:val="1"/>
        <w:numId w:val="1"/>
      </w:numPr>
      <w:spacing w:beforeLines="50" w:afterLines="50"/>
      <w:outlineLvl w:val="1"/>
    </w:pPr>
    <w:rPr>
      <w:b/>
      <w:kern w:val="2"/>
      <w:sz w:val="32"/>
      <w:szCs w:val="32"/>
    </w:rPr>
  </w:style>
  <w:style w:type="paragraph" w:customStyle="1" w:styleId="063">
    <w:name w:val="06.3级标题"/>
    <w:next w:val="a1"/>
    <w:autoRedefine/>
    <w:rsid w:val="00BD1C20"/>
    <w:pPr>
      <w:numPr>
        <w:ilvl w:val="2"/>
        <w:numId w:val="1"/>
      </w:numPr>
      <w:spacing w:beforeLines="50" w:afterLines="50"/>
      <w:outlineLvl w:val="2"/>
    </w:pPr>
    <w:rPr>
      <w:b/>
      <w:kern w:val="2"/>
      <w:sz w:val="24"/>
      <w:szCs w:val="24"/>
    </w:rPr>
  </w:style>
  <w:style w:type="paragraph" w:customStyle="1" w:styleId="064">
    <w:name w:val="06.4级标题"/>
    <w:next w:val="a1"/>
    <w:autoRedefine/>
    <w:rsid w:val="00BD1C20"/>
    <w:pPr>
      <w:numPr>
        <w:ilvl w:val="3"/>
        <w:numId w:val="1"/>
      </w:numPr>
      <w:spacing w:beforeLines="50" w:afterLines="50"/>
      <w:outlineLvl w:val="3"/>
    </w:pPr>
    <w:rPr>
      <w:rFonts w:asciiTheme="minorEastAsia" w:hAnsiTheme="minorEastAsia"/>
      <w:b/>
      <w:bCs/>
      <w:kern w:val="2"/>
      <w:sz w:val="24"/>
      <w:szCs w:val="24"/>
    </w:rPr>
  </w:style>
  <w:style w:type="paragraph" w:customStyle="1" w:styleId="3">
    <w:name w:val="标题3"/>
    <w:basedOn w:val="aff9"/>
    <w:link w:val="3Char"/>
    <w:qFormat/>
    <w:rsid w:val="00723FD0"/>
    <w:pPr>
      <w:numPr>
        <w:ilvl w:val="2"/>
        <w:numId w:val="3"/>
      </w:numPr>
      <w:adjustRightInd w:val="0"/>
      <w:spacing w:after="0" w:line="360" w:lineRule="auto"/>
      <w:outlineLvl w:val="2"/>
    </w:pPr>
    <w:rPr>
      <w:color w:val="000000"/>
    </w:rPr>
  </w:style>
  <w:style w:type="paragraph" w:customStyle="1" w:styleId="a">
    <w:name w:val="细分条目"/>
    <w:basedOn w:val="af9"/>
    <w:link w:val="Char8"/>
    <w:qFormat/>
    <w:rsid w:val="00960B05"/>
    <w:pPr>
      <w:numPr>
        <w:numId w:val="6"/>
      </w:numPr>
      <w:ind w:firstLineChars="0" w:firstLine="0"/>
    </w:pPr>
  </w:style>
  <w:style w:type="character" w:customStyle="1" w:styleId="afa">
    <w:name w:val="列表段落 字符"/>
    <w:basedOn w:val="a2"/>
    <w:link w:val="af9"/>
    <w:uiPriority w:val="34"/>
    <w:rsid w:val="00297285"/>
    <w:rPr>
      <w:rFonts w:ascii="Calibri" w:hAnsi="Calibri"/>
      <w:kern w:val="2"/>
      <w:sz w:val="21"/>
      <w:szCs w:val="22"/>
    </w:rPr>
  </w:style>
  <w:style w:type="character" w:customStyle="1" w:styleId="3Char">
    <w:name w:val="标题3 Char"/>
    <w:basedOn w:val="afa"/>
    <w:link w:val="3"/>
    <w:rsid w:val="00723FD0"/>
    <w:rPr>
      <w:rFonts w:ascii="Calibri" w:hAnsi="Calibri"/>
      <w:color w:val="000000"/>
      <w:kern w:val="2"/>
      <w:sz w:val="24"/>
      <w:szCs w:val="24"/>
    </w:rPr>
  </w:style>
  <w:style w:type="paragraph" w:customStyle="1" w:styleId="affff2">
    <w:name w:val="目录"/>
    <w:basedOn w:val="1"/>
    <w:link w:val="Char9"/>
    <w:rsid w:val="001413E3"/>
    <w:pPr>
      <w:numPr>
        <w:numId w:val="0"/>
      </w:numPr>
      <w:ind w:left="420"/>
    </w:pPr>
  </w:style>
  <w:style w:type="character" w:customStyle="1" w:styleId="Char8">
    <w:name w:val="细分条目 Char"/>
    <w:basedOn w:val="afa"/>
    <w:link w:val="a"/>
    <w:rsid w:val="00F2176D"/>
    <w:rPr>
      <w:rFonts w:ascii="Calibri" w:hAnsi="Calibri"/>
      <w:kern w:val="2"/>
      <w:sz w:val="24"/>
      <w:szCs w:val="22"/>
    </w:rPr>
  </w:style>
  <w:style w:type="paragraph" w:customStyle="1" w:styleId="2">
    <w:name w:val="标题2"/>
    <w:basedOn w:val="aff9"/>
    <w:link w:val="2Char0"/>
    <w:qFormat/>
    <w:rsid w:val="005D11B1"/>
    <w:pPr>
      <w:numPr>
        <w:ilvl w:val="1"/>
        <w:numId w:val="3"/>
      </w:numPr>
      <w:spacing w:before="312" w:after="312"/>
      <w:jc w:val="center"/>
      <w:textAlignment w:val="auto"/>
      <w:outlineLvl w:val="1"/>
    </w:pPr>
    <w:rPr>
      <w:rFonts w:eastAsia="黑体"/>
    </w:rPr>
  </w:style>
  <w:style w:type="character" w:customStyle="1" w:styleId="Char9">
    <w:name w:val="目录 Char"/>
    <w:basedOn w:val="10"/>
    <w:link w:val="affff2"/>
    <w:rsid w:val="001413E3"/>
    <w:rPr>
      <w:rFonts w:asciiTheme="minorEastAsia" w:eastAsiaTheme="minorEastAsia" w:hAnsiTheme="minorEastAsia"/>
      <w:b/>
      <w:bCs/>
      <w:color w:val="000000" w:themeColor="text1"/>
      <w:kern w:val="44"/>
      <w:sz w:val="32"/>
      <w:szCs w:val="32"/>
    </w:rPr>
  </w:style>
  <w:style w:type="paragraph" w:customStyle="1" w:styleId="affff3">
    <w:name w:val="表格文字"/>
    <w:basedOn w:val="afb"/>
    <w:link w:val="Chara"/>
    <w:qFormat/>
    <w:rsid w:val="000B5A68"/>
    <w:pPr>
      <w:spacing w:line="360" w:lineRule="auto"/>
      <w:jc w:val="center"/>
    </w:pPr>
    <w:rPr>
      <w:sz w:val="21"/>
      <w:szCs w:val="21"/>
    </w:rPr>
  </w:style>
  <w:style w:type="character" w:customStyle="1" w:styleId="2Char0">
    <w:name w:val="标题2 Char"/>
    <w:basedOn w:val="10"/>
    <w:link w:val="2"/>
    <w:rsid w:val="005D11B1"/>
    <w:rPr>
      <w:rFonts w:asciiTheme="minorEastAsia" w:eastAsia="黑体" w:hAnsiTheme="minorEastAsia"/>
      <w:b w:val="0"/>
      <w:bCs w:val="0"/>
      <w:color w:val="000000" w:themeColor="text1"/>
      <w:kern w:val="44"/>
      <w:sz w:val="24"/>
      <w:szCs w:val="24"/>
    </w:rPr>
  </w:style>
  <w:style w:type="paragraph" w:customStyle="1" w:styleId="affff4">
    <w:name w:val="注释"/>
    <w:basedOn w:val="22"/>
    <w:link w:val="Charb"/>
    <w:rsid w:val="000C5439"/>
    <w:pPr>
      <w:adjustRightInd w:val="0"/>
      <w:snapToGrid w:val="0"/>
      <w:ind w:leftChars="277" w:left="991" w:hangingChars="186" w:hanging="409"/>
    </w:pPr>
    <w:rPr>
      <w:rFonts w:cs="Times New Roman"/>
      <w:sz w:val="22"/>
      <w:szCs w:val="24"/>
    </w:rPr>
  </w:style>
  <w:style w:type="character" w:customStyle="1" w:styleId="afc">
    <w:name w:val="无间隔 字符"/>
    <w:basedOn w:val="a2"/>
    <w:link w:val="afb"/>
    <w:uiPriority w:val="1"/>
    <w:rsid w:val="002D59E2"/>
    <w:rPr>
      <w:kern w:val="2"/>
      <w:sz w:val="24"/>
      <w:szCs w:val="22"/>
    </w:rPr>
  </w:style>
  <w:style w:type="character" w:customStyle="1" w:styleId="Chara">
    <w:name w:val="表格文字 Char"/>
    <w:basedOn w:val="afc"/>
    <w:link w:val="affff3"/>
    <w:rsid w:val="000B5A68"/>
    <w:rPr>
      <w:kern w:val="2"/>
      <w:sz w:val="21"/>
      <w:szCs w:val="21"/>
    </w:rPr>
  </w:style>
  <w:style w:type="paragraph" w:customStyle="1" w:styleId="affff5">
    <w:name w:val="表格注释"/>
    <w:basedOn w:val="affff4"/>
    <w:link w:val="Charc"/>
    <w:qFormat/>
    <w:rsid w:val="00B96855"/>
    <w:pPr>
      <w:ind w:leftChars="0" w:left="201" w:hangingChars="201" w:hanging="201"/>
    </w:pPr>
    <w:rPr>
      <w:sz w:val="21"/>
      <w:szCs w:val="21"/>
    </w:rPr>
  </w:style>
  <w:style w:type="character" w:customStyle="1" w:styleId="2Char">
    <w:name w:val="缩进2字符 Char"/>
    <w:basedOn w:val="a2"/>
    <w:link w:val="22"/>
    <w:rsid w:val="002D59E2"/>
    <w:rPr>
      <w:rFonts w:cs="Batang"/>
      <w:kern w:val="2"/>
      <w:sz w:val="24"/>
      <w:szCs w:val="19"/>
    </w:rPr>
  </w:style>
  <w:style w:type="character" w:customStyle="1" w:styleId="Charb">
    <w:name w:val="注释 Char"/>
    <w:basedOn w:val="2Char"/>
    <w:link w:val="affff4"/>
    <w:rsid w:val="000C5439"/>
    <w:rPr>
      <w:rFonts w:cs="Batang"/>
      <w:kern w:val="2"/>
      <w:sz w:val="22"/>
      <w:szCs w:val="24"/>
    </w:rPr>
  </w:style>
  <w:style w:type="character" w:customStyle="1" w:styleId="4Char">
    <w:name w:val="标题4 Char"/>
    <w:basedOn w:val="a2"/>
    <w:link w:val="4"/>
    <w:rsid w:val="003A11BE"/>
    <w:rPr>
      <w:kern w:val="2"/>
      <w:sz w:val="24"/>
      <w:szCs w:val="24"/>
    </w:rPr>
  </w:style>
  <w:style w:type="paragraph" w:styleId="affff6">
    <w:name w:val="Subtitle"/>
    <w:basedOn w:val="1"/>
    <w:next w:val="a1"/>
    <w:link w:val="affff7"/>
    <w:rsid w:val="00B6519A"/>
  </w:style>
  <w:style w:type="character" w:customStyle="1" w:styleId="Charc">
    <w:name w:val="表格注释 Char"/>
    <w:basedOn w:val="Charb"/>
    <w:link w:val="affff5"/>
    <w:rsid w:val="00B96855"/>
    <w:rPr>
      <w:rFonts w:cs="Batang"/>
      <w:kern w:val="2"/>
      <w:sz w:val="21"/>
      <w:szCs w:val="21"/>
    </w:rPr>
  </w:style>
  <w:style w:type="character" w:customStyle="1" w:styleId="affff7">
    <w:name w:val="副标题 字符"/>
    <w:basedOn w:val="a2"/>
    <w:link w:val="affff6"/>
    <w:rsid w:val="00B6519A"/>
    <w:rPr>
      <w:rFonts w:asciiTheme="minorEastAsia" w:eastAsiaTheme="minorEastAsia" w:hAnsiTheme="minorEastAsia"/>
      <w:b/>
      <w:bCs/>
      <w:color w:val="000000" w:themeColor="text1"/>
      <w:kern w:val="44"/>
      <w:sz w:val="32"/>
      <w:szCs w:val="32"/>
    </w:rPr>
  </w:style>
  <w:style w:type="paragraph" w:customStyle="1" w:styleId="13">
    <w:name w:val="标题1"/>
    <w:basedOn w:val="1"/>
    <w:qFormat/>
    <w:rsid w:val="006A285A"/>
    <w:pPr>
      <w:pageBreakBefore/>
      <w:spacing w:before="100" w:after="100"/>
    </w:pPr>
    <w:rPr>
      <w:rFonts w:ascii="Times New Roman" w:hAnsi="Times New Roman"/>
    </w:rPr>
  </w:style>
  <w:style w:type="paragraph" w:customStyle="1" w:styleId="affff8">
    <w:name w:val="公式注释"/>
    <w:basedOn w:val="aaa1"/>
    <w:link w:val="Chard"/>
    <w:qFormat/>
    <w:rsid w:val="004776D1"/>
    <w:pPr>
      <w:tabs>
        <w:tab w:val="left" w:pos="720"/>
        <w:tab w:val="left" w:pos="792"/>
      </w:tabs>
      <w:ind w:left="1416" w:hangingChars="590" w:hanging="1416"/>
    </w:pPr>
    <w:rPr>
      <w:rFonts w:eastAsia="宋体"/>
      <w:szCs w:val="24"/>
    </w:rPr>
  </w:style>
  <w:style w:type="paragraph" w:customStyle="1" w:styleId="5">
    <w:name w:val="标题5"/>
    <w:basedOn w:val="50"/>
    <w:link w:val="5Char"/>
    <w:qFormat/>
    <w:rsid w:val="008D2CD1"/>
    <w:pPr>
      <w:keepNext w:val="0"/>
      <w:numPr>
        <w:ilvl w:val="4"/>
        <w:numId w:val="3"/>
      </w:numPr>
      <w:spacing w:before="24" w:after="24" w:line="377" w:lineRule="auto"/>
    </w:pPr>
    <w:rPr>
      <w:b w:val="0"/>
      <w:color w:val="000000"/>
      <w:sz w:val="24"/>
      <w:szCs w:val="24"/>
    </w:rPr>
  </w:style>
  <w:style w:type="character" w:customStyle="1" w:styleId="aaa1Char">
    <w:name w:val="aaa1级正文 Char"/>
    <w:basedOn w:val="a2"/>
    <w:link w:val="aaa1"/>
    <w:rsid w:val="00326C2A"/>
    <w:rPr>
      <w:rFonts w:eastAsia="微软雅黑"/>
      <w:kern w:val="2"/>
      <w:sz w:val="24"/>
      <w:szCs w:val="22"/>
    </w:rPr>
  </w:style>
  <w:style w:type="character" w:customStyle="1" w:styleId="Chard">
    <w:name w:val="公式注释 Char"/>
    <w:basedOn w:val="aaa1Char"/>
    <w:link w:val="affff8"/>
    <w:rsid w:val="004776D1"/>
    <w:rPr>
      <w:rFonts w:eastAsia="微软雅黑"/>
      <w:kern w:val="2"/>
      <w:sz w:val="24"/>
      <w:szCs w:val="24"/>
    </w:rPr>
  </w:style>
  <w:style w:type="character" w:customStyle="1" w:styleId="5Char">
    <w:name w:val="标题5 Char"/>
    <w:basedOn w:val="51"/>
    <w:link w:val="5"/>
    <w:rsid w:val="008D2CD1"/>
    <w:rPr>
      <w:b w:val="0"/>
      <w:bCs/>
      <w:color w:val="000000"/>
      <w:kern w:val="2"/>
      <w:sz w:val="24"/>
      <w:szCs w:val="24"/>
    </w:rPr>
  </w:style>
  <w:style w:type="paragraph" w:customStyle="1" w:styleId="affff9">
    <w:name w:val="公式次标注"/>
    <w:basedOn w:val="af5"/>
    <w:link w:val="Chare"/>
    <w:qFormat/>
    <w:rsid w:val="00651469"/>
    <w:pPr>
      <w:tabs>
        <w:tab w:val="left" w:pos="1134"/>
      </w:tabs>
      <w:ind w:firstLineChars="177" w:firstLine="425"/>
    </w:pPr>
    <w:rPr>
      <w:kern w:val="0"/>
    </w:rPr>
  </w:style>
  <w:style w:type="character" w:customStyle="1" w:styleId="Chare">
    <w:name w:val="公式次标注 Char"/>
    <w:basedOn w:val="Char"/>
    <w:link w:val="affff9"/>
    <w:rsid w:val="00651469"/>
    <w:rPr>
      <w:kern w:val="2"/>
      <w:sz w:val="24"/>
      <w:szCs w:val="24"/>
    </w:rPr>
  </w:style>
  <w:style w:type="paragraph" w:customStyle="1" w:styleId="a0">
    <w:name w:val="总则"/>
    <w:basedOn w:val="3"/>
    <w:link w:val="Charf"/>
    <w:qFormat/>
    <w:rsid w:val="00B86698"/>
    <w:pPr>
      <w:numPr>
        <w:ilvl w:val="0"/>
        <w:numId w:val="5"/>
      </w:numPr>
      <w:ind w:left="0" w:firstLine="0"/>
    </w:pPr>
  </w:style>
  <w:style w:type="character" w:customStyle="1" w:styleId="Char7">
    <w:name w:val="表 Char"/>
    <w:link w:val="afffa"/>
    <w:rsid w:val="00CE6B6C"/>
    <w:rPr>
      <w:kern w:val="2"/>
      <w:sz w:val="24"/>
      <w:szCs w:val="21"/>
    </w:rPr>
  </w:style>
  <w:style w:type="character" w:customStyle="1" w:styleId="Charf">
    <w:name w:val="总则 Char"/>
    <w:basedOn w:val="3Char"/>
    <w:link w:val="a0"/>
    <w:rsid w:val="00B86698"/>
    <w:rPr>
      <w:rFonts w:ascii="Calibri" w:hAnsi="Calibri"/>
      <w:color w:val="000000"/>
      <w:kern w:val="2"/>
      <w:sz w:val="24"/>
      <w:szCs w:val="24"/>
    </w:rPr>
  </w:style>
  <w:style w:type="paragraph" w:styleId="affffa">
    <w:name w:val="Normal Indent"/>
    <w:basedOn w:val="a1"/>
    <w:rsid w:val="00CE6B6C"/>
    <w:pPr>
      <w:spacing w:line="340" w:lineRule="exact"/>
      <w:ind w:firstLineChars="200" w:firstLine="200"/>
    </w:pPr>
    <w:rPr>
      <w:sz w:val="21"/>
    </w:rPr>
  </w:style>
  <w:style w:type="paragraph" w:customStyle="1" w:styleId="42">
    <w:name w:val="4级"/>
    <w:basedOn w:val="a1"/>
    <w:rsid w:val="00F36FD4"/>
    <w:rPr>
      <w:rFonts w:hAnsi="宋体"/>
    </w:rPr>
  </w:style>
  <w:style w:type="paragraph" w:customStyle="1" w:styleId="affffb">
    <w:name w:val="表注"/>
    <w:basedOn w:val="afffa"/>
    <w:next w:val="afffa"/>
    <w:rsid w:val="00934AE9"/>
    <w:pPr>
      <w:keepNext/>
      <w:snapToGrid w:val="0"/>
      <w:spacing w:beforeLines="50" w:line="240" w:lineRule="auto"/>
    </w:pPr>
    <w:rPr>
      <w:rFonts w:eastAsia="黑体"/>
      <w:sz w:val="18"/>
      <w:szCs w:val="24"/>
    </w:rPr>
  </w:style>
  <w:style w:type="paragraph" w:customStyle="1" w:styleId="affffc">
    <w:name w:val="提要"/>
    <w:basedOn w:val="a1"/>
    <w:link w:val="Charf0"/>
    <w:rsid w:val="00190CAC"/>
    <w:pPr>
      <w:adjustRightInd w:val="0"/>
      <w:spacing w:line="320" w:lineRule="atLeast"/>
      <w:ind w:left="454" w:right="510" w:firstLine="369"/>
      <w:textAlignment w:val="baseline"/>
    </w:pPr>
    <w:rPr>
      <w:rFonts w:ascii="宋体"/>
      <w:kern w:val="0"/>
      <w:sz w:val="18"/>
      <w:szCs w:val="20"/>
    </w:rPr>
  </w:style>
  <w:style w:type="character" w:customStyle="1" w:styleId="Charf0">
    <w:name w:val="提要 Char"/>
    <w:link w:val="affffc"/>
    <w:rsid w:val="00190CAC"/>
    <w:rPr>
      <w:rFonts w:ascii="宋体"/>
      <w:sz w:val="18"/>
    </w:rPr>
  </w:style>
  <w:style w:type="paragraph" w:customStyle="1" w:styleId="-1">
    <w:name w:val="正文-1"/>
    <w:basedOn w:val="a1"/>
    <w:link w:val="-10"/>
    <w:qFormat/>
    <w:rsid w:val="00AC3B63"/>
    <w:rPr>
      <w:szCs w:val="22"/>
    </w:rPr>
  </w:style>
  <w:style w:type="character" w:customStyle="1" w:styleId="-10">
    <w:name w:val="正文-1 字符"/>
    <w:basedOn w:val="a2"/>
    <w:link w:val="-1"/>
    <w:rsid w:val="00AC3B63"/>
    <w:rPr>
      <w:kern w:val="2"/>
      <w:sz w:val="24"/>
      <w:szCs w:val="22"/>
    </w:rPr>
  </w:style>
  <w:style w:type="paragraph" w:customStyle="1" w:styleId="paper">
    <w:name w:val="paper正文"/>
    <w:basedOn w:val="affffa"/>
    <w:link w:val="paper0"/>
    <w:qFormat/>
    <w:rsid w:val="00B70408"/>
    <w:pPr>
      <w:spacing w:line="480" w:lineRule="auto"/>
      <w:ind w:firstLine="440"/>
    </w:pPr>
    <w:rPr>
      <w:color w:val="000000"/>
      <w:sz w:val="22"/>
      <w:szCs w:val="22"/>
    </w:rPr>
  </w:style>
  <w:style w:type="character" w:customStyle="1" w:styleId="paper0">
    <w:name w:val="paper正文 字符"/>
    <w:link w:val="paper"/>
    <w:rsid w:val="00B70408"/>
    <w:rPr>
      <w:color w:val="000000"/>
      <w:kern w:val="2"/>
      <w:sz w:val="22"/>
      <w:szCs w:val="22"/>
    </w:rPr>
  </w:style>
  <w:style w:type="character" w:customStyle="1" w:styleId="affffd">
    <w:name w:val="公式 字符"/>
    <w:basedOn w:val="-10"/>
    <w:rsid w:val="00EC5FFD"/>
    <w:rPr>
      <w:rFonts w:ascii="Cambria Math" w:eastAsia="宋体" w:hAnsi="Cambria Math" w:cs="Times New Roman"/>
      <w:kern w:val="2"/>
      <w:sz w:val="24"/>
      <w:szCs w:val="22"/>
    </w:rPr>
  </w:style>
  <w:style w:type="paragraph" w:customStyle="1" w:styleId="52">
    <w:name w:val="缩进5"/>
    <w:basedOn w:val="a1"/>
    <w:link w:val="53"/>
    <w:qFormat/>
    <w:rsid w:val="00EC5FFD"/>
    <w:pPr>
      <w:ind w:leftChars="500" w:left="800" w:hangingChars="300" w:hanging="300"/>
    </w:pPr>
    <w:rPr>
      <w:iCs/>
      <w:szCs w:val="21"/>
    </w:rPr>
  </w:style>
  <w:style w:type="character" w:customStyle="1" w:styleId="53">
    <w:name w:val="缩进5 字符"/>
    <w:basedOn w:val="a2"/>
    <w:link w:val="52"/>
    <w:rsid w:val="00EC5FFD"/>
    <w:rPr>
      <w:iCs/>
      <w:kern w:val="2"/>
      <w:sz w:val="24"/>
      <w:szCs w:val="21"/>
    </w:rPr>
  </w:style>
  <w:style w:type="table" w:customStyle="1" w:styleId="14">
    <w:name w:val="网格型1"/>
    <w:basedOn w:val="a3"/>
    <w:next w:val="af6"/>
    <w:uiPriority w:val="39"/>
    <w:rsid w:val="0068487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3"/>
    <w:next w:val="af6"/>
    <w:uiPriority w:val="39"/>
    <w:rsid w:val="00B30CC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纯文本 字符"/>
    <w:basedOn w:val="a2"/>
    <w:link w:val="a8"/>
    <w:rsid w:val="00CD1C67"/>
    <w:rPr>
      <w:rFonts w:ascii="宋体" w:hAnsi="Courier New" w:cs="Courier New"/>
      <w:kern w:val="2"/>
      <w:sz w:val="24"/>
      <w:szCs w:val="21"/>
    </w:rPr>
  </w:style>
  <w:style w:type="character" w:customStyle="1" w:styleId="15">
    <w:name w:val="日期 字符1"/>
    <w:basedOn w:val="a2"/>
    <w:uiPriority w:val="99"/>
    <w:semiHidden/>
    <w:rsid w:val="00CD1C67"/>
    <w:rPr>
      <w:kern w:val="2"/>
      <w:sz w:val="24"/>
      <w:szCs w:val="24"/>
    </w:rPr>
  </w:style>
  <w:style w:type="character" w:customStyle="1" w:styleId="16">
    <w:name w:val="批注文字 字符1"/>
    <w:basedOn w:val="a2"/>
    <w:uiPriority w:val="99"/>
    <w:semiHidden/>
    <w:rsid w:val="00CD1C67"/>
    <w:rPr>
      <w:kern w:val="2"/>
      <w:sz w:val="24"/>
      <w:szCs w:val="24"/>
    </w:rPr>
  </w:style>
  <w:style w:type="table" w:customStyle="1" w:styleId="32">
    <w:name w:val="网格型3"/>
    <w:basedOn w:val="a3"/>
    <w:next w:val="af6"/>
    <w:uiPriority w:val="39"/>
    <w:rsid w:val="004C5759"/>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742C7A"/>
    <w:rPr>
      <w:rFonts w:ascii="宋体" w:eastAsia="宋体" w:hAnsi="宋体" w:hint="eastAsia"/>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158228">
      <w:bodyDiv w:val="1"/>
      <w:marLeft w:val="0"/>
      <w:marRight w:val="0"/>
      <w:marTop w:val="0"/>
      <w:marBottom w:val="0"/>
      <w:divBdr>
        <w:top w:val="none" w:sz="0" w:space="0" w:color="auto"/>
        <w:left w:val="none" w:sz="0" w:space="0" w:color="auto"/>
        <w:bottom w:val="none" w:sz="0" w:space="0" w:color="auto"/>
        <w:right w:val="none" w:sz="0" w:space="0" w:color="auto"/>
      </w:divBdr>
      <w:divsChild>
        <w:div w:id="828209845">
          <w:marLeft w:val="0"/>
          <w:marRight w:val="0"/>
          <w:marTop w:val="0"/>
          <w:marBottom w:val="0"/>
          <w:divBdr>
            <w:top w:val="none" w:sz="0" w:space="0" w:color="auto"/>
            <w:left w:val="none" w:sz="0" w:space="0" w:color="auto"/>
            <w:bottom w:val="none" w:sz="0" w:space="0" w:color="auto"/>
            <w:right w:val="none" w:sz="0" w:space="0" w:color="auto"/>
          </w:divBdr>
        </w:div>
      </w:divsChild>
    </w:div>
    <w:div w:id="695230530">
      <w:bodyDiv w:val="1"/>
      <w:marLeft w:val="0"/>
      <w:marRight w:val="0"/>
      <w:marTop w:val="0"/>
      <w:marBottom w:val="0"/>
      <w:divBdr>
        <w:top w:val="none" w:sz="0" w:space="0" w:color="auto"/>
        <w:left w:val="none" w:sz="0" w:space="0" w:color="auto"/>
        <w:bottom w:val="none" w:sz="0" w:space="0" w:color="auto"/>
        <w:right w:val="none" w:sz="0" w:space="0" w:color="auto"/>
      </w:divBdr>
      <w:divsChild>
        <w:div w:id="178278493">
          <w:marLeft w:val="0"/>
          <w:marRight w:val="0"/>
          <w:marTop w:val="0"/>
          <w:marBottom w:val="0"/>
          <w:divBdr>
            <w:top w:val="none" w:sz="0" w:space="0" w:color="auto"/>
            <w:left w:val="none" w:sz="0" w:space="0" w:color="auto"/>
            <w:bottom w:val="none" w:sz="0" w:space="0" w:color="auto"/>
            <w:right w:val="none" w:sz="0" w:space="0" w:color="auto"/>
          </w:divBdr>
        </w:div>
      </w:divsChild>
    </w:div>
    <w:div w:id="1178227559">
      <w:bodyDiv w:val="1"/>
      <w:marLeft w:val="0"/>
      <w:marRight w:val="0"/>
      <w:marTop w:val="0"/>
      <w:marBottom w:val="0"/>
      <w:divBdr>
        <w:top w:val="none" w:sz="0" w:space="0" w:color="auto"/>
        <w:left w:val="none" w:sz="0" w:space="0" w:color="auto"/>
        <w:bottom w:val="none" w:sz="0" w:space="0" w:color="auto"/>
        <w:right w:val="none" w:sz="0" w:space="0" w:color="auto"/>
      </w:divBdr>
    </w:div>
    <w:div w:id="1247575029">
      <w:bodyDiv w:val="1"/>
      <w:marLeft w:val="0"/>
      <w:marRight w:val="0"/>
      <w:marTop w:val="0"/>
      <w:marBottom w:val="0"/>
      <w:divBdr>
        <w:top w:val="none" w:sz="0" w:space="0" w:color="auto"/>
        <w:left w:val="none" w:sz="0" w:space="0" w:color="auto"/>
        <w:bottom w:val="none" w:sz="0" w:space="0" w:color="auto"/>
        <w:right w:val="none" w:sz="0" w:space="0" w:color="auto"/>
      </w:divBdr>
      <w:divsChild>
        <w:div w:id="684332362">
          <w:marLeft w:val="0"/>
          <w:marRight w:val="0"/>
          <w:marTop w:val="0"/>
          <w:marBottom w:val="0"/>
          <w:divBdr>
            <w:top w:val="none" w:sz="0" w:space="0" w:color="auto"/>
            <w:left w:val="none" w:sz="0" w:space="0" w:color="auto"/>
            <w:bottom w:val="none" w:sz="0" w:space="0" w:color="auto"/>
            <w:right w:val="none" w:sz="0" w:space="0" w:color="auto"/>
          </w:divBdr>
        </w:div>
      </w:divsChild>
    </w:div>
    <w:div w:id="1255895201">
      <w:bodyDiv w:val="1"/>
      <w:marLeft w:val="0"/>
      <w:marRight w:val="0"/>
      <w:marTop w:val="0"/>
      <w:marBottom w:val="0"/>
      <w:divBdr>
        <w:top w:val="none" w:sz="0" w:space="0" w:color="auto"/>
        <w:left w:val="none" w:sz="0" w:space="0" w:color="auto"/>
        <w:bottom w:val="none" w:sz="0" w:space="0" w:color="auto"/>
        <w:right w:val="none" w:sz="0" w:space="0" w:color="auto"/>
      </w:divBdr>
      <w:divsChild>
        <w:div w:id="1136752280">
          <w:marLeft w:val="0"/>
          <w:marRight w:val="0"/>
          <w:marTop w:val="0"/>
          <w:marBottom w:val="0"/>
          <w:divBdr>
            <w:top w:val="none" w:sz="0" w:space="0" w:color="auto"/>
            <w:left w:val="none" w:sz="0" w:space="0" w:color="auto"/>
            <w:bottom w:val="none" w:sz="0" w:space="0" w:color="auto"/>
            <w:right w:val="none" w:sz="0" w:space="0" w:color="auto"/>
          </w:divBdr>
        </w:div>
      </w:divsChild>
    </w:div>
    <w:div w:id="1481731887">
      <w:bodyDiv w:val="1"/>
      <w:marLeft w:val="0"/>
      <w:marRight w:val="0"/>
      <w:marTop w:val="0"/>
      <w:marBottom w:val="0"/>
      <w:divBdr>
        <w:top w:val="none" w:sz="0" w:space="0" w:color="auto"/>
        <w:left w:val="none" w:sz="0" w:space="0" w:color="auto"/>
        <w:bottom w:val="none" w:sz="0" w:space="0" w:color="auto"/>
        <w:right w:val="none" w:sz="0" w:space="0" w:color="auto"/>
      </w:divBdr>
      <w:divsChild>
        <w:div w:id="1051148088">
          <w:marLeft w:val="0"/>
          <w:marRight w:val="0"/>
          <w:marTop w:val="0"/>
          <w:marBottom w:val="0"/>
          <w:divBdr>
            <w:top w:val="none" w:sz="0" w:space="0" w:color="auto"/>
            <w:left w:val="none" w:sz="0" w:space="0" w:color="auto"/>
            <w:bottom w:val="none" w:sz="0" w:space="0" w:color="auto"/>
            <w:right w:val="none" w:sz="0" w:space="0" w:color="auto"/>
          </w:divBdr>
        </w:div>
      </w:divsChild>
    </w:div>
    <w:div w:id="172952450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emf"/><Relationship Id="rId21" Type="http://schemas.openxmlformats.org/officeDocument/2006/relationships/image" Target="media/image3.wmf"/><Relationship Id="rId63" Type="http://schemas.openxmlformats.org/officeDocument/2006/relationships/image" Target="media/image25.emf"/><Relationship Id="rId159" Type="http://schemas.openxmlformats.org/officeDocument/2006/relationships/oleObject" Target="embeddings/oleObject53.bin"/><Relationship Id="rId170" Type="http://schemas.openxmlformats.org/officeDocument/2006/relationships/image" Target="media/image71.wmf"/><Relationship Id="rId226" Type="http://schemas.openxmlformats.org/officeDocument/2006/relationships/oleObject" Target="embeddings/oleObject88.bin"/><Relationship Id="rId268" Type="http://schemas.openxmlformats.org/officeDocument/2006/relationships/image" Target="media/image121.png"/><Relationship Id="rId11" Type="http://schemas.openxmlformats.org/officeDocument/2006/relationships/footer" Target="footer1.xml"/><Relationship Id="rId32" Type="http://schemas.openxmlformats.org/officeDocument/2006/relationships/oleObject" Target="embeddings/oleObject6.bin"/><Relationship Id="rId53" Type="http://schemas.openxmlformats.org/officeDocument/2006/relationships/oleObject" Target="embeddings/oleObject16.bin"/><Relationship Id="rId128" Type="http://schemas.openxmlformats.org/officeDocument/2006/relationships/image" Target="media/image51.wmf"/><Relationship Id="rId149" Type="http://schemas.openxmlformats.org/officeDocument/2006/relationships/oleObject" Target="embeddings/oleObject47.bin"/><Relationship Id="rId5" Type="http://schemas.openxmlformats.org/officeDocument/2006/relationships/webSettings" Target="webSettings.xml"/><Relationship Id="rId95" Type="http://schemas.openxmlformats.org/officeDocument/2006/relationships/image" Target="media/image39.emf"/><Relationship Id="rId160" Type="http://schemas.openxmlformats.org/officeDocument/2006/relationships/image" Target="media/image66.wmf"/><Relationship Id="rId181" Type="http://schemas.openxmlformats.org/officeDocument/2006/relationships/oleObject" Target="embeddings/oleObject64.bin"/><Relationship Id="rId216" Type="http://schemas.openxmlformats.org/officeDocument/2006/relationships/oleObject" Target="embeddings/oleObject83.bin"/><Relationship Id="rId237" Type="http://schemas.openxmlformats.org/officeDocument/2006/relationships/image" Target="media/image102.wmf"/><Relationship Id="rId258" Type="http://schemas.openxmlformats.org/officeDocument/2006/relationships/oleObject" Target="embeddings/oleObject105.bin"/><Relationship Id="rId279" Type="http://schemas.openxmlformats.org/officeDocument/2006/relationships/image" Target="media/image127.wmf"/><Relationship Id="rId22" Type="http://schemas.openxmlformats.org/officeDocument/2006/relationships/oleObject" Target="embeddings/oleObject1.bin"/><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46.wmf"/><Relationship Id="rId139" Type="http://schemas.openxmlformats.org/officeDocument/2006/relationships/oleObject" Target="embeddings/oleObject42.bin"/><Relationship Id="rId290" Type="http://schemas.openxmlformats.org/officeDocument/2006/relationships/footer" Target="footer8.xml"/><Relationship Id="rId150" Type="http://schemas.openxmlformats.org/officeDocument/2006/relationships/image" Target="media/image62.wmf"/><Relationship Id="rId171" Type="http://schemas.openxmlformats.org/officeDocument/2006/relationships/oleObject" Target="embeddings/oleObject59.bin"/><Relationship Id="rId192" Type="http://schemas.openxmlformats.org/officeDocument/2006/relationships/image" Target="media/image82.wmf"/><Relationship Id="rId206" Type="http://schemas.openxmlformats.org/officeDocument/2006/relationships/image" Target="media/image89.wmf"/><Relationship Id="rId227" Type="http://schemas.openxmlformats.org/officeDocument/2006/relationships/oleObject" Target="embeddings/oleObject89.bin"/><Relationship Id="rId248" Type="http://schemas.openxmlformats.org/officeDocument/2006/relationships/oleObject" Target="embeddings/oleObject100.bin"/><Relationship Id="rId269" Type="http://schemas.openxmlformats.org/officeDocument/2006/relationships/image" Target="media/image122.wmf"/><Relationship Id="rId12" Type="http://schemas.openxmlformats.org/officeDocument/2006/relationships/footer" Target="footer2.xml"/><Relationship Id="rId33" Type="http://schemas.openxmlformats.org/officeDocument/2006/relationships/image" Target="media/image9.wmf"/><Relationship Id="rId108" Type="http://schemas.openxmlformats.org/officeDocument/2006/relationships/image" Target="media/image39.wmf"/><Relationship Id="rId129" Type="http://schemas.openxmlformats.org/officeDocument/2006/relationships/oleObject" Target="embeddings/oleObject37.bin"/><Relationship Id="rId280" Type="http://schemas.openxmlformats.org/officeDocument/2006/relationships/oleObject" Target="embeddings/oleObject112.bin"/><Relationship Id="rId54" Type="http://schemas.openxmlformats.org/officeDocument/2006/relationships/image" Target="media/image20.wmf"/><Relationship Id="rId96" Type="http://schemas.openxmlformats.org/officeDocument/2006/relationships/image" Target="media/image32.emf"/><Relationship Id="rId140" Type="http://schemas.openxmlformats.org/officeDocument/2006/relationships/image" Target="media/image57.wmf"/><Relationship Id="rId161" Type="http://schemas.openxmlformats.org/officeDocument/2006/relationships/oleObject" Target="embeddings/oleObject54.bin"/><Relationship Id="rId182" Type="http://schemas.openxmlformats.org/officeDocument/2006/relationships/image" Target="media/image77.wmf"/><Relationship Id="rId217" Type="http://schemas.openxmlformats.org/officeDocument/2006/relationships/image" Target="media/image93.wmf"/><Relationship Id="rId6" Type="http://schemas.openxmlformats.org/officeDocument/2006/relationships/footnotes" Target="footnotes.xml"/><Relationship Id="rId238" Type="http://schemas.openxmlformats.org/officeDocument/2006/relationships/oleObject" Target="embeddings/oleObject95.bin"/><Relationship Id="rId259" Type="http://schemas.openxmlformats.org/officeDocument/2006/relationships/image" Target="media/image113.wmf"/><Relationship Id="rId23" Type="http://schemas.openxmlformats.org/officeDocument/2006/relationships/image" Target="media/image4.wmf"/><Relationship Id="rId119" Type="http://schemas.openxmlformats.org/officeDocument/2006/relationships/oleObject" Target="embeddings/oleObject32.bin"/><Relationship Id="rId270" Type="http://schemas.openxmlformats.org/officeDocument/2006/relationships/oleObject" Target="embeddings/oleObject107.bin"/><Relationship Id="rId291" Type="http://schemas.openxmlformats.org/officeDocument/2006/relationships/fontTable" Target="fontTable.xml"/><Relationship Id="rId44" Type="http://schemas.openxmlformats.org/officeDocument/2006/relationships/image" Target="media/image15.wmf"/><Relationship Id="rId65" Type="http://schemas.openxmlformats.org/officeDocument/2006/relationships/oleObject" Target="embeddings/oleObject21.bin"/><Relationship Id="rId130" Type="http://schemas.openxmlformats.org/officeDocument/2006/relationships/image" Target="media/image52.wmf"/><Relationship Id="rId151" Type="http://schemas.openxmlformats.org/officeDocument/2006/relationships/oleObject" Target="embeddings/oleObject48.bin"/><Relationship Id="rId172" Type="http://schemas.openxmlformats.org/officeDocument/2006/relationships/image" Target="media/image72.wmf"/><Relationship Id="rId193" Type="http://schemas.openxmlformats.org/officeDocument/2006/relationships/oleObject" Target="embeddings/oleObject70.bin"/><Relationship Id="rId207" Type="http://schemas.openxmlformats.org/officeDocument/2006/relationships/oleObject" Target="embeddings/oleObject77.bin"/><Relationship Id="rId228" Type="http://schemas.openxmlformats.org/officeDocument/2006/relationships/image" Target="media/image98.wmf"/><Relationship Id="rId249" Type="http://schemas.openxmlformats.org/officeDocument/2006/relationships/image" Target="media/image108.wmf"/><Relationship Id="rId13" Type="http://schemas.openxmlformats.org/officeDocument/2006/relationships/header" Target="header3.xml"/><Relationship Id="rId109" Type="http://schemas.openxmlformats.org/officeDocument/2006/relationships/oleObject" Target="embeddings/oleObject28.bin"/><Relationship Id="rId260" Type="http://schemas.openxmlformats.org/officeDocument/2006/relationships/oleObject" Target="embeddings/oleObject106.bin"/><Relationship Id="rId281" Type="http://schemas.openxmlformats.org/officeDocument/2006/relationships/image" Target="media/image128.wmf"/><Relationship Id="rId34" Type="http://schemas.openxmlformats.org/officeDocument/2006/relationships/oleObject" Target="embeddings/oleObject7.bin"/><Relationship Id="rId55" Type="http://schemas.openxmlformats.org/officeDocument/2006/relationships/oleObject" Target="embeddings/oleObject17.bin"/><Relationship Id="rId97" Type="http://schemas.openxmlformats.org/officeDocument/2006/relationships/image" Target="media/image41.emf"/><Relationship Id="rId120" Type="http://schemas.openxmlformats.org/officeDocument/2006/relationships/image" Target="media/image47.wmf"/><Relationship Id="rId141" Type="http://schemas.openxmlformats.org/officeDocument/2006/relationships/oleObject" Target="embeddings/oleObject43.bin"/><Relationship Id="rId7" Type="http://schemas.openxmlformats.org/officeDocument/2006/relationships/endnotes" Target="endnotes.xml"/><Relationship Id="rId162" Type="http://schemas.openxmlformats.org/officeDocument/2006/relationships/image" Target="media/image67.wmf"/><Relationship Id="rId183" Type="http://schemas.openxmlformats.org/officeDocument/2006/relationships/oleObject" Target="embeddings/oleObject65.bin"/><Relationship Id="rId218" Type="http://schemas.openxmlformats.org/officeDocument/2006/relationships/oleObject" Target="embeddings/oleObject84.bin"/><Relationship Id="rId239" Type="http://schemas.openxmlformats.org/officeDocument/2006/relationships/image" Target="media/image103.wmf"/><Relationship Id="rId250" Type="http://schemas.openxmlformats.org/officeDocument/2006/relationships/oleObject" Target="embeddings/oleObject101.bin"/><Relationship Id="rId271" Type="http://schemas.openxmlformats.org/officeDocument/2006/relationships/image" Target="media/image123.wmf"/><Relationship Id="rId292" Type="http://schemas.openxmlformats.org/officeDocument/2006/relationships/theme" Target="theme/theme1.xml"/><Relationship Id="rId24" Type="http://schemas.openxmlformats.org/officeDocument/2006/relationships/oleObject" Target="embeddings/oleObject2.bin"/><Relationship Id="rId45" Type="http://schemas.openxmlformats.org/officeDocument/2006/relationships/oleObject" Target="embeddings/oleObject12.bin"/><Relationship Id="rId66" Type="http://schemas.openxmlformats.org/officeDocument/2006/relationships/image" Target="media/image27.wmf"/><Relationship Id="rId110" Type="http://schemas.openxmlformats.org/officeDocument/2006/relationships/image" Target="media/image40.wmf"/><Relationship Id="rId131" Type="http://schemas.openxmlformats.org/officeDocument/2006/relationships/oleObject" Target="embeddings/oleObject38.bin"/><Relationship Id="rId152" Type="http://schemas.openxmlformats.org/officeDocument/2006/relationships/image" Target="media/image63.wmf"/><Relationship Id="rId173" Type="http://schemas.openxmlformats.org/officeDocument/2006/relationships/oleObject" Target="embeddings/oleObject60.bin"/><Relationship Id="rId194" Type="http://schemas.openxmlformats.org/officeDocument/2006/relationships/image" Target="media/image83.wmf"/><Relationship Id="rId208" Type="http://schemas.openxmlformats.org/officeDocument/2006/relationships/oleObject" Target="embeddings/oleObject78.bin"/><Relationship Id="rId229" Type="http://schemas.openxmlformats.org/officeDocument/2006/relationships/oleObject" Target="embeddings/oleObject90.bin"/><Relationship Id="rId240" Type="http://schemas.openxmlformats.org/officeDocument/2006/relationships/oleObject" Target="embeddings/oleObject96.bin"/><Relationship Id="rId261" Type="http://schemas.openxmlformats.org/officeDocument/2006/relationships/image" Target="media/image114.png"/><Relationship Id="rId14" Type="http://schemas.openxmlformats.org/officeDocument/2006/relationships/footer" Target="footer3.xml"/><Relationship Id="rId35" Type="http://schemas.openxmlformats.org/officeDocument/2006/relationships/image" Target="media/image10.wmf"/><Relationship Id="rId56" Type="http://schemas.openxmlformats.org/officeDocument/2006/relationships/image" Target="media/image21.wmf"/><Relationship Id="rId100" Type="http://schemas.openxmlformats.org/officeDocument/2006/relationships/image" Target="media/image34.emf"/><Relationship Id="rId282" Type="http://schemas.openxmlformats.org/officeDocument/2006/relationships/oleObject" Target="embeddings/oleObject113.bin"/><Relationship Id="rId8" Type="http://schemas.openxmlformats.org/officeDocument/2006/relationships/image" Target="media/image1.jpeg"/><Relationship Id="rId98" Type="http://schemas.openxmlformats.org/officeDocument/2006/relationships/image" Target="media/image33.emf"/><Relationship Id="rId121" Type="http://schemas.openxmlformats.org/officeDocument/2006/relationships/oleObject" Target="embeddings/oleObject33.bin"/><Relationship Id="rId142" Type="http://schemas.openxmlformats.org/officeDocument/2006/relationships/image" Target="media/image58.wmf"/><Relationship Id="rId163" Type="http://schemas.openxmlformats.org/officeDocument/2006/relationships/oleObject" Target="embeddings/oleObject55.bin"/><Relationship Id="rId184" Type="http://schemas.openxmlformats.org/officeDocument/2006/relationships/image" Target="media/image78.wmf"/><Relationship Id="rId219" Type="http://schemas.openxmlformats.org/officeDocument/2006/relationships/image" Target="media/image94.wmf"/><Relationship Id="rId230" Type="http://schemas.openxmlformats.org/officeDocument/2006/relationships/image" Target="media/image99.wmf"/><Relationship Id="rId251" Type="http://schemas.openxmlformats.org/officeDocument/2006/relationships/image" Target="media/image109.wmf"/><Relationship Id="rId25" Type="http://schemas.openxmlformats.org/officeDocument/2006/relationships/image" Target="media/image5.wmf"/><Relationship Id="rId46" Type="http://schemas.openxmlformats.org/officeDocument/2006/relationships/image" Target="media/image16.wmf"/><Relationship Id="rId67" Type="http://schemas.openxmlformats.org/officeDocument/2006/relationships/oleObject" Target="embeddings/oleObject22.bin"/><Relationship Id="rId272" Type="http://schemas.openxmlformats.org/officeDocument/2006/relationships/oleObject" Target="embeddings/oleObject108.bin"/><Relationship Id="rId111" Type="http://schemas.openxmlformats.org/officeDocument/2006/relationships/oleObject" Target="embeddings/oleObject29.bin"/><Relationship Id="rId132" Type="http://schemas.openxmlformats.org/officeDocument/2006/relationships/image" Target="media/image53.wmf"/><Relationship Id="rId153" Type="http://schemas.openxmlformats.org/officeDocument/2006/relationships/oleObject" Target="embeddings/oleObject49.bin"/><Relationship Id="rId174" Type="http://schemas.openxmlformats.org/officeDocument/2006/relationships/image" Target="media/image73.wmf"/><Relationship Id="rId195" Type="http://schemas.openxmlformats.org/officeDocument/2006/relationships/oleObject" Target="embeddings/oleObject71.bin"/><Relationship Id="rId209" Type="http://schemas.openxmlformats.org/officeDocument/2006/relationships/oleObject" Target="embeddings/oleObject79.bin"/><Relationship Id="rId220" Type="http://schemas.openxmlformats.org/officeDocument/2006/relationships/oleObject" Target="embeddings/oleObject85.bin"/><Relationship Id="rId241" Type="http://schemas.openxmlformats.org/officeDocument/2006/relationships/image" Target="media/image104.wmf"/><Relationship Id="rId15" Type="http://schemas.openxmlformats.org/officeDocument/2006/relationships/header" Target="header4.xml"/><Relationship Id="rId36" Type="http://schemas.openxmlformats.org/officeDocument/2006/relationships/oleObject" Target="embeddings/oleObject8.bin"/><Relationship Id="rId57" Type="http://schemas.openxmlformats.org/officeDocument/2006/relationships/oleObject" Target="embeddings/oleObject18.bin"/><Relationship Id="rId262" Type="http://schemas.openxmlformats.org/officeDocument/2006/relationships/image" Target="media/image115.png"/><Relationship Id="rId283" Type="http://schemas.openxmlformats.org/officeDocument/2006/relationships/image" Target="media/image129.wmf"/><Relationship Id="rId99" Type="http://schemas.openxmlformats.org/officeDocument/2006/relationships/image" Target="media/image43.emf"/><Relationship Id="rId101" Type="http://schemas.openxmlformats.org/officeDocument/2006/relationships/image" Target="media/image35.emf"/><Relationship Id="rId122" Type="http://schemas.openxmlformats.org/officeDocument/2006/relationships/image" Target="media/image48.wmf"/><Relationship Id="rId143" Type="http://schemas.openxmlformats.org/officeDocument/2006/relationships/oleObject" Target="embeddings/oleObject44.bin"/><Relationship Id="rId164" Type="http://schemas.openxmlformats.org/officeDocument/2006/relationships/image" Target="media/image68.wmf"/><Relationship Id="rId185" Type="http://schemas.openxmlformats.org/officeDocument/2006/relationships/oleObject" Target="embeddings/oleObject66.bin"/><Relationship Id="rId9" Type="http://schemas.openxmlformats.org/officeDocument/2006/relationships/header" Target="header1.xml"/><Relationship Id="rId210" Type="http://schemas.openxmlformats.org/officeDocument/2006/relationships/oleObject" Target="embeddings/oleObject80.bin"/><Relationship Id="rId26" Type="http://schemas.openxmlformats.org/officeDocument/2006/relationships/oleObject" Target="embeddings/oleObject3.bin"/><Relationship Id="rId231" Type="http://schemas.openxmlformats.org/officeDocument/2006/relationships/oleObject" Target="embeddings/oleObject91.bin"/><Relationship Id="rId252" Type="http://schemas.openxmlformats.org/officeDocument/2006/relationships/oleObject" Target="embeddings/oleObject102.bin"/><Relationship Id="rId273" Type="http://schemas.openxmlformats.org/officeDocument/2006/relationships/image" Target="media/image124.wmf"/><Relationship Id="rId47" Type="http://schemas.openxmlformats.org/officeDocument/2006/relationships/oleObject" Target="embeddings/oleObject13.bin"/><Relationship Id="rId68" Type="http://schemas.openxmlformats.org/officeDocument/2006/relationships/image" Target="media/image28.wmf"/><Relationship Id="rId112" Type="http://schemas.openxmlformats.org/officeDocument/2006/relationships/image" Target="media/image41.wmf"/><Relationship Id="rId133" Type="http://schemas.openxmlformats.org/officeDocument/2006/relationships/oleObject" Target="embeddings/oleObject39.bin"/><Relationship Id="rId154" Type="http://schemas.openxmlformats.org/officeDocument/2006/relationships/oleObject" Target="embeddings/oleObject50.bin"/><Relationship Id="rId175" Type="http://schemas.openxmlformats.org/officeDocument/2006/relationships/oleObject" Target="embeddings/oleObject61.bin"/><Relationship Id="rId196" Type="http://schemas.openxmlformats.org/officeDocument/2006/relationships/image" Target="media/image84.wmf"/><Relationship Id="rId200" Type="http://schemas.openxmlformats.org/officeDocument/2006/relationships/image" Target="media/image86.wmf"/><Relationship Id="rId16" Type="http://schemas.openxmlformats.org/officeDocument/2006/relationships/footer" Target="footer4.xml"/><Relationship Id="rId221" Type="http://schemas.openxmlformats.org/officeDocument/2006/relationships/image" Target="media/image95.wmf"/><Relationship Id="rId242" Type="http://schemas.openxmlformats.org/officeDocument/2006/relationships/oleObject" Target="embeddings/oleObject97.bin"/><Relationship Id="rId263" Type="http://schemas.openxmlformats.org/officeDocument/2006/relationships/image" Target="media/image116.png"/><Relationship Id="rId284" Type="http://schemas.openxmlformats.org/officeDocument/2006/relationships/oleObject" Target="embeddings/oleObject114.bin"/><Relationship Id="rId37" Type="http://schemas.openxmlformats.org/officeDocument/2006/relationships/image" Target="media/image11.emf"/><Relationship Id="rId58" Type="http://schemas.openxmlformats.org/officeDocument/2006/relationships/image" Target="media/image22.wmf"/><Relationship Id="rId102" Type="http://schemas.openxmlformats.org/officeDocument/2006/relationships/image" Target="media/image36.wmf"/><Relationship Id="rId123" Type="http://schemas.openxmlformats.org/officeDocument/2006/relationships/oleObject" Target="embeddings/oleObject34.bin"/><Relationship Id="rId144" Type="http://schemas.openxmlformats.org/officeDocument/2006/relationships/image" Target="media/image59.wmf"/><Relationship Id="rId165" Type="http://schemas.openxmlformats.org/officeDocument/2006/relationships/oleObject" Target="embeddings/oleObject56.bin"/><Relationship Id="rId186" Type="http://schemas.openxmlformats.org/officeDocument/2006/relationships/image" Target="media/image79.wmf"/><Relationship Id="rId211" Type="http://schemas.openxmlformats.org/officeDocument/2006/relationships/image" Target="media/image90.wmf"/><Relationship Id="rId232" Type="http://schemas.openxmlformats.org/officeDocument/2006/relationships/oleObject" Target="embeddings/oleObject92.bin"/><Relationship Id="rId253" Type="http://schemas.openxmlformats.org/officeDocument/2006/relationships/image" Target="media/image110.wmf"/><Relationship Id="rId274" Type="http://schemas.openxmlformats.org/officeDocument/2006/relationships/oleObject" Target="embeddings/oleObject109.bin"/><Relationship Id="rId27" Type="http://schemas.openxmlformats.org/officeDocument/2006/relationships/image" Target="media/image6.wmf"/><Relationship Id="rId48" Type="http://schemas.openxmlformats.org/officeDocument/2006/relationships/image" Target="media/image17.wmf"/><Relationship Id="rId69" Type="http://schemas.openxmlformats.org/officeDocument/2006/relationships/oleObject" Target="embeddings/oleObject23.bin"/><Relationship Id="rId113" Type="http://schemas.openxmlformats.org/officeDocument/2006/relationships/oleObject" Target="embeddings/oleObject30.bin"/><Relationship Id="rId134" Type="http://schemas.openxmlformats.org/officeDocument/2006/relationships/image" Target="media/image54.wmf"/><Relationship Id="rId155" Type="http://schemas.openxmlformats.org/officeDocument/2006/relationships/oleObject" Target="embeddings/oleObject51.bin"/><Relationship Id="rId176" Type="http://schemas.openxmlformats.org/officeDocument/2006/relationships/image" Target="media/image74.wmf"/><Relationship Id="rId197" Type="http://schemas.openxmlformats.org/officeDocument/2006/relationships/oleObject" Target="embeddings/oleObject72.bin"/><Relationship Id="rId201" Type="http://schemas.openxmlformats.org/officeDocument/2006/relationships/oleObject" Target="embeddings/oleObject74.bin"/><Relationship Id="rId222" Type="http://schemas.openxmlformats.org/officeDocument/2006/relationships/oleObject" Target="embeddings/oleObject86.bin"/><Relationship Id="rId243" Type="http://schemas.openxmlformats.org/officeDocument/2006/relationships/image" Target="media/image105.wmf"/><Relationship Id="rId264" Type="http://schemas.openxmlformats.org/officeDocument/2006/relationships/image" Target="media/image117.png"/><Relationship Id="rId285" Type="http://schemas.openxmlformats.org/officeDocument/2006/relationships/image" Target="media/image130.wmf"/><Relationship Id="rId17" Type="http://schemas.openxmlformats.org/officeDocument/2006/relationships/footer" Target="footer5.xml"/><Relationship Id="rId38" Type="http://schemas.openxmlformats.org/officeDocument/2006/relationships/image" Target="media/image12.wmf"/><Relationship Id="rId59" Type="http://schemas.openxmlformats.org/officeDocument/2006/relationships/oleObject" Target="embeddings/oleObject19.bin"/><Relationship Id="rId103" Type="http://schemas.openxmlformats.org/officeDocument/2006/relationships/oleObject" Target="embeddings/oleObject25.bin"/><Relationship Id="rId124" Type="http://schemas.openxmlformats.org/officeDocument/2006/relationships/image" Target="media/image49.wmf"/><Relationship Id="rId70" Type="http://schemas.openxmlformats.org/officeDocument/2006/relationships/image" Target="media/image29.wmf"/><Relationship Id="rId145" Type="http://schemas.openxmlformats.org/officeDocument/2006/relationships/oleObject" Target="embeddings/oleObject45.bin"/><Relationship Id="rId166" Type="http://schemas.openxmlformats.org/officeDocument/2006/relationships/image" Target="media/image69.wmf"/><Relationship Id="rId187" Type="http://schemas.openxmlformats.org/officeDocument/2006/relationships/oleObject" Target="embeddings/oleObject67.bin"/><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image" Target="media/image100.wmf"/><Relationship Id="rId254" Type="http://schemas.openxmlformats.org/officeDocument/2006/relationships/oleObject" Target="embeddings/oleObject103.bin"/><Relationship Id="rId28" Type="http://schemas.openxmlformats.org/officeDocument/2006/relationships/oleObject" Target="embeddings/oleObject4.bin"/><Relationship Id="rId49" Type="http://schemas.openxmlformats.org/officeDocument/2006/relationships/oleObject" Target="embeddings/oleObject14.bin"/><Relationship Id="rId114" Type="http://schemas.openxmlformats.org/officeDocument/2006/relationships/image" Target="media/image42.wmf"/><Relationship Id="rId275" Type="http://schemas.openxmlformats.org/officeDocument/2006/relationships/image" Target="media/image125.wmf"/><Relationship Id="rId60" Type="http://schemas.openxmlformats.org/officeDocument/2006/relationships/image" Target="media/image23.wmf"/><Relationship Id="rId135" Type="http://schemas.openxmlformats.org/officeDocument/2006/relationships/oleObject" Target="embeddings/oleObject40.bin"/><Relationship Id="rId156" Type="http://schemas.openxmlformats.org/officeDocument/2006/relationships/image" Target="media/image64.wmf"/><Relationship Id="rId177" Type="http://schemas.openxmlformats.org/officeDocument/2006/relationships/oleObject" Target="embeddings/oleObject62.bin"/><Relationship Id="rId198" Type="http://schemas.openxmlformats.org/officeDocument/2006/relationships/image" Target="media/image85.wmf"/><Relationship Id="rId202" Type="http://schemas.openxmlformats.org/officeDocument/2006/relationships/image" Target="media/image87.wmf"/><Relationship Id="rId223" Type="http://schemas.openxmlformats.org/officeDocument/2006/relationships/image" Target="media/image96.wmf"/><Relationship Id="rId244" Type="http://schemas.openxmlformats.org/officeDocument/2006/relationships/oleObject" Target="embeddings/oleObject98.bin"/><Relationship Id="rId18" Type="http://schemas.openxmlformats.org/officeDocument/2006/relationships/header" Target="header5.xml"/><Relationship Id="rId39" Type="http://schemas.openxmlformats.org/officeDocument/2006/relationships/oleObject" Target="embeddings/oleObject9.bin"/><Relationship Id="rId265" Type="http://schemas.openxmlformats.org/officeDocument/2006/relationships/image" Target="media/image118.png"/><Relationship Id="rId286" Type="http://schemas.openxmlformats.org/officeDocument/2006/relationships/oleObject" Target="embeddings/oleObject115.bin"/><Relationship Id="rId50" Type="http://schemas.openxmlformats.org/officeDocument/2006/relationships/image" Target="media/image18.wmf"/><Relationship Id="rId104" Type="http://schemas.openxmlformats.org/officeDocument/2006/relationships/image" Target="media/image37.wmf"/><Relationship Id="rId125" Type="http://schemas.openxmlformats.org/officeDocument/2006/relationships/oleObject" Target="embeddings/oleObject35.bin"/><Relationship Id="rId146" Type="http://schemas.openxmlformats.org/officeDocument/2006/relationships/image" Target="media/image60.wmf"/><Relationship Id="rId167" Type="http://schemas.openxmlformats.org/officeDocument/2006/relationships/oleObject" Target="embeddings/oleObject57.bin"/><Relationship Id="rId188" Type="http://schemas.openxmlformats.org/officeDocument/2006/relationships/image" Target="media/image80.wmf"/><Relationship Id="rId71" Type="http://schemas.openxmlformats.org/officeDocument/2006/relationships/oleObject" Target="embeddings/oleObject24.bin"/><Relationship Id="rId213" Type="http://schemas.openxmlformats.org/officeDocument/2006/relationships/image" Target="media/image91.wmf"/><Relationship Id="rId234" Type="http://schemas.openxmlformats.org/officeDocument/2006/relationships/oleObject" Target="embeddings/oleObject93.bin"/><Relationship Id="rId2" Type="http://schemas.openxmlformats.org/officeDocument/2006/relationships/numbering" Target="numbering.xml"/><Relationship Id="rId29" Type="http://schemas.openxmlformats.org/officeDocument/2006/relationships/image" Target="media/image7.wmf"/><Relationship Id="rId255" Type="http://schemas.openxmlformats.org/officeDocument/2006/relationships/image" Target="media/image111.wmf"/><Relationship Id="rId276" Type="http://schemas.openxmlformats.org/officeDocument/2006/relationships/oleObject" Target="embeddings/oleObject110.bin"/><Relationship Id="rId40" Type="http://schemas.openxmlformats.org/officeDocument/2006/relationships/image" Target="media/image13.wmf"/><Relationship Id="rId115" Type="http://schemas.openxmlformats.org/officeDocument/2006/relationships/oleObject" Target="embeddings/oleObject31.bin"/><Relationship Id="rId136" Type="http://schemas.openxmlformats.org/officeDocument/2006/relationships/image" Target="media/image55.wmf"/><Relationship Id="rId157" Type="http://schemas.openxmlformats.org/officeDocument/2006/relationships/oleObject" Target="embeddings/oleObject52.bin"/><Relationship Id="rId178" Type="http://schemas.openxmlformats.org/officeDocument/2006/relationships/image" Target="media/image75.wmf"/><Relationship Id="rId61" Type="http://schemas.openxmlformats.org/officeDocument/2006/relationships/oleObject" Target="embeddings/oleObject20.bin"/><Relationship Id="rId199" Type="http://schemas.openxmlformats.org/officeDocument/2006/relationships/oleObject" Target="embeddings/oleObject73.bin"/><Relationship Id="rId203" Type="http://schemas.openxmlformats.org/officeDocument/2006/relationships/oleObject" Target="embeddings/oleObject75.bin"/><Relationship Id="rId19" Type="http://schemas.openxmlformats.org/officeDocument/2006/relationships/footer" Target="footer6.xml"/><Relationship Id="rId224" Type="http://schemas.openxmlformats.org/officeDocument/2006/relationships/oleObject" Target="embeddings/oleObject87.bin"/><Relationship Id="rId245" Type="http://schemas.openxmlformats.org/officeDocument/2006/relationships/image" Target="media/image106.wmf"/><Relationship Id="rId266" Type="http://schemas.openxmlformats.org/officeDocument/2006/relationships/image" Target="media/image119.png"/><Relationship Id="rId287" Type="http://schemas.openxmlformats.org/officeDocument/2006/relationships/image" Target="media/image131.wmf"/><Relationship Id="rId30" Type="http://schemas.openxmlformats.org/officeDocument/2006/relationships/oleObject" Target="embeddings/oleObject5.bin"/><Relationship Id="rId105" Type="http://schemas.openxmlformats.org/officeDocument/2006/relationships/oleObject" Target="embeddings/oleObject26.bin"/><Relationship Id="rId126" Type="http://schemas.openxmlformats.org/officeDocument/2006/relationships/image" Target="media/image50.wmf"/><Relationship Id="rId147" Type="http://schemas.openxmlformats.org/officeDocument/2006/relationships/oleObject" Target="embeddings/oleObject46.bin"/><Relationship Id="rId168" Type="http://schemas.openxmlformats.org/officeDocument/2006/relationships/image" Target="media/image70.wmf"/><Relationship Id="rId51" Type="http://schemas.openxmlformats.org/officeDocument/2006/relationships/oleObject" Target="embeddings/oleObject15.bin"/><Relationship Id="rId72" Type="http://schemas.openxmlformats.org/officeDocument/2006/relationships/image" Target="media/image30.emf"/><Relationship Id="rId93" Type="http://schemas.openxmlformats.org/officeDocument/2006/relationships/image" Target="media/image37.emf"/><Relationship Id="rId189" Type="http://schemas.openxmlformats.org/officeDocument/2006/relationships/oleObject" Target="embeddings/oleObject68.bin"/><Relationship Id="rId3" Type="http://schemas.openxmlformats.org/officeDocument/2006/relationships/styles" Target="styles.xml"/><Relationship Id="rId214" Type="http://schemas.openxmlformats.org/officeDocument/2006/relationships/oleObject" Target="embeddings/oleObject82.bin"/><Relationship Id="rId235" Type="http://schemas.openxmlformats.org/officeDocument/2006/relationships/image" Target="media/image101.wmf"/><Relationship Id="rId256" Type="http://schemas.openxmlformats.org/officeDocument/2006/relationships/oleObject" Target="embeddings/oleObject104.bin"/><Relationship Id="rId277" Type="http://schemas.openxmlformats.org/officeDocument/2006/relationships/image" Target="media/image126.wmf"/><Relationship Id="rId116" Type="http://schemas.openxmlformats.org/officeDocument/2006/relationships/image" Target="media/image44.emf"/><Relationship Id="rId137" Type="http://schemas.openxmlformats.org/officeDocument/2006/relationships/oleObject" Target="embeddings/oleObject41.bin"/><Relationship Id="rId158" Type="http://schemas.openxmlformats.org/officeDocument/2006/relationships/image" Target="media/image65.wmf"/><Relationship Id="rId20" Type="http://schemas.openxmlformats.org/officeDocument/2006/relationships/image" Target="media/image2.emf"/><Relationship Id="rId41" Type="http://schemas.openxmlformats.org/officeDocument/2006/relationships/oleObject" Target="embeddings/oleObject10.bin"/><Relationship Id="rId62" Type="http://schemas.openxmlformats.org/officeDocument/2006/relationships/image" Target="media/image24.emf"/><Relationship Id="rId179" Type="http://schemas.openxmlformats.org/officeDocument/2006/relationships/oleObject" Target="embeddings/oleObject63.bin"/><Relationship Id="rId190" Type="http://schemas.openxmlformats.org/officeDocument/2006/relationships/image" Target="media/image81.wmf"/><Relationship Id="rId204" Type="http://schemas.openxmlformats.org/officeDocument/2006/relationships/image" Target="media/image88.wmf"/><Relationship Id="rId225" Type="http://schemas.openxmlformats.org/officeDocument/2006/relationships/image" Target="media/image97.wmf"/><Relationship Id="rId246" Type="http://schemas.openxmlformats.org/officeDocument/2006/relationships/oleObject" Target="embeddings/oleObject99.bin"/><Relationship Id="rId267" Type="http://schemas.openxmlformats.org/officeDocument/2006/relationships/image" Target="media/image120.png"/><Relationship Id="rId288" Type="http://schemas.openxmlformats.org/officeDocument/2006/relationships/oleObject" Target="embeddings/oleObject116.bin"/><Relationship Id="rId106" Type="http://schemas.openxmlformats.org/officeDocument/2006/relationships/image" Target="media/image38.wmf"/><Relationship Id="rId127" Type="http://schemas.openxmlformats.org/officeDocument/2006/relationships/oleObject" Target="embeddings/oleObject36.bin"/><Relationship Id="rId10" Type="http://schemas.openxmlformats.org/officeDocument/2006/relationships/header" Target="header2.xml"/><Relationship Id="rId31" Type="http://schemas.openxmlformats.org/officeDocument/2006/relationships/image" Target="media/image8.wmf"/><Relationship Id="rId52" Type="http://schemas.openxmlformats.org/officeDocument/2006/relationships/image" Target="media/image19.wmf"/><Relationship Id="rId94" Type="http://schemas.openxmlformats.org/officeDocument/2006/relationships/image" Target="media/image31.emf"/><Relationship Id="rId148" Type="http://schemas.openxmlformats.org/officeDocument/2006/relationships/image" Target="media/image61.wmf"/><Relationship Id="rId169" Type="http://schemas.openxmlformats.org/officeDocument/2006/relationships/oleObject" Target="embeddings/oleObject58.bin"/><Relationship Id="rId4" Type="http://schemas.openxmlformats.org/officeDocument/2006/relationships/settings" Target="settings.xml"/><Relationship Id="rId180" Type="http://schemas.openxmlformats.org/officeDocument/2006/relationships/image" Target="media/image76.wmf"/><Relationship Id="rId215" Type="http://schemas.openxmlformats.org/officeDocument/2006/relationships/image" Target="media/image92.wmf"/><Relationship Id="rId236" Type="http://schemas.openxmlformats.org/officeDocument/2006/relationships/oleObject" Target="embeddings/oleObject94.bin"/><Relationship Id="rId257" Type="http://schemas.openxmlformats.org/officeDocument/2006/relationships/image" Target="media/image112.wmf"/><Relationship Id="rId278" Type="http://schemas.openxmlformats.org/officeDocument/2006/relationships/oleObject" Target="embeddings/oleObject111.bin"/><Relationship Id="rId42" Type="http://schemas.openxmlformats.org/officeDocument/2006/relationships/image" Target="media/image14.wmf"/><Relationship Id="rId138" Type="http://schemas.openxmlformats.org/officeDocument/2006/relationships/image" Target="media/image56.wmf"/><Relationship Id="rId191" Type="http://schemas.openxmlformats.org/officeDocument/2006/relationships/oleObject" Target="embeddings/oleObject69.bin"/><Relationship Id="rId205" Type="http://schemas.openxmlformats.org/officeDocument/2006/relationships/oleObject" Target="embeddings/oleObject76.bin"/><Relationship Id="rId247" Type="http://schemas.openxmlformats.org/officeDocument/2006/relationships/image" Target="media/image107.wmf"/><Relationship Id="rId107" Type="http://schemas.openxmlformats.org/officeDocument/2006/relationships/oleObject" Target="embeddings/oleObject27.bin"/><Relationship Id="rId289"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55870-F801-465B-995F-2A2241B7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1219</TotalTime>
  <Pages>1</Pages>
  <Words>10418</Words>
  <Characters>59385</Characters>
  <Application>Microsoft Office Word</Application>
  <DocSecurity>0</DocSecurity>
  <PresentationFormat/>
  <Lines>494</Lines>
  <Paragraphs>139</Paragraphs>
  <Slides>0</Slides>
  <Notes>0</Notes>
  <HiddenSlides>0</HiddenSlides>
  <MMClips>0</MMClips>
  <ScaleCrop>false</ScaleCrop>
  <Company>Microsoft</Company>
  <LinksUpToDate>false</LinksUpToDate>
  <CharactersWithSpaces>69664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dc:creator>
  <cp:keywords/>
  <dc:description/>
  <cp:lastModifiedBy>DR</cp:lastModifiedBy>
  <cp:revision>55</cp:revision>
  <cp:lastPrinted>2019-06-23T10:27:00Z</cp:lastPrinted>
  <dcterms:created xsi:type="dcterms:W3CDTF">2021-09-22T11:48:00Z</dcterms:created>
  <dcterms:modified xsi:type="dcterms:W3CDTF">2021-10-14T08:35:00Z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4" name="MTPreferences 1">
    <vt:lpwstr>
_x000d_
[Sizes]_x000d_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5"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6"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12pt.eqp</vt:lpwstr>
  </property>
  <property fmtid="{D5CDD505-2E9C-101B-9397-08002B2CF9AE}" pid="8" name="MTEquationNumber2">
    <vt:lpwstr>(#S1.#E1)</vt:lpwstr>
  </property>
  <property fmtid="{D5CDD505-2E9C-101B-9397-08002B2CF9AE}" pid="9" name="MTWinEqns">
    <vt:bool>true</vt:bool>
  </property>
</Properties>
</file>