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044E34F" w14:textId="77777777" w:rsidR="00A563A4" w:rsidRDefault="00AB4740">
      <w:pPr>
        <w:ind w:firstLineChars="0" w:firstLine="0"/>
        <w:rPr>
          <w:rFonts w:ascii="黑体" w:eastAsia="黑体" w:hAnsi="黑体"/>
          <w:bCs/>
          <w:sz w:val="28"/>
          <w:szCs w:val="28"/>
        </w:rPr>
      </w:pPr>
      <w:r>
        <w:rPr>
          <w:rFonts w:ascii="黑体" w:eastAsia="黑体" w:hAnsi="黑体" w:cs="黑体" w:hint="eastAsia"/>
          <w:noProof/>
          <w:szCs w:val="24"/>
        </w:rPr>
        <w:drawing>
          <wp:inline distT="0" distB="0" distL="114300" distR="114300" wp14:anchorId="59DF4925" wp14:editId="6605F91D">
            <wp:extent cx="2305050" cy="1576705"/>
            <wp:effectExtent l="0" t="0" r="6350" b="10795"/>
            <wp:docPr id="4" name="图片 4"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
                    <pic:cNvPicPr>
                      <a:picLocks noChangeAspect="1"/>
                    </pic:cNvPicPr>
                  </pic:nvPicPr>
                  <pic:blipFill>
                    <a:blip r:embed="rId9"/>
                    <a:stretch>
                      <a:fillRect/>
                    </a:stretch>
                  </pic:blipFill>
                  <pic:spPr>
                    <a:xfrm>
                      <a:off x="0" y="0"/>
                      <a:ext cx="2305050" cy="1576705"/>
                    </a:xfrm>
                    <a:prstGeom prst="rect">
                      <a:avLst/>
                    </a:prstGeom>
                  </pic:spPr>
                </pic:pic>
              </a:graphicData>
            </a:graphic>
          </wp:inline>
        </w:drawing>
      </w:r>
    </w:p>
    <w:p w14:paraId="6DD0FAE1" w14:textId="77777777" w:rsidR="00A563A4" w:rsidRDefault="00AB4740">
      <w:pPr>
        <w:ind w:firstLineChars="0" w:firstLine="0"/>
        <w:jc w:val="right"/>
        <w:rPr>
          <w:rFonts w:ascii="宋体" w:hAnsi="宋体"/>
          <w:b/>
          <w:bCs/>
          <w:szCs w:val="24"/>
        </w:rPr>
      </w:pPr>
      <w:r>
        <w:rPr>
          <w:rFonts w:cs="Times New Roman"/>
          <w:b/>
          <w:bCs/>
          <w:sz w:val="30"/>
          <w:szCs w:val="30"/>
        </w:rPr>
        <w:t>CECS×××—20××</w:t>
      </w:r>
      <w:r>
        <w:rPr>
          <w:rFonts w:ascii="宋体" w:hAnsi="宋体"/>
          <w:noProof/>
          <w:szCs w:val="24"/>
        </w:rPr>
        <w:drawing>
          <wp:inline distT="0" distB="0" distL="0" distR="0" wp14:anchorId="0E32C43A" wp14:editId="4C9E8DC2">
            <wp:extent cx="5676900" cy="8255"/>
            <wp:effectExtent l="0" t="0" r="0" b="0"/>
            <wp:docPr id="8" name="图片 8" descr="C:\Users\admin\AppData\Local\Temp\ksohtml\wps81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ksohtml\wps816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76900" cy="8255"/>
                    </a:xfrm>
                    <a:prstGeom prst="rect">
                      <a:avLst/>
                    </a:prstGeom>
                    <a:noFill/>
                    <a:ln>
                      <a:noFill/>
                    </a:ln>
                  </pic:spPr>
                </pic:pic>
              </a:graphicData>
            </a:graphic>
          </wp:inline>
        </w:drawing>
      </w:r>
    </w:p>
    <w:p w14:paraId="053577E3" w14:textId="77777777" w:rsidR="00A563A4" w:rsidRDefault="00AB4740">
      <w:pPr>
        <w:ind w:firstLineChars="0" w:firstLine="0"/>
        <w:jc w:val="center"/>
        <w:rPr>
          <w:rFonts w:ascii="宋体" w:hAnsi="宋体"/>
          <w:b/>
          <w:szCs w:val="24"/>
        </w:rPr>
      </w:pPr>
      <w:r>
        <w:rPr>
          <w:rFonts w:ascii="宋体" w:hAnsi="宋体" w:hint="eastAsia"/>
          <w:b/>
          <w:sz w:val="28"/>
          <w:szCs w:val="24"/>
        </w:rPr>
        <w:t>中国工程建设标准化协会标准</w:t>
      </w:r>
    </w:p>
    <w:p w14:paraId="6F4501C6" w14:textId="77777777" w:rsidR="00A563A4" w:rsidRDefault="00A563A4">
      <w:pPr>
        <w:ind w:firstLine="480"/>
        <w:jc w:val="center"/>
        <w:rPr>
          <w:rFonts w:ascii="宋体" w:hAnsi="宋体"/>
          <w:szCs w:val="24"/>
        </w:rPr>
      </w:pPr>
    </w:p>
    <w:p w14:paraId="4561FF9E" w14:textId="77777777" w:rsidR="00A563A4" w:rsidRDefault="00A563A4">
      <w:pPr>
        <w:ind w:firstLineChars="0" w:firstLine="0"/>
        <w:jc w:val="center"/>
        <w:rPr>
          <w:rFonts w:asciiTheme="minorEastAsia" w:eastAsiaTheme="minorEastAsia" w:hAnsiTheme="minorEastAsia"/>
          <w:b/>
          <w:bCs/>
          <w:sz w:val="44"/>
          <w:szCs w:val="44"/>
        </w:rPr>
      </w:pPr>
    </w:p>
    <w:p w14:paraId="5B981F72" w14:textId="77777777" w:rsidR="00A563A4" w:rsidRDefault="00AB4740">
      <w:pPr>
        <w:ind w:firstLineChars="0" w:firstLine="0"/>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建筑垃圾运转和处理电子联单管理</w:t>
      </w:r>
    </w:p>
    <w:p w14:paraId="75FB4A74" w14:textId="77777777" w:rsidR="00A563A4" w:rsidRDefault="00AB4740">
      <w:pPr>
        <w:ind w:firstLineChars="0" w:firstLine="0"/>
        <w:jc w:val="center"/>
        <w:rPr>
          <w:rFonts w:ascii="黑体" w:eastAsia="黑体" w:hAnsi="黑体"/>
          <w:b/>
          <w:bCs/>
          <w:sz w:val="44"/>
          <w:szCs w:val="44"/>
        </w:rPr>
      </w:pPr>
      <w:r>
        <w:rPr>
          <w:rFonts w:asciiTheme="minorEastAsia" w:eastAsiaTheme="minorEastAsia" w:hAnsiTheme="minorEastAsia" w:hint="eastAsia"/>
          <w:b/>
          <w:bCs/>
          <w:sz w:val="44"/>
          <w:szCs w:val="44"/>
        </w:rPr>
        <w:t>技术规程</w:t>
      </w:r>
    </w:p>
    <w:p w14:paraId="44642F83" w14:textId="77777777" w:rsidR="00A563A4" w:rsidRDefault="00AB4740">
      <w:pPr>
        <w:ind w:firstLineChars="0" w:firstLine="0"/>
        <w:jc w:val="center"/>
        <w:rPr>
          <w:rFonts w:eastAsia="黑体" w:cs="Times New Roman"/>
          <w:sz w:val="28"/>
          <w:szCs w:val="28"/>
        </w:rPr>
      </w:pPr>
      <w:r>
        <w:rPr>
          <w:rFonts w:eastAsia="黑体" w:cs="Times New Roman"/>
          <w:sz w:val="28"/>
          <w:szCs w:val="28"/>
        </w:rPr>
        <w:t>Technical specification for management of electronic syndication of construction waste operation and disposal</w:t>
      </w:r>
    </w:p>
    <w:p w14:paraId="527F99AB" w14:textId="77777777" w:rsidR="00A563A4" w:rsidRDefault="00AB4740">
      <w:pPr>
        <w:ind w:firstLineChars="0" w:firstLine="0"/>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（征求意见稿）</w:t>
      </w:r>
    </w:p>
    <w:p w14:paraId="0437103D" w14:textId="77777777" w:rsidR="00A563A4" w:rsidRDefault="00A563A4">
      <w:pPr>
        <w:ind w:firstLineChars="0" w:firstLine="0"/>
        <w:jc w:val="center"/>
        <w:rPr>
          <w:rFonts w:ascii="黑体" w:eastAsia="黑体" w:hAnsi="黑体"/>
          <w:b/>
          <w:bCs/>
          <w:sz w:val="44"/>
          <w:szCs w:val="44"/>
        </w:rPr>
      </w:pPr>
    </w:p>
    <w:p w14:paraId="4F76A2D7" w14:textId="77777777" w:rsidR="00A563A4" w:rsidRDefault="00A563A4">
      <w:pPr>
        <w:ind w:firstLineChars="0" w:firstLine="0"/>
        <w:jc w:val="center"/>
        <w:rPr>
          <w:rFonts w:ascii="黑体" w:eastAsia="黑体" w:hAnsi="黑体"/>
          <w:b/>
          <w:bCs/>
          <w:sz w:val="44"/>
          <w:szCs w:val="44"/>
        </w:rPr>
      </w:pPr>
    </w:p>
    <w:p w14:paraId="1551F22B" w14:textId="77777777" w:rsidR="00A563A4" w:rsidRDefault="00A563A4">
      <w:pPr>
        <w:ind w:firstLineChars="0" w:firstLine="0"/>
        <w:jc w:val="center"/>
        <w:rPr>
          <w:rFonts w:ascii="黑体" w:eastAsia="黑体" w:hAnsi="黑体"/>
          <w:b/>
          <w:bCs/>
          <w:sz w:val="44"/>
          <w:szCs w:val="44"/>
        </w:rPr>
      </w:pPr>
    </w:p>
    <w:p w14:paraId="03C409DB" w14:textId="77777777" w:rsidR="00A563A4" w:rsidRDefault="00A563A4">
      <w:pPr>
        <w:ind w:firstLineChars="0" w:firstLine="0"/>
        <w:jc w:val="center"/>
        <w:rPr>
          <w:rFonts w:ascii="黑体" w:eastAsia="黑体" w:hAnsi="黑体"/>
          <w:b/>
          <w:bCs/>
          <w:sz w:val="44"/>
          <w:szCs w:val="44"/>
        </w:rPr>
      </w:pPr>
    </w:p>
    <w:p w14:paraId="12BACCCF" w14:textId="77777777" w:rsidR="00A563A4" w:rsidRDefault="00A563A4">
      <w:pPr>
        <w:ind w:firstLineChars="0" w:firstLine="0"/>
        <w:rPr>
          <w:rFonts w:ascii="黑体" w:eastAsia="黑体" w:hAnsi="黑体"/>
          <w:b/>
          <w:bCs/>
          <w:sz w:val="44"/>
          <w:szCs w:val="44"/>
        </w:rPr>
      </w:pPr>
    </w:p>
    <w:p w14:paraId="234FE829" w14:textId="77777777" w:rsidR="00A563A4" w:rsidRDefault="00A563A4">
      <w:pPr>
        <w:ind w:firstLineChars="0" w:firstLine="0"/>
        <w:rPr>
          <w:rFonts w:ascii="黑体" w:eastAsia="黑体" w:hAnsi="黑体"/>
          <w:b/>
          <w:bCs/>
          <w:sz w:val="44"/>
          <w:szCs w:val="44"/>
        </w:rPr>
      </w:pPr>
    </w:p>
    <w:p w14:paraId="4B8A20E5" w14:textId="77777777" w:rsidR="00A563A4" w:rsidRDefault="00A563A4">
      <w:pPr>
        <w:ind w:firstLineChars="0" w:firstLine="0"/>
        <w:jc w:val="center"/>
        <w:rPr>
          <w:rFonts w:ascii="黑体" w:eastAsia="黑体" w:hAnsi="黑体"/>
          <w:b/>
          <w:bCs/>
          <w:sz w:val="44"/>
          <w:szCs w:val="44"/>
        </w:rPr>
      </w:pPr>
    </w:p>
    <w:p w14:paraId="0D1CCD48" w14:textId="77777777" w:rsidR="00A563A4" w:rsidRDefault="00AB4740">
      <w:pPr>
        <w:ind w:firstLineChars="0" w:firstLine="0"/>
        <w:jc w:val="center"/>
        <w:rPr>
          <w:rFonts w:ascii="仿宋" w:eastAsia="仿宋" w:hAnsi="仿宋"/>
          <w:b/>
          <w:bCs/>
          <w:szCs w:val="44"/>
        </w:rPr>
        <w:sectPr w:rsidR="00A563A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upperRoman" w:start="1"/>
          <w:cols w:space="425"/>
          <w:docGrid w:type="lines" w:linePitch="312"/>
        </w:sectPr>
      </w:pPr>
      <w:r>
        <w:rPr>
          <w:rFonts w:ascii="仿宋" w:eastAsia="仿宋" w:hAnsi="仿宋"/>
          <w:b/>
          <w:bCs/>
          <w:szCs w:val="44"/>
        </w:rPr>
        <w:t>中国计划出版社</w:t>
      </w:r>
    </w:p>
    <w:p w14:paraId="24FBFFB3" w14:textId="77777777" w:rsidR="00A563A4" w:rsidRDefault="00A563A4">
      <w:pPr>
        <w:ind w:firstLineChars="0" w:firstLine="0"/>
        <w:jc w:val="center"/>
        <w:rPr>
          <w:rFonts w:ascii="宋体" w:hAnsi="宋体"/>
          <w:b/>
          <w:sz w:val="28"/>
          <w:szCs w:val="24"/>
        </w:rPr>
      </w:pPr>
    </w:p>
    <w:p w14:paraId="728D46DF" w14:textId="77777777" w:rsidR="00A563A4" w:rsidRDefault="00A563A4">
      <w:pPr>
        <w:ind w:firstLineChars="0" w:firstLine="0"/>
        <w:jc w:val="center"/>
        <w:rPr>
          <w:rFonts w:ascii="宋体" w:hAnsi="宋体"/>
          <w:b/>
          <w:sz w:val="28"/>
          <w:szCs w:val="24"/>
        </w:rPr>
      </w:pPr>
    </w:p>
    <w:p w14:paraId="30E4D8D7" w14:textId="77777777" w:rsidR="00A563A4" w:rsidRDefault="00A563A4">
      <w:pPr>
        <w:ind w:firstLineChars="0" w:firstLine="0"/>
        <w:jc w:val="center"/>
        <w:rPr>
          <w:rFonts w:ascii="宋体" w:hAnsi="宋体"/>
          <w:b/>
          <w:sz w:val="28"/>
          <w:szCs w:val="24"/>
        </w:rPr>
      </w:pPr>
    </w:p>
    <w:p w14:paraId="565F8573" w14:textId="77777777" w:rsidR="00A563A4" w:rsidRDefault="00AB4740">
      <w:pPr>
        <w:ind w:firstLineChars="0" w:firstLine="0"/>
        <w:jc w:val="center"/>
        <w:rPr>
          <w:rFonts w:ascii="宋体" w:hAnsi="宋体"/>
          <w:b/>
          <w:szCs w:val="24"/>
        </w:rPr>
      </w:pPr>
      <w:r>
        <w:rPr>
          <w:rFonts w:ascii="宋体" w:hAnsi="宋体" w:hint="eastAsia"/>
          <w:b/>
          <w:sz w:val="28"/>
          <w:szCs w:val="24"/>
        </w:rPr>
        <w:t>中国工程建设标准化协会标准</w:t>
      </w:r>
    </w:p>
    <w:p w14:paraId="298F6259" w14:textId="77777777" w:rsidR="00A563A4" w:rsidRDefault="00A563A4">
      <w:pPr>
        <w:ind w:firstLineChars="0" w:firstLine="0"/>
        <w:jc w:val="center"/>
        <w:rPr>
          <w:rFonts w:ascii="黑体" w:eastAsia="黑体" w:hAnsi="黑体"/>
          <w:b/>
          <w:bCs/>
          <w:sz w:val="48"/>
          <w:szCs w:val="48"/>
        </w:rPr>
      </w:pPr>
    </w:p>
    <w:p w14:paraId="7CBCB470" w14:textId="77777777" w:rsidR="00A563A4" w:rsidRDefault="00AB4740">
      <w:pPr>
        <w:ind w:firstLineChars="0" w:firstLine="0"/>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建筑垃圾运转和处理电子联单管理</w:t>
      </w:r>
    </w:p>
    <w:p w14:paraId="6E633129" w14:textId="77777777" w:rsidR="00A563A4" w:rsidRDefault="00AB4740">
      <w:pPr>
        <w:ind w:firstLineChars="0" w:firstLine="0"/>
        <w:jc w:val="center"/>
        <w:rPr>
          <w:rFonts w:ascii="黑体" w:eastAsia="黑体" w:hAnsi="黑体"/>
          <w:b/>
          <w:bCs/>
          <w:sz w:val="44"/>
          <w:szCs w:val="44"/>
        </w:rPr>
      </w:pPr>
      <w:r>
        <w:rPr>
          <w:rFonts w:asciiTheme="minorEastAsia" w:eastAsiaTheme="minorEastAsia" w:hAnsiTheme="minorEastAsia" w:hint="eastAsia"/>
          <w:b/>
          <w:bCs/>
          <w:sz w:val="44"/>
          <w:szCs w:val="44"/>
        </w:rPr>
        <w:t>技术规程</w:t>
      </w:r>
    </w:p>
    <w:p w14:paraId="6E61D120" w14:textId="77777777" w:rsidR="00A563A4" w:rsidRDefault="00AB4740">
      <w:pPr>
        <w:ind w:firstLineChars="0" w:firstLine="0"/>
        <w:jc w:val="center"/>
        <w:rPr>
          <w:rFonts w:eastAsia="黑体" w:cs="Times New Roman"/>
          <w:sz w:val="28"/>
          <w:szCs w:val="28"/>
        </w:rPr>
      </w:pPr>
      <w:r>
        <w:rPr>
          <w:rFonts w:eastAsia="黑体" w:cs="Times New Roman"/>
          <w:sz w:val="28"/>
          <w:szCs w:val="28"/>
        </w:rPr>
        <w:t>Technical specification for management of electronic syndication of construction waste operation and disposal</w:t>
      </w:r>
    </w:p>
    <w:p w14:paraId="39A0B3BC" w14:textId="77777777" w:rsidR="00A563A4" w:rsidRDefault="00AB4740">
      <w:pPr>
        <w:ind w:firstLineChars="0" w:firstLine="0"/>
        <w:jc w:val="center"/>
        <w:rPr>
          <w:rFonts w:eastAsia="黑体" w:cs="Times New Roman"/>
          <w:b/>
          <w:sz w:val="28"/>
          <w:szCs w:val="28"/>
        </w:rPr>
      </w:pPr>
      <w:r>
        <w:rPr>
          <w:rFonts w:eastAsia="黑体" w:cs="Times New Roman"/>
          <w:b/>
          <w:sz w:val="28"/>
          <w:szCs w:val="28"/>
        </w:rPr>
        <w:t>CECS×××—20××</w:t>
      </w:r>
    </w:p>
    <w:p w14:paraId="651BF78E" w14:textId="77777777" w:rsidR="00A563A4" w:rsidRDefault="00A563A4">
      <w:pPr>
        <w:ind w:firstLineChars="0" w:firstLine="0"/>
        <w:rPr>
          <w:rFonts w:eastAsia="黑体" w:cs="Times New Roman"/>
          <w:b/>
          <w:sz w:val="28"/>
          <w:szCs w:val="28"/>
        </w:rPr>
      </w:pPr>
    </w:p>
    <w:p w14:paraId="7CF4EEA1" w14:textId="77777777" w:rsidR="00A563A4" w:rsidRDefault="00A563A4">
      <w:pPr>
        <w:ind w:firstLineChars="0" w:firstLine="0"/>
        <w:rPr>
          <w:rFonts w:eastAsia="黑体" w:cs="Times New Roman"/>
          <w:b/>
          <w:sz w:val="28"/>
          <w:szCs w:val="28"/>
        </w:rPr>
      </w:pPr>
    </w:p>
    <w:p w14:paraId="5B7393D8" w14:textId="77777777" w:rsidR="00A563A4" w:rsidRDefault="00AB4740">
      <w:pPr>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主编单位：北京交通大学</w:t>
      </w:r>
    </w:p>
    <w:p w14:paraId="7BFB9AF5" w14:textId="70EE5C3A" w:rsidR="00A563A4" w:rsidRDefault="004161EB" w:rsidP="004161EB">
      <w:pPr>
        <w:ind w:leftChars="800" w:left="1920" w:firstLineChars="0" w:firstLine="0"/>
        <w:rPr>
          <w:rFonts w:asciiTheme="minorEastAsia" w:eastAsiaTheme="minorEastAsia" w:hAnsiTheme="minorEastAsia" w:cs="Times New Roman"/>
          <w:sz w:val="28"/>
          <w:szCs w:val="28"/>
        </w:rPr>
      </w:pPr>
      <w:r w:rsidRPr="004161EB">
        <w:rPr>
          <w:rFonts w:asciiTheme="minorEastAsia" w:eastAsiaTheme="minorEastAsia" w:hAnsiTheme="minorEastAsia" w:cs="Times New Roman" w:hint="eastAsia"/>
          <w:sz w:val="28"/>
          <w:szCs w:val="28"/>
        </w:rPr>
        <w:t>中国城市环境卫生协会建筑垃圾管理与资源化工作委员会</w:t>
      </w:r>
    </w:p>
    <w:p w14:paraId="7E74B2DE" w14:textId="77777777" w:rsidR="00A563A4" w:rsidRDefault="00AB4740">
      <w:pPr>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批准部门：中国工程建设标准化协会</w:t>
      </w:r>
    </w:p>
    <w:p w14:paraId="5DFEF73E" w14:textId="77777777" w:rsidR="00A563A4" w:rsidRDefault="00AB4740">
      <w:pPr>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施行日期：</w:t>
      </w:r>
      <w:r>
        <w:rPr>
          <w:rFonts w:eastAsiaTheme="minorEastAsia" w:cs="Times New Roman"/>
          <w:sz w:val="28"/>
          <w:szCs w:val="28"/>
        </w:rPr>
        <w:t>202×</w:t>
      </w:r>
      <w:r>
        <w:rPr>
          <w:rFonts w:eastAsiaTheme="minorEastAsia" w:cs="Times New Roman"/>
          <w:sz w:val="28"/>
          <w:szCs w:val="28"/>
        </w:rPr>
        <w:t>年</w:t>
      </w:r>
      <w:r>
        <w:rPr>
          <w:rFonts w:eastAsiaTheme="minorEastAsia" w:cs="Times New Roman"/>
          <w:sz w:val="28"/>
          <w:szCs w:val="28"/>
        </w:rPr>
        <w:t>××</w:t>
      </w:r>
      <w:r>
        <w:rPr>
          <w:rFonts w:eastAsiaTheme="minorEastAsia" w:cs="Times New Roman"/>
          <w:sz w:val="28"/>
          <w:szCs w:val="28"/>
        </w:rPr>
        <w:t>月</w:t>
      </w:r>
      <w:r>
        <w:rPr>
          <w:rFonts w:eastAsiaTheme="minorEastAsia" w:cs="Times New Roman"/>
          <w:sz w:val="28"/>
          <w:szCs w:val="28"/>
        </w:rPr>
        <w:t>××</w:t>
      </w:r>
      <w:r>
        <w:rPr>
          <w:rFonts w:eastAsiaTheme="minorEastAsia" w:cs="Times New Roman"/>
          <w:sz w:val="28"/>
          <w:szCs w:val="28"/>
        </w:rPr>
        <w:t>日</w:t>
      </w:r>
    </w:p>
    <w:p w14:paraId="4C19B675" w14:textId="77777777" w:rsidR="00A563A4" w:rsidRDefault="00A563A4" w:rsidP="004161EB">
      <w:pPr>
        <w:ind w:firstLineChars="0" w:firstLine="0"/>
        <w:rPr>
          <w:rFonts w:asciiTheme="minorEastAsia" w:eastAsiaTheme="minorEastAsia" w:hAnsiTheme="minorEastAsia" w:cs="Times New Roman"/>
          <w:sz w:val="28"/>
          <w:szCs w:val="28"/>
        </w:rPr>
      </w:pPr>
    </w:p>
    <w:p w14:paraId="11798E35" w14:textId="77777777" w:rsidR="00A563A4" w:rsidRDefault="00A563A4">
      <w:pPr>
        <w:ind w:firstLineChars="0" w:firstLine="0"/>
        <w:rPr>
          <w:rFonts w:asciiTheme="minorEastAsia" w:eastAsiaTheme="minorEastAsia" w:hAnsiTheme="minorEastAsia" w:cs="Times New Roman"/>
          <w:sz w:val="28"/>
          <w:szCs w:val="28"/>
        </w:rPr>
      </w:pPr>
    </w:p>
    <w:p w14:paraId="7F5149B6" w14:textId="77777777" w:rsidR="00A563A4" w:rsidRDefault="00AB4740">
      <w:pPr>
        <w:ind w:firstLine="560"/>
        <w:jc w:val="center"/>
        <w:rPr>
          <w:rFonts w:ascii="仿宋" w:eastAsia="仿宋" w:hAnsi="仿宋" w:cs="Times New Roman"/>
          <w:sz w:val="28"/>
          <w:szCs w:val="28"/>
        </w:rPr>
      </w:pPr>
      <w:r>
        <w:rPr>
          <w:rFonts w:ascii="仿宋" w:eastAsia="仿宋" w:hAnsi="仿宋" w:cs="Times New Roman" w:hint="eastAsia"/>
          <w:sz w:val="28"/>
          <w:szCs w:val="28"/>
        </w:rPr>
        <w:t>中国计划出版社</w:t>
      </w:r>
    </w:p>
    <w:p w14:paraId="6C85CFBD" w14:textId="77777777" w:rsidR="00A563A4" w:rsidRDefault="00AB4740">
      <w:pPr>
        <w:ind w:firstLine="560"/>
        <w:jc w:val="center"/>
        <w:rPr>
          <w:rFonts w:eastAsia="黑体" w:cs="Times New Roman"/>
          <w:sz w:val="28"/>
          <w:szCs w:val="28"/>
        </w:rPr>
      </w:pPr>
      <w:r>
        <w:rPr>
          <w:rFonts w:eastAsiaTheme="minorEastAsia" w:cs="Times New Roman"/>
          <w:sz w:val="28"/>
          <w:szCs w:val="28"/>
        </w:rPr>
        <w:t xml:space="preserve">20×× </w:t>
      </w:r>
      <w:r>
        <w:rPr>
          <w:rFonts w:asciiTheme="minorEastAsia" w:eastAsiaTheme="minorEastAsia" w:hAnsiTheme="minorEastAsia" w:cs="Times New Roman" w:hint="eastAsia"/>
          <w:sz w:val="28"/>
          <w:szCs w:val="28"/>
        </w:rPr>
        <w:t xml:space="preserve">北 </w:t>
      </w: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hint="eastAsia"/>
          <w:sz w:val="28"/>
          <w:szCs w:val="28"/>
        </w:rPr>
        <w:t>京</w:t>
      </w:r>
      <w:r>
        <w:rPr>
          <w:rFonts w:eastAsia="黑体" w:cs="Times New Roman"/>
          <w:sz w:val="28"/>
          <w:szCs w:val="28"/>
        </w:rPr>
        <w:br w:type="page"/>
      </w:r>
    </w:p>
    <w:p w14:paraId="647F72FB" w14:textId="77777777" w:rsidR="00A563A4" w:rsidRDefault="00AB4740">
      <w:pPr>
        <w:pStyle w:val="a7"/>
        <w:ind w:firstLineChars="0" w:firstLine="0"/>
      </w:pPr>
      <w:bookmarkStart w:id="0" w:name="_Toc26724"/>
      <w:bookmarkStart w:id="1" w:name="_Toc24785"/>
      <w:bookmarkStart w:id="2" w:name="_Toc12362"/>
      <w:bookmarkStart w:id="3" w:name="_Toc89004610"/>
      <w:r>
        <w:rPr>
          <w:rFonts w:hint="eastAsia"/>
        </w:rPr>
        <w:lastRenderedPageBreak/>
        <w:t>前</w:t>
      </w:r>
      <w:r>
        <w:rPr>
          <w:rFonts w:hint="eastAsia"/>
        </w:rPr>
        <w:t xml:space="preserve">  </w:t>
      </w:r>
      <w:r>
        <w:rPr>
          <w:rFonts w:hint="eastAsia"/>
        </w:rPr>
        <w:t>言</w:t>
      </w:r>
      <w:bookmarkEnd w:id="0"/>
      <w:bookmarkEnd w:id="1"/>
      <w:bookmarkEnd w:id="2"/>
      <w:bookmarkEnd w:id="3"/>
    </w:p>
    <w:p w14:paraId="086AE1A0" w14:textId="77777777" w:rsidR="00A563A4" w:rsidRDefault="00AB4740" w:rsidP="00872CEC">
      <w:pPr>
        <w:ind w:firstLine="480"/>
      </w:pPr>
      <w:r>
        <w:rPr>
          <w:rFonts w:hint="eastAsia"/>
        </w:rPr>
        <w:t>根据中国工程建设标准</w:t>
      </w:r>
      <w:r w:rsidR="00872CEC">
        <w:rPr>
          <w:rFonts w:hint="eastAsia"/>
        </w:rPr>
        <w:t>化</w:t>
      </w:r>
      <w:r>
        <w:rPr>
          <w:rFonts w:hint="eastAsia"/>
        </w:rPr>
        <w:t>协会</w:t>
      </w:r>
      <w:r w:rsidR="00872CEC">
        <w:rPr>
          <w:rFonts w:hint="eastAsia"/>
        </w:rPr>
        <w:t>《</w:t>
      </w:r>
      <w:r>
        <w:rPr>
          <w:rFonts w:hint="eastAsia"/>
        </w:rPr>
        <w:t>关于印发</w:t>
      </w:r>
      <w:r w:rsidR="00872CEC">
        <w:rPr>
          <w:rFonts w:hint="eastAsia"/>
        </w:rPr>
        <w:t>&lt;</w:t>
      </w:r>
      <w:r>
        <w:rPr>
          <w:rFonts w:hint="eastAsia"/>
        </w:rPr>
        <w:t>2019</w:t>
      </w:r>
      <w:r>
        <w:rPr>
          <w:rFonts w:hint="eastAsia"/>
        </w:rPr>
        <w:t>年第一批协会标准制定、修订计划</w:t>
      </w:r>
      <w:r w:rsidR="00872CEC">
        <w:rPr>
          <w:rFonts w:hint="eastAsia"/>
        </w:rPr>
        <w:t>&gt;</w:t>
      </w:r>
      <w:r>
        <w:rPr>
          <w:rFonts w:hint="eastAsia"/>
        </w:rPr>
        <w:t>的通知</w:t>
      </w:r>
      <w:r w:rsidR="00872CEC">
        <w:rPr>
          <w:rFonts w:hint="eastAsia"/>
        </w:rPr>
        <w:t>》</w:t>
      </w:r>
      <w:r>
        <w:rPr>
          <w:rFonts w:hint="eastAsia"/>
        </w:rPr>
        <w:t>（建标协字</w:t>
      </w:r>
      <w:r w:rsidR="00872CEC">
        <w:rPr>
          <w:rFonts w:hint="eastAsia"/>
        </w:rPr>
        <w:t>[</w:t>
      </w:r>
      <w:r>
        <w:rPr>
          <w:rFonts w:hint="eastAsia"/>
        </w:rPr>
        <w:t>2019</w:t>
      </w:r>
      <w:r w:rsidR="00872CEC">
        <w:rPr>
          <w:rFonts w:hint="eastAsia"/>
        </w:rPr>
        <w:t>]</w:t>
      </w:r>
      <w:r w:rsidR="00872CEC">
        <w:t>0</w:t>
      </w:r>
      <w:r>
        <w:rPr>
          <w:rFonts w:hint="eastAsia"/>
        </w:rPr>
        <w:t>12</w:t>
      </w:r>
      <w:r w:rsidR="00872CEC">
        <w:rPr>
          <w:rFonts w:hint="eastAsia"/>
        </w:rPr>
        <w:t>号</w:t>
      </w:r>
      <w:r>
        <w:rPr>
          <w:rFonts w:hint="eastAsia"/>
        </w:rPr>
        <w:t>）的要求，</w:t>
      </w:r>
      <w:r w:rsidR="00872CEC">
        <w:rPr>
          <w:rFonts w:hint="eastAsia"/>
        </w:rPr>
        <w:t>规程编制组经过深入调查研究，</w:t>
      </w:r>
      <w:r>
        <w:rPr>
          <w:rFonts w:hint="eastAsia"/>
        </w:rPr>
        <w:t>充分调研国内外电子联单实践经验，广泛征求社会各界意见的基础上，制定本规程。</w:t>
      </w:r>
    </w:p>
    <w:p w14:paraId="075E73D2" w14:textId="77777777" w:rsidR="00A563A4" w:rsidRDefault="00872CEC">
      <w:pPr>
        <w:ind w:firstLine="480"/>
      </w:pPr>
      <w:r>
        <w:rPr>
          <w:rFonts w:hint="eastAsia"/>
        </w:rPr>
        <w:t>本规程共分为六</w:t>
      </w:r>
      <w:r w:rsidRPr="00872CEC">
        <w:rPr>
          <w:rFonts w:hint="eastAsia"/>
        </w:rPr>
        <w:t>章，主要技术内容是：</w:t>
      </w:r>
      <w:r w:rsidR="00AB4740">
        <w:rPr>
          <w:rFonts w:hint="eastAsia"/>
        </w:rPr>
        <w:t>总则</w:t>
      </w:r>
      <w:r>
        <w:rPr>
          <w:rFonts w:hint="eastAsia"/>
        </w:rPr>
        <w:t>，</w:t>
      </w:r>
      <w:r w:rsidR="00AB4740">
        <w:rPr>
          <w:rFonts w:hint="eastAsia"/>
        </w:rPr>
        <w:t>术语</w:t>
      </w:r>
      <w:r>
        <w:rPr>
          <w:rFonts w:hint="eastAsia"/>
        </w:rPr>
        <w:t>，</w:t>
      </w:r>
      <w:r w:rsidR="00AB4740">
        <w:rPr>
          <w:rFonts w:hint="eastAsia"/>
        </w:rPr>
        <w:t>基本规定</w:t>
      </w:r>
      <w:r>
        <w:rPr>
          <w:rFonts w:hint="eastAsia"/>
        </w:rPr>
        <w:t>，</w:t>
      </w:r>
      <w:r w:rsidR="00AB4740">
        <w:rPr>
          <w:rFonts w:hint="eastAsia"/>
        </w:rPr>
        <w:t>电子联单规则</w:t>
      </w:r>
      <w:r>
        <w:rPr>
          <w:rFonts w:hint="eastAsia"/>
        </w:rPr>
        <w:t>，</w:t>
      </w:r>
      <w:r w:rsidR="00AB4740">
        <w:rPr>
          <w:rFonts w:hint="eastAsia"/>
        </w:rPr>
        <w:t>电子围栏规则</w:t>
      </w:r>
      <w:r>
        <w:rPr>
          <w:rFonts w:hint="eastAsia"/>
        </w:rPr>
        <w:t>，</w:t>
      </w:r>
      <w:r w:rsidR="00AB4740">
        <w:rPr>
          <w:rFonts w:hint="eastAsia"/>
        </w:rPr>
        <w:t>电子联单相关单位</w:t>
      </w:r>
      <w:r>
        <w:rPr>
          <w:rFonts w:hint="eastAsia"/>
        </w:rPr>
        <w:t>，</w:t>
      </w:r>
      <w:r w:rsidRPr="00872CEC">
        <w:rPr>
          <w:rFonts w:hint="eastAsia"/>
        </w:rPr>
        <w:t>条文说明。</w:t>
      </w:r>
    </w:p>
    <w:p w14:paraId="4D8DF7B6" w14:textId="77777777" w:rsidR="00872CEC" w:rsidRDefault="00872CEC" w:rsidP="00872CEC">
      <w:pPr>
        <w:ind w:firstLine="480"/>
      </w:pPr>
      <w:r>
        <w:rPr>
          <w:rFonts w:hint="eastAsia"/>
        </w:rPr>
        <w:t>请注意本规程的某些内容可能直接或间接涉及专利，本规程的发布机构不承担识别这些专利的责任。</w:t>
      </w:r>
    </w:p>
    <w:p w14:paraId="5A64D257" w14:textId="77777777" w:rsidR="00A563A4" w:rsidRDefault="00AB4740" w:rsidP="004725F4">
      <w:pPr>
        <w:ind w:firstLine="480"/>
      </w:pPr>
      <w:r>
        <w:rPr>
          <w:rFonts w:hint="eastAsia"/>
        </w:rPr>
        <w:t>本规程由中国工程建设标准化协会建筑与市政工程产品应用分会归口，</w:t>
      </w:r>
      <w:r w:rsidR="004725F4">
        <w:rPr>
          <w:rFonts w:hint="eastAsia"/>
        </w:rPr>
        <w:t>由</w:t>
      </w:r>
      <w:r>
        <w:rPr>
          <w:rFonts w:hint="eastAsia"/>
        </w:rPr>
        <w:t>北京交</w:t>
      </w:r>
      <w:r w:rsidR="004725F4">
        <w:rPr>
          <w:rFonts w:hint="eastAsia"/>
        </w:rPr>
        <w:t>通大学负责具体技术内容的解释。本规程在使用过程中如有需要修改或补充之处，请将有关资料和建议寄送解释单位</w:t>
      </w:r>
      <w:r w:rsidR="001728B6" w:rsidRPr="001728B6">
        <w:rPr>
          <w:rFonts w:hint="eastAsia"/>
        </w:rPr>
        <w:t>（地址：北京市海淀区上园村</w:t>
      </w:r>
      <w:r w:rsidR="001728B6" w:rsidRPr="001728B6">
        <w:rPr>
          <w:rFonts w:hint="eastAsia"/>
        </w:rPr>
        <w:t>3</w:t>
      </w:r>
      <w:r w:rsidR="001728B6" w:rsidRPr="001728B6">
        <w:rPr>
          <w:rFonts w:hint="eastAsia"/>
        </w:rPr>
        <w:t>号，邮编：</w:t>
      </w:r>
      <w:r w:rsidR="001728B6" w:rsidRPr="001728B6">
        <w:rPr>
          <w:rFonts w:hint="eastAsia"/>
        </w:rPr>
        <w:t>100044</w:t>
      </w:r>
      <w:r w:rsidR="001728B6" w:rsidRPr="001728B6">
        <w:rPr>
          <w:rFonts w:hint="eastAsia"/>
        </w:rPr>
        <w:t>，联系方式：</w:t>
      </w:r>
      <w:r w:rsidR="001728B6" w:rsidRPr="001728B6">
        <w:rPr>
          <w:rFonts w:hint="eastAsia"/>
        </w:rPr>
        <w:t>13601324069</w:t>
      </w:r>
      <w:r w:rsidR="001728B6" w:rsidRPr="001728B6">
        <w:rPr>
          <w:rFonts w:hint="eastAsia"/>
        </w:rPr>
        <w:t>，</w:t>
      </w:r>
      <w:r w:rsidR="001728B6" w:rsidRPr="001728B6">
        <w:rPr>
          <w:rFonts w:hint="eastAsia"/>
        </w:rPr>
        <w:t>E-mail</w:t>
      </w:r>
      <w:r w:rsidR="001728B6" w:rsidRPr="001728B6">
        <w:rPr>
          <w:rFonts w:hint="eastAsia"/>
        </w:rPr>
        <w:t>：</w:t>
      </w:r>
      <w:r w:rsidR="001728B6" w:rsidRPr="001728B6">
        <w:rPr>
          <w:rFonts w:hint="eastAsia"/>
        </w:rPr>
        <w:t>fmren.@bjtu.edu.cn</w:t>
      </w:r>
      <w:r w:rsidR="001728B6" w:rsidRPr="001728B6">
        <w:rPr>
          <w:rFonts w:hint="eastAsia"/>
        </w:rPr>
        <w:t>）</w:t>
      </w:r>
      <w:r w:rsidR="004725F4">
        <w:rPr>
          <w:rFonts w:hint="eastAsia"/>
        </w:rPr>
        <w:t>，以供</w:t>
      </w:r>
      <w:r>
        <w:rPr>
          <w:rFonts w:hint="eastAsia"/>
        </w:rPr>
        <w:t>修订时参考。</w:t>
      </w:r>
    </w:p>
    <w:p w14:paraId="68E6298C" w14:textId="77777777" w:rsidR="00A563A4" w:rsidRDefault="00AB4740">
      <w:pPr>
        <w:ind w:firstLine="482"/>
      </w:pPr>
      <w:r>
        <w:rPr>
          <w:rFonts w:hint="eastAsia"/>
          <w:b/>
        </w:rPr>
        <w:t>主编单位</w:t>
      </w:r>
      <w:r>
        <w:rPr>
          <w:rFonts w:hint="eastAsia"/>
        </w:rPr>
        <w:t>：北京交通大学</w:t>
      </w:r>
    </w:p>
    <w:p w14:paraId="21C4233C" w14:textId="736EB893" w:rsidR="004161EB" w:rsidRDefault="004161EB">
      <w:pPr>
        <w:ind w:firstLineChars="700" w:firstLine="1680"/>
      </w:pPr>
      <w:r w:rsidRPr="004161EB">
        <w:rPr>
          <w:rFonts w:hint="eastAsia"/>
        </w:rPr>
        <w:t>中国城市环境卫生协会建筑垃圾管理与资源化工作委员会</w:t>
      </w:r>
    </w:p>
    <w:p w14:paraId="785B4ECB" w14:textId="77777777" w:rsidR="000A490F" w:rsidRDefault="00AB4740" w:rsidP="000A490F">
      <w:pPr>
        <w:ind w:firstLine="482"/>
      </w:pPr>
      <w:r>
        <w:rPr>
          <w:rFonts w:hint="eastAsia"/>
          <w:b/>
        </w:rPr>
        <w:t>参编单位</w:t>
      </w:r>
      <w:r>
        <w:rPr>
          <w:rFonts w:hint="eastAsia"/>
        </w:rPr>
        <w:t>：</w:t>
      </w:r>
      <w:r w:rsidR="000A490F" w:rsidRPr="006C7660">
        <w:rPr>
          <w:rFonts w:hint="eastAsia"/>
        </w:rPr>
        <w:t>深圳市城市公共安全技术研究院</w:t>
      </w:r>
    </w:p>
    <w:p w14:paraId="57A2E448" w14:textId="2D7EE671" w:rsidR="00A563A4" w:rsidRDefault="00AB4740" w:rsidP="000A490F">
      <w:pPr>
        <w:ind w:firstLineChars="700" w:firstLine="1680"/>
      </w:pPr>
      <w:bookmarkStart w:id="4" w:name="_GoBack"/>
      <w:bookmarkEnd w:id="4"/>
      <w:r>
        <w:rPr>
          <w:rFonts w:hint="eastAsia"/>
        </w:rPr>
        <w:t>内蒙古路雅物资再生利用有限公司</w:t>
      </w:r>
      <w:bookmarkStart w:id="5" w:name="OLE_LINK1"/>
    </w:p>
    <w:bookmarkEnd w:id="5"/>
    <w:p w14:paraId="1F1C8795" w14:textId="77777777" w:rsidR="00A563A4" w:rsidRDefault="00AB4740">
      <w:pPr>
        <w:ind w:firstLineChars="700" w:firstLine="1680"/>
      </w:pPr>
      <w:r>
        <w:rPr>
          <w:rFonts w:hint="eastAsia"/>
        </w:rPr>
        <w:t>中路高科（北京）公路技术有限公司</w:t>
      </w:r>
    </w:p>
    <w:p w14:paraId="248A2869" w14:textId="77777777" w:rsidR="00A563A4" w:rsidRDefault="00AB4740">
      <w:pPr>
        <w:ind w:firstLineChars="700" w:firstLine="1680"/>
      </w:pPr>
      <w:r>
        <w:rPr>
          <w:rFonts w:hint="eastAsia"/>
        </w:rPr>
        <w:t>北京建筑大学</w:t>
      </w:r>
    </w:p>
    <w:p w14:paraId="633D1058" w14:textId="77777777" w:rsidR="00A563A4" w:rsidRDefault="00AB4740">
      <w:pPr>
        <w:ind w:firstLineChars="700" w:firstLine="1680"/>
      </w:pPr>
      <w:r>
        <w:rPr>
          <w:rFonts w:hint="eastAsia"/>
        </w:rPr>
        <w:t>首都师范大学</w:t>
      </w:r>
    </w:p>
    <w:p w14:paraId="38A8F5C2" w14:textId="77777777" w:rsidR="00A563A4" w:rsidRDefault="00AB4740">
      <w:pPr>
        <w:ind w:firstLineChars="700" w:firstLine="1680"/>
      </w:pPr>
      <w:r>
        <w:rPr>
          <w:rFonts w:hint="eastAsia"/>
        </w:rPr>
        <w:t>中国新兴建设开发公司</w:t>
      </w:r>
    </w:p>
    <w:p w14:paraId="44E8DBA2" w14:textId="77777777" w:rsidR="00A563A4" w:rsidRDefault="00AB4740">
      <w:pPr>
        <w:ind w:firstLineChars="700" w:firstLine="1680"/>
      </w:pPr>
      <w:r>
        <w:rPr>
          <w:rFonts w:hint="eastAsia"/>
        </w:rPr>
        <w:t>北京金隅琉水环保科技公司</w:t>
      </w:r>
    </w:p>
    <w:p w14:paraId="343EAC9F" w14:textId="77777777" w:rsidR="00A563A4" w:rsidRDefault="00AB4740">
      <w:pPr>
        <w:ind w:firstLineChars="700" w:firstLine="1680"/>
      </w:pPr>
      <w:r>
        <w:rPr>
          <w:rFonts w:hint="eastAsia"/>
        </w:rPr>
        <w:t>浙江浙江光年知新仪器有限公司</w:t>
      </w:r>
    </w:p>
    <w:p w14:paraId="63711046" w14:textId="77777777" w:rsidR="00A563A4" w:rsidRDefault="00AB4740">
      <w:pPr>
        <w:ind w:firstLineChars="700" w:firstLine="1680"/>
      </w:pPr>
      <w:r>
        <w:rPr>
          <w:rFonts w:hint="eastAsia"/>
        </w:rPr>
        <w:t>中</w:t>
      </w:r>
      <w:proofErr w:type="gramStart"/>
      <w:r>
        <w:rPr>
          <w:rFonts w:hint="eastAsia"/>
        </w:rPr>
        <w:t>铁环境</w:t>
      </w:r>
      <w:proofErr w:type="gramEnd"/>
      <w:r>
        <w:rPr>
          <w:rFonts w:hint="eastAsia"/>
        </w:rPr>
        <w:t>科技工程公司</w:t>
      </w:r>
    </w:p>
    <w:p w14:paraId="038A3655" w14:textId="77777777" w:rsidR="00A563A4" w:rsidRDefault="00AB4740">
      <w:pPr>
        <w:ind w:firstLineChars="700" w:firstLine="1680"/>
      </w:pPr>
      <w:r>
        <w:rPr>
          <w:rFonts w:hint="eastAsia"/>
        </w:rPr>
        <w:t>长沙致天信息科技有限责任公司</w:t>
      </w:r>
    </w:p>
    <w:p w14:paraId="685319BE" w14:textId="77777777" w:rsidR="00A563A4" w:rsidRDefault="00AB4740">
      <w:pPr>
        <w:ind w:firstLineChars="700" w:firstLine="1680"/>
      </w:pPr>
      <w:r>
        <w:rPr>
          <w:rFonts w:hint="eastAsia"/>
        </w:rPr>
        <w:t>武汉市政工程设计研究院有限公司</w:t>
      </w:r>
    </w:p>
    <w:p w14:paraId="570F7712" w14:textId="77777777" w:rsidR="00A563A4" w:rsidRDefault="00AB4740">
      <w:pPr>
        <w:ind w:firstLineChars="700" w:firstLine="1680"/>
      </w:pPr>
      <w:r>
        <w:rPr>
          <w:rFonts w:hint="eastAsia"/>
        </w:rPr>
        <w:t>天津水泥工业设计研究院有限公司</w:t>
      </w:r>
    </w:p>
    <w:p w14:paraId="0757E0B5" w14:textId="77777777" w:rsidR="00A563A4" w:rsidRDefault="00AB4740">
      <w:pPr>
        <w:ind w:firstLineChars="700" w:firstLine="1680"/>
      </w:pPr>
      <w:r>
        <w:rPr>
          <w:rFonts w:hint="eastAsia"/>
        </w:rPr>
        <w:t>南京</w:t>
      </w:r>
      <w:proofErr w:type="gramStart"/>
      <w:r>
        <w:rPr>
          <w:rFonts w:hint="eastAsia"/>
        </w:rPr>
        <w:t>云计趟</w:t>
      </w:r>
      <w:proofErr w:type="gramEnd"/>
      <w:r>
        <w:rPr>
          <w:rFonts w:hint="eastAsia"/>
        </w:rPr>
        <w:t>信息技术有限公司</w:t>
      </w:r>
    </w:p>
    <w:p w14:paraId="51543A32" w14:textId="77777777" w:rsidR="00A563A4" w:rsidRDefault="00AB4740">
      <w:pPr>
        <w:ind w:firstLineChars="700" w:firstLine="1680"/>
      </w:pPr>
      <w:r>
        <w:rPr>
          <w:rFonts w:hint="eastAsia"/>
        </w:rPr>
        <w:lastRenderedPageBreak/>
        <w:t>湖南锦佳环保科技有限公司</w:t>
      </w:r>
    </w:p>
    <w:p w14:paraId="27498414" w14:textId="77777777" w:rsidR="00A563A4" w:rsidRDefault="00AB4740">
      <w:pPr>
        <w:ind w:firstLineChars="700" w:firstLine="1680"/>
      </w:pPr>
      <w:r>
        <w:rPr>
          <w:rFonts w:hint="eastAsia"/>
        </w:rPr>
        <w:t>浙江路联装饰材料有限公司</w:t>
      </w:r>
    </w:p>
    <w:p w14:paraId="4A5CCD08" w14:textId="77777777" w:rsidR="00A563A4" w:rsidRDefault="00AB4740">
      <w:pPr>
        <w:ind w:firstLineChars="700" w:firstLine="1680"/>
      </w:pPr>
      <w:r>
        <w:rPr>
          <w:rFonts w:hint="eastAsia"/>
        </w:rPr>
        <w:t>唐山市规划建筑设计研究院</w:t>
      </w:r>
    </w:p>
    <w:p w14:paraId="6532769C" w14:textId="77777777" w:rsidR="00A563A4" w:rsidRDefault="00AB4740">
      <w:pPr>
        <w:ind w:firstLineChars="700" w:firstLine="1680"/>
      </w:pPr>
      <w:r>
        <w:rPr>
          <w:rFonts w:hint="eastAsia"/>
        </w:rPr>
        <w:t>中国建设基础设施有限公司</w:t>
      </w:r>
    </w:p>
    <w:p w14:paraId="5BFD1C2E" w14:textId="77777777" w:rsidR="00A563A4" w:rsidRDefault="00AB4740">
      <w:pPr>
        <w:ind w:firstLineChars="700" w:firstLine="1680"/>
      </w:pPr>
      <w:r>
        <w:rPr>
          <w:rFonts w:hint="eastAsia"/>
        </w:rPr>
        <w:t>宏</w:t>
      </w:r>
      <w:proofErr w:type="gramStart"/>
      <w:r>
        <w:rPr>
          <w:rFonts w:hint="eastAsia"/>
        </w:rPr>
        <w:t>润建设</w:t>
      </w:r>
      <w:proofErr w:type="gramEnd"/>
      <w:r>
        <w:rPr>
          <w:rFonts w:hint="eastAsia"/>
        </w:rPr>
        <w:t>集团股份有限公司</w:t>
      </w:r>
    </w:p>
    <w:p w14:paraId="182F04ED" w14:textId="77777777" w:rsidR="00A563A4" w:rsidRDefault="00AB4740">
      <w:pPr>
        <w:ind w:firstLineChars="700" w:firstLine="1680"/>
      </w:pPr>
      <w:r>
        <w:rPr>
          <w:rFonts w:hint="eastAsia"/>
        </w:rPr>
        <w:t>北京首钢资源综合利用有限公司</w:t>
      </w:r>
    </w:p>
    <w:p w14:paraId="5EDCC75F" w14:textId="77777777" w:rsidR="00A563A4" w:rsidRDefault="00AB4740">
      <w:pPr>
        <w:ind w:firstLineChars="700" w:firstLine="1680"/>
      </w:pPr>
      <w:r>
        <w:rPr>
          <w:rFonts w:hint="eastAsia"/>
        </w:rPr>
        <w:t>北京万方云科技有限公司</w:t>
      </w:r>
    </w:p>
    <w:p w14:paraId="56D96818" w14:textId="77777777" w:rsidR="00A563A4" w:rsidRDefault="00AB4740">
      <w:pPr>
        <w:ind w:firstLineChars="700" w:firstLine="1680"/>
      </w:pPr>
      <w:r>
        <w:rPr>
          <w:rFonts w:hint="eastAsia"/>
        </w:rPr>
        <w:t>深圳市宝安湾建筑废弃物循环利用有限公司</w:t>
      </w:r>
    </w:p>
    <w:p w14:paraId="6D7B3FBA" w14:textId="77777777" w:rsidR="00A563A4" w:rsidRDefault="00AB4740">
      <w:pPr>
        <w:ind w:firstLineChars="700" w:firstLine="1680"/>
      </w:pPr>
      <w:r>
        <w:rPr>
          <w:rFonts w:hint="eastAsia"/>
        </w:rPr>
        <w:t>郑州市自然资源和规划局金水分局</w:t>
      </w:r>
    </w:p>
    <w:p w14:paraId="2C48A8B3" w14:textId="77777777" w:rsidR="00A563A4" w:rsidRDefault="00AB4740">
      <w:pPr>
        <w:ind w:firstLineChars="700" w:firstLine="1680"/>
      </w:pPr>
      <w:proofErr w:type="gramStart"/>
      <w:r>
        <w:rPr>
          <w:rFonts w:hint="eastAsia"/>
        </w:rPr>
        <w:t>杭州冠力智能</w:t>
      </w:r>
      <w:proofErr w:type="gramEnd"/>
      <w:r>
        <w:rPr>
          <w:rFonts w:hint="eastAsia"/>
        </w:rPr>
        <w:t>科技有限公司</w:t>
      </w:r>
    </w:p>
    <w:p w14:paraId="7A7CA4AE" w14:textId="77777777" w:rsidR="00A563A4" w:rsidRDefault="00A563A4">
      <w:pPr>
        <w:ind w:firstLineChars="267" w:firstLine="641"/>
      </w:pPr>
    </w:p>
    <w:p w14:paraId="1AC69642" w14:textId="77777777" w:rsidR="00A563A4" w:rsidRDefault="00AB4740">
      <w:pPr>
        <w:ind w:firstLine="482"/>
      </w:pPr>
      <w:r>
        <w:rPr>
          <w:rFonts w:hint="eastAsia"/>
          <w:b/>
        </w:rPr>
        <w:t>主要起草人</w:t>
      </w:r>
      <w:r>
        <w:rPr>
          <w:rFonts w:hint="eastAsia"/>
        </w:rPr>
        <w:t>：</w:t>
      </w:r>
      <w:proofErr w:type="gramStart"/>
      <w:r>
        <w:rPr>
          <w:rFonts w:hint="eastAsia"/>
        </w:rPr>
        <w:t>任福民</w:t>
      </w:r>
      <w:proofErr w:type="gramEnd"/>
      <w:r>
        <w:rPr>
          <w:rFonts w:hint="eastAsia"/>
        </w:rPr>
        <w:t>、毕军、陈蕊</w:t>
      </w:r>
    </w:p>
    <w:p w14:paraId="4F7F1CF2" w14:textId="77777777" w:rsidR="00A563A4" w:rsidRDefault="00AB4740">
      <w:pPr>
        <w:ind w:firstLine="482"/>
        <w:rPr>
          <w:b/>
        </w:rPr>
      </w:pPr>
      <w:r>
        <w:rPr>
          <w:rFonts w:hint="eastAsia"/>
          <w:b/>
        </w:rPr>
        <w:t>主要审查人：</w:t>
      </w:r>
    </w:p>
    <w:p w14:paraId="5A8647E1" w14:textId="77777777" w:rsidR="00A563A4" w:rsidRDefault="00AB4740">
      <w:pPr>
        <w:ind w:firstLine="480"/>
      </w:pPr>
      <w:r>
        <w:rPr>
          <w:rFonts w:hint="eastAsia"/>
        </w:rPr>
        <w:br w:type="page"/>
      </w:r>
    </w:p>
    <w:p w14:paraId="6C806604" w14:textId="77777777" w:rsidR="00A563A4" w:rsidRDefault="00AB4740">
      <w:pPr>
        <w:pStyle w:val="10"/>
        <w:tabs>
          <w:tab w:val="right" w:leader="dot" w:pos="8306"/>
        </w:tabs>
        <w:ind w:firstLineChars="0" w:firstLine="0"/>
        <w:jc w:val="center"/>
        <w:outlineLvl w:val="0"/>
      </w:pPr>
      <w:bookmarkStart w:id="6" w:name="_Toc2636"/>
      <w:bookmarkStart w:id="7" w:name="_Toc13116"/>
      <w:bookmarkStart w:id="8" w:name="_Toc1602"/>
      <w:bookmarkStart w:id="9" w:name="_Toc89004611"/>
      <w:r>
        <w:rPr>
          <w:rFonts w:hint="eastAsia"/>
          <w:b/>
          <w:bCs/>
          <w:sz w:val="32"/>
          <w:szCs w:val="28"/>
        </w:rPr>
        <w:lastRenderedPageBreak/>
        <w:t>目</w:t>
      </w:r>
      <w:r>
        <w:rPr>
          <w:rFonts w:hint="eastAsia"/>
          <w:b/>
          <w:bCs/>
          <w:sz w:val="32"/>
          <w:szCs w:val="28"/>
        </w:rPr>
        <w:t xml:space="preserve">  </w:t>
      </w:r>
      <w:r>
        <w:rPr>
          <w:rFonts w:hint="eastAsia"/>
          <w:b/>
          <w:bCs/>
          <w:sz w:val="32"/>
          <w:szCs w:val="28"/>
        </w:rPr>
        <w:t>录</w:t>
      </w:r>
      <w:bookmarkEnd w:id="6"/>
      <w:bookmarkEnd w:id="7"/>
      <w:bookmarkEnd w:id="8"/>
      <w:bookmarkEnd w:id="9"/>
    </w:p>
    <w:p w14:paraId="14D69B25" w14:textId="63456E81" w:rsidR="00A563A4" w:rsidRDefault="00AB4740">
      <w:pPr>
        <w:pStyle w:val="10"/>
        <w:tabs>
          <w:tab w:val="right" w:leader="dot" w:pos="8306"/>
        </w:tabs>
        <w:ind w:firstLineChars="0" w:firstLine="0"/>
        <w:rPr>
          <w:noProof/>
        </w:rPr>
      </w:pPr>
      <w:r>
        <w:rPr>
          <w:rFonts w:hint="eastAsia"/>
        </w:rPr>
        <w:fldChar w:fldCharType="begin"/>
      </w:r>
      <w:r>
        <w:rPr>
          <w:rFonts w:hint="eastAsia"/>
        </w:rPr>
        <w:instrText xml:space="preserve">TOC \o "1-2" \h \u </w:instrText>
      </w:r>
      <w:r>
        <w:rPr>
          <w:rFonts w:hint="eastAsia"/>
        </w:rPr>
        <w:fldChar w:fldCharType="separate"/>
      </w:r>
      <w:hyperlink w:anchor="_Toc27826" w:history="1">
        <w:r>
          <w:rPr>
            <w:rFonts w:hint="eastAsia"/>
            <w:b/>
            <w:bCs/>
            <w:noProof/>
          </w:rPr>
          <w:t>1</w:t>
        </w:r>
        <w:r>
          <w:rPr>
            <w:b/>
            <w:bCs/>
            <w:noProof/>
          </w:rPr>
          <w:t xml:space="preserve"> </w:t>
        </w:r>
        <w:r>
          <w:rPr>
            <w:rFonts w:hint="eastAsia"/>
            <w:b/>
            <w:bCs/>
            <w:noProof/>
          </w:rPr>
          <w:t>总则</w:t>
        </w:r>
        <w:r>
          <w:rPr>
            <w:b/>
            <w:bCs/>
            <w:noProof/>
          </w:rPr>
          <w:tab/>
        </w:r>
        <w:r w:rsidR="007566BB">
          <w:rPr>
            <w:b/>
            <w:bCs/>
            <w:noProof/>
          </w:rPr>
          <w:t>1</w:t>
        </w:r>
      </w:hyperlink>
    </w:p>
    <w:p w14:paraId="080A9F4E" w14:textId="77777777" w:rsidR="00A563A4" w:rsidRDefault="0026184F">
      <w:pPr>
        <w:pStyle w:val="10"/>
        <w:tabs>
          <w:tab w:val="right" w:leader="dot" w:pos="8306"/>
        </w:tabs>
        <w:ind w:firstLineChars="0" w:firstLine="0"/>
        <w:rPr>
          <w:noProof/>
        </w:rPr>
      </w:pPr>
      <w:hyperlink w:anchor="_Toc32186" w:history="1">
        <w:r w:rsidR="00AB4740">
          <w:rPr>
            <w:rFonts w:hint="eastAsia"/>
            <w:b/>
            <w:bCs/>
            <w:noProof/>
          </w:rPr>
          <w:t>2</w:t>
        </w:r>
        <w:r w:rsidR="00AB4740">
          <w:rPr>
            <w:b/>
            <w:bCs/>
            <w:noProof/>
          </w:rPr>
          <w:t xml:space="preserve"> </w:t>
        </w:r>
        <w:r w:rsidR="00AB4740">
          <w:rPr>
            <w:rFonts w:hint="eastAsia"/>
            <w:b/>
            <w:bCs/>
            <w:noProof/>
          </w:rPr>
          <w:t>术语</w:t>
        </w:r>
        <w:r w:rsidR="00AB4740">
          <w:rPr>
            <w:b/>
            <w:bCs/>
            <w:noProof/>
          </w:rPr>
          <w:tab/>
        </w:r>
        <w:r w:rsidR="00AB4740">
          <w:rPr>
            <w:b/>
            <w:bCs/>
            <w:noProof/>
          </w:rPr>
          <w:fldChar w:fldCharType="begin"/>
        </w:r>
        <w:r w:rsidR="00AB4740">
          <w:rPr>
            <w:b/>
            <w:bCs/>
            <w:noProof/>
          </w:rPr>
          <w:instrText xml:space="preserve"> PAGEREF _Toc32186 \h </w:instrText>
        </w:r>
        <w:r w:rsidR="00AB4740">
          <w:rPr>
            <w:b/>
            <w:bCs/>
            <w:noProof/>
          </w:rPr>
        </w:r>
        <w:r w:rsidR="00AB4740">
          <w:rPr>
            <w:b/>
            <w:bCs/>
            <w:noProof/>
          </w:rPr>
          <w:fldChar w:fldCharType="separate"/>
        </w:r>
        <w:r w:rsidR="005C121A">
          <w:rPr>
            <w:b/>
            <w:bCs/>
            <w:noProof/>
          </w:rPr>
          <w:t>2</w:t>
        </w:r>
        <w:r w:rsidR="00AB4740">
          <w:rPr>
            <w:b/>
            <w:bCs/>
            <w:noProof/>
          </w:rPr>
          <w:fldChar w:fldCharType="end"/>
        </w:r>
      </w:hyperlink>
    </w:p>
    <w:p w14:paraId="1A8E240B" w14:textId="77777777" w:rsidR="00A563A4" w:rsidRDefault="0026184F">
      <w:pPr>
        <w:pStyle w:val="10"/>
        <w:tabs>
          <w:tab w:val="right" w:leader="dot" w:pos="8306"/>
        </w:tabs>
        <w:ind w:firstLineChars="0" w:firstLine="0"/>
        <w:rPr>
          <w:b/>
          <w:bCs/>
          <w:noProof/>
        </w:rPr>
      </w:pPr>
      <w:hyperlink w:anchor="_Toc5348" w:history="1">
        <w:r w:rsidR="00AB4740">
          <w:rPr>
            <w:rFonts w:hint="eastAsia"/>
            <w:b/>
            <w:bCs/>
            <w:noProof/>
          </w:rPr>
          <w:t xml:space="preserve">3 </w:t>
        </w:r>
        <w:r w:rsidR="00AB4740">
          <w:rPr>
            <w:rFonts w:hint="eastAsia"/>
            <w:b/>
            <w:bCs/>
            <w:noProof/>
          </w:rPr>
          <w:t>基本规定</w:t>
        </w:r>
        <w:r w:rsidR="00AB4740">
          <w:rPr>
            <w:b/>
            <w:bCs/>
            <w:noProof/>
          </w:rPr>
          <w:tab/>
        </w:r>
        <w:r w:rsidR="00AB4740">
          <w:rPr>
            <w:b/>
            <w:bCs/>
            <w:noProof/>
          </w:rPr>
          <w:fldChar w:fldCharType="begin"/>
        </w:r>
        <w:r w:rsidR="00AB4740">
          <w:rPr>
            <w:b/>
            <w:bCs/>
            <w:noProof/>
          </w:rPr>
          <w:instrText xml:space="preserve"> PAGEREF _Toc5348 \h </w:instrText>
        </w:r>
        <w:r w:rsidR="00AB4740">
          <w:rPr>
            <w:b/>
            <w:bCs/>
            <w:noProof/>
          </w:rPr>
        </w:r>
        <w:r w:rsidR="00AB4740">
          <w:rPr>
            <w:b/>
            <w:bCs/>
            <w:noProof/>
          </w:rPr>
          <w:fldChar w:fldCharType="separate"/>
        </w:r>
        <w:r w:rsidR="005C121A">
          <w:rPr>
            <w:b/>
            <w:bCs/>
            <w:noProof/>
          </w:rPr>
          <w:t>3</w:t>
        </w:r>
        <w:r w:rsidR="00AB4740">
          <w:rPr>
            <w:b/>
            <w:bCs/>
            <w:noProof/>
          </w:rPr>
          <w:fldChar w:fldCharType="end"/>
        </w:r>
      </w:hyperlink>
    </w:p>
    <w:p w14:paraId="5A097005" w14:textId="77777777" w:rsidR="00A563A4" w:rsidRDefault="0026184F">
      <w:pPr>
        <w:pStyle w:val="10"/>
        <w:tabs>
          <w:tab w:val="right" w:leader="dot" w:pos="8306"/>
        </w:tabs>
        <w:ind w:firstLineChars="0" w:firstLine="0"/>
        <w:rPr>
          <w:b/>
          <w:bCs/>
          <w:noProof/>
        </w:rPr>
      </w:pPr>
      <w:hyperlink w:anchor="_Toc28880" w:history="1">
        <w:r w:rsidR="00AB4740">
          <w:rPr>
            <w:b/>
            <w:bCs/>
            <w:noProof/>
          </w:rPr>
          <w:t xml:space="preserve">4 </w:t>
        </w:r>
        <w:r w:rsidR="00AB4740">
          <w:rPr>
            <w:rFonts w:hint="eastAsia"/>
            <w:b/>
            <w:bCs/>
            <w:noProof/>
          </w:rPr>
          <w:t>电子联单规则</w:t>
        </w:r>
        <w:r w:rsidR="00AB4740">
          <w:rPr>
            <w:b/>
            <w:bCs/>
            <w:noProof/>
          </w:rPr>
          <w:tab/>
        </w:r>
        <w:r w:rsidR="00AB4740">
          <w:rPr>
            <w:b/>
            <w:bCs/>
            <w:noProof/>
          </w:rPr>
          <w:fldChar w:fldCharType="begin"/>
        </w:r>
        <w:r w:rsidR="00AB4740">
          <w:rPr>
            <w:b/>
            <w:bCs/>
            <w:noProof/>
          </w:rPr>
          <w:instrText xml:space="preserve"> PAGEREF _Toc28880 \h </w:instrText>
        </w:r>
        <w:r w:rsidR="00AB4740">
          <w:rPr>
            <w:b/>
            <w:bCs/>
            <w:noProof/>
          </w:rPr>
        </w:r>
        <w:r w:rsidR="00AB4740">
          <w:rPr>
            <w:b/>
            <w:bCs/>
            <w:noProof/>
          </w:rPr>
          <w:fldChar w:fldCharType="separate"/>
        </w:r>
        <w:r w:rsidR="005C121A">
          <w:rPr>
            <w:b/>
            <w:bCs/>
            <w:noProof/>
          </w:rPr>
          <w:t>5</w:t>
        </w:r>
        <w:r w:rsidR="00AB4740">
          <w:rPr>
            <w:b/>
            <w:bCs/>
            <w:noProof/>
          </w:rPr>
          <w:fldChar w:fldCharType="end"/>
        </w:r>
      </w:hyperlink>
    </w:p>
    <w:p w14:paraId="371B483C" w14:textId="77777777" w:rsidR="00A563A4" w:rsidRDefault="0026184F">
      <w:pPr>
        <w:pStyle w:val="20"/>
        <w:tabs>
          <w:tab w:val="right" w:leader="dot" w:pos="8306"/>
        </w:tabs>
        <w:ind w:left="480" w:firstLineChars="0" w:firstLine="0"/>
        <w:rPr>
          <w:noProof/>
        </w:rPr>
      </w:pPr>
      <w:hyperlink w:anchor="_Toc14401" w:history="1">
        <w:r w:rsidR="00AB4740">
          <w:rPr>
            <w:rFonts w:hint="eastAsia"/>
            <w:bCs/>
            <w:noProof/>
          </w:rPr>
          <w:t>4.1</w:t>
        </w:r>
        <w:r w:rsidR="00AB4740">
          <w:rPr>
            <w:bCs/>
            <w:noProof/>
          </w:rPr>
          <w:t xml:space="preserve"> </w:t>
        </w:r>
        <w:r w:rsidR="00AB4740">
          <w:rPr>
            <w:rFonts w:hint="eastAsia"/>
            <w:bCs/>
            <w:noProof/>
          </w:rPr>
          <w:t>电子联单生成规则</w:t>
        </w:r>
        <w:r w:rsidR="00AB4740">
          <w:rPr>
            <w:noProof/>
          </w:rPr>
          <w:tab/>
        </w:r>
        <w:r w:rsidR="00AB4740">
          <w:rPr>
            <w:noProof/>
          </w:rPr>
          <w:fldChar w:fldCharType="begin"/>
        </w:r>
        <w:r w:rsidR="00AB4740">
          <w:rPr>
            <w:noProof/>
          </w:rPr>
          <w:instrText xml:space="preserve"> PAGEREF _Toc14401 \h </w:instrText>
        </w:r>
        <w:r w:rsidR="00AB4740">
          <w:rPr>
            <w:noProof/>
          </w:rPr>
        </w:r>
        <w:r w:rsidR="00AB4740">
          <w:rPr>
            <w:noProof/>
          </w:rPr>
          <w:fldChar w:fldCharType="separate"/>
        </w:r>
        <w:r w:rsidR="005C121A">
          <w:rPr>
            <w:noProof/>
          </w:rPr>
          <w:t>5</w:t>
        </w:r>
        <w:r w:rsidR="00AB4740">
          <w:rPr>
            <w:noProof/>
          </w:rPr>
          <w:fldChar w:fldCharType="end"/>
        </w:r>
      </w:hyperlink>
    </w:p>
    <w:p w14:paraId="2CAEE629" w14:textId="77777777" w:rsidR="00A563A4" w:rsidRDefault="0026184F">
      <w:pPr>
        <w:pStyle w:val="20"/>
        <w:tabs>
          <w:tab w:val="right" w:leader="dot" w:pos="8306"/>
        </w:tabs>
        <w:ind w:left="480" w:firstLineChars="0" w:firstLine="0"/>
        <w:rPr>
          <w:noProof/>
        </w:rPr>
      </w:pPr>
      <w:hyperlink w:anchor="_Toc20993" w:history="1">
        <w:r w:rsidR="00AB4740">
          <w:rPr>
            <w:rFonts w:cs="Times New Roman"/>
            <w:bCs/>
            <w:noProof/>
            <w:szCs w:val="24"/>
          </w:rPr>
          <w:t>4.2</w:t>
        </w:r>
        <w:r w:rsidR="00AB4740">
          <w:rPr>
            <w:rFonts w:cs="Times New Roman" w:hint="eastAsia"/>
            <w:bCs/>
            <w:noProof/>
            <w:szCs w:val="24"/>
          </w:rPr>
          <w:t xml:space="preserve"> </w:t>
        </w:r>
        <w:r w:rsidR="00AB4740">
          <w:rPr>
            <w:rFonts w:cs="Times New Roman" w:hint="eastAsia"/>
            <w:bCs/>
            <w:noProof/>
            <w:szCs w:val="24"/>
          </w:rPr>
          <w:t>电子联单签认规则</w:t>
        </w:r>
        <w:r w:rsidR="00AB4740">
          <w:rPr>
            <w:noProof/>
          </w:rPr>
          <w:tab/>
        </w:r>
        <w:r w:rsidR="00AB4740">
          <w:rPr>
            <w:noProof/>
          </w:rPr>
          <w:fldChar w:fldCharType="begin"/>
        </w:r>
        <w:r w:rsidR="00AB4740">
          <w:rPr>
            <w:noProof/>
          </w:rPr>
          <w:instrText xml:space="preserve"> PAGEREF _Toc20993 \h </w:instrText>
        </w:r>
        <w:r w:rsidR="00AB4740">
          <w:rPr>
            <w:noProof/>
          </w:rPr>
        </w:r>
        <w:r w:rsidR="00AB4740">
          <w:rPr>
            <w:noProof/>
          </w:rPr>
          <w:fldChar w:fldCharType="separate"/>
        </w:r>
        <w:r w:rsidR="005C121A">
          <w:rPr>
            <w:noProof/>
          </w:rPr>
          <w:t>5</w:t>
        </w:r>
        <w:r w:rsidR="00AB4740">
          <w:rPr>
            <w:noProof/>
          </w:rPr>
          <w:fldChar w:fldCharType="end"/>
        </w:r>
      </w:hyperlink>
    </w:p>
    <w:p w14:paraId="4CC08DDB" w14:textId="77777777" w:rsidR="00A563A4" w:rsidRDefault="0026184F">
      <w:pPr>
        <w:pStyle w:val="20"/>
        <w:tabs>
          <w:tab w:val="right" w:leader="dot" w:pos="8306"/>
        </w:tabs>
        <w:ind w:left="480" w:firstLineChars="0" w:firstLine="0"/>
        <w:rPr>
          <w:noProof/>
        </w:rPr>
      </w:pPr>
      <w:hyperlink w:anchor="_Toc28538" w:history="1">
        <w:r w:rsidR="00AB4740">
          <w:rPr>
            <w:rFonts w:cs="Times New Roman"/>
            <w:bCs/>
            <w:noProof/>
            <w:szCs w:val="24"/>
          </w:rPr>
          <w:t>4.3</w:t>
        </w:r>
        <w:r w:rsidR="00AB4740">
          <w:rPr>
            <w:rFonts w:cs="Times New Roman" w:hint="eastAsia"/>
            <w:bCs/>
            <w:noProof/>
            <w:szCs w:val="24"/>
          </w:rPr>
          <w:t>电子联单结束规则</w:t>
        </w:r>
        <w:r w:rsidR="00AB4740">
          <w:rPr>
            <w:noProof/>
          </w:rPr>
          <w:tab/>
        </w:r>
        <w:r w:rsidR="00AB4740">
          <w:rPr>
            <w:noProof/>
          </w:rPr>
          <w:fldChar w:fldCharType="begin"/>
        </w:r>
        <w:r w:rsidR="00AB4740">
          <w:rPr>
            <w:noProof/>
          </w:rPr>
          <w:instrText xml:space="preserve"> PAGEREF _Toc28538 \h </w:instrText>
        </w:r>
        <w:r w:rsidR="00AB4740">
          <w:rPr>
            <w:noProof/>
          </w:rPr>
        </w:r>
        <w:r w:rsidR="00AB4740">
          <w:rPr>
            <w:noProof/>
          </w:rPr>
          <w:fldChar w:fldCharType="separate"/>
        </w:r>
        <w:r w:rsidR="005C121A">
          <w:rPr>
            <w:noProof/>
          </w:rPr>
          <w:t>6</w:t>
        </w:r>
        <w:r w:rsidR="00AB4740">
          <w:rPr>
            <w:noProof/>
          </w:rPr>
          <w:fldChar w:fldCharType="end"/>
        </w:r>
      </w:hyperlink>
    </w:p>
    <w:p w14:paraId="120EF808" w14:textId="77777777" w:rsidR="00A563A4" w:rsidRDefault="0026184F">
      <w:pPr>
        <w:pStyle w:val="10"/>
        <w:tabs>
          <w:tab w:val="right" w:leader="dot" w:pos="8306"/>
        </w:tabs>
        <w:ind w:firstLineChars="0" w:firstLine="0"/>
        <w:rPr>
          <w:b/>
          <w:bCs/>
          <w:noProof/>
        </w:rPr>
      </w:pPr>
      <w:hyperlink w:anchor="_Toc26130" w:history="1">
        <w:r w:rsidR="00AB4740">
          <w:rPr>
            <w:rFonts w:hint="eastAsia"/>
            <w:b/>
            <w:bCs/>
            <w:noProof/>
          </w:rPr>
          <w:t>5</w:t>
        </w:r>
        <w:r w:rsidR="00AB4740">
          <w:rPr>
            <w:b/>
            <w:bCs/>
            <w:noProof/>
          </w:rPr>
          <w:t xml:space="preserve"> </w:t>
        </w:r>
        <w:r w:rsidR="00AB4740">
          <w:rPr>
            <w:rFonts w:hint="eastAsia"/>
            <w:b/>
            <w:bCs/>
            <w:noProof/>
          </w:rPr>
          <w:t>电子围栏规则</w:t>
        </w:r>
        <w:r w:rsidR="00AB4740">
          <w:rPr>
            <w:b/>
            <w:bCs/>
            <w:noProof/>
          </w:rPr>
          <w:tab/>
        </w:r>
        <w:r w:rsidR="00AB4740">
          <w:rPr>
            <w:b/>
            <w:bCs/>
            <w:noProof/>
          </w:rPr>
          <w:fldChar w:fldCharType="begin"/>
        </w:r>
        <w:r w:rsidR="00AB4740">
          <w:rPr>
            <w:b/>
            <w:bCs/>
            <w:noProof/>
          </w:rPr>
          <w:instrText xml:space="preserve"> PAGEREF _Toc26130 \h </w:instrText>
        </w:r>
        <w:r w:rsidR="00AB4740">
          <w:rPr>
            <w:b/>
            <w:bCs/>
            <w:noProof/>
          </w:rPr>
        </w:r>
        <w:r w:rsidR="00AB4740">
          <w:rPr>
            <w:b/>
            <w:bCs/>
            <w:noProof/>
          </w:rPr>
          <w:fldChar w:fldCharType="separate"/>
        </w:r>
        <w:r w:rsidR="005C121A">
          <w:rPr>
            <w:b/>
            <w:bCs/>
            <w:noProof/>
          </w:rPr>
          <w:t>7</w:t>
        </w:r>
        <w:r w:rsidR="00AB4740">
          <w:rPr>
            <w:b/>
            <w:bCs/>
            <w:noProof/>
          </w:rPr>
          <w:fldChar w:fldCharType="end"/>
        </w:r>
      </w:hyperlink>
    </w:p>
    <w:p w14:paraId="634E0CD7" w14:textId="77777777" w:rsidR="00A563A4" w:rsidRDefault="0026184F">
      <w:pPr>
        <w:pStyle w:val="20"/>
        <w:tabs>
          <w:tab w:val="right" w:leader="dot" w:pos="8306"/>
        </w:tabs>
        <w:ind w:left="480" w:firstLineChars="0" w:firstLine="0"/>
        <w:rPr>
          <w:noProof/>
        </w:rPr>
      </w:pPr>
      <w:hyperlink w:anchor="_Toc10165" w:history="1">
        <w:r w:rsidR="00AB4740">
          <w:rPr>
            <w:rFonts w:cs="Times New Roman"/>
            <w:bCs/>
            <w:noProof/>
            <w:szCs w:val="24"/>
          </w:rPr>
          <w:t>5.1</w:t>
        </w:r>
        <w:r w:rsidR="00AB4740">
          <w:rPr>
            <w:rFonts w:cs="Times New Roman" w:hint="eastAsia"/>
            <w:bCs/>
            <w:noProof/>
            <w:szCs w:val="24"/>
          </w:rPr>
          <w:t>施工场地电子围栏</w:t>
        </w:r>
        <w:r w:rsidR="00AB4740">
          <w:rPr>
            <w:noProof/>
          </w:rPr>
          <w:tab/>
        </w:r>
        <w:r w:rsidR="00AB4740">
          <w:rPr>
            <w:noProof/>
          </w:rPr>
          <w:fldChar w:fldCharType="begin"/>
        </w:r>
        <w:r w:rsidR="00AB4740">
          <w:rPr>
            <w:noProof/>
          </w:rPr>
          <w:instrText xml:space="preserve"> PAGEREF _Toc10165 \h </w:instrText>
        </w:r>
        <w:r w:rsidR="00AB4740">
          <w:rPr>
            <w:noProof/>
          </w:rPr>
        </w:r>
        <w:r w:rsidR="00AB4740">
          <w:rPr>
            <w:noProof/>
          </w:rPr>
          <w:fldChar w:fldCharType="separate"/>
        </w:r>
        <w:r w:rsidR="005C121A">
          <w:rPr>
            <w:noProof/>
          </w:rPr>
          <w:t>7</w:t>
        </w:r>
        <w:r w:rsidR="00AB4740">
          <w:rPr>
            <w:noProof/>
          </w:rPr>
          <w:fldChar w:fldCharType="end"/>
        </w:r>
      </w:hyperlink>
    </w:p>
    <w:p w14:paraId="444F8E50" w14:textId="77777777" w:rsidR="00A563A4" w:rsidRDefault="0026184F">
      <w:pPr>
        <w:pStyle w:val="20"/>
        <w:tabs>
          <w:tab w:val="right" w:leader="dot" w:pos="8306"/>
        </w:tabs>
        <w:ind w:left="480" w:firstLineChars="0" w:firstLine="0"/>
        <w:rPr>
          <w:noProof/>
        </w:rPr>
      </w:pPr>
      <w:hyperlink w:anchor="_Toc31547" w:history="1">
        <w:r w:rsidR="00AB4740">
          <w:rPr>
            <w:rFonts w:cs="Times New Roman"/>
            <w:bCs/>
            <w:noProof/>
            <w:szCs w:val="24"/>
          </w:rPr>
          <w:t>5.2</w:t>
        </w:r>
        <w:r w:rsidR="00AB4740">
          <w:rPr>
            <w:rFonts w:cs="Times New Roman" w:hint="eastAsia"/>
            <w:bCs/>
            <w:noProof/>
            <w:szCs w:val="24"/>
          </w:rPr>
          <w:t>消纳场电子围栏</w:t>
        </w:r>
        <w:r w:rsidR="00AB4740">
          <w:rPr>
            <w:noProof/>
          </w:rPr>
          <w:tab/>
        </w:r>
        <w:r w:rsidR="00AB4740">
          <w:rPr>
            <w:noProof/>
          </w:rPr>
          <w:fldChar w:fldCharType="begin"/>
        </w:r>
        <w:r w:rsidR="00AB4740">
          <w:rPr>
            <w:noProof/>
          </w:rPr>
          <w:instrText xml:space="preserve"> PAGEREF _Toc31547 \h </w:instrText>
        </w:r>
        <w:r w:rsidR="00AB4740">
          <w:rPr>
            <w:noProof/>
          </w:rPr>
        </w:r>
        <w:r w:rsidR="00AB4740">
          <w:rPr>
            <w:noProof/>
          </w:rPr>
          <w:fldChar w:fldCharType="separate"/>
        </w:r>
        <w:r w:rsidR="005C121A">
          <w:rPr>
            <w:noProof/>
          </w:rPr>
          <w:t>8</w:t>
        </w:r>
        <w:r w:rsidR="00AB4740">
          <w:rPr>
            <w:noProof/>
          </w:rPr>
          <w:fldChar w:fldCharType="end"/>
        </w:r>
      </w:hyperlink>
    </w:p>
    <w:p w14:paraId="3B1376B8" w14:textId="77777777" w:rsidR="00A563A4" w:rsidRDefault="0026184F">
      <w:pPr>
        <w:pStyle w:val="20"/>
        <w:tabs>
          <w:tab w:val="right" w:leader="dot" w:pos="8306"/>
        </w:tabs>
        <w:ind w:left="480" w:firstLineChars="0" w:firstLine="0"/>
        <w:rPr>
          <w:noProof/>
        </w:rPr>
      </w:pPr>
      <w:hyperlink w:anchor="_Toc23879" w:history="1">
        <w:r w:rsidR="00AB4740">
          <w:rPr>
            <w:rFonts w:cs="Times New Roman"/>
            <w:bCs/>
            <w:noProof/>
            <w:szCs w:val="24"/>
          </w:rPr>
          <w:t>5.3</w:t>
        </w:r>
        <w:r w:rsidR="00AB4740">
          <w:rPr>
            <w:rFonts w:asciiTheme="minorEastAsia" w:hAnsiTheme="minorEastAsia" w:cstheme="minorEastAsia" w:hint="eastAsia"/>
            <w:bCs/>
            <w:noProof/>
            <w:szCs w:val="24"/>
          </w:rPr>
          <w:t>电子围栏变更</w:t>
        </w:r>
        <w:r w:rsidR="00AB4740">
          <w:rPr>
            <w:noProof/>
          </w:rPr>
          <w:tab/>
        </w:r>
        <w:r w:rsidR="00AB4740">
          <w:rPr>
            <w:noProof/>
          </w:rPr>
          <w:fldChar w:fldCharType="begin"/>
        </w:r>
        <w:r w:rsidR="00AB4740">
          <w:rPr>
            <w:noProof/>
          </w:rPr>
          <w:instrText xml:space="preserve"> PAGEREF _Toc23879 \h </w:instrText>
        </w:r>
        <w:r w:rsidR="00AB4740">
          <w:rPr>
            <w:noProof/>
          </w:rPr>
        </w:r>
        <w:r w:rsidR="00AB4740">
          <w:rPr>
            <w:noProof/>
          </w:rPr>
          <w:fldChar w:fldCharType="separate"/>
        </w:r>
        <w:r w:rsidR="005C121A">
          <w:rPr>
            <w:noProof/>
          </w:rPr>
          <w:t>8</w:t>
        </w:r>
        <w:r w:rsidR="00AB4740">
          <w:rPr>
            <w:noProof/>
          </w:rPr>
          <w:fldChar w:fldCharType="end"/>
        </w:r>
      </w:hyperlink>
    </w:p>
    <w:p w14:paraId="74BE3AA5" w14:textId="77777777" w:rsidR="00A563A4" w:rsidRDefault="0026184F">
      <w:pPr>
        <w:pStyle w:val="20"/>
        <w:tabs>
          <w:tab w:val="right" w:leader="dot" w:pos="8306"/>
        </w:tabs>
        <w:ind w:left="480" w:firstLineChars="0" w:firstLine="0"/>
        <w:rPr>
          <w:noProof/>
        </w:rPr>
      </w:pPr>
      <w:hyperlink w:anchor="_Toc28539" w:history="1">
        <w:r w:rsidR="00AB4740">
          <w:rPr>
            <w:rFonts w:cs="Times New Roman"/>
            <w:bCs/>
            <w:noProof/>
            <w:szCs w:val="24"/>
          </w:rPr>
          <w:t>5.4</w:t>
        </w:r>
        <w:r w:rsidR="00AB4740">
          <w:rPr>
            <w:rFonts w:asciiTheme="minorEastAsia" w:hAnsiTheme="minorEastAsia" w:cstheme="minorEastAsia" w:hint="eastAsia"/>
            <w:bCs/>
            <w:noProof/>
            <w:szCs w:val="24"/>
          </w:rPr>
          <w:t>电子围栏关闭</w:t>
        </w:r>
        <w:r w:rsidR="00AB4740">
          <w:rPr>
            <w:noProof/>
          </w:rPr>
          <w:tab/>
        </w:r>
        <w:r w:rsidR="00AB4740">
          <w:rPr>
            <w:noProof/>
          </w:rPr>
          <w:fldChar w:fldCharType="begin"/>
        </w:r>
        <w:r w:rsidR="00AB4740">
          <w:rPr>
            <w:noProof/>
          </w:rPr>
          <w:instrText xml:space="preserve"> PAGEREF _Toc28539 \h </w:instrText>
        </w:r>
        <w:r w:rsidR="00AB4740">
          <w:rPr>
            <w:noProof/>
          </w:rPr>
        </w:r>
        <w:r w:rsidR="00AB4740">
          <w:rPr>
            <w:noProof/>
          </w:rPr>
          <w:fldChar w:fldCharType="separate"/>
        </w:r>
        <w:r w:rsidR="005C121A">
          <w:rPr>
            <w:noProof/>
          </w:rPr>
          <w:t>8</w:t>
        </w:r>
        <w:r w:rsidR="00AB4740">
          <w:rPr>
            <w:noProof/>
          </w:rPr>
          <w:fldChar w:fldCharType="end"/>
        </w:r>
      </w:hyperlink>
    </w:p>
    <w:p w14:paraId="40DCC8EC" w14:textId="77777777" w:rsidR="00A563A4" w:rsidRDefault="0026184F">
      <w:pPr>
        <w:pStyle w:val="10"/>
        <w:tabs>
          <w:tab w:val="right" w:leader="dot" w:pos="8306"/>
        </w:tabs>
        <w:ind w:firstLineChars="0" w:firstLine="0"/>
        <w:rPr>
          <w:noProof/>
        </w:rPr>
      </w:pPr>
      <w:hyperlink w:anchor="_Toc25931" w:history="1">
        <w:r w:rsidR="00AB4740">
          <w:rPr>
            <w:b/>
            <w:bCs/>
            <w:noProof/>
          </w:rPr>
          <w:t xml:space="preserve">6 </w:t>
        </w:r>
        <w:r w:rsidR="00AB4740">
          <w:rPr>
            <w:rFonts w:hint="eastAsia"/>
            <w:b/>
            <w:bCs/>
            <w:noProof/>
          </w:rPr>
          <w:t>电子联单相关单位</w:t>
        </w:r>
        <w:r w:rsidR="00AB4740">
          <w:rPr>
            <w:b/>
            <w:bCs/>
            <w:noProof/>
          </w:rPr>
          <w:tab/>
        </w:r>
        <w:r w:rsidR="00AB4740">
          <w:rPr>
            <w:b/>
            <w:bCs/>
            <w:noProof/>
          </w:rPr>
          <w:fldChar w:fldCharType="begin"/>
        </w:r>
        <w:r w:rsidR="00AB4740">
          <w:rPr>
            <w:b/>
            <w:bCs/>
            <w:noProof/>
          </w:rPr>
          <w:instrText xml:space="preserve"> PAGEREF _Toc25931 \h </w:instrText>
        </w:r>
        <w:r w:rsidR="00AB4740">
          <w:rPr>
            <w:b/>
            <w:bCs/>
            <w:noProof/>
          </w:rPr>
        </w:r>
        <w:r w:rsidR="00AB4740">
          <w:rPr>
            <w:b/>
            <w:bCs/>
            <w:noProof/>
          </w:rPr>
          <w:fldChar w:fldCharType="separate"/>
        </w:r>
        <w:r w:rsidR="005C121A">
          <w:rPr>
            <w:b/>
            <w:bCs/>
            <w:noProof/>
          </w:rPr>
          <w:t>9</w:t>
        </w:r>
        <w:r w:rsidR="00AB4740">
          <w:rPr>
            <w:b/>
            <w:bCs/>
            <w:noProof/>
          </w:rPr>
          <w:fldChar w:fldCharType="end"/>
        </w:r>
      </w:hyperlink>
    </w:p>
    <w:p w14:paraId="7114DEAC" w14:textId="77777777" w:rsidR="00A563A4" w:rsidRDefault="0026184F">
      <w:pPr>
        <w:pStyle w:val="20"/>
        <w:tabs>
          <w:tab w:val="right" w:leader="dot" w:pos="8306"/>
        </w:tabs>
        <w:ind w:left="480" w:firstLineChars="0" w:firstLine="0"/>
        <w:rPr>
          <w:noProof/>
        </w:rPr>
      </w:pPr>
      <w:hyperlink w:anchor="_Toc15942" w:history="1">
        <w:r w:rsidR="00AB4740">
          <w:rPr>
            <w:rFonts w:hint="eastAsia"/>
            <w:bCs/>
            <w:noProof/>
          </w:rPr>
          <w:t>6.1</w:t>
        </w:r>
        <w:r w:rsidR="00AB4740">
          <w:rPr>
            <w:rFonts w:hint="eastAsia"/>
            <w:bCs/>
            <w:noProof/>
          </w:rPr>
          <w:t>一般规定</w:t>
        </w:r>
        <w:r w:rsidR="00AB4740">
          <w:rPr>
            <w:noProof/>
          </w:rPr>
          <w:tab/>
        </w:r>
        <w:r w:rsidR="00AB4740">
          <w:rPr>
            <w:noProof/>
          </w:rPr>
          <w:fldChar w:fldCharType="begin"/>
        </w:r>
        <w:r w:rsidR="00AB4740">
          <w:rPr>
            <w:noProof/>
          </w:rPr>
          <w:instrText xml:space="preserve"> PAGEREF _Toc15942 \h </w:instrText>
        </w:r>
        <w:r w:rsidR="00AB4740">
          <w:rPr>
            <w:noProof/>
          </w:rPr>
        </w:r>
        <w:r w:rsidR="00AB4740">
          <w:rPr>
            <w:noProof/>
          </w:rPr>
          <w:fldChar w:fldCharType="separate"/>
        </w:r>
        <w:r w:rsidR="005C121A">
          <w:rPr>
            <w:noProof/>
          </w:rPr>
          <w:t>9</w:t>
        </w:r>
        <w:r w:rsidR="00AB4740">
          <w:rPr>
            <w:noProof/>
          </w:rPr>
          <w:fldChar w:fldCharType="end"/>
        </w:r>
      </w:hyperlink>
    </w:p>
    <w:p w14:paraId="48AF5DA0" w14:textId="77777777" w:rsidR="00A563A4" w:rsidRDefault="0026184F">
      <w:pPr>
        <w:pStyle w:val="20"/>
        <w:tabs>
          <w:tab w:val="right" w:leader="dot" w:pos="8306"/>
        </w:tabs>
        <w:ind w:left="480" w:firstLineChars="0" w:firstLine="0"/>
        <w:rPr>
          <w:noProof/>
        </w:rPr>
      </w:pPr>
      <w:hyperlink w:anchor="_Toc1283" w:history="1">
        <w:r w:rsidR="00AB4740">
          <w:rPr>
            <w:rFonts w:hint="eastAsia"/>
            <w:bCs/>
            <w:noProof/>
          </w:rPr>
          <w:t>6</w:t>
        </w:r>
        <w:r w:rsidR="00AB4740">
          <w:rPr>
            <w:rFonts w:cs="Times New Roman" w:hint="eastAsia"/>
            <w:bCs/>
            <w:noProof/>
            <w:szCs w:val="24"/>
          </w:rPr>
          <w:t>.2</w:t>
        </w:r>
        <w:r w:rsidR="00AB4740">
          <w:rPr>
            <w:rFonts w:cs="Times New Roman" w:hint="eastAsia"/>
            <w:bCs/>
            <w:noProof/>
            <w:szCs w:val="24"/>
          </w:rPr>
          <w:t>产生单位</w:t>
        </w:r>
        <w:r w:rsidR="00AB4740">
          <w:rPr>
            <w:noProof/>
          </w:rPr>
          <w:tab/>
        </w:r>
        <w:r w:rsidR="00AB4740">
          <w:rPr>
            <w:noProof/>
          </w:rPr>
          <w:fldChar w:fldCharType="begin"/>
        </w:r>
        <w:r w:rsidR="00AB4740">
          <w:rPr>
            <w:noProof/>
          </w:rPr>
          <w:instrText xml:space="preserve"> PAGEREF _Toc1283 \h </w:instrText>
        </w:r>
        <w:r w:rsidR="00AB4740">
          <w:rPr>
            <w:noProof/>
          </w:rPr>
        </w:r>
        <w:r w:rsidR="00AB4740">
          <w:rPr>
            <w:noProof/>
          </w:rPr>
          <w:fldChar w:fldCharType="separate"/>
        </w:r>
        <w:r w:rsidR="005C121A">
          <w:rPr>
            <w:noProof/>
          </w:rPr>
          <w:t>9</w:t>
        </w:r>
        <w:r w:rsidR="00AB4740">
          <w:rPr>
            <w:noProof/>
          </w:rPr>
          <w:fldChar w:fldCharType="end"/>
        </w:r>
      </w:hyperlink>
    </w:p>
    <w:p w14:paraId="0AA7A7C2" w14:textId="77777777" w:rsidR="00A563A4" w:rsidRDefault="0026184F">
      <w:pPr>
        <w:pStyle w:val="20"/>
        <w:tabs>
          <w:tab w:val="right" w:leader="dot" w:pos="8306"/>
        </w:tabs>
        <w:ind w:left="480" w:firstLineChars="0" w:firstLine="0"/>
        <w:rPr>
          <w:noProof/>
        </w:rPr>
      </w:pPr>
      <w:hyperlink w:anchor="_Toc30961" w:history="1">
        <w:r w:rsidR="00AB4740">
          <w:rPr>
            <w:rFonts w:hint="eastAsia"/>
            <w:bCs/>
            <w:noProof/>
          </w:rPr>
          <w:t>6</w:t>
        </w:r>
        <w:r w:rsidR="00AB4740">
          <w:rPr>
            <w:rFonts w:cs="Times New Roman" w:hint="eastAsia"/>
            <w:bCs/>
            <w:noProof/>
            <w:szCs w:val="24"/>
          </w:rPr>
          <w:t>.3</w:t>
        </w:r>
        <w:r w:rsidR="00AB4740">
          <w:rPr>
            <w:rFonts w:cs="Times New Roman" w:hint="eastAsia"/>
            <w:bCs/>
            <w:noProof/>
            <w:szCs w:val="24"/>
          </w:rPr>
          <w:t>接收单位</w:t>
        </w:r>
        <w:r w:rsidR="00AB4740">
          <w:rPr>
            <w:noProof/>
          </w:rPr>
          <w:tab/>
        </w:r>
        <w:r w:rsidR="00AB4740">
          <w:rPr>
            <w:noProof/>
          </w:rPr>
          <w:fldChar w:fldCharType="begin"/>
        </w:r>
        <w:r w:rsidR="00AB4740">
          <w:rPr>
            <w:noProof/>
          </w:rPr>
          <w:instrText xml:space="preserve"> PAGEREF _Toc30961 \h </w:instrText>
        </w:r>
        <w:r w:rsidR="00AB4740">
          <w:rPr>
            <w:noProof/>
          </w:rPr>
        </w:r>
        <w:r w:rsidR="00AB4740">
          <w:rPr>
            <w:noProof/>
          </w:rPr>
          <w:fldChar w:fldCharType="separate"/>
        </w:r>
        <w:r w:rsidR="005C121A">
          <w:rPr>
            <w:noProof/>
          </w:rPr>
          <w:t>9</w:t>
        </w:r>
        <w:r w:rsidR="00AB4740">
          <w:rPr>
            <w:noProof/>
          </w:rPr>
          <w:fldChar w:fldCharType="end"/>
        </w:r>
      </w:hyperlink>
    </w:p>
    <w:p w14:paraId="5CDB6EC7" w14:textId="77777777" w:rsidR="00A563A4" w:rsidRDefault="0026184F">
      <w:pPr>
        <w:pStyle w:val="20"/>
        <w:tabs>
          <w:tab w:val="right" w:leader="dot" w:pos="8306"/>
        </w:tabs>
        <w:ind w:left="480" w:firstLineChars="0" w:firstLine="0"/>
        <w:rPr>
          <w:noProof/>
        </w:rPr>
      </w:pPr>
      <w:hyperlink w:anchor="_Toc19745" w:history="1">
        <w:r w:rsidR="00AB4740">
          <w:rPr>
            <w:rFonts w:hint="eastAsia"/>
            <w:bCs/>
            <w:noProof/>
          </w:rPr>
          <w:t>6</w:t>
        </w:r>
        <w:r w:rsidR="00AB4740">
          <w:rPr>
            <w:rFonts w:cs="Times New Roman" w:hint="eastAsia"/>
            <w:bCs/>
            <w:noProof/>
            <w:szCs w:val="24"/>
          </w:rPr>
          <w:t>.4</w:t>
        </w:r>
        <w:r w:rsidR="00AB4740">
          <w:rPr>
            <w:rFonts w:cs="Times New Roman" w:hint="eastAsia"/>
            <w:bCs/>
            <w:noProof/>
            <w:szCs w:val="24"/>
          </w:rPr>
          <w:t>运输单位</w:t>
        </w:r>
        <w:r w:rsidR="00AB4740">
          <w:rPr>
            <w:noProof/>
          </w:rPr>
          <w:tab/>
        </w:r>
        <w:r w:rsidR="00AB4740">
          <w:rPr>
            <w:noProof/>
          </w:rPr>
          <w:fldChar w:fldCharType="begin"/>
        </w:r>
        <w:r w:rsidR="00AB4740">
          <w:rPr>
            <w:noProof/>
          </w:rPr>
          <w:instrText xml:space="preserve"> PAGEREF _Toc19745 \h </w:instrText>
        </w:r>
        <w:r w:rsidR="00AB4740">
          <w:rPr>
            <w:noProof/>
          </w:rPr>
        </w:r>
        <w:r w:rsidR="00AB4740">
          <w:rPr>
            <w:noProof/>
          </w:rPr>
          <w:fldChar w:fldCharType="separate"/>
        </w:r>
        <w:r w:rsidR="005C121A">
          <w:rPr>
            <w:noProof/>
          </w:rPr>
          <w:t>10</w:t>
        </w:r>
        <w:r w:rsidR="00AB4740">
          <w:rPr>
            <w:noProof/>
          </w:rPr>
          <w:fldChar w:fldCharType="end"/>
        </w:r>
      </w:hyperlink>
    </w:p>
    <w:p w14:paraId="6935B610" w14:textId="77777777" w:rsidR="00A563A4" w:rsidRDefault="0026184F">
      <w:pPr>
        <w:pStyle w:val="10"/>
        <w:tabs>
          <w:tab w:val="right" w:leader="dot" w:pos="8306"/>
        </w:tabs>
        <w:ind w:firstLineChars="0" w:firstLine="0"/>
        <w:rPr>
          <w:b/>
          <w:bCs/>
          <w:noProof/>
        </w:rPr>
      </w:pPr>
      <w:hyperlink w:anchor="_Toc26452" w:history="1">
        <w:r w:rsidR="00236D6E">
          <w:rPr>
            <w:rFonts w:asciiTheme="minorEastAsia" w:hAnsiTheme="minorEastAsia" w:cstheme="minorEastAsia" w:hint="eastAsia"/>
            <w:b/>
            <w:bCs/>
            <w:noProof/>
            <w:szCs w:val="24"/>
          </w:rPr>
          <w:t>本规程</w:t>
        </w:r>
        <w:r w:rsidR="00AB4740">
          <w:rPr>
            <w:rFonts w:asciiTheme="minorEastAsia" w:hAnsiTheme="minorEastAsia" w:cstheme="minorEastAsia" w:hint="eastAsia"/>
            <w:b/>
            <w:bCs/>
            <w:noProof/>
            <w:szCs w:val="24"/>
          </w:rPr>
          <w:t>用词说明</w:t>
        </w:r>
        <w:r w:rsidR="00AB4740">
          <w:rPr>
            <w:b/>
            <w:bCs/>
            <w:noProof/>
          </w:rPr>
          <w:tab/>
        </w:r>
        <w:r w:rsidR="00AB4740">
          <w:rPr>
            <w:b/>
            <w:bCs/>
            <w:noProof/>
          </w:rPr>
          <w:fldChar w:fldCharType="begin"/>
        </w:r>
        <w:r w:rsidR="00AB4740">
          <w:rPr>
            <w:b/>
            <w:bCs/>
            <w:noProof/>
          </w:rPr>
          <w:instrText xml:space="preserve"> PAGEREF _Toc26452 \h </w:instrText>
        </w:r>
        <w:r w:rsidR="00AB4740">
          <w:rPr>
            <w:b/>
            <w:bCs/>
            <w:noProof/>
          </w:rPr>
        </w:r>
        <w:r w:rsidR="00AB4740">
          <w:rPr>
            <w:b/>
            <w:bCs/>
            <w:noProof/>
          </w:rPr>
          <w:fldChar w:fldCharType="separate"/>
        </w:r>
        <w:r w:rsidR="005C121A">
          <w:rPr>
            <w:b/>
            <w:bCs/>
            <w:noProof/>
          </w:rPr>
          <w:t>11</w:t>
        </w:r>
        <w:r w:rsidR="00AB4740">
          <w:rPr>
            <w:b/>
            <w:bCs/>
            <w:noProof/>
          </w:rPr>
          <w:fldChar w:fldCharType="end"/>
        </w:r>
      </w:hyperlink>
    </w:p>
    <w:p w14:paraId="4C96619F" w14:textId="77777777" w:rsidR="00A563A4" w:rsidRDefault="0026184F">
      <w:pPr>
        <w:pStyle w:val="10"/>
        <w:tabs>
          <w:tab w:val="right" w:leader="dot" w:pos="8306"/>
        </w:tabs>
        <w:ind w:firstLineChars="0" w:firstLine="0"/>
        <w:rPr>
          <w:b/>
          <w:bCs/>
          <w:noProof/>
        </w:rPr>
      </w:pPr>
      <w:hyperlink w:anchor="_Toc8294" w:history="1">
        <w:r w:rsidR="00AB4740">
          <w:rPr>
            <w:rFonts w:hint="eastAsia"/>
            <w:b/>
            <w:bCs/>
            <w:noProof/>
          </w:rPr>
          <w:t>引用标准名录</w:t>
        </w:r>
        <w:r w:rsidR="00AB4740">
          <w:rPr>
            <w:b/>
            <w:bCs/>
            <w:noProof/>
          </w:rPr>
          <w:tab/>
        </w:r>
        <w:r w:rsidR="00AB4740">
          <w:rPr>
            <w:b/>
            <w:bCs/>
            <w:noProof/>
          </w:rPr>
          <w:fldChar w:fldCharType="begin"/>
        </w:r>
        <w:r w:rsidR="00AB4740">
          <w:rPr>
            <w:b/>
            <w:bCs/>
            <w:noProof/>
          </w:rPr>
          <w:instrText xml:space="preserve"> PAGEREF _Toc8294 \h </w:instrText>
        </w:r>
        <w:r w:rsidR="00AB4740">
          <w:rPr>
            <w:b/>
            <w:bCs/>
            <w:noProof/>
          </w:rPr>
        </w:r>
        <w:r w:rsidR="00AB4740">
          <w:rPr>
            <w:b/>
            <w:bCs/>
            <w:noProof/>
          </w:rPr>
          <w:fldChar w:fldCharType="separate"/>
        </w:r>
        <w:r w:rsidR="005C121A">
          <w:rPr>
            <w:b/>
            <w:bCs/>
            <w:noProof/>
          </w:rPr>
          <w:t>12</w:t>
        </w:r>
        <w:r w:rsidR="00AB4740">
          <w:rPr>
            <w:b/>
            <w:bCs/>
            <w:noProof/>
          </w:rPr>
          <w:fldChar w:fldCharType="end"/>
        </w:r>
      </w:hyperlink>
    </w:p>
    <w:p w14:paraId="402BFA7C" w14:textId="77777777" w:rsidR="00A563A4" w:rsidRDefault="00AB4740">
      <w:pPr>
        <w:pStyle w:val="10"/>
        <w:tabs>
          <w:tab w:val="right" w:leader="dot" w:pos="8306"/>
        </w:tabs>
        <w:ind w:firstLineChars="0" w:firstLine="0"/>
        <w:rPr>
          <w:b/>
          <w:bCs/>
          <w:noProof/>
        </w:rPr>
      </w:pPr>
      <w:r>
        <w:rPr>
          <w:rFonts w:hint="eastAsia"/>
          <w:b/>
          <w:bCs/>
          <w:noProof/>
        </w:rPr>
        <w:t>附：</w:t>
      </w:r>
      <w:hyperlink w:anchor="_Toc14947" w:history="1">
        <w:r>
          <w:rPr>
            <w:rFonts w:hint="eastAsia"/>
            <w:b/>
            <w:bCs/>
            <w:noProof/>
          </w:rPr>
          <w:t>条文说明</w:t>
        </w:r>
        <w:r>
          <w:rPr>
            <w:b/>
            <w:bCs/>
            <w:noProof/>
          </w:rPr>
          <w:tab/>
        </w:r>
        <w:r>
          <w:rPr>
            <w:b/>
            <w:bCs/>
            <w:noProof/>
          </w:rPr>
          <w:fldChar w:fldCharType="begin"/>
        </w:r>
        <w:r>
          <w:rPr>
            <w:b/>
            <w:bCs/>
            <w:noProof/>
          </w:rPr>
          <w:instrText xml:space="preserve"> PAGEREF _Toc14947 \h </w:instrText>
        </w:r>
        <w:r>
          <w:rPr>
            <w:b/>
            <w:bCs/>
            <w:noProof/>
          </w:rPr>
        </w:r>
        <w:r>
          <w:rPr>
            <w:b/>
            <w:bCs/>
            <w:noProof/>
          </w:rPr>
          <w:fldChar w:fldCharType="separate"/>
        </w:r>
        <w:r w:rsidR="005C121A">
          <w:rPr>
            <w:b/>
            <w:bCs/>
            <w:noProof/>
          </w:rPr>
          <w:t>13</w:t>
        </w:r>
        <w:r>
          <w:rPr>
            <w:b/>
            <w:bCs/>
            <w:noProof/>
          </w:rPr>
          <w:fldChar w:fldCharType="end"/>
        </w:r>
      </w:hyperlink>
    </w:p>
    <w:p w14:paraId="72354C33" w14:textId="77777777" w:rsidR="00A563A4" w:rsidRDefault="00AB4740">
      <w:pPr>
        <w:ind w:firstLineChars="0" w:firstLine="0"/>
      </w:pPr>
      <w:r>
        <w:rPr>
          <w:rFonts w:hint="eastAsia"/>
        </w:rPr>
        <w:fldChar w:fldCharType="end"/>
      </w:r>
    </w:p>
    <w:p w14:paraId="01B9229D" w14:textId="77777777" w:rsidR="00A563A4" w:rsidRDefault="00AB4740">
      <w:pPr>
        <w:ind w:firstLineChars="0" w:firstLine="0"/>
      </w:pPr>
      <w:bookmarkStart w:id="10" w:name="_Toc27826"/>
      <w:r>
        <w:rPr>
          <w:rFonts w:hint="eastAsia"/>
        </w:rPr>
        <w:br w:type="page"/>
      </w:r>
    </w:p>
    <w:p w14:paraId="36718BAC" w14:textId="77777777" w:rsidR="00A563A4" w:rsidRDefault="00AB4740">
      <w:pPr>
        <w:pStyle w:val="10"/>
        <w:tabs>
          <w:tab w:val="right" w:leader="dot" w:pos="8306"/>
        </w:tabs>
        <w:ind w:firstLineChars="0" w:firstLine="0"/>
        <w:jc w:val="center"/>
      </w:pPr>
      <w:r>
        <w:rPr>
          <w:rFonts w:hint="eastAsia"/>
          <w:b/>
          <w:bCs/>
          <w:sz w:val="32"/>
          <w:szCs w:val="28"/>
        </w:rPr>
        <w:lastRenderedPageBreak/>
        <w:t>Contents</w:t>
      </w:r>
    </w:p>
    <w:p w14:paraId="3D080686" w14:textId="63B17968" w:rsidR="00A563A4" w:rsidRDefault="00AB4740">
      <w:pPr>
        <w:pStyle w:val="10"/>
        <w:tabs>
          <w:tab w:val="right" w:leader="dot" w:pos="8306"/>
        </w:tabs>
        <w:ind w:firstLineChars="0" w:firstLine="0"/>
        <w:rPr>
          <w:noProof/>
        </w:rPr>
      </w:pPr>
      <w:r>
        <w:rPr>
          <w:rFonts w:hint="eastAsia"/>
        </w:rPr>
        <w:fldChar w:fldCharType="begin"/>
      </w:r>
      <w:r>
        <w:rPr>
          <w:rFonts w:hint="eastAsia"/>
        </w:rPr>
        <w:instrText xml:space="preserve">TOC \o "1-2" \h \u </w:instrText>
      </w:r>
      <w:r>
        <w:rPr>
          <w:rFonts w:hint="eastAsia"/>
        </w:rPr>
        <w:fldChar w:fldCharType="separate"/>
      </w:r>
      <w:hyperlink w:anchor="_Toc27826" w:history="1">
        <w:r>
          <w:rPr>
            <w:rFonts w:hint="eastAsia"/>
            <w:b/>
            <w:bCs/>
            <w:noProof/>
          </w:rPr>
          <w:t>1</w:t>
        </w:r>
        <w:r>
          <w:rPr>
            <w:b/>
            <w:bCs/>
            <w:noProof/>
          </w:rPr>
          <w:t xml:space="preserve"> </w:t>
        </w:r>
        <w:r>
          <w:rPr>
            <w:rFonts w:hint="eastAsia"/>
            <w:b/>
            <w:bCs/>
            <w:noProof/>
          </w:rPr>
          <w:t xml:space="preserve"> General provisions </w:t>
        </w:r>
        <w:r>
          <w:rPr>
            <w:b/>
            <w:bCs/>
            <w:noProof/>
          </w:rPr>
          <w:tab/>
        </w:r>
        <w:r w:rsidR="00A339E6">
          <w:rPr>
            <w:b/>
            <w:bCs/>
            <w:noProof/>
          </w:rPr>
          <w:t>1</w:t>
        </w:r>
      </w:hyperlink>
    </w:p>
    <w:p w14:paraId="77EF26A2" w14:textId="77777777" w:rsidR="00A563A4" w:rsidRDefault="0026184F">
      <w:pPr>
        <w:pStyle w:val="10"/>
        <w:tabs>
          <w:tab w:val="right" w:leader="dot" w:pos="8306"/>
        </w:tabs>
        <w:ind w:firstLineChars="0" w:firstLine="0"/>
        <w:rPr>
          <w:noProof/>
        </w:rPr>
      </w:pPr>
      <w:hyperlink w:anchor="_Toc32186" w:history="1">
        <w:r w:rsidR="00AB4740">
          <w:rPr>
            <w:rFonts w:hint="eastAsia"/>
            <w:b/>
            <w:bCs/>
            <w:noProof/>
          </w:rPr>
          <w:t>2</w:t>
        </w:r>
        <w:r w:rsidR="00AB4740">
          <w:rPr>
            <w:b/>
            <w:bCs/>
            <w:noProof/>
          </w:rPr>
          <w:t xml:space="preserve"> </w:t>
        </w:r>
        <w:r w:rsidR="00AB4740">
          <w:rPr>
            <w:rFonts w:hint="eastAsia"/>
            <w:b/>
            <w:bCs/>
            <w:noProof/>
          </w:rPr>
          <w:t xml:space="preserve"> Terms </w:t>
        </w:r>
        <w:r w:rsidR="00AB4740">
          <w:rPr>
            <w:b/>
            <w:bCs/>
            <w:noProof/>
          </w:rPr>
          <w:tab/>
        </w:r>
        <w:r w:rsidR="00AB4740">
          <w:rPr>
            <w:b/>
            <w:bCs/>
            <w:noProof/>
          </w:rPr>
          <w:fldChar w:fldCharType="begin"/>
        </w:r>
        <w:r w:rsidR="00AB4740">
          <w:rPr>
            <w:b/>
            <w:bCs/>
            <w:noProof/>
          </w:rPr>
          <w:instrText xml:space="preserve"> PAGEREF _Toc32186 \h </w:instrText>
        </w:r>
        <w:r w:rsidR="00AB4740">
          <w:rPr>
            <w:b/>
            <w:bCs/>
            <w:noProof/>
          </w:rPr>
        </w:r>
        <w:r w:rsidR="00AB4740">
          <w:rPr>
            <w:b/>
            <w:bCs/>
            <w:noProof/>
          </w:rPr>
          <w:fldChar w:fldCharType="separate"/>
        </w:r>
        <w:r w:rsidR="005C121A">
          <w:rPr>
            <w:b/>
            <w:bCs/>
            <w:noProof/>
          </w:rPr>
          <w:t>2</w:t>
        </w:r>
        <w:r w:rsidR="00AB4740">
          <w:rPr>
            <w:b/>
            <w:bCs/>
            <w:noProof/>
          </w:rPr>
          <w:fldChar w:fldCharType="end"/>
        </w:r>
      </w:hyperlink>
    </w:p>
    <w:p w14:paraId="2CA9FA88" w14:textId="77777777" w:rsidR="00A563A4" w:rsidRDefault="0026184F">
      <w:pPr>
        <w:pStyle w:val="10"/>
        <w:tabs>
          <w:tab w:val="right" w:leader="dot" w:pos="8306"/>
        </w:tabs>
        <w:ind w:firstLineChars="0" w:firstLine="0"/>
        <w:rPr>
          <w:b/>
          <w:bCs/>
          <w:noProof/>
        </w:rPr>
      </w:pPr>
      <w:hyperlink w:anchor="_Toc5348" w:history="1">
        <w:r w:rsidR="00AB4740">
          <w:rPr>
            <w:rFonts w:hint="eastAsia"/>
            <w:b/>
            <w:bCs/>
            <w:noProof/>
          </w:rPr>
          <w:t>3  General requirement.</w:t>
        </w:r>
        <w:r w:rsidR="00AB4740">
          <w:rPr>
            <w:b/>
            <w:bCs/>
            <w:noProof/>
          </w:rPr>
          <w:tab/>
        </w:r>
        <w:r w:rsidR="00AB4740">
          <w:rPr>
            <w:b/>
            <w:bCs/>
            <w:noProof/>
          </w:rPr>
          <w:fldChar w:fldCharType="begin"/>
        </w:r>
        <w:r w:rsidR="00AB4740">
          <w:rPr>
            <w:b/>
            <w:bCs/>
            <w:noProof/>
          </w:rPr>
          <w:instrText xml:space="preserve"> PAGEREF _Toc5348 \h </w:instrText>
        </w:r>
        <w:r w:rsidR="00AB4740">
          <w:rPr>
            <w:b/>
            <w:bCs/>
            <w:noProof/>
          </w:rPr>
        </w:r>
        <w:r w:rsidR="00AB4740">
          <w:rPr>
            <w:b/>
            <w:bCs/>
            <w:noProof/>
          </w:rPr>
          <w:fldChar w:fldCharType="separate"/>
        </w:r>
        <w:r w:rsidR="005C121A">
          <w:rPr>
            <w:b/>
            <w:bCs/>
            <w:noProof/>
          </w:rPr>
          <w:t>3</w:t>
        </w:r>
        <w:r w:rsidR="00AB4740">
          <w:rPr>
            <w:b/>
            <w:bCs/>
            <w:noProof/>
          </w:rPr>
          <w:fldChar w:fldCharType="end"/>
        </w:r>
      </w:hyperlink>
    </w:p>
    <w:p w14:paraId="0FFCF99E" w14:textId="77777777" w:rsidR="00A563A4" w:rsidRDefault="0026184F">
      <w:pPr>
        <w:pStyle w:val="10"/>
        <w:tabs>
          <w:tab w:val="right" w:leader="dot" w:pos="8306"/>
        </w:tabs>
        <w:ind w:firstLineChars="0" w:firstLine="0"/>
        <w:rPr>
          <w:b/>
          <w:bCs/>
          <w:noProof/>
        </w:rPr>
      </w:pPr>
      <w:hyperlink w:anchor="_Toc28880" w:history="1">
        <w:r w:rsidR="00AB4740">
          <w:rPr>
            <w:b/>
            <w:bCs/>
            <w:noProof/>
          </w:rPr>
          <w:t xml:space="preserve">4 </w:t>
        </w:r>
        <w:r w:rsidR="00AB4740">
          <w:rPr>
            <w:rFonts w:hint="eastAsia"/>
            <w:b/>
            <w:bCs/>
            <w:noProof/>
          </w:rPr>
          <w:t xml:space="preserve"> Electronic duplex rules</w:t>
        </w:r>
        <w:r w:rsidR="00AB4740">
          <w:rPr>
            <w:b/>
            <w:bCs/>
            <w:noProof/>
          </w:rPr>
          <w:tab/>
        </w:r>
        <w:r w:rsidR="00AB4740">
          <w:rPr>
            <w:b/>
            <w:bCs/>
            <w:noProof/>
          </w:rPr>
          <w:fldChar w:fldCharType="begin"/>
        </w:r>
        <w:r w:rsidR="00AB4740">
          <w:rPr>
            <w:b/>
            <w:bCs/>
            <w:noProof/>
          </w:rPr>
          <w:instrText xml:space="preserve"> PAGEREF _Toc28880 \h </w:instrText>
        </w:r>
        <w:r w:rsidR="00AB4740">
          <w:rPr>
            <w:b/>
            <w:bCs/>
            <w:noProof/>
          </w:rPr>
        </w:r>
        <w:r w:rsidR="00AB4740">
          <w:rPr>
            <w:b/>
            <w:bCs/>
            <w:noProof/>
          </w:rPr>
          <w:fldChar w:fldCharType="separate"/>
        </w:r>
        <w:r w:rsidR="005C121A">
          <w:rPr>
            <w:b/>
            <w:bCs/>
            <w:noProof/>
          </w:rPr>
          <w:t>5</w:t>
        </w:r>
        <w:r w:rsidR="00AB4740">
          <w:rPr>
            <w:b/>
            <w:bCs/>
            <w:noProof/>
          </w:rPr>
          <w:fldChar w:fldCharType="end"/>
        </w:r>
      </w:hyperlink>
    </w:p>
    <w:p w14:paraId="7700DD70" w14:textId="77777777" w:rsidR="00A563A4" w:rsidRDefault="0026184F">
      <w:pPr>
        <w:pStyle w:val="20"/>
        <w:tabs>
          <w:tab w:val="right" w:leader="dot" w:pos="8306"/>
        </w:tabs>
        <w:ind w:left="480" w:firstLineChars="0" w:firstLine="0"/>
        <w:rPr>
          <w:noProof/>
        </w:rPr>
      </w:pPr>
      <w:hyperlink w:anchor="_Toc14401" w:history="1">
        <w:r w:rsidR="00AB4740">
          <w:rPr>
            <w:rFonts w:hint="eastAsia"/>
            <w:bCs/>
            <w:noProof/>
          </w:rPr>
          <w:t>4.1</w:t>
        </w:r>
        <w:r w:rsidR="00AB4740">
          <w:rPr>
            <w:bCs/>
            <w:noProof/>
          </w:rPr>
          <w:t xml:space="preserve"> </w:t>
        </w:r>
        <w:r w:rsidR="00AB4740">
          <w:rPr>
            <w:rFonts w:hint="eastAsia"/>
            <w:bCs/>
            <w:noProof/>
          </w:rPr>
          <w:t xml:space="preserve"> Rules for electronic syndication generation</w:t>
        </w:r>
        <w:r w:rsidR="00AB4740">
          <w:rPr>
            <w:noProof/>
          </w:rPr>
          <w:tab/>
        </w:r>
        <w:r w:rsidR="00AB4740">
          <w:rPr>
            <w:noProof/>
          </w:rPr>
          <w:fldChar w:fldCharType="begin"/>
        </w:r>
        <w:r w:rsidR="00AB4740">
          <w:rPr>
            <w:noProof/>
          </w:rPr>
          <w:instrText xml:space="preserve"> PAGEREF _Toc14401 \h </w:instrText>
        </w:r>
        <w:r w:rsidR="00AB4740">
          <w:rPr>
            <w:noProof/>
          </w:rPr>
        </w:r>
        <w:r w:rsidR="00AB4740">
          <w:rPr>
            <w:noProof/>
          </w:rPr>
          <w:fldChar w:fldCharType="separate"/>
        </w:r>
        <w:r w:rsidR="005C121A">
          <w:rPr>
            <w:noProof/>
          </w:rPr>
          <w:t>5</w:t>
        </w:r>
        <w:r w:rsidR="00AB4740">
          <w:rPr>
            <w:noProof/>
          </w:rPr>
          <w:fldChar w:fldCharType="end"/>
        </w:r>
      </w:hyperlink>
    </w:p>
    <w:p w14:paraId="773C16FB" w14:textId="77777777" w:rsidR="00A563A4" w:rsidRDefault="0026184F">
      <w:pPr>
        <w:pStyle w:val="20"/>
        <w:tabs>
          <w:tab w:val="right" w:leader="dot" w:pos="8306"/>
        </w:tabs>
        <w:ind w:left="480" w:firstLineChars="0" w:firstLine="0"/>
        <w:rPr>
          <w:noProof/>
        </w:rPr>
      </w:pPr>
      <w:hyperlink w:anchor="_Toc20993" w:history="1">
        <w:r w:rsidR="00AB4740">
          <w:rPr>
            <w:rFonts w:cs="Times New Roman"/>
            <w:bCs/>
            <w:noProof/>
            <w:szCs w:val="24"/>
          </w:rPr>
          <w:t>4.2</w:t>
        </w:r>
        <w:r w:rsidR="00AB4740">
          <w:rPr>
            <w:rFonts w:cs="Times New Roman" w:hint="eastAsia"/>
            <w:bCs/>
            <w:noProof/>
            <w:szCs w:val="24"/>
          </w:rPr>
          <w:t xml:space="preserve">  Rules for electronic double-slip signature</w:t>
        </w:r>
        <w:r w:rsidR="00AB4740">
          <w:rPr>
            <w:noProof/>
          </w:rPr>
          <w:tab/>
        </w:r>
        <w:r w:rsidR="00AB4740">
          <w:rPr>
            <w:noProof/>
          </w:rPr>
          <w:fldChar w:fldCharType="begin"/>
        </w:r>
        <w:r w:rsidR="00AB4740">
          <w:rPr>
            <w:noProof/>
          </w:rPr>
          <w:instrText xml:space="preserve"> PAGEREF _Toc20993 \h </w:instrText>
        </w:r>
        <w:r w:rsidR="00AB4740">
          <w:rPr>
            <w:noProof/>
          </w:rPr>
        </w:r>
        <w:r w:rsidR="00AB4740">
          <w:rPr>
            <w:noProof/>
          </w:rPr>
          <w:fldChar w:fldCharType="separate"/>
        </w:r>
        <w:r w:rsidR="005C121A">
          <w:rPr>
            <w:noProof/>
          </w:rPr>
          <w:t>5</w:t>
        </w:r>
        <w:r w:rsidR="00AB4740">
          <w:rPr>
            <w:noProof/>
          </w:rPr>
          <w:fldChar w:fldCharType="end"/>
        </w:r>
      </w:hyperlink>
    </w:p>
    <w:p w14:paraId="574AA0C8" w14:textId="77777777" w:rsidR="00A563A4" w:rsidRDefault="0026184F">
      <w:pPr>
        <w:pStyle w:val="20"/>
        <w:tabs>
          <w:tab w:val="right" w:leader="dot" w:pos="8306"/>
        </w:tabs>
        <w:ind w:left="480" w:firstLineChars="0" w:firstLine="0"/>
        <w:rPr>
          <w:noProof/>
        </w:rPr>
      </w:pPr>
      <w:hyperlink w:anchor="_Toc28538" w:history="1">
        <w:r w:rsidR="00AB4740">
          <w:rPr>
            <w:rFonts w:cs="Times New Roman"/>
            <w:bCs/>
            <w:noProof/>
            <w:szCs w:val="24"/>
          </w:rPr>
          <w:t>4.3</w:t>
        </w:r>
        <w:r w:rsidR="00AB4740">
          <w:rPr>
            <w:rFonts w:cs="Times New Roman" w:hint="eastAsia"/>
            <w:bCs/>
            <w:noProof/>
            <w:szCs w:val="24"/>
          </w:rPr>
          <w:t xml:space="preserve">  Rules for ending electronic multiform</w:t>
        </w:r>
        <w:r w:rsidR="00AB4740">
          <w:rPr>
            <w:noProof/>
          </w:rPr>
          <w:tab/>
        </w:r>
        <w:r w:rsidR="00AB4740">
          <w:rPr>
            <w:noProof/>
          </w:rPr>
          <w:fldChar w:fldCharType="begin"/>
        </w:r>
        <w:r w:rsidR="00AB4740">
          <w:rPr>
            <w:noProof/>
          </w:rPr>
          <w:instrText xml:space="preserve"> PAGEREF _Toc28538 \h </w:instrText>
        </w:r>
        <w:r w:rsidR="00AB4740">
          <w:rPr>
            <w:noProof/>
          </w:rPr>
        </w:r>
        <w:r w:rsidR="00AB4740">
          <w:rPr>
            <w:noProof/>
          </w:rPr>
          <w:fldChar w:fldCharType="separate"/>
        </w:r>
        <w:r w:rsidR="005C121A">
          <w:rPr>
            <w:noProof/>
          </w:rPr>
          <w:t>6</w:t>
        </w:r>
        <w:r w:rsidR="00AB4740">
          <w:rPr>
            <w:noProof/>
          </w:rPr>
          <w:fldChar w:fldCharType="end"/>
        </w:r>
      </w:hyperlink>
    </w:p>
    <w:p w14:paraId="6506ED66" w14:textId="77777777" w:rsidR="00A563A4" w:rsidRDefault="0026184F">
      <w:pPr>
        <w:pStyle w:val="10"/>
        <w:tabs>
          <w:tab w:val="right" w:leader="dot" w:pos="8306"/>
        </w:tabs>
        <w:ind w:firstLineChars="0" w:firstLine="0"/>
        <w:rPr>
          <w:b/>
          <w:bCs/>
          <w:noProof/>
        </w:rPr>
      </w:pPr>
      <w:hyperlink w:anchor="_Toc26130" w:history="1">
        <w:r w:rsidR="00AB4740">
          <w:rPr>
            <w:rFonts w:hint="eastAsia"/>
            <w:b/>
            <w:bCs/>
            <w:noProof/>
          </w:rPr>
          <w:t>5</w:t>
        </w:r>
        <w:r w:rsidR="00AB4740">
          <w:rPr>
            <w:b/>
            <w:bCs/>
            <w:noProof/>
          </w:rPr>
          <w:t xml:space="preserve"> </w:t>
        </w:r>
        <w:r w:rsidR="00AB4740">
          <w:rPr>
            <w:rFonts w:hint="eastAsia"/>
            <w:b/>
            <w:bCs/>
            <w:noProof/>
          </w:rPr>
          <w:t xml:space="preserve"> Rules for electronic fencing</w:t>
        </w:r>
        <w:r w:rsidR="00AB4740">
          <w:rPr>
            <w:b/>
            <w:bCs/>
            <w:noProof/>
          </w:rPr>
          <w:tab/>
        </w:r>
        <w:r w:rsidR="00AB4740">
          <w:rPr>
            <w:b/>
            <w:bCs/>
            <w:noProof/>
          </w:rPr>
          <w:fldChar w:fldCharType="begin"/>
        </w:r>
        <w:r w:rsidR="00AB4740">
          <w:rPr>
            <w:b/>
            <w:bCs/>
            <w:noProof/>
          </w:rPr>
          <w:instrText xml:space="preserve"> PAGEREF _Toc26130 \h </w:instrText>
        </w:r>
        <w:r w:rsidR="00AB4740">
          <w:rPr>
            <w:b/>
            <w:bCs/>
            <w:noProof/>
          </w:rPr>
        </w:r>
        <w:r w:rsidR="00AB4740">
          <w:rPr>
            <w:b/>
            <w:bCs/>
            <w:noProof/>
          </w:rPr>
          <w:fldChar w:fldCharType="separate"/>
        </w:r>
        <w:r w:rsidR="005C121A">
          <w:rPr>
            <w:b/>
            <w:bCs/>
            <w:noProof/>
          </w:rPr>
          <w:t>7</w:t>
        </w:r>
        <w:r w:rsidR="00AB4740">
          <w:rPr>
            <w:b/>
            <w:bCs/>
            <w:noProof/>
          </w:rPr>
          <w:fldChar w:fldCharType="end"/>
        </w:r>
      </w:hyperlink>
    </w:p>
    <w:p w14:paraId="55CE4C9A" w14:textId="77777777" w:rsidR="00A563A4" w:rsidRDefault="0026184F">
      <w:pPr>
        <w:pStyle w:val="20"/>
        <w:tabs>
          <w:tab w:val="right" w:leader="dot" w:pos="8306"/>
        </w:tabs>
        <w:ind w:left="480" w:firstLineChars="0" w:firstLine="0"/>
        <w:rPr>
          <w:noProof/>
        </w:rPr>
      </w:pPr>
      <w:hyperlink w:anchor="_Toc10165" w:history="1">
        <w:r w:rsidR="00AB4740">
          <w:rPr>
            <w:rFonts w:cs="Times New Roman"/>
            <w:bCs/>
            <w:noProof/>
            <w:szCs w:val="24"/>
          </w:rPr>
          <w:t>5.1</w:t>
        </w:r>
        <w:r w:rsidR="00AB4740">
          <w:rPr>
            <w:rFonts w:cs="Times New Roman" w:hint="eastAsia"/>
            <w:bCs/>
            <w:noProof/>
            <w:szCs w:val="24"/>
          </w:rPr>
          <w:t xml:space="preserve">  Electronic fencing of construction site</w:t>
        </w:r>
        <w:r w:rsidR="00AB4740">
          <w:rPr>
            <w:noProof/>
          </w:rPr>
          <w:tab/>
        </w:r>
        <w:r w:rsidR="00AB4740">
          <w:rPr>
            <w:noProof/>
          </w:rPr>
          <w:fldChar w:fldCharType="begin"/>
        </w:r>
        <w:r w:rsidR="00AB4740">
          <w:rPr>
            <w:noProof/>
          </w:rPr>
          <w:instrText xml:space="preserve"> PAGEREF _Toc10165 \h </w:instrText>
        </w:r>
        <w:r w:rsidR="00AB4740">
          <w:rPr>
            <w:noProof/>
          </w:rPr>
        </w:r>
        <w:r w:rsidR="00AB4740">
          <w:rPr>
            <w:noProof/>
          </w:rPr>
          <w:fldChar w:fldCharType="separate"/>
        </w:r>
        <w:r w:rsidR="005C121A">
          <w:rPr>
            <w:noProof/>
          </w:rPr>
          <w:t>7</w:t>
        </w:r>
        <w:r w:rsidR="00AB4740">
          <w:rPr>
            <w:noProof/>
          </w:rPr>
          <w:fldChar w:fldCharType="end"/>
        </w:r>
      </w:hyperlink>
    </w:p>
    <w:p w14:paraId="665D9506" w14:textId="77777777" w:rsidR="00A563A4" w:rsidRDefault="0026184F">
      <w:pPr>
        <w:pStyle w:val="20"/>
        <w:tabs>
          <w:tab w:val="right" w:leader="dot" w:pos="8306"/>
        </w:tabs>
        <w:ind w:left="480" w:firstLineChars="0" w:firstLine="0"/>
        <w:rPr>
          <w:noProof/>
        </w:rPr>
      </w:pPr>
      <w:hyperlink w:anchor="_Toc31547" w:history="1">
        <w:r w:rsidR="00AB4740">
          <w:rPr>
            <w:rFonts w:cs="Times New Roman"/>
            <w:bCs/>
            <w:noProof/>
            <w:szCs w:val="24"/>
          </w:rPr>
          <w:t>5.2</w:t>
        </w:r>
        <w:r w:rsidR="00AB4740">
          <w:rPr>
            <w:rFonts w:cs="Times New Roman" w:hint="eastAsia"/>
            <w:bCs/>
            <w:noProof/>
            <w:szCs w:val="24"/>
          </w:rPr>
          <w:t xml:space="preserve">  Electronic fence of the dinning yard</w:t>
        </w:r>
        <w:r w:rsidR="00AB4740">
          <w:rPr>
            <w:noProof/>
          </w:rPr>
          <w:tab/>
        </w:r>
        <w:r w:rsidR="00AB4740">
          <w:rPr>
            <w:noProof/>
          </w:rPr>
          <w:fldChar w:fldCharType="begin"/>
        </w:r>
        <w:r w:rsidR="00AB4740">
          <w:rPr>
            <w:noProof/>
          </w:rPr>
          <w:instrText xml:space="preserve"> PAGEREF _Toc31547 \h </w:instrText>
        </w:r>
        <w:r w:rsidR="00AB4740">
          <w:rPr>
            <w:noProof/>
          </w:rPr>
        </w:r>
        <w:r w:rsidR="00AB4740">
          <w:rPr>
            <w:noProof/>
          </w:rPr>
          <w:fldChar w:fldCharType="separate"/>
        </w:r>
        <w:r w:rsidR="005C121A">
          <w:rPr>
            <w:noProof/>
          </w:rPr>
          <w:t>8</w:t>
        </w:r>
        <w:r w:rsidR="00AB4740">
          <w:rPr>
            <w:noProof/>
          </w:rPr>
          <w:fldChar w:fldCharType="end"/>
        </w:r>
      </w:hyperlink>
    </w:p>
    <w:p w14:paraId="2F2AE24B" w14:textId="77777777" w:rsidR="00A563A4" w:rsidRDefault="0026184F">
      <w:pPr>
        <w:pStyle w:val="20"/>
        <w:tabs>
          <w:tab w:val="right" w:leader="dot" w:pos="8306"/>
        </w:tabs>
        <w:ind w:left="480" w:firstLineChars="0" w:firstLine="0"/>
        <w:rPr>
          <w:noProof/>
        </w:rPr>
      </w:pPr>
      <w:hyperlink w:anchor="_Toc23879" w:history="1">
        <w:r w:rsidR="00AB4740">
          <w:rPr>
            <w:rFonts w:cs="Times New Roman"/>
            <w:bCs/>
            <w:noProof/>
            <w:szCs w:val="24"/>
          </w:rPr>
          <w:t>5.3</w:t>
        </w:r>
        <w:r w:rsidR="00AB4740">
          <w:rPr>
            <w:rFonts w:cs="Times New Roman" w:hint="eastAsia"/>
            <w:bCs/>
            <w:noProof/>
            <w:szCs w:val="24"/>
          </w:rPr>
          <w:t xml:space="preserve">  Electronic fence change</w:t>
        </w:r>
        <w:r w:rsidR="00AB4740">
          <w:rPr>
            <w:noProof/>
          </w:rPr>
          <w:tab/>
        </w:r>
        <w:r w:rsidR="00AB4740">
          <w:rPr>
            <w:noProof/>
          </w:rPr>
          <w:fldChar w:fldCharType="begin"/>
        </w:r>
        <w:r w:rsidR="00AB4740">
          <w:rPr>
            <w:noProof/>
          </w:rPr>
          <w:instrText xml:space="preserve"> PAGEREF _Toc23879 \h </w:instrText>
        </w:r>
        <w:r w:rsidR="00AB4740">
          <w:rPr>
            <w:noProof/>
          </w:rPr>
        </w:r>
        <w:r w:rsidR="00AB4740">
          <w:rPr>
            <w:noProof/>
          </w:rPr>
          <w:fldChar w:fldCharType="separate"/>
        </w:r>
        <w:r w:rsidR="005C121A">
          <w:rPr>
            <w:noProof/>
          </w:rPr>
          <w:t>8</w:t>
        </w:r>
        <w:r w:rsidR="00AB4740">
          <w:rPr>
            <w:noProof/>
          </w:rPr>
          <w:fldChar w:fldCharType="end"/>
        </w:r>
      </w:hyperlink>
    </w:p>
    <w:p w14:paraId="1B382C4B" w14:textId="77777777" w:rsidR="00A563A4" w:rsidRDefault="0026184F">
      <w:pPr>
        <w:pStyle w:val="20"/>
        <w:tabs>
          <w:tab w:val="right" w:leader="dot" w:pos="8306"/>
        </w:tabs>
        <w:ind w:left="480" w:firstLineChars="0" w:firstLine="0"/>
        <w:rPr>
          <w:noProof/>
        </w:rPr>
      </w:pPr>
      <w:hyperlink w:anchor="_Toc28539" w:history="1">
        <w:r w:rsidR="00AB4740">
          <w:rPr>
            <w:rFonts w:cs="Times New Roman"/>
            <w:bCs/>
            <w:noProof/>
            <w:szCs w:val="24"/>
          </w:rPr>
          <w:t>5.4</w:t>
        </w:r>
        <w:r w:rsidR="00AB4740">
          <w:rPr>
            <w:rFonts w:cs="Times New Roman" w:hint="eastAsia"/>
            <w:bCs/>
            <w:noProof/>
            <w:szCs w:val="24"/>
          </w:rPr>
          <w:t xml:space="preserve">  Electronic fence closing</w:t>
        </w:r>
        <w:r w:rsidR="00AB4740">
          <w:rPr>
            <w:noProof/>
          </w:rPr>
          <w:tab/>
        </w:r>
        <w:r w:rsidR="00AB4740">
          <w:rPr>
            <w:noProof/>
          </w:rPr>
          <w:fldChar w:fldCharType="begin"/>
        </w:r>
        <w:r w:rsidR="00AB4740">
          <w:rPr>
            <w:noProof/>
          </w:rPr>
          <w:instrText xml:space="preserve"> PAGEREF _Toc28539 \h </w:instrText>
        </w:r>
        <w:r w:rsidR="00AB4740">
          <w:rPr>
            <w:noProof/>
          </w:rPr>
        </w:r>
        <w:r w:rsidR="00AB4740">
          <w:rPr>
            <w:noProof/>
          </w:rPr>
          <w:fldChar w:fldCharType="separate"/>
        </w:r>
        <w:r w:rsidR="005C121A">
          <w:rPr>
            <w:noProof/>
          </w:rPr>
          <w:t>8</w:t>
        </w:r>
        <w:r w:rsidR="00AB4740">
          <w:rPr>
            <w:noProof/>
          </w:rPr>
          <w:fldChar w:fldCharType="end"/>
        </w:r>
      </w:hyperlink>
    </w:p>
    <w:p w14:paraId="5507F2F1" w14:textId="77777777" w:rsidR="00A563A4" w:rsidRDefault="0026184F">
      <w:pPr>
        <w:pStyle w:val="10"/>
        <w:tabs>
          <w:tab w:val="right" w:leader="dot" w:pos="8306"/>
        </w:tabs>
        <w:ind w:firstLineChars="0" w:firstLine="0"/>
        <w:rPr>
          <w:noProof/>
        </w:rPr>
      </w:pPr>
      <w:hyperlink w:anchor="_Toc25931" w:history="1">
        <w:r w:rsidR="00AB4740">
          <w:rPr>
            <w:b/>
            <w:bCs/>
            <w:noProof/>
          </w:rPr>
          <w:t xml:space="preserve">6 </w:t>
        </w:r>
        <w:r w:rsidR="00AB4740">
          <w:rPr>
            <w:rFonts w:hint="eastAsia"/>
            <w:b/>
            <w:bCs/>
            <w:noProof/>
          </w:rPr>
          <w:t xml:space="preserve"> Related units of electronic duplex</w:t>
        </w:r>
        <w:r w:rsidR="00AB4740">
          <w:rPr>
            <w:b/>
            <w:bCs/>
            <w:noProof/>
          </w:rPr>
          <w:tab/>
        </w:r>
        <w:r w:rsidR="00AB4740">
          <w:rPr>
            <w:b/>
            <w:bCs/>
            <w:noProof/>
          </w:rPr>
          <w:fldChar w:fldCharType="begin"/>
        </w:r>
        <w:r w:rsidR="00AB4740">
          <w:rPr>
            <w:b/>
            <w:bCs/>
            <w:noProof/>
          </w:rPr>
          <w:instrText xml:space="preserve"> PAGEREF _Toc25931 \h </w:instrText>
        </w:r>
        <w:r w:rsidR="00AB4740">
          <w:rPr>
            <w:b/>
            <w:bCs/>
            <w:noProof/>
          </w:rPr>
        </w:r>
        <w:r w:rsidR="00AB4740">
          <w:rPr>
            <w:b/>
            <w:bCs/>
            <w:noProof/>
          </w:rPr>
          <w:fldChar w:fldCharType="separate"/>
        </w:r>
        <w:r w:rsidR="005C121A">
          <w:rPr>
            <w:b/>
            <w:bCs/>
            <w:noProof/>
          </w:rPr>
          <w:t>9</w:t>
        </w:r>
        <w:r w:rsidR="00AB4740">
          <w:rPr>
            <w:b/>
            <w:bCs/>
            <w:noProof/>
          </w:rPr>
          <w:fldChar w:fldCharType="end"/>
        </w:r>
      </w:hyperlink>
    </w:p>
    <w:p w14:paraId="2CFFDC25" w14:textId="77777777" w:rsidR="00A563A4" w:rsidRDefault="0026184F">
      <w:pPr>
        <w:pStyle w:val="20"/>
        <w:tabs>
          <w:tab w:val="right" w:leader="dot" w:pos="8306"/>
        </w:tabs>
        <w:ind w:left="480" w:firstLineChars="0" w:firstLine="0"/>
        <w:rPr>
          <w:noProof/>
        </w:rPr>
      </w:pPr>
      <w:hyperlink w:anchor="_Toc15942" w:history="1">
        <w:r w:rsidR="00AB4740">
          <w:rPr>
            <w:rFonts w:hint="eastAsia"/>
            <w:bCs/>
            <w:noProof/>
          </w:rPr>
          <w:t>6.1  General requirements</w:t>
        </w:r>
        <w:r w:rsidR="00AB4740">
          <w:rPr>
            <w:noProof/>
          </w:rPr>
          <w:tab/>
        </w:r>
        <w:r w:rsidR="00AB4740">
          <w:rPr>
            <w:noProof/>
          </w:rPr>
          <w:fldChar w:fldCharType="begin"/>
        </w:r>
        <w:r w:rsidR="00AB4740">
          <w:rPr>
            <w:noProof/>
          </w:rPr>
          <w:instrText xml:space="preserve"> PAGEREF _Toc15942 \h </w:instrText>
        </w:r>
        <w:r w:rsidR="00AB4740">
          <w:rPr>
            <w:noProof/>
          </w:rPr>
        </w:r>
        <w:r w:rsidR="00AB4740">
          <w:rPr>
            <w:noProof/>
          </w:rPr>
          <w:fldChar w:fldCharType="separate"/>
        </w:r>
        <w:r w:rsidR="005C121A">
          <w:rPr>
            <w:noProof/>
          </w:rPr>
          <w:t>9</w:t>
        </w:r>
        <w:r w:rsidR="00AB4740">
          <w:rPr>
            <w:noProof/>
          </w:rPr>
          <w:fldChar w:fldCharType="end"/>
        </w:r>
      </w:hyperlink>
    </w:p>
    <w:p w14:paraId="6EAD540D" w14:textId="77777777" w:rsidR="00A563A4" w:rsidRDefault="0026184F">
      <w:pPr>
        <w:pStyle w:val="20"/>
        <w:tabs>
          <w:tab w:val="right" w:leader="dot" w:pos="8306"/>
        </w:tabs>
        <w:ind w:left="480" w:firstLineChars="0" w:firstLine="0"/>
        <w:rPr>
          <w:noProof/>
        </w:rPr>
      </w:pPr>
      <w:hyperlink w:anchor="_Toc1283" w:history="1">
        <w:r w:rsidR="00AB4740">
          <w:rPr>
            <w:rFonts w:hint="eastAsia"/>
            <w:bCs/>
            <w:noProof/>
          </w:rPr>
          <w:t>6</w:t>
        </w:r>
        <w:r w:rsidR="00AB4740">
          <w:rPr>
            <w:rFonts w:cs="Times New Roman" w:hint="eastAsia"/>
            <w:bCs/>
            <w:noProof/>
            <w:szCs w:val="24"/>
          </w:rPr>
          <w:t>.2  Generation unit</w:t>
        </w:r>
        <w:r w:rsidR="00AB4740">
          <w:rPr>
            <w:noProof/>
          </w:rPr>
          <w:tab/>
        </w:r>
        <w:r w:rsidR="00AB4740">
          <w:rPr>
            <w:noProof/>
          </w:rPr>
          <w:fldChar w:fldCharType="begin"/>
        </w:r>
        <w:r w:rsidR="00AB4740">
          <w:rPr>
            <w:noProof/>
          </w:rPr>
          <w:instrText xml:space="preserve"> PAGEREF _Toc1283 \h </w:instrText>
        </w:r>
        <w:r w:rsidR="00AB4740">
          <w:rPr>
            <w:noProof/>
          </w:rPr>
        </w:r>
        <w:r w:rsidR="00AB4740">
          <w:rPr>
            <w:noProof/>
          </w:rPr>
          <w:fldChar w:fldCharType="separate"/>
        </w:r>
        <w:r w:rsidR="005C121A">
          <w:rPr>
            <w:noProof/>
          </w:rPr>
          <w:t>9</w:t>
        </w:r>
        <w:r w:rsidR="00AB4740">
          <w:rPr>
            <w:noProof/>
          </w:rPr>
          <w:fldChar w:fldCharType="end"/>
        </w:r>
      </w:hyperlink>
    </w:p>
    <w:p w14:paraId="0A7E640C" w14:textId="77777777" w:rsidR="00A563A4" w:rsidRDefault="0026184F">
      <w:pPr>
        <w:pStyle w:val="20"/>
        <w:tabs>
          <w:tab w:val="right" w:leader="dot" w:pos="8306"/>
        </w:tabs>
        <w:ind w:left="480" w:firstLineChars="0" w:firstLine="0"/>
        <w:rPr>
          <w:noProof/>
        </w:rPr>
      </w:pPr>
      <w:hyperlink w:anchor="_Toc30961" w:history="1">
        <w:r w:rsidR="00AB4740">
          <w:rPr>
            <w:rFonts w:hint="eastAsia"/>
            <w:bCs/>
            <w:noProof/>
          </w:rPr>
          <w:t>6</w:t>
        </w:r>
        <w:r w:rsidR="00AB4740">
          <w:rPr>
            <w:rFonts w:cs="Times New Roman" w:hint="eastAsia"/>
            <w:bCs/>
            <w:noProof/>
            <w:szCs w:val="24"/>
          </w:rPr>
          <w:t>.3  Receiving unit</w:t>
        </w:r>
        <w:r w:rsidR="00AB4740">
          <w:rPr>
            <w:noProof/>
          </w:rPr>
          <w:tab/>
        </w:r>
        <w:r w:rsidR="00AB4740">
          <w:rPr>
            <w:noProof/>
          </w:rPr>
          <w:fldChar w:fldCharType="begin"/>
        </w:r>
        <w:r w:rsidR="00AB4740">
          <w:rPr>
            <w:noProof/>
          </w:rPr>
          <w:instrText xml:space="preserve"> PAGEREF _Toc30961 \h </w:instrText>
        </w:r>
        <w:r w:rsidR="00AB4740">
          <w:rPr>
            <w:noProof/>
          </w:rPr>
        </w:r>
        <w:r w:rsidR="00AB4740">
          <w:rPr>
            <w:noProof/>
          </w:rPr>
          <w:fldChar w:fldCharType="separate"/>
        </w:r>
        <w:r w:rsidR="005C121A">
          <w:rPr>
            <w:noProof/>
          </w:rPr>
          <w:t>9</w:t>
        </w:r>
        <w:r w:rsidR="00AB4740">
          <w:rPr>
            <w:noProof/>
          </w:rPr>
          <w:fldChar w:fldCharType="end"/>
        </w:r>
      </w:hyperlink>
    </w:p>
    <w:p w14:paraId="2DD0D470" w14:textId="77777777" w:rsidR="00A563A4" w:rsidRDefault="0026184F">
      <w:pPr>
        <w:pStyle w:val="20"/>
        <w:tabs>
          <w:tab w:val="right" w:leader="dot" w:pos="8306"/>
        </w:tabs>
        <w:ind w:left="480" w:firstLineChars="0" w:firstLine="0"/>
        <w:rPr>
          <w:noProof/>
        </w:rPr>
      </w:pPr>
      <w:hyperlink w:anchor="_Toc19745" w:history="1">
        <w:r w:rsidR="00AB4740">
          <w:rPr>
            <w:rFonts w:hint="eastAsia"/>
            <w:bCs/>
            <w:noProof/>
          </w:rPr>
          <w:t>6</w:t>
        </w:r>
        <w:r w:rsidR="00AB4740">
          <w:rPr>
            <w:rFonts w:cs="Times New Roman" w:hint="eastAsia"/>
            <w:bCs/>
            <w:noProof/>
            <w:szCs w:val="24"/>
          </w:rPr>
          <w:t>.4  Traffic unit</w:t>
        </w:r>
        <w:r w:rsidR="00AB4740">
          <w:rPr>
            <w:noProof/>
          </w:rPr>
          <w:tab/>
        </w:r>
        <w:r w:rsidR="00AB4740">
          <w:rPr>
            <w:noProof/>
          </w:rPr>
          <w:fldChar w:fldCharType="begin"/>
        </w:r>
        <w:r w:rsidR="00AB4740">
          <w:rPr>
            <w:noProof/>
          </w:rPr>
          <w:instrText xml:space="preserve"> PAGEREF _Toc19745 \h </w:instrText>
        </w:r>
        <w:r w:rsidR="00AB4740">
          <w:rPr>
            <w:noProof/>
          </w:rPr>
        </w:r>
        <w:r w:rsidR="00AB4740">
          <w:rPr>
            <w:noProof/>
          </w:rPr>
          <w:fldChar w:fldCharType="separate"/>
        </w:r>
        <w:r w:rsidR="005C121A">
          <w:rPr>
            <w:noProof/>
          </w:rPr>
          <w:t>10</w:t>
        </w:r>
        <w:r w:rsidR="00AB4740">
          <w:rPr>
            <w:noProof/>
          </w:rPr>
          <w:fldChar w:fldCharType="end"/>
        </w:r>
      </w:hyperlink>
    </w:p>
    <w:p w14:paraId="3F728961" w14:textId="77777777" w:rsidR="00A563A4" w:rsidRDefault="0026184F">
      <w:pPr>
        <w:pStyle w:val="10"/>
        <w:tabs>
          <w:tab w:val="right" w:leader="dot" w:pos="8306"/>
        </w:tabs>
        <w:ind w:firstLineChars="0" w:firstLine="0"/>
        <w:rPr>
          <w:b/>
          <w:bCs/>
          <w:noProof/>
        </w:rPr>
      </w:pPr>
      <w:hyperlink w:anchor="_Toc26452" w:history="1">
        <w:r w:rsidR="00AB4740">
          <w:rPr>
            <w:rFonts w:cs="Times New Roman" w:hint="eastAsia"/>
            <w:b/>
            <w:noProof/>
            <w:szCs w:val="24"/>
          </w:rPr>
          <w:t xml:space="preserve">Explanation of wording in this </w:t>
        </w:r>
        <w:r w:rsidR="00236D6E" w:rsidRPr="00236D6E">
          <w:rPr>
            <w:rFonts w:cs="Times New Roman"/>
            <w:b/>
            <w:noProof/>
            <w:szCs w:val="24"/>
          </w:rPr>
          <w:t>specification</w:t>
        </w:r>
        <w:r w:rsidR="00AB4740">
          <w:rPr>
            <w:b/>
            <w:bCs/>
            <w:noProof/>
          </w:rPr>
          <w:tab/>
        </w:r>
        <w:r w:rsidR="00AB4740">
          <w:rPr>
            <w:b/>
            <w:bCs/>
            <w:noProof/>
          </w:rPr>
          <w:fldChar w:fldCharType="begin"/>
        </w:r>
        <w:r w:rsidR="00AB4740">
          <w:rPr>
            <w:b/>
            <w:bCs/>
            <w:noProof/>
          </w:rPr>
          <w:instrText xml:space="preserve"> PAGEREF _Toc26452 \h </w:instrText>
        </w:r>
        <w:r w:rsidR="00AB4740">
          <w:rPr>
            <w:b/>
            <w:bCs/>
            <w:noProof/>
          </w:rPr>
        </w:r>
        <w:r w:rsidR="00AB4740">
          <w:rPr>
            <w:b/>
            <w:bCs/>
            <w:noProof/>
          </w:rPr>
          <w:fldChar w:fldCharType="separate"/>
        </w:r>
        <w:r w:rsidR="005C121A">
          <w:rPr>
            <w:b/>
            <w:bCs/>
            <w:noProof/>
          </w:rPr>
          <w:t>11</w:t>
        </w:r>
        <w:r w:rsidR="00AB4740">
          <w:rPr>
            <w:b/>
            <w:bCs/>
            <w:noProof/>
          </w:rPr>
          <w:fldChar w:fldCharType="end"/>
        </w:r>
      </w:hyperlink>
    </w:p>
    <w:p w14:paraId="280D2D06" w14:textId="77777777" w:rsidR="00A563A4" w:rsidRDefault="0026184F">
      <w:pPr>
        <w:pStyle w:val="10"/>
        <w:tabs>
          <w:tab w:val="right" w:leader="dot" w:pos="8306"/>
        </w:tabs>
        <w:ind w:firstLineChars="0" w:firstLine="0"/>
        <w:rPr>
          <w:b/>
          <w:bCs/>
          <w:noProof/>
        </w:rPr>
      </w:pPr>
      <w:hyperlink w:anchor="_Toc8294" w:history="1">
        <w:r w:rsidR="00AB4740">
          <w:rPr>
            <w:rFonts w:hint="eastAsia"/>
            <w:b/>
            <w:bCs/>
            <w:noProof/>
          </w:rPr>
          <w:t>List of quoted standards</w:t>
        </w:r>
        <w:r w:rsidR="00AB4740">
          <w:rPr>
            <w:b/>
            <w:bCs/>
            <w:noProof/>
          </w:rPr>
          <w:tab/>
        </w:r>
        <w:r w:rsidR="00AB4740">
          <w:rPr>
            <w:b/>
            <w:bCs/>
            <w:noProof/>
          </w:rPr>
          <w:fldChar w:fldCharType="begin"/>
        </w:r>
        <w:r w:rsidR="00AB4740">
          <w:rPr>
            <w:b/>
            <w:bCs/>
            <w:noProof/>
          </w:rPr>
          <w:instrText xml:space="preserve"> PAGEREF _Toc8294 \h </w:instrText>
        </w:r>
        <w:r w:rsidR="00AB4740">
          <w:rPr>
            <w:b/>
            <w:bCs/>
            <w:noProof/>
          </w:rPr>
        </w:r>
        <w:r w:rsidR="00AB4740">
          <w:rPr>
            <w:b/>
            <w:bCs/>
            <w:noProof/>
          </w:rPr>
          <w:fldChar w:fldCharType="separate"/>
        </w:r>
        <w:r w:rsidR="005C121A">
          <w:rPr>
            <w:b/>
            <w:bCs/>
            <w:noProof/>
          </w:rPr>
          <w:t>12</w:t>
        </w:r>
        <w:r w:rsidR="00AB4740">
          <w:rPr>
            <w:b/>
            <w:bCs/>
            <w:noProof/>
          </w:rPr>
          <w:fldChar w:fldCharType="end"/>
        </w:r>
      </w:hyperlink>
    </w:p>
    <w:p w14:paraId="1C851068" w14:textId="77777777" w:rsidR="00A563A4" w:rsidRDefault="0026184F">
      <w:pPr>
        <w:pStyle w:val="10"/>
        <w:tabs>
          <w:tab w:val="right" w:leader="dot" w:pos="8306"/>
        </w:tabs>
        <w:ind w:firstLineChars="0" w:firstLine="0"/>
        <w:rPr>
          <w:b/>
          <w:bCs/>
          <w:noProof/>
        </w:rPr>
      </w:pPr>
      <w:hyperlink w:anchor="_Toc14947" w:history="1">
        <w:r w:rsidR="00AB4740">
          <w:rPr>
            <w:rFonts w:hint="eastAsia"/>
            <w:b/>
            <w:bCs/>
            <w:noProof/>
          </w:rPr>
          <w:t xml:space="preserve">Addition:Explanation of </w:t>
        </w:r>
        <w:r w:rsidR="00236D6E">
          <w:rPr>
            <w:rFonts w:hint="eastAsia"/>
            <w:b/>
            <w:bCs/>
            <w:noProof/>
          </w:rPr>
          <w:t>p</w:t>
        </w:r>
        <w:r w:rsidR="00AB4740">
          <w:rPr>
            <w:rFonts w:hint="eastAsia"/>
            <w:b/>
            <w:bCs/>
            <w:noProof/>
          </w:rPr>
          <w:t>rovisions</w:t>
        </w:r>
        <w:r w:rsidR="00AB4740">
          <w:rPr>
            <w:b/>
            <w:bCs/>
            <w:noProof/>
          </w:rPr>
          <w:tab/>
        </w:r>
        <w:r w:rsidR="00AB4740">
          <w:rPr>
            <w:b/>
            <w:bCs/>
            <w:noProof/>
          </w:rPr>
          <w:fldChar w:fldCharType="begin"/>
        </w:r>
        <w:r w:rsidR="00AB4740">
          <w:rPr>
            <w:b/>
            <w:bCs/>
            <w:noProof/>
          </w:rPr>
          <w:instrText xml:space="preserve"> PAGEREF _Toc14947 \h </w:instrText>
        </w:r>
        <w:r w:rsidR="00AB4740">
          <w:rPr>
            <w:b/>
            <w:bCs/>
            <w:noProof/>
          </w:rPr>
        </w:r>
        <w:r w:rsidR="00AB4740">
          <w:rPr>
            <w:b/>
            <w:bCs/>
            <w:noProof/>
          </w:rPr>
          <w:fldChar w:fldCharType="separate"/>
        </w:r>
        <w:r w:rsidR="005C121A">
          <w:rPr>
            <w:b/>
            <w:bCs/>
            <w:noProof/>
          </w:rPr>
          <w:t>13</w:t>
        </w:r>
        <w:r w:rsidR="00AB4740">
          <w:rPr>
            <w:b/>
            <w:bCs/>
            <w:noProof/>
          </w:rPr>
          <w:fldChar w:fldCharType="end"/>
        </w:r>
      </w:hyperlink>
    </w:p>
    <w:p w14:paraId="37D3155D" w14:textId="77777777" w:rsidR="00A563A4" w:rsidRDefault="00AB4740">
      <w:pPr>
        <w:ind w:firstLineChars="0" w:firstLine="0"/>
        <w:sectPr w:rsidR="00A563A4">
          <w:footerReference w:type="default" r:id="rId17"/>
          <w:pgSz w:w="11906" w:h="16838"/>
          <w:pgMar w:top="1440" w:right="1800" w:bottom="1440" w:left="1800" w:header="851" w:footer="992" w:gutter="0"/>
          <w:pgNumType w:fmt="upperRoman" w:start="1"/>
          <w:cols w:space="425"/>
          <w:docGrid w:type="lines" w:linePitch="312"/>
        </w:sectPr>
      </w:pPr>
      <w:r>
        <w:rPr>
          <w:rFonts w:hint="eastAsia"/>
        </w:rPr>
        <w:fldChar w:fldCharType="end"/>
      </w:r>
    </w:p>
    <w:p w14:paraId="37E75160" w14:textId="77777777" w:rsidR="00A563A4" w:rsidRDefault="00AB4740">
      <w:pPr>
        <w:pStyle w:val="1"/>
        <w:ind w:firstLineChars="0" w:firstLine="0"/>
        <w:rPr>
          <w:rFonts w:ascii="宋体" w:hAnsi="宋体"/>
          <w:szCs w:val="24"/>
        </w:rPr>
      </w:pPr>
      <w:bookmarkStart w:id="11" w:name="_Toc25395"/>
      <w:bookmarkStart w:id="12" w:name="_Toc705"/>
      <w:bookmarkStart w:id="13" w:name="_Toc2759"/>
      <w:bookmarkStart w:id="14" w:name="_Toc89004612"/>
      <w:r>
        <w:rPr>
          <w:rFonts w:hint="eastAsia"/>
          <w:sz w:val="32"/>
        </w:rPr>
        <w:lastRenderedPageBreak/>
        <w:t>1</w:t>
      </w:r>
      <w:r>
        <w:rPr>
          <w:sz w:val="32"/>
        </w:rPr>
        <w:t xml:space="preserve"> </w:t>
      </w:r>
      <w:r>
        <w:rPr>
          <w:rFonts w:hint="eastAsia"/>
          <w:sz w:val="32"/>
        </w:rPr>
        <w:t>总</w:t>
      </w:r>
      <w:r>
        <w:rPr>
          <w:rFonts w:hint="eastAsia"/>
          <w:sz w:val="32"/>
        </w:rPr>
        <w:t xml:space="preserve"> </w:t>
      </w:r>
      <w:r>
        <w:rPr>
          <w:sz w:val="32"/>
        </w:rPr>
        <w:t xml:space="preserve"> </w:t>
      </w:r>
      <w:r>
        <w:rPr>
          <w:rFonts w:hint="eastAsia"/>
          <w:sz w:val="32"/>
        </w:rPr>
        <w:t>则</w:t>
      </w:r>
      <w:bookmarkEnd w:id="10"/>
      <w:bookmarkEnd w:id="11"/>
      <w:bookmarkEnd w:id="12"/>
      <w:bookmarkEnd w:id="13"/>
      <w:bookmarkEnd w:id="14"/>
    </w:p>
    <w:p w14:paraId="40299961" w14:textId="77777777" w:rsidR="00A563A4" w:rsidRDefault="00AB4740">
      <w:pPr>
        <w:numPr>
          <w:ilvl w:val="0"/>
          <w:numId w:val="2"/>
        </w:numPr>
        <w:ind w:left="0" w:firstLineChars="0" w:firstLine="0"/>
        <w:rPr>
          <w:rFonts w:cs="Times New Roman"/>
          <w:szCs w:val="24"/>
        </w:rPr>
      </w:pPr>
      <w:r>
        <w:rPr>
          <w:rFonts w:cs="Times New Roman"/>
        </w:rPr>
        <w:t>为提高建</w:t>
      </w:r>
      <w:r>
        <w:rPr>
          <w:rFonts w:cs="Times New Roman"/>
          <w:szCs w:val="24"/>
        </w:rPr>
        <w:t>筑垃圾运转和处理相关联单信息支撑与信息系统服务能力的准确性、灵活性、全面性，解决纸质联单材料的不便保存归档、信息流转速度慢、易被污损毁改等问题，制定本标准。</w:t>
      </w:r>
    </w:p>
    <w:p w14:paraId="16EDFF59" w14:textId="77777777" w:rsidR="00A563A4" w:rsidRDefault="00AB4740">
      <w:pPr>
        <w:numPr>
          <w:ilvl w:val="0"/>
          <w:numId w:val="2"/>
        </w:numPr>
        <w:ind w:left="0" w:firstLineChars="0" w:firstLine="0"/>
        <w:rPr>
          <w:rFonts w:cs="Times New Roman"/>
        </w:rPr>
      </w:pPr>
      <w:r>
        <w:rPr>
          <w:rFonts w:cs="Times New Roman"/>
        </w:rPr>
        <w:t>本标准适用于建筑垃圾运转和处理的电子联单的建立和管理。</w:t>
      </w:r>
    </w:p>
    <w:p w14:paraId="4A6D37F9" w14:textId="77777777" w:rsidR="00A563A4" w:rsidRDefault="00AB4740">
      <w:pPr>
        <w:numPr>
          <w:ilvl w:val="0"/>
          <w:numId w:val="2"/>
        </w:numPr>
        <w:ind w:left="0" w:firstLineChars="0" w:firstLine="0"/>
        <w:rPr>
          <w:color w:val="FF0000"/>
        </w:rPr>
      </w:pPr>
      <w:r>
        <w:rPr>
          <w:rFonts w:cs="Times New Roman"/>
        </w:rPr>
        <w:t>建筑垃圾运转和处理电子联单管理除应符合本标准外，尚应符合国家、行业现行有关标准的规定。</w:t>
      </w:r>
    </w:p>
    <w:p w14:paraId="5B0917A8" w14:textId="77777777" w:rsidR="00A563A4" w:rsidRDefault="00AB4740">
      <w:pPr>
        <w:ind w:firstLine="480"/>
        <w:rPr>
          <w:color w:val="FF0000"/>
        </w:rPr>
      </w:pPr>
      <w:r>
        <w:rPr>
          <w:rFonts w:hint="eastAsia"/>
        </w:rPr>
        <w:br w:type="page"/>
      </w:r>
    </w:p>
    <w:p w14:paraId="06DD7DD3" w14:textId="77777777" w:rsidR="00A563A4" w:rsidRDefault="00AB4740">
      <w:pPr>
        <w:pStyle w:val="1"/>
        <w:ind w:firstLineChars="0" w:firstLine="0"/>
        <w:rPr>
          <w:rFonts w:ascii="宋体" w:hAnsi="宋体"/>
          <w:szCs w:val="24"/>
        </w:rPr>
      </w:pPr>
      <w:bookmarkStart w:id="15" w:name="_Toc6598"/>
      <w:bookmarkStart w:id="16" w:name="_Toc3092"/>
      <w:bookmarkStart w:id="17" w:name="_Toc8100"/>
      <w:bookmarkStart w:id="18" w:name="_Toc32186"/>
      <w:bookmarkStart w:id="19" w:name="_Toc89004613"/>
      <w:r>
        <w:rPr>
          <w:rFonts w:hint="eastAsia"/>
          <w:sz w:val="32"/>
        </w:rPr>
        <w:lastRenderedPageBreak/>
        <w:t>2</w:t>
      </w:r>
      <w:r>
        <w:rPr>
          <w:sz w:val="32"/>
        </w:rPr>
        <w:t xml:space="preserve"> </w:t>
      </w:r>
      <w:r>
        <w:rPr>
          <w:rFonts w:hint="eastAsia"/>
          <w:sz w:val="32"/>
        </w:rPr>
        <w:t>术</w:t>
      </w:r>
      <w:r>
        <w:rPr>
          <w:rFonts w:hint="eastAsia"/>
          <w:sz w:val="32"/>
        </w:rPr>
        <w:t xml:space="preserve"> </w:t>
      </w:r>
      <w:r>
        <w:rPr>
          <w:sz w:val="32"/>
        </w:rPr>
        <w:t xml:space="preserve"> </w:t>
      </w:r>
      <w:r>
        <w:rPr>
          <w:rFonts w:hint="eastAsia"/>
          <w:sz w:val="32"/>
        </w:rPr>
        <w:t>语</w:t>
      </w:r>
      <w:bookmarkEnd w:id="15"/>
      <w:bookmarkEnd w:id="16"/>
      <w:bookmarkEnd w:id="17"/>
      <w:bookmarkEnd w:id="18"/>
      <w:bookmarkEnd w:id="19"/>
    </w:p>
    <w:p w14:paraId="7A30A971" w14:textId="77777777" w:rsidR="00A563A4" w:rsidRDefault="00AB4740">
      <w:pPr>
        <w:numPr>
          <w:ilvl w:val="0"/>
          <w:numId w:val="3"/>
        </w:numPr>
        <w:ind w:left="0" w:firstLineChars="0" w:firstLine="0"/>
        <w:rPr>
          <w:b/>
          <w:bCs/>
        </w:rPr>
      </w:pPr>
      <w:r>
        <w:rPr>
          <w:rFonts w:hint="eastAsia"/>
        </w:rPr>
        <w:t>电子联单</w:t>
      </w:r>
      <w:r>
        <w:rPr>
          <w:rFonts w:hint="eastAsia"/>
        </w:rPr>
        <w:t xml:space="preserve">  electronic </w:t>
      </w:r>
      <w:bookmarkStart w:id="20" w:name="OLE_LINK2"/>
      <w:r>
        <w:rPr>
          <w:rFonts w:hint="eastAsia"/>
        </w:rPr>
        <w:t>duplicate</w:t>
      </w:r>
      <w:bookmarkEnd w:id="20"/>
    </w:p>
    <w:p w14:paraId="37E1512F" w14:textId="77777777" w:rsidR="00A563A4" w:rsidRDefault="00AB4740">
      <w:pPr>
        <w:tabs>
          <w:tab w:val="left" w:pos="1440"/>
        </w:tabs>
        <w:ind w:firstLine="480"/>
        <w:rPr>
          <w:rFonts w:ascii="宋体" w:hAnsi="宋体"/>
          <w:szCs w:val="24"/>
        </w:rPr>
      </w:pPr>
      <w:r>
        <w:rPr>
          <w:rFonts w:ascii="宋体" w:hAnsi="宋体" w:hint="eastAsia"/>
          <w:szCs w:val="24"/>
        </w:rPr>
        <w:t>一条包含工程项目及建筑垃圾产生单位基本信息、建筑垃圾类别及数量、运输单位及车辆、接收单位等信息的电子记录，将建筑垃圾的产生、运输、消纳等过程串联起来。</w:t>
      </w:r>
    </w:p>
    <w:p w14:paraId="59F438BC" w14:textId="77777777" w:rsidR="00A563A4" w:rsidRDefault="00AB4740">
      <w:pPr>
        <w:numPr>
          <w:ilvl w:val="0"/>
          <w:numId w:val="3"/>
        </w:numPr>
        <w:ind w:left="0" w:firstLineChars="0" w:firstLine="0"/>
      </w:pPr>
      <w:r>
        <w:rPr>
          <w:rFonts w:hint="eastAsia"/>
        </w:rPr>
        <w:t>电子围栏</w:t>
      </w:r>
      <w:r>
        <w:rPr>
          <w:rFonts w:hint="eastAsia"/>
        </w:rPr>
        <w:t xml:space="preserve">  electronic fence</w:t>
      </w:r>
    </w:p>
    <w:p w14:paraId="09317B23" w14:textId="77777777" w:rsidR="00A563A4" w:rsidRDefault="00AB4740">
      <w:pPr>
        <w:ind w:firstLine="480"/>
        <w:rPr>
          <w:color w:val="FF0000"/>
        </w:rPr>
      </w:pPr>
      <w:r>
        <w:rPr>
          <w:rFonts w:ascii="宋体" w:hAnsi="宋体" w:hint="eastAsia"/>
          <w:szCs w:val="24"/>
        </w:rPr>
        <w:t>根据需求在地图上绘制一个能够按照事先设定的条件，触发相关的处理程序的区域，</w:t>
      </w:r>
      <w:r>
        <w:rPr>
          <w:rFonts w:hint="eastAsia"/>
        </w:rPr>
        <w:t>是若干电子联单的一个虚拟界限。</w:t>
      </w:r>
    </w:p>
    <w:p w14:paraId="4A4DA456" w14:textId="77777777" w:rsidR="00A563A4" w:rsidRDefault="00AB4740">
      <w:pPr>
        <w:numPr>
          <w:ilvl w:val="0"/>
          <w:numId w:val="3"/>
        </w:numPr>
        <w:ind w:left="0" w:firstLineChars="0" w:firstLine="0"/>
      </w:pPr>
      <w:r>
        <w:rPr>
          <w:rFonts w:hint="eastAsia"/>
        </w:rPr>
        <w:t>产生单位</w:t>
      </w:r>
      <w:bookmarkStart w:id="21" w:name="OLE_LINK3"/>
      <w:r>
        <w:rPr>
          <w:rFonts w:hint="eastAsia"/>
        </w:rPr>
        <w:t xml:space="preserve">  generation unit</w:t>
      </w:r>
      <w:bookmarkEnd w:id="21"/>
    </w:p>
    <w:p w14:paraId="1FA6610B" w14:textId="77777777" w:rsidR="00A563A4" w:rsidRDefault="00AB4740">
      <w:pPr>
        <w:ind w:firstLine="480"/>
      </w:pPr>
      <w:r>
        <w:rPr>
          <w:rFonts w:hint="eastAsia"/>
        </w:rPr>
        <w:t>建筑垃圾的产生单位，一般指在新、改、扩建和拆除各类建（构）筑物、管网、交通设施以及装修房屋等工程施工活动的相关单位。</w:t>
      </w:r>
    </w:p>
    <w:p w14:paraId="4CE5A8C1" w14:textId="77777777" w:rsidR="00A563A4" w:rsidRDefault="00AB4740">
      <w:pPr>
        <w:numPr>
          <w:ilvl w:val="0"/>
          <w:numId w:val="3"/>
        </w:numPr>
        <w:ind w:left="0" w:firstLineChars="0" w:firstLine="0"/>
      </w:pPr>
      <w:r>
        <w:rPr>
          <w:rFonts w:hint="eastAsia"/>
        </w:rPr>
        <w:t>接收单位</w:t>
      </w:r>
      <w:r>
        <w:rPr>
          <w:rFonts w:hint="eastAsia"/>
        </w:rPr>
        <w:t xml:space="preserve">  receiving unit</w:t>
      </w:r>
    </w:p>
    <w:p w14:paraId="2187D213" w14:textId="77777777" w:rsidR="00A563A4" w:rsidRDefault="00AB4740">
      <w:pPr>
        <w:ind w:firstLine="480"/>
      </w:pPr>
      <w:r>
        <w:t>建筑垃圾的接收单位，一般指建筑垃圾的处置场、</w:t>
      </w:r>
      <w:proofErr w:type="gramStart"/>
      <w:r>
        <w:t>资源化厂</w:t>
      </w:r>
      <w:proofErr w:type="gramEnd"/>
      <w:r>
        <w:t>和中转站。</w:t>
      </w:r>
    </w:p>
    <w:p w14:paraId="7292F432" w14:textId="77777777" w:rsidR="00A563A4" w:rsidRDefault="00AB4740">
      <w:pPr>
        <w:numPr>
          <w:ilvl w:val="0"/>
          <w:numId w:val="3"/>
        </w:numPr>
        <w:ind w:left="0" w:firstLineChars="0" w:firstLine="0"/>
      </w:pPr>
      <w:r>
        <w:rPr>
          <w:rFonts w:hint="eastAsia"/>
        </w:rPr>
        <w:t>运输单位</w:t>
      </w:r>
      <w:r>
        <w:rPr>
          <w:rFonts w:hint="eastAsia"/>
        </w:rPr>
        <w:t xml:space="preserve">  traffic unit</w:t>
      </w:r>
    </w:p>
    <w:p w14:paraId="0AAF2571" w14:textId="77777777" w:rsidR="00A563A4" w:rsidRDefault="00AB4740">
      <w:pPr>
        <w:ind w:firstLine="480"/>
      </w:pPr>
      <w:r>
        <w:rPr>
          <w:rFonts w:hint="eastAsia"/>
        </w:rPr>
        <w:t>建筑垃圾的运输单位，将产生单位产生的建筑垃圾通过运输车辆运输至建筑接收单位。</w:t>
      </w:r>
    </w:p>
    <w:p w14:paraId="7C3C1C84" w14:textId="77777777" w:rsidR="00A563A4" w:rsidRDefault="00AB4740">
      <w:pPr>
        <w:numPr>
          <w:ilvl w:val="0"/>
          <w:numId w:val="3"/>
        </w:numPr>
        <w:ind w:left="0" w:firstLineChars="0" w:firstLine="0"/>
      </w:pPr>
      <w:r>
        <w:t>补录联单</w:t>
      </w:r>
      <w:r>
        <w:rPr>
          <w:rFonts w:hint="eastAsia"/>
        </w:rPr>
        <w:t xml:space="preserve">  </w:t>
      </w:r>
      <w:r>
        <w:t>collection duplicate</w:t>
      </w:r>
    </w:p>
    <w:p w14:paraId="291EE433" w14:textId="77777777" w:rsidR="00A563A4" w:rsidRDefault="00AB4740">
      <w:pPr>
        <w:ind w:firstLine="480"/>
      </w:pPr>
      <w:r>
        <w:t>在系统上线初期，由于业务关联限制或系统故障，无法正常使用电子联单，后续产生单位根据纸质联单补录的电子联单。</w:t>
      </w:r>
    </w:p>
    <w:p w14:paraId="21252FE7" w14:textId="77777777" w:rsidR="00A563A4" w:rsidRDefault="00AB4740">
      <w:pPr>
        <w:numPr>
          <w:ilvl w:val="0"/>
          <w:numId w:val="3"/>
        </w:numPr>
        <w:ind w:left="0" w:firstLineChars="0" w:firstLine="0"/>
      </w:pPr>
      <w:r>
        <w:rPr>
          <w:rFonts w:hint="eastAsia"/>
        </w:rPr>
        <w:t>电子联单制度</w:t>
      </w:r>
      <w:r>
        <w:rPr>
          <w:rFonts w:hint="eastAsia"/>
        </w:rPr>
        <w:t xml:space="preserve">  electronic double-sheet system</w:t>
      </w:r>
    </w:p>
    <w:p w14:paraId="2AAB6D50" w14:textId="77777777" w:rsidR="00A563A4" w:rsidRDefault="00AB4740">
      <w:pPr>
        <w:ind w:firstLine="480"/>
      </w:pPr>
      <w:r>
        <w:rPr>
          <w:rFonts w:hint="eastAsia"/>
        </w:rPr>
        <w:t>通过应用电子联单和电子围栏等技术，建立的一种建筑垃圾信息化管理制度。</w:t>
      </w:r>
    </w:p>
    <w:p w14:paraId="0D8D58FA" w14:textId="77777777" w:rsidR="00A563A4" w:rsidRDefault="00AB4740">
      <w:pPr>
        <w:numPr>
          <w:ilvl w:val="0"/>
          <w:numId w:val="3"/>
        </w:numPr>
        <w:ind w:left="0" w:firstLineChars="0" w:firstLine="0"/>
      </w:pPr>
      <w:r>
        <w:rPr>
          <w:rFonts w:hint="eastAsia"/>
        </w:rPr>
        <w:t>电子联单</w:t>
      </w:r>
      <w:r>
        <w:rPr>
          <w:rFonts w:hint="eastAsia"/>
        </w:rPr>
        <w:t>APP   electronic duplicate APP</w:t>
      </w:r>
    </w:p>
    <w:p w14:paraId="029B2A2B" w14:textId="77777777" w:rsidR="00A563A4" w:rsidRDefault="00AB4740">
      <w:pPr>
        <w:ind w:firstLine="480"/>
      </w:pPr>
      <w:r>
        <w:t>电子联单</w:t>
      </w:r>
      <w:r>
        <w:rPr>
          <w:rFonts w:hint="eastAsia"/>
        </w:rPr>
        <w:t>的签认系统，实现</w:t>
      </w:r>
      <w:r>
        <w:t>电子联单</w:t>
      </w:r>
      <w:r>
        <w:rPr>
          <w:rFonts w:hint="eastAsia"/>
        </w:rPr>
        <w:t>的网络化</w:t>
      </w:r>
      <w:r>
        <w:t>。为车辆</w:t>
      </w:r>
      <w:r>
        <w:rPr>
          <w:rFonts w:hint="eastAsia"/>
        </w:rPr>
        <w:t>、</w:t>
      </w:r>
      <w:r>
        <w:t>驾驶员</w:t>
      </w:r>
      <w:r>
        <w:rPr>
          <w:rFonts w:hint="eastAsia"/>
        </w:rPr>
        <w:t>、</w:t>
      </w:r>
      <w:r>
        <w:t>企业和管理人员提供集成服务，从而提高用户的工作效率和车辆安全性。</w:t>
      </w:r>
    </w:p>
    <w:p w14:paraId="15AD61B4" w14:textId="77777777" w:rsidR="00A563A4" w:rsidRDefault="00AB4740">
      <w:pPr>
        <w:numPr>
          <w:ilvl w:val="0"/>
          <w:numId w:val="3"/>
        </w:numPr>
        <w:ind w:left="0" w:firstLineChars="0" w:firstLine="0"/>
      </w:pPr>
      <w:r>
        <w:t>监管平台</w:t>
      </w:r>
      <w:r>
        <w:rPr>
          <w:rFonts w:hint="eastAsia"/>
        </w:rPr>
        <w:t xml:space="preserve">  </w:t>
      </w:r>
      <w:r>
        <w:t>supervisory platform</w:t>
      </w:r>
    </w:p>
    <w:p w14:paraId="378A0512" w14:textId="77777777" w:rsidR="00A563A4" w:rsidRDefault="00AB4740">
      <w:pPr>
        <w:ind w:firstLine="480"/>
        <w:rPr>
          <w:color w:val="FF0000"/>
        </w:rPr>
      </w:pPr>
      <w:r>
        <w:rPr>
          <w:rFonts w:asciiTheme="minorHAnsi" w:eastAsiaTheme="minorEastAsia" w:hint="eastAsia"/>
        </w:rPr>
        <w:t>通过</w:t>
      </w:r>
      <w:r>
        <w:t>电子联单</w:t>
      </w:r>
      <w:r>
        <w:t>APP</w:t>
      </w:r>
      <w:r>
        <w:rPr>
          <w:rFonts w:asciiTheme="minorHAnsi" w:eastAsiaTheme="minorEastAsia" w:hint="eastAsia"/>
        </w:rPr>
        <w:t>收集电子联单的</w:t>
      </w:r>
      <w:r>
        <w:t>信息，</w:t>
      </w:r>
      <w:r>
        <w:rPr>
          <w:rFonts w:asciiTheme="minorHAnsi" w:eastAsiaTheme="minorEastAsia" w:hint="eastAsia"/>
        </w:rPr>
        <w:t>从而</w:t>
      </w:r>
      <w:r>
        <w:t>构建</w:t>
      </w:r>
      <w:r>
        <w:rPr>
          <w:rFonts w:asciiTheme="minorHAnsi" w:eastAsiaTheme="minorEastAsia" w:hint="eastAsia"/>
        </w:rPr>
        <w:t>的建筑垃圾“</w:t>
      </w:r>
      <w:r>
        <w:rPr>
          <w:rFonts w:hint="eastAsia"/>
        </w:rPr>
        <w:t>产生</w:t>
      </w:r>
      <w:r>
        <w:rPr>
          <w:rFonts w:asciiTheme="minorHAnsi" w:eastAsiaTheme="minorEastAsia" w:hint="eastAsia"/>
        </w:rPr>
        <w:t>—</w:t>
      </w:r>
      <w:r>
        <w:t>转移</w:t>
      </w:r>
      <w:r>
        <w:rPr>
          <w:rFonts w:asciiTheme="minorHAnsi" w:eastAsiaTheme="minorEastAsia" w:hint="eastAsia"/>
        </w:rPr>
        <w:t>—</w:t>
      </w:r>
      <w:r>
        <w:t>处置</w:t>
      </w:r>
      <w:r>
        <w:rPr>
          <w:rFonts w:asciiTheme="minorHAnsi" w:eastAsiaTheme="minorEastAsia" w:hint="eastAsia"/>
        </w:rPr>
        <w:t>”</w:t>
      </w:r>
      <w:r>
        <w:t>流向</w:t>
      </w:r>
      <w:r>
        <w:rPr>
          <w:rFonts w:asciiTheme="minorHAnsi" w:eastAsiaTheme="minorEastAsia" w:hint="eastAsia"/>
        </w:rPr>
        <w:t>的</w:t>
      </w:r>
      <w:r>
        <w:t>数据监管</w:t>
      </w:r>
      <w:r>
        <w:rPr>
          <w:rFonts w:asciiTheme="minorHAnsi" w:eastAsiaTheme="minorEastAsia" w:hint="eastAsia"/>
        </w:rPr>
        <w:t>网络平台</w:t>
      </w:r>
      <w:r>
        <w:t>，为建筑垃圾日常管理提供数据支持。</w:t>
      </w:r>
      <w:r>
        <w:rPr>
          <w:rFonts w:hint="eastAsia"/>
          <w:color w:val="FF0000"/>
        </w:rPr>
        <w:br w:type="page"/>
      </w:r>
    </w:p>
    <w:p w14:paraId="44F14361" w14:textId="77777777" w:rsidR="00A563A4" w:rsidRDefault="00AB4740">
      <w:pPr>
        <w:pStyle w:val="1"/>
        <w:rPr>
          <w:color w:val="000000" w:themeColor="text1"/>
        </w:rPr>
      </w:pPr>
      <w:bookmarkStart w:id="22" w:name="_Toc10538"/>
      <w:bookmarkStart w:id="23" w:name="_Toc7120"/>
      <w:bookmarkStart w:id="24" w:name="_Toc5348"/>
      <w:bookmarkStart w:id="25" w:name="_Toc12883"/>
      <w:bookmarkStart w:id="26" w:name="_Toc89004614"/>
      <w:r>
        <w:rPr>
          <w:rFonts w:hint="eastAsia"/>
          <w:color w:val="000000" w:themeColor="text1"/>
          <w:sz w:val="32"/>
        </w:rPr>
        <w:lastRenderedPageBreak/>
        <w:t xml:space="preserve">3 </w:t>
      </w:r>
      <w:r>
        <w:rPr>
          <w:rFonts w:hint="eastAsia"/>
          <w:color w:val="000000" w:themeColor="text1"/>
          <w:sz w:val="32"/>
        </w:rPr>
        <w:t>基本规定</w:t>
      </w:r>
      <w:bookmarkEnd w:id="22"/>
      <w:bookmarkEnd w:id="23"/>
      <w:bookmarkEnd w:id="24"/>
      <w:bookmarkEnd w:id="25"/>
      <w:bookmarkEnd w:id="26"/>
    </w:p>
    <w:p w14:paraId="76B2B0C8" w14:textId="77777777" w:rsidR="00A563A4" w:rsidRDefault="00AB4740">
      <w:pPr>
        <w:numPr>
          <w:ilvl w:val="0"/>
          <w:numId w:val="4"/>
        </w:numPr>
        <w:ind w:left="0" w:firstLineChars="0" w:firstLine="0"/>
      </w:pPr>
      <w:r>
        <w:rPr>
          <w:rFonts w:hint="eastAsia"/>
        </w:rPr>
        <w:t>电子联单的服务范围宜以市为单位，不宜跨省。</w:t>
      </w:r>
    </w:p>
    <w:p w14:paraId="4034F2F9" w14:textId="43F2A0BC" w:rsidR="00A563A4" w:rsidRDefault="00AB4740">
      <w:pPr>
        <w:numPr>
          <w:ilvl w:val="0"/>
          <w:numId w:val="4"/>
        </w:numPr>
        <w:ind w:left="0" w:firstLineChars="0" w:firstLine="0"/>
      </w:pPr>
      <w:r>
        <w:rPr>
          <w:rFonts w:hint="eastAsia"/>
        </w:rPr>
        <w:t>建筑垃圾跨市转移时，应按以下流程</w:t>
      </w:r>
      <w:r w:rsidR="005C121A">
        <w:rPr>
          <w:rFonts w:hint="eastAsia"/>
        </w:rPr>
        <w:t>执行</w:t>
      </w:r>
      <w:r>
        <w:rPr>
          <w:rFonts w:hint="eastAsia"/>
        </w:rPr>
        <w:t>：</w:t>
      </w:r>
    </w:p>
    <w:p w14:paraId="4A5A2049" w14:textId="77777777" w:rsidR="00A563A4" w:rsidRDefault="00AB4740">
      <w:pPr>
        <w:ind w:firstLine="482"/>
        <w:rPr>
          <w:rFonts w:cs="Times New Roman"/>
          <w:szCs w:val="24"/>
        </w:rPr>
      </w:pPr>
      <w:r>
        <w:rPr>
          <w:rFonts w:cs="Times New Roman"/>
          <w:b/>
          <w:bCs/>
          <w:szCs w:val="24"/>
        </w:rPr>
        <w:t xml:space="preserve">1 </w:t>
      </w:r>
      <w:r>
        <w:rPr>
          <w:rFonts w:cs="Times New Roman"/>
          <w:szCs w:val="24"/>
        </w:rPr>
        <w:t>产生单位在全国固体废物管理信息系统进行注册、申报。填报单位基本信息和申报上一年度建筑垃圾产生情况（即年报）；</w:t>
      </w:r>
    </w:p>
    <w:p w14:paraId="7E956496" w14:textId="77777777" w:rsidR="00A563A4" w:rsidRDefault="00AB4740">
      <w:pPr>
        <w:ind w:firstLine="482"/>
        <w:rPr>
          <w:rFonts w:cs="Times New Roman"/>
          <w:szCs w:val="24"/>
        </w:rPr>
      </w:pPr>
      <w:r>
        <w:rPr>
          <w:rFonts w:cs="Times New Roman"/>
          <w:b/>
          <w:bCs/>
          <w:szCs w:val="24"/>
        </w:rPr>
        <w:t xml:space="preserve">2 </w:t>
      </w:r>
      <w:r>
        <w:rPr>
          <w:rFonts w:cs="Times New Roman"/>
          <w:szCs w:val="24"/>
        </w:rPr>
        <w:t>备案转移计划。在系统</w:t>
      </w:r>
      <w:r>
        <w:rPr>
          <w:rFonts w:cs="Times New Roman"/>
          <w:szCs w:val="24"/>
        </w:rPr>
        <w:t>“</w:t>
      </w:r>
      <w:r>
        <w:rPr>
          <w:rFonts w:cs="Times New Roman"/>
          <w:szCs w:val="24"/>
        </w:rPr>
        <w:t>电子联单管理</w:t>
      </w:r>
      <w:r>
        <w:rPr>
          <w:rFonts w:cs="Times New Roman"/>
          <w:szCs w:val="24"/>
        </w:rPr>
        <w:t>”</w:t>
      </w:r>
      <w:r>
        <w:rPr>
          <w:rFonts w:cs="Times New Roman"/>
          <w:szCs w:val="24"/>
        </w:rPr>
        <w:t>处备案转移计划，建筑垃圾按类型填写。上</w:t>
      </w:r>
      <w:proofErr w:type="gramStart"/>
      <w:r>
        <w:rPr>
          <w:rFonts w:cs="Times New Roman"/>
          <w:szCs w:val="24"/>
        </w:rPr>
        <w:t>传建筑</w:t>
      </w:r>
      <w:proofErr w:type="gramEnd"/>
      <w:r>
        <w:rPr>
          <w:rFonts w:cs="Times New Roman"/>
          <w:szCs w:val="24"/>
        </w:rPr>
        <w:t>垃圾接收单位营业执照、收集或处置、利用合同、运输车辆相关证明、运输合同、建筑垃圾移出者对其申请材料真实性负责的承诺书等相关电子件；</w:t>
      </w:r>
    </w:p>
    <w:p w14:paraId="4440C70D" w14:textId="77777777" w:rsidR="00A563A4" w:rsidRDefault="00AB4740">
      <w:pPr>
        <w:ind w:leftChars="200" w:left="480" w:firstLineChars="0" w:firstLine="0"/>
        <w:rPr>
          <w:rFonts w:cs="Times New Roman"/>
          <w:szCs w:val="24"/>
        </w:rPr>
      </w:pPr>
      <w:r>
        <w:rPr>
          <w:rFonts w:cs="Times New Roman"/>
          <w:b/>
          <w:bCs/>
          <w:szCs w:val="24"/>
        </w:rPr>
        <w:t xml:space="preserve">3 </w:t>
      </w:r>
      <w:proofErr w:type="gramStart"/>
      <w:r>
        <w:rPr>
          <w:rFonts w:cs="Times New Roman"/>
          <w:szCs w:val="24"/>
        </w:rPr>
        <w:t>填领电子</w:t>
      </w:r>
      <w:proofErr w:type="gramEnd"/>
      <w:r>
        <w:rPr>
          <w:rFonts w:cs="Times New Roman"/>
          <w:szCs w:val="24"/>
        </w:rPr>
        <w:t>联单。在</w:t>
      </w:r>
      <w:r>
        <w:rPr>
          <w:rFonts w:cs="Times New Roman"/>
          <w:szCs w:val="24"/>
        </w:rPr>
        <w:t>“</w:t>
      </w:r>
      <w:r>
        <w:rPr>
          <w:rFonts w:cs="Times New Roman"/>
          <w:szCs w:val="24"/>
        </w:rPr>
        <w:t>已生效的转移计划</w:t>
      </w:r>
      <w:r>
        <w:rPr>
          <w:rFonts w:cs="Times New Roman"/>
          <w:szCs w:val="24"/>
        </w:rPr>
        <w:t>”</w:t>
      </w:r>
      <w:r>
        <w:rPr>
          <w:rFonts w:cs="Times New Roman"/>
          <w:szCs w:val="24"/>
        </w:rPr>
        <w:t>中点击相关接收单位名称，可填</w:t>
      </w:r>
    </w:p>
    <w:p w14:paraId="0421219B" w14:textId="77777777" w:rsidR="00A563A4" w:rsidRDefault="00AB4740">
      <w:pPr>
        <w:ind w:firstLineChars="0" w:firstLine="0"/>
        <w:rPr>
          <w:rFonts w:cs="Times New Roman"/>
        </w:rPr>
      </w:pPr>
      <w:proofErr w:type="gramStart"/>
      <w:r>
        <w:rPr>
          <w:rFonts w:cs="Times New Roman"/>
        </w:rPr>
        <w:t>领此次</w:t>
      </w:r>
      <w:proofErr w:type="gramEnd"/>
      <w:r>
        <w:rPr>
          <w:rFonts w:cs="Times New Roman"/>
        </w:rPr>
        <w:t>需要转移的建筑垃圾联单，将重量等信息填写完成后提交；</w:t>
      </w:r>
    </w:p>
    <w:p w14:paraId="0612EFA9" w14:textId="77777777" w:rsidR="00A563A4" w:rsidRDefault="00AB4740">
      <w:pPr>
        <w:ind w:leftChars="200" w:left="480" w:firstLineChars="0" w:firstLine="0"/>
        <w:rPr>
          <w:rFonts w:cs="Times New Roman"/>
          <w:szCs w:val="24"/>
        </w:rPr>
      </w:pPr>
      <w:r>
        <w:rPr>
          <w:rFonts w:cs="Times New Roman"/>
          <w:b/>
          <w:bCs/>
          <w:szCs w:val="24"/>
        </w:rPr>
        <w:t xml:space="preserve">4 </w:t>
      </w:r>
      <w:r>
        <w:rPr>
          <w:rFonts w:cs="Times New Roman"/>
          <w:szCs w:val="24"/>
        </w:rPr>
        <w:t>运输单位确认。运输单位接收到产生单位交付的建筑垃圾，确认无误后，</w:t>
      </w:r>
    </w:p>
    <w:p w14:paraId="1F80CA4A" w14:textId="77777777" w:rsidR="00A563A4" w:rsidRDefault="00AB4740">
      <w:pPr>
        <w:ind w:firstLineChars="0" w:firstLine="0"/>
        <w:rPr>
          <w:rFonts w:cs="Times New Roman"/>
          <w:szCs w:val="24"/>
        </w:rPr>
      </w:pPr>
      <w:r>
        <w:rPr>
          <w:rFonts w:cs="Times New Roman"/>
          <w:szCs w:val="24"/>
        </w:rPr>
        <w:t>应及时（</w:t>
      </w:r>
      <w:r>
        <w:rPr>
          <w:rFonts w:cs="Times New Roman"/>
          <w:szCs w:val="24"/>
        </w:rPr>
        <w:t>2</w:t>
      </w:r>
      <w:r>
        <w:rPr>
          <w:rFonts w:cs="Times New Roman"/>
          <w:szCs w:val="24"/>
        </w:rPr>
        <w:t>日内）在系统的相应产生单位发起的转移联单上确认接收；</w:t>
      </w:r>
    </w:p>
    <w:p w14:paraId="2ADD2C96" w14:textId="77777777" w:rsidR="00A563A4" w:rsidRDefault="00AB4740">
      <w:pPr>
        <w:ind w:firstLine="482"/>
        <w:rPr>
          <w:rFonts w:cs="Times New Roman"/>
          <w:szCs w:val="24"/>
        </w:rPr>
      </w:pPr>
      <w:r>
        <w:rPr>
          <w:rFonts w:cs="Times New Roman"/>
          <w:b/>
          <w:bCs/>
          <w:szCs w:val="24"/>
        </w:rPr>
        <w:t xml:space="preserve">5 </w:t>
      </w:r>
      <w:r>
        <w:rPr>
          <w:rFonts w:cs="Times New Roman"/>
          <w:szCs w:val="24"/>
        </w:rPr>
        <w:t>处置单位确认。建筑垃圾接收单位在接收到该批次建筑垃圾后，在</w:t>
      </w:r>
      <w:r>
        <w:rPr>
          <w:rFonts w:cs="Times New Roman"/>
          <w:szCs w:val="24"/>
        </w:rPr>
        <w:t>2</w:t>
      </w:r>
      <w:r>
        <w:rPr>
          <w:rFonts w:cs="Times New Roman"/>
          <w:szCs w:val="24"/>
        </w:rPr>
        <w:t>日内确认接收相应转移联单。</w:t>
      </w:r>
    </w:p>
    <w:p w14:paraId="020436B6" w14:textId="77777777" w:rsidR="00A563A4" w:rsidRDefault="00AB4740">
      <w:pPr>
        <w:numPr>
          <w:ilvl w:val="0"/>
          <w:numId w:val="4"/>
        </w:numPr>
        <w:ind w:left="0" w:firstLineChars="0" w:firstLine="0"/>
      </w:pPr>
      <w:r>
        <w:rPr>
          <w:rFonts w:hint="eastAsia"/>
        </w:rPr>
        <w:t>建筑垃圾应分类运输，不应混入生活垃圾，危险废弃物应单独运输。</w:t>
      </w:r>
    </w:p>
    <w:p w14:paraId="76B38AC7" w14:textId="77777777" w:rsidR="00A563A4" w:rsidRDefault="00AB4740">
      <w:pPr>
        <w:numPr>
          <w:ilvl w:val="0"/>
          <w:numId w:val="4"/>
        </w:numPr>
        <w:ind w:left="0" w:firstLineChars="0" w:firstLine="0"/>
      </w:pPr>
      <w:r>
        <w:rPr>
          <w:rFonts w:hint="eastAsia"/>
        </w:rPr>
        <w:t>根据要求，运输车辆进入工程施工场所运输的建筑垃圾来自新、改、扩建和拆除各类建（构）筑物、管网、交通设施以及装修房屋等工程施工活动中产生的各类废弃物，主要包括工程渣土、拆除垃圾、工程泥浆、施工垃圾、装修垃圾等。</w:t>
      </w:r>
    </w:p>
    <w:p w14:paraId="60DFEA02" w14:textId="1A9A3249" w:rsidR="00A563A4" w:rsidRDefault="00AB4740">
      <w:pPr>
        <w:numPr>
          <w:ilvl w:val="0"/>
          <w:numId w:val="4"/>
        </w:numPr>
        <w:ind w:left="0" w:firstLineChars="0" w:firstLine="0"/>
      </w:pPr>
      <w:r>
        <w:rPr>
          <w:rFonts w:hint="eastAsia"/>
        </w:rPr>
        <w:t>电子联单的流转过程</w:t>
      </w:r>
      <w:r w:rsidR="005C121A">
        <w:rPr>
          <w:rFonts w:hint="eastAsia"/>
        </w:rPr>
        <w:t>如下</w:t>
      </w:r>
      <w:r>
        <w:rPr>
          <w:rFonts w:hint="eastAsia"/>
        </w:rPr>
        <w:t>：</w:t>
      </w:r>
    </w:p>
    <w:p w14:paraId="092126EC" w14:textId="77777777" w:rsidR="00A563A4" w:rsidRDefault="00AB4740">
      <w:pPr>
        <w:ind w:firstLine="482"/>
      </w:pPr>
      <w:r>
        <w:rPr>
          <w:rFonts w:hint="eastAsia"/>
          <w:b/>
        </w:rPr>
        <w:t>1</w:t>
      </w:r>
      <w:r>
        <w:rPr>
          <w:b/>
        </w:rPr>
        <w:t xml:space="preserve"> </w:t>
      </w:r>
      <w:r>
        <w:rPr>
          <w:rFonts w:hint="eastAsia"/>
        </w:rPr>
        <w:t>产生单位创建联单；</w:t>
      </w:r>
    </w:p>
    <w:p w14:paraId="57DED731" w14:textId="77777777" w:rsidR="00A563A4" w:rsidRDefault="00AB4740">
      <w:pPr>
        <w:ind w:firstLine="482"/>
      </w:pPr>
      <w:r>
        <w:rPr>
          <w:rFonts w:hint="eastAsia"/>
          <w:b/>
        </w:rPr>
        <w:t>2</w:t>
      </w:r>
      <w:r>
        <w:rPr>
          <w:b/>
        </w:rPr>
        <w:t xml:space="preserve"> </w:t>
      </w:r>
      <w:r>
        <w:rPr>
          <w:rFonts w:hint="eastAsia"/>
        </w:rPr>
        <w:t>接收单位确认废物信息；</w:t>
      </w:r>
    </w:p>
    <w:p w14:paraId="1AF25A21" w14:textId="77777777" w:rsidR="00A563A4" w:rsidRDefault="00AB4740">
      <w:pPr>
        <w:ind w:firstLine="482"/>
      </w:pPr>
      <w:r>
        <w:rPr>
          <w:rFonts w:hint="eastAsia"/>
          <w:b/>
        </w:rPr>
        <w:t>3</w:t>
      </w:r>
      <w:r>
        <w:rPr>
          <w:b/>
        </w:rPr>
        <w:t xml:space="preserve"> </w:t>
      </w:r>
      <w:r>
        <w:rPr>
          <w:rFonts w:hint="eastAsia"/>
        </w:rPr>
        <w:t>运输单位填写运输信息；</w:t>
      </w:r>
    </w:p>
    <w:p w14:paraId="5E7869F8" w14:textId="77777777" w:rsidR="00A563A4" w:rsidRDefault="00AB4740">
      <w:pPr>
        <w:ind w:firstLine="482"/>
      </w:pPr>
      <w:r>
        <w:rPr>
          <w:rFonts w:hint="eastAsia"/>
          <w:b/>
        </w:rPr>
        <w:t>4</w:t>
      </w:r>
      <w:r>
        <w:rPr>
          <w:b/>
        </w:rPr>
        <w:t xml:space="preserve"> </w:t>
      </w:r>
      <w:r>
        <w:rPr>
          <w:rFonts w:hint="eastAsia"/>
        </w:rPr>
        <w:t>接收单位填写废物数量；</w:t>
      </w:r>
    </w:p>
    <w:p w14:paraId="4C8641F5" w14:textId="77777777" w:rsidR="00A563A4" w:rsidRDefault="00AB4740">
      <w:pPr>
        <w:ind w:firstLine="482"/>
        <w:rPr>
          <w:color w:val="FF0000"/>
        </w:rPr>
      </w:pPr>
      <w:r>
        <w:rPr>
          <w:rFonts w:hint="eastAsia"/>
          <w:b/>
        </w:rPr>
        <w:t>5</w:t>
      </w:r>
      <w:r>
        <w:rPr>
          <w:b/>
        </w:rPr>
        <w:t xml:space="preserve"> </w:t>
      </w:r>
      <w:r>
        <w:rPr>
          <w:rFonts w:hint="eastAsia"/>
        </w:rPr>
        <w:t>产生单位确认联单。</w:t>
      </w:r>
    </w:p>
    <w:p w14:paraId="559D3F4D" w14:textId="77777777" w:rsidR="00A563A4" w:rsidRDefault="00AB4740">
      <w:pPr>
        <w:ind w:firstLineChars="0" w:firstLine="0"/>
        <w:jc w:val="center"/>
        <w:rPr>
          <w:color w:val="FF0000"/>
        </w:rPr>
      </w:pPr>
      <w:r>
        <w:rPr>
          <w:noProof/>
          <w:color w:val="FF0000"/>
        </w:rPr>
        <w:lastRenderedPageBreak/>
        <w:drawing>
          <wp:inline distT="0" distB="0" distL="114300" distR="114300" wp14:anchorId="79B11727" wp14:editId="19D21E8B">
            <wp:extent cx="4213225" cy="3288665"/>
            <wp:effectExtent l="0" t="0" r="317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4213225" cy="3288665"/>
                    </a:xfrm>
                    <a:prstGeom prst="rect">
                      <a:avLst/>
                    </a:prstGeom>
                    <a:noFill/>
                    <a:ln>
                      <a:noFill/>
                    </a:ln>
                  </pic:spPr>
                </pic:pic>
              </a:graphicData>
            </a:graphic>
          </wp:inline>
        </w:drawing>
      </w:r>
    </w:p>
    <w:p w14:paraId="0C924B03" w14:textId="77777777" w:rsidR="00A563A4" w:rsidRDefault="00AB4740">
      <w:pPr>
        <w:ind w:firstLineChars="0" w:firstLine="0"/>
        <w:jc w:val="center"/>
        <w:rPr>
          <w:rFonts w:cs="Times New Roman"/>
        </w:rPr>
      </w:pPr>
      <w:r>
        <w:rPr>
          <w:rFonts w:cs="Times New Roman"/>
        </w:rPr>
        <w:t>图</w:t>
      </w:r>
      <w:r>
        <w:rPr>
          <w:rFonts w:cs="Times New Roman"/>
        </w:rPr>
        <w:t xml:space="preserve">3.0.5 </w:t>
      </w:r>
      <w:r>
        <w:rPr>
          <w:rFonts w:cs="Times New Roman"/>
        </w:rPr>
        <w:t>电子联单流程图</w:t>
      </w:r>
    </w:p>
    <w:p w14:paraId="635463FE" w14:textId="7896B88F" w:rsidR="00A563A4" w:rsidRDefault="00AB4740">
      <w:pPr>
        <w:numPr>
          <w:ilvl w:val="0"/>
          <w:numId w:val="4"/>
        </w:numPr>
        <w:ind w:left="0" w:firstLineChars="0" w:firstLine="0"/>
      </w:pPr>
      <w:r>
        <w:rPr>
          <w:rFonts w:hint="eastAsia"/>
        </w:rPr>
        <w:t>补录联单的流程</w:t>
      </w:r>
      <w:r w:rsidR="005C121A">
        <w:rPr>
          <w:rFonts w:hint="eastAsia"/>
        </w:rPr>
        <w:t>如下</w:t>
      </w:r>
      <w:r>
        <w:rPr>
          <w:rFonts w:hint="eastAsia"/>
        </w:rPr>
        <w:t>：</w:t>
      </w:r>
    </w:p>
    <w:p w14:paraId="378CE010" w14:textId="77777777" w:rsidR="00A563A4" w:rsidRDefault="00AB4740">
      <w:pPr>
        <w:ind w:firstLine="482"/>
      </w:pPr>
      <w:r>
        <w:rPr>
          <w:rFonts w:hint="eastAsia"/>
          <w:b/>
        </w:rPr>
        <w:t>1</w:t>
      </w:r>
      <w:r>
        <w:rPr>
          <w:b/>
        </w:rPr>
        <w:t xml:space="preserve"> </w:t>
      </w:r>
      <w:r>
        <w:rPr>
          <w:rFonts w:hint="eastAsia"/>
        </w:rPr>
        <w:t>产生单位创建补录联单，填写对应建筑垃圾信息，将填好的补录联单发送给接收单位；</w:t>
      </w:r>
    </w:p>
    <w:p w14:paraId="327CA905" w14:textId="77777777" w:rsidR="00A563A4" w:rsidRDefault="00AB4740">
      <w:pPr>
        <w:ind w:firstLine="482"/>
      </w:pPr>
      <w:r>
        <w:rPr>
          <w:rFonts w:hint="eastAsia"/>
          <w:b/>
        </w:rPr>
        <w:t>2</w:t>
      </w:r>
      <w:r>
        <w:rPr>
          <w:rFonts w:hint="eastAsia"/>
        </w:rPr>
        <w:t xml:space="preserve"> </w:t>
      </w:r>
      <w:r>
        <w:rPr>
          <w:rFonts w:hint="eastAsia"/>
        </w:rPr>
        <w:t>接收单位在补录联单中填写实际建筑垃圾信息，确认无误后提交</w:t>
      </w:r>
      <w:proofErr w:type="gramStart"/>
      <w:r>
        <w:rPr>
          <w:rFonts w:hint="eastAsia"/>
        </w:rPr>
        <w:t>给产生</w:t>
      </w:r>
      <w:proofErr w:type="gramEnd"/>
      <w:r>
        <w:rPr>
          <w:rFonts w:hint="eastAsia"/>
        </w:rPr>
        <w:t>单位确认；</w:t>
      </w:r>
    </w:p>
    <w:p w14:paraId="736CEB2C" w14:textId="77777777" w:rsidR="00A563A4" w:rsidRDefault="00AB4740">
      <w:pPr>
        <w:ind w:firstLine="482"/>
        <w:rPr>
          <w:color w:val="FF0000"/>
        </w:rPr>
      </w:pPr>
      <w:r>
        <w:rPr>
          <w:rFonts w:hint="eastAsia"/>
          <w:b/>
        </w:rPr>
        <w:t>3</w:t>
      </w:r>
      <w:r>
        <w:rPr>
          <w:rFonts w:hint="eastAsia"/>
        </w:rPr>
        <w:t xml:space="preserve"> </w:t>
      </w:r>
      <w:r>
        <w:rPr>
          <w:rFonts w:hint="eastAsia"/>
        </w:rPr>
        <w:t>产生单位确认补录联单的全部内容，确认无误提交则流程结束，若发现数据有问题，可以选择回退给接收单位修改后再进行确认。</w:t>
      </w:r>
    </w:p>
    <w:p w14:paraId="3486E654" w14:textId="77777777" w:rsidR="00A563A4" w:rsidRDefault="00AB4740">
      <w:pPr>
        <w:ind w:firstLine="480"/>
        <w:rPr>
          <w:color w:val="FF0000"/>
        </w:rPr>
      </w:pPr>
      <w:r>
        <w:rPr>
          <w:rFonts w:hint="eastAsia"/>
          <w:color w:val="FF0000"/>
        </w:rPr>
        <w:br w:type="page"/>
      </w:r>
    </w:p>
    <w:p w14:paraId="363EFB5C" w14:textId="77777777" w:rsidR="00A563A4" w:rsidRDefault="00AB4740">
      <w:pPr>
        <w:pStyle w:val="1"/>
        <w:ind w:firstLineChars="0" w:firstLine="0"/>
        <w:rPr>
          <w:rFonts w:cs="Times New Roman"/>
          <w:szCs w:val="24"/>
        </w:rPr>
      </w:pPr>
      <w:bookmarkStart w:id="27" w:name="_Toc28880"/>
      <w:bookmarkStart w:id="28" w:name="_Toc28525"/>
      <w:bookmarkStart w:id="29" w:name="_Toc1666"/>
      <w:bookmarkStart w:id="30" w:name="_Toc21304"/>
      <w:bookmarkStart w:id="31" w:name="_Toc89004615"/>
      <w:r>
        <w:rPr>
          <w:sz w:val="32"/>
        </w:rPr>
        <w:lastRenderedPageBreak/>
        <w:t xml:space="preserve">4 </w:t>
      </w:r>
      <w:r>
        <w:rPr>
          <w:rFonts w:hint="eastAsia"/>
          <w:sz w:val="32"/>
        </w:rPr>
        <w:t>电子联单规则</w:t>
      </w:r>
      <w:bookmarkEnd w:id="27"/>
      <w:bookmarkEnd w:id="28"/>
      <w:bookmarkEnd w:id="29"/>
      <w:bookmarkEnd w:id="30"/>
      <w:bookmarkEnd w:id="31"/>
    </w:p>
    <w:p w14:paraId="293DBFE8" w14:textId="77777777" w:rsidR="00A563A4" w:rsidRDefault="00AB4740">
      <w:pPr>
        <w:ind w:firstLineChars="0" w:firstLine="0"/>
        <w:jc w:val="center"/>
        <w:outlineLvl w:val="1"/>
        <w:rPr>
          <w:rFonts w:cs="Times New Roman"/>
          <w:b/>
          <w:bCs/>
          <w:szCs w:val="24"/>
        </w:rPr>
      </w:pPr>
      <w:bookmarkStart w:id="32" w:name="_Toc18005"/>
      <w:bookmarkStart w:id="33" w:name="_Toc9508"/>
      <w:bookmarkStart w:id="34" w:name="_Toc14401"/>
      <w:bookmarkStart w:id="35" w:name="_Toc2975"/>
      <w:bookmarkStart w:id="36" w:name="_Toc89004616"/>
      <w:r>
        <w:rPr>
          <w:rFonts w:hint="eastAsia"/>
          <w:b/>
          <w:bCs/>
          <w:sz w:val="28"/>
        </w:rPr>
        <w:t>4.1</w:t>
      </w:r>
      <w:r>
        <w:rPr>
          <w:b/>
          <w:bCs/>
          <w:sz w:val="28"/>
        </w:rPr>
        <w:t xml:space="preserve"> </w:t>
      </w:r>
      <w:r>
        <w:rPr>
          <w:rFonts w:hint="eastAsia"/>
          <w:b/>
          <w:bCs/>
          <w:sz w:val="28"/>
        </w:rPr>
        <w:t>电子联单生成规则</w:t>
      </w:r>
      <w:bookmarkEnd w:id="32"/>
      <w:bookmarkEnd w:id="33"/>
      <w:bookmarkEnd w:id="34"/>
      <w:bookmarkEnd w:id="35"/>
      <w:bookmarkEnd w:id="36"/>
    </w:p>
    <w:p w14:paraId="0133C345" w14:textId="5D18CFD6" w:rsidR="00A563A4" w:rsidRPr="00CF3894" w:rsidRDefault="00CF3894" w:rsidP="00CF3894">
      <w:pPr>
        <w:numPr>
          <w:ilvl w:val="0"/>
          <w:numId w:val="5"/>
        </w:numPr>
        <w:ind w:left="0" w:firstLineChars="0" w:firstLine="0"/>
        <w:rPr>
          <w:rFonts w:ascii="宋体" w:hAnsi="宋体" w:cs="宋体"/>
          <w:kern w:val="0"/>
          <w:lang w:bidi="ar"/>
        </w:rPr>
      </w:pPr>
      <w:proofErr w:type="gramStart"/>
      <w:r>
        <w:rPr>
          <w:rFonts w:ascii="宋体" w:hAnsi="宋体" w:cs="宋体" w:hint="eastAsia"/>
          <w:kern w:val="0"/>
          <w:lang w:bidi="ar"/>
        </w:rPr>
        <w:t>对于</w:t>
      </w:r>
      <w:r w:rsidR="00AB4740">
        <w:rPr>
          <w:rFonts w:ascii="宋体" w:hAnsi="宋体" w:cs="宋体" w:hint="eastAsia"/>
          <w:kern w:val="0"/>
          <w:lang w:bidi="ar"/>
        </w:rPr>
        <w:t>房</w:t>
      </w:r>
      <w:proofErr w:type="gramEnd"/>
      <w:r w:rsidR="00AB4740">
        <w:rPr>
          <w:rFonts w:ascii="宋体" w:hAnsi="宋体" w:cs="宋体" w:hint="eastAsia"/>
          <w:kern w:val="0"/>
          <w:lang w:bidi="ar"/>
        </w:rPr>
        <w:t>建工程、老旧住宅综合整治工程、装修工程，外立面改造工程</w:t>
      </w:r>
      <w:r w:rsidR="004161EB">
        <w:rPr>
          <w:rFonts w:ascii="宋体" w:hAnsi="宋体" w:cs="宋体"/>
          <w:kern w:val="0"/>
          <w:lang w:bidi="ar"/>
        </w:rPr>
        <w:t>，</w:t>
      </w:r>
      <w:r>
        <w:rPr>
          <w:rFonts w:ascii="宋体" w:hAnsi="宋体" w:cs="宋体" w:hint="eastAsia"/>
          <w:kern w:val="0"/>
          <w:lang w:bidi="ar"/>
        </w:rPr>
        <w:t>车辆在工地围栏内，</w:t>
      </w:r>
      <w:r w:rsidR="00AB4740" w:rsidRPr="00CF3894">
        <w:rPr>
          <w:rFonts w:ascii="宋体" w:hAnsi="宋体" w:cs="宋体" w:hint="eastAsia"/>
          <w:kern w:val="0"/>
          <w:lang w:bidi="ar"/>
        </w:rPr>
        <w:t>车辆状态从空载变成重载，重载状态持续(累计) 5</w:t>
      </w:r>
      <w:r>
        <w:rPr>
          <w:rFonts w:ascii="宋体" w:hAnsi="宋体" w:cs="宋体" w:hint="eastAsia"/>
          <w:kern w:val="0"/>
          <w:lang w:bidi="ar"/>
        </w:rPr>
        <w:t>分钟，且存在一条北斗定位数据含厢体打开状态，</w:t>
      </w:r>
      <w:r w:rsidR="00AB4740" w:rsidRPr="00CF3894">
        <w:rPr>
          <w:rFonts w:ascii="宋体" w:hAnsi="宋体" w:cs="宋体" w:hint="eastAsia"/>
          <w:kern w:val="0"/>
          <w:lang w:bidi="ar"/>
        </w:rPr>
        <w:t>满足本条件视为在工地内产生电子联单。</w:t>
      </w:r>
    </w:p>
    <w:p w14:paraId="0557CF00" w14:textId="002B25BA" w:rsidR="00A563A4" w:rsidRPr="00CF3894" w:rsidRDefault="00CF3894" w:rsidP="00CF3894">
      <w:pPr>
        <w:numPr>
          <w:ilvl w:val="0"/>
          <w:numId w:val="5"/>
        </w:numPr>
        <w:ind w:left="0" w:firstLineChars="0" w:firstLine="0"/>
        <w:rPr>
          <w:rFonts w:ascii="宋体" w:hAnsi="宋体" w:cs="宋体"/>
          <w:kern w:val="0"/>
          <w:lang w:bidi="ar"/>
        </w:rPr>
      </w:pPr>
      <w:r>
        <w:rPr>
          <w:rFonts w:ascii="宋体" w:hAnsi="宋体" w:cs="宋体" w:hint="eastAsia"/>
          <w:kern w:val="0"/>
          <w:lang w:bidi="ar"/>
        </w:rPr>
        <w:t>对于</w:t>
      </w:r>
      <w:r w:rsidR="00AB4740">
        <w:rPr>
          <w:rFonts w:ascii="宋体" w:hAnsi="宋体" w:cs="宋体" w:hint="eastAsia"/>
          <w:kern w:val="0"/>
          <w:lang w:bidi="ar"/>
        </w:rPr>
        <w:t>道路工程、地铁工程、桥梁隧道工程</w:t>
      </w:r>
      <w:r w:rsidR="004161EB">
        <w:rPr>
          <w:rFonts w:ascii="宋体" w:hAnsi="宋体" w:cs="宋体"/>
          <w:kern w:val="0"/>
          <w:lang w:bidi="ar"/>
        </w:rPr>
        <w:t>，</w:t>
      </w:r>
      <w:r w:rsidR="00AB4740" w:rsidRPr="00CF3894">
        <w:rPr>
          <w:rFonts w:ascii="宋体" w:hAnsi="宋体" w:cs="宋体" w:hint="eastAsia"/>
          <w:kern w:val="0"/>
          <w:lang w:bidi="ar"/>
        </w:rPr>
        <w:t>车辆在工地围栏内，车辆状态从空载变成重载，重载状态持续(累计) 3</w:t>
      </w:r>
      <w:r w:rsidR="006C7660">
        <w:rPr>
          <w:rFonts w:ascii="宋体" w:hAnsi="宋体" w:cs="宋体" w:hint="eastAsia"/>
          <w:kern w:val="0"/>
          <w:lang w:bidi="ar"/>
        </w:rPr>
        <w:t>分钟，且存在一条北斗定位数据含厢体打开状态，</w:t>
      </w:r>
      <w:r w:rsidR="00AB4740" w:rsidRPr="00CF3894">
        <w:rPr>
          <w:rFonts w:ascii="宋体" w:hAnsi="宋体" w:cs="宋体" w:hint="eastAsia"/>
          <w:kern w:val="0"/>
          <w:lang w:bidi="ar"/>
        </w:rPr>
        <w:t>满足本条件视为在工地内产生电子联单。</w:t>
      </w:r>
    </w:p>
    <w:p w14:paraId="455DE729" w14:textId="1575F60B" w:rsidR="00A563A4" w:rsidRPr="006C7660" w:rsidRDefault="006C7660" w:rsidP="006C7660">
      <w:pPr>
        <w:numPr>
          <w:ilvl w:val="0"/>
          <w:numId w:val="5"/>
        </w:numPr>
        <w:ind w:left="0" w:firstLineChars="0" w:firstLine="0"/>
        <w:rPr>
          <w:rFonts w:ascii="宋体" w:hAnsi="宋体" w:cs="宋体"/>
          <w:kern w:val="0"/>
          <w:lang w:bidi="ar"/>
        </w:rPr>
      </w:pPr>
      <w:r>
        <w:rPr>
          <w:rFonts w:ascii="宋体" w:hAnsi="宋体" w:cs="宋体" w:hint="eastAsia"/>
          <w:kern w:val="0"/>
          <w:lang w:bidi="ar"/>
        </w:rPr>
        <w:t>对于</w:t>
      </w:r>
      <w:r w:rsidR="00AB4740">
        <w:rPr>
          <w:rFonts w:ascii="宋体" w:hAnsi="宋体" w:cs="宋体" w:hint="eastAsia"/>
          <w:kern w:val="0"/>
          <w:lang w:bidi="ar"/>
        </w:rPr>
        <w:t>边坡修护工程、河道堤防工程、管网工程、景观绿化工程、拆除工程</w:t>
      </w:r>
      <w:r w:rsidR="004161EB">
        <w:rPr>
          <w:rFonts w:ascii="宋体" w:hAnsi="宋体" w:cs="宋体" w:hint="eastAsia"/>
          <w:kern w:val="0"/>
          <w:lang w:bidi="ar"/>
        </w:rPr>
        <w:t>，</w:t>
      </w:r>
      <w:r w:rsidR="00AB4740" w:rsidRPr="006C7660">
        <w:rPr>
          <w:rFonts w:ascii="宋体" w:hAnsi="宋体" w:cs="宋体" w:hint="eastAsia"/>
          <w:kern w:val="0"/>
          <w:lang w:bidi="ar"/>
        </w:rPr>
        <w:t>车辆在工地围栏内，车辆状态从空</w:t>
      </w:r>
      <w:r>
        <w:rPr>
          <w:rFonts w:ascii="宋体" w:hAnsi="宋体" w:cs="宋体" w:hint="eastAsia"/>
          <w:kern w:val="0"/>
          <w:lang w:bidi="ar"/>
        </w:rPr>
        <w:t>载变成重载，且存在一条工地内产生电子联单，北斗定位数据含厢体打开状态，</w:t>
      </w:r>
      <w:r w:rsidR="00AB4740" w:rsidRPr="006C7660">
        <w:rPr>
          <w:rFonts w:ascii="宋体" w:hAnsi="宋体" w:cs="宋体" w:hint="eastAsia"/>
          <w:kern w:val="0"/>
          <w:lang w:bidi="ar"/>
        </w:rPr>
        <w:t>满足本条件视为在工地内产生电子联单。</w:t>
      </w:r>
    </w:p>
    <w:p w14:paraId="3E79E503" w14:textId="77777777" w:rsidR="00A563A4" w:rsidRDefault="00AB4740">
      <w:pPr>
        <w:ind w:firstLineChars="0" w:firstLine="0"/>
        <w:jc w:val="center"/>
        <w:outlineLvl w:val="1"/>
        <w:rPr>
          <w:rFonts w:cs="Times New Roman"/>
          <w:b/>
          <w:bCs/>
          <w:sz w:val="28"/>
          <w:szCs w:val="24"/>
        </w:rPr>
      </w:pPr>
      <w:bookmarkStart w:id="37" w:name="_Toc32213"/>
      <w:bookmarkStart w:id="38" w:name="_Toc24424"/>
      <w:bookmarkStart w:id="39" w:name="_Toc20993"/>
      <w:bookmarkStart w:id="40" w:name="_Toc22942"/>
      <w:bookmarkStart w:id="41" w:name="_Toc89004617"/>
      <w:r>
        <w:rPr>
          <w:rFonts w:cs="Times New Roman"/>
          <w:b/>
          <w:bCs/>
          <w:sz w:val="28"/>
          <w:szCs w:val="24"/>
        </w:rPr>
        <w:t>4.2</w:t>
      </w:r>
      <w:r>
        <w:rPr>
          <w:rFonts w:cs="Times New Roman" w:hint="eastAsia"/>
          <w:b/>
          <w:bCs/>
          <w:sz w:val="28"/>
          <w:szCs w:val="24"/>
        </w:rPr>
        <w:t xml:space="preserve"> </w:t>
      </w:r>
      <w:r>
        <w:rPr>
          <w:rFonts w:cs="Times New Roman" w:hint="eastAsia"/>
          <w:b/>
          <w:bCs/>
          <w:sz w:val="28"/>
          <w:szCs w:val="24"/>
        </w:rPr>
        <w:t>电子联单签认规则</w:t>
      </w:r>
      <w:bookmarkEnd w:id="37"/>
      <w:bookmarkEnd w:id="38"/>
      <w:bookmarkEnd w:id="39"/>
      <w:bookmarkEnd w:id="40"/>
      <w:bookmarkEnd w:id="41"/>
    </w:p>
    <w:p w14:paraId="65538B1D" w14:textId="24F41645" w:rsidR="00A563A4" w:rsidRDefault="00AB4740">
      <w:pPr>
        <w:numPr>
          <w:ilvl w:val="0"/>
          <w:numId w:val="6"/>
        </w:numPr>
        <w:ind w:left="0" w:firstLineChars="0" w:firstLine="0"/>
        <w:rPr>
          <w:rFonts w:ascii="宋体" w:hAnsi="宋体" w:cs="宋体"/>
          <w:kern w:val="0"/>
          <w:lang w:bidi="ar"/>
        </w:rPr>
      </w:pPr>
      <w:r>
        <w:rPr>
          <w:rFonts w:ascii="宋体" w:hAnsi="宋体" w:cs="宋体"/>
          <w:kern w:val="0"/>
          <w:lang w:bidi="ar"/>
        </w:rPr>
        <w:t>电子联单的签认流程</w:t>
      </w:r>
      <w:r w:rsidR="005C121A">
        <w:rPr>
          <w:rFonts w:ascii="宋体" w:hAnsi="宋体" w:cs="宋体"/>
          <w:kern w:val="0"/>
          <w:lang w:bidi="ar"/>
        </w:rPr>
        <w:t>如下</w:t>
      </w:r>
      <w:r w:rsidR="006C7660">
        <w:rPr>
          <w:rFonts w:ascii="宋体" w:hAnsi="宋体" w:cs="宋体"/>
          <w:kern w:val="0"/>
          <w:lang w:bidi="ar"/>
        </w:rPr>
        <w:t>：</w:t>
      </w:r>
    </w:p>
    <w:p w14:paraId="510CCE5F" w14:textId="77777777" w:rsidR="00A563A4" w:rsidRDefault="00AB4740">
      <w:pPr>
        <w:tabs>
          <w:tab w:val="left" w:pos="420"/>
        </w:tabs>
        <w:ind w:firstLine="482"/>
        <w:rPr>
          <w:rFonts w:cs="Times New Roman"/>
          <w:kern w:val="0"/>
          <w:lang w:bidi="ar"/>
        </w:rPr>
      </w:pPr>
      <w:r>
        <w:rPr>
          <w:rFonts w:cs="Times New Roman"/>
          <w:b/>
          <w:bCs/>
          <w:kern w:val="0"/>
          <w:lang w:bidi="ar"/>
        </w:rPr>
        <w:t>1</w:t>
      </w:r>
      <w:r>
        <w:rPr>
          <w:rFonts w:cs="Times New Roman"/>
          <w:kern w:val="0"/>
          <w:lang w:bidi="ar"/>
        </w:rPr>
        <w:t xml:space="preserve"> </w:t>
      </w:r>
      <w:r>
        <w:rPr>
          <w:rFonts w:cs="Times New Roman"/>
          <w:kern w:val="0"/>
          <w:lang w:bidi="ar"/>
        </w:rPr>
        <w:t>当系统接入工程账号信息，并完成围栏绘制后，产生电子联单</w:t>
      </w:r>
      <w:r>
        <w:rPr>
          <w:rFonts w:cs="Times New Roman"/>
          <w:kern w:val="0"/>
          <w:lang w:bidi="ar"/>
        </w:rPr>
        <w:t>APP</w:t>
      </w:r>
      <w:r>
        <w:rPr>
          <w:rFonts w:cs="Times New Roman"/>
          <w:kern w:val="0"/>
          <w:lang w:bidi="ar"/>
        </w:rPr>
        <w:t>签认</w:t>
      </w:r>
    </w:p>
    <w:p w14:paraId="7355EF7F" w14:textId="77777777" w:rsidR="00A563A4" w:rsidRDefault="00AB4740">
      <w:pPr>
        <w:ind w:firstLineChars="0" w:firstLine="0"/>
        <w:rPr>
          <w:rFonts w:cs="Times New Roman"/>
          <w:kern w:val="0"/>
          <w:lang w:bidi="ar"/>
        </w:rPr>
      </w:pPr>
      <w:r>
        <w:rPr>
          <w:rFonts w:cs="Times New Roman"/>
          <w:kern w:val="0"/>
          <w:lang w:bidi="ar"/>
        </w:rPr>
        <w:t>账号，同时通过短信形式下发账号，通知工地</w:t>
      </w:r>
      <w:r>
        <w:rPr>
          <w:rFonts w:cs="Times New Roman"/>
          <w:kern w:val="0"/>
          <w:lang w:bidi="ar"/>
        </w:rPr>
        <w:t>APP</w:t>
      </w:r>
      <w:r>
        <w:rPr>
          <w:rFonts w:cs="Times New Roman"/>
          <w:kern w:val="0"/>
          <w:lang w:bidi="ar"/>
        </w:rPr>
        <w:t>签认人员</w:t>
      </w:r>
      <w:r>
        <w:rPr>
          <w:rFonts w:cs="Times New Roman" w:hint="eastAsia"/>
          <w:kern w:val="0"/>
          <w:lang w:bidi="ar"/>
        </w:rPr>
        <w:t>。</w:t>
      </w:r>
    </w:p>
    <w:p w14:paraId="42D1C4F0" w14:textId="77777777" w:rsidR="00A563A4" w:rsidRDefault="00AB4740">
      <w:pPr>
        <w:ind w:firstLine="482"/>
        <w:rPr>
          <w:rFonts w:cs="Times New Roman"/>
          <w:kern w:val="0"/>
          <w:lang w:bidi="ar"/>
        </w:rPr>
      </w:pPr>
      <w:r>
        <w:rPr>
          <w:rFonts w:cs="Times New Roman"/>
          <w:b/>
          <w:bCs/>
          <w:kern w:val="0"/>
          <w:lang w:bidi="ar"/>
        </w:rPr>
        <w:t xml:space="preserve">2 </w:t>
      </w:r>
      <w:r>
        <w:rPr>
          <w:rFonts w:cs="Times New Roman"/>
          <w:kern w:val="0"/>
          <w:lang w:bidi="ar"/>
        </w:rPr>
        <w:t>当工程完成绘制电子围栏及完善申报信息后，且处于排放状态的工程要进行电子联单</w:t>
      </w:r>
      <w:r>
        <w:rPr>
          <w:rFonts w:cs="Times New Roman"/>
          <w:kern w:val="0"/>
          <w:lang w:bidi="ar"/>
        </w:rPr>
        <w:t>APP</w:t>
      </w:r>
      <w:r>
        <w:rPr>
          <w:rFonts w:cs="Times New Roman"/>
          <w:kern w:val="0"/>
          <w:lang w:bidi="ar"/>
        </w:rPr>
        <w:t>的签认</w:t>
      </w:r>
      <w:r>
        <w:rPr>
          <w:rFonts w:cs="Times New Roman"/>
          <w:kern w:val="0"/>
          <w:lang w:bidi="ar"/>
        </w:rPr>
        <w:t>/</w:t>
      </w:r>
      <w:r>
        <w:rPr>
          <w:rFonts w:cs="Times New Roman"/>
          <w:kern w:val="0"/>
          <w:lang w:bidi="ar"/>
        </w:rPr>
        <w:t>取消操作，无排放的工程无需进行电子联单</w:t>
      </w:r>
      <w:r>
        <w:rPr>
          <w:rFonts w:cs="Times New Roman"/>
          <w:kern w:val="0"/>
          <w:lang w:bidi="ar"/>
        </w:rPr>
        <w:t>APP</w:t>
      </w:r>
      <w:r>
        <w:rPr>
          <w:rFonts w:cs="Times New Roman"/>
          <w:kern w:val="0"/>
          <w:lang w:bidi="ar"/>
        </w:rPr>
        <w:t>的签认</w:t>
      </w:r>
      <w:r>
        <w:rPr>
          <w:rFonts w:cs="Times New Roman"/>
          <w:kern w:val="0"/>
          <w:lang w:bidi="ar"/>
        </w:rPr>
        <w:t>/</w:t>
      </w:r>
      <w:r>
        <w:rPr>
          <w:rFonts w:cs="Times New Roman"/>
          <w:kern w:val="0"/>
          <w:lang w:bidi="ar"/>
        </w:rPr>
        <w:t>取消操作。</w:t>
      </w:r>
      <w:r>
        <w:rPr>
          <w:rFonts w:cs="Times New Roman"/>
          <w:kern w:val="0"/>
          <w:lang w:bidi="ar"/>
        </w:rPr>
        <w:br/>
        <w:t xml:space="preserve">   </w:t>
      </w:r>
      <w:r>
        <w:rPr>
          <w:rFonts w:cs="Times New Roman"/>
          <w:b/>
          <w:bCs/>
          <w:kern w:val="0"/>
          <w:lang w:bidi="ar"/>
        </w:rPr>
        <w:t xml:space="preserve"> 3 </w:t>
      </w:r>
      <w:r>
        <w:rPr>
          <w:rFonts w:cs="Times New Roman"/>
          <w:kern w:val="0"/>
          <w:lang w:bidi="ar"/>
        </w:rPr>
        <w:t>运输车辆进入工地的电子围栏满足条件产生电子联单数据，工地人员核实为本工地运输车辆，则在车辆准备出场时，确认是否装载建筑垃圾。若装载建筑垃圾出场，选择该车辆去往的申报消纳场所以及排放方量，并</w:t>
      </w:r>
      <w:proofErr w:type="gramStart"/>
      <w:r>
        <w:rPr>
          <w:rFonts w:cs="Times New Roman"/>
          <w:kern w:val="0"/>
          <w:lang w:bidi="ar"/>
        </w:rPr>
        <w:t>签认该电子</w:t>
      </w:r>
      <w:proofErr w:type="gramEnd"/>
      <w:r>
        <w:rPr>
          <w:rFonts w:cs="Times New Roman"/>
          <w:kern w:val="0"/>
          <w:lang w:bidi="ar"/>
        </w:rPr>
        <w:t>联单；若没有装载建筑垃圾或空车出场，点击取消操作。</w:t>
      </w:r>
      <w:proofErr w:type="gramStart"/>
      <w:r>
        <w:rPr>
          <w:rFonts w:cs="Times New Roman"/>
          <w:kern w:val="0"/>
          <w:lang w:bidi="ar"/>
        </w:rPr>
        <w:t>若工地人员</w:t>
      </w:r>
      <w:proofErr w:type="gramEnd"/>
      <w:r>
        <w:rPr>
          <w:rFonts w:cs="Times New Roman"/>
          <w:kern w:val="0"/>
          <w:lang w:bidi="ar"/>
        </w:rPr>
        <w:t>核实该车辆未进入本工地运输，进行取消联单操作。</w:t>
      </w:r>
    </w:p>
    <w:p w14:paraId="047CF0F3" w14:textId="77777777" w:rsidR="00A563A4" w:rsidRDefault="00AB4740">
      <w:pPr>
        <w:ind w:firstLine="482"/>
        <w:rPr>
          <w:rFonts w:cs="Times New Roman"/>
          <w:kern w:val="0"/>
          <w:lang w:bidi="ar"/>
        </w:rPr>
      </w:pPr>
      <w:r>
        <w:rPr>
          <w:rFonts w:cs="Times New Roman"/>
          <w:b/>
          <w:bCs/>
          <w:kern w:val="0"/>
          <w:lang w:bidi="ar"/>
        </w:rPr>
        <w:t>4</w:t>
      </w:r>
      <w:r>
        <w:rPr>
          <w:rFonts w:cs="Times New Roman"/>
          <w:kern w:val="0"/>
          <w:lang w:bidi="ar"/>
        </w:rPr>
        <w:t xml:space="preserve"> </w:t>
      </w:r>
      <w:r>
        <w:rPr>
          <w:rFonts w:cs="Times New Roman"/>
          <w:kern w:val="0"/>
          <w:lang w:bidi="ar"/>
        </w:rPr>
        <w:t>当电子联单去往的消纳场所为回填工地时，回填工地人员核查车辆是否装载建筑垃圾入场回填，若装载建筑垃圾进场，则</w:t>
      </w:r>
      <w:proofErr w:type="gramStart"/>
      <w:r>
        <w:rPr>
          <w:rFonts w:cs="Times New Roman"/>
          <w:kern w:val="0"/>
          <w:lang w:bidi="ar"/>
        </w:rPr>
        <w:t>签认该电子</w:t>
      </w:r>
      <w:proofErr w:type="gramEnd"/>
      <w:r>
        <w:rPr>
          <w:rFonts w:cs="Times New Roman"/>
          <w:kern w:val="0"/>
          <w:lang w:bidi="ar"/>
        </w:rPr>
        <w:t>联单；若没有装载建筑垃圾或空车进场，则点击取消操作。</w:t>
      </w:r>
    </w:p>
    <w:p w14:paraId="483451E0" w14:textId="77777777" w:rsidR="00A563A4" w:rsidRDefault="00AB4740">
      <w:pPr>
        <w:ind w:firstLine="482"/>
        <w:rPr>
          <w:rFonts w:cs="Times New Roman"/>
          <w:kern w:val="0"/>
          <w:lang w:bidi="ar"/>
        </w:rPr>
      </w:pPr>
      <w:r>
        <w:rPr>
          <w:rFonts w:cs="Times New Roman"/>
          <w:b/>
          <w:bCs/>
          <w:kern w:val="0"/>
          <w:lang w:bidi="ar"/>
        </w:rPr>
        <w:t xml:space="preserve">5 </w:t>
      </w:r>
      <w:r>
        <w:rPr>
          <w:rFonts w:cs="Times New Roman"/>
          <w:kern w:val="0"/>
          <w:lang w:bidi="ar"/>
        </w:rPr>
        <w:t>当工程状态变为已竣工后，停止进行电子联单</w:t>
      </w:r>
      <w:r>
        <w:rPr>
          <w:rFonts w:cs="Times New Roman"/>
          <w:kern w:val="0"/>
          <w:lang w:bidi="ar"/>
        </w:rPr>
        <w:t>APP</w:t>
      </w:r>
      <w:r>
        <w:rPr>
          <w:rFonts w:cs="Times New Roman"/>
          <w:kern w:val="0"/>
          <w:lang w:bidi="ar"/>
        </w:rPr>
        <w:t>的签认</w:t>
      </w:r>
      <w:r>
        <w:rPr>
          <w:rFonts w:cs="Times New Roman"/>
          <w:kern w:val="0"/>
          <w:lang w:bidi="ar"/>
        </w:rPr>
        <w:t>/</w:t>
      </w:r>
      <w:r>
        <w:rPr>
          <w:rFonts w:cs="Times New Roman"/>
          <w:kern w:val="0"/>
          <w:lang w:bidi="ar"/>
        </w:rPr>
        <w:t>取消操作，并</w:t>
      </w:r>
      <w:r>
        <w:rPr>
          <w:rFonts w:cs="Times New Roman"/>
          <w:kern w:val="0"/>
          <w:lang w:bidi="ar"/>
        </w:rPr>
        <w:lastRenderedPageBreak/>
        <w:t>注销电子联单</w:t>
      </w:r>
      <w:r>
        <w:rPr>
          <w:rFonts w:cs="Times New Roman"/>
          <w:kern w:val="0"/>
          <w:lang w:bidi="ar"/>
        </w:rPr>
        <w:t>APP</w:t>
      </w:r>
      <w:r>
        <w:rPr>
          <w:rFonts w:cs="Times New Roman"/>
          <w:kern w:val="0"/>
          <w:lang w:bidi="ar"/>
        </w:rPr>
        <w:t>账号。</w:t>
      </w:r>
    </w:p>
    <w:p w14:paraId="1A35CFAD" w14:textId="37F48971" w:rsidR="00A563A4" w:rsidRDefault="00AB4740">
      <w:pPr>
        <w:numPr>
          <w:ilvl w:val="0"/>
          <w:numId w:val="6"/>
        </w:numPr>
        <w:ind w:left="0" w:firstLineChars="0" w:firstLine="0"/>
        <w:rPr>
          <w:rFonts w:ascii="宋体" w:hAnsi="宋体" w:cs="宋体"/>
          <w:kern w:val="0"/>
          <w:lang w:bidi="ar"/>
        </w:rPr>
      </w:pPr>
      <w:r>
        <w:rPr>
          <w:rFonts w:ascii="宋体" w:hAnsi="宋体" w:cs="宋体"/>
          <w:kern w:val="0"/>
          <w:lang w:bidi="ar"/>
        </w:rPr>
        <w:t>电子联单的签</w:t>
      </w:r>
      <w:proofErr w:type="gramStart"/>
      <w:r>
        <w:rPr>
          <w:rFonts w:ascii="宋体" w:hAnsi="宋体" w:cs="宋体"/>
          <w:kern w:val="0"/>
          <w:lang w:bidi="ar"/>
        </w:rPr>
        <w:t>认要求</w:t>
      </w:r>
      <w:proofErr w:type="gramEnd"/>
      <w:r w:rsidR="005C121A">
        <w:rPr>
          <w:rFonts w:ascii="宋体" w:hAnsi="宋体" w:cs="宋体"/>
          <w:kern w:val="0"/>
          <w:lang w:bidi="ar"/>
        </w:rPr>
        <w:t>如下</w:t>
      </w:r>
      <w:r w:rsidR="006C7660">
        <w:rPr>
          <w:rFonts w:ascii="宋体" w:hAnsi="宋体" w:cs="宋体"/>
          <w:kern w:val="0"/>
          <w:lang w:bidi="ar"/>
        </w:rPr>
        <w:t>：</w:t>
      </w:r>
    </w:p>
    <w:p w14:paraId="1D6CD666" w14:textId="77777777" w:rsidR="00A563A4" w:rsidRDefault="00AB4740">
      <w:pPr>
        <w:ind w:firstLine="482"/>
        <w:rPr>
          <w:rFonts w:cs="Times New Roman"/>
          <w:kern w:val="0"/>
          <w:lang w:bidi="ar"/>
        </w:rPr>
      </w:pPr>
      <w:r>
        <w:rPr>
          <w:rFonts w:cs="Times New Roman"/>
          <w:b/>
          <w:bCs/>
          <w:kern w:val="0"/>
          <w:lang w:bidi="ar"/>
        </w:rPr>
        <w:t>1</w:t>
      </w:r>
      <w:r>
        <w:rPr>
          <w:rFonts w:cs="Times New Roman"/>
          <w:kern w:val="0"/>
          <w:lang w:bidi="ar"/>
        </w:rPr>
        <w:t xml:space="preserve">  </w:t>
      </w:r>
      <w:r>
        <w:rPr>
          <w:rFonts w:cs="Times New Roman"/>
          <w:kern w:val="0"/>
          <w:lang w:bidi="ar"/>
        </w:rPr>
        <w:t>运输车辆出场时，工地签认人员按照电子联单信息核对确认建筑垃圾来源、种类和数量等，进行电子联单出场签认操作，方可消</w:t>
      </w:r>
      <w:proofErr w:type="gramStart"/>
      <w:r>
        <w:rPr>
          <w:rFonts w:cs="Times New Roman"/>
          <w:kern w:val="0"/>
          <w:lang w:bidi="ar"/>
        </w:rPr>
        <w:t>纳建筑</w:t>
      </w:r>
      <w:proofErr w:type="gramEnd"/>
      <w:r>
        <w:rPr>
          <w:rFonts w:cs="Times New Roman"/>
          <w:kern w:val="0"/>
          <w:lang w:bidi="ar"/>
        </w:rPr>
        <w:t>垃圾。</w:t>
      </w:r>
    </w:p>
    <w:p w14:paraId="7369C385" w14:textId="3B498220" w:rsidR="00A563A4" w:rsidRDefault="00AB4740">
      <w:pPr>
        <w:ind w:firstLine="482"/>
        <w:rPr>
          <w:rFonts w:cs="Times New Roman"/>
          <w:kern w:val="0"/>
          <w:lang w:bidi="ar"/>
        </w:rPr>
      </w:pPr>
      <w:r>
        <w:rPr>
          <w:rFonts w:cs="Times New Roman"/>
          <w:b/>
          <w:bCs/>
          <w:kern w:val="0"/>
          <w:lang w:bidi="ar"/>
        </w:rPr>
        <w:t>2</w:t>
      </w:r>
      <w:r>
        <w:rPr>
          <w:rFonts w:cs="Times New Roman"/>
          <w:kern w:val="0"/>
          <w:lang w:bidi="ar"/>
        </w:rPr>
        <w:t xml:space="preserve">  </w:t>
      </w:r>
      <w:r>
        <w:rPr>
          <w:rFonts w:cs="Times New Roman"/>
          <w:kern w:val="0"/>
          <w:lang w:bidi="ar"/>
        </w:rPr>
        <w:t>运输车辆实际没有进入工地进行作业，但是由于北斗定位等原因导致联单产生，工地签认人员进行电子联单取消操作</w:t>
      </w:r>
      <w:r w:rsidR="005C121A">
        <w:rPr>
          <w:rFonts w:cs="Times New Roman"/>
          <w:kern w:val="0"/>
          <w:lang w:bidi="ar"/>
        </w:rPr>
        <w:t>。</w:t>
      </w:r>
    </w:p>
    <w:p w14:paraId="3B7EB58F" w14:textId="77777777" w:rsidR="00A563A4" w:rsidRDefault="00AB4740">
      <w:pPr>
        <w:ind w:firstLine="482"/>
        <w:rPr>
          <w:rFonts w:ascii="宋体" w:hAnsi="宋体" w:cs="宋体"/>
          <w:kern w:val="0"/>
          <w:lang w:bidi="ar"/>
        </w:rPr>
      </w:pPr>
      <w:r>
        <w:rPr>
          <w:rFonts w:cs="Times New Roman"/>
          <w:b/>
          <w:bCs/>
          <w:kern w:val="0"/>
          <w:lang w:bidi="ar"/>
        </w:rPr>
        <w:t xml:space="preserve">3 </w:t>
      </w:r>
      <w:r>
        <w:rPr>
          <w:rFonts w:cs="Times New Roman"/>
          <w:kern w:val="0"/>
          <w:lang w:bidi="ar"/>
        </w:rPr>
        <w:t xml:space="preserve"> </w:t>
      </w:r>
      <w:r>
        <w:rPr>
          <w:rFonts w:cs="Times New Roman"/>
          <w:kern w:val="0"/>
          <w:lang w:bidi="ar"/>
        </w:rPr>
        <w:t>工地签</w:t>
      </w:r>
      <w:r>
        <w:rPr>
          <w:rFonts w:ascii="宋体" w:hAnsi="宋体" w:cs="宋体"/>
          <w:kern w:val="0"/>
          <w:lang w:bidi="ar"/>
        </w:rPr>
        <w:t>认人员需要在电子联单状态完结前进行签认/取消操作，电子联单完成后不允许进行签认/取消操作。</w:t>
      </w:r>
    </w:p>
    <w:p w14:paraId="5ADB7854" w14:textId="696CD20D" w:rsidR="00A563A4" w:rsidRPr="006C7660" w:rsidRDefault="00AB4740" w:rsidP="006C7660">
      <w:pPr>
        <w:numPr>
          <w:ilvl w:val="0"/>
          <w:numId w:val="6"/>
        </w:numPr>
        <w:ind w:left="0" w:firstLineChars="0" w:firstLine="0"/>
        <w:rPr>
          <w:rFonts w:ascii="宋体" w:hAnsi="宋体" w:cs="宋体"/>
          <w:kern w:val="0"/>
          <w:lang w:bidi="ar"/>
        </w:rPr>
      </w:pPr>
      <w:proofErr w:type="gramStart"/>
      <w:r w:rsidRPr="006C7660">
        <w:rPr>
          <w:rFonts w:cs="Times New Roman"/>
          <w:kern w:val="0"/>
          <w:lang w:bidi="ar"/>
        </w:rPr>
        <w:t>签认率的</w:t>
      </w:r>
      <w:proofErr w:type="gramEnd"/>
      <w:r w:rsidRPr="006C7660">
        <w:rPr>
          <w:rFonts w:cs="Times New Roman"/>
          <w:kern w:val="0"/>
          <w:lang w:bidi="ar"/>
        </w:rPr>
        <w:t>计算公式：（已签认</w:t>
      </w:r>
      <w:r w:rsidRPr="006C7660">
        <w:rPr>
          <w:rFonts w:cs="Times New Roman"/>
          <w:kern w:val="0"/>
          <w:lang w:bidi="ar"/>
        </w:rPr>
        <w:t>+</w:t>
      </w:r>
      <w:r w:rsidRPr="006C7660">
        <w:rPr>
          <w:rFonts w:cs="Times New Roman"/>
          <w:kern w:val="0"/>
          <w:lang w:bidi="ar"/>
        </w:rPr>
        <w:t>已取消）</w:t>
      </w:r>
      <w:r w:rsidRPr="006C7660">
        <w:rPr>
          <w:rFonts w:cs="Times New Roman"/>
          <w:kern w:val="0"/>
          <w:lang w:bidi="ar"/>
        </w:rPr>
        <w:t>/</w:t>
      </w:r>
      <w:r w:rsidRPr="006C7660">
        <w:rPr>
          <w:rFonts w:cs="Times New Roman"/>
          <w:kern w:val="0"/>
          <w:lang w:bidi="ar"/>
        </w:rPr>
        <w:t>（待签认</w:t>
      </w:r>
      <w:r w:rsidRPr="006C7660">
        <w:rPr>
          <w:rFonts w:cs="Times New Roman"/>
          <w:kern w:val="0"/>
          <w:lang w:bidi="ar"/>
        </w:rPr>
        <w:t>+</w:t>
      </w:r>
      <w:r w:rsidRPr="006C7660">
        <w:rPr>
          <w:rFonts w:cs="Times New Roman"/>
          <w:kern w:val="0"/>
          <w:lang w:bidi="ar"/>
        </w:rPr>
        <w:t>已签认</w:t>
      </w:r>
      <w:r w:rsidRPr="006C7660">
        <w:rPr>
          <w:rFonts w:cs="Times New Roman"/>
          <w:kern w:val="0"/>
          <w:lang w:bidi="ar"/>
        </w:rPr>
        <w:t>+</w:t>
      </w:r>
      <w:r w:rsidRPr="006C7660">
        <w:rPr>
          <w:rFonts w:cs="Times New Roman"/>
          <w:kern w:val="0"/>
          <w:lang w:bidi="ar"/>
        </w:rPr>
        <w:t>已取消</w:t>
      </w:r>
      <w:r w:rsidRPr="006C7660">
        <w:rPr>
          <w:rFonts w:cs="Times New Roman"/>
          <w:kern w:val="0"/>
          <w:lang w:bidi="ar"/>
        </w:rPr>
        <w:t>+</w:t>
      </w:r>
      <w:r w:rsidRPr="006C7660">
        <w:rPr>
          <w:rFonts w:cs="Times New Roman"/>
          <w:kern w:val="0"/>
          <w:lang w:bidi="ar"/>
        </w:rPr>
        <w:t>未签认）</w:t>
      </w:r>
      <w:r w:rsidRPr="006C7660">
        <w:rPr>
          <w:rFonts w:cs="Times New Roman"/>
          <w:kern w:val="0"/>
          <w:lang w:bidi="ar"/>
        </w:rPr>
        <w:t>×100%</w:t>
      </w:r>
    </w:p>
    <w:p w14:paraId="30A417CB" w14:textId="77777777" w:rsidR="00A563A4" w:rsidRDefault="00AB4740">
      <w:pPr>
        <w:ind w:firstLineChars="0" w:firstLine="0"/>
        <w:jc w:val="center"/>
        <w:outlineLvl w:val="1"/>
        <w:rPr>
          <w:rFonts w:ascii="宋体" w:hAnsi="宋体" w:cs="宋体"/>
          <w:kern w:val="0"/>
          <w:lang w:bidi="ar"/>
        </w:rPr>
      </w:pPr>
      <w:bookmarkStart w:id="42" w:name="_Toc28538"/>
      <w:bookmarkStart w:id="43" w:name="_Toc9533"/>
      <w:bookmarkStart w:id="44" w:name="_Toc19201"/>
      <w:bookmarkStart w:id="45" w:name="_Toc20061"/>
      <w:bookmarkStart w:id="46" w:name="_Toc89004618"/>
      <w:r>
        <w:rPr>
          <w:rFonts w:cs="Times New Roman"/>
          <w:b/>
          <w:bCs/>
          <w:sz w:val="28"/>
          <w:szCs w:val="24"/>
        </w:rPr>
        <w:t>4.3</w:t>
      </w:r>
      <w:r>
        <w:rPr>
          <w:rFonts w:cs="Times New Roman" w:hint="eastAsia"/>
          <w:b/>
          <w:bCs/>
          <w:sz w:val="28"/>
          <w:szCs w:val="24"/>
        </w:rPr>
        <w:t>电子联单结束规则</w:t>
      </w:r>
      <w:bookmarkEnd w:id="42"/>
      <w:bookmarkEnd w:id="43"/>
      <w:bookmarkEnd w:id="44"/>
      <w:bookmarkEnd w:id="45"/>
      <w:bookmarkEnd w:id="46"/>
    </w:p>
    <w:p w14:paraId="605880CC" w14:textId="6FFF2C9B" w:rsidR="00A563A4" w:rsidRPr="006C7660" w:rsidRDefault="006C7660" w:rsidP="006C7660">
      <w:pPr>
        <w:numPr>
          <w:ilvl w:val="0"/>
          <w:numId w:val="7"/>
        </w:numPr>
        <w:ind w:firstLineChars="0"/>
        <w:rPr>
          <w:rFonts w:cs="Times New Roman"/>
          <w:kern w:val="0"/>
          <w:lang w:bidi="ar"/>
        </w:rPr>
      </w:pPr>
      <w:proofErr w:type="gramStart"/>
      <w:r>
        <w:rPr>
          <w:rFonts w:cs="Times New Roman"/>
          <w:kern w:val="0"/>
          <w:lang w:bidi="ar"/>
        </w:rPr>
        <w:t>对于</w:t>
      </w:r>
      <w:r w:rsidR="00AB4740">
        <w:rPr>
          <w:rFonts w:cs="Times New Roman"/>
          <w:kern w:val="0"/>
          <w:lang w:bidi="ar"/>
        </w:rPr>
        <w:t>消</w:t>
      </w:r>
      <w:proofErr w:type="gramEnd"/>
      <w:r w:rsidR="00AB4740">
        <w:rPr>
          <w:rFonts w:cs="Times New Roman"/>
          <w:kern w:val="0"/>
          <w:lang w:bidi="ar"/>
        </w:rPr>
        <w:t>纳场为综合利用厂、小散工程、</w:t>
      </w:r>
      <w:r w:rsidR="00AB4740">
        <w:rPr>
          <w:rFonts w:cs="Times New Roman"/>
          <w:kern w:val="0"/>
          <w:lang w:bidi="ar"/>
        </w:rPr>
        <w:t xml:space="preserve"> </w:t>
      </w:r>
      <w:r w:rsidR="00AB4740">
        <w:rPr>
          <w:rFonts w:cs="Times New Roman"/>
          <w:kern w:val="0"/>
          <w:lang w:bidi="ar"/>
        </w:rPr>
        <w:t>临时消纳点和工地回填（房建工程、老旧住宅综合整治工程、装修工程、外立面改造工程）</w:t>
      </w:r>
      <w:r w:rsidR="004161EB">
        <w:rPr>
          <w:rFonts w:cs="Times New Roman"/>
          <w:kern w:val="0"/>
          <w:lang w:bidi="ar"/>
        </w:rPr>
        <w:t>，</w:t>
      </w:r>
      <w:r w:rsidR="00AB4740" w:rsidRPr="006C7660">
        <w:rPr>
          <w:rFonts w:cs="Times New Roman"/>
          <w:kern w:val="0"/>
          <w:lang w:bidi="ar"/>
        </w:rPr>
        <w:t>车辆在受纳场围栏内，车辆状态从重载变为空载，且空载状态持续</w:t>
      </w:r>
      <w:r w:rsidR="00AB4740" w:rsidRPr="006C7660">
        <w:rPr>
          <w:rFonts w:cs="Times New Roman"/>
          <w:kern w:val="0"/>
          <w:lang w:bidi="ar"/>
        </w:rPr>
        <w:t>5</w:t>
      </w:r>
      <w:r w:rsidR="00AB4740" w:rsidRPr="006C7660">
        <w:rPr>
          <w:rFonts w:cs="Times New Roman"/>
          <w:kern w:val="0"/>
          <w:lang w:bidi="ar"/>
        </w:rPr>
        <w:t>分钟，且存在一条北斗定位数据含举升状态，则视为电子联单结束。</w:t>
      </w:r>
    </w:p>
    <w:p w14:paraId="6BE90C00" w14:textId="7E7BD42E" w:rsidR="00A563A4" w:rsidRPr="006C7660" w:rsidRDefault="006C7660" w:rsidP="006C7660">
      <w:pPr>
        <w:numPr>
          <w:ilvl w:val="0"/>
          <w:numId w:val="7"/>
        </w:numPr>
        <w:ind w:firstLineChars="0"/>
        <w:rPr>
          <w:rFonts w:cs="Times New Roman"/>
          <w:kern w:val="0"/>
          <w:lang w:bidi="ar"/>
        </w:rPr>
      </w:pPr>
      <w:r>
        <w:rPr>
          <w:rFonts w:cs="Times New Roman"/>
          <w:kern w:val="0"/>
          <w:lang w:bidi="ar"/>
        </w:rPr>
        <w:t>对于</w:t>
      </w:r>
      <w:r w:rsidR="00AB4740">
        <w:rPr>
          <w:rFonts w:cs="Times New Roman"/>
          <w:kern w:val="0"/>
          <w:lang w:bidi="ar"/>
        </w:rPr>
        <w:t>工程回填</w:t>
      </w:r>
      <w:r w:rsidR="007566BB">
        <w:rPr>
          <w:rFonts w:cs="Times New Roman"/>
          <w:kern w:val="0"/>
          <w:lang w:bidi="ar"/>
        </w:rPr>
        <w:t>（</w:t>
      </w:r>
      <w:r w:rsidR="00AB4740">
        <w:rPr>
          <w:rFonts w:cs="Times New Roman"/>
          <w:kern w:val="0"/>
          <w:lang w:bidi="ar"/>
        </w:rPr>
        <w:t>道路工程、地铁工程、桥梁隧道工程</w:t>
      </w:r>
      <w:r w:rsidR="007566BB">
        <w:rPr>
          <w:rFonts w:cs="Times New Roman"/>
          <w:kern w:val="0"/>
          <w:lang w:bidi="ar"/>
        </w:rPr>
        <w:t>）</w:t>
      </w:r>
      <w:r w:rsidR="004161EB">
        <w:rPr>
          <w:rFonts w:cs="Times New Roman"/>
          <w:kern w:val="0"/>
          <w:lang w:bidi="ar"/>
        </w:rPr>
        <w:t>，</w:t>
      </w:r>
      <w:r w:rsidR="00AB4740" w:rsidRPr="006C7660">
        <w:rPr>
          <w:rFonts w:cs="Times New Roman"/>
          <w:kern w:val="0"/>
          <w:lang w:bidi="ar"/>
        </w:rPr>
        <w:t>车辆在受纳场围栏内，车辆状态从重载变为空载，且空载状态持续</w:t>
      </w:r>
      <w:r w:rsidR="00AB4740" w:rsidRPr="006C7660">
        <w:rPr>
          <w:rFonts w:cs="Times New Roman"/>
          <w:kern w:val="0"/>
          <w:lang w:bidi="ar"/>
        </w:rPr>
        <w:t>3</w:t>
      </w:r>
      <w:r w:rsidR="00AB4740" w:rsidRPr="006C7660">
        <w:rPr>
          <w:rFonts w:cs="Times New Roman"/>
          <w:kern w:val="0"/>
          <w:lang w:bidi="ar"/>
        </w:rPr>
        <w:t>分钟，且存在一条北斗定位数据含举升状态，视为电子联单结束。</w:t>
      </w:r>
    </w:p>
    <w:p w14:paraId="189B68F4" w14:textId="49502997" w:rsidR="00A563A4" w:rsidRPr="006C7660" w:rsidRDefault="006C7660" w:rsidP="006C7660">
      <w:pPr>
        <w:numPr>
          <w:ilvl w:val="0"/>
          <w:numId w:val="7"/>
        </w:numPr>
        <w:ind w:firstLineChars="0"/>
        <w:rPr>
          <w:rFonts w:cs="Times New Roman"/>
          <w:kern w:val="0"/>
          <w:lang w:bidi="ar"/>
        </w:rPr>
      </w:pPr>
      <w:r>
        <w:rPr>
          <w:rFonts w:cs="Times New Roman"/>
          <w:kern w:val="0"/>
          <w:lang w:bidi="ar"/>
        </w:rPr>
        <w:t>对于</w:t>
      </w:r>
      <w:r w:rsidR="00AB4740">
        <w:rPr>
          <w:rFonts w:cs="Times New Roman"/>
          <w:kern w:val="0"/>
          <w:lang w:bidi="ar"/>
        </w:rPr>
        <w:t>工程回填</w:t>
      </w:r>
      <w:r w:rsidR="007566BB">
        <w:rPr>
          <w:rFonts w:cs="Times New Roman"/>
          <w:kern w:val="0"/>
          <w:lang w:bidi="ar"/>
        </w:rPr>
        <w:t>（</w:t>
      </w:r>
      <w:r w:rsidR="00AB4740">
        <w:rPr>
          <w:rFonts w:cs="Times New Roman"/>
          <w:kern w:val="0"/>
          <w:lang w:bidi="ar"/>
        </w:rPr>
        <w:t>边坡修护工程、河道堤防工程、管网工程、景观绿化工程、拆除工程</w:t>
      </w:r>
      <w:r w:rsidR="007566BB">
        <w:rPr>
          <w:rFonts w:cs="Times New Roman"/>
          <w:kern w:val="0"/>
          <w:lang w:bidi="ar"/>
        </w:rPr>
        <w:t>）</w:t>
      </w:r>
      <w:r w:rsidR="004161EB">
        <w:rPr>
          <w:rFonts w:cs="Times New Roman"/>
          <w:kern w:val="0"/>
          <w:lang w:bidi="ar"/>
        </w:rPr>
        <w:t>，</w:t>
      </w:r>
      <w:r w:rsidR="00AB4740" w:rsidRPr="006C7660">
        <w:rPr>
          <w:rFonts w:cs="Times New Roman"/>
          <w:kern w:val="0"/>
          <w:lang w:bidi="ar"/>
        </w:rPr>
        <w:t>车辆在受纳场围栏内，车辆状态从重载变为空载，且存在一条北斗定位数据含举升状态，视为电子联单结束。</w:t>
      </w:r>
    </w:p>
    <w:p w14:paraId="56C8D380" w14:textId="0E6D9795" w:rsidR="007566BB" w:rsidRDefault="006C7660" w:rsidP="007566BB">
      <w:pPr>
        <w:numPr>
          <w:ilvl w:val="0"/>
          <w:numId w:val="7"/>
        </w:numPr>
        <w:ind w:firstLineChars="0"/>
        <w:rPr>
          <w:rFonts w:cs="Times New Roman"/>
          <w:kern w:val="0"/>
          <w:lang w:bidi="ar"/>
        </w:rPr>
      </w:pPr>
      <w:proofErr w:type="gramStart"/>
      <w:r>
        <w:rPr>
          <w:rFonts w:cs="Times New Roman"/>
          <w:kern w:val="0"/>
          <w:lang w:bidi="ar"/>
        </w:rPr>
        <w:t>对于</w:t>
      </w:r>
      <w:r w:rsidR="00AB4740">
        <w:rPr>
          <w:rFonts w:cs="Times New Roman"/>
          <w:kern w:val="0"/>
          <w:lang w:bidi="ar"/>
        </w:rPr>
        <w:t>消</w:t>
      </w:r>
      <w:proofErr w:type="gramEnd"/>
      <w:r w:rsidR="00AB4740">
        <w:rPr>
          <w:rFonts w:cs="Times New Roman"/>
          <w:kern w:val="0"/>
          <w:lang w:bidi="ar"/>
        </w:rPr>
        <w:t>纳场为陆路外运、水运中转设施、新屋围</w:t>
      </w:r>
      <w:r w:rsidR="004161EB">
        <w:rPr>
          <w:rFonts w:cs="Times New Roman"/>
          <w:kern w:val="0"/>
          <w:lang w:bidi="ar"/>
        </w:rPr>
        <w:t>，</w:t>
      </w:r>
      <w:r w:rsidR="00AB4740" w:rsidRPr="006C7660">
        <w:rPr>
          <w:rFonts w:cs="Times New Roman"/>
          <w:kern w:val="0"/>
          <w:lang w:bidi="ar"/>
        </w:rPr>
        <w:t>车辆在受纳场围栏内，车辆状态从重载变为空载，且空载状态持续</w:t>
      </w:r>
      <w:r w:rsidR="00AB4740" w:rsidRPr="006C7660">
        <w:rPr>
          <w:rFonts w:cs="Times New Roman"/>
          <w:kern w:val="0"/>
          <w:lang w:bidi="ar"/>
        </w:rPr>
        <w:t>3</w:t>
      </w:r>
      <w:r w:rsidR="00AB4740" w:rsidRPr="006C7660">
        <w:rPr>
          <w:rFonts w:cs="Times New Roman"/>
          <w:kern w:val="0"/>
          <w:lang w:bidi="ar"/>
        </w:rPr>
        <w:t>分钟，且存在一条北斗定位数据含举升状态，视为电子联单结果。</w:t>
      </w:r>
      <w:r w:rsidR="007566BB">
        <w:rPr>
          <w:rFonts w:cs="Times New Roman"/>
          <w:kern w:val="0"/>
          <w:lang w:bidi="ar"/>
        </w:rPr>
        <w:br w:type="page"/>
      </w:r>
    </w:p>
    <w:p w14:paraId="1133FB0C" w14:textId="7F81855C" w:rsidR="00A563A4" w:rsidRPr="007566BB" w:rsidRDefault="00AB4740" w:rsidP="007566BB">
      <w:pPr>
        <w:ind w:firstLineChars="0" w:firstLine="0"/>
        <w:jc w:val="center"/>
        <w:rPr>
          <w:b/>
          <w:bCs/>
          <w:kern w:val="44"/>
          <w:sz w:val="32"/>
          <w:szCs w:val="44"/>
        </w:rPr>
      </w:pPr>
      <w:bookmarkStart w:id="47" w:name="_Toc26130"/>
      <w:bookmarkStart w:id="48" w:name="_Toc30888"/>
      <w:bookmarkStart w:id="49" w:name="_Toc13463"/>
      <w:bookmarkStart w:id="50" w:name="_Toc31113"/>
      <w:bookmarkStart w:id="51" w:name="_Toc89004619"/>
      <w:r w:rsidRPr="007566BB">
        <w:rPr>
          <w:rFonts w:hint="eastAsia"/>
          <w:b/>
          <w:bCs/>
          <w:kern w:val="44"/>
          <w:sz w:val="32"/>
          <w:szCs w:val="44"/>
        </w:rPr>
        <w:lastRenderedPageBreak/>
        <w:t>5</w:t>
      </w:r>
      <w:r w:rsidRPr="007566BB">
        <w:rPr>
          <w:b/>
          <w:bCs/>
          <w:kern w:val="44"/>
          <w:sz w:val="32"/>
          <w:szCs w:val="44"/>
        </w:rPr>
        <w:t xml:space="preserve"> </w:t>
      </w:r>
      <w:r w:rsidRPr="007566BB">
        <w:rPr>
          <w:rFonts w:hint="eastAsia"/>
          <w:b/>
          <w:bCs/>
          <w:kern w:val="44"/>
          <w:sz w:val="32"/>
          <w:szCs w:val="44"/>
        </w:rPr>
        <w:t>电子围栏规则</w:t>
      </w:r>
      <w:bookmarkEnd w:id="47"/>
      <w:bookmarkEnd w:id="48"/>
      <w:bookmarkEnd w:id="49"/>
      <w:bookmarkEnd w:id="50"/>
      <w:bookmarkEnd w:id="51"/>
    </w:p>
    <w:p w14:paraId="1232B86E" w14:textId="77777777" w:rsidR="00A563A4" w:rsidRDefault="00AB4740">
      <w:pPr>
        <w:ind w:firstLineChars="0" w:firstLine="0"/>
        <w:jc w:val="center"/>
        <w:outlineLvl w:val="1"/>
        <w:rPr>
          <w:rFonts w:cs="Times New Roman"/>
          <w:b/>
          <w:bCs/>
          <w:sz w:val="28"/>
          <w:szCs w:val="24"/>
        </w:rPr>
      </w:pPr>
      <w:bookmarkStart w:id="52" w:name="_Toc26469"/>
      <w:bookmarkStart w:id="53" w:name="_Toc937"/>
      <w:bookmarkStart w:id="54" w:name="_Toc10165"/>
      <w:bookmarkStart w:id="55" w:name="_Toc18241"/>
      <w:bookmarkStart w:id="56" w:name="_Toc89004620"/>
      <w:r>
        <w:rPr>
          <w:rFonts w:cs="Times New Roman"/>
          <w:b/>
          <w:bCs/>
          <w:sz w:val="28"/>
          <w:szCs w:val="24"/>
        </w:rPr>
        <w:t>5.1</w:t>
      </w:r>
      <w:r>
        <w:rPr>
          <w:rFonts w:cs="Times New Roman" w:hint="eastAsia"/>
          <w:b/>
          <w:bCs/>
          <w:sz w:val="28"/>
          <w:szCs w:val="24"/>
        </w:rPr>
        <w:t>施工场地电子围栏</w:t>
      </w:r>
      <w:bookmarkEnd w:id="52"/>
      <w:bookmarkEnd w:id="53"/>
      <w:bookmarkEnd w:id="54"/>
      <w:bookmarkEnd w:id="55"/>
      <w:bookmarkEnd w:id="56"/>
    </w:p>
    <w:p w14:paraId="4D92C2E7" w14:textId="6E4FAB67" w:rsidR="00A563A4" w:rsidRPr="006C7660" w:rsidRDefault="00AB4740" w:rsidP="006C7660">
      <w:pPr>
        <w:numPr>
          <w:ilvl w:val="0"/>
          <w:numId w:val="8"/>
        </w:numPr>
        <w:ind w:firstLineChars="0"/>
        <w:rPr>
          <w:rFonts w:cs="Times New Roman"/>
          <w:szCs w:val="24"/>
        </w:rPr>
      </w:pPr>
      <w:r>
        <w:rPr>
          <w:rFonts w:cs="Times New Roman" w:hint="eastAsia"/>
          <w:szCs w:val="24"/>
        </w:rPr>
        <w:t>绘制用户</w:t>
      </w:r>
      <w:r w:rsidR="005C121A">
        <w:rPr>
          <w:rFonts w:cs="Times New Roman"/>
          <w:szCs w:val="24"/>
        </w:rPr>
        <w:t>为</w:t>
      </w:r>
      <w:r w:rsidRPr="006C7660">
        <w:rPr>
          <w:rFonts w:ascii="宋体" w:hAnsi="宋体" w:cs="宋体" w:hint="eastAsia"/>
          <w:kern w:val="0"/>
          <w:lang w:bidi="ar"/>
        </w:rPr>
        <w:t>建筑垃圾智慧监管系统的工程单位的用户，一般为工程的建设单位和施工单位人员。</w:t>
      </w:r>
    </w:p>
    <w:p w14:paraId="0638D4A5" w14:textId="65F6D740" w:rsidR="00A563A4" w:rsidRPr="006C7660" w:rsidRDefault="00AB4740" w:rsidP="006C7660">
      <w:pPr>
        <w:numPr>
          <w:ilvl w:val="0"/>
          <w:numId w:val="8"/>
        </w:numPr>
        <w:ind w:firstLineChars="0"/>
        <w:rPr>
          <w:rFonts w:cs="Times New Roman"/>
          <w:szCs w:val="24"/>
        </w:rPr>
      </w:pPr>
      <w:r>
        <w:rPr>
          <w:rFonts w:cs="Times New Roman" w:hint="eastAsia"/>
          <w:szCs w:val="24"/>
        </w:rPr>
        <w:t>绘制前置条件</w:t>
      </w:r>
      <w:r w:rsidR="005C121A">
        <w:rPr>
          <w:rFonts w:cs="Times New Roman"/>
          <w:szCs w:val="24"/>
        </w:rPr>
        <w:t>为</w:t>
      </w:r>
      <w:r w:rsidRPr="006C7660">
        <w:rPr>
          <w:rFonts w:ascii="宋体" w:hAnsi="宋体" w:cs="宋体" w:hint="eastAsia"/>
          <w:kern w:val="0"/>
          <w:lang w:bidi="ar"/>
        </w:rPr>
        <w:t>建设/施工单位选定需绘制围栏的工地，并根据页面提示填写工地的基本信息。</w:t>
      </w:r>
    </w:p>
    <w:p w14:paraId="4D426D25" w14:textId="1C342D98" w:rsidR="00A563A4" w:rsidRDefault="005C121A" w:rsidP="006C7660">
      <w:pPr>
        <w:numPr>
          <w:ilvl w:val="0"/>
          <w:numId w:val="8"/>
        </w:numPr>
        <w:ind w:firstLineChars="0"/>
        <w:rPr>
          <w:rFonts w:cs="Times New Roman"/>
          <w:szCs w:val="24"/>
        </w:rPr>
      </w:pPr>
      <w:r>
        <w:rPr>
          <w:rFonts w:cs="Times New Roman" w:hint="eastAsia"/>
          <w:szCs w:val="24"/>
        </w:rPr>
        <w:t>电子围栏有以下两种</w:t>
      </w:r>
      <w:r w:rsidR="00AB4740">
        <w:rPr>
          <w:rFonts w:cs="Times New Roman" w:hint="eastAsia"/>
          <w:szCs w:val="24"/>
        </w:rPr>
        <w:t>绘制方式</w:t>
      </w:r>
      <w:r w:rsidR="006C7660">
        <w:rPr>
          <w:rFonts w:cs="Times New Roman" w:hint="eastAsia"/>
          <w:szCs w:val="24"/>
        </w:rPr>
        <w:t>：</w:t>
      </w:r>
    </w:p>
    <w:p w14:paraId="08620EEB" w14:textId="23B67CF2" w:rsidR="00A563A4" w:rsidRDefault="005C121A" w:rsidP="006C7660">
      <w:pPr>
        <w:ind w:firstLine="482"/>
        <w:jc w:val="left"/>
        <w:rPr>
          <w:rFonts w:ascii="宋体" w:hAnsi="宋体" w:cs="宋体"/>
          <w:kern w:val="0"/>
          <w:lang w:bidi="ar"/>
        </w:rPr>
      </w:pPr>
      <w:r>
        <w:rPr>
          <w:rFonts w:cs="Times New Roman"/>
          <w:b/>
          <w:bCs/>
          <w:kern w:val="0"/>
          <w:lang w:bidi="ar"/>
        </w:rPr>
        <w:t xml:space="preserve">1 </w:t>
      </w:r>
      <w:r w:rsidR="00AB4740">
        <w:rPr>
          <w:rFonts w:ascii="宋体" w:hAnsi="宋体" w:cs="宋体" w:hint="eastAsia"/>
          <w:kern w:val="0"/>
          <w:lang w:bidi="ar"/>
        </w:rPr>
        <w:t>使用输入坐标点绘制。选择坐标组对应的坐标组体系，</w:t>
      </w:r>
      <w:proofErr w:type="gramStart"/>
      <w:r w:rsidR="00AB4740">
        <w:rPr>
          <w:rFonts w:ascii="宋体" w:hAnsi="宋体" w:cs="宋体" w:hint="eastAsia"/>
          <w:kern w:val="0"/>
          <w:lang w:bidi="ar"/>
        </w:rPr>
        <w:t>在坐</w:t>
      </w:r>
      <w:proofErr w:type="gramEnd"/>
      <w:r w:rsidR="00AB4740">
        <w:rPr>
          <w:rFonts w:ascii="宋体" w:hAnsi="宋体" w:cs="宋体" w:hint="eastAsia"/>
          <w:kern w:val="0"/>
          <w:lang w:bidi="ar"/>
        </w:rPr>
        <w:t>标输入框内，录入坐标组。单个经纬度坐标以英文逗号分隔。坐标点以英文分号隔开。</w:t>
      </w:r>
    </w:p>
    <w:p w14:paraId="34E3051E" w14:textId="7D5C7C34" w:rsidR="00A563A4" w:rsidRDefault="005C121A" w:rsidP="006C7660">
      <w:pPr>
        <w:ind w:firstLine="482"/>
        <w:jc w:val="left"/>
        <w:rPr>
          <w:rFonts w:ascii="宋体" w:hAnsi="宋体" w:cs="宋体"/>
          <w:kern w:val="0"/>
          <w:lang w:bidi="ar"/>
        </w:rPr>
      </w:pPr>
      <w:r>
        <w:rPr>
          <w:rFonts w:cs="Times New Roman"/>
          <w:b/>
          <w:bCs/>
          <w:kern w:val="0"/>
          <w:lang w:bidi="ar"/>
        </w:rPr>
        <w:t xml:space="preserve">2 </w:t>
      </w:r>
      <w:r w:rsidR="00AB4740">
        <w:rPr>
          <w:rFonts w:ascii="宋体" w:hAnsi="宋体" w:cs="宋体" w:hint="eastAsia"/>
          <w:kern w:val="0"/>
          <w:lang w:bidi="ar"/>
        </w:rPr>
        <w:t>通过在线地图工具绘制，选定多边形工具，绘制工地电子围栏范围，绘制完成后，双击结束绘制。</w:t>
      </w:r>
    </w:p>
    <w:p w14:paraId="04482F23" w14:textId="10B2E261" w:rsidR="00A563A4" w:rsidRDefault="005C121A" w:rsidP="006C7660">
      <w:pPr>
        <w:numPr>
          <w:ilvl w:val="0"/>
          <w:numId w:val="8"/>
        </w:numPr>
        <w:ind w:firstLineChars="0"/>
        <w:rPr>
          <w:rFonts w:cs="Times New Roman"/>
          <w:szCs w:val="24"/>
        </w:rPr>
      </w:pPr>
      <w:r>
        <w:rPr>
          <w:rFonts w:cs="Times New Roman" w:hint="eastAsia"/>
          <w:szCs w:val="24"/>
        </w:rPr>
        <w:t>电子围栏</w:t>
      </w:r>
      <w:r w:rsidR="00AB4740">
        <w:rPr>
          <w:rFonts w:cs="Times New Roman" w:hint="eastAsia"/>
          <w:szCs w:val="24"/>
        </w:rPr>
        <w:t>绘制规定</w:t>
      </w:r>
      <w:r>
        <w:rPr>
          <w:rFonts w:cs="Times New Roman" w:hint="eastAsia"/>
          <w:szCs w:val="24"/>
        </w:rPr>
        <w:t>如下</w:t>
      </w:r>
      <w:r w:rsidR="006C7660">
        <w:rPr>
          <w:rFonts w:cs="Times New Roman" w:hint="eastAsia"/>
          <w:szCs w:val="24"/>
        </w:rPr>
        <w:t>：</w:t>
      </w:r>
    </w:p>
    <w:p w14:paraId="60450005" w14:textId="57C24F6B" w:rsidR="00A563A4" w:rsidRDefault="00AB4740">
      <w:pPr>
        <w:ind w:firstLine="482"/>
        <w:jc w:val="left"/>
        <w:rPr>
          <w:rFonts w:cs="Times New Roman"/>
          <w:kern w:val="0"/>
          <w:lang w:bidi="ar"/>
        </w:rPr>
      </w:pPr>
      <w:r>
        <w:rPr>
          <w:rFonts w:cs="Times New Roman"/>
          <w:b/>
          <w:bCs/>
          <w:kern w:val="0"/>
          <w:lang w:bidi="ar"/>
        </w:rPr>
        <w:t>1</w:t>
      </w:r>
      <w:r w:rsidR="005C121A">
        <w:rPr>
          <w:rFonts w:cs="Times New Roman"/>
          <w:b/>
          <w:bCs/>
          <w:kern w:val="0"/>
          <w:lang w:bidi="ar"/>
        </w:rPr>
        <w:t xml:space="preserve"> </w:t>
      </w:r>
      <w:r w:rsidR="005C121A" w:rsidRPr="005C121A">
        <w:rPr>
          <w:rFonts w:cs="Times New Roman"/>
          <w:szCs w:val="24"/>
        </w:rPr>
        <w:t>一般工程</w:t>
      </w:r>
      <w:r w:rsidR="005C121A">
        <w:rPr>
          <w:rFonts w:cs="Times New Roman"/>
          <w:szCs w:val="24"/>
        </w:rPr>
        <w:t>的</w:t>
      </w:r>
      <w:r w:rsidR="005C121A">
        <w:rPr>
          <w:rFonts w:cs="Times New Roman" w:hint="eastAsia"/>
          <w:szCs w:val="24"/>
        </w:rPr>
        <w:t>电子围栏绘制规定如下</w:t>
      </w:r>
      <w:r>
        <w:rPr>
          <w:rFonts w:cs="Times New Roman"/>
          <w:kern w:val="0"/>
          <w:lang w:bidi="ar"/>
        </w:rPr>
        <w:t>：</w:t>
      </w:r>
    </w:p>
    <w:p w14:paraId="521EA365" w14:textId="77777777" w:rsidR="00A563A4" w:rsidRDefault="00AB4740">
      <w:pPr>
        <w:ind w:firstLine="482"/>
        <w:jc w:val="left"/>
        <w:rPr>
          <w:rFonts w:cs="Times New Roman"/>
          <w:kern w:val="0"/>
          <w:lang w:bidi="ar"/>
        </w:rPr>
      </w:pPr>
      <w:r>
        <w:rPr>
          <w:rFonts w:cs="Times New Roman"/>
          <w:b/>
          <w:bCs/>
          <w:kern w:val="0"/>
          <w:lang w:bidi="ar"/>
        </w:rPr>
        <w:t>1</w:t>
      </w:r>
      <w:r>
        <w:rPr>
          <w:rFonts w:cs="Times New Roman"/>
          <w:b/>
          <w:bCs/>
          <w:kern w:val="0"/>
          <w:lang w:bidi="ar"/>
        </w:rPr>
        <w:t>）</w:t>
      </w:r>
      <w:r>
        <w:rPr>
          <w:rFonts w:cs="Times New Roman"/>
          <w:kern w:val="0"/>
          <w:lang w:bidi="ar"/>
        </w:rPr>
        <w:t>按照工地围挡的实际范围绘制，集中施工的工地只需绘制一个电子围栏。</w:t>
      </w:r>
    </w:p>
    <w:p w14:paraId="7C6F42E3" w14:textId="77777777" w:rsidR="00A563A4" w:rsidRDefault="00AB4740">
      <w:pPr>
        <w:ind w:firstLine="482"/>
        <w:jc w:val="left"/>
        <w:rPr>
          <w:rFonts w:cs="Times New Roman"/>
          <w:kern w:val="0"/>
          <w:lang w:bidi="ar"/>
        </w:rPr>
      </w:pPr>
      <w:r>
        <w:rPr>
          <w:rFonts w:cs="Times New Roman"/>
          <w:b/>
          <w:bCs/>
          <w:kern w:val="0"/>
          <w:lang w:bidi="ar"/>
        </w:rPr>
        <w:t>2</w:t>
      </w:r>
      <w:r>
        <w:rPr>
          <w:rFonts w:cs="Times New Roman"/>
          <w:b/>
          <w:bCs/>
          <w:kern w:val="0"/>
          <w:lang w:bidi="ar"/>
        </w:rPr>
        <w:t>）</w:t>
      </w:r>
      <w:r>
        <w:rPr>
          <w:rFonts w:cs="Times New Roman"/>
          <w:kern w:val="0"/>
          <w:lang w:bidi="ar"/>
        </w:rPr>
        <w:t>绘制的电子围栏应为闭合的多边形。不得出现交叉，侵占道路，影响正常运输的情况。</w:t>
      </w:r>
      <w:r>
        <w:rPr>
          <w:rFonts w:cs="Times New Roman"/>
          <w:kern w:val="0"/>
          <w:lang w:bidi="ar"/>
        </w:rPr>
        <w:br/>
        <w:t xml:space="preserve">    </w:t>
      </w:r>
      <w:r>
        <w:rPr>
          <w:rFonts w:cs="Times New Roman"/>
          <w:b/>
          <w:bCs/>
          <w:kern w:val="0"/>
          <w:lang w:bidi="ar"/>
        </w:rPr>
        <w:t>3</w:t>
      </w:r>
      <w:r>
        <w:rPr>
          <w:rFonts w:cs="Times New Roman"/>
          <w:b/>
          <w:bCs/>
          <w:kern w:val="0"/>
          <w:lang w:bidi="ar"/>
        </w:rPr>
        <w:t>）</w:t>
      </w:r>
      <w:r>
        <w:rPr>
          <w:rFonts w:cs="Times New Roman"/>
          <w:kern w:val="0"/>
          <w:lang w:bidi="ar"/>
        </w:rPr>
        <w:t>所绘制的围栏应在本市范围内，不得跨市进行围栏绘制操作。</w:t>
      </w:r>
    </w:p>
    <w:p w14:paraId="5365FF91" w14:textId="77777777" w:rsidR="00A563A4" w:rsidRDefault="00AB4740">
      <w:pPr>
        <w:ind w:firstLine="482"/>
        <w:jc w:val="left"/>
        <w:rPr>
          <w:rFonts w:cs="Times New Roman"/>
          <w:kern w:val="0"/>
          <w:lang w:bidi="ar"/>
        </w:rPr>
      </w:pPr>
      <w:r>
        <w:rPr>
          <w:rFonts w:cs="Times New Roman"/>
          <w:b/>
          <w:bCs/>
          <w:kern w:val="0"/>
          <w:lang w:bidi="ar"/>
        </w:rPr>
        <w:t>4</w:t>
      </w:r>
      <w:r>
        <w:rPr>
          <w:rFonts w:cs="Times New Roman"/>
          <w:b/>
          <w:bCs/>
          <w:kern w:val="0"/>
          <w:lang w:bidi="ar"/>
        </w:rPr>
        <w:t>）</w:t>
      </w:r>
      <w:r>
        <w:rPr>
          <w:rFonts w:cs="Times New Roman"/>
          <w:kern w:val="0"/>
          <w:lang w:bidi="ar"/>
        </w:rPr>
        <w:t>需绘制多个电子围栏时，应保证各电子围栏范围不重叠。</w:t>
      </w:r>
    </w:p>
    <w:p w14:paraId="21D296B2" w14:textId="5921E05D" w:rsidR="00A563A4" w:rsidRDefault="00AB4740" w:rsidP="007D33CA">
      <w:pPr>
        <w:ind w:firstLine="482"/>
        <w:jc w:val="left"/>
        <w:rPr>
          <w:rFonts w:cs="Times New Roman"/>
          <w:kern w:val="0"/>
          <w:lang w:bidi="ar"/>
        </w:rPr>
      </w:pPr>
      <w:r>
        <w:rPr>
          <w:rFonts w:cs="Times New Roman"/>
          <w:b/>
          <w:bCs/>
          <w:kern w:val="0"/>
          <w:lang w:bidi="ar"/>
        </w:rPr>
        <w:t>5</w:t>
      </w:r>
      <w:r>
        <w:rPr>
          <w:rFonts w:cs="Times New Roman"/>
          <w:b/>
          <w:bCs/>
          <w:kern w:val="0"/>
          <w:lang w:bidi="ar"/>
        </w:rPr>
        <w:t>）</w:t>
      </w:r>
      <w:r>
        <w:rPr>
          <w:rFonts w:cs="Times New Roman"/>
          <w:kern w:val="0"/>
          <w:lang w:bidi="ar"/>
        </w:rPr>
        <w:t>需根据实际施工场地的情况，选则电子围栏的类型</w:t>
      </w:r>
      <w:r w:rsidR="007D33CA">
        <w:rPr>
          <w:rFonts w:cs="Times New Roman"/>
          <w:kern w:val="0"/>
          <w:lang w:bidi="ar"/>
        </w:rPr>
        <w:t>（</w:t>
      </w:r>
      <w:r>
        <w:rPr>
          <w:rFonts w:cs="Times New Roman"/>
          <w:kern w:val="0"/>
          <w:lang w:bidi="ar"/>
        </w:rPr>
        <w:t>地上、地下、高架桥下</w:t>
      </w:r>
      <w:r w:rsidR="007D33CA">
        <w:rPr>
          <w:rFonts w:cs="Times New Roman"/>
          <w:kern w:val="0"/>
          <w:lang w:bidi="ar"/>
        </w:rPr>
        <w:t>）</w:t>
      </w:r>
      <w:r>
        <w:rPr>
          <w:rFonts w:cs="Times New Roman"/>
          <w:kern w:val="0"/>
          <w:lang w:bidi="ar"/>
        </w:rPr>
        <w:t>。</w:t>
      </w:r>
      <w:r>
        <w:rPr>
          <w:rFonts w:cs="Times New Roman"/>
          <w:kern w:val="0"/>
          <w:lang w:bidi="ar"/>
        </w:rPr>
        <w:br/>
        <w:t xml:space="preserve">    </w:t>
      </w:r>
      <w:r>
        <w:rPr>
          <w:rFonts w:cs="Times New Roman"/>
          <w:b/>
          <w:bCs/>
          <w:kern w:val="0"/>
          <w:lang w:bidi="ar"/>
        </w:rPr>
        <w:t>2</w:t>
      </w:r>
      <w:r>
        <w:rPr>
          <w:rFonts w:cs="Times New Roman"/>
          <w:kern w:val="0"/>
          <w:lang w:bidi="ar"/>
        </w:rPr>
        <w:t xml:space="preserve">  </w:t>
      </w:r>
      <w:r>
        <w:rPr>
          <w:rFonts w:cs="Times New Roman"/>
          <w:kern w:val="0"/>
          <w:lang w:bidi="ar"/>
        </w:rPr>
        <w:t>道路、地铁、桥梁等相关工程：因施工范围面积较大且较为分散。绘制电子围栏时，只需覆盖运输车辆出入口位置即可，且单个电子围栏绘制面积不宜大于一万平方米。</w:t>
      </w:r>
    </w:p>
    <w:p w14:paraId="45C66DEF" w14:textId="7D0B468C" w:rsidR="00A563A4" w:rsidRDefault="00AB4740" w:rsidP="007D33CA">
      <w:pPr>
        <w:ind w:firstLine="482"/>
        <w:jc w:val="left"/>
        <w:rPr>
          <w:rFonts w:cs="Times New Roman"/>
          <w:kern w:val="0"/>
          <w:lang w:bidi="ar"/>
        </w:rPr>
      </w:pPr>
      <w:r>
        <w:rPr>
          <w:rFonts w:cs="Times New Roman"/>
          <w:b/>
          <w:bCs/>
          <w:kern w:val="0"/>
          <w:lang w:bidi="ar"/>
        </w:rPr>
        <w:t>3</w:t>
      </w:r>
      <w:r>
        <w:rPr>
          <w:rFonts w:cs="Times New Roman"/>
          <w:kern w:val="0"/>
          <w:lang w:bidi="ar"/>
        </w:rPr>
        <w:t xml:space="preserve">  </w:t>
      </w:r>
      <w:r>
        <w:rPr>
          <w:rFonts w:cs="Times New Roman"/>
          <w:kern w:val="0"/>
          <w:lang w:bidi="ar"/>
        </w:rPr>
        <w:t>边坡修护工程、河道堤防车程、管网工程、景观绿化工程、拆除工程：因施工范围面积较大且分散。绘制电子围栏时，应以出土区域为中心，且外扩不超过一百米的多边形围栏。</w:t>
      </w:r>
    </w:p>
    <w:p w14:paraId="141FEEE4" w14:textId="77777777" w:rsidR="005C121A" w:rsidRDefault="005C121A" w:rsidP="007D33CA">
      <w:pPr>
        <w:ind w:firstLine="480"/>
        <w:jc w:val="left"/>
        <w:rPr>
          <w:rFonts w:cs="Times New Roman"/>
          <w:kern w:val="0"/>
          <w:lang w:bidi="ar"/>
        </w:rPr>
      </w:pPr>
    </w:p>
    <w:p w14:paraId="26E620B2" w14:textId="77777777" w:rsidR="007566BB" w:rsidRDefault="007566BB">
      <w:pPr>
        <w:ind w:firstLine="480"/>
        <w:jc w:val="left"/>
        <w:rPr>
          <w:rFonts w:cs="Times New Roman"/>
          <w:kern w:val="0"/>
          <w:lang w:bidi="ar"/>
        </w:rPr>
      </w:pPr>
    </w:p>
    <w:p w14:paraId="6874478F" w14:textId="77777777" w:rsidR="00A563A4" w:rsidRDefault="00AB4740">
      <w:pPr>
        <w:ind w:firstLineChars="0" w:firstLine="0"/>
        <w:jc w:val="center"/>
        <w:outlineLvl w:val="1"/>
        <w:rPr>
          <w:rFonts w:cs="Times New Roman"/>
          <w:b/>
          <w:bCs/>
          <w:sz w:val="28"/>
          <w:szCs w:val="24"/>
        </w:rPr>
      </w:pPr>
      <w:bookmarkStart w:id="57" w:name="_Toc31547"/>
      <w:bookmarkStart w:id="58" w:name="_Toc32214"/>
      <w:bookmarkStart w:id="59" w:name="_Toc13734"/>
      <w:bookmarkStart w:id="60" w:name="_Toc2347"/>
      <w:bookmarkStart w:id="61" w:name="_Toc89004621"/>
      <w:r>
        <w:rPr>
          <w:rFonts w:cs="Times New Roman"/>
          <w:b/>
          <w:bCs/>
          <w:sz w:val="28"/>
          <w:szCs w:val="24"/>
        </w:rPr>
        <w:lastRenderedPageBreak/>
        <w:t>5.2</w:t>
      </w:r>
      <w:r>
        <w:rPr>
          <w:rFonts w:cs="Times New Roman" w:hint="eastAsia"/>
          <w:b/>
          <w:bCs/>
          <w:sz w:val="28"/>
          <w:szCs w:val="24"/>
        </w:rPr>
        <w:t>消纳</w:t>
      </w:r>
      <w:proofErr w:type="gramStart"/>
      <w:r>
        <w:rPr>
          <w:rFonts w:cs="Times New Roman" w:hint="eastAsia"/>
          <w:b/>
          <w:bCs/>
          <w:sz w:val="28"/>
          <w:szCs w:val="24"/>
        </w:rPr>
        <w:t>场电子</w:t>
      </w:r>
      <w:proofErr w:type="gramEnd"/>
      <w:r>
        <w:rPr>
          <w:rFonts w:cs="Times New Roman" w:hint="eastAsia"/>
          <w:b/>
          <w:bCs/>
          <w:sz w:val="28"/>
          <w:szCs w:val="24"/>
        </w:rPr>
        <w:t>围栏</w:t>
      </w:r>
      <w:bookmarkEnd w:id="57"/>
      <w:bookmarkEnd w:id="58"/>
      <w:bookmarkEnd w:id="59"/>
      <w:bookmarkEnd w:id="60"/>
      <w:bookmarkEnd w:id="61"/>
    </w:p>
    <w:p w14:paraId="6335B1AA" w14:textId="46496C1F" w:rsidR="00A563A4" w:rsidRPr="000D5262" w:rsidRDefault="00AB4740" w:rsidP="000D5262">
      <w:pPr>
        <w:numPr>
          <w:ilvl w:val="0"/>
          <w:numId w:val="9"/>
        </w:numPr>
        <w:ind w:firstLineChars="0"/>
        <w:jc w:val="left"/>
        <w:rPr>
          <w:rFonts w:ascii="宋体" w:hAnsi="宋体" w:cs="宋体"/>
          <w:kern w:val="0"/>
          <w:lang w:bidi="ar"/>
        </w:rPr>
      </w:pPr>
      <w:r>
        <w:rPr>
          <w:rFonts w:ascii="宋体" w:hAnsi="宋体" w:cs="宋体" w:hint="eastAsia"/>
          <w:kern w:val="0"/>
          <w:lang w:bidi="ar"/>
        </w:rPr>
        <w:t>目标用户</w:t>
      </w:r>
      <w:r w:rsidR="005C121A">
        <w:rPr>
          <w:rFonts w:ascii="宋体" w:hAnsi="宋体" w:cs="宋体"/>
          <w:kern w:val="0"/>
          <w:lang w:bidi="ar"/>
        </w:rPr>
        <w:t>为</w:t>
      </w:r>
      <w:r w:rsidRPr="000D5262">
        <w:rPr>
          <w:rFonts w:ascii="宋体" w:hAnsi="宋体" w:cs="宋体" w:hint="eastAsia"/>
          <w:kern w:val="0"/>
          <w:lang w:bidi="ar"/>
        </w:rPr>
        <w:t>管理建筑垃圾</w:t>
      </w:r>
      <w:proofErr w:type="gramStart"/>
      <w:r w:rsidRPr="000D5262">
        <w:rPr>
          <w:rFonts w:ascii="宋体" w:hAnsi="宋体" w:cs="宋体" w:hint="eastAsia"/>
          <w:kern w:val="0"/>
          <w:lang w:bidi="ar"/>
        </w:rPr>
        <w:t>固定消</w:t>
      </w:r>
      <w:proofErr w:type="gramEnd"/>
      <w:r w:rsidRPr="000D5262">
        <w:rPr>
          <w:rFonts w:ascii="宋体" w:hAnsi="宋体" w:cs="宋体" w:hint="eastAsia"/>
          <w:kern w:val="0"/>
          <w:lang w:bidi="ar"/>
        </w:rPr>
        <w:t>纳场、 临时消纳点、综合利用厂、水运中转设施(下简称消纳场)的运营单位、消纳场所属的监管部门。</w:t>
      </w:r>
    </w:p>
    <w:p w14:paraId="4164B1AD" w14:textId="12BBE26C" w:rsidR="00A563A4" w:rsidRPr="000D5262" w:rsidRDefault="00AB4740" w:rsidP="000D5262">
      <w:pPr>
        <w:numPr>
          <w:ilvl w:val="0"/>
          <w:numId w:val="9"/>
        </w:numPr>
        <w:ind w:firstLineChars="0"/>
        <w:jc w:val="left"/>
        <w:rPr>
          <w:rFonts w:ascii="宋体" w:hAnsi="宋体" w:cs="宋体"/>
          <w:kern w:val="0"/>
          <w:lang w:bidi="ar"/>
        </w:rPr>
      </w:pPr>
      <w:r>
        <w:rPr>
          <w:rFonts w:ascii="宋体" w:hAnsi="宋体" w:cs="宋体" w:hint="eastAsia"/>
          <w:kern w:val="0"/>
          <w:lang w:bidi="ar"/>
        </w:rPr>
        <w:t>绘制前置条件</w:t>
      </w:r>
      <w:r w:rsidR="005C121A">
        <w:rPr>
          <w:rFonts w:ascii="宋体" w:hAnsi="宋体" w:cs="宋体"/>
          <w:kern w:val="0"/>
          <w:lang w:bidi="ar"/>
        </w:rPr>
        <w:t>为</w:t>
      </w:r>
      <w:r w:rsidRPr="000D5262">
        <w:rPr>
          <w:rFonts w:ascii="宋体" w:hAnsi="宋体" w:cs="宋体" w:hint="eastAsia"/>
          <w:kern w:val="0"/>
          <w:lang w:bidi="ar"/>
        </w:rPr>
        <w:t>监管部门创建需绘制电子围栏的消纳场，并填写基本信息。</w:t>
      </w:r>
    </w:p>
    <w:p w14:paraId="4F010886" w14:textId="0CFEB0EE" w:rsidR="00A563A4" w:rsidRDefault="005C121A" w:rsidP="005C121A">
      <w:pPr>
        <w:numPr>
          <w:ilvl w:val="0"/>
          <w:numId w:val="9"/>
        </w:numPr>
        <w:ind w:firstLineChars="0"/>
        <w:jc w:val="left"/>
        <w:rPr>
          <w:rFonts w:ascii="宋体" w:hAnsi="宋体" w:cs="宋体"/>
          <w:kern w:val="0"/>
          <w:lang w:bidi="ar"/>
        </w:rPr>
      </w:pPr>
      <w:r w:rsidRPr="005C121A">
        <w:rPr>
          <w:rFonts w:ascii="宋体" w:hAnsi="宋体" w:cs="宋体" w:hint="eastAsia"/>
          <w:kern w:val="0"/>
          <w:lang w:bidi="ar"/>
        </w:rPr>
        <w:t>电子围栏</w:t>
      </w:r>
      <w:r w:rsidR="00AB4740">
        <w:rPr>
          <w:rFonts w:ascii="宋体" w:hAnsi="宋体" w:cs="宋体" w:hint="eastAsia"/>
          <w:kern w:val="0"/>
          <w:lang w:bidi="ar"/>
        </w:rPr>
        <w:t>绘制方式</w:t>
      </w:r>
      <w:r>
        <w:rPr>
          <w:rFonts w:ascii="宋体" w:hAnsi="宋体" w:cs="宋体" w:hint="eastAsia"/>
          <w:kern w:val="0"/>
          <w:lang w:bidi="ar"/>
        </w:rPr>
        <w:t>如下</w:t>
      </w:r>
      <w:r w:rsidR="000D5262">
        <w:rPr>
          <w:rFonts w:ascii="宋体" w:hAnsi="宋体" w:cs="宋体" w:hint="eastAsia"/>
          <w:kern w:val="0"/>
          <w:lang w:bidi="ar"/>
        </w:rPr>
        <w:t>：</w:t>
      </w:r>
    </w:p>
    <w:p w14:paraId="75B0CBE0" w14:textId="4B9144BE" w:rsidR="00A563A4" w:rsidRDefault="005C121A" w:rsidP="000D5262">
      <w:pPr>
        <w:ind w:firstLine="482"/>
        <w:rPr>
          <w:rFonts w:ascii="宋体" w:hAnsi="宋体" w:cs="宋体"/>
          <w:kern w:val="0"/>
          <w:lang w:bidi="ar"/>
        </w:rPr>
      </w:pPr>
      <w:r w:rsidRPr="005C121A">
        <w:rPr>
          <w:rFonts w:cs="Times New Roman" w:hint="eastAsia"/>
          <w:b/>
          <w:bCs/>
          <w:kern w:val="0"/>
          <w:lang w:bidi="ar"/>
        </w:rPr>
        <w:t>1</w:t>
      </w:r>
      <w:r w:rsidR="00AB4740">
        <w:rPr>
          <w:rFonts w:ascii="宋体" w:hAnsi="宋体" w:cs="宋体" w:hint="eastAsia"/>
          <w:kern w:val="0"/>
          <w:lang w:bidi="ar"/>
        </w:rPr>
        <w:t>使用输入坐标点绘制。选择坐标组对应的坐标组体系，</w:t>
      </w:r>
      <w:proofErr w:type="gramStart"/>
      <w:r w:rsidR="00AB4740">
        <w:rPr>
          <w:rFonts w:ascii="宋体" w:hAnsi="宋体" w:cs="宋体" w:hint="eastAsia"/>
          <w:kern w:val="0"/>
          <w:lang w:bidi="ar"/>
        </w:rPr>
        <w:t>在坐</w:t>
      </w:r>
      <w:proofErr w:type="gramEnd"/>
      <w:r w:rsidR="00AB4740">
        <w:rPr>
          <w:rFonts w:ascii="宋体" w:hAnsi="宋体" w:cs="宋体" w:hint="eastAsia"/>
          <w:kern w:val="0"/>
          <w:lang w:bidi="ar"/>
        </w:rPr>
        <w:t>标输入框内，录入坐标组。单个经纬度坐标以英文逗号分隔，坐标点以英文分号隔开。</w:t>
      </w:r>
    </w:p>
    <w:p w14:paraId="1A8A505B" w14:textId="6C235801" w:rsidR="00A563A4" w:rsidRDefault="005C121A" w:rsidP="000D5262">
      <w:pPr>
        <w:ind w:firstLine="482"/>
        <w:rPr>
          <w:rFonts w:ascii="宋体" w:hAnsi="宋体" w:cs="宋体"/>
          <w:kern w:val="0"/>
          <w:lang w:bidi="ar"/>
        </w:rPr>
      </w:pPr>
      <w:r>
        <w:rPr>
          <w:rFonts w:cs="Times New Roman"/>
          <w:b/>
          <w:bCs/>
          <w:kern w:val="0"/>
          <w:lang w:bidi="ar"/>
        </w:rPr>
        <w:t>2</w:t>
      </w:r>
      <w:r>
        <w:rPr>
          <w:rFonts w:ascii="宋体" w:hAnsi="宋体" w:cs="宋体" w:hint="eastAsia"/>
          <w:kern w:val="0"/>
          <w:lang w:bidi="ar"/>
        </w:rPr>
        <w:t xml:space="preserve"> </w:t>
      </w:r>
      <w:r w:rsidR="00AB4740">
        <w:rPr>
          <w:rFonts w:ascii="宋体" w:hAnsi="宋体" w:cs="宋体" w:hint="eastAsia"/>
          <w:kern w:val="0"/>
          <w:lang w:bidi="ar"/>
        </w:rPr>
        <w:t>通过在线地图工具绘制，选定多边形工具，绘制消纳点电子围栏范围，绘制完成后，双击结束绘制。</w:t>
      </w:r>
    </w:p>
    <w:p w14:paraId="47396FD3" w14:textId="0B932C96" w:rsidR="00A563A4" w:rsidRDefault="005C121A" w:rsidP="000D5262">
      <w:pPr>
        <w:numPr>
          <w:ilvl w:val="0"/>
          <w:numId w:val="9"/>
        </w:numPr>
        <w:ind w:firstLineChars="0"/>
        <w:jc w:val="left"/>
        <w:rPr>
          <w:rFonts w:ascii="宋体" w:hAnsi="宋体" w:cs="宋体"/>
          <w:kern w:val="0"/>
          <w:lang w:bidi="ar"/>
        </w:rPr>
      </w:pPr>
      <w:r w:rsidRPr="005C121A">
        <w:rPr>
          <w:rFonts w:ascii="宋体" w:hAnsi="宋体" w:cs="宋体" w:hint="eastAsia"/>
          <w:kern w:val="0"/>
          <w:lang w:bidi="ar"/>
        </w:rPr>
        <w:t>电子围栏</w:t>
      </w:r>
      <w:r w:rsidR="00AB4740">
        <w:rPr>
          <w:rFonts w:ascii="宋体" w:hAnsi="宋体" w:cs="宋体" w:hint="eastAsia"/>
          <w:kern w:val="0"/>
          <w:lang w:bidi="ar"/>
        </w:rPr>
        <w:t>绘制规定</w:t>
      </w:r>
      <w:r>
        <w:rPr>
          <w:rFonts w:ascii="宋体" w:hAnsi="宋体" w:cs="宋体" w:hint="eastAsia"/>
          <w:kern w:val="0"/>
          <w:lang w:bidi="ar"/>
        </w:rPr>
        <w:t>如下</w:t>
      </w:r>
      <w:r w:rsidR="000D5262">
        <w:rPr>
          <w:rFonts w:ascii="宋体" w:hAnsi="宋体" w:cs="宋体" w:hint="eastAsia"/>
          <w:kern w:val="0"/>
          <w:lang w:bidi="ar"/>
        </w:rPr>
        <w:t>：</w:t>
      </w:r>
    </w:p>
    <w:p w14:paraId="0183D769" w14:textId="77777777" w:rsidR="00A563A4" w:rsidRDefault="00AB4740">
      <w:pPr>
        <w:ind w:firstLine="482"/>
        <w:rPr>
          <w:rFonts w:cs="Times New Roman"/>
          <w:kern w:val="0"/>
          <w:lang w:bidi="ar"/>
        </w:rPr>
      </w:pPr>
      <w:r>
        <w:rPr>
          <w:rFonts w:cs="Times New Roman"/>
          <w:b/>
          <w:bCs/>
          <w:kern w:val="0"/>
          <w:lang w:bidi="ar"/>
        </w:rPr>
        <w:t>1</w:t>
      </w:r>
      <w:r>
        <w:rPr>
          <w:rFonts w:cs="Times New Roman"/>
          <w:kern w:val="0"/>
          <w:lang w:bidi="ar"/>
        </w:rPr>
        <w:t xml:space="preserve"> </w:t>
      </w:r>
      <w:r>
        <w:rPr>
          <w:rFonts w:cs="Times New Roman"/>
          <w:kern w:val="0"/>
          <w:lang w:bidi="ar"/>
        </w:rPr>
        <w:t>回填工地的电子围栏绘制按照工地电子围栏绘制规定进行绘制，且仅绘制一个电子围栏。</w:t>
      </w:r>
    </w:p>
    <w:p w14:paraId="39EB7DE2" w14:textId="77777777" w:rsidR="00A563A4" w:rsidRDefault="00AB4740">
      <w:pPr>
        <w:ind w:firstLine="482"/>
        <w:rPr>
          <w:rFonts w:cs="Times New Roman"/>
          <w:kern w:val="0"/>
          <w:lang w:bidi="ar"/>
        </w:rPr>
      </w:pPr>
      <w:r>
        <w:rPr>
          <w:rFonts w:cs="Times New Roman"/>
          <w:b/>
          <w:bCs/>
          <w:kern w:val="0"/>
          <w:lang w:bidi="ar"/>
        </w:rPr>
        <w:t>2</w:t>
      </w:r>
      <w:r>
        <w:rPr>
          <w:rFonts w:cs="Times New Roman"/>
          <w:kern w:val="0"/>
          <w:lang w:bidi="ar"/>
        </w:rPr>
        <w:t xml:space="preserve"> </w:t>
      </w:r>
      <w:r>
        <w:rPr>
          <w:rFonts w:cs="Times New Roman"/>
          <w:kern w:val="0"/>
          <w:lang w:bidi="ar"/>
        </w:rPr>
        <w:t>绘制的电子围栏应为闭合的多边形，且不包含正常运输的道路。</w:t>
      </w:r>
    </w:p>
    <w:p w14:paraId="1A491D6C" w14:textId="77777777" w:rsidR="00A563A4" w:rsidRDefault="00AB4740">
      <w:pPr>
        <w:ind w:firstLine="482"/>
        <w:rPr>
          <w:rFonts w:ascii="宋体" w:hAnsi="宋体" w:cs="宋体"/>
          <w:kern w:val="0"/>
          <w:lang w:bidi="ar"/>
        </w:rPr>
      </w:pPr>
      <w:r>
        <w:rPr>
          <w:rFonts w:cs="Times New Roman"/>
          <w:b/>
          <w:bCs/>
          <w:kern w:val="0"/>
          <w:lang w:bidi="ar"/>
        </w:rPr>
        <w:t xml:space="preserve">3 </w:t>
      </w:r>
      <w:r>
        <w:rPr>
          <w:rFonts w:cs="Times New Roman"/>
          <w:kern w:val="0"/>
          <w:lang w:bidi="ar"/>
        </w:rPr>
        <w:t>绘</w:t>
      </w:r>
      <w:r>
        <w:rPr>
          <w:rFonts w:ascii="宋体" w:hAnsi="宋体" w:cs="宋体" w:hint="eastAsia"/>
          <w:kern w:val="0"/>
          <w:lang w:bidi="ar"/>
        </w:rPr>
        <w:t>制消纳场的电子围栏范围不应超出本市范围。</w:t>
      </w:r>
    </w:p>
    <w:p w14:paraId="01FA80C5" w14:textId="77777777" w:rsidR="00A563A4" w:rsidRDefault="00AB4740">
      <w:pPr>
        <w:ind w:firstLineChars="0" w:firstLine="0"/>
        <w:jc w:val="center"/>
        <w:outlineLvl w:val="1"/>
        <w:rPr>
          <w:rFonts w:ascii="宋体" w:hAnsi="宋体" w:cs="宋体"/>
          <w:kern w:val="0"/>
          <w:sz w:val="28"/>
          <w:lang w:bidi="ar"/>
        </w:rPr>
      </w:pPr>
      <w:bookmarkStart w:id="62" w:name="_Toc15397"/>
      <w:bookmarkStart w:id="63" w:name="_Toc6843"/>
      <w:bookmarkStart w:id="64" w:name="_Toc23879"/>
      <w:bookmarkStart w:id="65" w:name="_Toc5312"/>
      <w:bookmarkStart w:id="66" w:name="_Toc89004622"/>
      <w:r>
        <w:rPr>
          <w:rFonts w:cs="Times New Roman"/>
          <w:b/>
          <w:bCs/>
          <w:sz w:val="28"/>
          <w:szCs w:val="24"/>
        </w:rPr>
        <w:t>5.3</w:t>
      </w:r>
      <w:r>
        <w:rPr>
          <w:rFonts w:asciiTheme="minorEastAsia" w:hAnsiTheme="minorEastAsia" w:cstheme="minorEastAsia" w:hint="eastAsia"/>
          <w:b/>
          <w:bCs/>
          <w:sz w:val="28"/>
          <w:szCs w:val="24"/>
        </w:rPr>
        <w:t>电子围栏变更</w:t>
      </w:r>
      <w:bookmarkEnd w:id="62"/>
      <w:bookmarkEnd w:id="63"/>
      <w:bookmarkEnd w:id="64"/>
      <w:bookmarkEnd w:id="65"/>
      <w:bookmarkEnd w:id="66"/>
    </w:p>
    <w:p w14:paraId="022AB274" w14:textId="77777777" w:rsidR="00A563A4" w:rsidRDefault="00AB4740" w:rsidP="000D5262">
      <w:pPr>
        <w:numPr>
          <w:ilvl w:val="0"/>
          <w:numId w:val="10"/>
        </w:numPr>
        <w:ind w:firstLineChars="0"/>
        <w:jc w:val="left"/>
        <w:rPr>
          <w:rFonts w:ascii="宋体" w:hAnsi="宋体" w:cs="宋体"/>
          <w:kern w:val="0"/>
          <w:lang w:bidi="ar"/>
        </w:rPr>
      </w:pPr>
      <w:r>
        <w:rPr>
          <w:rFonts w:ascii="宋体" w:hAnsi="宋体" w:cs="宋体" w:hint="eastAsia"/>
          <w:kern w:val="0"/>
          <w:lang w:bidi="ar"/>
        </w:rPr>
        <w:t>当工程的申报状态不属于“排放申报审核中”、“排放申报审核通过”“排放申报变更审核中”、“排放申报变更审核未通过”、“排放申报变更审核通过”中的任意一种时，用户可自行对绘制的电子围栏范围进行修改。</w:t>
      </w:r>
    </w:p>
    <w:p w14:paraId="3B0CB80D" w14:textId="77777777" w:rsidR="00A563A4" w:rsidRDefault="00AB4740" w:rsidP="000D5262">
      <w:pPr>
        <w:numPr>
          <w:ilvl w:val="0"/>
          <w:numId w:val="10"/>
        </w:numPr>
        <w:ind w:firstLineChars="0"/>
        <w:jc w:val="left"/>
        <w:rPr>
          <w:rFonts w:ascii="宋体" w:hAnsi="宋体" w:cs="宋体"/>
          <w:kern w:val="0"/>
          <w:lang w:bidi="ar"/>
        </w:rPr>
      </w:pPr>
      <w:r>
        <w:rPr>
          <w:rFonts w:ascii="宋体" w:hAnsi="宋体" w:cs="宋体" w:hint="eastAsia"/>
          <w:kern w:val="0"/>
          <w:lang w:bidi="ar"/>
        </w:rPr>
        <w:t>当工程的申报状态属于“排放申报审核中”、“排放申报审核通过”、“排放申报变更审核中”、“排放申报变更审核未通过”、“排放申报变更审核通过”中的任意一种时，电子围栏变更需提交至监管部门进行审核，审核通过后电子围栏更新成功。</w:t>
      </w:r>
    </w:p>
    <w:p w14:paraId="71FDA621" w14:textId="77777777" w:rsidR="00A563A4" w:rsidRDefault="00AB4740">
      <w:pPr>
        <w:ind w:firstLineChars="0" w:firstLine="0"/>
        <w:jc w:val="center"/>
        <w:outlineLvl w:val="1"/>
        <w:rPr>
          <w:rFonts w:asciiTheme="minorEastAsia" w:hAnsiTheme="minorEastAsia" w:cstheme="minorEastAsia"/>
          <w:b/>
          <w:bCs/>
          <w:sz w:val="28"/>
          <w:szCs w:val="24"/>
        </w:rPr>
      </w:pPr>
      <w:bookmarkStart w:id="67" w:name="_Toc28539"/>
      <w:bookmarkStart w:id="68" w:name="_Toc24624"/>
      <w:bookmarkStart w:id="69" w:name="_Toc16253"/>
      <w:bookmarkStart w:id="70" w:name="_Toc5776"/>
      <w:bookmarkStart w:id="71" w:name="_Toc89004623"/>
      <w:r>
        <w:rPr>
          <w:rFonts w:cs="Times New Roman"/>
          <w:b/>
          <w:bCs/>
          <w:sz w:val="28"/>
          <w:szCs w:val="24"/>
        </w:rPr>
        <w:t>5.4</w:t>
      </w:r>
      <w:r>
        <w:rPr>
          <w:rFonts w:asciiTheme="minorEastAsia" w:hAnsiTheme="minorEastAsia" w:cstheme="minorEastAsia" w:hint="eastAsia"/>
          <w:b/>
          <w:bCs/>
          <w:sz w:val="28"/>
          <w:szCs w:val="24"/>
        </w:rPr>
        <w:t>电子围栏关闭</w:t>
      </w:r>
      <w:bookmarkEnd w:id="67"/>
      <w:bookmarkEnd w:id="68"/>
      <w:bookmarkEnd w:id="69"/>
      <w:bookmarkEnd w:id="70"/>
      <w:bookmarkEnd w:id="71"/>
    </w:p>
    <w:p w14:paraId="2ADB2944" w14:textId="77777777" w:rsidR="00A563A4" w:rsidRDefault="00AB4740" w:rsidP="000D5262">
      <w:pPr>
        <w:numPr>
          <w:ilvl w:val="0"/>
          <w:numId w:val="11"/>
        </w:numPr>
        <w:ind w:firstLineChars="0"/>
        <w:rPr>
          <w:rFonts w:ascii="宋体" w:hAnsi="宋体" w:cs="宋体"/>
          <w:kern w:val="0"/>
          <w:lang w:bidi="ar"/>
        </w:rPr>
      </w:pPr>
      <w:r>
        <w:rPr>
          <w:rFonts w:ascii="宋体" w:hAnsi="宋体" w:cs="宋体" w:hint="eastAsia"/>
          <w:kern w:val="0"/>
          <w:lang w:bidi="ar"/>
        </w:rPr>
        <w:t>因施工实际情况改变，绘制的电子围栏不需使用时，可联系监管部门关闭电子围栏。</w:t>
      </w:r>
    </w:p>
    <w:p w14:paraId="34CAD11F" w14:textId="77777777" w:rsidR="00A563A4" w:rsidRDefault="00AB4740" w:rsidP="000D5262">
      <w:pPr>
        <w:numPr>
          <w:ilvl w:val="0"/>
          <w:numId w:val="11"/>
        </w:numPr>
        <w:ind w:firstLineChars="0"/>
        <w:rPr>
          <w:rFonts w:ascii="宋体" w:hAnsi="宋体" w:cs="宋体"/>
          <w:kern w:val="0"/>
          <w:lang w:bidi="ar"/>
        </w:rPr>
      </w:pPr>
      <w:r>
        <w:rPr>
          <w:rFonts w:ascii="宋体" w:hAnsi="宋体" w:cs="宋体" w:hint="eastAsia"/>
          <w:kern w:val="0"/>
          <w:lang w:bidi="ar"/>
        </w:rPr>
        <w:t>工程状态变更为“竣工”、“完工未验收”，电子围栏将自动关闭。</w:t>
      </w:r>
    </w:p>
    <w:p w14:paraId="280D5067" w14:textId="133AE7D8" w:rsidR="00A563A4" w:rsidRDefault="00AB4740" w:rsidP="000D5262">
      <w:pPr>
        <w:ind w:firstLineChars="0" w:firstLine="0"/>
        <w:jc w:val="center"/>
      </w:pPr>
      <w:r>
        <w:rPr>
          <w:rFonts w:ascii="宋体" w:hAnsi="宋体" w:cs="宋体" w:hint="eastAsia"/>
          <w:kern w:val="0"/>
          <w:lang w:bidi="ar"/>
        </w:rPr>
        <w:br w:type="page"/>
      </w:r>
      <w:bookmarkStart w:id="72" w:name="_Toc4594"/>
      <w:bookmarkStart w:id="73" w:name="_Toc25931"/>
      <w:bookmarkStart w:id="74" w:name="_Toc3415"/>
      <w:bookmarkStart w:id="75" w:name="_Toc11228"/>
      <w:r>
        <w:rPr>
          <w:b/>
          <w:bCs/>
          <w:sz w:val="32"/>
        </w:rPr>
        <w:lastRenderedPageBreak/>
        <w:t xml:space="preserve">6 </w:t>
      </w:r>
      <w:r>
        <w:rPr>
          <w:rFonts w:hint="eastAsia"/>
          <w:b/>
          <w:bCs/>
          <w:sz w:val="32"/>
        </w:rPr>
        <w:t>电子联单相关单位</w:t>
      </w:r>
      <w:bookmarkEnd w:id="72"/>
      <w:bookmarkEnd w:id="73"/>
      <w:bookmarkEnd w:id="74"/>
      <w:bookmarkEnd w:id="75"/>
    </w:p>
    <w:p w14:paraId="21D24EFE" w14:textId="77777777" w:rsidR="00A563A4" w:rsidRDefault="00AB4740">
      <w:pPr>
        <w:ind w:firstLineChars="0" w:firstLine="0"/>
        <w:jc w:val="center"/>
        <w:outlineLvl w:val="1"/>
        <w:rPr>
          <w:b/>
          <w:bCs/>
          <w:sz w:val="28"/>
        </w:rPr>
      </w:pPr>
      <w:bookmarkStart w:id="76" w:name="_Toc9237"/>
      <w:bookmarkStart w:id="77" w:name="_Toc4571"/>
      <w:bookmarkStart w:id="78" w:name="_Toc15942"/>
      <w:bookmarkStart w:id="79" w:name="_Toc18006"/>
      <w:bookmarkStart w:id="80" w:name="_Toc89004624"/>
      <w:r>
        <w:rPr>
          <w:rFonts w:hint="eastAsia"/>
          <w:b/>
          <w:bCs/>
          <w:sz w:val="28"/>
        </w:rPr>
        <w:t>6.1</w:t>
      </w:r>
      <w:r>
        <w:rPr>
          <w:rFonts w:hint="eastAsia"/>
          <w:b/>
          <w:bCs/>
          <w:sz w:val="28"/>
        </w:rPr>
        <w:t>一般规定</w:t>
      </w:r>
      <w:bookmarkEnd w:id="76"/>
      <w:bookmarkEnd w:id="77"/>
      <w:bookmarkEnd w:id="78"/>
      <w:bookmarkEnd w:id="79"/>
      <w:bookmarkEnd w:id="80"/>
    </w:p>
    <w:p w14:paraId="1C2D3C5E" w14:textId="77777777" w:rsidR="00A563A4" w:rsidRDefault="00AB4740">
      <w:pPr>
        <w:numPr>
          <w:ilvl w:val="0"/>
          <w:numId w:val="12"/>
        </w:numPr>
        <w:ind w:firstLineChars="0"/>
        <w:rPr>
          <w:rFonts w:cs="Times New Roman"/>
          <w:szCs w:val="24"/>
        </w:rPr>
      </w:pPr>
      <w:r>
        <w:rPr>
          <w:rFonts w:cs="Times New Roman" w:hint="eastAsia"/>
          <w:szCs w:val="24"/>
        </w:rPr>
        <w:t>产生、接收和运输单位均应获得建筑垃圾经营资质，并在系统中登记本单位信息。</w:t>
      </w:r>
    </w:p>
    <w:p w14:paraId="0E71B0AD" w14:textId="77777777" w:rsidR="00A563A4" w:rsidRDefault="00AB4740">
      <w:pPr>
        <w:numPr>
          <w:ilvl w:val="0"/>
          <w:numId w:val="12"/>
        </w:numPr>
        <w:ind w:firstLineChars="0"/>
        <w:rPr>
          <w:rFonts w:cs="Times New Roman"/>
          <w:szCs w:val="24"/>
        </w:rPr>
      </w:pPr>
      <w:r>
        <w:rPr>
          <w:rFonts w:cs="Times New Roman" w:hint="eastAsia"/>
          <w:szCs w:val="24"/>
        </w:rPr>
        <w:t>产生单位和接受单位的单位信息应包括单位</w:t>
      </w:r>
      <w:r>
        <w:rPr>
          <w:rFonts w:cs="Times New Roman"/>
          <w:szCs w:val="24"/>
        </w:rPr>
        <w:t>二维码</w:t>
      </w:r>
      <w:r>
        <w:rPr>
          <w:rFonts w:cs="Times New Roman" w:hint="eastAsia"/>
          <w:szCs w:val="24"/>
        </w:rPr>
        <w:t>；运输单位的单位信息应包括车辆二维码，可打印贴于对应车辆上。</w:t>
      </w:r>
    </w:p>
    <w:p w14:paraId="3A939E1C" w14:textId="77777777" w:rsidR="00A563A4" w:rsidRDefault="00AB4740">
      <w:pPr>
        <w:numPr>
          <w:ilvl w:val="0"/>
          <w:numId w:val="12"/>
        </w:numPr>
        <w:ind w:firstLineChars="0"/>
        <w:rPr>
          <w:rFonts w:cs="Times New Roman"/>
          <w:szCs w:val="24"/>
        </w:rPr>
      </w:pPr>
      <w:r>
        <w:rPr>
          <w:rFonts w:cs="Times New Roman"/>
          <w:szCs w:val="24"/>
        </w:rPr>
        <w:t>运输车辆宜隶属同一运输</w:t>
      </w:r>
      <w:r>
        <w:rPr>
          <w:rFonts w:cs="Times New Roman" w:hint="eastAsia"/>
          <w:szCs w:val="24"/>
        </w:rPr>
        <w:t>单位</w:t>
      </w:r>
      <w:r>
        <w:rPr>
          <w:rFonts w:cs="Times New Roman"/>
          <w:szCs w:val="24"/>
        </w:rPr>
        <w:t>，宜采用同类型的车辆，可供接收单位调用。</w:t>
      </w:r>
    </w:p>
    <w:p w14:paraId="4C257A07" w14:textId="77777777" w:rsidR="00A563A4" w:rsidRDefault="00AB4740">
      <w:pPr>
        <w:numPr>
          <w:ilvl w:val="0"/>
          <w:numId w:val="12"/>
        </w:numPr>
        <w:ind w:firstLineChars="0"/>
        <w:rPr>
          <w:rFonts w:cs="Times New Roman"/>
          <w:szCs w:val="24"/>
        </w:rPr>
      </w:pPr>
      <w:r>
        <w:rPr>
          <w:rFonts w:cs="Times New Roman" w:hint="eastAsia"/>
          <w:szCs w:val="24"/>
        </w:rPr>
        <w:t>在接收</w:t>
      </w:r>
      <w:r>
        <w:rPr>
          <w:rFonts w:cs="Times New Roman"/>
          <w:szCs w:val="24"/>
        </w:rPr>
        <w:t>单位确认</w:t>
      </w:r>
      <w:r>
        <w:rPr>
          <w:rFonts w:cs="Times New Roman" w:hint="eastAsia"/>
          <w:szCs w:val="24"/>
        </w:rPr>
        <w:t>建筑垃圾</w:t>
      </w:r>
      <w:r>
        <w:rPr>
          <w:rFonts w:cs="Times New Roman"/>
          <w:szCs w:val="24"/>
        </w:rPr>
        <w:t>数量</w:t>
      </w:r>
      <w:r>
        <w:rPr>
          <w:rFonts w:cs="Times New Roman" w:hint="eastAsia"/>
          <w:szCs w:val="24"/>
        </w:rPr>
        <w:t>之后，若电子联单</w:t>
      </w:r>
      <w:r>
        <w:rPr>
          <w:rFonts w:cs="Times New Roman"/>
          <w:szCs w:val="24"/>
        </w:rPr>
        <w:t>内容有误或需要作废</w:t>
      </w:r>
      <w:r>
        <w:rPr>
          <w:rFonts w:cs="Times New Roman" w:hint="eastAsia"/>
          <w:szCs w:val="24"/>
        </w:rPr>
        <w:t>，</w:t>
      </w:r>
      <w:r>
        <w:rPr>
          <w:rFonts w:cs="Times New Roman"/>
          <w:szCs w:val="24"/>
        </w:rPr>
        <w:t>产</w:t>
      </w:r>
      <w:r>
        <w:rPr>
          <w:rFonts w:cs="Times New Roman" w:hint="eastAsia"/>
          <w:szCs w:val="24"/>
        </w:rPr>
        <w:t>生</w:t>
      </w:r>
      <w:r>
        <w:rPr>
          <w:rFonts w:cs="Times New Roman"/>
          <w:szCs w:val="24"/>
        </w:rPr>
        <w:t>单位和</w:t>
      </w:r>
      <w:r>
        <w:rPr>
          <w:rFonts w:cs="Times New Roman" w:hint="eastAsia"/>
          <w:szCs w:val="24"/>
        </w:rPr>
        <w:t>接收</w:t>
      </w:r>
      <w:r>
        <w:rPr>
          <w:rFonts w:cs="Times New Roman"/>
          <w:szCs w:val="24"/>
        </w:rPr>
        <w:t>单位均可向市环保部门申请修改或作废。</w:t>
      </w:r>
    </w:p>
    <w:p w14:paraId="54C740EC" w14:textId="77777777" w:rsidR="00A563A4" w:rsidRDefault="00AB4740">
      <w:pPr>
        <w:numPr>
          <w:ilvl w:val="0"/>
          <w:numId w:val="12"/>
        </w:numPr>
        <w:ind w:firstLineChars="0"/>
        <w:rPr>
          <w:rFonts w:cs="Times New Roman"/>
          <w:szCs w:val="24"/>
        </w:rPr>
      </w:pPr>
      <w:r>
        <w:rPr>
          <w:rFonts w:cs="Times New Roman"/>
          <w:szCs w:val="24"/>
        </w:rPr>
        <w:t>电子联单启动</w:t>
      </w:r>
      <w:r>
        <w:rPr>
          <w:rFonts w:cs="Times New Roman"/>
          <w:szCs w:val="24"/>
        </w:rPr>
        <w:t>2</w:t>
      </w:r>
      <w:r>
        <w:rPr>
          <w:rFonts w:cs="Times New Roman"/>
          <w:szCs w:val="24"/>
        </w:rPr>
        <w:t>日后，若接收单位未及时确认或产生单位未重新确认，市固</w:t>
      </w:r>
      <w:proofErr w:type="gramStart"/>
      <w:r>
        <w:rPr>
          <w:rFonts w:cs="Times New Roman"/>
          <w:szCs w:val="24"/>
        </w:rPr>
        <w:t>废管理</w:t>
      </w:r>
      <w:proofErr w:type="gramEnd"/>
      <w:r>
        <w:rPr>
          <w:rFonts w:cs="Times New Roman"/>
          <w:szCs w:val="24"/>
        </w:rPr>
        <w:t>中心应进行核查并采取相应措施。</w:t>
      </w:r>
    </w:p>
    <w:p w14:paraId="7B128A87" w14:textId="77777777" w:rsidR="00A563A4" w:rsidRDefault="00AB4740">
      <w:pPr>
        <w:numPr>
          <w:ilvl w:val="0"/>
          <w:numId w:val="12"/>
        </w:numPr>
        <w:ind w:firstLineChars="0"/>
        <w:rPr>
          <w:rFonts w:cs="Times New Roman"/>
          <w:szCs w:val="24"/>
        </w:rPr>
      </w:pPr>
      <w:r>
        <w:rPr>
          <w:rFonts w:cs="Times New Roman"/>
          <w:szCs w:val="24"/>
        </w:rPr>
        <w:t>从计划转移日期起算，</w:t>
      </w:r>
      <w:r>
        <w:rPr>
          <w:rFonts w:cs="Times New Roman" w:hint="eastAsia"/>
          <w:szCs w:val="24"/>
        </w:rPr>
        <w:t>若</w:t>
      </w:r>
      <w:r>
        <w:rPr>
          <w:rFonts w:cs="Times New Roman"/>
          <w:szCs w:val="24"/>
        </w:rPr>
        <w:t>7</w:t>
      </w:r>
      <w:r>
        <w:rPr>
          <w:rFonts w:cs="Times New Roman"/>
          <w:szCs w:val="24"/>
        </w:rPr>
        <w:t>天内未安排运输或运输单位未填写联单</w:t>
      </w:r>
      <w:r>
        <w:rPr>
          <w:rFonts w:cs="Times New Roman" w:hint="eastAsia"/>
          <w:szCs w:val="24"/>
        </w:rPr>
        <w:t>，</w:t>
      </w:r>
      <w:r>
        <w:rPr>
          <w:rFonts w:cs="Times New Roman"/>
          <w:szCs w:val="24"/>
        </w:rPr>
        <w:t>系统</w:t>
      </w:r>
      <w:r>
        <w:rPr>
          <w:rFonts w:cs="Times New Roman" w:hint="eastAsia"/>
          <w:szCs w:val="24"/>
        </w:rPr>
        <w:t>则</w:t>
      </w:r>
      <w:r>
        <w:rPr>
          <w:rFonts w:cs="Times New Roman"/>
          <w:szCs w:val="24"/>
        </w:rPr>
        <w:t>自动将联单作废。</w:t>
      </w:r>
    </w:p>
    <w:p w14:paraId="1159535C" w14:textId="77777777" w:rsidR="00A563A4" w:rsidRDefault="00A563A4">
      <w:pPr>
        <w:ind w:firstLineChars="0" w:firstLine="0"/>
        <w:rPr>
          <w:rFonts w:cs="Times New Roman"/>
          <w:szCs w:val="24"/>
        </w:rPr>
      </w:pPr>
    </w:p>
    <w:p w14:paraId="2ADF9CB5" w14:textId="77777777" w:rsidR="00A563A4" w:rsidRDefault="00AB4740">
      <w:pPr>
        <w:ind w:firstLineChars="0" w:firstLine="0"/>
        <w:jc w:val="center"/>
        <w:outlineLvl w:val="1"/>
        <w:rPr>
          <w:rFonts w:cs="Times New Roman"/>
          <w:b/>
          <w:bCs/>
          <w:sz w:val="28"/>
          <w:szCs w:val="24"/>
        </w:rPr>
      </w:pPr>
      <w:bookmarkStart w:id="81" w:name="_Toc1283"/>
      <w:bookmarkStart w:id="82" w:name="_Toc10267"/>
      <w:bookmarkStart w:id="83" w:name="_Toc16352"/>
      <w:bookmarkStart w:id="84" w:name="_Toc1831"/>
      <w:bookmarkStart w:id="85" w:name="_Toc89004625"/>
      <w:r>
        <w:rPr>
          <w:rFonts w:hint="eastAsia"/>
          <w:b/>
          <w:bCs/>
          <w:sz w:val="28"/>
        </w:rPr>
        <w:t>6</w:t>
      </w:r>
      <w:r>
        <w:rPr>
          <w:rFonts w:cs="Times New Roman" w:hint="eastAsia"/>
          <w:b/>
          <w:bCs/>
          <w:sz w:val="28"/>
          <w:szCs w:val="24"/>
        </w:rPr>
        <w:t>.2</w:t>
      </w:r>
      <w:r>
        <w:rPr>
          <w:rFonts w:cs="Times New Roman" w:hint="eastAsia"/>
          <w:b/>
          <w:bCs/>
          <w:sz w:val="28"/>
          <w:szCs w:val="24"/>
        </w:rPr>
        <w:t>产生单位</w:t>
      </w:r>
      <w:bookmarkEnd w:id="81"/>
      <w:bookmarkEnd w:id="82"/>
      <w:bookmarkEnd w:id="83"/>
      <w:bookmarkEnd w:id="84"/>
      <w:bookmarkEnd w:id="85"/>
    </w:p>
    <w:p w14:paraId="5F8B8CA4" w14:textId="77777777" w:rsidR="00A563A4" w:rsidRDefault="00AB4740">
      <w:pPr>
        <w:numPr>
          <w:ilvl w:val="0"/>
          <w:numId w:val="13"/>
        </w:numPr>
        <w:ind w:firstLineChars="0"/>
        <w:rPr>
          <w:rFonts w:cs="Times New Roman"/>
          <w:b/>
          <w:bCs/>
          <w:szCs w:val="24"/>
        </w:rPr>
      </w:pPr>
      <w:r>
        <w:rPr>
          <w:rFonts w:cs="Times New Roman" w:hint="eastAsia"/>
          <w:szCs w:val="24"/>
        </w:rPr>
        <w:t>电子联单应由产生单位创建。</w:t>
      </w:r>
    </w:p>
    <w:p w14:paraId="079F54F6" w14:textId="77777777" w:rsidR="00A563A4" w:rsidRDefault="00AB4740">
      <w:pPr>
        <w:numPr>
          <w:ilvl w:val="0"/>
          <w:numId w:val="13"/>
        </w:numPr>
        <w:ind w:firstLineChars="0"/>
        <w:rPr>
          <w:rFonts w:cs="Times New Roman"/>
          <w:b/>
          <w:bCs/>
          <w:szCs w:val="24"/>
        </w:rPr>
      </w:pPr>
      <w:r>
        <w:rPr>
          <w:rFonts w:cs="Times New Roman" w:hint="eastAsia"/>
          <w:szCs w:val="24"/>
        </w:rPr>
        <w:t>产生单位在创建电子联单之前，应先填写本年度的建筑垃圾产生信息，制定管理计划并通过当地环保部门审核。</w:t>
      </w:r>
    </w:p>
    <w:p w14:paraId="068B0BA1" w14:textId="77777777" w:rsidR="00A563A4" w:rsidRDefault="00AB4740">
      <w:pPr>
        <w:numPr>
          <w:ilvl w:val="0"/>
          <w:numId w:val="13"/>
        </w:numPr>
        <w:ind w:firstLineChars="0"/>
        <w:rPr>
          <w:rFonts w:cs="Times New Roman"/>
          <w:szCs w:val="24"/>
        </w:rPr>
      </w:pPr>
      <w:r>
        <w:rPr>
          <w:rFonts w:cs="Times New Roman" w:hint="eastAsia"/>
          <w:szCs w:val="24"/>
        </w:rPr>
        <w:t>产生单位应从本单位制定的管理计划中选择接收单位。</w:t>
      </w:r>
    </w:p>
    <w:p w14:paraId="1F49E40D" w14:textId="77777777" w:rsidR="00A563A4" w:rsidRDefault="00AB4740">
      <w:pPr>
        <w:numPr>
          <w:ilvl w:val="0"/>
          <w:numId w:val="13"/>
        </w:numPr>
        <w:ind w:firstLineChars="0"/>
        <w:rPr>
          <w:rFonts w:cs="Times New Roman"/>
          <w:szCs w:val="24"/>
        </w:rPr>
      </w:pPr>
      <w:r>
        <w:rPr>
          <w:rFonts w:cs="Times New Roman" w:hint="eastAsia"/>
          <w:szCs w:val="24"/>
        </w:rPr>
        <w:t>产生单位应对建筑垃圾进行信息类别编号。</w:t>
      </w:r>
    </w:p>
    <w:p w14:paraId="70BE81EA" w14:textId="77777777" w:rsidR="00A563A4" w:rsidRDefault="00AB4740">
      <w:pPr>
        <w:numPr>
          <w:ilvl w:val="0"/>
          <w:numId w:val="13"/>
        </w:numPr>
        <w:ind w:firstLineChars="0"/>
        <w:rPr>
          <w:rFonts w:cs="Times New Roman"/>
          <w:szCs w:val="24"/>
        </w:rPr>
      </w:pPr>
      <w:r>
        <w:rPr>
          <w:rFonts w:cs="Times New Roman" w:hint="eastAsia"/>
          <w:szCs w:val="24"/>
        </w:rPr>
        <w:t>产生单位应预估建筑垃圾的计划转移日期、计划转移量。</w:t>
      </w:r>
    </w:p>
    <w:p w14:paraId="578ADAE1" w14:textId="77777777" w:rsidR="00A563A4" w:rsidRDefault="00AB4740">
      <w:pPr>
        <w:ind w:firstLineChars="0" w:firstLine="0"/>
        <w:jc w:val="center"/>
        <w:outlineLvl w:val="1"/>
        <w:rPr>
          <w:rFonts w:cs="Times New Roman"/>
          <w:b/>
          <w:bCs/>
          <w:sz w:val="28"/>
          <w:szCs w:val="24"/>
        </w:rPr>
      </w:pPr>
      <w:bookmarkStart w:id="86" w:name="_Toc12160"/>
      <w:bookmarkStart w:id="87" w:name="_Toc12832"/>
      <w:bookmarkStart w:id="88" w:name="_Toc30961"/>
      <w:bookmarkStart w:id="89" w:name="_Toc24772"/>
      <w:bookmarkStart w:id="90" w:name="_Toc89004626"/>
      <w:r>
        <w:rPr>
          <w:rFonts w:hint="eastAsia"/>
          <w:b/>
          <w:bCs/>
          <w:sz w:val="28"/>
        </w:rPr>
        <w:t>6</w:t>
      </w:r>
      <w:r>
        <w:rPr>
          <w:rFonts w:cs="Times New Roman" w:hint="eastAsia"/>
          <w:b/>
          <w:bCs/>
          <w:sz w:val="28"/>
          <w:szCs w:val="24"/>
        </w:rPr>
        <w:t>.3</w:t>
      </w:r>
      <w:r>
        <w:rPr>
          <w:rFonts w:cs="Times New Roman" w:hint="eastAsia"/>
          <w:b/>
          <w:bCs/>
          <w:sz w:val="28"/>
          <w:szCs w:val="24"/>
        </w:rPr>
        <w:t>接收单位</w:t>
      </w:r>
      <w:bookmarkEnd w:id="86"/>
      <w:bookmarkEnd w:id="87"/>
      <w:bookmarkEnd w:id="88"/>
      <w:bookmarkEnd w:id="89"/>
      <w:bookmarkEnd w:id="90"/>
    </w:p>
    <w:p w14:paraId="04FBC0BC" w14:textId="77777777" w:rsidR="00A563A4" w:rsidRDefault="00AB4740">
      <w:pPr>
        <w:numPr>
          <w:ilvl w:val="0"/>
          <w:numId w:val="14"/>
        </w:numPr>
        <w:ind w:firstLineChars="0"/>
        <w:rPr>
          <w:rFonts w:cs="Times New Roman"/>
          <w:szCs w:val="24"/>
        </w:rPr>
      </w:pPr>
      <w:r>
        <w:rPr>
          <w:rFonts w:cs="Times New Roman" w:hint="eastAsia"/>
          <w:szCs w:val="24"/>
        </w:rPr>
        <w:t>接收单位必须遵守国家和地方有关环境保护管理的规定。</w:t>
      </w:r>
    </w:p>
    <w:p w14:paraId="491D9B5A" w14:textId="77777777" w:rsidR="00A563A4" w:rsidRDefault="00AB4740">
      <w:pPr>
        <w:numPr>
          <w:ilvl w:val="0"/>
          <w:numId w:val="14"/>
        </w:numPr>
        <w:ind w:firstLineChars="0"/>
        <w:rPr>
          <w:rFonts w:cs="Times New Roman"/>
          <w:szCs w:val="24"/>
        </w:rPr>
      </w:pPr>
      <w:r>
        <w:rPr>
          <w:rFonts w:cs="Times New Roman" w:hint="eastAsia"/>
          <w:szCs w:val="24"/>
        </w:rPr>
        <w:t>接收单位应在系统中登记许可证信息，并通过环保部门审核。</w:t>
      </w:r>
    </w:p>
    <w:p w14:paraId="0FDDA83C" w14:textId="77777777" w:rsidR="00A563A4" w:rsidRDefault="00AB4740">
      <w:pPr>
        <w:numPr>
          <w:ilvl w:val="0"/>
          <w:numId w:val="14"/>
        </w:numPr>
        <w:ind w:firstLineChars="0"/>
        <w:rPr>
          <w:rFonts w:cs="Times New Roman"/>
          <w:szCs w:val="24"/>
        </w:rPr>
      </w:pPr>
      <w:r>
        <w:rPr>
          <w:rFonts w:cs="Times New Roman" w:hint="eastAsia"/>
          <w:szCs w:val="24"/>
        </w:rPr>
        <w:t>根据实际情况，接收单位应选定并需绘制电子围栏。</w:t>
      </w:r>
    </w:p>
    <w:p w14:paraId="458BC5C9" w14:textId="77777777" w:rsidR="00A563A4" w:rsidRDefault="00AB4740">
      <w:pPr>
        <w:numPr>
          <w:ilvl w:val="0"/>
          <w:numId w:val="14"/>
        </w:numPr>
        <w:ind w:firstLineChars="0"/>
        <w:rPr>
          <w:rFonts w:cs="Times New Roman"/>
          <w:szCs w:val="24"/>
        </w:rPr>
      </w:pPr>
      <w:r>
        <w:rPr>
          <w:rFonts w:cs="Times New Roman" w:hint="eastAsia"/>
          <w:szCs w:val="24"/>
        </w:rPr>
        <w:t>接收单位一般指建筑垃圾受纳场，包括处置场、</w:t>
      </w:r>
      <w:proofErr w:type="gramStart"/>
      <w:r>
        <w:rPr>
          <w:rFonts w:cs="Times New Roman" w:hint="eastAsia"/>
          <w:szCs w:val="24"/>
        </w:rPr>
        <w:t>资源化厂</w:t>
      </w:r>
      <w:proofErr w:type="gramEnd"/>
      <w:r>
        <w:rPr>
          <w:rFonts w:cs="Times New Roman" w:hint="eastAsia"/>
          <w:szCs w:val="24"/>
        </w:rPr>
        <w:t>和中转站。</w:t>
      </w:r>
    </w:p>
    <w:p w14:paraId="1E2F8E82" w14:textId="3FFD15DD" w:rsidR="00A563A4" w:rsidRDefault="00AB4740">
      <w:pPr>
        <w:numPr>
          <w:ilvl w:val="0"/>
          <w:numId w:val="14"/>
        </w:numPr>
        <w:ind w:firstLineChars="0"/>
        <w:rPr>
          <w:rFonts w:cs="Times New Roman"/>
          <w:szCs w:val="24"/>
        </w:rPr>
      </w:pPr>
      <w:r>
        <w:rPr>
          <w:rFonts w:cs="Times New Roman" w:hint="eastAsia"/>
          <w:szCs w:val="24"/>
        </w:rPr>
        <w:t>接收单位在接收建筑垃圾时，发现实际情况与联单信息不一致，应备注</w:t>
      </w:r>
      <w:r w:rsidR="005C121A">
        <w:rPr>
          <w:rFonts w:cs="Times New Roman" w:hint="eastAsia"/>
          <w:szCs w:val="24"/>
        </w:rPr>
        <w:lastRenderedPageBreak/>
        <w:t>原因并线上协商，具体操作如下：</w:t>
      </w:r>
    </w:p>
    <w:p w14:paraId="217AC694" w14:textId="77777777" w:rsidR="00A563A4" w:rsidRDefault="00AB4740">
      <w:pPr>
        <w:ind w:firstLine="482"/>
        <w:rPr>
          <w:rFonts w:cs="Times New Roman"/>
          <w:szCs w:val="24"/>
        </w:rPr>
      </w:pPr>
      <w:r>
        <w:rPr>
          <w:rFonts w:cs="Times New Roman" w:hint="eastAsia"/>
          <w:b/>
          <w:szCs w:val="24"/>
        </w:rPr>
        <w:t>1</w:t>
      </w:r>
      <w:r>
        <w:rPr>
          <w:rFonts w:cs="Times New Roman" w:hint="eastAsia"/>
          <w:szCs w:val="24"/>
        </w:rPr>
        <w:t>当重量不一致时，可根据实际建筑垃圾重量对联单信息进行调整，在产生单位确认后，重新确认签收；</w:t>
      </w:r>
    </w:p>
    <w:p w14:paraId="7E20DBD3" w14:textId="77777777" w:rsidR="00A563A4" w:rsidRDefault="00AB4740">
      <w:pPr>
        <w:ind w:firstLine="482"/>
        <w:rPr>
          <w:rFonts w:cs="Times New Roman"/>
          <w:szCs w:val="24"/>
        </w:rPr>
      </w:pPr>
      <w:r>
        <w:rPr>
          <w:rFonts w:cs="Times New Roman" w:hint="eastAsia"/>
          <w:b/>
          <w:szCs w:val="24"/>
        </w:rPr>
        <w:t>2</w:t>
      </w:r>
      <w:r>
        <w:rPr>
          <w:rFonts w:cs="Times New Roman" w:hint="eastAsia"/>
          <w:szCs w:val="24"/>
        </w:rPr>
        <w:t>当种类、性质等不一致时，应拒签联单，通知产生单位重新创建联单。</w:t>
      </w:r>
    </w:p>
    <w:p w14:paraId="4D9E3978" w14:textId="77777777" w:rsidR="00A563A4" w:rsidRDefault="00AB4740">
      <w:pPr>
        <w:numPr>
          <w:ilvl w:val="0"/>
          <w:numId w:val="14"/>
        </w:numPr>
        <w:ind w:firstLineChars="0"/>
        <w:rPr>
          <w:rFonts w:cs="Times New Roman"/>
          <w:szCs w:val="24"/>
        </w:rPr>
      </w:pPr>
      <w:r>
        <w:rPr>
          <w:rFonts w:cs="Times New Roman" w:hint="eastAsia"/>
          <w:szCs w:val="24"/>
        </w:rPr>
        <w:t>受纳场应采取建筑垃圾风险预警措施。</w:t>
      </w:r>
    </w:p>
    <w:p w14:paraId="4A0F8856" w14:textId="77777777" w:rsidR="00A563A4" w:rsidRDefault="00AB4740">
      <w:pPr>
        <w:ind w:firstLineChars="0" w:firstLine="0"/>
        <w:jc w:val="center"/>
        <w:outlineLvl w:val="1"/>
        <w:rPr>
          <w:rFonts w:cs="Times New Roman"/>
          <w:b/>
          <w:bCs/>
          <w:sz w:val="28"/>
          <w:szCs w:val="24"/>
        </w:rPr>
      </w:pPr>
      <w:bookmarkStart w:id="91" w:name="_Toc32067"/>
      <w:bookmarkStart w:id="92" w:name="_Toc8368"/>
      <w:bookmarkStart w:id="93" w:name="_Toc19745"/>
      <w:bookmarkStart w:id="94" w:name="_Toc11129"/>
      <w:bookmarkStart w:id="95" w:name="_Toc89004627"/>
      <w:r>
        <w:rPr>
          <w:rFonts w:hint="eastAsia"/>
          <w:b/>
          <w:bCs/>
          <w:sz w:val="28"/>
        </w:rPr>
        <w:t>6</w:t>
      </w:r>
      <w:r>
        <w:rPr>
          <w:rFonts w:cs="Times New Roman" w:hint="eastAsia"/>
          <w:b/>
          <w:bCs/>
          <w:sz w:val="28"/>
          <w:szCs w:val="24"/>
        </w:rPr>
        <w:t>.4</w:t>
      </w:r>
      <w:r>
        <w:rPr>
          <w:rFonts w:cs="Times New Roman" w:hint="eastAsia"/>
          <w:b/>
          <w:bCs/>
          <w:sz w:val="28"/>
          <w:szCs w:val="24"/>
        </w:rPr>
        <w:t>运输单位</w:t>
      </w:r>
      <w:bookmarkEnd w:id="91"/>
      <w:bookmarkEnd w:id="92"/>
      <w:bookmarkEnd w:id="93"/>
      <w:bookmarkEnd w:id="94"/>
      <w:bookmarkEnd w:id="95"/>
    </w:p>
    <w:p w14:paraId="50EE199E" w14:textId="77777777" w:rsidR="00A563A4" w:rsidRDefault="00AB4740">
      <w:pPr>
        <w:numPr>
          <w:ilvl w:val="0"/>
          <w:numId w:val="15"/>
        </w:numPr>
        <w:ind w:firstLineChars="0"/>
        <w:rPr>
          <w:rFonts w:cs="Times New Roman"/>
          <w:szCs w:val="24"/>
        </w:rPr>
      </w:pPr>
      <w:r>
        <w:rPr>
          <w:rFonts w:cs="Times New Roman" w:hint="eastAsia"/>
          <w:szCs w:val="24"/>
        </w:rPr>
        <w:t>运输单位</w:t>
      </w:r>
      <w:proofErr w:type="gramStart"/>
      <w:r>
        <w:rPr>
          <w:rFonts w:cs="Times New Roman" w:hint="eastAsia"/>
          <w:szCs w:val="24"/>
        </w:rPr>
        <w:t>应注册</w:t>
      </w:r>
      <w:proofErr w:type="gramEnd"/>
      <w:r>
        <w:rPr>
          <w:rFonts w:cs="Times New Roman" w:hint="eastAsia"/>
          <w:szCs w:val="24"/>
        </w:rPr>
        <w:t>电子联单</w:t>
      </w:r>
      <w:r>
        <w:rPr>
          <w:rFonts w:cs="Times New Roman" w:hint="eastAsia"/>
          <w:szCs w:val="24"/>
        </w:rPr>
        <w:t>APP</w:t>
      </w:r>
      <w:r>
        <w:rPr>
          <w:rFonts w:cs="Times New Roman" w:hint="eastAsia"/>
          <w:szCs w:val="24"/>
        </w:rPr>
        <w:t>账号，并设置登录密码。</w:t>
      </w:r>
    </w:p>
    <w:p w14:paraId="59599C16" w14:textId="77777777" w:rsidR="00A563A4" w:rsidRDefault="00AB4740">
      <w:pPr>
        <w:numPr>
          <w:ilvl w:val="0"/>
          <w:numId w:val="15"/>
        </w:numPr>
        <w:ind w:firstLineChars="0"/>
        <w:rPr>
          <w:rFonts w:cs="Times New Roman"/>
          <w:szCs w:val="24"/>
        </w:rPr>
      </w:pPr>
      <w:r>
        <w:rPr>
          <w:rFonts w:cs="Times New Roman" w:hint="eastAsia"/>
          <w:szCs w:val="24"/>
        </w:rPr>
        <w:t>运输单位（也就是司机）到达产生单位之后，使用手机应用填写电子联单，具体操作如下：</w:t>
      </w:r>
    </w:p>
    <w:p w14:paraId="5DC5E217" w14:textId="77777777" w:rsidR="00A563A4" w:rsidRDefault="00AB4740">
      <w:pPr>
        <w:ind w:firstLine="482"/>
        <w:rPr>
          <w:rFonts w:cs="Times New Roman"/>
          <w:szCs w:val="24"/>
        </w:rPr>
      </w:pPr>
      <w:r>
        <w:rPr>
          <w:rFonts w:cs="Times New Roman" w:hint="eastAsia"/>
          <w:b/>
          <w:szCs w:val="24"/>
        </w:rPr>
        <w:t>1</w:t>
      </w:r>
      <w:r>
        <w:rPr>
          <w:rFonts w:cs="Times New Roman" w:hint="eastAsia"/>
          <w:szCs w:val="24"/>
        </w:rPr>
        <w:t>登录电子联单</w:t>
      </w:r>
      <w:r>
        <w:rPr>
          <w:rFonts w:cs="Times New Roman" w:hint="eastAsia"/>
          <w:szCs w:val="24"/>
        </w:rPr>
        <w:t>App</w:t>
      </w:r>
      <w:r>
        <w:rPr>
          <w:rFonts w:cs="Times New Roman" w:hint="eastAsia"/>
          <w:szCs w:val="24"/>
        </w:rPr>
        <w:t>，找到当前产生单位对应的建筑垃圾电子联单；</w:t>
      </w:r>
    </w:p>
    <w:p w14:paraId="0B7F6DFE" w14:textId="77777777" w:rsidR="00A563A4" w:rsidRDefault="00AB4740">
      <w:pPr>
        <w:ind w:firstLine="482"/>
        <w:rPr>
          <w:rFonts w:cs="Times New Roman"/>
          <w:szCs w:val="24"/>
        </w:rPr>
      </w:pPr>
      <w:r>
        <w:rPr>
          <w:rFonts w:cs="Times New Roman" w:hint="eastAsia"/>
          <w:b/>
          <w:szCs w:val="24"/>
        </w:rPr>
        <w:t>2</w:t>
      </w:r>
      <w:r>
        <w:rPr>
          <w:rFonts w:cs="Times New Roman" w:hint="eastAsia"/>
          <w:szCs w:val="24"/>
        </w:rPr>
        <w:t>在现场扫描产生单位二维码，填写运输起点和终点的信息；</w:t>
      </w:r>
    </w:p>
    <w:p w14:paraId="32AB5063" w14:textId="77777777" w:rsidR="00A563A4" w:rsidRDefault="00AB4740">
      <w:pPr>
        <w:ind w:firstLine="482"/>
        <w:rPr>
          <w:rFonts w:cs="Times New Roman"/>
          <w:szCs w:val="24"/>
        </w:rPr>
      </w:pPr>
      <w:r>
        <w:rPr>
          <w:rFonts w:cs="Times New Roman" w:hint="eastAsia"/>
          <w:b/>
          <w:szCs w:val="24"/>
        </w:rPr>
        <w:t>3</w:t>
      </w:r>
      <w:r>
        <w:rPr>
          <w:rFonts w:cs="Times New Roman" w:hint="eastAsia"/>
          <w:szCs w:val="24"/>
        </w:rPr>
        <w:t>扫描车辆二维码，完成业务后保存并提交；</w:t>
      </w:r>
    </w:p>
    <w:p w14:paraId="7137B8C2" w14:textId="77777777" w:rsidR="00A563A4" w:rsidRDefault="00AB4740">
      <w:pPr>
        <w:ind w:firstLine="482"/>
        <w:rPr>
          <w:rFonts w:cs="Times New Roman"/>
          <w:szCs w:val="24"/>
        </w:rPr>
      </w:pPr>
      <w:r>
        <w:rPr>
          <w:rFonts w:cs="Times New Roman" w:hint="eastAsia"/>
          <w:b/>
          <w:szCs w:val="24"/>
        </w:rPr>
        <w:t>4</w:t>
      </w:r>
      <w:r>
        <w:rPr>
          <w:rFonts w:cs="Times New Roman" w:hint="eastAsia"/>
          <w:szCs w:val="24"/>
        </w:rPr>
        <w:t>到达接收单位后，扫描接收单位二维码，确认到达接收单位。</w:t>
      </w:r>
    </w:p>
    <w:p w14:paraId="01B7DFAB" w14:textId="77777777" w:rsidR="00A563A4" w:rsidRDefault="00AB4740">
      <w:pPr>
        <w:numPr>
          <w:ilvl w:val="0"/>
          <w:numId w:val="15"/>
        </w:numPr>
        <w:ind w:firstLineChars="0"/>
        <w:rPr>
          <w:rFonts w:cs="Times New Roman"/>
          <w:szCs w:val="24"/>
        </w:rPr>
      </w:pPr>
      <w:r>
        <w:rPr>
          <w:rFonts w:cs="Times New Roman" w:hint="eastAsia"/>
          <w:szCs w:val="24"/>
        </w:rPr>
        <w:t>同一运输车辆可同时运输多种建筑垃圾，每种建筑垃圾均应创建电子联单；同种建筑垃圾可分几批次运输，每批次均应创建电子联单。</w:t>
      </w:r>
    </w:p>
    <w:p w14:paraId="060C59E6" w14:textId="46020B87" w:rsidR="00A563A4" w:rsidRDefault="00AB4740">
      <w:pPr>
        <w:numPr>
          <w:ilvl w:val="0"/>
          <w:numId w:val="15"/>
        </w:numPr>
        <w:ind w:firstLineChars="0"/>
        <w:rPr>
          <w:rFonts w:cs="Times New Roman"/>
          <w:szCs w:val="24"/>
        </w:rPr>
      </w:pPr>
      <w:r>
        <w:rPr>
          <w:rFonts w:cs="Times New Roman" w:hint="eastAsia"/>
          <w:szCs w:val="24"/>
        </w:rPr>
        <w:t>运输车辆应按</w:t>
      </w:r>
      <w:r>
        <w:rPr>
          <w:rFonts w:hint="eastAsia"/>
        </w:rPr>
        <w:t>《全密闭式智能重型自卸车技术规范》</w:t>
      </w:r>
      <w:r>
        <w:rPr>
          <w:rFonts w:hint="eastAsia"/>
        </w:rPr>
        <w:t>SZDB</w:t>
      </w:r>
      <w:r w:rsidR="00A339E6">
        <w:rPr>
          <w:rFonts w:hint="eastAsia"/>
        </w:rPr>
        <w:t>/</w:t>
      </w:r>
      <w:r>
        <w:rPr>
          <w:rFonts w:hint="eastAsia"/>
        </w:rPr>
        <w:t>Z 284</w:t>
      </w:r>
      <w:r>
        <w:rPr>
          <w:rFonts w:hint="eastAsia"/>
        </w:rPr>
        <w:t>执行。</w:t>
      </w:r>
    </w:p>
    <w:p w14:paraId="22E17791" w14:textId="779B662F" w:rsidR="00A563A4" w:rsidRDefault="00AB4740">
      <w:pPr>
        <w:numPr>
          <w:ilvl w:val="0"/>
          <w:numId w:val="15"/>
        </w:numPr>
        <w:ind w:firstLineChars="0"/>
        <w:rPr>
          <w:rFonts w:cs="Times New Roman"/>
          <w:szCs w:val="24"/>
        </w:rPr>
      </w:pPr>
      <w:r>
        <w:rPr>
          <w:rFonts w:hint="eastAsia"/>
        </w:rPr>
        <w:t>运输车辆应安装北斗定位装</w:t>
      </w:r>
      <w:r w:rsidR="00236D6E">
        <w:rPr>
          <w:rFonts w:hint="eastAsia"/>
        </w:rPr>
        <w:t>置。车载终端应符合《道路运输车辆卫星定位系统车载终端技术要求》</w:t>
      </w:r>
      <w:r>
        <w:rPr>
          <w:rFonts w:hint="eastAsia"/>
        </w:rPr>
        <w:t>JT/T 794</w:t>
      </w:r>
      <w:r w:rsidR="00236D6E">
        <w:rPr>
          <w:rFonts w:hint="eastAsia"/>
        </w:rPr>
        <w:t>、《汽车行驶记录仪》</w:t>
      </w:r>
      <w:r>
        <w:rPr>
          <w:rFonts w:hint="eastAsia"/>
        </w:rPr>
        <w:t>GB/T</w:t>
      </w:r>
      <w:r w:rsidR="00800FDB">
        <w:t xml:space="preserve"> </w:t>
      </w:r>
      <w:r>
        <w:rPr>
          <w:rFonts w:hint="eastAsia"/>
        </w:rPr>
        <w:t>19056</w:t>
      </w:r>
      <w:r w:rsidR="00236D6E">
        <w:rPr>
          <w:rFonts w:hint="eastAsia"/>
        </w:rPr>
        <w:t>、《道路运输车辆卫星定位系统北斗兼容车载终端通讯协议技术规范》</w:t>
      </w:r>
      <w:r>
        <w:rPr>
          <w:rFonts w:hint="eastAsia"/>
        </w:rPr>
        <w:t>JT/T 808</w:t>
      </w:r>
      <w:r>
        <w:rPr>
          <w:rFonts w:hint="eastAsia"/>
        </w:rPr>
        <w:t>的规定。</w:t>
      </w:r>
    </w:p>
    <w:p w14:paraId="3EB4CA30" w14:textId="4CEABDC5" w:rsidR="00A563A4" w:rsidRDefault="00AB4740">
      <w:pPr>
        <w:numPr>
          <w:ilvl w:val="0"/>
          <w:numId w:val="15"/>
        </w:numPr>
        <w:ind w:firstLineChars="0"/>
        <w:rPr>
          <w:rFonts w:cs="Times New Roman"/>
          <w:szCs w:val="24"/>
        </w:rPr>
      </w:pPr>
      <w:r>
        <w:rPr>
          <w:rFonts w:cs="Times New Roman" w:hint="eastAsia"/>
          <w:szCs w:val="24"/>
        </w:rPr>
        <w:t>运输车辆应通过国家</w:t>
      </w:r>
      <w:r>
        <w:rPr>
          <w:rFonts w:cs="Times New Roman" w:hint="eastAsia"/>
          <w:szCs w:val="24"/>
        </w:rPr>
        <w:t>3C</w:t>
      </w:r>
      <w:r>
        <w:rPr>
          <w:rFonts w:cs="Times New Roman" w:hint="eastAsia"/>
          <w:szCs w:val="24"/>
        </w:rPr>
        <w:t>（</w:t>
      </w:r>
      <w:r>
        <w:rPr>
          <w:rFonts w:cs="Times New Roman" w:hint="eastAsia"/>
          <w:szCs w:val="24"/>
        </w:rPr>
        <w:t>China Compulsory Certification</w:t>
      </w:r>
      <w:r>
        <w:rPr>
          <w:rFonts w:cs="Times New Roman" w:hint="eastAsia"/>
          <w:szCs w:val="24"/>
        </w:rPr>
        <w:t>）强制认证并列入工信</w:t>
      </w:r>
      <w:proofErr w:type="gramStart"/>
      <w:r>
        <w:rPr>
          <w:rFonts w:cs="Times New Roman" w:hint="eastAsia"/>
          <w:szCs w:val="24"/>
        </w:rPr>
        <w:t>部</w:t>
      </w:r>
      <w:r w:rsidR="00236D6E">
        <w:rPr>
          <w:rFonts w:cs="Times New Roman" w:hint="eastAsia"/>
          <w:szCs w:val="24"/>
        </w:rPr>
        <w:t>车辆</w:t>
      </w:r>
      <w:proofErr w:type="gramEnd"/>
      <w:r w:rsidR="00236D6E">
        <w:rPr>
          <w:rFonts w:cs="Times New Roman" w:hint="eastAsia"/>
          <w:szCs w:val="24"/>
        </w:rPr>
        <w:t>产品公告，同时应按《道路车辆外廓尺寸、轴荷及质量限值》</w:t>
      </w:r>
      <w:r>
        <w:rPr>
          <w:rFonts w:cs="Times New Roman" w:hint="eastAsia"/>
          <w:szCs w:val="24"/>
        </w:rPr>
        <w:t>GB1589</w:t>
      </w:r>
      <w:r w:rsidR="00236D6E">
        <w:rPr>
          <w:rFonts w:cs="Times New Roman" w:hint="eastAsia"/>
          <w:szCs w:val="24"/>
        </w:rPr>
        <w:t>、《机动车运行安全技术条件》</w:t>
      </w:r>
      <w:r>
        <w:rPr>
          <w:rFonts w:cs="Times New Roman" w:hint="eastAsia"/>
          <w:szCs w:val="24"/>
        </w:rPr>
        <w:t>GB7258</w:t>
      </w:r>
      <w:r>
        <w:rPr>
          <w:rFonts w:cs="Times New Roman" w:hint="eastAsia"/>
          <w:szCs w:val="24"/>
        </w:rPr>
        <w:t>执行。</w:t>
      </w:r>
    </w:p>
    <w:p w14:paraId="38BD59D5" w14:textId="77777777" w:rsidR="00A563A4" w:rsidRDefault="00AB4740">
      <w:pPr>
        <w:ind w:firstLine="480"/>
        <w:rPr>
          <w:rFonts w:cs="Times New Roman"/>
          <w:b/>
          <w:bCs/>
          <w:szCs w:val="24"/>
        </w:rPr>
      </w:pPr>
      <w:r>
        <w:rPr>
          <w:rFonts w:cs="Times New Roman" w:hint="eastAsia"/>
          <w:szCs w:val="24"/>
        </w:rPr>
        <w:br w:type="page"/>
      </w:r>
    </w:p>
    <w:p w14:paraId="532C1FFD" w14:textId="77777777" w:rsidR="00A563A4" w:rsidRDefault="00AB4740">
      <w:pPr>
        <w:ind w:firstLineChars="0" w:firstLine="0"/>
        <w:jc w:val="center"/>
        <w:outlineLvl w:val="0"/>
        <w:rPr>
          <w:rFonts w:asciiTheme="minorEastAsia" w:hAnsiTheme="minorEastAsia" w:cstheme="minorEastAsia"/>
          <w:b/>
          <w:bCs/>
          <w:color w:val="000000" w:themeColor="text1"/>
          <w:sz w:val="32"/>
          <w:szCs w:val="28"/>
        </w:rPr>
      </w:pPr>
      <w:bookmarkStart w:id="96" w:name="_Toc23411"/>
      <w:bookmarkStart w:id="97" w:name="_Toc20176"/>
      <w:bookmarkStart w:id="98" w:name="_Toc26452"/>
      <w:bookmarkStart w:id="99" w:name="_Toc15023"/>
      <w:bookmarkStart w:id="100" w:name="_Toc89004628"/>
      <w:r>
        <w:rPr>
          <w:rFonts w:asciiTheme="minorEastAsia" w:hAnsiTheme="minorEastAsia" w:cstheme="minorEastAsia" w:hint="eastAsia"/>
          <w:b/>
          <w:bCs/>
          <w:color w:val="000000" w:themeColor="text1"/>
          <w:sz w:val="32"/>
          <w:szCs w:val="28"/>
        </w:rPr>
        <w:lastRenderedPageBreak/>
        <w:t>本标准用词说明</w:t>
      </w:r>
      <w:bookmarkEnd w:id="96"/>
      <w:bookmarkEnd w:id="97"/>
      <w:bookmarkEnd w:id="98"/>
      <w:bookmarkEnd w:id="99"/>
      <w:bookmarkEnd w:id="100"/>
    </w:p>
    <w:p w14:paraId="05C6546D" w14:textId="77777777" w:rsidR="00A563A4" w:rsidRDefault="00AB4740">
      <w:pPr>
        <w:ind w:left="482" w:hangingChars="200" w:hanging="482"/>
        <w:rPr>
          <w:rFonts w:cs="Times New Roman"/>
          <w:color w:val="000000" w:themeColor="text1"/>
          <w:szCs w:val="24"/>
        </w:rPr>
      </w:pPr>
      <w:r>
        <w:rPr>
          <w:rFonts w:cs="Times New Roman"/>
          <w:b/>
          <w:color w:val="000000" w:themeColor="text1"/>
          <w:szCs w:val="24"/>
        </w:rPr>
        <w:t xml:space="preserve">1 </w:t>
      </w:r>
      <w:r>
        <w:rPr>
          <w:rFonts w:cs="Times New Roman"/>
          <w:color w:val="000000" w:themeColor="text1"/>
          <w:szCs w:val="24"/>
        </w:rPr>
        <w:t>为便于在执行本标准条文时区别对待，对要求严格程度不同的用词说明如下：</w:t>
      </w:r>
      <w:r>
        <w:rPr>
          <w:rFonts w:cs="Times New Roman"/>
          <w:b/>
          <w:color w:val="000000" w:themeColor="text1"/>
          <w:szCs w:val="24"/>
        </w:rPr>
        <w:t>1</w:t>
      </w:r>
      <w:r>
        <w:rPr>
          <w:rFonts w:cs="Times New Roman"/>
          <w:b/>
          <w:color w:val="000000" w:themeColor="text1"/>
          <w:szCs w:val="24"/>
        </w:rPr>
        <w:t>）</w:t>
      </w:r>
      <w:r>
        <w:rPr>
          <w:rFonts w:cs="Times New Roman"/>
          <w:color w:val="000000" w:themeColor="text1"/>
          <w:szCs w:val="24"/>
        </w:rPr>
        <w:t>表示很严格，非这样做不可的：</w:t>
      </w:r>
    </w:p>
    <w:p w14:paraId="24A19E4F" w14:textId="77777777" w:rsidR="00A563A4" w:rsidRDefault="00AB4740">
      <w:pPr>
        <w:ind w:leftChars="200" w:left="480" w:firstLineChars="0" w:firstLine="0"/>
        <w:rPr>
          <w:rFonts w:ascii="宋体" w:hAnsi="宋体" w:cs="宋体"/>
          <w:color w:val="000000" w:themeColor="text1"/>
          <w:szCs w:val="24"/>
        </w:rPr>
      </w:pPr>
      <w:r>
        <w:rPr>
          <w:rFonts w:cs="Times New Roman"/>
          <w:color w:val="000000" w:themeColor="text1"/>
          <w:szCs w:val="24"/>
        </w:rPr>
        <w:t>正面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“必须”</w:t>
      </w:r>
      <w:r>
        <w:rPr>
          <w:rFonts w:cs="Times New Roman"/>
          <w:color w:val="000000" w:themeColor="text1"/>
          <w:szCs w:val="24"/>
        </w:rPr>
        <w:t>，反面</w:t>
      </w:r>
      <w:proofErr w:type="gramStart"/>
      <w:r>
        <w:rPr>
          <w:rFonts w:cs="Times New Roman"/>
          <w:color w:val="000000" w:themeColor="text1"/>
          <w:szCs w:val="24"/>
        </w:rPr>
        <w:t>词采用</w:t>
      </w:r>
      <w:proofErr w:type="gramEnd"/>
      <w:r>
        <w:rPr>
          <w:rFonts w:ascii="宋体" w:hAnsi="宋体" w:cs="宋体" w:hint="eastAsia"/>
          <w:color w:val="000000" w:themeColor="text1"/>
          <w:szCs w:val="24"/>
        </w:rPr>
        <w:t>“严禁”；</w:t>
      </w:r>
    </w:p>
    <w:p w14:paraId="674305D4" w14:textId="77777777" w:rsidR="00A563A4" w:rsidRDefault="00AB4740">
      <w:pPr>
        <w:ind w:leftChars="200" w:left="480" w:firstLineChars="0" w:firstLine="0"/>
        <w:rPr>
          <w:rFonts w:cs="Times New Roman"/>
          <w:color w:val="000000" w:themeColor="text1"/>
          <w:szCs w:val="24"/>
        </w:rPr>
      </w:pPr>
      <w:r>
        <w:rPr>
          <w:rFonts w:cs="Times New Roman"/>
          <w:b/>
          <w:color w:val="000000" w:themeColor="text1"/>
          <w:szCs w:val="24"/>
        </w:rPr>
        <w:t>2</w:t>
      </w:r>
      <w:r>
        <w:rPr>
          <w:rFonts w:cs="Times New Roman"/>
          <w:b/>
          <w:color w:val="000000" w:themeColor="text1"/>
          <w:szCs w:val="24"/>
        </w:rPr>
        <w:t>）</w:t>
      </w:r>
      <w:r>
        <w:rPr>
          <w:rFonts w:cs="Times New Roman"/>
          <w:color w:val="000000" w:themeColor="text1"/>
          <w:szCs w:val="24"/>
        </w:rPr>
        <w:t>表示严格，在正常情况下均应这样做的：</w:t>
      </w:r>
    </w:p>
    <w:p w14:paraId="11437AA6" w14:textId="77777777" w:rsidR="00A563A4" w:rsidRDefault="00AB4740">
      <w:pPr>
        <w:ind w:leftChars="200" w:left="480" w:firstLineChars="0" w:firstLine="0"/>
        <w:rPr>
          <w:rFonts w:ascii="宋体" w:hAnsi="宋体" w:cs="宋体"/>
          <w:color w:val="000000" w:themeColor="text1"/>
          <w:szCs w:val="24"/>
        </w:rPr>
      </w:pPr>
      <w:r>
        <w:rPr>
          <w:rFonts w:cs="Times New Roman"/>
          <w:color w:val="000000" w:themeColor="text1"/>
          <w:szCs w:val="24"/>
        </w:rPr>
        <w:t>正面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“应”，</w:t>
      </w:r>
      <w:r>
        <w:rPr>
          <w:rFonts w:cs="Times New Roman"/>
          <w:color w:val="000000" w:themeColor="text1"/>
          <w:szCs w:val="24"/>
        </w:rPr>
        <w:t>反面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“不应”或“不得”；</w:t>
      </w:r>
    </w:p>
    <w:p w14:paraId="64C4E39B" w14:textId="77777777" w:rsidR="00A563A4" w:rsidRDefault="00AB4740">
      <w:pPr>
        <w:ind w:leftChars="200" w:left="480" w:firstLineChars="0" w:firstLine="0"/>
        <w:rPr>
          <w:rFonts w:cs="Times New Roman"/>
          <w:color w:val="000000" w:themeColor="text1"/>
          <w:szCs w:val="24"/>
        </w:rPr>
      </w:pPr>
      <w:r>
        <w:rPr>
          <w:rFonts w:cs="Times New Roman"/>
          <w:b/>
          <w:color w:val="000000" w:themeColor="text1"/>
          <w:szCs w:val="24"/>
        </w:rPr>
        <w:t>3</w:t>
      </w:r>
      <w:r>
        <w:rPr>
          <w:rFonts w:cs="Times New Roman"/>
          <w:b/>
          <w:color w:val="000000" w:themeColor="text1"/>
          <w:szCs w:val="24"/>
        </w:rPr>
        <w:t>）</w:t>
      </w:r>
      <w:r>
        <w:rPr>
          <w:rFonts w:cs="Times New Roman"/>
          <w:color w:val="000000" w:themeColor="text1"/>
          <w:szCs w:val="24"/>
        </w:rPr>
        <w:t>表示允许稍有选择，在条件许可时首先应这样做的：</w:t>
      </w:r>
    </w:p>
    <w:p w14:paraId="705C9F13" w14:textId="77777777" w:rsidR="00A563A4" w:rsidRDefault="00AB4740">
      <w:pPr>
        <w:ind w:leftChars="200" w:left="480" w:firstLineChars="0" w:firstLine="0"/>
        <w:rPr>
          <w:rFonts w:ascii="宋体" w:hAnsi="宋体" w:cs="宋体"/>
          <w:color w:val="000000" w:themeColor="text1"/>
          <w:szCs w:val="24"/>
        </w:rPr>
      </w:pPr>
      <w:r>
        <w:rPr>
          <w:rFonts w:cs="Times New Roman"/>
          <w:color w:val="000000" w:themeColor="text1"/>
          <w:szCs w:val="24"/>
        </w:rPr>
        <w:t>正面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“宜”，</w:t>
      </w:r>
      <w:r>
        <w:rPr>
          <w:rFonts w:cs="Times New Roman"/>
          <w:color w:val="000000" w:themeColor="text1"/>
          <w:szCs w:val="24"/>
        </w:rPr>
        <w:t>反面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“不宜”；</w:t>
      </w:r>
    </w:p>
    <w:p w14:paraId="2C4FA014" w14:textId="77777777" w:rsidR="00A563A4" w:rsidRDefault="00AB4740">
      <w:pPr>
        <w:ind w:leftChars="200" w:left="480" w:firstLineChars="0" w:firstLine="0"/>
        <w:rPr>
          <w:rFonts w:cs="Times New Roman"/>
          <w:color w:val="000000" w:themeColor="text1"/>
          <w:szCs w:val="24"/>
        </w:rPr>
      </w:pPr>
      <w:r>
        <w:rPr>
          <w:rFonts w:cs="Times New Roman"/>
          <w:b/>
          <w:color w:val="000000" w:themeColor="text1"/>
          <w:szCs w:val="24"/>
        </w:rPr>
        <w:t>4</w:t>
      </w:r>
      <w:r>
        <w:rPr>
          <w:rFonts w:cs="Times New Roman"/>
          <w:b/>
          <w:color w:val="000000" w:themeColor="text1"/>
          <w:szCs w:val="24"/>
        </w:rPr>
        <w:t>）</w:t>
      </w:r>
      <w:r>
        <w:rPr>
          <w:rFonts w:cs="Times New Roman"/>
          <w:color w:val="000000" w:themeColor="text1"/>
          <w:szCs w:val="24"/>
        </w:rPr>
        <w:t>表示有选择，在一定条件下可以这样做的：</w:t>
      </w:r>
    </w:p>
    <w:p w14:paraId="05BCE2A1" w14:textId="77777777" w:rsidR="00A563A4" w:rsidRDefault="00AB4740">
      <w:pPr>
        <w:ind w:leftChars="200" w:left="480" w:firstLineChars="0" w:firstLine="0"/>
        <w:rPr>
          <w:rFonts w:cs="Times New Roman"/>
          <w:color w:val="000000" w:themeColor="text1"/>
          <w:szCs w:val="24"/>
        </w:rPr>
      </w:pPr>
      <w:r>
        <w:rPr>
          <w:rFonts w:cs="Times New Roman"/>
          <w:color w:val="000000" w:themeColor="text1"/>
          <w:szCs w:val="24"/>
        </w:rPr>
        <w:t>采</w:t>
      </w:r>
      <w:r>
        <w:rPr>
          <w:rFonts w:ascii="宋体" w:hAnsi="宋体" w:cs="宋体" w:hint="eastAsia"/>
          <w:color w:val="000000" w:themeColor="text1"/>
          <w:szCs w:val="24"/>
        </w:rPr>
        <w:t>用“可”。</w:t>
      </w:r>
    </w:p>
    <w:p w14:paraId="3A4EF947" w14:textId="77777777" w:rsidR="00A563A4" w:rsidRDefault="00AB4740">
      <w:pPr>
        <w:ind w:firstLineChars="0" w:firstLine="0"/>
        <w:rPr>
          <w:rFonts w:ascii="宋体" w:hAnsi="宋体" w:cs="宋体"/>
          <w:color w:val="000000" w:themeColor="text1"/>
          <w:szCs w:val="24"/>
        </w:rPr>
      </w:pPr>
      <w:r>
        <w:rPr>
          <w:rFonts w:cs="Times New Roman"/>
          <w:b/>
          <w:color w:val="000000" w:themeColor="text1"/>
          <w:szCs w:val="24"/>
        </w:rPr>
        <w:t xml:space="preserve">2  </w:t>
      </w:r>
      <w:r>
        <w:rPr>
          <w:rFonts w:cs="Times New Roman"/>
          <w:color w:val="000000" w:themeColor="text1"/>
          <w:szCs w:val="24"/>
        </w:rPr>
        <w:t>标准中指明应按其他有关标准执行时，写法为</w:t>
      </w:r>
      <w:r>
        <w:rPr>
          <w:rFonts w:ascii="宋体" w:hAnsi="宋体" w:cs="宋体" w:hint="eastAsia"/>
          <w:color w:val="000000" w:themeColor="text1"/>
          <w:szCs w:val="24"/>
        </w:rPr>
        <w:t>：“应符合……的规定（或要求）”或“应按……执行”。</w:t>
      </w:r>
    </w:p>
    <w:p w14:paraId="02BDFAE1" w14:textId="77777777" w:rsidR="00A563A4" w:rsidRDefault="00AB4740">
      <w:pPr>
        <w:ind w:firstLine="480"/>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br w:type="page"/>
      </w:r>
    </w:p>
    <w:p w14:paraId="4D4E344C" w14:textId="77777777" w:rsidR="00A563A4" w:rsidRDefault="00AB4740">
      <w:pPr>
        <w:pStyle w:val="1"/>
      </w:pPr>
      <w:bookmarkStart w:id="101" w:name="_Toc22175"/>
      <w:bookmarkStart w:id="102" w:name="_Toc14776"/>
      <w:bookmarkStart w:id="103" w:name="_Toc5897"/>
      <w:bookmarkStart w:id="104" w:name="_Toc8294"/>
      <w:bookmarkStart w:id="105" w:name="_Toc89004629"/>
      <w:r>
        <w:rPr>
          <w:rFonts w:hint="eastAsia"/>
          <w:sz w:val="32"/>
          <w:szCs w:val="48"/>
        </w:rPr>
        <w:lastRenderedPageBreak/>
        <w:t>引用标准名录</w:t>
      </w:r>
      <w:bookmarkEnd w:id="101"/>
      <w:bookmarkEnd w:id="102"/>
      <w:bookmarkEnd w:id="103"/>
      <w:bookmarkEnd w:id="104"/>
      <w:bookmarkEnd w:id="105"/>
    </w:p>
    <w:p w14:paraId="47C21612" w14:textId="24E8B1DB" w:rsidR="00A563A4" w:rsidRDefault="00AB4740">
      <w:pPr>
        <w:ind w:firstLineChars="0" w:firstLine="0"/>
      </w:pPr>
      <w:r>
        <w:rPr>
          <w:rFonts w:hint="eastAsia"/>
        </w:rPr>
        <w:t>《道路车辆外廓尺寸、轴荷及质量限值》</w:t>
      </w:r>
      <w:r>
        <w:rPr>
          <w:rFonts w:hint="eastAsia"/>
        </w:rPr>
        <w:t>GB</w:t>
      </w:r>
      <w:r w:rsidR="00800FDB">
        <w:t xml:space="preserve"> </w:t>
      </w:r>
      <w:r>
        <w:rPr>
          <w:rFonts w:hint="eastAsia"/>
        </w:rPr>
        <w:t>1589</w:t>
      </w:r>
    </w:p>
    <w:p w14:paraId="7BD595D7" w14:textId="0DFBF1BB" w:rsidR="00A563A4" w:rsidRDefault="00AB4740">
      <w:pPr>
        <w:ind w:firstLineChars="0" w:firstLine="0"/>
        <w:rPr>
          <w:rFonts w:cs="Times New Roman"/>
          <w:szCs w:val="24"/>
        </w:rPr>
      </w:pPr>
      <w:r>
        <w:rPr>
          <w:rFonts w:cs="Times New Roman" w:hint="eastAsia"/>
          <w:szCs w:val="24"/>
        </w:rPr>
        <w:t>《机动车运行安全技术条件》</w:t>
      </w:r>
      <w:r>
        <w:rPr>
          <w:rFonts w:cs="Times New Roman" w:hint="eastAsia"/>
          <w:szCs w:val="24"/>
        </w:rPr>
        <w:t>GB</w:t>
      </w:r>
      <w:r w:rsidR="00800FDB">
        <w:rPr>
          <w:rFonts w:cs="Times New Roman"/>
          <w:szCs w:val="24"/>
        </w:rPr>
        <w:t xml:space="preserve"> </w:t>
      </w:r>
      <w:r>
        <w:rPr>
          <w:rFonts w:cs="Times New Roman" w:hint="eastAsia"/>
          <w:szCs w:val="24"/>
        </w:rPr>
        <w:t>7258</w:t>
      </w:r>
    </w:p>
    <w:p w14:paraId="4BE2491F" w14:textId="1FAC0280" w:rsidR="00A563A4" w:rsidRDefault="00AB4740">
      <w:pPr>
        <w:ind w:firstLineChars="0" w:firstLine="0"/>
      </w:pPr>
      <w:r>
        <w:rPr>
          <w:rFonts w:hint="eastAsia"/>
        </w:rPr>
        <w:t>《汽车行驶记录仪》</w:t>
      </w:r>
      <w:r>
        <w:rPr>
          <w:rFonts w:hint="eastAsia"/>
        </w:rPr>
        <w:t>GB/T</w:t>
      </w:r>
      <w:r w:rsidR="00800FDB">
        <w:t xml:space="preserve"> </w:t>
      </w:r>
      <w:r>
        <w:rPr>
          <w:rFonts w:hint="eastAsia"/>
        </w:rPr>
        <w:t>19056</w:t>
      </w:r>
    </w:p>
    <w:p w14:paraId="431C1961" w14:textId="6FC5C810" w:rsidR="00236D6E" w:rsidRDefault="00236D6E">
      <w:pPr>
        <w:ind w:firstLineChars="0" w:firstLine="0"/>
      </w:pPr>
      <w:r>
        <w:rPr>
          <w:rFonts w:hint="eastAsia"/>
        </w:rPr>
        <w:t>《建筑垃圾处理技术标准》</w:t>
      </w:r>
      <w:r>
        <w:rPr>
          <w:rFonts w:hint="eastAsia"/>
        </w:rPr>
        <w:t>CJJ/T 134</w:t>
      </w:r>
    </w:p>
    <w:p w14:paraId="28068664" w14:textId="69CCC59B" w:rsidR="00A563A4" w:rsidRDefault="00AB4740">
      <w:pPr>
        <w:ind w:firstLineChars="0" w:firstLine="0"/>
      </w:pPr>
      <w:r>
        <w:rPr>
          <w:rFonts w:hint="eastAsia"/>
        </w:rPr>
        <w:t>《道路运输车辆卫星定位系统车载终端技术要求》</w:t>
      </w:r>
      <w:r>
        <w:rPr>
          <w:rFonts w:hint="eastAsia"/>
        </w:rPr>
        <w:t>JT/T 794</w:t>
      </w:r>
    </w:p>
    <w:p w14:paraId="1D5E703D" w14:textId="4AACFF59" w:rsidR="00A563A4" w:rsidRDefault="00AB4740">
      <w:pPr>
        <w:ind w:firstLineChars="0" w:firstLine="0"/>
      </w:pPr>
      <w:r>
        <w:rPr>
          <w:rFonts w:hint="eastAsia"/>
        </w:rPr>
        <w:t>《道路运输车辆卫星定位系统北斗兼容车载终端通讯协议技术规范》</w:t>
      </w:r>
      <w:r>
        <w:rPr>
          <w:rFonts w:hint="eastAsia"/>
        </w:rPr>
        <w:t>JT/T 808</w:t>
      </w:r>
    </w:p>
    <w:p w14:paraId="4B0499B1" w14:textId="52AD12B1" w:rsidR="00A563A4" w:rsidRDefault="00AB4740">
      <w:pPr>
        <w:ind w:firstLineChars="0" w:firstLine="0"/>
      </w:pPr>
      <w:r>
        <w:rPr>
          <w:rFonts w:hint="eastAsia"/>
        </w:rPr>
        <w:t>《全密闭式智能重型自卸车技术规范》</w:t>
      </w:r>
      <w:r>
        <w:rPr>
          <w:rFonts w:hint="eastAsia"/>
        </w:rPr>
        <w:t>SZDB</w:t>
      </w:r>
      <w:r w:rsidR="00800FDB">
        <w:rPr>
          <w:rFonts w:hint="eastAsia"/>
        </w:rPr>
        <w:t>/</w:t>
      </w:r>
      <w:r>
        <w:rPr>
          <w:rFonts w:hint="eastAsia"/>
        </w:rPr>
        <w:t>Z 284</w:t>
      </w:r>
      <w:r>
        <w:rPr>
          <w:rFonts w:hint="eastAsia"/>
        </w:rPr>
        <w:br w:type="page"/>
      </w:r>
    </w:p>
    <w:p w14:paraId="0A890AB9" w14:textId="77777777" w:rsidR="00A563A4" w:rsidRDefault="00A563A4">
      <w:pPr>
        <w:ind w:firstLineChars="0" w:firstLine="0"/>
        <w:jc w:val="center"/>
        <w:rPr>
          <w:rFonts w:ascii="宋体" w:hAnsi="宋体" w:cs="宋体"/>
          <w:b/>
          <w:bCs/>
          <w:sz w:val="28"/>
          <w:szCs w:val="28"/>
        </w:rPr>
      </w:pPr>
    </w:p>
    <w:p w14:paraId="466D1281" w14:textId="77777777" w:rsidR="00A563A4" w:rsidRPr="00800FDB" w:rsidRDefault="00A563A4">
      <w:pPr>
        <w:ind w:firstLineChars="0" w:firstLine="0"/>
        <w:jc w:val="center"/>
        <w:rPr>
          <w:rFonts w:ascii="宋体" w:hAnsi="宋体" w:cs="宋体"/>
          <w:b/>
          <w:bCs/>
          <w:sz w:val="28"/>
          <w:szCs w:val="28"/>
        </w:rPr>
      </w:pPr>
    </w:p>
    <w:p w14:paraId="616BBAA6" w14:textId="77777777" w:rsidR="00A563A4" w:rsidRDefault="00AB4740">
      <w:pPr>
        <w:ind w:firstLineChars="0" w:firstLine="0"/>
        <w:jc w:val="center"/>
        <w:rPr>
          <w:rFonts w:ascii="黑体" w:eastAsia="黑体" w:hAnsi="黑体"/>
          <w:b/>
          <w:bCs/>
          <w:sz w:val="48"/>
          <w:szCs w:val="48"/>
        </w:rPr>
      </w:pPr>
      <w:r>
        <w:rPr>
          <w:rFonts w:ascii="宋体" w:hAnsi="宋体" w:cs="宋体" w:hint="eastAsia"/>
          <w:b/>
          <w:bCs/>
          <w:sz w:val="28"/>
          <w:szCs w:val="28"/>
        </w:rPr>
        <w:t>中国工程建设标准化协会标准</w:t>
      </w:r>
    </w:p>
    <w:p w14:paraId="7CE45FB2" w14:textId="77777777" w:rsidR="00A563A4" w:rsidRDefault="00A563A4">
      <w:pPr>
        <w:ind w:firstLineChars="0" w:firstLine="0"/>
        <w:jc w:val="center"/>
        <w:rPr>
          <w:rFonts w:ascii="黑体" w:eastAsia="黑体" w:hAnsi="黑体"/>
          <w:b/>
          <w:bCs/>
          <w:sz w:val="48"/>
          <w:szCs w:val="48"/>
        </w:rPr>
      </w:pPr>
    </w:p>
    <w:p w14:paraId="6038375C" w14:textId="77777777" w:rsidR="00A563A4" w:rsidRDefault="00A563A4">
      <w:pPr>
        <w:ind w:firstLineChars="0" w:firstLine="0"/>
        <w:rPr>
          <w:rFonts w:ascii="黑体" w:eastAsia="黑体" w:hAnsi="黑体"/>
          <w:b/>
          <w:bCs/>
          <w:sz w:val="48"/>
          <w:szCs w:val="48"/>
        </w:rPr>
      </w:pPr>
    </w:p>
    <w:p w14:paraId="67B09C76" w14:textId="77777777" w:rsidR="00A563A4" w:rsidRDefault="00AB4740">
      <w:pPr>
        <w:ind w:firstLineChars="0" w:firstLine="0"/>
        <w:jc w:val="center"/>
        <w:rPr>
          <w:rFonts w:ascii="宋体" w:hAnsi="宋体" w:cs="宋体"/>
          <w:b/>
          <w:bCs/>
          <w:sz w:val="44"/>
          <w:szCs w:val="44"/>
        </w:rPr>
      </w:pPr>
      <w:r>
        <w:rPr>
          <w:rFonts w:ascii="宋体" w:hAnsi="宋体" w:cs="宋体" w:hint="eastAsia"/>
          <w:b/>
          <w:bCs/>
          <w:sz w:val="44"/>
          <w:szCs w:val="44"/>
        </w:rPr>
        <w:t>建筑垃圾运转和处理电子联单管理</w:t>
      </w:r>
    </w:p>
    <w:p w14:paraId="7D6F451D" w14:textId="77777777" w:rsidR="00A563A4" w:rsidRDefault="00AB4740">
      <w:pPr>
        <w:ind w:firstLineChars="0" w:firstLine="0"/>
        <w:jc w:val="center"/>
        <w:rPr>
          <w:rFonts w:ascii="黑体" w:eastAsia="黑体" w:hAnsi="黑体"/>
          <w:b/>
          <w:bCs/>
          <w:sz w:val="44"/>
          <w:szCs w:val="44"/>
        </w:rPr>
      </w:pPr>
      <w:r>
        <w:rPr>
          <w:rFonts w:ascii="宋体" w:hAnsi="宋体" w:cs="宋体" w:hint="eastAsia"/>
          <w:b/>
          <w:bCs/>
          <w:sz w:val="44"/>
          <w:szCs w:val="44"/>
        </w:rPr>
        <w:t>技术规程</w:t>
      </w:r>
    </w:p>
    <w:p w14:paraId="30BB591B" w14:textId="77777777" w:rsidR="00A563A4" w:rsidRDefault="00AB4740">
      <w:pPr>
        <w:ind w:firstLineChars="0" w:firstLine="0"/>
        <w:jc w:val="center"/>
        <w:rPr>
          <w:rFonts w:eastAsia="黑体" w:cs="Times New Roman"/>
          <w:sz w:val="28"/>
          <w:szCs w:val="28"/>
        </w:rPr>
      </w:pPr>
      <w:r>
        <w:rPr>
          <w:rFonts w:eastAsia="黑体" w:cs="Times New Roman"/>
          <w:sz w:val="28"/>
          <w:szCs w:val="28"/>
        </w:rPr>
        <w:t>Technical specification for management of electronic syndication of construction waste operation and disposal</w:t>
      </w:r>
    </w:p>
    <w:p w14:paraId="1E56261F" w14:textId="77777777" w:rsidR="00A563A4" w:rsidRDefault="00AB4740">
      <w:pPr>
        <w:ind w:firstLineChars="0" w:firstLine="0"/>
        <w:jc w:val="center"/>
        <w:rPr>
          <w:rFonts w:eastAsia="黑体" w:cs="Times New Roman"/>
          <w:sz w:val="36"/>
          <w:szCs w:val="36"/>
        </w:rPr>
      </w:pPr>
      <w:r>
        <w:rPr>
          <w:rFonts w:ascii="宋体" w:hAnsi="宋体" w:cs="宋体"/>
          <w:sz w:val="32"/>
          <w:szCs w:val="32"/>
        </w:rPr>
        <w:t>（征求意见稿）</w:t>
      </w:r>
    </w:p>
    <w:p w14:paraId="6A012769" w14:textId="77777777" w:rsidR="00A563A4" w:rsidRDefault="00AB4740">
      <w:pPr>
        <w:ind w:firstLineChars="0" w:firstLine="0"/>
        <w:jc w:val="center"/>
      </w:pPr>
      <w:r>
        <w:rPr>
          <w:rFonts w:eastAsia="黑体" w:cs="Times New Roman"/>
          <w:b/>
          <w:sz w:val="28"/>
          <w:szCs w:val="28"/>
        </w:rPr>
        <w:t>CECS×××—20××</w:t>
      </w:r>
    </w:p>
    <w:p w14:paraId="4951D12B" w14:textId="77777777" w:rsidR="00A563A4" w:rsidRDefault="00A563A4">
      <w:pPr>
        <w:ind w:firstLine="480"/>
      </w:pPr>
    </w:p>
    <w:p w14:paraId="62D23948" w14:textId="77777777" w:rsidR="00A563A4" w:rsidRDefault="00A563A4">
      <w:pPr>
        <w:ind w:firstLine="480"/>
      </w:pPr>
    </w:p>
    <w:p w14:paraId="35EC771E" w14:textId="77777777" w:rsidR="00A563A4" w:rsidRDefault="00A563A4">
      <w:pPr>
        <w:ind w:firstLineChars="0" w:firstLine="0"/>
        <w:jc w:val="center"/>
      </w:pPr>
    </w:p>
    <w:p w14:paraId="4BA28C52" w14:textId="77777777" w:rsidR="00A563A4" w:rsidRDefault="00AB4740">
      <w:pPr>
        <w:ind w:firstLineChars="0" w:firstLine="0"/>
        <w:jc w:val="center"/>
        <w:outlineLvl w:val="0"/>
        <w:rPr>
          <w:b/>
          <w:bCs/>
        </w:rPr>
      </w:pPr>
      <w:bookmarkStart w:id="106" w:name="_Toc7211"/>
      <w:bookmarkStart w:id="107" w:name="_Toc14947"/>
      <w:bookmarkStart w:id="108" w:name="_Toc7259"/>
      <w:bookmarkStart w:id="109" w:name="_Toc13351"/>
      <w:bookmarkStart w:id="110" w:name="_Toc89004630"/>
      <w:r>
        <w:rPr>
          <w:rFonts w:hint="eastAsia"/>
          <w:b/>
          <w:bCs/>
          <w:sz w:val="32"/>
          <w:szCs w:val="28"/>
        </w:rPr>
        <w:t>条</w:t>
      </w:r>
      <w:r>
        <w:rPr>
          <w:rFonts w:hint="eastAsia"/>
          <w:b/>
          <w:bCs/>
          <w:sz w:val="32"/>
          <w:szCs w:val="28"/>
        </w:rPr>
        <w:t xml:space="preserve"> </w:t>
      </w:r>
      <w:r>
        <w:rPr>
          <w:rFonts w:hint="eastAsia"/>
          <w:b/>
          <w:bCs/>
          <w:sz w:val="32"/>
          <w:szCs w:val="28"/>
        </w:rPr>
        <w:t>文</w:t>
      </w:r>
      <w:r>
        <w:rPr>
          <w:rFonts w:hint="eastAsia"/>
          <w:b/>
          <w:bCs/>
          <w:sz w:val="32"/>
          <w:szCs w:val="28"/>
        </w:rPr>
        <w:t xml:space="preserve"> </w:t>
      </w:r>
      <w:r>
        <w:rPr>
          <w:rFonts w:hint="eastAsia"/>
          <w:b/>
          <w:bCs/>
          <w:sz w:val="32"/>
          <w:szCs w:val="28"/>
        </w:rPr>
        <w:t>说</w:t>
      </w:r>
      <w:r>
        <w:rPr>
          <w:rFonts w:hint="eastAsia"/>
          <w:b/>
          <w:bCs/>
          <w:sz w:val="32"/>
          <w:szCs w:val="28"/>
        </w:rPr>
        <w:t xml:space="preserve"> </w:t>
      </w:r>
      <w:r>
        <w:rPr>
          <w:rFonts w:hint="eastAsia"/>
          <w:b/>
          <w:bCs/>
          <w:sz w:val="32"/>
          <w:szCs w:val="28"/>
        </w:rPr>
        <w:t>明</w:t>
      </w:r>
      <w:bookmarkEnd w:id="106"/>
      <w:bookmarkEnd w:id="107"/>
      <w:bookmarkEnd w:id="108"/>
      <w:bookmarkEnd w:id="109"/>
      <w:bookmarkEnd w:id="110"/>
    </w:p>
    <w:p w14:paraId="35EDF823" w14:textId="77777777" w:rsidR="00A563A4" w:rsidRDefault="00AB4740">
      <w:pPr>
        <w:ind w:firstLine="482"/>
        <w:rPr>
          <w:b/>
          <w:bCs/>
        </w:rPr>
      </w:pPr>
      <w:r>
        <w:rPr>
          <w:rFonts w:hint="eastAsia"/>
          <w:b/>
          <w:bCs/>
        </w:rPr>
        <w:br w:type="page"/>
      </w:r>
    </w:p>
    <w:p w14:paraId="05552219" w14:textId="77777777" w:rsidR="00A563A4" w:rsidRDefault="00AB4740">
      <w:pPr>
        <w:ind w:firstLineChars="0" w:firstLine="0"/>
        <w:jc w:val="center"/>
        <w:rPr>
          <w:rFonts w:ascii="宋体" w:hAnsi="宋体" w:cs="宋体"/>
          <w:szCs w:val="24"/>
        </w:rPr>
      </w:pPr>
      <w:r>
        <w:rPr>
          <w:rFonts w:ascii="宋体" w:hAnsi="宋体" w:cs="宋体" w:hint="eastAsia"/>
          <w:b/>
          <w:bCs/>
          <w:sz w:val="32"/>
          <w:szCs w:val="32"/>
        </w:rPr>
        <w:lastRenderedPageBreak/>
        <w:t>制定说明</w:t>
      </w:r>
    </w:p>
    <w:p w14:paraId="2E09C238" w14:textId="77777777" w:rsidR="00A563A4" w:rsidRDefault="00AB4740">
      <w:pPr>
        <w:ind w:firstLine="480"/>
        <w:rPr>
          <w:rFonts w:ascii="宋体" w:hAnsi="宋体" w:cs="宋体"/>
          <w:szCs w:val="24"/>
        </w:rPr>
      </w:pPr>
      <w:r>
        <w:rPr>
          <w:rFonts w:ascii="宋体" w:hAnsi="宋体" w:cs="宋体" w:hint="eastAsia"/>
          <w:szCs w:val="24"/>
        </w:rPr>
        <w:t xml:space="preserve">《建筑垃圾运转和处理电子联单管理技术规程》，经xxx 通知批准发布。 </w:t>
      </w:r>
    </w:p>
    <w:p w14:paraId="476CAD78" w14:textId="77777777" w:rsidR="00A563A4" w:rsidRDefault="00AB4740">
      <w:pPr>
        <w:ind w:firstLine="480"/>
        <w:rPr>
          <w:rFonts w:ascii="宋体" w:hAnsi="宋体" w:cs="宋体"/>
          <w:szCs w:val="24"/>
        </w:rPr>
      </w:pPr>
      <w:r>
        <w:rPr>
          <w:rFonts w:ascii="宋体" w:hAnsi="宋体" w:cs="宋体" w:hint="eastAsia"/>
          <w:szCs w:val="24"/>
        </w:rPr>
        <w:t xml:space="preserve">本标准制订过程中，深圳市公共安全技术研究院目前在全国处于建筑垃圾智能管控前沿，已实行电子联单管理制度，且正在进一步的更新改造中。通过结合各工程实际问题，对建筑垃圾运转和处理电子联单管理技术进行改进和推广。深圳市公共安全技术研究院在电子联单制度方面的先进技术和丰富经验，为该指南的高质量制订奠定了良好的基础。 </w:t>
      </w:r>
    </w:p>
    <w:p w14:paraId="2F47A73E" w14:textId="77777777" w:rsidR="00A563A4" w:rsidRDefault="00AB4740">
      <w:pPr>
        <w:ind w:firstLine="480"/>
        <w:rPr>
          <w:rFonts w:ascii="宋体" w:hAnsi="宋体" w:cs="宋体"/>
          <w:szCs w:val="24"/>
        </w:rPr>
        <w:sectPr w:rsidR="00A563A4">
          <w:footerReference w:type="default" r:id="rId19"/>
          <w:pgSz w:w="11906" w:h="16838"/>
          <w:pgMar w:top="1440" w:right="1800" w:bottom="1440" w:left="1800" w:header="851" w:footer="992" w:gutter="0"/>
          <w:pgNumType w:start="1"/>
          <w:cols w:space="425"/>
          <w:docGrid w:type="lines" w:linePitch="312"/>
        </w:sectPr>
      </w:pPr>
      <w:r>
        <w:rPr>
          <w:rFonts w:ascii="宋体" w:hAnsi="宋体" w:cs="宋体" w:hint="eastAsia"/>
          <w:szCs w:val="24"/>
        </w:rPr>
        <w:t>为便于建筑垃圾电子联单应用企业、科研、学校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564DBF85" w14:textId="77777777" w:rsidR="00A563A4" w:rsidRDefault="00AB4740">
      <w:pPr>
        <w:ind w:firstLineChars="0" w:firstLine="0"/>
        <w:jc w:val="center"/>
      </w:pPr>
      <w:r>
        <w:rPr>
          <w:rFonts w:hint="eastAsia"/>
          <w:b/>
          <w:bCs/>
          <w:sz w:val="32"/>
          <w:szCs w:val="28"/>
        </w:rPr>
        <w:lastRenderedPageBreak/>
        <w:t>目</w:t>
      </w:r>
      <w:r>
        <w:rPr>
          <w:rFonts w:hint="eastAsia"/>
          <w:b/>
          <w:bCs/>
          <w:sz w:val="32"/>
          <w:szCs w:val="28"/>
        </w:rPr>
        <w:t xml:space="preserve">  </w:t>
      </w:r>
      <w:r>
        <w:rPr>
          <w:rFonts w:hint="eastAsia"/>
          <w:b/>
          <w:bCs/>
          <w:sz w:val="32"/>
          <w:szCs w:val="28"/>
        </w:rPr>
        <w:t>录</w:t>
      </w:r>
      <w:r>
        <w:rPr>
          <w:rFonts w:ascii="宋体" w:hAnsi="宋体" w:cs="宋体" w:hint="eastAsia"/>
          <w:szCs w:val="24"/>
        </w:rPr>
        <w:fldChar w:fldCharType="begin"/>
      </w:r>
      <w:r>
        <w:rPr>
          <w:rFonts w:ascii="宋体" w:hAnsi="宋体" w:cs="宋体" w:hint="eastAsia"/>
          <w:szCs w:val="24"/>
        </w:rPr>
        <w:instrText xml:space="preserve">TOC \o "1-2" \h \u </w:instrText>
      </w:r>
      <w:r>
        <w:rPr>
          <w:rFonts w:ascii="宋体" w:hAnsi="宋体" w:cs="宋体" w:hint="eastAsia"/>
          <w:szCs w:val="24"/>
        </w:rPr>
        <w:fldChar w:fldCharType="separate"/>
      </w:r>
    </w:p>
    <w:p w14:paraId="2C28034D" w14:textId="0F85FFA4" w:rsidR="00050E54" w:rsidRPr="00050E54" w:rsidRDefault="00AB4740" w:rsidP="00050E54">
      <w:pPr>
        <w:pStyle w:val="10"/>
        <w:tabs>
          <w:tab w:val="right" w:leader="dot" w:pos="8306"/>
        </w:tabs>
        <w:ind w:firstLineChars="0" w:firstLine="0"/>
        <w:rPr>
          <w:rFonts w:asciiTheme="minorHAnsi" w:eastAsiaTheme="minorEastAsia" w:hAnsiTheme="minorHAnsi"/>
          <w:b/>
          <w:noProof/>
          <w:sz w:val="21"/>
        </w:rPr>
      </w:pPr>
      <w:r>
        <w:rPr>
          <w:rFonts w:ascii="宋体" w:hAnsi="宋体" w:cs="宋体" w:hint="eastAsia"/>
          <w:szCs w:val="24"/>
        </w:rPr>
        <w:fldChar w:fldCharType="end"/>
      </w:r>
      <w:r w:rsidR="00050E54" w:rsidRPr="00050E54">
        <w:rPr>
          <w:rFonts w:ascii="宋体" w:hAnsi="宋体" w:cs="宋体"/>
          <w:b/>
          <w:szCs w:val="24"/>
        </w:rPr>
        <w:fldChar w:fldCharType="begin"/>
      </w:r>
      <w:r w:rsidR="00050E54" w:rsidRPr="00050E54">
        <w:rPr>
          <w:rFonts w:ascii="宋体" w:hAnsi="宋体" w:cs="宋体"/>
          <w:b/>
          <w:szCs w:val="24"/>
        </w:rPr>
        <w:instrText xml:space="preserve"> </w:instrText>
      </w:r>
      <w:r w:rsidR="00050E54" w:rsidRPr="00050E54">
        <w:rPr>
          <w:rFonts w:ascii="宋体" w:hAnsi="宋体" w:cs="宋体" w:hint="eastAsia"/>
          <w:b/>
          <w:szCs w:val="24"/>
        </w:rPr>
        <w:instrText>TOC \o "1-2" \h \z \u</w:instrText>
      </w:r>
      <w:r w:rsidR="00050E54" w:rsidRPr="00050E54">
        <w:rPr>
          <w:rFonts w:ascii="宋体" w:hAnsi="宋体" w:cs="宋体"/>
          <w:b/>
          <w:szCs w:val="24"/>
        </w:rPr>
        <w:instrText xml:space="preserve"> </w:instrText>
      </w:r>
      <w:r w:rsidR="00050E54" w:rsidRPr="00050E54">
        <w:rPr>
          <w:rFonts w:ascii="宋体" w:hAnsi="宋体" w:cs="宋体"/>
          <w:b/>
          <w:szCs w:val="24"/>
        </w:rPr>
        <w:fldChar w:fldCharType="separate"/>
      </w:r>
    </w:p>
    <w:p w14:paraId="16137D23" w14:textId="77777777" w:rsidR="00050E54" w:rsidRPr="00050E54" w:rsidRDefault="0026184F" w:rsidP="00050E54">
      <w:pPr>
        <w:pStyle w:val="10"/>
        <w:tabs>
          <w:tab w:val="right" w:leader="dot" w:pos="8296"/>
        </w:tabs>
        <w:ind w:firstLineChars="0" w:firstLine="0"/>
        <w:rPr>
          <w:rFonts w:asciiTheme="minorHAnsi" w:eastAsiaTheme="minorEastAsia" w:hAnsiTheme="minorHAnsi"/>
          <w:b/>
          <w:noProof/>
          <w:sz w:val="21"/>
        </w:rPr>
      </w:pPr>
      <w:hyperlink w:anchor="_Toc89004631" w:history="1">
        <w:r w:rsidR="00050E54" w:rsidRPr="00050E54">
          <w:rPr>
            <w:rStyle w:val="ae"/>
            <w:b/>
            <w:bCs/>
            <w:noProof/>
          </w:rPr>
          <w:t xml:space="preserve">1 </w:t>
        </w:r>
        <w:r w:rsidR="00050E54" w:rsidRPr="00050E54">
          <w:rPr>
            <w:rStyle w:val="ae"/>
            <w:rFonts w:hint="eastAsia"/>
            <w:b/>
            <w:bCs/>
            <w:noProof/>
          </w:rPr>
          <w:t>总则</w:t>
        </w:r>
        <w:r w:rsidR="00050E54" w:rsidRPr="00050E54">
          <w:rPr>
            <w:b/>
            <w:noProof/>
            <w:webHidden/>
          </w:rPr>
          <w:tab/>
        </w:r>
        <w:r w:rsidR="00050E54" w:rsidRPr="00050E54">
          <w:rPr>
            <w:b/>
            <w:noProof/>
            <w:webHidden/>
          </w:rPr>
          <w:fldChar w:fldCharType="begin"/>
        </w:r>
        <w:r w:rsidR="00050E54" w:rsidRPr="00050E54">
          <w:rPr>
            <w:b/>
            <w:noProof/>
            <w:webHidden/>
          </w:rPr>
          <w:instrText xml:space="preserve"> PAGEREF _Toc89004631 \h </w:instrText>
        </w:r>
        <w:r w:rsidR="00050E54" w:rsidRPr="00050E54">
          <w:rPr>
            <w:b/>
            <w:noProof/>
            <w:webHidden/>
          </w:rPr>
        </w:r>
        <w:r w:rsidR="00050E54" w:rsidRPr="00050E54">
          <w:rPr>
            <w:b/>
            <w:noProof/>
            <w:webHidden/>
          </w:rPr>
          <w:fldChar w:fldCharType="separate"/>
        </w:r>
        <w:r w:rsidR="005C121A">
          <w:rPr>
            <w:b/>
            <w:noProof/>
            <w:webHidden/>
          </w:rPr>
          <w:t>16</w:t>
        </w:r>
        <w:r w:rsidR="00050E54" w:rsidRPr="00050E54">
          <w:rPr>
            <w:b/>
            <w:noProof/>
            <w:webHidden/>
          </w:rPr>
          <w:fldChar w:fldCharType="end"/>
        </w:r>
      </w:hyperlink>
    </w:p>
    <w:p w14:paraId="04B46B3B" w14:textId="77777777" w:rsidR="00050E54" w:rsidRPr="00050E54" w:rsidRDefault="0026184F" w:rsidP="00050E54">
      <w:pPr>
        <w:pStyle w:val="10"/>
        <w:tabs>
          <w:tab w:val="right" w:leader="dot" w:pos="8296"/>
        </w:tabs>
        <w:ind w:firstLineChars="0" w:firstLine="0"/>
        <w:rPr>
          <w:rFonts w:asciiTheme="minorHAnsi" w:eastAsiaTheme="minorEastAsia" w:hAnsiTheme="minorHAnsi"/>
          <w:b/>
          <w:noProof/>
          <w:sz w:val="21"/>
        </w:rPr>
      </w:pPr>
      <w:hyperlink w:anchor="_Toc89004632" w:history="1">
        <w:r w:rsidR="00050E54" w:rsidRPr="00050E54">
          <w:rPr>
            <w:rStyle w:val="ae"/>
            <w:b/>
            <w:bCs/>
            <w:noProof/>
          </w:rPr>
          <w:t xml:space="preserve">2 </w:t>
        </w:r>
        <w:r w:rsidR="00050E54" w:rsidRPr="00050E54">
          <w:rPr>
            <w:rStyle w:val="ae"/>
            <w:rFonts w:hint="eastAsia"/>
            <w:b/>
            <w:bCs/>
            <w:noProof/>
          </w:rPr>
          <w:t>术语</w:t>
        </w:r>
        <w:r w:rsidR="00050E54" w:rsidRPr="00050E54">
          <w:rPr>
            <w:b/>
            <w:noProof/>
            <w:webHidden/>
          </w:rPr>
          <w:tab/>
        </w:r>
        <w:r w:rsidR="00050E54" w:rsidRPr="00050E54">
          <w:rPr>
            <w:b/>
            <w:noProof/>
            <w:webHidden/>
          </w:rPr>
          <w:fldChar w:fldCharType="begin"/>
        </w:r>
        <w:r w:rsidR="00050E54" w:rsidRPr="00050E54">
          <w:rPr>
            <w:b/>
            <w:noProof/>
            <w:webHidden/>
          </w:rPr>
          <w:instrText xml:space="preserve"> PAGEREF _Toc89004632 \h </w:instrText>
        </w:r>
        <w:r w:rsidR="00050E54" w:rsidRPr="00050E54">
          <w:rPr>
            <w:b/>
            <w:noProof/>
            <w:webHidden/>
          </w:rPr>
        </w:r>
        <w:r w:rsidR="00050E54" w:rsidRPr="00050E54">
          <w:rPr>
            <w:b/>
            <w:noProof/>
            <w:webHidden/>
          </w:rPr>
          <w:fldChar w:fldCharType="separate"/>
        </w:r>
        <w:r w:rsidR="005C121A">
          <w:rPr>
            <w:b/>
            <w:noProof/>
            <w:webHidden/>
          </w:rPr>
          <w:t>17</w:t>
        </w:r>
        <w:r w:rsidR="00050E54" w:rsidRPr="00050E54">
          <w:rPr>
            <w:b/>
            <w:noProof/>
            <w:webHidden/>
          </w:rPr>
          <w:fldChar w:fldCharType="end"/>
        </w:r>
      </w:hyperlink>
    </w:p>
    <w:p w14:paraId="18825CCD" w14:textId="77777777" w:rsidR="00050E54" w:rsidRPr="00050E54" w:rsidRDefault="0026184F" w:rsidP="00050E54">
      <w:pPr>
        <w:pStyle w:val="10"/>
        <w:tabs>
          <w:tab w:val="right" w:leader="dot" w:pos="8296"/>
        </w:tabs>
        <w:ind w:firstLineChars="0" w:firstLine="0"/>
        <w:rPr>
          <w:rFonts w:asciiTheme="minorHAnsi" w:eastAsiaTheme="minorEastAsia" w:hAnsiTheme="minorHAnsi"/>
          <w:b/>
          <w:noProof/>
          <w:sz w:val="21"/>
        </w:rPr>
      </w:pPr>
      <w:hyperlink w:anchor="_Toc89004633" w:history="1">
        <w:r w:rsidR="00050E54" w:rsidRPr="00050E54">
          <w:rPr>
            <w:rStyle w:val="ae"/>
            <w:b/>
            <w:bCs/>
            <w:noProof/>
          </w:rPr>
          <w:t xml:space="preserve">3 </w:t>
        </w:r>
        <w:r w:rsidR="00050E54" w:rsidRPr="00050E54">
          <w:rPr>
            <w:rStyle w:val="ae"/>
            <w:rFonts w:hint="eastAsia"/>
            <w:b/>
            <w:bCs/>
            <w:noProof/>
          </w:rPr>
          <w:t>基本规定</w:t>
        </w:r>
        <w:r w:rsidR="00050E54" w:rsidRPr="00050E54">
          <w:rPr>
            <w:b/>
            <w:noProof/>
            <w:webHidden/>
          </w:rPr>
          <w:tab/>
        </w:r>
        <w:r w:rsidR="00050E54" w:rsidRPr="00050E54">
          <w:rPr>
            <w:b/>
            <w:noProof/>
            <w:webHidden/>
          </w:rPr>
          <w:fldChar w:fldCharType="begin"/>
        </w:r>
        <w:r w:rsidR="00050E54" w:rsidRPr="00050E54">
          <w:rPr>
            <w:b/>
            <w:noProof/>
            <w:webHidden/>
          </w:rPr>
          <w:instrText xml:space="preserve"> PAGEREF _Toc89004633 \h </w:instrText>
        </w:r>
        <w:r w:rsidR="00050E54" w:rsidRPr="00050E54">
          <w:rPr>
            <w:b/>
            <w:noProof/>
            <w:webHidden/>
          </w:rPr>
        </w:r>
        <w:r w:rsidR="00050E54" w:rsidRPr="00050E54">
          <w:rPr>
            <w:b/>
            <w:noProof/>
            <w:webHidden/>
          </w:rPr>
          <w:fldChar w:fldCharType="separate"/>
        </w:r>
        <w:r w:rsidR="005C121A">
          <w:rPr>
            <w:b/>
            <w:noProof/>
            <w:webHidden/>
          </w:rPr>
          <w:t>19</w:t>
        </w:r>
        <w:r w:rsidR="00050E54" w:rsidRPr="00050E54">
          <w:rPr>
            <w:b/>
            <w:noProof/>
            <w:webHidden/>
          </w:rPr>
          <w:fldChar w:fldCharType="end"/>
        </w:r>
      </w:hyperlink>
    </w:p>
    <w:p w14:paraId="5C2ED7F2" w14:textId="77777777" w:rsidR="00050E54" w:rsidRPr="00050E54" w:rsidRDefault="0026184F" w:rsidP="00050E54">
      <w:pPr>
        <w:pStyle w:val="10"/>
        <w:tabs>
          <w:tab w:val="right" w:leader="dot" w:pos="8296"/>
        </w:tabs>
        <w:ind w:firstLineChars="0" w:firstLine="0"/>
        <w:rPr>
          <w:rFonts w:asciiTheme="minorHAnsi" w:eastAsiaTheme="minorEastAsia" w:hAnsiTheme="minorHAnsi"/>
          <w:b/>
          <w:noProof/>
          <w:sz w:val="21"/>
        </w:rPr>
      </w:pPr>
      <w:hyperlink w:anchor="_Toc89004634" w:history="1">
        <w:r w:rsidR="00050E54" w:rsidRPr="00050E54">
          <w:rPr>
            <w:rStyle w:val="ae"/>
            <w:b/>
            <w:bCs/>
            <w:noProof/>
          </w:rPr>
          <w:t xml:space="preserve">4 </w:t>
        </w:r>
        <w:r w:rsidR="00050E54" w:rsidRPr="00050E54">
          <w:rPr>
            <w:rStyle w:val="ae"/>
            <w:rFonts w:hint="eastAsia"/>
            <w:b/>
            <w:bCs/>
            <w:noProof/>
          </w:rPr>
          <w:t>电子联单规则</w:t>
        </w:r>
        <w:r w:rsidR="00050E54" w:rsidRPr="00050E54">
          <w:rPr>
            <w:b/>
            <w:noProof/>
            <w:webHidden/>
          </w:rPr>
          <w:tab/>
        </w:r>
        <w:r w:rsidR="00050E54" w:rsidRPr="00050E54">
          <w:rPr>
            <w:b/>
            <w:noProof/>
            <w:webHidden/>
          </w:rPr>
          <w:fldChar w:fldCharType="begin"/>
        </w:r>
        <w:r w:rsidR="00050E54" w:rsidRPr="00050E54">
          <w:rPr>
            <w:b/>
            <w:noProof/>
            <w:webHidden/>
          </w:rPr>
          <w:instrText xml:space="preserve"> PAGEREF _Toc89004634 \h </w:instrText>
        </w:r>
        <w:r w:rsidR="00050E54" w:rsidRPr="00050E54">
          <w:rPr>
            <w:b/>
            <w:noProof/>
            <w:webHidden/>
          </w:rPr>
        </w:r>
        <w:r w:rsidR="00050E54" w:rsidRPr="00050E54">
          <w:rPr>
            <w:b/>
            <w:noProof/>
            <w:webHidden/>
          </w:rPr>
          <w:fldChar w:fldCharType="separate"/>
        </w:r>
        <w:r w:rsidR="005C121A">
          <w:rPr>
            <w:b/>
            <w:noProof/>
            <w:webHidden/>
          </w:rPr>
          <w:t>21</w:t>
        </w:r>
        <w:r w:rsidR="00050E54" w:rsidRPr="00050E54">
          <w:rPr>
            <w:b/>
            <w:noProof/>
            <w:webHidden/>
          </w:rPr>
          <w:fldChar w:fldCharType="end"/>
        </w:r>
      </w:hyperlink>
    </w:p>
    <w:p w14:paraId="0C1F56F4" w14:textId="77777777" w:rsidR="00050E54" w:rsidRPr="00050E54" w:rsidRDefault="0026184F" w:rsidP="00050E54">
      <w:pPr>
        <w:pStyle w:val="20"/>
        <w:tabs>
          <w:tab w:val="right" w:leader="dot" w:pos="8296"/>
        </w:tabs>
        <w:ind w:left="480" w:firstLineChars="0" w:firstLine="0"/>
        <w:rPr>
          <w:rFonts w:asciiTheme="minorHAnsi" w:eastAsiaTheme="minorEastAsia" w:hAnsiTheme="minorHAnsi"/>
          <w:noProof/>
          <w:sz w:val="21"/>
        </w:rPr>
      </w:pPr>
      <w:hyperlink w:anchor="_Toc89004635" w:history="1">
        <w:r w:rsidR="00050E54" w:rsidRPr="00050E54">
          <w:rPr>
            <w:rStyle w:val="ae"/>
            <w:bCs/>
            <w:noProof/>
          </w:rPr>
          <w:t xml:space="preserve">4.1 </w:t>
        </w:r>
        <w:r w:rsidR="00050E54" w:rsidRPr="00050E54">
          <w:rPr>
            <w:rStyle w:val="ae"/>
            <w:rFonts w:hint="eastAsia"/>
            <w:bCs/>
            <w:noProof/>
          </w:rPr>
          <w:t>电子联单生成规则</w:t>
        </w:r>
        <w:r w:rsidR="00050E54" w:rsidRPr="00050E54">
          <w:rPr>
            <w:noProof/>
            <w:webHidden/>
          </w:rPr>
          <w:tab/>
        </w:r>
        <w:r w:rsidR="00050E54" w:rsidRPr="00050E54">
          <w:rPr>
            <w:noProof/>
            <w:webHidden/>
          </w:rPr>
          <w:fldChar w:fldCharType="begin"/>
        </w:r>
        <w:r w:rsidR="00050E54" w:rsidRPr="00050E54">
          <w:rPr>
            <w:noProof/>
            <w:webHidden/>
          </w:rPr>
          <w:instrText xml:space="preserve"> PAGEREF _Toc89004635 \h </w:instrText>
        </w:r>
        <w:r w:rsidR="00050E54" w:rsidRPr="00050E54">
          <w:rPr>
            <w:noProof/>
            <w:webHidden/>
          </w:rPr>
        </w:r>
        <w:r w:rsidR="00050E54" w:rsidRPr="00050E54">
          <w:rPr>
            <w:noProof/>
            <w:webHidden/>
          </w:rPr>
          <w:fldChar w:fldCharType="separate"/>
        </w:r>
        <w:r w:rsidR="005C121A">
          <w:rPr>
            <w:noProof/>
            <w:webHidden/>
          </w:rPr>
          <w:t>21</w:t>
        </w:r>
        <w:r w:rsidR="00050E54" w:rsidRPr="00050E54">
          <w:rPr>
            <w:noProof/>
            <w:webHidden/>
          </w:rPr>
          <w:fldChar w:fldCharType="end"/>
        </w:r>
      </w:hyperlink>
    </w:p>
    <w:p w14:paraId="295781AB" w14:textId="77777777" w:rsidR="00050E54" w:rsidRPr="00050E54" w:rsidRDefault="0026184F" w:rsidP="00050E54">
      <w:pPr>
        <w:pStyle w:val="20"/>
        <w:tabs>
          <w:tab w:val="right" w:leader="dot" w:pos="8296"/>
        </w:tabs>
        <w:ind w:left="480" w:firstLineChars="0" w:firstLine="0"/>
        <w:rPr>
          <w:rFonts w:asciiTheme="minorHAnsi" w:eastAsiaTheme="minorEastAsia" w:hAnsiTheme="minorHAnsi"/>
          <w:noProof/>
          <w:sz w:val="21"/>
        </w:rPr>
      </w:pPr>
      <w:hyperlink w:anchor="_Toc89004636" w:history="1">
        <w:r w:rsidR="00050E54" w:rsidRPr="00050E54">
          <w:rPr>
            <w:rStyle w:val="ae"/>
            <w:rFonts w:cs="Times New Roman"/>
            <w:bCs/>
            <w:noProof/>
          </w:rPr>
          <w:t xml:space="preserve">4.2 </w:t>
        </w:r>
        <w:r w:rsidR="00050E54" w:rsidRPr="00050E54">
          <w:rPr>
            <w:rStyle w:val="ae"/>
            <w:rFonts w:cs="Times New Roman" w:hint="eastAsia"/>
            <w:bCs/>
            <w:noProof/>
          </w:rPr>
          <w:t>电子联单签认规则</w:t>
        </w:r>
        <w:r w:rsidR="00050E54" w:rsidRPr="00050E54">
          <w:rPr>
            <w:noProof/>
            <w:webHidden/>
          </w:rPr>
          <w:tab/>
        </w:r>
        <w:r w:rsidR="00050E54" w:rsidRPr="00050E54">
          <w:rPr>
            <w:noProof/>
            <w:webHidden/>
          </w:rPr>
          <w:fldChar w:fldCharType="begin"/>
        </w:r>
        <w:r w:rsidR="00050E54" w:rsidRPr="00050E54">
          <w:rPr>
            <w:noProof/>
            <w:webHidden/>
          </w:rPr>
          <w:instrText xml:space="preserve"> PAGEREF _Toc89004636 \h </w:instrText>
        </w:r>
        <w:r w:rsidR="00050E54" w:rsidRPr="00050E54">
          <w:rPr>
            <w:noProof/>
            <w:webHidden/>
          </w:rPr>
        </w:r>
        <w:r w:rsidR="00050E54" w:rsidRPr="00050E54">
          <w:rPr>
            <w:noProof/>
            <w:webHidden/>
          </w:rPr>
          <w:fldChar w:fldCharType="separate"/>
        </w:r>
        <w:r w:rsidR="005C121A">
          <w:rPr>
            <w:noProof/>
            <w:webHidden/>
          </w:rPr>
          <w:t>21</w:t>
        </w:r>
        <w:r w:rsidR="00050E54" w:rsidRPr="00050E54">
          <w:rPr>
            <w:noProof/>
            <w:webHidden/>
          </w:rPr>
          <w:fldChar w:fldCharType="end"/>
        </w:r>
      </w:hyperlink>
    </w:p>
    <w:p w14:paraId="1D164B59" w14:textId="77777777" w:rsidR="00050E54" w:rsidRPr="00050E54" w:rsidRDefault="0026184F" w:rsidP="00050E54">
      <w:pPr>
        <w:pStyle w:val="20"/>
        <w:tabs>
          <w:tab w:val="right" w:leader="dot" w:pos="8296"/>
        </w:tabs>
        <w:ind w:left="480" w:firstLineChars="0" w:firstLine="0"/>
        <w:rPr>
          <w:rFonts w:asciiTheme="minorHAnsi" w:eastAsiaTheme="minorEastAsia" w:hAnsiTheme="minorHAnsi"/>
          <w:noProof/>
          <w:sz w:val="21"/>
        </w:rPr>
      </w:pPr>
      <w:hyperlink w:anchor="_Toc89004637" w:history="1">
        <w:r w:rsidR="00050E54" w:rsidRPr="00050E54">
          <w:rPr>
            <w:rStyle w:val="ae"/>
            <w:rFonts w:cs="Times New Roman"/>
            <w:bCs/>
            <w:noProof/>
          </w:rPr>
          <w:t xml:space="preserve">4.3 </w:t>
        </w:r>
        <w:r w:rsidR="00050E54" w:rsidRPr="00050E54">
          <w:rPr>
            <w:rStyle w:val="ae"/>
            <w:rFonts w:cs="Times New Roman" w:hint="eastAsia"/>
            <w:bCs/>
            <w:noProof/>
          </w:rPr>
          <w:t>电子联单结束规则</w:t>
        </w:r>
        <w:r w:rsidR="00050E54" w:rsidRPr="00050E54">
          <w:rPr>
            <w:noProof/>
            <w:webHidden/>
          </w:rPr>
          <w:tab/>
        </w:r>
        <w:r w:rsidR="00050E54" w:rsidRPr="00050E54">
          <w:rPr>
            <w:noProof/>
            <w:webHidden/>
          </w:rPr>
          <w:fldChar w:fldCharType="begin"/>
        </w:r>
        <w:r w:rsidR="00050E54" w:rsidRPr="00050E54">
          <w:rPr>
            <w:noProof/>
            <w:webHidden/>
          </w:rPr>
          <w:instrText xml:space="preserve"> PAGEREF _Toc89004637 \h </w:instrText>
        </w:r>
        <w:r w:rsidR="00050E54" w:rsidRPr="00050E54">
          <w:rPr>
            <w:noProof/>
            <w:webHidden/>
          </w:rPr>
        </w:r>
        <w:r w:rsidR="00050E54" w:rsidRPr="00050E54">
          <w:rPr>
            <w:noProof/>
            <w:webHidden/>
          </w:rPr>
          <w:fldChar w:fldCharType="separate"/>
        </w:r>
        <w:r w:rsidR="005C121A">
          <w:rPr>
            <w:noProof/>
            <w:webHidden/>
          </w:rPr>
          <w:t>21</w:t>
        </w:r>
        <w:r w:rsidR="00050E54" w:rsidRPr="00050E54">
          <w:rPr>
            <w:noProof/>
            <w:webHidden/>
          </w:rPr>
          <w:fldChar w:fldCharType="end"/>
        </w:r>
      </w:hyperlink>
    </w:p>
    <w:p w14:paraId="7B556115" w14:textId="77777777" w:rsidR="00050E54" w:rsidRPr="00050E54" w:rsidRDefault="0026184F" w:rsidP="00050E54">
      <w:pPr>
        <w:pStyle w:val="10"/>
        <w:tabs>
          <w:tab w:val="right" w:leader="dot" w:pos="8296"/>
        </w:tabs>
        <w:ind w:firstLineChars="0" w:firstLine="0"/>
        <w:rPr>
          <w:rFonts w:asciiTheme="minorHAnsi" w:eastAsiaTheme="minorEastAsia" w:hAnsiTheme="minorHAnsi"/>
          <w:b/>
          <w:noProof/>
          <w:sz w:val="21"/>
        </w:rPr>
      </w:pPr>
      <w:hyperlink w:anchor="_Toc89004638" w:history="1">
        <w:r w:rsidR="00050E54" w:rsidRPr="00050E54">
          <w:rPr>
            <w:rStyle w:val="ae"/>
            <w:b/>
            <w:bCs/>
            <w:noProof/>
          </w:rPr>
          <w:t xml:space="preserve">5 </w:t>
        </w:r>
        <w:r w:rsidR="00050E54" w:rsidRPr="00050E54">
          <w:rPr>
            <w:rStyle w:val="ae"/>
            <w:rFonts w:hint="eastAsia"/>
            <w:b/>
            <w:bCs/>
            <w:noProof/>
          </w:rPr>
          <w:t>电子围栏规则</w:t>
        </w:r>
        <w:r w:rsidR="00050E54" w:rsidRPr="00050E54">
          <w:rPr>
            <w:b/>
            <w:noProof/>
            <w:webHidden/>
          </w:rPr>
          <w:tab/>
        </w:r>
        <w:r w:rsidR="00050E54" w:rsidRPr="00050E54">
          <w:rPr>
            <w:b/>
            <w:noProof/>
            <w:webHidden/>
          </w:rPr>
          <w:fldChar w:fldCharType="begin"/>
        </w:r>
        <w:r w:rsidR="00050E54" w:rsidRPr="00050E54">
          <w:rPr>
            <w:b/>
            <w:noProof/>
            <w:webHidden/>
          </w:rPr>
          <w:instrText xml:space="preserve"> PAGEREF _Toc89004638 \h </w:instrText>
        </w:r>
        <w:r w:rsidR="00050E54" w:rsidRPr="00050E54">
          <w:rPr>
            <w:b/>
            <w:noProof/>
            <w:webHidden/>
          </w:rPr>
        </w:r>
        <w:r w:rsidR="00050E54" w:rsidRPr="00050E54">
          <w:rPr>
            <w:b/>
            <w:noProof/>
            <w:webHidden/>
          </w:rPr>
          <w:fldChar w:fldCharType="separate"/>
        </w:r>
        <w:r w:rsidR="005C121A">
          <w:rPr>
            <w:b/>
            <w:noProof/>
            <w:webHidden/>
          </w:rPr>
          <w:t>22</w:t>
        </w:r>
        <w:r w:rsidR="00050E54" w:rsidRPr="00050E54">
          <w:rPr>
            <w:b/>
            <w:noProof/>
            <w:webHidden/>
          </w:rPr>
          <w:fldChar w:fldCharType="end"/>
        </w:r>
      </w:hyperlink>
    </w:p>
    <w:p w14:paraId="157A54F9" w14:textId="77777777" w:rsidR="00050E54" w:rsidRPr="00050E54" w:rsidRDefault="0026184F" w:rsidP="00050E54">
      <w:pPr>
        <w:pStyle w:val="20"/>
        <w:tabs>
          <w:tab w:val="right" w:leader="dot" w:pos="8296"/>
        </w:tabs>
        <w:ind w:left="480" w:firstLineChars="0" w:firstLine="0"/>
        <w:rPr>
          <w:rFonts w:asciiTheme="minorHAnsi" w:eastAsiaTheme="minorEastAsia" w:hAnsiTheme="minorHAnsi"/>
          <w:noProof/>
          <w:sz w:val="21"/>
        </w:rPr>
      </w:pPr>
      <w:hyperlink w:anchor="_Toc89004639" w:history="1">
        <w:r w:rsidR="00050E54" w:rsidRPr="00050E54">
          <w:rPr>
            <w:rStyle w:val="ae"/>
            <w:rFonts w:cs="Times New Roman"/>
            <w:bCs/>
            <w:noProof/>
          </w:rPr>
          <w:t xml:space="preserve">5.3 </w:t>
        </w:r>
        <w:r w:rsidR="00050E54" w:rsidRPr="00050E54">
          <w:rPr>
            <w:rStyle w:val="ae"/>
            <w:rFonts w:cs="Times New Roman" w:hint="eastAsia"/>
            <w:bCs/>
            <w:noProof/>
          </w:rPr>
          <w:t>电</w:t>
        </w:r>
        <w:r w:rsidR="00050E54" w:rsidRPr="00050E54">
          <w:rPr>
            <w:rStyle w:val="ae"/>
            <w:rFonts w:asciiTheme="minorEastAsia" w:hAnsiTheme="minorEastAsia" w:cstheme="minorEastAsia" w:hint="eastAsia"/>
            <w:bCs/>
            <w:noProof/>
          </w:rPr>
          <w:t>子围栏变更</w:t>
        </w:r>
        <w:r w:rsidR="00050E54" w:rsidRPr="00050E54">
          <w:rPr>
            <w:noProof/>
            <w:webHidden/>
          </w:rPr>
          <w:tab/>
        </w:r>
        <w:r w:rsidR="00050E54" w:rsidRPr="00050E54">
          <w:rPr>
            <w:noProof/>
            <w:webHidden/>
          </w:rPr>
          <w:fldChar w:fldCharType="begin"/>
        </w:r>
        <w:r w:rsidR="00050E54" w:rsidRPr="00050E54">
          <w:rPr>
            <w:noProof/>
            <w:webHidden/>
          </w:rPr>
          <w:instrText xml:space="preserve"> PAGEREF _Toc89004639 \h </w:instrText>
        </w:r>
        <w:r w:rsidR="00050E54" w:rsidRPr="00050E54">
          <w:rPr>
            <w:noProof/>
            <w:webHidden/>
          </w:rPr>
        </w:r>
        <w:r w:rsidR="00050E54" w:rsidRPr="00050E54">
          <w:rPr>
            <w:noProof/>
            <w:webHidden/>
          </w:rPr>
          <w:fldChar w:fldCharType="separate"/>
        </w:r>
        <w:r w:rsidR="005C121A">
          <w:rPr>
            <w:noProof/>
            <w:webHidden/>
          </w:rPr>
          <w:t>22</w:t>
        </w:r>
        <w:r w:rsidR="00050E54" w:rsidRPr="00050E54">
          <w:rPr>
            <w:noProof/>
            <w:webHidden/>
          </w:rPr>
          <w:fldChar w:fldCharType="end"/>
        </w:r>
      </w:hyperlink>
    </w:p>
    <w:p w14:paraId="111A8F21" w14:textId="77777777" w:rsidR="00050E54" w:rsidRPr="00050E54" w:rsidRDefault="0026184F" w:rsidP="00050E54">
      <w:pPr>
        <w:pStyle w:val="10"/>
        <w:tabs>
          <w:tab w:val="right" w:leader="dot" w:pos="8296"/>
        </w:tabs>
        <w:ind w:firstLineChars="0" w:firstLine="0"/>
        <w:rPr>
          <w:rFonts w:asciiTheme="minorHAnsi" w:eastAsiaTheme="minorEastAsia" w:hAnsiTheme="minorHAnsi"/>
          <w:b/>
          <w:noProof/>
          <w:sz w:val="21"/>
        </w:rPr>
      </w:pPr>
      <w:hyperlink w:anchor="_Toc89004640" w:history="1">
        <w:r w:rsidR="00050E54" w:rsidRPr="00050E54">
          <w:rPr>
            <w:rStyle w:val="ae"/>
            <w:b/>
            <w:bCs/>
            <w:noProof/>
          </w:rPr>
          <w:t xml:space="preserve">6 </w:t>
        </w:r>
        <w:r w:rsidR="00050E54" w:rsidRPr="00050E54">
          <w:rPr>
            <w:rStyle w:val="ae"/>
            <w:rFonts w:hint="eastAsia"/>
            <w:b/>
            <w:bCs/>
            <w:noProof/>
          </w:rPr>
          <w:t>电子联单相关单位</w:t>
        </w:r>
        <w:r w:rsidR="00050E54" w:rsidRPr="00050E54">
          <w:rPr>
            <w:b/>
            <w:noProof/>
            <w:webHidden/>
          </w:rPr>
          <w:tab/>
        </w:r>
        <w:r w:rsidR="00050E54" w:rsidRPr="00050E54">
          <w:rPr>
            <w:b/>
            <w:noProof/>
            <w:webHidden/>
          </w:rPr>
          <w:fldChar w:fldCharType="begin"/>
        </w:r>
        <w:r w:rsidR="00050E54" w:rsidRPr="00050E54">
          <w:rPr>
            <w:b/>
            <w:noProof/>
            <w:webHidden/>
          </w:rPr>
          <w:instrText xml:space="preserve"> PAGEREF _Toc89004640 \h </w:instrText>
        </w:r>
        <w:r w:rsidR="00050E54" w:rsidRPr="00050E54">
          <w:rPr>
            <w:b/>
            <w:noProof/>
            <w:webHidden/>
          </w:rPr>
        </w:r>
        <w:r w:rsidR="00050E54" w:rsidRPr="00050E54">
          <w:rPr>
            <w:b/>
            <w:noProof/>
            <w:webHidden/>
          </w:rPr>
          <w:fldChar w:fldCharType="separate"/>
        </w:r>
        <w:r w:rsidR="005C121A">
          <w:rPr>
            <w:b/>
            <w:noProof/>
            <w:webHidden/>
          </w:rPr>
          <w:t>23</w:t>
        </w:r>
        <w:r w:rsidR="00050E54" w:rsidRPr="00050E54">
          <w:rPr>
            <w:b/>
            <w:noProof/>
            <w:webHidden/>
          </w:rPr>
          <w:fldChar w:fldCharType="end"/>
        </w:r>
      </w:hyperlink>
    </w:p>
    <w:p w14:paraId="42F1A115" w14:textId="77777777" w:rsidR="00050E54" w:rsidRPr="00050E54" w:rsidRDefault="0026184F" w:rsidP="00050E54">
      <w:pPr>
        <w:pStyle w:val="20"/>
        <w:tabs>
          <w:tab w:val="right" w:leader="dot" w:pos="8296"/>
        </w:tabs>
        <w:ind w:left="480" w:firstLineChars="0" w:firstLine="0"/>
        <w:rPr>
          <w:rFonts w:asciiTheme="minorHAnsi" w:eastAsiaTheme="minorEastAsia" w:hAnsiTheme="minorHAnsi"/>
          <w:noProof/>
          <w:sz w:val="21"/>
        </w:rPr>
      </w:pPr>
      <w:hyperlink w:anchor="_Toc89004641" w:history="1">
        <w:r w:rsidR="00050E54" w:rsidRPr="00050E54">
          <w:rPr>
            <w:rStyle w:val="ae"/>
            <w:rFonts w:cs="Times New Roman"/>
            <w:bCs/>
            <w:noProof/>
          </w:rPr>
          <w:t xml:space="preserve">6.3 </w:t>
        </w:r>
        <w:r w:rsidR="00050E54" w:rsidRPr="00050E54">
          <w:rPr>
            <w:rStyle w:val="ae"/>
            <w:rFonts w:cs="Times New Roman" w:hint="eastAsia"/>
            <w:bCs/>
            <w:noProof/>
          </w:rPr>
          <w:t>接收单位</w:t>
        </w:r>
        <w:r w:rsidR="00050E54" w:rsidRPr="00050E54">
          <w:rPr>
            <w:noProof/>
            <w:webHidden/>
          </w:rPr>
          <w:tab/>
        </w:r>
        <w:r w:rsidR="00050E54" w:rsidRPr="00050E54">
          <w:rPr>
            <w:noProof/>
            <w:webHidden/>
          </w:rPr>
          <w:fldChar w:fldCharType="begin"/>
        </w:r>
        <w:r w:rsidR="00050E54" w:rsidRPr="00050E54">
          <w:rPr>
            <w:noProof/>
            <w:webHidden/>
          </w:rPr>
          <w:instrText xml:space="preserve"> PAGEREF _Toc89004641 \h </w:instrText>
        </w:r>
        <w:r w:rsidR="00050E54" w:rsidRPr="00050E54">
          <w:rPr>
            <w:noProof/>
            <w:webHidden/>
          </w:rPr>
        </w:r>
        <w:r w:rsidR="00050E54" w:rsidRPr="00050E54">
          <w:rPr>
            <w:noProof/>
            <w:webHidden/>
          </w:rPr>
          <w:fldChar w:fldCharType="separate"/>
        </w:r>
        <w:r w:rsidR="005C121A">
          <w:rPr>
            <w:noProof/>
            <w:webHidden/>
          </w:rPr>
          <w:t>23</w:t>
        </w:r>
        <w:r w:rsidR="00050E54" w:rsidRPr="00050E54">
          <w:rPr>
            <w:noProof/>
            <w:webHidden/>
          </w:rPr>
          <w:fldChar w:fldCharType="end"/>
        </w:r>
      </w:hyperlink>
    </w:p>
    <w:p w14:paraId="4ABD7008" w14:textId="77777777" w:rsidR="00050E54" w:rsidRPr="00050E54" w:rsidRDefault="0026184F" w:rsidP="00050E54">
      <w:pPr>
        <w:pStyle w:val="20"/>
        <w:tabs>
          <w:tab w:val="right" w:leader="dot" w:pos="8296"/>
        </w:tabs>
        <w:ind w:left="480" w:firstLineChars="0" w:firstLine="0"/>
        <w:rPr>
          <w:rFonts w:asciiTheme="minorHAnsi" w:eastAsiaTheme="minorEastAsia" w:hAnsiTheme="minorHAnsi"/>
          <w:noProof/>
          <w:sz w:val="21"/>
        </w:rPr>
      </w:pPr>
      <w:hyperlink w:anchor="_Toc89004642" w:history="1">
        <w:r w:rsidR="00050E54" w:rsidRPr="00050E54">
          <w:rPr>
            <w:rStyle w:val="ae"/>
            <w:rFonts w:cs="Times New Roman"/>
            <w:bCs/>
            <w:noProof/>
          </w:rPr>
          <w:t xml:space="preserve">6.4 </w:t>
        </w:r>
        <w:r w:rsidR="00050E54" w:rsidRPr="00050E54">
          <w:rPr>
            <w:rStyle w:val="ae"/>
            <w:rFonts w:cs="Times New Roman" w:hint="eastAsia"/>
            <w:bCs/>
            <w:noProof/>
          </w:rPr>
          <w:t>运输单位</w:t>
        </w:r>
        <w:r w:rsidR="00050E54" w:rsidRPr="00050E54">
          <w:rPr>
            <w:noProof/>
            <w:webHidden/>
          </w:rPr>
          <w:tab/>
        </w:r>
        <w:r w:rsidR="00050E54" w:rsidRPr="00050E54">
          <w:rPr>
            <w:noProof/>
            <w:webHidden/>
          </w:rPr>
          <w:fldChar w:fldCharType="begin"/>
        </w:r>
        <w:r w:rsidR="00050E54" w:rsidRPr="00050E54">
          <w:rPr>
            <w:noProof/>
            <w:webHidden/>
          </w:rPr>
          <w:instrText xml:space="preserve"> PAGEREF _Toc89004642 \h </w:instrText>
        </w:r>
        <w:r w:rsidR="00050E54" w:rsidRPr="00050E54">
          <w:rPr>
            <w:noProof/>
            <w:webHidden/>
          </w:rPr>
        </w:r>
        <w:r w:rsidR="00050E54" w:rsidRPr="00050E54">
          <w:rPr>
            <w:noProof/>
            <w:webHidden/>
          </w:rPr>
          <w:fldChar w:fldCharType="separate"/>
        </w:r>
        <w:r w:rsidR="005C121A">
          <w:rPr>
            <w:noProof/>
            <w:webHidden/>
          </w:rPr>
          <w:t>24</w:t>
        </w:r>
        <w:r w:rsidR="00050E54" w:rsidRPr="00050E54">
          <w:rPr>
            <w:noProof/>
            <w:webHidden/>
          </w:rPr>
          <w:fldChar w:fldCharType="end"/>
        </w:r>
      </w:hyperlink>
    </w:p>
    <w:p w14:paraId="0FE74943" w14:textId="50E1F5DD" w:rsidR="00A563A4" w:rsidRPr="00050E54" w:rsidRDefault="00050E54" w:rsidP="00050E54">
      <w:pPr>
        <w:pStyle w:val="10"/>
        <w:tabs>
          <w:tab w:val="right" w:leader="dot" w:pos="8306"/>
        </w:tabs>
        <w:ind w:firstLineChars="0" w:firstLine="0"/>
        <w:rPr>
          <w:rFonts w:cs="Times New Roman"/>
          <w:b/>
        </w:rPr>
      </w:pPr>
      <w:r w:rsidRPr="00050E54">
        <w:rPr>
          <w:rFonts w:ascii="宋体" w:hAnsi="宋体" w:cs="宋体"/>
          <w:b/>
          <w:szCs w:val="24"/>
        </w:rPr>
        <w:fldChar w:fldCharType="end"/>
      </w:r>
    </w:p>
    <w:p w14:paraId="36F25194" w14:textId="77777777" w:rsidR="00A563A4" w:rsidRPr="00050E54" w:rsidRDefault="00A563A4">
      <w:pPr>
        <w:ind w:firstLineChars="0" w:firstLine="0"/>
        <w:rPr>
          <w:rFonts w:cs="Times New Roman"/>
          <w:b/>
          <w:szCs w:val="24"/>
        </w:rPr>
        <w:sectPr w:rsidR="00A563A4" w:rsidRPr="00050E54">
          <w:footerReference w:type="default" r:id="rId20"/>
          <w:pgSz w:w="11906" w:h="16838"/>
          <w:pgMar w:top="1440" w:right="1800" w:bottom="1440" w:left="1800" w:header="851" w:footer="992" w:gutter="0"/>
          <w:pgNumType w:start="15"/>
          <w:cols w:space="425"/>
          <w:docGrid w:type="lines" w:linePitch="312"/>
        </w:sectPr>
      </w:pPr>
    </w:p>
    <w:p w14:paraId="09306420" w14:textId="77777777" w:rsidR="00A563A4" w:rsidRDefault="00AB4740">
      <w:pPr>
        <w:ind w:firstLineChars="0" w:firstLine="0"/>
        <w:jc w:val="center"/>
        <w:outlineLvl w:val="0"/>
        <w:rPr>
          <w:rFonts w:ascii="宋体" w:hAnsi="宋体"/>
          <w:b/>
          <w:bCs/>
          <w:szCs w:val="24"/>
        </w:rPr>
      </w:pPr>
      <w:bookmarkStart w:id="111" w:name="_Toc15800"/>
      <w:bookmarkStart w:id="112" w:name="_Toc16594"/>
      <w:bookmarkStart w:id="113" w:name="_Toc89004631"/>
      <w:r>
        <w:rPr>
          <w:rFonts w:hint="eastAsia"/>
          <w:b/>
          <w:bCs/>
          <w:sz w:val="32"/>
          <w:szCs w:val="28"/>
        </w:rPr>
        <w:lastRenderedPageBreak/>
        <w:t>1</w:t>
      </w:r>
      <w:r>
        <w:rPr>
          <w:b/>
          <w:bCs/>
          <w:sz w:val="32"/>
          <w:szCs w:val="28"/>
        </w:rPr>
        <w:t xml:space="preserve"> </w:t>
      </w:r>
      <w:r>
        <w:rPr>
          <w:rFonts w:hint="eastAsia"/>
          <w:b/>
          <w:bCs/>
          <w:sz w:val="32"/>
          <w:szCs w:val="28"/>
        </w:rPr>
        <w:t>总则</w:t>
      </w:r>
      <w:bookmarkEnd w:id="111"/>
      <w:bookmarkEnd w:id="112"/>
      <w:bookmarkEnd w:id="113"/>
    </w:p>
    <w:p w14:paraId="207DCC6F" w14:textId="77777777" w:rsidR="00A563A4" w:rsidRDefault="00AB4740">
      <w:pPr>
        <w:numPr>
          <w:ilvl w:val="0"/>
          <w:numId w:val="16"/>
        </w:numPr>
        <w:ind w:left="0" w:firstLineChars="0" w:firstLine="0"/>
        <w:rPr>
          <w:rFonts w:ascii="宋体" w:hAnsi="宋体"/>
          <w:szCs w:val="24"/>
        </w:rPr>
      </w:pPr>
      <w:r>
        <w:rPr>
          <w:rFonts w:ascii="宋体" w:hAnsi="宋体" w:hint="eastAsia"/>
          <w:szCs w:val="24"/>
        </w:rPr>
        <w:t>本标准旨在解决运输车辆超载和不按规定线路行驶，纸质联单不能有效实现全链条闭合管理，沿途撒漏、偷排乱</w:t>
      </w:r>
      <w:proofErr w:type="gramStart"/>
      <w:r>
        <w:rPr>
          <w:rFonts w:ascii="宋体" w:hAnsi="宋体" w:hint="eastAsia"/>
          <w:szCs w:val="24"/>
        </w:rPr>
        <w:t>倒造成</w:t>
      </w:r>
      <w:proofErr w:type="gramEnd"/>
      <w:r>
        <w:rPr>
          <w:rFonts w:ascii="宋体" w:hAnsi="宋体" w:hint="eastAsia"/>
          <w:szCs w:val="24"/>
        </w:rPr>
        <w:t>环境污染，随意堆放建筑垃圾造成坝体滑坡并危害人身安全，运输、处置过程缺乏有效、可靠的管理手段等问题。</w:t>
      </w:r>
    </w:p>
    <w:p w14:paraId="151889A1" w14:textId="77777777" w:rsidR="00A563A4" w:rsidRDefault="00AB4740">
      <w:pPr>
        <w:numPr>
          <w:ilvl w:val="0"/>
          <w:numId w:val="16"/>
        </w:numPr>
        <w:ind w:left="0" w:firstLineChars="0" w:firstLine="0"/>
      </w:pPr>
      <w:r>
        <w:rPr>
          <w:rFonts w:ascii="宋体" w:hAnsi="宋体" w:hint="eastAsia"/>
          <w:szCs w:val="24"/>
        </w:rPr>
        <w:t>利用信息化手段对所有建筑垃圾的排放、运输、中转、回填、消纳、利用等过程进行全流程、多维度、全天时、全天候的智慧监管。实现从建筑垃圾的产生源头、运输路线、末端处置的“两点一线”信息化闭环管理。</w:t>
      </w:r>
      <w:r>
        <w:rPr>
          <w:rFonts w:hint="eastAsia"/>
        </w:rPr>
        <w:t>电子联单服务于建筑垃圾的整个监管过程。</w:t>
      </w:r>
    </w:p>
    <w:p w14:paraId="6964AE04" w14:textId="77777777" w:rsidR="00A563A4" w:rsidRDefault="00AB4740">
      <w:pPr>
        <w:ind w:firstLine="562"/>
        <w:rPr>
          <w:b/>
          <w:bCs/>
          <w:sz w:val="28"/>
          <w:szCs w:val="24"/>
        </w:rPr>
      </w:pPr>
      <w:r>
        <w:rPr>
          <w:rFonts w:hint="eastAsia"/>
          <w:b/>
          <w:bCs/>
          <w:sz w:val="28"/>
          <w:szCs w:val="24"/>
        </w:rPr>
        <w:br w:type="page"/>
      </w:r>
    </w:p>
    <w:p w14:paraId="5674C910" w14:textId="77777777" w:rsidR="00A563A4" w:rsidRDefault="00AB4740">
      <w:pPr>
        <w:ind w:firstLineChars="0" w:firstLine="0"/>
        <w:jc w:val="center"/>
        <w:outlineLvl w:val="0"/>
        <w:rPr>
          <w:rFonts w:ascii="宋体" w:hAnsi="宋体"/>
          <w:szCs w:val="24"/>
        </w:rPr>
      </w:pPr>
      <w:bookmarkStart w:id="114" w:name="_Toc22523"/>
      <w:bookmarkStart w:id="115" w:name="_Toc2815"/>
      <w:bookmarkStart w:id="116" w:name="_Toc89004632"/>
      <w:r>
        <w:rPr>
          <w:rFonts w:hint="eastAsia"/>
          <w:b/>
          <w:bCs/>
          <w:sz w:val="32"/>
          <w:szCs w:val="28"/>
        </w:rPr>
        <w:lastRenderedPageBreak/>
        <w:t>2</w:t>
      </w:r>
      <w:r>
        <w:rPr>
          <w:b/>
          <w:bCs/>
          <w:sz w:val="32"/>
          <w:szCs w:val="28"/>
        </w:rPr>
        <w:t xml:space="preserve"> </w:t>
      </w:r>
      <w:r>
        <w:rPr>
          <w:rFonts w:hint="eastAsia"/>
          <w:b/>
          <w:bCs/>
          <w:sz w:val="32"/>
          <w:szCs w:val="28"/>
        </w:rPr>
        <w:t>术语</w:t>
      </w:r>
      <w:bookmarkEnd w:id="114"/>
      <w:bookmarkEnd w:id="115"/>
      <w:bookmarkEnd w:id="116"/>
    </w:p>
    <w:p w14:paraId="59523D15" w14:textId="77777777" w:rsidR="00A563A4" w:rsidRDefault="00AB4740">
      <w:pPr>
        <w:numPr>
          <w:ilvl w:val="0"/>
          <w:numId w:val="17"/>
        </w:numPr>
        <w:ind w:left="0" w:firstLineChars="0" w:firstLine="0"/>
        <w:rPr>
          <w:b/>
          <w:bCs/>
        </w:rPr>
      </w:pPr>
      <w:r>
        <w:rPr>
          <w:rFonts w:hint="eastAsia"/>
        </w:rPr>
        <w:t>电子联单</w:t>
      </w:r>
      <w:r>
        <w:rPr>
          <w:rFonts w:hint="eastAsia"/>
        </w:rPr>
        <w:t>electronic duplicate</w:t>
      </w:r>
    </w:p>
    <w:p w14:paraId="42FE3967" w14:textId="77777777" w:rsidR="00A563A4" w:rsidRDefault="00AB4740">
      <w:pPr>
        <w:ind w:firstLine="480"/>
      </w:pPr>
      <w:r>
        <w:rPr>
          <w:rFonts w:ascii="宋体" w:hAnsi="宋体" w:hint="eastAsia"/>
          <w:szCs w:val="24"/>
        </w:rPr>
        <w:t>区别于传统的纸质联单，实现建筑垃圾信息的高效流转，减少差错率。</w:t>
      </w:r>
    </w:p>
    <w:p w14:paraId="2DECF80A" w14:textId="77777777" w:rsidR="00A563A4" w:rsidRDefault="00AB4740">
      <w:pPr>
        <w:numPr>
          <w:ilvl w:val="0"/>
          <w:numId w:val="17"/>
        </w:numPr>
        <w:ind w:left="0" w:firstLineChars="0" w:firstLine="0"/>
      </w:pPr>
      <w:r>
        <w:rPr>
          <w:rFonts w:hint="eastAsia"/>
        </w:rPr>
        <w:t>电子围栏</w:t>
      </w:r>
      <w:r>
        <w:rPr>
          <w:rFonts w:hint="eastAsia"/>
        </w:rPr>
        <w:t>electronic fence</w:t>
      </w:r>
    </w:p>
    <w:p w14:paraId="76F46661" w14:textId="77777777" w:rsidR="00A563A4" w:rsidRDefault="00AB4740">
      <w:pPr>
        <w:ind w:firstLine="480"/>
        <w:rPr>
          <w:color w:val="FF0000"/>
        </w:rPr>
      </w:pPr>
      <w:r>
        <w:rPr>
          <w:rFonts w:ascii="宋体" w:hAnsi="宋体" w:hint="eastAsia"/>
          <w:szCs w:val="24"/>
        </w:rPr>
        <w:t>根据电子围栏绘制规则，在施工区域、消纳场分别由建筑垃圾产生单位、接收单位绘制的一个假想的空间，</w:t>
      </w:r>
      <w:r>
        <w:rPr>
          <w:rFonts w:hint="eastAsia"/>
        </w:rPr>
        <w:t>是电子联单运作的范围。</w:t>
      </w:r>
    </w:p>
    <w:p w14:paraId="190893C6" w14:textId="77777777" w:rsidR="00A563A4" w:rsidRDefault="00AB4740">
      <w:pPr>
        <w:numPr>
          <w:ilvl w:val="0"/>
          <w:numId w:val="17"/>
        </w:numPr>
        <w:ind w:left="0" w:firstLineChars="0" w:firstLine="0"/>
      </w:pPr>
      <w:r>
        <w:rPr>
          <w:rFonts w:hint="eastAsia"/>
        </w:rPr>
        <w:t>产生单位</w:t>
      </w:r>
      <w:r>
        <w:rPr>
          <w:rFonts w:hint="eastAsia"/>
        </w:rPr>
        <w:t xml:space="preserve"> generation unit</w:t>
      </w:r>
    </w:p>
    <w:p w14:paraId="7919C235" w14:textId="77777777" w:rsidR="00A563A4" w:rsidRDefault="00AB4740">
      <w:pPr>
        <w:ind w:firstLine="480"/>
      </w:pPr>
      <w:r>
        <w:rPr>
          <w:rFonts w:hint="eastAsia"/>
        </w:rPr>
        <w:t>工程渣土、拆除垃圾、工程泥浆、施工垃圾、装修垃圾等的发生源，负责建筑垃圾的收集和分类，绘制施工区域的电子围栏，创建各类建筑垃圾的电子联单，也是电子联单的起点。</w:t>
      </w:r>
    </w:p>
    <w:p w14:paraId="6C3C5CB1" w14:textId="77777777" w:rsidR="00A563A4" w:rsidRDefault="00AB4740">
      <w:pPr>
        <w:numPr>
          <w:ilvl w:val="0"/>
          <w:numId w:val="17"/>
        </w:numPr>
        <w:ind w:left="0" w:firstLineChars="0" w:firstLine="0"/>
      </w:pPr>
      <w:r>
        <w:rPr>
          <w:rFonts w:hint="eastAsia"/>
        </w:rPr>
        <w:t>接收单位</w:t>
      </w:r>
      <w:r>
        <w:rPr>
          <w:rFonts w:hint="eastAsia"/>
        </w:rPr>
        <w:t>receiving unit</w:t>
      </w:r>
    </w:p>
    <w:p w14:paraId="62BCF2CD" w14:textId="77777777" w:rsidR="00A563A4" w:rsidRDefault="00AB4740">
      <w:pPr>
        <w:ind w:firstLine="480"/>
      </w:pPr>
      <w:r>
        <w:t>工程渣土、拆除垃圾、工程泥浆、施工垃圾、装修垃圾等的</w:t>
      </w:r>
      <w:r>
        <w:rPr>
          <w:rFonts w:hint="eastAsia"/>
        </w:rPr>
        <w:t>消纳场所</w:t>
      </w:r>
      <w:r>
        <w:t>，</w:t>
      </w:r>
      <w:r>
        <w:rPr>
          <w:rFonts w:hint="eastAsia"/>
        </w:rPr>
        <w:t>负责建筑垃圾的中转、处置、资源化，绘制消纳场所的电子围栏，安排运输车辆前往产生单位运输建筑垃圾，也是电子联单的终点。</w:t>
      </w:r>
    </w:p>
    <w:p w14:paraId="05BB9019" w14:textId="77777777" w:rsidR="00A563A4" w:rsidRDefault="00AB4740">
      <w:pPr>
        <w:numPr>
          <w:ilvl w:val="0"/>
          <w:numId w:val="17"/>
        </w:numPr>
        <w:ind w:left="0" w:firstLineChars="0" w:firstLine="0"/>
      </w:pPr>
      <w:r>
        <w:rPr>
          <w:rFonts w:hint="eastAsia"/>
        </w:rPr>
        <w:t>运输单位</w:t>
      </w:r>
      <w:r>
        <w:rPr>
          <w:rFonts w:hint="eastAsia"/>
        </w:rPr>
        <w:t>traffic unit</w:t>
      </w:r>
    </w:p>
    <w:p w14:paraId="0793B899" w14:textId="77777777" w:rsidR="00A563A4" w:rsidRDefault="00AB4740">
      <w:pPr>
        <w:ind w:firstLine="480"/>
      </w:pPr>
      <w:r>
        <w:t>工程渣土、拆除垃圾、工程泥浆、施工垃圾、装修垃圾等</w:t>
      </w:r>
      <w:r>
        <w:rPr>
          <w:rFonts w:hint="eastAsia"/>
        </w:rPr>
        <w:t>的运输单位，连接了建筑垃圾的产生单位和接收单位。</w:t>
      </w:r>
    </w:p>
    <w:p w14:paraId="491D6AD2" w14:textId="77777777" w:rsidR="00A563A4" w:rsidRDefault="00AB4740">
      <w:pPr>
        <w:numPr>
          <w:ilvl w:val="0"/>
          <w:numId w:val="17"/>
        </w:numPr>
        <w:ind w:left="0" w:firstLineChars="0" w:firstLine="0"/>
      </w:pPr>
      <w:r>
        <w:rPr>
          <w:rFonts w:hint="eastAsia"/>
        </w:rPr>
        <w:t>补录联单</w:t>
      </w:r>
      <w:r>
        <w:rPr>
          <w:rFonts w:hint="eastAsia"/>
        </w:rPr>
        <w:t>collection duplicate</w:t>
      </w:r>
    </w:p>
    <w:p w14:paraId="0897DEB2" w14:textId="77777777" w:rsidR="00A563A4" w:rsidRDefault="00AB4740">
      <w:pPr>
        <w:ind w:firstLine="480"/>
      </w:pPr>
      <w:r>
        <w:t>补录联单是用于解决系统上线初期（</w:t>
      </w:r>
      <w:r>
        <w:t>1</w:t>
      </w:r>
      <w:r>
        <w:rPr>
          <w:rFonts w:hint="eastAsia"/>
        </w:rPr>
        <w:t>~</w:t>
      </w:r>
      <w:r>
        <w:t>2</w:t>
      </w:r>
      <w:r>
        <w:t>月份），由于</w:t>
      </w:r>
      <w:r>
        <w:rPr>
          <w:rFonts w:hint="eastAsia"/>
        </w:rPr>
        <w:t>各种问题被迫</w:t>
      </w:r>
      <w:r>
        <w:t>采用纸质联单的数据，后续想要补录到系统或实际操作过程中系统故障无法正常使用时补录联单数据的情形。该功能仅适用于特殊或紧急情况</w:t>
      </w:r>
      <w:r>
        <w:rPr>
          <w:rFonts w:hint="eastAsia"/>
        </w:rPr>
        <w:t>，</w:t>
      </w:r>
      <w:r>
        <w:t>不建议随意使用，其他非特殊情况请使用正常电子联单流程。</w:t>
      </w:r>
    </w:p>
    <w:p w14:paraId="4547156D" w14:textId="77777777" w:rsidR="00A563A4" w:rsidRDefault="00AB4740">
      <w:pPr>
        <w:numPr>
          <w:ilvl w:val="0"/>
          <w:numId w:val="17"/>
        </w:numPr>
        <w:ind w:left="0" w:firstLineChars="0" w:firstLine="0"/>
      </w:pPr>
      <w:r>
        <w:rPr>
          <w:rFonts w:hint="eastAsia"/>
        </w:rPr>
        <w:t>电子联单制度</w:t>
      </w:r>
      <w:r>
        <w:rPr>
          <w:rFonts w:hint="eastAsia"/>
        </w:rPr>
        <w:t>electronic double-sheet system</w:t>
      </w:r>
    </w:p>
    <w:p w14:paraId="530DCA5E" w14:textId="77777777" w:rsidR="00A563A4" w:rsidRDefault="00AB4740">
      <w:pPr>
        <w:ind w:firstLine="480"/>
      </w:pPr>
      <w:r>
        <w:rPr>
          <w:rFonts w:hint="eastAsia"/>
        </w:rPr>
        <w:t>加快建筑垃圾规范化管理的电子化、自动化进程。实现建筑垃圾产生、运输到接收处置的全过程动态监管，同时也加大对建筑垃圾的数据信息共享与基础数据动态掌控，</w:t>
      </w:r>
      <w:proofErr w:type="gramStart"/>
      <w:r>
        <w:rPr>
          <w:rFonts w:hint="eastAsia"/>
        </w:rPr>
        <w:t>降低市</w:t>
      </w:r>
      <w:proofErr w:type="gramEnd"/>
      <w:r>
        <w:rPr>
          <w:rFonts w:hint="eastAsia"/>
        </w:rPr>
        <w:t>环保监管部门的成本，简化工作程序，提高办事效率，为市环境管理大数据云平台的整体建设提供了大量的数据支持。</w:t>
      </w:r>
    </w:p>
    <w:p w14:paraId="531954D5" w14:textId="77777777" w:rsidR="00A563A4" w:rsidRDefault="00AB4740">
      <w:pPr>
        <w:numPr>
          <w:ilvl w:val="0"/>
          <w:numId w:val="17"/>
        </w:numPr>
        <w:ind w:left="0" w:firstLineChars="0" w:firstLine="0"/>
      </w:pPr>
      <w:r>
        <w:rPr>
          <w:rFonts w:hint="eastAsia"/>
        </w:rPr>
        <w:t>电子联单</w:t>
      </w:r>
      <w:r>
        <w:rPr>
          <w:rFonts w:hint="eastAsia"/>
        </w:rPr>
        <w:t>APP electronic duplicate APP</w:t>
      </w:r>
    </w:p>
    <w:p w14:paraId="0DD863AC" w14:textId="77777777" w:rsidR="00A563A4" w:rsidRDefault="00AB4740">
      <w:pPr>
        <w:ind w:firstLine="480"/>
      </w:pPr>
      <w:r>
        <w:rPr>
          <w:rFonts w:hint="eastAsia"/>
        </w:rPr>
        <w:t>电子联单的签认软件，建筑垃圾产生单位、运输单位、接收单位均应通过该</w:t>
      </w:r>
      <w:r>
        <w:rPr>
          <w:rFonts w:hint="eastAsia"/>
        </w:rPr>
        <w:lastRenderedPageBreak/>
        <w:t>软件实现各自相关的操作。</w:t>
      </w:r>
    </w:p>
    <w:p w14:paraId="41746D5D" w14:textId="77777777" w:rsidR="00A563A4" w:rsidRDefault="00AB4740">
      <w:pPr>
        <w:numPr>
          <w:ilvl w:val="0"/>
          <w:numId w:val="17"/>
        </w:numPr>
        <w:ind w:left="0" w:firstLineChars="0" w:firstLine="0"/>
      </w:pPr>
      <w:r>
        <w:rPr>
          <w:rFonts w:hint="eastAsia"/>
        </w:rPr>
        <w:t>监管平台</w:t>
      </w:r>
      <w:r>
        <w:rPr>
          <w:rFonts w:hint="eastAsia"/>
        </w:rPr>
        <w:t>supervisory platform</w:t>
      </w:r>
    </w:p>
    <w:p w14:paraId="2A946540" w14:textId="77777777" w:rsidR="00A563A4" w:rsidRDefault="00AB4740">
      <w:pPr>
        <w:ind w:firstLine="480"/>
        <w:rPr>
          <w:rFonts w:asciiTheme="minorHAnsi" w:eastAsiaTheme="minorEastAsia"/>
        </w:rPr>
      </w:pPr>
      <w:r>
        <w:rPr>
          <w:rFonts w:asciiTheme="minorHAnsi" w:eastAsiaTheme="minorEastAsia" w:hint="eastAsia"/>
        </w:rPr>
        <w:t>实现符合政府要求的建筑垃圾运输全过程透明化监管。随时查询车辆位置、轨迹，有效监管建筑垃圾运输车辆的运输过程。对车辆、工地、消纳</w:t>
      </w:r>
      <w:proofErr w:type="gramStart"/>
      <w:r>
        <w:rPr>
          <w:rFonts w:asciiTheme="minorHAnsi" w:eastAsiaTheme="minorEastAsia" w:hint="eastAsia"/>
        </w:rPr>
        <w:t>点信息</w:t>
      </w:r>
      <w:proofErr w:type="gramEnd"/>
      <w:r>
        <w:rPr>
          <w:rFonts w:asciiTheme="minorHAnsi" w:eastAsiaTheme="minorEastAsia" w:hint="eastAsia"/>
        </w:rPr>
        <w:t>的展示与管理。对平台监管车辆位置查看，行车轨迹回放、停留点查询。随时随地对违规情况进行案件上报。查看工地和车辆出土情况报表。</w:t>
      </w:r>
    </w:p>
    <w:p w14:paraId="19FD0146" w14:textId="77777777" w:rsidR="00A563A4" w:rsidRDefault="00AB4740">
      <w:pPr>
        <w:ind w:firstLine="562"/>
        <w:rPr>
          <w:b/>
          <w:bCs/>
          <w:color w:val="000000" w:themeColor="text1"/>
          <w:sz w:val="28"/>
          <w:szCs w:val="24"/>
        </w:rPr>
      </w:pPr>
      <w:r>
        <w:rPr>
          <w:rFonts w:hint="eastAsia"/>
          <w:b/>
          <w:bCs/>
          <w:color w:val="000000" w:themeColor="text1"/>
          <w:sz w:val="28"/>
          <w:szCs w:val="24"/>
        </w:rPr>
        <w:br w:type="page"/>
      </w:r>
    </w:p>
    <w:p w14:paraId="1A2696AD" w14:textId="77777777" w:rsidR="00A563A4" w:rsidRDefault="00AB4740">
      <w:pPr>
        <w:ind w:firstLineChars="0" w:firstLine="0"/>
        <w:jc w:val="center"/>
        <w:outlineLvl w:val="0"/>
        <w:rPr>
          <w:b/>
          <w:bCs/>
          <w:color w:val="000000" w:themeColor="text1"/>
          <w:sz w:val="28"/>
          <w:szCs w:val="24"/>
        </w:rPr>
      </w:pPr>
      <w:bookmarkStart w:id="117" w:name="_Toc28594"/>
      <w:bookmarkStart w:id="118" w:name="_Toc19455"/>
      <w:bookmarkStart w:id="119" w:name="_Toc89004633"/>
      <w:r>
        <w:rPr>
          <w:rFonts w:hint="eastAsia"/>
          <w:b/>
          <w:bCs/>
          <w:color w:val="000000" w:themeColor="text1"/>
          <w:sz w:val="32"/>
          <w:szCs w:val="28"/>
        </w:rPr>
        <w:lastRenderedPageBreak/>
        <w:t xml:space="preserve">3 </w:t>
      </w:r>
      <w:r>
        <w:rPr>
          <w:rFonts w:hint="eastAsia"/>
          <w:b/>
          <w:bCs/>
          <w:color w:val="000000" w:themeColor="text1"/>
          <w:sz w:val="32"/>
          <w:szCs w:val="28"/>
        </w:rPr>
        <w:t>基本规定</w:t>
      </w:r>
      <w:bookmarkEnd w:id="117"/>
      <w:bookmarkEnd w:id="118"/>
      <w:bookmarkEnd w:id="119"/>
    </w:p>
    <w:p w14:paraId="556F1FD2" w14:textId="77777777" w:rsidR="00A563A4" w:rsidRDefault="00AB4740">
      <w:pPr>
        <w:numPr>
          <w:ilvl w:val="0"/>
          <w:numId w:val="18"/>
        </w:numPr>
        <w:ind w:left="0" w:firstLineChars="0" w:firstLine="0"/>
      </w:pPr>
      <w:r>
        <w:rPr>
          <w:rFonts w:hint="eastAsia"/>
        </w:rPr>
        <w:t>以市为单位，可简化电子联单的运行流程，就近消</w:t>
      </w:r>
      <w:proofErr w:type="gramStart"/>
      <w:r>
        <w:rPr>
          <w:rFonts w:hint="eastAsia"/>
        </w:rPr>
        <w:t>纳建筑</w:t>
      </w:r>
      <w:proofErr w:type="gramEnd"/>
      <w:r>
        <w:rPr>
          <w:rFonts w:hint="eastAsia"/>
        </w:rPr>
        <w:t>垃圾；不宜跨省，为了避免建筑垃圾在长途运输过程中，监管不到位导致的非法倾倒等问题。</w:t>
      </w:r>
    </w:p>
    <w:p w14:paraId="2324A53D" w14:textId="27E55D87" w:rsidR="00A563A4" w:rsidRDefault="00AB4740">
      <w:pPr>
        <w:numPr>
          <w:ilvl w:val="0"/>
          <w:numId w:val="18"/>
        </w:numPr>
        <w:ind w:left="0" w:firstLineChars="0" w:firstLine="0"/>
      </w:pPr>
      <w:r>
        <w:rPr>
          <w:rFonts w:hint="eastAsia"/>
        </w:rPr>
        <w:t>建筑垃圾跨市转移时，应按以下流程</w:t>
      </w:r>
      <w:r w:rsidR="005C121A">
        <w:rPr>
          <w:rFonts w:hint="eastAsia"/>
        </w:rPr>
        <w:t>执行</w:t>
      </w:r>
      <w:r>
        <w:rPr>
          <w:rFonts w:hint="eastAsia"/>
        </w:rPr>
        <w:t>：</w:t>
      </w:r>
    </w:p>
    <w:p w14:paraId="4FE3E8DB" w14:textId="0B8C77AD" w:rsidR="00A563A4" w:rsidRDefault="00AB4740">
      <w:pPr>
        <w:ind w:firstLine="482"/>
        <w:rPr>
          <w:rFonts w:cs="Times New Roman"/>
          <w:szCs w:val="24"/>
        </w:rPr>
      </w:pPr>
      <w:r>
        <w:rPr>
          <w:rFonts w:cs="Times New Roman"/>
          <w:b/>
          <w:bCs/>
          <w:szCs w:val="24"/>
        </w:rPr>
        <w:t xml:space="preserve">1 </w:t>
      </w:r>
      <w:r>
        <w:rPr>
          <w:rFonts w:cs="Times New Roman"/>
          <w:szCs w:val="24"/>
        </w:rPr>
        <w:t>产生单位填写全国固体废物转移管理信息系统注册申请表；在申报上一年度的建筑垃圾产生情况时，应注明建筑垃圾的种类和发生量</w:t>
      </w:r>
      <w:r w:rsidR="005C121A">
        <w:rPr>
          <w:rFonts w:cs="Times New Roman"/>
          <w:szCs w:val="24"/>
        </w:rPr>
        <w:t>。</w:t>
      </w:r>
    </w:p>
    <w:p w14:paraId="7568EF46" w14:textId="77777777" w:rsidR="00A563A4" w:rsidRDefault="00AB4740">
      <w:pPr>
        <w:ind w:firstLine="482"/>
        <w:rPr>
          <w:rFonts w:ascii="宋体" w:hAnsi="宋体"/>
          <w:szCs w:val="24"/>
        </w:rPr>
      </w:pPr>
      <w:r>
        <w:rPr>
          <w:rFonts w:cs="Times New Roman"/>
          <w:b/>
          <w:bCs/>
          <w:szCs w:val="24"/>
        </w:rPr>
        <w:t xml:space="preserve">2 </w:t>
      </w:r>
      <w:r>
        <w:rPr>
          <w:rFonts w:cs="Times New Roman"/>
          <w:szCs w:val="24"/>
        </w:rPr>
        <w:t>建筑垃</w:t>
      </w:r>
      <w:r>
        <w:rPr>
          <w:rFonts w:ascii="宋体" w:hAnsi="宋体" w:hint="eastAsia"/>
          <w:szCs w:val="24"/>
        </w:rPr>
        <w:t>圾管理（转移）计划备案表一式三份，由产生单位法人代表签字并加盖单位公章；新、改、扩建项目在首次备案时还须提交环境影响评价批复复印件、环境影响评价报告书或报告表、登记表有关建筑垃圾产生、处理、处置篇章复印件；备案表中涉及的建筑垃圾处理处置合同原件、建筑垃圾运输合同的复印件；建筑垃圾产生单位、建筑垃圾接受单位、运输单位营业执照复印件；建筑垃圾接受单位的建筑垃圾经营许可证复印件；建筑垃圾运输单位的道路运输许可证件（经营范围应含危险货物运输）复印件；建筑垃圾产生单位平面图（标注厂内建筑垃圾贮存场所、设施以及建筑垃圾自行处理处置设施名称和位置）；建筑垃圾产生单位的法人委托书和受托人的身份证明/受托单位营业执照复印件（</w:t>
      </w:r>
      <w:proofErr w:type="gramStart"/>
      <w:r>
        <w:rPr>
          <w:rFonts w:ascii="宋体" w:hAnsi="宋体" w:hint="eastAsia"/>
          <w:szCs w:val="24"/>
        </w:rPr>
        <w:t>非产生</w:t>
      </w:r>
      <w:proofErr w:type="gramEnd"/>
      <w:r>
        <w:rPr>
          <w:rFonts w:ascii="宋体" w:hAnsi="宋体" w:hint="eastAsia"/>
          <w:szCs w:val="24"/>
        </w:rPr>
        <w:t>单位受托申报时提供）；建筑垃圾管理计划及应急预案各一份；上述复印件均须加盖建筑垃圾产生单位公章。</w:t>
      </w:r>
    </w:p>
    <w:p w14:paraId="55B048D7" w14:textId="77777777" w:rsidR="00A563A4" w:rsidRDefault="00AB4740">
      <w:pPr>
        <w:ind w:firstLine="482"/>
        <w:rPr>
          <w:rFonts w:cs="Times New Roman"/>
        </w:rPr>
      </w:pPr>
      <w:r>
        <w:rPr>
          <w:rFonts w:cs="Times New Roman"/>
          <w:b/>
          <w:bCs/>
          <w:szCs w:val="24"/>
        </w:rPr>
        <w:t>3</w:t>
      </w:r>
      <w:r>
        <w:rPr>
          <w:rFonts w:cs="Times New Roman"/>
          <w:szCs w:val="24"/>
        </w:rPr>
        <w:t>产生单位</w:t>
      </w:r>
      <w:proofErr w:type="gramStart"/>
      <w:r>
        <w:rPr>
          <w:rFonts w:cs="Times New Roman"/>
          <w:szCs w:val="24"/>
        </w:rPr>
        <w:t>填领电子</w:t>
      </w:r>
      <w:proofErr w:type="gramEnd"/>
      <w:r>
        <w:rPr>
          <w:rFonts w:cs="Times New Roman"/>
          <w:szCs w:val="24"/>
        </w:rPr>
        <w:t>联单，并选择接收单位。</w:t>
      </w:r>
    </w:p>
    <w:p w14:paraId="66E7360C" w14:textId="77777777" w:rsidR="00A563A4" w:rsidRDefault="00AB4740">
      <w:pPr>
        <w:ind w:firstLine="482"/>
        <w:rPr>
          <w:rFonts w:cs="Times New Roman"/>
          <w:szCs w:val="24"/>
        </w:rPr>
      </w:pPr>
      <w:r>
        <w:rPr>
          <w:rFonts w:cs="Times New Roman"/>
          <w:b/>
          <w:bCs/>
          <w:szCs w:val="24"/>
        </w:rPr>
        <w:t>4</w:t>
      </w:r>
      <w:r>
        <w:rPr>
          <w:rFonts w:cs="Times New Roman"/>
          <w:szCs w:val="24"/>
        </w:rPr>
        <w:t>运输单位确认电子联单信息，将建筑垃圾从产生单位跨市运输至接收单位。</w:t>
      </w:r>
    </w:p>
    <w:p w14:paraId="4F11514F" w14:textId="77777777" w:rsidR="00A563A4" w:rsidRDefault="00AB4740">
      <w:pPr>
        <w:ind w:firstLine="482"/>
        <w:rPr>
          <w:rFonts w:cs="Times New Roman"/>
          <w:szCs w:val="24"/>
        </w:rPr>
      </w:pPr>
      <w:r>
        <w:rPr>
          <w:rFonts w:cs="Times New Roman"/>
          <w:b/>
          <w:bCs/>
          <w:szCs w:val="24"/>
        </w:rPr>
        <w:t>5</w:t>
      </w:r>
      <w:r>
        <w:rPr>
          <w:rFonts w:cs="Times New Roman"/>
          <w:szCs w:val="24"/>
        </w:rPr>
        <w:t>处置单位核实建筑垃圾信息，确认接收电子联单。</w:t>
      </w:r>
    </w:p>
    <w:p w14:paraId="66693391" w14:textId="77777777" w:rsidR="00A563A4" w:rsidRDefault="00AB4740">
      <w:pPr>
        <w:numPr>
          <w:ilvl w:val="0"/>
          <w:numId w:val="18"/>
        </w:numPr>
        <w:ind w:left="0" w:firstLineChars="0" w:firstLine="0"/>
      </w:pPr>
      <w:r>
        <w:rPr>
          <w:rFonts w:hint="eastAsia"/>
        </w:rPr>
        <w:t>对建筑垃圾中的生活垃圾和危险废弃物进行分拣，生活垃圾按照《城市生活垃圾管理办法》进行处置，危险废弃物单独运输、单独创建电子联单。</w:t>
      </w:r>
    </w:p>
    <w:p w14:paraId="6CEC22C8" w14:textId="77777777" w:rsidR="00A563A4" w:rsidRDefault="00AB4740">
      <w:pPr>
        <w:numPr>
          <w:ilvl w:val="0"/>
          <w:numId w:val="18"/>
        </w:numPr>
        <w:ind w:left="0" w:firstLineChars="0" w:firstLine="0"/>
      </w:pPr>
      <w:r>
        <w:rPr>
          <w:rFonts w:hint="eastAsia"/>
        </w:rPr>
        <w:t>按组成成分分类，建筑垃圾可分为渣土、混凝土块、碎石块、砖瓦碎块、废砂浆、泥浆、沥青块、废塑料、废金属、废竹木等。</w:t>
      </w:r>
    </w:p>
    <w:p w14:paraId="39FF3C15" w14:textId="4BB6CA2B" w:rsidR="00A563A4" w:rsidRDefault="00AB4740">
      <w:pPr>
        <w:numPr>
          <w:ilvl w:val="0"/>
          <w:numId w:val="18"/>
        </w:numPr>
        <w:ind w:left="0" w:firstLineChars="0" w:firstLine="0"/>
      </w:pPr>
      <w:r>
        <w:rPr>
          <w:rFonts w:hint="eastAsia"/>
        </w:rPr>
        <w:t>电子联单的流转过程</w:t>
      </w:r>
      <w:r w:rsidR="005C121A">
        <w:rPr>
          <w:rFonts w:hint="eastAsia"/>
        </w:rPr>
        <w:t>如下</w:t>
      </w:r>
      <w:r>
        <w:rPr>
          <w:rFonts w:hint="eastAsia"/>
        </w:rPr>
        <w:t>：</w:t>
      </w:r>
    </w:p>
    <w:p w14:paraId="0FB0BAFD" w14:textId="42398E7F" w:rsidR="00A563A4" w:rsidRDefault="00AB4740">
      <w:pPr>
        <w:ind w:firstLine="482"/>
      </w:pPr>
      <w:r>
        <w:rPr>
          <w:rFonts w:hint="eastAsia"/>
          <w:b/>
          <w:bCs/>
        </w:rPr>
        <w:t>1</w:t>
      </w:r>
      <w:r>
        <w:rPr>
          <w:rFonts w:hint="eastAsia"/>
        </w:rPr>
        <w:t xml:space="preserve"> </w:t>
      </w:r>
      <w:r>
        <w:rPr>
          <w:rFonts w:hint="eastAsia"/>
        </w:rPr>
        <w:t>产生单位应在建筑垃圾转移前通过系统将产生的建筑垃圾入库，并提前在网上创建并填报电子联单信息</w:t>
      </w:r>
      <w:r w:rsidR="005C121A">
        <w:rPr>
          <w:rFonts w:hint="eastAsia"/>
        </w:rPr>
        <w:t>。</w:t>
      </w:r>
    </w:p>
    <w:p w14:paraId="0A0228B9" w14:textId="2083FFE0" w:rsidR="00A563A4" w:rsidRDefault="00AB4740">
      <w:pPr>
        <w:ind w:firstLine="482"/>
      </w:pPr>
      <w:r>
        <w:rPr>
          <w:rFonts w:hint="eastAsia"/>
          <w:b/>
          <w:bCs/>
        </w:rPr>
        <w:t>2</w:t>
      </w:r>
      <w:r>
        <w:rPr>
          <w:rFonts w:hint="eastAsia"/>
        </w:rPr>
        <w:t xml:space="preserve"> </w:t>
      </w:r>
      <w:r>
        <w:rPr>
          <w:rFonts w:hint="eastAsia"/>
        </w:rPr>
        <w:t>接收单位确认产生单位创建的电子联单信息</w:t>
      </w:r>
      <w:r w:rsidR="005C121A">
        <w:rPr>
          <w:rFonts w:hint="eastAsia"/>
        </w:rPr>
        <w:t>。</w:t>
      </w:r>
    </w:p>
    <w:p w14:paraId="0FE0E626" w14:textId="14DDA92A" w:rsidR="00A563A4" w:rsidRDefault="00AB4740">
      <w:pPr>
        <w:ind w:firstLine="482"/>
      </w:pPr>
      <w:r>
        <w:rPr>
          <w:rFonts w:hint="eastAsia"/>
          <w:b/>
          <w:bCs/>
        </w:rPr>
        <w:t>3</w:t>
      </w:r>
      <w:r>
        <w:rPr>
          <w:rFonts w:hint="eastAsia"/>
        </w:rPr>
        <w:t xml:space="preserve"> </w:t>
      </w:r>
      <w:r>
        <w:rPr>
          <w:rFonts w:hint="eastAsia"/>
        </w:rPr>
        <w:t>建筑垃圾转移交接时，运输单位通过手机终端或网上确认电子联单信息，</w:t>
      </w:r>
      <w:r w:rsidR="007D33CA">
        <w:rPr>
          <w:rFonts w:hint="eastAsia"/>
        </w:rPr>
        <w:lastRenderedPageBreak/>
        <w:t>并根据联单信息将建筑垃圾运输至接收单位</w:t>
      </w:r>
      <w:r w:rsidR="005C121A">
        <w:rPr>
          <w:rFonts w:hint="eastAsia"/>
        </w:rPr>
        <w:t>。</w:t>
      </w:r>
    </w:p>
    <w:p w14:paraId="41EA0856" w14:textId="61EE07D5" w:rsidR="00A563A4" w:rsidRDefault="00AB4740">
      <w:pPr>
        <w:ind w:firstLine="482"/>
      </w:pPr>
      <w:r>
        <w:rPr>
          <w:rFonts w:hint="eastAsia"/>
          <w:b/>
          <w:bCs/>
        </w:rPr>
        <w:t xml:space="preserve">4 </w:t>
      </w:r>
      <w:r>
        <w:rPr>
          <w:rFonts w:hint="eastAsia"/>
        </w:rPr>
        <w:t>接收单位收到建筑垃圾后，比对核实电子联单信息，确认后当日在系统内点击确认</w:t>
      </w:r>
      <w:r w:rsidR="005C121A">
        <w:rPr>
          <w:rFonts w:hint="eastAsia"/>
        </w:rPr>
        <w:t>。</w:t>
      </w:r>
    </w:p>
    <w:p w14:paraId="4A4E9E7D" w14:textId="77777777" w:rsidR="00A563A4" w:rsidRDefault="00AB4740">
      <w:pPr>
        <w:ind w:firstLine="482"/>
        <w:rPr>
          <w:rFonts w:asciiTheme="minorHAnsi" w:eastAsiaTheme="minorEastAsia"/>
        </w:rPr>
      </w:pPr>
      <w:r>
        <w:rPr>
          <w:rFonts w:hint="eastAsia"/>
          <w:b/>
          <w:bCs/>
        </w:rPr>
        <w:t xml:space="preserve">5 </w:t>
      </w:r>
      <w:r>
        <w:rPr>
          <w:rFonts w:hint="eastAsia"/>
        </w:rPr>
        <w:t>产生单位确认联单，核实无误后，结束该电子联单。</w:t>
      </w:r>
    </w:p>
    <w:p w14:paraId="4522F3AE" w14:textId="77777777" w:rsidR="00A563A4" w:rsidRDefault="00AB4740">
      <w:pPr>
        <w:ind w:firstLine="562"/>
        <w:rPr>
          <w:b/>
          <w:bCs/>
          <w:sz w:val="28"/>
          <w:szCs w:val="24"/>
        </w:rPr>
      </w:pPr>
      <w:r>
        <w:rPr>
          <w:b/>
          <w:bCs/>
          <w:sz w:val="28"/>
          <w:szCs w:val="24"/>
        </w:rPr>
        <w:br w:type="page"/>
      </w:r>
    </w:p>
    <w:p w14:paraId="68EB44FB" w14:textId="77777777" w:rsidR="00A563A4" w:rsidRDefault="00AB4740">
      <w:pPr>
        <w:ind w:firstLineChars="0" w:firstLine="0"/>
        <w:jc w:val="center"/>
        <w:outlineLvl w:val="0"/>
        <w:rPr>
          <w:rFonts w:cs="Times New Roman"/>
          <w:b/>
          <w:bCs/>
          <w:sz w:val="32"/>
          <w:szCs w:val="32"/>
        </w:rPr>
      </w:pPr>
      <w:bookmarkStart w:id="120" w:name="_Toc31255"/>
      <w:bookmarkStart w:id="121" w:name="_Toc12409"/>
      <w:bookmarkStart w:id="122" w:name="_Toc89004634"/>
      <w:r>
        <w:rPr>
          <w:b/>
          <w:bCs/>
          <w:sz w:val="32"/>
          <w:szCs w:val="28"/>
        </w:rPr>
        <w:lastRenderedPageBreak/>
        <w:t xml:space="preserve">4 </w:t>
      </w:r>
      <w:r>
        <w:rPr>
          <w:rFonts w:hint="eastAsia"/>
          <w:b/>
          <w:bCs/>
          <w:sz w:val="32"/>
          <w:szCs w:val="28"/>
        </w:rPr>
        <w:t>电子联单规则</w:t>
      </w:r>
      <w:bookmarkEnd w:id="120"/>
      <w:bookmarkEnd w:id="121"/>
      <w:bookmarkEnd w:id="122"/>
    </w:p>
    <w:p w14:paraId="24C24B2B" w14:textId="77777777" w:rsidR="00A563A4" w:rsidRDefault="00AB4740">
      <w:pPr>
        <w:ind w:firstLineChars="0" w:firstLine="0"/>
        <w:jc w:val="center"/>
        <w:outlineLvl w:val="1"/>
        <w:rPr>
          <w:rFonts w:cs="Times New Roman"/>
          <w:b/>
          <w:bCs/>
          <w:szCs w:val="24"/>
        </w:rPr>
      </w:pPr>
      <w:bookmarkStart w:id="123" w:name="_Toc27353"/>
      <w:bookmarkStart w:id="124" w:name="_Toc26277"/>
      <w:bookmarkStart w:id="125" w:name="_Toc89004635"/>
      <w:r>
        <w:rPr>
          <w:rFonts w:hint="eastAsia"/>
          <w:b/>
          <w:bCs/>
          <w:sz w:val="28"/>
          <w:szCs w:val="24"/>
        </w:rPr>
        <w:t>4.1</w:t>
      </w:r>
      <w:r>
        <w:rPr>
          <w:b/>
          <w:bCs/>
          <w:sz w:val="28"/>
          <w:szCs w:val="24"/>
        </w:rPr>
        <w:t xml:space="preserve"> </w:t>
      </w:r>
      <w:r>
        <w:rPr>
          <w:rFonts w:hint="eastAsia"/>
          <w:b/>
          <w:bCs/>
          <w:sz w:val="28"/>
          <w:szCs w:val="24"/>
        </w:rPr>
        <w:t>电子联单生成规则</w:t>
      </w:r>
      <w:bookmarkEnd w:id="123"/>
      <w:bookmarkEnd w:id="124"/>
      <w:bookmarkEnd w:id="125"/>
    </w:p>
    <w:p w14:paraId="046929B5" w14:textId="79741131" w:rsidR="00A563A4" w:rsidRPr="000D5262" w:rsidRDefault="000D5262" w:rsidP="000D5262">
      <w:pPr>
        <w:numPr>
          <w:ilvl w:val="0"/>
          <w:numId w:val="19"/>
        </w:numPr>
        <w:adjustRightInd w:val="0"/>
        <w:ind w:left="0" w:firstLineChars="0" w:firstLine="0"/>
        <w:rPr>
          <w:rFonts w:cs="Times New Roman"/>
          <w:kern w:val="0"/>
          <w:lang w:bidi="ar"/>
        </w:rPr>
      </w:pPr>
      <w:proofErr w:type="gramStart"/>
      <w:r>
        <w:rPr>
          <w:rFonts w:ascii="宋体" w:hAnsi="宋体" w:cs="宋体" w:hint="eastAsia"/>
          <w:kern w:val="0"/>
          <w:lang w:bidi="ar"/>
        </w:rPr>
        <w:t>对于</w:t>
      </w:r>
      <w:r w:rsidR="00AB4740">
        <w:rPr>
          <w:rFonts w:cs="Times New Roman"/>
          <w:kern w:val="0"/>
          <w:lang w:bidi="ar"/>
        </w:rPr>
        <w:t>房</w:t>
      </w:r>
      <w:proofErr w:type="gramEnd"/>
      <w:r w:rsidR="00AB4740">
        <w:rPr>
          <w:rFonts w:cs="Times New Roman"/>
          <w:kern w:val="0"/>
          <w:lang w:bidi="ar"/>
        </w:rPr>
        <w:t>建工程、老旧住宅综合整治工程、装修工程，外立面改造工程</w:t>
      </w:r>
      <w:r w:rsidR="005C121A">
        <w:rPr>
          <w:rFonts w:cs="Times New Roman"/>
          <w:kern w:val="0"/>
          <w:lang w:bidi="ar"/>
        </w:rPr>
        <w:t>，</w:t>
      </w:r>
      <w:r w:rsidR="00AB4740" w:rsidRPr="000D5262">
        <w:rPr>
          <w:rFonts w:cs="Times New Roman"/>
          <w:kern w:val="0"/>
          <w:lang w:bidi="ar"/>
        </w:rPr>
        <w:t>车辆上报的定位数据累计</w:t>
      </w:r>
      <w:r w:rsidR="00AB4740" w:rsidRPr="000D5262">
        <w:rPr>
          <w:rFonts w:cs="Times New Roman"/>
          <w:kern w:val="0"/>
          <w:lang w:bidi="ar"/>
        </w:rPr>
        <w:t>5</w:t>
      </w:r>
      <w:r w:rsidR="00AB4740" w:rsidRPr="000D5262">
        <w:rPr>
          <w:rFonts w:cs="Times New Roman"/>
          <w:kern w:val="0"/>
          <w:lang w:bidi="ar"/>
        </w:rPr>
        <w:t>分钟都在工地围栏内，且至少有累计</w:t>
      </w:r>
      <w:r w:rsidR="00AB4740" w:rsidRPr="000D5262">
        <w:rPr>
          <w:rFonts w:cs="Times New Roman"/>
          <w:kern w:val="0"/>
          <w:lang w:bidi="ar"/>
        </w:rPr>
        <w:t>2</w:t>
      </w:r>
      <w:r w:rsidR="00AB4740" w:rsidRPr="000D5262">
        <w:rPr>
          <w:rFonts w:cs="Times New Roman"/>
          <w:kern w:val="0"/>
          <w:lang w:bidi="ar"/>
        </w:rPr>
        <w:t>条速度小于</w:t>
      </w:r>
      <w:r w:rsidR="00AB4740" w:rsidRPr="000D5262">
        <w:rPr>
          <w:rFonts w:cs="Times New Roman"/>
          <w:kern w:val="0"/>
          <w:lang w:bidi="ar"/>
        </w:rPr>
        <w:t>5km/h</w:t>
      </w:r>
      <w:r w:rsidR="00AB4740" w:rsidRPr="000D5262">
        <w:rPr>
          <w:rFonts w:cs="Times New Roman"/>
          <w:kern w:val="0"/>
          <w:lang w:bidi="ar"/>
        </w:rPr>
        <w:t>的定位数据，且</w:t>
      </w:r>
      <w:r w:rsidR="00AB4740" w:rsidRPr="000D5262">
        <w:rPr>
          <w:rFonts w:cs="Times New Roman"/>
          <w:kern w:val="0"/>
          <w:lang w:bidi="ar"/>
        </w:rPr>
        <w:t>30</w:t>
      </w:r>
      <w:r w:rsidR="00AB4740" w:rsidRPr="000D5262">
        <w:rPr>
          <w:rFonts w:cs="Times New Roman"/>
          <w:kern w:val="0"/>
          <w:lang w:bidi="ar"/>
        </w:rPr>
        <w:t>分钟内本车未在本工地生成联单。满足本条件时生成联单。</w:t>
      </w:r>
    </w:p>
    <w:p w14:paraId="1428506D" w14:textId="306BFD7E" w:rsidR="00A563A4" w:rsidRPr="000D5262" w:rsidRDefault="000D5262" w:rsidP="000D5262">
      <w:pPr>
        <w:numPr>
          <w:ilvl w:val="0"/>
          <w:numId w:val="19"/>
        </w:numPr>
        <w:adjustRightInd w:val="0"/>
        <w:ind w:left="0" w:firstLineChars="0" w:firstLine="0"/>
        <w:rPr>
          <w:rFonts w:cs="Times New Roman"/>
          <w:kern w:val="0"/>
          <w:lang w:bidi="ar"/>
        </w:rPr>
      </w:pPr>
      <w:r>
        <w:rPr>
          <w:rFonts w:cs="Times New Roman"/>
          <w:kern w:val="0"/>
          <w:lang w:bidi="ar"/>
        </w:rPr>
        <w:t>对于</w:t>
      </w:r>
      <w:r w:rsidR="00AB4740">
        <w:rPr>
          <w:rFonts w:cs="Times New Roman"/>
          <w:kern w:val="0"/>
          <w:lang w:bidi="ar"/>
        </w:rPr>
        <w:t>道路工程、地铁工程、桥梁隧道工程</w:t>
      </w:r>
      <w:r w:rsidR="005C121A">
        <w:rPr>
          <w:rFonts w:cs="Times New Roman"/>
          <w:kern w:val="0"/>
          <w:lang w:bidi="ar"/>
        </w:rPr>
        <w:t>，</w:t>
      </w:r>
      <w:r w:rsidR="00AB4740" w:rsidRPr="000D5262">
        <w:rPr>
          <w:rFonts w:cs="Times New Roman"/>
          <w:kern w:val="0"/>
          <w:lang w:bidi="ar"/>
        </w:rPr>
        <w:t>车辆上报的定位数据累计</w:t>
      </w:r>
      <w:r w:rsidR="00AB4740" w:rsidRPr="000D5262">
        <w:rPr>
          <w:rFonts w:cs="Times New Roman"/>
          <w:kern w:val="0"/>
          <w:lang w:bidi="ar"/>
        </w:rPr>
        <w:t xml:space="preserve">3 </w:t>
      </w:r>
      <w:r w:rsidR="00AB4740" w:rsidRPr="000D5262">
        <w:rPr>
          <w:rFonts w:cs="Times New Roman"/>
          <w:kern w:val="0"/>
          <w:lang w:bidi="ar"/>
        </w:rPr>
        <w:t>分钟都在工地围栏内且至少有</w:t>
      </w:r>
      <w:r w:rsidR="00AB4740" w:rsidRPr="000D5262">
        <w:rPr>
          <w:rFonts w:cs="Times New Roman"/>
          <w:kern w:val="0"/>
          <w:lang w:bidi="ar"/>
        </w:rPr>
        <w:t>1</w:t>
      </w:r>
      <w:r w:rsidR="00AB4740" w:rsidRPr="000D5262">
        <w:rPr>
          <w:rFonts w:cs="Times New Roman"/>
          <w:kern w:val="0"/>
          <w:lang w:bidi="ar"/>
        </w:rPr>
        <w:t>条速度小于</w:t>
      </w:r>
      <w:r w:rsidR="00AB4740" w:rsidRPr="000D5262">
        <w:rPr>
          <w:rFonts w:cs="Times New Roman"/>
          <w:kern w:val="0"/>
          <w:lang w:bidi="ar"/>
        </w:rPr>
        <w:t>5km/h</w:t>
      </w:r>
      <w:r w:rsidR="00AB4740" w:rsidRPr="000D5262">
        <w:rPr>
          <w:rFonts w:cs="Times New Roman"/>
          <w:kern w:val="0"/>
          <w:lang w:bidi="ar"/>
        </w:rPr>
        <w:t>的定位数据，且</w:t>
      </w:r>
      <w:r w:rsidR="00AB4740" w:rsidRPr="000D5262">
        <w:rPr>
          <w:rFonts w:cs="Times New Roman"/>
          <w:kern w:val="0"/>
          <w:lang w:bidi="ar"/>
        </w:rPr>
        <w:t>30</w:t>
      </w:r>
      <w:r w:rsidR="00AB4740" w:rsidRPr="000D5262">
        <w:rPr>
          <w:rFonts w:cs="Times New Roman"/>
          <w:kern w:val="0"/>
          <w:lang w:bidi="ar"/>
        </w:rPr>
        <w:t>分钟内本车未在本工地生成联单。满足本条件时生成联单。</w:t>
      </w:r>
    </w:p>
    <w:p w14:paraId="0B6956EA" w14:textId="28822070" w:rsidR="00A563A4" w:rsidRPr="00050E54" w:rsidRDefault="00050E54" w:rsidP="00050E54">
      <w:pPr>
        <w:numPr>
          <w:ilvl w:val="0"/>
          <w:numId w:val="19"/>
        </w:numPr>
        <w:adjustRightInd w:val="0"/>
        <w:ind w:left="0" w:firstLineChars="0" w:firstLine="0"/>
        <w:rPr>
          <w:rFonts w:cs="Times New Roman"/>
          <w:kern w:val="0"/>
          <w:lang w:bidi="ar"/>
        </w:rPr>
      </w:pPr>
      <w:r>
        <w:rPr>
          <w:rFonts w:cs="Times New Roman"/>
          <w:kern w:val="0"/>
          <w:lang w:bidi="ar"/>
        </w:rPr>
        <w:t>对于</w:t>
      </w:r>
      <w:r w:rsidR="00AB4740">
        <w:rPr>
          <w:rFonts w:cs="Times New Roman"/>
          <w:kern w:val="0"/>
          <w:lang w:bidi="ar"/>
        </w:rPr>
        <w:t>边坡修护工程、河道堤防工程、管网工程、景观绿化工程、拆除工程</w:t>
      </w:r>
      <w:r w:rsidR="005C121A">
        <w:rPr>
          <w:rFonts w:cs="Times New Roman"/>
          <w:kern w:val="0"/>
          <w:lang w:bidi="ar"/>
        </w:rPr>
        <w:t>，</w:t>
      </w:r>
      <w:r w:rsidR="00AB4740" w:rsidRPr="00050E54">
        <w:rPr>
          <w:rFonts w:cs="Times New Roman"/>
          <w:kern w:val="0"/>
          <w:lang w:bidi="ar"/>
        </w:rPr>
        <w:t>车辆上报的定位</w:t>
      </w:r>
      <w:proofErr w:type="gramStart"/>
      <w:r w:rsidR="00AB4740" w:rsidRPr="00050E54">
        <w:rPr>
          <w:rFonts w:cs="Times New Roman"/>
          <w:kern w:val="0"/>
          <w:lang w:bidi="ar"/>
        </w:rPr>
        <w:t>数扰少有限</w:t>
      </w:r>
      <w:proofErr w:type="gramEnd"/>
      <w:r w:rsidR="00AB4740" w:rsidRPr="00050E54">
        <w:rPr>
          <w:rFonts w:cs="Times New Roman"/>
          <w:kern w:val="0"/>
          <w:lang w:bidi="ar"/>
        </w:rPr>
        <w:t>计</w:t>
      </w:r>
      <w:r w:rsidR="00AB4740" w:rsidRPr="00050E54">
        <w:rPr>
          <w:rFonts w:cs="Times New Roman"/>
          <w:kern w:val="0"/>
          <w:lang w:bidi="ar"/>
        </w:rPr>
        <w:t>2</w:t>
      </w:r>
      <w:r w:rsidR="00AB4740" w:rsidRPr="00050E54">
        <w:rPr>
          <w:rFonts w:cs="Times New Roman"/>
          <w:kern w:val="0"/>
          <w:lang w:bidi="ar"/>
        </w:rPr>
        <w:t>条速度小于</w:t>
      </w:r>
      <w:r w:rsidR="00AB4740" w:rsidRPr="00050E54">
        <w:rPr>
          <w:rFonts w:cs="Times New Roman"/>
          <w:kern w:val="0"/>
          <w:lang w:bidi="ar"/>
        </w:rPr>
        <w:t>5km/h</w:t>
      </w:r>
      <w:r w:rsidR="00AB4740" w:rsidRPr="00050E54">
        <w:rPr>
          <w:rFonts w:cs="Times New Roman"/>
          <w:kern w:val="0"/>
          <w:lang w:bidi="ar"/>
        </w:rPr>
        <w:t>的定位数据。且</w:t>
      </w:r>
      <w:r w:rsidR="00AB4740" w:rsidRPr="00050E54">
        <w:rPr>
          <w:rFonts w:cs="Times New Roman"/>
          <w:kern w:val="0"/>
          <w:lang w:bidi="ar"/>
        </w:rPr>
        <w:t>30</w:t>
      </w:r>
      <w:r w:rsidR="00AB4740" w:rsidRPr="00050E54">
        <w:rPr>
          <w:rFonts w:cs="Times New Roman"/>
          <w:kern w:val="0"/>
          <w:lang w:bidi="ar"/>
        </w:rPr>
        <w:t>分钟内本车未在本工地生成联单。满足本条件时生成联单。</w:t>
      </w:r>
    </w:p>
    <w:p w14:paraId="6337FA77" w14:textId="77777777" w:rsidR="00A563A4" w:rsidRDefault="00AB4740">
      <w:pPr>
        <w:ind w:firstLineChars="0" w:firstLine="0"/>
        <w:jc w:val="center"/>
        <w:outlineLvl w:val="1"/>
        <w:rPr>
          <w:rFonts w:ascii="宋体" w:hAnsi="宋体" w:cs="宋体"/>
          <w:kern w:val="0"/>
          <w:lang w:bidi="ar"/>
        </w:rPr>
      </w:pPr>
      <w:bookmarkStart w:id="126" w:name="_Toc27079"/>
      <w:bookmarkStart w:id="127" w:name="_Toc31856"/>
      <w:bookmarkStart w:id="128" w:name="_Toc89004636"/>
      <w:r>
        <w:rPr>
          <w:rFonts w:cs="Times New Roman"/>
          <w:b/>
          <w:bCs/>
          <w:sz w:val="28"/>
          <w:szCs w:val="28"/>
        </w:rPr>
        <w:t xml:space="preserve">4.2 </w:t>
      </w:r>
      <w:r>
        <w:rPr>
          <w:rFonts w:cs="Times New Roman"/>
          <w:b/>
          <w:bCs/>
          <w:sz w:val="28"/>
          <w:szCs w:val="28"/>
        </w:rPr>
        <w:t>电子联单</w:t>
      </w:r>
      <w:r>
        <w:rPr>
          <w:rFonts w:cs="Times New Roman" w:hint="eastAsia"/>
          <w:b/>
          <w:bCs/>
          <w:sz w:val="28"/>
          <w:szCs w:val="28"/>
        </w:rPr>
        <w:t>签认规则</w:t>
      </w:r>
      <w:bookmarkEnd w:id="126"/>
      <w:bookmarkEnd w:id="127"/>
      <w:bookmarkEnd w:id="128"/>
    </w:p>
    <w:p w14:paraId="45B9C9EF" w14:textId="7AC9D90F" w:rsidR="00A563A4" w:rsidRPr="00050E54" w:rsidRDefault="00AB4740" w:rsidP="00050E54">
      <w:pPr>
        <w:numPr>
          <w:ilvl w:val="0"/>
          <w:numId w:val="20"/>
        </w:numPr>
        <w:ind w:firstLineChars="0"/>
        <w:rPr>
          <w:rFonts w:cs="Times New Roman"/>
          <w:kern w:val="0"/>
          <w:lang w:bidi="ar"/>
        </w:rPr>
      </w:pPr>
      <w:proofErr w:type="gramStart"/>
      <w:r w:rsidRPr="00050E54">
        <w:rPr>
          <w:rFonts w:cs="Times New Roman"/>
          <w:kern w:val="0"/>
          <w:lang w:bidi="ar"/>
        </w:rPr>
        <w:t>签认率的</w:t>
      </w:r>
      <w:proofErr w:type="gramEnd"/>
      <w:r w:rsidRPr="00050E54">
        <w:rPr>
          <w:rFonts w:cs="Times New Roman"/>
          <w:kern w:val="0"/>
          <w:lang w:bidi="ar"/>
        </w:rPr>
        <w:t>统计范围</w:t>
      </w:r>
      <w:r w:rsidR="005C121A">
        <w:rPr>
          <w:rFonts w:cs="Times New Roman"/>
          <w:kern w:val="0"/>
          <w:lang w:bidi="ar"/>
        </w:rPr>
        <w:t>为</w:t>
      </w:r>
      <w:r w:rsidRPr="00050E54">
        <w:rPr>
          <w:rFonts w:cs="Times New Roman"/>
          <w:kern w:val="0"/>
          <w:lang w:bidi="ar"/>
        </w:rPr>
        <w:t>成功推送至手机</w:t>
      </w:r>
      <w:r w:rsidRPr="00050E54">
        <w:rPr>
          <w:rFonts w:cs="Times New Roman"/>
          <w:kern w:val="0"/>
          <w:lang w:bidi="ar"/>
        </w:rPr>
        <w:t>APP</w:t>
      </w:r>
      <w:r w:rsidRPr="00050E54">
        <w:rPr>
          <w:rFonts w:cs="Times New Roman"/>
          <w:kern w:val="0"/>
          <w:lang w:bidi="ar"/>
        </w:rPr>
        <w:t>上的已完成的电子联单，并按完成时间进行查询，且未排放工程产生的联单不计</w:t>
      </w:r>
      <w:proofErr w:type="gramStart"/>
      <w:r w:rsidRPr="00050E54">
        <w:rPr>
          <w:rFonts w:cs="Times New Roman"/>
          <w:kern w:val="0"/>
          <w:lang w:bidi="ar"/>
        </w:rPr>
        <w:t>入统计</w:t>
      </w:r>
      <w:proofErr w:type="gramEnd"/>
      <w:r w:rsidRPr="00050E54">
        <w:rPr>
          <w:rFonts w:cs="Times New Roman"/>
          <w:kern w:val="0"/>
          <w:lang w:bidi="ar"/>
        </w:rPr>
        <w:t>范围。</w:t>
      </w:r>
    </w:p>
    <w:p w14:paraId="0384A27B" w14:textId="77777777" w:rsidR="00A563A4" w:rsidRDefault="00AB4740">
      <w:pPr>
        <w:ind w:firstLineChars="0" w:firstLine="0"/>
        <w:jc w:val="center"/>
        <w:outlineLvl w:val="1"/>
        <w:rPr>
          <w:rFonts w:cs="Times New Roman"/>
          <w:kern w:val="0"/>
          <w:sz w:val="28"/>
          <w:szCs w:val="24"/>
          <w:lang w:bidi="ar"/>
        </w:rPr>
      </w:pPr>
      <w:bookmarkStart w:id="129" w:name="_Toc8454"/>
      <w:bookmarkStart w:id="130" w:name="_Toc15909"/>
      <w:bookmarkStart w:id="131" w:name="_Toc89004637"/>
      <w:r>
        <w:rPr>
          <w:rFonts w:cs="Times New Roman"/>
          <w:b/>
          <w:bCs/>
          <w:sz w:val="28"/>
          <w:szCs w:val="28"/>
        </w:rPr>
        <w:t xml:space="preserve">4.3 </w:t>
      </w:r>
      <w:r>
        <w:rPr>
          <w:rFonts w:cs="Times New Roman"/>
          <w:b/>
          <w:bCs/>
          <w:sz w:val="28"/>
          <w:szCs w:val="28"/>
        </w:rPr>
        <w:t>电子联单结束规则</w:t>
      </w:r>
      <w:bookmarkEnd w:id="129"/>
      <w:bookmarkEnd w:id="130"/>
      <w:bookmarkEnd w:id="131"/>
    </w:p>
    <w:p w14:paraId="20202E99" w14:textId="23B56337" w:rsidR="00A563A4" w:rsidRPr="00050E54" w:rsidRDefault="00050E54" w:rsidP="00050E54">
      <w:pPr>
        <w:numPr>
          <w:ilvl w:val="0"/>
          <w:numId w:val="21"/>
        </w:numPr>
        <w:ind w:firstLineChars="0"/>
        <w:rPr>
          <w:rFonts w:cs="Times New Roman"/>
          <w:kern w:val="0"/>
          <w:lang w:bidi="ar"/>
        </w:rPr>
      </w:pPr>
      <w:proofErr w:type="gramStart"/>
      <w:r>
        <w:rPr>
          <w:rFonts w:cs="Times New Roman"/>
          <w:kern w:val="0"/>
          <w:lang w:bidi="ar"/>
        </w:rPr>
        <w:t>对于</w:t>
      </w:r>
      <w:r w:rsidR="00AB4740">
        <w:rPr>
          <w:rFonts w:cs="Times New Roman"/>
          <w:kern w:val="0"/>
          <w:lang w:bidi="ar"/>
        </w:rPr>
        <w:t>消</w:t>
      </w:r>
      <w:proofErr w:type="gramEnd"/>
      <w:r w:rsidR="00AB4740">
        <w:rPr>
          <w:rFonts w:cs="Times New Roman"/>
          <w:kern w:val="0"/>
          <w:lang w:bidi="ar"/>
        </w:rPr>
        <w:t>纳场为综合利用厂、小散工程、</w:t>
      </w:r>
      <w:r w:rsidR="00AB4740">
        <w:rPr>
          <w:rFonts w:cs="Times New Roman"/>
          <w:kern w:val="0"/>
          <w:lang w:bidi="ar"/>
        </w:rPr>
        <w:t xml:space="preserve"> </w:t>
      </w:r>
      <w:r w:rsidR="00AB4740">
        <w:rPr>
          <w:rFonts w:cs="Times New Roman"/>
          <w:kern w:val="0"/>
          <w:lang w:bidi="ar"/>
        </w:rPr>
        <w:t>临时消纳点和工地回填（房建工程、老旧住宅综合整治工程、装修工程、外立面改造工程）</w:t>
      </w:r>
      <w:r w:rsidR="005C121A">
        <w:rPr>
          <w:rFonts w:cs="Times New Roman"/>
          <w:kern w:val="0"/>
          <w:lang w:bidi="ar"/>
        </w:rPr>
        <w:t>，</w:t>
      </w:r>
      <w:r w:rsidR="00AB4740" w:rsidRPr="00050E54">
        <w:rPr>
          <w:rFonts w:cs="Times New Roman"/>
          <w:kern w:val="0"/>
          <w:lang w:bidi="ar"/>
        </w:rPr>
        <w:t>车辆上报的定位数据累计</w:t>
      </w:r>
      <w:r w:rsidR="00AB4740" w:rsidRPr="00050E54">
        <w:rPr>
          <w:rFonts w:cs="Times New Roman"/>
          <w:kern w:val="0"/>
          <w:lang w:bidi="ar"/>
        </w:rPr>
        <w:t>5</w:t>
      </w:r>
      <w:r w:rsidR="00AB4740" w:rsidRPr="00050E54">
        <w:rPr>
          <w:rFonts w:cs="Times New Roman"/>
          <w:kern w:val="0"/>
          <w:lang w:bidi="ar"/>
        </w:rPr>
        <w:t>分钟都在消纳场围栏内且至少有累计</w:t>
      </w:r>
      <w:r w:rsidR="00AB4740" w:rsidRPr="00050E54">
        <w:rPr>
          <w:rFonts w:cs="Times New Roman"/>
          <w:kern w:val="0"/>
          <w:lang w:bidi="ar"/>
        </w:rPr>
        <w:t>2</w:t>
      </w:r>
      <w:r w:rsidR="00AB4740" w:rsidRPr="00050E54">
        <w:rPr>
          <w:rFonts w:cs="Times New Roman"/>
          <w:kern w:val="0"/>
          <w:lang w:bidi="ar"/>
        </w:rPr>
        <w:t>条速度小于</w:t>
      </w:r>
      <w:r w:rsidR="00AB4740" w:rsidRPr="00050E54">
        <w:rPr>
          <w:rFonts w:cs="Times New Roman"/>
          <w:kern w:val="0"/>
          <w:lang w:bidi="ar"/>
        </w:rPr>
        <w:t>5km/h</w:t>
      </w:r>
      <w:r w:rsidR="00AB4740" w:rsidRPr="00050E54">
        <w:rPr>
          <w:rFonts w:cs="Times New Roman"/>
          <w:kern w:val="0"/>
          <w:lang w:bidi="ar"/>
        </w:rPr>
        <w:t>的定位数据，视为电子联单结束。</w:t>
      </w:r>
    </w:p>
    <w:p w14:paraId="0E010D8C" w14:textId="61DB95D1" w:rsidR="00A563A4" w:rsidRPr="00050E54" w:rsidRDefault="00050E54" w:rsidP="00050E54">
      <w:pPr>
        <w:numPr>
          <w:ilvl w:val="0"/>
          <w:numId w:val="21"/>
        </w:numPr>
        <w:ind w:firstLineChars="0"/>
        <w:rPr>
          <w:rFonts w:cs="Times New Roman"/>
          <w:kern w:val="0"/>
          <w:lang w:bidi="ar"/>
        </w:rPr>
      </w:pPr>
      <w:r>
        <w:rPr>
          <w:rFonts w:cs="Times New Roman"/>
          <w:kern w:val="0"/>
          <w:lang w:bidi="ar"/>
        </w:rPr>
        <w:t>对于</w:t>
      </w:r>
      <w:r w:rsidR="00AB4740">
        <w:rPr>
          <w:rFonts w:cs="Times New Roman"/>
          <w:kern w:val="0"/>
          <w:lang w:bidi="ar"/>
        </w:rPr>
        <w:t>工程回填</w:t>
      </w:r>
      <w:r w:rsidR="00AB4740">
        <w:rPr>
          <w:rFonts w:cs="Times New Roman"/>
          <w:kern w:val="0"/>
          <w:lang w:bidi="ar"/>
        </w:rPr>
        <w:t>(</w:t>
      </w:r>
      <w:r w:rsidR="00AB4740">
        <w:rPr>
          <w:rFonts w:cs="Times New Roman"/>
          <w:kern w:val="0"/>
          <w:lang w:bidi="ar"/>
        </w:rPr>
        <w:t>道路工程、地铁工程、桥梁隧道工程</w:t>
      </w:r>
      <w:r w:rsidR="00AB4740">
        <w:rPr>
          <w:rFonts w:cs="Times New Roman"/>
          <w:kern w:val="0"/>
          <w:lang w:bidi="ar"/>
        </w:rPr>
        <w:t>)</w:t>
      </w:r>
      <w:r w:rsidR="005C121A">
        <w:rPr>
          <w:rFonts w:cs="Times New Roman"/>
          <w:kern w:val="0"/>
          <w:lang w:bidi="ar"/>
        </w:rPr>
        <w:t>，</w:t>
      </w:r>
      <w:r w:rsidR="00AB4740" w:rsidRPr="00050E54">
        <w:rPr>
          <w:rFonts w:cs="Times New Roman"/>
          <w:kern w:val="0"/>
          <w:lang w:bidi="ar"/>
        </w:rPr>
        <w:t>车辆上报的定位数据累计</w:t>
      </w:r>
      <w:r w:rsidR="00AB4740" w:rsidRPr="00050E54">
        <w:rPr>
          <w:rFonts w:cs="Times New Roman"/>
          <w:kern w:val="0"/>
          <w:lang w:bidi="ar"/>
        </w:rPr>
        <w:t>3</w:t>
      </w:r>
      <w:r w:rsidR="00AB4740" w:rsidRPr="00050E54">
        <w:rPr>
          <w:rFonts w:cs="Times New Roman"/>
          <w:kern w:val="0"/>
          <w:lang w:bidi="ar"/>
        </w:rPr>
        <w:t>分钟都在消纳场围栏内且至少有</w:t>
      </w:r>
      <w:r w:rsidR="00AB4740" w:rsidRPr="00050E54">
        <w:rPr>
          <w:rFonts w:cs="Times New Roman"/>
          <w:kern w:val="0"/>
          <w:lang w:bidi="ar"/>
        </w:rPr>
        <w:t>1</w:t>
      </w:r>
      <w:r w:rsidR="00AB4740" w:rsidRPr="00050E54">
        <w:rPr>
          <w:rFonts w:cs="Times New Roman"/>
          <w:kern w:val="0"/>
          <w:lang w:bidi="ar"/>
        </w:rPr>
        <w:t>条速度小于</w:t>
      </w:r>
      <w:r w:rsidR="00AB4740" w:rsidRPr="00050E54">
        <w:rPr>
          <w:rFonts w:cs="Times New Roman"/>
          <w:kern w:val="0"/>
          <w:lang w:bidi="ar"/>
        </w:rPr>
        <w:t>5km/h</w:t>
      </w:r>
      <w:r w:rsidR="00AB4740" w:rsidRPr="00050E54">
        <w:rPr>
          <w:rFonts w:cs="Times New Roman"/>
          <w:kern w:val="0"/>
          <w:lang w:bidi="ar"/>
        </w:rPr>
        <w:t>的定位数据，视为电子联单结束。</w:t>
      </w:r>
    </w:p>
    <w:p w14:paraId="6F9034A9" w14:textId="26D2AEE6" w:rsidR="00A563A4" w:rsidRPr="00050E54" w:rsidRDefault="00050E54" w:rsidP="00050E54">
      <w:pPr>
        <w:numPr>
          <w:ilvl w:val="0"/>
          <w:numId w:val="21"/>
        </w:numPr>
        <w:ind w:firstLineChars="0"/>
        <w:rPr>
          <w:rFonts w:cs="Times New Roman"/>
          <w:kern w:val="0"/>
          <w:lang w:bidi="ar"/>
        </w:rPr>
      </w:pPr>
      <w:r>
        <w:rPr>
          <w:rFonts w:cs="Times New Roman"/>
          <w:kern w:val="0"/>
          <w:lang w:bidi="ar"/>
        </w:rPr>
        <w:t>对于</w:t>
      </w:r>
      <w:r w:rsidR="00AB4740">
        <w:rPr>
          <w:rFonts w:cs="Times New Roman"/>
          <w:kern w:val="0"/>
          <w:lang w:bidi="ar"/>
        </w:rPr>
        <w:t>工程回填</w:t>
      </w:r>
      <w:r w:rsidR="00AB4740">
        <w:rPr>
          <w:rFonts w:cs="Times New Roman"/>
          <w:kern w:val="0"/>
          <w:lang w:bidi="ar"/>
        </w:rPr>
        <w:t>(</w:t>
      </w:r>
      <w:r w:rsidR="00AB4740">
        <w:rPr>
          <w:rFonts w:cs="Times New Roman"/>
          <w:kern w:val="0"/>
          <w:lang w:bidi="ar"/>
        </w:rPr>
        <w:t>边坡修护工程、河道堤防工程、管网工程、景观绿化工程、拆除工程</w:t>
      </w:r>
      <w:r w:rsidR="00AB4740">
        <w:rPr>
          <w:rFonts w:cs="Times New Roman"/>
          <w:kern w:val="0"/>
          <w:lang w:bidi="ar"/>
        </w:rPr>
        <w:t>)</w:t>
      </w:r>
      <w:r w:rsidR="005C121A">
        <w:rPr>
          <w:rFonts w:cs="Times New Roman"/>
          <w:kern w:val="0"/>
          <w:lang w:bidi="ar"/>
        </w:rPr>
        <w:t>，</w:t>
      </w:r>
      <w:r w:rsidR="00AB4740" w:rsidRPr="00050E54">
        <w:rPr>
          <w:rFonts w:cs="Times New Roman"/>
          <w:kern w:val="0"/>
          <w:lang w:bidi="ar"/>
        </w:rPr>
        <w:t>车辆上报的定位数据累计</w:t>
      </w:r>
      <w:r w:rsidR="00AB4740" w:rsidRPr="00050E54">
        <w:rPr>
          <w:rFonts w:cs="Times New Roman"/>
          <w:kern w:val="0"/>
          <w:lang w:bidi="ar"/>
        </w:rPr>
        <w:t>3</w:t>
      </w:r>
      <w:r w:rsidR="00AB4740" w:rsidRPr="00050E54">
        <w:rPr>
          <w:rFonts w:cs="Times New Roman"/>
          <w:kern w:val="0"/>
          <w:lang w:bidi="ar"/>
        </w:rPr>
        <w:t>分钟都在消纳场围栏内且至少有累计</w:t>
      </w:r>
      <w:r w:rsidR="00AB4740" w:rsidRPr="00050E54">
        <w:rPr>
          <w:rFonts w:cs="Times New Roman"/>
          <w:kern w:val="0"/>
          <w:lang w:bidi="ar"/>
        </w:rPr>
        <w:t>2</w:t>
      </w:r>
      <w:r w:rsidR="00AB4740" w:rsidRPr="00050E54">
        <w:rPr>
          <w:rFonts w:cs="Times New Roman"/>
          <w:kern w:val="0"/>
          <w:lang w:bidi="ar"/>
        </w:rPr>
        <w:t>条速度小手</w:t>
      </w:r>
      <w:r w:rsidR="00AB4740" w:rsidRPr="00050E54">
        <w:rPr>
          <w:rFonts w:cs="Times New Roman"/>
          <w:kern w:val="0"/>
          <w:lang w:bidi="ar"/>
        </w:rPr>
        <w:t>5km/h</w:t>
      </w:r>
      <w:r w:rsidR="00AB4740" w:rsidRPr="00050E54">
        <w:rPr>
          <w:rFonts w:cs="Times New Roman"/>
          <w:kern w:val="0"/>
          <w:lang w:bidi="ar"/>
        </w:rPr>
        <w:t>的定位数据，视为电子联单结束。</w:t>
      </w:r>
    </w:p>
    <w:p w14:paraId="0A4129E3" w14:textId="58D70380" w:rsidR="00A563A4" w:rsidRDefault="00050E54" w:rsidP="00050E54">
      <w:pPr>
        <w:numPr>
          <w:ilvl w:val="0"/>
          <w:numId w:val="21"/>
        </w:numPr>
        <w:ind w:firstLineChars="0"/>
        <w:rPr>
          <w:rFonts w:cs="Times New Roman"/>
          <w:b/>
          <w:bCs/>
          <w:szCs w:val="24"/>
        </w:rPr>
      </w:pPr>
      <w:proofErr w:type="gramStart"/>
      <w:r>
        <w:rPr>
          <w:rFonts w:cs="Times New Roman"/>
          <w:kern w:val="0"/>
          <w:lang w:bidi="ar"/>
        </w:rPr>
        <w:t>对于</w:t>
      </w:r>
      <w:r w:rsidR="00AB4740">
        <w:rPr>
          <w:rFonts w:cs="Times New Roman"/>
          <w:kern w:val="0"/>
          <w:lang w:bidi="ar"/>
        </w:rPr>
        <w:t>消</w:t>
      </w:r>
      <w:proofErr w:type="gramEnd"/>
      <w:r w:rsidR="00AB4740">
        <w:rPr>
          <w:rFonts w:cs="Times New Roman"/>
          <w:kern w:val="0"/>
          <w:lang w:bidi="ar"/>
        </w:rPr>
        <w:t>纳场为陆路外运、水运中转设施、新屋围</w:t>
      </w:r>
      <w:r w:rsidR="005C121A">
        <w:rPr>
          <w:rFonts w:cs="Times New Roman"/>
          <w:kern w:val="0"/>
          <w:lang w:bidi="ar"/>
        </w:rPr>
        <w:t>，</w:t>
      </w:r>
      <w:r w:rsidR="00AB4740">
        <w:rPr>
          <w:rFonts w:cs="Times New Roman"/>
          <w:kern w:val="0"/>
          <w:lang w:bidi="ar"/>
        </w:rPr>
        <w:t>车辆上报的定位数据累计</w:t>
      </w:r>
      <w:r w:rsidR="00AB4740">
        <w:rPr>
          <w:rFonts w:cs="Times New Roman"/>
          <w:kern w:val="0"/>
          <w:lang w:bidi="ar"/>
        </w:rPr>
        <w:t>1</w:t>
      </w:r>
      <w:r w:rsidR="00AB4740">
        <w:rPr>
          <w:rFonts w:cs="Times New Roman"/>
          <w:kern w:val="0"/>
          <w:lang w:bidi="ar"/>
        </w:rPr>
        <w:t>分钟都在消纳场围栏内，视为电子联单结束。</w:t>
      </w:r>
    </w:p>
    <w:p w14:paraId="07C75CFE" w14:textId="77777777" w:rsidR="005C121A" w:rsidRDefault="00AB4740" w:rsidP="005C121A">
      <w:pPr>
        <w:ind w:firstLineChars="0" w:firstLine="0"/>
        <w:jc w:val="center"/>
        <w:outlineLvl w:val="0"/>
        <w:rPr>
          <w:rFonts w:ascii="宋体" w:hAnsi="宋体" w:cs="宋体"/>
          <w:kern w:val="0"/>
          <w:lang w:bidi="ar"/>
        </w:rPr>
      </w:pPr>
      <w:r>
        <w:rPr>
          <w:rFonts w:hint="eastAsia"/>
          <w:b/>
          <w:bCs/>
          <w:sz w:val="28"/>
          <w:szCs w:val="24"/>
        </w:rPr>
        <w:br w:type="page"/>
      </w:r>
      <w:bookmarkStart w:id="132" w:name="_Toc31660"/>
      <w:bookmarkStart w:id="133" w:name="_Toc22627"/>
      <w:bookmarkStart w:id="134" w:name="_Toc89004638"/>
      <w:r w:rsidR="005C121A">
        <w:rPr>
          <w:rFonts w:hint="eastAsia"/>
          <w:b/>
          <w:bCs/>
          <w:sz w:val="28"/>
          <w:szCs w:val="24"/>
        </w:rPr>
        <w:lastRenderedPageBreak/>
        <w:t>5</w:t>
      </w:r>
      <w:r w:rsidR="005C121A">
        <w:rPr>
          <w:b/>
          <w:bCs/>
          <w:sz w:val="28"/>
          <w:szCs w:val="24"/>
        </w:rPr>
        <w:t xml:space="preserve"> </w:t>
      </w:r>
      <w:r w:rsidR="005C121A">
        <w:rPr>
          <w:rFonts w:hint="eastAsia"/>
          <w:b/>
          <w:bCs/>
          <w:sz w:val="28"/>
          <w:szCs w:val="24"/>
        </w:rPr>
        <w:t>电子围栏规则</w:t>
      </w:r>
      <w:bookmarkEnd w:id="132"/>
      <w:bookmarkEnd w:id="133"/>
      <w:bookmarkEnd w:id="134"/>
    </w:p>
    <w:p w14:paraId="064731B3" w14:textId="77777777" w:rsidR="005C121A" w:rsidRDefault="005C121A" w:rsidP="005C121A">
      <w:pPr>
        <w:ind w:firstLineChars="0" w:firstLine="0"/>
        <w:jc w:val="center"/>
        <w:outlineLvl w:val="1"/>
        <w:rPr>
          <w:rFonts w:ascii="宋体" w:hAnsi="宋体" w:cs="宋体"/>
          <w:kern w:val="0"/>
          <w:lang w:bidi="ar"/>
        </w:rPr>
      </w:pPr>
      <w:bookmarkStart w:id="135" w:name="_Toc22366"/>
      <w:bookmarkStart w:id="136" w:name="_Toc28509"/>
      <w:bookmarkStart w:id="137" w:name="_Toc89004639"/>
      <w:r>
        <w:rPr>
          <w:rFonts w:cs="Times New Roman"/>
          <w:b/>
          <w:bCs/>
          <w:sz w:val="28"/>
          <w:szCs w:val="28"/>
        </w:rPr>
        <w:t>5.3</w:t>
      </w:r>
      <w:r>
        <w:rPr>
          <w:rFonts w:cs="Times New Roman" w:hint="eastAsia"/>
          <w:b/>
          <w:bCs/>
          <w:sz w:val="28"/>
          <w:szCs w:val="28"/>
        </w:rPr>
        <w:t xml:space="preserve"> </w:t>
      </w:r>
      <w:r>
        <w:rPr>
          <w:rFonts w:cs="Times New Roman"/>
          <w:b/>
          <w:bCs/>
          <w:sz w:val="28"/>
          <w:szCs w:val="28"/>
        </w:rPr>
        <w:t>电</w:t>
      </w:r>
      <w:r>
        <w:rPr>
          <w:rFonts w:asciiTheme="minorEastAsia" w:hAnsiTheme="minorEastAsia" w:cstheme="minorEastAsia" w:hint="eastAsia"/>
          <w:b/>
          <w:bCs/>
          <w:sz w:val="28"/>
          <w:szCs w:val="28"/>
        </w:rPr>
        <w:t>子围栏变更</w:t>
      </w:r>
      <w:bookmarkEnd w:id="135"/>
      <w:bookmarkEnd w:id="136"/>
      <w:bookmarkEnd w:id="137"/>
    </w:p>
    <w:p w14:paraId="744A670E" w14:textId="77777777" w:rsidR="005C121A" w:rsidRDefault="005C121A" w:rsidP="005C121A">
      <w:pPr>
        <w:numPr>
          <w:ilvl w:val="0"/>
          <w:numId w:val="22"/>
        </w:numPr>
        <w:ind w:firstLineChars="0"/>
        <w:rPr>
          <w:rFonts w:ascii="宋体" w:hAnsi="宋体" w:cs="宋体"/>
          <w:kern w:val="0"/>
          <w:lang w:bidi="ar"/>
        </w:rPr>
      </w:pPr>
      <w:r>
        <w:rPr>
          <w:rFonts w:ascii="宋体" w:hAnsi="宋体" w:cs="宋体" w:hint="eastAsia"/>
          <w:kern w:val="0"/>
          <w:lang w:bidi="ar"/>
        </w:rPr>
        <w:t>状态为审核中及审核未通过时，生效的仍为提交变更前的电子围栏。</w:t>
      </w:r>
    </w:p>
    <w:p w14:paraId="00F0B1ED" w14:textId="77777777" w:rsidR="00A563A4" w:rsidRPr="005C121A" w:rsidRDefault="00A563A4">
      <w:pPr>
        <w:ind w:firstLine="562"/>
        <w:rPr>
          <w:b/>
          <w:bCs/>
          <w:sz w:val="28"/>
          <w:szCs w:val="24"/>
        </w:rPr>
      </w:pPr>
    </w:p>
    <w:p w14:paraId="242E31EC" w14:textId="77777777" w:rsidR="00A563A4" w:rsidRDefault="00A563A4">
      <w:pPr>
        <w:ind w:firstLineChars="0" w:firstLine="0"/>
        <w:rPr>
          <w:rFonts w:asciiTheme="minorHAnsi" w:eastAsiaTheme="minorEastAsia"/>
        </w:rPr>
      </w:pPr>
    </w:p>
    <w:p w14:paraId="1B3DE824" w14:textId="77777777" w:rsidR="00A563A4" w:rsidRDefault="00A563A4">
      <w:pPr>
        <w:ind w:firstLine="480"/>
        <w:rPr>
          <w:color w:val="FF0000"/>
        </w:rPr>
      </w:pPr>
    </w:p>
    <w:p w14:paraId="30FF6E28" w14:textId="77777777" w:rsidR="00A563A4" w:rsidRDefault="00AB4740">
      <w:pPr>
        <w:ind w:firstLine="562"/>
        <w:rPr>
          <w:b/>
          <w:bCs/>
          <w:sz w:val="28"/>
          <w:szCs w:val="24"/>
        </w:rPr>
      </w:pPr>
      <w:r>
        <w:rPr>
          <w:b/>
          <w:bCs/>
          <w:sz w:val="28"/>
          <w:szCs w:val="24"/>
        </w:rPr>
        <w:br w:type="page"/>
      </w:r>
    </w:p>
    <w:p w14:paraId="5231B1C9" w14:textId="77777777" w:rsidR="00A563A4" w:rsidRDefault="00AB4740">
      <w:pPr>
        <w:ind w:firstLineChars="0" w:firstLine="0"/>
        <w:jc w:val="center"/>
        <w:outlineLvl w:val="0"/>
      </w:pPr>
      <w:bookmarkStart w:id="138" w:name="_Toc11762"/>
      <w:bookmarkStart w:id="139" w:name="_Toc31462"/>
      <w:bookmarkStart w:id="140" w:name="_Toc89004640"/>
      <w:r>
        <w:rPr>
          <w:b/>
          <w:bCs/>
          <w:sz w:val="32"/>
          <w:szCs w:val="28"/>
        </w:rPr>
        <w:lastRenderedPageBreak/>
        <w:t xml:space="preserve">6 </w:t>
      </w:r>
      <w:r>
        <w:rPr>
          <w:rFonts w:hint="eastAsia"/>
          <w:b/>
          <w:bCs/>
          <w:sz w:val="32"/>
          <w:szCs w:val="28"/>
        </w:rPr>
        <w:t>电子联单相关单位</w:t>
      </w:r>
      <w:bookmarkEnd w:id="138"/>
      <w:bookmarkEnd w:id="139"/>
      <w:bookmarkEnd w:id="140"/>
    </w:p>
    <w:p w14:paraId="577E4585" w14:textId="77777777" w:rsidR="00A563A4" w:rsidRDefault="00AB4740">
      <w:pPr>
        <w:tabs>
          <w:tab w:val="right" w:pos="8306"/>
        </w:tabs>
        <w:ind w:firstLineChars="0" w:firstLine="0"/>
        <w:jc w:val="center"/>
        <w:outlineLvl w:val="1"/>
        <w:rPr>
          <w:rFonts w:cs="Times New Roman"/>
          <w:b/>
          <w:bCs/>
          <w:sz w:val="28"/>
          <w:szCs w:val="28"/>
        </w:rPr>
      </w:pPr>
      <w:bookmarkStart w:id="141" w:name="_Toc30618"/>
      <w:bookmarkStart w:id="142" w:name="_Toc21029"/>
      <w:bookmarkStart w:id="143" w:name="_Toc89004641"/>
      <w:r>
        <w:rPr>
          <w:rFonts w:cs="Times New Roman" w:hint="eastAsia"/>
          <w:b/>
          <w:bCs/>
          <w:sz w:val="28"/>
          <w:szCs w:val="28"/>
        </w:rPr>
        <w:t xml:space="preserve">6.3 </w:t>
      </w:r>
      <w:r>
        <w:rPr>
          <w:rFonts w:cs="Times New Roman" w:hint="eastAsia"/>
          <w:b/>
          <w:bCs/>
          <w:sz w:val="28"/>
          <w:szCs w:val="28"/>
        </w:rPr>
        <w:t>接收单位</w:t>
      </w:r>
      <w:bookmarkEnd w:id="141"/>
      <w:bookmarkEnd w:id="142"/>
      <w:bookmarkEnd w:id="143"/>
    </w:p>
    <w:p w14:paraId="223DEB37" w14:textId="05AC02B4" w:rsidR="00A563A4" w:rsidRDefault="005C121A" w:rsidP="00050E54">
      <w:pPr>
        <w:numPr>
          <w:ilvl w:val="0"/>
          <w:numId w:val="23"/>
        </w:numPr>
        <w:ind w:firstLineChars="0"/>
        <w:rPr>
          <w:rFonts w:cs="Times New Roman"/>
          <w:b/>
          <w:bCs/>
          <w:szCs w:val="24"/>
        </w:rPr>
      </w:pPr>
      <w:r>
        <w:rPr>
          <w:rFonts w:cs="Times New Roman"/>
          <w:szCs w:val="24"/>
        </w:rPr>
        <w:t>接收单位应符合以下规定</w:t>
      </w:r>
      <w:r w:rsidR="00050E54">
        <w:rPr>
          <w:rFonts w:cs="Times New Roman"/>
          <w:szCs w:val="24"/>
        </w:rPr>
        <w:t>：</w:t>
      </w:r>
    </w:p>
    <w:p w14:paraId="3C756609" w14:textId="6675BE00" w:rsidR="00A563A4" w:rsidRDefault="00AB4740">
      <w:pPr>
        <w:ind w:firstLine="482"/>
        <w:rPr>
          <w:rFonts w:cs="Times New Roman"/>
          <w:b/>
          <w:bCs/>
          <w:szCs w:val="24"/>
        </w:rPr>
      </w:pPr>
      <w:r>
        <w:rPr>
          <w:rFonts w:cs="Times New Roman"/>
          <w:b/>
          <w:bCs/>
          <w:szCs w:val="24"/>
        </w:rPr>
        <w:t xml:space="preserve">1 </w:t>
      </w:r>
      <w:r>
        <w:rPr>
          <w:rFonts w:cs="Times New Roman"/>
          <w:szCs w:val="24"/>
        </w:rPr>
        <w:t>处置场</w:t>
      </w:r>
      <w:r w:rsidR="005C121A">
        <w:rPr>
          <w:rFonts w:cs="Times New Roman"/>
          <w:szCs w:val="24"/>
        </w:rPr>
        <w:t>应符合以下规定</w:t>
      </w:r>
      <w:r w:rsidR="00800FDB">
        <w:rPr>
          <w:rFonts w:cs="Times New Roman" w:hint="eastAsia"/>
          <w:szCs w:val="24"/>
        </w:rPr>
        <w:t>：</w:t>
      </w:r>
    </w:p>
    <w:p w14:paraId="7ED844ED" w14:textId="77777777" w:rsidR="00A563A4" w:rsidRDefault="00AB4740">
      <w:pPr>
        <w:ind w:firstLine="482"/>
        <w:rPr>
          <w:rFonts w:cs="Times New Roman"/>
          <w:szCs w:val="24"/>
        </w:rPr>
      </w:pPr>
      <w:r>
        <w:rPr>
          <w:rFonts w:cs="Times New Roman"/>
          <w:b/>
          <w:bCs/>
          <w:szCs w:val="24"/>
        </w:rPr>
        <w:t>1</w:t>
      </w:r>
      <w:r>
        <w:rPr>
          <w:rFonts w:cs="Times New Roman"/>
          <w:b/>
          <w:bCs/>
          <w:szCs w:val="24"/>
        </w:rPr>
        <w:t>）</w:t>
      </w:r>
      <w:r>
        <w:rPr>
          <w:rFonts w:cs="Times New Roman"/>
          <w:szCs w:val="24"/>
        </w:rPr>
        <w:t>处置场应在车辆进厂和离场时进行准确测量其重量，计量信息必须在电子联单</w:t>
      </w:r>
      <w:r>
        <w:rPr>
          <w:rFonts w:cs="Times New Roman"/>
          <w:szCs w:val="24"/>
        </w:rPr>
        <w:t>APP</w:t>
      </w:r>
      <w:r>
        <w:rPr>
          <w:rFonts w:cs="Times New Roman"/>
          <w:szCs w:val="24"/>
        </w:rPr>
        <w:t>进行实时上传。</w:t>
      </w:r>
    </w:p>
    <w:p w14:paraId="49D93A3F" w14:textId="77777777" w:rsidR="00A563A4" w:rsidRDefault="00AB4740">
      <w:pPr>
        <w:ind w:firstLine="482"/>
        <w:rPr>
          <w:rFonts w:cs="Times New Roman"/>
          <w:szCs w:val="24"/>
        </w:rPr>
      </w:pPr>
      <w:r>
        <w:rPr>
          <w:rFonts w:cs="Times New Roman"/>
          <w:b/>
          <w:bCs/>
          <w:szCs w:val="24"/>
        </w:rPr>
        <w:t>2</w:t>
      </w:r>
      <w:r>
        <w:rPr>
          <w:rFonts w:cs="Times New Roman"/>
          <w:b/>
          <w:bCs/>
          <w:szCs w:val="24"/>
        </w:rPr>
        <w:t>）</w:t>
      </w:r>
      <w:r>
        <w:rPr>
          <w:rFonts w:cs="Times New Roman"/>
          <w:szCs w:val="24"/>
        </w:rPr>
        <w:t>通过填埋场备案信息和电子联单处置信息，实现对处置场所设计容量、已填充容量、当日填充容量统计。</w:t>
      </w:r>
    </w:p>
    <w:p w14:paraId="2D9C705C" w14:textId="4B02413C" w:rsidR="00A563A4" w:rsidRDefault="00AB4740">
      <w:pPr>
        <w:ind w:firstLine="482"/>
        <w:jc w:val="left"/>
        <w:rPr>
          <w:rFonts w:cs="Times New Roman"/>
          <w:szCs w:val="24"/>
        </w:rPr>
      </w:pPr>
      <w:r>
        <w:rPr>
          <w:rFonts w:cs="Times New Roman"/>
          <w:b/>
          <w:bCs/>
          <w:szCs w:val="24"/>
        </w:rPr>
        <w:t xml:space="preserve">2 </w:t>
      </w:r>
      <w:proofErr w:type="gramStart"/>
      <w:r>
        <w:rPr>
          <w:rFonts w:cs="Times New Roman"/>
          <w:szCs w:val="24"/>
        </w:rPr>
        <w:t>资源化厂</w:t>
      </w:r>
      <w:proofErr w:type="gramEnd"/>
      <w:r w:rsidR="005C121A">
        <w:rPr>
          <w:rFonts w:cs="Times New Roman"/>
          <w:szCs w:val="24"/>
        </w:rPr>
        <w:t>应符合以下规定</w:t>
      </w:r>
      <w:r w:rsidR="00800FDB">
        <w:rPr>
          <w:rFonts w:cs="Times New Roman"/>
          <w:szCs w:val="24"/>
        </w:rPr>
        <w:t>：</w:t>
      </w:r>
    </w:p>
    <w:p w14:paraId="658F3B5B" w14:textId="77777777" w:rsidR="00A563A4" w:rsidRDefault="00AB4740">
      <w:pPr>
        <w:ind w:firstLine="482"/>
        <w:rPr>
          <w:rFonts w:cs="Times New Roman"/>
          <w:szCs w:val="24"/>
        </w:rPr>
      </w:pPr>
      <w:r>
        <w:rPr>
          <w:rFonts w:cs="Times New Roman"/>
          <w:b/>
          <w:bCs/>
          <w:szCs w:val="24"/>
        </w:rPr>
        <w:t>1</w:t>
      </w:r>
      <w:r>
        <w:rPr>
          <w:rFonts w:cs="Times New Roman"/>
          <w:b/>
          <w:bCs/>
          <w:szCs w:val="24"/>
        </w:rPr>
        <w:t>）</w:t>
      </w:r>
      <w:proofErr w:type="gramStart"/>
      <w:r>
        <w:rPr>
          <w:rFonts w:cs="Times New Roman"/>
          <w:szCs w:val="24"/>
        </w:rPr>
        <w:t>资源化厂</w:t>
      </w:r>
      <w:proofErr w:type="gramEnd"/>
      <w:r>
        <w:rPr>
          <w:rFonts w:cs="Times New Roman"/>
          <w:szCs w:val="24"/>
        </w:rPr>
        <w:t>将进厂的建筑垃圾分类堆放，分类利用，不得接受危险废弃物。</w:t>
      </w:r>
    </w:p>
    <w:p w14:paraId="42E50C44" w14:textId="77777777" w:rsidR="00A563A4" w:rsidRDefault="00AB4740">
      <w:pPr>
        <w:ind w:firstLine="482"/>
        <w:rPr>
          <w:rFonts w:cs="Times New Roman"/>
          <w:szCs w:val="24"/>
        </w:rPr>
      </w:pPr>
      <w:r>
        <w:rPr>
          <w:rFonts w:cs="Times New Roman"/>
          <w:b/>
          <w:bCs/>
          <w:szCs w:val="24"/>
        </w:rPr>
        <w:t>2</w:t>
      </w:r>
      <w:r>
        <w:rPr>
          <w:rFonts w:cs="Times New Roman"/>
          <w:b/>
          <w:bCs/>
          <w:szCs w:val="24"/>
        </w:rPr>
        <w:t>）</w:t>
      </w:r>
      <w:r>
        <w:rPr>
          <w:rFonts w:cs="Times New Roman"/>
          <w:szCs w:val="24"/>
        </w:rPr>
        <w:t>资源化处理过程应采用视频记录方式，视频信息实时上传到监管平台。</w:t>
      </w:r>
    </w:p>
    <w:p w14:paraId="6814705B" w14:textId="77777777" w:rsidR="00A563A4" w:rsidRDefault="00AB4740">
      <w:pPr>
        <w:ind w:firstLine="482"/>
        <w:rPr>
          <w:rFonts w:cs="Times New Roman"/>
          <w:szCs w:val="24"/>
        </w:rPr>
      </w:pPr>
      <w:r>
        <w:rPr>
          <w:rFonts w:cs="Times New Roman"/>
          <w:b/>
          <w:bCs/>
          <w:szCs w:val="24"/>
        </w:rPr>
        <w:t>3</w:t>
      </w:r>
      <w:r>
        <w:rPr>
          <w:rFonts w:cs="Times New Roman"/>
          <w:b/>
          <w:bCs/>
          <w:szCs w:val="24"/>
        </w:rPr>
        <w:t>）</w:t>
      </w:r>
      <w:r>
        <w:rPr>
          <w:rFonts w:cs="Times New Roman"/>
          <w:szCs w:val="24"/>
        </w:rPr>
        <w:t>再生产品应分类堆放，数量、类型等信息应上传至监管平台。</w:t>
      </w:r>
    </w:p>
    <w:p w14:paraId="73274339" w14:textId="77777777" w:rsidR="00A563A4" w:rsidRDefault="00AB4740">
      <w:pPr>
        <w:ind w:leftChars="200" w:left="480" w:firstLineChars="0" w:firstLine="0"/>
        <w:rPr>
          <w:rFonts w:cs="Times New Roman"/>
          <w:szCs w:val="24"/>
        </w:rPr>
      </w:pPr>
      <w:r>
        <w:rPr>
          <w:rFonts w:cs="Times New Roman"/>
          <w:b/>
          <w:bCs/>
          <w:szCs w:val="24"/>
        </w:rPr>
        <w:t>4</w:t>
      </w:r>
      <w:r>
        <w:rPr>
          <w:rFonts w:cs="Times New Roman"/>
          <w:b/>
          <w:bCs/>
          <w:szCs w:val="24"/>
        </w:rPr>
        <w:t>）</w:t>
      </w:r>
      <w:r>
        <w:rPr>
          <w:rFonts w:cs="Times New Roman"/>
          <w:szCs w:val="24"/>
        </w:rPr>
        <w:t>将可资源化利用的建筑垃圾进行加工处理，得到的再生产品可销往建筑</w:t>
      </w:r>
    </w:p>
    <w:p w14:paraId="444ADEB0" w14:textId="77777777" w:rsidR="00A563A4" w:rsidRDefault="00AB4740">
      <w:pPr>
        <w:ind w:firstLineChars="0" w:firstLine="0"/>
        <w:rPr>
          <w:rFonts w:cs="Times New Roman"/>
          <w:szCs w:val="24"/>
        </w:rPr>
      </w:pPr>
      <w:r>
        <w:rPr>
          <w:rFonts w:cs="Times New Roman"/>
          <w:szCs w:val="24"/>
        </w:rPr>
        <w:t>施工等相关单位；对于不可再生利用的建筑垃圾，运往处置场进行处置。</w:t>
      </w:r>
    </w:p>
    <w:p w14:paraId="074DDEE2" w14:textId="77777777" w:rsidR="00A563A4" w:rsidRDefault="00AB4740">
      <w:pPr>
        <w:ind w:firstLine="482"/>
        <w:rPr>
          <w:rFonts w:cs="Times New Roman"/>
          <w:szCs w:val="24"/>
        </w:rPr>
      </w:pPr>
      <w:r>
        <w:rPr>
          <w:rFonts w:cs="Times New Roman"/>
          <w:b/>
          <w:bCs/>
          <w:szCs w:val="24"/>
        </w:rPr>
        <w:t>5</w:t>
      </w:r>
      <w:r>
        <w:rPr>
          <w:rFonts w:cs="Times New Roman"/>
          <w:b/>
          <w:bCs/>
          <w:szCs w:val="24"/>
        </w:rPr>
        <w:t>）</w:t>
      </w:r>
      <w:r>
        <w:rPr>
          <w:rFonts w:cs="Times New Roman"/>
          <w:szCs w:val="24"/>
        </w:rPr>
        <w:t>外运的再生产品或不可再生利用的建筑垃圾的类型、数量等信息应上传至监管平台。</w:t>
      </w:r>
    </w:p>
    <w:p w14:paraId="516C2884" w14:textId="3F896E53" w:rsidR="00A563A4" w:rsidRDefault="00AB4740">
      <w:pPr>
        <w:ind w:firstLine="482"/>
        <w:jc w:val="left"/>
        <w:rPr>
          <w:rFonts w:cs="Times New Roman"/>
          <w:b/>
          <w:bCs/>
          <w:szCs w:val="24"/>
        </w:rPr>
      </w:pPr>
      <w:r>
        <w:rPr>
          <w:rFonts w:cs="Times New Roman"/>
          <w:b/>
          <w:bCs/>
          <w:szCs w:val="24"/>
        </w:rPr>
        <w:t>3</w:t>
      </w:r>
      <w:r>
        <w:rPr>
          <w:rFonts w:cs="Times New Roman"/>
          <w:szCs w:val="24"/>
        </w:rPr>
        <w:t>中转站</w:t>
      </w:r>
      <w:r w:rsidR="005C121A">
        <w:rPr>
          <w:rFonts w:cs="Times New Roman"/>
          <w:szCs w:val="24"/>
        </w:rPr>
        <w:t>应符合以下规定</w:t>
      </w:r>
      <w:r w:rsidR="00800FDB">
        <w:rPr>
          <w:rFonts w:cs="Times New Roman"/>
          <w:szCs w:val="24"/>
        </w:rPr>
        <w:t>：</w:t>
      </w:r>
    </w:p>
    <w:p w14:paraId="3D5B346F" w14:textId="77777777" w:rsidR="00A563A4" w:rsidRDefault="00AB4740">
      <w:pPr>
        <w:ind w:firstLine="482"/>
        <w:rPr>
          <w:rFonts w:cs="Times New Roman"/>
          <w:szCs w:val="24"/>
        </w:rPr>
      </w:pPr>
      <w:r>
        <w:rPr>
          <w:rFonts w:cs="Times New Roman"/>
          <w:b/>
          <w:bCs/>
          <w:szCs w:val="24"/>
        </w:rPr>
        <w:t>1</w:t>
      </w:r>
      <w:r>
        <w:rPr>
          <w:rFonts w:cs="Times New Roman"/>
          <w:b/>
          <w:bCs/>
          <w:szCs w:val="24"/>
        </w:rPr>
        <w:t>）</w:t>
      </w:r>
      <w:r>
        <w:rPr>
          <w:rFonts w:cs="Times New Roman"/>
          <w:szCs w:val="24"/>
        </w:rPr>
        <w:t>中转站应设置在离建筑工地较近的地方，且不影响正常的建筑施工活动。</w:t>
      </w:r>
    </w:p>
    <w:p w14:paraId="20C6F8BD" w14:textId="6CDD3191" w:rsidR="00A563A4" w:rsidRDefault="00AB4740" w:rsidP="007D33CA">
      <w:pPr>
        <w:ind w:firstLine="482"/>
        <w:rPr>
          <w:rFonts w:cs="Times New Roman"/>
          <w:szCs w:val="24"/>
        </w:rPr>
      </w:pPr>
      <w:r>
        <w:rPr>
          <w:rFonts w:cs="Times New Roman"/>
          <w:b/>
          <w:bCs/>
          <w:szCs w:val="24"/>
        </w:rPr>
        <w:t>2</w:t>
      </w:r>
      <w:r>
        <w:rPr>
          <w:rFonts w:cs="Times New Roman"/>
          <w:b/>
          <w:bCs/>
          <w:szCs w:val="24"/>
        </w:rPr>
        <w:t>）</w:t>
      </w:r>
      <w:r>
        <w:rPr>
          <w:rFonts w:cs="Times New Roman"/>
          <w:szCs w:val="24"/>
        </w:rPr>
        <w:t>可直接利用的建筑垃圾通过运输车辆运至中转站，且分类堆放。过剩的建筑垃圾同样运输至处置场或资源化厂。</w:t>
      </w:r>
    </w:p>
    <w:p w14:paraId="0C412170" w14:textId="7983E070" w:rsidR="00A563A4" w:rsidRDefault="00AB4740" w:rsidP="00050E54">
      <w:pPr>
        <w:numPr>
          <w:ilvl w:val="0"/>
          <w:numId w:val="23"/>
        </w:numPr>
        <w:ind w:firstLineChars="0"/>
        <w:rPr>
          <w:rFonts w:cs="Times New Roman"/>
          <w:szCs w:val="24"/>
        </w:rPr>
      </w:pPr>
      <w:r>
        <w:rPr>
          <w:rFonts w:cs="Times New Roman"/>
          <w:szCs w:val="24"/>
        </w:rPr>
        <w:t>风险预警</w:t>
      </w:r>
      <w:r w:rsidR="005C121A">
        <w:rPr>
          <w:rFonts w:cs="Times New Roman"/>
          <w:szCs w:val="24"/>
        </w:rPr>
        <w:t>应符合以下规定</w:t>
      </w:r>
      <w:r w:rsidR="00050E54">
        <w:rPr>
          <w:rFonts w:cs="Times New Roman"/>
          <w:szCs w:val="24"/>
        </w:rPr>
        <w:t>：</w:t>
      </w:r>
    </w:p>
    <w:p w14:paraId="39AC70B2" w14:textId="77777777" w:rsidR="00A563A4" w:rsidRDefault="00AB4740">
      <w:pPr>
        <w:ind w:firstLine="482"/>
        <w:rPr>
          <w:rFonts w:cs="Times New Roman"/>
          <w:color w:val="000000" w:themeColor="text1"/>
          <w:szCs w:val="24"/>
        </w:rPr>
      </w:pPr>
      <w:r>
        <w:rPr>
          <w:rFonts w:cs="Times New Roman"/>
          <w:b/>
          <w:bCs/>
          <w:color w:val="000000" w:themeColor="text1"/>
          <w:szCs w:val="24"/>
        </w:rPr>
        <w:t>1</w:t>
      </w:r>
      <w:r>
        <w:rPr>
          <w:rFonts w:cs="Times New Roman"/>
          <w:color w:val="000000" w:themeColor="text1"/>
          <w:szCs w:val="24"/>
        </w:rPr>
        <w:t>监测影响受纳</w:t>
      </w:r>
      <w:proofErr w:type="gramStart"/>
      <w:r>
        <w:rPr>
          <w:rFonts w:cs="Times New Roman"/>
          <w:color w:val="000000" w:themeColor="text1"/>
          <w:szCs w:val="24"/>
        </w:rPr>
        <w:t>场安全</w:t>
      </w:r>
      <w:proofErr w:type="gramEnd"/>
      <w:r>
        <w:rPr>
          <w:rFonts w:cs="Times New Roman"/>
          <w:color w:val="000000" w:themeColor="text1"/>
          <w:szCs w:val="24"/>
        </w:rPr>
        <w:t>的实时动态数据（如坝体位移、深部位移、渗流量、降雨量、裂缝变化、应变力等等）以及建筑垃圾受纳场三维模型、工程图纸和水文地质等基础资料，综合考虑气象状况以及人类工程活动的影响。</w:t>
      </w:r>
    </w:p>
    <w:p w14:paraId="276C408C" w14:textId="77777777" w:rsidR="00A563A4" w:rsidRDefault="00AB4740">
      <w:pPr>
        <w:ind w:firstLine="482"/>
        <w:rPr>
          <w:rFonts w:cs="Times New Roman"/>
          <w:color w:val="000000" w:themeColor="text1"/>
          <w:szCs w:val="24"/>
        </w:rPr>
      </w:pPr>
      <w:r>
        <w:rPr>
          <w:rFonts w:cs="Times New Roman"/>
          <w:b/>
          <w:bCs/>
          <w:color w:val="000000" w:themeColor="text1"/>
          <w:szCs w:val="24"/>
        </w:rPr>
        <w:t>2</w:t>
      </w:r>
      <w:r>
        <w:rPr>
          <w:rFonts w:cs="Times New Roman"/>
          <w:color w:val="000000" w:themeColor="text1"/>
          <w:szCs w:val="24"/>
        </w:rPr>
        <w:t>利用受纳</w:t>
      </w:r>
      <w:proofErr w:type="gramStart"/>
      <w:r>
        <w:rPr>
          <w:rFonts w:cs="Times New Roman"/>
          <w:color w:val="000000" w:themeColor="text1"/>
          <w:szCs w:val="24"/>
        </w:rPr>
        <w:t>场安全</w:t>
      </w:r>
      <w:proofErr w:type="gramEnd"/>
      <w:r>
        <w:rPr>
          <w:rFonts w:cs="Times New Roman"/>
          <w:color w:val="000000" w:themeColor="text1"/>
          <w:szCs w:val="24"/>
        </w:rPr>
        <w:t>灾害历史案例数据和预警指标体系，采用比较成熟的空间预测模型</w:t>
      </w:r>
      <w:r>
        <w:rPr>
          <w:rFonts w:cs="Times New Roman"/>
          <w:color w:val="000000" w:themeColor="text1"/>
          <w:szCs w:val="24"/>
        </w:rPr>
        <w:t xml:space="preserve"> (</w:t>
      </w:r>
      <w:r>
        <w:rPr>
          <w:rFonts w:cs="Times New Roman"/>
          <w:color w:val="000000" w:themeColor="text1"/>
          <w:szCs w:val="24"/>
        </w:rPr>
        <w:t>地质</w:t>
      </w:r>
      <w:r>
        <w:rPr>
          <w:rFonts w:cs="Times New Roman"/>
          <w:color w:val="000000" w:themeColor="text1"/>
          <w:szCs w:val="24"/>
        </w:rPr>
        <w:t>-</w:t>
      </w:r>
      <w:r>
        <w:rPr>
          <w:rFonts w:cs="Times New Roman"/>
          <w:color w:val="000000" w:themeColor="text1"/>
          <w:szCs w:val="24"/>
        </w:rPr>
        <w:t>气象耦合模型、专家系统方法等</w:t>
      </w:r>
      <w:r>
        <w:rPr>
          <w:rFonts w:cs="Times New Roman"/>
          <w:color w:val="000000" w:themeColor="text1"/>
          <w:szCs w:val="24"/>
        </w:rPr>
        <w:t>)</w:t>
      </w:r>
      <w:r>
        <w:rPr>
          <w:rFonts w:cs="Times New Roman"/>
          <w:color w:val="000000" w:themeColor="text1"/>
          <w:szCs w:val="24"/>
        </w:rPr>
        <w:t>，预测灾害易发生的空间范围，并据此发布灾害预警信息，为管理者采取措施减免损失、排除警情提供依据和决策支持。</w:t>
      </w:r>
    </w:p>
    <w:p w14:paraId="7EF4F334" w14:textId="77777777" w:rsidR="00A563A4" w:rsidRDefault="00AB4740">
      <w:pPr>
        <w:pStyle w:val="a9"/>
        <w:ind w:firstLine="482"/>
        <w:rPr>
          <w:rFonts w:cs="Times New Roman"/>
          <w:szCs w:val="24"/>
        </w:rPr>
      </w:pPr>
      <w:r>
        <w:rPr>
          <w:rFonts w:cs="Times New Roman"/>
          <w:b/>
          <w:bCs/>
          <w:szCs w:val="24"/>
        </w:rPr>
        <w:t>1</w:t>
      </w:r>
      <w:r>
        <w:rPr>
          <w:rFonts w:cs="Times New Roman"/>
          <w:b/>
          <w:bCs/>
          <w:szCs w:val="24"/>
        </w:rPr>
        <w:t>）</w:t>
      </w:r>
      <w:r>
        <w:rPr>
          <w:rFonts w:cs="Times New Roman"/>
          <w:szCs w:val="24"/>
        </w:rPr>
        <w:t>展示位移监测数据，数据内容包括地点、坝体、设备名称、设备编号、</w:t>
      </w:r>
      <w:r>
        <w:rPr>
          <w:rFonts w:cs="Times New Roman"/>
          <w:szCs w:val="24"/>
        </w:rPr>
        <w:lastRenderedPageBreak/>
        <w:t>报警阀值、</w:t>
      </w:r>
      <w:r>
        <w:rPr>
          <w:rFonts w:cs="Times New Roman"/>
          <w:szCs w:val="24"/>
        </w:rPr>
        <w:t>X</w:t>
      </w:r>
      <w:r>
        <w:rPr>
          <w:rFonts w:cs="Times New Roman"/>
          <w:szCs w:val="24"/>
        </w:rPr>
        <w:t>轴位移、</w:t>
      </w:r>
      <w:r>
        <w:rPr>
          <w:rFonts w:cs="Times New Roman" w:hint="eastAsia"/>
          <w:szCs w:val="24"/>
        </w:rPr>
        <w:t>Y</w:t>
      </w:r>
      <w:r>
        <w:rPr>
          <w:rFonts w:cs="Times New Roman"/>
          <w:szCs w:val="24"/>
        </w:rPr>
        <w:t>轴位移、</w:t>
      </w:r>
      <w:r>
        <w:rPr>
          <w:rFonts w:cs="Times New Roman" w:hint="eastAsia"/>
          <w:szCs w:val="24"/>
        </w:rPr>
        <w:t>Z</w:t>
      </w:r>
      <w:r>
        <w:rPr>
          <w:rFonts w:cs="Times New Roman"/>
          <w:szCs w:val="24"/>
        </w:rPr>
        <w:t>轴位移、数据采集时间等。</w:t>
      </w:r>
    </w:p>
    <w:p w14:paraId="16230283" w14:textId="77777777" w:rsidR="00A563A4" w:rsidRDefault="00AB4740">
      <w:pPr>
        <w:pStyle w:val="a9"/>
        <w:ind w:firstLine="482"/>
        <w:rPr>
          <w:rFonts w:cs="Times New Roman"/>
          <w:szCs w:val="24"/>
        </w:rPr>
      </w:pPr>
      <w:r>
        <w:rPr>
          <w:rFonts w:cs="Times New Roman"/>
          <w:b/>
          <w:bCs/>
          <w:szCs w:val="24"/>
        </w:rPr>
        <w:t>2</w:t>
      </w:r>
      <w:r>
        <w:rPr>
          <w:rFonts w:cs="Times New Roman"/>
          <w:b/>
          <w:bCs/>
          <w:szCs w:val="24"/>
        </w:rPr>
        <w:t>）</w:t>
      </w:r>
      <w:r>
        <w:rPr>
          <w:rFonts w:cs="Times New Roman"/>
          <w:szCs w:val="24"/>
        </w:rPr>
        <w:t>展示深度位移监测数据，数据内容包括地点、坝体、设备名称、设备编号、报警阀值、</w:t>
      </w:r>
      <w:r>
        <w:rPr>
          <w:rFonts w:cs="Times New Roman"/>
          <w:szCs w:val="24"/>
        </w:rPr>
        <w:t>A</w:t>
      </w:r>
      <w:r>
        <w:rPr>
          <w:rFonts w:cs="Times New Roman"/>
          <w:szCs w:val="24"/>
        </w:rPr>
        <w:t>轴位移、</w:t>
      </w:r>
      <w:r>
        <w:rPr>
          <w:rFonts w:cs="Times New Roman"/>
          <w:szCs w:val="24"/>
        </w:rPr>
        <w:t>B</w:t>
      </w:r>
      <w:r>
        <w:rPr>
          <w:rFonts w:cs="Times New Roman"/>
          <w:szCs w:val="24"/>
        </w:rPr>
        <w:t>轴位移、数据采集时间等。</w:t>
      </w:r>
    </w:p>
    <w:p w14:paraId="58240F5D" w14:textId="77777777" w:rsidR="00A563A4" w:rsidRDefault="00AB4740">
      <w:pPr>
        <w:pStyle w:val="a9"/>
        <w:ind w:firstLine="482"/>
        <w:rPr>
          <w:rFonts w:cs="Times New Roman"/>
          <w:szCs w:val="24"/>
        </w:rPr>
      </w:pPr>
      <w:r>
        <w:rPr>
          <w:rFonts w:cs="Times New Roman"/>
          <w:b/>
          <w:bCs/>
          <w:szCs w:val="24"/>
        </w:rPr>
        <w:t>3</w:t>
      </w:r>
      <w:r>
        <w:rPr>
          <w:rFonts w:cs="Times New Roman"/>
          <w:b/>
          <w:bCs/>
          <w:szCs w:val="24"/>
        </w:rPr>
        <w:t>）</w:t>
      </w:r>
      <w:r>
        <w:rPr>
          <w:rFonts w:cs="Times New Roman"/>
          <w:szCs w:val="24"/>
        </w:rPr>
        <w:t>展示雨量监测数据，数据内容包括地点、坝体、设备名称、设备编号、日降雨量、总降雨量、报警阀值、数据采集时间等。</w:t>
      </w:r>
    </w:p>
    <w:p w14:paraId="7A6E5054" w14:textId="77777777" w:rsidR="00A563A4" w:rsidRDefault="00AB4740">
      <w:pPr>
        <w:pStyle w:val="a9"/>
        <w:ind w:firstLine="482"/>
        <w:rPr>
          <w:rFonts w:cs="Times New Roman"/>
          <w:szCs w:val="24"/>
        </w:rPr>
      </w:pPr>
      <w:r>
        <w:rPr>
          <w:rFonts w:cs="Times New Roman"/>
          <w:b/>
          <w:bCs/>
          <w:szCs w:val="24"/>
        </w:rPr>
        <w:t>4</w:t>
      </w:r>
      <w:r>
        <w:rPr>
          <w:rFonts w:cs="Times New Roman"/>
          <w:b/>
          <w:bCs/>
          <w:szCs w:val="24"/>
        </w:rPr>
        <w:t>）</w:t>
      </w:r>
      <w:r>
        <w:rPr>
          <w:rFonts w:cs="Times New Roman"/>
          <w:szCs w:val="24"/>
        </w:rPr>
        <w:t>展示含水率监测数据，数据内容包括地点、坝体、设备名称、设备编号、含水率、报警阀值、数据采集时间等。</w:t>
      </w:r>
    </w:p>
    <w:p w14:paraId="750C95C8" w14:textId="77777777" w:rsidR="00A563A4" w:rsidRDefault="00AB4740">
      <w:pPr>
        <w:pStyle w:val="a9"/>
        <w:ind w:firstLine="482"/>
        <w:rPr>
          <w:rFonts w:cs="Times New Roman"/>
          <w:szCs w:val="24"/>
        </w:rPr>
      </w:pPr>
      <w:r>
        <w:rPr>
          <w:rFonts w:cs="Times New Roman"/>
          <w:b/>
          <w:bCs/>
          <w:szCs w:val="24"/>
        </w:rPr>
        <w:t>5</w:t>
      </w:r>
      <w:r>
        <w:rPr>
          <w:rFonts w:cs="Times New Roman"/>
          <w:b/>
          <w:bCs/>
          <w:szCs w:val="24"/>
        </w:rPr>
        <w:t>）</w:t>
      </w:r>
      <w:r>
        <w:rPr>
          <w:rFonts w:cs="Times New Roman"/>
          <w:szCs w:val="24"/>
        </w:rPr>
        <w:t>展示渗压监测数据，数据内容包括地点、坝体、设备名称、设备编号、渗压值、报警阀值、数据采集时间等。</w:t>
      </w:r>
    </w:p>
    <w:p w14:paraId="7EDB0FD1" w14:textId="77777777" w:rsidR="00A563A4" w:rsidRDefault="00AB4740">
      <w:pPr>
        <w:pStyle w:val="a9"/>
        <w:ind w:firstLine="482"/>
        <w:rPr>
          <w:rFonts w:cs="Times New Roman"/>
          <w:szCs w:val="24"/>
        </w:rPr>
      </w:pPr>
      <w:r>
        <w:rPr>
          <w:rFonts w:cs="Times New Roman"/>
          <w:b/>
          <w:bCs/>
          <w:szCs w:val="24"/>
        </w:rPr>
        <w:t>6</w:t>
      </w:r>
      <w:r>
        <w:rPr>
          <w:rFonts w:cs="Times New Roman"/>
          <w:b/>
          <w:bCs/>
          <w:szCs w:val="24"/>
        </w:rPr>
        <w:t>）</w:t>
      </w:r>
      <w:r>
        <w:rPr>
          <w:rFonts w:cs="Times New Roman"/>
          <w:szCs w:val="24"/>
        </w:rPr>
        <w:t>展示流量监测数据，数据内容包括地点、坝体、设备名称、设备编号、流量值、报警阀值、数据采集时间等。</w:t>
      </w:r>
    </w:p>
    <w:p w14:paraId="34FAB000" w14:textId="77777777" w:rsidR="00A563A4" w:rsidRDefault="00AB4740">
      <w:pPr>
        <w:ind w:firstLine="482"/>
        <w:rPr>
          <w:rFonts w:cs="Times New Roman"/>
          <w:szCs w:val="24"/>
        </w:rPr>
      </w:pPr>
      <w:r>
        <w:rPr>
          <w:rFonts w:cs="Times New Roman"/>
          <w:b/>
          <w:bCs/>
          <w:szCs w:val="24"/>
        </w:rPr>
        <w:t>7</w:t>
      </w:r>
      <w:r>
        <w:rPr>
          <w:rFonts w:cs="Times New Roman"/>
          <w:b/>
          <w:bCs/>
          <w:szCs w:val="24"/>
        </w:rPr>
        <w:t>）</w:t>
      </w:r>
      <w:proofErr w:type="gramStart"/>
      <w:r>
        <w:rPr>
          <w:rFonts w:cs="Times New Roman"/>
          <w:szCs w:val="24"/>
        </w:rPr>
        <w:t>展示受</w:t>
      </w:r>
      <w:proofErr w:type="gramEnd"/>
      <w:r>
        <w:rPr>
          <w:rFonts w:cs="Times New Roman"/>
          <w:szCs w:val="24"/>
        </w:rPr>
        <w:t>纳场及周边建筑沉降监测数据，在系统中进行展示，为合理制定监测和整治措施提供数据基础。</w:t>
      </w:r>
    </w:p>
    <w:p w14:paraId="103EB935" w14:textId="53463208" w:rsidR="00A563A4" w:rsidRDefault="00AB4740">
      <w:pPr>
        <w:ind w:firstLine="482"/>
        <w:rPr>
          <w:rFonts w:cs="Times New Roman"/>
          <w:szCs w:val="24"/>
        </w:rPr>
      </w:pPr>
      <w:r>
        <w:rPr>
          <w:rFonts w:cs="Times New Roman"/>
          <w:b/>
          <w:bCs/>
          <w:szCs w:val="24"/>
        </w:rPr>
        <w:t>3</w:t>
      </w:r>
      <w:r>
        <w:rPr>
          <w:rFonts w:cs="Times New Roman"/>
          <w:szCs w:val="24"/>
        </w:rPr>
        <w:t>受纳场坝体风险预警</w:t>
      </w:r>
      <w:r w:rsidR="005C121A">
        <w:rPr>
          <w:rFonts w:cs="Times New Roman"/>
          <w:szCs w:val="24"/>
        </w:rPr>
        <w:t>应符合以下规定</w:t>
      </w:r>
      <w:r w:rsidR="00800FDB">
        <w:rPr>
          <w:rFonts w:cs="Times New Roman"/>
          <w:szCs w:val="24"/>
        </w:rPr>
        <w:t>：</w:t>
      </w:r>
    </w:p>
    <w:p w14:paraId="5153EB7D" w14:textId="77777777" w:rsidR="00A563A4" w:rsidRDefault="00AB4740">
      <w:pPr>
        <w:ind w:firstLine="482"/>
        <w:rPr>
          <w:rFonts w:cs="Times New Roman"/>
          <w:color w:val="000000" w:themeColor="text1"/>
          <w:szCs w:val="24"/>
        </w:rPr>
      </w:pPr>
      <w:r>
        <w:rPr>
          <w:rFonts w:cs="Times New Roman"/>
          <w:b/>
          <w:bCs/>
          <w:color w:val="000000" w:themeColor="text1"/>
          <w:szCs w:val="24"/>
        </w:rPr>
        <w:t>1</w:t>
      </w:r>
      <w:r>
        <w:rPr>
          <w:rFonts w:cs="Times New Roman"/>
          <w:b/>
          <w:bCs/>
          <w:color w:val="000000" w:themeColor="text1"/>
          <w:szCs w:val="24"/>
        </w:rPr>
        <w:t>）</w:t>
      </w:r>
      <w:r>
        <w:rPr>
          <w:rFonts w:cs="Times New Roman"/>
          <w:color w:val="000000" w:themeColor="text1"/>
          <w:szCs w:val="24"/>
        </w:rPr>
        <w:t>根据坝</w:t>
      </w:r>
      <w:proofErr w:type="gramStart"/>
      <w:r>
        <w:rPr>
          <w:rFonts w:cs="Times New Roman"/>
          <w:color w:val="000000" w:themeColor="text1"/>
          <w:szCs w:val="24"/>
        </w:rPr>
        <w:t>体材</w:t>
      </w:r>
      <w:proofErr w:type="gramEnd"/>
      <w:r>
        <w:rPr>
          <w:rFonts w:cs="Times New Roman"/>
          <w:color w:val="000000" w:themeColor="text1"/>
          <w:szCs w:val="24"/>
        </w:rPr>
        <w:t>料不同，坝型可分为黏土坝、碾压式土石坝、浆砌石坝及混凝土坝。采用一种筑坝材料的应为均质坝，采用一种筑坝材料的应为非均质坝。</w:t>
      </w:r>
    </w:p>
    <w:p w14:paraId="1B7DEDF5" w14:textId="531F6981" w:rsidR="00A563A4" w:rsidRDefault="00AB4740">
      <w:pPr>
        <w:ind w:firstLine="482"/>
        <w:rPr>
          <w:rFonts w:cs="Times New Roman"/>
          <w:color w:val="000000" w:themeColor="text1"/>
          <w:szCs w:val="24"/>
        </w:rPr>
      </w:pPr>
      <w:r>
        <w:rPr>
          <w:rFonts w:cs="Times New Roman"/>
          <w:b/>
          <w:bCs/>
          <w:color w:val="000000" w:themeColor="text1"/>
          <w:szCs w:val="24"/>
        </w:rPr>
        <w:t>2</w:t>
      </w:r>
      <w:r>
        <w:rPr>
          <w:rFonts w:cs="Times New Roman"/>
          <w:b/>
          <w:bCs/>
          <w:color w:val="000000" w:themeColor="text1"/>
          <w:szCs w:val="24"/>
        </w:rPr>
        <w:t>）</w:t>
      </w:r>
      <w:r>
        <w:rPr>
          <w:rFonts w:cs="Times New Roman"/>
          <w:color w:val="000000" w:themeColor="text1"/>
          <w:szCs w:val="24"/>
        </w:rPr>
        <w:t>根据坝体高度不同，坝高可分为低坝、中坝和高坝。具体见《建筑垃圾处理技术标准》</w:t>
      </w:r>
      <w:r w:rsidR="00800FDB">
        <w:rPr>
          <w:rFonts w:cs="Times New Roman"/>
          <w:color w:val="000000" w:themeColor="text1"/>
          <w:szCs w:val="24"/>
        </w:rPr>
        <w:t>CJJ/T 134</w:t>
      </w:r>
      <w:r>
        <w:rPr>
          <w:rFonts w:cs="Times New Roman"/>
          <w:color w:val="000000" w:themeColor="text1"/>
          <w:szCs w:val="24"/>
        </w:rPr>
        <w:t>。</w:t>
      </w:r>
    </w:p>
    <w:p w14:paraId="491E97C9" w14:textId="77777777" w:rsidR="00A563A4" w:rsidRDefault="00AB4740">
      <w:pPr>
        <w:ind w:firstLine="482"/>
        <w:rPr>
          <w:rFonts w:ascii="宋体" w:hAnsi="宋体" w:cs="宋体"/>
          <w:szCs w:val="24"/>
        </w:rPr>
      </w:pPr>
      <w:r>
        <w:rPr>
          <w:rFonts w:cs="Times New Roman"/>
          <w:b/>
          <w:bCs/>
          <w:color w:val="000000" w:themeColor="text1"/>
          <w:szCs w:val="24"/>
        </w:rPr>
        <w:t>3</w:t>
      </w:r>
      <w:r>
        <w:rPr>
          <w:rFonts w:cs="Times New Roman"/>
          <w:b/>
          <w:bCs/>
          <w:color w:val="000000" w:themeColor="text1"/>
          <w:szCs w:val="24"/>
        </w:rPr>
        <w:t>）</w:t>
      </w:r>
      <w:r>
        <w:rPr>
          <w:rFonts w:cs="Times New Roman"/>
          <w:color w:val="000000" w:themeColor="text1"/>
          <w:szCs w:val="24"/>
        </w:rPr>
        <w:t>通过智能管控平台实时监测坝体的情况，根据坝体周围土壤情况及自身位移、沉降等，对坝体进行实时预警。当坝体周围因为天气、地质等状况造成开裂、位移和沉降时进行风险警报。</w:t>
      </w:r>
    </w:p>
    <w:p w14:paraId="35B1D44F" w14:textId="77777777" w:rsidR="00A563A4" w:rsidRDefault="00AB4740">
      <w:pPr>
        <w:ind w:firstLineChars="0" w:firstLine="0"/>
        <w:jc w:val="center"/>
        <w:outlineLvl w:val="1"/>
        <w:rPr>
          <w:rFonts w:cs="Times New Roman"/>
          <w:b/>
          <w:bCs/>
          <w:szCs w:val="24"/>
        </w:rPr>
      </w:pPr>
      <w:bookmarkStart w:id="144" w:name="_Toc5588"/>
      <w:bookmarkStart w:id="145" w:name="_Toc6814"/>
      <w:bookmarkStart w:id="146" w:name="_Toc89004642"/>
      <w:r>
        <w:rPr>
          <w:rFonts w:cs="Times New Roman" w:hint="eastAsia"/>
          <w:b/>
          <w:bCs/>
          <w:sz w:val="28"/>
          <w:szCs w:val="28"/>
        </w:rPr>
        <w:t>6</w:t>
      </w:r>
      <w:r>
        <w:rPr>
          <w:rFonts w:cs="Times New Roman"/>
          <w:b/>
          <w:bCs/>
          <w:sz w:val="28"/>
          <w:szCs w:val="28"/>
        </w:rPr>
        <w:t>.</w:t>
      </w:r>
      <w:r>
        <w:rPr>
          <w:rFonts w:cs="Times New Roman" w:hint="eastAsia"/>
          <w:b/>
          <w:bCs/>
          <w:sz w:val="28"/>
          <w:szCs w:val="28"/>
        </w:rPr>
        <w:t xml:space="preserve">4 </w:t>
      </w:r>
      <w:r>
        <w:rPr>
          <w:rFonts w:cs="Times New Roman" w:hint="eastAsia"/>
          <w:b/>
          <w:bCs/>
          <w:sz w:val="28"/>
          <w:szCs w:val="28"/>
        </w:rPr>
        <w:t>运输单位</w:t>
      </w:r>
      <w:bookmarkEnd w:id="144"/>
      <w:bookmarkEnd w:id="145"/>
      <w:bookmarkEnd w:id="146"/>
    </w:p>
    <w:p w14:paraId="022AAFD2" w14:textId="46FA34CC" w:rsidR="00A563A4" w:rsidRDefault="00AB4740" w:rsidP="00050E54">
      <w:pPr>
        <w:numPr>
          <w:ilvl w:val="0"/>
          <w:numId w:val="24"/>
        </w:numPr>
        <w:ind w:firstLineChars="0"/>
        <w:rPr>
          <w:rFonts w:cs="Times New Roman"/>
          <w:szCs w:val="24"/>
        </w:rPr>
      </w:pPr>
      <w:r>
        <w:rPr>
          <w:rFonts w:asciiTheme="minorEastAsia" w:hAnsiTheme="minorEastAsia" w:cstheme="minorEastAsia" w:hint="eastAsia"/>
          <w:color w:val="000000" w:themeColor="text1"/>
          <w:szCs w:val="24"/>
        </w:rPr>
        <w:t>运输</w:t>
      </w:r>
      <w:r>
        <w:rPr>
          <w:rFonts w:cs="Times New Roman" w:hint="eastAsia"/>
          <w:szCs w:val="24"/>
        </w:rPr>
        <w:t>车辆</w:t>
      </w:r>
      <w:r w:rsidR="005C121A">
        <w:rPr>
          <w:rFonts w:cs="Times New Roman"/>
          <w:szCs w:val="24"/>
        </w:rPr>
        <w:t>应符合以下规定</w:t>
      </w:r>
      <w:r w:rsidR="00050E54">
        <w:rPr>
          <w:rFonts w:cs="Times New Roman" w:hint="eastAsia"/>
          <w:szCs w:val="24"/>
        </w:rPr>
        <w:t>：</w:t>
      </w:r>
    </w:p>
    <w:p w14:paraId="3AA7CBF4" w14:textId="2B0ECAAF" w:rsidR="00A563A4" w:rsidRDefault="00AB4740">
      <w:pPr>
        <w:ind w:firstLine="482"/>
        <w:rPr>
          <w:rFonts w:cs="Times New Roman"/>
          <w:b/>
          <w:bCs/>
          <w:szCs w:val="24"/>
        </w:rPr>
      </w:pPr>
      <w:r>
        <w:rPr>
          <w:rFonts w:cs="Times New Roman" w:hint="eastAsia"/>
          <w:b/>
          <w:bCs/>
          <w:szCs w:val="24"/>
        </w:rPr>
        <w:t>1</w:t>
      </w:r>
      <w:r>
        <w:rPr>
          <w:rFonts w:cs="Times New Roman" w:hint="eastAsia"/>
          <w:szCs w:val="24"/>
        </w:rPr>
        <w:t>车辆</w:t>
      </w:r>
      <w:r w:rsidR="005C121A">
        <w:rPr>
          <w:rFonts w:cs="Times New Roman"/>
          <w:szCs w:val="24"/>
        </w:rPr>
        <w:t>应符合以下规定</w:t>
      </w:r>
      <w:r w:rsidR="00800FDB">
        <w:rPr>
          <w:rFonts w:cs="Times New Roman" w:hint="eastAsia"/>
          <w:szCs w:val="24"/>
        </w:rPr>
        <w:t>：</w:t>
      </w:r>
    </w:p>
    <w:p w14:paraId="5248201D" w14:textId="77777777" w:rsidR="00A563A4" w:rsidRDefault="00AB4740">
      <w:pPr>
        <w:ind w:firstLine="482"/>
      </w:pPr>
      <w:r>
        <w:rPr>
          <w:rFonts w:hint="eastAsia"/>
          <w:b/>
          <w:bCs/>
        </w:rPr>
        <w:t>1</w:t>
      </w:r>
      <w:r>
        <w:rPr>
          <w:rFonts w:hint="eastAsia"/>
          <w:b/>
          <w:bCs/>
        </w:rPr>
        <w:t>）</w:t>
      </w:r>
      <w:r>
        <w:rPr>
          <w:rFonts w:hint="eastAsia"/>
        </w:rPr>
        <w:t>车厢尺寸要求：车厢应满足内腔尺寸，长不大于</w:t>
      </w:r>
      <w:r>
        <w:rPr>
          <w:rFonts w:hint="eastAsia"/>
        </w:rPr>
        <w:t>5.6m</w:t>
      </w:r>
      <w:r>
        <w:rPr>
          <w:rFonts w:hint="eastAsia"/>
        </w:rPr>
        <w:t>，宽不大于</w:t>
      </w:r>
      <w:r>
        <w:rPr>
          <w:rFonts w:hint="eastAsia"/>
        </w:rPr>
        <w:t>2.3m</w:t>
      </w:r>
      <w:r>
        <w:rPr>
          <w:rFonts w:hint="eastAsia"/>
        </w:rPr>
        <w:t>，高不大于</w:t>
      </w:r>
      <w:r>
        <w:rPr>
          <w:rFonts w:hint="eastAsia"/>
        </w:rPr>
        <w:t>0.9m</w:t>
      </w:r>
      <w:r>
        <w:rPr>
          <w:rFonts w:hint="eastAsia"/>
        </w:rPr>
        <w:t>；整体尺寸（顶盖完全闭合），长不大于</w:t>
      </w:r>
      <w:r>
        <w:rPr>
          <w:rFonts w:hint="eastAsia"/>
        </w:rPr>
        <w:t>5.7m</w:t>
      </w:r>
      <w:r>
        <w:rPr>
          <w:rFonts w:hint="eastAsia"/>
        </w:rPr>
        <w:t>，宽不大于</w:t>
      </w:r>
      <w:r>
        <w:rPr>
          <w:rFonts w:hint="eastAsia"/>
        </w:rPr>
        <w:t>2.4m</w:t>
      </w:r>
      <w:r>
        <w:rPr>
          <w:rFonts w:hint="eastAsia"/>
        </w:rPr>
        <w:t>，高不大于</w:t>
      </w:r>
      <w:r>
        <w:rPr>
          <w:rFonts w:hint="eastAsia"/>
        </w:rPr>
        <w:t>0.95m</w:t>
      </w:r>
      <w:r>
        <w:rPr>
          <w:rFonts w:hint="eastAsia"/>
        </w:rPr>
        <w:t>。理论车厢可装载容积不大于</w:t>
      </w:r>
      <w:r>
        <w:rPr>
          <w:rFonts w:hint="eastAsia"/>
        </w:rPr>
        <w:t>11.6m</w:t>
      </w:r>
      <w:r>
        <w:rPr>
          <w:rFonts w:hint="eastAsia"/>
          <w:vertAlign w:val="superscript"/>
        </w:rPr>
        <w:t>3</w:t>
      </w:r>
      <w:r>
        <w:rPr>
          <w:rFonts w:hint="eastAsia"/>
        </w:rPr>
        <w:t>，实际可装载容积不大于</w:t>
      </w:r>
      <w:r>
        <w:rPr>
          <w:rFonts w:hint="eastAsia"/>
        </w:rPr>
        <w:t>10.6m</w:t>
      </w:r>
      <w:r>
        <w:rPr>
          <w:rFonts w:hint="eastAsia"/>
          <w:vertAlign w:val="superscript"/>
        </w:rPr>
        <w:t>3</w:t>
      </w:r>
      <w:r>
        <w:rPr>
          <w:rFonts w:hint="eastAsia"/>
        </w:rPr>
        <w:t>。</w:t>
      </w:r>
    </w:p>
    <w:p w14:paraId="3404EC86" w14:textId="77777777" w:rsidR="00A563A4" w:rsidRDefault="00AB4740">
      <w:pPr>
        <w:ind w:firstLine="482"/>
      </w:pPr>
      <w:r>
        <w:rPr>
          <w:rFonts w:hint="eastAsia"/>
          <w:b/>
          <w:bCs/>
        </w:rPr>
        <w:t>2</w:t>
      </w:r>
      <w:r>
        <w:rPr>
          <w:rFonts w:hint="eastAsia"/>
          <w:b/>
          <w:bCs/>
        </w:rPr>
        <w:t>）</w:t>
      </w:r>
      <w:r>
        <w:rPr>
          <w:rFonts w:hint="eastAsia"/>
        </w:rPr>
        <w:t>车厢结构要求：车辆应使用具有自动</w:t>
      </w:r>
      <w:proofErr w:type="gramStart"/>
      <w:r>
        <w:rPr>
          <w:rFonts w:hint="eastAsia"/>
        </w:rPr>
        <w:t>开合全</w:t>
      </w:r>
      <w:proofErr w:type="gramEnd"/>
      <w:r>
        <w:rPr>
          <w:rFonts w:hint="eastAsia"/>
        </w:rPr>
        <w:t>密闭式顶盖的</w:t>
      </w:r>
      <w:r>
        <w:rPr>
          <w:rFonts w:hint="eastAsia"/>
        </w:rPr>
        <w:t>U</w:t>
      </w:r>
      <w:r>
        <w:rPr>
          <w:rFonts w:hint="eastAsia"/>
        </w:rPr>
        <w:t>型车厢。货</w:t>
      </w:r>
      <w:r>
        <w:rPr>
          <w:rFonts w:hint="eastAsia"/>
        </w:rPr>
        <w:lastRenderedPageBreak/>
        <w:t>厢内应无死角，卸货干净；货厢外形平顺，无加强筋外露，车厢外侧不易积土挂泥；车厢内板材料采用高强度钢板，抗拉强度不应低于</w:t>
      </w:r>
      <w:r>
        <w:rPr>
          <w:rFonts w:hint="eastAsia"/>
        </w:rPr>
        <w:t>700MP</w:t>
      </w:r>
      <w:r>
        <w:rPr>
          <w:rFonts w:hint="eastAsia"/>
        </w:rPr>
        <w:t>，保证装运作业时不发生永久性变形。</w:t>
      </w:r>
    </w:p>
    <w:p w14:paraId="3BF2B16A" w14:textId="77777777" w:rsidR="00A563A4" w:rsidRDefault="00AB4740">
      <w:pPr>
        <w:ind w:firstLine="482"/>
      </w:pPr>
      <w:r>
        <w:rPr>
          <w:rFonts w:hint="eastAsia"/>
          <w:b/>
          <w:bCs/>
        </w:rPr>
        <w:t>3</w:t>
      </w:r>
      <w:r>
        <w:rPr>
          <w:rFonts w:hint="eastAsia"/>
          <w:b/>
          <w:bCs/>
        </w:rPr>
        <w:t>）</w:t>
      </w:r>
      <w:r>
        <w:rPr>
          <w:rFonts w:hint="eastAsia"/>
        </w:rPr>
        <w:t>厢盖要求：</w:t>
      </w:r>
      <w:proofErr w:type="gramStart"/>
      <w:r>
        <w:rPr>
          <w:rFonts w:hint="eastAsia"/>
        </w:rPr>
        <w:t>厢盖长不</w:t>
      </w:r>
      <w:proofErr w:type="gramEnd"/>
      <w:r>
        <w:rPr>
          <w:rFonts w:hint="eastAsia"/>
        </w:rPr>
        <w:t>大于</w:t>
      </w:r>
      <w:r>
        <w:rPr>
          <w:rFonts w:hint="eastAsia"/>
        </w:rPr>
        <w:t>5.6m</w:t>
      </w:r>
      <w:r>
        <w:rPr>
          <w:rFonts w:hint="eastAsia"/>
        </w:rPr>
        <w:t>，宽不大于</w:t>
      </w:r>
      <w:r>
        <w:rPr>
          <w:rFonts w:hint="eastAsia"/>
        </w:rPr>
        <w:t>2.3m</w:t>
      </w:r>
      <w:r>
        <w:rPr>
          <w:rFonts w:hint="eastAsia"/>
        </w:rPr>
        <w:t>，厢</w:t>
      </w:r>
      <w:proofErr w:type="gramStart"/>
      <w:r>
        <w:rPr>
          <w:rFonts w:hint="eastAsia"/>
        </w:rPr>
        <w:t>盖采用</w:t>
      </w:r>
      <w:proofErr w:type="gramEnd"/>
      <w:r>
        <w:rPr>
          <w:rFonts w:hint="eastAsia"/>
        </w:rPr>
        <w:t>平推式折叠硬质盖板和摇臂式整体前移盖板两种方式，保证顶盖完全闭合时，不影响车厢实际可装载容量。</w:t>
      </w:r>
    </w:p>
    <w:p w14:paraId="688CF617" w14:textId="77777777" w:rsidR="00A563A4" w:rsidRDefault="00AB4740">
      <w:pPr>
        <w:ind w:firstLine="482"/>
      </w:pPr>
      <w:r>
        <w:rPr>
          <w:rFonts w:hint="eastAsia"/>
          <w:b/>
          <w:bCs/>
        </w:rPr>
        <w:t>4</w:t>
      </w:r>
      <w:r>
        <w:rPr>
          <w:rFonts w:hint="eastAsia"/>
          <w:b/>
          <w:bCs/>
        </w:rPr>
        <w:t>）</w:t>
      </w:r>
      <w:r>
        <w:rPr>
          <w:rFonts w:hint="eastAsia"/>
        </w:rPr>
        <w:t>稳定性要求：顶盖安装应稳定、可靠，表面应完整、无裂缝或孔洞；车辆正常行驶、转弯、紧急制动或行经颠簸路面时，顶盖能闭合牢固，无异响、剧烈振动、摆动或自行开启现象；顶盖能够实现全自动开启与关闭，在整个过程中应运行平稳，无冲击、</w:t>
      </w:r>
      <w:proofErr w:type="gramStart"/>
      <w:r>
        <w:rPr>
          <w:rFonts w:hint="eastAsia"/>
        </w:rPr>
        <w:t>卡滞现象</w:t>
      </w:r>
      <w:proofErr w:type="gramEnd"/>
      <w:r>
        <w:rPr>
          <w:rFonts w:hint="eastAsia"/>
        </w:rPr>
        <w:t>。</w:t>
      </w:r>
    </w:p>
    <w:p w14:paraId="02C9AE3F" w14:textId="77777777" w:rsidR="00A563A4" w:rsidRDefault="00AB4740">
      <w:pPr>
        <w:ind w:firstLine="482"/>
      </w:pPr>
      <w:r>
        <w:rPr>
          <w:rFonts w:hint="eastAsia"/>
          <w:b/>
          <w:bCs/>
        </w:rPr>
        <w:t>5</w:t>
      </w:r>
      <w:r>
        <w:rPr>
          <w:rFonts w:hint="eastAsia"/>
          <w:b/>
          <w:bCs/>
        </w:rPr>
        <w:t>）</w:t>
      </w:r>
      <w:r>
        <w:rPr>
          <w:rFonts w:hint="eastAsia"/>
        </w:rPr>
        <w:t>密闭性要求：车厢后厢板与厢体间有相应的密封措施，且密封性能良好。</w:t>
      </w:r>
    </w:p>
    <w:p w14:paraId="0E2E4ADB" w14:textId="77777777" w:rsidR="00A563A4" w:rsidRDefault="00AB4740">
      <w:pPr>
        <w:ind w:firstLine="482"/>
      </w:pPr>
      <w:r>
        <w:rPr>
          <w:rFonts w:hint="eastAsia"/>
          <w:b/>
          <w:bCs/>
        </w:rPr>
        <w:t>6</w:t>
      </w:r>
      <w:r>
        <w:rPr>
          <w:rFonts w:hint="eastAsia"/>
          <w:b/>
          <w:bCs/>
        </w:rPr>
        <w:t>）</w:t>
      </w:r>
      <w:r>
        <w:rPr>
          <w:rFonts w:hint="eastAsia"/>
        </w:rPr>
        <w:t>举升装置：车辆可采用前举升卸载或平推式卸载两种方式，并满足如下要求，车厢进行举升调整和检修作业时，有防止车厢自降的安全装置；车厢的举升、中停、下降或平推卸货过程中应无颤动、冲撞</w:t>
      </w:r>
      <w:proofErr w:type="gramStart"/>
      <w:r>
        <w:rPr>
          <w:rFonts w:hint="eastAsia"/>
        </w:rPr>
        <w:t>和卡滞现象</w:t>
      </w:r>
      <w:proofErr w:type="gramEnd"/>
      <w:r>
        <w:rPr>
          <w:rFonts w:hint="eastAsia"/>
        </w:rPr>
        <w:t>；车厢底部与底盘车架之间安装水平限位装置，防止车辆在启动、紧急制动或转弯过程中造成水平滑移。</w:t>
      </w:r>
    </w:p>
    <w:p w14:paraId="20FA6E3B" w14:textId="7182600E" w:rsidR="00A563A4" w:rsidRDefault="00AB4740" w:rsidP="00050E54">
      <w:pPr>
        <w:ind w:firstLine="482"/>
      </w:pPr>
      <w:r>
        <w:rPr>
          <w:rFonts w:hint="eastAsia"/>
          <w:b/>
          <w:bCs/>
        </w:rPr>
        <w:t xml:space="preserve">2 </w:t>
      </w:r>
      <w:r>
        <w:rPr>
          <w:rFonts w:hint="eastAsia"/>
        </w:rPr>
        <w:t>运输车辆备案</w:t>
      </w:r>
      <w:r w:rsidR="005C121A">
        <w:rPr>
          <w:rFonts w:cs="Times New Roman"/>
          <w:szCs w:val="24"/>
        </w:rPr>
        <w:t>应符合以下规定</w:t>
      </w:r>
      <w:r w:rsidR="00800FDB">
        <w:rPr>
          <w:rFonts w:hint="eastAsia"/>
        </w:rPr>
        <w:t>：</w:t>
      </w:r>
    </w:p>
    <w:p w14:paraId="031245BF" w14:textId="77777777" w:rsidR="00A563A4" w:rsidRDefault="00AB4740">
      <w:pPr>
        <w:ind w:firstLine="482"/>
      </w:pPr>
      <w:r>
        <w:rPr>
          <w:rFonts w:hint="eastAsia"/>
          <w:b/>
          <w:bCs/>
        </w:rPr>
        <w:t>1</w:t>
      </w:r>
      <w:r>
        <w:rPr>
          <w:rFonts w:hint="eastAsia"/>
          <w:b/>
          <w:bCs/>
        </w:rPr>
        <w:t>）</w:t>
      </w:r>
      <w:r>
        <w:rPr>
          <w:rFonts w:hint="eastAsia"/>
        </w:rPr>
        <w:t>取得《道路运输经营许可证》；</w:t>
      </w:r>
    </w:p>
    <w:p w14:paraId="6F0A56AC" w14:textId="77777777" w:rsidR="00A563A4" w:rsidRDefault="00AB4740">
      <w:pPr>
        <w:ind w:firstLine="482"/>
      </w:pPr>
      <w:r>
        <w:rPr>
          <w:rFonts w:hint="eastAsia"/>
          <w:b/>
          <w:bCs/>
        </w:rPr>
        <w:t>2</w:t>
      </w:r>
      <w:r>
        <w:rPr>
          <w:rFonts w:hint="eastAsia"/>
          <w:b/>
          <w:bCs/>
        </w:rPr>
        <w:t>）</w:t>
      </w:r>
      <w:r>
        <w:rPr>
          <w:rFonts w:hint="eastAsia"/>
        </w:rPr>
        <w:t>具备健全的企业运营、安全、质量、保养管理制度，并得到有效执行；</w:t>
      </w:r>
    </w:p>
    <w:p w14:paraId="7AABFDB8" w14:textId="77777777" w:rsidR="00A563A4" w:rsidRDefault="00AB4740">
      <w:pPr>
        <w:ind w:firstLine="482"/>
      </w:pPr>
      <w:r>
        <w:rPr>
          <w:rFonts w:hint="eastAsia"/>
          <w:b/>
          <w:bCs/>
        </w:rPr>
        <w:t>3</w:t>
      </w:r>
      <w:r>
        <w:rPr>
          <w:rFonts w:hint="eastAsia"/>
          <w:b/>
          <w:bCs/>
        </w:rPr>
        <w:t>）</w:t>
      </w:r>
      <w:r>
        <w:rPr>
          <w:rFonts w:hint="eastAsia"/>
        </w:rPr>
        <w:t>在区域内具有与企业经营规模相适应的自有运输车辆、驾驶员、车辆停放场地、维修保养场所、车辆冲洗设备；</w:t>
      </w:r>
    </w:p>
    <w:p w14:paraId="333168B7" w14:textId="77777777" w:rsidR="00A563A4" w:rsidRDefault="00AB4740">
      <w:pPr>
        <w:ind w:firstLine="482"/>
      </w:pPr>
      <w:r>
        <w:rPr>
          <w:rFonts w:hint="eastAsia"/>
          <w:b/>
          <w:bCs/>
        </w:rPr>
        <w:t>4</w:t>
      </w:r>
      <w:r>
        <w:rPr>
          <w:rFonts w:hint="eastAsia"/>
          <w:b/>
          <w:bCs/>
        </w:rPr>
        <w:t>）</w:t>
      </w:r>
      <w:r>
        <w:rPr>
          <w:rFonts w:hint="eastAsia"/>
        </w:rPr>
        <w:t>所属建筑垃圾运输车辆取得《机动车辆行驶证》、《道路运输证》和车辆检测合格证明，并符合建筑垃圾运输车辆技术规范。</w:t>
      </w:r>
    </w:p>
    <w:p w14:paraId="098B0B7A" w14:textId="77777777" w:rsidR="00A563A4" w:rsidRDefault="00AB4740">
      <w:pPr>
        <w:ind w:firstLine="482"/>
      </w:pPr>
      <w:r>
        <w:rPr>
          <w:rFonts w:hint="eastAsia"/>
          <w:b/>
          <w:bCs/>
        </w:rPr>
        <w:t>5</w:t>
      </w:r>
      <w:r>
        <w:rPr>
          <w:rFonts w:hint="eastAsia"/>
          <w:b/>
          <w:bCs/>
        </w:rPr>
        <w:t>）</w:t>
      </w:r>
      <w:r>
        <w:rPr>
          <w:rFonts w:hint="eastAsia"/>
        </w:rPr>
        <w:t>材料齐全并符合备案要求的，交通运输部门应当在</w:t>
      </w:r>
      <w:r>
        <w:rPr>
          <w:rFonts w:hint="eastAsia"/>
        </w:rPr>
        <w:t>10</w:t>
      </w:r>
      <w:r>
        <w:rPr>
          <w:rFonts w:hint="eastAsia"/>
        </w:rPr>
        <w:t>个工作日内予以备案；材料不齐全或不符合备案要求的，应当一次性告知需要补正的内容，由运输单位重新申请备案。备案信息发生变更的，运输单位应当自变更之日起</w:t>
      </w:r>
      <w:r>
        <w:rPr>
          <w:rFonts w:hint="eastAsia"/>
        </w:rPr>
        <w:t>15</w:t>
      </w:r>
      <w:r>
        <w:rPr>
          <w:rFonts w:hint="eastAsia"/>
        </w:rPr>
        <w:t>日内办理变更备案。</w:t>
      </w:r>
      <w:r>
        <w:rPr>
          <w:rFonts w:hint="eastAsia"/>
        </w:rPr>
        <w:t xml:space="preserve">   </w:t>
      </w:r>
    </w:p>
    <w:p w14:paraId="3643F660" w14:textId="77777777" w:rsidR="00A563A4" w:rsidRDefault="00AB4740">
      <w:pPr>
        <w:ind w:firstLine="482"/>
      </w:pPr>
      <w:r>
        <w:rPr>
          <w:rFonts w:hint="eastAsia"/>
          <w:b/>
          <w:bCs/>
        </w:rPr>
        <w:t>6</w:t>
      </w:r>
      <w:r>
        <w:rPr>
          <w:rFonts w:hint="eastAsia"/>
          <w:b/>
          <w:bCs/>
        </w:rPr>
        <w:t>）</w:t>
      </w:r>
      <w:r>
        <w:rPr>
          <w:rFonts w:hint="eastAsia"/>
        </w:rPr>
        <w:t>运输单位应当</w:t>
      </w:r>
      <w:proofErr w:type="gramStart"/>
      <w:r>
        <w:rPr>
          <w:rFonts w:hint="eastAsia"/>
        </w:rPr>
        <w:t>持建筑</w:t>
      </w:r>
      <w:proofErr w:type="gramEnd"/>
      <w:r>
        <w:rPr>
          <w:rFonts w:hint="eastAsia"/>
        </w:rPr>
        <w:t>垃圾处置核准或备案文件向市公安交警部门申请核定建筑垃圾运输路线，市公安交警部门根据道路交通流量、交通管理工作需要以</w:t>
      </w:r>
      <w:r>
        <w:rPr>
          <w:rFonts w:hint="eastAsia"/>
        </w:rPr>
        <w:lastRenderedPageBreak/>
        <w:t>及环境保护部门提供的环境噪声污染防治信息等，在受理申请材料后</w:t>
      </w:r>
      <w:r>
        <w:rPr>
          <w:rFonts w:hint="eastAsia"/>
        </w:rPr>
        <w:t>7</w:t>
      </w:r>
      <w:r>
        <w:rPr>
          <w:rFonts w:hint="eastAsia"/>
        </w:rPr>
        <w:t>个工作日内予以核定。建筑垃圾运输时间应当符合市公安交警部门确定并公布的车辆通行时间。</w:t>
      </w:r>
    </w:p>
    <w:p w14:paraId="684F9D69" w14:textId="77777777" w:rsidR="00A563A4" w:rsidRDefault="00AB4740">
      <w:pPr>
        <w:ind w:firstLine="482"/>
      </w:pPr>
      <w:r>
        <w:rPr>
          <w:rFonts w:hint="eastAsia"/>
          <w:b/>
          <w:bCs/>
        </w:rPr>
        <w:t>7</w:t>
      </w:r>
      <w:r>
        <w:rPr>
          <w:rFonts w:hint="eastAsia"/>
          <w:b/>
          <w:bCs/>
        </w:rPr>
        <w:t>）</w:t>
      </w:r>
      <w:r>
        <w:rPr>
          <w:rFonts w:hint="eastAsia"/>
        </w:rPr>
        <w:t>建设单位、施工总承包单位以及综合利用企业不得将建筑垃圾交给个人或者处置核准、备案文件规定以外的运输单位运输。</w:t>
      </w:r>
    </w:p>
    <w:p w14:paraId="5156AB7F" w14:textId="2DA41C56" w:rsidR="00A563A4" w:rsidRDefault="00AB4740" w:rsidP="00050E54">
      <w:pPr>
        <w:ind w:firstLine="482"/>
      </w:pPr>
      <w:r>
        <w:rPr>
          <w:rFonts w:hint="eastAsia"/>
          <w:b/>
          <w:bCs/>
        </w:rPr>
        <w:t xml:space="preserve">3 </w:t>
      </w:r>
      <w:r>
        <w:rPr>
          <w:rFonts w:hint="eastAsia"/>
        </w:rPr>
        <w:t>车辆运输</w:t>
      </w:r>
      <w:r w:rsidR="005C121A">
        <w:rPr>
          <w:rFonts w:cs="Times New Roman"/>
          <w:szCs w:val="24"/>
        </w:rPr>
        <w:t>应符合以下规定</w:t>
      </w:r>
      <w:r w:rsidR="00800FDB">
        <w:rPr>
          <w:rFonts w:hint="eastAsia"/>
        </w:rPr>
        <w:t>：</w:t>
      </w:r>
    </w:p>
    <w:p w14:paraId="04FE05A0" w14:textId="07A03DA8" w:rsidR="00A563A4" w:rsidRDefault="00AB4740">
      <w:pPr>
        <w:ind w:firstLine="482"/>
      </w:pPr>
      <w:r>
        <w:rPr>
          <w:rFonts w:hint="eastAsia"/>
          <w:b/>
          <w:bCs/>
        </w:rPr>
        <w:t>1</w:t>
      </w:r>
      <w:r>
        <w:rPr>
          <w:rFonts w:hint="eastAsia"/>
          <w:b/>
          <w:bCs/>
        </w:rPr>
        <w:t>）</w:t>
      </w:r>
      <w:r>
        <w:rPr>
          <w:rFonts w:hint="eastAsia"/>
        </w:rPr>
        <w:t>在道路行驶的建筑垃圾运输车辆必须保持整洁，密闭运输，禁止车轮带泥、车厢外挂泥，不得沿途泄漏、遗撒</w:t>
      </w:r>
      <w:r w:rsidR="005C121A">
        <w:rPr>
          <w:rFonts w:hint="eastAsia"/>
        </w:rPr>
        <w:t>。</w:t>
      </w:r>
    </w:p>
    <w:p w14:paraId="202A807A" w14:textId="65D01CD1" w:rsidR="00A563A4" w:rsidRDefault="00AB4740">
      <w:pPr>
        <w:ind w:firstLine="482"/>
      </w:pPr>
      <w:r>
        <w:rPr>
          <w:rFonts w:hint="eastAsia"/>
          <w:b/>
          <w:bCs/>
        </w:rPr>
        <w:t>2</w:t>
      </w:r>
      <w:r>
        <w:rPr>
          <w:rFonts w:hint="eastAsia"/>
          <w:b/>
          <w:bCs/>
        </w:rPr>
        <w:t>）</w:t>
      </w:r>
      <w:r>
        <w:rPr>
          <w:rFonts w:hint="eastAsia"/>
        </w:rPr>
        <w:t>建筑垃圾运输车辆必须按规定的时间、路线行驶，不得超高、超载、超速</w:t>
      </w:r>
      <w:r w:rsidR="005C121A">
        <w:rPr>
          <w:rFonts w:hint="eastAsia"/>
        </w:rPr>
        <w:t>。</w:t>
      </w:r>
    </w:p>
    <w:p w14:paraId="198F8863" w14:textId="046A0C32" w:rsidR="00A563A4" w:rsidRDefault="00AB4740">
      <w:pPr>
        <w:ind w:firstLine="482"/>
      </w:pPr>
      <w:r>
        <w:rPr>
          <w:rFonts w:hint="eastAsia"/>
          <w:b/>
          <w:bCs/>
        </w:rPr>
        <w:t>3</w:t>
      </w:r>
      <w:r>
        <w:rPr>
          <w:rFonts w:hint="eastAsia"/>
          <w:b/>
          <w:bCs/>
        </w:rPr>
        <w:t>）</w:t>
      </w:r>
      <w:r>
        <w:rPr>
          <w:rFonts w:hint="eastAsia"/>
        </w:rPr>
        <w:t>建筑垃圾运输车辆应当符合本市相关技术规范及管理要求，经专业检测机构检测合格，才能接入信息平台</w:t>
      </w:r>
      <w:r w:rsidR="005C121A">
        <w:rPr>
          <w:rFonts w:hint="eastAsia"/>
        </w:rPr>
        <w:t>。</w:t>
      </w:r>
    </w:p>
    <w:p w14:paraId="326FFD0E" w14:textId="24FDB3FB" w:rsidR="00A563A4" w:rsidRDefault="00AB4740">
      <w:pPr>
        <w:ind w:firstLine="482"/>
      </w:pPr>
      <w:r>
        <w:rPr>
          <w:rFonts w:hint="eastAsia"/>
          <w:b/>
          <w:bCs/>
        </w:rPr>
        <w:t>4</w:t>
      </w:r>
      <w:r>
        <w:rPr>
          <w:rFonts w:hint="eastAsia"/>
          <w:b/>
          <w:bCs/>
        </w:rPr>
        <w:t>）</w:t>
      </w:r>
      <w:r>
        <w:rPr>
          <w:rFonts w:hint="eastAsia"/>
        </w:rPr>
        <w:t>运输车辆应随车携带相关运输证照</w:t>
      </w:r>
      <w:r w:rsidR="005C121A">
        <w:rPr>
          <w:rFonts w:hint="eastAsia"/>
        </w:rPr>
        <w:t>。</w:t>
      </w:r>
    </w:p>
    <w:p w14:paraId="0D4BD9AE" w14:textId="59DF3D7B" w:rsidR="00A563A4" w:rsidRDefault="00AB4740">
      <w:pPr>
        <w:ind w:firstLine="482"/>
      </w:pPr>
      <w:r>
        <w:rPr>
          <w:rFonts w:hint="eastAsia"/>
          <w:b/>
          <w:bCs/>
        </w:rPr>
        <w:t>5</w:t>
      </w:r>
      <w:r>
        <w:rPr>
          <w:rFonts w:hint="eastAsia"/>
          <w:b/>
          <w:bCs/>
        </w:rPr>
        <w:t>）</w:t>
      </w:r>
      <w:r>
        <w:rPr>
          <w:rFonts w:hint="eastAsia"/>
        </w:rPr>
        <w:t>建筑垃圾运输车辆进入消纳场所后，应当服从场内管理人员的指挥，不得随意倾倒</w:t>
      </w:r>
      <w:r w:rsidR="005C121A">
        <w:rPr>
          <w:rFonts w:hint="eastAsia"/>
        </w:rPr>
        <w:t>。</w:t>
      </w:r>
    </w:p>
    <w:p w14:paraId="31EAA8A7" w14:textId="7C923DF4" w:rsidR="00A563A4" w:rsidRDefault="00AB4740">
      <w:pPr>
        <w:ind w:firstLine="482"/>
      </w:pPr>
      <w:r>
        <w:rPr>
          <w:rFonts w:hint="eastAsia"/>
          <w:b/>
          <w:bCs/>
        </w:rPr>
        <w:t>6</w:t>
      </w:r>
      <w:r>
        <w:rPr>
          <w:rFonts w:hint="eastAsia"/>
          <w:b/>
          <w:bCs/>
        </w:rPr>
        <w:t>）</w:t>
      </w:r>
      <w:r>
        <w:rPr>
          <w:rFonts w:hint="eastAsia"/>
        </w:rPr>
        <w:t>施工总承包单位、综合利用企业不得允许有未密闭化装载、车体不洁等情况的车辆出场，不得允许未经沉淀、脱水干化处理的工程泥浆运出施工场地</w:t>
      </w:r>
      <w:r w:rsidR="005C121A">
        <w:rPr>
          <w:rFonts w:hint="eastAsia"/>
        </w:rPr>
        <w:t>。</w:t>
      </w:r>
    </w:p>
    <w:p w14:paraId="1254CA3D" w14:textId="77777777" w:rsidR="00A563A4" w:rsidRDefault="00AB4740">
      <w:pPr>
        <w:ind w:firstLine="482"/>
        <w:rPr>
          <w:rFonts w:ascii="宋体" w:hAnsi="宋体" w:cs="宋体"/>
          <w:kern w:val="0"/>
          <w:lang w:bidi="ar"/>
        </w:rPr>
      </w:pPr>
      <w:r>
        <w:rPr>
          <w:rFonts w:hint="eastAsia"/>
          <w:b/>
          <w:bCs/>
        </w:rPr>
        <w:t>7</w:t>
      </w:r>
      <w:r>
        <w:rPr>
          <w:rFonts w:hint="eastAsia"/>
          <w:b/>
          <w:bCs/>
        </w:rPr>
        <w:t>）</w:t>
      </w:r>
      <w:r>
        <w:rPr>
          <w:rFonts w:hint="eastAsia"/>
        </w:rPr>
        <w:t>施工总承包单位、综合利用企业应当在工地或者厂区出入口配置视频监控系统、车牌自动识别系统，对建筑垃圾运输车辆出入情况进行实时监控，视频影像资料保存</w:t>
      </w:r>
      <w:r>
        <w:rPr>
          <w:rFonts w:hint="eastAsia"/>
        </w:rPr>
        <w:t>3</w:t>
      </w:r>
      <w:r>
        <w:rPr>
          <w:rFonts w:hint="eastAsia"/>
        </w:rPr>
        <w:t>个月。</w:t>
      </w:r>
    </w:p>
    <w:sectPr w:rsidR="00A563A4">
      <w:footerReference w:type="default" r:id="rId21"/>
      <w:pgSz w:w="11906" w:h="16838"/>
      <w:pgMar w:top="1440" w:right="1800" w:bottom="1440" w:left="1800" w:header="851" w:footer="992" w:gutter="0"/>
      <w:pgNumType w:start="16"/>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2FFC" w16cex:dateUtc="2021-11-27T14:30:00Z"/>
  <w16cex:commentExtensible w16cex:durableId="254D3019" w16cex:dateUtc="2021-11-27T14:30:00Z"/>
  <w16cex:commentExtensible w16cex:durableId="254D304D" w16cex:dateUtc="2021-11-27T14:31:00Z"/>
  <w16cex:commentExtensible w16cex:durableId="254D3076" w16cex:dateUtc="2021-11-27T14:32:00Z"/>
  <w16cex:commentExtensible w16cex:durableId="254D315B" w16cex:dateUtc="2021-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E3F51" w16cid:durableId="254D2FFC"/>
  <w16cid:commentId w16cid:paraId="09E5CC38" w16cid:durableId="254D3019"/>
  <w16cid:commentId w16cid:paraId="5CCA7943" w16cid:durableId="254D304D"/>
  <w16cid:commentId w16cid:paraId="033377E0" w16cid:durableId="254D3076"/>
  <w16cid:commentId w16cid:paraId="6A116243" w16cid:durableId="254D31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E1925" w14:textId="77777777" w:rsidR="0026184F" w:rsidRDefault="0026184F">
      <w:pPr>
        <w:spacing w:line="240" w:lineRule="auto"/>
        <w:ind w:firstLine="480"/>
      </w:pPr>
      <w:r>
        <w:separator/>
      </w:r>
    </w:p>
  </w:endnote>
  <w:endnote w:type="continuationSeparator" w:id="0">
    <w:p w14:paraId="6829F511" w14:textId="77777777" w:rsidR="0026184F" w:rsidRDefault="0026184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GB2312">
    <w:altName w:val="仿宋"/>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6A8F" w14:textId="77777777" w:rsidR="004161EB" w:rsidRDefault="004161E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3608" w14:textId="77777777" w:rsidR="004161EB" w:rsidRDefault="004161E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C5D66" w14:textId="77777777" w:rsidR="004161EB" w:rsidRDefault="004161EB">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97FBD" w14:textId="77777777" w:rsidR="004161EB" w:rsidRDefault="004161EB">
    <w:pPr>
      <w:pStyle w:val="a4"/>
      <w:ind w:firstLine="360"/>
    </w:pPr>
    <w:r>
      <w:rPr>
        <w:noProof/>
      </w:rPr>
      <mc:AlternateContent>
        <mc:Choice Requires="wps">
          <w:drawing>
            <wp:anchor distT="0" distB="0" distL="114300" distR="114300" simplePos="0" relativeHeight="251660288" behindDoc="0" locked="0" layoutInCell="1" allowOverlap="1" wp14:anchorId="365844FA" wp14:editId="735B01A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7AC84" w14:textId="77777777" w:rsidR="004161EB" w:rsidRDefault="004161EB">
                          <w:pPr>
                            <w:pStyle w:val="a4"/>
                            <w:ind w:firstLine="360"/>
                          </w:pPr>
                          <w:r>
                            <w:fldChar w:fldCharType="begin"/>
                          </w:r>
                          <w:r>
                            <w:instrText xml:space="preserve"> PAGE  \* MERGEFORMAT </w:instrText>
                          </w:r>
                          <w:r>
                            <w:fldChar w:fldCharType="separate"/>
                          </w:r>
                          <w:r w:rsidR="000A490F">
                            <w:rPr>
                              <w:noProof/>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5844FA"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10F7AC84" w14:textId="77777777" w:rsidR="004161EB" w:rsidRDefault="004161EB">
                    <w:pPr>
                      <w:pStyle w:val="a4"/>
                      <w:ind w:firstLine="360"/>
                    </w:pPr>
                    <w:r>
                      <w:fldChar w:fldCharType="begin"/>
                    </w:r>
                    <w:r>
                      <w:instrText xml:space="preserve"> PAGE  \* MERGEFORMAT </w:instrText>
                    </w:r>
                    <w:r>
                      <w:fldChar w:fldCharType="separate"/>
                    </w:r>
                    <w:r w:rsidR="000A490F">
                      <w:rPr>
                        <w:noProof/>
                      </w:rPr>
                      <w:t>V</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603B" w14:textId="77777777" w:rsidR="004161EB" w:rsidRDefault="004161EB">
    <w:pPr>
      <w:pStyle w:val="a4"/>
      <w:ind w:firstLine="360"/>
    </w:pPr>
    <w:r>
      <w:rPr>
        <w:noProof/>
      </w:rPr>
      <mc:AlternateContent>
        <mc:Choice Requires="wps">
          <w:drawing>
            <wp:anchor distT="0" distB="0" distL="114300" distR="114300" simplePos="0" relativeHeight="251659264" behindDoc="0" locked="0" layoutInCell="1" allowOverlap="1" wp14:anchorId="055B9E3E" wp14:editId="26D26F1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47AAA" w14:textId="77777777" w:rsidR="004161EB" w:rsidRDefault="004161EB">
                          <w:pPr>
                            <w:pStyle w:val="a4"/>
                            <w:ind w:firstLine="360"/>
                          </w:pPr>
                          <w:r>
                            <w:fldChar w:fldCharType="begin"/>
                          </w:r>
                          <w:r>
                            <w:instrText xml:space="preserve"> PAGE  \* MERGEFORMAT </w:instrText>
                          </w:r>
                          <w:r>
                            <w:fldChar w:fldCharType="separate"/>
                          </w:r>
                          <w:r w:rsidR="000A490F">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5B9E3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49D47AAA" w14:textId="77777777" w:rsidR="004161EB" w:rsidRDefault="004161EB">
                    <w:pPr>
                      <w:pStyle w:val="a4"/>
                      <w:ind w:firstLine="360"/>
                    </w:pPr>
                    <w:r>
                      <w:fldChar w:fldCharType="begin"/>
                    </w:r>
                    <w:r>
                      <w:instrText xml:space="preserve"> PAGE  \* MERGEFORMAT </w:instrText>
                    </w:r>
                    <w:r>
                      <w:fldChar w:fldCharType="separate"/>
                    </w:r>
                    <w:r w:rsidR="000A490F">
                      <w:rPr>
                        <w:noProof/>
                      </w:rPr>
                      <w:t>14</w:t>
                    </w:r>
                    <w:r>
                      <w:fldChar w:fldCharType="end"/>
                    </w:r>
                  </w:p>
                </w:txbxContent>
              </v:textbox>
              <w10:wrap anchorx="margin"/>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0490" w14:textId="77777777" w:rsidR="004161EB" w:rsidRDefault="004161EB">
    <w:pPr>
      <w:pStyle w:val="a4"/>
      <w:ind w:firstLine="360"/>
    </w:pPr>
    <w:r>
      <w:rPr>
        <w:noProof/>
      </w:rPr>
      <mc:AlternateContent>
        <mc:Choice Requires="wps">
          <w:drawing>
            <wp:anchor distT="0" distB="0" distL="114300" distR="114300" simplePos="0" relativeHeight="251662336" behindDoc="0" locked="0" layoutInCell="1" allowOverlap="1" wp14:anchorId="71FC9287" wp14:editId="018E48B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0D6A7" w14:textId="77777777" w:rsidR="004161EB" w:rsidRDefault="004161EB">
                          <w:pPr>
                            <w:pStyle w:val="a4"/>
                            <w:ind w:firstLine="360"/>
                          </w:pPr>
                          <w:r>
                            <w:fldChar w:fldCharType="begin"/>
                          </w:r>
                          <w:r>
                            <w:instrText xml:space="preserve"> PAGE  \* MERGEFORMAT </w:instrText>
                          </w:r>
                          <w:r>
                            <w:fldChar w:fldCharType="separate"/>
                          </w:r>
                          <w:r w:rsidR="000A490F">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FC9287"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14:paraId="0680D6A7" w14:textId="77777777" w:rsidR="004161EB" w:rsidRDefault="004161EB">
                    <w:pPr>
                      <w:pStyle w:val="a4"/>
                      <w:ind w:firstLine="360"/>
                    </w:pPr>
                    <w:r>
                      <w:fldChar w:fldCharType="begin"/>
                    </w:r>
                    <w:r>
                      <w:instrText xml:space="preserve"> PAGE  \* MERGEFORMAT </w:instrText>
                    </w:r>
                    <w:r>
                      <w:fldChar w:fldCharType="separate"/>
                    </w:r>
                    <w:r w:rsidR="000A490F">
                      <w:rPr>
                        <w:noProof/>
                      </w:rPr>
                      <w:t>15</w:t>
                    </w:r>
                    <w:r>
                      <w:fldChar w:fldCharType="end"/>
                    </w:r>
                  </w:p>
                </w:txbxContent>
              </v:textbox>
              <w10:wrap anchorx="margin"/>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2C2FF" w14:textId="77777777" w:rsidR="004161EB" w:rsidRDefault="004161EB">
    <w:pPr>
      <w:pStyle w:val="a4"/>
      <w:ind w:firstLine="360"/>
    </w:pPr>
    <w:r>
      <w:rPr>
        <w:noProof/>
      </w:rPr>
      <mc:AlternateContent>
        <mc:Choice Requires="wps">
          <w:drawing>
            <wp:anchor distT="0" distB="0" distL="114300" distR="114300" simplePos="0" relativeHeight="251661312" behindDoc="0" locked="0" layoutInCell="1" allowOverlap="1" wp14:anchorId="4A878DAF" wp14:editId="4D53552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07BC" w14:textId="77777777" w:rsidR="004161EB" w:rsidRDefault="004161EB">
                          <w:pPr>
                            <w:pStyle w:val="a4"/>
                            <w:ind w:firstLine="360"/>
                          </w:pPr>
                          <w:r>
                            <w:fldChar w:fldCharType="begin"/>
                          </w:r>
                          <w:r>
                            <w:instrText xml:space="preserve"> PAGE  \* MERGEFORMAT </w:instrText>
                          </w:r>
                          <w:r>
                            <w:fldChar w:fldCharType="separate"/>
                          </w:r>
                          <w:r w:rsidR="000A490F">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878DAF"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14:paraId="72EB07BC" w14:textId="77777777" w:rsidR="004161EB" w:rsidRDefault="004161EB">
                    <w:pPr>
                      <w:pStyle w:val="a4"/>
                      <w:ind w:firstLine="360"/>
                    </w:pPr>
                    <w:r>
                      <w:fldChar w:fldCharType="begin"/>
                    </w:r>
                    <w:r>
                      <w:instrText xml:space="preserve"> PAGE  \* MERGEFORMAT </w:instrText>
                    </w:r>
                    <w:r>
                      <w:fldChar w:fldCharType="separate"/>
                    </w:r>
                    <w:r w:rsidR="000A490F">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A61E" w14:textId="77777777" w:rsidR="0026184F" w:rsidRDefault="0026184F">
      <w:pPr>
        <w:ind w:firstLine="480"/>
      </w:pPr>
      <w:r>
        <w:separator/>
      </w:r>
    </w:p>
  </w:footnote>
  <w:footnote w:type="continuationSeparator" w:id="0">
    <w:p w14:paraId="55210FE0" w14:textId="77777777" w:rsidR="0026184F" w:rsidRDefault="0026184F">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8B92" w14:textId="77777777" w:rsidR="004161EB" w:rsidRDefault="004161E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3818" w14:textId="77777777" w:rsidR="004161EB" w:rsidRPr="00A339E6" w:rsidRDefault="004161EB" w:rsidP="00A339E6">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B183D" w14:textId="77777777" w:rsidR="004161EB" w:rsidRDefault="004161EB">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DD038D"/>
    <w:multiLevelType w:val="singleLevel"/>
    <w:tmpl w:val="8DDD038D"/>
    <w:lvl w:ilvl="0">
      <w:start w:val="1"/>
      <w:numFmt w:val="decimal"/>
      <w:lvlText w:val="6.1.%1"/>
      <w:lvlJc w:val="left"/>
      <w:pPr>
        <w:tabs>
          <w:tab w:val="left" w:pos="0"/>
        </w:tabs>
        <w:ind w:left="0" w:firstLine="0"/>
      </w:pPr>
      <w:rPr>
        <w:rFonts w:ascii="Times New Roman" w:eastAsia="宋体" w:hAnsi="Times New Roman" w:cs="Times New Roman" w:hint="default"/>
        <w:b/>
        <w:sz w:val="24"/>
      </w:rPr>
    </w:lvl>
  </w:abstractNum>
  <w:abstractNum w:abstractNumId="1" w15:restartNumberingAfterBreak="0">
    <w:nsid w:val="A9E707A1"/>
    <w:multiLevelType w:val="singleLevel"/>
    <w:tmpl w:val="A9E707A1"/>
    <w:lvl w:ilvl="0">
      <w:start w:val="1"/>
      <w:numFmt w:val="decimal"/>
      <w:lvlText w:val="4.2.%1"/>
      <w:lvlJc w:val="left"/>
      <w:pPr>
        <w:tabs>
          <w:tab w:val="left" w:pos="420"/>
        </w:tabs>
        <w:ind w:left="425" w:hanging="425"/>
      </w:pPr>
      <w:rPr>
        <w:rFonts w:ascii="Times New Roman" w:eastAsia="宋体" w:hAnsi="Times New Roman" w:cs="Times New Roman" w:hint="default"/>
        <w:b/>
        <w:sz w:val="24"/>
      </w:rPr>
    </w:lvl>
  </w:abstractNum>
  <w:abstractNum w:abstractNumId="2" w15:restartNumberingAfterBreak="0">
    <w:nsid w:val="AA132570"/>
    <w:multiLevelType w:val="singleLevel"/>
    <w:tmpl w:val="AA132570"/>
    <w:lvl w:ilvl="0">
      <w:start w:val="1"/>
      <w:numFmt w:val="decimal"/>
      <w:lvlText w:val="1.0.%1"/>
      <w:lvlJc w:val="left"/>
      <w:pPr>
        <w:tabs>
          <w:tab w:val="left" w:pos="420"/>
        </w:tabs>
        <w:ind w:left="425" w:hanging="425"/>
      </w:pPr>
      <w:rPr>
        <w:rFonts w:ascii="Times New Roman" w:eastAsia="宋体" w:hAnsi="Times New Roman" w:cs="Times New Roman" w:hint="default"/>
        <w:b/>
        <w:bCs/>
        <w:color w:val="auto"/>
        <w:sz w:val="24"/>
        <w:szCs w:val="24"/>
      </w:rPr>
    </w:lvl>
  </w:abstractNum>
  <w:abstractNum w:abstractNumId="3" w15:restartNumberingAfterBreak="0">
    <w:nsid w:val="BA9FE9FB"/>
    <w:multiLevelType w:val="singleLevel"/>
    <w:tmpl w:val="BA9FE9FB"/>
    <w:lvl w:ilvl="0">
      <w:start w:val="1"/>
      <w:numFmt w:val="decimal"/>
      <w:lvlText w:val="6.4.%1"/>
      <w:lvlJc w:val="left"/>
      <w:pPr>
        <w:tabs>
          <w:tab w:val="left" w:pos="0"/>
        </w:tabs>
        <w:ind w:left="0" w:firstLine="0"/>
      </w:pPr>
      <w:rPr>
        <w:rFonts w:ascii="Times New Roman" w:eastAsia="宋体" w:hAnsi="Times New Roman" w:cs="Times New Roman" w:hint="default"/>
        <w:b/>
        <w:sz w:val="24"/>
      </w:rPr>
    </w:lvl>
  </w:abstractNum>
  <w:abstractNum w:abstractNumId="4" w15:restartNumberingAfterBreak="0">
    <w:nsid w:val="BFAE3BF7"/>
    <w:multiLevelType w:val="singleLevel"/>
    <w:tmpl w:val="BFAE3BF7"/>
    <w:lvl w:ilvl="0">
      <w:start w:val="1"/>
      <w:numFmt w:val="decimal"/>
      <w:lvlText w:val="4.3.%1"/>
      <w:lvlJc w:val="left"/>
      <w:pPr>
        <w:tabs>
          <w:tab w:val="left" w:pos="420"/>
        </w:tabs>
        <w:ind w:left="0" w:firstLine="0"/>
      </w:pPr>
      <w:rPr>
        <w:rFonts w:ascii="Times New Roman" w:eastAsia="宋体" w:hAnsi="Times New Roman" w:cs="宋体" w:hint="default"/>
        <w:b/>
        <w:sz w:val="24"/>
      </w:rPr>
    </w:lvl>
  </w:abstractNum>
  <w:abstractNum w:abstractNumId="5" w15:restartNumberingAfterBreak="0">
    <w:nsid w:val="C3862047"/>
    <w:multiLevelType w:val="singleLevel"/>
    <w:tmpl w:val="C3862047"/>
    <w:lvl w:ilvl="0">
      <w:start w:val="1"/>
      <w:numFmt w:val="decimal"/>
      <w:lvlText w:val="5.1.%1"/>
      <w:lvlJc w:val="left"/>
      <w:pPr>
        <w:tabs>
          <w:tab w:val="left" w:pos="420"/>
        </w:tabs>
        <w:ind w:left="0" w:firstLine="0"/>
      </w:pPr>
      <w:rPr>
        <w:rFonts w:ascii="Times New Roman" w:eastAsia="宋体" w:hAnsi="Times New Roman" w:cs="宋体" w:hint="default"/>
        <w:b/>
        <w:sz w:val="24"/>
      </w:rPr>
    </w:lvl>
  </w:abstractNum>
  <w:abstractNum w:abstractNumId="6" w15:restartNumberingAfterBreak="0">
    <w:nsid w:val="C69C276D"/>
    <w:multiLevelType w:val="singleLevel"/>
    <w:tmpl w:val="C69C276D"/>
    <w:lvl w:ilvl="0">
      <w:start w:val="1"/>
      <w:numFmt w:val="decimal"/>
      <w:lvlText w:val="4.3.%1"/>
      <w:lvlJc w:val="left"/>
      <w:pPr>
        <w:tabs>
          <w:tab w:val="left" w:pos="420"/>
        </w:tabs>
        <w:ind w:left="0" w:firstLine="0"/>
      </w:pPr>
      <w:rPr>
        <w:rFonts w:ascii="Times New Roman" w:eastAsia="宋体" w:hAnsi="Times New Roman" w:cs="宋体" w:hint="default"/>
        <w:b/>
        <w:sz w:val="24"/>
      </w:rPr>
    </w:lvl>
  </w:abstractNum>
  <w:abstractNum w:abstractNumId="7" w15:restartNumberingAfterBreak="0">
    <w:nsid w:val="CDF527A9"/>
    <w:multiLevelType w:val="singleLevel"/>
    <w:tmpl w:val="CDF527A9"/>
    <w:lvl w:ilvl="0">
      <w:start w:val="1"/>
      <w:numFmt w:val="decimal"/>
      <w:lvlText w:val="2.0.%1"/>
      <w:lvlJc w:val="left"/>
      <w:pPr>
        <w:tabs>
          <w:tab w:val="left" w:pos="420"/>
        </w:tabs>
        <w:ind w:left="425" w:hanging="425"/>
      </w:pPr>
      <w:rPr>
        <w:rFonts w:ascii="Times New Roman" w:eastAsia="宋体" w:hAnsi="Times New Roman" w:cs="Times New Roman" w:hint="default"/>
        <w:b/>
        <w:bCs/>
        <w:sz w:val="24"/>
        <w:szCs w:val="24"/>
      </w:rPr>
    </w:lvl>
  </w:abstractNum>
  <w:abstractNum w:abstractNumId="8" w15:restartNumberingAfterBreak="0">
    <w:nsid w:val="E476549F"/>
    <w:multiLevelType w:val="singleLevel"/>
    <w:tmpl w:val="E476549F"/>
    <w:lvl w:ilvl="0">
      <w:start w:val="1"/>
      <w:numFmt w:val="decimal"/>
      <w:lvlText w:val="5.2.%1"/>
      <w:lvlJc w:val="left"/>
      <w:pPr>
        <w:tabs>
          <w:tab w:val="left" w:pos="420"/>
        </w:tabs>
        <w:ind w:left="0" w:firstLine="0"/>
      </w:pPr>
      <w:rPr>
        <w:rFonts w:ascii="Times New Roman" w:eastAsia="宋体" w:hAnsi="Times New Roman" w:cs="宋体" w:hint="default"/>
        <w:b/>
        <w:sz w:val="24"/>
      </w:rPr>
    </w:lvl>
  </w:abstractNum>
  <w:abstractNum w:abstractNumId="9" w15:restartNumberingAfterBreak="0">
    <w:nsid w:val="F6C93B65"/>
    <w:multiLevelType w:val="singleLevel"/>
    <w:tmpl w:val="F6C93B65"/>
    <w:lvl w:ilvl="0">
      <w:start w:val="1"/>
      <w:numFmt w:val="decimal"/>
      <w:lvlText w:val="2.0.%1"/>
      <w:lvlJc w:val="left"/>
      <w:pPr>
        <w:tabs>
          <w:tab w:val="left" w:pos="420"/>
        </w:tabs>
        <w:ind w:left="425" w:hanging="425"/>
      </w:pPr>
      <w:rPr>
        <w:rFonts w:ascii="Times New Roman" w:eastAsia="宋体" w:hAnsi="Times New Roman" w:cs="Times New Roman" w:hint="default"/>
        <w:b/>
        <w:bCs/>
        <w:sz w:val="24"/>
        <w:szCs w:val="24"/>
      </w:rPr>
    </w:lvl>
  </w:abstractNum>
  <w:abstractNum w:abstractNumId="10" w15:restartNumberingAfterBreak="0">
    <w:nsid w:val="074EFCE3"/>
    <w:multiLevelType w:val="singleLevel"/>
    <w:tmpl w:val="074EFCE3"/>
    <w:lvl w:ilvl="0">
      <w:start w:val="1"/>
      <w:numFmt w:val="none"/>
      <w:lvlText w:val="4.2.3"/>
      <w:lvlJc w:val="left"/>
      <w:pPr>
        <w:tabs>
          <w:tab w:val="left" w:pos="420"/>
        </w:tabs>
        <w:ind w:left="0" w:firstLine="0"/>
      </w:pPr>
      <w:rPr>
        <w:rFonts w:ascii="Times New Roman" w:eastAsia="宋体" w:hAnsi="Times New Roman" w:cs="Times New Roman" w:hint="default"/>
        <w:b/>
        <w:sz w:val="24"/>
      </w:rPr>
    </w:lvl>
  </w:abstractNum>
  <w:abstractNum w:abstractNumId="11" w15:restartNumberingAfterBreak="0">
    <w:nsid w:val="093ED47B"/>
    <w:multiLevelType w:val="singleLevel"/>
    <w:tmpl w:val="093ED47B"/>
    <w:lvl w:ilvl="0">
      <w:start w:val="1"/>
      <w:numFmt w:val="decimal"/>
      <w:lvlText w:val="5.3.%1"/>
      <w:lvlJc w:val="left"/>
      <w:pPr>
        <w:tabs>
          <w:tab w:val="left" w:pos="420"/>
        </w:tabs>
        <w:ind w:left="0" w:firstLine="0"/>
      </w:pPr>
      <w:rPr>
        <w:rFonts w:ascii="Times New Roman" w:eastAsia="宋体" w:hAnsi="Times New Roman" w:cs="宋体" w:hint="default"/>
        <w:b/>
        <w:sz w:val="24"/>
      </w:rPr>
    </w:lvl>
  </w:abstractNum>
  <w:abstractNum w:abstractNumId="12" w15:restartNumberingAfterBreak="0">
    <w:nsid w:val="0F9F5CBA"/>
    <w:multiLevelType w:val="singleLevel"/>
    <w:tmpl w:val="0F9F5CBA"/>
    <w:lvl w:ilvl="0">
      <w:start w:val="1"/>
      <w:numFmt w:val="decimal"/>
      <w:lvlText w:val="1.0.%1"/>
      <w:lvlJc w:val="left"/>
      <w:pPr>
        <w:tabs>
          <w:tab w:val="left" w:pos="420"/>
        </w:tabs>
        <w:ind w:left="425" w:hanging="425"/>
      </w:pPr>
      <w:rPr>
        <w:rFonts w:ascii="Times New Roman" w:eastAsia="宋体" w:hAnsi="Times New Roman" w:cs="Times New Roman" w:hint="default"/>
        <w:b/>
        <w:bCs/>
        <w:color w:val="auto"/>
        <w:sz w:val="24"/>
        <w:szCs w:val="24"/>
      </w:rPr>
    </w:lvl>
  </w:abstractNum>
  <w:abstractNum w:abstractNumId="13" w15:restartNumberingAfterBreak="0">
    <w:nsid w:val="195EA1A8"/>
    <w:multiLevelType w:val="singleLevel"/>
    <w:tmpl w:val="195EA1A8"/>
    <w:lvl w:ilvl="0">
      <w:start w:val="4"/>
      <w:numFmt w:val="decimal"/>
      <w:lvlText w:val="6.3.%1"/>
      <w:lvlJc w:val="left"/>
      <w:pPr>
        <w:tabs>
          <w:tab w:val="left" w:pos="420"/>
        </w:tabs>
        <w:ind w:left="0" w:firstLine="0"/>
      </w:pPr>
      <w:rPr>
        <w:rFonts w:ascii="Times New Roman" w:eastAsia="宋体" w:hAnsi="Times New Roman" w:cs="Times New Roman" w:hint="default"/>
        <w:b/>
        <w:sz w:val="24"/>
      </w:rPr>
    </w:lvl>
  </w:abstractNum>
  <w:abstractNum w:abstractNumId="14" w15:restartNumberingAfterBreak="0">
    <w:nsid w:val="1A0BFF15"/>
    <w:multiLevelType w:val="singleLevel"/>
    <w:tmpl w:val="1A0BFF15"/>
    <w:lvl w:ilvl="0">
      <w:start w:val="1"/>
      <w:numFmt w:val="decimal"/>
      <w:lvlText w:val="6.3.%1"/>
      <w:lvlJc w:val="left"/>
      <w:pPr>
        <w:tabs>
          <w:tab w:val="left" w:pos="0"/>
        </w:tabs>
        <w:ind w:left="0" w:firstLine="0"/>
      </w:pPr>
      <w:rPr>
        <w:rFonts w:ascii="Times New Roman" w:eastAsia="宋体" w:hAnsi="Times New Roman" w:cs="Times New Roman" w:hint="default"/>
        <w:b/>
        <w:sz w:val="24"/>
      </w:rPr>
    </w:lvl>
  </w:abstractNum>
  <w:abstractNum w:abstractNumId="15" w15:restartNumberingAfterBreak="0">
    <w:nsid w:val="398539E8"/>
    <w:multiLevelType w:val="singleLevel"/>
    <w:tmpl w:val="398539E8"/>
    <w:lvl w:ilvl="0">
      <w:start w:val="1"/>
      <w:numFmt w:val="decimal"/>
      <w:lvlText w:val="3.0.%1"/>
      <w:lvlJc w:val="left"/>
      <w:pPr>
        <w:tabs>
          <w:tab w:val="left" w:pos="420"/>
        </w:tabs>
        <w:ind w:left="425" w:hanging="425"/>
      </w:pPr>
      <w:rPr>
        <w:rFonts w:ascii="Times New Roman" w:hAnsi="Times New Roman" w:cs="Times New Roman" w:hint="default"/>
        <w:b/>
        <w:bCs/>
        <w:sz w:val="24"/>
        <w:szCs w:val="24"/>
      </w:rPr>
    </w:lvl>
  </w:abstractNum>
  <w:abstractNum w:abstractNumId="16" w15:restartNumberingAfterBreak="0">
    <w:nsid w:val="42D144A1"/>
    <w:multiLevelType w:val="singleLevel"/>
    <w:tmpl w:val="42D144A1"/>
    <w:lvl w:ilvl="0">
      <w:start w:val="1"/>
      <w:numFmt w:val="decimal"/>
      <w:lvlText w:val="5.4.%1"/>
      <w:lvlJc w:val="left"/>
      <w:pPr>
        <w:tabs>
          <w:tab w:val="left" w:pos="420"/>
        </w:tabs>
        <w:ind w:left="0" w:firstLine="0"/>
      </w:pPr>
      <w:rPr>
        <w:rFonts w:ascii="Times New Roman" w:eastAsia="宋体" w:hAnsi="Times New Roman" w:cs="宋体" w:hint="default"/>
        <w:b/>
        <w:sz w:val="24"/>
      </w:rPr>
    </w:lvl>
  </w:abstractNum>
  <w:abstractNum w:abstractNumId="17" w15:restartNumberingAfterBreak="0">
    <w:nsid w:val="4481B3F6"/>
    <w:multiLevelType w:val="singleLevel"/>
    <w:tmpl w:val="4481B3F6"/>
    <w:lvl w:ilvl="0">
      <w:start w:val="1"/>
      <w:numFmt w:val="decimal"/>
      <w:lvlText w:val="4.1.%1"/>
      <w:lvlJc w:val="left"/>
      <w:pPr>
        <w:tabs>
          <w:tab w:val="left" w:pos="420"/>
        </w:tabs>
        <w:ind w:left="425" w:hanging="425"/>
      </w:pPr>
      <w:rPr>
        <w:rFonts w:ascii="Times New Roman" w:hAnsi="Times New Roman" w:cs="Times New Roman" w:hint="default"/>
        <w:b/>
        <w:sz w:val="24"/>
      </w:rPr>
    </w:lvl>
  </w:abstractNum>
  <w:abstractNum w:abstractNumId="18" w15:restartNumberingAfterBreak="0">
    <w:nsid w:val="4C2E581F"/>
    <w:multiLevelType w:val="multilevel"/>
    <w:tmpl w:val="4C2E581F"/>
    <w:lvl w:ilvl="0">
      <w:start w:val="1"/>
      <w:numFmt w:val="decimal"/>
      <w:lvlText w:val="%1"/>
      <w:lvlJc w:val="left"/>
      <w:pPr>
        <w:ind w:left="425" w:hanging="425"/>
      </w:pPr>
    </w:lvl>
    <w:lvl w:ilvl="1">
      <w:start w:val="1"/>
      <w:numFmt w:val="decimal"/>
      <w:pStyle w:val="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15F2C0E"/>
    <w:multiLevelType w:val="singleLevel"/>
    <w:tmpl w:val="515F2C0E"/>
    <w:lvl w:ilvl="0">
      <w:start w:val="1"/>
      <w:numFmt w:val="decimal"/>
      <w:lvlText w:val="4.1.%1"/>
      <w:lvlJc w:val="left"/>
      <w:pPr>
        <w:tabs>
          <w:tab w:val="left" w:pos="420"/>
        </w:tabs>
        <w:ind w:left="425" w:hanging="425"/>
      </w:pPr>
      <w:rPr>
        <w:rFonts w:ascii="Times New Roman" w:hAnsi="Times New Roman" w:cs="Times New Roman" w:hint="default"/>
        <w:b/>
        <w:sz w:val="24"/>
      </w:rPr>
    </w:lvl>
  </w:abstractNum>
  <w:abstractNum w:abstractNumId="20" w15:restartNumberingAfterBreak="0">
    <w:nsid w:val="5855BF28"/>
    <w:multiLevelType w:val="singleLevel"/>
    <w:tmpl w:val="5855BF28"/>
    <w:lvl w:ilvl="0">
      <w:start w:val="1"/>
      <w:numFmt w:val="decimal"/>
      <w:lvlText w:val="3.0.%1"/>
      <w:lvlJc w:val="left"/>
      <w:pPr>
        <w:tabs>
          <w:tab w:val="left" w:pos="420"/>
        </w:tabs>
        <w:ind w:left="425" w:hanging="425"/>
      </w:pPr>
      <w:rPr>
        <w:rFonts w:ascii="Times New Roman" w:hAnsi="Times New Roman" w:cs="Times New Roman" w:hint="default"/>
        <w:b/>
        <w:bCs/>
        <w:sz w:val="24"/>
        <w:szCs w:val="24"/>
      </w:rPr>
    </w:lvl>
  </w:abstractNum>
  <w:abstractNum w:abstractNumId="21" w15:restartNumberingAfterBreak="0">
    <w:nsid w:val="66868746"/>
    <w:multiLevelType w:val="singleLevel"/>
    <w:tmpl w:val="66868746"/>
    <w:lvl w:ilvl="0">
      <w:start w:val="4"/>
      <w:numFmt w:val="decimal"/>
      <w:lvlText w:val="6.4.%1"/>
      <w:lvlJc w:val="left"/>
      <w:pPr>
        <w:tabs>
          <w:tab w:val="left" w:pos="420"/>
        </w:tabs>
        <w:ind w:left="0" w:firstLine="0"/>
      </w:pPr>
      <w:rPr>
        <w:rFonts w:ascii="Times New Roman" w:eastAsia="宋体" w:hAnsi="Times New Roman" w:cs="Times New Roman" w:hint="default"/>
        <w:b/>
        <w:sz w:val="24"/>
      </w:rPr>
    </w:lvl>
  </w:abstractNum>
  <w:abstractNum w:abstractNumId="22" w15:restartNumberingAfterBreak="0">
    <w:nsid w:val="6E7A12F6"/>
    <w:multiLevelType w:val="singleLevel"/>
    <w:tmpl w:val="6E7A12F6"/>
    <w:lvl w:ilvl="0">
      <w:start w:val="2"/>
      <w:numFmt w:val="decimal"/>
      <w:lvlText w:val="5.3.%1"/>
      <w:lvlJc w:val="left"/>
      <w:pPr>
        <w:tabs>
          <w:tab w:val="left" w:pos="420"/>
        </w:tabs>
        <w:ind w:left="0" w:firstLine="0"/>
      </w:pPr>
      <w:rPr>
        <w:rFonts w:ascii="Times New Roman" w:eastAsia="宋体" w:hAnsi="Times New Roman" w:cs="宋体" w:hint="default"/>
        <w:b/>
        <w:sz w:val="24"/>
      </w:rPr>
    </w:lvl>
  </w:abstractNum>
  <w:abstractNum w:abstractNumId="23" w15:restartNumberingAfterBreak="0">
    <w:nsid w:val="70154011"/>
    <w:multiLevelType w:val="singleLevel"/>
    <w:tmpl w:val="70154011"/>
    <w:lvl w:ilvl="0">
      <w:start w:val="1"/>
      <w:numFmt w:val="decimal"/>
      <w:lvlText w:val="6.2.%1"/>
      <w:lvlJc w:val="left"/>
      <w:pPr>
        <w:tabs>
          <w:tab w:val="left" w:pos="0"/>
        </w:tabs>
        <w:ind w:left="0" w:firstLine="0"/>
      </w:pPr>
      <w:rPr>
        <w:rFonts w:ascii="Times New Roman" w:eastAsia="宋体" w:hAnsi="Times New Roman" w:cs="Times New Roman" w:hint="default"/>
        <w:b/>
        <w:sz w:val="24"/>
      </w:rPr>
    </w:lvl>
  </w:abstractNum>
  <w:num w:numId="1">
    <w:abstractNumId w:val="18"/>
  </w:num>
  <w:num w:numId="2">
    <w:abstractNumId w:val="12"/>
  </w:num>
  <w:num w:numId="3">
    <w:abstractNumId w:val="9"/>
  </w:num>
  <w:num w:numId="4">
    <w:abstractNumId w:val="15"/>
  </w:num>
  <w:num w:numId="5">
    <w:abstractNumId w:val="17"/>
  </w:num>
  <w:num w:numId="6">
    <w:abstractNumId w:val="1"/>
  </w:num>
  <w:num w:numId="7">
    <w:abstractNumId w:val="6"/>
  </w:num>
  <w:num w:numId="8">
    <w:abstractNumId w:val="5"/>
  </w:num>
  <w:num w:numId="9">
    <w:abstractNumId w:val="8"/>
  </w:num>
  <w:num w:numId="10">
    <w:abstractNumId w:val="11"/>
  </w:num>
  <w:num w:numId="11">
    <w:abstractNumId w:val="16"/>
  </w:num>
  <w:num w:numId="12">
    <w:abstractNumId w:val="0"/>
  </w:num>
  <w:num w:numId="13">
    <w:abstractNumId w:val="23"/>
  </w:num>
  <w:num w:numId="14">
    <w:abstractNumId w:val="14"/>
  </w:num>
  <w:num w:numId="15">
    <w:abstractNumId w:val="3"/>
  </w:num>
  <w:num w:numId="16">
    <w:abstractNumId w:val="2"/>
  </w:num>
  <w:num w:numId="17">
    <w:abstractNumId w:val="7"/>
  </w:num>
  <w:num w:numId="18">
    <w:abstractNumId w:val="20"/>
  </w:num>
  <w:num w:numId="19">
    <w:abstractNumId w:val="19"/>
  </w:num>
  <w:num w:numId="20">
    <w:abstractNumId w:val="10"/>
  </w:num>
  <w:num w:numId="21">
    <w:abstractNumId w:val="4"/>
  </w:num>
  <w:num w:numId="22">
    <w:abstractNumId w:val="22"/>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825911"/>
    <w:rsid w:val="0001714C"/>
    <w:rsid w:val="00032B47"/>
    <w:rsid w:val="00050E54"/>
    <w:rsid w:val="000A490F"/>
    <w:rsid w:val="000A6372"/>
    <w:rsid w:val="000A7619"/>
    <w:rsid w:val="000D5262"/>
    <w:rsid w:val="0013066F"/>
    <w:rsid w:val="001728B6"/>
    <w:rsid w:val="001A7385"/>
    <w:rsid w:val="00236D6E"/>
    <w:rsid w:val="0026184F"/>
    <w:rsid w:val="002748B0"/>
    <w:rsid w:val="00377BF5"/>
    <w:rsid w:val="003C7669"/>
    <w:rsid w:val="004034C9"/>
    <w:rsid w:val="004161EB"/>
    <w:rsid w:val="00453EA7"/>
    <w:rsid w:val="004725F4"/>
    <w:rsid w:val="004754A6"/>
    <w:rsid w:val="004D3491"/>
    <w:rsid w:val="00573603"/>
    <w:rsid w:val="005C121A"/>
    <w:rsid w:val="006A7EF5"/>
    <w:rsid w:val="006C66A3"/>
    <w:rsid w:val="006C7660"/>
    <w:rsid w:val="007566BB"/>
    <w:rsid w:val="007D33CA"/>
    <w:rsid w:val="00800FDB"/>
    <w:rsid w:val="00860602"/>
    <w:rsid w:val="00872CEC"/>
    <w:rsid w:val="00873DD7"/>
    <w:rsid w:val="00886F63"/>
    <w:rsid w:val="00911D5A"/>
    <w:rsid w:val="00970B03"/>
    <w:rsid w:val="009D3A69"/>
    <w:rsid w:val="009D3D96"/>
    <w:rsid w:val="00A26403"/>
    <w:rsid w:val="00A339E6"/>
    <w:rsid w:val="00A55665"/>
    <w:rsid w:val="00A563A4"/>
    <w:rsid w:val="00AB4740"/>
    <w:rsid w:val="00AE0F19"/>
    <w:rsid w:val="00B94560"/>
    <w:rsid w:val="00C34A99"/>
    <w:rsid w:val="00C84CE9"/>
    <w:rsid w:val="00CC7135"/>
    <w:rsid w:val="00CF3894"/>
    <w:rsid w:val="00DB077A"/>
    <w:rsid w:val="00DC08E1"/>
    <w:rsid w:val="00E108EC"/>
    <w:rsid w:val="00F0667B"/>
    <w:rsid w:val="00F72674"/>
    <w:rsid w:val="00FC5C42"/>
    <w:rsid w:val="00FE0E87"/>
    <w:rsid w:val="00FE7B41"/>
    <w:rsid w:val="00FF3438"/>
    <w:rsid w:val="011D7F30"/>
    <w:rsid w:val="01BC6061"/>
    <w:rsid w:val="01C0587C"/>
    <w:rsid w:val="035753CE"/>
    <w:rsid w:val="057E72F7"/>
    <w:rsid w:val="06992DF6"/>
    <w:rsid w:val="06A43F0A"/>
    <w:rsid w:val="070E4C2E"/>
    <w:rsid w:val="07CB5EA7"/>
    <w:rsid w:val="0A051034"/>
    <w:rsid w:val="0B756AFB"/>
    <w:rsid w:val="0B856B3B"/>
    <w:rsid w:val="0BA94858"/>
    <w:rsid w:val="0C7A5032"/>
    <w:rsid w:val="0CE45E76"/>
    <w:rsid w:val="0CF43F78"/>
    <w:rsid w:val="0D010BB3"/>
    <w:rsid w:val="0D112958"/>
    <w:rsid w:val="0D7017CD"/>
    <w:rsid w:val="0E5254FB"/>
    <w:rsid w:val="0E761E56"/>
    <w:rsid w:val="0F456599"/>
    <w:rsid w:val="111C7B18"/>
    <w:rsid w:val="119D294B"/>
    <w:rsid w:val="12685CF1"/>
    <w:rsid w:val="136F021A"/>
    <w:rsid w:val="137D7E07"/>
    <w:rsid w:val="1420035D"/>
    <w:rsid w:val="14202D5E"/>
    <w:rsid w:val="15537759"/>
    <w:rsid w:val="1905091B"/>
    <w:rsid w:val="19310C4D"/>
    <w:rsid w:val="195858B8"/>
    <w:rsid w:val="1A3C1555"/>
    <w:rsid w:val="1A7C22BA"/>
    <w:rsid w:val="1B0C37D2"/>
    <w:rsid w:val="1B3873F5"/>
    <w:rsid w:val="1B87636E"/>
    <w:rsid w:val="1C3A4B6B"/>
    <w:rsid w:val="1D7010D5"/>
    <w:rsid w:val="1E381B92"/>
    <w:rsid w:val="1E801626"/>
    <w:rsid w:val="1E9428C9"/>
    <w:rsid w:val="1E96509E"/>
    <w:rsid w:val="1F012E9A"/>
    <w:rsid w:val="1F8C46BC"/>
    <w:rsid w:val="1F99537F"/>
    <w:rsid w:val="1FA32019"/>
    <w:rsid w:val="22FD2A38"/>
    <w:rsid w:val="231F22CF"/>
    <w:rsid w:val="23340A63"/>
    <w:rsid w:val="237C38A1"/>
    <w:rsid w:val="237C39F7"/>
    <w:rsid w:val="2399589D"/>
    <w:rsid w:val="24825911"/>
    <w:rsid w:val="24F65268"/>
    <w:rsid w:val="258B0994"/>
    <w:rsid w:val="2660304A"/>
    <w:rsid w:val="29074481"/>
    <w:rsid w:val="29F021C4"/>
    <w:rsid w:val="2B280595"/>
    <w:rsid w:val="2B3828AB"/>
    <w:rsid w:val="2B3C5862"/>
    <w:rsid w:val="2B5B1387"/>
    <w:rsid w:val="2C37232D"/>
    <w:rsid w:val="2CCB0E75"/>
    <w:rsid w:val="2D661AD8"/>
    <w:rsid w:val="2D7B420F"/>
    <w:rsid w:val="2DDD0614"/>
    <w:rsid w:val="2E87323E"/>
    <w:rsid w:val="30242353"/>
    <w:rsid w:val="30C30858"/>
    <w:rsid w:val="310B3C27"/>
    <w:rsid w:val="310F3084"/>
    <w:rsid w:val="31A312D4"/>
    <w:rsid w:val="32B766C5"/>
    <w:rsid w:val="32C504E4"/>
    <w:rsid w:val="32E84322"/>
    <w:rsid w:val="335536D1"/>
    <w:rsid w:val="336D4589"/>
    <w:rsid w:val="341C7441"/>
    <w:rsid w:val="343231DE"/>
    <w:rsid w:val="35127191"/>
    <w:rsid w:val="359C1065"/>
    <w:rsid w:val="35B87892"/>
    <w:rsid w:val="35E5514D"/>
    <w:rsid w:val="35FB27FD"/>
    <w:rsid w:val="365D3C67"/>
    <w:rsid w:val="36724E1E"/>
    <w:rsid w:val="377A7485"/>
    <w:rsid w:val="3830189A"/>
    <w:rsid w:val="385B13CA"/>
    <w:rsid w:val="38DE35B5"/>
    <w:rsid w:val="3A4F6892"/>
    <w:rsid w:val="3AB23DDD"/>
    <w:rsid w:val="3B5C4FD1"/>
    <w:rsid w:val="3CB703EE"/>
    <w:rsid w:val="3CD05856"/>
    <w:rsid w:val="3CFB5441"/>
    <w:rsid w:val="3D633A31"/>
    <w:rsid w:val="3D6C563A"/>
    <w:rsid w:val="3E113083"/>
    <w:rsid w:val="3EA7598E"/>
    <w:rsid w:val="3FE0387E"/>
    <w:rsid w:val="3FFF4A5E"/>
    <w:rsid w:val="41140E6F"/>
    <w:rsid w:val="41672D0D"/>
    <w:rsid w:val="41C216A4"/>
    <w:rsid w:val="425C2679"/>
    <w:rsid w:val="428055B4"/>
    <w:rsid w:val="43532C7A"/>
    <w:rsid w:val="43EB4839"/>
    <w:rsid w:val="44793368"/>
    <w:rsid w:val="44E928E3"/>
    <w:rsid w:val="44FC5913"/>
    <w:rsid w:val="45495EC3"/>
    <w:rsid w:val="46DF7C57"/>
    <w:rsid w:val="4724799D"/>
    <w:rsid w:val="47563B0A"/>
    <w:rsid w:val="47C15A0A"/>
    <w:rsid w:val="48460E88"/>
    <w:rsid w:val="48916CD0"/>
    <w:rsid w:val="48DD0A7C"/>
    <w:rsid w:val="49112158"/>
    <w:rsid w:val="4B6A3F67"/>
    <w:rsid w:val="4C532946"/>
    <w:rsid w:val="4C7331C2"/>
    <w:rsid w:val="4D250386"/>
    <w:rsid w:val="4D5F5208"/>
    <w:rsid w:val="4DC9636C"/>
    <w:rsid w:val="4DD13A0C"/>
    <w:rsid w:val="4DD82416"/>
    <w:rsid w:val="4E4A7D4C"/>
    <w:rsid w:val="4E6002CF"/>
    <w:rsid w:val="4E7444AA"/>
    <w:rsid w:val="4EF10F53"/>
    <w:rsid w:val="4FAB42B7"/>
    <w:rsid w:val="502E48DD"/>
    <w:rsid w:val="51E2310E"/>
    <w:rsid w:val="522A196B"/>
    <w:rsid w:val="52F859A8"/>
    <w:rsid w:val="53492103"/>
    <w:rsid w:val="54586535"/>
    <w:rsid w:val="54CB4491"/>
    <w:rsid w:val="54F44B72"/>
    <w:rsid w:val="5571234A"/>
    <w:rsid w:val="557D6952"/>
    <w:rsid w:val="55D52F26"/>
    <w:rsid w:val="560C5273"/>
    <w:rsid w:val="56980437"/>
    <w:rsid w:val="56F45A15"/>
    <w:rsid w:val="572402C1"/>
    <w:rsid w:val="57430897"/>
    <w:rsid w:val="58513985"/>
    <w:rsid w:val="58B254EF"/>
    <w:rsid w:val="599A2E67"/>
    <w:rsid w:val="5A945C1D"/>
    <w:rsid w:val="5AB61389"/>
    <w:rsid w:val="5B177FAA"/>
    <w:rsid w:val="5B2A22B5"/>
    <w:rsid w:val="5BAD78C7"/>
    <w:rsid w:val="5D0B2591"/>
    <w:rsid w:val="5EAD6E17"/>
    <w:rsid w:val="60383016"/>
    <w:rsid w:val="60E01F3B"/>
    <w:rsid w:val="61A863FA"/>
    <w:rsid w:val="62D87CBC"/>
    <w:rsid w:val="631B60BC"/>
    <w:rsid w:val="64D43172"/>
    <w:rsid w:val="64E352F1"/>
    <w:rsid w:val="6581760C"/>
    <w:rsid w:val="664C4EF2"/>
    <w:rsid w:val="66EC68F2"/>
    <w:rsid w:val="66F24FDD"/>
    <w:rsid w:val="67B04592"/>
    <w:rsid w:val="67D06378"/>
    <w:rsid w:val="67FA24FB"/>
    <w:rsid w:val="685178CD"/>
    <w:rsid w:val="685349CC"/>
    <w:rsid w:val="68815B97"/>
    <w:rsid w:val="68A627E8"/>
    <w:rsid w:val="69521E71"/>
    <w:rsid w:val="699340CE"/>
    <w:rsid w:val="6A030432"/>
    <w:rsid w:val="6A8F5B73"/>
    <w:rsid w:val="6AFD1CE1"/>
    <w:rsid w:val="6C8C2975"/>
    <w:rsid w:val="6D174FF1"/>
    <w:rsid w:val="6D19680F"/>
    <w:rsid w:val="6D9941B4"/>
    <w:rsid w:val="6E4D523C"/>
    <w:rsid w:val="6ECC759D"/>
    <w:rsid w:val="6EDE366D"/>
    <w:rsid w:val="6F4B3B4B"/>
    <w:rsid w:val="70221C01"/>
    <w:rsid w:val="70A96D1A"/>
    <w:rsid w:val="70C707A6"/>
    <w:rsid w:val="71174B82"/>
    <w:rsid w:val="71C57651"/>
    <w:rsid w:val="72E54E82"/>
    <w:rsid w:val="73211C62"/>
    <w:rsid w:val="736E658B"/>
    <w:rsid w:val="73B15B11"/>
    <w:rsid w:val="73F438FC"/>
    <w:rsid w:val="746644C4"/>
    <w:rsid w:val="764069F8"/>
    <w:rsid w:val="76964E0C"/>
    <w:rsid w:val="76E5018D"/>
    <w:rsid w:val="77A939A8"/>
    <w:rsid w:val="7892468E"/>
    <w:rsid w:val="79060BD1"/>
    <w:rsid w:val="790C5ECE"/>
    <w:rsid w:val="79175832"/>
    <w:rsid w:val="7928524D"/>
    <w:rsid w:val="79E34772"/>
    <w:rsid w:val="79FF3378"/>
    <w:rsid w:val="7A94608D"/>
    <w:rsid w:val="7B6A794C"/>
    <w:rsid w:val="7BDC6A19"/>
    <w:rsid w:val="7C6F7F0B"/>
    <w:rsid w:val="7CBC6F7B"/>
    <w:rsid w:val="7DF168DB"/>
    <w:rsid w:val="7FCF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8229F"/>
  <w15:docId w15:val="{AF837B61-D43B-458C-981D-EBDC1FC7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643"/>
      <w:jc w:val="both"/>
    </w:pPr>
    <w:rPr>
      <w:rFonts w:cstheme="minorBidi"/>
      <w:kern w:val="2"/>
      <w:sz w:val="24"/>
      <w:szCs w:val="22"/>
    </w:rPr>
  </w:style>
  <w:style w:type="paragraph" w:styleId="1">
    <w:name w:val="heading 1"/>
    <w:basedOn w:val="a"/>
    <w:next w:val="a"/>
    <w:uiPriority w:val="9"/>
    <w:qFormat/>
    <w:pPr>
      <w:keepNext/>
      <w:keepLines/>
      <w:spacing w:before="120" w:after="120"/>
      <w:jc w:val="center"/>
      <w:outlineLvl w:val="0"/>
    </w:pPr>
    <w:rPr>
      <w:b/>
      <w:bCs/>
      <w:kern w:val="44"/>
      <w:szCs w:val="44"/>
    </w:rPr>
  </w:style>
  <w:style w:type="paragraph" w:styleId="2">
    <w:name w:val="heading 2"/>
    <w:basedOn w:val="a"/>
    <w:next w:val="a"/>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6">
    <w:name w:val="Subtitle"/>
    <w:basedOn w:val="a"/>
    <w:next w:val="a"/>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a7">
    <w:name w:val="Title"/>
    <w:basedOn w:val="a"/>
    <w:next w:val="a"/>
    <w:link w:val="Char2"/>
    <w:qFormat/>
    <w:pPr>
      <w:spacing w:before="240" w:after="60"/>
      <w:jc w:val="center"/>
      <w:outlineLvl w:val="0"/>
    </w:pPr>
    <w:rPr>
      <w:rFonts w:asciiTheme="majorHAnsi" w:hAnsiTheme="majorHAnsi" w:cstheme="majorBidi"/>
      <w:b/>
      <w:bCs/>
      <w:sz w:val="32"/>
      <w:szCs w:val="32"/>
    </w:rPr>
  </w:style>
  <w:style w:type="table" w:styleId="a8">
    <w:name w:val="Table Grid"/>
    <w:basedOn w:val="a1"/>
    <w:uiPriority w:val="59"/>
    <w:qFormat/>
    <w:pPr>
      <w:spacing w:after="200" w:line="276"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420"/>
    </w:pPr>
    <w:rPr>
      <w:rFonts w:eastAsia="仿宋GB2312" w:cs="黑体"/>
      <w:sz w:val="32"/>
    </w:rPr>
  </w:style>
  <w:style w:type="paragraph" w:styleId="a9">
    <w:name w:val="List Paragraph"/>
    <w:basedOn w:val="a"/>
    <w:uiPriority w:val="34"/>
    <w:qFormat/>
    <w:pPr>
      <w:ind w:firstLine="420"/>
    </w:pPr>
  </w:style>
  <w:style w:type="paragraph" w:customStyle="1" w:styleId="aa">
    <w:name w:val="标准小四"/>
    <w:basedOn w:val="a"/>
    <w:qFormat/>
    <w:pPr>
      <w:spacing w:line="300" w:lineRule="auto"/>
      <w:ind w:firstLine="200"/>
    </w:pPr>
    <w:rPr>
      <w:rFonts w:ascii="Arial" w:hAnsi="Arial"/>
      <w:szCs w:val="21"/>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qFormat/>
    <w:rPr>
      <w:kern w:val="2"/>
      <w:sz w:val="18"/>
      <w:szCs w:val="18"/>
    </w:rPr>
  </w:style>
  <w:style w:type="character" w:customStyle="1" w:styleId="3Char">
    <w:name w:val="标题 3 Char"/>
    <w:basedOn w:val="a0"/>
    <w:link w:val="3"/>
    <w:qFormat/>
    <w:rPr>
      <w:rFonts w:cstheme="minorBidi"/>
      <w:b/>
      <w:bCs/>
      <w:kern w:val="2"/>
      <w:sz w:val="32"/>
      <w:szCs w:val="32"/>
    </w:rPr>
  </w:style>
  <w:style w:type="character" w:customStyle="1" w:styleId="Char2">
    <w:name w:val="标题 Char"/>
    <w:basedOn w:val="a0"/>
    <w:link w:val="a7"/>
    <w:qFormat/>
    <w:rPr>
      <w:rFonts w:asciiTheme="majorHAnsi" w:hAnsiTheme="majorHAnsi" w:cstheme="majorBidi"/>
      <w:b/>
      <w:bCs/>
      <w:kern w:val="2"/>
      <w:sz w:val="32"/>
      <w:szCs w:val="32"/>
    </w:rPr>
  </w:style>
  <w:style w:type="character" w:styleId="ab">
    <w:name w:val="annotation reference"/>
    <w:basedOn w:val="a0"/>
    <w:rsid w:val="00CC7135"/>
    <w:rPr>
      <w:sz w:val="21"/>
      <w:szCs w:val="21"/>
    </w:rPr>
  </w:style>
  <w:style w:type="paragraph" w:styleId="ac">
    <w:name w:val="annotation subject"/>
    <w:basedOn w:val="a3"/>
    <w:next w:val="a3"/>
    <w:link w:val="Char3"/>
    <w:semiHidden/>
    <w:unhideWhenUsed/>
    <w:rsid w:val="00CC7135"/>
    <w:rPr>
      <w:b/>
      <w:bCs/>
    </w:rPr>
  </w:style>
  <w:style w:type="character" w:customStyle="1" w:styleId="Char">
    <w:name w:val="批注文字 Char"/>
    <w:basedOn w:val="a0"/>
    <w:link w:val="a3"/>
    <w:uiPriority w:val="99"/>
    <w:rsid w:val="00CC7135"/>
    <w:rPr>
      <w:rFonts w:cstheme="minorBidi"/>
      <w:kern w:val="2"/>
      <w:sz w:val="24"/>
      <w:szCs w:val="22"/>
    </w:rPr>
  </w:style>
  <w:style w:type="character" w:customStyle="1" w:styleId="Char3">
    <w:name w:val="批注主题 Char"/>
    <w:basedOn w:val="Char"/>
    <w:link w:val="ac"/>
    <w:semiHidden/>
    <w:rsid w:val="00CC7135"/>
    <w:rPr>
      <w:rFonts w:cstheme="minorBidi"/>
      <w:b/>
      <w:bCs/>
      <w:kern w:val="2"/>
      <w:sz w:val="24"/>
      <w:szCs w:val="22"/>
    </w:rPr>
  </w:style>
  <w:style w:type="paragraph" w:styleId="ad">
    <w:name w:val="Balloon Text"/>
    <w:basedOn w:val="a"/>
    <w:link w:val="Char4"/>
    <w:semiHidden/>
    <w:unhideWhenUsed/>
    <w:rsid w:val="00CF3894"/>
    <w:pPr>
      <w:spacing w:line="240" w:lineRule="auto"/>
    </w:pPr>
    <w:rPr>
      <w:sz w:val="18"/>
      <w:szCs w:val="18"/>
    </w:rPr>
  </w:style>
  <w:style w:type="character" w:customStyle="1" w:styleId="Char4">
    <w:name w:val="批注框文本 Char"/>
    <w:basedOn w:val="a0"/>
    <w:link w:val="ad"/>
    <w:semiHidden/>
    <w:rsid w:val="00CF3894"/>
    <w:rPr>
      <w:rFonts w:cstheme="minorBidi"/>
      <w:kern w:val="2"/>
      <w:sz w:val="18"/>
      <w:szCs w:val="18"/>
    </w:rPr>
  </w:style>
  <w:style w:type="character" w:styleId="ae">
    <w:name w:val="Hyperlink"/>
    <w:basedOn w:val="a0"/>
    <w:uiPriority w:val="99"/>
    <w:unhideWhenUsed/>
    <w:rsid w:val="00050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2AE5D-336F-4000-B238-92CD98B1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2605</Words>
  <Characters>14855</Characters>
  <Application>Microsoft Office Word</Application>
  <DocSecurity>0</DocSecurity>
  <Lines>123</Lines>
  <Paragraphs>34</Paragraphs>
  <ScaleCrop>false</ScaleCrop>
  <Company>微软中国</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会发光的</dc:creator>
  <cp:lastModifiedBy>Microsoft 帐户</cp:lastModifiedBy>
  <cp:revision>29</cp:revision>
  <dcterms:created xsi:type="dcterms:W3CDTF">2021-01-10T06:28:00Z</dcterms:created>
  <dcterms:modified xsi:type="dcterms:W3CDTF">2021-11-30T09:23:00Z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2410409A9BB84025A52FDF80F26C5BF9</vt:lpwstr>
  </property>
</Properties>
</file>