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E3129" w:rsidRDefault="002E3129">
      <w:pPr>
        <w:jc w:val="center"/>
        <w:rPr>
          <w:rFonts w:ascii="黑体" w:eastAsia="黑体" w:hAnsi="黑体" w:cs="黑体"/>
          <w:sz w:val="24"/>
        </w:rPr>
      </w:pPr>
    </w:p>
    <w:p w:rsidR="002E3129" w:rsidRDefault="0052648F">
      <w:pPr>
        <w:jc w:val="left"/>
        <w:rPr>
          <w:rFonts w:ascii="黑体" w:eastAsia="黑体" w:hAnsi="黑体" w:cs="黑体"/>
          <w:sz w:val="24"/>
        </w:rPr>
      </w:pPr>
      <w:r>
        <w:rPr>
          <w:rFonts w:ascii="黑体" w:eastAsia="黑体" w:hAnsi="黑体" w:cs="黑体" w:hint="eastAsia"/>
          <w:noProof/>
          <w:sz w:val="24"/>
        </w:rPr>
        <w:drawing>
          <wp:inline distT="0" distB="0" distL="114300" distR="114300">
            <wp:extent cx="2305050" cy="1576705"/>
            <wp:effectExtent l="0" t="0" r="0" b="4445"/>
            <wp:docPr id="1" name="图片 1" descr="C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ECS"/>
                    <pic:cNvPicPr>
                      <a:picLocks noChangeAspect="1"/>
                    </pic:cNvPicPr>
                  </pic:nvPicPr>
                  <pic:blipFill>
                    <a:blip r:embed="rId8"/>
                    <a:stretch>
                      <a:fillRect/>
                    </a:stretch>
                  </pic:blipFill>
                  <pic:spPr>
                    <a:xfrm>
                      <a:off x="0" y="0"/>
                      <a:ext cx="2305050" cy="1576705"/>
                    </a:xfrm>
                    <a:prstGeom prst="rect">
                      <a:avLst/>
                    </a:prstGeom>
                  </pic:spPr>
                </pic:pic>
              </a:graphicData>
            </a:graphic>
          </wp:inline>
        </w:drawing>
      </w:r>
    </w:p>
    <w:p w:rsidR="002E3129" w:rsidRDefault="0052648F">
      <w:pPr>
        <w:pBdr>
          <w:bottom w:val="single" w:sz="4" w:space="0" w:color="auto"/>
        </w:pBdr>
        <w:jc w:val="center"/>
        <w:rPr>
          <w:rFonts w:ascii="Times New Roman" w:eastAsia="黑体" w:hAnsi="Times New Roman" w:cs="Times New Roman"/>
          <w:sz w:val="28"/>
          <w:szCs w:val="28"/>
        </w:rPr>
      </w:pPr>
      <w:r>
        <w:rPr>
          <w:rFonts w:ascii="黑体" w:eastAsia="黑体" w:hAnsi="黑体" w:cs="黑体" w:hint="eastAsia"/>
          <w:sz w:val="28"/>
          <w:szCs w:val="28"/>
        </w:rPr>
        <w:t xml:space="preserve">                                         </w:t>
      </w:r>
      <w:r>
        <w:rPr>
          <w:rFonts w:ascii="Times New Roman" w:eastAsia="黑体" w:hAnsi="Times New Roman" w:cs="Times New Roman"/>
          <w:sz w:val="28"/>
          <w:szCs w:val="28"/>
        </w:rPr>
        <w:t>T/CECS xxxxx—20</w:t>
      </w:r>
      <w:r>
        <w:rPr>
          <w:rFonts w:ascii="Times New Roman" w:eastAsia="黑体" w:hAnsi="Times New Roman" w:cs="Times New Roman" w:hint="eastAsia"/>
          <w:sz w:val="28"/>
          <w:szCs w:val="28"/>
        </w:rPr>
        <w:t>2</w:t>
      </w:r>
      <w:r>
        <w:rPr>
          <w:rFonts w:ascii="Times New Roman" w:eastAsia="黑体" w:hAnsi="Times New Roman" w:cs="Times New Roman"/>
          <w:sz w:val="28"/>
          <w:szCs w:val="28"/>
        </w:rPr>
        <w:t>x</w:t>
      </w:r>
    </w:p>
    <w:p w:rsidR="002E3129" w:rsidRDefault="002E3129">
      <w:pPr>
        <w:jc w:val="center"/>
        <w:rPr>
          <w:rFonts w:ascii="黑体" w:eastAsia="黑体" w:hAnsi="黑体" w:cs="黑体"/>
          <w:sz w:val="28"/>
          <w:szCs w:val="28"/>
        </w:rPr>
      </w:pPr>
    </w:p>
    <w:p w:rsidR="002E3129" w:rsidRDefault="0052648F">
      <w:pPr>
        <w:jc w:val="center"/>
        <w:rPr>
          <w:rFonts w:ascii="黑体" w:eastAsia="黑体" w:hAnsi="黑体" w:cs="黑体"/>
          <w:sz w:val="28"/>
          <w:szCs w:val="28"/>
        </w:rPr>
      </w:pPr>
      <w:r>
        <w:rPr>
          <w:rFonts w:ascii="宋体" w:eastAsia="宋体" w:hAnsi="宋体" w:cs="宋体" w:hint="eastAsia"/>
          <w:b/>
          <w:bCs/>
          <w:sz w:val="28"/>
          <w:szCs w:val="28"/>
        </w:rPr>
        <w:t>中国工程建设标准化协会标准</w:t>
      </w:r>
    </w:p>
    <w:p w:rsidR="002E3129" w:rsidRDefault="002E3129">
      <w:pPr>
        <w:jc w:val="center"/>
        <w:rPr>
          <w:rFonts w:ascii="黑体" w:eastAsia="黑体" w:hAnsi="黑体" w:cs="黑体"/>
          <w:sz w:val="28"/>
          <w:szCs w:val="28"/>
        </w:rPr>
      </w:pPr>
    </w:p>
    <w:p w:rsidR="002E3129" w:rsidRDefault="002E3129">
      <w:pPr>
        <w:jc w:val="center"/>
        <w:rPr>
          <w:rFonts w:ascii="黑体" w:eastAsia="黑体" w:hAnsi="黑体" w:cs="黑体"/>
          <w:sz w:val="28"/>
          <w:szCs w:val="28"/>
        </w:rPr>
      </w:pPr>
    </w:p>
    <w:p w:rsidR="002E3129" w:rsidRDefault="002E3129">
      <w:pPr>
        <w:jc w:val="center"/>
        <w:rPr>
          <w:rFonts w:ascii="黑体" w:eastAsia="黑体" w:hAnsi="黑体" w:cs="黑体"/>
          <w:sz w:val="28"/>
          <w:szCs w:val="28"/>
        </w:rPr>
      </w:pPr>
    </w:p>
    <w:p w:rsidR="002E3129" w:rsidRDefault="0052648F">
      <w:pPr>
        <w:jc w:val="center"/>
        <w:rPr>
          <w:rFonts w:ascii="Times New Roman" w:eastAsia="黑体" w:hAnsi="Times New Roman"/>
          <w:sz w:val="24"/>
        </w:rPr>
      </w:pPr>
      <w:r>
        <w:rPr>
          <w:rFonts w:ascii="宋体" w:eastAsia="宋体" w:hAnsi="宋体" w:cs="宋体" w:hint="eastAsia"/>
          <w:b/>
          <w:bCs/>
          <w:sz w:val="44"/>
          <w:szCs w:val="44"/>
        </w:rPr>
        <w:t>城市建筑垃圾管控技术规程</w:t>
      </w:r>
    </w:p>
    <w:p w:rsidR="002E3129" w:rsidRDefault="002E3129">
      <w:pPr>
        <w:jc w:val="center"/>
        <w:rPr>
          <w:rFonts w:ascii="Times New Roman" w:eastAsia="黑体" w:hAnsi="Times New Roman"/>
          <w:sz w:val="24"/>
        </w:rPr>
      </w:pPr>
    </w:p>
    <w:p w:rsidR="002E3129" w:rsidRDefault="0052648F">
      <w:pPr>
        <w:jc w:val="center"/>
        <w:rPr>
          <w:rFonts w:ascii="Times New Roman" w:eastAsia="黑体" w:hAnsi="Times New Roman" w:cs="Times New Roman"/>
          <w:sz w:val="28"/>
          <w:szCs w:val="28"/>
        </w:rPr>
      </w:pPr>
      <w:r>
        <w:rPr>
          <w:rFonts w:ascii="Times New Roman" w:eastAsia="黑体" w:hAnsi="Times New Roman" w:cs="Times New Roman"/>
          <w:sz w:val="28"/>
          <w:szCs w:val="28"/>
        </w:rPr>
        <w:t>Technical specification for control of urban construction waste</w:t>
      </w:r>
    </w:p>
    <w:p w:rsidR="002E3129" w:rsidRDefault="002E3129">
      <w:pPr>
        <w:jc w:val="center"/>
        <w:rPr>
          <w:rFonts w:ascii="Times New Roman" w:eastAsia="黑体" w:hAnsi="Times New Roman" w:cs="Times New Roman"/>
          <w:b/>
          <w:bCs/>
          <w:sz w:val="24"/>
        </w:rPr>
      </w:pPr>
    </w:p>
    <w:p w:rsidR="002E3129" w:rsidRDefault="002E3129">
      <w:pPr>
        <w:jc w:val="center"/>
        <w:rPr>
          <w:rFonts w:ascii="Times New Roman" w:eastAsia="黑体" w:hAnsi="Times New Roman" w:cs="Times New Roman"/>
          <w:b/>
          <w:bCs/>
          <w:sz w:val="24"/>
        </w:rPr>
      </w:pPr>
    </w:p>
    <w:p w:rsidR="002E3129" w:rsidRDefault="0052648F">
      <w:pPr>
        <w:jc w:val="center"/>
        <w:rPr>
          <w:rFonts w:ascii="宋体" w:eastAsia="宋体" w:hAnsi="宋体" w:cs="宋体"/>
          <w:b/>
          <w:bCs/>
          <w:sz w:val="28"/>
          <w:szCs w:val="28"/>
        </w:rPr>
      </w:pPr>
      <w:r>
        <w:rPr>
          <w:rFonts w:ascii="宋体" w:eastAsia="宋体" w:hAnsi="宋体" w:cs="宋体" w:hint="eastAsia"/>
          <w:sz w:val="28"/>
          <w:szCs w:val="28"/>
        </w:rPr>
        <w:t>（征求意见稿）</w:t>
      </w:r>
    </w:p>
    <w:p w:rsidR="002E3129" w:rsidRDefault="002E3129">
      <w:pPr>
        <w:jc w:val="center"/>
        <w:rPr>
          <w:rFonts w:ascii="Times New Roman" w:eastAsia="黑体" w:hAnsi="Times New Roman" w:cs="Times New Roman"/>
          <w:b/>
          <w:bCs/>
          <w:sz w:val="24"/>
        </w:rPr>
      </w:pPr>
    </w:p>
    <w:p w:rsidR="002E3129" w:rsidRDefault="002E3129">
      <w:pPr>
        <w:jc w:val="center"/>
        <w:rPr>
          <w:rFonts w:ascii="Times New Roman" w:eastAsia="黑体" w:hAnsi="Times New Roman" w:cs="Times New Roman"/>
          <w:b/>
          <w:bCs/>
          <w:sz w:val="24"/>
        </w:rPr>
      </w:pPr>
    </w:p>
    <w:p w:rsidR="002E3129" w:rsidRDefault="002E3129">
      <w:pPr>
        <w:jc w:val="center"/>
        <w:rPr>
          <w:rFonts w:ascii="Times New Roman" w:eastAsia="黑体" w:hAnsi="Times New Roman" w:cs="Times New Roman"/>
          <w:b/>
          <w:bCs/>
          <w:sz w:val="24"/>
        </w:rPr>
      </w:pPr>
    </w:p>
    <w:p w:rsidR="002E3129" w:rsidRDefault="002E3129">
      <w:pPr>
        <w:jc w:val="center"/>
        <w:rPr>
          <w:rFonts w:ascii="Times New Roman" w:eastAsia="黑体" w:hAnsi="Times New Roman" w:cs="Times New Roman"/>
          <w:b/>
          <w:bCs/>
          <w:sz w:val="24"/>
        </w:rPr>
      </w:pPr>
    </w:p>
    <w:p w:rsidR="002E3129" w:rsidRDefault="002E3129">
      <w:pPr>
        <w:jc w:val="center"/>
        <w:rPr>
          <w:rFonts w:ascii="Times New Roman" w:eastAsia="黑体" w:hAnsi="Times New Roman" w:cs="Times New Roman"/>
          <w:b/>
          <w:bCs/>
          <w:sz w:val="24"/>
        </w:rPr>
      </w:pPr>
    </w:p>
    <w:p w:rsidR="002E3129" w:rsidRDefault="002E3129">
      <w:pPr>
        <w:jc w:val="center"/>
        <w:rPr>
          <w:rFonts w:ascii="Times New Roman" w:eastAsia="黑体" w:hAnsi="Times New Roman" w:cs="Times New Roman"/>
          <w:b/>
          <w:bCs/>
          <w:sz w:val="24"/>
        </w:rPr>
      </w:pPr>
    </w:p>
    <w:p w:rsidR="002E3129" w:rsidRDefault="002E3129">
      <w:pPr>
        <w:jc w:val="center"/>
        <w:rPr>
          <w:rFonts w:ascii="Times New Roman" w:eastAsia="黑体" w:hAnsi="Times New Roman" w:cs="Times New Roman"/>
          <w:b/>
          <w:bCs/>
          <w:sz w:val="24"/>
        </w:rPr>
      </w:pPr>
    </w:p>
    <w:p w:rsidR="002E3129" w:rsidRDefault="002E3129">
      <w:pPr>
        <w:jc w:val="center"/>
        <w:rPr>
          <w:rFonts w:ascii="Times New Roman" w:eastAsia="黑体" w:hAnsi="Times New Roman" w:cs="Times New Roman"/>
          <w:b/>
          <w:bCs/>
          <w:sz w:val="24"/>
        </w:rPr>
      </w:pPr>
    </w:p>
    <w:p w:rsidR="002E3129" w:rsidRDefault="002E3129">
      <w:pPr>
        <w:jc w:val="center"/>
        <w:rPr>
          <w:rFonts w:ascii="Times New Roman" w:eastAsia="黑体" w:hAnsi="Times New Roman" w:cs="Times New Roman"/>
          <w:b/>
          <w:bCs/>
          <w:sz w:val="24"/>
        </w:rPr>
      </w:pPr>
    </w:p>
    <w:p w:rsidR="002E3129" w:rsidRDefault="0052648F">
      <w:pPr>
        <w:spacing w:line="360" w:lineRule="auto"/>
        <w:jc w:val="center"/>
        <w:rPr>
          <w:rFonts w:ascii="仿宋" w:eastAsia="仿宋" w:hAnsi="仿宋" w:cs="Times New Roman"/>
          <w:b/>
          <w:bCs/>
          <w:sz w:val="24"/>
          <w:szCs w:val="44"/>
          <w:lang w:bidi="ar"/>
        </w:rPr>
        <w:sectPr w:rsidR="002E3129">
          <w:pgSz w:w="11906" w:h="16838"/>
          <w:pgMar w:top="1440" w:right="1800" w:bottom="1440" w:left="1800" w:header="851" w:footer="992" w:gutter="0"/>
          <w:pgNumType w:fmt="upperRoman" w:start="1"/>
          <w:cols w:space="425"/>
          <w:docGrid w:type="lines" w:linePitch="312"/>
        </w:sectPr>
      </w:pPr>
      <w:r>
        <w:rPr>
          <w:rFonts w:ascii="仿宋" w:eastAsia="仿宋" w:hAnsi="仿宋" w:cs="仿宋" w:hint="eastAsia"/>
          <w:b/>
          <w:bCs/>
          <w:sz w:val="24"/>
          <w:szCs w:val="44"/>
          <w:lang w:bidi="ar"/>
        </w:rPr>
        <w:t>中国计划出版社</w:t>
      </w:r>
    </w:p>
    <w:p w:rsidR="002E3129" w:rsidRDefault="0052648F">
      <w:pPr>
        <w:rPr>
          <w:rFonts w:ascii="Times New Roman" w:eastAsia="黑体" w:hAnsi="Times New Roman" w:cs="Times New Roman"/>
          <w:b/>
          <w:bCs/>
          <w:sz w:val="24"/>
        </w:rPr>
      </w:pPr>
      <w:r>
        <w:rPr>
          <w:rFonts w:ascii="Times New Roman" w:eastAsia="黑体" w:hAnsi="Times New Roman" w:cs="Times New Roman" w:hint="eastAsia"/>
          <w:b/>
          <w:bCs/>
          <w:sz w:val="24"/>
        </w:rPr>
        <w:lastRenderedPageBreak/>
        <w:t xml:space="preserve"> </w:t>
      </w:r>
    </w:p>
    <w:p w:rsidR="002E3129" w:rsidRDefault="002E3129">
      <w:pPr>
        <w:jc w:val="center"/>
        <w:rPr>
          <w:rFonts w:ascii="Times New Roman" w:eastAsia="黑体" w:hAnsi="Times New Roman" w:cs="Times New Roman"/>
          <w:b/>
          <w:bCs/>
          <w:sz w:val="24"/>
        </w:rPr>
      </w:pPr>
    </w:p>
    <w:p w:rsidR="002E3129" w:rsidRDefault="002E3129">
      <w:pPr>
        <w:jc w:val="center"/>
        <w:rPr>
          <w:rFonts w:ascii="Times New Roman" w:eastAsia="黑体" w:hAnsi="Times New Roman" w:cs="Times New Roman"/>
          <w:b/>
          <w:bCs/>
          <w:sz w:val="24"/>
        </w:rPr>
      </w:pPr>
    </w:p>
    <w:p w:rsidR="002E3129" w:rsidRDefault="0052648F">
      <w:pPr>
        <w:jc w:val="center"/>
        <w:rPr>
          <w:rFonts w:ascii="Times New Roman" w:eastAsia="黑体" w:hAnsi="Times New Roman" w:cs="Times New Roman"/>
          <w:b/>
          <w:bCs/>
          <w:sz w:val="32"/>
          <w:szCs w:val="32"/>
        </w:rPr>
      </w:pPr>
      <w:r>
        <w:rPr>
          <w:rFonts w:ascii="Times New Roman" w:eastAsia="黑体" w:hAnsi="Times New Roman" w:cs="Times New Roman" w:hint="eastAsia"/>
          <w:b/>
          <w:bCs/>
          <w:sz w:val="32"/>
          <w:szCs w:val="32"/>
        </w:rPr>
        <w:t>中国工程建设标准化协会标准</w:t>
      </w:r>
    </w:p>
    <w:p w:rsidR="002E3129" w:rsidRDefault="002E3129">
      <w:pPr>
        <w:jc w:val="center"/>
        <w:rPr>
          <w:rFonts w:ascii="Times New Roman" w:eastAsia="黑体" w:hAnsi="Times New Roman" w:cs="Times New Roman"/>
          <w:b/>
          <w:bCs/>
          <w:sz w:val="32"/>
          <w:szCs w:val="32"/>
        </w:rPr>
      </w:pPr>
    </w:p>
    <w:p w:rsidR="002E3129" w:rsidRDefault="0052648F">
      <w:pPr>
        <w:jc w:val="center"/>
        <w:rPr>
          <w:rFonts w:ascii="Times New Roman" w:eastAsia="黑体" w:hAnsi="Times New Roman"/>
          <w:sz w:val="48"/>
          <w:szCs w:val="48"/>
        </w:rPr>
      </w:pPr>
      <w:r>
        <w:rPr>
          <w:rFonts w:ascii="Times New Roman" w:eastAsia="黑体" w:hAnsi="Times New Roman" w:hint="eastAsia"/>
          <w:sz w:val="48"/>
          <w:szCs w:val="48"/>
        </w:rPr>
        <w:t>城市建筑垃圾管控技术规程</w:t>
      </w:r>
    </w:p>
    <w:p w:rsidR="002E3129" w:rsidRDefault="0052648F">
      <w:pPr>
        <w:jc w:val="center"/>
        <w:rPr>
          <w:rFonts w:ascii="Times New Roman" w:eastAsia="黑体" w:hAnsi="Times New Roman" w:cs="Times New Roman"/>
          <w:b/>
          <w:bCs/>
          <w:sz w:val="24"/>
        </w:rPr>
      </w:pPr>
      <w:r>
        <w:rPr>
          <w:rFonts w:ascii="Times New Roman" w:eastAsia="黑体" w:hAnsi="Times New Roman" w:cs="Times New Roman"/>
          <w:b/>
          <w:bCs/>
          <w:sz w:val="24"/>
        </w:rPr>
        <w:t>Technical specification for control of urban construction waste</w:t>
      </w:r>
    </w:p>
    <w:p w:rsidR="002E3129" w:rsidRDefault="0052648F">
      <w:pPr>
        <w:jc w:val="center"/>
        <w:rPr>
          <w:rFonts w:ascii="Times New Roman" w:eastAsia="黑体" w:hAnsi="Times New Roman" w:cs="Times New Roman"/>
          <w:b/>
          <w:bCs/>
          <w:sz w:val="28"/>
          <w:szCs w:val="28"/>
        </w:rPr>
      </w:pPr>
      <w:r>
        <w:rPr>
          <w:rFonts w:ascii="Times New Roman" w:eastAsia="黑体" w:hAnsi="Times New Roman" w:cs="Times New Roman"/>
          <w:b/>
          <w:bCs/>
          <w:sz w:val="28"/>
          <w:szCs w:val="28"/>
        </w:rPr>
        <w:t>T/CECS xxxxx—202x</w:t>
      </w:r>
    </w:p>
    <w:p w:rsidR="002E3129" w:rsidRDefault="002E3129">
      <w:pPr>
        <w:jc w:val="center"/>
        <w:rPr>
          <w:rFonts w:ascii="Times New Roman" w:eastAsia="黑体" w:hAnsi="Times New Roman" w:cs="Times New Roman"/>
          <w:b/>
          <w:bCs/>
          <w:sz w:val="28"/>
          <w:szCs w:val="28"/>
        </w:rPr>
      </w:pPr>
    </w:p>
    <w:p w:rsidR="002E3129" w:rsidRDefault="002E3129">
      <w:pPr>
        <w:jc w:val="center"/>
        <w:rPr>
          <w:rFonts w:ascii="Times New Roman" w:eastAsia="黑体" w:hAnsi="Times New Roman" w:cs="Times New Roman"/>
          <w:b/>
          <w:bCs/>
          <w:sz w:val="28"/>
          <w:szCs w:val="28"/>
        </w:rPr>
      </w:pPr>
    </w:p>
    <w:p w:rsidR="002E3129" w:rsidRDefault="0052648F">
      <w:pPr>
        <w:ind w:firstLineChars="200" w:firstLine="560"/>
        <w:rPr>
          <w:rFonts w:asciiTheme="minorEastAsia" w:hAnsiTheme="minorEastAsia" w:cs="Times New Roman"/>
          <w:bCs/>
          <w:sz w:val="28"/>
          <w:szCs w:val="28"/>
        </w:rPr>
      </w:pPr>
      <w:r>
        <w:rPr>
          <w:rFonts w:asciiTheme="minorEastAsia" w:hAnsiTheme="minorEastAsia" w:cs="Times New Roman" w:hint="eastAsia"/>
          <w:bCs/>
          <w:sz w:val="28"/>
          <w:szCs w:val="28"/>
        </w:rPr>
        <w:t>主编单位：北京交通大学</w:t>
      </w:r>
    </w:p>
    <w:p w:rsidR="002E3129" w:rsidRDefault="0052648F">
      <w:pPr>
        <w:ind w:leftChars="200" w:left="1820" w:hangingChars="500" w:hanging="1400"/>
        <w:rPr>
          <w:rFonts w:asciiTheme="minorEastAsia" w:hAnsiTheme="minorEastAsia" w:cs="Times New Roman"/>
          <w:bCs/>
          <w:sz w:val="28"/>
          <w:szCs w:val="28"/>
        </w:rPr>
      </w:pPr>
      <w:r>
        <w:rPr>
          <w:rFonts w:asciiTheme="minorEastAsia" w:hAnsiTheme="minorEastAsia" w:cs="Times New Roman" w:hint="eastAsia"/>
          <w:bCs/>
          <w:sz w:val="28"/>
          <w:szCs w:val="28"/>
        </w:rPr>
        <w:t xml:space="preserve">         </w:t>
      </w:r>
      <w:r>
        <w:rPr>
          <w:rFonts w:asciiTheme="minorEastAsia" w:hAnsiTheme="minorEastAsia" w:cs="Times New Roman"/>
          <w:bCs/>
          <w:sz w:val="28"/>
          <w:szCs w:val="28"/>
        </w:rPr>
        <w:t xml:space="preserve">  </w:t>
      </w:r>
      <w:r>
        <w:rPr>
          <w:rFonts w:asciiTheme="minorEastAsia" w:hAnsiTheme="minorEastAsia" w:cs="Times New Roman" w:hint="eastAsia"/>
          <w:bCs/>
          <w:sz w:val="28"/>
          <w:szCs w:val="28"/>
        </w:rPr>
        <w:t>中国城市环境卫生协会建筑垃圾管理与资源化工</w:t>
      </w:r>
    </w:p>
    <w:p w:rsidR="002E3129" w:rsidRDefault="0052648F">
      <w:pPr>
        <w:ind w:firstLineChars="700" w:firstLine="1960"/>
        <w:rPr>
          <w:rFonts w:asciiTheme="minorEastAsia" w:hAnsiTheme="minorEastAsia" w:cs="Times New Roman"/>
          <w:bCs/>
          <w:sz w:val="28"/>
          <w:szCs w:val="28"/>
        </w:rPr>
      </w:pPr>
      <w:r>
        <w:rPr>
          <w:rFonts w:asciiTheme="minorEastAsia" w:hAnsiTheme="minorEastAsia" w:cs="Times New Roman" w:hint="eastAsia"/>
          <w:bCs/>
          <w:sz w:val="28"/>
          <w:szCs w:val="28"/>
        </w:rPr>
        <w:t>作委员会</w:t>
      </w:r>
    </w:p>
    <w:p w:rsidR="002E3129" w:rsidRDefault="0052648F">
      <w:pPr>
        <w:ind w:firstLineChars="200" w:firstLine="560"/>
        <w:rPr>
          <w:rFonts w:asciiTheme="minorEastAsia" w:hAnsiTheme="minorEastAsia" w:cs="Times New Roman"/>
          <w:bCs/>
          <w:sz w:val="28"/>
          <w:szCs w:val="28"/>
        </w:rPr>
      </w:pPr>
      <w:r>
        <w:rPr>
          <w:rFonts w:asciiTheme="minorEastAsia" w:hAnsiTheme="minorEastAsia" w:cs="Times New Roman" w:hint="eastAsia"/>
          <w:bCs/>
          <w:sz w:val="28"/>
          <w:szCs w:val="28"/>
        </w:rPr>
        <w:t>批准部门：中国工程建设标准化协会</w:t>
      </w:r>
    </w:p>
    <w:p w:rsidR="002E3129" w:rsidRDefault="0052648F">
      <w:pPr>
        <w:ind w:firstLineChars="200" w:firstLine="560"/>
        <w:rPr>
          <w:rFonts w:ascii="Times New Roman" w:eastAsia="黑体" w:hAnsi="Times New Roman" w:cs="Times New Roman"/>
          <w:b/>
          <w:bCs/>
          <w:sz w:val="28"/>
          <w:szCs w:val="28"/>
        </w:rPr>
      </w:pPr>
      <w:r>
        <w:rPr>
          <w:rFonts w:asciiTheme="minorEastAsia" w:hAnsiTheme="minorEastAsia" w:cs="Times New Roman" w:hint="eastAsia"/>
          <w:bCs/>
          <w:sz w:val="28"/>
          <w:szCs w:val="28"/>
        </w:rPr>
        <w:t>施行日期：</w:t>
      </w:r>
      <w:r>
        <w:rPr>
          <w:rFonts w:ascii="Times New Roman" w:hAnsi="Times New Roman" w:cs="Times New Roman"/>
          <w:bCs/>
          <w:sz w:val="28"/>
          <w:szCs w:val="28"/>
        </w:rPr>
        <w:t>202X</w:t>
      </w:r>
      <w:r>
        <w:rPr>
          <w:rFonts w:ascii="Times New Roman" w:hAnsi="Times New Roman" w:cs="Times New Roman"/>
          <w:bCs/>
          <w:sz w:val="28"/>
          <w:szCs w:val="28"/>
        </w:rPr>
        <w:t>年</w:t>
      </w:r>
      <w:r>
        <w:rPr>
          <w:rFonts w:ascii="Times New Roman" w:hAnsi="Times New Roman" w:cs="Times New Roman"/>
          <w:bCs/>
          <w:sz w:val="28"/>
          <w:szCs w:val="28"/>
        </w:rPr>
        <w:t>XX</w:t>
      </w:r>
      <w:r>
        <w:rPr>
          <w:rFonts w:ascii="Times New Roman" w:hAnsi="Times New Roman" w:cs="Times New Roman"/>
          <w:bCs/>
          <w:sz w:val="28"/>
          <w:szCs w:val="28"/>
        </w:rPr>
        <w:t>月</w:t>
      </w:r>
      <w:r>
        <w:rPr>
          <w:rFonts w:ascii="Times New Roman" w:hAnsi="Times New Roman" w:cs="Times New Roman"/>
          <w:bCs/>
          <w:sz w:val="28"/>
          <w:szCs w:val="28"/>
        </w:rPr>
        <w:t>XX</w:t>
      </w:r>
      <w:r>
        <w:rPr>
          <w:rFonts w:ascii="Times New Roman" w:hAnsi="Times New Roman" w:cs="Times New Roman"/>
          <w:bCs/>
          <w:sz w:val="28"/>
          <w:szCs w:val="28"/>
        </w:rPr>
        <w:t>日</w:t>
      </w:r>
    </w:p>
    <w:p w:rsidR="002E3129" w:rsidRDefault="002E3129">
      <w:pPr>
        <w:jc w:val="center"/>
        <w:rPr>
          <w:rFonts w:ascii="Times New Roman" w:eastAsia="黑体" w:hAnsi="Times New Roman" w:cs="Times New Roman"/>
          <w:b/>
          <w:bCs/>
          <w:sz w:val="28"/>
          <w:szCs w:val="28"/>
        </w:rPr>
      </w:pPr>
    </w:p>
    <w:p w:rsidR="002E3129" w:rsidRDefault="002E3129">
      <w:pPr>
        <w:jc w:val="center"/>
        <w:rPr>
          <w:rFonts w:ascii="Times New Roman" w:eastAsia="黑体" w:hAnsi="Times New Roman" w:cs="Times New Roman"/>
          <w:b/>
          <w:bCs/>
          <w:sz w:val="28"/>
          <w:szCs w:val="28"/>
        </w:rPr>
      </w:pPr>
    </w:p>
    <w:p w:rsidR="002E3129" w:rsidRDefault="002E3129">
      <w:pPr>
        <w:jc w:val="center"/>
        <w:rPr>
          <w:rFonts w:ascii="Times New Roman" w:eastAsia="黑体" w:hAnsi="Times New Roman" w:cs="Times New Roman"/>
          <w:b/>
          <w:bCs/>
          <w:sz w:val="28"/>
          <w:szCs w:val="28"/>
        </w:rPr>
      </w:pPr>
    </w:p>
    <w:p w:rsidR="002E3129" w:rsidRDefault="002E3129">
      <w:pPr>
        <w:jc w:val="center"/>
        <w:rPr>
          <w:rFonts w:ascii="Times New Roman" w:eastAsia="黑体" w:hAnsi="Times New Roman" w:cs="Times New Roman"/>
          <w:b/>
          <w:bCs/>
          <w:sz w:val="28"/>
          <w:szCs w:val="28"/>
        </w:rPr>
      </w:pPr>
    </w:p>
    <w:p w:rsidR="002E3129" w:rsidRDefault="002E3129">
      <w:pPr>
        <w:jc w:val="center"/>
        <w:rPr>
          <w:rFonts w:ascii="Times New Roman" w:eastAsia="黑体" w:hAnsi="Times New Roman" w:cs="Times New Roman"/>
          <w:b/>
          <w:bCs/>
          <w:sz w:val="28"/>
          <w:szCs w:val="28"/>
        </w:rPr>
      </w:pPr>
    </w:p>
    <w:p w:rsidR="002E3129" w:rsidRDefault="002E3129">
      <w:pPr>
        <w:jc w:val="center"/>
        <w:rPr>
          <w:rFonts w:ascii="Times New Roman" w:eastAsia="黑体" w:hAnsi="Times New Roman" w:cs="Times New Roman"/>
          <w:b/>
          <w:bCs/>
          <w:sz w:val="28"/>
          <w:szCs w:val="28"/>
        </w:rPr>
      </w:pPr>
    </w:p>
    <w:p w:rsidR="002E3129" w:rsidRDefault="002E3129">
      <w:pPr>
        <w:rPr>
          <w:rFonts w:ascii="Times New Roman" w:eastAsia="黑体" w:hAnsi="Times New Roman" w:cs="Times New Roman"/>
          <w:b/>
          <w:bCs/>
          <w:sz w:val="28"/>
          <w:szCs w:val="28"/>
        </w:rPr>
      </w:pPr>
    </w:p>
    <w:p w:rsidR="002E3129" w:rsidRDefault="0052648F">
      <w:pPr>
        <w:spacing w:line="360" w:lineRule="auto"/>
        <w:jc w:val="center"/>
        <w:rPr>
          <w:rFonts w:ascii="仿宋" w:eastAsia="仿宋" w:hAnsi="仿宋" w:cs="Times New Roman"/>
          <w:sz w:val="28"/>
          <w:szCs w:val="28"/>
        </w:rPr>
      </w:pPr>
      <w:r>
        <w:rPr>
          <w:rFonts w:ascii="仿宋" w:eastAsia="仿宋" w:hAnsi="仿宋" w:cs="Times New Roman" w:hint="eastAsia"/>
          <w:sz w:val="28"/>
          <w:szCs w:val="28"/>
          <w:lang w:bidi="ar"/>
        </w:rPr>
        <w:t>中国计划出版社</w:t>
      </w:r>
    </w:p>
    <w:p w:rsidR="002E3129" w:rsidRDefault="0052648F">
      <w:pPr>
        <w:widowControl/>
        <w:jc w:val="center"/>
      </w:pPr>
      <w:r>
        <w:rPr>
          <w:rFonts w:ascii="Times New Roman" w:eastAsia="宋体" w:hAnsi="Times New Roman" w:cs="Times New Roman"/>
          <w:sz w:val="28"/>
          <w:szCs w:val="28"/>
          <w:lang w:bidi="ar"/>
        </w:rPr>
        <w:t xml:space="preserve">20×× </w:t>
      </w:r>
      <w:r>
        <w:rPr>
          <w:rFonts w:ascii="宋体" w:eastAsia="宋体" w:hAnsi="宋体" w:cs="Times New Roman" w:hint="eastAsia"/>
          <w:sz w:val="28"/>
          <w:szCs w:val="28"/>
          <w:lang w:bidi="ar"/>
        </w:rPr>
        <w:t>北   京</w:t>
      </w:r>
    </w:p>
    <w:p w:rsidR="002E3129" w:rsidRDefault="0052648F">
      <w:pPr>
        <w:jc w:val="center"/>
        <w:rPr>
          <w:rFonts w:ascii="Times New Roman" w:eastAsia="黑体" w:hAnsi="Times New Roman" w:cs="Times New Roman"/>
          <w:b/>
          <w:bCs/>
          <w:sz w:val="36"/>
          <w:szCs w:val="36"/>
        </w:rPr>
      </w:pPr>
      <w:r>
        <w:rPr>
          <w:rFonts w:ascii="宋体" w:eastAsia="宋体" w:hAnsi="宋体" w:cs="宋体" w:hint="eastAsia"/>
          <w:b/>
          <w:bCs/>
          <w:sz w:val="32"/>
          <w:szCs w:val="32"/>
        </w:rPr>
        <w:lastRenderedPageBreak/>
        <w:t>前  言</w:t>
      </w:r>
    </w:p>
    <w:p w:rsidR="002E3129" w:rsidRDefault="0052648F">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根据中国工程建设标准化协会《关于印发</w:t>
      </w:r>
      <w:r>
        <w:rPr>
          <w:rFonts w:ascii="Times New Roman" w:eastAsia="宋体" w:hAnsi="Times New Roman" w:cs="Times New Roman"/>
          <w:sz w:val="24"/>
        </w:rPr>
        <w:t>&lt;2019</w:t>
      </w:r>
      <w:r>
        <w:rPr>
          <w:rFonts w:ascii="Times New Roman" w:eastAsia="宋体" w:hAnsi="Times New Roman" w:cs="Times New Roman"/>
          <w:sz w:val="24"/>
        </w:rPr>
        <w:t>年第一批协会标准制定、修订计划</w:t>
      </w:r>
      <w:r>
        <w:rPr>
          <w:rFonts w:ascii="Times New Roman" w:eastAsia="宋体" w:hAnsi="Times New Roman" w:cs="Times New Roman"/>
          <w:sz w:val="24"/>
        </w:rPr>
        <w:t>&gt;</w:t>
      </w:r>
      <w:r>
        <w:rPr>
          <w:rFonts w:ascii="Times New Roman" w:eastAsia="宋体" w:hAnsi="Times New Roman" w:cs="Times New Roman"/>
          <w:sz w:val="24"/>
        </w:rPr>
        <w:t>的通知》（建标协字</w:t>
      </w:r>
      <w:r>
        <w:rPr>
          <w:rFonts w:ascii="Times New Roman" w:eastAsia="宋体" w:hAnsi="Times New Roman" w:cs="Times New Roman"/>
          <w:sz w:val="24"/>
        </w:rPr>
        <w:t>[2019]012</w:t>
      </w:r>
      <w:r>
        <w:rPr>
          <w:rFonts w:ascii="Times New Roman" w:eastAsia="宋体" w:hAnsi="Times New Roman" w:cs="Times New Roman"/>
          <w:sz w:val="24"/>
        </w:rPr>
        <w:t>号）的要求，规程编制组经广泛调查研究，认真总结实践经验，参考有关国际标准和国外先进标准，并在广泛征求意见的基础上，制定本标准。</w:t>
      </w:r>
    </w:p>
    <w:p w:rsidR="002E3129" w:rsidRDefault="0052648F">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本规程共分为八章，主要技术内容是：总则，术语，基本规定，发生源管控，建筑垃圾运输管控，建筑垃圾处置管控，管控评估，环境污染管控，条文说明。</w:t>
      </w:r>
    </w:p>
    <w:p w:rsidR="002E3129" w:rsidRDefault="0052648F">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请注意本规程的某些内容可能直接或间接涉及专利，本规程的发布机构不承担识别这些专利的责任。</w:t>
      </w:r>
    </w:p>
    <w:p w:rsidR="002E3129" w:rsidRDefault="0052648F">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本规程由中国工程建设标准化协会建筑与市政工程产品应用分会归口，由北京交通大学负责具体技术内容的解释。本规程在使用过程中如有需要修改或补充之处，请将有关资料和建议寄送解释单位（</w:t>
      </w:r>
      <w:r>
        <w:rPr>
          <w:rFonts w:ascii="Times New Roman" w:eastAsia="宋体" w:hAnsi="Times New Roman" w:cs="Times New Roman" w:hint="eastAsia"/>
          <w:sz w:val="24"/>
        </w:rPr>
        <w:t>地址：北京市海淀区上园村</w:t>
      </w:r>
      <w:r>
        <w:rPr>
          <w:rFonts w:ascii="Times New Roman" w:eastAsia="宋体" w:hAnsi="Times New Roman" w:cs="Times New Roman" w:hint="eastAsia"/>
          <w:sz w:val="24"/>
        </w:rPr>
        <w:t>3</w:t>
      </w:r>
      <w:r>
        <w:rPr>
          <w:rFonts w:ascii="Times New Roman" w:eastAsia="宋体" w:hAnsi="Times New Roman" w:cs="Times New Roman" w:hint="eastAsia"/>
          <w:sz w:val="24"/>
        </w:rPr>
        <w:t>号，邮编：</w:t>
      </w:r>
      <w:r>
        <w:rPr>
          <w:rFonts w:ascii="Times New Roman" w:eastAsia="宋体" w:hAnsi="Times New Roman" w:cs="Times New Roman" w:hint="eastAsia"/>
          <w:sz w:val="24"/>
        </w:rPr>
        <w:t>100044</w:t>
      </w:r>
      <w:r>
        <w:rPr>
          <w:rFonts w:ascii="Times New Roman" w:eastAsia="宋体" w:hAnsi="Times New Roman" w:cs="Times New Roman" w:hint="eastAsia"/>
          <w:sz w:val="24"/>
        </w:rPr>
        <w:t>，联系方式：</w:t>
      </w:r>
      <w:r>
        <w:rPr>
          <w:rFonts w:ascii="Times New Roman" w:eastAsia="宋体" w:hAnsi="Times New Roman" w:cs="Times New Roman" w:hint="eastAsia"/>
          <w:sz w:val="24"/>
        </w:rPr>
        <w:t>13601324069</w:t>
      </w:r>
      <w:r>
        <w:rPr>
          <w:rFonts w:ascii="Times New Roman" w:eastAsia="宋体" w:hAnsi="Times New Roman" w:cs="Times New Roman" w:hint="eastAsia"/>
          <w:sz w:val="24"/>
        </w:rPr>
        <w:t>，</w:t>
      </w:r>
      <w:r>
        <w:rPr>
          <w:rFonts w:ascii="Times New Roman" w:eastAsia="宋体" w:hAnsi="Times New Roman" w:cs="Times New Roman" w:hint="eastAsia"/>
          <w:sz w:val="24"/>
        </w:rPr>
        <w:t>E-mail</w:t>
      </w:r>
      <w:r>
        <w:rPr>
          <w:rFonts w:ascii="Times New Roman" w:eastAsia="宋体" w:hAnsi="Times New Roman" w:cs="Times New Roman" w:hint="eastAsia"/>
          <w:sz w:val="24"/>
        </w:rPr>
        <w:t>：</w:t>
      </w:r>
      <w:r>
        <w:rPr>
          <w:rFonts w:ascii="Times New Roman" w:eastAsia="宋体" w:hAnsi="Times New Roman" w:cs="Times New Roman" w:hint="eastAsia"/>
          <w:sz w:val="24"/>
        </w:rPr>
        <w:t>fmren.@bjtu.edu.cn</w:t>
      </w:r>
      <w:r>
        <w:rPr>
          <w:rFonts w:ascii="Times New Roman" w:eastAsia="宋体" w:hAnsi="Times New Roman" w:cs="Times New Roman" w:hint="eastAsia"/>
          <w:sz w:val="24"/>
        </w:rPr>
        <w:t>），以供修订时参考</w:t>
      </w:r>
      <w:r>
        <w:rPr>
          <w:rFonts w:ascii="Times New Roman" w:eastAsia="宋体" w:hAnsi="Times New Roman" w:cs="Times New Roman"/>
          <w:sz w:val="24"/>
        </w:rPr>
        <w:t>，以供修订时参考。</w:t>
      </w:r>
    </w:p>
    <w:p w:rsidR="002E3129" w:rsidRDefault="0052648F">
      <w:pPr>
        <w:spacing w:line="360" w:lineRule="auto"/>
        <w:ind w:firstLineChars="200" w:firstLine="482"/>
        <w:rPr>
          <w:rFonts w:ascii="Times New Roman" w:eastAsia="宋体" w:hAnsi="Times New Roman"/>
          <w:sz w:val="24"/>
          <w:szCs w:val="22"/>
        </w:rPr>
      </w:pPr>
      <w:r>
        <w:rPr>
          <w:rFonts w:ascii="Times New Roman" w:eastAsia="宋体" w:hAnsi="Times New Roman" w:hint="eastAsia"/>
          <w:b/>
          <w:bCs/>
          <w:sz w:val="24"/>
          <w:szCs w:val="22"/>
        </w:rPr>
        <w:t>主编单位：</w:t>
      </w:r>
      <w:r>
        <w:rPr>
          <w:rFonts w:ascii="Times New Roman" w:eastAsia="宋体" w:hAnsi="Times New Roman" w:hint="eastAsia"/>
          <w:sz w:val="24"/>
          <w:szCs w:val="22"/>
        </w:rPr>
        <w:t>北京交通大学</w:t>
      </w:r>
    </w:p>
    <w:p w:rsidR="002E3129" w:rsidRDefault="0052648F">
      <w:pPr>
        <w:spacing w:line="360" w:lineRule="auto"/>
        <w:ind w:firstLineChars="700" w:firstLine="1680"/>
        <w:rPr>
          <w:rFonts w:ascii="Times New Roman" w:eastAsia="宋体" w:hAnsi="Times New Roman"/>
          <w:sz w:val="24"/>
          <w:szCs w:val="22"/>
        </w:rPr>
      </w:pPr>
      <w:r>
        <w:rPr>
          <w:rFonts w:ascii="Times New Roman" w:eastAsia="宋体" w:hAnsi="Times New Roman" w:hint="eastAsia"/>
          <w:sz w:val="24"/>
          <w:szCs w:val="22"/>
        </w:rPr>
        <w:t>中国城市环境卫生协会建筑垃圾管理与资源化工作委员会</w:t>
      </w:r>
    </w:p>
    <w:p w:rsidR="002E3129" w:rsidRDefault="0052648F">
      <w:pPr>
        <w:spacing w:line="360" w:lineRule="auto"/>
        <w:ind w:firstLineChars="200" w:firstLine="482"/>
        <w:rPr>
          <w:rFonts w:ascii="Times New Roman" w:eastAsia="宋体" w:hAnsi="Times New Roman"/>
          <w:sz w:val="24"/>
          <w:szCs w:val="22"/>
        </w:rPr>
      </w:pPr>
      <w:r>
        <w:rPr>
          <w:rFonts w:ascii="Times New Roman" w:eastAsia="宋体" w:hAnsi="Times New Roman" w:hint="eastAsia"/>
          <w:b/>
          <w:bCs/>
          <w:sz w:val="24"/>
          <w:szCs w:val="22"/>
        </w:rPr>
        <w:t>参编单位：</w:t>
      </w:r>
      <w:r>
        <w:rPr>
          <w:rFonts w:ascii="Times New Roman" w:eastAsia="宋体" w:hAnsi="Times New Roman" w:hint="eastAsia"/>
          <w:sz w:val="24"/>
          <w:szCs w:val="22"/>
        </w:rPr>
        <w:t>深圳市城市公共安全技术研究院</w:t>
      </w:r>
    </w:p>
    <w:p w:rsidR="002E3129" w:rsidRDefault="0052648F">
      <w:pPr>
        <w:spacing w:line="360" w:lineRule="auto"/>
        <w:ind w:firstLineChars="700" w:firstLine="1680"/>
        <w:rPr>
          <w:rFonts w:ascii="Times New Roman" w:eastAsia="宋体" w:hAnsi="Times New Roman"/>
          <w:sz w:val="24"/>
          <w:szCs w:val="22"/>
        </w:rPr>
      </w:pPr>
      <w:r>
        <w:rPr>
          <w:rFonts w:ascii="Times New Roman" w:eastAsia="宋体" w:hAnsi="Times New Roman" w:hint="eastAsia"/>
          <w:sz w:val="24"/>
          <w:szCs w:val="22"/>
        </w:rPr>
        <w:t>内蒙古路雅物资再生利用有限公司</w:t>
      </w:r>
    </w:p>
    <w:p w:rsidR="002E3129" w:rsidRDefault="0052648F">
      <w:pPr>
        <w:spacing w:line="360" w:lineRule="auto"/>
        <w:ind w:firstLineChars="700" w:firstLine="1680"/>
        <w:rPr>
          <w:rFonts w:ascii="Times New Roman" w:eastAsia="宋体" w:hAnsi="Times New Roman"/>
          <w:sz w:val="24"/>
          <w:szCs w:val="22"/>
        </w:rPr>
      </w:pPr>
      <w:r>
        <w:rPr>
          <w:rFonts w:ascii="Times New Roman" w:eastAsia="宋体" w:hAnsi="Times New Roman" w:hint="eastAsia"/>
          <w:sz w:val="24"/>
          <w:szCs w:val="22"/>
        </w:rPr>
        <w:t>中路高科（北京）公路技术有限公司</w:t>
      </w:r>
    </w:p>
    <w:p w:rsidR="002E3129" w:rsidRDefault="0052648F">
      <w:pPr>
        <w:spacing w:line="360" w:lineRule="auto"/>
        <w:ind w:firstLineChars="700" w:firstLine="1680"/>
        <w:rPr>
          <w:rFonts w:ascii="Times New Roman" w:eastAsia="宋体" w:hAnsi="Times New Roman"/>
          <w:sz w:val="24"/>
          <w:szCs w:val="22"/>
        </w:rPr>
      </w:pPr>
      <w:r>
        <w:rPr>
          <w:rFonts w:ascii="Times New Roman" w:eastAsia="宋体" w:hAnsi="Times New Roman" w:hint="eastAsia"/>
          <w:sz w:val="24"/>
          <w:szCs w:val="22"/>
        </w:rPr>
        <w:t>北京建筑大学</w:t>
      </w:r>
    </w:p>
    <w:p w:rsidR="002E3129" w:rsidRDefault="0052648F">
      <w:pPr>
        <w:spacing w:line="360" w:lineRule="auto"/>
        <w:ind w:firstLineChars="700" w:firstLine="1680"/>
        <w:rPr>
          <w:rFonts w:ascii="Times New Roman" w:eastAsia="宋体" w:hAnsi="Times New Roman"/>
          <w:sz w:val="24"/>
          <w:szCs w:val="22"/>
        </w:rPr>
      </w:pPr>
      <w:r>
        <w:rPr>
          <w:rFonts w:ascii="Times New Roman" w:eastAsia="宋体" w:hAnsi="Times New Roman" w:hint="eastAsia"/>
          <w:sz w:val="24"/>
          <w:szCs w:val="22"/>
        </w:rPr>
        <w:t>首都师范大学</w:t>
      </w:r>
    </w:p>
    <w:p w:rsidR="002E3129" w:rsidRDefault="0052648F">
      <w:pPr>
        <w:spacing w:line="360" w:lineRule="auto"/>
        <w:ind w:firstLineChars="700" w:firstLine="1680"/>
        <w:rPr>
          <w:rFonts w:ascii="Times New Roman" w:eastAsia="宋体" w:hAnsi="Times New Roman"/>
          <w:sz w:val="24"/>
          <w:szCs w:val="22"/>
        </w:rPr>
      </w:pPr>
      <w:r>
        <w:rPr>
          <w:rFonts w:ascii="Times New Roman" w:eastAsia="宋体" w:hAnsi="Times New Roman" w:hint="eastAsia"/>
          <w:sz w:val="24"/>
          <w:szCs w:val="22"/>
        </w:rPr>
        <w:t>中国新兴建设开发公司</w:t>
      </w:r>
    </w:p>
    <w:p w:rsidR="002E3129" w:rsidRDefault="0052648F">
      <w:pPr>
        <w:spacing w:line="360" w:lineRule="auto"/>
        <w:ind w:firstLineChars="700" w:firstLine="1680"/>
        <w:rPr>
          <w:rFonts w:ascii="Times New Roman" w:eastAsia="宋体" w:hAnsi="Times New Roman"/>
          <w:sz w:val="24"/>
          <w:szCs w:val="22"/>
        </w:rPr>
      </w:pPr>
      <w:r>
        <w:rPr>
          <w:rFonts w:ascii="Times New Roman" w:eastAsia="宋体" w:hAnsi="Times New Roman" w:hint="eastAsia"/>
          <w:sz w:val="24"/>
          <w:szCs w:val="22"/>
        </w:rPr>
        <w:t>北京金隅琉水环保科技公司</w:t>
      </w:r>
    </w:p>
    <w:p w:rsidR="002E3129" w:rsidRDefault="0052648F">
      <w:pPr>
        <w:spacing w:line="360" w:lineRule="auto"/>
        <w:ind w:firstLineChars="700" w:firstLine="1680"/>
        <w:rPr>
          <w:rFonts w:ascii="Times New Roman" w:eastAsia="宋体" w:hAnsi="Times New Roman"/>
          <w:sz w:val="24"/>
          <w:szCs w:val="22"/>
        </w:rPr>
      </w:pPr>
      <w:r>
        <w:rPr>
          <w:rFonts w:ascii="Times New Roman" w:eastAsia="宋体" w:hAnsi="Times New Roman" w:hint="eastAsia"/>
          <w:sz w:val="24"/>
          <w:szCs w:val="22"/>
        </w:rPr>
        <w:t>浙江浙江光年知新仪器有限公司</w:t>
      </w:r>
    </w:p>
    <w:p w:rsidR="002E3129" w:rsidRDefault="0052648F">
      <w:pPr>
        <w:spacing w:line="360" w:lineRule="auto"/>
        <w:ind w:firstLineChars="700" w:firstLine="1680"/>
        <w:rPr>
          <w:rFonts w:ascii="Times New Roman" w:eastAsia="宋体" w:hAnsi="Times New Roman"/>
          <w:sz w:val="24"/>
          <w:szCs w:val="22"/>
        </w:rPr>
      </w:pPr>
      <w:r>
        <w:rPr>
          <w:rFonts w:ascii="Times New Roman" w:eastAsia="宋体" w:hAnsi="Times New Roman" w:hint="eastAsia"/>
          <w:sz w:val="24"/>
          <w:szCs w:val="22"/>
        </w:rPr>
        <w:t>中铁环境科技工程公司</w:t>
      </w:r>
    </w:p>
    <w:p w:rsidR="002E3129" w:rsidRDefault="0052648F">
      <w:pPr>
        <w:spacing w:line="360" w:lineRule="auto"/>
        <w:ind w:firstLineChars="700" w:firstLine="1680"/>
        <w:rPr>
          <w:rFonts w:ascii="Times New Roman" w:eastAsia="宋体" w:hAnsi="Times New Roman"/>
          <w:sz w:val="24"/>
          <w:szCs w:val="22"/>
        </w:rPr>
      </w:pPr>
      <w:r>
        <w:rPr>
          <w:rFonts w:ascii="Times New Roman" w:eastAsia="宋体" w:hAnsi="Times New Roman" w:hint="eastAsia"/>
          <w:sz w:val="24"/>
          <w:szCs w:val="22"/>
        </w:rPr>
        <w:t>长沙致天信息科技有限责任公司</w:t>
      </w:r>
    </w:p>
    <w:p w:rsidR="002E3129" w:rsidRDefault="0052648F">
      <w:pPr>
        <w:spacing w:line="360" w:lineRule="auto"/>
        <w:ind w:firstLineChars="700" w:firstLine="1680"/>
        <w:rPr>
          <w:rFonts w:ascii="Times New Roman" w:eastAsia="宋体" w:hAnsi="Times New Roman"/>
          <w:sz w:val="24"/>
          <w:szCs w:val="22"/>
        </w:rPr>
      </w:pPr>
      <w:r>
        <w:rPr>
          <w:rFonts w:ascii="Times New Roman" w:eastAsia="宋体" w:hAnsi="Times New Roman" w:hint="eastAsia"/>
          <w:sz w:val="24"/>
          <w:szCs w:val="22"/>
        </w:rPr>
        <w:t>武汉市政工程设计研究院有限公司</w:t>
      </w:r>
    </w:p>
    <w:p w:rsidR="002E3129" w:rsidRDefault="0052648F">
      <w:pPr>
        <w:spacing w:line="360" w:lineRule="auto"/>
        <w:ind w:firstLineChars="700" w:firstLine="1680"/>
        <w:rPr>
          <w:rFonts w:ascii="Times New Roman" w:eastAsia="宋体" w:hAnsi="Times New Roman"/>
          <w:sz w:val="24"/>
          <w:szCs w:val="22"/>
        </w:rPr>
      </w:pPr>
      <w:r>
        <w:rPr>
          <w:rFonts w:ascii="Times New Roman" w:eastAsia="宋体" w:hAnsi="Times New Roman" w:hint="eastAsia"/>
          <w:sz w:val="24"/>
          <w:szCs w:val="22"/>
        </w:rPr>
        <w:t>天津水泥工业设计研究院有限公司</w:t>
      </w:r>
    </w:p>
    <w:p w:rsidR="002E3129" w:rsidRDefault="0052648F">
      <w:pPr>
        <w:spacing w:line="360" w:lineRule="auto"/>
        <w:ind w:firstLineChars="700" w:firstLine="1680"/>
        <w:rPr>
          <w:rFonts w:ascii="Times New Roman" w:eastAsia="宋体" w:hAnsi="Times New Roman"/>
          <w:sz w:val="24"/>
          <w:szCs w:val="22"/>
        </w:rPr>
      </w:pPr>
      <w:r>
        <w:rPr>
          <w:rFonts w:ascii="Times New Roman" w:eastAsia="宋体" w:hAnsi="Times New Roman" w:hint="eastAsia"/>
          <w:sz w:val="24"/>
          <w:szCs w:val="22"/>
        </w:rPr>
        <w:t>南京云计趟信息技术有限公司</w:t>
      </w:r>
    </w:p>
    <w:p w:rsidR="002E3129" w:rsidRDefault="0052648F">
      <w:pPr>
        <w:spacing w:line="360" w:lineRule="auto"/>
        <w:ind w:firstLineChars="700" w:firstLine="1680"/>
        <w:rPr>
          <w:rFonts w:ascii="Times New Roman" w:eastAsia="宋体" w:hAnsi="Times New Roman"/>
          <w:sz w:val="24"/>
          <w:szCs w:val="22"/>
        </w:rPr>
      </w:pPr>
      <w:r>
        <w:rPr>
          <w:rFonts w:ascii="Times New Roman" w:eastAsia="宋体" w:hAnsi="Times New Roman" w:hint="eastAsia"/>
          <w:sz w:val="24"/>
          <w:szCs w:val="22"/>
        </w:rPr>
        <w:lastRenderedPageBreak/>
        <w:t>湖南锦佳环保科技有限公司</w:t>
      </w:r>
    </w:p>
    <w:p w:rsidR="002E3129" w:rsidRDefault="0052648F">
      <w:pPr>
        <w:spacing w:line="360" w:lineRule="auto"/>
        <w:ind w:firstLineChars="700" w:firstLine="1680"/>
        <w:rPr>
          <w:rFonts w:ascii="Times New Roman" w:eastAsia="宋体" w:hAnsi="Times New Roman"/>
          <w:sz w:val="24"/>
          <w:szCs w:val="22"/>
        </w:rPr>
      </w:pPr>
      <w:r>
        <w:rPr>
          <w:rFonts w:ascii="Times New Roman" w:eastAsia="宋体" w:hAnsi="Times New Roman" w:hint="eastAsia"/>
          <w:sz w:val="24"/>
          <w:szCs w:val="22"/>
        </w:rPr>
        <w:t>浙江路联装饰材料有限公司</w:t>
      </w:r>
    </w:p>
    <w:p w:rsidR="002E3129" w:rsidRDefault="0052648F">
      <w:pPr>
        <w:spacing w:line="360" w:lineRule="auto"/>
        <w:ind w:firstLineChars="700" w:firstLine="1680"/>
        <w:rPr>
          <w:rFonts w:ascii="Times New Roman" w:eastAsia="宋体" w:hAnsi="Times New Roman"/>
          <w:sz w:val="24"/>
          <w:szCs w:val="22"/>
        </w:rPr>
      </w:pPr>
      <w:r>
        <w:rPr>
          <w:rFonts w:ascii="Times New Roman" w:eastAsia="宋体" w:hAnsi="Times New Roman" w:hint="eastAsia"/>
          <w:sz w:val="24"/>
          <w:szCs w:val="22"/>
        </w:rPr>
        <w:t>唐山市规划建筑设计研究院</w:t>
      </w:r>
    </w:p>
    <w:p w:rsidR="002E3129" w:rsidRDefault="0052648F">
      <w:pPr>
        <w:spacing w:line="360" w:lineRule="auto"/>
        <w:ind w:firstLineChars="700" w:firstLine="1680"/>
        <w:rPr>
          <w:rFonts w:ascii="Times New Roman" w:eastAsia="宋体" w:hAnsi="Times New Roman"/>
          <w:sz w:val="24"/>
          <w:szCs w:val="22"/>
        </w:rPr>
      </w:pPr>
      <w:r>
        <w:rPr>
          <w:rFonts w:ascii="Times New Roman" w:eastAsia="宋体" w:hAnsi="Times New Roman" w:hint="eastAsia"/>
          <w:sz w:val="24"/>
          <w:szCs w:val="22"/>
        </w:rPr>
        <w:t>中国建设基础设施有限公司</w:t>
      </w:r>
    </w:p>
    <w:p w:rsidR="002E3129" w:rsidRDefault="0052648F">
      <w:pPr>
        <w:spacing w:line="360" w:lineRule="auto"/>
        <w:ind w:firstLineChars="700" w:firstLine="1680"/>
        <w:rPr>
          <w:rFonts w:ascii="Times New Roman" w:eastAsia="宋体" w:hAnsi="Times New Roman"/>
          <w:sz w:val="24"/>
          <w:szCs w:val="22"/>
        </w:rPr>
      </w:pPr>
      <w:r>
        <w:rPr>
          <w:rFonts w:ascii="Times New Roman" w:eastAsia="宋体" w:hAnsi="Times New Roman" w:hint="eastAsia"/>
          <w:sz w:val="24"/>
          <w:szCs w:val="22"/>
        </w:rPr>
        <w:t>宏润建设集团股份有限公司</w:t>
      </w:r>
    </w:p>
    <w:p w:rsidR="002E3129" w:rsidRDefault="0052648F">
      <w:pPr>
        <w:spacing w:line="360" w:lineRule="auto"/>
        <w:ind w:firstLineChars="700" w:firstLine="1680"/>
        <w:rPr>
          <w:rFonts w:ascii="Times New Roman" w:eastAsia="宋体" w:hAnsi="Times New Roman"/>
          <w:sz w:val="24"/>
          <w:szCs w:val="22"/>
        </w:rPr>
      </w:pPr>
      <w:r>
        <w:rPr>
          <w:rFonts w:ascii="Times New Roman" w:eastAsia="宋体" w:hAnsi="Times New Roman" w:hint="eastAsia"/>
          <w:sz w:val="24"/>
          <w:szCs w:val="22"/>
        </w:rPr>
        <w:t>北京首钢资源综合利用有限公司</w:t>
      </w:r>
    </w:p>
    <w:p w:rsidR="002E3129" w:rsidRDefault="0052648F">
      <w:pPr>
        <w:spacing w:line="360" w:lineRule="auto"/>
        <w:ind w:firstLineChars="700" w:firstLine="1680"/>
        <w:rPr>
          <w:rFonts w:ascii="Times New Roman" w:eastAsia="宋体" w:hAnsi="Times New Roman"/>
          <w:sz w:val="24"/>
          <w:szCs w:val="22"/>
        </w:rPr>
      </w:pPr>
      <w:r>
        <w:rPr>
          <w:rFonts w:ascii="Times New Roman" w:eastAsia="宋体" w:hAnsi="Times New Roman" w:hint="eastAsia"/>
          <w:sz w:val="24"/>
          <w:szCs w:val="22"/>
        </w:rPr>
        <w:t>北京万方云科技有限公司</w:t>
      </w:r>
    </w:p>
    <w:p w:rsidR="002E3129" w:rsidRDefault="0052648F">
      <w:pPr>
        <w:spacing w:line="360" w:lineRule="auto"/>
        <w:ind w:firstLineChars="700" w:firstLine="1680"/>
        <w:rPr>
          <w:rFonts w:ascii="Times New Roman" w:eastAsia="宋体" w:hAnsi="Times New Roman"/>
          <w:sz w:val="24"/>
          <w:szCs w:val="22"/>
        </w:rPr>
      </w:pPr>
      <w:r>
        <w:rPr>
          <w:rFonts w:ascii="Times New Roman" w:eastAsia="宋体" w:hAnsi="Times New Roman" w:hint="eastAsia"/>
          <w:sz w:val="24"/>
          <w:szCs w:val="22"/>
        </w:rPr>
        <w:t>深圳市宝安湾建筑废弃物循环利用有限公司</w:t>
      </w:r>
    </w:p>
    <w:p w:rsidR="002E3129" w:rsidRDefault="0052648F">
      <w:pPr>
        <w:spacing w:line="360" w:lineRule="auto"/>
        <w:ind w:firstLineChars="700" w:firstLine="1680"/>
        <w:rPr>
          <w:rFonts w:ascii="Times New Roman" w:eastAsia="宋体" w:hAnsi="Times New Roman"/>
          <w:sz w:val="24"/>
          <w:szCs w:val="22"/>
        </w:rPr>
      </w:pPr>
      <w:r>
        <w:rPr>
          <w:rFonts w:ascii="Times New Roman" w:eastAsia="宋体" w:hAnsi="Times New Roman" w:hint="eastAsia"/>
          <w:sz w:val="24"/>
          <w:szCs w:val="22"/>
        </w:rPr>
        <w:t>郑州市自然资源和规划局金水分局</w:t>
      </w:r>
    </w:p>
    <w:p w:rsidR="002E3129" w:rsidRDefault="0052648F">
      <w:pPr>
        <w:spacing w:line="360" w:lineRule="auto"/>
        <w:ind w:firstLineChars="700" w:firstLine="1680"/>
        <w:rPr>
          <w:rFonts w:ascii="Times New Roman" w:eastAsia="宋体" w:hAnsi="Times New Roman"/>
          <w:sz w:val="24"/>
          <w:szCs w:val="22"/>
        </w:rPr>
      </w:pPr>
      <w:r>
        <w:rPr>
          <w:rFonts w:ascii="Times New Roman" w:eastAsia="宋体" w:hAnsi="Times New Roman" w:hint="eastAsia"/>
          <w:sz w:val="24"/>
          <w:szCs w:val="22"/>
        </w:rPr>
        <w:t>杭州冠力智能科技有限公司等单位</w:t>
      </w:r>
    </w:p>
    <w:p w:rsidR="002E3129" w:rsidRDefault="0052648F">
      <w:pPr>
        <w:spacing w:line="360" w:lineRule="auto"/>
        <w:ind w:firstLineChars="200" w:firstLine="482"/>
        <w:rPr>
          <w:rFonts w:ascii="Times New Roman" w:eastAsia="宋体" w:hAnsi="Times New Roman"/>
          <w:b/>
          <w:bCs/>
          <w:sz w:val="24"/>
          <w:szCs w:val="22"/>
        </w:rPr>
      </w:pPr>
      <w:r>
        <w:rPr>
          <w:rFonts w:ascii="Times New Roman" w:eastAsia="宋体" w:hAnsi="Times New Roman" w:hint="eastAsia"/>
          <w:b/>
          <w:bCs/>
          <w:sz w:val="24"/>
          <w:szCs w:val="22"/>
        </w:rPr>
        <w:t>起草人员：</w:t>
      </w:r>
    </w:p>
    <w:p w:rsidR="002E3129" w:rsidRDefault="0052648F">
      <w:pPr>
        <w:ind w:firstLineChars="200" w:firstLine="482"/>
        <w:rPr>
          <w:rFonts w:ascii="宋体" w:eastAsia="宋体" w:hAnsi="宋体" w:cs="宋体"/>
          <w:sz w:val="28"/>
          <w:szCs w:val="28"/>
        </w:rPr>
      </w:pPr>
      <w:r>
        <w:rPr>
          <w:rFonts w:ascii="Times New Roman" w:eastAsia="宋体" w:hAnsi="Times New Roman" w:hint="eastAsia"/>
          <w:b/>
          <w:bCs/>
          <w:sz w:val="24"/>
          <w:szCs w:val="22"/>
        </w:rPr>
        <w:t>审查人员：</w:t>
      </w:r>
    </w:p>
    <w:p w:rsidR="002E3129" w:rsidRDefault="002E3129">
      <w:pPr>
        <w:rPr>
          <w:rFonts w:ascii="宋体" w:eastAsia="宋体" w:hAnsi="宋体" w:cs="宋体"/>
          <w:sz w:val="28"/>
          <w:szCs w:val="28"/>
        </w:rPr>
      </w:pPr>
    </w:p>
    <w:p w:rsidR="002E3129" w:rsidRDefault="002E3129">
      <w:pPr>
        <w:rPr>
          <w:rFonts w:ascii="宋体" w:eastAsia="宋体" w:hAnsi="宋体" w:cs="宋体"/>
          <w:sz w:val="28"/>
          <w:szCs w:val="28"/>
        </w:rPr>
      </w:pPr>
    </w:p>
    <w:p w:rsidR="002E3129" w:rsidRDefault="002E3129">
      <w:pPr>
        <w:rPr>
          <w:rFonts w:ascii="宋体" w:eastAsia="宋体" w:hAnsi="宋体" w:cs="宋体"/>
          <w:sz w:val="28"/>
          <w:szCs w:val="28"/>
        </w:rPr>
      </w:pPr>
    </w:p>
    <w:p w:rsidR="002E3129" w:rsidRDefault="002E3129">
      <w:pPr>
        <w:rPr>
          <w:rFonts w:ascii="宋体" w:eastAsia="宋体" w:hAnsi="宋体" w:cs="宋体"/>
          <w:sz w:val="28"/>
          <w:szCs w:val="28"/>
        </w:rPr>
      </w:pPr>
    </w:p>
    <w:p w:rsidR="002E3129" w:rsidRDefault="002E3129">
      <w:pPr>
        <w:rPr>
          <w:rFonts w:ascii="宋体" w:eastAsia="宋体" w:hAnsi="宋体" w:cs="宋体"/>
          <w:sz w:val="28"/>
          <w:szCs w:val="28"/>
        </w:rPr>
      </w:pPr>
    </w:p>
    <w:p w:rsidR="002E3129" w:rsidRDefault="002E3129">
      <w:pPr>
        <w:rPr>
          <w:rFonts w:ascii="宋体" w:eastAsia="宋体" w:hAnsi="宋体" w:cs="宋体"/>
          <w:sz w:val="28"/>
          <w:szCs w:val="28"/>
        </w:rPr>
      </w:pPr>
    </w:p>
    <w:p w:rsidR="002E3129" w:rsidRDefault="002E3129">
      <w:pPr>
        <w:rPr>
          <w:rFonts w:ascii="宋体" w:eastAsia="宋体" w:hAnsi="宋体" w:cs="宋体"/>
          <w:sz w:val="28"/>
          <w:szCs w:val="28"/>
        </w:rPr>
      </w:pPr>
    </w:p>
    <w:p w:rsidR="002E3129" w:rsidRDefault="002E3129">
      <w:pPr>
        <w:rPr>
          <w:rFonts w:ascii="宋体" w:eastAsia="宋体" w:hAnsi="宋体" w:cs="宋体"/>
          <w:sz w:val="28"/>
          <w:szCs w:val="28"/>
        </w:rPr>
      </w:pPr>
    </w:p>
    <w:p w:rsidR="002E3129" w:rsidRDefault="002E3129">
      <w:pPr>
        <w:rPr>
          <w:rFonts w:ascii="宋体" w:eastAsia="宋体" w:hAnsi="宋体" w:cs="宋体"/>
          <w:sz w:val="28"/>
          <w:szCs w:val="28"/>
        </w:rPr>
      </w:pPr>
    </w:p>
    <w:p w:rsidR="002E3129" w:rsidRDefault="002E3129">
      <w:pPr>
        <w:rPr>
          <w:rFonts w:ascii="宋体" w:eastAsia="宋体" w:hAnsi="宋体" w:cs="宋体"/>
          <w:sz w:val="28"/>
          <w:szCs w:val="28"/>
        </w:rPr>
      </w:pPr>
    </w:p>
    <w:p w:rsidR="002E3129" w:rsidRDefault="002E3129">
      <w:pPr>
        <w:rPr>
          <w:rFonts w:ascii="宋体" w:eastAsia="宋体" w:hAnsi="宋体" w:cs="宋体"/>
          <w:sz w:val="28"/>
          <w:szCs w:val="28"/>
        </w:rPr>
      </w:pPr>
    </w:p>
    <w:p w:rsidR="002E3129" w:rsidRDefault="002E3129">
      <w:pPr>
        <w:rPr>
          <w:rFonts w:ascii="宋体" w:eastAsia="宋体" w:hAnsi="宋体" w:cs="宋体"/>
          <w:sz w:val="28"/>
          <w:szCs w:val="28"/>
        </w:rPr>
      </w:pPr>
    </w:p>
    <w:p w:rsidR="002E3129" w:rsidRDefault="002E3129">
      <w:pPr>
        <w:rPr>
          <w:rFonts w:ascii="宋体" w:eastAsia="宋体" w:hAnsi="宋体" w:cs="宋体"/>
          <w:sz w:val="28"/>
          <w:szCs w:val="28"/>
        </w:rPr>
      </w:pPr>
    </w:p>
    <w:sdt>
      <w:sdtPr>
        <w:rPr>
          <w:rFonts w:ascii="宋体" w:eastAsia="宋体" w:hAnsi="宋体" w:cs="宋体" w:hint="eastAsia"/>
          <w:kern w:val="0"/>
          <w:sz w:val="16"/>
          <w:szCs w:val="20"/>
          <w:lang w:val="zh-CN"/>
        </w:rPr>
        <w:id w:val="457762702"/>
        <w:docPartObj>
          <w:docPartGallery w:val="Table of Contents"/>
          <w:docPartUnique/>
        </w:docPartObj>
      </w:sdtPr>
      <w:sdtEndPr>
        <w:rPr>
          <w:b/>
          <w:bCs/>
        </w:rPr>
      </w:sdtEndPr>
      <w:sdtContent>
        <w:p w:rsidR="002E3129" w:rsidRDefault="0052648F">
          <w:pPr>
            <w:spacing w:before="30" w:after="10" w:line="240" w:lineRule="atLeast"/>
            <w:jc w:val="center"/>
            <w:rPr>
              <w:rFonts w:ascii="宋体" w:eastAsia="宋体" w:hAnsi="宋体" w:cs="宋体"/>
              <w:b/>
              <w:bCs/>
              <w:sz w:val="28"/>
              <w:szCs w:val="28"/>
            </w:rPr>
          </w:pPr>
          <w:r>
            <w:rPr>
              <w:rFonts w:ascii="宋体" w:eastAsia="宋体" w:hAnsi="宋体" w:cs="宋体" w:hint="eastAsia"/>
              <w:b/>
              <w:bCs/>
              <w:sz w:val="32"/>
              <w:szCs w:val="32"/>
            </w:rPr>
            <w:t>目  次</w:t>
          </w:r>
        </w:p>
        <w:p w:rsidR="002E3129" w:rsidRDefault="0052648F">
          <w:pPr>
            <w:pStyle w:val="10"/>
            <w:tabs>
              <w:tab w:val="right" w:leader="dot" w:pos="8306"/>
            </w:tabs>
            <w:rPr>
              <w:rFonts w:ascii="Times New Roman" w:hAnsi="Times New Roman"/>
              <w:b/>
              <w:noProof/>
              <w:sz w:val="24"/>
            </w:rPr>
          </w:pPr>
          <w:r>
            <w:rPr>
              <w:rFonts w:ascii="Times New Roman" w:hAnsi="Times New Roman"/>
              <w:b/>
              <w:sz w:val="24"/>
            </w:rPr>
            <w:fldChar w:fldCharType="begin"/>
          </w:r>
          <w:r>
            <w:rPr>
              <w:rFonts w:ascii="Times New Roman" w:hAnsi="Times New Roman"/>
              <w:b/>
              <w:sz w:val="24"/>
            </w:rPr>
            <w:instrText xml:space="preserve"> TOC \o "1-3" \h \z \u </w:instrText>
          </w:r>
          <w:r>
            <w:rPr>
              <w:rFonts w:ascii="Times New Roman" w:hAnsi="Times New Roman"/>
              <w:b/>
              <w:sz w:val="24"/>
            </w:rPr>
            <w:fldChar w:fldCharType="separate"/>
          </w:r>
          <w:hyperlink w:anchor="_Toc4151" w:history="1">
            <w:r>
              <w:rPr>
                <w:rFonts w:ascii="Times New Roman" w:hAnsi="Times New Roman"/>
                <w:b/>
                <w:noProof/>
                <w:kern w:val="36"/>
                <w:sz w:val="24"/>
              </w:rPr>
              <w:t>1</w:t>
            </w:r>
            <w:r>
              <w:rPr>
                <w:rFonts w:ascii="Times New Roman" w:hAnsi="Times New Roman"/>
                <w:b/>
                <w:noProof/>
                <w:kern w:val="36"/>
                <w:sz w:val="24"/>
              </w:rPr>
              <w:t>总则</w:t>
            </w:r>
            <w:r>
              <w:rPr>
                <w:rFonts w:ascii="Times New Roman" w:hAnsi="Times New Roman"/>
                <w:b/>
                <w:noProof/>
                <w:sz w:val="24"/>
              </w:rPr>
              <w:tab/>
            </w:r>
            <w:r>
              <w:rPr>
                <w:rFonts w:ascii="Times New Roman" w:hAnsi="Times New Roman"/>
                <w:b/>
                <w:noProof/>
                <w:sz w:val="24"/>
              </w:rPr>
              <w:fldChar w:fldCharType="begin"/>
            </w:r>
            <w:r>
              <w:rPr>
                <w:rFonts w:ascii="Times New Roman" w:hAnsi="Times New Roman"/>
                <w:b/>
                <w:noProof/>
                <w:sz w:val="24"/>
              </w:rPr>
              <w:instrText xml:space="preserve"> PAGEREF _Toc4151 \h </w:instrText>
            </w:r>
            <w:r>
              <w:rPr>
                <w:rFonts w:ascii="Times New Roman" w:hAnsi="Times New Roman"/>
                <w:b/>
                <w:noProof/>
                <w:sz w:val="24"/>
              </w:rPr>
            </w:r>
            <w:r>
              <w:rPr>
                <w:rFonts w:ascii="Times New Roman" w:hAnsi="Times New Roman"/>
                <w:b/>
                <w:noProof/>
                <w:sz w:val="24"/>
              </w:rPr>
              <w:fldChar w:fldCharType="separate"/>
            </w:r>
            <w:r w:rsidR="0043269D">
              <w:rPr>
                <w:rFonts w:ascii="Times New Roman" w:hAnsi="Times New Roman"/>
                <w:b/>
                <w:noProof/>
                <w:sz w:val="24"/>
              </w:rPr>
              <w:t>1</w:t>
            </w:r>
            <w:r>
              <w:rPr>
                <w:rFonts w:ascii="Times New Roman" w:hAnsi="Times New Roman"/>
                <w:b/>
                <w:noProof/>
                <w:sz w:val="24"/>
              </w:rPr>
              <w:fldChar w:fldCharType="end"/>
            </w:r>
          </w:hyperlink>
        </w:p>
        <w:p w:rsidR="002E3129" w:rsidRDefault="00EA7CD4">
          <w:pPr>
            <w:pStyle w:val="10"/>
            <w:tabs>
              <w:tab w:val="right" w:leader="dot" w:pos="8306"/>
            </w:tabs>
            <w:rPr>
              <w:rFonts w:ascii="Times New Roman" w:hAnsi="Times New Roman"/>
              <w:b/>
              <w:noProof/>
              <w:sz w:val="24"/>
            </w:rPr>
          </w:pPr>
          <w:hyperlink w:anchor="_Toc14229" w:history="1">
            <w:r w:rsidR="0052648F">
              <w:rPr>
                <w:rFonts w:ascii="Times New Roman" w:hAnsi="Times New Roman"/>
                <w:b/>
                <w:noProof/>
                <w:kern w:val="36"/>
                <w:sz w:val="24"/>
              </w:rPr>
              <w:t xml:space="preserve">2 </w:t>
            </w:r>
            <w:r w:rsidR="0052648F">
              <w:rPr>
                <w:rFonts w:ascii="Times New Roman" w:hAnsi="Times New Roman"/>
                <w:b/>
                <w:noProof/>
                <w:kern w:val="36"/>
                <w:sz w:val="24"/>
              </w:rPr>
              <w:t>术语</w:t>
            </w:r>
            <w:r w:rsidR="0052648F">
              <w:rPr>
                <w:rFonts w:ascii="Times New Roman" w:hAnsi="Times New Roman"/>
                <w:b/>
                <w:noProof/>
                <w:sz w:val="24"/>
              </w:rPr>
              <w:tab/>
            </w:r>
            <w:r w:rsidR="0052648F">
              <w:rPr>
                <w:rFonts w:ascii="Times New Roman" w:hAnsi="Times New Roman"/>
                <w:b/>
                <w:noProof/>
                <w:sz w:val="24"/>
              </w:rPr>
              <w:fldChar w:fldCharType="begin"/>
            </w:r>
            <w:r w:rsidR="0052648F">
              <w:rPr>
                <w:rFonts w:ascii="Times New Roman" w:hAnsi="Times New Roman"/>
                <w:b/>
                <w:noProof/>
                <w:sz w:val="24"/>
              </w:rPr>
              <w:instrText xml:space="preserve"> PAGEREF _Toc14229 \h </w:instrText>
            </w:r>
            <w:r w:rsidR="0052648F">
              <w:rPr>
                <w:rFonts w:ascii="Times New Roman" w:hAnsi="Times New Roman"/>
                <w:b/>
                <w:noProof/>
                <w:sz w:val="24"/>
              </w:rPr>
            </w:r>
            <w:r w:rsidR="0052648F">
              <w:rPr>
                <w:rFonts w:ascii="Times New Roman" w:hAnsi="Times New Roman"/>
                <w:b/>
                <w:noProof/>
                <w:sz w:val="24"/>
              </w:rPr>
              <w:fldChar w:fldCharType="separate"/>
            </w:r>
            <w:r w:rsidR="0043269D">
              <w:rPr>
                <w:rFonts w:ascii="Times New Roman" w:hAnsi="Times New Roman"/>
                <w:b/>
                <w:noProof/>
                <w:sz w:val="24"/>
              </w:rPr>
              <w:t>2</w:t>
            </w:r>
            <w:r w:rsidR="0052648F">
              <w:rPr>
                <w:rFonts w:ascii="Times New Roman" w:hAnsi="Times New Roman"/>
                <w:b/>
                <w:noProof/>
                <w:sz w:val="24"/>
              </w:rPr>
              <w:fldChar w:fldCharType="end"/>
            </w:r>
          </w:hyperlink>
        </w:p>
        <w:p w:rsidR="002E3129" w:rsidRDefault="00EA7CD4">
          <w:pPr>
            <w:pStyle w:val="10"/>
            <w:tabs>
              <w:tab w:val="right" w:leader="dot" w:pos="8306"/>
            </w:tabs>
            <w:rPr>
              <w:rFonts w:ascii="Times New Roman" w:hAnsi="Times New Roman"/>
              <w:b/>
              <w:noProof/>
              <w:sz w:val="24"/>
            </w:rPr>
          </w:pPr>
          <w:hyperlink w:anchor="_Toc11358" w:history="1">
            <w:r w:rsidR="0052648F">
              <w:rPr>
                <w:rFonts w:ascii="Times New Roman" w:hAnsi="Times New Roman"/>
                <w:b/>
                <w:noProof/>
                <w:kern w:val="36"/>
                <w:sz w:val="24"/>
              </w:rPr>
              <w:t xml:space="preserve">3 </w:t>
            </w:r>
            <w:r w:rsidR="0052648F">
              <w:rPr>
                <w:rFonts w:ascii="Times New Roman" w:hAnsi="Times New Roman"/>
                <w:b/>
                <w:noProof/>
                <w:kern w:val="36"/>
                <w:sz w:val="24"/>
              </w:rPr>
              <w:t>基本规定</w:t>
            </w:r>
            <w:r w:rsidR="0052648F">
              <w:rPr>
                <w:rFonts w:ascii="Times New Roman" w:hAnsi="Times New Roman"/>
                <w:b/>
                <w:noProof/>
                <w:sz w:val="24"/>
              </w:rPr>
              <w:tab/>
            </w:r>
            <w:r w:rsidR="0052648F">
              <w:rPr>
                <w:rFonts w:ascii="Times New Roman" w:hAnsi="Times New Roman"/>
                <w:b/>
                <w:noProof/>
                <w:sz w:val="24"/>
              </w:rPr>
              <w:fldChar w:fldCharType="begin"/>
            </w:r>
            <w:r w:rsidR="0052648F">
              <w:rPr>
                <w:rFonts w:ascii="Times New Roman" w:hAnsi="Times New Roman"/>
                <w:b/>
                <w:noProof/>
                <w:sz w:val="24"/>
              </w:rPr>
              <w:instrText xml:space="preserve"> PAGEREF _Toc11358 \h </w:instrText>
            </w:r>
            <w:r w:rsidR="0052648F">
              <w:rPr>
                <w:rFonts w:ascii="Times New Roman" w:hAnsi="Times New Roman"/>
                <w:b/>
                <w:noProof/>
                <w:sz w:val="24"/>
              </w:rPr>
            </w:r>
            <w:r w:rsidR="0052648F">
              <w:rPr>
                <w:rFonts w:ascii="Times New Roman" w:hAnsi="Times New Roman"/>
                <w:b/>
                <w:noProof/>
                <w:sz w:val="24"/>
              </w:rPr>
              <w:fldChar w:fldCharType="separate"/>
            </w:r>
            <w:r w:rsidR="0043269D">
              <w:rPr>
                <w:rFonts w:ascii="Times New Roman" w:hAnsi="Times New Roman"/>
                <w:b/>
                <w:noProof/>
                <w:sz w:val="24"/>
              </w:rPr>
              <w:t>3</w:t>
            </w:r>
            <w:r w:rsidR="0052648F">
              <w:rPr>
                <w:rFonts w:ascii="Times New Roman" w:hAnsi="Times New Roman"/>
                <w:b/>
                <w:noProof/>
                <w:sz w:val="24"/>
              </w:rPr>
              <w:fldChar w:fldCharType="end"/>
            </w:r>
          </w:hyperlink>
        </w:p>
        <w:p w:rsidR="002E3129" w:rsidRDefault="00EA7CD4">
          <w:pPr>
            <w:pStyle w:val="10"/>
            <w:tabs>
              <w:tab w:val="right" w:leader="dot" w:pos="8306"/>
            </w:tabs>
            <w:rPr>
              <w:rFonts w:ascii="Times New Roman" w:hAnsi="Times New Roman"/>
              <w:b/>
              <w:noProof/>
              <w:sz w:val="24"/>
            </w:rPr>
          </w:pPr>
          <w:hyperlink w:anchor="_Toc17543" w:history="1">
            <w:r w:rsidR="0052648F">
              <w:rPr>
                <w:rFonts w:ascii="Times New Roman" w:hAnsi="Times New Roman"/>
                <w:b/>
                <w:noProof/>
                <w:kern w:val="36"/>
                <w:sz w:val="24"/>
              </w:rPr>
              <w:t>4</w:t>
            </w:r>
            <w:r w:rsidR="0052648F">
              <w:rPr>
                <w:rFonts w:ascii="Times New Roman" w:hAnsi="Times New Roman"/>
                <w:b/>
                <w:noProof/>
                <w:kern w:val="36"/>
                <w:sz w:val="24"/>
              </w:rPr>
              <w:t>发生源管控</w:t>
            </w:r>
            <w:r w:rsidR="0052648F">
              <w:rPr>
                <w:rFonts w:ascii="Times New Roman" w:hAnsi="Times New Roman"/>
                <w:b/>
                <w:noProof/>
                <w:sz w:val="24"/>
              </w:rPr>
              <w:tab/>
            </w:r>
            <w:r w:rsidR="0052648F">
              <w:rPr>
                <w:rFonts w:ascii="Times New Roman" w:hAnsi="Times New Roman"/>
                <w:b/>
                <w:noProof/>
                <w:sz w:val="24"/>
              </w:rPr>
              <w:fldChar w:fldCharType="begin"/>
            </w:r>
            <w:r w:rsidR="0052648F">
              <w:rPr>
                <w:rFonts w:ascii="Times New Roman" w:hAnsi="Times New Roman"/>
                <w:b/>
                <w:noProof/>
                <w:sz w:val="24"/>
              </w:rPr>
              <w:instrText xml:space="preserve"> PAGEREF _Toc17543 \h </w:instrText>
            </w:r>
            <w:r w:rsidR="0052648F">
              <w:rPr>
                <w:rFonts w:ascii="Times New Roman" w:hAnsi="Times New Roman"/>
                <w:b/>
                <w:noProof/>
                <w:sz w:val="24"/>
              </w:rPr>
            </w:r>
            <w:r w:rsidR="0052648F">
              <w:rPr>
                <w:rFonts w:ascii="Times New Roman" w:hAnsi="Times New Roman"/>
                <w:b/>
                <w:noProof/>
                <w:sz w:val="24"/>
              </w:rPr>
              <w:fldChar w:fldCharType="separate"/>
            </w:r>
            <w:r w:rsidR="0043269D">
              <w:rPr>
                <w:rFonts w:ascii="Times New Roman" w:hAnsi="Times New Roman"/>
                <w:b/>
                <w:noProof/>
                <w:sz w:val="24"/>
              </w:rPr>
              <w:t>4</w:t>
            </w:r>
            <w:r w:rsidR="0052648F">
              <w:rPr>
                <w:rFonts w:ascii="Times New Roman" w:hAnsi="Times New Roman"/>
                <w:b/>
                <w:noProof/>
                <w:sz w:val="24"/>
              </w:rPr>
              <w:fldChar w:fldCharType="end"/>
            </w:r>
          </w:hyperlink>
        </w:p>
        <w:p w:rsidR="002E3129" w:rsidRDefault="00EA7CD4">
          <w:pPr>
            <w:pStyle w:val="10"/>
            <w:tabs>
              <w:tab w:val="right" w:leader="dot" w:pos="8306"/>
            </w:tabs>
            <w:ind w:firstLineChars="200" w:firstLine="480"/>
            <w:rPr>
              <w:rFonts w:ascii="Times New Roman" w:hAnsi="Times New Roman"/>
              <w:noProof/>
              <w:sz w:val="24"/>
            </w:rPr>
          </w:pPr>
          <w:hyperlink w:anchor="_Toc13039" w:history="1">
            <w:r w:rsidR="0052648F">
              <w:rPr>
                <w:rFonts w:ascii="Times New Roman" w:hAnsi="Times New Roman"/>
                <w:noProof/>
                <w:kern w:val="36"/>
                <w:sz w:val="24"/>
              </w:rPr>
              <w:t xml:space="preserve">4.1 </w:t>
            </w:r>
            <w:r w:rsidR="0052648F">
              <w:rPr>
                <w:rFonts w:ascii="Times New Roman" w:hAnsi="Times New Roman"/>
                <w:noProof/>
                <w:kern w:val="36"/>
                <w:sz w:val="24"/>
              </w:rPr>
              <w:t>一般规定</w:t>
            </w:r>
            <w:r w:rsidR="0052648F">
              <w:rPr>
                <w:rFonts w:ascii="Times New Roman" w:hAnsi="Times New Roman"/>
                <w:noProof/>
                <w:sz w:val="24"/>
              </w:rPr>
              <w:tab/>
            </w:r>
            <w:r w:rsidR="0052648F">
              <w:rPr>
                <w:rFonts w:ascii="Times New Roman" w:hAnsi="Times New Roman"/>
                <w:noProof/>
                <w:sz w:val="24"/>
              </w:rPr>
              <w:fldChar w:fldCharType="begin"/>
            </w:r>
            <w:r w:rsidR="0052648F">
              <w:rPr>
                <w:rFonts w:ascii="Times New Roman" w:hAnsi="Times New Roman"/>
                <w:noProof/>
                <w:sz w:val="24"/>
              </w:rPr>
              <w:instrText xml:space="preserve"> PAGEREF _Toc13039 \h </w:instrText>
            </w:r>
            <w:r w:rsidR="0052648F">
              <w:rPr>
                <w:rFonts w:ascii="Times New Roman" w:hAnsi="Times New Roman"/>
                <w:noProof/>
                <w:sz w:val="24"/>
              </w:rPr>
            </w:r>
            <w:r w:rsidR="0052648F">
              <w:rPr>
                <w:rFonts w:ascii="Times New Roman" w:hAnsi="Times New Roman"/>
                <w:noProof/>
                <w:sz w:val="24"/>
              </w:rPr>
              <w:fldChar w:fldCharType="separate"/>
            </w:r>
            <w:r w:rsidR="0043269D">
              <w:rPr>
                <w:rFonts w:ascii="Times New Roman" w:hAnsi="Times New Roman"/>
                <w:noProof/>
                <w:sz w:val="24"/>
              </w:rPr>
              <w:t>4</w:t>
            </w:r>
            <w:r w:rsidR="0052648F">
              <w:rPr>
                <w:rFonts w:ascii="Times New Roman" w:hAnsi="Times New Roman"/>
                <w:noProof/>
                <w:sz w:val="24"/>
              </w:rPr>
              <w:fldChar w:fldCharType="end"/>
            </w:r>
          </w:hyperlink>
        </w:p>
        <w:p w:rsidR="002E3129" w:rsidRDefault="00EA7CD4">
          <w:pPr>
            <w:pStyle w:val="10"/>
            <w:tabs>
              <w:tab w:val="right" w:leader="dot" w:pos="8306"/>
            </w:tabs>
            <w:ind w:firstLineChars="200" w:firstLine="480"/>
            <w:rPr>
              <w:rFonts w:ascii="Times New Roman" w:hAnsi="Times New Roman"/>
              <w:noProof/>
              <w:sz w:val="24"/>
            </w:rPr>
          </w:pPr>
          <w:hyperlink w:anchor="_Toc13244" w:history="1">
            <w:r w:rsidR="0052648F">
              <w:rPr>
                <w:rFonts w:ascii="Times New Roman" w:hAnsi="Times New Roman"/>
                <w:noProof/>
                <w:kern w:val="36"/>
                <w:sz w:val="24"/>
              </w:rPr>
              <w:t>4.2</w:t>
            </w:r>
            <w:r w:rsidR="0052648F">
              <w:rPr>
                <w:rFonts w:ascii="Times New Roman" w:hAnsi="Times New Roman"/>
                <w:noProof/>
                <w:kern w:val="36"/>
                <w:sz w:val="24"/>
              </w:rPr>
              <w:t>前期长远规划设计</w:t>
            </w:r>
            <w:r w:rsidR="0052648F">
              <w:rPr>
                <w:rFonts w:ascii="Times New Roman" w:hAnsi="Times New Roman"/>
                <w:noProof/>
                <w:sz w:val="24"/>
              </w:rPr>
              <w:tab/>
            </w:r>
            <w:r w:rsidR="0052648F">
              <w:rPr>
                <w:rFonts w:ascii="Times New Roman" w:hAnsi="Times New Roman"/>
                <w:noProof/>
                <w:sz w:val="24"/>
              </w:rPr>
              <w:fldChar w:fldCharType="begin"/>
            </w:r>
            <w:r w:rsidR="0052648F">
              <w:rPr>
                <w:rFonts w:ascii="Times New Roman" w:hAnsi="Times New Roman"/>
                <w:noProof/>
                <w:sz w:val="24"/>
              </w:rPr>
              <w:instrText xml:space="preserve"> PAGEREF _Toc13244 \h </w:instrText>
            </w:r>
            <w:r w:rsidR="0052648F">
              <w:rPr>
                <w:rFonts w:ascii="Times New Roman" w:hAnsi="Times New Roman"/>
                <w:noProof/>
                <w:sz w:val="24"/>
              </w:rPr>
            </w:r>
            <w:r w:rsidR="0052648F">
              <w:rPr>
                <w:rFonts w:ascii="Times New Roman" w:hAnsi="Times New Roman"/>
                <w:noProof/>
                <w:sz w:val="24"/>
              </w:rPr>
              <w:fldChar w:fldCharType="separate"/>
            </w:r>
            <w:r w:rsidR="0043269D">
              <w:rPr>
                <w:rFonts w:ascii="Times New Roman" w:hAnsi="Times New Roman"/>
                <w:noProof/>
                <w:sz w:val="24"/>
              </w:rPr>
              <w:t>4</w:t>
            </w:r>
            <w:r w:rsidR="0052648F">
              <w:rPr>
                <w:rFonts w:ascii="Times New Roman" w:hAnsi="Times New Roman"/>
                <w:noProof/>
                <w:sz w:val="24"/>
              </w:rPr>
              <w:fldChar w:fldCharType="end"/>
            </w:r>
          </w:hyperlink>
        </w:p>
        <w:p w:rsidR="002E3129" w:rsidRDefault="00EA7CD4">
          <w:pPr>
            <w:pStyle w:val="10"/>
            <w:tabs>
              <w:tab w:val="right" w:leader="dot" w:pos="8306"/>
            </w:tabs>
            <w:ind w:firstLineChars="200" w:firstLine="480"/>
            <w:rPr>
              <w:rFonts w:ascii="Times New Roman" w:hAnsi="Times New Roman"/>
              <w:noProof/>
              <w:sz w:val="24"/>
            </w:rPr>
          </w:pPr>
          <w:hyperlink w:anchor="_Toc15165" w:history="1">
            <w:r w:rsidR="0052648F">
              <w:rPr>
                <w:rFonts w:ascii="Times New Roman" w:hAnsi="Times New Roman"/>
                <w:noProof/>
                <w:kern w:val="36"/>
                <w:sz w:val="24"/>
              </w:rPr>
              <w:t>4.3</w:t>
            </w:r>
            <w:r w:rsidR="0052648F">
              <w:rPr>
                <w:rFonts w:ascii="Times New Roman" w:hAnsi="Times New Roman"/>
                <w:noProof/>
                <w:kern w:val="36"/>
                <w:sz w:val="24"/>
              </w:rPr>
              <w:t>现场科学组织施工管理</w:t>
            </w:r>
            <w:r w:rsidR="0052648F">
              <w:rPr>
                <w:rFonts w:ascii="Times New Roman" w:hAnsi="Times New Roman"/>
                <w:noProof/>
                <w:sz w:val="24"/>
              </w:rPr>
              <w:tab/>
            </w:r>
            <w:r w:rsidR="0052648F">
              <w:rPr>
                <w:rFonts w:ascii="Times New Roman" w:hAnsi="Times New Roman"/>
                <w:noProof/>
                <w:sz w:val="24"/>
              </w:rPr>
              <w:fldChar w:fldCharType="begin"/>
            </w:r>
            <w:r w:rsidR="0052648F">
              <w:rPr>
                <w:rFonts w:ascii="Times New Roman" w:hAnsi="Times New Roman"/>
                <w:noProof/>
                <w:sz w:val="24"/>
              </w:rPr>
              <w:instrText xml:space="preserve"> PAGEREF _Toc15165 \h </w:instrText>
            </w:r>
            <w:r w:rsidR="0052648F">
              <w:rPr>
                <w:rFonts w:ascii="Times New Roman" w:hAnsi="Times New Roman"/>
                <w:noProof/>
                <w:sz w:val="24"/>
              </w:rPr>
            </w:r>
            <w:r w:rsidR="0052648F">
              <w:rPr>
                <w:rFonts w:ascii="Times New Roman" w:hAnsi="Times New Roman"/>
                <w:noProof/>
                <w:sz w:val="24"/>
              </w:rPr>
              <w:fldChar w:fldCharType="separate"/>
            </w:r>
            <w:r w:rsidR="0043269D">
              <w:rPr>
                <w:rFonts w:ascii="Times New Roman" w:hAnsi="Times New Roman"/>
                <w:noProof/>
                <w:sz w:val="24"/>
              </w:rPr>
              <w:t>4</w:t>
            </w:r>
            <w:r w:rsidR="0052648F">
              <w:rPr>
                <w:rFonts w:ascii="Times New Roman" w:hAnsi="Times New Roman"/>
                <w:noProof/>
                <w:sz w:val="24"/>
              </w:rPr>
              <w:fldChar w:fldCharType="end"/>
            </w:r>
          </w:hyperlink>
        </w:p>
        <w:p w:rsidR="002E3129" w:rsidRDefault="00EA7CD4">
          <w:pPr>
            <w:pStyle w:val="10"/>
            <w:tabs>
              <w:tab w:val="right" w:leader="dot" w:pos="8306"/>
            </w:tabs>
            <w:ind w:firstLineChars="200" w:firstLine="480"/>
            <w:rPr>
              <w:rFonts w:ascii="Times New Roman" w:hAnsi="Times New Roman"/>
              <w:noProof/>
              <w:sz w:val="24"/>
            </w:rPr>
          </w:pPr>
          <w:hyperlink w:anchor="_Toc32050" w:history="1">
            <w:r w:rsidR="0052648F">
              <w:rPr>
                <w:rFonts w:ascii="Times New Roman" w:hAnsi="Times New Roman"/>
                <w:noProof/>
                <w:kern w:val="36"/>
                <w:sz w:val="24"/>
              </w:rPr>
              <w:t>4.4</w:t>
            </w:r>
            <w:r w:rsidR="0052648F">
              <w:rPr>
                <w:rFonts w:ascii="Times New Roman" w:hAnsi="Times New Roman"/>
                <w:noProof/>
                <w:kern w:val="36"/>
                <w:sz w:val="24"/>
              </w:rPr>
              <w:t>分类方法</w:t>
            </w:r>
            <w:r w:rsidR="0052648F">
              <w:rPr>
                <w:rFonts w:ascii="Times New Roman" w:hAnsi="Times New Roman"/>
                <w:noProof/>
                <w:sz w:val="24"/>
              </w:rPr>
              <w:tab/>
            </w:r>
            <w:r w:rsidR="0052648F">
              <w:rPr>
                <w:rFonts w:ascii="Times New Roman" w:hAnsi="Times New Roman"/>
                <w:noProof/>
                <w:sz w:val="24"/>
              </w:rPr>
              <w:fldChar w:fldCharType="begin"/>
            </w:r>
            <w:r w:rsidR="0052648F">
              <w:rPr>
                <w:rFonts w:ascii="Times New Roman" w:hAnsi="Times New Roman"/>
                <w:noProof/>
                <w:sz w:val="24"/>
              </w:rPr>
              <w:instrText xml:space="preserve"> PAGEREF _Toc32050 \h </w:instrText>
            </w:r>
            <w:r w:rsidR="0052648F">
              <w:rPr>
                <w:rFonts w:ascii="Times New Roman" w:hAnsi="Times New Roman"/>
                <w:noProof/>
                <w:sz w:val="24"/>
              </w:rPr>
            </w:r>
            <w:r w:rsidR="0052648F">
              <w:rPr>
                <w:rFonts w:ascii="Times New Roman" w:hAnsi="Times New Roman"/>
                <w:noProof/>
                <w:sz w:val="24"/>
              </w:rPr>
              <w:fldChar w:fldCharType="separate"/>
            </w:r>
            <w:r w:rsidR="0043269D">
              <w:rPr>
                <w:rFonts w:ascii="Times New Roman" w:hAnsi="Times New Roman"/>
                <w:noProof/>
                <w:sz w:val="24"/>
              </w:rPr>
              <w:t>4</w:t>
            </w:r>
            <w:r w:rsidR="0052648F">
              <w:rPr>
                <w:rFonts w:ascii="Times New Roman" w:hAnsi="Times New Roman"/>
                <w:noProof/>
                <w:sz w:val="24"/>
              </w:rPr>
              <w:fldChar w:fldCharType="end"/>
            </w:r>
          </w:hyperlink>
        </w:p>
        <w:p w:rsidR="002E3129" w:rsidRDefault="00EA7CD4">
          <w:pPr>
            <w:pStyle w:val="10"/>
            <w:tabs>
              <w:tab w:val="right" w:leader="dot" w:pos="8306"/>
            </w:tabs>
            <w:ind w:firstLineChars="200" w:firstLine="480"/>
            <w:rPr>
              <w:rFonts w:ascii="Times New Roman" w:hAnsi="Times New Roman"/>
              <w:noProof/>
              <w:sz w:val="24"/>
            </w:rPr>
          </w:pPr>
          <w:hyperlink w:anchor="_Toc2905" w:history="1">
            <w:r w:rsidR="0052648F">
              <w:rPr>
                <w:rFonts w:ascii="Times New Roman" w:hAnsi="Times New Roman"/>
                <w:noProof/>
                <w:kern w:val="36"/>
                <w:sz w:val="24"/>
              </w:rPr>
              <w:t>4.5</w:t>
            </w:r>
            <w:r w:rsidR="0052648F">
              <w:rPr>
                <w:rFonts w:ascii="Times New Roman" w:hAnsi="Times New Roman"/>
                <w:noProof/>
                <w:kern w:val="36"/>
                <w:sz w:val="24"/>
              </w:rPr>
              <w:t>建筑垃圾发生量预测、估算</w:t>
            </w:r>
            <w:r w:rsidR="0052648F">
              <w:rPr>
                <w:rFonts w:ascii="Times New Roman" w:hAnsi="Times New Roman"/>
                <w:noProof/>
                <w:sz w:val="24"/>
              </w:rPr>
              <w:tab/>
            </w:r>
            <w:r w:rsidR="0052648F">
              <w:rPr>
                <w:rFonts w:ascii="Times New Roman" w:hAnsi="Times New Roman"/>
                <w:noProof/>
                <w:sz w:val="24"/>
              </w:rPr>
              <w:fldChar w:fldCharType="begin"/>
            </w:r>
            <w:r w:rsidR="0052648F">
              <w:rPr>
                <w:rFonts w:ascii="Times New Roman" w:hAnsi="Times New Roman"/>
                <w:noProof/>
                <w:sz w:val="24"/>
              </w:rPr>
              <w:instrText xml:space="preserve"> PAGEREF _Toc2905 \h </w:instrText>
            </w:r>
            <w:r w:rsidR="0052648F">
              <w:rPr>
                <w:rFonts w:ascii="Times New Roman" w:hAnsi="Times New Roman"/>
                <w:noProof/>
                <w:sz w:val="24"/>
              </w:rPr>
            </w:r>
            <w:r w:rsidR="0052648F">
              <w:rPr>
                <w:rFonts w:ascii="Times New Roman" w:hAnsi="Times New Roman"/>
                <w:noProof/>
                <w:sz w:val="24"/>
              </w:rPr>
              <w:fldChar w:fldCharType="separate"/>
            </w:r>
            <w:r w:rsidR="0043269D">
              <w:rPr>
                <w:rFonts w:ascii="Times New Roman" w:hAnsi="Times New Roman"/>
                <w:noProof/>
                <w:sz w:val="24"/>
              </w:rPr>
              <w:t>6</w:t>
            </w:r>
            <w:r w:rsidR="0052648F">
              <w:rPr>
                <w:rFonts w:ascii="Times New Roman" w:hAnsi="Times New Roman"/>
                <w:noProof/>
                <w:sz w:val="24"/>
              </w:rPr>
              <w:fldChar w:fldCharType="end"/>
            </w:r>
          </w:hyperlink>
        </w:p>
        <w:p w:rsidR="002E3129" w:rsidRDefault="00EA7CD4">
          <w:pPr>
            <w:pStyle w:val="10"/>
            <w:tabs>
              <w:tab w:val="right" w:leader="dot" w:pos="8306"/>
            </w:tabs>
            <w:ind w:firstLineChars="200" w:firstLine="480"/>
            <w:rPr>
              <w:rFonts w:ascii="Times New Roman" w:hAnsi="Times New Roman"/>
              <w:noProof/>
              <w:sz w:val="24"/>
            </w:rPr>
          </w:pPr>
          <w:hyperlink w:anchor="_Toc3201" w:history="1">
            <w:r w:rsidR="0052648F">
              <w:rPr>
                <w:rFonts w:ascii="Times New Roman" w:hAnsi="Times New Roman"/>
                <w:noProof/>
                <w:kern w:val="36"/>
                <w:sz w:val="24"/>
              </w:rPr>
              <w:t>4.6</w:t>
            </w:r>
            <w:r w:rsidR="0052648F">
              <w:rPr>
                <w:rFonts w:ascii="Times New Roman" w:hAnsi="Times New Roman"/>
                <w:noProof/>
                <w:kern w:val="36"/>
                <w:sz w:val="24"/>
              </w:rPr>
              <w:t>发生源特征研究</w:t>
            </w:r>
            <w:r w:rsidR="0052648F">
              <w:rPr>
                <w:rFonts w:ascii="Times New Roman" w:hAnsi="Times New Roman"/>
                <w:noProof/>
                <w:sz w:val="24"/>
              </w:rPr>
              <w:tab/>
            </w:r>
            <w:r w:rsidR="0052648F">
              <w:rPr>
                <w:rFonts w:ascii="Times New Roman" w:hAnsi="Times New Roman"/>
                <w:noProof/>
                <w:sz w:val="24"/>
              </w:rPr>
              <w:fldChar w:fldCharType="begin"/>
            </w:r>
            <w:r w:rsidR="0052648F">
              <w:rPr>
                <w:rFonts w:ascii="Times New Roman" w:hAnsi="Times New Roman"/>
                <w:noProof/>
                <w:sz w:val="24"/>
              </w:rPr>
              <w:instrText xml:space="preserve"> PAGEREF _Toc3201 \h </w:instrText>
            </w:r>
            <w:r w:rsidR="0052648F">
              <w:rPr>
                <w:rFonts w:ascii="Times New Roman" w:hAnsi="Times New Roman"/>
                <w:noProof/>
                <w:sz w:val="24"/>
              </w:rPr>
            </w:r>
            <w:r w:rsidR="0052648F">
              <w:rPr>
                <w:rFonts w:ascii="Times New Roman" w:hAnsi="Times New Roman"/>
                <w:noProof/>
                <w:sz w:val="24"/>
              </w:rPr>
              <w:fldChar w:fldCharType="separate"/>
            </w:r>
            <w:r w:rsidR="0043269D">
              <w:rPr>
                <w:rFonts w:ascii="Times New Roman" w:hAnsi="Times New Roman"/>
                <w:noProof/>
                <w:sz w:val="24"/>
              </w:rPr>
              <w:t>6</w:t>
            </w:r>
            <w:r w:rsidR="0052648F">
              <w:rPr>
                <w:rFonts w:ascii="Times New Roman" w:hAnsi="Times New Roman"/>
                <w:noProof/>
                <w:sz w:val="24"/>
              </w:rPr>
              <w:fldChar w:fldCharType="end"/>
            </w:r>
          </w:hyperlink>
        </w:p>
        <w:p w:rsidR="002E3129" w:rsidRDefault="00EA7CD4">
          <w:pPr>
            <w:pStyle w:val="10"/>
            <w:tabs>
              <w:tab w:val="right" w:leader="dot" w:pos="8306"/>
            </w:tabs>
            <w:ind w:firstLineChars="200" w:firstLine="480"/>
            <w:rPr>
              <w:rFonts w:ascii="Times New Roman" w:hAnsi="Times New Roman"/>
              <w:noProof/>
              <w:sz w:val="24"/>
            </w:rPr>
          </w:pPr>
          <w:hyperlink w:anchor="_Toc20255" w:history="1">
            <w:r w:rsidR="0052648F">
              <w:rPr>
                <w:rFonts w:ascii="Times New Roman" w:hAnsi="Times New Roman"/>
                <w:noProof/>
                <w:kern w:val="36"/>
                <w:sz w:val="24"/>
              </w:rPr>
              <w:t xml:space="preserve">4.7 </w:t>
            </w:r>
            <w:r w:rsidR="0052648F">
              <w:rPr>
                <w:rFonts w:ascii="Times New Roman" w:hAnsi="Times New Roman"/>
                <w:noProof/>
                <w:kern w:val="36"/>
                <w:sz w:val="24"/>
              </w:rPr>
              <w:t>施工现场环境管控</w:t>
            </w:r>
            <w:r w:rsidR="0052648F">
              <w:rPr>
                <w:rFonts w:ascii="Times New Roman" w:hAnsi="Times New Roman"/>
                <w:noProof/>
                <w:sz w:val="24"/>
              </w:rPr>
              <w:tab/>
            </w:r>
            <w:r w:rsidR="0052648F">
              <w:rPr>
                <w:rFonts w:ascii="Times New Roman" w:hAnsi="Times New Roman"/>
                <w:noProof/>
                <w:sz w:val="24"/>
              </w:rPr>
              <w:fldChar w:fldCharType="begin"/>
            </w:r>
            <w:r w:rsidR="0052648F">
              <w:rPr>
                <w:rFonts w:ascii="Times New Roman" w:hAnsi="Times New Roman"/>
                <w:noProof/>
                <w:sz w:val="24"/>
              </w:rPr>
              <w:instrText xml:space="preserve"> PAGEREF _Toc20255 \h </w:instrText>
            </w:r>
            <w:r w:rsidR="0052648F">
              <w:rPr>
                <w:rFonts w:ascii="Times New Roman" w:hAnsi="Times New Roman"/>
                <w:noProof/>
                <w:sz w:val="24"/>
              </w:rPr>
            </w:r>
            <w:r w:rsidR="0052648F">
              <w:rPr>
                <w:rFonts w:ascii="Times New Roman" w:hAnsi="Times New Roman"/>
                <w:noProof/>
                <w:sz w:val="24"/>
              </w:rPr>
              <w:fldChar w:fldCharType="separate"/>
            </w:r>
            <w:r w:rsidR="0043269D">
              <w:rPr>
                <w:rFonts w:ascii="Times New Roman" w:hAnsi="Times New Roman"/>
                <w:noProof/>
                <w:sz w:val="24"/>
              </w:rPr>
              <w:t>7</w:t>
            </w:r>
            <w:r w:rsidR="0052648F">
              <w:rPr>
                <w:rFonts w:ascii="Times New Roman" w:hAnsi="Times New Roman"/>
                <w:noProof/>
                <w:sz w:val="24"/>
              </w:rPr>
              <w:fldChar w:fldCharType="end"/>
            </w:r>
          </w:hyperlink>
        </w:p>
        <w:p w:rsidR="002E3129" w:rsidRDefault="00EA7CD4">
          <w:pPr>
            <w:pStyle w:val="10"/>
            <w:tabs>
              <w:tab w:val="right" w:leader="dot" w:pos="8306"/>
            </w:tabs>
            <w:ind w:firstLineChars="200" w:firstLine="480"/>
            <w:rPr>
              <w:rFonts w:ascii="Times New Roman" w:hAnsi="Times New Roman"/>
              <w:noProof/>
              <w:sz w:val="24"/>
            </w:rPr>
          </w:pPr>
          <w:hyperlink w:anchor="_Toc6704" w:history="1">
            <w:r w:rsidR="0052648F">
              <w:rPr>
                <w:rFonts w:ascii="Times New Roman" w:hAnsi="Times New Roman"/>
                <w:noProof/>
                <w:kern w:val="36"/>
                <w:sz w:val="24"/>
              </w:rPr>
              <w:t xml:space="preserve">4.8 </w:t>
            </w:r>
            <w:r w:rsidR="0052648F">
              <w:rPr>
                <w:rFonts w:ascii="Times New Roman" w:hAnsi="Times New Roman"/>
                <w:noProof/>
                <w:kern w:val="36"/>
                <w:sz w:val="24"/>
              </w:rPr>
              <w:t>施工过程减量措施</w:t>
            </w:r>
            <w:r w:rsidR="0052648F">
              <w:rPr>
                <w:rFonts w:ascii="Times New Roman" w:hAnsi="Times New Roman"/>
                <w:noProof/>
                <w:sz w:val="24"/>
              </w:rPr>
              <w:tab/>
            </w:r>
            <w:r w:rsidR="0052648F">
              <w:rPr>
                <w:rFonts w:ascii="Times New Roman" w:hAnsi="Times New Roman"/>
                <w:noProof/>
                <w:sz w:val="24"/>
              </w:rPr>
              <w:fldChar w:fldCharType="begin"/>
            </w:r>
            <w:r w:rsidR="0052648F">
              <w:rPr>
                <w:rFonts w:ascii="Times New Roman" w:hAnsi="Times New Roman"/>
                <w:noProof/>
                <w:sz w:val="24"/>
              </w:rPr>
              <w:instrText xml:space="preserve"> PAGEREF _Toc6704 \h </w:instrText>
            </w:r>
            <w:r w:rsidR="0052648F">
              <w:rPr>
                <w:rFonts w:ascii="Times New Roman" w:hAnsi="Times New Roman"/>
                <w:noProof/>
                <w:sz w:val="24"/>
              </w:rPr>
            </w:r>
            <w:r w:rsidR="0052648F">
              <w:rPr>
                <w:rFonts w:ascii="Times New Roman" w:hAnsi="Times New Roman"/>
                <w:noProof/>
                <w:sz w:val="24"/>
              </w:rPr>
              <w:fldChar w:fldCharType="separate"/>
            </w:r>
            <w:r w:rsidR="0043269D">
              <w:rPr>
                <w:rFonts w:ascii="Times New Roman" w:hAnsi="Times New Roman"/>
                <w:noProof/>
                <w:sz w:val="24"/>
              </w:rPr>
              <w:t>8</w:t>
            </w:r>
            <w:r w:rsidR="0052648F">
              <w:rPr>
                <w:rFonts w:ascii="Times New Roman" w:hAnsi="Times New Roman"/>
                <w:noProof/>
                <w:sz w:val="24"/>
              </w:rPr>
              <w:fldChar w:fldCharType="end"/>
            </w:r>
          </w:hyperlink>
        </w:p>
        <w:p w:rsidR="002E3129" w:rsidRDefault="00EA7CD4">
          <w:pPr>
            <w:pStyle w:val="10"/>
            <w:tabs>
              <w:tab w:val="right" w:leader="dot" w:pos="8306"/>
            </w:tabs>
            <w:rPr>
              <w:rFonts w:ascii="Times New Roman" w:hAnsi="Times New Roman"/>
              <w:b/>
              <w:noProof/>
              <w:sz w:val="24"/>
            </w:rPr>
          </w:pPr>
          <w:hyperlink w:anchor="_Toc4274" w:history="1">
            <w:r w:rsidR="0052648F">
              <w:rPr>
                <w:rFonts w:ascii="Times New Roman" w:hAnsi="Times New Roman"/>
                <w:b/>
                <w:noProof/>
                <w:kern w:val="36"/>
                <w:sz w:val="24"/>
              </w:rPr>
              <w:t>5</w:t>
            </w:r>
            <w:r w:rsidR="0052648F">
              <w:rPr>
                <w:rFonts w:ascii="Times New Roman" w:hAnsi="Times New Roman"/>
                <w:b/>
                <w:noProof/>
                <w:kern w:val="36"/>
                <w:sz w:val="24"/>
              </w:rPr>
              <w:t>建筑垃圾运输管控</w:t>
            </w:r>
            <w:r w:rsidR="0052648F">
              <w:rPr>
                <w:rFonts w:ascii="Times New Roman" w:hAnsi="Times New Roman"/>
                <w:b/>
                <w:noProof/>
                <w:sz w:val="24"/>
              </w:rPr>
              <w:tab/>
            </w:r>
            <w:r w:rsidR="0052648F">
              <w:rPr>
                <w:rFonts w:ascii="Times New Roman" w:hAnsi="Times New Roman"/>
                <w:b/>
                <w:noProof/>
                <w:sz w:val="24"/>
              </w:rPr>
              <w:fldChar w:fldCharType="begin"/>
            </w:r>
            <w:r w:rsidR="0052648F">
              <w:rPr>
                <w:rFonts w:ascii="Times New Roman" w:hAnsi="Times New Roman"/>
                <w:b/>
                <w:noProof/>
                <w:sz w:val="24"/>
              </w:rPr>
              <w:instrText xml:space="preserve"> PAGEREF _Toc4274 \h </w:instrText>
            </w:r>
            <w:r w:rsidR="0052648F">
              <w:rPr>
                <w:rFonts w:ascii="Times New Roman" w:hAnsi="Times New Roman"/>
                <w:b/>
                <w:noProof/>
                <w:sz w:val="24"/>
              </w:rPr>
            </w:r>
            <w:r w:rsidR="0052648F">
              <w:rPr>
                <w:rFonts w:ascii="Times New Roman" w:hAnsi="Times New Roman"/>
                <w:b/>
                <w:noProof/>
                <w:sz w:val="24"/>
              </w:rPr>
              <w:fldChar w:fldCharType="separate"/>
            </w:r>
            <w:r w:rsidR="0043269D">
              <w:rPr>
                <w:rFonts w:ascii="Times New Roman" w:hAnsi="Times New Roman"/>
                <w:b/>
                <w:noProof/>
                <w:sz w:val="24"/>
              </w:rPr>
              <w:t>9</w:t>
            </w:r>
            <w:r w:rsidR="0052648F">
              <w:rPr>
                <w:rFonts w:ascii="Times New Roman" w:hAnsi="Times New Roman"/>
                <w:b/>
                <w:noProof/>
                <w:sz w:val="24"/>
              </w:rPr>
              <w:fldChar w:fldCharType="end"/>
            </w:r>
          </w:hyperlink>
        </w:p>
        <w:p w:rsidR="002E3129" w:rsidRDefault="00EA7CD4">
          <w:pPr>
            <w:pStyle w:val="10"/>
            <w:tabs>
              <w:tab w:val="right" w:leader="dot" w:pos="8306"/>
            </w:tabs>
            <w:ind w:firstLineChars="200" w:firstLine="480"/>
            <w:rPr>
              <w:rFonts w:ascii="Times New Roman" w:hAnsi="Times New Roman"/>
              <w:noProof/>
              <w:sz w:val="24"/>
            </w:rPr>
          </w:pPr>
          <w:hyperlink w:anchor="_Toc13504" w:history="1">
            <w:r w:rsidR="0052648F">
              <w:rPr>
                <w:rFonts w:ascii="Times New Roman" w:hAnsi="Times New Roman"/>
                <w:noProof/>
                <w:kern w:val="36"/>
                <w:sz w:val="24"/>
              </w:rPr>
              <w:t>5.1</w:t>
            </w:r>
            <w:r w:rsidR="0052648F">
              <w:rPr>
                <w:rFonts w:ascii="Times New Roman" w:hAnsi="Times New Roman"/>
                <w:noProof/>
                <w:kern w:val="36"/>
                <w:sz w:val="24"/>
              </w:rPr>
              <w:t>运输管控总则</w:t>
            </w:r>
            <w:r w:rsidR="0052648F">
              <w:rPr>
                <w:rFonts w:ascii="Times New Roman" w:hAnsi="Times New Roman"/>
                <w:noProof/>
                <w:sz w:val="24"/>
              </w:rPr>
              <w:tab/>
            </w:r>
            <w:r w:rsidR="0052648F">
              <w:rPr>
                <w:rFonts w:ascii="Times New Roman" w:hAnsi="Times New Roman"/>
                <w:noProof/>
                <w:sz w:val="24"/>
              </w:rPr>
              <w:fldChar w:fldCharType="begin"/>
            </w:r>
            <w:r w:rsidR="0052648F">
              <w:rPr>
                <w:rFonts w:ascii="Times New Roman" w:hAnsi="Times New Roman"/>
                <w:noProof/>
                <w:sz w:val="24"/>
              </w:rPr>
              <w:instrText xml:space="preserve"> PAGEREF _Toc13504 \h </w:instrText>
            </w:r>
            <w:r w:rsidR="0052648F">
              <w:rPr>
                <w:rFonts w:ascii="Times New Roman" w:hAnsi="Times New Roman"/>
                <w:noProof/>
                <w:sz w:val="24"/>
              </w:rPr>
            </w:r>
            <w:r w:rsidR="0052648F">
              <w:rPr>
                <w:rFonts w:ascii="Times New Roman" w:hAnsi="Times New Roman"/>
                <w:noProof/>
                <w:sz w:val="24"/>
              </w:rPr>
              <w:fldChar w:fldCharType="separate"/>
            </w:r>
            <w:r w:rsidR="0043269D">
              <w:rPr>
                <w:rFonts w:ascii="Times New Roman" w:hAnsi="Times New Roman"/>
                <w:noProof/>
                <w:sz w:val="24"/>
              </w:rPr>
              <w:t>9</w:t>
            </w:r>
            <w:r w:rsidR="0052648F">
              <w:rPr>
                <w:rFonts w:ascii="Times New Roman" w:hAnsi="Times New Roman"/>
                <w:noProof/>
                <w:sz w:val="24"/>
              </w:rPr>
              <w:fldChar w:fldCharType="end"/>
            </w:r>
          </w:hyperlink>
        </w:p>
        <w:p w:rsidR="002E3129" w:rsidRDefault="00EA7CD4">
          <w:pPr>
            <w:pStyle w:val="10"/>
            <w:tabs>
              <w:tab w:val="right" w:leader="dot" w:pos="8306"/>
            </w:tabs>
            <w:ind w:firstLineChars="200" w:firstLine="480"/>
            <w:rPr>
              <w:rFonts w:ascii="Times New Roman" w:hAnsi="Times New Roman"/>
              <w:noProof/>
              <w:sz w:val="24"/>
            </w:rPr>
          </w:pPr>
          <w:hyperlink w:anchor="_Toc17865" w:history="1">
            <w:r w:rsidR="0052648F">
              <w:rPr>
                <w:rFonts w:ascii="Times New Roman" w:hAnsi="Times New Roman"/>
                <w:noProof/>
                <w:kern w:val="36"/>
                <w:sz w:val="24"/>
              </w:rPr>
              <w:t>5.2</w:t>
            </w:r>
            <w:r w:rsidR="0052648F">
              <w:rPr>
                <w:rFonts w:ascii="Times New Roman" w:hAnsi="Times New Roman"/>
                <w:noProof/>
                <w:kern w:val="36"/>
                <w:sz w:val="24"/>
              </w:rPr>
              <w:t>运输建筑垃圾具体管控规定</w:t>
            </w:r>
            <w:r w:rsidR="0052648F">
              <w:rPr>
                <w:rFonts w:ascii="Times New Roman" w:hAnsi="Times New Roman"/>
                <w:noProof/>
                <w:sz w:val="24"/>
              </w:rPr>
              <w:tab/>
            </w:r>
            <w:r w:rsidR="0052648F">
              <w:rPr>
                <w:rFonts w:ascii="Times New Roman" w:hAnsi="Times New Roman"/>
                <w:noProof/>
                <w:sz w:val="24"/>
              </w:rPr>
              <w:fldChar w:fldCharType="begin"/>
            </w:r>
            <w:r w:rsidR="0052648F">
              <w:rPr>
                <w:rFonts w:ascii="Times New Roman" w:hAnsi="Times New Roman"/>
                <w:noProof/>
                <w:sz w:val="24"/>
              </w:rPr>
              <w:instrText xml:space="preserve"> PAGEREF _Toc17865 \h </w:instrText>
            </w:r>
            <w:r w:rsidR="0052648F">
              <w:rPr>
                <w:rFonts w:ascii="Times New Roman" w:hAnsi="Times New Roman"/>
                <w:noProof/>
                <w:sz w:val="24"/>
              </w:rPr>
            </w:r>
            <w:r w:rsidR="0052648F">
              <w:rPr>
                <w:rFonts w:ascii="Times New Roman" w:hAnsi="Times New Roman"/>
                <w:noProof/>
                <w:sz w:val="24"/>
              </w:rPr>
              <w:fldChar w:fldCharType="separate"/>
            </w:r>
            <w:r w:rsidR="0043269D">
              <w:rPr>
                <w:rFonts w:ascii="Times New Roman" w:hAnsi="Times New Roman"/>
                <w:noProof/>
                <w:sz w:val="24"/>
              </w:rPr>
              <w:t>9</w:t>
            </w:r>
            <w:r w:rsidR="0052648F">
              <w:rPr>
                <w:rFonts w:ascii="Times New Roman" w:hAnsi="Times New Roman"/>
                <w:noProof/>
                <w:sz w:val="24"/>
              </w:rPr>
              <w:fldChar w:fldCharType="end"/>
            </w:r>
          </w:hyperlink>
        </w:p>
        <w:p w:rsidR="002E3129" w:rsidRDefault="00EA7CD4">
          <w:pPr>
            <w:pStyle w:val="10"/>
            <w:tabs>
              <w:tab w:val="right" w:leader="dot" w:pos="8306"/>
            </w:tabs>
            <w:ind w:firstLineChars="200" w:firstLine="480"/>
            <w:rPr>
              <w:rFonts w:ascii="Times New Roman" w:hAnsi="Times New Roman"/>
              <w:noProof/>
              <w:sz w:val="24"/>
            </w:rPr>
          </w:pPr>
          <w:hyperlink w:anchor="_Toc8005" w:history="1">
            <w:r w:rsidR="0052648F">
              <w:rPr>
                <w:rFonts w:ascii="Times New Roman" w:hAnsi="Times New Roman"/>
                <w:noProof/>
                <w:kern w:val="36"/>
                <w:sz w:val="24"/>
              </w:rPr>
              <w:t>5.3</w:t>
            </w:r>
            <w:r w:rsidR="0052648F">
              <w:rPr>
                <w:rFonts w:ascii="Times New Roman" w:hAnsi="Times New Roman"/>
                <w:noProof/>
                <w:kern w:val="36"/>
                <w:sz w:val="24"/>
              </w:rPr>
              <w:t>建筑垃圾运输要求</w:t>
            </w:r>
            <w:r w:rsidR="0052648F">
              <w:rPr>
                <w:rFonts w:ascii="Times New Roman" w:hAnsi="Times New Roman"/>
                <w:noProof/>
                <w:sz w:val="24"/>
              </w:rPr>
              <w:tab/>
            </w:r>
            <w:r w:rsidR="0052648F">
              <w:rPr>
                <w:rFonts w:ascii="Times New Roman" w:hAnsi="Times New Roman"/>
                <w:noProof/>
                <w:sz w:val="24"/>
              </w:rPr>
              <w:fldChar w:fldCharType="begin"/>
            </w:r>
            <w:r w:rsidR="0052648F">
              <w:rPr>
                <w:rFonts w:ascii="Times New Roman" w:hAnsi="Times New Roman"/>
                <w:noProof/>
                <w:sz w:val="24"/>
              </w:rPr>
              <w:instrText xml:space="preserve"> PAGEREF _Toc8005 \h </w:instrText>
            </w:r>
            <w:r w:rsidR="0052648F">
              <w:rPr>
                <w:rFonts w:ascii="Times New Roman" w:hAnsi="Times New Roman"/>
                <w:noProof/>
                <w:sz w:val="24"/>
              </w:rPr>
            </w:r>
            <w:r w:rsidR="0052648F">
              <w:rPr>
                <w:rFonts w:ascii="Times New Roman" w:hAnsi="Times New Roman"/>
                <w:noProof/>
                <w:sz w:val="24"/>
              </w:rPr>
              <w:fldChar w:fldCharType="separate"/>
            </w:r>
            <w:r w:rsidR="0043269D">
              <w:rPr>
                <w:rFonts w:ascii="Times New Roman" w:hAnsi="Times New Roman"/>
                <w:noProof/>
                <w:sz w:val="24"/>
              </w:rPr>
              <w:t>9</w:t>
            </w:r>
            <w:r w:rsidR="0052648F">
              <w:rPr>
                <w:rFonts w:ascii="Times New Roman" w:hAnsi="Times New Roman"/>
                <w:noProof/>
                <w:sz w:val="24"/>
              </w:rPr>
              <w:fldChar w:fldCharType="end"/>
            </w:r>
          </w:hyperlink>
        </w:p>
        <w:p w:rsidR="002E3129" w:rsidRDefault="00EA7CD4">
          <w:pPr>
            <w:pStyle w:val="10"/>
            <w:tabs>
              <w:tab w:val="right" w:leader="dot" w:pos="8306"/>
            </w:tabs>
            <w:rPr>
              <w:rFonts w:ascii="Times New Roman" w:hAnsi="Times New Roman"/>
              <w:b/>
              <w:noProof/>
              <w:sz w:val="24"/>
            </w:rPr>
          </w:pPr>
          <w:hyperlink w:anchor="_Toc8318" w:history="1">
            <w:r w:rsidR="0052648F">
              <w:rPr>
                <w:rFonts w:ascii="Times New Roman" w:hAnsi="Times New Roman"/>
                <w:b/>
                <w:noProof/>
                <w:kern w:val="36"/>
                <w:sz w:val="24"/>
              </w:rPr>
              <w:t>6.</w:t>
            </w:r>
            <w:r w:rsidR="0052648F">
              <w:rPr>
                <w:rFonts w:ascii="Times New Roman" w:hAnsi="Times New Roman"/>
                <w:b/>
                <w:noProof/>
                <w:kern w:val="36"/>
                <w:sz w:val="24"/>
              </w:rPr>
              <w:t>建筑垃圾处置管控</w:t>
            </w:r>
            <w:r w:rsidR="0052648F">
              <w:rPr>
                <w:rFonts w:ascii="Times New Roman" w:hAnsi="Times New Roman"/>
                <w:b/>
                <w:noProof/>
                <w:sz w:val="24"/>
              </w:rPr>
              <w:tab/>
            </w:r>
            <w:r w:rsidR="0052648F">
              <w:rPr>
                <w:rFonts w:ascii="Times New Roman" w:hAnsi="Times New Roman"/>
                <w:b/>
                <w:noProof/>
                <w:sz w:val="24"/>
              </w:rPr>
              <w:fldChar w:fldCharType="begin"/>
            </w:r>
            <w:r w:rsidR="0052648F">
              <w:rPr>
                <w:rFonts w:ascii="Times New Roman" w:hAnsi="Times New Roman"/>
                <w:b/>
                <w:noProof/>
                <w:sz w:val="24"/>
              </w:rPr>
              <w:instrText xml:space="preserve"> PAGEREF _Toc8318 \h </w:instrText>
            </w:r>
            <w:r w:rsidR="0052648F">
              <w:rPr>
                <w:rFonts w:ascii="Times New Roman" w:hAnsi="Times New Roman"/>
                <w:b/>
                <w:noProof/>
                <w:sz w:val="24"/>
              </w:rPr>
            </w:r>
            <w:r w:rsidR="0052648F">
              <w:rPr>
                <w:rFonts w:ascii="Times New Roman" w:hAnsi="Times New Roman"/>
                <w:b/>
                <w:noProof/>
                <w:sz w:val="24"/>
              </w:rPr>
              <w:fldChar w:fldCharType="separate"/>
            </w:r>
            <w:r w:rsidR="0043269D">
              <w:rPr>
                <w:rFonts w:ascii="Times New Roman" w:hAnsi="Times New Roman"/>
                <w:b/>
                <w:noProof/>
                <w:sz w:val="24"/>
              </w:rPr>
              <w:t>10</w:t>
            </w:r>
            <w:r w:rsidR="0052648F">
              <w:rPr>
                <w:rFonts w:ascii="Times New Roman" w:hAnsi="Times New Roman"/>
                <w:b/>
                <w:noProof/>
                <w:sz w:val="24"/>
              </w:rPr>
              <w:fldChar w:fldCharType="end"/>
            </w:r>
          </w:hyperlink>
        </w:p>
        <w:p w:rsidR="002E3129" w:rsidRDefault="00EA7CD4">
          <w:pPr>
            <w:pStyle w:val="10"/>
            <w:tabs>
              <w:tab w:val="right" w:leader="dot" w:pos="8306"/>
            </w:tabs>
            <w:ind w:firstLineChars="200" w:firstLine="480"/>
            <w:rPr>
              <w:rFonts w:ascii="Times New Roman" w:hAnsi="Times New Roman"/>
              <w:noProof/>
              <w:sz w:val="24"/>
            </w:rPr>
          </w:pPr>
          <w:hyperlink w:anchor="_Toc6523" w:history="1">
            <w:r w:rsidR="0052648F">
              <w:rPr>
                <w:rFonts w:ascii="Times New Roman" w:hAnsi="Times New Roman"/>
                <w:noProof/>
                <w:kern w:val="36"/>
                <w:sz w:val="24"/>
              </w:rPr>
              <w:t>6.1</w:t>
            </w:r>
            <w:r w:rsidR="0052648F">
              <w:rPr>
                <w:rFonts w:ascii="Times New Roman" w:hAnsi="Times New Roman"/>
                <w:noProof/>
                <w:kern w:val="36"/>
                <w:sz w:val="24"/>
              </w:rPr>
              <w:t>资源化利用</w:t>
            </w:r>
            <w:r w:rsidR="0052648F">
              <w:rPr>
                <w:rFonts w:ascii="Times New Roman" w:hAnsi="Times New Roman"/>
                <w:noProof/>
                <w:sz w:val="24"/>
              </w:rPr>
              <w:tab/>
            </w:r>
            <w:r w:rsidR="0052648F">
              <w:rPr>
                <w:rFonts w:ascii="Times New Roman" w:hAnsi="Times New Roman"/>
                <w:noProof/>
                <w:sz w:val="24"/>
              </w:rPr>
              <w:fldChar w:fldCharType="begin"/>
            </w:r>
            <w:r w:rsidR="0052648F">
              <w:rPr>
                <w:rFonts w:ascii="Times New Roman" w:hAnsi="Times New Roman"/>
                <w:noProof/>
                <w:sz w:val="24"/>
              </w:rPr>
              <w:instrText xml:space="preserve"> PAGEREF _Toc6523 \h </w:instrText>
            </w:r>
            <w:r w:rsidR="0052648F">
              <w:rPr>
                <w:rFonts w:ascii="Times New Roman" w:hAnsi="Times New Roman"/>
                <w:noProof/>
                <w:sz w:val="24"/>
              </w:rPr>
            </w:r>
            <w:r w:rsidR="0052648F">
              <w:rPr>
                <w:rFonts w:ascii="Times New Roman" w:hAnsi="Times New Roman"/>
                <w:noProof/>
                <w:sz w:val="24"/>
              </w:rPr>
              <w:fldChar w:fldCharType="separate"/>
            </w:r>
            <w:r w:rsidR="0043269D">
              <w:rPr>
                <w:rFonts w:ascii="Times New Roman" w:hAnsi="Times New Roman"/>
                <w:noProof/>
                <w:sz w:val="24"/>
              </w:rPr>
              <w:t>10</w:t>
            </w:r>
            <w:r w:rsidR="0052648F">
              <w:rPr>
                <w:rFonts w:ascii="Times New Roman" w:hAnsi="Times New Roman"/>
                <w:noProof/>
                <w:sz w:val="24"/>
              </w:rPr>
              <w:fldChar w:fldCharType="end"/>
            </w:r>
          </w:hyperlink>
        </w:p>
        <w:p w:rsidR="002E3129" w:rsidRDefault="00EA7CD4">
          <w:pPr>
            <w:pStyle w:val="10"/>
            <w:tabs>
              <w:tab w:val="right" w:leader="dot" w:pos="8306"/>
            </w:tabs>
            <w:ind w:firstLineChars="200" w:firstLine="480"/>
            <w:rPr>
              <w:rFonts w:ascii="Times New Roman" w:hAnsi="Times New Roman"/>
              <w:noProof/>
              <w:sz w:val="24"/>
            </w:rPr>
          </w:pPr>
          <w:hyperlink w:anchor="_Toc1918" w:history="1">
            <w:r w:rsidR="0052648F">
              <w:rPr>
                <w:rFonts w:ascii="Times New Roman" w:hAnsi="Times New Roman"/>
                <w:noProof/>
                <w:kern w:val="36"/>
                <w:sz w:val="24"/>
              </w:rPr>
              <w:t>6.2</w:t>
            </w:r>
            <w:r w:rsidR="0052648F">
              <w:rPr>
                <w:rFonts w:ascii="Times New Roman" w:hAnsi="Times New Roman"/>
                <w:noProof/>
                <w:kern w:val="36"/>
                <w:sz w:val="24"/>
              </w:rPr>
              <w:t>堆填</w:t>
            </w:r>
            <w:r w:rsidR="0052648F">
              <w:rPr>
                <w:rFonts w:ascii="Times New Roman" w:hAnsi="Times New Roman"/>
                <w:noProof/>
                <w:sz w:val="24"/>
              </w:rPr>
              <w:tab/>
            </w:r>
            <w:r w:rsidR="0052648F">
              <w:rPr>
                <w:rFonts w:ascii="Times New Roman" w:hAnsi="Times New Roman"/>
                <w:noProof/>
                <w:sz w:val="24"/>
              </w:rPr>
              <w:fldChar w:fldCharType="begin"/>
            </w:r>
            <w:r w:rsidR="0052648F">
              <w:rPr>
                <w:rFonts w:ascii="Times New Roman" w:hAnsi="Times New Roman"/>
                <w:noProof/>
                <w:sz w:val="24"/>
              </w:rPr>
              <w:instrText xml:space="preserve"> PAGEREF _Toc1918 \h </w:instrText>
            </w:r>
            <w:r w:rsidR="0052648F">
              <w:rPr>
                <w:rFonts w:ascii="Times New Roman" w:hAnsi="Times New Roman"/>
                <w:noProof/>
                <w:sz w:val="24"/>
              </w:rPr>
            </w:r>
            <w:r w:rsidR="0052648F">
              <w:rPr>
                <w:rFonts w:ascii="Times New Roman" w:hAnsi="Times New Roman"/>
                <w:noProof/>
                <w:sz w:val="24"/>
              </w:rPr>
              <w:fldChar w:fldCharType="separate"/>
            </w:r>
            <w:r w:rsidR="0043269D">
              <w:rPr>
                <w:rFonts w:ascii="Times New Roman" w:hAnsi="Times New Roman"/>
                <w:noProof/>
                <w:sz w:val="24"/>
              </w:rPr>
              <w:t>10</w:t>
            </w:r>
            <w:r w:rsidR="0052648F">
              <w:rPr>
                <w:rFonts w:ascii="Times New Roman" w:hAnsi="Times New Roman"/>
                <w:noProof/>
                <w:sz w:val="24"/>
              </w:rPr>
              <w:fldChar w:fldCharType="end"/>
            </w:r>
          </w:hyperlink>
        </w:p>
        <w:p w:rsidR="002E3129" w:rsidRDefault="00EA7CD4">
          <w:pPr>
            <w:pStyle w:val="10"/>
            <w:tabs>
              <w:tab w:val="right" w:leader="dot" w:pos="8306"/>
            </w:tabs>
            <w:ind w:firstLineChars="200" w:firstLine="480"/>
            <w:rPr>
              <w:rFonts w:ascii="Times New Roman" w:hAnsi="Times New Roman"/>
              <w:noProof/>
              <w:sz w:val="24"/>
            </w:rPr>
          </w:pPr>
          <w:hyperlink w:anchor="_Toc1458" w:history="1">
            <w:r w:rsidR="0052648F">
              <w:rPr>
                <w:rFonts w:ascii="Times New Roman" w:hAnsi="Times New Roman"/>
                <w:noProof/>
                <w:kern w:val="36"/>
                <w:sz w:val="24"/>
              </w:rPr>
              <w:t>6.3</w:t>
            </w:r>
            <w:r w:rsidR="0052648F">
              <w:rPr>
                <w:rFonts w:ascii="Times New Roman" w:hAnsi="Times New Roman"/>
                <w:noProof/>
                <w:kern w:val="36"/>
                <w:sz w:val="24"/>
              </w:rPr>
              <w:t>填埋处置</w:t>
            </w:r>
            <w:r w:rsidR="0052648F">
              <w:rPr>
                <w:rFonts w:ascii="Times New Roman" w:hAnsi="Times New Roman"/>
                <w:noProof/>
                <w:sz w:val="24"/>
              </w:rPr>
              <w:tab/>
            </w:r>
            <w:r w:rsidR="0052648F">
              <w:rPr>
                <w:rFonts w:ascii="Times New Roman" w:hAnsi="Times New Roman"/>
                <w:noProof/>
                <w:sz w:val="24"/>
              </w:rPr>
              <w:fldChar w:fldCharType="begin"/>
            </w:r>
            <w:r w:rsidR="0052648F">
              <w:rPr>
                <w:rFonts w:ascii="Times New Roman" w:hAnsi="Times New Roman"/>
                <w:noProof/>
                <w:sz w:val="24"/>
              </w:rPr>
              <w:instrText xml:space="preserve"> PAGEREF _Toc1458 \h </w:instrText>
            </w:r>
            <w:r w:rsidR="0052648F">
              <w:rPr>
                <w:rFonts w:ascii="Times New Roman" w:hAnsi="Times New Roman"/>
                <w:noProof/>
                <w:sz w:val="24"/>
              </w:rPr>
            </w:r>
            <w:r w:rsidR="0052648F">
              <w:rPr>
                <w:rFonts w:ascii="Times New Roman" w:hAnsi="Times New Roman"/>
                <w:noProof/>
                <w:sz w:val="24"/>
              </w:rPr>
              <w:fldChar w:fldCharType="separate"/>
            </w:r>
            <w:r w:rsidR="0043269D">
              <w:rPr>
                <w:rFonts w:ascii="Times New Roman" w:hAnsi="Times New Roman"/>
                <w:noProof/>
                <w:sz w:val="24"/>
              </w:rPr>
              <w:t>11</w:t>
            </w:r>
            <w:r w:rsidR="0052648F">
              <w:rPr>
                <w:rFonts w:ascii="Times New Roman" w:hAnsi="Times New Roman"/>
                <w:noProof/>
                <w:sz w:val="24"/>
              </w:rPr>
              <w:fldChar w:fldCharType="end"/>
            </w:r>
          </w:hyperlink>
        </w:p>
        <w:p w:rsidR="002E3129" w:rsidRDefault="00EA7CD4">
          <w:pPr>
            <w:pStyle w:val="10"/>
            <w:tabs>
              <w:tab w:val="right" w:leader="dot" w:pos="8306"/>
            </w:tabs>
            <w:rPr>
              <w:rFonts w:ascii="Times New Roman" w:hAnsi="Times New Roman"/>
              <w:b/>
              <w:noProof/>
              <w:sz w:val="24"/>
            </w:rPr>
          </w:pPr>
          <w:hyperlink w:anchor="_Toc30924" w:history="1">
            <w:r w:rsidR="0052648F">
              <w:rPr>
                <w:rFonts w:ascii="Times New Roman" w:hAnsi="Times New Roman"/>
                <w:b/>
                <w:noProof/>
                <w:kern w:val="36"/>
                <w:sz w:val="24"/>
              </w:rPr>
              <w:t xml:space="preserve">7 </w:t>
            </w:r>
            <w:r w:rsidR="0052648F">
              <w:rPr>
                <w:rFonts w:ascii="Times New Roman" w:hAnsi="Times New Roman"/>
                <w:b/>
                <w:noProof/>
                <w:kern w:val="36"/>
                <w:sz w:val="24"/>
              </w:rPr>
              <w:t>管控评估</w:t>
            </w:r>
            <w:r w:rsidR="0052648F">
              <w:rPr>
                <w:rFonts w:ascii="Times New Roman" w:hAnsi="Times New Roman"/>
                <w:b/>
                <w:noProof/>
                <w:sz w:val="24"/>
              </w:rPr>
              <w:tab/>
            </w:r>
            <w:r w:rsidR="0052648F">
              <w:rPr>
                <w:rFonts w:ascii="Times New Roman" w:hAnsi="Times New Roman"/>
                <w:b/>
                <w:noProof/>
                <w:sz w:val="24"/>
              </w:rPr>
              <w:fldChar w:fldCharType="begin"/>
            </w:r>
            <w:r w:rsidR="0052648F">
              <w:rPr>
                <w:rFonts w:ascii="Times New Roman" w:hAnsi="Times New Roman"/>
                <w:b/>
                <w:noProof/>
                <w:sz w:val="24"/>
              </w:rPr>
              <w:instrText xml:space="preserve"> PAGEREF _Toc30924 \h </w:instrText>
            </w:r>
            <w:r w:rsidR="0052648F">
              <w:rPr>
                <w:rFonts w:ascii="Times New Roman" w:hAnsi="Times New Roman"/>
                <w:b/>
                <w:noProof/>
                <w:sz w:val="24"/>
              </w:rPr>
            </w:r>
            <w:r w:rsidR="0052648F">
              <w:rPr>
                <w:rFonts w:ascii="Times New Roman" w:hAnsi="Times New Roman"/>
                <w:b/>
                <w:noProof/>
                <w:sz w:val="24"/>
              </w:rPr>
              <w:fldChar w:fldCharType="separate"/>
            </w:r>
            <w:r w:rsidR="0043269D">
              <w:rPr>
                <w:rFonts w:ascii="Times New Roman" w:hAnsi="Times New Roman"/>
                <w:b/>
                <w:noProof/>
                <w:sz w:val="24"/>
              </w:rPr>
              <w:t>12</w:t>
            </w:r>
            <w:r w:rsidR="0052648F">
              <w:rPr>
                <w:rFonts w:ascii="Times New Roman" w:hAnsi="Times New Roman"/>
                <w:b/>
                <w:noProof/>
                <w:sz w:val="24"/>
              </w:rPr>
              <w:fldChar w:fldCharType="end"/>
            </w:r>
          </w:hyperlink>
        </w:p>
        <w:p w:rsidR="002E3129" w:rsidRDefault="00EA7CD4">
          <w:pPr>
            <w:pStyle w:val="10"/>
            <w:tabs>
              <w:tab w:val="right" w:leader="dot" w:pos="8306"/>
            </w:tabs>
            <w:ind w:firstLineChars="200" w:firstLine="480"/>
            <w:rPr>
              <w:rFonts w:ascii="Times New Roman" w:hAnsi="Times New Roman"/>
              <w:noProof/>
              <w:sz w:val="24"/>
            </w:rPr>
          </w:pPr>
          <w:hyperlink w:anchor="_Toc17171" w:history="1">
            <w:r w:rsidR="0052648F">
              <w:rPr>
                <w:rFonts w:ascii="Times New Roman" w:hAnsi="Times New Roman"/>
                <w:noProof/>
                <w:kern w:val="36"/>
                <w:sz w:val="24"/>
              </w:rPr>
              <w:t xml:space="preserve">7.1 </w:t>
            </w:r>
            <w:r w:rsidR="0052648F">
              <w:rPr>
                <w:rFonts w:ascii="Times New Roman" w:hAnsi="Times New Roman"/>
                <w:noProof/>
                <w:kern w:val="36"/>
                <w:sz w:val="24"/>
              </w:rPr>
              <w:t>一般规定</w:t>
            </w:r>
            <w:r w:rsidR="0052648F">
              <w:rPr>
                <w:rFonts w:ascii="Times New Roman" w:hAnsi="Times New Roman"/>
                <w:noProof/>
                <w:sz w:val="24"/>
              </w:rPr>
              <w:tab/>
            </w:r>
            <w:r w:rsidR="0052648F">
              <w:rPr>
                <w:rFonts w:ascii="Times New Roman" w:hAnsi="Times New Roman"/>
                <w:noProof/>
                <w:sz w:val="24"/>
              </w:rPr>
              <w:fldChar w:fldCharType="begin"/>
            </w:r>
            <w:r w:rsidR="0052648F">
              <w:rPr>
                <w:rFonts w:ascii="Times New Roman" w:hAnsi="Times New Roman"/>
                <w:noProof/>
                <w:sz w:val="24"/>
              </w:rPr>
              <w:instrText xml:space="preserve"> PAGEREF _Toc17171 \h </w:instrText>
            </w:r>
            <w:r w:rsidR="0052648F">
              <w:rPr>
                <w:rFonts w:ascii="Times New Roman" w:hAnsi="Times New Roman"/>
                <w:noProof/>
                <w:sz w:val="24"/>
              </w:rPr>
            </w:r>
            <w:r w:rsidR="0052648F">
              <w:rPr>
                <w:rFonts w:ascii="Times New Roman" w:hAnsi="Times New Roman"/>
                <w:noProof/>
                <w:sz w:val="24"/>
              </w:rPr>
              <w:fldChar w:fldCharType="separate"/>
            </w:r>
            <w:r w:rsidR="0043269D">
              <w:rPr>
                <w:rFonts w:ascii="Times New Roman" w:hAnsi="Times New Roman"/>
                <w:noProof/>
                <w:sz w:val="24"/>
              </w:rPr>
              <w:t>12</w:t>
            </w:r>
            <w:r w:rsidR="0052648F">
              <w:rPr>
                <w:rFonts w:ascii="Times New Roman" w:hAnsi="Times New Roman"/>
                <w:noProof/>
                <w:sz w:val="24"/>
              </w:rPr>
              <w:fldChar w:fldCharType="end"/>
            </w:r>
          </w:hyperlink>
        </w:p>
        <w:p w:rsidR="002E3129" w:rsidRDefault="00EA7CD4">
          <w:pPr>
            <w:pStyle w:val="10"/>
            <w:tabs>
              <w:tab w:val="right" w:leader="dot" w:pos="8306"/>
            </w:tabs>
            <w:ind w:firstLineChars="200" w:firstLine="480"/>
            <w:rPr>
              <w:rFonts w:ascii="Times New Roman" w:hAnsi="Times New Roman"/>
              <w:noProof/>
              <w:sz w:val="24"/>
            </w:rPr>
          </w:pPr>
          <w:hyperlink w:anchor="_Toc29547" w:history="1">
            <w:r w:rsidR="0052648F">
              <w:rPr>
                <w:rFonts w:ascii="Times New Roman" w:hAnsi="Times New Roman"/>
                <w:noProof/>
                <w:kern w:val="36"/>
                <w:sz w:val="24"/>
              </w:rPr>
              <w:t>7.2</w:t>
            </w:r>
            <w:r w:rsidR="0052648F">
              <w:rPr>
                <w:rFonts w:ascii="Times New Roman" w:hAnsi="Times New Roman"/>
                <w:noProof/>
                <w:kern w:val="36"/>
                <w:sz w:val="24"/>
              </w:rPr>
              <w:t>权重打分评价法</w:t>
            </w:r>
            <w:r w:rsidR="0052648F">
              <w:rPr>
                <w:rFonts w:ascii="Times New Roman" w:hAnsi="Times New Roman"/>
                <w:noProof/>
                <w:sz w:val="24"/>
              </w:rPr>
              <w:tab/>
            </w:r>
            <w:r w:rsidR="0052648F">
              <w:rPr>
                <w:rFonts w:ascii="Times New Roman" w:hAnsi="Times New Roman"/>
                <w:noProof/>
                <w:sz w:val="24"/>
              </w:rPr>
              <w:fldChar w:fldCharType="begin"/>
            </w:r>
            <w:r w:rsidR="0052648F">
              <w:rPr>
                <w:rFonts w:ascii="Times New Roman" w:hAnsi="Times New Roman"/>
                <w:noProof/>
                <w:sz w:val="24"/>
              </w:rPr>
              <w:instrText xml:space="preserve"> PAGEREF _Toc29547 \h </w:instrText>
            </w:r>
            <w:r w:rsidR="0052648F">
              <w:rPr>
                <w:rFonts w:ascii="Times New Roman" w:hAnsi="Times New Roman"/>
                <w:noProof/>
                <w:sz w:val="24"/>
              </w:rPr>
            </w:r>
            <w:r w:rsidR="0052648F">
              <w:rPr>
                <w:rFonts w:ascii="Times New Roman" w:hAnsi="Times New Roman"/>
                <w:noProof/>
                <w:sz w:val="24"/>
              </w:rPr>
              <w:fldChar w:fldCharType="separate"/>
            </w:r>
            <w:r w:rsidR="0043269D">
              <w:rPr>
                <w:rFonts w:ascii="Times New Roman" w:hAnsi="Times New Roman"/>
                <w:noProof/>
                <w:sz w:val="24"/>
              </w:rPr>
              <w:t>12</w:t>
            </w:r>
            <w:r w:rsidR="0052648F">
              <w:rPr>
                <w:rFonts w:ascii="Times New Roman" w:hAnsi="Times New Roman"/>
                <w:noProof/>
                <w:sz w:val="24"/>
              </w:rPr>
              <w:fldChar w:fldCharType="end"/>
            </w:r>
          </w:hyperlink>
        </w:p>
        <w:p w:rsidR="002E3129" w:rsidRDefault="00EA7CD4">
          <w:pPr>
            <w:pStyle w:val="10"/>
            <w:tabs>
              <w:tab w:val="right" w:leader="dot" w:pos="8306"/>
            </w:tabs>
            <w:rPr>
              <w:rFonts w:ascii="Times New Roman" w:hAnsi="Times New Roman"/>
              <w:b/>
              <w:noProof/>
              <w:sz w:val="24"/>
            </w:rPr>
          </w:pPr>
          <w:hyperlink w:anchor="_Toc1798" w:history="1">
            <w:r w:rsidR="0052648F">
              <w:rPr>
                <w:rFonts w:ascii="Times New Roman" w:hAnsi="Times New Roman"/>
                <w:b/>
                <w:noProof/>
                <w:kern w:val="36"/>
                <w:sz w:val="24"/>
              </w:rPr>
              <w:t>8</w:t>
            </w:r>
            <w:r w:rsidR="0052648F">
              <w:rPr>
                <w:rFonts w:ascii="Times New Roman" w:hAnsi="Times New Roman"/>
                <w:b/>
                <w:noProof/>
                <w:kern w:val="36"/>
                <w:sz w:val="24"/>
              </w:rPr>
              <w:t>环境污染管控</w:t>
            </w:r>
            <w:r w:rsidR="0052648F">
              <w:rPr>
                <w:rFonts w:ascii="Times New Roman" w:hAnsi="Times New Roman"/>
                <w:b/>
                <w:noProof/>
                <w:sz w:val="24"/>
              </w:rPr>
              <w:tab/>
            </w:r>
            <w:r w:rsidR="0052648F">
              <w:rPr>
                <w:rFonts w:ascii="Times New Roman" w:hAnsi="Times New Roman"/>
                <w:b/>
                <w:noProof/>
                <w:sz w:val="24"/>
              </w:rPr>
              <w:fldChar w:fldCharType="begin"/>
            </w:r>
            <w:r w:rsidR="0052648F">
              <w:rPr>
                <w:rFonts w:ascii="Times New Roman" w:hAnsi="Times New Roman"/>
                <w:b/>
                <w:noProof/>
                <w:sz w:val="24"/>
              </w:rPr>
              <w:instrText xml:space="preserve"> PAGEREF _Toc1798 \h </w:instrText>
            </w:r>
            <w:r w:rsidR="0052648F">
              <w:rPr>
                <w:rFonts w:ascii="Times New Roman" w:hAnsi="Times New Roman"/>
                <w:b/>
                <w:noProof/>
                <w:sz w:val="24"/>
              </w:rPr>
            </w:r>
            <w:r w:rsidR="0052648F">
              <w:rPr>
                <w:rFonts w:ascii="Times New Roman" w:hAnsi="Times New Roman"/>
                <w:b/>
                <w:noProof/>
                <w:sz w:val="24"/>
              </w:rPr>
              <w:fldChar w:fldCharType="separate"/>
            </w:r>
            <w:r w:rsidR="0043269D">
              <w:rPr>
                <w:rFonts w:ascii="Times New Roman" w:hAnsi="Times New Roman"/>
                <w:b/>
                <w:noProof/>
                <w:sz w:val="24"/>
              </w:rPr>
              <w:t>14</w:t>
            </w:r>
            <w:r w:rsidR="0052648F">
              <w:rPr>
                <w:rFonts w:ascii="Times New Roman" w:hAnsi="Times New Roman"/>
                <w:b/>
                <w:noProof/>
                <w:sz w:val="24"/>
              </w:rPr>
              <w:fldChar w:fldCharType="end"/>
            </w:r>
          </w:hyperlink>
        </w:p>
        <w:p w:rsidR="002E3129" w:rsidRDefault="00EA7CD4">
          <w:pPr>
            <w:pStyle w:val="10"/>
            <w:tabs>
              <w:tab w:val="right" w:leader="dot" w:pos="8306"/>
            </w:tabs>
            <w:ind w:firstLineChars="200" w:firstLine="480"/>
            <w:rPr>
              <w:rFonts w:ascii="Times New Roman" w:hAnsi="Times New Roman"/>
              <w:noProof/>
              <w:sz w:val="24"/>
            </w:rPr>
          </w:pPr>
          <w:hyperlink w:anchor="_Toc10171" w:history="1">
            <w:r w:rsidR="0052648F">
              <w:rPr>
                <w:rFonts w:ascii="Times New Roman" w:hAnsi="Times New Roman"/>
                <w:noProof/>
                <w:kern w:val="36"/>
                <w:sz w:val="24"/>
              </w:rPr>
              <w:t xml:space="preserve">8.1 </w:t>
            </w:r>
            <w:r w:rsidR="0052648F">
              <w:rPr>
                <w:rFonts w:ascii="Times New Roman" w:hAnsi="Times New Roman"/>
                <w:noProof/>
                <w:kern w:val="36"/>
                <w:sz w:val="24"/>
              </w:rPr>
              <w:t>一般规定</w:t>
            </w:r>
            <w:r w:rsidR="0052648F">
              <w:rPr>
                <w:rFonts w:ascii="Times New Roman" w:hAnsi="Times New Roman"/>
                <w:noProof/>
                <w:sz w:val="24"/>
              </w:rPr>
              <w:tab/>
            </w:r>
            <w:r w:rsidR="0052648F">
              <w:rPr>
                <w:rFonts w:ascii="Times New Roman" w:hAnsi="Times New Roman"/>
                <w:noProof/>
                <w:sz w:val="24"/>
              </w:rPr>
              <w:fldChar w:fldCharType="begin"/>
            </w:r>
            <w:r w:rsidR="0052648F">
              <w:rPr>
                <w:rFonts w:ascii="Times New Roman" w:hAnsi="Times New Roman"/>
                <w:noProof/>
                <w:sz w:val="24"/>
              </w:rPr>
              <w:instrText xml:space="preserve"> PAGEREF _Toc10171 \h </w:instrText>
            </w:r>
            <w:r w:rsidR="0052648F">
              <w:rPr>
                <w:rFonts w:ascii="Times New Roman" w:hAnsi="Times New Roman"/>
                <w:noProof/>
                <w:sz w:val="24"/>
              </w:rPr>
            </w:r>
            <w:r w:rsidR="0052648F">
              <w:rPr>
                <w:rFonts w:ascii="Times New Roman" w:hAnsi="Times New Roman"/>
                <w:noProof/>
                <w:sz w:val="24"/>
              </w:rPr>
              <w:fldChar w:fldCharType="separate"/>
            </w:r>
            <w:r w:rsidR="0043269D">
              <w:rPr>
                <w:rFonts w:ascii="Times New Roman" w:hAnsi="Times New Roman"/>
                <w:noProof/>
                <w:sz w:val="24"/>
              </w:rPr>
              <w:t>14</w:t>
            </w:r>
            <w:r w:rsidR="0052648F">
              <w:rPr>
                <w:rFonts w:ascii="Times New Roman" w:hAnsi="Times New Roman"/>
                <w:noProof/>
                <w:sz w:val="24"/>
              </w:rPr>
              <w:fldChar w:fldCharType="end"/>
            </w:r>
          </w:hyperlink>
        </w:p>
        <w:p w:rsidR="002E3129" w:rsidRDefault="00EA7CD4">
          <w:pPr>
            <w:pStyle w:val="10"/>
            <w:tabs>
              <w:tab w:val="right" w:leader="dot" w:pos="8306"/>
            </w:tabs>
            <w:ind w:firstLineChars="200" w:firstLine="480"/>
            <w:rPr>
              <w:rFonts w:ascii="Times New Roman" w:hAnsi="Times New Roman"/>
              <w:noProof/>
              <w:sz w:val="24"/>
            </w:rPr>
          </w:pPr>
          <w:hyperlink w:anchor="_Toc5822" w:history="1">
            <w:r w:rsidR="0052648F">
              <w:rPr>
                <w:rFonts w:ascii="Times New Roman" w:hAnsi="Times New Roman"/>
                <w:noProof/>
                <w:kern w:val="36"/>
                <w:sz w:val="24"/>
              </w:rPr>
              <w:t xml:space="preserve">8.2 </w:t>
            </w:r>
            <w:r w:rsidR="0052648F">
              <w:rPr>
                <w:rFonts w:ascii="Times New Roman" w:hAnsi="Times New Roman"/>
                <w:noProof/>
                <w:kern w:val="36"/>
                <w:sz w:val="24"/>
              </w:rPr>
              <w:t>污染环境评估</w:t>
            </w:r>
            <w:r w:rsidR="0052648F">
              <w:rPr>
                <w:rFonts w:ascii="Times New Roman" w:hAnsi="Times New Roman"/>
                <w:noProof/>
                <w:sz w:val="24"/>
              </w:rPr>
              <w:tab/>
            </w:r>
            <w:r w:rsidR="0052648F">
              <w:rPr>
                <w:rFonts w:ascii="Times New Roman" w:hAnsi="Times New Roman"/>
                <w:noProof/>
                <w:sz w:val="24"/>
              </w:rPr>
              <w:fldChar w:fldCharType="begin"/>
            </w:r>
            <w:r w:rsidR="0052648F">
              <w:rPr>
                <w:rFonts w:ascii="Times New Roman" w:hAnsi="Times New Roman"/>
                <w:noProof/>
                <w:sz w:val="24"/>
              </w:rPr>
              <w:instrText xml:space="preserve"> PAGEREF _Toc5822 \h </w:instrText>
            </w:r>
            <w:r w:rsidR="0052648F">
              <w:rPr>
                <w:rFonts w:ascii="Times New Roman" w:hAnsi="Times New Roman"/>
                <w:noProof/>
                <w:sz w:val="24"/>
              </w:rPr>
            </w:r>
            <w:r w:rsidR="0052648F">
              <w:rPr>
                <w:rFonts w:ascii="Times New Roman" w:hAnsi="Times New Roman"/>
                <w:noProof/>
                <w:sz w:val="24"/>
              </w:rPr>
              <w:fldChar w:fldCharType="separate"/>
            </w:r>
            <w:r w:rsidR="0043269D">
              <w:rPr>
                <w:rFonts w:ascii="Times New Roman" w:hAnsi="Times New Roman"/>
                <w:noProof/>
                <w:sz w:val="24"/>
              </w:rPr>
              <w:t>14</w:t>
            </w:r>
            <w:r w:rsidR="0052648F">
              <w:rPr>
                <w:rFonts w:ascii="Times New Roman" w:hAnsi="Times New Roman"/>
                <w:noProof/>
                <w:sz w:val="24"/>
              </w:rPr>
              <w:fldChar w:fldCharType="end"/>
            </w:r>
          </w:hyperlink>
        </w:p>
        <w:p w:rsidR="002E3129" w:rsidRDefault="00EA7CD4">
          <w:pPr>
            <w:pStyle w:val="10"/>
            <w:tabs>
              <w:tab w:val="right" w:leader="dot" w:pos="8306"/>
            </w:tabs>
            <w:ind w:firstLineChars="200" w:firstLine="480"/>
            <w:rPr>
              <w:rFonts w:ascii="Times New Roman" w:hAnsi="Times New Roman"/>
              <w:noProof/>
              <w:sz w:val="24"/>
            </w:rPr>
          </w:pPr>
          <w:hyperlink w:anchor="_Toc27459" w:history="1">
            <w:r w:rsidR="0052648F">
              <w:rPr>
                <w:rFonts w:ascii="Times New Roman" w:hAnsi="Times New Roman"/>
                <w:noProof/>
                <w:kern w:val="36"/>
                <w:sz w:val="24"/>
              </w:rPr>
              <w:t xml:space="preserve">8.3 </w:t>
            </w:r>
            <w:r w:rsidR="0052648F">
              <w:rPr>
                <w:rFonts w:ascii="Times New Roman" w:hAnsi="Times New Roman"/>
                <w:noProof/>
                <w:kern w:val="36"/>
                <w:sz w:val="24"/>
              </w:rPr>
              <w:t>处置过程污染管控</w:t>
            </w:r>
            <w:r w:rsidR="0052648F">
              <w:rPr>
                <w:rFonts w:ascii="Times New Roman" w:hAnsi="Times New Roman"/>
                <w:noProof/>
                <w:sz w:val="24"/>
              </w:rPr>
              <w:tab/>
            </w:r>
            <w:r w:rsidR="0052648F">
              <w:rPr>
                <w:rFonts w:ascii="Times New Roman" w:hAnsi="Times New Roman"/>
                <w:noProof/>
                <w:sz w:val="24"/>
              </w:rPr>
              <w:fldChar w:fldCharType="begin"/>
            </w:r>
            <w:r w:rsidR="0052648F">
              <w:rPr>
                <w:rFonts w:ascii="Times New Roman" w:hAnsi="Times New Roman"/>
                <w:noProof/>
                <w:sz w:val="24"/>
              </w:rPr>
              <w:instrText xml:space="preserve"> PAGEREF _Toc27459 \h </w:instrText>
            </w:r>
            <w:r w:rsidR="0052648F">
              <w:rPr>
                <w:rFonts w:ascii="Times New Roman" w:hAnsi="Times New Roman"/>
                <w:noProof/>
                <w:sz w:val="24"/>
              </w:rPr>
            </w:r>
            <w:r w:rsidR="0052648F">
              <w:rPr>
                <w:rFonts w:ascii="Times New Roman" w:hAnsi="Times New Roman"/>
                <w:noProof/>
                <w:sz w:val="24"/>
              </w:rPr>
              <w:fldChar w:fldCharType="separate"/>
            </w:r>
            <w:r w:rsidR="0043269D">
              <w:rPr>
                <w:rFonts w:ascii="Times New Roman" w:hAnsi="Times New Roman"/>
                <w:noProof/>
                <w:sz w:val="24"/>
              </w:rPr>
              <w:t>14</w:t>
            </w:r>
            <w:r w:rsidR="0052648F">
              <w:rPr>
                <w:rFonts w:ascii="Times New Roman" w:hAnsi="Times New Roman"/>
                <w:noProof/>
                <w:sz w:val="24"/>
              </w:rPr>
              <w:fldChar w:fldCharType="end"/>
            </w:r>
          </w:hyperlink>
        </w:p>
        <w:p w:rsidR="002E3129" w:rsidRDefault="00EA7CD4">
          <w:pPr>
            <w:pStyle w:val="10"/>
            <w:tabs>
              <w:tab w:val="right" w:leader="dot" w:pos="8306"/>
            </w:tabs>
            <w:ind w:firstLineChars="200" w:firstLine="480"/>
            <w:rPr>
              <w:rFonts w:ascii="Times New Roman" w:hAnsi="Times New Roman"/>
              <w:noProof/>
              <w:sz w:val="24"/>
            </w:rPr>
          </w:pPr>
          <w:hyperlink w:anchor="_Toc2616" w:history="1">
            <w:r w:rsidR="0052648F">
              <w:rPr>
                <w:rFonts w:ascii="Times New Roman" w:hAnsi="Times New Roman"/>
                <w:noProof/>
                <w:kern w:val="36"/>
                <w:sz w:val="24"/>
              </w:rPr>
              <w:t>8.4</w:t>
            </w:r>
            <w:r w:rsidR="0052648F">
              <w:rPr>
                <w:rFonts w:ascii="Times New Roman" w:hAnsi="Times New Roman"/>
                <w:noProof/>
                <w:kern w:val="36"/>
                <w:sz w:val="24"/>
              </w:rPr>
              <w:t>环境保护与安全</w:t>
            </w:r>
            <w:r w:rsidR="0052648F">
              <w:rPr>
                <w:rFonts w:ascii="Times New Roman" w:hAnsi="Times New Roman"/>
                <w:noProof/>
                <w:sz w:val="24"/>
              </w:rPr>
              <w:tab/>
            </w:r>
            <w:r w:rsidR="0052648F">
              <w:rPr>
                <w:rFonts w:ascii="Times New Roman" w:hAnsi="Times New Roman"/>
                <w:noProof/>
                <w:sz w:val="24"/>
              </w:rPr>
              <w:fldChar w:fldCharType="begin"/>
            </w:r>
            <w:r w:rsidR="0052648F">
              <w:rPr>
                <w:rFonts w:ascii="Times New Roman" w:hAnsi="Times New Roman"/>
                <w:noProof/>
                <w:sz w:val="24"/>
              </w:rPr>
              <w:instrText xml:space="preserve"> PAGEREF _Toc2616 \h </w:instrText>
            </w:r>
            <w:r w:rsidR="0052648F">
              <w:rPr>
                <w:rFonts w:ascii="Times New Roman" w:hAnsi="Times New Roman"/>
                <w:noProof/>
                <w:sz w:val="24"/>
              </w:rPr>
            </w:r>
            <w:r w:rsidR="0052648F">
              <w:rPr>
                <w:rFonts w:ascii="Times New Roman" w:hAnsi="Times New Roman"/>
                <w:noProof/>
                <w:sz w:val="24"/>
              </w:rPr>
              <w:fldChar w:fldCharType="separate"/>
            </w:r>
            <w:r w:rsidR="0043269D">
              <w:rPr>
                <w:rFonts w:ascii="Times New Roman" w:hAnsi="Times New Roman"/>
                <w:noProof/>
                <w:sz w:val="24"/>
              </w:rPr>
              <w:t>15</w:t>
            </w:r>
            <w:r w:rsidR="0052648F">
              <w:rPr>
                <w:rFonts w:ascii="Times New Roman" w:hAnsi="Times New Roman"/>
                <w:noProof/>
                <w:sz w:val="24"/>
              </w:rPr>
              <w:fldChar w:fldCharType="end"/>
            </w:r>
          </w:hyperlink>
        </w:p>
        <w:p w:rsidR="002E3129" w:rsidRDefault="00EA7CD4">
          <w:pPr>
            <w:pStyle w:val="10"/>
            <w:tabs>
              <w:tab w:val="right" w:leader="dot" w:pos="8306"/>
            </w:tabs>
            <w:rPr>
              <w:rFonts w:ascii="Times New Roman" w:hAnsi="Times New Roman"/>
              <w:b/>
              <w:noProof/>
              <w:sz w:val="24"/>
            </w:rPr>
          </w:pPr>
          <w:hyperlink w:anchor="_Toc5181" w:history="1">
            <w:r w:rsidR="0052648F">
              <w:rPr>
                <w:rFonts w:ascii="Times New Roman" w:hAnsi="Times New Roman"/>
                <w:b/>
                <w:noProof/>
                <w:sz w:val="24"/>
              </w:rPr>
              <w:t>本规程用词说明</w:t>
            </w:r>
            <w:r w:rsidR="0052648F">
              <w:rPr>
                <w:rFonts w:ascii="Times New Roman" w:hAnsi="Times New Roman"/>
                <w:b/>
                <w:noProof/>
                <w:sz w:val="24"/>
              </w:rPr>
              <w:tab/>
            </w:r>
            <w:r w:rsidR="0052648F">
              <w:rPr>
                <w:rFonts w:ascii="Times New Roman" w:hAnsi="Times New Roman"/>
                <w:b/>
                <w:noProof/>
                <w:sz w:val="24"/>
              </w:rPr>
              <w:fldChar w:fldCharType="begin"/>
            </w:r>
            <w:r w:rsidR="0052648F">
              <w:rPr>
                <w:rFonts w:ascii="Times New Roman" w:hAnsi="Times New Roman"/>
                <w:b/>
                <w:noProof/>
                <w:sz w:val="24"/>
              </w:rPr>
              <w:instrText xml:space="preserve"> PAGEREF _Toc5181 \h </w:instrText>
            </w:r>
            <w:r w:rsidR="0052648F">
              <w:rPr>
                <w:rFonts w:ascii="Times New Roman" w:hAnsi="Times New Roman"/>
                <w:b/>
                <w:noProof/>
                <w:sz w:val="24"/>
              </w:rPr>
            </w:r>
            <w:r w:rsidR="0052648F">
              <w:rPr>
                <w:rFonts w:ascii="Times New Roman" w:hAnsi="Times New Roman"/>
                <w:b/>
                <w:noProof/>
                <w:sz w:val="24"/>
              </w:rPr>
              <w:fldChar w:fldCharType="separate"/>
            </w:r>
            <w:r w:rsidR="0043269D">
              <w:rPr>
                <w:rFonts w:ascii="Times New Roman" w:hAnsi="Times New Roman"/>
                <w:b/>
                <w:noProof/>
                <w:sz w:val="24"/>
              </w:rPr>
              <w:t>16</w:t>
            </w:r>
            <w:r w:rsidR="0052648F">
              <w:rPr>
                <w:rFonts w:ascii="Times New Roman" w:hAnsi="Times New Roman"/>
                <w:b/>
                <w:noProof/>
                <w:sz w:val="24"/>
              </w:rPr>
              <w:fldChar w:fldCharType="end"/>
            </w:r>
          </w:hyperlink>
        </w:p>
        <w:p w:rsidR="002E3129" w:rsidRDefault="00EA7CD4">
          <w:pPr>
            <w:pStyle w:val="10"/>
            <w:tabs>
              <w:tab w:val="right" w:leader="dot" w:pos="8306"/>
            </w:tabs>
            <w:rPr>
              <w:rFonts w:ascii="Times New Roman" w:hAnsi="Times New Roman"/>
              <w:b/>
              <w:noProof/>
              <w:sz w:val="24"/>
            </w:rPr>
          </w:pPr>
          <w:hyperlink w:anchor="_Toc19509" w:history="1">
            <w:r w:rsidR="0052648F">
              <w:rPr>
                <w:rFonts w:ascii="Times New Roman" w:hAnsi="Times New Roman"/>
                <w:b/>
                <w:noProof/>
                <w:sz w:val="24"/>
              </w:rPr>
              <w:t>引用标准名录</w:t>
            </w:r>
            <w:r w:rsidR="0052648F">
              <w:rPr>
                <w:rFonts w:ascii="Times New Roman" w:hAnsi="Times New Roman"/>
                <w:b/>
                <w:noProof/>
                <w:sz w:val="24"/>
              </w:rPr>
              <w:tab/>
            </w:r>
            <w:r w:rsidR="0052648F">
              <w:rPr>
                <w:rFonts w:ascii="Times New Roman" w:hAnsi="Times New Roman"/>
                <w:b/>
                <w:noProof/>
                <w:sz w:val="24"/>
              </w:rPr>
              <w:fldChar w:fldCharType="begin"/>
            </w:r>
            <w:r w:rsidR="0052648F">
              <w:rPr>
                <w:rFonts w:ascii="Times New Roman" w:hAnsi="Times New Roman"/>
                <w:b/>
                <w:noProof/>
                <w:sz w:val="24"/>
              </w:rPr>
              <w:instrText xml:space="preserve"> PAGEREF _Toc19509 \h </w:instrText>
            </w:r>
            <w:r w:rsidR="0052648F">
              <w:rPr>
                <w:rFonts w:ascii="Times New Roman" w:hAnsi="Times New Roman"/>
                <w:b/>
                <w:noProof/>
                <w:sz w:val="24"/>
              </w:rPr>
            </w:r>
            <w:r w:rsidR="0052648F">
              <w:rPr>
                <w:rFonts w:ascii="Times New Roman" w:hAnsi="Times New Roman"/>
                <w:b/>
                <w:noProof/>
                <w:sz w:val="24"/>
              </w:rPr>
              <w:fldChar w:fldCharType="separate"/>
            </w:r>
            <w:r w:rsidR="0043269D">
              <w:rPr>
                <w:rFonts w:ascii="Times New Roman" w:hAnsi="Times New Roman"/>
                <w:b/>
                <w:noProof/>
                <w:sz w:val="24"/>
              </w:rPr>
              <w:t>17</w:t>
            </w:r>
            <w:r w:rsidR="0052648F">
              <w:rPr>
                <w:rFonts w:ascii="Times New Roman" w:hAnsi="Times New Roman"/>
                <w:b/>
                <w:noProof/>
                <w:sz w:val="24"/>
              </w:rPr>
              <w:fldChar w:fldCharType="end"/>
            </w:r>
          </w:hyperlink>
        </w:p>
        <w:p w:rsidR="002E3129" w:rsidRDefault="0052648F">
          <w:pPr>
            <w:pStyle w:val="10"/>
            <w:tabs>
              <w:tab w:val="right" w:leader="dot" w:pos="8306"/>
            </w:tabs>
            <w:rPr>
              <w:b/>
              <w:bCs/>
            </w:rPr>
          </w:pPr>
          <w:r>
            <w:rPr>
              <w:rFonts w:ascii="Times New Roman" w:hAnsi="Times New Roman"/>
              <w:b/>
              <w:bCs/>
              <w:sz w:val="24"/>
              <w:lang w:val="zh-CN"/>
            </w:rPr>
            <w:lastRenderedPageBreak/>
            <w:fldChar w:fldCharType="end"/>
          </w:r>
        </w:p>
      </w:sdtContent>
    </w:sdt>
    <w:sdt>
      <w:sdtPr>
        <w:rPr>
          <w:rFonts w:ascii="Times New Roman" w:eastAsia="宋体" w:hAnsi="Times New Roman" w:cs="Times New Roman"/>
          <w:sz w:val="36"/>
          <w:szCs w:val="44"/>
        </w:rPr>
        <w:id w:val="-192236967"/>
        <w:docPartObj>
          <w:docPartGallery w:val="Table of Contents"/>
          <w:docPartUnique/>
        </w:docPartObj>
      </w:sdtPr>
      <w:sdtEndPr>
        <w:rPr>
          <w:b/>
          <w:bCs/>
          <w:lang w:val="zh-CN"/>
        </w:rPr>
      </w:sdtEndPr>
      <w:sdtContent>
        <w:p w:rsidR="002E3129" w:rsidRDefault="0052648F" w:rsidP="0043269D">
          <w:pPr>
            <w:spacing w:beforeLines="100" w:before="312" w:afterLines="100" w:after="312"/>
            <w:jc w:val="center"/>
            <w:rPr>
              <w:rFonts w:ascii="Times New Roman" w:eastAsia="宋体" w:hAnsi="Times New Roman" w:cs="Times New Roman"/>
              <w:b/>
              <w:bCs/>
              <w:sz w:val="32"/>
              <w:szCs w:val="32"/>
            </w:rPr>
          </w:pPr>
          <w:r>
            <w:rPr>
              <w:rFonts w:ascii="Times New Roman" w:eastAsia="宋体" w:hAnsi="Times New Roman" w:cs="Times New Roman"/>
              <w:b/>
              <w:bCs/>
              <w:sz w:val="32"/>
              <w:szCs w:val="32"/>
            </w:rPr>
            <w:t>Contents</w:t>
          </w:r>
        </w:p>
        <w:p w:rsidR="002E3129" w:rsidRPr="0043269D" w:rsidRDefault="0052648F">
          <w:pPr>
            <w:pStyle w:val="10"/>
            <w:tabs>
              <w:tab w:val="right" w:leader="dot" w:pos="8306"/>
            </w:tabs>
            <w:rPr>
              <w:rFonts w:ascii="Times New Roman" w:hAnsi="Times New Roman"/>
              <w:b/>
              <w:noProof/>
              <w:sz w:val="24"/>
            </w:rPr>
          </w:pPr>
          <w:r w:rsidRPr="0043269D">
            <w:rPr>
              <w:rFonts w:ascii="Times New Roman" w:hAnsi="Times New Roman"/>
              <w:b/>
              <w:sz w:val="24"/>
            </w:rPr>
            <w:fldChar w:fldCharType="begin"/>
          </w:r>
          <w:r w:rsidRPr="0043269D">
            <w:rPr>
              <w:rFonts w:ascii="Times New Roman" w:hAnsi="Times New Roman"/>
              <w:b/>
              <w:sz w:val="24"/>
            </w:rPr>
            <w:instrText xml:space="preserve"> TOC \o "1-3" \h \z \u </w:instrText>
          </w:r>
          <w:r w:rsidRPr="0043269D">
            <w:rPr>
              <w:rFonts w:ascii="Times New Roman" w:hAnsi="Times New Roman"/>
              <w:b/>
              <w:sz w:val="24"/>
            </w:rPr>
            <w:fldChar w:fldCharType="separate"/>
          </w:r>
          <w:hyperlink w:anchor="_Toc17292" w:history="1">
            <w:r w:rsidRPr="0043269D">
              <w:rPr>
                <w:rFonts w:ascii="Times New Roman" w:eastAsia="黑体" w:hAnsi="Times New Roman"/>
                <w:b/>
                <w:noProof/>
                <w:kern w:val="36"/>
                <w:sz w:val="24"/>
              </w:rPr>
              <w:t>1  General provisions</w:t>
            </w:r>
            <w:r w:rsidRPr="0043269D">
              <w:rPr>
                <w:rFonts w:ascii="Times New Roman" w:hAnsi="Times New Roman"/>
                <w:b/>
                <w:noProof/>
                <w:sz w:val="24"/>
              </w:rPr>
              <w:tab/>
            </w:r>
            <w:r w:rsidRPr="0043269D">
              <w:rPr>
                <w:rFonts w:ascii="Times New Roman" w:hAnsi="Times New Roman"/>
                <w:b/>
                <w:noProof/>
                <w:sz w:val="24"/>
              </w:rPr>
              <w:fldChar w:fldCharType="begin"/>
            </w:r>
            <w:r w:rsidRPr="0043269D">
              <w:rPr>
                <w:rFonts w:ascii="Times New Roman" w:hAnsi="Times New Roman"/>
                <w:b/>
                <w:noProof/>
                <w:sz w:val="24"/>
              </w:rPr>
              <w:instrText xml:space="preserve"> PAGEREF _Toc17292 \h </w:instrText>
            </w:r>
            <w:r w:rsidRPr="0043269D">
              <w:rPr>
                <w:rFonts w:ascii="Times New Roman" w:hAnsi="Times New Roman"/>
                <w:b/>
                <w:noProof/>
                <w:sz w:val="24"/>
              </w:rPr>
            </w:r>
            <w:r w:rsidRPr="0043269D">
              <w:rPr>
                <w:rFonts w:ascii="Times New Roman" w:hAnsi="Times New Roman"/>
                <w:b/>
                <w:noProof/>
                <w:sz w:val="24"/>
              </w:rPr>
              <w:fldChar w:fldCharType="separate"/>
            </w:r>
            <w:r w:rsidR="0043269D" w:rsidRPr="0043269D">
              <w:rPr>
                <w:rFonts w:ascii="Times New Roman" w:hAnsi="Times New Roman"/>
                <w:b/>
                <w:noProof/>
                <w:sz w:val="24"/>
              </w:rPr>
              <w:t>1</w:t>
            </w:r>
            <w:r w:rsidRPr="0043269D">
              <w:rPr>
                <w:rFonts w:ascii="Times New Roman" w:hAnsi="Times New Roman"/>
                <w:b/>
                <w:noProof/>
                <w:sz w:val="24"/>
              </w:rPr>
              <w:fldChar w:fldCharType="end"/>
            </w:r>
          </w:hyperlink>
        </w:p>
        <w:p w:rsidR="002E3129" w:rsidRPr="0043269D" w:rsidRDefault="00EA7CD4">
          <w:pPr>
            <w:pStyle w:val="10"/>
            <w:tabs>
              <w:tab w:val="right" w:leader="dot" w:pos="8306"/>
            </w:tabs>
            <w:rPr>
              <w:rFonts w:ascii="Times New Roman" w:hAnsi="Times New Roman"/>
              <w:b/>
              <w:noProof/>
              <w:sz w:val="24"/>
            </w:rPr>
          </w:pPr>
          <w:hyperlink w:anchor="_Toc16878" w:history="1">
            <w:r w:rsidR="0052648F" w:rsidRPr="0043269D">
              <w:rPr>
                <w:rFonts w:ascii="Times New Roman" w:eastAsia="黑体" w:hAnsi="Times New Roman"/>
                <w:b/>
                <w:noProof/>
                <w:kern w:val="36"/>
                <w:sz w:val="24"/>
              </w:rPr>
              <w:t>2  Terms</w:t>
            </w:r>
            <w:r w:rsidR="0052648F" w:rsidRPr="0043269D">
              <w:rPr>
                <w:rFonts w:ascii="Times New Roman" w:hAnsi="Times New Roman"/>
                <w:b/>
                <w:noProof/>
                <w:sz w:val="24"/>
              </w:rPr>
              <w:tab/>
            </w:r>
            <w:r w:rsidR="0052648F" w:rsidRPr="0043269D">
              <w:rPr>
                <w:rFonts w:ascii="Times New Roman" w:hAnsi="Times New Roman"/>
                <w:b/>
                <w:noProof/>
                <w:sz w:val="24"/>
              </w:rPr>
              <w:fldChar w:fldCharType="begin"/>
            </w:r>
            <w:r w:rsidR="0052648F" w:rsidRPr="0043269D">
              <w:rPr>
                <w:rFonts w:ascii="Times New Roman" w:hAnsi="Times New Roman"/>
                <w:b/>
                <w:noProof/>
                <w:sz w:val="24"/>
              </w:rPr>
              <w:instrText xml:space="preserve"> PAGEREF _Toc16878 \h </w:instrText>
            </w:r>
            <w:r w:rsidR="0052648F" w:rsidRPr="0043269D">
              <w:rPr>
                <w:rFonts w:ascii="Times New Roman" w:hAnsi="Times New Roman"/>
                <w:b/>
                <w:noProof/>
                <w:sz w:val="24"/>
              </w:rPr>
            </w:r>
            <w:r w:rsidR="0052648F" w:rsidRPr="0043269D">
              <w:rPr>
                <w:rFonts w:ascii="Times New Roman" w:hAnsi="Times New Roman"/>
                <w:b/>
                <w:noProof/>
                <w:sz w:val="24"/>
              </w:rPr>
              <w:fldChar w:fldCharType="separate"/>
            </w:r>
            <w:r w:rsidR="0043269D" w:rsidRPr="0043269D">
              <w:rPr>
                <w:rFonts w:ascii="Times New Roman" w:hAnsi="Times New Roman"/>
                <w:b/>
                <w:noProof/>
                <w:sz w:val="24"/>
              </w:rPr>
              <w:t>2</w:t>
            </w:r>
            <w:r w:rsidR="0052648F" w:rsidRPr="0043269D">
              <w:rPr>
                <w:rFonts w:ascii="Times New Roman" w:hAnsi="Times New Roman"/>
                <w:b/>
                <w:noProof/>
                <w:sz w:val="24"/>
              </w:rPr>
              <w:fldChar w:fldCharType="end"/>
            </w:r>
          </w:hyperlink>
        </w:p>
        <w:p w:rsidR="002E3129" w:rsidRPr="0043269D" w:rsidRDefault="00EA7CD4">
          <w:pPr>
            <w:pStyle w:val="10"/>
            <w:tabs>
              <w:tab w:val="right" w:leader="dot" w:pos="8306"/>
            </w:tabs>
            <w:rPr>
              <w:rFonts w:ascii="Times New Roman" w:hAnsi="Times New Roman"/>
              <w:b/>
              <w:noProof/>
              <w:sz w:val="24"/>
            </w:rPr>
          </w:pPr>
          <w:hyperlink w:anchor="_Toc4775" w:history="1">
            <w:r w:rsidR="0052648F" w:rsidRPr="0043269D">
              <w:rPr>
                <w:rFonts w:ascii="Times New Roman" w:eastAsia="黑体" w:hAnsi="Times New Roman"/>
                <w:b/>
                <w:noProof/>
                <w:kern w:val="36"/>
                <w:sz w:val="24"/>
              </w:rPr>
              <w:t>3  Basic regulations</w:t>
            </w:r>
            <w:r w:rsidR="0052648F" w:rsidRPr="0043269D">
              <w:rPr>
                <w:rFonts w:ascii="Times New Roman" w:hAnsi="Times New Roman"/>
                <w:b/>
                <w:noProof/>
                <w:sz w:val="24"/>
              </w:rPr>
              <w:tab/>
            </w:r>
            <w:r w:rsidR="0052648F" w:rsidRPr="0043269D">
              <w:rPr>
                <w:rFonts w:ascii="Times New Roman" w:hAnsi="Times New Roman"/>
                <w:b/>
                <w:noProof/>
                <w:sz w:val="24"/>
              </w:rPr>
              <w:fldChar w:fldCharType="begin"/>
            </w:r>
            <w:r w:rsidR="0052648F" w:rsidRPr="0043269D">
              <w:rPr>
                <w:rFonts w:ascii="Times New Roman" w:hAnsi="Times New Roman"/>
                <w:b/>
                <w:noProof/>
                <w:sz w:val="24"/>
              </w:rPr>
              <w:instrText xml:space="preserve"> PAGEREF _Toc4775 \h </w:instrText>
            </w:r>
            <w:r w:rsidR="0052648F" w:rsidRPr="0043269D">
              <w:rPr>
                <w:rFonts w:ascii="Times New Roman" w:hAnsi="Times New Roman"/>
                <w:b/>
                <w:noProof/>
                <w:sz w:val="24"/>
              </w:rPr>
            </w:r>
            <w:r w:rsidR="0052648F" w:rsidRPr="0043269D">
              <w:rPr>
                <w:rFonts w:ascii="Times New Roman" w:hAnsi="Times New Roman"/>
                <w:b/>
                <w:noProof/>
                <w:sz w:val="24"/>
              </w:rPr>
              <w:fldChar w:fldCharType="separate"/>
            </w:r>
            <w:r w:rsidR="0043269D" w:rsidRPr="0043269D">
              <w:rPr>
                <w:rFonts w:ascii="Times New Roman" w:hAnsi="Times New Roman"/>
                <w:b/>
                <w:noProof/>
                <w:sz w:val="24"/>
              </w:rPr>
              <w:t>3</w:t>
            </w:r>
            <w:r w:rsidR="0052648F" w:rsidRPr="0043269D">
              <w:rPr>
                <w:rFonts w:ascii="Times New Roman" w:hAnsi="Times New Roman"/>
                <w:b/>
                <w:noProof/>
                <w:sz w:val="24"/>
              </w:rPr>
              <w:fldChar w:fldCharType="end"/>
            </w:r>
          </w:hyperlink>
        </w:p>
        <w:p w:rsidR="002E3129" w:rsidRPr="0043269D" w:rsidRDefault="00EA7CD4">
          <w:pPr>
            <w:pStyle w:val="10"/>
            <w:tabs>
              <w:tab w:val="right" w:leader="dot" w:pos="8306"/>
            </w:tabs>
            <w:rPr>
              <w:rFonts w:ascii="Times New Roman" w:hAnsi="Times New Roman"/>
              <w:b/>
              <w:noProof/>
              <w:sz w:val="24"/>
            </w:rPr>
          </w:pPr>
          <w:hyperlink w:anchor="_Toc10893" w:history="1">
            <w:r w:rsidR="0052648F" w:rsidRPr="0043269D">
              <w:rPr>
                <w:rFonts w:ascii="Times New Roman" w:eastAsia="黑体" w:hAnsi="Times New Roman"/>
                <w:b/>
                <w:noProof/>
                <w:kern w:val="36"/>
                <w:sz w:val="24"/>
              </w:rPr>
              <w:t>4  Source control</w:t>
            </w:r>
            <w:r w:rsidR="0052648F" w:rsidRPr="0043269D">
              <w:rPr>
                <w:rFonts w:ascii="Times New Roman" w:hAnsi="Times New Roman"/>
                <w:b/>
                <w:noProof/>
                <w:sz w:val="24"/>
              </w:rPr>
              <w:tab/>
            </w:r>
            <w:r w:rsidR="0052648F" w:rsidRPr="0043269D">
              <w:rPr>
                <w:rFonts w:ascii="Times New Roman" w:hAnsi="Times New Roman"/>
                <w:b/>
                <w:noProof/>
                <w:sz w:val="24"/>
              </w:rPr>
              <w:fldChar w:fldCharType="begin"/>
            </w:r>
            <w:r w:rsidR="0052648F" w:rsidRPr="0043269D">
              <w:rPr>
                <w:rFonts w:ascii="Times New Roman" w:hAnsi="Times New Roman"/>
                <w:b/>
                <w:noProof/>
                <w:sz w:val="24"/>
              </w:rPr>
              <w:instrText xml:space="preserve"> PAGEREF _Toc10893 \h </w:instrText>
            </w:r>
            <w:r w:rsidR="0052648F" w:rsidRPr="0043269D">
              <w:rPr>
                <w:rFonts w:ascii="Times New Roman" w:hAnsi="Times New Roman"/>
                <w:b/>
                <w:noProof/>
                <w:sz w:val="24"/>
              </w:rPr>
            </w:r>
            <w:r w:rsidR="0052648F" w:rsidRPr="0043269D">
              <w:rPr>
                <w:rFonts w:ascii="Times New Roman" w:hAnsi="Times New Roman"/>
                <w:b/>
                <w:noProof/>
                <w:sz w:val="24"/>
              </w:rPr>
              <w:fldChar w:fldCharType="separate"/>
            </w:r>
            <w:r w:rsidR="0043269D" w:rsidRPr="0043269D">
              <w:rPr>
                <w:rFonts w:ascii="Times New Roman" w:hAnsi="Times New Roman"/>
                <w:b/>
                <w:noProof/>
                <w:sz w:val="24"/>
              </w:rPr>
              <w:t>4</w:t>
            </w:r>
            <w:r w:rsidR="0052648F" w:rsidRPr="0043269D">
              <w:rPr>
                <w:rFonts w:ascii="Times New Roman" w:hAnsi="Times New Roman"/>
                <w:b/>
                <w:noProof/>
                <w:sz w:val="24"/>
              </w:rPr>
              <w:fldChar w:fldCharType="end"/>
            </w:r>
          </w:hyperlink>
        </w:p>
        <w:p w:rsidR="002E3129" w:rsidRPr="0043269D" w:rsidRDefault="00EA7CD4">
          <w:pPr>
            <w:pStyle w:val="10"/>
            <w:tabs>
              <w:tab w:val="right" w:leader="dot" w:pos="8306"/>
            </w:tabs>
            <w:ind w:firstLineChars="200" w:firstLine="480"/>
            <w:rPr>
              <w:rFonts w:ascii="Times New Roman" w:hAnsi="Times New Roman"/>
              <w:noProof/>
              <w:sz w:val="24"/>
            </w:rPr>
          </w:pPr>
          <w:hyperlink w:anchor="_Toc15256" w:history="1">
            <w:r w:rsidR="0052648F" w:rsidRPr="0043269D">
              <w:rPr>
                <w:rFonts w:ascii="Times New Roman" w:eastAsia="黑体" w:hAnsi="Times New Roman"/>
                <w:noProof/>
                <w:kern w:val="36"/>
                <w:sz w:val="24"/>
              </w:rPr>
              <w:t>4.1  General provisions</w:t>
            </w:r>
            <w:r w:rsidR="0052648F" w:rsidRPr="0043269D">
              <w:rPr>
                <w:rFonts w:ascii="Times New Roman" w:hAnsi="Times New Roman"/>
                <w:noProof/>
                <w:sz w:val="24"/>
              </w:rPr>
              <w:tab/>
            </w:r>
            <w:r w:rsidR="0052648F" w:rsidRPr="0043269D">
              <w:rPr>
                <w:rFonts w:ascii="Times New Roman" w:hAnsi="Times New Roman"/>
                <w:noProof/>
                <w:sz w:val="24"/>
              </w:rPr>
              <w:fldChar w:fldCharType="begin"/>
            </w:r>
            <w:r w:rsidR="0052648F" w:rsidRPr="0043269D">
              <w:rPr>
                <w:rFonts w:ascii="Times New Roman" w:hAnsi="Times New Roman"/>
                <w:noProof/>
                <w:sz w:val="24"/>
              </w:rPr>
              <w:instrText xml:space="preserve"> PAGEREF _Toc15256 \h </w:instrText>
            </w:r>
            <w:r w:rsidR="0052648F" w:rsidRPr="0043269D">
              <w:rPr>
                <w:rFonts w:ascii="Times New Roman" w:hAnsi="Times New Roman"/>
                <w:noProof/>
                <w:sz w:val="24"/>
              </w:rPr>
            </w:r>
            <w:r w:rsidR="0052648F" w:rsidRPr="0043269D">
              <w:rPr>
                <w:rFonts w:ascii="Times New Roman" w:hAnsi="Times New Roman"/>
                <w:noProof/>
                <w:sz w:val="24"/>
              </w:rPr>
              <w:fldChar w:fldCharType="separate"/>
            </w:r>
            <w:r w:rsidR="0043269D" w:rsidRPr="0043269D">
              <w:rPr>
                <w:rFonts w:ascii="Times New Roman" w:hAnsi="Times New Roman"/>
                <w:noProof/>
                <w:sz w:val="24"/>
              </w:rPr>
              <w:t>4</w:t>
            </w:r>
            <w:r w:rsidR="0052648F" w:rsidRPr="0043269D">
              <w:rPr>
                <w:rFonts w:ascii="Times New Roman" w:hAnsi="Times New Roman"/>
                <w:noProof/>
                <w:sz w:val="24"/>
              </w:rPr>
              <w:fldChar w:fldCharType="end"/>
            </w:r>
          </w:hyperlink>
        </w:p>
        <w:p w:rsidR="002E3129" w:rsidRPr="0043269D" w:rsidRDefault="00EA7CD4">
          <w:pPr>
            <w:pStyle w:val="10"/>
            <w:tabs>
              <w:tab w:val="right" w:leader="dot" w:pos="8306"/>
            </w:tabs>
            <w:ind w:firstLineChars="200" w:firstLine="480"/>
            <w:rPr>
              <w:rFonts w:ascii="Times New Roman" w:hAnsi="Times New Roman"/>
              <w:noProof/>
              <w:sz w:val="24"/>
            </w:rPr>
          </w:pPr>
          <w:hyperlink w:anchor="_Toc22896" w:history="1">
            <w:r w:rsidR="0052648F" w:rsidRPr="0043269D">
              <w:rPr>
                <w:rFonts w:ascii="Times New Roman" w:eastAsia="黑体" w:hAnsi="Times New Roman"/>
                <w:noProof/>
                <w:kern w:val="36"/>
                <w:sz w:val="24"/>
              </w:rPr>
              <w:t>4.2  Early long-term planning and design</w:t>
            </w:r>
            <w:r w:rsidR="0052648F" w:rsidRPr="0043269D">
              <w:rPr>
                <w:rFonts w:ascii="Times New Roman" w:hAnsi="Times New Roman"/>
                <w:noProof/>
                <w:sz w:val="24"/>
              </w:rPr>
              <w:tab/>
            </w:r>
            <w:r w:rsidR="0052648F" w:rsidRPr="0043269D">
              <w:rPr>
                <w:rFonts w:ascii="Times New Roman" w:hAnsi="Times New Roman"/>
                <w:noProof/>
                <w:sz w:val="24"/>
              </w:rPr>
              <w:fldChar w:fldCharType="begin"/>
            </w:r>
            <w:r w:rsidR="0052648F" w:rsidRPr="0043269D">
              <w:rPr>
                <w:rFonts w:ascii="Times New Roman" w:hAnsi="Times New Roman"/>
                <w:noProof/>
                <w:sz w:val="24"/>
              </w:rPr>
              <w:instrText xml:space="preserve"> PAGEREF _Toc22896 \h </w:instrText>
            </w:r>
            <w:r w:rsidR="0052648F" w:rsidRPr="0043269D">
              <w:rPr>
                <w:rFonts w:ascii="Times New Roman" w:hAnsi="Times New Roman"/>
                <w:noProof/>
                <w:sz w:val="24"/>
              </w:rPr>
            </w:r>
            <w:r w:rsidR="0052648F" w:rsidRPr="0043269D">
              <w:rPr>
                <w:rFonts w:ascii="Times New Roman" w:hAnsi="Times New Roman"/>
                <w:noProof/>
                <w:sz w:val="24"/>
              </w:rPr>
              <w:fldChar w:fldCharType="separate"/>
            </w:r>
            <w:r w:rsidR="0043269D" w:rsidRPr="0043269D">
              <w:rPr>
                <w:rFonts w:ascii="Times New Roman" w:hAnsi="Times New Roman"/>
                <w:noProof/>
                <w:sz w:val="24"/>
              </w:rPr>
              <w:t>4</w:t>
            </w:r>
            <w:r w:rsidR="0052648F" w:rsidRPr="0043269D">
              <w:rPr>
                <w:rFonts w:ascii="Times New Roman" w:hAnsi="Times New Roman"/>
                <w:noProof/>
                <w:sz w:val="24"/>
              </w:rPr>
              <w:fldChar w:fldCharType="end"/>
            </w:r>
          </w:hyperlink>
        </w:p>
        <w:p w:rsidR="002E3129" w:rsidRPr="0043269D" w:rsidRDefault="00EA7CD4">
          <w:pPr>
            <w:pStyle w:val="10"/>
            <w:tabs>
              <w:tab w:val="right" w:leader="dot" w:pos="8306"/>
            </w:tabs>
            <w:ind w:firstLineChars="200" w:firstLine="480"/>
            <w:rPr>
              <w:rFonts w:ascii="Times New Roman" w:hAnsi="Times New Roman"/>
              <w:noProof/>
              <w:sz w:val="24"/>
            </w:rPr>
          </w:pPr>
          <w:hyperlink w:anchor="_Toc15213" w:history="1">
            <w:r w:rsidR="0052648F" w:rsidRPr="0043269D">
              <w:rPr>
                <w:rFonts w:ascii="Times New Roman" w:eastAsia="黑体" w:hAnsi="Times New Roman"/>
                <w:noProof/>
                <w:kern w:val="36"/>
                <w:sz w:val="24"/>
              </w:rPr>
              <w:t>4.3  Organize construction management scientifically on site</w:t>
            </w:r>
            <w:r w:rsidR="0052648F" w:rsidRPr="0043269D">
              <w:rPr>
                <w:rFonts w:ascii="Times New Roman" w:hAnsi="Times New Roman"/>
                <w:noProof/>
                <w:sz w:val="24"/>
              </w:rPr>
              <w:tab/>
            </w:r>
            <w:r w:rsidR="0052648F" w:rsidRPr="0043269D">
              <w:rPr>
                <w:rFonts w:ascii="Times New Roman" w:hAnsi="Times New Roman"/>
                <w:noProof/>
                <w:sz w:val="24"/>
              </w:rPr>
              <w:fldChar w:fldCharType="begin"/>
            </w:r>
            <w:r w:rsidR="0052648F" w:rsidRPr="0043269D">
              <w:rPr>
                <w:rFonts w:ascii="Times New Roman" w:hAnsi="Times New Roman"/>
                <w:noProof/>
                <w:sz w:val="24"/>
              </w:rPr>
              <w:instrText xml:space="preserve"> PAGEREF _Toc15213 \h </w:instrText>
            </w:r>
            <w:r w:rsidR="0052648F" w:rsidRPr="0043269D">
              <w:rPr>
                <w:rFonts w:ascii="Times New Roman" w:hAnsi="Times New Roman"/>
                <w:noProof/>
                <w:sz w:val="24"/>
              </w:rPr>
            </w:r>
            <w:r w:rsidR="0052648F" w:rsidRPr="0043269D">
              <w:rPr>
                <w:rFonts w:ascii="Times New Roman" w:hAnsi="Times New Roman"/>
                <w:noProof/>
                <w:sz w:val="24"/>
              </w:rPr>
              <w:fldChar w:fldCharType="separate"/>
            </w:r>
            <w:r w:rsidR="0043269D" w:rsidRPr="0043269D">
              <w:rPr>
                <w:rFonts w:ascii="Times New Roman" w:hAnsi="Times New Roman"/>
                <w:noProof/>
                <w:sz w:val="24"/>
              </w:rPr>
              <w:t>4</w:t>
            </w:r>
            <w:r w:rsidR="0052648F" w:rsidRPr="0043269D">
              <w:rPr>
                <w:rFonts w:ascii="Times New Roman" w:hAnsi="Times New Roman"/>
                <w:noProof/>
                <w:sz w:val="24"/>
              </w:rPr>
              <w:fldChar w:fldCharType="end"/>
            </w:r>
          </w:hyperlink>
        </w:p>
        <w:p w:rsidR="002E3129" w:rsidRPr="0043269D" w:rsidRDefault="00EA7CD4">
          <w:pPr>
            <w:pStyle w:val="10"/>
            <w:tabs>
              <w:tab w:val="right" w:leader="dot" w:pos="8306"/>
            </w:tabs>
            <w:ind w:firstLineChars="200" w:firstLine="480"/>
            <w:rPr>
              <w:rFonts w:ascii="Times New Roman" w:hAnsi="Times New Roman"/>
              <w:noProof/>
              <w:sz w:val="24"/>
            </w:rPr>
          </w:pPr>
          <w:hyperlink w:anchor="_Toc6040" w:history="1">
            <w:r w:rsidR="0052648F" w:rsidRPr="0043269D">
              <w:rPr>
                <w:rFonts w:ascii="Times New Roman" w:eastAsia="黑体" w:hAnsi="Times New Roman"/>
                <w:noProof/>
                <w:kern w:val="36"/>
                <w:sz w:val="24"/>
              </w:rPr>
              <w:t>4.4  Classification method</w:t>
            </w:r>
            <w:r w:rsidR="0052648F" w:rsidRPr="0043269D">
              <w:rPr>
                <w:rFonts w:ascii="Times New Roman" w:hAnsi="Times New Roman"/>
                <w:noProof/>
                <w:sz w:val="24"/>
              </w:rPr>
              <w:tab/>
            </w:r>
            <w:r w:rsidR="0052648F" w:rsidRPr="0043269D">
              <w:rPr>
                <w:rFonts w:ascii="Times New Roman" w:hAnsi="Times New Roman"/>
                <w:noProof/>
                <w:sz w:val="24"/>
              </w:rPr>
              <w:fldChar w:fldCharType="begin"/>
            </w:r>
            <w:r w:rsidR="0052648F" w:rsidRPr="0043269D">
              <w:rPr>
                <w:rFonts w:ascii="Times New Roman" w:hAnsi="Times New Roman"/>
                <w:noProof/>
                <w:sz w:val="24"/>
              </w:rPr>
              <w:instrText xml:space="preserve"> PAGEREF _Toc6040 \h </w:instrText>
            </w:r>
            <w:r w:rsidR="0052648F" w:rsidRPr="0043269D">
              <w:rPr>
                <w:rFonts w:ascii="Times New Roman" w:hAnsi="Times New Roman"/>
                <w:noProof/>
                <w:sz w:val="24"/>
              </w:rPr>
            </w:r>
            <w:r w:rsidR="0052648F" w:rsidRPr="0043269D">
              <w:rPr>
                <w:rFonts w:ascii="Times New Roman" w:hAnsi="Times New Roman"/>
                <w:noProof/>
                <w:sz w:val="24"/>
              </w:rPr>
              <w:fldChar w:fldCharType="separate"/>
            </w:r>
            <w:r w:rsidR="0043269D" w:rsidRPr="0043269D">
              <w:rPr>
                <w:rFonts w:ascii="Times New Roman" w:hAnsi="Times New Roman"/>
                <w:noProof/>
                <w:sz w:val="24"/>
              </w:rPr>
              <w:t>4</w:t>
            </w:r>
            <w:r w:rsidR="0052648F" w:rsidRPr="0043269D">
              <w:rPr>
                <w:rFonts w:ascii="Times New Roman" w:hAnsi="Times New Roman"/>
                <w:noProof/>
                <w:sz w:val="24"/>
              </w:rPr>
              <w:fldChar w:fldCharType="end"/>
            </w:r>
          </w:hyperlink>
        </w:p>
        <w:p w:rsidR="002E3129" w:rsidRPr="0043269D" w:rsidRDefault="00EA7CD4">
          <w:pPr>
            <w:pStyle w:val="10"/>
            <w:tabs>
              <w:tab w:val="right" w:leader="dot" w:pos="8306"/>
            </w:tabs>
            <w:ind w:firstLineChars="200" w:firstLine="480"/>
            <w:rPr>
              <w:rFonts w:ascii="Times New Roman" w:hAnsi="Times New Roman"/>
              <w:noProof/>
              <w:sz w:val="24"/>
            </w:rPr>
          </w:pPr>
          <w:hyperlink w:anchor="_Toc7847" w:history="1">
            <w:r w:rsidR="0052648F" w:rsidRPr="0043269D">
              <w:rPr>
                <w:rFonts w:ascii="Times New Roman" w:eastAsia="黑体" w:hAnsi="Times New Roman"/>
                <w:noProof/>
                <w:kern w:val="36"/>
                <w:sz w:val="24"/>
              </w:rPr>
              <w:t>4.5  Construction waste amount prediction and estimation</w:t>
            </w:r>
            <w:r w:rsidR="0052648F" w:rsidRPr="0043269D">
              <w:rPr>
                <w:rFonts w:ascii="Times New Roman" w:hAnsi="Times New Roman"/>
                <w:noProof/>
                <w:sz w:val="24"/>
              </w:rPr>
              <w:tab/>
            </w:r>
            <w:r w:rsidR="0052648F" w:rsidRPr="0043269D">
              <w:rPr>
                <w:rFonts w:ascii="Times New Roman" w:hAnsi="Times New Roman"/>
                <w:noProof/>
                <w:sz w:val="24"/>
              </w:rPr>
              <w:fldChar w:fldCharType="begin"/>
            </w:r>
            <w:r w:rsidR="0052648F" w:rsidRPr="0043269D">
              <w:rPr>
                <w:rFonts w:ascii="Times New Roman" w:hAnsi="Times New Roman"/>
                <w:noProof/>
                <w:sz w:val="24"/>
              </w:rPr>
              <w:instrText xml:space="preserve"> PAGEREF _Toc7847 \h </w:instrText>
            </w:r>
            <w:r w:rsidR="0052648F" w:rsidRPr="0043269D">
              <w:rPr>
                <w:rFonts w:ascii="Times New Roman" w:hAnsi="Times New Roman"/>
                <w:noProof/>
                <w:sz w:val="24"/>
              </w:rPr>
            </w:r>
            <w:r w:rsidR="0052648F" w:rsidRPr="0043269D">
              <w:rPr>
                <w:rFonts w:ascii="Times New Roman" w:hAnsi="Times New Roman"/>
                <w:noProof/>
                <w:sz w:val="24"/>
              </w:rPr>
              <w:fldChar w:fldCharType="separate"/>
            </w:r>
            <w:r w:rsidR="0043269D" w:rsidRPr="0043269D">
              <w:rPr>
                <w:rFonts w:ascii="Times New Roman" w:hAnsi="Times New Roman"/>
                <w:noProof/>
                <w:sz w:val="24"/>
              </w:rPr>
              <w:t>6</w:t>
            </w:r>
            <w:r w:rsidR="0052648F" w:rsidRPr="0043269D">
              <w:rPr>
                <w:rFonts w:ascii="Times New Roman" w:hAnsi="Times New Roman"/>
                <w:noProof/>
                <w:sz w:val="24"/>
              </w:rPr>
              <w:fldChar w:fldCharType="end"/>
            </w:r>
          </w:hyperlink>
        </w:p>
        <w:p w:rsidR="002E3129" w:rsidRPr="0043269D" w:rsidRDefault="00EA7CD4">
          <w:pPr>
            <w:pStyle w:val="10"/>
            <w:tabs>
              <w:tab w:val="right" w:leader="dot" w:pos="8306"/>
            </w:tabs>
            <w:ind w:firstLineChars="200" w:firstLine="480"/>
            <w:rPr>
              <w:rFonts w:ascii="Times New Roman" w:hAnsi="Times New Roman"/>
              <w:noProof/>
              <w:sz w:val="24"/>
            </w:rPr>
          </w:pPr>
          <w:hyperlink w:anchor="_Toc4343" w:history="1">
            <w:r w:rsidR="0052648F" w:rsidRPr="0043269D">
              <w:rPr>
                <w:rFonts w:ascii="Times New Roman" w:eastAsia="黑体" w:hAnsi="Times New Roman"/>
                <w:noProof/>
                <w:kern w:val="36"/>
                <w:sz w:val="24"/>
              </w:rPr>
              <w:t>4.6  Origin characteristics</w:t>
            </w:r>
            <w:r w:rsidR="0052648F" w:rsidRPr="0043269D">
              <w:rPr>
                <w:rFonts w:ascii="Times New Roman" w:hAnsi="Times New Roman"/>
                <w:noProof/>
                <w:sz w:val="24"/>
              </w:rPr>
              <w:tab/>
            </w:r>
            <w:r w:rsidR="0052648F" w:rsidRPr="0043269D">
              <w:rPr>
                <w:rFonts w:ascii="Times New Roman" w:hAnsi="Times New Roman"/>
                <w:noProof/>
                <w:sz w:val="24"/>
              </w:rPr>
              <w:fldChar w:fldCharType="begin"/>
            </w:r>
            <w:r w:rsidR="0052648F" w:rsidRPr="0043269D">
              <w:rPr>
                <w:rFonts w:ascii="Times New Roman" w:hAnsi="Times New Roman"/>
                <w:noProof/>
                <w:sz w:val="24"/>
              </w:rPr>
              <w:instrText xml:space="preserve"> PAGEREF _Toc4343 \h </w:instrText>
            </w:r>
            <w:r w:rsidR="0052648F" w:rsidRPr="0043269D">
              <w:rPr>
                <w:rFonts w:ascii="Times New Roman" w:hAnsi="Times New Roman"/>
                <w:noProof/>
                <w:sz w:val="24"/>
              </w:rPr>
            </w:r>
            <w:r w:rsidR="0052648F" w:rsidRPr="0043269D">
              <w:rPr>
                <w:rFonts w:ascii="Times New Roman" w:hAnsi="Times New Roman"/>
                <w:noProof/>
                <w:sz w:val="24"/>
              </w:rPr>
              <w:fldChar w:fldCharType="separate"/>
            </w:r>
            <w:r w:rsidR="0043269D" w:rsidRPr="0043269D">
              <w:rPr>
                <w:rFonts w:ascii="Times New Roman" w:hAnsi="Times New Roman"/>
                <w:noProof/>
                <w:sz w:val="24"/>
              </w:rPr>
              <w:t>6</w:t>
            </w:r>
            <w:r w:rsidR="0052648F" w:rsidRPr="0043269D">
              <w:rPr>
                <w:rFonts w:ascii="Times New Roman" w:hAnsi="Times New Roman"/>
                <w:noProof/>
                <w:sz w:val="24"/>
              </w:rPr>
              <w:fldChar w:fldCharType="end"/>
            </w:r>
          </w:hyperlink>
        </w:p>
        <w:p w:rsidR="002E3129" w:rsidRPr="0043269D" w:rsidRDefault="00EA7CD4">
          <w:pPr>
            <w:pStyle w:val="10"/>
            <w:tabs>
              <w:tab w:val="right" w:leader="dot" w:pos="8306"/>
            </w:tabs>
            <w:ind w:firstLineChars="200" w:firstLine="480"/>
            <w:rPr>
              <w:rFonts w:ascii="Times New Roman" w:hAnsi="Times New Roman"/>
              <w:noProof/>
              <w:sz w:val="24"/>
            </w:rPr>
          </w:pPr>
          <w:hyperlink w:anchor="_Toc21758" w:history="1">
            <w:r w:rsidR="0052648F" w:rsidRPr="0043269D">
              <w:rPr>
                <w:rFonts w:ascii="Times New Roman" w:eastAsia="黑体" w:hAnsi="Times New Roman"/>
                <w:noProof/>
                <w:kern w:val="36"/>
                <w:sz w:val="24"/>
              </w:rPr>
              <w:t>4.7  Construction site environment control</w:t>
            </w:r>
            <w:r w:rsidR="0052648F" w:rsidRPr="0043269D">
              <w:rPr>
                <w:rFonts w:ascii="Times New Roman" w:hAnsi="Times New Roman"/>
                <w:noProof/>
                <w:sz w:val="24"/>
              </w:rPr>
              <w:tab/>
            </w:r>
            <w:r w:rsidR="0052648F" w:rsidRPr="0043269D">
              <w:rPr>
                <w:rFonts w:ascii="Times New Roman" w:hAnsi="Times New Roman"/>
                <w:noProof/>
                <w:sz w:val="24"/>
              </w:rPr>
              <w:fldChar w:fldCharType="begin"/>
            </w:r>
            <w:r w:rsidR="0052648F" w:rsidRPr="0043269D">
              <w:rPr>
                <w:rFonts w:ascii="Times New Roman" w:hAnsi="Times New Roman"/>
                <w:noProof/>
                <w:sz w:val="24"/>
              </w:rPr>
              <w:instrText xml:space="preserve"> PAGEREF _Toc21758 \h </w:instrText>
            </w:r>
            <w:r w:rsidR="0052648F" w:rsidRPr="0043269D">
              <w:rPr>
                <w:rFonts w:ascii="Times New Roman" w:hAnsi="Times New Roman"/>
                <w:noProof/>
                <w:sz w:val="24"/>
              </w:rPr>
            </w:r>
            <w:r w:rsidR="0052648F" w:rsidRPr="0043269D">
              <w:rPr>
                <w:rFonts w:ascii="Times New Roman" w:hAnsi="Times New Roman"/>
                <w:noProof/>
                <w:sz w:val="24"/>
              </w:rPr>
              <w:fldChar w:fldCharType="separate"/>
            </w:r>
            <w:r w:rsidR="0043269D" w:rsidRPr="0043269D">
              <w:rPr>
                <w:rFonts w:ascii="Times New Roman" w:hAnsi="Times New Roman"/>
                <w:noProof/>
                <w:sz w:val="24"/>
              </w:rPr>
              <w:t>7</w:t>
            </w:r>
            <w:r w:rsidR="0052648F" w:rsidRPr="0043269D">
              <w:rPr>
                <w:rFonts w:ascii="Times New Roman" w:hAnsi="Times New Roman"/>
                <w:noProof/>
                <w:sz w:val="24"/>
              </w:rPr>
              <w:fldChar w:fldCharType="end"/>
            </w:r>
          </w:hyperlink>
        </w:p>
        <w:p w:rsidR="002E3129" w:rsidRPr="0043269D" w:rsidRDefault="00EA7CD4">
          <w:pPr>
            <w:pStyle w:val="10"/>
            <w:tabs>
              <w:tab w:val="right" w:leader="dot" w:pos="8306"/>
            </w:tabs>
            <w:ind w:firstLineChars="200" w:firstLine="480"/>
            <w:rPr>
              <w:rFonts w:ascii="Times New Roman" w:hAnsi="Times New Roman"/>
              <w:noProof/>
              <w:sz w:val="24"/>
            </w:rPr>
          </w:pPr>
          <w:hyperlink w:anchor="_Toc25524" w:history="1">
            <w:r w:rsidR="0052648F" w:rsidRPr="0043269D">
              <w:rPr>
                <w:rFonts w:ascii="Times New Roman" w:eastAsia="黑体" w:hAnsi="Times New Roman"/>
                <w:noProof/>
                <w:kern w:val="36"/>
                <w:sz w:val="24"/>
              </w:rPr>
              <w:t>4.8  Reduction measures during construction</w:t>
            </w:r>
            <w:r w:rsidR="0052648F" w:rsidRPr="0043269D">
              <w:rPr>
                <w:rFonts w:ascii="Times New Roman" w:hAnsi="Times New Roman"/>
                <w:noProof/>
                <w:sz w:val="24"/>
              </w:rPr>
              <w:tab/>
            </w:r>
            <w:r w:rsidR="0052648F" w:rsidRPr="0043269D">
              <w:rPr>
                <w:rFonts w:ascii="Times New Roman" w:hAnsi="Times New Roman"/>
                <w:noProof/>
                <w:sz w:val="24"/>
              </w:rPr>
              <w:fldChar w:fldCharType="begin"/>
            </w:r>
            <w:r w:rsidR="0052648F" w:rsidRPr="0043269D">
              <w:rPr>
                <w:rFonts w:ascii="Times New Roman" w:hAnsi="Times New Roman"/>
                <w:noProof/>
                <w:sz w:val="24"/>
              </w:rPr>
              <w:instrText xml:space="preserve"> PAGEREF _Toc25524 \h </w:instrText>
            </w:r>
            <w:r w:rsidR="0052648F" w:rsidRPr="0043269D">
              <w:rPr>
                <w:rFonts w:ascii="Times New Roman" w:hAnsi="Times New Roman"/>
                <w:noProof/>
                <w:sz w:val="24"/>
              </w:rPr>
            </w:r>
            <w:r w:rsidR="0052648F" w:rsidRPr="0043269D">
              <w:rPr>
                <w:rFonts w:ascii="Times New Roman" w:hAnsi="Times New Roman"/>
                <w:noProof/>
                <w:sz w:val="24"/>
              </w:rPr>
              <w:fldChar w:fldCharType="separate"/>
            </w:r>
            <w:r w:rsidR="0043269D" w:rsidRPr="0043269D">
              <w:rPr>
                <w:rFonts w:ascii="Times New Roman" w:hAnsi="Times New Roman"/>
                <w:noProof/>
                <w:sz w:val="24"/>
              </w:rPr>
              <w:t>8</w:t>
            </w:r>
            <w:r w:rsidR="0052648F" w:rsidRPr="0043269D">
              <w:rPr>
                <w:rFonts w:ascii="Times New Roman" w:hAnsi="Times New Roman"/>
                <w:noProof/>
                <w:sz w:val="24"/>
              </w:rPr>
              <w:fldChar w:fldCharType="end"/>
            </w:r>
          </w:hyperlink>
        </w:p>
        <w:p w:rsidR="002E3129" w:rsidRPr="0043269D" w:rsidRDefault="00EA7CD4">
          <w:pPr>
            <w:pStyle w:val="10"/>
            <w:tabs>
              <w:tab w:val="right" w:leader="dot" w:pos="8306"/>
            </w:tabs>
            <w:rPr>
              <w:rFonts w:ascii="Times New Roman" w:hAnsi="Times New Roman"/>
              <w:b/>
              <w:noProof/>
              <w:sz w:val="24"/>
            </w:rPr>
          </w:pPr>
          <w:hyperlink w:anchor="_Toc25635" w:history="1">
            <w:r w:rsidR="0052648F" w:rsidRPr="0043269D">
              <w:rPr>
                <w:rFonts w:ascii="Times New Roman" w:eastAsia="黑体" w:hAnsi="Times New Roman"/>
                <w:b/>
                <w:noProof/>
                <w:kern w:val="36"/>
                <w:sz w:val="24"/>
              </w:rPr>
              <w:t>5  Construction waste transportation control</w:t>
            </w:r>
            <w:r w:rsidR="0052648F" w:rsidRPr="0043269D">
              <w:rPr>
                <w:rFonts w:ascii="Times New Roman" w:hAnsi="Times New Roman"/>
                <w:b/>
                <w:noProof/>
                <w:sz w:val="24"/>
              </w:rPr>
              <w:tab/>
            </w:r>
            <w:r w:rsidR="0052648F" w:rsidRPr="0043269D">
              <w:rPr>
                <w:rFonts w:ascii="Times New Roman" w:hAnsi="Times New Roman"/>
                <w:b/>
                <w:noProof/>
                <w:sz w:val="24"/>
              </w:rPr>
              <w:fldChar w:fldCharType="begin"/>
            </w:r>
            <w:r w:rsidR="0052648F" w:rsidRPr="0043269D">
              <w:rPr>
                <w:rFonts w:ascii="Times New Roman" w:hAnsi="Times New Roman"/>
                <w:b/>
                <w:noProof/>
                <w:sz w:val="24"/>
              </w:rPr>
              <w:instrText xml:space="preserve"> PAGEREF _Toc25635 \h </w:instrText>
            </w:r>
            <w:r w:rsidR="0052648F" w:rsidRPr="0043269D">
              <w:rPr>
                <w:rFonts w:ascii="Times New Roman" w:hAnsi="Times New Roman"/>
                <w:b/>
                <w:noProof/>
                <w:sz w:val="24"/>
              </w:rPr>
            </w:r>
            <w:r w:rsidR="0052648F" w:rsidRPr="0043269D">
              <w:rPr>
                <w:rFonts w:ascii="Times New Roman" w:hAnsi="Times New Roman"/>
                <w:b/>
                <w:noProof/>
                <w:sz w:val="24"/>
              </w:rPr>
              <w:fldChar w:fldCharType="separate"/>
            </w:r>
            <w:r w:rsidR="0043269D" w:rsidRPr="0043269D">
              <w:rPr>
                <w:rFonts w:ascii="Times New Roman" w:hAnsi="Times New Roman"/>
                <w:b/>
                <w:noProof/>
                <w:sz w:val="24"/>
              </w:rPr>
              <w:t>9</w:t>
            </w:r>
            <w:r w:rsidR="0052648F" w:rsidRPr="0043269D">
              <w:rPr>
                <w:rFonts w:ascii="Times New Roman" w:hAnsi="Times New Roman"/>
                <w:b/>
                <w:noProof/>
                <w:sz w:val="24"/>
              </w:rPr>
              <w:fldChar w:fldCharType="end"/>
            </w:r>
          </w:hyperlink>
        </w:p>
        <w:p w:rsidR="002E3129" w:rsidRPr="0043269D" w:rsidRDefault="00EA7CD4">
          <w:pPr>
            <w:pStyle w:val="10"/>
            <w:tabs>
              <w:tab w:val="right" w:leader="dot" w:pos="8306"/>
            </w:tabs>
            <w:ind w:firstLineChars="200" w:firstLine="480"/>
            <w:rPr>
              <w:rFonts w:ascii="Times New Roman" w:hAnsi="Times New Roman"/>
              <w:noProof/>
              <w:sz w:val="24"/>
            </w:rPr>
          </w:pPr>
          <w:hyperlink w:anchor="_Toc26197" w:history="1">
            <w:r w:rsidR="0052648F" w:rsidRPr="0043269D">
              <w:rPr>
                <w:rFonts w:ascii="Times New Roman" w:eastAsia="黑体" w:hAnsi="Times New Roman"/>
                <w:noProof/>
                <w:kern w:val="36"/>
                <w:sz w:val="24"/>
              </w:rPr>
              <w:t>5.1  General provisions for Transport control</w:t>
            </w:r>
            <w:r w:rsidR="0052648F" w:rsidRPr="0043269D">
              <w:rPr>
                <w:rFonts w:ascii="Times New Roman" w:hAnsi="Times New Roman"/>
                <w:noProof/>
                <w:sz w:val="24"/>
              </w:rPr>
              <w:tab/>
            </w:r>
            <w:r w:rsidR="0052648F" w:rsidRPr="0043269D">
              <w:rPr>
                <w:rFonts w:ascii="Times New Roman" w:hAnsi="Times New Roman"/>
                <w:noProof/>
                <w:sz w:val="24"/>
              </w:rPr>
              <w:fldChar w:fldCharType="begin"/>
            </w:r>
            <w:r w:rsidR="0052648F" w:rsidRPr="0043269D">
              <w:rPr>
                <w:rFonts w:ascii="Times New Roman" w:hAnsi="Times New Roman"/>
                <w:noProof/>
                <w:sz w:val="24"/>
              </w:rPr>
              <w:instrText xml:space="preserve"> PAGEREF _Toc26197 \h </w:instrText>
            </w:r>
            <w:r w:rsidR="0052648F" w:rsidRPr="0043269D">
              <w:rPr>
                <w:rFonts w:ascii="Times New Roman" w:hAnsi="Times New Roman"/>
                <w:noProof/>
                <w:sz w:val="24"/>
              </w:rPr>
            </w:r>
            <w:r w:rsidR="0052648F" w:rsidRPr="0043269D">
              <w:rPr>
                <w:rFonts w:ascii="Times New Roman" w:hAnsi="Times New Roman"/>
                <w:noProof/>
                <w:sz w:val="24"/>
              </w:rPr>
              <w:fldChar w:fldCharType="separate"/>
            </w:r>
            <w:r w:rsidR="0043269D" w:rsidRPr="0043269D">
              <w:rPr>
                <w:rFonts w:ascii="Times New Roman" w:hAnsi="Times New Roman"/>
                <w:noProof/>
                <w:sz w:val="24"/>
              </w:rPr>
              <w:t>9</w:t>
            </w:r>
            <w:r w:rsidR="0052648F" w:rsidRPr="0043269D">
              <w:rPr>
                <w:rFonts w:ascii="Times New Roman" w:hAnsi="Times New Roman"/>
                <w:noProof/>
                <w:sz w:val="24"/>
              </w:rPr>
              <w:fldChar w:fldCharType="end"/>
            </w:r>
          </w:hyperlink>
        </w:p>
        <w:p w:rsidR="002E3129" w:rsidRPr="0043269D" w:rsidRDefault="00EA7CD4">
          <w:pPr>
            <w:pStyle w:val="10"/>
            <w:tabs>
              <w:tab w:val="right" w:leader="dot" w:pos="8306"/>
            </w:tabs>
            <w:ind w:leftChars="200" w:left="420"/>
            <w:rPr>
              <w:rFonts w:ascii="Times New Roman" w:hAnsi="Times New Roman"/>
              <w:noProof/>
              <w:sz w:val="24"/>
            </w:rPr>
          </w:pPr>
          <w:hyperlink w:anchor="_Toc31155" w:history="1">
            <w:r w:rsidR="0052648F" w:rsidRPr="0043269D">
              <w:rPr>
                <w:rFonts w:ascii="Times New Roman" w:eastAsia="黑体" w:hAnsi="Times New Roman"/>
                <w:noProof/>
                <w:kern w:val="36"/>
                <w:sz w:val="24"/>
              </w:rPr>
              <w:t>5.2  Specific regulations on the control of transportation of construction waste</w:t>
            </w:r>
            <w:r w:rsidR="0052648F" w:rsidRPr="0043269D">
              <w:rPr>
                <w:rFonts w:ascii="Times New Roman" w:hAnsi="Times New Roman"/>
                <w:noProof/>
                <w:sz w:val="24"/>
              </w:rPr>
              <w:tab/>
            </w:r>
            <w:r w:rsidR="0052648F" w:rsidRPr="0043269D">
              <w:rPr>
                <w:rFonts w:ascii="Times New Roman" w:hAnsi="Times New Roman"/>
                <w:noProof/>
                <w:sz w:val="24"/>
              </w:rPr>
              <w:fldChar w:fldCharType="begin"/>
            </w:r>
            <w:r w:rsidR="0052648F" w:rsidRPr="0043269D">
              <w:rPr>
                <w:rFonts w:ascii="Times New Roman" w:hAnsi="Times New Roman"/>
                <w:noProof/>
                <w:sz w:val="24"/>
              </w:rPr>
              <w:instrText xml:space="preserve"> PAGEREF _Toc31155 \h </w:instrText>
            </w:r>
            <w:r w:rsidR="0052648F" w:rsidRPr="0043269D">
              <w:rPr>
                <w:rFonts w:ascii="Times New Roman" w:hAnsi="Times New Roman"/>
                <w:noProof/>
                <w:sz w:val="24"/>
              </w:rPr>
            </w:r>
            <w:r w:rsidR="0052648F" w:rsidRPr="0043269D">
              <w:rPr>
                <w:rFonts w:ascii="Times New Roman" w:hAnsi="Times New Roman"/>
                <w:noProof/>
                <w:sz w:val="24"/>
              </w:rPr>
              <w:fldChar w:fldCharType="separate"/>
            </w:r>
            <w:r w:rsidR="0043269D" w:rsidRPr="0043269D">
              <w:rPr>
                <w:rFonts w:ascii="Times New Roman" w:hAnsi="Times New Roman"/>
                <w:noProof/>
                <w:sz w:val="24"/>
              </w:rPr>
              <w:t>9</w:t>
            </w:r>
            <w:r w:rsidR="0052648F" w:rsidRPr="0043269D">
              <w:rPr>
                <w:rFonts w:ascii="Times New Roman" w:hAnsi="Times New Roman"/>
                <w:noProof/>
                <w:sz w:val="24"/>
              </w:rPr>
              <w:fldChar w:fldCharType="end"/>
            </w:r>
          </w:hyperlink>
        </w:p>
        <w:p w:rsidR="002E3129" w:rsidRPr="0043269D" w:rsidRDefault="00EA7CD4">
          <w:pPr>
            <w:pStyle w:val="10"/>
            <w:tabs>
              <w:tab w:val="right" w:leader="dot" w:pos="8306"/>
            </w:tabs>
            <w:ind w:firstLineChars="200" w:firstLine="480"/>
            <w:rPr>
              <w:rFonts w:ascii="Times New Roman" w:hAnsi="Times New Roman"/>
              <w:noProof/>
              <w:sz w:val="24"/>
            </w:rPr>
          </w:pPr>
          <w:hyperlink w:anchor="_Toc17514" w:history="1">
            <w:r w:rsidR="0052648F" w:rsidRPr="0043269D">
              <w:rPr>
                <w:rFonts w:ascii="Times New Roman" w:eastAsia="黑体" w:hAnsi="Times New Roman"/>
                <w:noProof/>
                <w:kern w:val="36"/>
                <w:sz w:val="24"/>
              </w:rPr>
              <w:t>5.3  Construction waste transport requirements</w:t>
            </w:r>
            <w:r w:rsidR="0052648F" w:rsidRPr="0043269D">
              <w:rPr>
                <w:rFonts w:ascii="Times New Roman" w:hAnsi="Times New Roman"/>
                <w:noProof/>
                <w:sz w:val="24"/>
              </w:rPr>
              <w:tab/>
            </w:r>
            <w:r w:rsidR="0052648F" w:rsidRPr="0043269D">
              <w:rPr>
                <w:rFonts w:ascii="Times New Roman" w:hAnsi="Times New Roman"/>
                <w:noProof/>
                <w:sz w:val="24"/>
              </w:rPr>
              <w:fldChar w:fldCharType="begin"/>
            </w:r>
            <w:r w:rsidR="0052648F" w:rsidRPr="0043269D">
              <w:rPr>
                <w:rFonts w:ascii="Times New Roman" w:hAnsi="Times New Roman"/>
                <w:noProof/>
                <w:sz w:val="24"/>
              </w:rPr>
              <w:instrText xml:space="preserve"> PAGEREF _Toc17514 \h </w:instrText>
            </w:r>
            <w:r w:rsidR="0052648F" w:rsidRPr="0043269D">
              <w:rPr>
                <w:rFonts w:ascii="Times New Roman" w:hAnsi="Times New Roman"/>
                <w:noProof/>
                <w:sz w:val="24"/>
              </w:rPr>
            </w:r>
            <w:r w:rsidR="0052648F" w:rsidRPr="0043269D">
              <w:rPr>
                <w:rFonts w:ascii="Times New Roman" w:hAnsi="Times New Roman"/>
                <w:noProof/>
                <w:sz w:val="24"/>
              </w:rPr>
              <w:fldChar w:fldCharType="separate"/>
            </w:r>
            <w:r w:rsidR="0043269D" w:rsidRPr="0043269D">
              <w:rPr>
                <w:rFonts w:ascii="Times New Roman" w:hAnsi="Times New Roman"/>
                <w:noProof/>
                <w:sz w:val="24"/>
              </w:rPr>
              <w:t>9</w:t>
            </w:r>
            <w:r w:rsidR="0052648F" w:rsidRPr="0043269D">
              <w:rPr>
                <w:rFonts w:ascii="Times New Roman" w:hAnsi="Times New Roman"/>
                <w:noProof/>
                <w:sz w:val="24"/>
              </w:rPr>
              <w:fldChar w:fldCharType="end"/>
            </w:r>
          </w:hyperlink>
        </w:p>
        <w:p w:rsidR="002E3129" w:rsidRPr="0043269D" w:rsidRDefault="00EA7CD4">
          <w:pPr>
            <w:pStyle w:val="10"/>
            <w:tabs>
              <w:tab w:val="right" w:leader="dot" w:pos="8306"/>
            </w:tabs>
            <w:rPr>
              <w:rFonts w:ascii="Times New Roman" w:hAnsi="Times New Roman"/>
              <w:b/>
              <w:noProof/>
              <w:sz w:val="24"/>
            </w:rPr>
          </w:pPr>
          <w:hyperlink w:anchor="_Toc7618" w:history="1">
            <w:r w:rsidR="0052648F" w:rsidRPr="0043269D">
              <w:rPr>
                <w:rFonts w:ascii="Times New Roman" w:eastAsia="黑体" w:hAnsi="Times New Roman"/>
                <w:b/>
                <w:noProof/>
                <w:kern w:val="36"/>
                <w:sz w:val="24"/>
              </w:rPr>
              <w:t>6  Construction waste disposal control</w:t>
            </w:r>
            <w:r w:rsidR="0052648F" w:rsidRPr="0043269D">
              <w:rPr>
                <w:rFonts w:ascii="Times New Roman" w:hAnsi="Times New Roman"/>
                <w:b/>
                <w:noProof/>
                <w:sz w:val="24"/>
              </w:rPr>
              <w:tab/>
            </w:r>
            <w:r w:rsidR="0052648F" w:rsidRPr="0043269D">
              <w:rPr>
                <w:rFonts w:ascii="Times New Roman" w:hAnsi="Times New Roman"/>
                <w:b/>
                <w:noProof/>
                <w:sz w:val="24"/>
              </w:rPr>
              <w:fldChar w:fldCharType="begin"/>
            </w:r>
            <w:r w:rsidR="0052648F" w:rsidRPr="0043269D">
              <w:rPr>
                <w:rFonts w:ascii="Times New Roman" w:hAnsi="Times New Roman"/>
                <w:b/>
                <w:noProof/>
                <w:sz w:val="24"/>
              </w:rPr>
              <w:instrText xml:space="preserve"> PAGEREF _Toc7618 \h </w:instrText>
            </w:r>
            <w:r w:rsidR="0052648F" w:rsidRPr="0043269D">
              <w:rPr>
                <w:rFonts w:ascii="Times New Roman" w:hAnsi="Times New Roman"/>
                <w:b/>
                <w:noProof/>
                <w:sz w:val="24"/>
              </w:rPr>
            </w:r>
            <w:r w:rsidR="0052648F" w:rsidRPr="0043269D">
              <w:rPr>
                <w:rFonts w:ascii="Times New Roman" w:hAnsi="Times New Roman"/>
                <w:b/>
                <w:noProof/>
                <w:sz w:val="24"/>
              </w:rPr>
              <w:fldChar w:fldCharType="separate"/>
            </w:r>
            <w:r w:rsidR="0043269D" w:rsidRPr="0043269D">
              <w:rPr>
                <w:rFonts w:ascii="Times New Roman" w:hAnsi="Times New Roman"/>
                <w:b/>
                <w:noProof/>
                <w:sz w:val="24"/>
              </w:rPr>
              <w:t>10</w:t>
            </w:r>
            <w:r w:rsidR="0052648F" w:rsidRPr="0043269D">
              <w:rPr>
                <w:rFonts w:ascii="Times New Roman" w:hAnsi="Times New Roman"/>
                <w:b/>
                <w:noProof/>
                <w:sz w:val="24"/>
              </w:rPr>
              <w:fldChar w:fldCharType="end"/>
            </w:r>
          </w:hyperlink>
        </w:p>
        <w:p w:rsidR="002E3129" w:rsidRPr="0043269D" w:rsidRDefault="00EA7CD4">
          <w:pPr>
            <w:pStyle w:val="10"/>
            <w:tabs>
              <w:tab w:val="right" w:leader="dot" w:pos="8306"/>
            </w:tabs>
            <w:ind w:firstLineChars="200" w:firstLine="480"/>
            <w:rPr>
              <w:rFonts w:ascii="Times New Roman" w:hAnsi="Times New Roman"/>
              <w:noProof/>
              <w:sz w:val="24"/>
            </w:rPr>
          </w:pPr>
          <w:hyperlink w:anchor="_Toc19829" w:history="1">
            <w:r w:rsidR="0052648F" w:rsidRPr="0043269D">
              <w:rPr>
                <w:rFonts w:ascii="Times New Roman" w:eastAsia="黑体" w:hAnsi="Times New Roman"/>
                <w:noProof/>
                <w:kern w:val="36"/>
                <w:sz w:val="24"/>
              </w:rPr>
              <w:t>6.1  Resource utilization</w:t>
            </w:r>
            <w:r w:rsidR="0052648F" w:rsidRPr="0043269D">
              <w:rPr>
                <w:rFonts w:ascii="Times New Roman" w:hAnsi="Times New Roman"/>
                <w:noProof/>
                <w:sz w:val="24"/>
              </w:rPr>
              <w:tab/>
            </w:r>
            <w:r w:rsidR="0052648F" w:rsidRPr="0043269D">
              <w:rPr>
                <w:rFonts w:ascii="Times New Roman" w:hAnsi="Times New Roman"/>
                <w:noProof/>
                <w:sz w:val="24"/>
              </w:rPr>
              <w:fldChar w:fldCharType="begin"/>
            </w:r>
            <w:r w:rsidR="0052648F" w:rsidRPr="0043269D">
              <w:rPr>
                <w:rFonts w:ascii="Times New Roman" w:hAnsi="Times New Roman"/>
                <w:noProof/>
                <w:sz w:val="24"/>
              </w:rPr>
              <w:instrText xml:space="preserve"> PAGEREF _Toc19829 \h </w:instrText>
            </w:r>
            <w:r w:rsidR="0052648F" w:rsidRPr="0043269D">
              <w:rPr>
                <w:rFonts w:ascii="Times New Roman" w:hAnsi="Times New Roman"/>
                <w:noProof/>
                <w:sz w:val="24"/>
              </w:rPr>
            </w:r>
            <w:r w:rsidR="0052648F" w:rsidRPr="0043269D">
              <w:rPr>
                <w:rFonts w:ascii="Times New Roman" w:hAnsi="Times New Roman"/>
                <w:noProof/>
                <w:sz w:val="24"/>
              </w:rPr>
              <w:fldChar w:fldCharType="separate"/>
            </w:r>
            <w:r w:rsidR="0043269D" w:rsidRPr="0043269D">
              <w:rPr>
                <w:rFonts w:ascii="Times New Roman" w:hAnsi="Times New Roman"/>
                <w:noProof/>
                <w:sz w:val="24"/>
              </w:rPr>
              <w:t>10</w:t>
            </w:r>
            <w:r w:rsidR="0052648F" w:rsidRPr="0043269D">
              <w:rPr>
                <w:rFonts w:ascii="Times New Roman" w:hAnsi="Times New Roman"/>
                <w:noProof/>
                <w:sz w:val="24"/>
              </w:rPr>
              <w:fldChar w:fldCharType="end"/>
            </w:r>
          </w:hyperlink>
        </w:p>
        <w:p w:rsidR="002E3129" w:rsidRPr="0043269D" w:rsidRDefault="00EA7CD4">
          <w:pPr>
            <w:pStyle w:val="10"/>
            <w:tabs>
              <w:tab w:val="right" w:leader="dot" w:pos="8306"/>
            </w:tabs>
            <w:ind w:firstLineChars="200" w:firstLine="480"/>
            <w:rPr>
              <w:rFonts w:ascii="Times New Roman" w:hAnsi="Times New Roman"/>
              <w:noProof/>
              <w:sz w:val="24"/>
            </w:rPr>
          </w:pPr>
          <w:hyperlink w:anchor="_Toc4763" w:history="1">
            <w:r w:rsidR="0052648F" w:rsidRPr="0043269D">
              <w:rPr>
                <w:rFonts w:ascii="Times New Roman" w:eastAsia="黑体" w:hAnsi="Times New Roman"/>
                <w:noProof/>
                <w:kern w:val="36"/>
                <w:sz w:val="24"/>
              </w:rPr>
              <w:t>6.2  Landfill</w:t>
            </w:r>
            <w:r w:rsidR="0052648F" w:rsidRPr="0043269D">
              <w:rPr>
                <w:rFonts w:ascii="Times New Roman" w:hAnsi="Times New Roman"/>
                <w:noProof/>
                <w:sz w:val="24"/>
              </w:rPr>
              <w:tab/>
            </w:r>
            <w:r w:rsidR="0052648F" w:rsidRPr="0043269D">
              <w:rPr>
                <w:rFonts w:ascii="Times New Roman" w:hAnsi="Times New Roman"/>
                <w:noProof/>
                <w:sz w:val="24"/>
              </w:rPr>
              <w:fldChar w:fldCharType="begin"/>
            </w:r>
            <w:r w:rsidR="0052648F" w:rsidRPr="0043269D">
              <w:rPr>
                <w:rFonts w:ascii="Times New Roman" w:hAnsi="Times New Roman"/>
                <w:noProof/>
                <w:sz w:val="24"/>
              </w:rPr>
              <w:instrText xml:space="preserve"> PAGEREF _Toc4763 \h </w:instrText>
            </w:r>
            <w:r w:rsidR="0052648F" w:rsidRPr="0043269D">
              <w:rPr>
                <w:rFonts w:ascii="Times New Roman" w:hAnsi="Times New Roman"/>
                <w:noProof/>
                <w:sz w:val="24"/>
              </w:rPr>
            </w:r>
            <w:r w:rsidR="0052648F" w:rsidRPr="0043269D">
              <w:rPr>
                <w:rFonts w:ascii="Times New Roman" w:hAnsi="Times New Roman"/>
                <w:noProof/>
                <w:sz w:val="24"/>
              </w:rPr>
              <w:fldChar w:fldCharType="separate"/>
            </w:r>
            <w:r w:rsidR="0043269D" w:rsidRPr="0043269D">
              <w:rPr>
                <w:rFonts w:ascii="Times New Roman" w:hAnsi="Times New Roman"/>
                <w:noProof/>
                <w:sz w:val="24"/>
              </w:rPr>
              <w:t>10</w:t>
            </w:r>
            <w:r w:rsidR="0052648F" w:rsidRPr="0043269D">
              <w:rPr>
                <w:rFonts w:ascii="Times New Roman" w:hAnsi="Times New Roman"/>
                <w:noProof/>
                <w:sz w:val="24"/>
              </w:rPr>
              <w:fldChar w:fldCharType="end"/>
            </w:r>
          </w:hyperlink>
        </w:p>
        <w:p w:rsidR="002E3129" w:rsidRPr="0043269D" w:rsidRDefault="00EA7CD4">
          <w:pPr>
            <w:pStyle w:val="10"/>
            <w:tabs>
              <w:tab w:val="right" w:leader="dot" w:pos="8306"/>
            </w:tabs>
            <w:ind w:firstLineChars="200" w:firstLine="480"/>
            <w:rPr>
              <w:rFonts w:ascii="Times New Roman" w:hAnsi="Times New Roman"/>
              <w:noProof/>
              <w:sz w:val="24"/>
            </w:rPr>
          </w:pPr>
          <w:hyperlink w:anchor="_Toc28700" w:history="1">
            <w:r w:rsidR="0052648F" w:rsidRPr="0043269D">
              <w:rPr>
                <w:rFonts w:ascii="Times New Roman" w:eastAsia="黑体" w:hAnsi="Times New Roman"/>
                <w:noProof/>
                <w:kern w:val="36"/>
                <w:sz w:val="24"/>
              </w:rPr>
              <w:t>6.3  Landfill disposal</w:t>
            </w:r>
            <w:r w:rsidR="0052648F" w:rsidRPr="0043269D">
              <w:rPr>
                <w:rFonts w:ascii="Times New Roman" w:hAnsi="Times New Roman"/>
                <w:noProof/>
                <w:sz w:val="24"/>
              </w:rPr>
              <w:tab/>
            </w:r>
            <w:r w:rsidR="0052648F" w:rsidRPr="0043269D">
              <w:rPr>
                <w:rFonts w:ascii="Times New Roman" w:hAnsi="Times New Roman"/>
                <w:noProof/>
                <w:sz w:val="24"/>
              </w:rPr>
              <w:fldChar w:fldCharType="begin"/>
            </w:r>
            <w:r w:rsidR="0052648F" w:rsidRPr="0043269D">
              <w:rPr>
                <w:rFonts w:ascii="Times New Roman" w:hAnsi="Times New Roman"/>
                <w:noProof/>
                <w:sz w:val="24"/>
              </w:rPr>
              <w:instrText xml:space="preserve"> PAGEREF _Toc28700 \h </w:instrText>
            </w:r>
            <w:r w:rsidR="0052648F" w:rsidRPr="0043269D">
              <w:rPr>
                <w:rFonts w:ascii="Times New Roman" w:hAnsi="Times New Roman"/>
                <w:noProof/>
                <w:sz w:val="24"/>
              </w:rPr>
            </w:r>
            <w:r w:rsidR="0052648F" w:rsidRPr="0043269D">
              <w:rPr>
                <w:rFonts w:ascii="Times New Roman" w:hAnsi="Times New Roman"/>
                <w:noProof/>
                <w:sz w:val="24"/>
              </w:rPr>
              <w:fldChar w:fldCharType="separate"/>
            </w:r>
            <w:r w:rsidR="0043269D" w:rsidRPr="0043269D">
              <w:rPr>
                <w:rFonts w:ascii="Times New Roman" w:hAnsi="Times New Roman"/>
                <w:noProof/>
                <w:sz w:val="24"/>
              </w:rPr>
              <w:t>11</w:t>
            </w:r>
            <w:r w:rsidR="0052648F" w:rsidRPr="0043269D">
              <w:rPr>
                <w:rFonts w:ascii="Times New Roman" w:hAnsi="Times New Roman"/>
                <w:noProof/>
                <w:sz w:val="24"/>
              </w:rPr>
              <w:fldChar w:fldCharType="end"/>
            </w:r>
          </w:hyperlink>
        </w:p>
        <w:p w:rsidR="002E3129" w:rsidRPr="0043269D" w:rsidRDefault="00EA7CD4">
          <w:pPr>
            <w:pStyle w:val="10"/>
            <w:tabs>
              <w:tab w:val="right" w:leader="dot" w:pos="8306"/>
            </w:tabs>
            <w:rPr>
              <w:rFonts w:ascii="Times New Roman" w:hAnsi="Times New Roman"/>
              <w:b/>
              <w:noProof/>
              <w:sz w:val="24"/>
            </w:rPr>
          </w:pPr>
          <w:hyperlink w:anchor="_Toc5037" w:history="1">
            <w:r w:rsidR="0052648F" w:rsidRPr="0043269D">
              <w:rPr>
                <w:rFonts w:ascii="Times New Roman" w:eastAsia="黑体" w:hAnsi="Times New Roman"/>
                <w:b/>
                <w:noProof/>
                <w:kern w:val="36"/>
                <w:sz w:val="24"/>
              </w:rPr>
              <w:t>7  Control evaluation</w:t>
            </w:r>
            <w:r w:rsidR="0052648F" w:rsidRPr="0043269D">
              <w:rPr>
                <w:rFonts w:ascii="Times New Roman" w:hAnsi="Times New Roman"/>
                <w:b/>
                <w:noProof/>
                <w:sz w:val="24"/>
              </w:rPr>
              <w:tab/>
            </w:r>
            <w:r w:rsidR="0052648F" w:rsidRPr="0043269D">
              <w:rPr>
                <w:rFonts w:ascii="Times New Roman" w:hAnsi="Times New Roman"/>
                <w:b/>
                <w:noProof/>
                <w:sz w:val="24"/>
              </w:rPr>
              <w:fldChar w:fldCharType="begin"/>
            </w:r>
            <w:r w:rsidR="0052648F" w:rsidRPr="0043269D">
              <w:rPr>
                <w:rFonts w:ascii="Times New Roman" w:hAnsi="Times New Roman"/>
                <w:b/>
                <w:noProof/>
                <w:sz w:val="24"/>
              </w:rPr>
              <w:instrText xml:space="preserve"> PAGEREF _Toc5037 \h </w:instrText>
            </w:r>
            <w:r w:rsidR="0052648F" w:rsidRPr="0043269D">
              <w:rPr>
                <w:rFonts w:ascii="Times New Roman" w:hAnsi="Times New Roman"/>
                <w:b/>
                <w:noProof/>
                <w:sz w:val="24"/>
              </w:rPr>
            </w:r>
            <w:r w:rsidR="0052648F" w:rsidRPr="0043269D">
              <w:rPr>
                <w:rFonts w:ascii="Times New Roman" w:hAnsi="Times New Roman"/>
                <w:b/>
                <w:noProof/>
                <w:sz w:val="24"/>
              </w:rPr>
              <w:fldChar w:fldCharType="separate"/>
            </w:r>
            <w:r w:rsidR="0043269D" w:rsidRPr="0043269D">
              <w:rPr>
                <w:rFonts w:ascii="Times New Roman" w:hAnsi="Times New Roman"/>
                <w:b/>
                <w:noProof/>
                <w:sz w:val="24"/>
              </w:rPr>
              <w:t>12</w:t>
            </w:r>
            <w:r w:rsidR="0052648F" w:rsidRPr="0043269D">
              <w:rPr>
                <w:rFonts w:ascii="Times New Roman" w:hAnsi="Times New Roman"/>
                <w:b/>
                <w:noProof/>
                <w:sz w:val="24"/>
              </w:rPr>
              <w:fldChar w:fldCharType="end"/>
            </w:r>
          </w:hyperlink>
        </w:p>
        <w:p w:rsidR="002E3129" w:rsidRPr="0043269D" w:rsidRDefault="00EA7CD4">
          <w:pPr>
            <w:pStyle w:val="10"/>
            <w:tabs>
              <w:tab w:val="right" w:leader="dot" w:pos="8306"/>
            </w:tabs>
            <w:ind w:firstLineChars="200" w:firstLine="480"/>
            <w:rPr>
              <w:rFonts w:ascii="Times New Roman" w:hAnsi="Times New Roman"/>
              <w:noProof/>
              <w:sz w:val="24"/>
            </w:rPr>
          </w:pPr>
          <w:hyperlink w:anchor="_Toc27630" w:history="1">
            <w:r w:rsidR="0052648F" w:rsidRPr="0043269D">
              <w:rPr>
                <w:rFonts w:ascii="Times New Roman" w:eastAsia="黑体" w:hAnsi="Times New Roman"/>
                <w:noProof/>
                <w:kern w:val="36"/>
                <w:sz w:val="24"/>
              </w:rPr>
              <w:t>7.1  General provisions</w:t>
            </w:r>
            <w:r w:rsidR="0052648F" w:rsidRPr="0043269D">
              <w:rPr>
                <w:rFonts w:ascii="Times New Roman" w:hAnsi="Times New Roman"/>
                <w:noProof/>
                <w:sz w:val="24"/>
              </w:rPr>
              <w:tab/>
            </w:r>
            <w:r w:rsidR="0052648F" w:rsidRPr="0043269D">
              <w:rPr>
                <w:rFonts w:ascii="Times New Roman" w:hAnsi="Times New Roman"/>
                <w:noProof/>
                <w:sz w:val="24"/>
              </w:rPr>
              <w:fldChar w:fldCharType="begin"/>
            </w:r>
            <w:r w:rsidR="0052648F" w:rsidRPr="0043269D">
              <w:rPr>
                <w:rFonts w:ascii="Times New Roman" w:hAnsi="Times New Roman"/>
                <w:noProof/>
                <w:sz w:val="24"/>
              </w:rPr>
              <w:instrText xml:space="preserve"> PAGEREF _Toc27630 \h </w:instrText>
            </w:r>
            <w:r w:rsidR="0052648F" w:rsidRPr="0043269D">
              <w:rPr>
                <w:rFonts w:ascii="Times New Roman" w:hAnsi="Times New Roman"/>
                <w:noProof/>
                <w:sz w:val="24"/>
              </w:rPr>
            </w:r>
            <w:r w:rsidR="0052648F" w:rsidRPr="0043269D">
              <w:rPr>
                <w:rFonts w:ascii="Times New Roman" w:hAnsi="Times New Roman"/>
                <w:noProof/>
                <w:sz w:val="24"/>
              </w:rPr>
              <w:fldChar w:fldCharType="separate"/>
            </w:r>
            <w:r w:rsidR="0043269D" w:rsidRPr="0043269D">
              <w:rPr>
                <w:rFonts w:ascii="Times New Roman" w:hAnsi="Times New Roman"/>
                <w:noProof/>
                <w:sz w:val="24"/>
              </w:rPr>
              <w:t>12</w:t>
            </w:r>
            <w:r w:rsidR="0052648F" w:rsidRPr="0043269D">
              <w:rPr>
                <w:rFonts w:ascii="Times New Roman" w:hAnsi="Times New Roman"/>
                <w:noProof/>
                <w:sz w:val="24"/>
              </w:rPr>
              <w:fldChar w:fldCharType="end"/>
            </w:r>
          </w:hyperlink>
        </w:p>
        <w:p w:rsidR="002E3129" w:rsidRPr="0043269D" w:rsidRDefault="00EA7CD4">
          <w:pPr>
            <w:pStyle w:val="10"/>
            <w:tabs>
              <w:tab w:val="right" w:leader="dot" w:pos="8306"/>
            </w:tabs>
            <w:ind w:firstLineChars="200" w:firstLine="480"/>
            <w:rPr>
              <w:rFonts w:ascii="Times New Roman" w:hAnsi="Times New Roman"/>
              <w:noProof/>
              <w:sz w:val="24"/>
            </w:rPr>
          </w:pPr>
          <w:hyperlink w:anchor="_Toc29888" w:history="1">
            <w:r w:rsidR="0052648F" w:rsidRPr="0043269D">
              <w:rPr>
                <w:rFonts w:ascii="Times New Roman" w:eastAsia="黑体" w:hAnsi="Times New Roman"/>
                <w:noProof/>
                <w:kern w:val="36"/>
                <w:sz w:val="24"/>
              </w:rPr>
              <w:t>7.2  Weight scoring evaluation method</w:t>
            </w:r>
            <w:r w:rsidR="0052648F" w:rsidRPr="0043269D">
              <w:rPr>
                <w:rFonts w:ascii="Times New Roman" w:hAnsi="Times New Roman"/>
                <w:noProof/>
                <w:sz w:val="24"/>
              </w:rPr>
              <w:tab/>
            </w:r>
            <w:r w:rsidR="0052648F" w:rsidRPr="0043269D">
              <w:rPr>
                <w:rFonts w:ascii="Times New Roman" w:hAnsi="Times New Roman"/>
                <w:noProof/>
                <w:sz w:val="24"/>
              </w:rPr>
              <w:fldChar w:fldCharType="begin"/>
            </w:r>
            <w:r w:rsidR="0052648F" w:rsidRPr="0043269D">
              <w:rPr>
                <w:rFonts w:ascii="Times New Roman" w:hAnsi="Times New Roman"/>
                <w:noProof/>
                <w:sz w:val="24"/>
              </w:rPr>
              <w:instrText xml:space="preserve"> PAGEREF _Toc29888 \h </w:instrText>
            </w:r>
            <w:r w:rsidR="0052648F" w:rsidRPr="0043269D">
              <w:rPr>
                <w:rFonts w:ascii="Times New Roman" w:hAnsi="Times New Roman"/>
                <w:noProof/>
                <w:sz w:val="24"/>
              </w:rPr>
            </w:r>
            <w:r w:rsidR="0052648F" w:rsidRPr="0043269D">
              <w:rPr>
                <w:rFonts w:ascii="Times New Roman" w:hAnsi="Times New Roman"/>
                <w:noProof/>
                <w:sz w:val="24"/>
              </w:rPr>
              <w:fldChar w:fldCharType="separate"/>
            </w:r>
            <w:r w:rsidR="0043269D" w:rsidRPr="0043269D">
              <w:rPr>
                <w:rFonts w:ascii="Times New Roman" w:hAnsi="Times New Roman"/>
                <w:noProof/>
                <w:sz w:val="24"/>
              </w:rPr>
              <w:t>12</w:t>
            </w:r>
            <w:r w:rsidR="0052648F" w:rsidRPr="0043269D">
              <w:rPr>
                <w:rFonts w:ascii="Times New Roman" w:hAnsi="Times New Roman"/>
                <w:noProof/>
                <w:sz w:val="24"/>
              </w:rPr>
              <w:fldChar w:fldCharType="end"/>
            </w:r>
          </w:hyperlink>
        </w:p>
        <w:p w:rsidR="002E3129" w:rsidRPr="0043269D" w:rsidRDefault="00EA7CD4">
          <w:pPr>
            <w:pStyle w:val="10"/>
            <w:tabs>
              <w:tab w:val="right" w:leader="dot" w:pos="8306"/>
            </w:tabs>
            <w:rPr>
              <w:rFonts w:ascii="Times New Roman" w:hAnsi="Times New Roman"/>
              <w:b/>
              <w:noProof/>
              <w:sz w:val="24"/>
            </w:rPr>
          </w:pPr>
          <w:hyperlink w:anchor="_Toc22075" w:history="1">
            <w:r w:rsidR="0052648F" w:rsidRPr="0043269D">
              <w:rPr>
                <w:rFonts w:ascii="Times New Roman" w:eastAsia="黑体" w:hAnsi="Times New Roman"/>
                <w:b/>
                <w:noProof/>
                <w:kern w:val="36"/>
                <w:sz w:val="24"/>
              </w:rPr>
              <w:t>8  Environmental pollution control</w:t>
            </w:r>
            <w:r w:rsidR="0052648F" w:rsidRPr="0043269D">
              <w:rPr>
                <w:rFonts w:ascii="Times New Roman" w:hAnsi="Times New Roman"/>
                <w:b/>
                <w:noProof/>
                <w:sz w:val="24"/>
              </w:rPr>
              <w:tab/>
            </w:r>
            <w:r w:rsidR="0052648F" w:rsidRPr="0043269D">
              <w:rPr>
                <w:rFonts w:ascii="Times New Roman" w:hAnsi="Times New Roman"/>
                <w:b/>
                <w:noProof/>
                <w:sz w:val="24"/>
              </w:rPr>
              <w:fldChar w:fldCharType="begin"/>
            </w:r>
            <w:r w:rsidR="0052648F" w:rsidRPr="0043269D">
              <w:rPr>
                <w:rFonts w:ascii="Times New Roman" w:hAnsi="Times New Roman"/>
                <w:b/>
                <w:noProof/>
                <w:sz w:val="24"/>
              </w:rPr>
              <w:instrText xml:space="preserve"> PAGEREF _Toc22075 \h </w:instrText>
            </w:r>
            <w:r w:rsidR="0052648F" w:rsidRPr="0043269D">
              <w:rPr>
                <w:rFonts w:ascii="Times New Roman" w:hAnsi="Times New Roman"/>
                <w:b/>
                <w:noProof/>
                <w:sz w:val="24"/>
              </w:rPr>
            </w:r>
            <w:r w:rsidR="0052648F" w:rsidRPr="0043269D">
              <w:rPr>
                <w:rFonts w:ascii="Times New Roman" w:hAnsi="Times New Roman"/>
                <w:b/>
                <w:noProof/>
                <w:sz w:val="24"/>
              </w:rPr>
              <w:fldChar w:fldCharType="separate"/>
            </w:r>
            <w:r w:rsidR="0043269D" w:rsidRPr="0043269D">
              <w:rPr>
                <w:rFonts w:ascii="Times New Roman" w:hAnsi="Times New Roman"/>
                <w:b/>
                <w:noProof/>
                <w:sz w:val="24"/>
              </w:rPr>
              <w:t>14</w:t>
            </w:r>
            <w:r w:rsidR="0052648F" w:rsidRPr="0043269D">
              <w:rPr>
                <w:rFonts w:ascii="Times New Roman" w:hAnsi="Times New Roman"/>
                <w:b/>
                <w:noProof/>
                <w:sz w:val="24"/>
              </w:rPr>
              <w:fldChar w:fldCharType="end"/>
            </w:r>
          </w:hyperlink>
        </w:p>
        <w:p w:rsidR="002E3129" w:rsidRPr="0043269D" w:rsidRDefault="00EA7CD4">
          <w:pPr>
            <w:pStyle w:val="10"/>
            <w:tabs>
              <w:tab w:val="right" w:leader="dot" w:pos="8306"/>
            </w:tabs>
            <w:ind w:firstLineChars="200" w:firstLine="480"/>
            <w:rPr>
              <w:rFonts w:ascii="Times New Roman" w:hAnsi="Times New Roman"/>
              <w:noProof/>
              <w:sz w:val="24"/>
            </w:rPr>
          </w:pPr>
          <w:hyperlink w:anchor="_Toc27618" w:history="1">
            <w:r w:rsidR="0052648F" w:rsidRPr="0043269D">
              <w:rPr>
                <w:rFonts w:ascii="Times New Roman" w:eastAsia="黑体" w:hAnsi="Times New Roman"/>
                <w:noProof/>
                <w:kern w:val="36"/>
                <w:sz w:val="24"/>
              </w:rPr>
              <w:t>8.1  General provisions</w:t>
            </w:r>
            <w:r w:rsidR="0052648F" w:rsidRPr="0043269D">
              <w:rPr>
                <w:rFonts w:ascii="Times New Roman" w:hAnsi="Times New Roman"/>
                <w:noProof/>
                <w:sz w:val="24"/>
              </w:rPr>
              <w:tab/>
            </w:r>
            <w:r w:rsidR="0052648F" w:rsidRPr="0043269D">
              <w:rPr>
                <w:rFonts w:ascii="Times New Roman" w:hAnsi="Times New Roman"/>
                <w:noProof/>
                <w:sz w:val="24"/>
              </w:rPr>
              <w:fldChar w:fldCharType="begin"/>
            </w:r>
            <w:r w:rsidR="0052648F" w:rsidRPr="0043269D">
              <w:rPr>
                <w:rFonts w:ascii="Times New Roman" w:hAnsi="Times New Roman"/>
                <w:noProof/>
                <w:sz w:val="24"/>
              </w:rPr>
              <w:instrText xml:space="preserve"> PAGEREF _Toc27618 \h </w:instrText>
            </w:r>
            <w:r w:rsidR="0052648F" w:rsidRPr="0043269D">
              <w:rPr>
                <w:rFonts w:ascii="Times New Roman" w:hAnsi="Times New Roman"/>
                <w:noProof/>
                <w:sz w:val="24"/>
              </w:rPr>
            </w:r>
            <w:r w:rsidR="0052648F" w:rsidRPr="0043269D">
              <w:rPr>
                <w:rFonts w:ascii="Times New Roman" w:hAnsi="Times New Roman"/>
                <w:noProof/>
                <w:sz w:val="24"/>
              </w:rPr>
              <w:fldChar w:fldCharType="separate"/>
            </w:r>
            <w:r w:rsidR="0043269D" w:rsidRPr="0043269D">
              <w:rPr>
                <w:rFonts w:ascii="Times New Roman" w:hAnsi="Times New Roman"/>
                <w:noProof/>
                <w:sz w:val="24"/>
              </w:rPr>
              <w:t>14</w:t>
            </w:r>
            <w:r w:rsidR="0052648F" w:rsidRPr="0043269D">
              <w:rPr>
                <w:rFonts w:ascii="Times New Roman" w:hAnsi="Times New Roman"/>
                <w:noProof/>
                <w:sz w:val="24"/>
              </w:rPr>
              <w:fldChar w:fldCharType="end"/>
            </w:r>
          </w:hyperlink>
        </w:p>
        <w:p w:rsidR="002E3129" w:rsidRPr="0043269D" w:rsidRDefault="00EA7CD4">
          <w:pPr>
            <w:pStyle w:val="10"/>
            <w:tabs>
              <w:tab w:val="right" w:leader="dot" w:pos="8306"/>
            </w:tabs>
            <w:ind w:firstLineChars="200" w:firstLine="480"/>
            <w:rPr>
              <w:rFonts w:ascii="Times New Roman" w:hAnsi="Times New Roman"/>
              <w:noProof/>
              <w:sz w:val="24"/>
            </w:rPr>
          </w:pPr>
          <w:hyperlink w:anchor="_Toc13015" w:history="1">
            <w:r w:rsidR="0052648F" w:rsidRPr="0043269D">
              <w:rPr>
                <w:rFonts w:ascii="Times New Roman" w:eastAsia="黑体" w:hAnsi="Times New Roman"/>
                <w:noProof/>
                <w:kern w:val="36"/>
                <w:sz w:val="24"/>
              </w:rPr>
              <w:t>8.2  Assessment of contaminated environment</w:t>
            </w:r>
            <w:r w:rsidR="0052648F" w:rsidRPr="0043269D">
              <w:rPr>
                <w:rFonts w:ascii="Times New Roman" w:hAnsi="Times New Roman"/>
                <w:noProof/>
                <w:sz w:val="24"/>
              </w:rPr>
              <w:tab/>
            </w:r>
            <w:r w:rsidR="0052648F" w:rsidRPr="0043269D">
              <w:rPr>
                <w:rFonts w:ascii="Times New Roman" w:hAnsi="Times New Roman"/>
                <w:noProof/>
                <w:sz w:val="24"/>
              </w:rPr>
              <w:fldChar w:fldCharType="begin"/>
            </w:r>
            <w:r w:rsidR="0052648F" w:rsidRPr="0043269D">
              <w:rPr>
                <w:rFonts w:ascii="Times New Roman" w:hAnsi="Times New Roman"/>
                <w:noProof/>
                <w:sz w:val="24"/>
              </w:rPr>
              <w:instrText xml:space="preserve"> PAGEREF _Toc13015 \h </w:instrText>
            </w:r>
            <w:r w:rsidR="0052648F" w:rsidRPr="0043269D">
              <w:rPr>
                <w:rFonts w:ascii="Times New Roman" w:hAnsi="Times New Roman"/>
                <w:noProof/>
                <w:sz w:val="24"/>
              </w:rPr>
            </w:r>
            <w:r w:rsidR="0052648F" w:rsidRPr="0043269D">
              <w:rPr>
                <w:rFonts w:ascii="Times New Roman" w:hAnsi="Times New Roman"/>
                <w:noProof/>
                <w:sz w:val="24"/>
              </w:rPr>
              <w:fldChar w:fldCharType="separate"/>
            </w:r>
            <w:r w:rsidR="0043269D" w:rsidRPr="0043269D">
              <w:rPr>
                <w:rFonts w:ascii="Times New Roman" w:hAnsi="Times New Roman"/>
                <w:noProof/>
                <w:sz w:val="24"/>
              </w:rPr>
              <w:t>14</w:t>
            </w:r>
            <w:r w:rsidR="0052648F" w:rsidRPr="0043269D">
              <w:rPr>
                <w:rFonts w:ascii="Times New Roman" w:hAnsi="Times New Roman"/>
                <w:noProof/>
                <w:sz w:val="24"/>
              </w:rPr>
              <w:fldChar w:fldCharType="end"/>
            </w:r>
          </w:hyperlink>
        </w:p>
        <w:p w:rsidR="002E3129" w:rsidRPr="0043269D" w:rsidRDefault="00EA7CD4">
          <w:pPr>
            <w:pStyle w:val="10"/>
            <w:tabs>
              <w:tab w:val="right" w:leader="dot" w:pos="8306"/>
            </w:tabs>
            <w:ind w:firstLineChars="200" w:firstLine="480"/>
            <w:rPr>
              <w:rFonts w:ascii="Times New Roman" w:hAnsi="Times New Roman"/>
              <w:noProof/>
              <w:sz w:val="24"/>
            </w:rPr>
          </w:pPr>
          <w:hyperlink w:anchor="_Toc25516" w:history="1">
            <w:r w:rsidR="0052648F" w:rsidRPr="0043269D">
              <w:rPr>
                <w:rFonts w:ascii="Times New Roman" w:eastAsia="黑体" w:hAnsi="Times New Roman"/>
                <w:noProof/>
                <w:kern w:val="36"/>
                <w:sz w:val="24"/>
              </w:rPr>
              <w:t>8.3  Pollution control in disposal process</w:t>
            </w:r>
            <w:r w:rsidR="0052648F" w:rsidRPr="0043269D">
              <w:rPr>
                <w:rFonts w:ascii="Times New Roman" w:hAnsi="Times New Roman"/>
                <w:noProof/>
                <w:sz w:val="24"/>
              </w:rPr>
              <w:tab/>
            </w:r>
            <w:r w:rsidR="0052648F" w:rsidRPr="0043269D">
              <w:rPr>
                <w:rFonts w:ascii="Times New Roman" w:hAnsi="Times New Roman"/>
                <w:noProof/>
                <w:sz w:val="24"/>
              </w:rPr>
              <w:fldChar w:fldCharType="begin"/>
            </w:r>
            <w:r w:rsidR="0052648F" w:rsidRPr="0043269D">
              <w:rPr>
                <w:rFonts w:ascii="Times New Roman" w:hAnsi="Times New Roman"/>
                <w:noProof/>
                <w:sz w:val="24"/>
              </w:rPr>
              <w:instrText xml:space="preserve"> PAGEREF _Toc25516 \h </w:instrText>
            </w:r>
            <w:r w:rsidR="0052648F" w:rsidRPr="0043269D">
              <w:rPr>
                <w:rFonts w:ascii="Times New Roman" w:hAnsi="Times New Roman"/>
                <w:noProof/>
                <w:sz w:val="24"/>
              </w:rPr>
            </w:r>
            <w:r w:rsidR="0052648F" w:rsidRPr="0043269D">
              <w:rPr>
                <w:rFonts w:ascii="Times New Roman" w:hAnsi="Times New Roman"/>
                <w:noProof/>
                <w:sz w:val="24"/>
              </w:rPr>
              <w:fldChar w:fldCharType="separate"/>
            </w:r>
            <w:r w:rsidR="0043269D" w:rsidRPr="0043269D">
              <w:rPr>
                <w:rFonts w:ascii="Times New Roman" w:hAnsi="Times New Roman"/>
                <w:noProof/>
                <w:sz w:val="24"/>
              </w:rPr>
              <w:t>14</w:t>
            </w:r>
            <w:r w:rsidR="0052648F" w:rsidRPr="0043269D">
              <w:rPr>
                <w:rFonts w:ascii="Times New Roman" w:hAnsi="Times New Roman"/>
                <w:noProof/>
                <w:sz w:val="24"/>
              </w:rPr>
              <w:fldChar w:fldCharType="end"/>
            </w:r>
          </w:hyperlink>
        </w:p>
        <w:p w:rsidR="002E3129" w:rsidRPr="0043269D" w:rsidRDefault="00EA7CD4">
          <w:pPr>
            <w:pStyle w:val="10"/>
            <w:tabs>
              <w:tab w:val="right" w:leader="dot" w:pos="8306"/>
            </w:tabs>
            <w:ind w:firstLineChars="200" w:firstLine="480"/>
            <w:rPr>
              <w:rFonts w:ascii="Times New Roman" w:hAnsi="Times New Roman"/>
              <w:noProof/>
              <w:sz w:val="24"/>
            </w:rPr>
          </w:pPr>
          <w:hyperlink w:anchor="_Toc24790" w:history="1">
            <w:r w:rsidR="0052648F" w:rsidRPr="0043269D">
              <w:rPr>
                <w:rFonts w:ascii="Times New Roman" w:eastAsia="黑体" w:hAnsi="Times New Roman"/>
                <w:noProof/>
                <w:kern w:val="36"/>
                <w:sz w:val="24"/>
              </w:rPr>
              <w:t>8.4  Environmental protection and safety</w:t>
            </w:r>
            <w:r w:rsidR="0052648F" w:rsidRPr="0043269D">
              <w:rPr>
                <w:rFonts w:ascii="Times New Roman" w:hAnsi="Times New Roman"/>
                <w:noProof/>
                <w:sz w:val="24"/>
              </w:rPr>
              <w:tab/>
            </w:r>
            <w:r w:rsidR="0052648F" w:rsidRPr="0043269D">
              <w:rPr>
                <w:rFonts w:ascii="Times New Roman" w:hAnsi="Times New Roman"/>
                <w:noProof/>
                <w:sz w:val="24"/>
              </w:rPr>
              <w:fldChar w:fldCharType="begin"/>
            </w:r>
            <w:r w:rsidR="0052648F" w:rsidRPr="0043269D">
              <w:rPr>
                <w:rFonts w:ascii="Times New Roman" w:hAnsi="Times New Roman"/>
                <w:noProof/>
                <w:sz w:val="24"/>
              </w:rPr>
              <w:instrText xml:space="preserve"> PAGEREF _Toc24790 \h </w:instrText>
            </w:r>
            <w:r w:rsidR="0052648F" w:rsidRPr="0043269D">
              <w:rPr>
                <w:rFonts w:ascii="Times New Roman" w:hAnsi="Times New Roman"/>
                <w:noProof/>
                <w:sz w:val="24"/>
              </w:rPr>
            </w:r>
            <w:r w:rsidR="0052648F" w:rsidRPr="0043269D">
              <w:rPr>
                <w:rFonts w:ascii="Times New Roman" w:hAnsi="Times New Roman"/>
                <w:noProof/>
                <w:sz w:val="24"/>
              </w:rPr>
              <w:fldChar w:fldCharType="separate"/>
            </w:r>
            <w:r w:rsidR="0043269D" w:rsidRPr="0043269D">
              <w:rPr>
                <w:rFonts w:ascii="Times New Roman" w:hAnsi="Times New Roman"/>
                <w:noProof/>
                <w:sz w:val="24"/>
              </w:rPr>
              <w:t>15</w:t>
            </w:r>
            <w:r w:rsidR="0052648F" w:rsidRPr="0043269D">
              <w:rPr>
                <w:rFonts w:ascii="Times New Roman" w:hAnsi="Times New Roman"/>
                <w:noProof/>
                <w:sz w:val="24"/>
              </w:rPr>
              <w:fldChar w:fldCharType="end"/>
            </w:r>
          </w:hyperlink>
        </w:p>
        <w:p w:rsidR="002E3129" w:rsidRPr="0043269D" w:rsidRDefault="00EA7CD4">
          <w:pPr>
            <w:pStyle w:val="10"/>
            <w:tabs>
              <w:tab w:val="right" w:leader="dot" w:pos="8306"/>
            </w:tabs>
            <w:rPr>
              <w:rFonts w:ascii="Times New Roman" w:hAnsi="Times New Roman"/>
              <w:b/>
              <w:noProof/>
              <w:sz w:val="24"/>
            </w:rPr>
          </w:pPr>
          <w:hyperlink w:anchor="_Toc19166" w:history="1">
            <w:r w:rsidR="0052648F" w:rsidRPr="0043269D">
              <w:rPr>
                <w:rFonts w:ascii="Times New Roman" w:hAnsi="Times New Roman"/>
                <w:b/>
                <w:noProof/>
                <w:sz w:val="24"/>
              </w:rPr>
              <w:t>The wording of this regulation is explained</w:t>
            </w:r>
            <w:r w:rsidR="0052648F" w:rsidRPr="0043269D">
              <w:rPr>
                <w:rFonts w:ascii="Times New Roman" w:hAnsi="Times New Roman"/>
                <w:b/>
                <w:noProof/>
                <w:sz w:val="24"/>
              </w:rPr>
              <w:tab/>
            </w:r>
            <w:r w:rsidR="0052648F" w:rsidRPr="0043269D">
              <w:rPr>
                <w:rFonts w:ascii="Times New Roman" w:hAnsi="Times New Roman"/>
                <w:b/>
                <w:noProof/>
                <w:sz w:val="24"/>
              </w:rPr>
              <w:fldChar w:fldCharType="begin"/>
            </w:r>
            <w:r w:rsidR="0052648F" w:rsidRPr="0043269D">
              <w:rPr>
                <w:rFonts w:ascii="Times New Roman" w:hAnsi="Times New Roman"/>
                <w:b/>
                <w:noProof/>
                <w:sz w:val="24"/>
              </w:rPr>
              <w:instrText xml:space="preserve"> PAGEREF _Toc19166 \h </w:instrText>
            </w:r>
            <w:r w:rsidR="0052648F" w:rsidRPr="0043269D">
              <w:rPr>
                <w:rFonts w:ascii="Times New Roman" w:hAnsi="Times New Roman"/>
                <w:b/>
                <w:noProof/>
                <w:sz w:val="24"/>
              </w:rPr>
            </w:r>
            <w:r w:rsidR="0052648F" w:rsidRPr="0043269D">
              <w:rPr>
                <w:rFonts w:ascii="Times New Roman" w:hAnsi="Times New Roman"/>
                <w:b/>
                <w:noProof/>
                <w:sz w:val="24"/>
              </w:rPr>
              <w:fldChar w:fldCharType="separate"/>
            </w:r>
            <w:r w:rsidR="0043269D" w:rsidRPr="0043269D">
              <w:rPr>
                <w:rFonts w:ascii="Times New Roman" w:hAnsi="Times New Roman"/>
                <w:b/>
                <w:noProof/>
                <w:sz w:val="24"/>
              </w:rPr>
              <w:t>16</w:t>
            </w:r>
            <w:r w:rsidR="0052648F" w:rsidRPr="0043269D">
              <w:rPr>
                <w:rFonts w:ascii="Times New Roman" w:hAnsi="Times New Roman"/>
                <w:b/>
                <w:noProof/>
                <w:sz w:val="24"/>
              </w:rPr>
              <w:fldChar w:fldCharType="end"/>
            </w:r>
          </w:hyperlink>
        </w:p>
        <w:p w:rsidR="002E3129" w:rsidRPr="0043269D" w:rsidRDefault="00EA7CD4">
          <w:pPr>
            <w:pStyle w:val="10"/>
            <w:tabs>
              <w:tab w:val="right" w:leader="dot" w:pos="8306"/>
            </w:tabs>
            <w:rPr>
              <w:rFonts w:ascii="Times New Roman" w:hAnsi="Times New Roman"/>
              <w:b/>
              <w:noProof/>
              <w:sz w:val="24"/>
            </w:rPr>
          </w:pPr>
          <w:hyperlink w:anchor="_Toc7468" w:history="1">
            <w:r w:rsidR="0052648F" w:rsidRPr="0043269D">
              <w:rPr>
                <w:rFonts w:ascii="Times New Roman" w:hAnsi="Times New Roman"/>
                <w:b/>
                <w:noProof/>
                <w:sz w:val="24"/>
              </w:rPr>
              <w:t>List of Reference Standards</w:t>
            </w:r>
            <w:r w:rsidR="0052648F" w:rsidRPr="0043269D">
              <w:rPr>
                <w:rFonts w:ascii="Times New Roman" w:hAnsi="Times New Roman"/>
                <w:b/>
                <w:noProof/>
                <w:sz w:val="24"/>
              </w:rPr>
              <w:tab/>
            </w:r>
            <w:r w:rsidR="0052648F" w:rsidRPr="0043269D">
              <w:rPr>
                <w:rFonts w:ascii="Times New Roman" w:hAnsi="Times New Roman"/>
                <w:b/>
                <w:noProof/>
                <w:sz w:val="24"/>
              </w:rPr>
              <w:fldChar w:fldCharType="begin"/>
            </w:r>
            <w:r w:rsidR="0052648F" w:rsidRPr="0043269D">
              <w:rPr>
                <w:rFonts w:ascii="Times New Roman" w:hAnsi="Times New Roman"/>
                <w:b/>
                <w:noProof/>
                <w:sz w:val="24"/>
              </w:rPr>
              <w:instrText xml:space="preserve"> PAGEREF _Toc7468 \h </w:instrText>
            </w:r>
            <w:r w:rsidR="0052648F" w:rsidRPr="0043269D">
              <w:rPr>
                <w:rFonts w:ascii="Times New Roman" w:hAnsi="Times New Roman"/>
                <w:b/>
                <w:noProof/>
                <w:sz w:val="24"/>
              </w:rPr>
            </w:r>
            <w:r w:rsidR="0052648F" w:rsidRPr="0043269D">
              <w:rPr>
                <w:rFonts w:ascii="Times New Roman" w:hAnsi="Times New Roman"/>
                <w:b/>
                <w:noProof/>
                <w:sz w:val="24"/>
              </w:rPr>
              <w:fldChar w:fldCharType="separate"/>
            </w:r>
            <w:r w:rsidR="0043269D" w:rsidRPr="0043269D">
              <w:rPr>
                <w:rFonts w:ascii="Times New Roman" w:hAnsi="Times New Roman"/>
                <w:b/>
                <w:noProof/>
                <w:sz w:val="24"/>
              </w:rPr>
              <w:t>17</w:t>
            </w:r>
            <w:r w:rsidR="0052648F" w:rsidRPr="0043269D">
              <w:rPr>
                <w:rFonts w:ascii="Times New Roman" w:hAnsi="Times New Roman"/>
                <w:b/>
                <w:noProof/>
                <w:sz w:val="24"/>
              </w:rPr>
              <w:fldChar w:fldCharType="end"/>
            </w:r>
          </w:hyperlink>
        </w:p>
        <w:p w:rsidR="002E3129" w:rsidRDefault="0052648F">
          <w:pPr>
            <w:rPr>
              <w:rFonts w:ascii="Times New Roman" w:eastAsia="宋体" w:hAnsi="Times New Roman" w:cs="Times New Roman"/>
              <w:b/>
              <w:bCs/>
              <w:lang w:val="zh-CN"/>
            </w:rPr>
          </w:pPr>
          <w:r w:rsidRPr="0043269D">
            <w:rPr>
              <w:rFonts w:ascii="Times New Roman" w:hAnsi="Times New Roman" w:cs="Times New Roman"/>
              <w:b/>
              <w:bCs/>
              <w:sz w:val="24"/>
              <w:lang w:val="zh-CN"/>
            </w:rPr>
            <w:fldChar w:fldCharType="end"/>
          </w:r>
        </w:p>
      </w:sdtContent>
    </w:sdt>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rPr>
          <w:rFonts w:ascii="宋体" w:eastAsia="宋体" w:hAnsi="宋体" w:cs="宋体"/>
          <w:b/>
          <w:bCs/>
        </w:rPr>
      </w:pPr>
    </w:p>
    <w:p w:rsidR="002E3129" w:rsidRDefault="002E3129">
      <w:pPr>
        <w:pStyle w:val="1"/>
        <w:keepNext w:val="0"/>
        <w:keepLines w:val="0"/>
        <w:widowControl/>
        <w:spacing w:before="100" w:beforeAutospacing="1" w:after="100" w:afterAutospacing="1"/>
        <w:jc w:val="both"/>
        <w:rPr>
          <w:rFonts w:ascii="Times New Roman" w:eastAsia="黑体" w:hAnsi="Times New Roman" w:cs="Times New Roman"/>
          <w:kern w:val="36"/>
          <w:szCs w:val="32"/>
        </w:rPr>
        <w:sectPr w:rsidR="002E3129">
          <w:footerReference w:type="default" r:id="rId9"/>
          <w:pgSz w:w="11906" w:h="16838"/>
          <w:pgMar w:top="1440" w:right="1800" w:bottom="1440" w:left="1800" w:header="851" w:footer="992" w:gutter="0"/>
          <w:pgNumType w:fmt="upperRoman" w:start="1"/>
          <w:cols w:space="425"/>
          <w:docGrid w:type="lines" w:linePitch="312"/>
        </w:sectPr>
      </w:pPr>
      <w:bookmarkStart w:id="0" w:name="_Toc17292"/>
      <w:bookmarkStart w:id="1" w:name="_Toc63161297"/>
      <w:bookmarkStart w:id="2" w:name="_Toc4151"/>
    </w:p>
    <w:p w:rsidR="002E3129" w:rsidRDefault="0052648F">
      <w:pPr>
        <w:pStyle w:val="1"/>
        <w:keepNext w:val="0"/>
        <w:keepLines w:val="0"/>
        <w:widowControl/>
        <w:spacing w:before="100" w:beforeAutospacing="1" w:after="100" w:afterAutospacing="1"/>
        <w:rPr>
          <w:rFonts w:ascii="宋体" w:eastAsia="宋体" w:hAnsi="宋体" w:cs="宋体"/>
          <w:kern w:val="2"/>
          <w:szCs w:val="32"/>
        </w:rPr>
      </w:pPr>
      <w:bookmarkStart w:id="3" w:name="_Toc88684072"/>
      <w:r>
        <w:rPr>
          <w:rFonts w:ascii="Times New Roman" w:eastAsia="宋体" w:hAnsi="Times New Roman" w:cs="Times New Roman"/>
          <w:kern w:val="2"/>
          <w:szCs w:val="32"/>
        </w:rPr>
        <w:lastRenderedPageBreak/>
        <w:t xml:space="preserve">1 </w:t>
      </w:r>
      <w:r>
        <w:rPr>
          <w:rFonts w:ascii="Times New Roman" w:eastAsia="宋体" w:hAnsi="Times New Roman" w:cs="Times New Roman"/>
          <w:kern w:val="2"/>
          <w:szCs w:val="32"/>
        </w:rPr>
        <w:t>总</w:t>
      </w:r>
      <w:r>
        <w:rPr>
          <w:rFonts w:ascii="宋体" w:eastAsia="宋体" w:hAnsi="宋体" w:cs="宋体" w:hint="eastAsia"/>
          <w:kern w:val="2"/>
          <w:szCs w:val="32"/>
        </w:rPr>
        <w:t xml:space="preserve">  则</w:t>
      </w:r>
      <w:bookmarkEnd w:id="0"/>
      <w:bookmarkEnd w:id="1"/>
      <w:bookmarkEnd w:id="2"/>
      <w:bookmarkEnd w:id="3"/>
    </w:p>
    <w:p w:rsidR="002E3129" w:rsidRDefault="0052648F">
      <w:pPr>
        <w:spacing w:line="360" w:lineRule="auto"/>
        <w:rPr>
          <w:rFonts w:ascii="Times New Roman" w:hAnsi="Times New Roman"/>
          <w:sz w:val="24"/>
        </w:rPr>
      </w:pPr>
      <w:bookmarkStart w:id="4" w:name="OLE_LINK1"/>
      <w:r>
        <w:rPr>
          <w:rFonts w:ascii="Times New Roman" w:hAnsi="Times New Roman" w:hint="eastAsia"/>
          <w:b/>
          <w:bCs/>
          <w:sz w:val="24"/>
        </w:rPr>
        <w:t xml:space="preserve">1.0.1 </w:t>
      </w:r>
      <w:r>
        <w:rPr>
          <w:rFonts w:ascii="Times New Roman" w:hAnsi="Times New Roman" w:hint="eastAsia"/>
          <w:sz w:val="24"/>
        </w:rPr>
        <w:t>为贯彻国家有关建筑垃圾管理政策法规，保护和改善生态环境，防止建筑垃圾污染环境，推进生态文明建设，促进建筑垃圾资源化利用率，制定本标准。</w:t>
      </w:r>
    </w:p>
    <w:p w:rsidR="002E3129" w:rsidRDefault="0052648F">
      <w:pPr>
        <w:spacing w:line="360" w:lineRule="auto"/>
        <w:rPr>
          <w:rFonts w:ascii="Times New Roman" w:hAnsi="Times New Roman"/>
          <w:b/>
          <w:bCs/>
          <w:sz w:val="24"/>
        </w:rPr>
      </w:pPr>
      <w:r>
        <w:rPr>
          <w:rFonts w:ascii="Times New Roman" w:hAnsi="Times New Roman" w:hint="eastAsia"/>
          <w:b/>
          <w:bCs/>
          <w:sz w:val="24"/>
        </w:rPr>
        <w:t xml:space="preserve">1.0.2 </w:t>
      </w:r>
      <w:r>
        <w:rPr>
          <w:rFonts w:ascii="Times New Roman" w:hAnsi="Times New Roman" w:hint="eastAsia"/>
          <w:sz w:val="24"/>
        </w:rPr>
        <w:t>本标准适用于不同地区城市建筑垃圾的管理与控制。</w:t>
      </w:r>
    </w:p>
    <w:p w:rsidR="002E3129" w:rsidRDefault="0052648F">
      <w:pPr>
        <w:spacing w:line="360" w:lineRule="auto"/>
        <w:rPr>
          <w:rFonts w:ascii="Times New Roman" w:hAnsi="Times New Roman"/>
          <w:sz w:val="24"/>
        </w:rPr>
      </w:pPr>
      <w:r>
        <w:rPr>
          <w:rFonts w:ascii="Times New Roman" w:hAnsi="Times New Roman" w:hint="eastAsia"/>
          <w:b/>
          <w:bCs/>
          <w:sz w:val="24"/>
        </w:rPr>
        <w:t>1.0.</w:t>
      </w:r>
      <w:r>
        <w:rPr>
          <w:rFonts w:ascii="Times New Roman" w:hAnsi="Times New Roman"/>
          <w:b/>
          <w:bCs/>
          <w:sz w:val="24"/>
        </w:rPr>
        <w:t>3</w:t>
      </w:r>
      <w:r>
        <w:rPr>
          <w:rFonts w:ascii="Times New Roman" w:hAnsi="Times New Roman" w:hint="eastAsia"/>
          <w:b/>
          <w:bCs/>
          <w:sz w:val="24"/>
        </w:rPr>
        <w:t xml:space="preserve"> </w:t>
      </w:r>
      <w:r>
        <w:rPr>
          <w:rFonts w:ascii="Times New Roman" w:hAnsi="Times New Roman" w:hint="eastAsia"/>
          <w:sz w:val="24"/>
        </w:rPr>
        <w:t>建筑垃圾管控除应符合本标准规定外，尚应符合国家现行有关标准法规的规定。</w:t>
      </w:r>
      <w:bookmarkEnd w:id="4"/>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52648F">
      <w:pPr>
        <w:pStyle w:val="1"/>
        <w:keepNext w:val="0"/>
        <w:keepLines w:val="0"/>
        <w:widowControl/>
        <w:spacing w:before="100" w:beforeAutospacing="1" w:after="100" w:afterAutospacing="1"/>
        <w:rPr>
          <w:rFonts w:ascii="宋体" w:eastAsia="宋体" w:hAnsi="宋体" w:cs="宋体"/>
          <w:kern w:val="2"/>
          <w:sz w:val="28"/>
          <w:szCs w:val="28"/>
        </w:rPr>
      </w:pPr>
      <w:bookmarkStart w:id="5" w:name="_Toc88684073"/>
      <w:bookmarkStart w:id="6" w:name="_Toc14229"/>
      <w:bookmarkStart w:id="7" w:name="_Toc16878"/>
      <w:bookmarkStart w:id="8" w:name="_Toc63161298"/>
      <w:r>
        <w:rPr>
          <w:rFonts w:ascii="Times New Roman" w:eastAsia="宋体" w:hAnsi="Times New Roman" w:cs="Times New Roman"/>
          <w:kern w:val="2"/>
          <w:szCs w:val="32"/>
        </w:rPr>
        <w:lastRenderedPageBreak/>
        <w:t xml:space="preserve">2 </w:t>
      </w:r>
      <w:r>
        <w:rPr>
          <w:rFonts w:ascii="Times New Roman" w:eastAsia="宋体" w:hAnsi="Times New Roman" w:cs="Times New Roman"/>
          <w:kern w:val="2"/>
          <w:szCs w:val="32"/>
        </w:rPr>
        <w:t>术</w:t>
      </w:r>
      <w:r>
        <w:rPr>
          <w:rFonts w:ascii="Times New Roman" w:eastAsia="宋体" w:hAnsi="Times New Roman" w:cs="Times New Roman"/>
          <w:kern w:val="2"/>
          <w:szCs w:val="32"/>
        </w:rPr>
        <w:t xml:space="preserve"> </w:t>
      </w:r>
      <w:r>
        <w:rPr>
          <w:rFonts w:ascii="宋体" w:eastAsia="宋体" w:hAnsi="宋体" w:cs="宋体" w:hint="eastAsia"/>
          <w:kern w:val="2"/>
          <w:szCs w:val="32"/>
        </w:rPr>
        <w:t xml:space="preserve"> 语</w:t>
      </w:r>
      <w:bookmarkEnd w:id="5"/>
      <w:bookmarkEnd w:id="6"/>
      <w:bookmarkEnd w:id="7"/>
    </w:p>
    <w:p w:rsidR="002E3129" w:rsidRDefault="0052648F">
      <w:pPr>
        <w:spacing w:line="360" w:lineRule="auto"/>
        <w:rPr>
          <w:rFonts w:ascii="Times New Roman" w:eastAsia="宋体" w:hAnsi="Times New Roman"/>
          <w:b/>
          <w:bCs/>
          <w:sz w:val="24"/>
        </w:rPr>
      </w:pPr>
      <w:r>
        <w:rPr>
          <w:rFonts w:ascii="Times New Roman" w:hAnsi="Times New Roman" w:hint="eastAsia"/>
          <w:b/>
          <w:bCs/>
          <w:sz w:val="24"/>
        </w:rPr>
        <w:t xml:space="preserve">2.0.1 </w:t>
      </w:r>
      <w:r>
        <w:rPr>
          <w:rFonts w:ascii="Times New Roman" w:hAnsi="Times New Roman" w:hint="eastAsia"/>
          <w:b/>
          <w:bCs/>
          <w:sz w:val="24"/>
        </w:rPr>
        <w:t>建筑垃圾</w:t>
      </w:r>
      <w:r>
        <w:rPr>
          <w:rFonts w:ascii="Times New Roman" w:hAnsi="Times New Roman" w:hint="eastAsia"/>
          <w:b/>
          <w:bCs/>
          <w:sz w:val="24"/>
        </w:rPr>
        <w:t xml:space="preserve">  </w:t>
      </w:r>
      <w:r>
        <w:rPr>
          <w:rFonts w:ascii="Times New Roman" w:hAnsi="Times New Roman"/>
          <w:sz w:val="24"/>
        </w:rPr>
        <w:t>construction &amp; demolition waste</w:t>
      </w:r>
    </w:p>
    <w:p w:rsidR="002E3129" w:rsidRDefault="0052648F">
      <w:pPr>
        <w:spacing w:line="360" w:lineRule="auto"/>
        <w:ind w:firstLineChars="200" w:firstLine="480"/>
        <w:rPr>
          <w:rFonts w:ascii="Times New Roman" w:hAnsi="Times New Roman"/>
          <w:sz w:val="24"/>
        </w:rPr>
      </w:pPr>
      <w:r>
        <w:rPr>
          <w:rFonts w:ascii="Times New Roman" w:hAnsi="Times New Roman" w:hint="eastAsia"/>
          <w:sz w:val="24"/>
        </w:rPr>
        <w:t>工程渣土、工程泥浆、工程垃圾、拆除垃圾和装修垃圾等的总称。包括新建、扩建、改建和拆除各类建筑物、构筑物、管网等以及居民装饰装修房屋过程中所产生的弃土、弃料及其他废弃物，不包括经检验、鉴定为危险废物的建筑垃圾；</w:t>
      </w:r>
    </w:p>
    <w:p w:rsidR="002E3129" w:rsidRDefault="0052648F">
      <w:pPr>
        <w:spacing w:line="360" w:lineRule="auto"/>
        <w:rPr>
          <w:rFonts w:ascii="Times New Roman" w:eastAsia="宋体" w:hAnsi="Times New Roman"/>
          <w:b/>
          <w:bCs/>
          <w:sz w:val="24"/>
        </w:rPr>
      </w:pPr>
      <w:r>
        <w:rPr>
          <w:rFonts w:ascii="Times New Roman" w:hAnsi="Times New Roman" w:hint="eastAsia"/>
          <w:b/>
          <w:bCs/>
          <w:sz w:val="24"/>
        </w:rPr>
        <w:t xml:space="preserve">2.0.2 </w:t>
      </w:r>
      <w:r>
        <w:rPr>
          <w:rFonts w:ascii="Times New Roman" w:hAnsi="Times New Roman" w:hint="eastAsia"/>
          <w:b/>
          <w:bCs/>
          <w:sz w:val="24"/>
        </w:rPr>
        <w:t>建筑垃圾发生源</w:t>
      </w:r>
      <w:r>
        <w:rPr>
          <w:rFonts w:ascii="Times New Roman" w:hAnsi="Times New Roman" w:hint="eastAsia"/>
          <w:b/>
          <w:bCs/>
          <w:sz w:val="24"/>
        </w:rPr>
        <w:t xml:space="preserve">  </w:t>
      </w:r>
      <w:r>
        <w:rPr>
          <w:rFonts w:ascii="Times New Roman" w:hAnsi="Times New Roman" w:hint="eastAsia"/>
          <w:sz w:val="24"/>
        </w:rPr>
        <w:t>construction waste source</w:t>
      </w:r>
    </w:p>
    <w:p w:rsidR="002E3129" w:rsidRDefault="0052648F">
      <w:pPr>
        <w:spacing w:line="360" w:lineRule="auto"/>
        <w:ind w:firstLineChars="200" w:firstLine="480"/>
        <w:rPr>
          <w:rFonts w:ascii="Times New Roman" w:hAnsi="Times New Roman"/>
          <w:sz w:val="24"/>
        </w:rPr>
      </w:pPr>
      <w:r>
        <w:rPr>
          <w:rFonts w:ascii="Times New Roman" w:hAnsi="Times New Roman" w:hint="eastAsia"/>
          <w:sz w:val="24"/>
        </w:rPr>
        <w:t>产生建筑垃圾的源头，通常指向环境排放建筑垃圾的场所、设备、装置等；</w:t>
      </w:r>
    </w:p>
    <w:p w:rsidR="002E3129" w:rsidRDefault="0052648F">
      <w:pPr>
        <w:spacing w:line="360" w:lineRule="auto"/>
        <w:rPr>
          <w:rFonts w:ascii="Times New Roman" w:hAnsi="Times New Roman"/>
          <w:b/>
          <w:bCs/>
          <w:sz w:val="24"/>
        </w:rPr>
      </w:pPr>
      <w:r>
        <w:rPr>
          <w:rFonts w:ascii="Times New Roman" w:hAnsi="Times New Roman" w:hint="eastAsia"/>
          <w:b/>
          <w:bCs/>
          <w:sz w:val="24"/>
        </w:rPr>
        <w:t xml:space="preserve">2.0.3 </w:t>
      </w:r>
      <w:r>
        <w:rPr>
          <w:rFonts w:ascii="Times New Roman" w:hAnsi="Times New Roman" w:hint="eastAsia"/>
          <w:b/>
          <w:bCs/>
          <w:sz w:val="24"/>
        </w:rPr>
        <w:t>工程渣土</w:t>
      </w:r>
      <w:r>
        <w:rPr>
          <w:rFonts w:ascii="Times New Roman" w:hAnsi="Times New Roman" w:hint="eastAsia"/>
          <w:b/>
          <w:bCs/>
          <w:sz w:val="24"/>
        </w:rPr>
        <w:t xml:space="preserve">  </w:t>
      </w:r>
      <w:r>
        <w:rPr>
          <w:rFonts w:ascii="Times New Roman" w:hAnsi="Times New Roman" w:hint="eastAsia"/>
          <w:sz w:val="24"/>
        </w:rPr>
        <w:t>construction waste residue</w:t>
      </w:r>
    </w:p>
    <w:p w:rsidR="002E3129" w:rsidRDefault="0052648F">
      <w:pPr>
        <w:spacing w:line="360" w:lineRule="auto"/>
        <w:ind w:firstLineChars="200" w:firstLine="480"/>
        <w:rPr>
          <w:rFonts w:ascii="Times New Roman" w:hAnsi="Times New Roman"/>
          <w:sz w:val="24"/>
        </w:rPr>
      </w:pPr>
      <w:r>
        <w:rPr>
          <w:rFonts w:ascii="Times New Roman" w:hAnsi="Times New Roman" w:hint="eastAsia"/>
          <w:sz w:val="24"/>
        </w:rPr>
        <w:t>是指各类建筑物、构筑物、管网等基础开挖过程中产生的弃土，包括表层土和深层土；</w:t>
      </w:r>
    </w:p>
    <w:p w:rsidR="002E3129" w:rsidRDefault="0052648F">
      <w:pPr>
        <w:spacing w:line="360" w:lineRule="auto"/>
        <w:rPr>
          <w:rFonts w:ascii="Times New Roman" w:hAnsi="Times New Roman"/>
          <w:b/>
          <w:bCs/>
          <w:sz w:val="24"/>
        </w:rPr>
      </w:pPr>
      <w:r>
        <w:rPr>
          <w:rFonts w:ascii="Times New Roman" w:hAnsi="Times New Roman" w:hint="eastAsia"/>
          <w:b/>
          <w:bCs/>
          <w:sz w:val="24"/>
        </w:rPr>
        <w:t xml:space="preserve">2.0.4 </w:t>
      </w:r>
      <w:r>
        <w:rPr>
          <w:rFonts w:ascii="Times New Roman" w:hAnsi="Times New Roman" w:hint="eastAsia"/>
          <w:b/>
          <w:bCs/>
          <w:sz w:val="24"/>
        </w:rPr>
        <w:t>工程泥浆</w:t>
      </w:r>
      <w:r>
        <w:rPr>
          <w:rFonts w:ascii="Times New Roman" w:hAnsi="Times New Roman" w:hint="eastAsia"/>
          <w:b/>
          <w:bCs/>
          <w:sz w:val="24"/>
        </w:rPr>
        <w:t xml:space="preserve">  </w:t>
      </w:r>
      <w:r>
        <w:rPr>
          <w:rFonts w:ascii="Times New Roman" w:hAnsi="Times New Roman" w:hint="eastAsia"/>
          <w:sz w:val="24"/>
        </w:rPr>
        <w:t>engineering mud</w:t>
      </w:r>
    </w:p>
    <w:p w:rsidR="002E3129" w:rsidRDefault="0052648F">
      <w:pPr>
        <w:spacing w:line="360" w:lineRule="auto"/>
        <w:ind w:firstLineChars="200" w:firstLine="480"/>
        <w:rPr>
          <w:rFonts w:ascii="Times New Roman" w:hAnsi="Times New Roman"/>
          <w:sz w:val="24"/>
        </w:rPr>
      </w:pPr>
      <w:r>
        <w:rPr>
          <w:rFonts w:ascii="Times New Roman" w:hAnsi="Times New Roman" w:hint="eastAsia"/>
          <w:sz w:val="24"/>
        </w:rPr>
        <w:t>是指施工现场产生的泥土和水混合而成的半流体状物质，包括钻孔桩基施工、地下连续墙施工、泥水盾构施工、水平定向钻及泥水顶管等施工产生的泥浆；</w:t>
      </w:r>
    </w:p>
    <w:p w:rsidR="002E3129" w:rsidRDefault="0052648F">
      <w:pPr>
        <w:spacing w:line="360" w:lineRule="auto"/>
        <w:rPr>
          <w:rFonts w:ascii="Times New Roman" w:hAnsi="Times New Roman"/>
          <w:b/>
          <w:bCs/>
          <w:sz w:val="24"/>
        </w:rPr>
      </w:pPr>
      <w:r>
        <w:rPr>
          <w:rFonts w:ascii="Times New Roman" w:hAnsi="Times New Roman" w:hint="eastAsia"/>
          <w:b/>
          <w:bCs/>
          <w:sz w:val="24"/>
        </w:rPr>
        <w:t xml:space="preserve">2.0.5 </w:t>
      </w:r>
      <w:r>
        <w:rPr>
          <w:rFonts w:ascii="Times New Roman" w:hAnsi="Times New Roman" w:hint="eastAsia"/>
          <w:b/>
          <w:bCs/>
          <w:sz w:val="24"/>
        </w:rPr>
        <w:t>工程垃圾</w:t>
      </w:r>
      <w:r>
        <w:rPr>
          <w:rFonts w:ascii="Times New Roman" w:hAnsi="Times New Roman" w:hint="eastAsia"/>
          <w:b/>
          <w:bCs/>
          <w:sz w:val="24"/>
        </w:rPr>
        <w:t xml:space="preserve">  </w:t>
      </w:r>
      <w:r>
        <w:rPr>
          <w:rFonts w:ascii="Times New Roman" w:hAnsi="Times New Roman" w:hint="eastAsia"/>
          <w:sz w:val="24"/>
        </w:rPr>
        <w:t>engineering garbage</w:t>
      </w:r>
    </w:p>
    <w:p w:rsidR="002E3129" w:rsidRDefault="0052648F">
      <w:pPr>
        <w:spacing w:line="360" w:lineRule="auto"/>
        <w:ind w:firstLineChars="200" w:firstLine="480"/>
        <w:rPr>
          <w:rFonts w:ascii="Times New Roman" w:hAnsi="Times New Roman"/>
          <w:sz w:val="24"/>
        </w:rPr>
      </w:pPr>
      <w:r>
        <w:rPr>
          <w:rFonts w:ascii="Times New Roman" w:hAnsi="Times New Roman" w:hint="eastAsia"/>
          <w:sz w:val="24"/>
        </w:rPr>
        <w:t>是指各类建筑物、构筑物等建设过程中产生的弃料，包括废混凝土块、废沥青、废砂浆、废砂石、废瓷砖和废砖瓦等；</w:t>
      </w:r>
    </w:p>
    <w:p w:rsidR="002E3129" w:rsidRDefault="0052648F">
      <w:pPr>
        <w:spacing w:line="360" w:lineRule="auto"/>
        <w:rPr>
          <w:rFonts w:ascii="Times New Roman" w:hAnsi="Times New Roman"/>
          <w:b/>
          <w:bCs/>
          <w:sz w:val="24"/>
        </w:rPr>
      </w:pPr>
      <w:r>
        <w:rPr>
          <w:rFonts w:ascii="Times New Roman" w:hAnsi="Times New Roman" w:hint="eastAsia"/>
          <w:b/>
          <w:bCs/>
          <w:sz w:val="24"/>
        </w:rPr>
        <w:t xml:space="preserve">2.0.6 </w:t>
      </w:r>
      <w:r>
        <w:rPr>
          <w:rFonts w:ascii="Times New Roman" w:hAnsi="Times New Roman" w:hint="eastAsia"/>
          <w:b/>
          <w:bCs/>
          <w:sz w:val="24"/>
        </w:rPr>
        <w:t>拆除垃圾</w:t>
      </w:r>
      <w:r>
        <w:rPr>
          <w:rFonts w:ascii="Times New Roman" w:hAnsi="Times New Roman" w:hint="eastAsia"/>
          <w:b/>
          <w:bCs/>
          <w:sz w:val="24"/>
        </w:rPr>
        <w:t xml:space="preserve">  </w:t>
      </w:r>
      <w:r>
        <w:rPr>
          <w:rFonts w:ascii="Times New Roman" w:hAnsi="Times New Roman" w:hint="eastAsia"/>
          <w:sz w:val="24"/>
        </w:rPr>
        <w:t>demolition waste</w:t>
      </w:r>
    </w:p>
    <w:p w:rsidR="002E3129" w:rsidRDefault="0052648F">
      <w:pPr>
        <w:spacing w:line="360" w:lineRule="auto"/>
        <w:ind w:firstLineChars="200" w:firstLine="480"/>
        <w:rPr>
          <w:rFonts w:ascii="Times New Roman" w:hAnsi="Times New Roman"/>
          <w:sz w:val="24"/>
        </w:rPr>
      </w:pPr>
      <w:r>
        <w:rPr>
          <w:rFonts w:ascii="Times New Roman" w:hAnsi="Times New Roman" w:hint="eastAsia"/>
          <w:sz w:val="24"/>
        </w:rPr>
        <w:t>是指各类建筑物、构筑物等拆除过程中产生的弃料，包括砖石、混凝土和钢筋、木材等；</w:t>
      </w:r>
    </w:p>
    <w:p w:rsidR="002E3129" w:rsidRDefault="0052648F">
      <w:pPr>
        <w:spacing w:line="360" w:lineRule="auto"/>
        <w:rPr>
          <w:rFonts w:ascii="Times New Roman" w:hAnsi="Times New Roman"/>
          <w:b/>
          <w:bCs/>
          <w:sz w:val="24"/>
        </w:rPr>
      </w:pPr>
      <w:r>
        <w:rPr>
          <w:rFonts w:ascii="Times New Roman" w:hAnsi="Times New Roman" w:hint="eastAsia"/>
          <w:b/>
          <w:bCs/>
          <w:sz w:val="24"/>
        </w:rPr>
        <w:t xml:space="preserve">2.0.7 </w:t>
      </w:r>
      <w:r>
        <w:rPr>
          <w:rFonts w:ascii="Times New Roman" w:hAnsi="Times New Roman" w:hint="eastAsia"/>
          <w:b/>
          <w:bCs/>
          <w:sz w:val="24"/>
        </w:rPr>
        <w:t>装修垃圾</w:t>
      </w:r>
      <w:r>
        <w:rPr>
          <w:rFonts w:ascii="Times New Roman" w:hAnsi="Times New Roman" w:hint="eastAsia"/>
          <w:b/>
          <w:bCs/>
          <w:sz w:val="24"/>
        </w:rPr>
        <w:t xml:space="preserve">  </w:t>
      </w:r>
      <w:r>
        <w:rPr>
          <w:rFonts w:ascii="Times New Roman" w:hAnsi="Times New Roman" w:hint="eastAsia"/>
          <w:sz w:val="24"/>
        </w:rPr>
        <w:t>decorating garbage</w:t>
      </w:r>
    </w:p>
    <w:p w:rsidR="002E3129" w:rsidRDefault="0052648F">
      <w:pPr>
        <w:spacing w:line="360" w:lineRule="auto"/>
        <w:ind w:firstLineChars="200" w:firstLine="480"/>
        <w:rPr>
          <w:rFonts w:ascii="Times New Roman" w:hAnsi="Times New Roman"/>
          <w:sz w:val="24"/>
        </w:rPr>
      </w:pPr>
      <w:r>
        <w:rPr>
          <w:rFonts w:ascii="Times New Roman" w:hAnsi="Times New Roman" w:hint="eastAsia"/>
          <w:sz w:val="24"/>
        </w:rPr>
        <w:t>是指装饰装修房屋过程中产生的固体废物，包括砖石、混凝土、陶瓷、玻璃、木材、塑料、石膏、涂料等。</w:t>
      </w:r>
    </w:p>
    <w:p w:rsidR="002E3129" w:rsidRDefault="0052648F">
      <w:pPr>
        <w:spacing w:line="360" w:lineRule="auto"/>
        <w:ind w:firstLineChars="200" w:firstLine="480"/>
        <w:rPr>
          <w:rFonts w:ascii="Times New Roman" w:hAnsi="Times New Roman"/>
          <w:sz w:val="24"/>
        </w:rPr>
      </w:pPr>
      <w:r>
        <w:rPr>
          <w:rFonts w:ascii="Times New Roman" w:hAnsi="Times New Roman" w:hint="eastAsia"/>
          <w:sz w:val="24"/>
        </w:rPr>
        <w:t>地级以上市人民政府可以根据本地区实际情况，制定建筑垃圾分类的具体办法。</w:t>
      </w:r>
    </w:p>
    <w:p w:rsidR="002E3129" w:rsidRDefault="002E3129">
      <w:pPr>
        <w:spacing w:line="360" w:lineRule="auto"/>
        <w:rPr>
          <w:rFonts w:ascii="Times New Roman" w:hAnsi="Times New Roman"/>
          <w:b/>
          <w:bCs/>
          <w:sz w:val="24"/>
        </w:rPr>
      </w:pPr>
    </w:p>
    <w:p w:rsidR="002E3129" w:rsidRDefault="002E3129">
      <w:pPr>
        <w:pStyle w:val="1"/>
        <w:keepNext w:val="0"/>
        <w:keepLines w:val="0"/>
        <w:widowControl/>
        <w:spacing w:before="100" w:beforeAutospacing="1" w:after="100" w:afterAutospacing="1"/>
        <w:rPr>
          <w:rFonts w:ascii="Times New Roman" w:eastAsia="黑体" w:hAnsi="Times New Roman" w:cs="Times New Roman"/>
          <w:kern w:val="36"/>
          <w:szCs w:val="32"/>
        </w:rPr>
      </w:pPr>
    </w:p>
    <w:p w:rsidR="002E3129" w:rsidRDefault="002E3129"/>
    <w:p w:rsidR="002E3129" w:rsidRDefault="0052648F">
      <w:pPr>
        <w:pStyle w:val="1"/>
        <w:keepNext w:val="0"/>
        <w:keepLines w:val="0"/>
        <w:widowControl/>
        <w:spacing w:before="100" w:beforeAutospacing="1" w:after="100" w:afterAutospacing="1"/>
        <w:rPr>
          <w:rFonts w:ascii="宋体" w:eastAsia="宋体" w:hAnsi="宋体" w:cs="宋体"/>
          <w:kern w:val="2"/>
          <w:sz w:val="28"/>
          <w:szCs w:val="28"/>
        </w:rPr>
      </w:pPr>
      <w:bookmarkStart w:id="9" w:name="_Toc11358"/>
      <w:bookmarkStart w:id="10" w:name="_Toc4775"/>
      <w:bookmarkStart w:id="11" w:name="_Toc88684074"/>
      <w:r>
        <w:rPr>
          <w:rFonts w:ascii="Times New Roman" w:eastAsia="宋体" w:hAnsi="Times New Roman" w:cs="Times New Roman"/>
          <w:kern w:val="2"/>
          <w:szCs w:val="32"/>
        </w:rPr>
        <w:lastRenderedPageBreak/>
        <w:t xml:space="preserve">3 </w:t>
      </w:r>
      <w:r>
        <w:rPr>
          <w:rFonts w:ascii="Times New Roman" w:eastAsia="宋体" w:hAnsi="Times New Roman" w:cs="Times New Roman"/>
          <w:kern w:val="2"/>
          <w:szCs w:val="32"/>
        </w:rPr>
        <w:t>基本</w:t>
      </w:r>
      <w:r>
        <w:rPr>
          <w:rFonts w:ascii="宋体" w:eastAsia="宋体" w:hAnsi="宋体" w:cs="宋体" w:hint="eastAsia"/>
          <w:kern w:val="2"/>
          <w:szCs w:val="32"/>
        </w:rPr>
        <w:t>规定</w:t>
      </w:r>
      <w:bookmarkEnd w:id="8"/>
      <w:bookmarkEnd w:id="9"/>
      <w:bookmarkEnd w:id="10"/>
      <w:bookmarkEnd w:id="11"/>
    </w:p>
    <w:p w:rsidR="002E3129" w:rsidRDefault="0052648F">
      <w:pPr>
        <w:spacing w:line="360" w:lineRule="auto"/>
        <w:rPr>
          <w:rFonts w:ascii="Times New Roman" w:hAnsi="Times New Roman"/>
          <w:sz w:val="24"/>
        </w:rPr>
      </w:pPr>
      <w:r>
        <w:rPr>
          <w:rFonts w:ascii="Times New Roman" w:hAnsi="Times New Roman" w:hint="eastAsia"/>
          <w:b/>
          <w:bCs/>
          <w:sz w:val="24"/>
        </w:rPr>
        <w:t xml:space="preserve">3.0.1 </w:t>
      </w:r>
      <w:r>
        <w:rPr>
          <w:rFonts w:ascii="Times New Roman" w:hAnsi="Times New Roman" w:hint="eastAsia"/>
          <w:sz w:val="24"/>
        </w:rPr>
        <w:t>建筑垃圾管控前应对建筑垃圾来源、成分、产生、类型等进行初步判定，判定后可依据不同种类和可利用性质进行不同处置路径的选择。</w:t>
      </w:r>
    </w:p>
    <w:p w:rsidR="002E3129" w:rsidRDefault="0052648F">
      <w:pPr>
        <w:spacing w:line="360" w:lineRule="auto"/>
        <w:rPr>
          <w:rFonts w:ascii="Times New Roman" w:hAnsi="Times New Roman"/>
          <w:b/>
          <w:bCs/>
          <w:sz w:val="24"/>
        </w:rPr>
      </w:pPr>
      <w:r>
        <w:rPr>
          <w:rFonts w:ascii="Times New Roman" w:hAnsi="Times New Roman" w:hint="eastAsia"/>
          <w:b/>
          <w:bCs/>
          <w:sz w:val="24"/>
        </w:rPr>
        <w:t xml:space="preserve">3.0.2 </w:t>
      </w:r>
      <w:r>
        <w:rPr>
          <w:rFonts w:ascii="Times New Roman" w:hAnsi="Times New Roman" w:hint="eastAsia"/>
          <w:sz w:val="24"/>
        </w:rPr>
        <w:t>混合型建筑垃圾应判定其对环境的污染性，依据是否存在污染性对其处置路径做不同的选择。</w:t>
      </w:r>
    </w:p>
    <w:p w:rsidR="002E3129" w:rsidRDefault="0052648F">
      <w:pPr>
        <w:spacing w:line="360" w:lineRule="auto"/>
        <w:rPr>
          <w:rFonts w:ascii="Times New Roman" w:hAnsi="Times New Roman"/>
          <w:b/>
          <w:bCs/>
          <w:sz w:val="24"/>
        </w:rPr>
      </w:pPr>
      <w:r>
        <w:rPr>
          <w:rFonts w:ascii="Times New Roman" w:hAnsi="Times New Roman" w:hint="eastAsia"/>
          <w:b/>
          <w:bCs/>
          <w:sz w:val="24"/>
        </w:rPr>
        <w:t xml:space="preserve">3.0.3 </w:t>
      </w:r>
      <w:r>
        <w:rPr>
          <w:rFonts w:ascii="Times New Roman" w:hAnsi="Times New Roman" w:hint="eastAsia"/>
          <w:sz w:val="24"/>
        </w:rPr>
        <w:t>对于存在污染的建筑垃圾应做相应处理，制成再生产品后应对其进行二次监测，避免出现污染迁移、转化的情况</w:t>
      </w:r>
      <w:r>
        <w:rPr>
          <w:rFonts w:ascii="Times New Roman" w:hAnsi="Times New Roman" w:hint="eastAsia"/>
          <w:b/>
          <w:bCs/>
          <w:sz w:val="24"/>
        </w:rPr>
        <w:t>。</w:t>
      </w:r>
    </w:p>
    <w:p w:rsidR="002E3129" w:rsidRDefault="0052648F">
      <w:pPr>
        <w:spacing w:line="360" w:lineRule="auto"/>
        <w:rPr>
          <w:rFonts w:ascii="Times New Roman" w:hAnsi="Times New Roman"/>
          <w:sz w:val="24"/>
        </w:rPr>
      </w:pPr>
      <w:r>
        <w:rPr>
          <w:rFonts w:ascii="Times New Roman" w:hAnsi="Times New Roman" w:hint="eastAsia"/>
          <w:b/>
          <w:bCs/>
          <w:sz w:val="24"/>
        </w:rPr>
        <w:t xml:space="preserve">3.0.4 </w:t>
      </w:r>
      <w:r>
        <w:rPr>
          <w:rFonts w:ascii="Times New Roman" w:hAnsi="Times New Roman" w:hint="eastAsia"/>
          <w:sz w:val="24"/>
        </w:rPr>
        <w:t>建筑垃圾管控应遵循减量化、无害化、资源化的原则，产生单位应采取相应措施保证管控的落实。</w:t>
      </w:r>
    </w:p>
    <w:p w:rsidR="002E3129" w:rsidRDefault="0052648F">
      <w:pPr>
        <w:spacing w:line="360" w:lineRule="auto"/>
        <w:rPr>
          <w:rFonts w:ascii="Times New Roman" w:hAnsi="Times New Roman"/>
          <w:b/>
          <w:bCs/>
          <w:sz w:val="24"/>
        </w:rPr>
      </w:pPr>
      <w:r>
        <w:rPr>
          <w:rFonts w:ascii="Times New Roman" w:hAnsi="Times New Roman" w:hint="eastAsia"/>
          <w:b/>
          <w:bCs/>
          <w:sz w:val="24"/>
        </w:rPr>
        <w:t xml:space="preserve">3.0.5 </w:t>
      </w:r>
      <w:r>
        <w:rPr>
          <w:rFonts w:ascii="Times New Roman" w:hAnsi="Times New Roman" w:hint="eastAsia"/>
          <w:sz w:val="24"/>
        </w:rPr>
        <w:t>建筑垃圾管控应符合固体废物污染环境防治技术标准，使用其综合利用产物符合国家规定的用途和标准。</w:t>
      </w: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52648F">
      <w:pPr>
        <w:pStyle w:val="1"/>
        <w:keepNext w:val="0"/>
        <w:keepLines w:val="0"/>
        <w:widowControl/>
        <w:spacing w:before="100" w:beforeAutospacing="1" w:after="100" w:afterAutospacing="1"/>
        <w:rPr>
          <w:rFonts w:ascii="Times New Roman" w:eastAsia="宋体" w:hAnsi="Times New Roman" w:cs="Times New Roman"/>
          <w:kern w:val="2"/>
          <w:szCs w:val="32"/>
        </w:rPr>
      </w:pPr>
      <w:bookmarkStart w:id="12" w:name="_Toc63161304"/>
      <w:bookmarkStart w:id="13" w:name="_Toc88684075"/>
      <w:bookmarkStart w:id="14" w:name="_Toc17543"/>
      <w:bookmarkStart w:id="15" w:name="_Toc10893"/>
      <w:r>
        <w:rPr>
          <w:rFonts w:ascii="Times New Roman" w:eastAsia="宋体" w:hAnsi="Times New Roman" w:cs="Times New Roman"/>
          <w:kern w:val="2"/>
          <w:szCs w:val="32"/>
        </w:rPr>
        <w:lastRenderedPageBreak/>
        <w:t xml:space="preserve">4 </w:t>
      </w:r>
      <w:r>
        <w:rPr>
          <w:rFonts w:ascii="Times New Roman" w:eastAsia="宋体" w:hAnsi="Times New Roman" w:cs="Times New Roman"/>
          <w:kern w:val="2"/>
          <w:szCs w:val="32"/>
        </w:rPr>
        <w:t>发生源管控</w:t>
      </w:r>
      <w:bookmarkEnd w:id="12"/>
      <w:bookmarkEnd w:id="13"/>
      <w:bookmarkEnd w:id="14"/>
      <w:bookmarkEnd w:id="15"/>
    </w:p>
    <w:p w:rsidR="002E3129" w:rsidRDefault="0052648F">
      <w:pPr>
        <w:pStyle w:val="1"/>
        <w:keepNext w:val="0"/>
        <w:keepLines w:val="0"/>
        <w:widowControl/>
        <w:spacing w:before="100" w:beforeAutospacing="1" w:after="100" w:afterAutospacing="1"/>
        <w:rPr>
          <w:rFonts w:ascii="Times New Roman" w:eastAsia="黑体" w:hAnsi="Times New Roman" w:cs="Times New Roman"/>
          <w:kern w:val="36"/>
          <w:sz w:val="28"/>
          <w:szCs w:val="28"/>
        </w:rPr>
      </w:pPr>
      <w:bookmarkStart w:id="16" w:name="_Toc15256"/>
      <w:bookmarkStart w:id="17" w:name="_Toc88684076"/>
      <w:bookmarkStart w:id="18" w:name="_Toc63161305"/>
      <w:bookmarkStart w:id="19" w:name="_Toc13039"/>
      <w:r>
        <w:rPr>
          <w:rFonts w:ascii="Times New Roman" w:eastAsia="宋体" w:hAnsi="Times New Roman" w:cs="Times New Roman"/>
          <w:kern w:val="36"/>
          <w:sz w:val="28"/>
          <w:szCs w:val="28"/>
        </w:rPr>
        <w:t xml:space="preserve">4.1 </w:t>
      </w:r>
      <w:r>
        <w:rPr>
          <w:rFonts w:ascii="Times New Roman" w:eastAsia="宋体" w:hAnsi="Times New Roman" w:cs="Times New Roman"/>
          <w:kern w:val="36"/>
          <w:sz w:val="28"/>
          <w:szCs w:val="28"/>
        </w:rPr>
        <w:t>一般规定</w:t>
      </w:r>
      <w:bookmarkEnd w:id="16"/>
      <w:bookmarkEnd w:id="17"/>
      <w:bookmarkEnd w:id="18"/>
      <w:bookmarkEnd w:id="19"/>
    </w:p>
    <w:p w:rsidR="002E3129" w:rsidRDefault="0052648F">
      <w:pPr>
        <w:spacing w:line="360" w:lineRule="auto"/>
        <w:rPr>
          <w:rFonts w:ascii="Times New Roman" w:hAnsi="Times New Roman"/>
          <w:sz w:val="24"/>
        </w:rPr>
      </w:pPr>
      <w:r>
        <w:rPr>
          <w:rFonts w:ascii="Times New Roman" w:hAnsi="Times New Roman" w:hint="eastAsia"/>
          <w:b/>
          <w:bCs/>
          <w:sz w:val="24"/>
        </w:rPr>
        <w:t xml:space="preserve">4.1.1 </w:t>
      </w:r>
      <w:r>
        <w:rPr>
          <w:rFonts w:ascii="Times New Roman" w:hAnsi="Times New Roman" w:hint="eastAsia"/>
          <w:sz w:val="24"/>
        </w:rPr>
        <w:t>施工场地进行现场堆放时，可根据施工项目产生源情况，依据本标准中建筑垃圾分类方法</w:t>
      </w:r>
      <w:r>
        <w:rPr>
          <w:rFonts w:ascii="Times New Roman" w:hAnsi="Times New Roman" w:hint="eastAsia"/>
          <w:sz w:val="24"/>
        </w:rPr>
        <w:t>4.4.1</w:t>
      </w:r>
      <w:r>
        <w:rPr>
          <w:rFonts w:ascii="Times New Roman" w:hAnsi="Times New Roman" w:hint="eastAsia"/>
          <w:sz w:val="24"/>
        </w:rPr>
        <w:t>进行分类。</w:t>
      </w:r>
    </w:p>
    <w:p w:rsidR="002E3129" w:rsidRDefault="0052648F">
      <w:pPr>
        <w:spacing w:line="360" w:lineRule="auto"/>
        <w:rPr>
          <w:rFonts w:ascii="Times New Roman" w:hAnsi="Times New Roman"/>
          <w:sz w:val="24"/>
        </w:rPr>
      </w:pPr>
      <w:r>
        <w:rPr>
          <w:rFonts w:ascii="Times New Roman" w:hAnsi="Times New Roman" w:hint="eastAsia"/>
          <w:b/>
          <w:bCs/>
          <w:sz w:val="24"/>
        </w:rPr>
        <w:t xml:space="preserve">4.1.2 </w:t>
      </w:r>
      <w:r>
        <w:rPr>
          <w:rFonts w:ascii="Times New Roman" w:hAnsi="Times New Roman" w:hint="eastAsia"/>
          <w:sz w:val="24"/>
        </w:rPr>
        <w:t>实行建筑垃圾资源再生规划或绿色施工项目规划编写时，可参考本标准中建筑垃圾分类方法</w:t>
      </w:r>
      <w:r>
        <w:rPr>
          <w:rFonts w:ascii="Times New Roman" w:hAnsi="Times New Roman" w:hint="eastAsia"/>
          <w:sz w:val="24"/>
        </w:rPr>
        <w:t>4.4.2</w:t>
      </w:r>
      <w:r>
        <w:rPr>
          <w:rFonts w:ascii="Times New Roman" w:hAnsi="Times New Roman" w:hint="eastAsia"/>
          <w:sz w:val="24"/>
        </w:rPr>
        <w:t>。</w:t>
      </w:r>
    </w:p>
    <w:p w:rsidR="002E3129" w:rsidRDefault="0052648F">
      <w:pPr>
        <w:spacing w:line="360" w:lineRule="auto"/>
        <w:rPr>
          <w:rFonts w:ascii="Times New Roman" w:hAnsi="Times New Roman"/>
          <w:sz w:val="24"/>
        </w:rPr>
      </w:pPr>
      <w:r>
        <w:rPr>
          <w:rFonts w:ascii="Times New Roman" w:hAnsi="Times New Roman" w:hint="eastAsia"/>
          <w:b/>
          <w:bCs/>
          <w:sz w:val="24"/>
        </w:rPr>
        <w:t xml:space="preserve">4.1.3 </w:t>
      </w:r>
      <w:r>
        <w:rPr>
          <w:rFonts w:ascii="Times New Roman" w:hAnsi="Times New Roman" w:hint="eastAsia"/>
          <w:sz w:val="24"/>
        </w:rPr>
        <w:t>施工方对于资源化处理路径的选择可参考本标准中建筑垃圾分类方法进行。</w:t>
      </w:r>
    </w:p>
    <w:p w:rsidR="002E3129" w:rsidRDefault="0052648F">
      <w:pPr>
        <w:pStyle w:val="1"/>
        <w:keepNext w:val="0"/>
        <w:keepLines w:val="0"/>
        <w:widowControl/>
        <w:spacing w:before="100" w:beforeAutospacing="1" w:after="100" w:afterAutospacing="1"/>
        <w:rPr>
          <w:rFonts w:ascii="Times New Roman" w:eastAsia="宋体" w:hAnsi="Times New Roman" w:cs="Times New Roman"/>
          <w:kern w:val="36"/>
          <w:sz w:val="28"/>
          <w:szCs w:val="28"/>
        </w:rPr>
      </w:pPr>
      <w:bookmarkStart w:id="20" w:name="_Toc63161306"/>
      <w:bookmarkStart w:id="21" w:name="_Toc22896"/>
      <w:bookmarkStart w:id="22" w:name="_Toc13244"/>
      <w:bookmarkStart w:id="23" w:name="_Toc88684077"/>
      <w:r>
        <w:rPr>
          <w:rFonts w:ascii="Times New Roman" w:eastAsia="宋体" w:hAnsi="Times New Roman" w:cs="Times New Roman" w:hint="eastAsia"/>
          <w:kern w:val="36"/>
          <w:sz w:val="28"/>
          <w:szCs w:val="28"/>
        </w:rPr>
        <w:t xml:space="preserve">4.2 </w:t>
      </w:r>
      <w:r>
        <w:rPr>
          <w:rFonts w:ascii="Times New Roman" w:eastAsia="宋体" w:hAnsi="Times New Roman" w:cs="Times New Roman" w:hint="eastAsia"/>
          <w:kern w:val="36"/>
          <w:sz w:val="28"/>
          <w:szCs w:val="28"/>
        </w:rPr>
        <w:t>前期长远规划设计</w:t>
      </w:r>
      <w:bookmarkEnd w:id="20"/>
      <w:bookmarkEnd w:id="21"/>
      <w:bookmarkEnd w:id="22"/>
      <w:bookmarkEnd w:id="23"/>
    </w:p>
    <w:p w:rsidR="002E3129" w:rsidRDefault="0052648F">
      <w:pPr>
        <w:spacing w:line="360" w:lineRule="auto"/>
        <w:rPr>
          <w:rFonts w:ascii="Times New Roman" w:hAnsi="Times New Roman"/>
          <w:sz w:val="24"/>
        </w:rPr>
      </w:pPr>
      <w:r>
        <w:rPr>
          <w:rFonts w:ascii="Times New Roman" w:hAnsi="Times New Roman" w:hint="eastAsia"/>
          <w:b/>
          <w:bCs/>
          <w:sz w:val="24"/>
        </w:rPr>
        <w:t xml:space="preserve">4.2.1 </w:t>
      </w:r>
      <w:r>
        <w:rPr>
          <w:rFonts w:ascii="Times New Roman" w:hAnsi="Times New Roman" w:hint="eastAsia"/>
          <w:sz w:val="24"/>
        </w:rPr>
        <w:t>对建筑物实行长远规划</w:t>
      </w:r>
      <w:r>
        <w:rPr>
          <w:rFonts w:ascii="Times New Roman" w:hAnsi="Times New Roman"/>
          <w:sz w:val="24"/>
        </w:rPr>
        <w:t>：</w:t>
      </w:r>
      <w:r>
        <w:rPr>
          <w:rFonts w:ascii="Times New Roman" w:hAnsi="Times New Roman" w:hint="eastAsia"/>
          <w:sz w:val="24"/>
        </w:rPr>
        <w:t>在建设初期实行长远期规划，应结合城市人口变化、经济发展，基于绿色低碳发展的原则，在源头减少建筑垃圾的产生，实现建筑垃圾的源头减量化，避免随意性和盲目性。</w:t>
      </w:r>
    </w:p>
    <w:p w:rsidR="002E3129" w:rsidRDefault="0052648F">
      <w:pPr>
        <w:spacing w:line="360" w:lineRule="auto"/>
        <w:rPr>
          <w:rFonts w:ascii="Times New Roman" w:hAnsi="Times New Roman"/>
          <w:sz w:val="24"/>
        </w:rPr>
      </w:pPr>
      <w:r>
        <w:rPr>
          <w:rFonts w:ascii="Times New Roman" w:hAnsi="Times New Roman" w:hint="eastAsia"/>
          <w:b/>
          <w:bCs/>
          <w:sz w:val="24"/>
        </w:rPr>
        <w:t xml:space="preserve">4.2.2 </w:t>
      </w:r>
      <w:r>
        <w:rPr>
          <w:rFonts w:ascii="Times New Roman" w:hAnsi="Times New Roman" w:hint="eastAsia"/>
          <w:sz w:val="24"/>
        </w:rPr>
        <w:t>对建筑物实行耐久性设计</w:t>
      </w:r>
      <w:r>
        <w:rPr>
          <w:rFonts w:ascii="Times New Roman" w:hAnsi="Times New Roman"/>
          <w:sz w:val="24"/>
        </w:rPr>
        <w:t>：</w:t>
      </w:r>
      <w:r>
        <w:rPr>
          <w:rFonts w:ascii="Times New Roman" w:hAnsi="Times New Roman" w:hint="eastAsia"/>
          <w:sz w:val="24"/>
        </w:rPr>
        <w:t>应在房屋设计初期使用耐久性材料，延长建筑物寿命，实现建筑垃圾的源头减量化。</w:t>
      </w:r>
    </w:p>
    <w:p w:rsidR="002E3129" w:rsidRDefault="0052648F">
      <w:pPr>
        <w:pStyle w:val="1"/>
        <w:keepNext w:val="0"/>
        <w:keepLines w:val="0"/>
        <w:widowControl/>
        <w:spacing w:before="100" w:beforeAutospacing="1" w:after="100" w:afterAutospacing="1"/>
        <w:rPr>
          <w:rFonts w:ascii="Times New Roman" w:eastAsia="宋体" w:hAnsi="Times New Roman" w:cs="Times New Roman"/>
          <w:kern w:val="36"/>
          <w:sz w:val="28"/>
          <w:szCs w:val="28"/>
        </w:rPr>
      </w:pPr>
      <w:bookmarkStart w:id="24" w:name="_Toc15165"/>
      <w:bookmarkStart w:id="25" w:name="_Toc63161307"/>
      <w:bookmarkStart w:id="26" w:name="_Toc15213"/>
      <w:bookmarkStart w:id="27" w:name="_Toc88684078"/>
      <w:r>
        <w:rPr>
          <w:rFonts w:ascii="Times New Roman" w:eastAsia="宋体" w:hAnsi="Times New Roman" w:cs="Times New Roman" w:hint="eastAsia"/>
          <w:kern w:val="36"/>
          <w:sz w:val="28"/>
          <w:szCs w:val="28"/>
        </w:rPr>
        <w:t xml:space="preserve">4.3 </w:t>
      </w:r>
      <w:r>
        <w:rPr>
          <w:rFonts w:ascii="Times New Roman" w:eastAsia="宋体" w:hAnsi="Times New Roman" w:cs="Times New Roman" w:hint="eastAsia"/>
          <w:kern w:val="36"/>
          <w:sz w:val="28"/>
          <w:szCs w:val="28"/>
        </w:rPr>
        <w:t>现场科学组织施工</w:t>
      </w:r>
      <w:bookmarkEnd w:id="24"/>
      <w:bookmarkEnd w:id="25"/>
      <w:bookmarkEnd w:id="26"/>
      <w:r>
        <w:rPr>
          <w:rFonts w:ascii="Times New Roman" w:eastAsia="宋体" w:hAnsi="Times New Roman" w:cs="Times New Roman" w:hint="eastAsia"/>
          <w:kern w:val="36"/>
          <w:sz w:val="28"/>
          <w:szCs w:val="28"/>
        </w:rPr>
        <w:t>方法</w:t>
      </w:r>
      <w:bookmarkEnd w:id="27"/>
    </w:p>
    <w:p w:rsidR="002E3129" w:rsidRDefault="0052648F">
      <w:pPr>
        <w:spacing w:line="360" w:lineRule="auto"/>
        <w:rPr>
          <w:rFonts w:ascii="Times New Roman" w:hAnsi="Times New Roman"/>
          <w:sz w:val="24"/>
        </w:rPr>
      </w:pPr>
      <w:r>
        <w:rPr>
          <w:rFonts w:ascii="Times New Roman" w:hAnsi="Times New Roman" w:hint="eastAsia"/>
          <w:b/>
          <w:bCs/>
          <w:sz w:val="24"/>
        </w:rPr>
        <w:t xml:space="preserve">4.3.1 </w:t>
      </w:r>
      <w:r>
        <w:rPr>
          <w:rFonts w:ascii="Times New Roman" w:hAnsi="Times New Roman" w:hint="eastAsia"/>
          <w:sz w:val="24"/>
        </w:rPr>
        <w:t>应加强工人的岗前培训减少工人操作不当产生的废料。</w:t>
      </w:r>
    </w:p>
    <w:p w:rsidR="002E3129" w:rsidRDefault="0052648F">
      <w:pPr>
        <w:spacing w:line="360" w:lineRule="auto"/>
        <w:rPr>
          <w:rFonts w:ascii="Times New Roman" w:hAnsi="Times New Roman"/>
          <w:sz w:val="24"/>
        </w:rPr>
      </w:pPr>
      <w:r>
        <w:rPr>
          <w:rFonts w:ascii="Times New Roman" w:hAnsi="Times New Roman" w:hint="eastAsia"/>
          <w:b/>
          <w:bCs/>
          <w:sz w:val="24"/>
        </w:rPr>
        <w:t xml:space="preserve">4.3.2 </w:t>
      </w:r>
      <w:r>
        <w:rPr>
          <w:rFonts w:ascii="Times New Roman" w:hAnsi="Times New Roman" w:hint="eastAsia"/>
          <w:sz w:val="24"/>
        </w:rPr>
        <w:t>利用技术进步来减少施工活动对环境造成的负面影响，应实现节能、节地、节水、节材和环境保护（四节一环保）。</w:t>
      </w:r>
    </w:p>
    <w:p w:rsidR="002E3129" w:rsidRDefault="0052648F">
      <w:pPr>
        <w:spacing w:line="360" w:lineRule="auto"/>
        <w:rPr>
          <w:rFonts w:ascii="Times New Roman" w:hAnsi="Times New Roman"/>
          <w:sz w:val="24"/>
        </w:rPr>
      </w:pPr>
      <w:r>
        <w:rPr>
          <w:rFonts w:ascii="Times New Roman" w:hAnsi="Times New Roman" w:hint="eastAsia"/>
          <w:b/>
          <w:bCs/>
          <w:sz w:val="24"/>
        </w:rPr>
        <w:t xml:space="preserve">4.3.3 </w:t>
      </w:r>
      <w:r>
        <w:rPr>
          <w:rFonts w:ascii="Times New Roman" w:hAnsi="Times New Roman" w:hint="eastAsia"/>
          <w:sz w:val="24"/>
        </w:rPr>
        <w:t>应强化施工现场的材料安全性管控，避免由于在运输、贮存、安装期间由于材料损伤、破坏而产生的建筑垃圾。</w:t>
      </w:r>
    </w:p>
    <w:p w:rsidR="002E3129" w:rsidRDefault="0052648F">
      <w:pPr>
        <w:pStyle w:val="1"/>
        <w:keepNext w:val="0"/>
        <w:keepLines w:val="0"/>
        <w:widowControl/>
        <w:spacing w:before="100" w:beforeAutospacing="1" w:after="100" w:afterAutospacing="1"/>
        <w:rPr>
          <w:rFonts w:ascii="Times New Roman" w:eastAsia="黑体" w:hAnsi="Times New Roman" w:cs="Times New Roman"/>
          <w:kern w:val="36"/>
          <w:sz w:val="24"/>
          <w:szCs w:val="24"/>
        </w:rPr>
      </w:pPr>
      <w:bookmarkStart w:id="28" w:name="_Toc32050"/>
      <w:bookmarkStart w:id="29" w:name="_Toc88684079"/>
      <w:bookmarkStart w:id="30" w:name="_Toc6040"/>
      <w:r>
        <w:rPr>
          <w:rFonts w:ascii="Times New Roman" w:eastAsia="宋体" w:hAnsi="Times New Roman" w:cs="Times New Roman" w:hint="eastAsia"/>
          <w:kern w:val="36"/>
          <w:sz w:val="28"/>
          <w:szCs w:val="28"/>
        </w:rPr>
        <w:t xml:space="preserve">4.4 </w:t>
      </w:r>
      <w:r>
        <w:rPr>
          <w:rFonts w:ascii="Times New Roman" w:eastAsia="宋体" w:hAnsi="Times New Roman" w:cs="Times New Roman" w:hint="eastAsia"/>
          <w:kern w:val="36"/>
          <w:sz w:val="28"/>
          <w:szCs w:val="28"/>
        </w:rPr>
        <w:t>建筑垃圾分类管控方法</w:t>
      </w:r>
      <w:bookmarkEnd w:id="28"/>
      <w:bookmarkEnd w:id="29"/>
      <w:bookmarkEnd w:id="30"/>
    </w:p>
    <w:p w:rsidR="002E3129" w:rsidRDefault="0052648F">
      <w:pPr>
        <w:spacing w:line="360" w:lineRule="auto"/>
        <w:rPr>
          <w:rFonts w:ascii="Times New Roman" w:hAnsi="Times New Roman"/>
          <w:b/>
          <w:bCs/>
          <w:sz w:val="24"/>
        </w:rPr>
      </w:pPr>
      <w:r>
        <w:rPr>
          <w:rFonts w:ascii="Times New Roman" w:hAnsi="Times New Roman" w:hint="eastAsia"/>
          <w:b/>
          <w:bCs/>
          <w:sz w:val="24"/>
        </w:rPr>
        <w:t>4.4.1</w:t>
      </w:r>
      <w:r>
        <w:rPr>
          <w:rFonts w:ascii="Times New Roman" w:hAnsi="Times New Roman" w:hint="eastAsia"/>
          <w:bCs/>
          <w:sz w:val="24"/>
        </w:rPr>
        <w:t xml:space="preserve"> </w:t>
      </w:r>
      <w:r>
        <w:rPr>
          <w:rFonts w:ascii="Times New Roman" w:hAnsi="Times New Roman" w:hint="eastAsia"/>
          <w:bCs/>
          <w:sz w:val="24"/>
        </w:rPr>
        <w:t>按来源分类</w:t>
      </w:r>
      <w:r>
        <w:rPr>
          <w:rFonts w:ascii="Times New Roman" w:hAnsi="Times New Roman"/>
          <w:bCs/>
          <w:sz w:val="24"/>
        </w:rPr>
        <w:t>：</w:t>
      </w:r>
      <w:r>
        <w:rPr>
          <w:rFonts w:ascii="Times New Roman" w:hAnsi="Times New Roman" w:hint="eastAsia"/>
          <w:sz w:val="24"/>
        </w:rPr>
        <w:t>建筑垃圾按来源包括工程渣土、工程泥浆、工程垃圾、拆除垃圾、装修垃圾等五种类型。</w:t>
      </w:r>
      <w:r>
        <w:rPr>
          <w:rFonts w:ascii="Times New Roman" w:hAnsi="Times New Roman" w:hint="eastAsia"/>
          <w:sz w:val="24"/>
        </w:rPr>
        <w:t xml:space="preserve"> </w:t>
      </w:r>
      <w:r>
        <w:rPr>
          <w:rFonts w:ascii="Times New Roman" w:hAnsi="Times New Roman" w:hint="eastAsia"/>
          <w:sz w:val="24"/>
        </w:rPr>
        <w:t>施工现场按来源分类收集可依据《建筑垃圾分类收集技术规程》进行。</w:t>
      </w:r>
    </w:p>
    <w:p w:rsidR="002E3129" w:rsidRDefault="0052648F">
      <w:pPr>
        <w:spacing w:line="360" w:lineRule="auto"/>
        <w:rPr>
          <w:rFonts w:ascii="Times New Roman" w:hAnsi="Times New Roman"/>
          <w:sz w:val="24"/>
        </w:rPr>
      </w:pPr>
      <w:r>
        <w:rPr>
          <w:rFonts w:ascii="Times New Roman" w:hAnsi="Times New Roman" w:hint="eastAsia"/>
          <w:b/>
          <w:bCs/>
          <w:sz w:val="24"/>
        </w:rPr>
        <w:lastRenderedPageBreak/>
        <w:t xml:space="preserve">4.4.2 </w:t>
      </w:r>
      <w:r>
        <w:rPr>
          <w:rFonts w:ascii="Times New Roman" w:hAnsi="Times New Roman" w:hint="eastAsia"/>
          <w:bCs/>
          <w:sz w:val="24"/>
        </w:rPr>
        <w:t>按物理成分分类</w:t>
      </w:r>
      <w:r>
        <w:rPr>
          <w:rFonts w:ascii="Times New Roman" w:hAnsi="Times New Roman"/>
          <w:bCs/>
          <w:sz w:val="24"/>
        </w:rPr>
        <w:t>：</w:t>
      </w:r>
      <w:r>
        <w:rPr>
          <w:rFonts w:ascii="Times New Roman" w:hAnsi="Times New Roman" w:hint="eastAsia"/>
          <w:sz w:val="24"/>
        </w:rPr>
        <w:t>建筑垃圾根据物理成分的不同，包括弃土、废混凝土、废砂浆等。具体分类见表</w:t>
      </w:r>
      <w:r>
        <w:rPr>
          <w:rFonts w:ascii="Times New Roman" w:hAnsi="Times New Roman" w:hint="eastAsia"/>
          <w:sz w:val="24"/>
        </w:rPr>
        <w:t>4.4.2</w:t>
      </w:r>
      <w:r>
        <w:rPr>
          <w:rFonts w:ascii="Times New Roman" w:hAnsi="Times New Roman" w:hint="eastAsia"/>
          <w:sz w:val="24"/>
        </w:rPr>
        <w:t>。</w:t>
      </w:r>
    </w:p>
    <w:p w:rsidR="002E3129" w:rsidRDefault="002E3129">
      <w:pPr>
        <w:spacing w:line="360" w:lineRule="auto"/>
        <w:rPr>
          <w:rFonts w:ascii="Times New Roman" w:hAnsi="Times New Roman"/>
          <w:b/>
          <w:bCs/>
          <w:sz w:val="24"/>
        </w:rPr>
      </w:pPr>
    </w:p>
    <w:p w:rsidR="002E3129" w:rsidRDefault="0052648F">
      <w:pPr>
        <w:spacing w:line="360" w:lineRule="auto"/>
        <w:jc w:val="center"/>
        <w:rPr>
          <w:rFonts w:ascii="Times New Roman" w:hAnsi="Times New Roman"/>
          <w:sz w:val="24"/>
        </w:rPr>
      </w:pPr>
      <w:r>
        <w:rPr>
          <w:rFonts w:ascii="Times New Roman" w:hAnsi="Times New Roman" w:hint="eastAsia"/>
          <w:sz w:val="24"/>
        </w:rPr>
        <w:t>表</w:t>
      </w:r>
      <w:r>
        <w:rPr>
          <w:rFonts w:ascii="Times New Roman" w:hAnsi="Times New Roman" w:hint="eastAsia"/>
          <w:sz w:val="24"/>
        </w:rPr>
        <w:t xml:space="preserve">4.4.2 </w:t>
      </w:r>
      <w:r>
        <w:rPr>
          <w:rFonts w:ascii="Times New Roman" w:hAnsi="Times New Roman" w:hint="eastAsia"/>
          <w:sz w:val="24"/>
        </w:rPr>
        <w:t>建筑垃圾物理成分分类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2988"/>
        <w:gridCol w:w="4163"/>
      </w:tblGrid>
      <w:tr w:rsidR="002E3129" w:rsidTr="0052648F">
        <w:trPr>
          <w:trHeight w:val="459"/>
          <w:jc w:val="center"/>
        </w:trPr>
        <w:tc>
          <w:tcPr>
            <w:tcW w:w="0" w:type="auto"/>
            <w:tcBorders>
              <w:top w:val="single" w:sz="8" w:space="0" w:color="auto"/>
              <w:left w:val="nil"/>
              <w:bottom w:val="single" w:sz="4" w:space="0" w:color="auto"/>
              <w:right w:val="nil"/>
            </w:tcBorders>
            <w:shd w:val="clear" w:color="auto" w:fill="auto"/>
            <w:vAlign w:val="center"/>
          </w:tcPr>
          <w:p w:rsidR="002E3129" w:rsidRDefault="0052648F">
            <w:pPr>
              <w:spacing w:line="360" w:lineRule="auto"/>
              <w:rPr>
                <w:rFonts w:ascii="Times New Roman" w:hAnsi="Times New Roman"/>
                <w:bCs/>
                <w:szCs w:val="21"/>
              </w:rPr>
            </w:pPr>
            <w:r>
              <w:rPr>
                <w:rFonts w:ascii="Times New Roman" w:hAnsi="Times New Roman" w:hint="eastAsia"/>
                <w:bCs/>
                <w:szCs w:val="21"/>
              </w:rPr>
              <w:t>类别</w:t>
            </w:r>
          </w:p>
        </w:tc>
        <w:tc>
          <w:tcPr>
            <w:tcW w:w="0" w:type="auto"/>
            <w:tcBorders>
              <w:top w:val="single" w:sz="8" w:space="0" w:color="auto"/>
              <w:left w:val="nil"/>
              <w:bottom w:val="single" w:sz="4" w:space="0" w:color="auto"/>
              <w:right w:val="nil"/>
            </w:tcBorders>
            <w:shd w:val="clear" w:color="auto" w:fill="auto"/>
            <w:vAlign w:val="center"/>
          </w:tcPr>
          <w:p w:rsidR="002E3129" w:rsidRDefault="0052648F">
            <w:pPr>
              <w:spacing w:line="360" w:lineRule="auto"/>
              <w:rPr>
                <w:rFonts w:ascii="Times New Roman" w:hAnsi="Times New Roman"/>
                <w:bCs/>
                <w:szCs w:val="21"/>
              </w:rPr>
            </w:pPr>
            <w:r>
              <w:rPr>
                <w:rFonts w:ascii="Times New Roman" w:hAnsi="Times New Roman" w:hint="eastAsia"/>
                <w:bCs/>
                <w:szCs w:val="21"/>
              </w:rPr>
              <w:t>污染特性</w:t>
            </w:r>
          </w:p>
        </w:tc>
        <w:tc>
          <w:tcPr>
            <w:tcW w:w="0" w:type="auto"/>
            <w:tcBorders>
              <w:top w:val="single" w:sz="8" w:space="0" w:color="auto"/>
              <w:left w:val="nil"/>
              <w:bottom w:val="single" w:sz="4" w:space="0" w:color="auto"/>
              <w:right w:val="nil"/>
            </w:tcBorders>
            <w:shd w:val="clear" w:color="auto" w:fill="auto"/>
            <w:vAlign w:val="center"/>
          </w:tcPr>
          <w:p w:rsidR="002E3129" w:rsidRDefault="0052648F">
            <w:pPr>
              <w:spacing w:line="360" w:lineRule="auto"/>
              <w:rPr>
                <w:rFonts w:ascii="Times New Roman" w:hAnsi="Times New Roman"/>
                <w:bCs/>
                <w:szCs w:val="21"/>
              </w:rPr>
            </w:pPr>
            <w:r>
              <w:rPr>
                <w:rFonts w:ascii="Times New Roman" w:hAnsi="Times New Roman" w:hint="eastAsia"/>
                <w:bCs/>
                <w:szCs w:val="21"/>
              </w:rPr>
              <w:t>处置和利用</w:t>
            </w:r>
          </w:p>
        </w:tc>
      </w:tr>
      <w:tr w:rsidR="002E3129" w:rsidTr="0052648F">
        <w:trPr>
          <w:trHeight w:val="819"/>
          <w:jc w:val="center"/>
        </w:trPr>
        <w:tc>
          <w:tcPr>
            <w:tcW w:w="0" w:type="auto"/>
            <w:tcBorders>
              <w:top w:val="single" w:sz="4" w:space="0" w:color="auto"/>
              <w:left w:val="nil"/>
              <w:bottom w:val="nil"/>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弃土</w:t>
            </w:r>
          </w:p>
        </w:tc>
        <w:tc>
          <w:tcPr>
            <w:tcW w:w="0" w:type="auto"/>
            <w:tcBorders>
              <w:top w:val="single" w:sz="4" w:space="0" w:color="auto"/>
              <w:left w:val="nil"/>
              <w:bottom w:val="nil"/>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扬尘和占用大量土地，影响市容</w:t>
            </w:r>
          </w:p>
        </w:tc>
        <w:tc>
          <w:tcPr>
            <w:tcW w:w="0" w:type="auto"/>
            <w:tcBorders>
              <w:top w:val="single" w:sz="4" w:space="0" w:color="auto"/>
              <w:left w:val="nil"/>
              <w:bottom w:val="nil"/>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可采用直接填埋法处置，多用于填坑、覆盖、造景等</w:t>
            </w:r>
          </w:p>
        </w:tc>
      </w:tr>
      <w:tr w:rsidR="002E3129">
        <w:trPr>
          <w:trHeight w:val="819"/>
          <w:jc w:val="center"/>
        </w:trPr>
        <w:tc>
          <w:tcPr>
            <w:tcW w:w="0" w:type="auto"/>
            <w:tcBorders>
              <w:top w:val="nil"/>
              <w:left w:val="nil"/>
              <w:bottom w:val="nil"/>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混凝土碎块</w:t>
            </w:r>
          </w:p>
        </w:tc>
        <w:tc>
          <w:tcPr>
            <w:tcW w:w="0" w:type="auto"/>
            <w:tcBorders>
              <w:top w:val="nil"/>
              <w:left w:val="nil"/>
              <w:bottom w:val="nil"/>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有一定化学污染，有扬尘，影响市容</w:t>
            </w:r>
          </w:p>
        </w:tc>
        <w:tc>
          <w:tcPr>
            <w:tcW w:w="0" w:type="auto"/>
            <w:tcBorders>
              <w:top w:val="nil"/>
              <w:left w:val="nil"/>
              <w:bottom w:val="nil"/>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不可采用直接填埋法处置，可再生利用</w:t>
            </w:r>
          </w:p>
        </w:tc>
      </w:tr>
      <w:tr w:rsidR="002E3129">
        <w:trPr>
          <w:trHeight w:val="819"/>
          <w:jc w:val="center"/>
        </w:trPr>
        <w:tc>
          <w:tcPr>
            <w:tcW w:w="0" w:type="auto"/>
            <w:tcBorders>
              <w:top w:val="nil"/>
              <w:left w:val="nil"/>
              <w:bottom w:val="nil"/>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废混凝土</w:t>
            </w:r>
          </w:p>
        </w:tc>
        <w:tc>
          <w:tcPr>
            <w:tcW w:w="0" w:type="auto"/>
            <w:tcBorders>
              <w:top w:val="nil"/>
              <w:left w:val="nil"/>
              <w:bottom w:val="nil"/>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有一定化学污染，有扬尘，影响市容</w:t>
            </w:r>
          </w:p>
        </w:tc>
        <w:tc>
          <w:tcPr>
            <w:tcW w:w="0" w:type="auto"/>
            <w:tcBorders>
              <w:top w:val="nil"/>
              <w:left w:val="nil"/>
              <w:bottom w:val="nil"/>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不可采用直接填埋法处置，可再生利用</w:t>
            </w:r>
          </w:p>
        </w:tc>
      </w:tr>
      <w:tr w:rsidR="002E3129">
        <w:trPr>
          <w:trHeight w:val="819"/>
          <w:jc w:val="center"/>
        </w:trPr>
        <w:tc>
          <w:tcPr>
            <w:tcW w:w="0" w:type="auto"/>
            <w:tcBorders>
              <w:top w:val="nil"/>
              <w:left w:val="nil"/>
              <w:bottom w:val="nil"/>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废砂浆</w:t>
            </w:r>
          </w:p>
        </w:tc>
        <w:tc>
          <w:tcPr>
            <w:tcW w:w="0" w:type="auto"/>
            <w:tcBorders>
              <w:top w:val="nil"/>
              <w:left w:val="nil"/>
              <w:bottom w:val="nil"/>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有一定化学污染</w:t>
            </w:r>
          </w:p>
        </w:tc>
        <w:tc>
          <w:tcPr>
            <w:tcW w:w="0" w:type="auto"/>
            <w:tcBorders>
              <w:top w:val="nil"/>
              <w:left w:val="nil"/>
              <w:bottom w:val="nil"/>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不可采用直接填埋法处置</w:t>
            </w:r>
          </w:p>
        </w:tc>
      </w:tr>
      <w:tr w:rsidR="002E3129">
        <w:trPr>
          <w:trHeight w:val="819"/>
          <w:jc w:val="center"/>
        </w:trPr>
        <w:tc>
          <w:tcPr>
            <w:tcW w:w="0" w:type="auto"/>
            <w:tcBorders>
              <w:top w:val="nil"/>
              <w:left w:val="nil"/>
              <w:bottom w:val="nil"/>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沥青混凝土碎块</w:t>
            </w:r>
          </w:p>
        </w:tc>
        <w:tc>
          <w:tcPr>
            <w:tcW w:w="0" w:type="auto"/>
            <w:tcBorders>
              <w:top w:val="nil"/>
              <w:left w:val="nil"/>
              <w:bottom w:val="nil"/>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有一定化学污染，有扬尘，影响市容</w:t>
            </w:r>
          </w:p>
        </w:tc>
        <w:tc>
          <w:tcPr>
            <w:tcW w:w="0" w:type="auto"/>
            <w:tcBorders>
              <w:top w:val="nil"/>
              <w:left w:val="nil"/>
              <w:bottom w:val="nil"/>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不可采用直接填埋法处置，可再生利用</w:t>
            </w:r>
          </w:p>
        </w:tc>
      </w:tr>
      <w:tr w:rsidR="002E3129">
        <w:trPr>
          <w:trHeight w:val="819"/>
          <w:jc w:val="center"/>
        </w:trPr>
        <w:tc>
          <w:tcPr>
            <w:tcW w:w="0" w:type="auto"/>
            <w:tcBorders>
              <w:top w:val="nil"/>
              <w:left w:val="nil"/>
              <w:bottom w:val="nil"/>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废砖</w:t>
            </w:r>
          </w:p>
        </w:tc>
        <w:tc>
          <w:tcPr>
            <w:tcW w:w="0" w:type="auto"/>
            <w:tcBorders>
              <w:top w:val="nil"/>
              <w:left w:val="nil"/>
              <w:bottom w:val="nil"/>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扬尘和占用土地，影响市容</w:t>
            </w:r>
          </w:p>
        </w:tc>
        <w:tc>
          <w:tcPr>
            <w:tcW w:w="0" w:type="auto"/>
            <w:tcBorders>
              <w:top w:val="nil"/>
              <w:left w:val="nil"/>
              <w:bottom w:val="nil"/>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可采用直接填埋法处置，可再生利用</w:t>
            </w:r>
          </w:p>
        </w:tc>
      </w:tr>
      <w:tr w:rsidR="002E3129">
        <w:trPr>
          <w:trHeight w:val="819"/>
          <w:jc w:val="center"/>
        </w:trPr>
        <w:tc>
          <w:tcPr>
            <w:tcW w:w="0" w:type="auto"/>
            <w:tcBorders>
              <w:top w:val="nil"/>
              <w:left w:val="nil"/>
              <w:bottom w:val="nil"/>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废沙石</w:t>
            </w:r>
          </w:p>
        </w:tc>
        <w:tc>
          <w:tcPr>
            <w:tcW w:w="0" w:type="auto"/>
            <w:tcBorders>
              <w:top w:val="nil"/>
              <w:left w:val="nil"/>
              <w:bottom w:val="nil"/>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扬尘和占用土地，影响市容</w:t>
            </w:r>
          </w:p>
        </w:tc>
        <w:tc>
          <w:tcPr>
            <w:tcW w:w="0" w:type="auto"/>
            <w:tcBorders>
              <w:top w:val="nil"/>
              <w:left w:val="nil"/>
              <w:bottom w:val="nil"/>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可采用直接填埋法处置，也可集中存放，作为使用工程备料</w:t>
            </w:r>
          </w:p>
        </w:tc>
      </w:tr>
      <w:tr w:rsidR="002E3129">
        <w:trPr>
          <w:trHeight w:val="819"/>
          <w:jc w:val="center"/>
        </w:trPr>
        <w:tc>
          <w:tcPr>
            <w:tcW w:w="0" w:type="auto"/>
            <w:tcBorders>
              <w:top w:val="nil"/>
              <w:left w:val="nil"/>
              <w:bottom w:val="nil"/>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木材</w:t>
            </w:r>
          </w:p>
        </w:tc>
        <w:tc>
          <w:tcPr>
            <w:tcW w:w="0" w:type="auto"/>
            <w:tcBorders>
              <w:top w:val="nil"/>
              <w:left w:val="nil"/>
              <w:bottom w:val="nil"/>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有一定生物污染，影响市容</w:t>
            </w:r>
          </w:p>
        </w:tc>
        <w:tc>
          <w:tcPr>
            <w:tcW w:w="0" w:type="auto"/>
            <w:tcBorders>
              <w:top w:val="nil"/>
              <w:left w:val="nil"/>
              <w:bottom w:val="nil"/>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再利用</w:t>
            </w:r>
          </w:p>
        </w:tc>
      </w:tr>
      <w:tr w:rsidR="002E3129">
        <w:trPr>
          <w:trHeight w:val="819"/>
          <w:jc w:val="center"/>
        </w:trPr>
        <w:tc>
          <w:tcPr>
            <w:tcW w:w="0" w:type="auto"/>
            <w:tcBorders>
              <w:top w:val="nil"/>
              <w:left w:val="nil"/>
              <w:bottom w:val="nil"/>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塑料、纸</w:t>
            </w:r>
          </w:p>
        </w:tc>
        <w:tc>
          <w:tcPr>
            <w:tcW w:w="0" w:type="auto"/>
            <w:tcBorders>
              <w:top w:val="nil"/>
              <w:left w:val="nil"/>
              <w:bottom w:val="nil"/>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混入农田影响耕种和作物生长，影响市容</w:t>
            </w:r>
          </w:p>
        </w:tc>
        <w:tc>
          <w:tcPr>
            <w:tcW w:w="0" w:type="auto"/>
            <w:tcBorders>
              <w:top w:val="nil"/>
              <w:left w:val="nil"/>
              <w:bottom w:val="nil"/>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再利用</w:t>
            </w:r>
          </w:p>
        </w:tc>
      </w:tr>
      <w:tr w:rsidR="002E3129" w:rsidTr="0052648F">
        <w:trPr>
          <w:trHeight w:val="819"/>
          <w:jc w:val="center"/>
        </w:trPr>
        <w:tc>
          <w:tcPr>
            <w:tcW w:w="0" w:type="auto"/>
            <w:tcBorders>
              <w:top w:val="nil"/>
              <w:left w:val="nil"/>
              <w:bottom w:val="nil"/>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废钢筋等金属</w:t>
            </w:r>
          </w:p>
        </w:tc>
        <w:tc>
          <w:tcPr>
            <w:tcW w:w="0" w:type="auto"/>
            <w:tcBorders>
              <w:top w:val="nil"/>
              <w:left w:val="nil"/>
              <w:bottom w:val="nil"/>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有一定化学污染</w:t>
            </w:r>
          </w:p>
        </w:tc>
        <w:tc>
          <w:tcPr>
            <w:tcW w:w="0" w:type="auto"/>
            <w:tcBorders>
              <w:top w:val="nil"/>
              <w:left w:val="nil"/>
              <w:bottom w:val="nil"/>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可再生利用</w:t>
            </w:r>
          </w:p>
        </w:tc>
      </w:tr>
      <w:tr w:rsidR="002E3129" w:rsidTr="0052648F">
        <w:trPr>
          <w:trHeight w:val="819"/>
          <w:jc w:val="center"/>
        </w:trPr>
        <w:tc>
          <w:tcPr>
            <w:tcW w:w="0" w:type="auto"/>
            <w:tcBorders>
              <w:top w:val="nil"/>
              <w:left w:val="nil"/>
              <w:bottom w:val="single" w:sz="8" w:space="0" w:color="auto"/>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废旧包装</w:t>
            </w:r>
          </w:p>
        </w:tc>
        <w:tc>
          <w:tcPr>
            <w:tcW w:w="0" w:type="auto"/>
            <w:tcBorders>
              <w:top w:val="nil"/>
              <w:left w:val="nil"/>
              <w:bottom w:val="single" w:sz="8" w:space="0" w:color="auto"/>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有一定化学污染</w:t>
            </w:r>
          </w:p>
        </w:tc>
        <w:tc>
          <w:tcPr>
            <w:tcW w:w="0" w:type="auto"/>
            <w:tcBorders>
              <w:top w:val="nil"/>
              <w:left w:val="nil"/>
              <w:bottom w:val="single" w:sz="8" w:space="0" w:color="auto"/>
              <w:right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可回收利用和再生利用</w:t>
            </w:r>
          </w:p>
        </w:tc>
      </w:tr>
    </w:tbl>
    <w:p w:rsidR="002E3129" w:rsidRDefault="002E3129">
      <w:pPr>
        <w:spacing w:line="360" w:lineRule="auto"/>
        <w:rPr>
          <w:rFonts w:ascii="Times New Roman" w:hAnsi="Times New Roman"/>
          <w:b/>
          <w:bCs/>
          <w:sz w:val="24"/>
        </w:rPr>
      </w:pPr>
    </w:p>
    <w:p w:rsidR="002E3129" w:rsidRDefault="0052648F" w:rsidP="0043269D">
      <w:pPr>
        <w:spacing w:line="360" w:lineRule="auto"/>
        <w:rPr>
          <w:rFonts w:ascii="Times New Roman" w:hAnsi="Times New Roman"/>
          <w:b/>
          <w:bCs/>
          <w:sz w:val="24"/>
        </w:rPr>
      </w:pPr>
      <w:r>
        <w:rPr>
          <w:rFonts w:ascii="Times New Roman" w:hAnsi="Times New Roman" w:hint="eastAsia"/>
          <w:b/>
          <w:bCs/>
          <w:sz w:val="24"/>
        </w:rPr>
        <w:t xml:space="preserve">4.4.3 </w:t>
      </w:r>
      <w:r>
        <w:rPr>
          <w:rFonts w:ascii="Times New Roman" w:hAnsi="Times New Roman" w:hint="eastAsia"/>
          <w:bCs/>
          <w:sz w:val="24"/>
        </w:rPr>
        <w:t>按可利用性质分类</w:t>
      </w:r>
      <w:r>
        <w:rPr>
          <w:rFonts w:ascii="Times New Roman" w:hAnsi="Times New Roman"/>
          <w:bCs/>
          <w:sz w:val="24"/>
        </w:rPr>
        <w:t>：</w:t>
      </w:r>
      <w:r>
        <w:rPr>
          <w:rFonts w:ascii="Times New Roman" w:hAnsi="Times New Roman" w:hint="eastAsia"/>
          <w:sz w:val="24"/>
        </w:rPr>
        <w:t>建筑垃圾可按可利用性质进行分类，具体分类见表</w:t>
      </w:r>
      <w:r>
        <w:rPr>
          <w:rFonts w:ascii="Times New Roman" w:hAnsi="Times New Roman" w:hint="eastAsia"/>
          <w:sz w:val="24"/>
        </w:rPr>
        <w:t>4.3.3</w:t>
      </w:r>
      <w:r>
        <w:rPr>
          <w:rFonts w:ascii="Times New Roman" w:hAnsi="Times New Roman" w:hint="eastAsia"/>
          <w:sz w:val="24"/>
        </w:rPr>
        <w:t>。</w:t>
      </w:r>
    </w:p>
    <w:p w:rsidR="002E3129" w:rsidRPr="0052648F" w:rsidRDefault="0052648F">
      <w:pPr>
        <w:spacing w:line="360" w:lineRule="auto"/>
        <w:jc w:val="center"/>
        <w:rPr>
          <w:rFonts w:ascii="Times New Roman" w:hAnsi="Times New Roman"/>
          <w:bCs/>
          <w:sz w:val="24"/>
        </w:rPr>
      </w:pPr>
      <w:r w:rsidRPr="0052648F">
        <w:rPr>
          <w:rFonts w:ascii="Times New Roman" w:hAnsi="Times New Roman" w:hint="eastAsia"/>
          <w:bCs/>
          <w:sz w:val="24"/>
        </w:rPr>
        <w:lastRenderedPageBreak/>
        <w:t>表</w:t>
      </w:r>
      <w:r w:rsidRPr="0052648F">
        <w:rPr>
          <w:rFonts w:ascii="Times New Roman" w:hAnsi="Times New Roman" w:hint="eastAsia"/>
          <w:bCs/>
          <w:sz w:val="24"/>
        </w:rPr>
        <w:t>4.4.3</w:t>
      </w:r>
      <w:r>
        <w:rPr>
          <w:rFonts w:ascii="Times New Roman" w:hAnsi="Times New Roman"/>
          <w:bCs/>
          <w:sz w:val="24"/>
        </w:rPr>
        <w:t xml:space="preserve"> </w:t>
      </w:r>
      <w:r w:rsidRPr="0052648F">
        <w:rPr>
          <w:rFonts w:ascii="Times New Roman" w:hAnsi="Times New Roman" w:hint="eastAsia"/>
          <w:bCs/>
          <w:sz w:val="24"/>
        </w:rPr>
        <w:t>建筑垃圾可利用性质分类</w:t>
      </w:r>
    </w:p>
    <w:tbl>
      <w:tblPr>
        <w:tblW w:w="8768" w:type="dxa"/>
        <w:tblBorders>
          <w:top w:val="single" w:sz="4" w:space="0" w:color="auto"/>
          <w:bottom w:val="single" w:sz="4" w:space="0" w:color="auto"/>
        </w:tblBorders>
        <w:tblLayout w:type="fixed"/>
        <w:tblLook w:val="04A0" w:firstRow="1" w:lastRow="0" w:firstColumn="1" w:lastColumn="0" w:noHBand="0" w:noVBand="1"/>
      </w:tblPr>
      <w:tblGrid>
        <w:gridCol w:w="2343"/>
        <w:gridCol w:w="3186"/>
        <w:gridCol w:w="3239"/>
      </w:tblGrid>
      <w:tr w:rsidR="002E3129" w:rsidTr="0052648F">
        <w:trPr>
          <w:trHeight w:val="389"/>
        </w:trPr>
        <w:tc>
          <w:tcPr>
            <w:tcW w:w="2343" w:type="dxa"/>
            <w:tcBorders>
              <w:top w:val="single" w:sz="8" w:space="0" w:color="auto"/>
              <w:bottom w:val="single" w:sz="4" w:space="0" w:color="auto"/>
            </w:tcBorders>
            <w:shd w:val="clear" w:color="auto" w:fill="auto"/>
            <w:vAlign w:val="center"/>
          </w:tcPr>
          <w:p w:rsidR="002E3129" w:rsidRDefault="0052648F">
            <w:pPr>
              <w:spacing w:line="360" w:lineRule="auto"/>
              <w:rPr>
                <w:rFonts w:ascii="Times New Roman" w:hAnsi="Times New Roman"/>
                <w:bCs/>
                <w:szCs w:val="21"/>
              </w:rPr>
            </w:pPr>
            <w:r>
              <w:rPr>
                <w:rFonts w:ascii="Times New Roman" w:hAnsi="Times New Roman" w:hint="eastAsia"/>
                <w:bCs/>
                <w:szCs w:val="21"/>
              </w:rPr>
              <w:t>类别</w:t>
            </w:r>
          </w:p>
        </w:tc>
        <w:tc>
          <w:tcPr>
            <w:tcW w:w="3186" w:type="dxa"/>
            <w:tcBorders>
              <w:top w:val="single" w:sz="8" w:space="0" w:color="auto"/>
              <w:bottom w:val="single" w:sz="4" w:space="0" w:color="auto"/>
            </w:tcBorders>
            <w:shd w:val="clear" w:color="auto" w:fill="auto"/>
            <w:vAlign w:val="center"/>
          </w:tcPr>
          <w:p w:rsidR="002E3129" w:rsidRDefault="0052648F">
            <w:pPr>
              <w:spacing w:line="360" w:lineRule="auto"/>
              <w:rPr>
                <w:rFonts w:ascii="Times New Roman" w:hAnsi="Times New Roman"/>
                <w:bCs/>
                <w:szCs w:val="21"/>
              </w:rPr>
            </w:pPr>
            <w:r>
              <w:rPr>
                <w:rFonts w:ascii="Times New Roman" w:hAnsi="Times New Roman" w:hint="eastAsia"/>
                <w:bCs/>
                <w:szCs w:val="21"/>
              </w:rPr>
              <w:t>特征物质</w:t>
            </w:r>
          </w:p>
        </w:tc>
        <w:tc>
          <w:tcPr>
            <w:tcW w:w="3239" w:type="dxa"/>
            <w:tcBorders>
              <w:top w:val="single" w:sz="8" w:space="0" w:color="auto"/>
              <w:bottom w:val="single" w:sz="4" w:space="0" w:color="auto"/>
            </w:tcBorders>
            <w:shd w:val="clear" w:color="auto" w:fill="auto"/>
            <w:vAlign w:val="center"/>
          </w:tcPr>
          <w:p w:rsidR="002E3129" w:rsidRDefault="0052648F">
            <w:pPr>
              <w:spacing w:line="360" w:lineRule="auto"/>
              <w:rPr>
                <w:rFonts w:ascii="Times New Roman" w:hAnsi="Times New Roman"/>
                <w:bCs/>
                <w:szCs w:val="21"/>
              </w:rPr>
            </w:pPr>
            <w:r>
              <w:rPr>
                <w:rFonts w:ascii="Times New Roman" w:hAnsi="Times New Roman" w:hint="eastAsia"/>
                <w:bCs/>
                <w:szCs w:val="21"/>
              </w:rPr>
              <w:t>发展方向</w:t>
            </w:r>
          </w:p>
        </w:tc>
      </w:tr>
      <w:tr w:rsidR="002E3129">
        <w:trPr>
          <w:trHeight w:val="764"/>
        </w:trPr>
        <w:tc>
          <w:tcPr>
            <w:tcW w:w="2343" w:type="dxa"/>
            <w:tcBorders>
              <w:top w:val="single" w:sz="4" w:space="0" w:color="auto"/>
              <w:bottom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无机非金属类可再生利用建筑固废</w:t>
            </w:r>
          </w:p>
        </w:tc>
        <w:tc>
          <w:tcPr>
            <w:tcW w:w="3186" w:type="dxa"/>
            <w:tcBorders>
              <w:top w:val="single" w:sz="4" w:space="0" w:color="auto"/>
              <w:bottom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混凝土碎块、废砂浆、废旧砖瓦、灰土、石膏、废瓷砖、废石材等</w:t>
            </w:r>
          </w:p>
        </w:tc>
        <w:tc>
          <w:tcPr>
            <w:tcW w:w="3239" w:type="dxa"/>
            <w:tcBorders>
              <w:top w:val="single" w:sz="4" w:space="0" w:color="auto"/>
              <w:bottom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产品的开发和推广、相关技术标准的制定、政策保护等。</w:t>
            </w:r>
          </w:p>
        </w:tc>
      </w:tr>
      <w:tr w:rsidR="002E3129">
        <w:trPr>
          <w:trHeight w:val="713"/>
        </w:trPr>
        <w:tc>
          <w:tcPr>
            <w:tcW w:w="2343" w:type="dxa"/>
            <w:tcBorders>
              <w:top w:val="nil"/>
              <w:bottom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有机类可再生利用固废</w:t>
            </w:r>
          </w:p>
        </w:tc>
        <w:tc>
          <w:tcPr>
            <w:tcW w:w="3186" w:type="dxa"/>
            <w:tcBorders>
              <w:top w:val="nil"/>
              <w:bottom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废旧塑料、纸、碎木等</w:t>
            </w:r>
          </w:p>
        </w:tc>
        <w:tc>
          <w:tcPr>
            <w:tcW w:w="3239" w:type="dxa"/>
            <w:tcBorders>
              <w:top w:val="nil"/>
              <w:bottom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源头废旧物质的回收机制等</w:t>
            </w:r>
          </w:p>
        </w:tc>
      </w:tr>
      <w:tr w:rsidR="002E3129" w:rsidTr="0052648F">
        <w:trPr>
          <w:trHeight w:val="553"/>
        </w:trPr>
        <w:tc>
          <w:tcPr>
            <w:tcW w:w="2343" w:type="dxa"/>
            <w:tcBorders>
              <w:top w:val="nil"/>
              <w:bottom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金属类建筑固废</w:t>
            </w:r>
          </w:p>
        </w:tc>
        <w:tc>
          <w:tcPr>
            <w:tcW w:w="3186" w:type="dxa"/>
            <w:tcBorders>
              <w:top w:val="nil"/>
              <w:bottom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废钢筋等</w:t>
            </w:r>
          </w:p>
        </w:tc>
        <w:tc>
          <w:tcPr>
            <w:tcW w:w="3239" w:type="dxa"/>
            <w:tcBorders>
              <w:top w:val="nil"/>
              <w:bottom w:val="nil"/>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源头废旧物质的市场回收机制等</w:t>
            </w:r>
          </w:p>
        </w:tc>
      </w:tr>
      <w:tr w:rsidR="002E3129" w:rsidTr="0052648F">
        <w:trPr>
          <w:trHeight w:val="374"/>
        </w:trPr>
        <w:tc>
          <w:tcPr>
            <w:tcW w:w="2343" w:type="dxa"/>
            <w:tcBorders>
              <w:top w:val="nil"/>
              <w:bottom w:val="single" w:sz="8" w:space="0" w:color="auto"/>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废旧物品</w:t>
            </w:r>
          </w:p>
        </w:tc>
        <w:tc>
          <w:tcPr>
            <w:tcW w:w="3186" w:type="dxa"/>
            <w:tcBorders>
              <w:top w:val="nil"/>
              <w:bottom w:val="single" w:sz="8" w:space="0" w:color="auto"/>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旧电线、门窗、各类管线、钢架、木材等</w:t>
            </w:r>
          </w:p>
        </w:tc>
        <w:tc>
          <w:tcPr>
            <w:tcW w:w="3239" w:type="dxa"/>
            <w:tcBorders>
              <w:top w:val="nil"/>
              <w:bottom w:val="single" w:sz="8" w:space="0" w:color="auto"/>
            </w:tcBorders>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建立市场回收利用机制</w:t>
            </w:r>
          </w:p>
        </w:tc>
      </w:tr>
    </w:tbl>
    <w:p w:rsidR="002E3129" w:rsidRDefault="0052648F">
      <w:pPr>
        <w:spacing w:line="360" w:lineRule="auto"/>
        <w:rPr>
          <w:rFonts w:ascii="Times New Roman" w:hAnsi="Times New Roman"/>
          <w:sz w:val="24"/>
        </w:rPr>
      </w:pPr>
      <w:r>
        <w:rPr>
          <w:rFonts w:ascii="Times New Roman" w:hAnsi="Times New Roman" w:hint="eastAsia"/>
          <w:b/>
          <w:bCs/>
          <w:sz w:val="24"/>
        </w:rPr>
        <w:t xml:space="preserve">4.4.4 </w:t>
      </w:r>
      <w:r>
        <w:rPr>
          <w:rFonts w:ascii="Times New Roman" w:hAnsi="Times New Roman" w:hint="eastAsia"/>
          <w:sz w:val="24"/>
        </w:rPr>
        <w:t>地方政府应牵头建立建筑垃圾分类机制，推进建筑垃圾分类技术推广，制定完善的建筑垃圾分类技术规程，协同管理垃圾产生单位、运输单位、消纳单位。</w:t>
      </w:r>
    </w:p>
    <w:p w:rsidR="002E3129" w:rsidRDefault="0052648F">
      <w:pPr>
        <w:spacing w:line="360" w:lineRule="auto"/>
        <w:rPr>
          <w:rFonts w:ascii="Times New Roman" w:hAnsi="Times New Roman"/>
          <w:sz w:val="24"/>
        </w:rPr>
      </w:pPr>
      <w:r>
        <w:rPr>
          <w:rFonts w:ascii="Times New Roman" w:hAnsi="Times New Roman" w:hint="eastAsia"/>
          <w:b/>
          <w:bCs/>
          <w:sz w:val="24"/>
        </w:rPr>
        <w:t xml:space="preserve">4.4.5 </w:t>
      </w:r>
      <w:r>
        <w:rPr>
          <w:rFonts w:ascii="Times New Roman" w:hAnsi="Times New Roman" w:hint="eastAsia"/>
          <w:sz w:val="24"/>
        </w:rPr>
        <w:t>垃圾产生单位应积极响应国家或地方政府相关规定，推进现场分类，对相关管理人员进行建筑垃圾分类技术培训，促进建筑垃圾分类体系推广。</w:t>
      </w:r>
    </w:p>
    <w:p w:rsidR="002E3129" w:rsidRDefault="0052648F">
      <w:pPr>
        <w:spacing w:line="360" w:lineRule="auto"/>
        <w:rPr>
          <w:rFonts w:ascii="Times New Roman" w:hAnsi="Times New Roman"/>
          <w:sz w:val="24"/>
        </w:rPr>
      </w:pPr>
      <w:r>
        <w:rPr>
          <w:rFonts w:ascii="Times New Roman" w:hAnsi="Times New Roman" w:hint="eastAsia"/>
          <w:b/>
          <w:bCs/>
          <w:sz w:val="24"/>
        </w:rPr>
        <w:t xml:space="preserve">4.4.6 </w:t>
      </w:r>
      <w:r>
        <w:rPr>
          <w:rFonts w:ascii="Times New Roman" w:hAnsi="Times New Roman" w:hint="eastAsia"/>
          <w:sz w:val="24"/>
        </w:rPr>
        <w:t>垃圾运输单位应建立分类收集制度，对分类后的垃圾进行分类运输。</w:t>
      </w:r>
    </w:p>
    <w:p w:rsidR="002E3129" w:rsidRDefault="0052648F">
      <w:pPr>
        <w:spacing w:line="360" w:lineRule="auto"/>
        <w:rPr>
          <w:rFonts w:ascii="Times New Roman" w:hAnsi="Times New Roman"/>
          <w:sz w:val="24"/>
        </w:rPr>
      </w:pPr>
      <w:r>
        <w:rPr>
          <w:rFonts w:ascii="Times New Roman" w:hAnsi="Times New Roman" w:hint="eastAsia"/>
          <w:b/>
          <w:bCs/>
          <w:sz w:val="24"/>
        </w:rPr>
        <w:t xml:space="preserve">4.4.7 </w:t>
      </w:r>
      <w:r>
        <w:rPr>
          <w:rFonts w:ascii="Times New Roman" w:hAnsi="Times New Roman" w:hint="eastAsia"/>
          <w:sz w:val="24"/>
        </w:rPr>
        <w:t>垃圾消纳单位应基于不同种类垃圾建立分类消纳制度，推进垃圾分类发展。</w:t>
      </w:r>
    </w:p>
    <w:p w:rsidR="002E3129" w:rsidRDefault="0052648F">
      <w:pPr>
        <w:pStyle w:val="1"/>
        <w:keepNext w:val="0"/>
        <w:keepLines w:val="0"/>
        <w:widowControl/>
        <w:spacing w:before="100" w:beforeAutospacing="1" w:after="100" w:afterAutospacing="1"/>
        <w:rPr>
          <w:rFonts w:ascii="Times New Roman" w:eastAsia="宋体" w:hAnsi="Times New Roman" w:cs="Times New Roman"/>
          <w:kern w:val="36"/>
          <w:sz w:val="28"/>
          <w:szCs w:val="28"/>
        </w:rPr>
      </w:pPr>
      <w:bookmarkStart w:id="31" w:name="_Toc7847"/>
      <w:bookmarkStart w:id="32" w:name="_Toc2905"/>
      <w:bookmarkStart w:id="33" w:name="_Toc88684080"/>
      <w:bookmarkStart w:id="34" w:name="_Toc63161308"/>
      <w:r>
        <w:rPr>
          <w:rFonts w:ascii="Times New Roman" w:eastAsia="宋体" w:hAnsi="Times New Roman" w:cs="Times New Roman" w:hint="eastAsia"/>
          <w:kern w:val="36"/>
          <w:sz w:val="28"/>
          <w:szCs w:val="28"/>
        </w:rPr>
        <w:t xml:space="preserve">4.5 </w:t>
      </w:r>
      <w:r>
        <w:rPr>
          <w:rFonts w:ascii="Times New Roman" w:eastAsia="宋体" w:hAnsi="Times New Roman" w:cs="Times New Roman" w:hint="eastAsia"/>
          <w:kern w:val="36"/>
          <w:sz w:val="28"/>
          <w:szCs w:val="28"/>
        </w:rPr>
        <w:t>建筑垃圾发生量预测、估算</w:t>
      </w:r>
      <w:bookmarkEnd w:id="31"/>
      <w:bookmarkEnd w:id="32"/>
      <w:bookmarkEnd w:id="33"/>
      <w:bookmarkEnd w:id="34"/>
    </w:p>
    <w:p w:rsidR="002E3129" w:rsidRDefault="0052648F">
      <w:pPr>
        <w:spacing w:line="360" w:lineRule="auto"/>
        <w:rPr>
          <w:rFonts w:ascii="Times New Roman" w:hAnsi="Times New Roman"/>
          <w:sz w:val="24"/>
        </w:rPr>
      </w:pPr>
      <w:r>
        <w:rPr>
          <w:rFonts w:ascii="Times New Roman" w:hAnsi="Times New Roman" w:hint="eastAsia"/>
          <w:b/>
          <w:sz w:val="24"/>
        </w:rPr>
        <w:t>4</w:t>
      </w:r>
      <w:r>
        <w:rPr>
          <w:rFonts w:ascii="Times New Roman" w:hAnsi="Times New Roman"/>
          <w:b/>
          <w:sz w:val="24"/>
        </w:rPr>
        <w:t>.5.1</w:t>
      </w:r>
      <w:r>
        <w:rPr>
          <w:rFonts w:ascii="Times New Roman" w:hAnsi="Times New Roman" w:hint="eastAsia"/>
          <w:sz w:val="24"/>
        </w:rPr>
        <w:t xml:space="preserve"> </w:t>
      </w:r>
      <w:r>
        <w:rPr>
          <w:rFonts w:ascii="Times New Roman" w:hAnsi="Times New Roman" w:hint="eastAsia"/>
          <w:sz w:val="24"/>
        </w:rPr>
        <w:t>应针对不同建筑工地类型、不同工程设计施工技术水平现状，集成</w:t>
      </w:r>
      <w:r>
        <w:rPr>
          <w:rFonts w:ascii="Times New Roman" w:hAnsi="Times New Roman" w:hint="eastAsia"/>
          <w:sz w:val="24"/>
        </w:rPr>
        <w:t>CAD</w:t>
      </w:r>
      <w:r>
        <w:rPr>
          <w:rFonts w:ascii="Times New Roman" w:hAnsi="Times New Roman" w:hint="eastAsia"/>
          <w:sz w:val="24"/>
        </w:rPr>
        <w:t>建筑设计图纸、地理信息系统、遥感监测影像、</w:t>
      </w:r>
      <w:r>
        <w:rPr>
          <w:rFonts w:ascii="Times New Roman" w:hAnsi="Times New Roman" w:hint="eastAsia"/>
          <w:sz w:val="24"/>
        </w:rPr>
        <w:t>BIM</w:t>
      </w:r>
      <w:r>
        <w:rPr>
          <w:rFonts w:ascii="Times New Roman" w:hAnsi="Times New Roman" w:hint="eastAsia"/>
          <w:sz w:val="24"/>
        </w:rPr>
        <w:t>数据库等信息，建立数学模型实现建筑垃圾分类发生量和产生时序的定量化预测。</w:t>
      </w:r>
    </w:p>
    <w:p w:rsidR="002E3129" w:rsidRDefault="0052648F">
      <w:pPr>
        <w:spacing w:line="360" w:lineRule="auto"/>
        <w:rPr>
          <w:rFonts w:ascii="Times New Roman" w:hAnsi="Times New Roman"/>
          <w:b/>
          <w:sz w:val="24"/>
        </w:rPr>
      </w:pPr>
      <w:r>
        <w:rPr>
          <w:rFonts w:ascii="Times New Roman" w:hAnsi="Times New Roman" w:hint="eastAsia"/>
          <w:b/>
          <w:sz w:val="24"/>
        </w:rPr>
        <w:t>4</w:t>
      </w:r>
      <w:r>
        <w:rPr>
          <w:rFonts w:ascii="Times New Roman" w:hAnsi="Times New Roman"/>
          <w:b/>
          <w:sz w:val="24"/>
        </w:rPr>
        <w:t xml:space="preserve">.5.2 </w:t>
      </w:r>
      <w:r>
        <w:rPr>
          <w:rFonts w:ascii="Times New Roman" w:hAnsi="Times New Roman"/>
          <w:sz w:val="24"/>
        </w:rPr>
        <w:t>建筑垃圾发生量预测模型应简便易行、准确高效。</w:t>
      </w:r>
    </w:p>
    <w:p w:rsidR="002E3129" w:rsidRDefault="0052648F">
      <w:pPr>
        <w:pStyle w:val="1"/>
        <w:keepNext w:val="0"/>
        <w:keepLines w:val="0"/>
        <w:widowControl/>
        <w:spacing w:before="100" w:beforeAutospacing="1" w:after="100" w:afterAutospacing="1"/>
        <w:rPr>
          <w:rFonts w:ascii="Times New Roman" w:eastAsia="宋体" w:hAnsi="Times New Roman" w:cs="Times New Roman"/>
          <w:kern w:val="36"/>
          <w:sz w:val="28"/>
          <w:szCs w:val="28"/>
        </w:rPr>
      </w:pPr>
      <w:bookmarkStart w:id="35" w:name="_Toc4343"/>
      <w:bookmarkStart w:id="36" w:name="_Toc3201"/>
      <w:bookmarkStart w:id="37" w:name="_Toc88684081"/>
      <w:bookmarkStart w:id="38" w:name="_Toc63161309"/>
      <w:r>
        <w:rPr>
          <w:rFonts w:ascii="Times New Roman" w:eastAsia="宋体" w:hAnsi="Times New Roman" w:cs="Times New Roman" w:hint="eastAsia"/>
          <w:kern w:val="36"/>
          <w:sz w:val="28"/>
          <w:szCs w:val="28"/>
        </w:rPr>
        <w:t xml:space="preserve">4.6 </w:t>
      </w:r>
      <w:r>
        <w:rPr>
          <w:rFonts w:ascii="Times New Roman" w:eastAsia="宋体" w:hAnsi="Times New Roman" w:cs="Times New Roman" w:hint="eastAsia"/>
          <w:kern w:val="36"/>
          <w:sz w:val="28"/>
          <w:szCs w:val="28"/>
        </w:rPr>
        <w:t>发生源特征研究</w:t>
      </w:r>
      <w:bookmarkEnd w:id="35"/>
      <w:bookmarkEnd w:id="36"/>
      <w:bookmarkEnd w:id="37"/>
      <w:bookmarkEnd w:id="38"/>
    </w:p>
    <w:p w:rsidR="002E3129" w:rsidRDefault="0052648F">
      <w:pPr>
        <w:spacing w:line="360" w:lineRule="auto"/>
        <w:rPr>
          <w:rFonts w:ascii="Times New Roman" w:hAnsi="Times New Roman"/>
          <w:sz w:val="24"/>
        </w:rPr>
      </w:pPr>
      <w:r>
        <w:rPr>
          <w:rFonts w:ascii="Times New Roman" w:hAnsi="Times New Roman" w:hint="eastAsia"/>
          <w:b/>
          <w:bCs/>
          <w:sz w:val="24"/>
        </w:rPr>
        <w:t xml:space="preserve">4.6.1 </w:t>
      </w:r>
      <w:r>
        <w:rPr>
          <w:rFonts w:ascii="Times New Roman" w:hAnsi="Times New Roman" w:hint="eastAsia"/>
          <w:sz w:val="24"/>
        </w:rPr>
        <w:t>发生源特征识别</w:t>
      </w:r>
      <w:r>
        <w:rPr>
          <w:rFonts w:ascii="Times New Roman" w:hAnsi="Times New Roman"/>
          <w:sz w:val="24"/>
        </w:rPr>
        <w:t>：</w:t>
      </w:r>
      <w:r>
        <w:rPr>
          <w:rFonts w:ascii="Times New Roman" w:hAnsi="Times New Roman" w:hint="eastAsia"/>
          <w:sz w:val="24"/>
        </w:rPr>
        <w:t>应通过建筑施工现场调研、相关文献查阅、</w:t>
      </w:r>
      <w:r>
        <w:rPr>
          <w:rFonts w:ascii="Times New Roman" w:hAnsi="Times New Roman" w:hint="eastAsia"/>
          <w:sz w:val="24"/>
        </w:rPr>
        <w:t>BIM</w:t>
      </w:r>
      <w:r>
        <w:rPr>
          <w:rFonts w:ascii="Times New Roman" w:hAnsi="Times New Roman" w:hint="eastAsia"/>
          <w:sz w:val="24"/>
        </w:rPr>
        <w:t>三维建筑模型、</w:t>
      </w:r>
      <w:r>
        <w:rPr>
          <w:rFonts w:ascii="Times New Roman" w:hAnsi="Times New Roman" w:hint="eastAsia"/>
          <w:sz w:val="24"/>
        </w:rPr>
        <w:t>CAD</w:t>
      </w:r>
      <w:r>
        <w:rPr>
          <w:rFonts w:ascii="Times New Roman" w:hAnsi="Times New Roman" w:hint="eastAsia"/>
          <w:sz w:val="24"/>
        </w:rPr>
        <w:t>设计图纸以及建筑垃圾采集样品全分析等综合手段，从建筑施工不同施工类型、不同施工阶段、不同施工工艺和不同现场管理措施等角度，构建建筑施工全过程建筑垃圾产生的信息数据链条，阐明不同类型施工建筑垃圾产生机制和分类管控依据。</w:t>
      </w:r>
    </w:p>
    <w:p w:rsidR="002E3129" w:rsidRDefault="0052648F">
      <w:pPr>
        <w:spacing w:line="360" w:lineRule="auto"/>
        <w:rPr>
          <w:rFonts w:ascii="Times New Roman" w:hAnsi="Times New Roman"/>
          <w:sz w:val="24"/>
        </w:rPr>
      </w:pPr>
      <w:r>
        <w:rPr>
          <w:rFonts w:ascii="Times New Roman" w:hAnsi="Times New Roman" w:hint="eastAsia"/>
          <w:b/>
          <w:bCs/>
          <w:sz w:val="24"/>
        </w:rPr>
        <w:t xml:space="preserve">4.6.2 </w:t>
      </w:r>
      <w:r>
        <w:rPr>
          <w:rFonts w:ascii="Times New Roman" w:hAnsi="Times New Roman" w:hint="eastAsia"/>
          <w:sz w:val="24"/>
        </w:rPr>
        <w:t>源头分类</w:t>
      </w:r>
      <w:r>
        <w:rPr>
          <w:rFonts w:ascii="Times New Roman" w:hAnsi="Times New Roman"/>
          <w:sz w:val="24"/>
        </w:rPr>
        <w:t>：</w:t>
      </w:r>
      <w:r>
        <w:rPr>
          <w:rFonts w:ascii="Times New Roman" w:hAnsi="Times New Roman" w:hint="eastAsia"/>
          <w:sz w:val="24"/>
        </w:rPr>
        <w:t>应做好源头分类，将不同种类的建筑垃圾按照同一标准进行分</w:t>
      </w:r>
      <w:r>
        <w:rPr>
          <w:rFonts w:ascii="Times New Roman" w:hAnsi="Times New Roman" w:hint="eastAsia"/>
          <w:sz w:val="24"/>
        </w:rPr>
        <w:lastRenderedPageBreak/>
        <w:t>类收集、清运、贮存，降低末端处理的成本。</w:t>
      </w:r>
    </w:p>
    <w:p w:rsidR="002E3129" w:rsidRDefault="0052648F">
      <w:pPr>
        <w:spacing w:line="360" w:lineRule="auto"/>
        <w:rPr>
          <w:rFonts w:ascii="Times New Roman" w:hAnsi="Times New Roman"/>
          <w:sz w:val="24"/>
        </w:rPr>
      </w:pPr>
      <w:r>
        <w:rPr>
          <w:rFonts w:ascii="Times New Roman" w:hAnsi="Times New Roman" w:hint="eastAsia"/>
          <w:b/>
          <w:bCs/>
          <w:sz w:val="24"/>
        </w:rPr>
        <w:t xml:space="preserve">4.6.3 </w:t>
      </w:r>
      <w:r>
        <w:rPr>
          <w:rFonts w:ascii="Times New Roman" w:hAnsi="Times New Roman" w:hint="eastAsia"/>
          <w:sz w:val="24"/>
        </w:rPr>
        <w:t>发生源评估应符合按照以下要求：</w:t>
      </w:r>
    </w:p>
    <w:p w:rsidR="002E3129" w:rsidRDefault="0052648F">
      <w:pPr>
        <w:spacing w:line="360" w:lineRule="auto"/>
        <w:ind w:firstLineChars="200" w:firstLine="480"/>
        <w:rPr>
          <w:rFonts w:ascii="Times New Roman" w:hAnsi="Times New Roman"/>
          <w:sz w:val="24"/>
        </w:rPr>
      </w:pPr>
      <w:r>
        <w:rPr>
          <w:rFonts w:ascii="Times New Roman" w:hAnsi="Times New Roman" w:hint="eastAsia"/>
          <w:sz w:val="24"/>
        </w:rPr>
        <w:t xml:space="preserve">1 </w:t>
      </w:r>
      <w:r>
        <w:rPr>
          <w:rFonts w:ascii="Times New Roman" w:hAnsi="Times New Roman" w:hint="eastAsia"/>
          <w:sz w:val="24"/>
        </w:rPr>
        <w:t>资源化利用前应对建筑垃圾发生源进行科学评估，评估内容包括来源合法性、安全性、可利用价值与途径等。</w:t>
      </w:r>
    </w:p>
    <w:p w:rsidR="002E3129" w:rsidRDefault="0052648F">
      <w:pPr>
        <w:spacing w:line="360" w:lineRule="auto"/>
        <w:ind w:firstLineChars="200" w:firstLine="480"/>
        <w:rPr>
          <w:rFonts w:ascii="Times New Roman" w:hAnsi="Times New Roman"/>
          <w:sz w:val="24"/>
        </w:rPr>
      </w:pPr>
      <w:r>
        <w:rPr>
          <w:rFonts w:ascii="Times New Roman" w:hAnsi="Times New Roman" w:hint="eastAsia"/>
          <w:sz w:val="24"/>
        </w:rPr>
        <w:t xml:space="preserve">2 </w:t>
      </w:r>
      <w:r>
        <w:rPr>
          <w:rFonts w:ascii="Times New Roman" w:hAnsi="Times New Roman" w:hint="eastAsia"/>
          <w:sz w:val="24"/>
        </w:rPr>
        <w:t>依据相关评估，评定建筑垃圾是否对人或环境有害，应在符合相关标准要求后，进行资源化利用。</w:t>
      </w:r>
    </w:p>
    <w:p w:rsidR="002E3129" w:rsidRDefault="0052648F">
      <w:pPr>
        <w:spacing w:line="360" w:lineRule="auto"/>
        <w:ind w:firstLineChars="200" w:firstLine="480"/>
        <w:rPr>
          <w:rFonts w:ascii="Times New Roman" w:hAnsi="Times New Roman"/>
          <w:sz w:val="24"/>
        </w:rPr>
      </w:pPr>
      <w:r>
        <w:rPr>
          <w:rFonts w:ascii="Times New Roman" w:hAnsi="Times New Roman" w:hint="eastAsia"/>
          <w:sz w:val="24"/>
        </w:rPr>
        <w:t xml:space="preserve">3 </w:t>
      </w:r>
      <w:r>
        <w:rPr>
          <w:rFonts w:ascii="Times New Roman" w:hAnsi="Times New Roman" w:hint="eastAsia"/>
          <w:sz w:val="24"/>
        </w:rPr>
        <w:t>对于拆除工程应进行拆除评估与论证，保证拆除科学地实施。拆除评估应包括明确建筑物或构筑物的类型、建造日期、结构、使用年限等相关信息。</w:t>
      </w:r>
    </w:p>
    <w:p w:rsidR="002E3129" w:rsidRDefault="0052648F">
      <w:pPr>
        <w:pStyle w:val="1"/>
        <w:keepNext w:val="0"/>
        <w:keepLines w:val="0"/>
        <w:widowControl/>
        <w:spacing w:before="100" w:beforeAutospacing="1" w:after="100" w:afterAutospacing="1"/>
        <w:rPr>
          <w:rFonts w:ascii="Times New Roman" w:eastAsia="宋体" w:hAnsi="Times New Roman" w:cs="Times New Roman"/>
          <w:kern w:val="36"/>
          <w:sz w:val="28"/>
          <w:szCs w:val="28"/>
        </w:rPr>
      </w:pPr>
      <w:bookmarkStart w:id="39" w:name="_Toc21758"/>
      <w:bookmarkStart w:id="40" w:name="_Toc63161310"/>
      <w:bookmarkStart w:id="41" w:name="_Toc20255"/>
      <w:bookmarkStart w:id="42" w:name="_Toc88684082"/>
      <w:r>
        <w:rPr>
          <w:rFonts w:ascii="Times New Roman" w:eastAsia="宋体" w:hAnsi="Times New Roman" w:cs="Times New Roman" w:hint="eastAsia"/>
          <w:kern w:val="36"/>
          <w:sz w:val="28"/>
          <w:szCs w:val="28"/>
        </w:rPr>
        <w:t xml:space="preserve">4.7 </w:t>
      </w:r>
      <w:r>
        <w:rPr>
          <w:rFonts w:ascii="Times New Roman" w:eastAsia="宋体" w:hAnsi="Times New Roman" w:cs="Times New Roman" w:hint="eastAsia"/>
          <w:kern w:val="36"/>
          <w:sz w:val="28"/>
          <w:szCs w:val="28"/>
        </w:rPr>
        <w:t>施工现场环境管控</w:t>
      </w:r>
      <w:bookmarkEnd w:id="39"/>
      <w:bookmarkEnd w:id="40"/>
      <w:bookmarkEnd w:id="41"/>
      <w:bookmarkEnd w:id="42"/>
    </w:p>
    <w:p w:rsidR="002E3129" w:rsidRDefault="0052648F">
      <w:pPr>
        <w:spacing w:line="360" w:lineRule="auto"/>
        <w:rPr>
          <w:rFonts w:ascii="Times New Roman" w:hAnsi="Times New Roman"/>
          <w:sz w:val="24"/>
        </w:rPr>
      </w:pPr>
      <w:r>
        <w:rPr>
          <w:rFonts w:ascii="Times New Roman" w:hAnsi="Times New Roman" w:hint="eastAsia"/>
          <w:b/>
          <w:bCs/>
          <w:sz w:val="24"/>
        </w:rPr>
        <w:t xml:space="preserve">4.7.1 </w:t>
      </w:r>
      <w:r>
        <w:rPr>
          <w:rFonts w:ascii="Times New Roman" w:hAnsi="Times New Roman" w:hint="eastAsia"/>
          <w:sz w:val="24"/>
        </w:rPr>
        <w:t>噪声控制应符合以下规定：</w:t>
      </w:r>
    </w:p>
    <w:p w:rsidR="002E3129" w:rsidRDefault="0052648F">
      <w:pPr>
        <w:spacing w:line="360" w:lineRule="auto"/>
        <w:ind w:firstLineChars="200" w:firstLine="480"/>
        <w:rPr>
          <w:rFonts w:ascii="Times New Roman" w:hAnsi="Times New Roman"/>
          <w:sz w:val="24"/>
        </w:rPr>
      </w:pPr>
      <w:r>
        <w:rPr>
          <w:rFonts w:ascii="Times New Roman" w:hAnsi="Times New Roman" w:hint="eastAsia"/>
          <w:sz w:val="24"/>
        </w:rPr>
        <w:t xml:space="preserve">1 </w:t>
      </w:r>
      <w:r>
        <w:rPr>
          <w:rFonts w:ascii="Times New Roman" w:hAnsi="Times New Roman" w:hint="eastAsia"/>
          <w:sz w:val="24"/>
        </w:rPr>
        <w:t>在施工场界对噪声进行夜间与日间的实时监测，噪声排放满足产生阶段昼间不得超过</w:t>
      </w:r>
      <w:r>
        <w:rPr>
          <w:rFonts w:ascii="Times New Roman" w:hAnsi="Times New Roman" w:hint="eastAsia"/>
          <w:sz w:val="24"/>
        </w:rPr>
        <w:t>70dB</w:t>
      </w:r>
      <w:r>
        <w:rPr>
          <w:rFonts w:ascii="Times New Roman" w:hAnsi="Times New Roman" w:hint="eastAsia"/>
          <w:sz w:val="24"/>
        </w:rPr>
        <w:t>（</w:t>
      </w:r>
      <w:r>
        <w:rPr>
          <w:rFonts w:ascii="Times New Roman" w:hAnsi="Times New Roman" w:hint="eastAsia"/>
          <w:sz w:val="24"/>
        </w:rPr>
        <w:t>A</w:t>
      </w:r>
      <w:r>
        <w:rPr>
          <w:rFonts w:ascii="Times New Roman" w:hAnsi="Times New Roman" w:hint="eastAsia"/>
          <w:sz w:val="24"/>
        </w:rPr>
        <w:t>），夜间不得超过</w:t>
      </w:r>
      <w:r>
        <w:rPr>
          <w:rFonts w:ascii="Times New Roman" w:hAnsi="Times New Roman" w:hint="eastAsia"/>
          <w:sz w:val="24"/>
        </w:rPr>
        <w:t>55dB</w:t>
      </w:r>
      <w:r>
        <w:rPr>
          <w:rFonts w:ascii="Times New Roman" w:hAnsi="Times New Roman" w:hint="eastAsia"/>
          <w:sz w:val="24"/>
        </w:rPr>
        <w:t>（</w:t>
      </w:r>
      <w:r>
        <w:rPr>
          <w:rFonts w:ascii="Times New Roman" w:hAnsi="Times New Roman" w:hint="eastAsia"/>
          <w:sz w:val="24"/>
        </w:rPr>
        <w:t>A</w:t>
      </w:r>
      <w:r>
        <w:rPr>
          <w:rFonts w:ascii="Times New Roman" w:hAnsi="Times New Roman" w:hint="eastAsia"/>
          <w:sz w:val="24"/>
        </w:rPr>
        <w:t>）的要求。</w:t>
      </w:r>
    </w:p>
    <w:p w:rsidR="002E3129" w:rsidRDefault="0052648F">
      <w:pPr>
        <w:spacing w:line="360" w:lineRule="auto"/>
        <w:ind w:firstLineChars="200" w:firstLine="480"/>
        <w:rPr>
          <w:rFonts w:ascii="Times New Roman" w:hAnsi="Times New Roman"/>
          <w:sz w:val="24"/>
        </w:rPr>
      </w:pPr>
      <w:r>
        <w:rPr>
          <w:rFonts w:ascii="Times New Roman" w:hAnsi="Times New Roman" w:hint="eastAsia"/>
          <w:sz w:val="24"/>
        </w:rPr>
        <w:t xml:space="preserve">2 </w:t>
      </w:r>
      <w:r>
        <w:rPr>
          <w:rFonts w:ascii="Times New Roman" w:hAnsi="Times New Roman" w:hint="eastAsia"/>
          <w:sz w:val="24"/>
        </w:rPr>
        <w:t>测量仪器与方法应满足《建筑施工场界环境噪声排放标准》</w:t>
      </w:r>
      <w:r>
        <w:rPr>
          <w:rFonts w:ascii="Times New Roman" w:hAnsi="Times New Roman" w:hint="eastAsia"/>
          <w:sz w:val="24"/>
        </w:rPr>
        <w:t>GB 12523</w:t>
      </w:r>
      <w:r>
        <w:rPr>
          <w:rFonts w:ascii="Times New Roman" w:hAnsi="Times New Roman" w:hint="eastAsia"/>
          <w:sz w:val="24"/>
        </w:rPr>
        <w:t>的相关要求。</w:t>
      </w:r>
    </w:p>
    <w:p w:rsidR="002E3129" w:rsidRDefault="0052648F">
      <w:pPr>
        <w:spacing w:line="360" w:lineRule="auto"/>
        <w:ind w:firstLineChars="200" w:firstLine="480"/>
        <w:rPr>
          <w:rFonts w:ascii="Times New Roman" w:hAnsi="Times New Roman"/>
          <w:sz w:val="24"/>
        </w:rPr>
      </w:pPr>
      <w:r>
        <w:rPr>
          <w:rFonts w:ascii="Times New Roman" w:hAnsi="Times New Roman" w:hint="eastAsia"/>
          <w:sz w:val="24"/>
        </w:rPr>
        <w:t xml:space="preserve">3 </w:t>
      </w:r>
      <w:r>
        <w:rPr>
          <w:rFonts w:ascii="Times New Roman" w:hAnsi="Times New Roman" w:hint="eastAsia"/>
          <w:sz w:val="24"/>
        </w:rPr>
        <w:t>对噪声测量做相应记录，应包括测量地点名称、地址、测量仪器、位置、时间、最大声级值（夜间时段）、测量人员等。</w:t>
      </w:r>
    </w:p>
    <w:p w:rsidR="002E3129" w:rsidRDefault="0052648F">
      <w:pPr>
        <w:spacing w:line="360" w:lineRule="auto"/>
        <w:ind w:firstLineChars="200" w:firstLine="480"/>
        <w:rPr>
          <w:rFonts w:ascii="Times New Roman" w:hAnsi="Times New Roman"/>
          <w:sz w:val="24"/>
        </w:rPr>
      </w:pPr>
      <w:r>
        <w:rPr>
          <w:rFonts w:ascii="Times New Roman" w:hAnsi="Times New Roman" w:hint="eastAsia"/>
          <w:sz w:val="24"/>
        </w:rPr>
        <w:t xml:space="preserve">4 </w:t>
      </w:r>
      <w:r>
        <w:rPr>
          <w:rFonts w:ascii="Times New Roman" w:hAnsi="Times New Roman" w:hint="eastAsia"/>
          <w:sz w:val="24"/>
        </w:rPr>
        <w:t>现场施工设备应选用低噪声、低污染的设备，减少相应的噪声排放。</w:t>
      </w:r>
    </w:p>
    <w:p w:rsidR="002E3129" w:rsidRDefault="0052648F">
      <w:pPr>
        <w:spacing w:line="360" w:lineRule="auto"/>
        <w:rPr>
          <w:rFonts w:ascii="Times New Roman" w:hAnsi="Times New Roman"/>
          <w:sz w:val="24"/>
        </w:rPr>
      </w:pPr>
      <w:r>
        <w:rPr>
          <w:rFonts w:ascii="Times New Roman" w:hAnsi="Times New Roman" w:hint="eastAsia"/>
          <w:b/>
          <w:bCs/>
          <w:sz w:val="24"/>
        </w:rPr>
        <w:t xml:space="preserve">4.7.2 </w:t>
      </w:r>
      <w:r>
        <w:rPr>
          <w:rFonts w:ascii="Times New Roman" w:hAnsi="Times New Roman" w:hint="eastAsia"/>
          <w:sz w:val="24"/>
        </w:rPr>
        <w:t>扬尘控制应符合以下规定：</w:t>
      </w:r>
    </w:p>
    <w:p w:rsidR="002E3129" w:rsidRDefault="0052648F">
      <w:pPr>
        <w:spacing w:line="360" w:lineRule="auto"/>
        <w:ind w:firstLineChars="200" w:firstLine="480"/>
        <w:rPr>
          <w:rFonts w:ascii="Times New Roman" w:hAnsi="Times New Roman"/>
          <w:sz w:val="24"/>
        </w:rPr>
      </w:pPr>
      <w:r>
        <w:rPr>
          <w:rFonts w:ascii="Times New Roman" w:hAnsi="Times New Roman" w:hint="eastAsia"/>
          <w:sz w:val="24"/>
        </w:rPr>
        <w:t xml:space="preserve">1 </w:t>
      </w:r>
      <w:r>
        <w:rPr>
          <w:rFonts w:ascii="Times New Roman" w:hAnsi="Times New Roman" w:hint="eastAsia"/>
          <w:sz w:val="24"/>
        </w:rPr>
        <w:t>建筑物或构筑物拆除时必须进行扬尘控制</w:t>
      </w:r>
    </w:p>
    <w:p w:rsidR="002E3129" w:rsidRDefault="0052648F">
      <w:pPr>
        <w:spacing w:line="360" w:lineRule="auto"/>
        <w:ind w:firstLineChars="200" w:firstLine="480"/>
        <w:rPr>
          <w:rFonts w:ascii="Times New Roman" w:hAnsi="Times New Roman"/>
          <w:sz w:val="24"/>
        </w:rPr>
      </w:pPr>
      <w:r>
        <w:rPr>
          <w:rFonts w:ascii="Times New Roman" w:hAnsi="Times New Roman" w:hint="eastAsia"/>
          <w:sz w:val="24"/>
        </w:rPr>
        <w:t xml:space="preserve">2 </w:t>
      </w:r>
      <w:r>
        <w:rPr>
          <w:rFonts w:ascii="Times New Roman" w:hAnsi="Times New Roman" w:hint="eastAsia"/>
          <w:sz w:val="24"/>
        </w:rPr>
        <w:t>运输相关建筑废弃物、材料时，实行密封措施，不得遗撒、飞扬、散落，污损场外道路；运输车辆进出时，应对运输车辆进行车身和轮胎清洁，施工现场应设置清洗槽。</w:t>
      </w:r>
    </w:p>
    <w:p w:rsidR="002E3129" w:rsidRDefault="0052648F">
      <w:pPr>
        <w:spacing w:line="360" w:lineRule="auto"/>
        <w:ind w:firstLineChars="200" w:firstLine="480"/>
        <w:rPr>
          <w:rFonts w:ascii="Times New Roman" w:hAnsi="Times New Roman"/>
          <w:sz w:val="24"/>
        </w:rPr>
      </w:pPr>
      <w:r>
        <w:rPr>
          <w:rFonts w:ascii="Times New Roman" w:hAnsi="Times New Roman" w:hint="eastAsia"/>
          <w:sz w:val="24"/>
        </w:rPr>
        <w:t xml:space="preserve">3 </w:t>
      </w:r>
      <w:r>
        <w:rPr>
          <w:rFonts w:ascii="Times New Roman" w:hAnsi="Times New Roman" w:hint="eastAsia"/>
          <w:sz w:val="24"/>
        </w:rPr>
        <w:t>施工现场应设置洒水车，实行防尘覆盖等措施。</w:t>
      </w:r>
    </w:p>
    <w:p w:rsidR="002E3129" w:rsidRDefault="0052648F">
      <w:pPr>
        <w:spacing w:line="360" w:lineRule="auto"/>
        <w:ind w:firstLineChars="200" w:firstLine="480"/>
        <w:rPr>
          <w:rFonts w:ascii="Times New Roman" w:hAnsi="Times New Roman"/>
          <w:sz w:val="24"/>
        </w:rPr>
      </w:pPr>
      <w:r>
        <w:rPr>
          <w:rFonts w:ascii="Times New Roman" w:hAnsi="Times New Roman" w:hint="eastAsia"/>
          <w:sz w:val="24"/>
        </w:rPr>
        <w:t xml:space="preserve">4 </w:t>
      </w:r>
      <w:r>
        <w:rPr>
          <w:rFonts w:ascii="Times New Roman" w:hAnsi="Times New Roman" w:hint="eastAsia"/>
          <w:sz w:val="24"/>
        </w:rPr>
        <w:t>对易产生扬尘的区域实行覆盖措施；粉末状材料应实行封闭存放。</w:t>
      </w:r>
    </w:p>
    <w:p w:rsidR="002E3129" w:rsidRDefault="0052648F">
      <w:pPr>
        <w:spacing w:line="360" w:lineRule="auto"/>
        <w:ind w:firstLineChars="200" w:firstLine="480"/>
        <w:rPr>
          <w:rFonts w:ascii="Times New Roman" w:hAnsi="Times New Roman"/>
          <w:sz w:val="24"/>
        </w:rPr>
      </w:pPr>
      <w:r>
        <w:rPr>
          <w:rFonts w:ascii="Times New Roman" w:hAnsi="Times New Roman" w:hint="eastAsia"/>
          <w:sz w:val="24"/>
        </w:rPr>
        <w:t xml:space="preserve">5 </w:t>
      </w:r>
      <w:r>
        <w:rPr>
          <w:rFonts w:ascii="Times New Roman" w:hAnsi="Times New Roman" w:hint="eastAsia"/>
          <w:sz w:val="24"/>
        </w:rPr>
        <w:t>场地四周隔挡高度位置测得的大气总悬浮颗粒物月平均浓度与城市背景值的差值不得大于</w:t>
      </w:r>
      <w:r>
        <w:rPr>
          <w:rFonts w:ascii="Times New Roman" w:hAnsi="Times New Roman" w:hint="eastAsia"/>
          <w:sz w:val="24"/>
        </w:rPr>
        <w:t>0.08mg/m</w:t>
      </w:r>
      <w:r>
        <w:rPr>
          <w:rFonts w:ascii="Times New Roman" w:hAnsi="Times New Roman" w:hint="eastAsia"/>
          <w:sz w:val="24"/>
        </w:rPr>
        <w:t>³。</w:t>
      </w:r>
    </w:p>
    <w:p w:rsidR="0043269D" w:rsidRDefault="0043269D">
      <w:pPr>
        <w:pStyle w:val="1"/>
        <w:keepNext w:val="0"/>
        <w:keepLines w:val="0"/>
        <w:widowControl/>
        <w:spacing w:before="100" w:beforeAutospacing="1" w:after="100" w:afterAutospacing="1"/>
        <w:rPr>
          <w:rFonts w:ascii="Times New Roman" w:eastAsia="宋体" w:hAnsi="Times New Roman" w:cs="Times New Roman"/>
          <w:kern w:val="36"/>
          <w:sz w:val="28"/>
          <w:szCs w:val="28"/>
        </w:rPr>
      </w:pPr>
      <w:bookmarkStart w:id="43" w:name="_Toc63161311"/>
      <w:bookmarkStart w:id="44" w:name="_Toc88684083"/>
      <w:bookmarkStart w:id="45" w:name="_Toc25524"/>
      <w:bookmarkStart w:id="46" w:name="_Toc6704"/>
    </w:p>
    <w:p w:rsidR="002E3129" w:rsidRDefault="0052648F">
      <w:pPr>
        <w:pStyle w:val="1"/>
        <w:keepNext w:val="0"/>
        <w:keepLines w:val="0"/>
        <w:widowControl/>
        <w:spacing w:before="100" w:beforeAutospacing="1" w:after="100" w:afterAutospacing="1"/>
        <w:rPr>
          <w:rFonts w:ascii="Times New Roman" w:eastAsia="宋体" w:hAnsi="Times New Roman" w:cs="Times New Roman"/>
          <w:kern w:val="36"/>
          <w:sz w:val="28"/>
          <w:szCs w:val="28"/>
        </w:rPr>
      </w:pPr>
      <w:r>
        <w:rPr>
          <w:rFonts w:ascii="Times New Roman" w:eastAsia="宋体" w:hAnsi="Times New Roman" w:cs="Times New Roman" w:hint="eastAsia"/>
          <w:kern w:val="36"/>
          <w:sz w:val="28"/>
          <w:szCs w:val="28"/>
        </w:rPr>
        <w:lastRenderedPageBreak/>
        <w:t xml:space="preserve">4.8 </w:t>
      </w:r>
      <w:r>
        <w:rPr>
          <w:rFonts w:ascii="Times New Roman" w:eastAsia="宋体" w:hAnsi="Times New Roman" w:cs="Times New Roman" w:hint="eastAsia"/>
          <w:kern w:val="36"/>
          <w:sz w:val="28"/>
          <w:szCs w:val="28"/>
        </w:rPr>
        <w:t>施工过程减量措施</w:t>
      </w:r>
      <w:bookmarkEnd w:id="43"/>
      <w:bookmarkEnd w:id="44"/>
      <w:bookmarkEnd w:id="45"/>
      <w:bookmarkEnd w:id="46"/>
    </w:p>
    <w:p w:rsidR="002E3129" w:rsidRDefault="0052648F">
      <w:pPr>
        <w:spacing w:line="360" w:lineRule="auto"/>
        <w:rPr>
          <w:rFonts w:ascii="Times New Roman" w:hAnsi="Times New Roman"/>
          <w:sz w:val="24"/>
        </w:rPr>
      </w:pPr>
      <w:r>
        <w:rPr>
          <w:rFonts w:ascii="Times New Roman" w:hAnsi="Times New Roman" w:hint="eastAsia"/>
          <w:b/>
          <w:bCs/>
          <w:sz w:val="24"/>
        </w:rPr>
        <w:t xml:space="preserve">4.8.1 </w:t>
      </w:r>
      <w:r>
        <w:rPr>
          <w:rFonts w:ascii="Times New Roman" w:hAnsi="Times New Roman" w:hint="eastAsia"/>
          <w:sz w:val="24"/>
        </w:rPr>
        <w:t>施工过程中废弃物减量应符合以下规定：</w:t>
      </w:r>
    </w:p>
    <w:p w:rsidR="002E3129" w:rsidRDefault="0052648F">
      <w:pPr>
        <w:spacing w:line="360" w:lineRule="auto"/>
        <w:ind w:firstLineChars="200" w:firstLine="480"/>
        <w:rPr>
          <w:rFonts w:ascii="Times New Roman" w:hAnsi="Times New Roman"/>
          <w:sz w:val="24"/>
        </w:rPr>
      </w:pPr>
      <w:r>
        <w:rPr>
          <w:rFonts w:ascii="Times New Roman" w:hAnsi="Times New Roman" w:hint="eastAsia"/>
          <w:sz w:val="24"/>
        </w:rPr>
        <w:t xml:space="preserve">1 </w:t>
      </w:r>
      <w:r>
        <w:rPr>
          <w:rFonts w:ascii="Times New Roman" w:hAnsi="Times New Roman" w:hint="eastAsia"/>
          <w:sz w:val="24"/>
        </w:rPr>
        <w:t>施工前应制定相应的减量化计划，加强产生建筑垃圾的再利用性。</w:t>
      </w:r>
    </w:p>
    <w:p w:rsidR="002E3129" w:rsidRDefault="0052648F">
      <w:pPr>
        <w:spacing w:line="360" w:lineRule="auto"/>
        <w:ind w:firstLineChars="200" w:firstLine="480"/>
        <w:rPr>
          <w:rFonts w:ascii="Times New Roman" w:hAnsi="Times New Roman"/>
          <w:sz w:val="24"/>
        </w:rPr>
      </w:pPr>
      <w:r>
        <w:rPr>
          <w:rFonts w:ascii="Times New Roman" w:hAnsi="Times New Roman" w:hint="eastAsia"/>
          <w:sz w:val="24"/>
        </w:rPr>
        <w:t xml:space="preserve">2 </w:t>
      </w:r>
      <w:r>
        <w:rPr>
          <w:rFonts w:ascii="Times New Roman" w:hAnsi="Times New Roman" w:hint="eastAsia"/>
          <w:sz w:val="24"/>
        </w:rPr>
        <w:t>避免图纸变更引起的返工。</w:t>
      </w:r>
    </w:p>
    <w:p w:rsidR="002E3129" w:rsidRDefault="0052648F">
      <w:pPr>
        <w:spacing w:line="360" w:lineRule="auto"/>
        <w:ind w:firstLineChars="200" w:firstLine="480"/>
        <w:rPr>
          <w:rFonts w:ascii="Times New Roman" w:hAnsi="Times New Roman"/>
          <w:sz w:val="24"/>
        </w:rPr>
      </w:pPr>
      <w:r>
        <w:rPr>
          <w:rFonts w:ascii="Times New Roman" w:hAnsi="Times New Roman" w:hint="eastAsia"/>
          <w:sz w:val="24"/>
        </w:rPr>
        <w:t xml:space="preserve">3 </w:t>
      </w:r>
      <w:r>
        <w:rPr>
          <w:rFonts w:ascii="Times New Roman" w:hAnsi="Times New Roman" w:hint="eastAsia"/>
          <w:sz w:val="24"/>
        </w:rPr>
        <w:t>避免施工过程中由于原料质量问题引起的返工。</w:t>
      </w:r>
    </w:p>
    <w:p w:rsidR="002E3129" w:rsidRDefault="0052648F">
      <w:pPr>
        <w:spacing w:line="360" w:lineRule="auto"/>
        <w:ind w:firstLineChars="200" w:firstLine="480"/>
        <w:rPr>
          <w:rFonts w:ascii="Times New Roman" w:hAnsi="Times New Roman"/>
          <w:sz w:val="24"/>
        </w:rPr>
      </w:pPr>
      <w:r>
        <w:rPr>
          <w:rFonts w:ascii="Times New Roman" w:hAnsi="Times New Roman" w:hint="eastAsia"/>
          <w:sz w:val="24"/>
        </w:rPr>
        <w:t xml:space="preserve">4 </w:t>
      </w:r>
      <w:r>
        <w:rPr>
          <w:rFonts w:ascii="Times New Roman" w:hAnsi="Times New Roman" w:hint="eastAsia"/>
          <w:sz w:val="24"/>
        </w:rPr>
        <w:t>减少在运输过程中原材料的报废和保存不当的浪费。</w:t>
      </w:r>
    </w:p>
    <w:p w:rsidR="002E3129" w:rsidRDefault="0052648F">
      <w:pPr>
        <w:spacing w:line="360" w:lineRule="auto"/>
        <w:ind w:firstLineChars="200" w:firstLine="480"/>
        <w:rPr>
          <w:rFonts w:ascii="Times New Roman" w:hAnsi="Times New Roman"/>
          <w:sz w:val="24"/>
        </w:rPr>
      </w:pPr>
      <w:r>
        <w:rPr>
          <w:rFonts w:ascii="Times New Roman" w:hAnsi="Times New Roman" w:hint="eastAsia"/>
          <w:sz w:val="24"/>
        </w:rPr>
        <w:t xml:space="preserve">5 </w:t>
      </w:r>
      <w:r>
        <w:rPr>
          <w:rFonts w:ascii="Times New Roman" w:hAnsi="Times New Roman" w:hint="eastAsia"/>
          <w:sz w:val="24"/>
        </w:rPr>
        <w:t>避免边设计、边审批、边施工的三边工程，避免迫于时间的赶工式施工引起的建筑垃圾过量产生。</w:t>
      </w:r>
    </w:p>
    <w:p w:rsidR="002E3129" w:rsidRDefault="0052648F">
      <w:pPr>
        <w:spacing w:line="360" w:lineRule="auto"/>
        <w:ind w:firstLineChars="200" w:firstLine="480"/>
        <w:rPr>
          <w:rFonts w:ascii="Times New Roman" w:hAnsi="Times New Roman"/>
          <w:sz w:val="24"/>
        </w:rPr>
      </w:pPr>
      <w:r>
        <w:rPr>
          <w:rFonts w:ascii="Times New Roman" w:hAnsi="Times New Roman" w:hint="eastAsia"/>
          <w:sz w:val="24"/>
        </w:rPr>
        <w:t xml:space="preserve">6 </w:t>
      </w:r>
      <w:r>
        <w:rPr>
          <w:rFonts w:ascii="Times New Roman" w:hAnsi="Times New Roman" w:hint="eastAsia"/>
          <w:sz w:val="24"/>
        </w:rPr>
        <w:t>临时工程的设计必须遵循少产生、易拆除、易回收的原则进行。尽量使用可周转重复使用材料，避免在完工后增加建筑垃圾的产生，可进行施工场地废料的灵活利用，减少建筑垃圾的产生。</w:t>
      </w:r>
    </w:p>
    <w:p w:rsidR="002E3129" w:rsidRDefault="0052648F">
      <w:pPr>
        <w:spacing w:line="360" w:lineRule="auto"/>
        <w:ind w:firstLineChars="200" w:firstLine="480"/>
        <w:rPr>
          <w:rFonts w:ascii="Times New Roman" w:hAnsi="Times New Roman"/>
          <w:sz w:val="24"/>
        </w:rPr>
      </w:pPr>
      <w:r>
        <w:rPr>
          <w:rFonts w:ascii="Times New Roman" w:hAnsi="Times New Roman" w:hint="eastAsia"/>
          <w:sz w:val="24"/>
        </w:rPr>
        <w:t xml:space="preserve">7 </w:t>
      </w:r>
      <w:r>
        <w:rPr>
          <w:rFonts w:ascii="Times New Roman" w:hAnsi="Times New Roman" w:hint="eastAsia"/>
          <w:sz w:val="24"/>
        </w:rPr>
        <w:t>提高可循环利用的材料使用率，例如木模板、钢模板等。</w:t>
      </w:r>
    </w:p>
    <w:p w:rsidR="002E3129" w:rsidRDefault="0052648F">
      <w:pPr>
        <w:spacing w:line="360" w:lineRule="auto"/>
        <w:rPr>
          <w:rFonts w:ascii="Times New Roman" w:hAnsi="Times New Roman"/>
          <w:sz w:val="24"/>
        </w:rPr>
      </w:pPr>
      <w:r>
        <w:rPr>
          <w:rFonts w:ascii="Times New Roman" w:hAnsi="Times New Roman" w:hint="eastAsia"/>
          <w:b/>
          <w:bCs/>
          <w:sz w:val="24"/>
        </w:rPr>
        <w:t xml:space="preserve">4.8.2 </w:t>
      </w:r>
      <w:r>
        <w:rPr>
          <w:rFonts w:ascii="Times New Roman" w:hAnsi="Times New Roman" w:hint="eastAsia"/>
          <w:sz w:val="24"/>
        </w:rPr>
        <w:t>基于资源利用的减量化措施：</w:t>
      </w:r>
    </w:p>
    <w:p w:rsidR="002E3129" w:rsidRDefault="0052648F">
      <w:pPr>
        <w:spacing w:line="360" w:lineRule="auto"/>
        <w:ind w:firstLineChars="200" w:firstLine="480"/>
        <w:rPr>
          <w:rFonts w:ascii="Times New Roman" w:hAnsi="Times New Roman"/>
          <w:sz w:val="24"/>
        </w:rPr>
      </w:pPr>
      <w:r>
        <w:rPr>
          <w:rFonts w:ascii="Times New Roman" w:hAnsi="Times New Roman" w:hint="eastAsia"/>
          <w:sz w:val="24"/>
        </w:rPr>
        <w:t xml:space="preserve">1 </w:t>
      </w:r>
      <w:r>
        <w:rPr>
          <w:rFonts w:ascii="Times New Roman" w:hAnsi="Times New Roman" w:hint="eastAsia"/>
          <w:sz w:val="24"/>
        </w:rPr>
        <w:t>应尽可能使用利于保护环境的产品和再生产品。</w:t>
      </w:r>
    </w:p>
    <w:p w:rsidR="002E3129" w:rsidRDefault="0052648F">
      <w:pPr>
        <w:spacing w:line="360" w:lineRule="auto"/>
        <w:ind w:firstLineChars="200" w:firstLine="480"/>
        <w:rPr>
          <w:rFonts w:ascii="Times New Roman" w:hAnsi="Times New Roman"/>
          <w:sz w:val="24"/>
        </w:rPr>
      </w:pPr>
      <w:r>
        <w:rPr>
          <w:rFonts w:ascii="Times New Roman" w:hAnsi="Times New Roman" w:hint="eastAsia"/>
          <w:sz w:val="24"/>
        </w:rPr>
        <w:t xml:space="preserve">2 </w:t>
      </w:r>
      <w:r>
        <w:rPr>
          <w:rFonts w:ascii="Times New Roman" w:hAnsi="Times New Roman" w:hint="eastAsia"/>
          <w:sz w:val="24"/>
        </w:rPr>
        <w:t>企业优先使用清洁能源，采用资源利用率高、污染物排放量少的工艺、设备以及废弃物综合利用技术和污染物无害化处理技术，减少废弃物的产生。</w:t>
      </w: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43269D" w:rsidRDefault="0043269D">
      <w:pPr>
        <w:spacing w:line="360" w:lineRule="auto"/>
        <w:rPr>
          <w:rFonts w:ascii="Times New Roman" w:hAnsi="Times New Roman"/>
          <w:b/>
          <w:bCs/>
          <w:sz w:val="24"/>
          <w:lang w:val="zh-CN"/>
        </w:rPr>
      </w:pPr>
    </w:p>
    <w:p w:rsidR="002E3129" w:rsidRDefault="0052648F">
      <w:pPr>
        <w:pStyle w:val="1"/>
        <w:keepNext w:val="0"/>
        <w:keepLines w:val="0"/>
        <w:widowControl/>
        <w:spacing w:before="100" w:beforeAutospacing="1" w:after="100" w:afterAutospacing="1"/>
        <w:rPr>
          <w:rFonts w:ascii="Times New Roman" w:eastAsia="黑体" w:hAnsi="Times New Roman" w:cs="Times New Roman"/>
          <w:kern w:val="36"/>
          <w:szCs w:val="32"/>
        </w:rPr>
      </w:pPr>
      <w:bookmarkStart w:id="47" w:name="_Toc88684084"/>
      <w:bookmarkStart w:id="48" w:name="_Toc4274"/>
      <w:bookmarkStart w:id="49" w:name="_Toc25635"/>
      <w:r>
        <w:rPr>
          <w:rFonts w:ascii="Times New Roman" w:eastAsia="宋体" w:hAnsi="Times New Roman" w:cs="Times New Roman"/>
          <w:kern w:val="36"/>
          <w:szCs w:val="32"/>
        </w:rPr>
        <w:lastRenderedPageBreak/>
        <w:t xml:space="preserve">5 </w:t>
      </w:r>
      <w:r>
        <w:rPr>
          <w:rFonts w:ascii="Times New Roman" w:eastAsia="宋体" w:hAnsi="Times New Roman" w:cs="Times New Roman"/>
          <w:kern w:val="36"/>
          <w:szCs w:val="32"/>
        </w:rPr>
        <w:t>建筑垃圾运输管控</w:t>
      </w:r>
      <w:bookmarkEnd w:id="47"/>
      <w:bookmarkEnd w:id="48"/>
      <w:bookmarkEnd w:id="49"/>
    </w:p>
    <w:p w:rsidR="002E3129" w:rsidRDefault="0052648F">
      <w:pPr>
        <w:pStyle w:val="1"/>
        <w:keepNext w:val="0"/>
        <w:keepLines w:val="0"/>
        <w:widowControl/>
        <w:spacing w:before="100" w:beforeAutospacing="1" w:after="100" w:afterAutospacing="1"/>
        <w:rPr>
          <w:rFonts w:ascii="Times New Roman" w:eastAsia="宋体" w:hAnsi="Times New Roman" w:cs="Times New Roman"/>
          <w:kern w:val="36"/>
          <w:sz w:val="28"/>
          <w:szCs w:val="28"/>
        </w:rPr>
      </w:pPr>
      <w:bookmarkStart w:id="50" w:name="_Toc88684085"/>
      <w:bookmarkStart w:id="51" w:name="_Toc26197"/>
      <w:bookmarkStart w:id="52" w:name="_Toc13504"/>
      <w:r>
        <w:rPr>
          <w:rFonts w:ascii="Times New Roman" w:eastAsia="宋体" w:hAnsi="Times New Roman" w:cs="Times New Roman" w:hint="eastAsia"/>
          <w:kern w:val="36"/>
          <w:sz w:val="28"/>
          <w:szCs w:val="28"/>
        </w:rPr>
        <w:t xml:space="preserve">5.1 </w:t>
      </w:r>
      <w:r>
        <w:rPr>
          <w:rFonts w:ascii="Times New Roman" w:eastAsia="宋体" w:hAnsi="Times New Roman" w:cs="Times New Roman" w:hint="eastAsia"/>
          <w:kern w:val="36"/>
          <w:sz w:val="28"/>
          <w:szCs w:val="28"/>
        </w:rPr>
        <w:t>运输管控总则</w:t>
      </w:r>
      <w:bookmarkEnd w:id="50"/>
      <w:bookmarkEnd w:id="51"/>
      <w:bookmarkEnd w:id="52"/>
    </w:p>
    <w:p w:rsidR="002E3129" w:rsidRDefault="0052648F">
      <w:pPr>
        <w:spacing w:line="360" w:lineRule="auto"/>
        <w:rPr>
          <w:rFonts w:ascii="Times New Roman" w:hAnsi="Times New Roman"/>
          <w:sz w:val="24"/>
        </w:rPr>
      </w:pPr>
      <w:r>
        <w:rPr>
          <w:rFonts w:ascii="Times New Roman" w:hAnsi="Times New Roman" w:hint="eastAsia"/>
          <w:b/>
          <w:sz w:val="24"/>
        </w:rPr>
        <w:t>5</w:t>
      </w:r>
      <w:r>
        <w:rPr>
          <w:rFonts w:ascii="Times New Roman" w:hAnsi="Times New Roman"/>
          <w:b/>
          <w:sz w:val="24"/>
        </w:rPr>
        <w:t xml:space="preserve">.1.1 </w:t>
      </w:r>
      <w:r>
        <w:rPr>
          <w:rFonts w:ascii="Times New Roman" w:hAnsi="Times New Roman" w:hint="eastAsia"/>
          <w:sz w:val="24"/>
        </w:rPr>
        <w:t>城市管理部门对从事建筑垃圾运输的企业及车辆实行市场准入和退出制度。</w:t>
      </w:r>
    </w:p>
    <w:p w:rsidR="002E3129" w:rsidRDefault="0052648F">
      <w:pPr>
        <w:spacing w:line="360" w:lineRule="auto"/>
        <w:rPr>
          <w:rFonts w:ascii="Times New Roman" w:hAnsi="Times New Roman"/>
          <w:sz w:val="24"/>
        </w:rPr>
      </w:pPr>
      <w:r>
        <w:rPr>
          <w:rFonts w:ascii="Times New Roman" w:hAnsi="Times New Roman" w:hint="eastAsia"/>
          <w:b/>
          <w:sz w:val="24"/>
        </w:rPr>
        <w:t>5</w:t>
      </w:r>
      <w:r>
        <w:rPr>
          <w:rFonts w:ascii="Times New Roman" w:hAnsi="Times New Roman"/>
          <w:b/>
          <w:sz w:val="24"/>
        </w:rPr>
        <w:t>.1.2</w:t>
      </w:r>
      <w:r>
        <w:rPr>
          <w:rFonts w:ascii="Times New Roman" w:hAnsi="Times New Roman" w:hint="eastAsia"/>
          <w:sz w:val="24"/>
        </w:rPr>
        <w:t xml:space="preserve"> </w:t>
      </w:r>
      <w:r>
        <w:rPr>
          <w:rFonts w:ascii="Times New Roman" w:hAnsi="Times New Roman" w:hint="eastAsia"/>
          <w:sz w:val="24"/>
        </w:rPr>
        <w:t>个人以及未纳入运输企业名录的企业、车辆，禁止从事建筑垃圾运输工作。</w:t>
      </w:r>
    </w:p>
    <w:p w:rsidR="002E3129" w:rsidRDefault="0052648F">
      <w:pPr>
        <w:pStyle w:val="1"/>
        <w:keepNext w:val="0"/>
        <w:keepLines w:val="0"/>
        <w:widowControl/>
        <w:spacing w:before="100" w:beforeAutospacing="1" w:after="100" w:afterAutospacing="1"/>
        <w:rPr>
          <w:rFonts w:ascii="Times New Roman" w:eastAsia="宋体" w:hAnsi="Times New Roman" w:cs="Times New Roman"/>
          <w:kern w:val="36"/>
          <w:sz w:val="28"/>
          <w:szCs w:val="28"/>
        </w:rPr>
      </w:pPr>
      <w:bookmarkStart w:id="53" w:name="_Toc17865"/>
      <w:bookmarkStart w:id="54" w:name="_Toc31155"/>
      <w:bookmarkStart w:id="55" w:name="_Toc88684086"/>
      <w:r>
        <w:rPr>
          <w:rFonts w:ascii="Times New Roman" w:eastAsia="宋体" w:hAnsi="Times New Roman" w:cs="Times New Roman" w:hint="eastAsia"/>
          <w:kern w:val="36"/>
          <w:sz w:val="28"/>
          <w:szCs w:val="28"/>
        </w:rPr>
        <w:t xml:space="preserve">5.2 </w:t>
      </w:r>
      <w:r>
        <w:rPr>
          <w:rFonts w:ascii="Times New Roman" w:eastAsia="宋体" w:hAnsi="Times New Roman" w:cs="Times New Roman" w:hint="eastAsia"/>
          <w:kern w:val="36"/>
          <w:sz w:val="28"/>
          <w:szCs w:val="28"/>
        </w:rPr>
        <w:t>运输建筑垃圾具体管控</w:t>
      </w:r>
      <w:bookmarkEnd w:id="53"/>
      <w:bookmarkEnd w:id="54"/>
      <w:r>
        <w:rPr>
          <w:rFonts w:ascii="Times New Roman" w:eastAsia="宋体" w:hAnsi="Times New Roman" w:cs="Times New Roman" w:hint="eastAsia"/>
          <w:kern w:val="36"/>
          <w:sz w:val="28"/>
          <w:szCs w:val="28"/>
        </w:rPr>
        <w:t>要求</w:t>
      </w:r>
      <w:bookmarkEnd w:id="55"/>
    </w:p>
    <w:p w:rsidR="002E3129" w:rsidRDefault="0052648F">
      <w:pPr>
        <w:spacing w:line="360" w:lineRule="auto"/>
        <w:rPr>
          <w:rFonts w:ascii="Times New Roman" w:hAnsi="Times New Roman"/>
          <w:sz w:val="24"/>
        </w:rPr>
      </w:pPr>
      <w:r>
        <w:rPr>
          <w:rFonts w:ascii="Times New Roman" w:hAnsi="Times New Roman" w:hint="eastAsia"/>
          <w:b/>
          <w:bCs/>
          <w:sz w:val="24"/>
        </w:rPr>
        <w:t xml:space="preserve">5.2.1 </w:t>
      </w:r>
      <w:r>
        <w:rPr>
          <w:rFonts w:ascii="Times New Roman" w:hAnsi="Times New Roman" w:hint="eastAsia"/>
          <w:sz w:val="24"/>
        </w:rPr>
        <w:t>建筑垃圾运输单位应运输经检测合格的建筑垃圾。</w:t>
      </w:r>
    </w:p>
    <w:p w:rsidR="002E3129" w:rsidRDefault="0052648F">
      <w:pPr>
        <w:spacing w:line="360" w:lineRule="auto"/>
        <w:rPr>
          <w:rFonts w:ascii="Times New Roman" w:hAnsi="Times New Roman"/>
          <w:sz w:val="24"/>
        </w:rPr>
      </w:pPr>
      <w:r>
        <w:rPr>
          <w:rFonts w:ascii="Times New Roman" w:hAnsi="Times New Roman" w:hint="eastAsia"/>
          <w:b/>
          <w:bCs/>
          <w:sz w:val="24"/>
        </w:rPr>
        <w:t xml:space="preserve">5.2.2 </w:t>
      </w:r>
      <w:r>
        <w:rPr>
          <w:rFonts w:ascii="Times New Roman" w:hAnsi="Times New Roman" w:hint="eastAsia"/>
          <w:sz w:val="24"/>
        </w:rPr>
        <w:t>运输车辆全程密闭运输，不得遗撒、泄漏建筑垃圾。</w:t>
      </w:r>
    </w:p>
    <w:p w:rsidR="002E3129" w:rsidRDefault="0052648F">
      <w:pPr>
        <w:spacing w:line="360" w:lineRule="auto"/>
        <w:rPr>
          <w:rFonts w:ascii="Times New Roman" w:hAnsi="Times New Roman"/>
          <w:sz w:val="24"/>
        </w:rPr>
      </w:pPr>
      <w:r>
        <w:rPr>
          <w:rFonts w:ascii="Times New Roman" w:hAnsi="Times New Roman" w:hint="eastAsia"/>
          <w:b/>
          <w:bCs/>
          <w:sz w:val="24"/>
        </w:rPr>
        <w:t xml:space="preserve">5.2.3 </w:t>
      </w:r>
      <w:r>
        <w:rPr>
          <w:rFonts w:ascii="Times New Roman" w:hAnsi="Times New Roman" w:hint="eastAsia"/>
          <w:sz w:val="24"/>
        </w:rPr>
        <w:t>保证建筑垃圾运输车辆车况和智能终端设备运行良好，车体整洁，车辆号牌及放大号、门徽清晰完整；规范使用行驶记录仪、智能终端设备等电子装置。</w:t>
      </w:r>
    </w:p>
    <w:p w:rsidR="002E3129" w:rsidRDefault="0052648F">
      <w:pPr>
        <w:spacing w:line="360" w:lineRule="auto"/>
        <w:rPr>
          <w:rFonts w:ascii="Times New Roman" w:hAnsi="Times New Roman"/>
          <w:sz w:val="24"/>
        </w:rPr>
      </w:pPr>
      <w:r>
        <w:rPr>
          <w:rFonts w:ascii="Times New Roman" w:hAnsi="Times New Roman" w:hint="eastAsia"/>
          <w:b/>
          <w:bCs/>
          <w:sz w:val="24"/>
        </w:rPr>
        <w:t xml:space="preserve">5.2.4 </w:t>
      </w:r>
      <w:r>
        <w:rPr>
          <w:rFonts w:ascii="Times New Roman" w:hAnsi="Times New Roman" w:hint="eastAsia"/>
          <w:sz w:val="24"/>
        </w:rPr>
        <w:t>使用建筑垃圾处置核准许可证核定的车辆，按照规定时间、路线行驶，并按照建筑垃圾处置核准文件备案场所消纳。</w:t>
      </w:r>
    </w:p>
    <w:p w:rsidR="002E3129" w:rsidRDefault="0052648F">
      <w:pPr>
        <w:pStyle w:val="1"/>
        <w:keepNext w:val="0"/>
        <w:keepLines w:val="0"/>
        <w:widowControl/>
        <w:spacing w:before="100" w:beforeAutospacing="1" w:after="100" w:afterAutospacing="1"/>
        <w:rPr>
          <w:rFonts w:ascii="Times New Roman" w:eastAsia="宋体" w:hAnsi="Times New Roman" w:cs="Times New Roman"/>
          <w:kern w:val="36"/>
          <w:sz w:val="28"/>
          <w:szCs w:val="28"/>
        </w:rPr>
      </w:pPr>
      <w:bookmarkStart w:id="56" w:name="_Toc17514"/>
      <w:bookmarkStart w:id="57" w:name="_Toc88684087"/>
      <w:bookmarkStart w:id="58" w:name="_Toc8005"/>
      <w:r>
        <w:rPr>
          <w:rFonts w:ascii="Times New Roman" w:eastAsia="宋体" w:hAnsi="Times New Roman" w:cs="Times New Roman" w:hint="eastAsia"/>
          <w:kern w:val="36"/>
          <w:sz w:val="28"/>
          <w:szCs w:val="28"/>
        </w:rPr>
        <w:t xml:space="preserve">5.3 </w:t>
      </w:r>
      <w:r>
        <w:rPr>
          <w:rFonts w:ascii="Times New Roman" w:eastAsia="宋体" w:hAnsi="Times New Roman" w:cs="Times New Roman" w:hint="eastAsia"/>
          <w:kern w:val="36"/>
          <w:sz w:val="28"/>
          <w:szCs w:val="28"/>
        </w:rPr>
        <w:t>建筑垃圾运输要求</w:t>
      </w:r>
      <w:bookmarkEnd w:id="56"/>
      <w:bookmarkEnd w:id="57"/>
      <w:bookmarkEnd w:id="58"/>
    </w:p>
    <w:p w:rsidR="002E3129" w:rsidRDefault="0052648F">
      <w:pPr>
        <w:spacing w:line="360" w:lineRule="auto"/>
        <w:rPr>
          <w:rFonts w:ascii="Times New Roman" w:hAnsi="Times New Roman"/>
          <w:sz w:val="24"/>
        </w:rPr>
      </w:pPr>
      <w:r>
        <w:rPr>
          <w:rFonts w:ascii="Times New Roman" w:hAnsi="Times New Roman" w:hint="eastAsia"/>
          <w:b/>
          <w:bCs/>
          <w:sz w:val="24"/>
        </w:rPr>
        <w:t xml:space="preserve">5.3.1 </w:t>
      </w:r>
      <w:r>
        <w:rPr>
          <w:rFonts w:ascii="Times New Roman" w:hAnsi="Times New Roman" w:hint="eastAsia"/>
          <w:sz w:val="24"/>
        </w:rPr>
        <w:t>未取得行政审批服务部门核发的建筑垃圾处置文件，不得擅自从事建筑垃圾处置业务。</w:t>
      </w:r>
    </w:p>
    <w:p w:rsidR="002E3129" w:rsidRDefault="0052648F">
      <w:pPr>
        <w:spacing w:line="360" w:lineRule="auto"/>
        <w:rPr>
          <w:rFonts w:ascii="Times New Roman" w:hAnsi="Times New Roman"/>
          <w:sz w:val="24"/>
        </w:rPr>
      </w:pPr>
      <w:r>
        <w:rPr>
          <w:rFonts w:ascii="Times New Roman" w:hAnsi="Times New Roman" w:hint="eastAsia"/>
          <w:b/>
          <w:bCs/>
          <w:sz w:val="24"/>
        </w:rPr>
        <w:t xml:space="preserve">5.3.2 </w:t>
      </w:r>
      <w:r>
        <w:rPr>
          <w:rFonts w:ascii="Times New Roman" w:hAnsi="Times New Roman" w:hint="eastAsia"/>
          <w:sz w:val="24"/>
        </w:rPr>
        <w:t>居民家庭装饰装修、修缮产生的建筑垃圾应当按照物业服务企业或社区（村）委员会指定的地点，袋装收集后堆放，不得与生活垃圾混同</w:t>
      </w:r>
      <w:r>
        <w:rPr>
          <w:rFonts w:ascii="Times New Roman" w:hAnsi="Times New Roman" w:hint="eastAsia"/>
          <w:sz w:val="24"/>
        </w:rPr>
        <w:t>.</w:t>
      </w:r>
    </w:p>
    <w:p w:rsidR="002E3129" w:rsidRDefault="0052648F">
      <w:pPr>
        <w:spacing w:line="360" w:lineRule="auto"/>
        <w:rPr>
          <w:rFonts w:ascii="Times New Roman" w:hAnsi="Times New Roman"/>
          <w:b/>
          <w:bCs/>
          <w:sz w:val="24"/>
        </w:rPr>
      </w:pPr>
      <w:r>
        <w:rPr>
          <w:rFonts w:ascii="Times New Roman" w:hAnsi="Times New Roman" w:hint="eastAsia"/>
          <w:b/>
          <w:bCs/>
          <w:sz w:val="24"/>
        </w:rPr>
        <w:t xml:space="preserve">5.3.3 </w:t>
      </w:r>
      <w:r>
        <w:rPr>
          <w:rFonts w:ascii="Times New Roman" w:hAnsi="Times New Roman" w:hint="eastAsia"/>
          <w:sz w:val="24"/>
        </w:rPr>
        <w:t>任何单位和个人不得将建筑垃圾非法填埋或混入生活垃圾，不得将有毒有害垃圾混入建筑垃圾。建筑垃圾应运送至处理场所或消纳场所。</w:t>
      </w: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2E3129">
      <w:pPr>
        <w:spacing w:line="360" w:lineRule="auto"/>
        <w:rPr>
          <w:rFonts w:ascii="Times New Roman" w:hAnsi="Times New Roman"/>
          <w:b/>
          <w:bCs/>
          <w:sz w:val="24"/>
          <w:lang w:val="zh-CN"/>
        </w:rPr>
      </w:pPr>
    </w:p>
    <w:p w:rsidR="002E3129" w:rsidRDefault="0052648F">
      <w:pPr>
        <w:pStyle w:val="1"/>
        <w:keepNext w:val="0"/>
        <w:keepLines w:val="0"/>
        <w:widowControl/>
        <w:spacing w:before="100" w:beforeAutospacing="1" w:after="100" w:afterAutospacing="1"/>
        <w:rPr>
          <w:rFonts w:ascii="Times New Roman" w:eastAsia="宋体" w:hAnsi="Times New Roman" w:cs="Times New Roman"/>
          <w:kern w:val="36"/>
          <w:szCs w:val="32"/>
        </w:rPr>
      </w:pPr>
      <w:bookmarkStart w:id="59" w:name="_Toc7618"/>
      <w:bookmarkStart w:id="60" w:name="_Toc8318"/>
      <w:bookmarkStart w:id="61" w:name="_Toc88684088"/>
      <w:r>
        <w:rPr>
          <w:rFonts w:ascii="Times New Roman" w:eastAsia="宋体" w:hAnsi="Times New Roman" w:cs="Times New Roman" w:hint="eastAsia"/>
          <w:kern w:val="36"/>
          <w:szCs w:val="32"/>
        </w:rPr>
        <w:lastRenderedPageBreak/>
        <w:t xml:space="preserve">6 </w:t>
      </w:r>
      <w:r>
        <w:rPr>
          <w:rFonts w:ascii="Times New Roman" w:eastAsia="宋体" w:hAnsi="Times New Roman" w:cs="Times New Roman" w:hint="eastAsia"/>
          <w:kern w:val="36"/>
          <w:szCs w:val="32"/>
        </w:rPr>
        <w:t>建筑垃圾处置管控</w:t>
      </w:r>
      <w:bookmarkEnd w:id="59"/>
      <w:bookmarkEnd w:id="60"/>
      <w:r>
        <w:rPr>
          <w:rFonts w:ascii="Times New Roman" w:eastAsia="宋体" w:hAnsi="Times New Roman" w:cs="Times New Roman" w:hint="eastAsia"/>
          <w:kern w:val="36"/>
          <w:szCs w:val="32"/>
        </w:rPr>
        <w:t>技术</w:t>
      </w:r>
      <w:bookmarkEnd w:id="61"/>
    </w:p>
    <w:p w:rsidR="002E3129" w:rsidRDefault="0052648F">
      <w:pPr>
        <w:pStyle w:val="1"/>
        <w:keepNext w:val="0"/>
        <w:keepLines w:val="0"/>
        <w:widowControl/>
        <w:spacing w:before="100" w:beforeAutospacing="1" w:after="100" w:afterAutospacing="1"/>
        <w:rPr>
          <w:rFonts w:ascii="Times New Roman" w:eastAsia="宋体" w:hAnsi="Times New Roman" w:cs="Times New Roman"/>
          <w:kern w:val="36"/>
          <w:sz w:val="28"/>
          <w:szCs w:val="28"/>
        </w:rPr>
      </w:pPr>
      <w:bookmarkStart w:id="62" w:name="_Toc6523"/>
      <w:bookmarkStart w:id="63" w:name="_Toc19829"/>
      <w:bookmarkStart w:id="64" w:name="_Toc88684089"/>
      <w:r>
        <w:rPr>
          <w:rFonts w:ascii="Times New Roman" w:eastAsia="宋体" w:hAnsi="Times New Roman" w:cs="Times New Roman" w:hint="eastAsia"/>
          <w:kern w:val="36"/>
          <w:sz w:val="28"/>
          <w:szCs w:val="28"/>
        </w:rPr>
        <w:t xml:space="preserve">6.1 </w:t>
      </w:r>
      <w:r>
        <w:rPr>
          <w:rFonts w:ascii="Times New Roman" w:eastAsia="宋体" w:hAnsi="Times New Roman" w:cs="Times New Roman" w:hint="eastAsia"/>
          <w:kern w:val="36"/>
          <w:sz w:val="28"/>
          <w:szCs w:val="28"/>
        </w:rPr>
        <w:t>资源化利用</w:t>
      </w:r>
      <w:bookmarkEnd w:id="62"/>
      <w:bookmarkEnd w:id="63"/>
      <w:r>
        <w:rPr>
          <w:rFonts w:ascii="Times New Roman" w:eastAsia="宋体" w:hAnsi="Times New Roman" w:cs="Times New Roman" w:hint="eastAsia"/>
          <w:kern w:val="36"/>
          <w:sz w:val="28"/>
          <w:szCs w:val="28"/>
        </w:rPr>
        <w:t>技术要求</w:t>
      </w:r>
      <w:bookmarkEnd w:id="64"/>
    </w:p>
    <w:p w:rsidR="002E3129" w:rsidRDefault="0052648F">
      <w:pPr>
        <w:spacing w:line="360" w:lineRule="auto"/>
        <w:rPr>
          <w:rFonts w:ascii="Times New Roman" w:hAnsi="Times New Roman"/>
          <w:sz w:val="24"/>
        </w:rPr>
      </w:pPr>
      <w:r>
        <w:rPr>
          <w:rFonts w:ascii="Times New Roman" w:hAnsi="Times New Roman" w:hint="eastAsia"/>
          <w:b/>
          <w:bCs/>
          <w:sz w:val="24"/>
        </w:rPr>
        <w:t xml:space="preserve">6.1.1 </w:t>
      </w:r>
      <w:r>
        <w:rPr>
          <w:rFonts w:ascii="Times New Roman" w:hAnsi="Times New Roman" w:hint="eastAsia"/>
          <w:sz w:val="24"/>
        </w:rPr>
        <w:t>建筑垃圾资源化应采用就地利用、分散处理、集中处理等模式，优先就地利用</w:t>
      </w:r>
    </w:p>
    <w:p w:rsidR="002E3129" w:rsidRDefault="0052648F">
      <w:pPr>
        <w:spacing w:line="360" w:lineRule="auto"/>
        <w:rPr>
          <w:rFonts w:ascii="Times New Roman" w:hAnsi="Times New Roman"/>
          <w:b/>
          <w:bCs/>
          <w:sz w:val="24"/>
        </w:rPr>
      </w:pPr>
      <w:r>
        <w:rPr>
          <w:rFonts w:ascii="Times New Roman" w:hAnsi="Times New Roman" w:hint="eastAsia"/>
          <w:b/>
          <w:bCs/>
          <w:sz w:val="24"/>
        </w:rPr>
        <w:t xml:space="preserve">6.1.2 </w:t>
      </w:r>
      <w:r>
        <w:rPr>
          <w:rFonts w:ascii="Times New Roman" w:hAnsi="Times New Roman" w:hint="eastAsia"/>
          <w:sz w:val="24"/>
        </w:rPr>
        <w:t>建筑垃圾应按成分进行资源化利用。土类建筑垃圾可作为制砖和道路工程等用原料；废旧混凝土、碎砖瓦等宜作为再生建材用原料；废沥青宜作为再生沥</w:t>
      </w:r>
      <w:r>
        <w:rPr>
          <w:rFonts w:ascii="Times New Roman" w:hAnsi="Times New Roman" w:hint="eastAsia"/>
          <w:sz w:val="24"/>
        </w:rPr>
        <w:t xml:space="preserve"> </w:t>
      </w:r>
      <w:r>
        <w:rPr>
          <w:rFonts w:ascii="Times New Roman" w:hAnsi="Times New Roman" w:hint="eastAsia"/>
          <w:sz w:val="24"/>
        </w:rPr>
        <w:t>青原料；废金属、木材、塑料、纸张、玻璃、橡胶等，应由有关专业企业作为原料，直接利用或再生。</w:t>
      </w:r>
    </w:p>
    <w:p w:rsidR="002E3129" w:rsidRDefault="0052648F">
      <w:pPr>
        <w:spacing w:line="360" w:lineRule="auto"/>
        <w:rPr>
          <w:rFonts w:ascii="Times New Roman" w:hAnsi="Times New Roman"/>
          <w:b/>
          <w:bCs/>
          <w:sz w:val="24"/>
        </w:rPr>
      </w:pPr>
      <w:r>
        <w:rPr>
          <w:rFonts w:ascii="Times New Roman" w:hAnsi="Times New Roman" w:hint="eastAsia"/>
          <w:b/>
          <w:bCs/>
          <w:sz w:val="24"/>
        </w:rPr>
        <w:t xml:space="preserve">6.1.3 </w:t>
      </w:r>
      <w:r>
        <w:rPr>
          <w:rFonts w:ascii="Times New Roman" w:hAnsi="Times New Roman" w:hint="eastAsia"/>
          <w:sz w:val="24"/>
        </w:rPr>
        <w:t>进入固定式资源化厂的建筑垃圾宜以废旧混凝土、碎砖瓦等为主，进场物</w:t>
      </w:r>
      <w:r>
        <w:rPr>
          <w:rFonts w:ascii="Times New Roman" w:hAnsi="Times New Roman" w:hint="eastAsia"/>
          <w:sz w:val="24"/>
        </w:rPr>
        <w:t xml:space="preserve"> </w:t>
      </w:r>
      <w:r>
        <w:rPr>
          <w:rFonts w:ascii="Times New Roman" w:hAnsi="Times New Roman" w:hint="eastAsia"/>
          <w:sz w:val="24"/>
        </w:rPr>
        <w:t>料粒径宜小于</w:t>
      </w:r>
      <w:r>
        <w:rPr>
          <w:rFonts w:ascii="Times New Roman" w:hAnsi="Times New Roman" w:hint="eastAsia"/>
          <w:sz w:val="24"/>
        </w:rPr>
        <w:t>1m</w:t>
      </w:r>
      <w:r>
        <w:rPr>
          <w:rFonts w:ascii="Times New Roman" w:hAnsi="Times New Roman" w:hint="eastAsia"/>
          <w:sz w:val="24"/>
        </w:rPr>
        <w:t>，大于</w:t>
      </w:r>
      <w:r>
        <w:rPr>
          <w:rFonts w:ascii="Times New Roman" w:hAnsi="Times New Roman" w:hint="eastAsia"/>
          <w:sz w:val="24"/>
        </w:rPr>
        <w:t xml:space="preserve">1m </w:t>
      </w:r>
      <w:r>
        <w:rPr>
          <w:rFonts w:ascii="Times New Roman" w:hAnsi="Times New Roman" w:hint="eastAsia"/>
          <w:sz w:val="24"/>
        </w:rPr>
        <w:t>的物料宜先预破碎。</w:t>
      </w:r>
    </w:p>
    <w:p w:rsidR="002E3129" w:rsidRDefault="0052648F">
      <w:pPr>
        <w:spacing w:line="360" w:lineRule="auto"/>
        <w:rPr>
          <w:rFonts w:ascii="Times New Roman" w:hAnsi="Times New Roman"/>
          <w:b/>
          <w:bCs/>
          <w:sz w:val="24"/>
        </w:rPr>
      </w:pPr>
      <w:r>
        <w:rPr>
          <w:rFonts w:ascii="Times New Roman" w:hAnsi="Times New Roman" w:hint="eastAsia"/>
          <w:b/>
          <w:bCs/>
          <w:sz w:val="24"/>
        </w:rPr>
        <w:t xml:space="preserve">6.1.4 </w:t>
      </w:r>
      <w:r>
        <w:rPr>
          <w:rFonts w:ascii="Times New Roman" w:hAnsi="Times New Roman" w:hint="eastAsia"/>
          <w:sz w:val="24"/>
        </w:rPr>
        <w:t>应根据处理规模配备原料和产品堆场，原料堆场贮存时间不宜小于</w:t>
      </w:r>
      <w:r>
        <w:rPr>
          <w:rFonts w:ascii="Times New Roman" w:hAnsi="Times New Roman" w:hint="eastAsia"/>
          <w:sz w:val="24"/>
        </w:rPr>
        <w:t xml:space="preserve"> 30d</w:t>
      </w:r>
      <w:r>
        <w:rPr>
          <w:rFonts w:ascii="Times New Roman" w:hAnsi="Times New Roman" w:hint="eastAsia"/>
          <w:sz w:val="24"/>
        </w:rPr>
        <w:t>，制品堆场贮存时间不应小于各类产品的最低养护期，骨料堆场不宜小于</w:t>
      </w:r>
      <w:r>
        <w:rPr>
          <w:rFonts w:ascii="Times New Roman" w:hAnsi="Times New Roman" w:hint="eastAsia"/>
          <w:sz w:val="24"/>
        </w:rPr>
        <w:t>15d</w:t>
      </w:r>
      <w:r>
        <w:rPr>
          <w:rFonts w:ascii="Times New Roman" w:hAnsi="Times New Roman" w:hint="eastAsia"/>
          <w:sz w:val="24"/>
        </w:rPr>
        <w:t>。</w:t>
      </w:r>
    </w:p>
    <w:p w:rsidR="002E3129" w:rsidRDefault="0052648F">
      <w:pPr>
        <w:spacing w:line="360" w:lineRule="auto"/>
        <w:rPr>
          <w:rFonts w:ascii="Times New Roman" w:hAnsi="Times New Roman"/>
          <w:b/>
          <w:bCs/>
          <w:sz w:val="24"/>
        </w:rPr>
      </w:pPr>
      <w:r>
        <w:rPr>
          <w:rFonts w:ascii="Times New Roman" w:hAnsi="Times New Roman" w:hint="eastAsia"/>
          <w:b/>
          <w:bCs/>
          <w:sz w:val="24"/>
        </w:rPr>
        <w:t xml:space="preserve">6.1.5 </w:t>
      </w:r>
      <w:r>
        <w:rPr>
          <w:rFonts w:ascii="Times New Roman" w:hAnsi="Times New Roman" w:hint="eastAsia"/>
          <w:sz w:val="24"/>
        </w:rPr>
        <w:t>建筑垃圾原料贮存堆场应保证堆体的安全稳定性，并应采取防尘措施，可根据后续工艺进行预湿；建筑垃圾卸料、上料及处理过程中易产生扬尘的环节，应采取抑尘、降尘及除尘措施。</w:t>
      </w:r>
    </w:p>
    <w:p w:rsidR="002E3129" w:rsidRDefault="0052648F">
      <w:pPr>
        <w:pStyle w:val="1"/>
        <w:keepNext w:val="0"/>
        <w:keepLines w:val="0"/>
        <w:widowControl/>
        <w:spacing w:before="100" w:beforeAutospacing="1" w:after="100" w:afterAutospacing="1"/>
        <w:rPr>
          <w:rFonts w:ascii="Times New Roman" w:eastAsia="宋体" w:hAnsi="Times New Roman" w:cs="Times New Roman"/>
          <w:kern w:val="36"/>
          <w:sz w:val="28"/>
          <w:szCs w:val="28"/>
        </w:rPr>
      </w:pPr>
      <w:bookmarkStart w:id="65" w:name="_Toc88684090"/>
      <w:bookmarkStart w:id="66" w:name="_Toc4763"/>
      <w:bookmarkStart w:id="67" w:name="_Toc1918"/>
      <w:r>
        <w:rPr>
          <w:rFonts w:ascii="Times New Roman" w:eastAsia="宋体" w:hAnsi="Times New Roman" w:cs="Times New Roman" w:hint="eastAsia"/>
          <w:kern w:val="36"/>
          <w:sz w:val="28"/>
          <w:szCs w:val="28"/>
        </w:rPr>
        <w:t xml:space="preserve">6.2 </w:t>
      </w:r>
      <w:r>
        <w:rPr>
          <w:rFonts w:ascii="Times New Roman" w:eastAsia="宋体" w:hAnsi="Times New Roman" w:cs="Times New Roman" w:hint="eastAsia"/>
          <w:kern w:val="36"/>
          <w:sz w:val="28"/>
          <w:szCs w:val="28"/>
        </w:rPr>
        <w:t>堆填</w:t>
      </w:r>
      <w:bookmarkEnd w:id="65"/>
      <w:bookmarkEnd w:id="66"/>
      <w:bookmarkEnd w:id="67"/>
    </w:p>
    <w:p w:rsidR="002E3129" w:rsidRDefault="0052648F">
      <w:pPr>
        <w:spacing w:line="360" w:lineRule="auto"/>
        <w:rPr>
          <w:rFonts w:ascii="Times New Roman" w:hAnsi="Times New Roman"/>
          <w:sz w:val="24"/>
        </w:rPr>
      </w:pPr>
      <w:r>
        <w:rPr>
          <w:rFonts w:ascii="Times New Roman" w:hAnsi="Times New Roman" w:hint="eastAsia"/>
          <w:b/>
          <w:bCs/>
          <w:sz w:val="24"/>
        </w:rPr>
        <w:t xml:space="preserve">6.2.1 </w:t>
      </w:r>
      <w:r>
        <w:rPr>
          <w:rFonts w:ascii="Times New Roman" w:hAnsi="Times New Roman" w:hint="eastAsia"/>
          <w:sz w:val="24"/>
        </w:rPr>
        <w:t>堆填应优先选择开挖工程渣土、工程泥浆、工程垃圾等</w:t>
      </w:r>
    </w:p>
    <w:p w:rsidR="002E3129" w:rsidRDefault="0052648F">
      <w:pPr>
        <w:spacing w:line="360" w:lineRule="auto"/>
        <w:rPr>
          <w:rFonts w:ascii="Times New Roman" w:hAnsi="Times New Roman"/>
          <w:sz w:val="24"/>
        </w:rPr>
      </w:pPr>
      <w:r>
        <w:rPr>
          <w:rFonts w:ascii="Times New Roman" w:hAnsi="Times New Roman" w:hint="eastAsia"/>
          <w:b/>
          <w:bCs/>
          <w:sz w:val="24"/>
        </w:rPr>
        <w:t>6.2.2</w:t>
      </w:r>
      <w:r>
        <w:rPr>
          <w:rFonts w:ascii="Times New Roman" w:hAnsi="Times New Roman" w:hint="eastAsia"/>
          <w:sz w:val="24"/>
        </w:rPr>
        <w:t xml:space="preserve"> </w:t>
      </w:r>
      <w:r>
        <w:rPr>
          <w:rFonts w:ascii="Times New Roman" w:hAnsi="Times New Roman" w:hint="eastAsia"/>
          <w:sz w:val="24"/>
        </w:rPr>
        <w:t>进场物料粒径宜小于</w:t>
      </w:r>
      <w:r>
        <w:rPr>
          <w:rFonts w:ascii="Times New Roman" w:hAnsi="Times New Roman" w:hint="eastAsia"/>
          <w:sz w:val="24"/>
        </w:rPr>
        <w:t xml:space="preserve"> 0.3m</w:t>
      </w:r>
      <w:r>
        <w:rPr>
          <w:rFonts w:ascii="Times New Roman" w:hAnsi="Times New Roman" w:hint="eastAsia"/>
          <w:sz w:val="24"/>
        </w:rPr>
        <w:t>，大粒径物料应先进行破碎预处理且级配合理方</w:t>
      </w:r>
      <w:r>
        <w:rPr>
          <w:rFonts w:ascii="Times New Roman" w:hAnsi="Times New Roman" w:hint="eastAsia"/>
          <w:sz w:val="24"/>
        </w:rPr>
        <w:t xml:space="preserve"> </w:t>
      </w:r>
      <w:r>
        <w:rPr>
          <w:rFonts w:ascii="Times New Roman" w:hAnsi="Times New Roman" w:hint="eastAsia"/>
          <w:sz w:val="24"/>
        </w:rPr>
        <w:t>可堆填</w:t>
      </w:r>
    </w:p>
    <w:p w:rsidR="002E3129" w:rsidRDefault="0052648F">
      <w:pPr>
        <w:spacing w:line="360" w:lineRule="auto"/>
        <w:rPr>
          <w:rFonts w:ascii="Times New Roman" w:hAnsi="Times New Roman"/>
          <w:sz w:val="24"/>
        </w:rPr>
      </w:pPr>
      <w:r>
        <w:rPr>
          <w:rFonts w:ascii="Times New Roman" w:hAnsi="Times New Roman" w:hint="eastAsia"/>
          <w:b/>
          <w:bCs/>
          <w:sz w:val="24"/>
        </w:rPr>
        <w:t xml:space="preserve">6.2.3 </w:t>
      </w:r>
      <w:r>
        <w:rPr>
          <w:rFonts w:ascii="Times New Roman" w:hAnsi="Times New Roman" w:hint="eastAsia"/>
          <w:sz w:val="24"/>
        </w:rPr>
        <w:t>进场物料中废沥青、废旧管材、废旧木材、金属、橡</w:t>
      </w:r>
      <w:r>
        <w:rPr>
          <w:rFonts w:ascii="Times New Roman" w:hAnsi="Times New Roman" w:hint="eastAsia"/>
          <w:sz w:val="24"/>
        </w:rPr>
        <w:t>(</w:t>
      </w:r>
      <w:r>
        <w:rPr>
          <w:rFonts w:ascii="Times New Roman" w:hAnsi="Times New Roman" w:hint="eastAsia"/>
          <w:sz w:val="24"/>
        </w:rPr>
        <w:t>胶</w:t>
      </w:r>
      <w:r>
        <w:rPr>
          <w:rFonts w:ascii="Times New Roman" w:hAnsi="Times New Roman" w:hint="eastAsia"/>
          <w:sz w:val="24"/>
        </w:rPr>
        <w:t>)</w:t>
      </w:r>
      <w:r>
        <w:rPr>
          <w:rFonts w:ascii="Times New Roman" w:hAnsi="Times New Roman" w:hint="eastAsia"/>
          <w:sz w:val="24"/>
        </w:rPr>
        <w:t>塑（料</w:t>
      </w:r>
      <w:r>
        <w:rPr>
          <w:rFonts w:ascii="Times New Roman" w:hAnsi="Times New Roman" w:hint="eastAsia"/>
          <w:sz w:val="24"/>
        </w:rPr>
        <w:t>)</w:t>
      </w:r>
      <w:r>
        <w:rPr>
          <w:rFonts w:ascii="Times New Roman" w:hAnsi="Times New Roman" w:hint="eastAsia"/>
          <w:sz w:val="24"/>
        </w:rPr>
        <w:t>、竹木、</w:t>
      </w:r>
      <w:r>
        <w:rPr>
          <w:rFonts w:ascii="Times New Roman" w:hAnsi="Times New Roman" w:hint="eastAsia"/>
          <w:sz w:val="24"/>
        </w:rPr>
        <w:t xml:space="preserve"> </w:t>
      </w:r>
      <w:r>
        <w:rPr>
          <w:rFonts w:ascii="Times New Roman" w:hAnsi="Times New Roman" w:hint="eastAsia"/>
          <w:sz w:val="24"/>
        </w:rPr>
        <w:t>纺织物等含量不大于</w:t>
      </w:r>
      <w:r>
        <w:rPr>
          <w:rFonts w:ascii="Times New Roman" w:hAnsi="Times New Roman" w:hint="eastAsia"/>
          <w:sz w:val="24"/>
        </w:rPr>
        <w:t xml:space="preserve"> 5%</w:t>
      </w:r>
      <w:r>
        <w:rPr>
          <w:rFonts w:ascii="Times New Roman" w:hAnsi="Times New Roman" w:hint="eastAsia"/>
          <w:sz w:val="24"/>
        </w:rPr>
        <w:t>时可进行堆填处理。</w:t>
      </w:r>
    </w:p>
    <w:p w:rsidR="002E3129" w:rsidRDefault="0052648F">
      <w:pPr>
        <w:spacing w:line="360" w:lineRule="auto"/>
        <w:rPr>
          <w:rFonts w:ascii="Times New Roman" w:hAnsi="Times New Roman"/>
          <w:sz w:val="24"/>
        </w:rPr>
      </w:pPr>
      <w:r>
        <w:rPr>
          <w:rFonts w:ascii="Times New Roman" w:hAnsi="Times New Roman" w:hint="eastAsia"/>
          <w:b/>
          <w:bCs/>
          <w:sz w:val="24"/>
        </w:rPr>
        <w:t xml:space="preserve">6.2.4 </w:t>
      </w:r>
      <w:r>
        <w:rPr>
          <w:rFonts w:ascii="Times New Roman" w:hAnsi="Times New Roman" w:hint="eastAsia"/>
          <w:sz w:val="24"/>
        </w:rPr>
        <w:t>工程渣土与泥浆应经预处理改善高含水率、高黏度、易流变、高持水性和低渗透系数的特性，改性后的物料含水率小于</w:t>
      </w:r>
      <w:r>
        <w:rPr>
          <w:rFonts w:ascii="Times New Roman" w:hAnsi="Times New Roman" w:hint="eastAsia"/>
          <w:sz w:val="24"/>
        </w:rPr>
        <w:t xml:space="preserve"> 40%</w:t>
      </w:r>
      <w:r>
        <w:rPr>
          <w:rFonts w:ascii="Times New Roman" w:hAnsi="Times New Roman" w:hint="eastAsia"/>
          <w:sz w:val="24"/>
        </w:rPr>
        <w:t>、相关力学指标符合标准要求</w:t>
      </w:r>
      <w:r>
        <w:rPr>
          <w:rFonts w:ascii="Times New Roman" w:hAnsi="Times New Roman" w:hint="eastAsia"/>
          <w:sz w:val="24"/>
        </w:rPr>
        <w:t xml:space="preserve"> </w:t>
      </w:r>
      <w:r>
        <w:rPr>
          <w:rFonts w:ascii="Times New Roman" w:hAnsi="Times New Roman" w:hint="eastAsia"/>
          <w:sz w:val="24"/>
        </w:rPr>
        <w:t>后方可堆填。</w:t>
      </w:r>
    </w:p>
    <w:p w:rsidR="002E3129" w:rsidRDefault="0052648F">
      <w:pPr>
        <w:spacing w:line="360" w:lineRule="auto"/>
        <w:rPr>
          <w:rFonts w:ascii="Times New Roman" w:hAnsi="Times New Roman"/>
          <w:sz w:val="24"/>
        </w:rPr>
      </w:pPr>
      <w:r>
        <w:rPr>
          <w:rFonts w:ascii="Times New Roman" w:hAnsi="Times New Roman" w:hint="eastAsia"/>
          <w:b/>
          <w:bCs/>
          <w:sz w:val="24"/>
        </w:rPr>
        <w:t xml:space="preserve">6.2.5 </w:t>
      </w:r>
      <w:r>
        <w:rPr>
          <w:rFonts w:ascii="Times New Roman" w:hAnsi="Times New Roman" w:hint="eastAsia"/>
          <w:sz w:val="24"/>
        </w:rPr>
        <w:t>堆填前应清除基底的垃圾、树根等杂物，抽除坑穴积水、淤泥，验收基底标高。如在耕植土或松土上填方，应在基底压实后再进行。</w:t>
      </w:r>
    </w:p>
    <w:p w:rsidR="002E3129" w:rsidRDefault="0052648F">
      <w:pPr>
        <w:pStyle w:val="1"/>
        <w:keepNext w:val="0"/>
        <w:keepLines w:val="0"/>
        <w:widowControl/>
        <w:spacing w:before="100" w:beforeAutospacing="1" w:after="100" w:afterAutospacing="1"/>
        <w:rPr>
          <w:rFonts w:ascii="Times New Roman" w:eastAsia="宋体" w:hAnsi="Times New Roman" w:cs="Times New Roman"/>
          <w:kern w:val="36"/>
          <w:sz w:val="28"/>
          <w:szCs w:val="28"/>
        </w:rPr>
      </w:pPr>
      <w:bookmarkStart w:id="68" w:name="_Toc28700"/>
      <w:bookmarkStart w:id="69" w:name="_Toc88684091"/>
      <w:bookmarkStart w:id="70" w:name="_Toc1458"/>
      <w:r>
        <w:rPr>
          <w:rFonts w:ascii="Times New Roman" w:eastAsia="宋体" w:hAnsi="Times New Roman" w:cs="Times New Roman" w:hint="eastAsia"/>
          <w:kern w:val="36"/>
          <w:sz w:val="28"/>
          <w:szCs w:val="28"/>
        </w:rPr>
        <w:lastRenderedPageBreak/>
        <w:t xml:space="preserve">6.3 </w:t>
      </w:r>
      <w:r>
        <w:rPr>
          <w:rFonts w:ascii="Times New Roman" w:eastAsia="宋体" w:hAnsi="Times New Roman" w:cs="Times New Roman" w:hint="eastAsia"/>
          <w:kern w:val="36"/>
          <w:sz w:val="28"/>
          <w:szCs w:val="28"/>
        </w:rPr>
        <w:t>填埋处置</w:t>
      </w:r>
      <w:bookmarkEnd w:id="68"/>
      <w:bookmarkEnd w:id="69"/>
      <w:bookmarkEnd w:id="70"/>
    </w:p>
    <w:p w:rsidR="002E3129" w:rsidRDefault="0052648F">
      <w:pPr>
        <w:spacing w:line="360" w:lineRule="auto"/>
        <w:rPr>
          <w:rFonts w:ascii="Times New Roman" w:hAnsi="Times New Roman"/>
          <w:sz w:val="24"/>
        </w:rPr>
      </w:pPr>
      <w:r>
        <w:rPr>
          <w:rFonts w:ascii="Times New Roman" w:hAnsi="Times New Roman" w:hint="eastAsia"/>
          <w:b/>
          <w:bCs/>
          <w:sz w:val="24"/>
        </w:rPr>
        <w:t>6.3.1</w:t>
      </w:r>
      <w:r>
        <w:rPr>
          <w:rFonts w:ascii="Times New Roman" w:hAnsi="Times New Roman" w:hint="eastAsia"/>
          <w:sz w:val="24"/>
        </w:rPr>
        <w:t xml:space="preserve"> </w:t>
      </w:r>
      <w:r>
        <w:rPr>
          <w:rFonts w:ascii="Times New Roman" w:hAnsi="Times New Roman" w:hint="eastAsia"/>
          <w:sz w:val="24"/>
        </w:rPr>
        <w:t>进场物料粒径应小于</w:t>
      </w:r>
      <w:r>
        <w:rPr>
          <w:rFonts w:ascii="Times New Roman" w:hAnsi="Times New Roman" w:hint="eastAsia"/>
          <w:sz w:val="24"/>
        </w:rPr>
        <w:t xml:space="preserve"> 0.3m</w:t>
      </w:r>
      <w:r>
        <w:rPr>
          <w:rFonts w:ascii="Times New Roman" w:hAnsi="Times New Roman" w:hint="eastAsia"/>
          <w:sz w:val="24"/>
        </w:rPr>
        <w:t>，大粒径物料应先进行破碎预处理且级配合理方可填埋处置，尖锐物宜进行打磨后填埋处置。</w:t>
      </w:r>
    </w:p>
    <w:p w:rsidR="002E3129" w:rsidRDefault="0052648F">
      <w:pPr>
        <w:spacing w:line="360" w:lineRule="auto"/>
        <w:rPr>
          <w:rFonts w:ascii="Times New Roman" w:hAnsi="Times New Roman"/>
          <w:sz w:val="24"/>
        </w:rPr>
      </w:pPr>
      <w:r>
        <w:rPr>
          <w:rFonts w:ascii="Times New Roman" w:hAnsi="Times New Roman" w:hint="eastAsia"/>
          <w:b/>
          <w:bCs/>
          <w:sz w:val="24"/>
        </w:rPr>
        <w:t xml:space="preserve">6.3.2 </w:t>
      </w:r>
      <w:r>
        <w:rPr>
          <w:rFonts w:ascii="Times New Roman" w:hAnsi="Times New Roman" w:hint="eastAsia"/>
          <w:sz w:val="24"/>
        </w:rPr>
        <w:t>进场物料中废沥青、废旧管材、废旧木材、金属、橡（胶）塑（料</w:t>
      </w:r>
      <w:r>
        <w:rPr>
          <w:rFonts w:ascii="Times New Roman" w:hAnsi="Times New Roman" w:hint="eastAsia"/>
          <w:sz w:val="24"/>
        </w:rPr>
        <w:t>)</w:t>
      </w:r>
      <w:r>
        <w:rPr>
          <w:rFonts w:ascii="Times New Roman" w:hAnsi="Times New Roman" w:hint="eastAsia"/>
          <w:sz w:val="24"/>
        </w:rPr>
        <w:t>、竹木、</w:t>
      </w:r>
      <w:r>
        <w:rPr>
          <w:rFonts w:ascii="Times New Roman" w:hAnsi="Times New Roman" w:hint="eastAsia"/>
          <w:sz w:val="24"/>
        </w:rPr>
        <w:t xml:space="preserve"> </w:t>
      </w:r>
      <w:r>
        <w:rPr>
          <w:rFonts w:ascii="Times New Roman" w:hAnsi="Times New Roman" w:hint="eastAsia"/>
          <w:sz w:val="24"/>
        </w:rPr>
        <w:t>纺织物等含量大于</w:t>
      </w:r>
      <w:r>
        <w:rPr>
          <w:rFonts w:ascii="Times New Roman" w:hAnsi="Times New Roman" w:hint="eastAsia"/>
          <w:sz w:val="24"/>
        </w:rPr>
        <w:t xml:space="preserve"> 5%</w:t>
      </w:r>
      <w:r>
        <w:rPr>
          <w:rFonts w:ascii="Times New Roman" w:hAnsi="Times New Roman" w:hint="eastAsia"/>
          <w:sz w:val="24"/>
        </w:rPr>
        <w:t>时宜进行填埋处置。</w:t>
      </w:r>
    </w:p>
    <w:p w:rsidR="002E3129" w:rsidRDefault="0052648F">
      <w:pPr>
        <w:spacing w:line="360" w:lineRule="auto"/>
        <w:rPr>
          <w:rFonts w:ascii="Times New Roman" w:hAnsi="Times New Roman"/>
          <w:sz w:val="24"/>
        </w:rPr>
      </w:pPr>
      <w:r>
        <w:rPr>
          <w:rFonts w:ascii="Times New Roman" w:hAnsi="Times New Roman" w:hint="eastAsia"/>
          <w:b/>
          <w:bCs/>
          <w:sz w:val="24"/>
        </w:rPr>
        <w:t xml:space="preserve">6.3.3 </w:t>
      </w:r>
      <w:r>
        <w:rPr>
          <w:rFonts w:ascii="Times New Roman" w:hAnsi="Times New Roman" w:hint="eastAsia"/>
          <w:sz w:val="24"/>
        </w:rPr>
        <w:t>工程渣土与泥浆应经预处理改善渣土和余泥的高含水率、高黏度、易流变、</w:t>
      </w:r>
      <w:r>
        <w:rPr>
          <w:rFonts w:ascii="Times New Roman" w:hAnsi="Times New Roman" w:hint="eastAsia"/>
          <w:sz w:val="24"/>
        </w:rPr>
        <w:t xml:space="preserve"> </w:t>
      </w:r>
      <w:r>
        <w:rPr>
          <w:rFonts w:ascii="Times New Roman" w:hAnsi="Times New Roman" w:hint="eastAsia"/>
          <w:sz w:val="24"/>
        </w:rPr>
        <w:t>高持水性和低渗透系数的特性，改性后的物料含水率小于</w:t>
      </w:r>
      <w:r>
        <w:rPr>
          <w:rFonts w:ascii="Times New Roman" w:hAnsi="Times New Roman" w:hint="eastAsia"/>
          <w:sz w:val="24"/>
        </w:rPr>
        <w:t xml:space="preserve"> 40%</w:t>
      </w:r>
      <w:r>
        <w:rPr>
          <w:rFonts w:ascii="Times New Roman" w:hAnsi="Times New Roman" w:hint="eastAsia"/>
          <w:sz w:val="24"/>
        </w:rPr>
        <w:t>、相关力学指标符</w:t>
      </w:r>
      <w:r>
        <w:rPr>
          <w:rFonts w:ascii="Times New Roman" w:hAnsi="Times New Roman" w:hint="eastAsia"/>
          <w:sz w:val="24"/>
        </w:rPr>
        <w:t xml:space="preserve"> </w:t>
      </w:r>
      <w:r>
        <w:rPr>
          <w:rFonts w:ascii="Times New Roman" w:hAnsi="Times New Roman" w:hint="eastAsia"/>
          <w:sz w:val="24"/>
        </w:rPr>
        <w:t>合标准要求后方可填埋处置。</w:t>
      </w:r>
      <w:r>
        <w:rPr>
          <w:rFonts w:ascii="Times New Roman" w:hAnsi="Times New Roman"/>
          <w:sz w:val="24"/>
        </w:rPr>
        <w:br w:type="page"/>
      </w:r>
    </w:p>
    <w:p w:rsidR="002E3129" w:rsidRDefault="0052648F">
      <w:pPr>
        <w:pStyle w:val="1"/>
        <w:keepNext w:val="0"/>
        <w:keepLines w:val="0"/>
        <w:widowControl/>
        <w:spacing w:before="100" w:beforeAutospacing="1" w:after="100" w:afterAutospacing="1"/>
        <w:rPr>
          <w:rFonts w:ascii="Times New Roman" w:eastAsia="宋体" w:hAnsi="Times New Roman" w:cs="Times New Roman"/>
          <w:kern w:val="36"/>
          <w:szCs w:val="32"/>
        </w:rPr>
      </w:pPr>
      <w:bookmarkStart w:id="71" w:name="_Toc63161312"/>
      <w:bookmarkStart w:id="72" w:name="_Toc5037"/>
      <w:bookmarkStart w:id="73" w:name="_Toc30924"/>
      <w:bookmarkStart w:id="74" w:name="_Toc88684092"/>
      <w:r>
        <w:rPr>
          <w:rFonts w:ascii="Times New Roman" w:eastAsia="宋体" w:hAnsi="Times New Roman" w:cs="Times New Roman" w:hint="eastAsia"/>
          <w:kern w:val="36"/>
          <w:szCs w:val="32"/>
        </w:rPr>
        <w:lastRenderedPageBreak/>
        <w:t xml:space="preserve">7 </w:t>
      </w:r>
      <w:bookmarkEnd w:id="71"/>
      <w:r>
        <w:rPr>
          <w:rFonts w:ascii="Times New Roman" w:eastAsia="宋体" w:hAnsi="Times New Roman" w:cs="Times New Roman" w:hint="eastAsia"/>
          <w:kern w:val="36"/>
          <w:szCs w:val="32"/>
        </w:rPr>
        <w:t>管控评估</w:t>
      </w:r>
      <w:bookmarkEnd w:id="72"/>
      <w:bookmarkEnd w:id="73"/>
      <w:r>
        <w:rPr>
          <w:rFonts w:ascii="Times New Roman" w:eastAsia="宋体" w:hAnsi="Times New Roman" w:cs="Times New Roman" w:hint="eastAsia"/>
          <w:kern w:val="36"/>
          <w:szCs w:val="32"/>
        </w:rPr>
        <w:t>技术</w:t>
      </w:r>
      <w:bookmarkEnd w:id="74"/>
    </w:p>
    <w:p w:rsidR="002E3129" w:rsidRDefault="0052648F">
      <w:pPr>
        <w:pStyle w:val="1"/>
        <w:keepNext w:val="0"/>
        <w:keepLines w:val="0"/>
        <w:widowControl/>
        <w:spacing w:before="100" w:beforeAutospacing="1" w:after="100" w:afterAutospacing="1"/>
        <w:rPr>
          <w:rFonts w:ascii="Times New Roman" w:eastAsia="宋体" w:hAnsi="Times New Roman" w:cs="Times New Roman"/>
          <w:kern w:val="36"/>
          <w:sz w:val="28"/>
          <w:szCs w:val="28"/>
        </w:rPr>
      </w:pPr>
      <w:bookmarkStart w:id="75" w:name="_Toc63161313"/>
      <w:bookmarkStart w:id="76" w:name="_Toc17171"/>
      <w:bookmarkStart w:id="77" w:name="_Toc27630"/>
      <w:bookmarkStart w:id="78" w:name="_Toc88684093"/>
      <w:r>
        <w:rPr>
          <w:rFonts w:ascii="Times New Roman" w:eastAsia="宋体" w:hAnsi="Times New Roman" w:cs="Times New Roman" w:hint="eastAsia"/>
          <w:kern w:val="36"/>
          <w:sz w:val="28"/>
          <w:szCs w:val="28"/>
        </w:rPr>
        <w:t xml:space="preserve">7.1 </w:t>
      </w:r>
      <w:r>
        <w:rPr>
          <w:rFonts w:ascii="Times New Roman" w:eastAsia="宋体" w:hAnsi="Times New Roman" w:cs="Times New Roman" w:hint="eastAsia"/>
          <w:kern w:val="36"/>
          <w:sz w:val="28"/>
          <w:szCs w:val="28"/>
        </w:rPr>
        <w:t>一般规定</w:t>
      </w:r>
      <w:bookmarkEnd w:id="75"/>
      <w:bookmarkEnd w:id="76"/>
      <w:bookmarkEnd w:id="77"/>
      <w:bookmarkEnd w:id="78"/>
    </w:p>
    <w:p w:rsidR="002E3129" w:rsidRDefault="0052648F">
      <w:pPr>
        <w:spacing w:line="360" w:lineRule="auto"/>
        <w:rPr>
          <w:rFonts w:ascii="Times New Roman" w:hAnsi="Times New Roman"/>
          <w:sz w:val="24"/>
        </w:rPr>
      </w:pPr>
      <w:r>
        <w:rPr>
          <w:rFonts w:ascii="Times New Roman" w:hAnsi="Times New Roman" w:hint="eastAsia"/>
          <w:b/>
          <w:bCs/>
          <w:sz w:val="24"/>
        </w:rPr>
        <w:t xml:space="preserve">7.1.1 </w:t>
      </w:r>
      <w:r>
        <w:rPr>
          <w:rFonts w:ascii="Times New Roman" w:hAnsi="Times New Roman" w:hint="eastAsia"/>
          <w:sz w:val="24"/>
        </w:rPr>
        <w:t>应对不同建筑垃圾发生源管控情况进行评价，可依据是否进行分类处理、处理率、资源化率等指标进行评价。</w:t>
      </w:r>
    </w:p>
    <w:p w:rsidR="002E3129" w:rsidRDefault="0052648F">
      <w:pPr>
        <w:spacing w:line="360" w:lineRule="auto"/>
        <w:rPr>
          <w:rFonts w:ascii="Times New Roman" w:hAnsi="Times New Roman"/>
          <w:sz w:val="24"/>
        </w:rPr>
      </w:pPr>
      <w:r>
        <w:rPr>
          <w:rFonts w:ascii="Times New Roman" w:hAnsi="Times New Roman" w:hint="eastAsia"/>
          <w:b/>
          <w:bCs/>
          <w:sz w:val="24"/>
        </w:rPr>
        <w:t xml:space="preserve">7.1.2 </w:t>
      </w:r>
      <w:r>
        <w:rPr>
          <w:rFonts w:ascii="Times New Roman" w:hAnsi="Times New Roman" w:hint="eastAsia"/>
          <w:sz w:val="24"/>
        </w:rPr>
        <w:t>对于可能存在污染的建筑垃圾，应将避免其污染性流入环境作为评价指标的最重要衡量标准之一。</w:t>
      </w:r>
    </w:p>
    <w:p w:rsidR="002E3129" w:rsidRDefault="0052648F">
      <w:pPr>
        <w:pStyle w:val="1"/>
        <w:keepNext w:val="0"/>
        <w:keepLines w:val="0"/>
        <w:widowControl/>
        <w:spacing w:before="100" w:beforeAutospacing="1" w:after="100" w:afterAutospacing="1"/>
        <w:rPr>
          <w:rFonts w:ascii="Times New Roman" w:eastAsia="宋体" w:hAnsi="Times New Roman" w:cs="Times New Roman"/>
          <w:kern w:val="36"/>
          <w:sz w:val="28"/>
          <w:szCs w:val="28"/>
        </w:rPr>
      </w:pPr>
      <w:bookmarkStart w:id="79" w:name="_Toc29547"/>
      <w:bookmarkStart w:id="80" w:name="_Toc63161314"/>
      <w:bookmarkStart w:id="81" w:name="_Toc29888"/>
      <w:bookmarkStart w:id="82" w:name="_Toc88684094"/>
      <w:r>
        <w:rPr>
          <w:rFonts w:ascii="Times New Roman" w:eastAsia="宋体" w:hAnsi="Times New Roman" w:cs="Times New Roman" w:hint="eastAsia"/>
          <w:kern w:val="36"/>
          <w:sz w:val="28"/>
          <w:szCs w:val="28"/>
        </w:rPr>
        <w:t xml:space="preserve">7.2 </w:t>
      </w:r>
      <w:r>
        <w:rPr>
          <w:rFonts w:ascii="Times New Roman" w:eastAsia="宋体" w:hAnsi="Times New Roman" w:cs="Times New Roman" w:hint="eastAsia"/>
          <w:kern w:val="36"/>
          <w:sz w:val="28"/>
          <w:szCs w:val="28"/>
        </w:rPr>
        <w:t>权重打分评价法</w:t>
      </w:r>
      <w:bookmarkEnd w:id="79"/>
      <w:bookmarkEnd w:id="80"/>
      <w:bookmarkEnd w:id="81"/>
      <w:bookmarkEnd w:id="82"/>
    </w:p>
    <w:p w:rsidR="002E3129" w:rsidRDefault="0052648F">
      <w:pPr>
        <w:spacing w:line="360" w:lineRule="auto"/>
        <w:rPr>
          <w:rFonts w:ascii="Times New Roman" w:hAnsi="Times New Roman"/>
          <w:sz w:val="24"/>
        </w:rPr>
      </w:pPr>
      <w:r>
        <w:rPr>
          <w:rFonts w:ascii="Times New Roman" w:hAnsi="Times New Roman" w:hint="eastAsia"/>
          <w:b/>
          <w:sz w:val="24"/>
        </w:rPr>
        <w:t>7</w:t>
      </w:r>
      <w:r>
        <w:rPr>
          <w:rFonts w:ascii="Times New Roman" w:hAnsi="Times New Roman"/>
          <w:b/>
          <w:sz w:val="24"/>
        </w:rPr>
        <w:t>.2.1</w:t>
      </w:r>
      <w:r>
        <w:rPr>
          <w:rFonts w:ascii="Times New Roman" w:hAnsi="Times New Roman" w:hint="eastAsia"/>
          <w:sz w:val="24"/>
        </w:rPr>
        <w:t>应选取实施方案、组织机构、专项规划、基本情况、量化指标、存量治理、运输监管、中转、填埋场所、资源化场所、制度体系、资源化利用、全过程监管平台等共</w:t>
      </w:r>
      <w:r>
        <w:rPr>
          <w:rFonts w:ascii="Times New Roman" w:hAnsi="Times New Roman" w:hint="eastAsia"/>
          <w:sz w:val="24"/>
        </w:rPr>
        <w:t>11</w:t>
      </w:r>
      <w:r>
        <w:rPr>
          <w:rFonts w:ascii="Times New Roman" w:hAnsi="Times New Roman" w:hint="eastAsia"/>
          <w:sz w:val="24"/>
        </w:rPr>
        <w:t>个指标项，分别根据其在建筑垃圾精准管控中扮演的不同角色赋予其不同的权重（表</w:t>
      </w:r>
      <w:r>
        <w:rPr>
          <w:rFonts w:ascii="Times New Roman" w:hAnsi="Times New Roman" w:hint="eastAsia"/>
          <w:sz w:val="24"/>
        </w:rPr>
        <w:t>7.2</w:t>
      </w:r>
      <w:r w:rsidR="0043269D">
        <w:rPr>
          <w:rFonts w:ascii="Times New Roman" w:hAnsi="Times New Roman"/>
          <w:sz w:val="24"/>
        </w:rPr>
        <w:t>.1</w:t>
      </w:r>
      <w:r>
        <w:rPr>
          <w:rFonts w:ascii="Times New Roman" w:hAnsi="Times New Roman" w:hint="eastAsia"/>
          <w:sz w:val="24"/>
        </w:rPr>
        <w:t>）。</w:t>
      </w:r>
    </w:p>
    <w:p w:rsidR="002E3129" w:rsidRDefault="0052648F">
      <w:pPr>
        <w:spacing w:line="360" w:lineRule="auto"/>
        <w:jc w:val="center"/>
        <w:rPr>
          <w:rFonts w:ascii="Times New Roman" w:hAnsi="Times New Roman"/>
          <w:sz w:val="24"/>
        </w:rPr>
      </w:pPr>
      <w:r>
        <w:rPr>
          <w:rFonts w:ascii="Times New Roman" w:hAnsi="Times New Roman" w:hint="eastAsia"/>
          <w:sz w:val="24"/>
        </w:rPr>
        <w:t>表</w:t>
      </w:r>
      <w:r>
        <w:rPr>
          <w:rFonts w:ascii="Times New Roman" w:hAnsi="Times New Roman" w:hint="eastAsia"/>
          <w:sz w:val="24"/>
        </w:rPr>
        <w:t>7.2</w:t>
      </w:r>
      <w:r>
        <w:rPr>
          <w:rFonts w:ascii="Times New Roman" w:hAnsi="Times New Roman"/>
          <w:sz w:val="24"/>
        </w:rPr>
        <w:t xml:space="preserve">.1 </w:t>
      </w:r>
      <w:r>
        <w:rPr>
          <w:rFonts w:ascii="Times New Roman" w:hAnsi="Times New Roman" w:hint="eastAsia"/>
          <w:sz w:val="24"/>
        </w:rPr>
        <w:t>城市</w:t>
      </w:r>
      <w:r>
        <w:rPr>
          <w:rFonts w:ascii="Times New Roman" w:hAnsi="Times New Roman" w:hint="eastAsia"/>
          <w:sz w:val="24"/>
        </w:rPr>
        <w:t>/</w:t>
      </w:r>
      <w:r>
        <w:rPr>
          <w:rFonts w:ascii="Times New Roman" w:hAnsi="Times New Roman" w:hint="eastAsia"/>
          <w:sz w:val="24"/>
        </w:rPr>
        <w:t>地区建筑垃圾精准管控模式应用情况评价表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14"/>
        <w:gridCol w:w="1079"/>
        <w:gridCol w:w="4446"/>
        <w:gridCol w:w="692"/>
        <w:gridCol w:w="867"/>
        <w:gridCol w:w="924"/>
      </w:tblGrid>
      <w:tr w:rsidR="002E3129">
        <w:trPr>
          <w:jc w:val="center"/>
        </w:trPr>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序号</w:t>
            </w: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指标名称</w:t>
            </w: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主要内容</w:t>
            </w: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实际情况</w:t>
            </w: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指标权重</w:t>
            </w:r>
            <w:r>
              <w:rPr>
                <w:rFonts w:ascii="Times New Roman" w:hAnsi="Times New Roman" w:hint="eastAsia"/>
                <w:szCs w:val="21"/>
              </w:rPr>
              <w:t>%</w:t>
            </w: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评分</w:t>
            </w:r>
          </w:p>
          <w:p w:rsidR="002E3129" w:rsidRDefault="0052648F">
            <w:pPr>
              <w:spacing w:line="360" w:lineRule="auto"/>
              <w:rPr>
                <w:rFonts w:ascii="Times New Roman" w:hAnsi="Times New Roman"/>
                <w:szCs w:val="21"/>
              </w:rPr>
            </w:pPr>
            <w:r>
              <w:rPr>
                <w:rFonts w:ascii="Times New Roman" w:hAnsi="Times New Roman" w:hint="eastAsia"/>
                <w:szCs w:val="21"/>
              </w:rPr>
              <w:t>（</w:t>
            </w:r>
            <w:r>
              <w:rPr>
                <w:rFonts w:ascii="Times New Roman" w:hAnsi="Times New Roman" w:hint="eastAsia"/>
                <w:szCs w:val="21"/>
              </w:rPr>
              <w:t>10</w:t>
            </w:r>
            <w:r>
              <w:rPr>
                <w:rFonts w:ascii="Times New Roman" w:hAnsi="Times New Roman" w:hint="eastAsia"/>
                <w:szCs w:val="21"/>
              </w:rPr>
              <w:t>分制）</w:t>
            </w:r>
          </w:p>
        </w:tc>
      </w:tr>
      <w:tr w:rsidR="002E3129">
        <w:trPr>
          <w:jc w:val="center"/>
        </w:trPr>
        <w:tc>
          <w:tcPr>
            <w:tcW w:w="0" w:type="auto"/>
            <w:shd w:val="clear" w:color="auto" w:fill="auto"/>
            <w:vAlign w:val="center"/>
          </w:tcPr>
          <w:p w:rsidR="002E3129" w:rsidRDefault="0052648F">
            <w:pPr>
              <w:spacing w:line="360" w:lineRule="auto"/>
              <w:rPr>
                <w:rFonts w:ascii="Times New Roman" w:hAnsi="Times New Roman"/>
                <w:szCs w:val="21"/>
              </w:rPr>
            </w:pPr>
            <w:bookmarkStart w:id="83" w:name="_Hlk6780101"/>
            <w:r>
              <w:rPr>
                <w:rFonts w:ascii="Times New Roman" w:hAnsi="Times New Roman" w:hint="eastAsia"/>
                <w:szCs w:val="21"/>
              </w:rPr>
              <w:t>1</w:t>
            </w: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实施方案</w:t>
            </w: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是否针对本地区特点，制定本城市</w:t>
            </w:r>
            <w:r>
              <w:rPr>
                <w:rFonts w:ascii="Times New Roman" w:hAnsi="Times New Roman" w:hint="eastAsia"/>
                <w:szCs w:val="21"/>
              </w:rPr>
              <w:t>/</w:t>
            </w:r>
            <w:r>
              <w:rPr>
                <w:rFonts w:ascii="Times New Roman" w:hAnsi="Times New Roman" w:hint="eastAsia"/>
                <w:szCs w:val="21"/>
              </w:rPr>
              <w:t>地区建筑垃圾精准管控实施方案。</w:t>
            </w:r>
          </w:p>
        </w:tc>
        <w:tc>
          <w:tcPr>
            <w:tcW w:w="0" w:type="auto"/>
            <w:shd w:val="clear" w:color="auto" w:fill="auto"/>
            <w:vAlign w:val="center"/>
          </w:tcPr>
          <w:p w:rsidR="002E3129" w:rsidRDefault="002E3129">
            <w:pPr>
              <w:spacing w:line="360" w:lineRule="auto"/>
              <w:rPr>
                <w:rFonts w:ascii="Times New Roman" w:hAnsi="Times New Roman"/>
                <w:szCs w:val="21"/>
              </w:rPr>
            </w:pP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5%</w:t>
            </w:r>
          </w:p>
        </w:tc>
        <w:tc>
          <w:tcPr>
            <w:tcW w:w="0" w:type="auto"/>
            <w:shd w:val="clear" w:color="auto" w:fill="auto"/>
            <w:vAlign w:val="center"/>
          </w:tcPr>
          <w:p w:rsidR="002E3129" w:rsidRDefault="002E3129">
            <w:pPr>
              <w:spacing w:line="360" w:lineRule="auto"/>
              <w:rPr>
                <w:rFonts w:ascii="Times New Roman" w:hAnsi="Times New Roman"/>
                <w:szCs w:val="21"/>
              </w:rPr>
            </w:pPr>
          </w:p>
        </w:tc>
      </w:tr>
      <w:tr w:rsidR="002E3129">
        <w:trPr>
          <w:jc w:val="center"/>
        </w:trPr>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2</w:t>
            </w: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组织机构</w:t>
            </w: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本地区建筑垃圾治理工作是否有清晰的组织构架，是否有上级领导挂帅督办，主管部门权重是否清晰。</w:t>
            </w:r>
          </w:p>
        </w:tc>
        <w:tc>
          <w:tcPr>
            <w:tcW w:w="0" w:type="auto"/>
            <w:shd w:val="clear" w:color="auto" w:fill="auto"/>
            <w:vAlign w:val="center"/>
          </w:tcPr>
          <w:p w:rsidR="002E3129" w:rsidRDefault="002E3129">
            <w:pPr>
              <w:spacing w:line="360" w:lineRule="auto"/>
              <w:rPr>
                <w:rFonts w:ascii="Times New Roman" w:hAnsi="Times New Roman"/>
                <w:szCs w:val="21"/>
              </w:rPr>
            </w:pP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5%</w:t>
            </w:r>
          </w:p>
        </w:tc>
        <w:tc>
          <w:tcPr>
            <w:tcW w:w="0" w:type="auto"/>
            <w:shd w:val="clear" w:color="auto" w:fill="auto"/>
            <w:vAlign w:val="center"/>
          </w:tcPr>
          <w:p w:rsidR="002E3129" w:rsidRDefault="002E3129">
            <w:pPr>
              <w:spacing w:line="360" w:lineRule="auto"/>
              <w:rPr>
                <w:rFonts w:ascii="Times New Roman" w:hAnsi="Times New Roman"/>
                <w:szCs w:val="21"/>
              </w:rPr>
            </w:pPr>
          </w:p>
        </w:tc>
      </w:tr>
      <w:tr w:rsidR="002E3129">
        <w:trPr>
          <w:jc w:val="center"/>
        </w:trPr>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3</w:t>
            </w: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专项规划</w:t>
            </w: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本城市</w:t>
            </w:r>
            <w:r>
              <w:rPr>
                <w:rFonts w:ascii="Times New Roman" w:hAnsi="Times New Roman" w:hint="eastAsia"/>
                <w:szCs w:val="21"/>
              </w:rPr>
              <w:t>/</w:t>
            </w:r>
            <w:r>
              <w:rPr>
                <w:rFonts w:ascii="Times New Roman" w:hAnsi="Times New Roman" w:hint="eastAsia"/>
                <w:szCs w:val="21"/>
              </w:rPr>
              <w:t>地区是否对建筑垃圾治理问题制定专项规划，项目进展请款。</w:t>
            </w:r>
          </w:p>
        </w:tc>
        <w:tc>
          <w:tcPr>
            <w:tcW w:w="0" w:type="auto"/>
            <w:shd w:val="clear" w:color="auto" w:fill="auto"/>
            <w:vAlign w:val="center"/>
          </w:tcPr>
          <w:p w:rsidR="002E3129" w:rsidRDefault="002E3129">
            <w:pPr>
              <w:spacing w:line="360" w:lineRule="auto"/>
              <w:rPr>
                <w:rFonts w:ascii="Times New Roman" w:hAnsi="Times New Roman"/>
                <w:szCs w:val="21"/>
              </w:rPr>
            </w:pP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5%</w:t>
            </w:r>
          </w:p>
        </w:tc>
        <w:tc>
          <w:tcPr>
            <w:tcW w:w="0" w:type="auto"/>
            <w:shd w:val="clear" w:color="auto" w:fill="auto"/>
            <w:vAlign w:val="center"/>
          </w:tcPr>
          <w:p w:rsidR="002E3129" w:rsidRDefault="002E3129">
            <w:pPr>
              <w:spacing w:line="360" w:lineRule="auto"/>
              <w:rPr>
                <w:rFonts w:ascii="Times New Roman" w:hAnsi="Times New Roman"/>
                <w:szCs w:val="21"/>
              </w:rPr>
            </w:pPr>
          </w:p>
        </w:tc>
      </w:tr>
      <w:tr w:rsidR="002E3129">
        <w:trPr>
          <w:jc w:val="center"/>
        </w:trPr>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4</w:t>
            </w: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基本情况</w:t>
            </w: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城市</w:t>
            </w:r>
            <w:r>
              <w:rPr>
                <w:rFonts w:ascii="Times New Roman" w:hAnsi="Times New Roman" w:hint="eastAsia"/>
                <w:szCs w:val="21"/>
              </w:rPr>
              <w:t>/</w:t>
            </w:r>
            <w:r>
              <w:rPr>
                <w:rFonts w:ascii="Times New Roman" w:hAnsi="Times New Roman" w:hint="eastAsia"/>
                <w:szCs w:val="21"/>
              </w:rPr>
              <w:t>地区建筑垃圾产生总量及各类建筑垃圾产生量和比例是否清晰掌握。</w:t>
            </w:r>
          </w:p>
        </w:tc>
        <w:tc>
          <w:tcPr>
            <w:tcW w:w="0" w:type="auto"/>
            <w:shd w:val="clear" w:color="auto" w:fill="auto"/>
            <w:vAlign w:val="center"/>
          </w:tcPr>
          <w:p w:rsidR="002E3129" w:rsidRDefault="002E3129">
            <w:pPr>
              <w:spacing w:line="360" w:lineRule="auto"/>
              <w:rPr>
                <w:rFonts w:ascii="Times New Roman" w:hAnsi="Times New Roman"/>
                <w:szCs w:val="21"/>
              </w:rPr>
            </w:pP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5%</w:t>
            </w:r>
          </w:p>
        </w:tc>
        <w:tc>
          <w:tcPr>
            <w:tcW w:w="0" w:type="auto"/>
            <w:shd w:val="clear" w:color="auto" w:fill="auto"/>
            <w:vAlign w:val="center"/>
          </w:tcPr>
          <w:p w:rsidR="002E3129" w:rsidRDefault="002E3129">
            <w:pPr>
              <w:spacing w:line="360" w:lineRule="auto"/>
              <w:rPr>
                <w:rFonts w:ascii="Times New Roman" w:hAnsi="Times New Roman"/>
                <w:szCs w:val="21"/>
              </w:rPr>
            </w:pPr>
          </w:p>
        </w:tc>
      </w:tr>
      <w:tr w:rsidR="002E3129">
        <w:trPr>
          <w:jc w:val="center"/>
        </w:trPr>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lastRenderedPageBreak/>
              <w:t>5</w:t>
            </w: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量化指标</w:t>
            </w: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建筑垃圾申报核准率</w:t>
            </w:r>
          </w:p>
          <w:p w:rsidR="002E3129" w:rsidRDefault="0052648F">
            <w:pPr>
              <w:spacing w:line="360" w:lineRule="auto"/>
              <w:rPr>
                <w:rFonts w:ascii="Times New Roman" w:hAnsi="Times New Roman"/>
                <w:szCs w:val="21"/>
              </w:rPr>
            </w:pPr>
            <w:r>
              <w:rPr>
                <w:rFonts w:ascii="Times New Roman" w:hAnsi="Times New Roman" w:hint="eastAsia"/>
                <w:szCs w:val="21"/>
              </w:rPr>
              <w:t>建筑垃圾收运率</w:t>
            </w:r>
          </w:p>
          <w:p w:rsidR="002E3129" w:rsidRDefault="0052648F">
            <w:pPr>
              <w:spacing w:line="360" w:lineRule="auto"/>
              <w:rPr>
                <w:rFonts w:ascii="Times New Roman" w:hAnsi="Times New Roman"/>
                <w:szCs w:val="21"/>
              </w:rPr>
            </w:pPr>
            <w:r>
              <w:rPr>
                <w:rFonts w:ascii="Times New Roman" w:hAnsi="Times New Roman" w:hint="eastAsia"/>
                <w:szCs w:val="21"/>
              </w:rPr>
              <w:t>建筑垃圾安全处置率</w:t>
            </w:r>
          </w:p>
          <w:p w:rsidR="002E3129" w:rsidRDefault="0052648F">
            <w:pPr>
              <w:spacing w:line="360" w:lineRule="auto"/>
              <w:rPr>
                <w:rFonts w:ascii="Times New Roman" w:hAnsi="Times New Roman"/>
                <w:szCs w:val="21"/>
              </w:rPr>
            </w:pPr>
            <w:r>
              <w:rPr>
                <w:rFonts w:ascii="Times New Roman" w:hAnsi="Times New Roman" w:hint="eastAsia"/>
                <w:szCs w:val="21"/>
              </w:rPr>
              <w:t>建筑垃圾资源化利用率</w:t>
            </w:r>
          </w:p>
        </w:tc>
        <w:tc>
          <w:tcPr>
            <w:tcW w:w="0" w:type="auto"/>
            <w:shd w:val="clear" w:color="auto" w:fill="auto"/>
            <w:vAlign w:val="center"/>
          </w:tcPr>
          <w:p w:rsidR="002E3129" w:rsidRDefault="002E3129">
            <w:pPr>
              <w:spacing w:line="360" w:lineRule="auto"/>
              <w:rPr>
                <w:rFonts w:ascii="Times New Roman" w:hAnsi="Times New Roman"/>
                <w:szCs w:val="21"/>
              </w:rPr>
            </w:pP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15%</w:t>
            </w:r>
          </w:p>
        </w:tc>
        <w:tc>
          <w:tcPr>
            <w:tcW w:w="0" w:type="auto"/>
            <w:shd w:val="clear" w:color="auto" w:fill="auto"/>
            <w:vAlign w:val="center"/>
          </w:tcPr>
          <w:p w:rsidR="002E3129" w:rsidRDefault="002E3129">
            <w:pPr>
              <w:spacing w:line="360" w:lineRule="auto"/>
              <w:rPr>
                <w:rFonts w:ascii="Times New Roman" w:hAnsi="Times New Roman"/>
                <w:szCs w:val="21"/>
              </w:rPr>
            </w:pPr>
          </w:p>
        </w:tc>
      </w:tr>
      <w:tr w:rsidR="002E3129">
        <w:trPr>
          <w:jc w:val="center"/>
        </w:trPr>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6</w:t>
            </w: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存量治理</w:t>
            </w: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对现有建筑垃圾存量是否清晰掌握，治理工作落实情况。</w:t>
            </w:r>
          </w:p>
        </w:tc>
        <w:tc>
          <w:tcPr>
            <w:tcW w:w="0" w:type="auto"/>
            <w:shd w:val="clear" w:color="auto" w:fill="auto"/>
            <w:vAlign w:val="center"/>
          </w:tcPr>
          <w:p w:rsidR="002E3129" w:rsidRDefault="002E3129">
            <w:pPr>
              <w:spacing w:line="360" w:lineRule="auto"/>
              <w:rPr>
                <w:rFonts w:ascii="Times New Roman" w:hAnsi="Times New Roman"/>
                <w:szCs w:val="21"/>
              </w:rPr>
            </w:pP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5%</w:t>
            </w:r>
          </w:p>
        </w:tc>
        <w:tc>
          <w:tcPr>
            <w:tcW w:w="0" w:type="auto"/>
            <w:shd w:val="clear" w:color="auto" w:fill="auto"/>
            <w:vAlign w:val="center"/>
          </w:tcPr>
          <w:p w:rsidR="002E3129" w:rsidRDefault="002E3129">
            <w:pPr>
              <w:spacing w:line="360" w:lineRule="auto"/>
              <w:rPr>
                <w:rFonts w:ascii="Times New Roman" w:hAnsi="Times New Roman"/>
                <w:szCs w:val="21"/>
              </w:rPr>
            </w:pPr>
          </w:p>
        </w:tc>
      </w:tr>
      <w:tr w:rsidR="002E3129">
        <w:trPr>
          <w:jc w:val="center"/>
        </w:trPr>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7</w:t>
            </w: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运输监管</w:t>
            </w: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是否有完善的建筑垃圾运输及车辆管理制度，是否有成熟的监管平台。</w:t>
            </w:r>
          </w:p>
        </w:tc>
        <w:tc>
          <w:tcPr>
            <w:tcW w:w="0" w:type="auto"/>
            <w:shd w:val="clear" w:color="auto" w:fill="auto"/>
            <w:vAlign w:val="center"/>
          </w:tcPr>
          <w:p w:rsidR="002E3129" w:rsidRDefault="002E3129">
            <w:pPr>
              <w:spacing w:line="360" w:lineRule="auto"/>
              <w:rPr>
                <w:rFonts w:ascii="Times New Roman" w:hAnsi="Times New Roman"/>
                <w:szCs w:val="21"/>
              </w:rPr>
            </w:pP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10%</w:t>
            </w:r>
          </w:p>
        </w:tc>
        <w:tc>
          <w:tcPr>
            <w:tcW w:w="0" w:type="auto"/>
            <w:shd w:val="clear" w:color="auto" w:fill="auto"/>
            <w:vAlign w:val="center"/>
          </w:tcPr>
          <w:p w:rsidR="002E3129" w:rsidRDefault="002E3129">
            <w:pPr>
              <w:spacing w:line="360" w:lineRule="auto"/>
              <w:rPr>
                <w:rFonts w:ascii="Times New Roman" w:hAnsi="Times New Roman"/>
                <w:szCs w:val="21"/>
              </w:rPr>
            </w:pPr>
          </w:p>
        </w:tc>
      </w:tr>
      <w:tr w:rsidR="002E3129">
        <w:trPr>
          <w:jc w:val="center"/>
        </w:trPr>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8</w:t>
            </w: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中转、填埋场所</w:t>
            </w: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现有中转、填埋场所管理情况，对拟建设的场所规划、审批情况。</w:t>
            </w:r>
          </w:p>
        </w:tc>
        <w:tc>
          <w:tcPr>
            <w:tcW w:w="0" w:type="auto"/>
            <w:shd w:val="clear" w:color="auto" w:fill="auto"/>
            <w:vAlign w:val="center"/>
          </w:tcPr>
          <w:p w:rsidR="002E3129" w:rsidRDefault="002E3129">
            <w:pPr>
              <w:spacing w:line="360" w:lineRule="auto"/>
              <w:rPr>
                <w:rFonts w:ascii="Times New Roman" w:hAnsi="Times New Roman"/>
                <w:szCs w:val="21"/>
              </w:rPr>
            </w:pP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10%</w:t>
            </w:r>
          </w:p>
        </w:tc>
        <w:tc>
          <w:tcPr>
            <w:tcW w:w="0" w:type="auto"/>
            <w:shd w:val="clear" w:color="auto" w:fill="auto"/>
            <w:vAlign w:val="center"/>
          </w:tcPr>
          <w:p w:rsidR="002E3129" w:rsidRDefault="002E3129">
            <w:pPr>
              <w:spacing w:line="360" w:lineRule="auto"/>
              <w:rPr>
                <w:rFonts w:ascii="Times New Roman" w:hAnsi="Times New Roman"/>
                <w:szCs w:val="21"/>
              </w:rPr>
            </w:pPr>
          </w:p>
        </w:tc>
      </w:tr>
      <w:tr w:rsidR="002E3129">
        <w:trPr>
          <w:jc w:val="center"/>
        </w:trPr>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9</w:t>
            </w: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资源化场所</w:t>
            </w: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现有资源化场所管理情况，拟建设的资源化场所规模及资质审批情况。</w:t>
            </w:r>
          </w:p>
        </w:tc>
        <w:tc>
          <w:tcPr>
            <w:tcW w:w="0" w:type="auto"/>
            <w:shd w:val="clear" w:color="auto" w:fill="auto"/>
            <w:vAlign w:val="center"/>
          </w:tcPr>
          <w:p w:rsidR="002E3129" w:rsidRDefault="002E3129">
            <w:pPr>
              <w:spacing w:line="360" w:lineRule="auto"/>
              <w:rPr>
                <w:rFonts w:ascii="Times New Roman" w:hAnsi="Times New Roman"/>
                <w:szCs w:val="21"/>
              </w:rPr>
            </w:pP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10%</w:t>
            </w:r>
          </w:p>
        </w:tc>
        <w:tc>
          <w:tcPr>
            <w:tcW w:w="0" w:type="auto"/>
            <w:shd w:val="clear" w:color="auto" w:fill="auto"/>
            <w:vAlign w:val="center"/>
          </w:tcPr>
          <w:p w:rsidR="002E3129" w:rsidRDefault="002E3129">
            <w:pPr>
              <w:spacing w:line="360" w:lineRule="auto"/>
              <w:rPr>
                <w:rFonts w:ascii="Times New Roman" w:hAnsi="Times New Roman"/>
                <w:szCs w:val="21"/>
              </w:rPr>
            </w:pPr>
          </w:p>
        </w:tc>
      </w:tr>
      <w:tr w:rsidR="002E3129">
        <w:trPr>
          <w:jc w:val="center"/>
        </w:trPr>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10</w:t>
            </w: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制度体系</w:t>
            </w: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现有制度体系情况，覆盖面是否全面。</w:t>
            </w:r>
          </w:p>
        </w:tc>
        <w:tc>
          <w:tcPr>
            <w:tcW w:w="0" w:type="auto"/>
            <w:shd w:val="clear" w:color="auto" w:fill="auto"/>
            <w:vAlign w:val="center"/>
          </w:tcPr>
          <w:p w:rsidR="002E3129" w:rsidRDefault="002E3129">
            <w:pPr>
              <w:spacing w:line="360" w:lineRule="auto"/>
              <w:rPr>
                <w:rFonts w:ascii="Times New Roman" w:hAnsi="Times New Roman"/>
                <w:szCs w:val="21"/>
              </w:rPr>
            </w:pP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10%</w:t>
            </w:r>
          </w:p>
        </w:tc>
        <w:tc>
          <w:tcPr>
            <w:tcW w:w="0" w:type="auto"/>
            <w:shd w:val="clear" w:color="auto" w:fill="auto"/>
            <w:vAlign w:val="center"/>
          </w:tcPr>
          <w:p w:rsidR="002E3129" w:rsidRDefault="002E3129">
            <w:pPr>
              <w:spacing w:line="360" w:lineRule="auto"/>
              <w:rPr>
                <w:rFonts w:ascii="Times New Roman" w:hAnsi="Times New Roman"/>
                <w:szCs w:val="21"/>
              </w:rPr>
            </w:pPr>
          </w:p>
        </w:tc>
      </w:tr>
      <w:tr w:rsidR="002E3129">
        <w:trPr>
          <w:jc w:val="center"/>
        </w:trPr>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11</w:t>
            </w: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资源化利用</w:t>
            </w: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现有资源化能力、市场规模以及资源化产品市场接受度。</w:t>
            </w:r>
          </w:p>
        </w:tc>
        <w:tc>
          <w:tcPr>
            <w:tcW w:w="0" w:type="auto"/>
            <w:shd w:val="clear" w:color="auto" w:fill="auto"/>
            <w:vAlign w:val="center"/>
          </w:tcPr>
          <w:p w:rsidR="002E3129" w:rsidRDefault="002E3129">
            <w:pPr>
              <w:spacing w:line="360" w:lineRule="auto"/>
              <w:rPr>
                <w:rFonts w:ascii="Times New Roman" w:hAnsi="Times New Roman"/>
                <w:szCs w:val="21"/>
              </w:rPr>
            </w:pP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10%</w:t>
            </w:r>
          </w:p>
        </w:tc>
        <w:tc>
          <w:tcPr>
            <w:tcW w:w="0" w:type="auto"/>
            <w:shd w:val="clear" w:color="auto" w:fill="auto"/>
            <w:vAlign w:val="center"/>
          </w:tcPr>
          <w:p w:rsidR="002E3129" w:rsidRDefault="002E3129">
            <w:pPr>
              <w:spacing w:line="360" w:lineRule="auto"/>
              <w:rPr>
                <w:rFonts w:ascii="Times New Roman" w:hAnsi="Times New Roman"/>
                <w:szCs w:val="21"/>
              </w:rPr>
            </w:pPr>
          </w:p>
        </w:tc>
      </w:tr>
      <w:tr w:rsidR="002E3129">
        <w:trPr>
          <w:jc w:val="center"/>
        </w:trPr>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12</w:t>
            </w: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全过程监管平台</w:t>
            </w: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是否建设完成，可投入使用的建筑垃圾全过程监管平台。</w:t>
            </w:r>
          </w:p>
        </w:tc>
        <w:tc>
          <w:tcPr>
            <w:tcW w:w="0" w:type="auto"/>
            <w:shd w:val="clear" w:color="auto" w:fill="auto"/>
            <w:vAlign w:val="center"/>
          </w:tcPr>
          <w:p w:rsidR="002E3129" w:rsidRDefault="002E3129">
            <w:pPr>
              <w:spacing w:line="360" w:lineRule="auto"/>
              <w:rPr>
                <w:rFonts w:ascii="Times New Roman" w:hAnsi="Times New Roman"/>
                <w:szCs w:val="21"/>
              </w:rPr>
            </w:pPr>
          </w:p>
        </w:tc>
        <w:tc>
          <w:tcPr>
            <w:tcW w:w="0" w:type="auto"/>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10%</w:t>
            </w:r>
          </w:p>
        </w:tc>
        <w:tc>
          <w:tcPr>
            <w:tcW w:w="0" w:type="auto"/>
            <w:shd w:val="clear" w:color="auto" w:fill="auto"/>
            <w:vAlign w:val="center"/>
          </w:tcPr>
          <w:p w:rsidR="002E3129" w:rsidRDefault="002E3129">
            <w:pPr>
              <w:spacing w:line="360" w:lineRule="auto"/>
              <w:rPr>
                <w:rFonts w:ascii="Times New Roman" w:hAnsi="Times New Roman"/>
                <w:szCs w:val="21"/>
              </w:rPr>
            </w:pPr>
          </w:p>
        </w:tc>
      </w:tr>
      <w:tr w:rsidR="002E3129">
        <w:trPr>
          <w:jc w:val="center"/>
        </w:trPr>
        <w:tc>
          <w:tcPr>
            <w:tcW w:w="0" w:type="auto"/>
            <w:gridSpan w:val="5"/>
            <w:shd w:val="clear" w:color="auto" w:fill="auto"/>
            <w:vAlign w:val="center"/>
          </w:tcPr>
          <w:p w:rsidR="002E3129" w:rsidRDefault="0052648F">
            <w:pPr>
              <w:spacing w:line="360" w:lineRule="auto"/>
              <w:rPr>
                <w:rFonts w:ascii="Times New Roman" w:hAnsi="Times New Roman"/>
                <w:szCs w:val="21"/>
              </w:rPr>
            </w:pPr>
            <w:r>
              <w:rPr>
                <w:rFonts w:ascii="Times New Roman" w:hAnsi="Times New Roman" w:hint="eastAsia"/>
                <w:szCs w:val="21"/>
              </w:rPr>
              <w:t>综合评分</w:t>
            </w:r>
          </w:p>
        </w:tc>
        <w:tc>
          <w:tcPr>
            <w:tcW w:w="0" w:type="auto"/>
            <w:shd w:val="clear" w:color="auto" w:fill="auto"/>
            <w:vAlign w:val="center"/>
          </w:tcPr>
          <w:p w:rsidR="002E3129" w:rsidRDefault="002E3129">
            <w:pPr>
              <w:spacing w:line="360" w:lineRule="auto"/>
              <w:rPr>
                <w:rFonts w:ascii="Times New Roman" w:hAnsi="Times New Roman"/>
                <w:szCs w:val="21"/>
              </w:rPr>
            </w:pPr>
          </w:p>
        </w:tc>
      </w:tr>
      <w:bookmarkEnd w:id="83"/>
    </w:tbl>
    <w:p w:rsidR="002E3129" w:rsidRDefault="002E3129">
      <w:pPr>
        <w:spacing w:line="360" w:lineRule="auto"/>
        <w:rPr>
          <w:rFonts w:ascii="Times New Roman" w:hAnsi="Times New Roman"/>
          <w:sz w:val="24"/>
          <w:lang w:val="zh-CN"/>
        </w:rPr>
      </w:pPr>
    </w:p>
    <w:p w:rsidR="002E3129" w:rsidRDefault="0052648F">
      <w:pPr>
        <w:spacing w:line="360" w:lineRule="auto"/>
        <w:rPr>
          <w:rFonts w:ascii="Times New Roman" w:hAnsi="Times New Roman"/>
          <w:sz w:val="24"/>
          <w:lang w:val="zh-CN"/>
        </w:rPr>
      </w:pPr>
      <w:r>
        <w:rPr>
          <w:rFonts w:ascii="Times New Roman" w:hAnsi="Times New Roman" w:hint="eastAsia"/>
          <w:b/>
          <w:sz w:val="24"/>
          <w:lang w:val="zh-CN"/>
        </w:rPr>
        <w:t>7</w:t>
      </w:r>
      <w:r>
        <w:rPr>
          <w:rFonts w:ascii="Times New Roman" w:hAnsi="Times New Roman"/>
          <w:b/>
          <w:sz w:val="24"/>
          <w:lang w:val="zh-CN"/>
        </w:rPr>
        <w:t>.2.2</w:t>
      </w:r>
      <w:r>
        <w:rPr>
          <w:rFonts w:ascii="Times New Roman" w:hAnsi="Times New Roman" w:hint="eastAsia"/>
          <w:sz w:val="24"/>
          <w:lang w:val="zh-CN"/>
        </w:rPr>
        <w:t>根据实地调研探明实际情况，通过实际情况与指标项内容要求进行对比，最终给出评分。将各指标项评分乘以其相应权重后，加和得出该城市</w:t>
      </w:r>
      <w:r>
        <w:rPr>
          <w:rFonts w:ascii="Times New Roman" w:hAnsi="Times New Roman" w:hint="eastAsia"/>
          <w:sz w:val="24"/>
          <w:lang w:val="zh-CN"/>
        </w:rPr>
        <w:t>/</w:t>
      </w:r>
      <w:r>
        <w:rPr>
          <w:rFonts w:ascii="Times New Roman" w:hAnsi="Times New Roman" w:hint="eastAsia"/>
          <w:sz w:val="24"/>
          <w:lang w:val="zh-CN"/>
        </w:rPr>
        <w:t>地区建筑垃圾精准管控模式应用情况综合评分。利用权重打分法计算得出的城市</w:t>
      </w:r>
      <w:r>
        <w:rPr>
          <w:rFonts w:ascii="Times New Roman" w:hAnsi="Times New Roman" w:hint="eastAsia"/>
          <w:sz w:val="24"/>
          <w:lang w:val="zh-CN"/>
        </w:rPr>
        <w:t>/</w:t>
      </w:r>
      <w:r>
        <w:rPr>
          <w:rFonts w:ascii="Times New Roman" w:hAnsi="Times New Roman" w:hint="eastAsia"/>
          <w:sz w:val="24"/>
          <w:lang w:val="zh-CN"/>
        </w:rPr>
        <w:t>地区建筑垃圾精准管控模式应用情况综合评分，可以直观的看出该城市</w:t>
      </w:r>
      <w:r>
        <w:rPr>
          <w:rFonts w:ascii="Times New Roman" w:hAnsi="Times New Roman" w:hint="eastAsia"/>
          <w:sz w:val="24"/>
          <w:lang w:val="zh-CN"/>
        </w:rPr>
        <w:t>/</w:t>
      </w:r>
      <w:r>
        <w:rPr>
          <w:rFonts w:ascii="Times New Roman" w:hAnsi="Times New Roman" w:hint="eastAsia"/>
          <w:sz w:val="24"/>
          <w:lang w:val="zh-CN"/>
        </w:rPr>
        <w:t>地区建筑垃圾精准管控方法应用情况。</w:t>
      </w: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52648F">
      <w:pPr>
        <w:pStyle w:val="1"/>
        <w:keepNext w:val="0"/>
        <w:keepLines w:val="0"/>
        <w:widowControl/>
        <w:spacing w:before="100" w:beforeAutospacing="1" w:after="100" w:afterAutospacing="1"/>
        <w:rPr>
          <w:rFonts w:ascii="Times New Roman" w:eastAsia="黑体" w:hAnsi="Times New Roman" w:cs="Times New Roman"/>
          <w:kern w:val="36"/>
          <w:szCs w:val="32"/>
        </w:rPr>
      </w:pPr>
      <w:bookmarkStart w:id="84" w:name="_Toc1798"/>
      <w:bookmarkStart w:id="85" w:name="_Toc22075"/>
      <w:bookmarkStart w:id="86" w:name="_Toc63161315"/>
      <w:bookmarkStart w:id="87" w:name="_Toc88684095"/>
      <w:r>
        <w:rPr>
          <w:rFonts w:ascii="Times New Roman" w:eastAsia="宋体" w:hAnsi="Times New Roman" w:cs="Times New Roman" w:hint="eastAsia"/>
          <w:kern w:val="36"/>
          <w:szCs w:val="32"/>
        </w:rPr>
        <w:lastRenderedPageBreak/>
        <w:t xml:space="preserve">8 </w:t>
      </w:r>
      <w:r>
        <w:rPr>
          <w:rFonts w:ascii="Times New Roman" w:eastAsia="宋体" w:hAnsi="Times New Roman" w:cs="Times New Roman" w:hint="eastAsia"/>
          <w:kern w:val="36"/>
          <w:szCs w:val="32"/>
        </w:rPr>
        <w:t>环境污染管控</w:t>
      </w:r>
      <w:bookmarkEnd w:id="84"/>
      <w:bookmarkEnd w:id="85"/>
      <w:bookmarkEnd w:id="86"/>
      <w:r>
        <w:rPr>
          <w:rFonts w:ascii="Times New Roman" w:eastAsia="宋体" w:hAnsi="Times New Roman" w:cs="Times New Roman" w:hint="eastAsia"/>
          <w:kern w:val="36"/>
          <w:szCs w:val="32"/>
        </w:rPr>
        <w:t>技术</w:t>
      </w:r>
      <w:bookmarkEnd w:id="87"/>
    </w:p>
    <w:p w:rsidR="002E3129" w:rsidRDefault="0052648F">
      <w:pPr>
        <w:pStyle w:val="1"/>
        <w:keepNext w:val="0"/>
        <w:keepLines w:val="0"/>
        <w:widowControl/>
        <w:spacing w:before="100" w:beforeAutospacing="1" w:after="100" w:afterAutospacing="1"/>
        <w:rPr>
          <w:rFonts w:ascii="Times New Roman" w:eastAsia="宋体" w:hAnsi="Times New Roman" w:cs="Times New Roman"/>
          <w:kern w:val="36"/>
          <w:sz w:val="28"/>
          <w:szCs w:val="28"/>
        </w:rPr>
      </w:pPr>
      <w:bookmarkStart w:id="88" w:name="_Toc10171"/>
      <w:bookmarkStart w:id="89" w:name="_Toc63161316"/>
      <w:bookmarkStart w:id="90" w:name="_Toc27618"/>
      <w:bookmarkStart w:id="91" w:name="_Toc88684096"/>
      <w:r>
        <w:rPr>
          <w:rFonts w:ascii="Times New Roman" w:eastAsia="宋体" w:hAnsi="Times New Roman" w:cs="Times New Roman" w:hint="eastAsia"/>
          <w:kern w:val="36"/>
          <w:sz w:val="28"/>
          <w:szCs w:val="28"/>
        </w:rPr>
        <w:t xml:space="preserve">8.1 </w:t>
      </w:r>
      <w:r>
        <w:rPr>
          <w:rFonts w:ascii="Times New Roman" w:eastAsia="宋体" w:hAnsi="Times New Roman" w:cs="Times New Roman" w:hint="eastAsia"/>
          <w:kern w:val="36"/>
          <w:sz w:val="28"/>
          <w:szCs w:val="28"/>
        </w:rPr>
        <w:t>一般规定</w:t>
      </w:r>
      <w:bookmarkEnd w:id="88"/>
      <w:bookmarkEnd w:id="89"/>
      <w:bookmarkEnd w:id="90"/>
      <w:bookmarkEnd w:id="91"/>
    </w:p>
    <w:p w:rsidR="002E3129" w:rsidRDefault="0052648F">
      <w:pPr>
        <w:spacing w:line="360" w:lineRule="auto"/>
        <w:rPr>
          <w:rFonts w:ascii="Times New Roman" w:hAnsi="Times New Roman"/>
          <w:sz w:val="24"/>
        </w:rPr>
      </w:pPr>
      <w:r>
        <w:rPr>
          <w:rFonts w:ascii="Times New Roman" w:hAnsi="Times New Roman" w:hint="eastAsia"/>
          <w:b/>
          <w:bCs/>
          <w:sz w:val="24"/>
        </w:rPr>
        <w:t>8.1.1</w:t>
      </w:r>
      <w:r>
        <w:rPr>
          <w:rFonts w:ascii="Times New Roman" w:hAnsi="Times New Roman" w:hint="eastAsia"/>
          <w:sz w:val="24"/>
        </w:rPr>
        <w:t xml:space="preserve"> </w:t>
      </w:r>
      <w:r>
        <w:rPr>
          <w:rFonts w:ascii="Times New Roman" w:hAnsi="Times New Roman" w:hint="eastAsia"/>
          <w:sz w:val="24"/>
        </w:rPr>
        <w:t>企业排放相关建筑废弃物的同时，应采取相应措施，控制在处置或其他活动中产生的废水、废渣、粉尘以及噪声、振动等对环境的污染和危害。</w:t>
      </w:r>
    </w:p>
    <w:p w:rsidR="002E3129" w:rsidRDefault="0052648F">
      <w:pPr>
        <w:spacing w:line="360" w:lineRule="auto"/>
        <w:rPr>
          <w:rFonts w:ascii="Times New Roman" w:hAnsi="Times New Roman"/>
          <w:sz w:val="24"/>
        </w:rPr>
      </w:pPr>
      <w:r>
        <w:rPr>
          <w:rFonts w:ascii="Times New Roman" w:hAnsi="Times New Roman" w:hint="eastAsia"/>
          <w:b/>
          <w:bCs/>
          <w:sz w:val="24"/>
        </w:rPr>
        <w:t xml:space="preserve">8.1.2 </w:t>
      </w:r>
      <w:r>
        <w:rPr>
          <w:rFonts w:ascii="Times New Roman" w:hAnsi="Times New Roman" w:hint="eastAsia"/>
          <w:sz w:val="24"/>
        </w:rPr>
        <w:t>在充分利用建筑废弃物和无害化处置的原则下，宜促进经济循环发展，鼓励清洁生产。</w:t>
      </w:r>
    </w:p>
    <w:p w:rsidR="002E3129" w:rsidRDefault="0052648F">
      <w:pPr>
        <w:spacing w:line="360" w:lineRule="auto"/>
        <w:rPr>
          <w:rFonts w:ascii="Times New Roman" w:hAnsi="Times New Roman"/>
          <w:sz w:val="24"/>
        </w:rPr>
      </w:pPr>
      <w:r>
        <w:rPr>
          <w:rFonts w:ascii="Times New Roman" w:hAnsi="Times New Roman" w:hint="eastAsia"/>
          <w:b/>
          <w:bCs/>
          <w:sz w:val="24"/>
        </w:rPr>
        <w:t xml:space="preserve">8.1.3 </w:t>
      </w:r>
      <w:r>
        <w:rPr>
          <w:rFonts w:ascii="Times New Roman" w:hAnsi="Times New Roman" w:hint="eastAsia"/>
          <w:sz w:val="24"/>
        </w:rPr>
        <w:t>应按照政府环境保护要求对建筑垃圾进行管理处置，同时增加智能化信息管理手段进行综合管理，促进建筑垃圾基于无害化的资源利用。</w:t>
      </w:r>
    </w:p>
    <w:p w:rsidR="002E3129" w:rsidRDefault="0052648F">
      <w:pPr>
        <w:pStyle w:val="1"/>
        <w:keepNext w:val="0"/>
        <w:keepLines w:val="0"/>
        <w:widowControl/>
        <w:spacing w:before="100" w:beforeAutospacing="1" w:after="100" w:afterAutospacing="1"/>
        <w:rPr>
          <w:rFonts w:ascii="Times New Roman" w:eastAsia="宋体" w:hAnsi="Times New Roman" w:cs="Times New Roman"/>
          <w:kern w:val="36"/>
          <w:sz w:val="28"/>
          <w:szCs w:val="28"/>
        </w:rPr>
      </w:pPr>
      <w:bookmarkStart w:id="92" w:name="_Toc63161317"/>
      <w:bookmarkStart w:id="93" w:name="_Toc88684097"/>
      <w:bookmarkStart w:id="94" w:name="_Toc13015"/>
      <w:bookmarkStart w:id="95" w:name="_Toc5822"/>
      <w:r>
        <w:rPr>
          <w:rFonts w:ascii="Times New Roman" w:eastAsia="宋体" w:hAnsi="Times New Roman" w:cs="Times New Roman" w:hint="eastAsia"/>
          <w:kern w:val="36"/>
          <w:sz w:val="28"/>
          <w:szCs w:val="28"/>
        </w:rPr>
        <w:t xml:space="preserve">8.2 </w:t>
      </w:r>
      <w:r>
        <w:rPr>
          <w:rFonts w:ascii="Times New Roman" w:eastAsia="宋体" w:hAnsi="Times New Roman" w:cs="Times New Roman" w:hint="eastAsia"/>
          <w:kern w:val="36"/>
          <w:sz w:val="28"/>
          <w:szCs w:val="28"/>
        </w:rPr>
        <w:t>污染环境评估</w:t>
      </w:r>
      <w:bookmarkEnd w:id="92"/>
      <w:bookmarkEnd w:id="93"/>
      <w:bookmarkEnd w:id="94"/>
      <w:bookmarkEnd w:id="95"/>
    </w:p>
    <w:p w:rsidR="002E3129" w:rsidRDefault="0052648F">
      <w:pPr>
        <w:spacing w:line="360" w:lineRule="auto"/>
        <w:rPr>
          <w:rFonts w:ascii="Times New Roman" w:hAnsi="Times New Roman"/>
          <w:sz w:val="24"/>
        </w:rPr>
      </w:pPr>
      <w:r>
        <w:rPr>
          <w:rFonts w:ascii="Times New Roman" w:hAnsi="Times New Roman" w:hint="eastAsia"/>
          <w:b/>
          <w:bCs/>
          <w:sz w:val="24"/>
        </w:rPr>
        <w:t xml:space="preserve">8.2.1 </w:t>
      </w:r>
      <w:r>
        <w:rPr>
          <w:rFonts w:ascii="Times New Roman" w:hAnsi="Times New Roman" w:hint="eastAsia"/>
          <w:sz w:val="24"/>
        </w:rPr>
        <w:t>对发生源应进行背景踏勘，完成环境影响报告，报告内容包括：建筑物类型、使用权功能、用途、使用年限等。</w:t>
      </w:r>
    </w:p>
    <w:p w:rsidR="002E3129" w:rsidRDefault="0052648F">
      <w:pPr>
        <w:spacing w:line="360" w:lineRule="auto"/>
        <w:rPr>
          <w:rFonts w:ascii="Times New Roman" w:hAnsi="Times New Roman"/>
          <w:sz w:val="24"/>
        </w:rPr>
      </w:pPr>
      <w:r>
        <w:rPr>
          <w:rFonts w:ascii="Times New Roman" w:hAnsi="Times New Roman" w:hint="eastAsia"/>
          <w:b/>
          <w:bCs/>
          <w:sz w:val="24"/>
        </w:rPr>
        <w:t xml:space="preserve">8.2.2 </w:t>
      </w:r>
      <w:r>
        <w:rPr>
          <w:rFonts w:ascii="Times New Roman" w:hAnsi="Times New Roman" w:hint="eastAsia"/>
          <w:sz w:val="24"/>
        </w:rPr>
        <w:t>对可能具有污染性建筑物应进行原位鉴定，对已经产生污染的建筑材料妥善处理，不得同普通废弃物一起处置。</w:t>
      </w:r>
    </w:p>
    <w:p w:rsidR="002E3129" w:rsidRDefault="0052648F">
      <w:pPr>
        <w:spacing w:line="360" w:lineRule="auto"/>
        <w:rPr>
          <w:rFonts w:ascii="Times New Roman" w:hAnsi="Times New Roman"/>
          <w:sz w:val="24"/>
        </w:rPr>
      </w:pPr>
      <w:r>
        <w:rPr>
          <w:rFonts w:ascii="Times New Roman" w:hAnsi="Times New Roman" w:hint="eastAsia"/>
          <w:b/>
          <w:bCs/>
          <w:sz w:val="24"/>
        </w:rPr>
        <w:t>8.2.3</w:t>
      </w:r>
      <w:r>
        <w:rPr>
          <w:rFonts w:ascii="Times New Roman" w:hAnsi="Times New Roman" w:hint="eastAsia"/>
          <w:sz w:val="24"/>
        </w:rPr>
        <w:t xml:space="preserve"> </w:t>
      </w:r>
      <w:r>
        <w:rPr>
          <w:rFonts w:ascii="Times New Roman" w:hAnsi="Times New Roman" w:hint="eastAsia"/>
          <w:sz w:val="24"/>
        </w:rPr>
        <w:t>依据《危险废物鉴别标准</w:t>
      </w:r>
      <w:r>
        <w:rPr>
          <w:rFonts w:ascii="Times New Roman" w:hAnsi="Times New Roman" w:hint="eastAsia"/>
          <w:sz w:val="24"/>
        </w:rPr>
        <w:t xml:space="preserve"> </w:t>
      </w:r>
      <w:r>
        <w:rPr>
          <w:rFonts w:ascii="Times New Roman" w:hAnsi="Times New Roman" w:hint="eastAsia"/>
          <w:sz w:val="24"/>
        </w:rPr>
        <w:t>通则</w:t>
      </w:r>
      <w:r w:rsidR="0043269D">
        <w:rPr>
          <w:rFonts w:ascii="Times New Roman" w:hAnsi="Times New Roman"/>
          <w:sz w:val="24"/>
        </w:rPr>
        <w:t>》</w:t>
      </w:r>
      <w:r>
        <w:rPr>
          <w:rFonts w:ascii="Times New Roman" w:hAnsi="Times New Roman" w:hint="eastAsia"/>
          <w:sz w:val="24"/>
        </w:rPr>
        <w:t>GB 5085.7</w:t>
      </w:r>
      <w:r>
        <w:rPr>
          <w:rFonts w:ascii="Times New Roman" w:hAnsi="Times New Roman" w:hint="eastAsia"/>
          <w:sz w:val="24"/>
        </w:rPr>
        <w:t>对废弃物进行判定，对属于危险废弃物分类处置，不得直接再生利用或填埋。</w:t>
      </w:r>
    </w:p>
    <w:p w:rsidR="002E3129" w:rsidRDefault="0052648F">
      <w:pPr>
        <w:spacing w:line="360" w:lineRule="auto"/>
        <w:rPr>
          <w:rFonts w:ascii="Times New Roman" w:hAnsi="Times New Roman"/>
          <w:sz w:val="24"/>
        </w:rPr>
      </w:pPr>
      <w:r>
        <w:rPr>
          <w:rFonts w:ascii="Times New Roman" w:hAnsi="Times New Roman" w:hint="eastAsia"/>
          <w:b/>
          <w:bCs/>
          <w:sz w:val="24"/>
        </w:rPr>
        <w:t xml:space="preserve">8.2.4 </w:t>
      </w:r>
      <w:r>
        <w:rPr>
          <w:rFonts w:ascii="Times New Roman" w:hAnsi="Times New Roman" w:hint="eastAsia"/>
          <w:sz w:val="24"/>
        </w:rPr>
        <w:t>建筑垃圾堆放或填埋应满足无害化原则，不得对周边土壤、水环境造成污染，定期对其周边环境进行检测统计并形成报告上报。</w:t>
      </w:r>
    </w:p>
    <w:p w:rsidR="002E3129" w:rsidRDefault="0052648F">
      <w:pPr>
        <w:pStyle w:val="1"/>
        <w:keepNext w:val="0"/>
        <w:keepLines w:val="0"/>
        <w:widowControl/>
        <w:spacing w:before="100" w:beforeAutospacing="1" w:after="100" w:afterAutospacing="1"/>
        <w:rPr>
          <w:rFonts w:ascii="Times New Roman" w:eastAsia="宋体" w:hAnsi="Times New Roman" w:cs="Times New Roman"/>
          <w:kern w:val="36"/>
          <w:sz w:val="28"/>
          <w:szCs w:val="28"/>
        </w:rPr>
      </w:pPr>
      <w:bookmarkStart w:id="96" w:name="_Toc63161318"/>
      <w:bookmarkStart w:id="97" w:name="_Toc25516"/>
      <w:bookmarkStart w:id="98" w:name="_Toc27459"/>
      <w:bookmarkStart w:id="99" w:name="_Toc88684098"/>
      <w:r>
        <w:rPr>
          <w:rFonts w:ascii="Times New Roman" w:eastAsia="宋体" w:hAnsi="Times New Roman" w:cs="Times New Roman" w:hint="eastAsia"/>
          <w:kern w:val="36"/>
          <w:sz w:val="28"/>
          <w:szCs w:val="28"/>
        </w:rPr>
        <w:t xml:space="preserve">8.3 </w:t>
      </w:r>
      <w:r>
        <w:rPr>
          <w:rFonts w:ascii="Times New Roman" w:eastAsia="宋体" w:hAnsi="Times New Roman" w:cs="Times New Roman" w:hint="eastAsia"/>
          <w:kern w:val="36"/>
          <w:sz w:val="28"/>
          <w:szCs w:val="28"/>
        </w:rPr>
        <w:t>处置过程污染管控</w:t>
      </w:r>
      <w:bookmarkEnd w:id="96"/>
      <w:bookmarkEnd w:id="97"/>
      <w:bookmarkEnd w:id="98"/>
      <w:bookmarkEnd w:id="99"/>
    </w:p>
    <w:p w:rsidR="002E3129" w:rsidRDefault="0052648F">
      <w:pPr>
        <w:spacing w:line="360" w:lineRule="auto"/>
        <w:rPr>
          <w:rFonts w:ascii="Times New Roman" w:hAnsi="Times New Roman"/>
          <w:sz w:val="24"/>
        </w:rPr>
      </w:pPr>
      <w:r>
        <w:rPr>
          <w:rFonts w:ascii="Times New Roman" w:hAnsi="Times New Roman" w:hint="eastAsia"/>
          <w:b/>
          <w:bCs/>
          <w:sz w:val="24"/>
        </w:rPr>
        <w:t xml:space="preserve">8.3.1 </w:t>
      </w:r>
      <w:r>
        <w:rPr>
          <w:rFonts w:ascii="Times New Roman" w:hAnsi="Times New Roman" w:hint="eastAsia"/>
          <w:sz w:val="24"/>
        </w:rPr>
        <w:t>再生产品的制备应在确保无害化的情况下，保证其质量性能，避免盲目追求高附加值和高利用率。</w:t>
      </w:r>
    </w:p>
    <w:p w:rsidR="002E3129" w:rsidRDefault="0052648F">
      <w:pPr>
        <w:spacing w:line="360" w:lineRule="auto"/>
        <w:rPr>
          <w:rFonts w:ascii="Times New Roman" w:hAnsi="Times New Roman"/>
          <w:sz w:val="24"/>
        </w:rPr>
      </w:pPr>
      <w:r>
        <w:rPr>
          <w:rFonts w:ascii="Times New Roman" w:hAnsi="Times New Roman" w:hint="eastAsia"/>
          <w:b/>
          <w:bCs/>
          <w:sz w:val="24"/>
        </w:rPr>
        <w:t xml:space="preserve">8.3.2 </w:t>
      </w:r>
      <w:r>
        <w:rPr>
          <w:rFonts w:ascii="Times New Roman" w:hAnsi="Times New Roman" w:hint="eastAsia"/>
          <w:sz w:val="24"/>
        </w:rPr>
        <w:t>再生材料环境安全性要求应满足重金属浸出毒性低于《危险废物鉴别标准浸出毒性鉴别》</w:t>
      </w:r>
      <w:r>
        <w:rPr>
          <w:rFonts w:ascii="Times New Roman" w:hAnsi="Times New Roman" w:hint="eastAsia"/>
          <w:sz w:val="24"/>
        </w:rPr>
        <w:t>GB 5085.3</w:t>
      </w:r>
      <w:r>
        <w:rPr>
          <w:rFonts w:ascii="Times New Roman" w:hAnsi="Times New Roman" w:hint="eastAsia"/>
          <w:sz w:val="24"/>
        </w:rPr>
        <w:t>，有机物低于《水泥基再生材料的环境安全性检测标准》</w:t>
      </w:r>
      <w:r>
        <w:rPr>
          <w:rFonts w:ascii="Times New Roman" w:hAnsi="Times New Roman" w:hint="eastAsia"/>
          <w:sz w:val="24"/>
        </w:rPr>
        <w:t>CECS</w:t>
      </w:r>
      <w:r w:rsidR="0043269D">
        <w:rPr>
          <w:rFonts w:ascii="Times New Roman" w:hAnsi="Times New Roman"/>
          <w:sz w:val="24"/>
        </w:rPr>
        <w:t xml:space="preserve"> </w:t>
      </w:r>
      <w:r>
        <w:rPr>
          <w:rFonts w:ascii="Times New Roman" w:hAnsi="Times New Roman" w:hint="eastAsia"/>
          <w:sz w:val="24"/>
        </w:rPr>
        <w:t>397</w:t>
      </w:r>
      <w:r>
        <w:rPr>
          <w:rFonts w:ascii="Times New Roman" w:hAnsi="Times New Roman" w:hint="eastAsia"/>
          <w:sz w:val="24"/>
        </w:rPr>
        <w:t>。</w:t>
      </w:r>
    </w:p>
    <w:p w:rsidR="002E3129" w:rsidRDefault="0052648F">
      <w:pPr>
        <w:spacing w:line="360" w:lineRule="auto"/>
        <w:rPr>
          <w:rFonts w:ascii="Times New Roman" w:hAnsi="Times New Roman"/>
          <w:sz w:val="24"/>
        </w:rPr>
      </w:pPr>
      <w:r>
        <w:rPr>
          <w:rFonts w:ascii="Times New Roman" w:hAnsi="Times New Roman" w:hint="eastAsia"/>
          <w:b/>
          <w:bCs/>
          <w:sz w:val="24"/>
        </w:rPr>
        <w:t xml:space="preserve">8.3.3 </w:t>
      </w:r>
      <w:r>
        <w:rPr>
          <w:rFonts w:ascii="Times New Roman" w:hAnsi="Times New Roman" w:hint="eastAsia"/>
          <w:sz w:val="24"/>
        </w:rPr>
        <w:t>焚烧产生的废气应满足《大气污染物综合排放标准》</w:t>
      </w:r>
      <w:r>
        <w:rPr>
          <w:rFonts w:ascii="Times New Roman" w:hAnsi="Times New Roman" w:hint="eastAsia"/>
          <w:sz w:val="24"/>
        </w:rPr>
        <w:t>GB 16297</w:t>
      </w:r>
      <w:r>
        <w:rPr>
          <w:rFonts w:ascii="Times New Roman" w:hAnsi="Times New Roman" w:hint="eastAsia"/>
          <w:sz w:val="24"/>
        </w:rPr>
        <w:t>中相应污染排放限值。</w:t>
      </w:r>
    </w:p>
    <w:p w:rsidR="002E3129" w:rsidRDefault="0052648F">
      <w:pPr>
        <w:spacing w:line="360" w:lineRule="auto"/>
        <w:rPr>
          <w:rFonts w:ascii="Times New Roman" w:hAnsi="Times New Roman"/>
          <w:sz w:val="24"/>
        </w:rPr>
      </w:pPr>
      <w:r>
        <w:rPr>
          <w:rFonts w:ascii="Times New Roman" w:hAnsi="Times New Roman" w:hint="eastAsia"/>
          <w:b/>
          <w:bCs/>
          <w:sz w:val="24"/>
        </w:rPr>
        <w:lastRenderedPageBreak/>
        <w:t xml:space="preserve">8.3.4 </w:t>
      </w:r>
      <w:r>
        <w:rPr>
          <w:rFonts w:ascii="Times New Roman" w:hAnsi="Times New Roman" w:hint="eastAsia"/>
          <w:sz w:val="24"/>
        </w:rPr>
        <w:t>填埋区域附近应设置地下水监测井、污染监测井。定期对周边环境进行监测，采样点布设与监测项目等应符合相关标准。</w:t>
      </w:r>
    </w:p>
    <w:p w:rsidR="002E3129" w:rsidRDefault="0052648F">
      <w:pPr>
        <w:pStyle w:val="1"/>
        <w:keepNext w:val="0"/>
        <w:keepLines w:val="0"/>
        <w:widowControl/>
        <w:spacing w:before="100" w:beforeAutospacing="1" w:after="100" w:afterAutospacing="1"/>
        <w:rPr>
          <w:rFonts w:ascii="Times New Roman" w:eastAsia="宋体" w:hAnsi="Times New Roman" w:cs="Times New Roman"/>
          <w:kern w:val="36"/>
          <w:sz w:val="28"/>
          <w:szCs w:val="28"/>
        </w:rPr>
      </w:pPr>
      <w:bookmarkStart w:id="100" w:name="_Toc24790"/>
      <w:bookmarkStart w:id="101" w:name="_Toc2616"/>
      <w:bookmarkStart w:id="102" w:name="_Toc88684099"/>
      <w:r>
        <w:rPr>
          <w:rFonts w:ascii="Times New Roman" w:eastAsia="宋体" w:hAnsi="Times New Roman" w:cs="Times New Roman" w:hint="eastAsia"/>
          <w:kern w:val="36"/>
          <w:sz w:val="28"/>
          <w:szCs w:val="28"/>
        </w:rPr>
        <w:t xml:space="preserve">8.4 </w:t>
      </w:r>
      <w:r>
        <w:rPr>
          <w:rFonts w:ascii="Times New Roman" w:eastAsia="宋体" w:hAnsi="Times New Roman" w:cs="Times New Roman" w:hint="eastAsia"/>
          <w:kern w:val="36"/>
          <w:sz w:val="28"/>
          <w:szCs w:val="28"/>
        </w:rPr>
        <w:t>环境与安全</w:t>
      </w:r>
      <w:bookmarkEnd w:id="100"/>
      <w:bookmarkEnd w:id="101"/>
      <w:r>
        <w:rPr>
          <w:rFonts w:ascii="Times New Roman" w:eastAsia="宋体" w:hAnsi="Times New Roman" w:cs="Times New Roman" w:hint="eastAsia"/>
          <w:kern w:val="36"/>
          <w:sz w:val="28"/>
          <w:szCs w:val="28"/>
        </w:rPr>
        <w:t>管控</w:t>
      </w:r>
      <w:bookmarkEnd w:id="102"/>
    </w:p>
    <w:p w:rsidR="002E3129" w:rsidRDefault="0052648F">
      <w:pPr>
        <w:rPr>
          <w:rFonts w:ascii="宋体" w:eastAsia="宋体" w:hAnsi="宋体" w:cs="宋体"/>
          <w:sz w:val="28"/>
          <w:szCs w:val="36"/>
        </w:rPr>
      </w:pPr>
      <w:r>
        <w:rPr>
          <w:rFonts w:ascii="Times New Roman" w:hAnsi="Times New Roman" w:hint="eastAsia"/>
          <w:b/>
          <w:bCs/>
          <w:sz w:val="24"/>
        </w:rPr>
        <w:t xml:space="preserve">8.4.1 </w:t>
      </w:r>
      <w:r>
        <w:rPr>
          <w:rFonts w:ascii="Times New Roman" w:hAnsi="Times New Roman" w:hint="eastAsia"/>
          <w:sz w:val="24"/>
        </w:rPr>
        <w:t>资源化利用和填埋处置工程应有雨、污分流设施，防止污染周边环境。</w:t>
      </w:r>
    </w:p>
    <w:p w:rsidR="002E3129" w:rsidRDefault="0052648F">
      <w:pPr>
        <w:spacing w:line="360" w:lineRule="auto"/>
        <w:rPr>
          <w:rFonts w:ascii="Times New Roman" w:hAnsi="Times New Roman"/>
          <w:sz w:val="24"/>
        </w:rPr>
      </w:pPr>
      <w:r>
        <w:rPr>
          <w:rFonts w:ascii="Times New Roman" w:hAnsi="Times New Roman" w:hint="eastAsia"/>
          <w:b/>
          <w:bCs/>
          <w:sz w:val="24"/>
        </w:rPr>
        <w:t xml:space="preserve">8.4.2 </w:t>
      </w:r>
      <w:r>
        <w:rPr>
          <w:rFonts w:ascii="Times New Roman" w:hAnsi="Times New Roman" w:hint="eastAsia"/>
          <w:sz w:val="24"/>
        </w:rPr>
        <w:t>资源化处理工程应通过洒水降尘、封闭设备、局部抽吸等措施控制粉尘污</w:t>
      </w:r>
      <w:r>
        <w:rPr>
          <w:rFonts w:ascii="Times New Roman" w:hAnsi="Times New Roman" w:hint="eastAsia"/>
          <w:sz w:val="24"/>
        </w:rPr>
        <w:t xml:space="preserve"> </w:t>
      </w:r>
      <w:r>
        <w:rPr>
          <w:rFonts w:ascii="Times New Roman" w:hAnsi="Times New Roman" w:hint="eastAsia"/>
          <w:sz w:val="24"/>
        </w:rPr>
        <w:t>染，并应符合下列规定：</w:t>
      </w:r>
      <w:r>
        <w:rPr>
          <w:rFonts w:ascii="Times New Roman" w:hAnsi="Times New Roman" w:hint="eastAsia"/>
          <w:sz w:val="24"/>
        </w:rPr>
        <w:t xml:space="preserve"> </w:t>
      </w:r>
    </w:p>
    <w:p w:rsidR="002E3129" w:rsidRDefault="0052648F" w:rsidP="00D61240">
      <w:pPr>
        <w:spacing w:line="360" w:lineRule="auto"/>
        <w:ind w:firstLineChars="200" w:firstLine="480"/>
        <w:rPr>
          <w:rFonts w:ascii="Times New Roman" w:hAnsi="Times New Roman"/>
          <w:sz w:val="24"/>
        </w:rPr>
      </w:pPr>
      <w:r>
        <w:rPr>
          <w:rFonts w:ascii="Times New Roman" w:hAnsi="Times New Roman" w:hint="eastAsia"/>
          <w:sz w:val="24"/>
        </w:rPr>
        <w:t>雾化洒水降尘措施洒水强度和频率根据温度、面积、建筑垃圾物料性质、</w:t>
      </w:r>
      <w:r>
        <w:rPr>
          <w:rFonts w:ascii="Times New Roman" w:hAnsi="Times New Roman" w:hint="eastAsia"/>
          <w:sz w:val="24"/>
        </w:rPr>
        <w:t xml:space="preserve"> </w:t>
      </w:r>
      <w:r>
        <w:rPr>
          <w:rFonts w:ascii="Times New Roman" w:hAnsi="Times New Roman" w:hint="eastAsia"/>
          <w:sz w:val="24"/>
        </w:rPr>
        <w:t>风速等条件设置。</w:t>
      </w:r>
      <w:r>
        <w:rPr>
          <w:rFonts w:ascii="Times New Roman" w:hAnsi="Times New Roman" w:hint="eastAsia"/>
          <w:sz w:val="24"/>
        </w:rPr>
        <w:t xml:space="preserve"> </w:t>
      </w:r>
    </w:p>
    <w:p w:rsidR="002E3129" w:rsidRDefault="0052648F" w:rsidP="00D61240">
      <w:pPr>
        <w:spacing w:line="360" w:lineRule="auto"/>
        <w:ind w:firstLineChars="200" w:firstLine="480"/>
        <w:rPr>
          <w:rFonts w:ascii="Times New Roman" w:hAnsi="Times New Roman"/>
          <w:sz w:val="24"/>
        </w:rPr>
      </w:pPr>
      <w:r>
        <w:rPr>
          <w:rFonts w:ascii="Times New Roman" w:hAnsi="Times New Roman" w:hint="eastAsia"/>
          <w:sz w:val="24"/>
        </w:rPr>
        <w:t>局部抽吸换气次数不宜低于</w:t>
      </w:r>
      <w:r>
        <w:rPr>
          <w:rFonts w:ascii="Times New Roman" w:hAnsi="Times New Roman" w:hint="eastAsia"/>
          <w:sz w:val="24"/>
        </w:rPr>
        <w:t>6</w:t>
      </w:r>
      <w:r>
        <w:rPr>
          <w:rFonts w:ascii="Times New Roman" w:hAnsi="Times New Roman" w:hint="eastAsia"/>
          <w:sz w:val="24"/>
        </w:rPr>
        <w:t>次</w:t>
      </w:r>
      <w:r>
        <w:rPr>
          <w:rFonts w:ascii="Times New Roman" w:hAnsi="Times New Roman" w:hint="eastAsia"/>
          <w:sz w:val="24"/>
        </w:rPr>
        <w:t>/h</w:t>
      </w:r>
      <w:r>
        <w:rPr>
          <w:rFonts w:ascii="Times New Roman" w:hAnsi="Times New Roman" w:hint="eastAsia"/>
          <w:sz w:val="24"/>
        </w:rPr>
        <w:t>，含尘气体经过除尘装置处理后，排放应按现行国家标准《大气污染物综合排放标准》</w:t>
      </w:r>
      <w:r>
        <w:rPr>
          <w:rFonts w:ascii="Times New Roman" w:hAnsi="Times New Roman" w:hint="eastAsia"/>
          <w:sz w:val="24"/>
        </w:rPr>
        <w:t xml:space="preserve">GB16297 </w:t>
      </w:r>
      <w:r>
        <w:rPr>
          <w:rFonts w:ascii="Times New Roman" w:hAnsi="Times New Roman" w:hint="eastAsia"/>
          <w:sz w:val="24"/>
        </w:rPr>
        <w:t>规定执行。</w:t>
      </w:r>
    </w:p>
    <w:p w:rsidR="002E3129" w:rsidRDefault="0052648F">
      <w:pPr>
        <w:spacing w:line="360" w:lineRule="auto"/>
        <w:rPr>
          <w:rFonts w:ascii="Times New Roman" w:hAnsi="Times New Roman"/>
          <w:sz w:val="24"/>
        </w:rPr>
      </w:pPr>
      <w:r>
        <w:rPr>
          <w:rFonts w:ascii="Times New Roman" w:hAnsi="Times New Roman" w:hint="eastAsia"/>
          <w:b/>
          <w:bCs/>
          <w:sz w:val="24"/>
        </w:rPr>
        <w:t xml:space="preserve">8.4.3 </w:t>
      </w:r>
      <w:r>
        <w:rPr>
          <w:rFonts w:ascii="Times New Roman" w:hAnsi="Times New Roman" w:hint="eastAsia"/>
          <w:sz w:val="24"/>
        </w:rPr>
        <w:t>建筑垃圾处理全过程噪声控制应符合下列规定：</w:t>
      </w:r>
    </w:p>
    <w:p w:rsidR="002E3129" w:rsidRDefault="0052648F" w:rsidP="00D61240">
      <w:pPr>
        <w:spacing w:line="360" w:lineRule="auto"/>
        <w:ind w:firstLineChars="200" w:firstLine="480"/>
        <w:rPr>
          <w:rFonts w:ascii="Times New Roman" w:hAnsi="Times New Roman"/>
          <w:sz w:val="24"/>
        </w:rPr>
      </w:pPr>
      <w:r>
        <w:rPr>
          <w:rFonts w:ascii="Times New Roman" w:hAnsi="Times New Roman" w:hint="eastAsia"/>
          <w:sz w:val="24"/>
        </w:rPr>
        <w:t>建筑垃圾收集、运输、处理系统应选取低噪声运输车辆，车辆在车厢开启、</w:t>
      </w:r>
      <w:r>
        <w:rPr>
          <w:rFonts w:ascii="Times New Roman" w:hAnsi="Times New Roman" w:hint="eastAsia"/>
          <w:sz w:val="24"/>
        </w:rPr>
        <w:t xml:space="preserve"> </w:t>
      </w:r>
      <w:r>
        <w:rPr>
          <w:rFonts w:ascii="Times New Roman" w:hAnsi="Times New Roman" w:hint="eastAsia"/>
          <w:sz w:val="24"/>
        </w:rPr>
        <w:t>关闭、卸料时产生的噪声不应超过</w:t>
      </w:r>
      <w:r>
        <w:rPr>
          <w:rFonts w:ascii="Times New Roman" w:hAnsi="Times New Roman" w:hint="eastAsia"/>
          <w:sz w:val="24"/>
        </w:rPr>
        <w:t xml:space="preserve"> 82dB(A)</w:t>
      </w:r>
      <w:r>
        <w:rPr>
          <w:rFonts w:ascii="Times New Roman" w:hAnsi="Times New Roman" w:hint="eastAsia"/>
          <w:sz w:val="24"/>
        </w:rPr>
        <w:t>；</w:t>
      </w:r>
      <w:r>
        <w:rPr>
          <w:rFonts w:ascii="Times New Roman" w:hAnsi="Times New Roman" w:hint="eastAsia"/>
          <w:sz w:val="24"/>
        </w:rPr>
        <w:t xml:space="preserve"> </w:t>
      </w:r>
    </w:p>
    <w:p w:rsidR="002E3129" w:rsidRDefault="0052648F" w:rsidP="00D61240">
      <w:pPr>
        <w:spacing w:line="360" w:lineRule="auto"/>
        <w:ind w:firstLineChars="200" w:firstLine="480"/>
        <w:rPr>
          <w:rFonts w:ascii="宋体" w:eastAsia="宋体" w:hAnsi="宋体" w:cs="宋体"/>
          <w:sz w:val="28"/>
          <w:szCs w:val="36"/>
        </w:rPr>
      </w:pPr>
      <w:r>
        <w:rPr>
          <w:rFonts w:ascii="Times New Roman" w:hAnsi="Times New Roman" w:hint="eastAsia"/>
          <w:sz w:val="24"/>
        </w:rPr>
        <w:t>宜通过建立缓冲带、设置噪声屏障或封闭车间控制处理工程噪声；</w:t>
      </w:r>
      <w:r>
        <w:rPr>
          <w:rFonts w:ascii="宋体" w:eastAsia="宋体" w:hAnsi="宋体" w:cs="宋体" w:hint="eastAsia"/>
          <w:sz w:val="28"/>
          <w:szCs w:val="36"/>
        </w:rPr>
        <w:t xml:space="preserve">  </w:t>
      </w:r>
    </w:p>
    <w:p w:rsidR="002E3129" w:rsidRDefault="0052648F" w:rsidP="00D61240">
      <w:pPr>
        <w:spacing w:line="360" w:lineRule="auto"/>
        <w:ind w:firstLineChars="200" w:firstLine="480"/>
        <w:rPr>
          <w:rFonts w:ascii="Times New Roman" w:hAnsi="Times New Roman"/>
          <w:sz w:val="24"/>
        </w:rPr>
      </w:pPr>
      <w:r>
        <w:rPr>
          <w:rFonts w:ascii="Times New Roman" w:hAnsi="Times New Roman" w:hint="eastAsia"/>
          <w:sz w:val="24"/>
        </w:rPr>
        <w:t>资源化处理车间，宜采取隔声罩、隔声间或者在车间建筑内墙附加吸声材</w:t>
      </w:r>
      <w:r>
        <w:rPr>
          <w:rFonts w:ascii="Times New Roman" w:hAnsi="Times New Roman" w:hint="eastAsia"/>
          <w:sz w:val="24"/>
        </w:rPr>
        <w:t xml:space="preserve"> </w:t>
      </w:r>
      <w:r>
        <w:rPr>
          <w:rFonts w:ascii="Times New Roman" w:hAnsi="Times New Roman" w:hint="eastAsia"/>
          <w:sz w:val="24"/>
        </w:rPr>
        <w:t>料等方式降低噪声；</w:t>
      </w:r>
      <w:r>
        <w:rPr>
          <w:rFonts w:ascii="Times New Roman" w:hAnsi="Times New Roman" w:hint="eastAsia"/>
          <w:sz w:val="24"/>
        </w:rPr>
        <w:t xml:space="preserve"> </w:t>
      </w:r>
    </w:p>
    <w:p w:rsidR="002E3129" w:rsidRDefault="0052648F" w:rsidP="00D61240">
      <w:pPr>
        <w:spacing w:line="360" w:lineRule="auto"/>
        <w:ind w:firstLineChars="200" w:firstLine="480"/>
        <w:rPr>
          <w:rFonts w:ascii="宋体" w:eastAsia="宋体" w:hAnsi="宋体" w:cs="宋体"/>
          <w:sz w:val="28"/>
          <w:szCs w:val="36"/>
        </w:rPr>
      </w:pPr>
      <w:r>
        <w:rPr>
          <w:rFonts w:ascii="Times New Roman" w:hAnsi="Times New Roman" w:hint="eastAsia"/>
          <w:sz w:val="24"/>
        </w:rPr>
        <w:t>场（厂）界噪声应符合现行国家标准《工业企业厂界环境噪声排放标准》</w:t>
      </w:r>
      <w:r>
        <w:rPr>
          <w:rFonts w:ascii="Times New Roman" w:hAnsi="Times New Roman" w:hint="eastAsia"/>
          <w:sz w:val="24"/>
        </w:rPr>
        <w:t xml:space="preserve"> GB</w:t>
      </w:r>
      <w:r w:rsidR="00D61240">
        <w:rPr>
          <w:rFonts w:ascii="Times New Roman" w:hAnsi="Times New Roman"/>
          <w:sz w:val="24"/>
        </w:rPr>
        <w:t xml:space="preserve"> </w:t>
      </w:r>
      <w:r>
        <w:rPr>
          <w:rFonts w:ascii="Times New Roman" w:hAnsi="Times New Roman" w:hint="eastAsia"/>
          <w:sz w:val="24"/>
        </w:rPr>
        <w:t xml:space="preserve">12348 </w:t>
      </w:r>
      <w:r>
        <w:rPr>
          <w:rFonts w:ascii="Times New Roman" w:hAnsi="Times New Roman" w:hint="eastAsia"/>
          <w:sz w:val="24"/>
        </w:rPr>
        <w:t>的规定。</w:t>
      </w:r>
    </w:p>
    <w:p w:rsidR="002E3129" w:rsidRDefault="0052648F" w:rsidP="00D61240">
      <w:pPr>
        <w:spacing w:line="360" w:lineRule="auto"/>
        <w:rPr>
          <w:rFonts w:ascii="Times New Roman" w:hAnsi="Times New Roman"/>
          <w:sz w:val="24"/>
        </w:rPr>
      </w:pPr>
      <w:r>
        <w:rPr>
          <w:rFonts w:ascii="Times New Roman" w:hAnsi="Times New Roman" w:hint="eastAsia"/>
          <w:b/>
          <w:bCs/>
          <w:sz w:val="24"/>
        </w:rPr>
        <w:t xml:space="preserve">8.4.4 </w:t>
      </w:r>
      <w:r>
        <w:rPr>
          <w:rFonts w:ascii="Times New Roman" w:hAnsi="Times New Roman" w:hint="eastAsia"/>
          <w:sz w:val="24"/>
        </w:rPr>
        <w:t>建筑垃圾处理工程的环境影响评价及环境污染防治应符合下列规定：</w:t>
      </w:r>
      <w:r>
        <w:rPr>
          <w:rFonts w:ascii="Times New Roman" w:hAnsi="Times New Roman" w:hint="eastAsia"/>
          <w:sz w:val="24"/>
        </w:rPr>
        <w:t xml:space="preserve"> </w:t>
      </w:r>
    </w:p>
    <w:p w:rsidR="002E3129" w:rsidRDefault="0052648F" w:rsidP="00D61240">
      <w:pPr>
        <w:spacing w:line="360" w:lineRule="auto"/>
        <w:ind w:firstLineChars="200" w:firstLine="480"/>
        <w:rPr>
          <w:rFonts w:ascii="Times New Roman" w:hAnsi="Times New Roman"/>
          <w:sz w:val="24"/>
        </w:rPr>
      </w:pPr>
      <w:r>
        <w:rPr>
          <w:rFonts w:ascii="Times New Roman" w:hAnsi="Times New Roman" w:hint="eastAsia"/>
          <w:sz w:val="24"/>
        </w:rPr>
        <w:t>在进行可行性研究的同时，应对建设项目的环境影响作出评估；</w:t>
      </w:r>
      <w:r>
        <w:rPr>
          <w:rFonts w:ascii="Times New Roman" w:hAnsi="Times New Roman" w:hint="eastAsia"/>
          <w:sz w:val="24"/>
        </w:rPr>
        <w:t xml:space="preserve"> </w:t>
      </w:r>
    </w:p>
    <w:p w:rsidR="002E3129" w:rsidRDefault="0052648F" w:rsidP="00D61240">
      <w:pPr>
        <w:spacing w:line="360" w:lineRule="auto"/>
        <w:ind w:firstLineChars="200" w:firstLine="480"/>
        <w:rPr>
          <w:rFonts w:ascii="Times New Roman" w:hAnsi="Times New Roman"/>
          <w:sz w:val="24"/>
        </w:rPr>
      </w:pPr>
      <w:r>
        <w:rPr>
          <w:rFonts w:ascii="Times New Roman" w:hAnsi="Times New Roman" w:hint="eastAsia"/>
          <w:sz w:val="24"/>
        </w:rPr>
        <w:t>建设项目的环境污染防治设施，应与主体工程同时设计、施工、投产使用；</w:t>
      </w:r>
      <w:r>
        <w:rPr>
          <w:rFonts w:ascii="Times New Roman" w:hAnsi="Times New Roman" w:hint="eastAsia"/>
          <w:sz w:val="24"/>
        </w:rPr>
        <w:t xml:space="preserve"> </w:t>
      </w:r>
    </w:p>
    <w:p w:rsidR="002E3129" w:rsidRDefault="0052648F" w:rsidP="00D61240">
      <w:pPr>
        <w:spacing w:line="360" w:lineRule="auto"/>
        <w:ind w:firstLineChars="200" w:firstLine="480"/>
        <w:rPr>
          <w:rFonts w:ascii="宋体" w:eastAsia="宋体" w:hAnsi="宋体" w:cs="宋体"/>
          <w:sz w:val="28"/>
          <w:szCs w:val="36"/>
        </w:rPr>
      </w:pPr>
      <w:r>
        <w:rPr>
          <w:rFonts w:ascii="Times New Roman" w:hAnsi="Times New Roman" w:hint="eastAsia"/>
          <w:sz w:val="24"/>
        </w:rPr>
        <w:t>建筑垃圾处理作业过程中产生的各种污染物的防治与排放，应贯彻执行国家现行的环境保护法规和有关标准的规定。</w:t>
      </w:r>
    </w:p>
    <w:p w:rsidR="002E3129" w:rsidRDefault="0052648F" w:rsidP="00D61240">
      <w:pPr>
        <w:spacing w:line="360" w:lineRule="auto"/>
        <w:rPr>
          <w:rFonts w:ascii="Times New Roman" w:hAnsi="Times New Roman"/>
          <w:sz w:val="24"/>
        </w:rPr>
      </w:pPr>
      <w:r>
        <w:rPr>
          <w:rFonts w:ascii="Times New Roman" w:hAnsi="Times New Roman" w:hint="eastAsia"/>
          <w:b/>
          <w:bCs/>
          <w:sz w:val="24"/>
        </w:rPr>
        <w:t xml:space="preserve">8.4.5 </w:t>
      </w:r>
      <w:r>
        <w:rPr>
          <w:rFonts w:ascii="Times New Roman" w:hAnsi="Times New Roman" w:hint="eastAsia"/>
          <w:sz w:val="24"/>
        </w:rPr>
        <w:t>建筑垃圾填埋库区应设置地下水本底监测井、污染扩散监测井、污染监测</w:t>
      </w:r>
      <w:r>
        <w:rPr>
          <w:rFonts w:ascii="Times New Roman" w:hAnsi="Times New Roman" w:hint="eastAsia"/>
          <w:sz w:val="24"/>
        </w:rPr>
        <w:t xml:space="preserve"> </w:t>
      </w:r>
      <w:r>
        <w:rPr>
          <w:rFonts w:ascii="Times New Roman" w:hAnsi="Times New Roman" w:hint="eastAsia"/>
          <w:sz w:val="24"/>
        </w:rPr>
        <w:t>井。填埋场应进行水、气、土壤及噪声的本底监测和作业监测，填埋库区封场后</w:t>
      </w:r>
      <w:r>
        <w:rPr>
          <w:rFonts w:ascii="Times New Roman" w:hAnsi="Times New Roman" w:hint="eastAsia"/>
          <w:sz w:val="24"/>
        </w:rPr>
        <w:t xml:space="preserve"> </w:t>
      </w:r>
      <w:r>
        <w:rPr>
          <w:rFonts w:ascii="Times New Roman" w:hAnsi="Times New Roman" w:hint="eastAsia"/>
          <w:sz w:val="24"/>
        </w:rPr>
        <w:t>应进行跟踪监测直至填埋体稳定。监测井和采样点的布设、监测项目、频率及分</w:t>
      </w:r>
      <w:r>
        <w:rPr>
          <w:rFonts w:ascii="Times New Roman" w:hAnsi="Times New Roman" w:hint="eastAsia"/>
          <w:sz w:val="24"/>
        </w:rPr>
        <w:t xml:space="preserve"> </w:t>
      </w:r>
      <w:r>
        <w:rPr>
          <w:rFonts w:ascii="Times New Roman" w:hAnsi="Times New Roman" w:hint="eastAsia"/>
          <w:sz w:val="24"/>
        </w:rPr>
        <w:t>析方法应按现行国家相关标准执行。</w:t>
      </w:r>
    </w:p>
    <w:p w:rsidR="002E3129" w:rsidRDefault="002E3129">
      <w:pPr>
        <w:spacing w:line="360" w:lineRule="auto"/>
        <w:rPr>
          <w:rFonts w:ascii="Times New Roman" w:hAnsi="Times New Roman"/>
          <w:sz w:val="24"/>
        </w:rPr>
      </w:pPr>
    </w:p>
    <w:p w:rsidR="002E3129" w:rsidRDefault="0052648F">
      <w:pPr>
        <w:pStyle w:val="1"/>
        <w:keepNext w:val="0"/>
        <w:keepLines w:val="0"/>
        <w:widowControl/>
        <w:spacing w:before="100" w:beforeAutospacing="1" w:after="100" w:afterAutospacing="1"/>
        <w:rPr>
          <w:rFonts w:ascii="Times New Roman" w:eastAsia="黑体" w:hAnsi="Times New Roman" w:cs="Times New Roman"/>
          <w:kern w:val="36"/>
          <w:szCs w:val="32"/>
        </w:rPr>
      </w:pPr>
      <w:bookmarkStart w:id="103" w:name="_Toc19166"/>
      <w:bookmarkStart w:id="104" w:name="_Toc5181"/>
      <w:bookmarkStart w:id="105" w:name="_Toc63161319"/>
      <w:bookmarkStart w:id="106" w:name="_Toc88684100"/>
      <w:r>
        <w:rPr>
          <w:rFonts w:ascii="Times New Roman" w:eastAsia="黑体" w:hAnsi="Times New Roman" w:cs="Times New Roman" w:hint="eastAsia"/>
          <w:kern w:val="36"/>
          <w:szCs w:val="32"/>
        </w:rPr>
        <w:lastRenderedPageBreak/>
        <w:t>本规程用词说明</w:t>
      </w:r>
      <w:bookmarkEnd w:id="103"/>
      <w:bookmarkEnd w:id="104"/>
      <w:bookmarkEnd w:id="105"/>
      <w:bookmarkEnd w:id="106"/>
    </w:p>
    <w:p w:rsidR="002E3129" w:rsidRDefault="0052648F">
      <w:pPr>
        <w:rPr>
          <w:rFonts w:ascii="Times New Roman" w:hAnsi="Times New Roman"/>
          <w:sz w:val="24"/>
        </w:rPr>
      </w:pPr>
      <w:r>
        <w:rPr>
          <w:rFonts w:ascii="Times New Roman" w:hAnsi="Times New Roman"/>
          <w:b/>
          <w:bCs/>
          <w:sz w:val="24"/>
        </w:rPr>
        <w:t xml:space="preserve">1  </w:t>
      </w:r>
      <w:r>
        <w:rPr>
          <w:rFonts w:ascii="Times New Roman" w:hAnsi="Times New Roman"/>
          <w:sz w:val="24"/>
        </w:rPr>
        <w:t>为便于在执行本规程条文时区别对待，对要求严格程度不同的用词说明如下：</w:t>
      </w:r>
    </w:p>
    <w:p w:rsidR="002E3129" w:rsidRDefault="0052648F">
      <w:pPr>
        <w:spacing w:line="360" w:lineRule="auto"/>
        <w:ind w:firstLineChars="200" w:firstLine="482"/>
        <w:rPr>
          <w:rFonts w:ascii="Times New Roman" w:hAnsi="Times New Roman"/>
          <w:sz w:val="24"/>
        </w:rPr>
      </w:pPr>
      <w:r>
        <w:rPr>
          <w:rFonts w:ascii="Times New Roman" w:hAnsi="Times New Roman"/>
          <w:b/>
          <w:color w:val="000000" w:themeColor="text1"/>
          <w:sz w:val="24"/>
          <w:szCs w:val="32"/>
        </w:rPr>
        <w:t>1</w:t>
      </w:r>
      <w:r>
        <w:rPr>
          <w:rFonts w:ascii="Times New Roman" w:hAnsi="Times New Roman"/>
          <w:b/>
          <w:color w:val="000000" w:themeColor="text1"/>
          <w:sz w:val="24"/>
          <w:szCs w:val="32"/>
        </w:rPr>
        <w:t>）</w:t>
      </w:r>
      <w:r>
        <w:rPr>
          <w:rFonts w:ascii="Times New Roman" w:hAnsi="Times New Roman"/>
          <w:sz w:val="24"/>
        </w:rPr>
        <w:t>表示很严格，非这样做不可的：</w:t>
      </w:r>
    </w:p>
    <w:p w:rsidR="002E3129" w:rsidRDefault="0052648F">
      <w:pPr>
        <w:pStyle w:val="ad"/>
        <w:spacing w:line="360" w:lineRule="auto"/>
        <w:ind w:left="840" w:firstLineChars="0" w:firstLine="0"/>
        <w:rPr>
          <w:rFonts w:ascii="Times New Roman" w:hAnsi="Times New Roman"/>
          <w:sz w:val="24"/>
          <w:szCs w:val="24"/>
        </w:rPr>
      </w:pPr>
      <w:r>
        <w:rPr>
          <w:rFonts w:ascii="Times New Roman" w:hAnsi="Times New Roman"/>
          <w:sz w:val="24"/>
          <w:szCs w:val="24"/>
        </w:rPr>
        <w:t>正面词采用</w:t>
      </w:r>
      <w:r>
        <w:rPr>
          <w:rFonts w:ascii="Times New Roman" w:hAnsi="Times New Roman"/>
          <w:sz w:val="24"/>
          <w:szCs w:val="24"/>
        </w:rPr>
        <w:t>“</w:t>
      </w:r>
      <w:r>
        <w:rPr>
          <w:rFonts w:ascii="Times New Roman" w:hAnsi="Times New Roman"/>
          <w:sz w:val="24"/>
          <w:szCs w:val="24"/>
        </w:rPr>
        <w:t>必须</w:t>
      </w:r>
      <w:r>
        <w:rPr>
          <w:rFonts w:ascii="Times New Roman" w:hAnsi="Times New Roman"/>
          <w:sz w:val="24"/>
          <w:szCs w:val="24"/>
        </w:rPr>
        <w:t>”</w:t>
      </w:r>
      <w:r>
        <w:rPr>
          <w:rFonts w:ascii="Times New Roman" w:hAnsi="Times New Roman"/>
          <w:sz w:val="24"/>
          <w:szCs w:val="24"/>
        </w:rPr>
        <w:t>，反面词采用</w:t>
      </w:r>
      <w:r>
        <w:rPr>
          <w:rFonts w:ascii="Times New Roman" w:hAnsi="Times New Roman"/>
          <w:sz w:val="24"/>
          <w:szCs w:val="24"/>
        </w:rPr>
        <w:t>“</w:t>
      </w:r>
      <w:r>
        <w:rPr>
          <w:rFonts w:ascii="Times New Roman" w:hAnsi="Times New Roman"/>
          <w:sz w:val="24"/>
          <w:szCs w:val="24"/>
        </w:rPr>
        <w:t>严禁</w:t>
      </w:r>
      <w:r>
        <w:rPr>
          <w:rFonts w:ascii="Times New Roman" w:hAnsi="Times New Roman"/>
          <w:sz w:val="24"/>
          <w:szCs w:val="24"/>
        </w:rPr>
        <w:t>”</w:t>
      </w:r>
      <w:r>
        <w:rPr>
          <w:rFonts w:ascii="Times New Roman" w:hAnsi="Times New Roman"/>
          <w:sz w:val="24"/>
          <w:szCs w:val="24"/>
        </w:rPr>
        <w:t>；</w:t>
      </w:r>
    </w:p>
    <w:p w:rsidR="002E3129" w:rsidRDefault="0052648F">
      <w:pPr>
        <w:spacing w:line="360" w:lineRule="auto"/>
        <w:ind w:firstLineChars="200" w:firstLine="482"/>
        <w:rPr>
          <w:rFonts w:ascii="Times New Roman" w:hAnsi="Times New Roman"/>
          <w:sz w:val="24"/>
        </w:rPr>
      </w:pPr>
      <w:r>
        <w:rPr>
          <w:rFonts w:ascii="Times New Roman" w:hAnsi="Times New Roman"/>
          <w:b/>
          <w:color w:val="000000" w:themeColor="text1"/>
          <w:sz w:val="24"/>
          <w:szCs w:val="32"/>
        </w:rPr>
        <w:t>2</w:t>
      </w:r>
      <w:r>
        <w:rPr>
          <w:rFonts w:ascii="Times New Roman" w:hAnsi="Times New Roman"/>
          <w:b/>
          <w:color w:val="000000" w:themeColor="text1"/>
          <w:sz w:val="24"/>
          <w:szCs w:val="32"/>
        </w:rPr>
        <w:t>）</w:t>
      </w:r>
      <w:r>
        <w:rPr>
          <w:rFonts w:ascii="Times New Roman" w:hAnsi="Times New Roman"/>
          <w:sz w:val="24"/>
        </w:rPr>
        <w:t>表示严格，在正常情况下均应这样做的：</w:t>
      </w:r>
    </w:p>
    <w:p w:rsidR="002E3129" w:rsidRDefault="0052648F">
      <w:pPr>
        <w:pStyle w:val="ad"/>
        <w:spacing w:line="360" w:lineRule="auto"/>
        <w:ind w:left="840" w:firstLineChars="0" w:firstLine="0"/>
        <w:rPr>
          <w:rFonts w:ascii="Times New Roman" w:hAnsi="Times New Roman"/>
          <w:sz w:val="24"/>
          <w:szCs w:val="24"/>
        </w:rPr>
      </w:pPr>
      <w:r>
        <w:rPr>
          <w:rFonts w:ascii="Times New Roman" w:hAnsi="Times New Roman"/>
          <w:sz w:val="24"/>
          <w:szCs w:val="24"/>
        </w:rPr>
        <w:t>正面词采用</w:t>
      </w:r>
      <w:r>
        <w:rPr>
          <w:rFonts w:ascii="Times New Roman" w:hAnsi="Times New Roman"/>
          <w:sz w:val="24"/>
          <w:szCs w:val="24"/>
        </w:rPr>
        <w:t>“</w:t>
      </w:r>
      <w:r>
        <w:rPr>
          <w:rFonts w:ascii="Times New Roman" w:hAnsi="Times New Roman"/>
          <w:sz w:val="24"/>
          <w:szCs w:val="24"/>
        </w:rPr>
        <w:t>应</w:t>
      </w:r>
      <w:r>
        <w:rPr>
          <w:rFonts w:ascii="Times New Roman" w:hAnsi="Times New Roman"/>
          <w:sz w:val="24"/>
          <w:szCs w:val="24"/>
        </w:rPr>
        <w:t>”</w:t>
      </w:r>
      <w:r>
        <w:rPr>
          <w:rFonts w:ascii="Times New Roman" w:hAnsi="Times New Roman"/>
          <w:sz w:val="24"/>
          <w:szCs w:val="24"/>
        </w:rPr>
        <w:t>，反面词采用</w:t>
      </w:r>
      <w:r>
        <w:rPr>
          <w:rFonts w:ascii="Times New Roman" w:hAnsi="Times New Roman"/>
          <w:sz w:val="24"/>
          <w:szCs w:val="24"/>
        </w:rPr>
        <w:t>“</w:t>
      </w:r>
      <w:r>
        <w:rPr>
          <w:rFonts w:ascii="Times New Roman" w:hAnsi="Times New Roman"/>
          <w:sz w:val="24"/>
          <w:szCs w:val="24"/>
        </w:rPr>
        <w:t>不应</w:t>
      </w:r>
      <w:r>
        <w:rPr>
          <w:rFonts w:ascii="Times New Roman" w:hAnsi="Times New Roman"/>
          <w:sz w:val="24"/>
          <w:szCs w:val="24"/>
        </w:rPr>
        <w:t>”</w:t>
      </w:r>
      <w:r>
        <w:rPr>
          <w:rFonts w:ascii="Times New Roman" w:hAnsi="Times New Roman"/>
          <w:sz w:val="24"/>
          <w:szCs w:val="24"/>
        </w:rPr>
        <w:t>或</w:t>
      </w:r>
      <w:r>
        <w:rPr>
          <w:rFonts w:ascii="Times New Roman" w:hAnsi="Times New Roman"/>
          <w:sz w:val="24"/>
          <w:szCs w:val="24"/>
        </w:rPr>
        <w:t>“</w:t>
      </w:r>
      <w:r>
        <w:rPr>
          <w:rFonts w:ascii="Times New Roman" w:hAnsi="Times New Roman"/>
          <w:sz w:val="24"/>
          <w:szCs w:val="24"/>
        </w:rPr>
        <w:t>不得</w:t>
      </w:r>
      <w:r>
        <w:rPr>
          <w:rFonts w:ascii="Times New Roman" w:hAnsi="Times New Roman"/>
          <w:sz w:val="24"/>
          <w:szCs w:val="24"/>
        </w:rPr>
        <w:t>”</w:t>
      </w:r>
      <w:r>
        <w:rPr>
          <w:rFonts w:ascii="Times New Roman" w:hAnsi="Times New Roman"/>
          <w:sz w:val="24"/>
          <w:szCs w:val="24"/>
        </w:rPr>
        <w:t>；</w:t>
      </w:r>
    </w:p>
    <w:p w:rsidR="002E3129" w:rsidRDefault="0052648F">
      <w:pPr>
        <w:spacing w:line="360" w:lineRule="auto"/>
        <w:ind w:firstLineChars="200" w:firstLine="482"/>
        <w:rPr>
          <w:rFonts w:ascii="Times New Roman" w:hAnsi="Times New Roman"/>
          <w:sz w:val="24"/>
        </w:rPr>
      </w:pPr>
      <w:r>
        <w:rPr>
          <w:rFonts w:ascii="Times New Roman" w:hAnsi="Times New Roman"/>
          <w:b/>
          <w:color w:val="000000" w:themeColor="text1"/>
          <w:sz w:val="24"/>
          <w:szCs w:val="32"/>
        </w:rPr>
        <w:t>3</w:t>
      </w:r>
      <w:r>
        <w:rPr>
          <w:rFonts w:ascii="Times New Roman" w:hAnsi="Times New Roman"/>
          <w:b/>
          <w:color w:val="000000" w:themeColor="text1"/>
          <w:sz w:val="24"/>
          <w:szCs w:val="32"/>
        </w:rPr>
        <w:t>）</w:t>
      </w:r>
      <w:r>
        <w:rPr>
          <w:rFonts w:ascii="Times New Roman" w:hAnsi="Times New Roman"/>
          <w:sz w:val="24"/>
        </w:rPr>
        <w:t>表示允许稍有选择，在条件许可时首先应这样做的：</w:t>
      </w:r>
    </w:p>
    <w:p w:rsidR="002E3129" w:rsidRDefault="0052648F">
      <w:pPr>
        <w:pStyle w:val="ad"/>
        <w:spacing w:line="360" w:lineRule="auto"/>
        <w:ind w:left="840" w:firstLineChars="0" w:firstLine="0"/>
        <w:rPr>
          <w:rFonts w:ascii="Times New Roman" w:hAnsi="Times New Roman"/>
          <w:sz w:val="24"/>
          <w:szCs w:val="24"/>
        </w:rPr>
      </w:pPr>
      <w:r>
        <w:rPr>
          <w:rFonts w:ascii="Times New Roman" w:hAnsi="Times New Roman"/>
          <w:sz w:val="24"/>
          <w:szCs w:val="24"/>
        </w:rPr>
        <w:t>正面词采用</w:t>
      </w:r>
      <w:r>
        <w:rPr>
          <w:rFonts w:ascii="Times New Roman" w:hAnsi="Times New Roman"/>
          <w:sz w:val="24"/>
          <w:szCs w:val="24"/>
        </w:rPr>
        <w:t>“</w:t>
      </w:r>
      <w:r>
        <w:rPr>
          <w:rFonts w:ascii="Times New Roman" w:hAnsi="Times New Roman"/>
          <w:sz w:val="24"/>
          <w:szCs w:val="24"/>
        </w:rPr>
        <w:t>宜</w:t>
      </w:r>
      <w:r>
        <w:rPr>
          <w:rFonts w:ascii="Times New Roman" w:hAnsi="Times New Roman"/>
          <w:sz w:val="24"/>
          <w:szCs w:val="24"/>
        </w:rPr>
        <w:t>”</w:t>
      </w:r>
      <w:r>
        <w:rPr>
          <w:rFonts w:ascii="Times New Roman" w:hAnsi="Times New Roman"/>
          <w:sz w:val="24"/>
          <w:szCs w:val="24"/>
        </w:rPr>
        <w:t>，反面词采用</w:t>
      </w:r>
      <w:r>
        <w:rPr>
          <w:rFonts w:ascii="Times New Roman" w:hAnsi="Times New Roman"/>
          <w:sz w:val="24"/>
          <w:szCs w:val="24"/>
        </w:rPr>
        <w:t>“</w:t>
      </w:r>
      <w:r>
        <w:rPr>
          <w:rFonts w:ascii="Times New Roman" w:hAnsi="Times New Roman"/>
          <w:sz w:val="24"/>
          <w:szCs w:val="24"/>
        </w:rPr>
        <w:t>不宜</w:t>
      </w:r>
      <w:r>
        <w:rPr>
          <w:rFonts w:ascii="Times New Roman" w:hAnsi="Times New Roman"/>
          <w:sz w:val="24"/>
          <w:szCs w:val="24"/>
        </w:rPr>
        <w:t>”</w:t>
      </w:r>
      <w:r>
        <w:rPr>
          <w:rFonts w:ascii="Times New Roman" w:hAnsi="Times New Roman"/>
          <w:sz w:val="24"/>
          <w:szCs w:val="24"/>
        </w:rPr>
        <w:t>；</w:t>
      </w:r>
    </w:p>
    <w:p w:rsidR="002E3129" w:rsidRDefault="0052648F">
      <w:pPr>
        <w:spacing w:line="360" w:lineRule="auto"/>
        <w:ind w:firstLineChars="200" w:firstLine="482"/>
        <w:rPr>
          <w:rFonts w:ascii="Times New Roman" w:hAnsi="Times New Roman"/>
          <w:sz w:val="24"/>
        </w:rPr>
      </w:pPr>
      <w:r>
        <w:rPr>
          <w:rFonts w:ascii="Times New Roman" w:hAnsi="Times New Roman"/>
          <w:b/>
          <w:color w:val="000000" w:themeColor="text1"/>
          <w:sz w:val="24"/>
          <w:szCs w:val="32"/>
        </w:rPr>
        <w:t>4</w:t>
      </w:r>
      <w:r>
        <w:rPr>
          <w:rFonts w:ascii="Times New Roman" w:hAnsi="Times New Roman"/>
          <w:b/>
          <w:color w:val="000000" w:themeColor="text1"/>
          <w:sz w:val="24"/>
          <w:szCs w:val="32"/>
        </w:rPr>
        <w:t>）</w:t>
      </w:r>
      <w:r>
        <w:rPr>
          <w:rFonts w:ascii="Times New Roman" w:hAnsi="Times New Roman"/>
          <w:sz w:val="24"/>
        </w:rPr>
        <w:t>表示有选择，在一定条件下可以这样做的：</w:t>
      </w:r>
    </w:p>
    <w:p w:rsidR="002E3129" w:rsidRDefault="0052648F">
      <w:pPr>
        <w:pStyle w:val="ad"/>
        <w:spacing w:line="360" w:lineRule="auto"/>
        <w:ind w:left="840" w:firstLineChars="0" w:firstLine="0"/>
        <w:rPr>
          <w:rFonts w:ascii="Times New Roman" w:hAnsi="Times New Roman"/>
          <w:sz w:val="24"/>
          <w:szCs w:val="24"/>
        </w:rPr>
      </w:pPr>
      <w:r>
        <w:rPr>
          <w:rFonts w:ascii="Times New Roman" w:hAnsi="Times New Roman"/>
          <w:sz w:val="24"/>
          <w:szCs w:val="24"/>
        </w:rPr>
        <w:t>采用</w:t>
      </w:r>
      <w:r>
        <w:rPr>
          <w:rFonts w:ascii="Times New Roman" w:hAnsi="Times New Roman"/>
          <w:sz w:val="24"/>
          <w:szCs w:val="24"/>
        </w:rPr>
        <w:t>“</w:t>
      </w:r>
      <w:r>
        <w:rPr>
          <w:rFonts w:ascii="Times New Roman" w:hAnsi="Times New Roman"/>
          <w:sz w:val="24"/>
          <w:szCs w:val="24"/>
        </w:rPr>
        <w:t>可</w:t>
      </w:r>
      <w:r>
        <w:rPr>
          <w:rFonts w:ascii="Times New Roman" w:hAnsi="Times New Roman"/>
          <w:sz w:val="24"/>
          <w:szCs w:val="24"/>
        </w:rPr>
        <w:t>”</w:t>
      </w:r>
      <w:r>
        <w:rPr>
          <w:rFonts w:ascii="Times New Roman" w:hAnsi="Times New Roman"/>
          <w:sz w:val="24"/>
          <w:szCs w:val="24"/>
        </w:rPr>
        <w:t>。</w:t>
      </w:r>
    </w:p>
    <w:p w:rsidR="002E3129" w:rsidRDefault="0052648F">
      <w:pPr>
        <w:spacing w:line="360" w:lineRule="auto"/>
        <w:rPr>
          <w:rFonts w:ascii="Times New Roman" w:hAnsi="Times New Roman"/>
          <w:sz w:val="24"/>
        </w:rPr>
      </w:pPr>
      <w:r>
        <w:rPr>
          <w:rFonts w:ascii="Times New Roman" w:hAnsi="Times New Roman"/>
          <w:b/>
          <w:bCs/>
          <w:sz w:val="24"/>
        </w:rPr>
        <w:t xml:space="preserve">2  </w:t>
      </w:r>
      <w:r>
        <w:rPr>
          <w:rFonts w:ascii="Times New Roman" w:hAnsi="Times New Roman"/>
          <w:sz w:val="24"/>
        </w:rPr>
        <w:t>规程中指明应按其他有关标准执行时，写法为：</w:t>
      </w:r>
      <w:r>
        <w:rPr>
          <w:rFonts w:ascii="Times New Roman" w:hAnsi="Times New Roman"/>
          <w:sz w:val="24"/>
        </w:rPr>
        <w:t>“</w:t>
      </w:r>
      <w:r>
        <w:rPr>
          <w:rFonts w:ascii="Times New Roman" w:hAnsi="Times New Roman"/>
          <w:sz w:val="24"/>
        </w:rPr>
        <w:t>应符合</w:t>
      </w:r>
      <w:r>
        <w:rPr>
          <w:rFonts w:ascii="Times New Roman" w:hAnsi="Times New Roman"/>
          <w:sz w:val="24"/>
        </w:rPr>
        <w:t>……</w:t>
      </w:r>
      <w:r>
        <w:rPr>
          <w:rFonts w:ascii="Times New Roman" w:hAnsi="Times New Roman"/>
          <w:sz w:val="24"/>
        </w:rPr>
        <w:t>的规定（或要求</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应按</w:t>
      </w:r>
      <w:r>
        <w:rPr>
          <w:rFonts w:ascii="Times New Roman" w:hAnsi="Times New Roman"/>
          <w:sz w:val="24"/>
        </w:rPr>
        <w:t>……</w:t>
      </w:r>
      <w:r>
        <w:rPr>
          <w:rFonts w:ascii="Times New Roman" w:hAnsi="Times New Roman"/>
          <w:sz w:val="24"/>
        </w:rPr>
        <w:t>执行</w:t>
      </w:r>
      <w:r>
        <w:rPr>
          <w:rFonts w:ascii="Times New Roman" w:hAnsi="Times New Roman"/>
          <w:sz w:val="24"/>
        </w:rPr>
        <w:t>”</w:t>
      </w:r>
      <w:r>
        <w:rPr>
          <w:rFonts w:ascii="Times New Roman" w:hAnsi="Times New Roman"/>
          <w:sz w:val="24"/>
        </w:rPr>
        <w:t>。</w:t>
      </w:r>
    </w:p>
    <w:p w:rsidR="002E3129" w:rsidRDefault="002E3129">
      <w:pPr>
        <w:spacing w:line="360" w:lineRule="auto"/>
        <w:rPr>
          <w:rFonts w:ascii="Times New Roman" w:hAnsi="Times New Roman"/>
          <w:sz w:val="24"/>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52648F">
      <w:pPr>
        <w:pStyle w:val="1"/>
        <w:keepNext w:val="0"/>
        <w:keepLines w:val="0"/>
        <w:widowControl/>
        <w:spacing w:before="100" w:beforeAutospacing="1" w:after="100" w:afterAutospacing="1"/>
        <w:rPr>
          <w:rFonts w:ascii="Times New Roman" w:eastAsia="黑体" w:hAnsi="Times New Roman" w:cs="Times New Roman"/>
          <w:kern w:val="36"/>
          <w:szCs w:val="32"/>
        </w:rPr>
      </w:pPr>
      <w:bookmarkStart w:id="107" w:name="_Toc88684101"/>
      <w:bookmarkStart w:id="108" w:name="_Toc63161320"/>
      <w:bookmarkStart w:id="109" w:name="_Toc7468"/>
      <w:bookmarkStart w:id="110" w:name="_Toc19509"/>
      <w:r>
        <w:rPr>
          <w:rFonts w:ascii="Times New Roman" w:eastAsia="黑体" w:hAnsi="Times New Roman" w:cs="Times New Roman" w:hint="eastAsia"/>
          <w:kern w:val="36"/>
          <w:szCs w:val="32"/>
        </w:rPr>
        <w:lastRenderedPageBreak/>
        <w:t>引用标准名录</w:t>
      </w:r>
      <w:bookmarkEnd w:id="107"/>
      <w:bookmarkEnd w:id="108"/>
      <w:bookmarkEnd w:id="109"/>
      <w:bookmarkEnd w:id="110"/>
    </w:p>
    <w:p w:rsidR="002E3129" w:rsidRDefault="0052648F">
      <w:pPr>
        <w:spacing w:line="360" w:lineRule="auto"/>
        <w:rPr>
          <w:rFonts w:ascii="Times New Roman" w:hAnsi="Times New Roman"/>
          <w:sz w:val="24"/>
        </w:rPr>
      </w:pPr>
      <w:r>
        <w:rPr>
          <w:rFonts w:ascii="Times New Roman" w:hAnsi="Times New Roman" w:hint="eastAsia"/>
          <w:sz w:val="24"/>
        </w:rPr>
        <w:t>《工业企业厂界环境噪声排放标准》</w:t>
      </w:r>
      <w:r>
        <w:rPr>
          <w:rFonts w:ascii="Times New Roman" w:hAnsi="Times New Roman" w:hint="eastAsia"/>
          <w:sz w:val="24"/>
        </w:rPr>
        <w:t>GB</w:t>
      </w:r>
      <w:r>
        <w:rPr>
          <w:rFonts w:ascii="Times New Roman" w:hAnsi="Times New Roman"/>
          <w:sz w:val="24"/>
        </w:rPr>
        <w:t xml:space="preserve"> </w:t>
      </w:r>
      <w:r>
        <w:rPr>
          <w:rFonts w:ascii="Times New Roman" w:hAnsi="Times New Roman" w:hint="eastAsia"/>
          <w:sz w:val="24"/>
        </w:rPr>
        <w:t>12348</w:t>
      </w:r>
    </w:p>
    <w:p w:rsidR="002E3129" w:rsidRDefault="0052648F">
      <w:pPr>
        <w:spacing w:line="360" w:lineRule="auto"/>
        <w:jc w:val="left"/>
        <w:rPr>
          <w:rFonts w:ascii="Times New Roman" w:hAnsi="Times New Roman"/>
          <w:sz w:val="24"/>
        </w:rPr>
      </w:pPr>
      <w:r>
        <w:rPr>
          <w:rFonts w:ascii="Times New Roman" w:hAnsi="Times New Roman" w:hint="eastAsia"/>
          <w:sz w:val="24"/>
        </w:rPr>
        <w:t>《建筑施工场界环境噪声排放标准》</w:t>
      </w:r>
      <w:r>
        <w:rPr>
          <w:rFonts w:ascii="Times New Roman" w:hAnsi="Times New Roman" w:hint="eastAsia"/>
          <w:sz w:val="24"/>
        </w:rPr>
        <w:t>GB 12523</w:t>
      </w:r>
    </w:p>
    <w:p w:rsidR="002E3129" w:rsidRDefault="0052648F">
      <w:pPr>
        <w:spacing w:line="360" w:lineRule="auto"/>
        <w:rPr>
          <w:rFonts w:ascii="Times New Roman" w:hAnsi="Times New Roman"/>
          <w:sz w:val="24"/>
        </w:rPr>
      </w:pPr>
      <w:r>
        <w:rPr>
          <w:rFonts w:ascii="Times New Roman" w:hAnsi="Times New Roman" w:hint="eastAsia"/>
          <w:sz w:val="24"/>
        </w:rPr>
        <w:t>《大气污染物综合排放标准》</w:t>
      </w:r>
      <w:r>
        <w:rPr>
          <w:rFonts w:ascii="Times New Roman" w:hAnsi="Times New Roman" w:hint="eastAsia"/>
          <w:sz w:val="24"/>
        </w:rPr>
        <w:t>GB 16297</w:t>
      </w:r>
    </w:p>
    <w:p w:rsidR="002E3129" w:rsidRDefault="0052648F">
      <w:pPr>
        <w:spacing w:line="360" w:lineRule="auto"/>
        <w:jc w:val="left"/>
        <w:rPr>
          <w:rFonts w:ascii="Times New Roman" w:hAnsi="Times New Roman"/>
          <w:sz w:val="24"/>
        </w:rPr>
      </w:pPr>
      <w:r>
        <w:rPr>
          <w:rFonts w:ascii="Times New Roman" w:hAnsi="Times New Roman" w:hint="eastAsia"/>
          <w:sz w:val="24"/>
        </w:rPr>
        <w:t>《建筑垃圾处理技术规范》</w:t>
      </w:r>
      <w:r>
        <w:rPr>
          <w:rFonts w:ascii="Times New Roman" w:hAnsi="Times New Roman" w:hint="eastAsia"/>
          <w:sz w:val="24"/>
        </w:rPr>
        <w:t>CJJ/T 134</w:t>
      </w:r>
    </w:p>
    <w:p w:rsidR="002E3129" w:rsidRDefault="0052648F">
      <w:pPr>
        <w:spacing w:line="360" w:lineRule="auto"/>
        <w:jc w:val="left"/>
        <w:rPr>
          <w:rFonts w:ascii="Times New Roman" w:hAnsi="Times New Roman"/>
          <w:sz w:val="24"/>
        </w:rPr>
      </w:pPr>
      <w:r>
        <w:rPr>
          <w:rFonts w:ascii="Times New Roman" w:hAnsi="Times New Roman" w:hint="eastAsia"/>
          <w:sz w:val="24"/>
        </w:rPr>
        <w:t>《固体废物</w:t>
      </w:r>
      <w:r>
        <w:rPr>
          <w:rFonts w:ascii="Times New Roman" w:hAnsi="Times New Roman" w:hint="eastAsia"/>
          <w:sz w:val="24"/>
        </w:rPr>
        <w:t xml:space="preserve"> </w:t>
      </w:r>
      <w:r>
        <w:rPr>
          <w:rFonts w:ascii="Times New Roman" w:hAnsi="Times New Roman" w:hint="eastAsia"/>
          <w:sz w:val="24"/>
        </w:rPr>
        <w:t>浸出毒性浸出方法</w:t>
      </w:r>
      <w:r>
        <w:rPr>
          <w:rFonts w:ascii="Times New Roman" w:hAnsi="Times New Roman" w:hint="eastAsia"/>
          <w:sz w:val="24"/>
        </w:rPr>
        <w:t xml:space="preserve"> </w:t>
      </w:r>
      <w:r>
        <w:rPr>
          <w:rFonts w:ascii="Times New Roman" w:hAnsi="Times New Roman" w:hint="eastAsia"/>
          <w:sz w:val="24"/>
        </w:rPr>
        <w:t>水平振荡法》</w:t>
      </w:r>
      <w:r>
        <w:rPr>
          <w:rFonts w:ascii="Times New Roman" w:hAnsi="Times New Roman" w:hint="eastAsia"/>
          <w:sz w:val="24"/>
        </w:rPr>
        <w:t>HJ 557</w:t>
      </w: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widowControl/>
        <w:rPr>
          <w:rFonts w:ascii="Times New Roman" w:eastAsia="黑体" w:hAnsi="Times New Roman"/>
          <w:sz w:val="36"/>
          <w:szCs w:val="36"/>
        </w:rPr>
        <w:sectPr w:rsidR="002E3129">
          <w:footerReference w:type="default" r:id="rId10"/>
          <w:pgSz w:w="11906" w:h="16838"/>
          <w:pgMar w:top="1440" w:right="1800" w:bottom="1440" w:left="1800" w:header="851" w:footer="992" w:gutter="0"/>
          <w:pgNumType w:start="1"/>
          <w:cols w:space="425"/>
          <w:docGrid w:type="lines" w:linePitch="312"/>
        </w:sectPr>
      </w:pPr>
    </w:p>
    <w:p w:rsidR="002E3129" w:rsidRDefault="0052648F">
      <w:pPr>
        <w:spacing w:line="360" w:lineRule="auto"/>
        <w:jc w:val="center"/>
        <w:rPr>
          <w:rFonts w:ascii="宋体" w:hAnsi="宋体" w:cs="宋体"/>
          <w:b/>
          <w:bCs/>
          <w:sz w:val="28"/>
          <w:szCs w:val="28"/>
        </w:rPr>
      </w:pPr>
      <w:r>
        <w:rPr>
          <w:rFonts w:ascii="宋体" w:hAnsi="宋体" w:cs="宋体" w:hint="eastAsia"/>
          <w:b/>
          <w:bCs/>
          <w:sz w:val="28"/>
          <w:szCs w:val="28"/>
        </w:rPr>
        <w:lastRenderedPageBreak/>
        <w:t>中国工程建设标准化协会标准</w:t>
      </w:r>
    </w:p>
    <w:p w:rsidR="002E3129" w:rsidRDefault="002E3129">
      <w:pPr>
        <w:jc w:val="center"/>
        <w:rPr>
          <w:rFonts w:ascii="黑体" w:eastAsia="黑体" w:hAnsi="黑体"/>
          <w:b/>
          <w:bCs/>
          <w:sz w:val="48"/>
          <w:szCs w:val="48"/>
        </w:rPr>
      </w:pPr>
    </w:p>
    <w:p w:rsidR="002E3129" w:rsidRDefault="002E3129">
      <w:pPr>
        <w:rPr>
          <w:rFonts w:ascii="黑体" w:eastAsia="黑体" w:hAnsi="黑体"/>
          <w:b/>
          <w:bCs/>
          <w:sz w:val="48"/>
          <w:szCs w:val="48"/>
        </w:rPr>
      </w:pPr>
    </w:p>
    <w:p w:rsidR="002E3129" w:rsidRDefault="0052648F">
      <w:pPr>
        <w:jc w:val="center"/>
        <w:rPr>
          <w:rFonts w:ascii="Times New Roman" w:eastAsia="黑体" w:hAnsi="Times New Roman"/>
          <w:sz w:val="48"/>
          <w:szCs w:val="48"/>
        </w:rPr>
      </w:pPr>
      <w:r>
        <w:rPr>
          <w:rFonts w:ascii="Times New Roman" w:eastAsia="黑体" w:hAnsi="Times New Roman" w:hint="eastAsia"/>
          <w:sz w:val="48"/>
          <w:szCs w:val="48"/>
        </w:rPr>
        <w:t>城市建筑垃圾管控技术规程</w:t>
      </w:r>
    </w:p>
    <w:p w:rsidR="002E3129" w:rsidRDefault="0052648F">
      <w:pPr>
        <w:spacing w:line="360" w:lineRule="auto"/>
        <w:jc w:val="center"/>
        <w:rPr>
          <w:rFonts w:ascii="Times New Roman" w:eastAsia="黑体" w:hAnsi="Times New Roman"/>
          <w:sz w:val="28"/>
          <w:szCs w:val="28"/>
        </w:rPr>
      </w:pPr>
      <w:r>
        <w:rPr>
          <w:rFonts w:ascii="Times New Roman" w:eastAsia="黑体" w:hAnsi="Times New Roman" w:cs="Times New Roman"/>
          <w:b/>
          <w:bCs/>
          <w:sz w:val="24"/>
        </w:rPr>
        <w:t>Technical specification for control of urban construction waste</w:t>
      </w:r>
    </w:p>
    <w:p w:rsidR="002E3129" w:rsidRDefault="0052648F">
      <w:pPr>
        <w:jc w:val="center"/>
        <w:rPr>
          <w:rFonts w:eastAsia="黑体"/>
          <w:sz w:val="36"/>
          <w:szCs w:val="36"/>
        </w:rPr>
      </w:pPr>
      <w:r>
        <w:rPr>
          <w:rFonts w:ascii="宋体" w:hAnsi="宋体" w:cs="宋体"/>
          <w:sz w:val="32"/>
          <w:szCs w:val="32"/>
        </w:rPr>
        <w:t>（征求意见稿）</w:t>
      </w:r>
    </w:p>
    <w:p w:rsidR="002E3129" w:rsidRDefault="0052648F">
      <w:pPr>
        <w:spacing w:line="360" w:lineRule="auto"/>
        <w:jc w:val="center"/>
        <w:rPr>
          <w:rFonts w:ascii="Times New Roman" w:eastAsia="黑体" w:hAnsi="Times New Roman"/>
          <w:b/>
          <w:sz w:val="28"/>
          <w:szCs w:val="28"/>
        </w:rPr>
      </w:pPr>
      <w:r>
        <w:rPr>
          <w:rFonts w:ascii="Times New Roman" w:eastAsia="黑体" w:hAnsi="Times New Roman"/>
          <w:b/>
          <w:sz w:val="28"/>
          <w:szCs w:val="28"/>
        </w:rPr>
        <w:t>CECS×××—20××</w:t>
      </w:r>
    </w:p>
    <w:p w:rsidR="002E3129" w:rsidRDefault="002E3129">
      <w:pPr>
        <w:widowControl/>
        <w:jc w:val="center"/>
        <w:rPr>
          <w:rFonts w:ascii="Times New Roman" w:hAnsi="Times New Roman"/>
          <w:sz w:val="32"/>
          <w:szCs w:val="32"/>
        </w:rPr>
      </w:pPr>
    </w:p>
    <w:p w:rsidR="002E3129" w:rsidRDefault="002E3129">
      <w:pPr>
        <w:widowControl/>
        <w:jc w:val="center"/>
        <w:rPr>
          <w:rFonts w:ascii="Times New Roman" w:hAnsi="Times New Roman"/>
          <w:sz w:val="32"/>
          <w:szCs w:val="32"/>
        </w:rPr>
      </w:pPr>
    </w:p>
    <w:p w:rsidR="002E3129" w:rsidRDefault="002E3129">
      <w:pPr>
        <w:widowControl/>
        <w:jc w:val="center"/>
        <w:rPr>
          <w:rFonts w:ascii="Times New Roman" w:hAnsi="Times New Roman"/>
          <w:sz w:val="32"/>
          <w:szCs w:val="32"/>
        </w:rPr>
      </w:pPr>
    </w:p>
    <w:p w:rsidR="002E3129" w:rsidRDefault="0052648F">
      <w:pPr>
        <w:spacing w:line="360" w:lineRule="auto"/>
        <w:jc w:val="center"/>
        <w:outlineLvl w:val="0"/>
        <w:rPr>
          <w:rFonts w:ascii="Times New Roman" w:hAnsi="Times New Roman"/>
          <w:b/>
          <w:bCs/>
          <w:sz w:val="32"/>
          <w:szCs w:val="28"/>
        </w:rPr>
      </w:pPr>
      <w:bookmarkStart w:id="111" w:name="_Toc19473"/>
      <w:bookmarkStart w:id="112" w:name="_Toc10122"/>
      <w:r>
        <w:rPr>
          <w:rFonts w:ascii="Times New Roman" w:hAnsi="Times New Roman"/>
          <w:b/>
          <w:bCs/>
          <w:sz w:val="32"/>
          <w:szCs w:val="28"/>
        </w:rPr>
        <w:t>条</w:t>
      </w:r>
      <w:r>
        <w:rPr>
          <w:rFonts w:ascii="Times New Roman" w:hAnsi="Times New Roman" w:hint="eastAsia"/>
          <w:b/>
          <w:bCs/>
          <w:sz w:val="32"/>
          <w:szCs w:val="28"/>
        </w:rPr>
        <w:t xml:space="preserve"> </w:t>
      </w:r>
      <w:r>
        <w:rPr>
          <w:rFonts w:ascii="Times New Roman" w:hAnsi="Times New Roman"/>
          <w:b/>
          <w:bCs/>
          <w:sz w:val="32"/>
          <w:szCs w:val="28"/>
        </w:rPr>
        <w:t>文</w:t>
      </w:r>
      <w:r>
        <w:rPr>
          <w:rFonts w:ascii="Times New Roman" w:hAnsi="Times New Roman" w:hint="eastAsia"/>
          <w:b/>
          <w:bCs/>
          <w:sz w:val="32"/>
          <w:szCs w:val="28"/>
        </w:rPr>
        <w:t xml:space="preserve"> </w:t>
      </w:r>
      <w:r>
        <w:rPr>
          <w:rFonts w:ascii="Times New Roman" w:hAnsi="Times New Roman"/>
          <w:b/>
          <w:bCs/>
          <w:sz w:val="32"/>
          <w:szCs w:val="28"/>
        </w:rPr>
        <w:t>说</w:t>
      </w:r>
      <w:r>
        <w:rPr>
          <w:rFonts w:ascii="Times New Roman" w:hAnsi="Times New Roman" w:hint="eastAsia"/>
          <w:b/>
          <w:bCs/>
          <w:sz w:val="32"/>
          <w:szCs w:val="28"/>
        </w:rPr>
        <w:t xml:space="preserve"> </w:t>
      </w:r>
      <w:r>
        <w:rPr>
          <w:rFonts w:ascii="Times New Roman" w:hAnsi="Times New Roman"/>
          <w:b/>
          <w:bCs/>
          <w:sz w:val="32"/>
          <w:szCs w:val="28"/>
        </w:rPr>
        <w:t>明</w:t>
      </w:r>
      <w:bookmarkEnd w:id="111"/>
      <w:bookmarkEnd w:id="112"/>
    </w:p>
    <w:p w:rsidR="002E3129" w:rsidRDefault="002E3129">
      <w:pPr>
        <w:rPr>
          <w:rFonts w:ascii="Times New Roman" w:hAnsi="Times New Roman"/>
        </w:rPr>
      </w:pPr>
    </w:p>
    <w:p w:rsidR="002E3129" w:rsidRDefault="002E3129">
      <w:pPr>
        <w:rPr>
          <w:rFonts w:ascii="Times New Roman" w:hAnsi="Times New Roman"/>
        </w:rPr>
      </w:pPr>
    </w:p>
    <w:p w:rsidR="002E3129" w:rsidRDefault="002E3129">
      <w:pPr>
        <w:rPr>
          <w:rFonts w:ascii="Times New Roman" w:hAnsi="Times New Roman"/>
        </w:rPr>
      </w:pPr>
    </w:p>
    <w:p w:rsidR="002E3129" w:rsidRDefault="002E3129">
      <w:pPr>
        <w:rPr>
          <w:rFonts w:ascii="Times New Roman" w:hAnsi="Times New Roman"/>
        </w:rPr>
      </w:pPr>
    </w:p>
    <w:p w:rsidR="002E3129" w:rsidRDefault="002E3129">
      <w:pPr>
        <w:rPr>
          <w:rFonts w:ascii="Times New Roman" w:hAnsi="Times New Roman"/>
        </w:rPr>
      </w:pPr>
    </w:p>
    <w:p w:rsidR="002E3129" w:rsidRDefault="002E3129">
      <w:pPr>
        <w:rPr>
          <w:rFonts w:ascii="Times New Roman" w:hAnsi="Times New Roman"/>
        </w:rPr>
      </w:pPr>
    </w:p>
    <w:p w:rsidR="002E3129" w:rsidRDefault="002E3129">
      <w:pPr>
        <w:rPr>
          <w:rFonts w:ascii="Times New Roman" w:hAnsi="Times New Roman"/>
        </w:rPr>
      </w:pPr>
    </w:p>
    <w:p w:rsidR="002E3129" w:rsidRDefault="002E3129">
      <w:pPr>
        <w:rPr>
          <w:rFonts w:ascii="Times New Roman" w:hAnsi="Times New Roman"/>
        </w:rPr>
      </w:pPr>
    </w:p>
    <w:p w:rsidR="002E3129" w:rsidRDefault="002E3129">
      <w:pPr>
        <w:rPr>
          <w:rFonts w:ascii="Times New Roman" w:hAnsi="Times New Roman"/>
        </w:rPr>
      </w:pPr>
    </w:p>
    <w:p w:rsidR="002E3129" w:rsidRDefault="002E3129">
      <w:pPr>
        <w:rPr>
          <w:rFonts w:ascii="Times New Roman" w:hAnsi="Times New Roman"/>
        </w:rPr>
      </w:pPr>
    </w:p>
    <w:p w:rsidR="002E3129" w:rsidRDefault="002E3129">
      <w:pPr>
        <w:rPr>
          <w:rFonts w:ascii="Times New Roman" w:hAnsi="Times New Roman"/>
        </w:rPr>
      </w:pPr>
    </w:p>
    <w:p w:rsidR="002E3129" w:rsidRDefault="002E3129">
      <w:pPr>
        <w:rPr>
          <w:rFonts w:ascii="Times New Roman" w:hAnsi="Times New Roman"/>
        </w:rPr>
      </w:pPr>
    </w:p>
    <w:p w:rsidR="002E3129" w:rsidRDefault="002E3129">
      <w:pPr>
        <w:rPr>
          <w:rFonts w:ascii="Times New Roman" w:hAnsi="Times New Roman"/>
        </w:rPr>
      </w:pPr>
    </w:p>
    <w:p w:rsidR="002E3129" w:rsidRDefault="002E3129">
      <w:pPr>
        <w:rPr>
          <w:rFonts w:ascii="Times New Roman" w:hAnsi="Times New Roman"/>
        </w:rPr>
      </w:pPr>
    </w:p>
    <w:p w:rsidR="002E3129" w:rsidRDefault="002E3129">
      <w:pPr>
        <w:rPr>
          <w:rFonts w:ascii="Times New Roman" w:hAnsi="Times New Roman"/>
        </w:rPr>
      </w:pPr>
    </w:p>
    <w:p w:rsidR="002E3129" w:rsidRDefault="002E3129">
      <w:pPr>
        <w:rPr>
          <w:rFonts w:ascii="Times New Roman" w:hAnsi="Times New Roman"/>
        </w:rPr>
      </w:pPr>
    </w:p>
    <w:p w:rsidR="002E3129" w:rsidRDefault="002E3129">
      <w:pPr>
        <w:rPr>
          <w:rFonts w:ascii="Times New Roman" w:hAnsi="Times New Roman"/>
        </w:rPr>
      </w:pPr>
    </w:p>
    <w:p w:rsidR="002E3129" w:rsidRDefault="002E3129">
      <w:pPr>
        <w:rPr>
          <w:rFonts w:ascii="Times New Roman" w:hAnsi="Times New Roman"/>
        </w:rPr>
      </w:pPr>
    </w:p>
    <w:p w:rsidR="002E3129" w:rsidRDefault="002E3129">
      <w:pPr>
        <w:rPr>
          <w:rFonts w:ascii="Times New Roman" w:hAnsi="Times New Roman"/>
        </w:rPr>
      </w:pPr>
    </w:p>
    <w:p w:rsidR="002E3129" w:rsidRDefault="002E3129">
      <w:pPr>
        <w:rPr>
          <w:rFonts w:ascii="Times New Roman" w:hAnsi="Times New Roman"/>
        </w:rPr>
      </w:pPr>
    </w:p>
    <w:p w:rsidR="002E3129" w:rsidRDefault="002E3129">
      <w:pPr>
        <w:rPr>
          <w:rFonts w:ascii="Times New Roman" w:hAnsi="Times New Roman"/>
        </w:rPr>
      </w:pPr>
    </w:p>
    <w:p w:rsidR="002E3129" w:rsidRDefault="002E3129">
      <w:pPr>
        <w:rPr>
          <w:rFonts w:ascii="宋体" w:eastAsia="宋体" w:hAnsi="宋体" w:cs="宋体"/>
          <w:b/>
          <w:bCs/>
          <w:sz w:val="32"/>
          <w:szCs w:val="32"/>
        </w:rPr>
      </w:pPr>
    </w:p>
    <w:p w:rsidR="002E3129" w:rsidRDefault="0052648F">
      <w:pPr>
        <w:pStyle w:val="1"/>
        <w:keepNext w:val="0"/>
        <w:keepLines w:val="0"/>
        <w:widowControl/>
        <w:spacing w:before="100" w:beforeAutospacing="1" w:after="100" w:afterAutospacing="1"/>
        <w:rPr>
          <w:rFonts w:ascii="Times New Roman" w:eastAsia="黑体" w:hAnsi="Times New Roman" w:cs="Times New Roman"/>
          <w:kern w:val="36"/>
          <w:szCs w:val="32"/>
        </w:rPr>
      </w:pPr>
      <w:bookmarkStart w:id="113" w:name="_Toc88684102"/>
      <w:r>
        <w:rPr>
          <w:rFonts w:ascii="Times New Roman" w:eastAsia="黑体" w:hAnsi="Times New Roman" w:cs="Times New Roman" w:hint="eastAsia"/>
          <w:kern w:val="36"/>
          <w:szCs w:val="32"/>
        </w:rPr>
        <w:lastRenderedPageBreak/>
        <w:t>制定说明</w:t>
      </w:r>
      <w:bookmarkEnd w:id="113"/>
    </w:p>
    <w:p w:rsidR="002E3129" w:rsidRDefault="0052648F">
      <w:pPr>
        <w:spacing w:line="360" w:lineRule="auto"/>
        <w:ind w:firstLineChars="200" w:firstLine="480"/>
        <w:rPr>
          <w:rFonts w:ascii="宋体" w:eastAsia="宋体" w:hAnsi="宋体" w:cs="宋体"/>
          <w:sz w:val="24"/>
        </w:rPr>
      </w:pPr>
      <w:r>
        <w:rPr>
          <w:rFonts w:ascii="宋体" w:eastAsia="宋体" w:hAnsi="宋体" w:cs="宋体" w:hint="eastAsia"/>
          <w:sz w:val="24"/>
        </w:rPr>
        <w:t xml:space="preserve">《城市建筑垃圾管控技术规程》，经xxx 通知批准发布。 </w:t>
      </w:r>
    </w:p>
    <w:p w:rsidR="002E3129" w:rsidRDefault="0052648F">
      <w:pPr>
        <w:spacing w:line="360" w:lineRule="auto"/>
        <w:ind w:firstLineChars="200" w:firstLine="480"/>
        <w:rPr>
          <w:rFonts w:ascii="宋体" w:eastAsia="宋体" w:hAnsi="宋体" w:cs="宋体"/>
          <w:sz w:val="24"/>
        </w:rPr>
      </w:pPr>
      <w:r>
        <w:rPr>
          <w:rFonts w:ascii="宋体" w:eastAsia="宋体" w:hAnsi="宋体" w:cs="宋体" w:hint="eastAsia"/>
          <w:sz w:val="24"/>
        </w:rPr>
        <w:t xml:space="preserve">本标准制订过程中，编制组进行了城市建筑垃圾管控的调查研究、总结了我国工程建设的实践经验，同时参考了国外先进技术法规、技术标准为该规程的高质量制订奠定了良好的基础。 </w:t>
      </w:r>
    </w:p>
    <w:p w:rsidR="002E3129" w:rsidRDefault="0052648F">
      <w:pPr>
        <w:spacing w:line="360" w:lineRule="auto"/>
        <w:ind w:firstLineChars="200" w:firstLine="480"/>
        <w:rPr>
          <w:rFonts w:ascii="宋体" w:eastAsia="宋体" w:hAnsi="宋体" w:cs="宋体"/>
          <w:sz w:val="24"/>
        </w:rPr>
        <w:sectPr w:rsidR="002E3129">
          <w:footerReference w:type="default" r:id="rId11"/>
          <w:pgSz w:w="11906" w:h="16838"/>
          <w:pgMar w:top="1440" w:right="1800" w:bottom="1440" w:left="1800" w:header="851" w:footer="992" w:gutter="0"/>
          <w:cols w:space="425"/>
          <w:docGrid w:type="lines" w:linePitch="312"/>
        </w:sectPr>
      </w:pPr>
      <w:r>
        <w:rPr>
          <w:rFonts w:ascii="宋体" w:eastAsia="宋体" w:hAnsi="宋体" w:cs="宋体" w:hint="eastAsia"/>
          <w:sz w:val="24"/>
        </w:rPr>
        <w:t>为便于建筑垃圾管控技术应用企业、科研、学校等单位有关人员在使用本标准时能正确理解和执行条文规定，编制组按章、节、条顺序编制了本规程的条文说明，对条文规定的目的、依据以及执行中需注意的有关事项进行了说明。但是，本条文说明不具备与标准正文同等的法律效力，仅供使用者作为理解和把握标准规定的参考。</w:t>
      </w:r>
    </w:p>
    <w:p w:rsidR="002E3129" w:rsidRDefault="0052648F">
      <w:pPr>
        <w:pStyle w:val="1"/>
        <w:keepNext w:val="0"/>
        <w:keepLines w:val="0"/>
        <w:widowControl/>
        <w:spacing w:before="100" w:beforeAutospacing="1" w:after="100" w:afterAutospacing="1"/>
        <w:rPr>
          <w:rFonts w:ascii="宋体" w:eastAsia="宋体" w:hAnsi="宋体" w:cs="宋体"/>
          <w:kern w:val="36"/>
          <w:szCs w:val="32"/>
        </w:rPr>
      </w:pPr>
      <w:bookmarkStart w:id="114" w:name="_Toc88684103"/>
      <w:r>
        <w:rPr>
          <w:rFonts w:ascii="宋体" w:eastAsia="宋体" w:hAnsi="宋体" w:cs="宋体" w:hint="eastAsia"/>
          <w:kern w:val="36"/>
          <w:szCs w:val="32"/>
        </w:rPr>
        <w:lastRenderedPageBreak/>
        <w:t>目  次</w:t>
      </w:r>
      <w:bookmarkEnd w:id="114"/>
    </w:p>
    <w:p w:rsidR="002E3129" w:rsidRDefault="0052648F">
      <w:pPr>
        <w:pStyle w:val="10"/>
        <w:tabs>
          <w:tab w:val="right" w:leader="dot" w:pos="8296"/>
        </w:tabs>
        <w:rPr>
          <w:rFonts w:cstheme="minorBidi"/>
          <w:noProof/>
          <w:kern w:val="2"/>
          <w:sz w:val="21"/>
          <w:szCs w:val="22"/>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p>
    <w:p w:rsidR="002E3129" w:rsidRDefault="00EA7CD4">
      <w:pPr>
        <w:pStyle w:val="10"/>
        <w:tabs>
          <w:tab w:val="right" w:leader="dot" w:pos="8296"/>
        </w:tabs>
        <w:rPr>
          <w:rFonts w:ascii="Times New Roman" w:hAnsi="Times New Roman"/>
          <w:b/>
          <w:bCs/>
          <w:noProof/>
          <w:kern w:val="2"/>
          <w:sz w:val="24"/>
        </w:rPr>
      </w:pPr>
      <w:hyperlink w:anchor="_Toc88684104" w:history="1">
        <w:r w:rsidR="0052648F">
          <w:rPr>
            <w:rStyle w:val="ab"/>
            <w:rFonts w:ascii="Times New Roman" w:hAnsi="Times New Roman"/>
            <w:b/>
            <w:bCs/>
            <w:noProof/>
            <w:kern w:val="36"/>
            <w:sz w:val="24"/>
          </w:rPr>
          <w:t xml:space="preserve">1 </w:t>
        </w:r>
        <w:r w:rsidR="0052648F">
          <w:rPr>
            <w:rStyle w:val="ab"/>
            <w:rFonts w:ascii="Times New Roman" w:hAnsi="Times New Roman"/>
            <w:b/>
            <w:bCs/>
            <w:noProof/>
            <w:kern w:val="36"/>
            <w:sz w:val="24"/>
          </w:rPr>
          <w:t>总则</w:t>
        </w:r>
        <w:r w:rsidR="0052648F">
          <w:rPr>
            <w:rFonts w:ascii="Times New Roman" w:hAnsi="Times New Roman"/>
            <w:b/>
            <w:bCs/>
            <w:noProof/>
            <w:sz w:val="24"/>
          </w:rPr>
          <w:tab/>
        </w:r>
        <w:r w:rsidR="0052648F">
          <w:rPr>
            <w:rFonts w:ascii="Times New Roman" w:hAnsi="Times New Roman"/>
            <w:b/>
            <w:bCs/>
            <w:noProof/>
            <w:sz w:val="24"/>
          </w:rPr>
          <w:fldChar w:fldCharType="begin"/>
        </w:r>
        <w:r w:rsidR="0052648F">
          <w:rPr>
            <w:rFonts w:ascii="Times New Roman" w:hAnsi="Times New Roman"/>
            <w:b/>
            <w:bCs/>
            <w:noProof/>
            <w:sz w:val="24"/>
          </w:rPr>
          <w:instrText xml:space="preserve"> PAGEREF _Toc88684104 \h </w:instrText>
        </w:r>
        <w:r w:rsidR="0052648F">
          <w:rPr>
            <w:rFonts w:ascii="Times New Roman" w:hAnsi="Times New Roman"/>
            <w:b/>
            <w:bCs/>
            <w:noProof/>
            <w:sz w:val="24"/>
          </w:rPr>
        </w:r>
        <w:r w:rsidR="0052648F">
          <w:rPr>
            <w:rFonts w:ascii="Times New Roman" w:hAnsi="Times New Roman"/>
            <w:b/>
            <w:bCs/>
            <w:noProof/>
            <w:sz w:val="24"/>
          </w:rPr>
          <w:fldChar w:fldCharType="separate"/>
        </w:r>
        <w:r w:rsidR="0043269D">
          <w:rPr>
            <w:rFonts w:ascii="Times New Roman" w:hAnsi="Times New Roman"/>
            <w:b/>
            <w:bCs/>
            <w:noProof/>
            <w:sz w:val="24"/>
          </w:rPr>
          <w:t>21</w:t>
        </w:r>
        <w:r w:rsidR="0052648F">
          <w:rPr>
            <w:rFonts w:ascii="Times New Roman" w:hAnsi="Times New Roman"/>
            <w:b/>
            <w:bCs/>
            <w:noProof/>
            <w:sz w:val="24"/>
          </w:rPr>
          <w:fldChar w:fldCharType="end"/>
        </w:r>
      </w:hyperlink>
    </w:p>
    <w:p w:rsidR="002E3129" w:rsidRDefault="00EA7CD4">
      <w:pPr>
        <w:pStyle w:val="10"/>
        <w:tabs>
          <w:tab w:val="right" w:leader="dot" w:pos="8296"/>
        </w:tabs>
        <w:rPr>
          <w:rFonts w:ascii="Times New Roman" w:hAnsi="Times New Roman"/>
          <w:b/>
          <w:bCs/>
          <w:noProof/>
          <w:kern w:val="2"/>
          <w:sz w:val="24"/>
        </w:rPr>
      </w:pPr>
      <w:hyperlink w:anchor="_Toc88684105" w:history="1">
        <w:r w:rsidR="0052648F">
          <w:rPr>
            <w:rStyle w:val="ab"/>
            <w:rFonts w:ascii="Times New Roman" w:hAnsi="Times New Roman"/>
            <w:b/>
            <w:bCs/>
            <w:noProof/>
            <w:kern w:val="36"/>
            <w:sz w:val="24"/>
          </w:rPr>
          <w:t xml:space="preserve">2 </w:t>
        </w:r>
        <w:r w:rsidR="0052648F">
          <w:rPr>
            <w:rStyle w:val="ab"/>
            <w:rFonts w:ascii="Times New Roman" w:hAnsi="Times New Roman"/>
            <w:b/>
            <w:bCs/>
            <w:noProof/>
            <w:kern w:val="36"/>
            <w:sz w:val="24"/>
          </w:rPr>
          <w:t>术语</w:t>
        </w:r>
        <w:r w:rsidR="0052648F">
          <w:rPr>
            <w:rFonts w:ascii="Times New Roman" w:hAnsi="Times New Roman"/>
            <w:b/>
            <w:bCs/>
            <w:noProof/>
            <w:sz w:val="24"/>
          </w:rPr>
          <w:tab/>
        </w:r>
        <w:r w:rsidR="0052648F">
          <w:rPr>
            <w:rFonts w:ascii="Times New Roman" w:hAnsi="Times New Roman"/>
            <w:b/>
            <w:bCs/>
            <w:noProof/>
            <w:sz w:val="24"/>
          </w:rPr>
          <w:fldChar w:fldCharType="begin"/>
        </w:r>
        <w:r w:rsidR="0052648F">
          <w:rPr>
            <w:rFonts w:ascii="Times New Roman" w:hAnsi="Times New Roman"/>
            <w:b/>
            <w:bCs/>
            <w:noProof/>
            <w:sz w:val="24"/>
          </w:rPr>
          <w:instrText xml:space="preserve"> PAGEREF _Toc88684105 \h </w:instrText>
        </w:r>
        <w:r w:rsidR="0052648F">
          <w:rPr>
            <w:rFonts w:ascii="Times New Roman" w:hAnsi="Times New Roman"/>
            <w:b/>
            <w:bCs/>
            <w:noProof/>
            <w:sz w:val="24"/>
          </w:rPr>
        </w:r>
        <w:r w:rsidR="0052648F">
          <w:rPr>
            <w:rFonts w:ascii="Times New Roman" w:hAnsi="Times New Roman"/>
            <w:b/>
            <w:bCs/>
            <w:noProof/>
            <w:sz w:val="24"/>
          </w:rPr>
          <w:fldChar w:fldCharType="separate"/>
        </w:r>
        <w:r w:rsidR="0043269D">
          <w:rPr>
            <w:rFonts w:ascii="Times New Roman" w:hAnsi="Times New Roman"/>
            <w:b/>
            <w:bCs/>
            <w:noProof/>
            <w:sz w:val="24"/>
          </w:rPr>
          <w:t>22</w:t>
        </w:r>
        <w:r w:rsidR="0052648F">
          <w:rPr>
            <w:rFonts w:ascii="Times New Roman" w:hAnsi="Times New Roman"/>
            <w:b/>
            <w:bCs/>
            <w:noProof/>
            <w:sz w:val="24"/>
          </w:rPr>
          <w:fldChar w:fldCharType="end"/>
        </w:r>
      </w:hyperlink>
    </w:p>
    <w:p w:rsidR="002E3129" w:rsidRDefault="00EA7CD4">
      <w:pPr>
        <w:pStyle w:val="10"/>
        <w:tabs>
          <w:tab w:val="right" w:leader="dot" w:pos="8296"/>
        </w:tabs>
        <w:rPr>
          <w:rFonts w:ascii="Times New Roman" w:hAnsi="Times New Roman"/>
          <w:b/>
          <w:bCs/>
          <w:noProof/>
          <w:kern w:val="2"/>
          <w:sz w:val="24"/>
        </w:rPr>
      </w:pPr>
      <w:hyperlink w:anchor="_Toc88684106" w:history="1">
        <w:r w:rsidR="0052648F">
          <w:rPr>
            <w:rStyle w:val="ab"/>
            <w:rFonts w:ascii="Times New Roman" w:hAnsi="Times New Roman"/>
            <w:b/>
            <w:bCs/>
            <w:noProof/>
            <w:kern w:val="36"/>
            <w:sz w:val="24"/>
          </w:rPr>
          <w:t xml:space="preserve">3 </w:t>
        </w:r>
        <w:r w:rsidR="0052648F">
          <w:rPr>
            <w:rStyle w:val="ab"/>
            <w:rFonts w:ascii="Times New Roman" w:hAnsi="Times New Roman"/>
            <w:b/>
            <w:bCs/>
            <w:noProof/>
            <w:kern w:val="36"/>
            <w:sz w:val="24"/>
          </w:rPr>
          <w:t>基本规定</w:t>
        </w:r>
        <w:r w:rsidR="0052648F">
          <w:rPr>
            <w:rFonts w:ascii="Times New Roman" w:hAnsi="Times New Roman"/>
            <w:b/>
            <w:bCs/>
            <w:noProof/>
            <w:sz w:val="24"/>
          </w:rPr>
          <w:tab/>
        </w:r>
        <w:r w:rsidR="0052648F">
          <w:rPr>
            <w:rFonts w:ascii="Times New Roman" w:hAnsi="Times New Roman"/>
            <w:b/>
            <w:bCs/>
            <w:noProof/>
            <w:sz w:val="24"/>
          </w:rPr>
          <w:fldChar w:fldCharType="begin"/>
        </w:r>
        <w:r w:rsidR="0052648F">
          <w:rPr>
            <w:rFonts w:ascii="Times New Roman" w:hAnsi="Times New Roman"/>
            <w:b/>
            <w:bCs/>
            <w:noProof/>
            <w:sz w:val="24"/>
          </w:rPr>
          <w:instrText xml:space="preserve"> PAGEREF _Toc88684106 \h </w:instrText>
        </w:r>
        <w:r w:rsidR="0052648F">
          <w:rPr>
            <w:rFonts w:ascii="Times New Roman" w:hAnsi="Times New Roman"/>
            <w:b/>
            <w:bCs/>
            <w:noProof/>
            <w:sz w:val="24"/>
          </w:rPr>
        </w:r>
        <w:r w:rsidR="0052648F">
          <w:rPr>
            <w:rFonts w:ascii="Times New Roman" w:hAnsi="Times New Roman"/>
            <w:b/>
            <w:bCs/>
            <w:noProof/>
            <w:sz w:val="24"/>
          </w:rPr>
          <w:fldChar w:fldCharType="separate"/>
        </w:r>
        <w:r w:rsidR="0043269D">
          <w:rPr>
            <w:rFonts w:ascii="Times New Roman" w:hAnsi="Times New Roman"/>
            <w:b/>
            <w:bCs/>
            <w:noProof/>
            <w:sz w:val="24"/>
          </w:rPr>
          <w:t>22</w:t>
        </w:r>
        <w:r w:rsidR="0052648F">
          <w:rPr>
            <w:rFonts w:ascii="Times New Roman" w:hAnsi="Times New Roman"/>
            <w:b/>
            <w:bCs/>
            <w:noProof/>
            <w:sz w:val="24"/>
          </w:rPr>
          <w:fldChar w:fldCharType="end"/>
        </w:r>
      </w:hyperlink>
    </w:p>
    <w:p w:rsidR="002E3129" w:rsidRDefault="00EA7CD4">
      <w:pPr>
        <w:pStyle w:val="10"/>
        <w:tabs>
          <w:tab w:val="right" w:leader="dot" w:pos="8296"/>
        </w:tabs>
        <w:rPr>
          <w:rFonts w:ascii="Times New Roman" w:hAnsi="Times New Roman"/>
          <w:b/>
          <w:bCs/>
          <w:noProof/>
          <w:kern w:val="2"/>
          <w:sz w:val="24"/>
        </w:rPr>
      </w:pPr>
      <w:hyperlink w:anchor="_Toc88684107" w:history="1">
        <w:r w:rsidR="0052648F">
          <w:rPr>
            <w:rStyle w:val="ab"/>
            <w:rFonts w:ascii="Times New Roman" w:hAnsi="Times New Roman"/>
            <w:b/>
            <w:bCs/>
            <w:noProof/>
            <w:kern w:val="36"/>
            <w:sz w:val="24"/>
          </w:rPr>
          <w:t xml:space="preserve">4 </w:t>
        </w:r>
        <w:r w:rsidR="0052648F">
          <w:rPr>
            <w:rStyle w:val="ab"/>
            <w:rFonts w:ascii="Times New Roman" w:hAnsi="Times New Roman"/>
            <w:b/>
            <w:bCs/>
            <w:noProof/>
            <w:kern w:val="36"/>
            <w:sz w:val="24"/>
          </w:rPr>
          <w:t>风险识别</w:t>
        </w:r>
        <w:r w:rsidR="0052648F">
          <w:rPr>
            <w:rFonts w:ascii="Times New Roman" w:hAnsi="Times New Roman"/>
            <w:b/>
            <w:bCs/>
            <w:noProof/>
            <w:sz w:val="24"/>
          </w:rPr>
          <w:tab/>
        </w:r>
        <w:r w:rsidR="0052648F">
          <w:rPr>
            <w:rFonts w:ascii="Times New Roman" w:hAnsi="Times New Roman"/>
            <w:b/>
            <w:bCs/>
            <w:noProof/>
            <w:sz w:val="24"/>
          </w:rPr>
          <w:fldChar w:fldCharType="begin"/>
        </w:r>
        <w:r w:rsidR="0052648F">
          <w:rPr>
            <w:rFonts w:ascii="Times New Roman" w:hAnsi="Times New Roman"/>
            <w:b/>
            <w:bCs/>
            <w:noProof/>
            <w:sz w:val="24"/>
          </w:rPr>
          <w:instrText xml:space="preserve"> PAGEREF _Toc88684107 \h </w:instrText>
        </w:r>
        <w:r w:rsidR="0052648F">
          <w:rPr>
            <w:rFonts w:ascii="Times New Roman" w:hAnsi="Times New Roman"/>
            <w:b/>
            <w:bCs/>
            <w:noProof/>
            <w:sz w:val="24"/>
          </w:rPr>
        </w:r>
        <w:r w:rsidR="0052648F">
          <w:rPr>
            <w:rFonts w:ascii="Times New Roman" w:hAnsi="Times New Roman"/>
            <w:b/>
            <w:bCs/>
            <w:noProof/>
            <w:sz w:val="24"/>
          </w:rPr>
          <w:fldChar w:fldCharType="separate"/>
        </w:r>
        <w:r w:rsidR="0043269D">
          <w:rPr>
            <w:rFonts w:ascii="Times New Roman" w:hAnsi="Times New Roman"/>
            <w:b/>
            <w:bCs/>
            <w:noProof/>
            <w:sz w:val="24"/>
          </w:rPr>
          <w:t>23</w:t>
        </w:r>
        <w:r w:rsidR="0052648F">
          <w:rPr>
            <w:rFonts w:ascii="Times New Roman" w:hAnsi="Times New Roman"/>
            <w:b/>
            <w:bCs/>
            <w:noProof/>
            <w:sz w:val="24"/>
          </w:rPr>
          <w:fldChar w:fldCharType="end"/>
        </w:r>
      </w:hyperlink>
    </w:p>
    <w:p w:rsidR="002E3129" w:rsidRDefault="00EA7CD4">
      <w:pPr>
        <w:pStyle w:val="10"/>
        <w:tabs>
          <w:tab w:val="right" w:leader="dot" w:pos="8296"/>
        </w:tabs>
        <w:rPr>
          <w:rFonts w:ascii="Times New Roman" w:hAnsi="Times New Roman"/>
          <w:b/>
          <w:bCs/>
          <w:noProof/>
          <w:kern w:val="2"/>
          <w:sz w:val="24"/>
        </w:rPr>
      </w:pPr>
      <w:hyperlink w:anchor="_Toc88684108" w:history="1">
        <w:r w:rsidR="0052648F">
          <w:rPr>
            <w:rStyle w:val="ab"/>
            <w:rFonts w:ascii="Times New Roman" w:hAnsi="Times New Roman"/>
            <w:b/>
            <w:bCs/>
            <w:noProof/>
            <w:kern w:val="36"/>
            <w:sz w:val="24"/>
          </w:rPr>
          <w:t xml:space="preserve">5 </w:t>
        </w:r>
        <w:r w:rsidR="0052648F">
          <w:rPr>
            <w:rStyle w:val="ab"/>
            <w:rFonts w:ascii="Times New Roman" w:hAnsi="Times New Roman"/>
            <w:b/>
            <w:bCs/>
            <w:noProof/>
            <w:kern w:val="36"/>
            <w:sz w:val="24"/>
          </w:rPr>
          <w:t>示范工程</w:t>
        </w:r>
        <w:r w:rsidR="0052648F">
          <w:rPr>
            <w:rFonts w:ascii="Times New Roman" w:hAnsi="Times New Roman"/>
            <w:b/>
            <w:bCs/>
            <w:noProof/>
            <w:sz w:val="24"/>
          </w:rPr>
          <w:tab/>
        </w:r>
        <w:r w:rsidR="0052648F">
          <w:rPr>
            <w:rFonts w:ascii="Times New Roman" w:hAnsi="Times New Roman"/>
            <w:b/>
            <w:bCs/>
            <w:noProof/>
            <w:sz w:val="24"/>
          </w:rPr>
          <w:fldChar w:fldCharType="begin"/>
        </w:r>
        <w:r w:rsidR="0052648F">
          <w:rPr>
            <w:rFonts w:ascii="Times New Roman" w:hAnsi="Times New Roman"/>
            <w:b/>
            <w:bCs/>
            <w:noProof/>
            <w:sz w:val="24"/>
          </w:rPr>
          <w:instrText xml:space="preserve"> PAGEREF _Toc88684108 \h </w:instrText>
        </w:r>
        <w:r w:rsidR="0052648F">
          <w:rPr>
            <w:rFonts w:ascii="Times New Roman" w:hAnsi="Times New Roman"/>
            <w:b/>
            <w:bCs/>
            <w:noProof/>
            <w:sz w:val="24"/>
          </w:rPr>
        </w:r>
        <w:r w:rsidR="0052648F">
          <w:rPr>
            <w:rFonts w:ascii="Times New Roman" w:hAnsi="Times New Roman"/>
            <w:b/>
            <w:bCs/>
            <w:noProof/>
            <w:sz w:val="24"/>
          </w:rPr>
          <w:fldChar w:fldCharType="separate"/>
        </w:r>
        <w:r w:rsidR="0043269D">
          <w:rPr>
            <w:rFonts w:ascii="Times New Roman" w:hAnsi="Times New Roman"/>
            <w:b/>
            <w:bCs/>
            <w:noProof/>
            <w:sz w:val="24"/>
          </w:rPr>
          <w:t>24</w:t>
        </w:r>
        <w:r w:rsidR="0052648F">
          <w:rPr>
            <w:rFonts w:ascii="Times New Roman" w:hAnsi="Times New Roman"/>
            <w:b/>
            <w:bCs/>
            <w:noProof/>
            <w:sz w:val="24"/>
          </w:rPr>
          <w:fldChar w:fldCharType="end"/>
        </w:r>
      </w:hyperlink>
    </w:p>
    <w:p w:rsidR="0043269D" w:rsidRDefault="0052648F">
      <w:pPr>
        <w:spacing w:line="360" w:lineRule="auto"/>
        <w:rPr>
          <w:rFonts w:ascii="Times New Roman" w:eastAsia="黑体" w:hAnsi="Times New Roman" w:cs="Times New Roman"/>
          <w:szCs w:val="32"/>
        </w:rPr>
      </w:pPr>
      <w:r>
        <w:rPr>
          <w:rFonts w:ascii="Times New Roman" w:hAnsi="Times New Roman"/>
        </w:rPr>
        <w:fldChar w:fldCharType="end"/>
      </w:r>
      <w:bookmarkStart w:id="115" w:name="_Toc80041617"/>
      <w:bookmarkStart w:id="116" w:name="_Toc17348"/>
      <w:bookmarkStart w:id="117" w:name="_Toc16935"/>
      <w:bookmarkStart w:id="118" w:name="_Toc26884"/>
      <w:bookmarkStart w:id="119" w:name="_Toc80039613"/>
      <w:bookmarkStart w:id="120" w:name="_Toc987"/>
    </w:p>
    <w:p w:rsidR="0043269D" w:rsidRPr="0043269D" w:rsidRDefault="0043269D" w:rsidP="0043269D">
      <w:pPr>
        <w:rPr>
          <w:rFonts w:ascii="Times New Roman" w:eastAsia="黑体" w:hAnsi="Times New Roman" w:cs="Times New Roman"/>
          <w:szCs w:val="32"/>
        </w:rPr>
      </w:pPr>
    </w:p>
    <w:p w:rsidR="0043269D" w:rsidRPr="0043269D" w:rsidRDefault="0043269D" w:rsidP="0043269D">
      <w:pPr>
        <w:rPr>
          <w:rFonts w:ascii="Times New Roman" w:eastAsia="黑体" w:hAnsi="Times New Roman" w:cs="Times New Roman"/>
          <w:szCs w:val="32"/>
        </w:rPr>
      </w:pPr>
    </w:p>
    <w:p w:rsidR="0043269D" w:rsidRPr="0043269D" w:rsidRDefault="0043269D" w:rsidP="0043269D">
      <w:pPr>
        <w:rPr>
          <w:rFonts w:ascii="Times New Roman" w:eastAsia="黑体" w:hAnsi="Times New Roman" w:cs="Times New Roman"/>
          <w:szCs w:val="32"/>
        </w:rPr>
      </w:pPr>
    </w:p>
    <w:p w:rsidR="0043269D" w:rsidRPr="0043269D" w:rsidRDefault="0043269D" w:rsidP="0043269D">
      <w:pPr>
        <w:rPr>
          <w:rFonts w:ascii="Times New Roman" w:eastAsia="黑体" w:hAnsi="Times New Roman" w:cs="Times New Roman"/>
          <w:szCs w:val="32"/>
        </w:rPr>
      </w:pPr>
    </w:p>
    <w:p w:rsidR="0043269D" w:rsidRPr="0043269D" w:rsidRDefault="0043269D" w:rsidP="0043269D">
      <w:pPr>
        <w:rPr>
          <w:rFonts w:ascii="Times New Roman" w:eastAsia="黑体" w:hAnsi="Times New Roman" w:cs="Times New Roman"/>
          <w:szCs w:val="32"/>
        </w:rPr>
      </w:pPr>
    </w:p>
    <w:p w:rsidR="0043269D" w:rsidRPr="0043269D" w:rsidRDefault="0043269D" w:rsidP="0043269D">
      <w:pPr>
        <w:rPr>
          <w:rFonts w:ascii="Times New Roman" w:eastAsia="黑体" w:hAnsi="Times New Roman" w:cs="Times New Roman"/>
          <w:szCs w:val="32"/>
        </w:rPr>
      </w:pPr>
    </w:p>
    <w:p w:rsidR="0043269D" w:rsidRPr="0043269D" w:rsidRDefault="0043269D" w:rsidP="0043269D">
      <w:pPr>
        <w:rPr>
          <w:rFonts w:ascii="Times New Roman" w:eastAsia="黑体" w:hAnsi="Times New Roman" w:cs="Times New Roman"/>
          <w:szCs w:val="32"/>
        </w:rPr>
      </w:pPr>
    </w:p>
    <w:p w:rsidR="0043269D" w:rsidRPr="0043269D" w:rsidRDefault="0043269D" w:rsidP="0043269D">
      <w:pPr>
        <w:rPr>
          <w:rFonts w:ascii="Times New Roman" w:eastAsia="黑体" w:hAnsi="Times New Roman" w:cs="Times New Roman"/>
          <w:szCs w:val="32"/>
        </w:rPr>
      </w:pPr>
    </w:p>
    <w:p w:rsidR="0043269D" w:rsidRPr="0043269D" w:rsidRDefault="0043269D" w:rsidP="0043269D">
      <w:pPr>
        <w:rPr>
          <w:rFonts w:ascii="Times New Roman" w:eastAsia="黑体" w:hAnsi="Times New Roman" w:cs="Times New Roman"/>
          <w:szCs w:val="32"/>
        </w:rPr>
      </w:pPr>
    </w:p>
    <w:p w:rsidR="0043269D" w:rsidRPr="0043269D" w:rsidRDefault="0043269D" w:rsidP="0043269D">
      <w:pPr>
        <w:rPr>
          <w:rFonts w:ascii="Times New Roman" w:eastAsia="黑体" w:hAnsi="Times New Roman" w:cs="Times New Roman"/>
          <w:szCs w:val="32"/>
        </w:rPr>
      </w:pPr>
    </w:p>
    <w:p w:rsidR="0043269D" w:rsidRPr="0043269D" w:rsidRDefault="0043269D" w:rsidP="0043269D">
      <w:pPr>
        <w:rPr>
          <w:rFonts w:ascii="Times New Roman" w:eastAsia="黑体" w:hAnsi="Times New Roman" w:cs="Times New Roman"/>
          <w:szCs w:val="32"/>
        </w:rPr>
      </w:pPr>
    </w:p>
    <w:p w:rsidR="0043269D" w:rsidRPr="0043269D" w:rsidRDefault="0043269D" w:rsidP="0043269D">
      <w:pPr>
        <w:rPr>
          <w:rFonts w:ascii="Times New Roman" w:eastAsia="黑体" w:hAnsi="Times New Roman" w:cs="Times New Roman"/>
          <w:szCs w:val="32"/>
        </w:rPr>
      </w:pPr>
    </w:p>
    <w:p w:rsidR="0043269D" w:rsidRPr="0043269D" w:rsidRDefault="0043269D" w:rsidP="0043269D">
      <w:pPr>
        <w:rPr>
          <w:rFonts w:ascii="Times New Roman" w:eastAsia="黑体" w:hAnsi="Times New Roman" w:cs="Times New Roman"/>
          <w:szCs w:val="32"/>
        </w:rPr>
      </w:pPr>
    </w:p>
    <w:p w:rsidR="0043269D" w:rsidRPr="0043269D" w:rsidRDefault="0043269D" w:rsidP="0043269D">
      <w:pPr>
        <w:rPr>
          <w:rFonts w:ascii="Times New Roman" w:eastAsia="黑体" w:hAnsi="Times New Roman" w:cs="Times New Roman"/>
          <w:szCs w:val="32"/>
        </w:rPr>
      </w:pPr>
    </w:p>
    <w:p w:rsidR="0043269D" w:rsidRDefault="0043269D" w:rsidP="0043269D">
      <w:pPr>
        <w:rPr>
          <w:rFonts w:ascii="Times New Roman" w:eastAsia="黑体" w:hAnsi="Times New Roman" w:cs="Times New Roman"/>
          <w:szCs w:val="32"/>
        </w:rPr>
      </w:pPr>
    </w:p>
    <w:p w:rsidR="0043269D" w:rsidRDefault="0043269D" w:rsidP="0043269D">
      <w:pPr>
        <w:rPr>
          <w:rFonts w:ascii="Times New Roman" w:eastAsia="黑体" w:hAnsi="Times New Roman" w:cs="Times New Roman"/>
          <w:szCs w:val="32"/>
        </w:rPr>
      </w:pPr>
    </w:p>
    <w:p w:rsidR="002E3129" w:rsidRPr="0043269D" w:rsidRDefault="0043269D" w:rsidP="0043269D">
      <w:pPr>
        <w:tabs>
          <w:tab w:val="center" w:pos="4153"/>
        </w:tabs>
        <w:rPr>
          <w:rFonts w:ascii="Times New Roman" w:eastAsia="黑体" w:hAnsi="Times New Roman" w:cs="Times New Roman"/>
          <w:szCs w:val="32"/>
        </w:rPr>
        <w:sectPr w:rsidR="002E3129" w:rsidRPr="0043269D">
          <w:footerReference w:type="default" r:id="rId12"/>
          <w:pgSz w:w="11906" w:h="16838"/>
          <w:pgMar w:top="1440" w:right="1800" w:bottom="1440" w:left="1800" w:header="851" w:footer="992" w:gutter="0"/>
          <w:cols w:space="425"/>
          <w:docGrid w:type="lines" w:linePitch="312"/>
        </w:sectPr>
      </w:pPr>
      <w:r>
        <w:rPr>
          <w:rFonts w:ascii="Times New Roman" w:eastAsia="黑体" w:hAnsi="Times New Roman" w:cs="Times New Roman"/>
          <w:szCs w:val="32"/>
        </w:rPr>
        <w:tab/>
      </w:r>
    </w:p>
    <w:p w:rsidR="002E3129" w:rsidRDefault="0052648F">
      <w:pPr>
        <w:pStyle w:val="1"/>
        <w:keepNext w:val="0"/>
        <w:keepLines w:val="0"/>
        <w:widowControl/>
        <w:spacing w:before="100" w:beforeAutospacing="1" w:after="100" w:afterAutospacing="1"/>
        <w:rPr>
          <w:rFonts w:ascii="Times New Roman" w:eastAsia="黑体" w:hAnsi="Times New Roman" w:cs="Times New Roman"/>
          <w:kern w:val="36"/>
          <w:szCs w:val="32"/>
        </w:rPr>
      </w:pPr>
      <w:bookmarkStart w:id="121" w:name="_Toc88684104"/>
      <w:r>
        <w:rPr>
          <w:rFonts w:ascii="Times New Roman" w:eastAsia="宋体" w:hAnsi="Times New Roman" w:cs="Times New Roman"/>
          <w:kern w:val="36"/>
          <w:szCs w:val="32"/>
        </w:rPr>
        <w:lastRenderedPageBreak/>
        <w:t xml:space="preserve">1 </w:t>
      </w:r>
      <w:r>
        <w:rPr>
          <w:rFonts w:ascii="Times New Roman" w:eastAsia="宋体" w:hAnsi="Times New Roman" w:cs="Times New Roman"/>
          <w:kern w:val="36"/>
          <w:szCs w:val="32"/>
        </w:rPr>
        <w:t>总</w:t>
      </w:r>
      <w:r>
        <w:rPr>
          <w:rFonts w:ascii="Times New Roman" w:eastAsia="宋体" w:hAnsi="Times New Roman" w:cs="Times New Roman" w:hint="eastAsia"/>
          <w:kern w:val="36"/>
          <w:szCs w:val="32"/>
        </w:rPr>
        <w:t xml:space="preserve">  </w:t>
      </w:r>
      <w:r>
        <w:rPr>
          <w:rFonts w:ascii="Times New Roman" w:eastAsia="宋体" w:hAnsi="Times New Roman" w:cs="Times New Roman"/>
          <w:kern w:val="36"/>
          <w:szCs w:val="32"/>
        </w:rPr>
        <w:t>则</w:t>
      </w:r>
      <w:bookmarkEnd w:id="115"/>
      <w:bookmarkEnd w:id="116"/>
      <w:bookmarkEnd w:id="117"/>
      <w:bookmarkEnd w:id="118"/>
      <w:bookmarkEnd w:id="119"/>
      <w:bookmarkEnd w:id="120"/>
      <w:bookmarkEnd w:id="121"/>
    </w:p>
    <w:p w:rsidR="002E3129" w:rsidRDefault="0052648F">
      <w:pPr>
        <w:spacing w:line="360" w:lineRule="auto"/>
        <w:rPr>
          <w:rFonts w:ascii="Times New Roman" w:hAnsi="Times New Roman"/>
          <w:sz w:val="24"/>
        </w:rPr>
      </w:pPr>
      <w:r>
        <w:rPr>
          <w:rFonts w:ascii="Times New Roman" w:hAnsi="Times New Roman" w:hint="eastAsia"/>
          <w:b/>
          <w:bCs/>
          <w:sz w:val="24"/>
        </w:rPr>
        <w:t>1</w:t>
      </w:r>
      <w:r>
        <w:rPr>
          <w:rFonts w:ascii="Times New Roman" w:hAnsi="Times New Roman"/>
          <w:b/>
          <w:bCs/>
          <w:sz w:val="24"/>
        </w:rPr>
        <w:t xml:space="preserve">.0.1 </w:t>
      </w:r>
      <w:r>
        <w:rPr>
          <w:rFonts w:ascii="Times New Roman" w:hAnsi="Times New Roman"/>
          <w:sz w:val="24"/>
        </w:rPr>
        <w:t>为</w:t>
      </w:r>
      <w:r>
        <w:rPr>
          <w:rFonts w:ascii="Times New Roman" w:hAnsi="Times New Roman" w:hint="eastAsia"/>
          <w:sz w:val="24"/>
        </w:rPr>
        <w:t>贯彻执行国家有关建筑垃圾处理的法律法规和技术政策，</w:t>
      </w:r>
      <w:r>
        <w:rPr>
          <w:rFonts w:ascii="Times New Roman" w:hAnsi="Times New Roman"/>
          <w:sz w:val="24"/>
        </w:rPr>
        <w:t>提高建筑垃圾使用价值、促进建筑垃圾再生利用，为政府提供高效、全面、准确的信息支撑，减少二次排放和污染，为国家绿色建筑、环保经济的发展起到积极的推动作用。</w:t>
      </w:r>
    </w:p>
    <w:p w:rsidR="002E3129" w:rsidRDefault="0052648F">
      <w:pPr>
        <w:spacing w:line="360" w:lineRule="auto"/>
        <w:rPr>
          <w:rFonts w:ascii="Times New Roman" w:hAnsi="Times New Roman"/>
          <w:sz w:val="24"/>
        </w:rPr>
      </w:pPr>
      <w:r>
        <w:rPr>
          <w:rFonts w:ascii="Times New Roman" w:hAnsi="Times New Roman" w:hint="eastAsia"/>
          <w:sz w:val="24"/>
        </w:rPr>
        <w:t>防止建筑垃圾污染环境，推进生态文明建设，促进建筑垃圾资源化利用率，制定本标准。</w:t>
      </w:r>
    </w:p>
    <w:p w:rsidR="002E3129" w:rsidRDefault="0052648F">
      <w:pPr>
        <w:spacing w:line="360" w:lineRule="auto"/>
        <w:rPr>
          <w:rFonts w:ascii="Times New Roman" w:hAnsi="Times New Roman"/>
          <w:b/>
          <w:bCs/>
          <w:sz w:val="24"/>
        </w:rPr>
      </w:pPr>
      <w:r>
        <w:rPr>
          <w:rFonts w:ascii="Times New Roman" w:hAnsi="Times New Roman" w:hint="eastAsia"/>
          <w:b/>
          <w:bCs/>
          <w:sz w:val="24"/>
        </w:rPr>
        <w:t xml:space="preserve">1.0.2 </w:t>
      </w:r>
      <w:r>
        <w:rPr>
          <w:rFonts w:ascii="Times New Roman" w:hAnsi="Times New Roman" w:hint="eastAsia"/>
          <w:sz w:val="24"/>
        </w:rPr>
        <w:t>建筑垃圾管控应根据发生源及产生物特征采用合理，可靠的技术进行。</w:t>
      </w:r>
    </w:p>
    <w:p w:rsidR="002E3129" w:rsidRDefault="0052648F">
      <w:pPr>
        <w:spacing w:line="360" w:lineRule="auto"/>
        <w:rPr>
          <w:rFonts w:ascii="Times New Roman" w:hAnsi="Times New Roman"/>
          <w:sz w:val="24"/>
        </w:rPr>
      </w:pPr>
      <w:r>
        <w:rPr>
          <w:rFonts w:ascii="Times New Roman" w:hAnsi="Times New Roman" w:hint="eastAsia"/>
          <w:b/>
          <w:bCs/>
          <w:sz w:val="24"/>
        </w:rPr>
        <w:t xml:space="preserve">1.0.3 </w:t>
      </w:r>
      <w:r>
        <w:rPr>
          <w:rFonts w:ascii="Times New Roman" w:hAnsi="Times New Roman" w:hint="eastAsia"/>
          <w:sz w:val="24"/>
        </w:rPr>
        <w:t>建筑垃圾管控除应符合本规程规定外，尚应符合国家现行有关标准法规的规定。</w:t>
      </w:r>
    </w:p>
    <w:p w:rsidR="002E3129" w:rsidRDefault="002E3129">
      <w:pPr>
        <w:spacing w:line="360" w:lineRule="auto"/>
        <w:rPr>
          <w:rFonts w:ascii="Times New Roman" w:hAnsi="Times New Roman"/>
          <w:lang w:val="zh-CN"/>
        </w:rPr>
      </w:pPr>
    </w:p>
    <w:p w:rsidR="002E3129" w:rsidRDefault="002E3129">
      <w:pPr>
        <w:spacing w:line="360" w:lineRule="auto"/>
        <w:rPr>
          <w:rFonts w:ascii="Times New Roman" w:hAnsi="Times New Roman"/>
          <w:lang w:val="zh-CN"/>
        </w:rPr>
      </w:pPr>
    </w:p>
    <w:p w:rsidR="002E3129" w:rsidRDefault="002E3129">
      <w:pPr>
        <w:spacing w:line="360" w:lineRule="auto"/>
        <w:rPr>
          <w:rFonts w:ascii="Times New Roman" w:hAnsi="Times New Roman"/>
          <w:lang w:val="zh-CN"/>
        </w:rPr>
      </w:pPr>
    </w:p>
    <w:p w:rsidR="002E3129" w:rsidRDefault="002E3129">
      <w:pPr>
        <w:spacing w:line="360" w:lineRule="auto"/>
        <w:rPr>
          <w:rFonts w:ascii="Times New Roman" w:hAnsi="Times New Roman"/>
          <w:lang w:val="zh-CN"/>
        </w:rPr>
      </w:pPr>
    </w:p>
    <w:p w:rsidR="002E3129" w:rsidRDefault="002E3129">
      <w:pPr>
        <w:spacing w:line="360" w:lineRule="auto"/>
        <w:rPr>
          <w:rFonts w:ascii="Times New Roman" w:hAnsi="Times New Roman"/>
          <w:lang w:val="zh-CN"/>
        </w:rPr>
      </w:pPr>
    </w:p>
    <w:p w:rsidR="002E3129" w:rsidRDefault="002E3129">
      <w:pPr>
        <w:spacing w:line="360" w:lineRule="auto"/>
        <w:rPr>
          <w:rFonts w:ascii="Times New Roman" w:hAnsi="Times New Roman"/>
          <w:lang w:val="zh-CN"/>
        </w:rPr>
      </w:pPr>
    </w:p>
    <w:p w:rsidR="002E3129" w:rsidRDefault="002E3129">
      <w:pPr>
        <w:spacing w:line="360" w:lineRule="auto"/>
        <w:rPr>
          <w:rFonts w:ascii="Times New Roman" w:hAnsi="Times New Roman"/>
          <w:lang w:val="zh-CN"/>
        </w:rPr>
      </w:pPr>
    </w:p>
    <w:p w:rsidR="002E3129" w:rsidRDefault="002E3129">
      <w:pPr>
        <w:spacing w:line="360" w:lineRule="auto"/>
        <w:rPr>
          <w:rFonts w:ascii="Times New Roman" w:hAnsi="Times New Roman"/>
          <w:lang w:val="zh-CN"/>
        </w:rPr>
      </w:pPr>
    </w:p>
    <w:p w:rsidR="002E3129" w:rsidRDefault="002E3129">
      <w:pPr>
        <w:spacing w:line="360" w:lineRule="auto"/>
        <w:rPr>
          <w:rFonts w:ascii="Times New Roman" w:hAnsi="Times New Roman"/>
          <w:lang w:val="zh-CN"/>
        </w:rPr>
      </w:pPr>
    </w:p>
    <w:p w:rsidR="002E3129" w:rsidRDefault="002E3129">
      <w:pPr>
        <w:spacing w:line="360" w:lineRule="auto"/>
        <w:rPr>
          <w:rFonts w:ascii="Times New Roman" w:hAnsi="Times New Roman"/>
          <w:lang w:val="zh-CN"/>
        </w:rPr>
      </w:pPr>
    </w:p>
    <w:p w:rsidR="002E3129" w:rsidRDefault="002E3129">
      <w:pPr>
        <w:spacing w:line="360" w:lineRule="auto"/>
        <w:rPr>
          <w:rFonts w:ascii="Times New Roman" w:hAnsi="Times New Roman"/>
          <w:lang w:val="zh-CN"/>
        </w:rPr>
      </w:pPr>
    </w:p>
    <w:p w:rsidR="002E3129" w:rsidRDefault="002E3129">
      <w:pPr>
        <w:spacing w:line="360" w:lineRule="auto"/>
        <w:rPr>
          <w:rFonts w:ascii="Times New Roman" w:hAnsi="Times New Roman"/>
          <w:lang w:val="zh-CN"/>
        </w:rPr>
      </w:pPr>
    </w:p>
    <w:p w:rsidR="002E3129" w:rsidRDefault="002E3129">
      <w:pPr>
        <w:spacing w:line="360" w:lineRule="auto"/>
        <w:rPr>
          <w:rFonts w:ascii="Times New Roman" w:hAnsi="Times New Roman"/>
          <w:lang w:val="zh-CN"/>
        </w:rPr>
      </w:pPr>
    </w:p>
    <w:p w:rsidR="002E3129" w:rsidRDefault="002E3129">
      <w:pPr>
        <w:spacing w:line="360" w:lineRule="auto"/>
        <w:rPr>
          <w:rFonts w:ascii="Times New Roman" w:hAnsi="Times New Roman"/>
          <w:lang w:val="zh-CN"/>
        </w:rPr>
      </w:pPr>
    </w:p>
    <w:p w:rsidR="002E3129" w:rsidRDefault="002E3129">
      <w:pPr>
        <w:spacing w:line="360" w:lineRule="auto"/>
        <w:rPr>
          <w:rFonts w:ascii="Times New Roman" w:hAnsi="Times New Roman"/>
          <w:lang w:val="zh-CN"/>
        </w:rPr>
      </w:pPr>
    </w:p>
    <w:p w:rsidR="002E3129" w:rsidRDefault="002E3129">
      <w:pPr>
        <w:spacing w:line="360" w:lineRule="auto"/>
        <w:rPr>
          <w:rFonts w:ascii="Times New Roman" w:hAnsi="Times New Roman"/>
          <w:lang w:val="zh-CN"/>
        </w:rPr>
      </w:pPr>
    </w:p>
    <w:p w:rsidR="002E3129" w:rsidRDefault="002E3129">
      <w:pPr>
        <w:spacing w:line="360" w:lineRule="auto"/>
        <w:rPr>
          <w:rFonts w:ascii="Times New Roman" w:hAnsi="Times New Roman"/>
          <w:lang w:val="zh-CN"/>
        </w:rPr>
      </w:pPr>
    </w:p>
    <w:p w:rsidR="002E3129" w:rsidRDefault="002E3129">
      <w:pPr>
        <w:spacing w:line="360" w:lineRule="auto"/>
        <w:rPr>
          <w:rFonts w:ascii="Times New Roman" w:hAnsi="Times New Roman"/>
          <w:lang w:val="zh-CN"/>
        </w:rPr>
      </w:pPr>
    </w:p>
    <w:p w:rsidR="002E3129" w:rsidRDefault="002E3129">
      <w:pPr>
        <w:spacing w:line="360" w:lineRule="auto"/>
        <w:rPr>
          <w:rFonts w:ascii="Times New Roman" w:hAnsi="Times New Roman"/>
          <w:lang w:val="zh-CN"/>
        </w:rPr>
      </w:pPr>
    </w:p>
    <w:p w:rsidR="002E3129" w:rsidRDefault="0052648F">
      <w:pPr>
        <w:pStyle w:val="1"/>
        <w:keepNext w:val="0"/>
        <w:keepLines w:val="0"/>
        <w:widowControl/>
        <w:spacing w:before="100" w:beforeAutospacing="1" w:after="100" w:afterAutospacing="1"/>
        <w:rPr>
          <w:rFonts w:ascii="Times New Roman" w:eastAsia="宋体" w:hAnsi="Times New Roman" w:cs="Times New Roman"/>
          <w:kern w:val="36"/>
          <w:szCs w:val="32"/>
        </w:rPr>
      </w:pPr>
      <w:bookmarkStart w:id="122" w:name="_Toc80039614"/>
      <w:bookmarkStart w:id="123" w:name="_Toc15878"/>
      <w:bookmarkStart w:id="124" w:name="_Toc26355"/>
      <w:bookmarkStart w:id="125" w:name="_Toc1470"/>
      <w:bookmarkStart w:id="126" w:name="_Toc88684105"/>
      <w:bookmarkStart w:id="127" w:name="_Toc19295"/>
      <w:bookmarkStart w:id="128" w:name="_Toc80041618"/>
      <w:bookmarkStart w:id="129" w:name="_Toc63287306"/>
      <w:r>
        <w:rPr>
          <w:rFonts w:ascii="Times New Roman" w:eastAsia="宋体" w:hAnsi="Times New Roman" w:cs="Times New Roman" w:hint="eastAsia"/>
          <w:kern w:val="36"/>
          <w:szCs w:val="32"/>
        </w:rPr>
        <w:lastRenderedPageBreak/>
        <w:t xml:space="preserve">2 </w:t>
      </w:r>
      <w:r>
        <w:rPr>
          <w:rFonts w:ascii="Times New Roman" w:eastAsia="宋体" w:hAnsi="Times New Roman" w:cs="Times New Roman" w:hint="eastAsia"/>
          <w:kern w:val="36"/>
          <w:szCs w:val="32"/>
        </w:rPr>
        <w:t>术语</w:t>
      </w:r>
      <w:bookmarkEnd w:id="122"/>
      <w:bookmarkEnd w:id="123"/>
      <w:bookmarkEnd w:id="124"/>
      <w:bookmarkEnd w:id="125"/>
      <w:bookmarkEnd w:id="126"/>
      <w:bookmarkEnd w:id="127"/>
      <w:bookmarkEnd w:id="128"/>
      <w:bookmarkEnd w:id="129"/>
    </w:p>
    <w:p w:rsidR="002E3129" w:rsidRDefault="002E3129"/>
    <w:p w:rsidR="002E3129" w:rsidRDefault="0052648F">
      <w:pPr>
        <w:pStyle w:val="1"/>
        <w:keepNext w:val="0"/>
        <w:keepLines w:val="0"/>
        <w:widowControl/>
        <w:spacing w:before="100" w:beforeAutospacing="1" w:after="100" w:afterAutospacing="1"/>
        <w:rPr>
          <w:rFonts w:ascii="Times New Roman" w:eastAsia="宋体" w:hAnsi="Times New Roman" w:cs="Times New Roman"/>
          <w:kern w:val="36"/>
          <w:szCs w:val="32"/>
        </w:rPr>
      </w:pPr>
      <w:bookmarkStart w:id="130" w:name="_Toc16500"/>
      <w:bookmarkStart w:id="131" w:name="_Toc25466"/>
      <w:bookmarkStart w:id="132" w:name="_Toc80041619"/>
      <w:bookmarkStart w:id="133" w:name="_Toc80039615"/>
      <w:bookmarkStart w:id="134" w:name="_Toc1051"/>
      <w:bookmarkStart w:id="135" w:name="_Toc88684106"/>
      <w:bookmarkStart w:id="136" w:name="_Toc1684"/>
      <w:bookmarkStart w:id="137" w:name="_Toc63287307"/>
      <w:r>
        <w:rPr>
          <w:rFonts w:ascii="Times New Roman" w:eastAsia="宋体" w:hAnsi="Times New Roman" w:cs="Times New Roman" w:hint="eastAsia"/>
          <w:kern w:val="36"/>
          <w:szCs w:val="32"/>
        </w:rPr>
        <w:t xml:space="preserve">3 </w:t>
      </w:r>
      <w:r>
        <w:rPr>
          <w:rFonts w:ascii="Times New Roman" w:eastAsia="宋体" w:hAnsi="Times New Roman" w:cs="Times New Roman" w:hint="eastAsia"/>
          <w:kern w:val="36"/>
          <w:szCs w:val="32"/>
        </w:rPr>
        <w:t>基本规定</w:t>
      </w:r>
      <w:bookmarkEnd w:id="130"/>
      <w:bookmarkEnd w:id="131"/>
      <w:bookmarkEnd w:id="132"/>
      <w:bookmarkEnd w:id="133"/>
      <w:bookmarkEnd w:id="134"/>
      <w:bookmarkEnd w:id="135"/>
      <w:bookmarkEnd w:id="136"/>
      <w:bookmarkEnd w:id="137"/>
    </w:p>
    <w:p w:rsidR="002E3129" w:rsidRDefault="0052648F">
      <w:pPr>
        <w:spacing w:line="360" w:lineRule="auto"/>
        <w:rPr>
          <w:rFonts w:ascii="Times New Roman" w:hAnsi="Times New Roman"/>
          <w:b/>
          <w:bCs/>
          <w:sz w:val="24"/>
        </w:rPr>
      </w:pPr>
      <w:r>
        <w:rPr>
          <w:rFonts w:ascii="Times New Roman" w:hAnsi="Times New Roman"/>
          <w:b/>
          <w:bCs/>
          <w:sz w:val="24"/>
        </w:rPr>
        <w:t xml:space="preserve">3.0.1 </w:t>
      </w:r>
      <w:r>
        <w:rPr>
          <w:rFonts w:ascii="Times New Roman" w:hAnsi="Times New Roman"/>
          <w:sz w:val="24"/>
        </w:rPr>
        <w:t>建筑垃圾的再生产品应符合国家现行有关安全和环保方面的标准和规定。建筑垃圾处理应满足资源节约和环境环保的要求。</w:t>
      </w:r>
    </w:p>
    <w:p w:rsidR="002E3129" w:rsidRDefault="0052648F">
      <w:pPr>
        <w:spacing w:line="360" w:lineRule="auto"/>
        <w:rPr>
          <w:rFonts w:ascii="Times New Roman" w:hAnsi="Times New Roman"/>
          <w:sz w:val="24"/>
        </w:rPr>
      </w:pPr>
      <w:r>
        <w:rPr>
          <w:rFonts w:ascii="Times New Roman" w:hAnsi="Times New Roman"/>
          <w:b/>
          <w:bCs/>
          <w:sz w:val="24"/>
        </w:rPr>
        <w:t xml:space="preserve">3.0.2 </w:t>
      </w:r>
      <w:r>
        <w:rPr>
          <w:rFonts w:ascii="Times New Roman" w:hAnsi="Times New Roman"/>
          <w:sz w:val="24"/>
        </w:rPr>
        <w:t>建筑垃圾回收应包括工程渣土、工程泥浆、混凝土及其制品、模板、砂浆、砖瓦等无机类，应包括沥青、塑料、纸壳等有机物。</w:t>
      </w:r>
    </w:p>
    <w:p w:rsidR="002E3129" w:rsidRDefault="0052648F">
      <w:pPr>
        <w:spacing w:line="360" w:lineRule="auto"/>
        <w:rPr>
          <w:rFonts w:ascii="Times New Roman" w:hAnsi="Times New Roman"/>
          <w:sz w:val="24"/>
        </w:rPr>
      </w:pPr>
      <w:r>
        <w:rPr>
          <w:rFonts w:ascii="Times New Roman" w:hAnsi="Times New Roman"/>
          <w:b/>
          <w:bCs/>
          <w:sz w:val="24"/>
        </w:rPr>
        <w:t xml:space="preserve">3.0.3 </w:t>
      </w:r>
      <w:r>
        <w:rPr>
          <w:rFonts w:ascii="Times New Roman" w:hAnsi="Times New Roman"/>
          <w:sz w:val="24"/>
        </w:rPr>
        <w:t>回收过程应遵循与施工方式相协调且便于控制所回收废弃物质量的原则。</w:t>
      </w:r>
    </w:p>
    <w:p w:rsidR="002E3129" w:rsidRDefault="0052648F">
      <w:pPr>
        <w:spacing w:line="360" w:lineRule="auto"/>
        <w:rPr>
          <w:rFonts w:ascii="Times New Roman" w:hAnsi="Times New Roman"/>
          <w:sz w:val="24"/>
        </w:rPr>
      </w:pPr>
      <w:r>
        <w:rPr>
          <w:rFonts w:ascii="Times New Roman" w:hAnsi="Times New Roman"/>
          <w:b/>
          <w:bCs/>
          <w:sz w:val="24"/>
        </w:rPr>
        <w:t xml:space="preserve">3.0.4 </w:t>
      </w:r>
      <w:r>
        <w:rPr>
          <w:rFonts w:ascii="Times New Roman" w:hAnsi="Times New Roman"/>
          <w:sz w:val="24"/>
        </w:rPr>
        <w:t>建筑垃圾运输及再生利用过程应遵循避免或减少对环境造成二次污染的原则。企业产生的二次污染应遵循国家或地方相关环境保护标准及规范，达标排放。治理二次污染宜利用企业现有设备。</w:t>
      </w:r>
    </w:p>
    <w:p w:rsidR="002E3129" w:rsidRDefault="0052648F">
      <w:pPr>
        <w:spacing w:line="360" w:lineRule="auto"/>
        <w:rPr>
          <w:rFonts w:ascii="Times New Roman" w:hAnsi="Times New Roman"/>
          <w:sz w:val="24"/>
        </w:rPr>
      </w:pPr>
      <w:r>
        <w:rPr>
          <w:rFonts w:ascii="Times New Roman" w:hAnsi="Times New Roman"/>
          <w:b/>
          <w:bCs/>
          <w:sz w:val="24"/>
        </w:rPr>
        <w:t xml:space="preserve">3.0.5 </w:t>
      </w:r>
      <w:r>
        <w:rPr>
          <w:rFonts w:ascii="Times New Roman" w:hAnsi="Times New Roman"/>
          <w:sz w:val="24"/>
        </w:rPr>
        <w:t>建筑垃圾及再生产品的运输车辆应由具有国家相应资质的运输单位承担。</w:t>
      </w:r>
    </w:p>
    <w:p w:rsidR="002E3129" w:rsidRDefault="0052648F">
      <w:pPr>
        <w:spacing w:line="360" w:lineRule="auto"/>
        <w:rPr>
          <w:rFonts w:ascii="Times New Roman" w:hAnsi="Times New Roman"/>
          <w:sz w:val="24"/>
        </w:rPr>
      </w:pPr>
      <w:r>
        <w:rPr>
          <w:rFonts w:ascii="Times New Roman" w:hAnsi="Times New Roman"/>
          <w:b/>
          <w:bCs/>
          <w:sz w:val="24"/>
        </w:rPr>
        <w:t xml:space="preserve">3.0.6 </w:t>
      </w:r>
      <w:r>
        <w:rPr>
          <w:rFonts w:ascii="Times New Roman" w:hAnsi="Times New Roman"/>
          <w:sz w:val="24"/>
        </w:rPr>
        <w:t>再生产品的应用应根据其质量及功能由建筑垃圾再生企业编制利用方案，并由建材质量控制中心审批。</w:t>
      </w:r>
    </w:p>
    <w:p w:rsidR="002E3129" w:rsidRDefault="0052648F">
      <w:pPr>
        <w:spacing w:line="360" w:lineRule="auto"/>
        <w:jc w:val="left"/>
        <w:rPr>
          <w:rFonts w:ascii="Times New Roman" w:hAnsi="Times New Roman"/>
          <w:sz w:val="24"/>
        </w:rPr>
      </w:pPr>
      <w:r>
        <w:rPr>
          <w:rFonts w:ascii="Times New Roman" w:hAnsi="Times New Roman"/>
          <w:b/>
          <w:bCs/>
          <w:sz w:val="24"/>
        </w:rPr>
        <w:t xml:space="preserve">3.0.7 </w:t>
      </w:r>
      <w:r>
        <w:rPr>
          <w:rFonts w:ascii="Times New Roman" w:hAnsi="Times New Roman"/>
          <w:sz w:val="24"/>
        </w:rPr>
        <w:t>建筑垃圾不得应用于食品包装袋、饮料瓶、饮用水管道等食品接触产品的再生利用。</w:t>
      </w:r>
    </w:p>
    <w:p w:rsidR="002E3129" w:rsidRDefault="0052648F">
      <w:pPr>
        <w:spacing w:line="360" w:lineRule="auto"/>
        <w:rPr>
          <w:rFonts w:ascii="Times New Roman" w:hAnsi="Times New Roman"/>
          <w:sz w:val="24"/>
        </w:rPr>
      </w:pPr>
      <w:r>
        <w:rPr>
          <w:rFonts w:ascii="Times New Roman" w:hAnsi="Times New Roman"/>
          <w:b/>
          <w:bCs/>
          <w:sz w:val="24"/>
        </w:rPr>
        <w:t>3.0.8</w:t>
      </w:r>
      <w:r>
        <w:rPr>
          <w:rFonts w:ascii="Times New Roman" w:hAnsi="Times New Roman"/>
          <w:sz w:val="24"/>
        </w:rPr>
        <w:t xml:space="preserve"> </w:t>
      </w:r>
      <w:r>
        <w:rPr>
          <w:rFonts w:ascii="Times New Roman" w:hAnsi="Times New Roman"/>
          <w:sz w:val="24"/>
        </w:rPr>
        <w:t>被污染或腐蚀的建筑垃圾不得应用于制备再生产品，再生产品的放射性应符合国家标准《建筑材料放射性核素限量》</w:t>
      </w:r>
      <w:r>
        <w:rPr>
          <w:rFonts w:ascii="Times New Roman" w:hAnsi="Times New Roman"/>
          <w:sz w:val="24"/>
        </w:rPr>
        <w:t>GB 6566</w:t>
      </w:r>
      <w:r>
        <w:rPr>
          <w:rFonts w:ascii="Times New Roman" w:hAnsi="Times New Roman"/>
          <w:sz w:val="24"/>
        </w:rPr>
        <w:t>的相关规定。</w:t>
      </w: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2E3129">
      <w:pPr>
        <w:spacing w:line="360" w:lineRule="auto"/>
        <w:rPr>
          <w:rFonts w:ascii="Times New Roman" w:hAnsi="Times New Roman"/>
          <w:sz w:val="24"/>
          <w:lang w:val="zh-CN"/>
        </w:rPr>
      </w:pPr>
    </w:p>
    <w:p w:rsidR="002E3129" w:rsidRDefault="0052648F">
      <w:pPr>
        <w:pStyle w:val="1"/>
        <w:keepNext w:val="0"/>
        <w:keepLines w:val="0"/>
        <w:widowControl/>
        <w:spacing w:before="100" w:beforeAutospacing="1" w:after="100" w:afterAutospacing="1"/>
        <w:rPr>
          <w:rFonts w:ascii="Times New Roman" w:eastAsia="宋体" w:hAnsi="Times New Roman" w:cs="Times New Roman"/>
          <w:kern w:val="36"/>
          <w:szCs w:val="32"/>
        </w:rPr>
      </w:pPr>
      <w:bookmarkStart w:id="138" w:name="_Toc27565"/>
      <w:bookmarkStart w:id="139" w:name="_Toc12169"/>
      <w:bookmarkStart w:id="140" w:name="_Toc30842"/>
      <w:bookmarkStart w:id="141" w:name="_Toc88684107"/>
      <w:bookmarkStart w:id="142" w:name="_Toc21076"/>
      <w:r>
        <w:rPr>
          <w:rFonts w:ascii="Times New Roman" w:eastAsia="宋体" w:hAnsi="Times New Roman" w:cs="Times New Roman" w:hint="eastAsia"/>
          <w:kern w:val="36"/>
          <w:szCs w:val="32"/>
        </w:rPr>
        <w:lastRenderedPageBreak/>
        <w:t xml:space="preserve">4 </w:t>
      </w:r>
      <w:r>
        <w:rPr>
          <w:rFonts w:ascii="Times New Roman" w:eastAsia="宋体" w:hAnsi="Times New Roman" w:cs="Times New Roman" w:hint="eastAsia"/>
          <w:kern w:val="36"/>
          <w:szCs w:val="32"/>
        </w:rPr>
        <w:t>风险识别</w:t>
      </w:r>
      <w:bookmarkEnd w:id="138"/>
      <w:bookmarkEnd w:id="139"/>
      <w:bookmarkEnd w:id="140"/>
      <w:bookmarkEnd w:id="141"/>
      <w:bookmarkEnd w:id="142"/>
    </w:p>
    <w:p w:rsidR="002E3129" w:rsidRDefault="0052648F">
      <w:pPr>
        <w:spacing w:line="360" w:lineRule="auto"/>
        <w:ind w:firstLineChars="200" w:firstLine="480"/>
        <w:rPr>
          <w:rFonts w:ascii="Times New Roman" w:hAnsi="Times New Roman"/>
          <w:sz w:val="24"/>
        </w:rPr>
      </w:pPr>
      <w:r>
        <w:rPr>
          <w:rFonts w:ascii="Times New Roman" w:hAnsi="Times New Roman" w:hint="eastAsia"/>
          <w:sz w:val="24"/>
        </w:rPr>
        <w:t>建筑垃圾环境风险一般包括对周边土壤、水等环境的污染风险，主要风险来源为重金属。建筑垃圾资源化产品环境风险可由两部分组成，产生前端与产生后端。产生前端，再生产品由建筑垃圾破碎后经过一系列工序制成，对其前端检测是探究其是否具有环境风险的第一部分。</w:t>
      </w:r>
    </w:p>
    <w:p w:rsidR="002E3129" w:rsidRDefault="0052648F">
      <w:pPr>
        <w:spacing w:line="360" w:lineRule="auto"/>
        <w:ind w:firstLineChars="200" w:firstLine="480"/>
        <w:rPr>
          <w:rFonts w:ascii="Times New Roman" w:hAnsi="Times New Roman"/>
          <w:sz w:val="24"/>
        </w:rPr>
      </w:pPr>
      <w:r>
        <w:rPr>
          <w:rFonts w:ascii="Times New Roman" w:hAnsi="Times New Roman" w:hint="eastAsia"/>
          <w:sz w:val="24"/>
        </w:rPr>
        <w:t>根据调研的实际情况，结合国家环保部对不同生产企业的要求，真实反映建筑垃圾环境污染状况，综合考虑环境质量状况、污染治理现状、环境容量等因素，建筑垃圾资源化产品检测项目包括：有毒有害有机物、放射性、无机元素及其化合物、重金属浸出毒性四项等组成具有建筑垃圾及再生建材行业特征的污染物控制评价指标体系。</w:t>
      </w:r>
    </w:p>
    <w:p w:rsidR="002E3129" w:rsidRDefault="002E3129">
      <w:pPr>
        <w:spacing w:line="360" w:lineRule="auto"/>
        <w:ind w:firstLineChars="200" w:firstLine="420"/>
      </w:pPr>
    </w:p>
    <w:p w:rsidR="002E3129" w:rsidRDefault="002E3129">
      <w:pPr>
        <w:spacing w:line="360" w:lineRule="auto"/>
        <w:ind w:firstLineChars="200" w:firstLine="420"/>
      </w:pPr>
    </w:p>
    <w:p w:rsidR="002E3129" w:rsidRDefault="002E3129">
      <w:pPr>
        <w:spacing w:line="360" w:lineRule="auto"/>
        <w:ind w:firstLineChars="200" w:firstLine="420"/>
      </w:pPr>
    </w:p>
    <w:p w:rsidR="002E3129" w:rsidRDefault="002E3129">
      <w:pPr>
        <w:spacing w:line="360" w:lineRule="auto"/>
        <w:ind w:firstLineChars="200" w:firstLine="420"/>
      </w:pPr>
    </w:p>
    <w:p w:rsidR="002E3129" w:rsidRDefault="002E3129">
      <w:pPr>
        <w:spacing w:line="360" w:lineRule="auto"/>
        <w:ind w:firstLineChars="200" w:firstLine="420"/>
      </w:pPr>
    </w:p>
    <w:p w:rsidR="002E3129" w:rsidRDefault="002E3129">
      <w:pPr>
        <w:spacing w:line="360" w:lineRule="auto"/>
        <w:ind w:firstLineChars="200" w:firstLine="420"/>
      </w:pPr>
    </w:p>
    <w:p w:rsidR="002E3129" w:rsidRDefault="002E3129">
      <w:pPr>
        <w:spacing w:line="360" w:lineRule="auto"/>
        <w:ind w:firstLineChars="200" w:firstLine="420"/>
      </w:pPr>
    </w:p>
    <w:p w:rsidR="002E3129" w:rsidRDefault="002E3129">
      <w:pPr>
        <w:spacing w:line="360" w:lineRule="auto"/>
        <w:ind w:firstLineChars="200" w:firstLine="420"/>
      </w:pPr>
    </w:p>
    <w:p w:rsidR="002E3129" w:rsidRDefault="002E3129">
      <w:pPr>
        <w:spacing w:line="360" w:lineRule="auto"/>
        <w:ind w:firstLineChars="200" w:firstLine="420"/>
      </w:pPr>
    </w:p>
    <w:p w:rsidR="002E3129" w:rsidRDefault="002E3129">
      <w:pPr>
        <w:spacing w:line="360" w:lineRule="auto"/>
        <w:ind w:firstLineChars="200" w:firstLine="420"/>
      </w:pPr>
    </w:p>
    <w:p w:rsidR="002E3129" w:rsidRDefault="002E3129">
      <w:pPr>
        <w:spacing w:line="360" w:lineRule="auto"/>
        <w:ind w:firstLineChars="200" w:firstLine="420"/>
      </w:pPr>
    </w:p>
    <w:p w:rsidR="002E3129" w:rsidRDefault="002E3129">
      <w:pPr>
        <w:spacing w:line="360" w:lineRule="auto"/>
        <w:ind w:firstLineChars="200" w:firstLine="420"/>
      </w:pPr>
    </w:p>
    <w:p w:rsidR="002E3129" w:rsidRDefault="002E3129">
      <w:pPr>
        <w:spacing w:line="360" w:lineRule="auto"/>
        <w:ind w:firstLineChars="200" w:firstLine="420"/>
      </w:pPr>
    </w:p>
    <w:p w:rsidR="002E3129" w:rsidRDefault="002E3129">
      <w:pPr>
        <w:spacing w:line="360" w:lineRule="auto"/>
        <w:ind w:firstLineChars="200" w:firstLine="420"/>
      </w:pPr>
    </w:p>
    <w:p w:rsidR="002E3129" w:rsidRDefault="002E3129">
      <w:pPr>
        <w:spacing w:line="360" w:lineRule="auto"/>
        <w:ind w:firstLineChars="200" w:firstLine="420"/>
      </w:pPr>
    </w:p>
    <w:p w:rsidR="002E3129" w:rsidRDefault="002E3129">
      <w:pPr>
        <w:spacing w:line="360" w:lineRule="auto"/>
        <w:ind w:firstLineChars="200" w:firstLine="420"/>
      </w:pPr>
    </w:p>
    <w:p w:rsidR="002E3129" w:rsidRDefault="002E3129">
      <w:pPr>
        <w:spacing w:line="360" w:lineRule="auto"/>
      </w:pPr>
    </w:p>
    <w:p w:rsidR="002E3129" w:rsidRDefault="002E3129">
      <w:pPr>
        <w:spacing w:line="360" w:lineRule="auto"/>
      </w:pPr>
    </w:p>
    <w:p w:rsidR="002E3129" w:rsidRDefault="0052648F">
      <w:pPr>
        <w:pStyle w:val="1"/>
        <w:keepNext w:val="0"/>
        <w:keepLines w:val="0"/>
        <w:widowControl/>
        <w:spacing w:before="100" w:beforeAutospacing="1" w:after="100" w:afterAutospacing="1"/>
        <w:rPr>
          <w:rFonts w:ascii="Times New Roman" w:eastAsia="宋体" w:hAnsi="Times New Roman" w:cs="Times New Roman"/>
          <w:kern w:val="36"/>
          <w:szCs w:val="32"/>
        </w:rPr>
      </w:pPr>
      <w:bookmarkStart w:id="143" w:name="_Toc9120"/>
      <w:bookmarkStart w:id="144" w:name="_Toc88684108"/>
      <w:bookmarkStart w:id="145" w:name="_Toc4808"/>
      <w:bookmarkStart w:id="146" w:name="_Toc23723"/>
      <w:bookmarkStart w:id="147" w:name="_Toc4369"/>
      <w:r>
        <w:rPr>
          <w:rFonts w:ascii="Times New Roman" w:eastAsia="宋体" w:hAnsi="Times New Roman" w:cs="Times New Roman" w:hint="eastAsia"/>
          <w:kern w:val="36"/>
          <w:szCs w:val="32"/>
        </w:rPr>
        <w:lastRenderedPageBreak/>
        <w:t xml:space="preserve">5 </w:t>
      </w:r>
      <w:r>
        <w:rPr>
          <w:rFonts w:ascii="Times New Roman" w:eastAsia="宋体" w:hAnsi="Times New Roman" w:cs="Times New Roman" w:hint="eastAsia"/>
          <w:kern w:val="36"/>
          <w:szCs w:val="32"/>
        </w:rPr>
        <w:t>示范工程</w:t>
      </w:r>
      <w:bookmarkEnd w:id="143"/>
      <w:bookmarkEnd w:id="144"/>
      <w:bookmarkEnd w:id="145"/>
      <w:bookmarkEnd w:id="146"/>
      <w:bookmarkEnd w:id="147"/>
    </w:p>
    <w:p w:rsidR="002E3129" w:rsidRDefault="0052648F">
      <w:pPr>
        <w:pStyle w:val="1"/>
        <w:keepNext w:val="0"/>
        <w:keepLines w:val="0"/>
        <w:widowControl/>
        <w:spacing w:before="100" w:beforeAutospacing="1" w:after="100" w:afterAutospacing="1"/>
        <w:rPr>
          <w:rFonts w:ascii="Times New Roman" w:eastAsia="黑体" w:hAnsi="Times New Roman" w:cs="Times New Roman"/>
          <w:kern w:val="36"/>
          <w:sz w:val="24"/>
          <w:szCs w:val="24"/>
        </w:rPr>
      </w:pPr>
      <w:bookmarkStart w:id="148" w:name="_Toc88684109"/>
      <w:r>
        <w:rPr>
          <w:rFonts w:ascii="Times New Roman" w:eastAsia="宋体" w:hAnsi="Times New Roman" w:cs="Times New Roman"/>
          <w:kern w:val="36"/>
          <w:sz w:val="28"/>
          <w:szCs w:val="28"/>
        </w:rPr>
        <w:t xml:space="preserve">5.1 </w:t>
      </w:r>
      <w:r>
        <w:rPr>
          <w:rFonts w:ascii="Times New Roman" w:eastAsia="宋体" w:hAnsi="Times New Roman" w:cs="Times New Roman"/>
          <w:kern w:val="36"/>
          <w:sz w:val="28"/>
          <w:szCs w:val="28"/>
        </w:rPr>
        <w:t>重金属全量评价</w:t>
      </w:r>
      <w:bookmarkEnd w:id="148"/>
    </w:p>
    <w:p w:rsidR="002E3129" w:rsidRPr="0043269D" w:rsidRDefault="0052648F">
      <w:pPr>
        <w:spacing w:line="360" w:lineRule="auto"/>
        <w:ind w:firstLineChars="200" w:firstLine="480"/>
        <w:rPr>
          <w:rFonts w:ascii="Times New Roman" w:hAnsi="Times New Roman" w:cs="Times New Roman"/>
          <w:sz w:val="24"/>
          <w:szCs w:val="32"/>
        </w:rPr>
      </w:pPr>
      <w:r w:rsidRPr="0043269D">
        <w:rPr>
          <w:rFonts w:ascii="Times New Roman" w:hAnsi="Times New Roman" w:cs="Times New Roman"/>
          <w:sz w:val="24"/>
          <w:szCs w:val="32"/>
        </w:rPr>
        <w:t>通过调研，对</w:t>
      </w:r>
      <w:r w:rsidRPr="0043269D">
        <w:rPr>
          <w:rFonts w:ascii="Times New Roman" w:hAnsi="Times New Roman" w:cs="Times New Roman"/>
          <w:sz w:val="24"/>
          <w:szCs w:val="32"/>
        </w:rPr>
        <w:t>A</w:t>
      </w:r>
      <w:r w:rsidRPr="0043269D">
        <w:rPr>
          <w:rFonts w:ascii="Times New Roman" w:hAnsi="Times New Roman" w:cs="Times New Roman"/>
          <w:sz w:val="24"/>
          <w:szCs w:val="32"/>
        </w:rPr>
        <w:t>地建筑垃圾资源再生厂进行相关取样分析，对建筑垃圾制成再生产品前后分别取样，取建筑垃圾废砖及废混凝土，并取其破碎后粗细骨料进行环境风险分析，通过便携式</w:t>
      </w:r>
      <w:r w:rsidRPr="0043269D">
        <w:rPr>
          <w:rFonts w:ascii="Times New Roman" w:hAnsi="Times New Roman" w:cs="Times New Roman"/>
          <w:sz w:val="24"/>
          <w:szCs w:val="32"/>
        </w:rPr>
        <w:t>XRT</w:t>
      </w:r>
      <w:r w:rsidRPr="0043269D">
        <w:rPr>
          <w:rFonts w:ascii="Times New Roman" w:hAnsi="Times New Roman" w:cs="Times New Roman"/>
          <w:sz w:val="24"/>
          <w:szCs w:val="32"/>
        </w:rPr>
        <w:t>设备对所取样品</w:t>
      </w:r>
      <w:r w:rsidRPr="0043269D">
        <w:rPr>
          <w:rFonts w:ascii="Times New Roman" w:hAnsi="Times New Roman" w:cs="Times New Roman"/>
          <w:sz w:val="24"/>
          <w:szCs w:val="32"/>
        </w:rPr>
        <w:t>6</w:t>
      </w:r>
      <w:r w:rsidRPr="0043269D">
        <w:rPr>
          <w:rFonts w:ascii="Times New Roman" w:hAnsi="Times New Roman" w:cs="Times New Roman"/>
          <w:sz w:val="24"/>
          <w:szCs w:val="32"/>
        </w:rPr>
        <w:t>种重金属含量进行分析，结果如下：</w:t>
      </w:r>
    </w:p>
    <w:p w:rsidR="002E3129" w:rsidRPr="0043269D" w:rsidRDefault="0052648F">
      <w:pPr>
        <w:ind w:firstLine="361"/>
        <w:jc w:val="center"/>
        <w:rPr>
          <w:rFonts w:ascii="Times New Roman" w:hAnsi="Times New Roman" w:cs="Times New Roman"/>
          <w:szCs w:val="21"/>
        </w:rPr>
      </w:pPr>
      <w:bookmarkStart w:id="149" w:name="_Ref14123"/>
      <w:bookmarkStart w:id="150" w:name="_Toc446"/>
      <w:r w:rsidRPr="0043269D">
        <w:rPr>
          <w:rFonts w:ascii="Times New Roman" w:hAnsi="Times New Roman" w:cs="Times New Roman"/>
          <w:sz w:val="24"/>
        </w:rPr>
        <w:t>表</w:t>
      </w:r>
      <w:bookmarkStart w:id="151" w:name="_Toc27458"/>
      <w:bookmarkEnd w:id="149"/>
      <w:r w:rsidRPr="0043269D">
        <w:rPr>
          <w:rFonts w:ascii="Times New Roman" w:hAnsi="Times New Roman" w:cs="Times New Roman"/>
          <w:sz w:val="24"/>
        </w:rPr>
        <w:t>5.1-1</w:t>
      </w:r>
      <w:r w:rsidRPr="0043269D">
        <w:rPr>
          <w:rFonts w:ascii="Times New Roman" w:hAnsi="Times New Roman" w:cs="Times New Roman"/>
          <w:sz w:val="24"/>
        </w:rPr>
        <w:t>样品全量分析</w:t>
      </w:r>
      <w:bookmarkEnd w:id="151"/>
    </w:p>
    <w:p w:rsidR="002E3129" w:rsidRPr="0043269D" w:rsidRDefault="0052648F" w:rsidP="0043269D">
      <w:pPr>
        <w:ind w:right="840" w:firstLine="361"/>
        <w:jc w:val="right"/>
        <w:rPr>
          <w:rFonts w:ascii="Times New Roman" w:hAnsi="Times New Roman" w:cs="Times New Roman"/>
          <w:szCs w:val="21"/>
        </w:rPr>
      </w:pPr>
      <w:r w:rsidRPr="0043269D">
        <w:rPr>
          <w:rFonts w:ascii="Times New Roman" w:hAnsi="Times New Roman" w:cs="Times New Roman"/>
          <w:szCs w:val="21"/>
        </w:rPr>
        <w:t>单位：</w:t>
      </w:r>
      <w:r w:rsidRPr="0043269D">
        <w:rPr>
          <w:rFonts w:ascii="Times New Roman" w:hAnsi="Times New Roman" w:cs="Times New Roman"/>
          <w:szCs w:val="21"/>
        </w:rPr>
        <w:t>mg/kg</w:t>
      </w:r>
      <w:bookmarkEnd w:id="150"/>
    </w:p>
    <w:tbl>
      <w:tblPr>
        <w:tblW w:w="688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586"/>
        <w:gridCol w:w="1535"/>
        <w:gridCol w:w="794"/>
        <w:gridCol w:w="794"/>
        <w:gridCol w:w="794"/>
        <w:gridCol w:w="794"/>
        <w:gridCol w:w="794"/>
        <w:gridCol w:w="794"/>
      </w:tblGrid>
      <w:tr w:rsidR="002E3129" w:rsidRPr="0043269D">
        <w:trPr>
          <w:trHeight w:val="295"/>
          <w:jc w:val="center"/>
        </w:trPr>
        <w:tc>
          <w:tcPr>
            <w:tcW w:w="587" w:type="dxa"/>
            <w:tcBorders>
              <w:top w:val="single" w:sz="4" w:space="0" w:color="auto"/>
              <w:left w:val="nil"/>
              <w:bottom w:val="single" w:sz="4" w:space="0" w:color="auto"/>
              <w:right w:val="nil"/>
            </w:tcBorders>
            <w:noWrap/>
            <w:tcMar>
              <w:top w:w="12" w:type="dxa"/>
              <w:left w:w="12" w:type="dxa"/>
              <w:bottom w:w="0" w:type="dxa"/>
              <w:right w:w="12" w:type="dxa"/>
            </w:tcMar>
            <w:vAlign w:val="center"/>
          </w:tcPr>
          <w:p w:rsidR="002E3129" w:rsidRPr="0043269D" w:rsidRDefault="0052648F">
            <w:pPr>
              <w:widowControl/>
              <w:spacing w:line="276" w:lineRule="auto"/>
              <w:jc w:val="center"/>
              <w:textAlignment w:val="center"/>
              <w:rPr>
                <w:rFonts w:ascii="Times New Roman" w:hAnsi="Times New Roman" w:cs="Times New Roman"/>
                <w:color w:val="000000"/>
                <w:szCs w:val="21"/>
              </w:rPr>
            </w:pPr>
            <w:r w:rsidRPr="0043269D">
              <w:rPr>
                <w:rFonts w:ascii="Times New Roman" w:hAnsi="Times New Roman" w:cs="Times New Roman"/>
                <w:color w:val="000000"/>
                <w:kern w:val="0"/>
                <w:szCs w:val="21"/>
              </w:rPr>
              <w:t>序号</w:t>
            </w:r>
          </w:p>
        </w:tc>
        <w:tc>
          <w:tcPr>
            <w:tcW w:w="1535" w:type="dxa"/>
            <w:tcBorders>
              <w:top w:val="single" w:sz="4" w:space="0" w:color="auto"/>
              <w:left w:val="nil"/>
              <w:bottom w:val="single" w:sz="4" w:space="0" w:color="auto"/>
              <w:right w:val="nil"/>
            </w:tcBorders>
            <w:noWrap/>
            <w:tcMar>
              <w:top w:w="12" w:type="dxa"/>
              <w:left w:w="12" w:type="dxa"/>
              <w:bottom w:w="0" w:type="dxa"/>
              <w:right w:w="12" w:type="dxa"/>
            </w:tcMar>
            <w:vAlign w:val="center"/>
          </w:tcPr>
          <w:p w:rsidR="002E3129" w:rsidRPr="0043269D" w:rsidRDefault="0052648F">
            <w:pPr>
              <w:widowControl/>
              <w:spacing w:line="276" w:lineRule="auto"/>
              <w:jc w:val="center"/>
              <w:textAlignment w:val="center"/>
              <w:rPr>
                <w:rFonts w:ascii="Times New Roman" w:hAnsi="Times New Roman" w:cs="Times New Roman"/>
                <w:color w:val="000000"/>
                <w:szCs w:val="21"/>
              </w:rPr>
            </w:pPr>
            <w:r w:rsidRPr="0043269D">
              <w:rPr>
                <w:rFonts w:ascii="Times New Roman" w:hAnsi="Times New Roman" w:cs="Times New Roman"/>
                <w:color w:val="000000"/>
                <w:kern w:val="0"/>
                <w:szCs w:val="21"/>
              </w:rPr>
              <w:t>样品名称</w:t>
            </w:r>
          </w:p>
        </w:tc>
        <w:tc>
          <w:tcPr>
            <w:tcW w:w="794" w:type="dxa"/>
            <w:tcBorders>
              <w:top w:val="single" w:sz="4" w:space="0" w:color="auto"/>
              <w:left w:val="nil"/>
              <w:bottom w:val="single" w:sz="4" w:space="0" w:color="auto"/>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铜</w:t>
            </w:r>
          </w:p>
        </w:tc>
        <w:tc>
          <w:tcPr>
            <w:tcW w:w="794" w:type="dxa"/>
            <w:tcBorders>
              <w:top w:val="single" w:sz="4" w:space="0" w:color="auto"/>
              <w:left w:val="nil"/>
              <w:bottom w:val="single" w:sz="4" w:space="0" w:color="auto"/>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锌</w:t>
            </w:r>
          </w:p>
        </w:tc>
        <w:tc>
          <w:tcPr>
            <w:tcW w:w="794" w:type="dxa"/>
            <w:tcBorders>
              <w:top w:val="single" w:sz="4" w:space="0" w:color="auto"/>
              <w:left w:val="nil"/>
              <w:bottom w:val="single" w:sz="4" w:space="0" w:color="auto"/>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铅</w:t>
            </w:r>
          </w:p>
        </w:tc>
        <w:tc>
          <w:tcPr>
            <w:tcW w:w="794" w:type="dxa"/>
            <w:tcBorders>
              <w:top w:val="single" w:sz="4" w:space="0" w:color="auto"/>
              <w:left w:val="nil"/>
              <w:bottom w:val="single" w:sz="4" w:space="0" w:color="auto"/>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铬</w:t>
            </w:r>
          </w:p>
        </w:tc>
        <w:tc>
          <w:tcPr>
            <w:tcW w:w="794" w:type="dxa"/>
            <w:tcBorders>
              <w:top w:val="single" w:sz="4" w:space="0" w:color="auto"/>
              <w:left w:val="nil"/>
              <w:bottom w:val="single" w:sz="4" w:space="0" w:color="auto"/>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镍</w:t>
            </w:r>
          </w:p>
        </w:tc>
        <w:tc>
          <w:tcPr>
            <w:tcW w:w="794" w:type="dxa"/>
            <w:tcBorders>
              <w:top w:val="single" w:sz="4" w:space="0" w:color="auto"/>
              <w:left w:val="nil"/>
              <w:bottom w:val="single" w:sz="4" w:space="0" w:color="auto"/>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砷</w:t>
            </w:r>
          </w:p>
        </w:tc>
      </w:tr>
      <w:tr w:rsidR="002E3129" w:rsidRPr="0043269D">
        <w:trPr>
          <w:trHeight w:val="310"/>
          <w:jc w:val="center"/>
        </w:trPr>
        <w:tc>
          <w:tcPr>
            <w:tcW w:w="587" w:type="dxa"/>
            <w:tcBorders>
              <w:top w:val="nil"/>
              <w:left w:val="nil"/>
              <w:bottom w:val="nil"/>
              <w:right w:val="nil"/>
            </w:tcBorders>
            <w:noWrap/>
            <w:tcMar>
              <w:top w:w="12" w:type="dxa"/>
              <w:left w:w="12" w:type="dxa"/>
              <w:bottom w:w="0" w:type="dxa"/>
              <w:right w:w="12" w:type="dxa"/>
            </w:tcMar>
            <w:vAlign w:val="cente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1</w:t>
            </w:r>
          </w:p>
        </w:tc>
        <w:tc>
          <w:tcPr>
            <w:tcW w:w="1535" w:type="dxa"/>
            <w:tcBorders>
              <w:top w:val="nil"/>
              <w:left w:val="nil"/>
              <w:bottom w:val="nil"/>
              <w:right w:val="nil"/>
            </w:tcBorders>
            <w:noWrap/>
            <w:tcMar>
              <w:top w:w="12" w:type="dxa"/>
              <w:left w:w="12" w:type="dxa"/>
              <w:bottom w:w="0" w:type="dxa"/>
              <w:right w:w="12" w:type="dxa"/>
            </w:tcMar>
            <w:vAlign w:val="cente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XC1</w:t>
            </w:r>
            <w:r w:rsidRPr="0043269D">
              <w:rPr>
                <w:rFonts w:ascii="Times New Roman" w:hAnsi="Times New Roman" w:cs="Times New Roman"/>
                <w:color w:val="000000"/>
                <w:kern w:val="0"/>
                <w:szCs w:val="21"/>
              </w:rPr>
              <w:t>细骨料</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12.8</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64.1</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25</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71.8</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20.6</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9.2</w:t>
            </w:r>
          </w:p>
        </w:tc>
      </w:tr>
      <w:tr w:rsidR="002E3129" w:rsidRPr="0043269D">
        <w:trPr>
          <w:trHeight w:val="310"/>
          <w:jc w:val="center"/>
        </w:trPr>
        <w:tc>
          <w:tcPr>
            <w:tcW w:w="587" w:type="dxa"/>
            <w:tcBorders>
              <w:top w:val="nil"/>
              <w:left w:val="nil"/>
              <w:bottom w:val="nil"/>
              <w:right w:val="nil"/>
            </w:tcBorders>
            <w:noWrap/>
            <w:tcMar>
              <w:top w:w="12" w:type="dxa"/>
              <w:left w:w="12" w:type="dxa"/>
              <w:bottom w:w="0" w:type="dxa"/>
              <w:right w:w="12" w:type="dxa"/>
            </w:tcMar>
            <w:vAlign w:val="cente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2</w:t>
            </w:r>
          </w:p>
        </w:tc>
        <w:tc>
          <w:tcPr>
            <w:tcW w:w="1535" w:type="dxa"/>
            <w:tcBorders>
              <w:top w:val="nil"/>
              <w:left w:val="nil"/>
              <w:bottom w:val="nil"/>
              <w:right w:val="nil"/>
            </w:tcBorders>
            <w:noWrap/>
            <w:tcMar>
              <w:top w:w="12" w:type="dxa"/>
              <w:left w:w="12" w:type="dxa"/>
              <w:bottom w:w="0" w:type="dxa"/>
              <w:right w:w="12" w:type="dxa"/>
            </w:tcMar>
            <w:vAlign w:val="cente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XC2</w:t>
            </w:r>
            <w:r w:rsidRPr="0043269D">
              <w:rPr>
                <w:rFonts w:ascii="Times New Roman" w:hAnsi="Times New Roman" w:cs="Times New Roman"/>
                <w:color w:val="000000"/>
                <w:kern w:val="0"/>
                <w:szCs w:val="21"/>
              </w:rPr>
              <w:t>粗骨料</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15.2</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49.5</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19.1</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73</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17.3</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8.7</w:t>
            </w:r>
          </w:p>
        </w:tc>
      </w:tr>
      <w:tr w:rsidR="002E3129" w:rsidRPr="0043269D">
        <w:trPr>
          <w:trHeight w:val="310"/>
          <w:jc w:val="center"/>
        </w:trPr>
        <w:tc>
          <w:tcPr>
            <w:tcW w:w="587" w:type="dxa"/>
            <w:tcBorders>
              <w:top w:val="nil"/>
              <w:left w:val="nil"/>
              <w:bottom w:val="nil"/>
              <w:right w:val="nil"/>
            </w:tcBorders>
            <w:noWrap/>
            <w:tcMar>
              <w:top w:w="12" w:type="dxa"/>
              <w:left w:w="12" w:type="dxa"/>
              <w:bottom w:w="0" w:type="dxa"/>
              <w:right w:w="12" w:type="dxa"/>
            </w:tcMar>
            <w:vAlign w:val="cente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3</w:t>
            </w:r>
          </w:p>
        </w:tc>
        <w:tc>
          <w:tcPr>
            <w:tcW w:w="1535" w:type="dxa"/>
            <w:tcBorders>
              <w:top w:val="nil"/>
              <w:left w:val="nil"/>
              <w:bottom w:val="nil"/>
              <w:right w:val="nil"/>
            </w:tcBorders>
            <w:noWrap/>
            <w:tcMar>
              <w:top w:w="12" w:type="dxa"/>
              <w:left w:w="12" w:type="dxa"/>
              <w:bottom w:w="0" w:type="dxa"/>
              <w:right w:w="12" w:type="dxa"/>
            </w:tcMar>
            <w:vAlign w:val="cente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XC3</w:t>
            </w:r>
            <w:r w:rsidRPr="0043269D">
              <w:rPr>
                <w:rFonts w:ascii="Times New Roman" w:hAnsi="Times New Roman" w:cs="Times New Roman"/>
                <w:color w:val="000000"/>
                <w:kern w:val="0"/>
                <w:szCs w:val="21"/>
              </w:rPr>
              <w:t>粗骨料</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13.3</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55</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21.8</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75.7</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20.3</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9.1</w:t>
            </w:r>
          </w:p>
        </w:tc>
      </w:tr>
      <w:tr w:rsidR="002E3129" w:rsidRPr="0043269D">
        <w:trPr>
          <w:trHeight w:val="310"/>
          <w:jc w:val="center"/>
        </w:trPr>
        <w:tc>
          <w:tcPr>
            <w:tcW w:w="587" w:type="dxa"/>
            <w:tcBorders>
              <w:top w:val="nil"/>
              <w:left w:val="nil"/>
              <w:bottom w:val="nil"/>
              <w:right w:val="nil"/>
            </w:tcBorders>
            <w:noWrap/>
            <w:tcMar>
              <w:top w:w="12" w:type="dxa"/>
              <w:left w:w="12" w:type="dxa"/>
              <w:bottom w:w="0" w:type="dxa"/>
              <w:right w:w="12" w:type="dxa"/>
            </w:tcMar>
            <w:vAlign w:val="cente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4</w:t>
            </w:r>
          </w:p>
        </w:tc>
        <w:tc>
          <w:tcPr>
            <w:tcW w:w="1535" w:type="dxa"/>
            <w:tcBorders>
              <w:top w:val="nil"/>
              <w:left w:val="nil"/>
              <w:bottom w:val="nil"/>
              <w:right w:val="nil"/>
            </w:tcBorders>
            <w:noWrap/>
            <w:tcMar>
              <w:top w:w="12" w:type="dxa"/>
              <w:left w:w="12" w:type="dxa"/>
              <w:bottom w:w="0" w:type="dxa"/>
              <w:right w:w="12" w:type="dxa"/>
            </w:tcMar>
            <w:vAlign w:val="cente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XC4</w:t>
            </w:r>
            <w:r w:rsidRPr="0043269D">
              <w:rPr>
                <w:rFonts w:ascii="Times New Roman" w:hAnsi="Times New Roman" w:cs="Times New Roman"/>
                <w:color w:val="000000"/>
                <w:kern w:val="0"/>
                <w:szCs w:val="21"/>
              </w:rPr>
              <w:t>粗骨料</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12.7</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55.1</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22</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69.4</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15.2</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8.1</w:t>
            </w:r>
          </w:p>
        </w:tc>
      </w:tr>
      <w:tr w:rsidR="002E3129" w:rsidRPr="0043269D">
        <w:trPr>
          <w:trHeight w:val="310"/>
          <w:jc w:val="center"/>
        </w:trPr>
        <w:tc>
          <w:tcPr>
            <w:tcW w:w="587" w:type="dxa"/>
            <w:tcBorders>
              <w:top w:val="nil"/>
              <w:left w:val="nil"/>
              <w:bottom w:val="nil"/>
              <w:right w:val="nil"/>
            </w:tcBorders>
            <w:noWrap/>
            <w:tcMar>
              <w:top w:w="12" w:type="dxa"/>
              <w:left w:w="12" w:type="dxa"/>
              <w:bottom w:w="0" w:type="dxa"/>
              <w:right w:w="12" w:type="dxa"/>
            </w:tcMar>
            <w:vAlign w:val="cente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5</w:t>
            </w:r>
          </w:p>
        </w:tc>
        <w:tc>
          <w:tcPr>
            <w:tcW w:w="1535" w:type="dxa"/>
            <w:tcBorders>
              <w:top w:val="nil"/>
              <w:left w:val="nil"/>
              <w:bottom w:val="nil"/>
              <w:right w:val="nil"/>
            </w:tcBorders>
            <w:noWrap/>
            <w:tcMar>
              <w:top w:w="12" w:type="dxa"/>
              <w:left w:w="12" w:type="dxa"/>
              <w:bottom w:w="0" w:type="dxa"/>
              <w:right w:w="12" w:type="dxa"/>
            </w:tcMar>
            <w:vAlign w:val="cente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XC5</w:t>
            </w:r>
            <w:r w:rsidRPr="0043269D">
              <w:rPr>
                <w:rFonts w:ascii="Times New Roman" w:hAnsi="Times New Roman" w:cs="Times New Roman"/>
                <w:color w:val="000000"/>
                <w:kern w:val="0"/>
                <w:szCs w:val="21"/>
              </w:rPr>
              <w:t>废砖</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17.8</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62</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23.1</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73.6</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25.8</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9.6</w:t>
            </w:r>
          </w:p>
        </w:tc>
      </w:tr>
      <w:tr w:rsidR="002E3129" w:rsidRPr="0043269D">
        <w:trPr>
          <w:trHeight w:val="310"/>
          <w:jc w:val="center"/>
        </w:trPr>
        <w:tc>
          <w:tcPr>
            <w:tcW w:w="587" w:type="dxa"/>
            <w:tcBorders>
              <w:top w:val="nil"/>
              <w:left w:val="nil"/>
              <w:bottom w:val="nil"/>
              <w:right w:val="nil"/>
            </w:tcBorders>
            <w:noWrap/>
            <w:tcMar>
              <w:top w:w="12" w:type="dxa"/>
              <w:left w:w="12" w:type="dxa"/>
              <w:bottom w:w="0" w:type="dxa"/>
              <w:right w:w="12" w:type="dxa"/>
            </w:tcMar>
            <w:vAlign w:val="cente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6</w:t>
            </w:r>
          </w:p>
        </w:tc>
        <w:tc>
          <w:tcPr>
            <w:tcW w:w="1535" w:type="dxa"/>
            <w:tcBorders>
              <w:top w:val="nil"/>
              <w:left w:val="nil"/>
              <w:bottom w:val="nil"/>
              <w:right w:val="nil"/>
            </w:tcBorders>
            <w:noWrap/>
            <w:tcMar>
              <w:top w:w="12" w:type="dxa"/>
              <w:left w:w="12" w:type="dxa"/>
              <w:bottom w:w="0" w:type="dxa"/>
              <w:right w:w="12" w:type="dxa"/>
            </w:tcMar>
            <w:vAlign w:val="cente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XC6</w:t>
            </w:r>
            <w:r w:rsidRPr="0043269D">
              <w:rPr>
                <w:rFonts w:ascii="Times New Roman" w:hAnsi="Times New Roman" w:cs="Times New Roman"/>
                <w:color w:val="000000"/>
                <w:kern w:val="0"/>
                <w:szCs w:val="21"/>
              </w:rPr>
              <w:t>废砖</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18.6</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58.5</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22</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80.8</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24.5</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9.3</w:t>
            </w:r>
          </w:p>
        </w:tc>
      </w:tr>
      <w:tr w:rsidR="002E3129" w:rsidRPr="0043269D">
        <w:trPr>
          <w:trHeight w:val="310"/>
          <w:jc w:val="center"/>
        </w:trPr>
        <w:tc>
          <w:tcPr>
            <w:tcW w:w="587" w:type="dxa"/>
            <w:tcBorders>
              <w:top w:val="nil"/>
              <w:left w:val="nil"/>
              <w:bottom w:val="nil"/>
              <w:right w:val="nil"/>
            </w:tcBorders>
            <w:noWrap/>
            <w:tcMar>
              <w:top w:w="12" w:type="dxa"/>
              <w:left w:w="12" w:type="dxa"/>
              <w:bottom w:w="0" w:type="dxa"/>
              <w:right w:w="12" w:type="dxa"/>
            </w:tcMar>
            <w:vAlign w:val="cente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7</w:t>
            </w:r>
          </w:p>
        </w:tc>
        <w:tc>
          <w:tcPr>
            <w:tcW w:w="1535" w:type="dxa"/>
            <w:tcBorders>
              <w:top w:val="nil"/>
              <w:left w:val="nil"/>
              <w:bottom w:val="nil"/>
              <w:right w:val="nil"/>
            </w:tcBorders>
            <w:noWrap/>
            <w:tcMar>
              <w:top w:w="12" w:type="dxa"/>
              <w:left w:w="12" w:type="dxa"/>
              <w:bottom w:w="0" w:type="dxa"/>
              <w:right w:w="12" w:type="dxa"/>
            </w:tcMar>
            <w:vAlign w:val="cente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XC7</w:t>
            </w:r>
            <w:r w:rsidRPr="0043269D">
              <w:rPr>
                <w:rFonts w:ascii="Times New Roman" w:hAnsi="Times New Roman" w:cs="Times New Roman"/>
                <w:color w:val="000000"/>
                <w:kern w:val="0"/>
                <w:szCs w:val="21"/>
              </w:rPr>
              <w:t>废混凝土</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6.9</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27.2</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18.7</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58.8</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9</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3.9</w:t>
            </w:r>
          </w:p>
        </w:tc>
      </w:tr>
      <w:tr w:rsidR="002E3129" w:rsidRPr="0043269D">
        <w:trPr>
          <w:trHeight w:val="310"/>
          <w:jc w:val="center"/>
        </w:trPr>
        <w:tc>
          <w:tcPr>
            <w:tcW w:w="587" w:type="dxa"/>
            <w:tcBorders>
              <w:top w:val="nil"/>
              <w:left w:val="nil"/>
              <w:bottom w:val="nil"/>
              <w:right w:val="nil"/>
            </w:tcBorders>
            <w:noWrap/>
            <w:tcMar>
              <w:top w:w="12" w:type="dxa"/>
              <w:left w:w="12" w:type="dxa"/>
              <w:bottom w:w="0" w:type="dxa"/>
              <w:right w:w="12" w:type="dxa"/>
            </w:tcMar>
            <w:vAlign w:val="cente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8</w:t>
            </w:r>
          </w:p>
        </w:tc>
        <w:tc>
          <w:tcPr>
            <w:tcW w:w="1535" w:type="dxa"/>
            <w:tcBorders>
              <w:top w:val="nil"/>
              <w:left w:val="nil"/>
              <w:bottom w:val="nil"/>
              <w:right w:val="nil"/>
            </w:tcBorders>
            <w:noWrap/>
            <w:tcMar>
              <w:top w:w="12" w:type="dxa"/>
              <w:left w:w="12" w:type="dxa"/>
              <w:bottom w:w="0" w:type="dxa"/>
              <w:right w:w="12" w:type="dxa"/>
            </w:tcMar>
            <w:vAlign w:val="cente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XC8</w:t>
            </w:r>
            <w:r w:rsidRPr="0043269D">
              <w:rPr>
                <w:rFonts w:ascii="Times New Roman" w:hAnsi="Times New Roman" w:cs="Times New Roman"/>
                <w:color w:val="000000"/>
                <w:kern w:val="0"/>
                <w:szCs w:val="21"/>
              </w:rPr>
              <w:t>废混凝土</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13</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54.4</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16.6</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55.7</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13.7</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7.9</w:t>
            </w:r>
          </w:p>
        </w:tc>
      </w:tr>
      <w:tr w:rsidR="002E3129" w:rsidRPr="0043269D">
        <w:trPr>
          <w:trHeight w:val="310"/>
          <w:jc w:val="center"/>
        </w:trPr>
        <w:tc>
          <w:tcPr>
            <w:tcW w:w="587" w:type="dxa"/>
            <w:tcBorders>
              <w:top w:val="nil"/>
              <w:left w:val="nil"/>
              <w:bottom w:val="nil"/>
              <w:right w:val="nil"/>
            </w:tcBorders>
            <w:noWrap/>
            <w:tcMar>
              <w:top w:w="12" w:type="dxa"/>
              <w:left w:w="12" w:type="dxa"/>
              <w:bottom w:w="0" w:type="dxa"/>
              <w:right w:w="12" w:type="dxa"/>
            </w:tcMar>
            <w:vAlign w:val="center"/>
          </w:tcPr>
          <w:p w:rsidR="002E3129" w:rsidRPr="0043269D" w:rsidRDefault="002E3129">
            <w:pPr>
              <w:widowControl/>
              <w:spacing w:line="276" w:lineRule="auto"/>
              <w:jc w:val="center"/>
              <w:textAlignment w:val="center"/>
              <w:rPr>
                <w:rFonts w:ascii="Times New Roman" w:hAnsi="Times New Roman" w:cs="Times New Roman"/>
                <w:color w:val="000000"/>
                <w:kern w:val="0"/>
                <w:szCs w:val="21"/>
              </w:rPr>
            </w:pPr>
          </w:p>
        </w:tc>
        <w:tc>
          <w:tcPr>
            <w:tcW w:w="1535" w:type="dxa"/>
            <w:tcBorders>
              <w:top w:val="nil"/>
              <w:left w:val="nil"/>
              <w:bottom w:val="nil"/>
              <w:right w:val="nil"/>
            </w:tcBorders>
            <w:noWrap/>
            <w:tcMar>
              <w:top w:w="12" w:type="dxa"/>
              <w:left w:w="12" w:type="dxa"/>
              <w:bottom w:w="0" w:type="dxa"/>
              <w:right w:w="12" w:type="dxa"/>
            </w:tcMar>
            <w:vAlign w:val="cente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szCs w:val="21"/>
              </w:rPr>
              <w:t>(RSV-GB)</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100</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300</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170</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250</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190</w:t>
            </w:r>
          </w:p>
        </w:tc>
        <w:tc>
          <w:tcPr>
            <w:tcW w:w="794" w:type="dxa"/>
            <w:tcBorders>
              <w:top w:val="nil"/>
              <w:left w:val="nil"/>
              <w:bottom w:val="nil"/>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25</w:t>
            </w:r>
          </w:p>
        </w:tc>
      </w:tr>
      <w:tr w:rsidR="002E3129" w:rsidRPr="0043269D">
        <w:trPr>
          <w:trHeight w:val="310"/>
          <w:jc w:val="center"/>
        </w:trPr>
        <w:tc>
          <w:tcPr>
            <w:tcW w:w="587" w:type="dxa"/>
            <w:tcBorders>
              <w:top w:val="nil"/>
              <w:left w:val="nil"/>
              <w:bottom w:val="single" w:sz="4" w:space="0" w:color="auto"/>
              <w:right w:val="nil"/>
            </w:tcBorders>
            <w:noWrap/>
            <w:tcMar>
              <w:top w:w="12" w:type="dxa"/>
              <w:left w:w="12" w:type="dxa"/>
              <w:bottom w:w="0" w:type="dxa"/>
              <w:right w:w="12" w:type="dxa"/>
            </w:tcMar>
            <w:vAlign w:val="center"/>
          </w:tcPr>
          <w:p w:rsidR="002E3129" w:rsidRPr="0043269D" w:rsidRDefault="002E3129">
            <w:pPr>
              <w:widowControl/>
              <w:spacing w:line="276" w:lineRule="auto"/>
              <w:jc w:val="center"/>
              <w:textAlignment w:val="center"/>
              <w:rPr>
                <w:rFonts w:ascii="Times New Roman" w:hAnsi="Times New Roman" w:cs="Times New Roman"/>
                <w:color w:val="000000"/>
                <w:kern w:val="0"/>
                <w:szCs w:val="21"/>
              </w:rPr>
            </w:pPr>
          </w:p>
        </w:tc>
        <w:tc>
          <w:tcPr>
            <w:tcW w:w="1535" w:type="dxa"/>
            <w:tcBorders>
              <w:top w:val="nil"/>
              <w:left w:val="nil"/>
              <w:bottom w:val="single" w:sz="4" w:space="0" w:color="auto"/>
              <w:right w:val="nil"/>
            </w:tcBorders>
            <w:noWrap/>
            <w:tcMar>
              <w:top w:w="12" w:type="dxa"/>
              <w:left w:w="12" w:type="dxa"/>
              <w:bottom w:w="0" w:type="dxa"/>
              <w:right w:w="12" w:type="dxa"/>
            </w:tcMar>
            <w:vAlign w:val="cente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szCs w:val="21"/>
              </w:rPr>
              <w:t>（</w:t>
            </w:r>
            <w:r w:rsidRPr="0043269D">
              <w:rPr>
                <w:rFonts w:ascii="Times New Roman" w:hAnsi="Times New Roman" w:cs="Times New Roman"/>
                <w:szCs w:val="21"/>
              </w:rPr>
              <w:t>BVS</w:t>
            </w:r>
            <w:r w:rsidRPr="0043269D">
              <w:rPr>
                <w:rFonts w:ascii="Times New Roman" w:hAnsi="Times New Roman" w:cs="Times New Roman"/>
                <w:szCs w:val="21"/>
              </w:rPr>
              <w:t>）</w:t>
            </w:r>
          </w:p>
        </w:tc>
        <w:tc>
          <w:tcPr>
            <w:tcW w:w="794" w:type="dxa"/>
            <w:tcBorders>
              <w:top w:val="nil"/>
              <w:left w:val="nil"/>
              <w:bottom w:val="single" w:sz="4" w:space="0" w:color="auto"/>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19.7</w:t>
            </w:r>
          </w:p>
        </w:tc>
        <w:tc>
          <w:tcPr>
            <w:tcW w:w="794" w:type="dxa"/>
            <w:tcBorders>
              <w:top w:val="nil"/>
              <w:left w:val="nil"/>
              <w:bottom w:val="single" w:sz="4" w:space="0" w:color="auto"/>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60.1</w:t>
            </w:r>
          </w:p>
        </w:tc>
        <w:tc>
          <w:tcPr>
            <w:tcW w:w="794" w:type="dxa"/>
            <w:tcBorders>
              <w:top w:val="nil"/>
              <w:left w:val="nil"/>
              <w:bottom w:val="single" w:sz="4" w:space="0" w:color="auto"/>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19.6</w:t>
            </w:r>
          </w:p>
        </w:tc>
        <w:tc>
          <w:tcPr>
            <w:tcW w:w="794" w:type="dxa"/>
            <w:tcBorders>
              <w:top w:val="nil"/>
              <w:left w:val="nil"/>
              <w:bottom w:val="single" w:sz="4" w:space="0" w:color="auto"/>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63.8</w:t>
            </w:r>
          </w:p>
        </w:tc>
        <w:tc>
          <w:tcPr>
            <w:tcW w:w="794" w:type="dxa"/>
            <w:tcBorders>
              <w:top w:val="nil"/>
              <w:left w:val="nil"/>
              <w:bottom w:val="single" w:sz="4" w:space="0" w:color="auto"/>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26.7</w:t>
            </w:r>
          </w:p>
        </w:tc>
        <w:tc>
          <w:tcPr>
            <w:tcW w:w="794" w:type="dxa"/>
            <w:tcBorders>
              <w:top w:val="nil"/>
              <w:left w:val="nil"/>
              <w:bottom w:val="single" w:sz="4" w:space="0" w:color="auto"/>
              <w:right w:val="nil"/>
            </w:tcBorders>
            <w:noWrap/>
            <w:tcMar>
              <w:top w:w="12" w:type="dxa"/>
              <w:left w:w="12" w:type="dxa"/>
              <w:bottom w:w="0" w:type="dxa"/>
              <w:right w:w="12" w:type="dxa"/>
            </w:tcMar>
          </w:tcPr>
          <w:p w:rsidR="002E3129" w:rsidRPr="0043269D" w:rsidRDefault="0052648F">
            <w:pPr>
              <w:widowControl/>
              <w:spacing w:line="276" w:lineRule="auto"/>
              <w:jc w:val="center"/>
              <w:textAlignment w:val="center"/>
              <w:rPr>
                <w:rFonts w:ascii="Times New Roman" w:hAnsi="Times New Roman" w:cs="Times New Roman"/>
                <w:color w:val="000000"/>
                <w:kern w:val="0"/>
                <w:szCs w:val="21"/>
              </w:rPr>
            </w:pPr>
            <w:r w:rsidRPr="0043269D">
              <w:rPr>
                <w:rFonts w:ascii="Times New Roman" w:hAnsi="Times New Roman" w:cs="Times New Roman"/>
                <w:color w:val="000000"/>
                <w:kern w:val="0"/>
                <w:szCs w:val="21"/>
              </w:rPr>
              <w:t>11.4</w:t>
            </w:r>
          </w:p>
        </w:tc>
      </w:tr>
    </w:tbl>
    <w:p w:rsidR="002E3129" w:rsidRPr="0043269D" w:rsidRDefault="002E3129">
      <w:pPr>
        <w:ind w:firstLineChars="200" w:firstLine="420"/>
        <w:rPr>
          <w:rFonts w:ascii="Times New Roman" w:hAnsi="Times New Roman" w:cs="Times New Roman"/>
        </w:rPr>
      </w:pPr>
    </w:p>
    <w:p w:rsidR="002E3129" w:rsidRPr="0043269D" w:rsidRDefault="0052648F">
      <w:pPr>
        <w:ind w:firstLineChars="200" w:firstLine="420"/>
        <w:rPr>
          <w:rFonts w:ascii="Times New Roman" w:hAnsi="Times New Roman" w:cs="Times New Roman"/>
        </w:rPr>
      </w:pPr>
      <w:r w:rsidRPr="0043269D">
        <w:rPr>
          <w:rFonts w:ascii="Times New Roman" w:hAnsi="Times New Roman" w:cs="Times New Roman"/>
          <w:noProof/>
        </w:rPr>
        <w:drawing>
          <wp:inline distT="0" distB="0" distL="0" distR="0">
            <wp:extent cx="4587240" cy="2758440"/>
            <wp:effectExtent l="4445" t="5080" r="8890" b="825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E3129" w:rsidRPr="0043269D" w:rsidRDefault="0052648F">
      <w:pPr>
        <w:jc w:val="center"/>
        <w:rPr>
          <w:rFonts w:ascii="Times New Roman" w:hAnsi="Times New Roman" w:cs="Times New Roman"/>
        </w:rPr>
      </w:pPr>
      <w:r w:rsidRPr="0043269D">
        <w:rPr>
          <w:rFonts w:ascii="Times New Roman" w:hAnsi="Times New Roman" w:cs="Times New Roman"/>
        </w:rPr>
        <w:t>图</w:t>
      </w:r>
      <w:r w:rsidRPr="0043269D">
        <w:rPr>
          <w:rFonts w:ascii="Times New Roman" w:hAnsi="Times New Roman" w:cs="Times New Roman"/>
        </w:rPr>
        <w:t xml:space="preserve">5.1-1 </w:t>
      </w:r>
      <w:r w:rsidRPr="0043269D">
        <w:rPr>
          <w:rFonts w:ascii="Times New Roman" w:hAnsi="Times New Roman" w:cs="Times New Roman"/>
        </w:rPr>
        <w:t>总体重金属含量表</w:t>
      </w:r>
    </w:p>
    <w:p w:rsidR="002E3129" w:rsidRPr="0043269D" w:rsidRDefault="0052648F">
      <w:pPr>
        <w:spacing w:line="360" w:lineRule="auto"/>
        <w:ind w:firstLineChars="200" w:firstLine="480"/>
        <w:rPr>
          <w:rFonts w:ascii="Times New Roman" w:hAnsi="Times New Roman" w:cs="Times New Roman"/>
          <w:sz w:val="24"/>
          <w:szCs w:val="32"/>
        </w:rPr>
      </w:pPr>
      <w:r w:rsidRPr="0043269D">
        <w:rPr>
          <w:rFonts w:ascii="Times New Roman" w:hAnsi="Times New Roman" w:cs="Times New Roman"/>
          <w:sz w:val="24"/>
          <w:szCs w:val="32"/>
        </w:rPr>
        <w:t>依据</w:t>
      </w:r>
      <w:r w:rsidR="00812D98" w:rsidRPr="00812D98">
        <w:rPr>
          <w:rFonts w:ascii="Times New Roman" w:hAnsi="Times New Roman" w:cs="Times New Roman" w:hint="eastAsia"/>
          <w:sz w:val="24"/>
          <w:szCs w:val="32"/>
        </w:rPr>
        <w:t>《土壤环境质量</w:t>
      </w:r>
      <w:r w:rsidR="00812D98" w:rsidRPr="00812D98">
        <w:rPr>
          <w:rFonts w:ascii="Times New Roman" w:hAnsi="Times New Roman" w:cs="Times New Roman" w:hint="eastAsia"/>
          <w:sz w:val="24"/>
          <w:szCs w:val="32"/>
        </w:rPr>
        <w:t xml:space="preserve"> </w:t>
      </w:r>
      <w:r w:rsidR="00812D98">
        <w:rPr>
          <w:rFonts w:ascii="Times New Roman" w:hAnsi="Times New Roman" w:cs="Times New Roman" w:hint="eastAsia"/>
          <w:sz w:val="24"/>
          <w:szCs w:val="32"/>
        </w:rPr>
        <w:t>农用地土壤污染风险管控标准（试行）》</w:t>
      </w:r>
      <w:r w:rsidR="00812D98" w:rsidRPr="00812D98">
        <w:rPr>
          <w:rFonts w:ascii="Times New Roman" w:hAnsi="Times New Roman" w:cs="Times New Roman" w:hint="eastAsia"/>
          <w:sz w:val="24"/>
          <w:szCs w:val="32"/>
        </w:rPr>
        <w:t>GB 15618</w:t>
      </w:r>
      <w:r w:rsidRPr="0043269D">
        <w:rPr>
          <w:rFonts w:ascii="Times New Roman" w:hAnsi="Times New Roman" w:cs="Times New Roman"/>
          <w:sz w:val="24"/>
          <w:szCs w:val="32"/>
        </w:rPr>
        <w:t>中</w:t>
      </w:r>
      <w:r w:rsidRPr="0043269D">
        <w:rPr>
          <w:rFonts w:ascii="Times New Roman" w:hAnsi="Times New Roman" w:cs="Times New Roman"/>
          <w:sz w:val="24"/>
          <w:szCs w:val="32"/>
        </w:rPr>
        <w:lastRenderedPageBreak/>
        <w:t>的风险筛选值</w:t>
      </w:r>
      <w:r w:rsidRPr="0043269D">
        <w:rPr>
          <w:rFonts w:ascii="Times New Roman" w:hAnsi="Times New Roman" w:cs="Times New Roman"/>
          <w:sz w:val="24"/>
          <w:szCs w:val="32"/>
        </w:rPr>
        <w:t>(RSV-GB)</w:t>
      </w:r>
      <w:r w:rsidRPr="0043269D">
        <w:rPr>
          <w:rFonts w:ascii="Times New Roman" w:hAnsi="Times New Roman" w:cs="Times New Roman"/>
          <w:sz w:val="24"/>
          <w:szCs w:val="32"/>
        </w:rPr>
        <w:t>与取样地区的土壤重金属背景值（</w:t>
      </w:r>
      <w:r w:rsidRPr="0043269D">
        <w:rPr>
          <w:rFonts w:ascii="Times New Roman" w:hAnsi="Times New Roman" w:cs="Times New Roman"/>
          <w:sz w:val="24"/>
          <w:szCs w:val="32"/>
        </w:rPr>
        <w:t>BVS</w:t>
      </w:r>
      <w:r w:rsidRPr="0043269D">
        <w:rPr>
          <w:rFonts w:ascii="Times New Roman" w:hAnsi="Times New Roman" w:cs="Times New Roman"/>
          <w:sz w:val="24"/>
          <w:szCs w:val="32"/>
        </w:rPr>
        <w:t>）进行分析。总体而言，所有样品重金属全量均小于土壤风险筛选值，而</w:t>
      </w:r>
      <w:r w:rsidRPr="0043269D">
        <w:rPr>
          <w:rFonts w:ascii="Times New Roman" w:hAnsi="Times New Roman" w:cs="Times New Roman"/>
          <w:sz w:val="24"/>
          <w:szCs w:val="32"/>
        </w:rPr>
        <w:t>XC1</w:t>
      </w:r>
      <w:r w:rsidRPr="0043269D">
        <w:rPr>
          <w:rFonts w:ascii="Times New Roman" w:hAnsi="Times New Roman" w:cs="Times New Roman"/>
          <w:sz w:val="24"/>
          <w:szCs w:val="32"/>
        </w:rPr>
        <w:t>细骨料、</w:t>
      </w:r>
      <w:r w:rsidRPr="0043269D">
        <w:rPr>
          <w:rFonts w:ascii="Times New Roman" w:hAnsi="Times New Roman" w:cs="Times New Roman"/>
          <w:sz w:val="24"/>
          <w:szCs w:val="32"/>
        </w:rPr>
        <w:t>XC5</w:t>
      </w:r>
      <w:r w:rsidRPr="0043269D">
        <w:rPr>
          <w:rFonts w:ascii="Times New Roman" w:hAnsi="Times New Roman" w:cs="Times New Roman"/>
          <w:sz w:val="24"/>
          <w:szCs w:val="32"/>
        </w:rPr>
        <w:t>废砖中</w:t>
      </w:r>
      <w:r w:rsidRPr="0043269D">
        <w:rPr>
          <w:rFonts w:ascii="Times New Roman" w:hAnsi="Times New Roman" w:cs="Times New Roman"/>
          <w:sz w:val="24"/>
          <w:szCs w:val="32"/>
        </w:rPr>
        <w:t>Zn</w:t>
      </w:r>
      <w:r w:rsidRPr="0043269D">
        <w:rPr>
          <w:rFonts w:ascii="Times New Roman" w:hAnsi="Times New Roman" w:cs="Times New Roman"/>
          <w:sz w:val="24"/>
          <w:szCs w:val="32"/>
        </w:rPr>
        <w:t>超过当地土壤背景值；</w:t>
      </w:r>
      <w:r w:rsidRPr="0043269D">
        <w:rPr>
          <w:rFonts w:ascii="Times New Roman" w:hAnsi="Times New Roman" w:cs="Times New Roman"/>
          <w:sz w:val="24"/>
          <w:szCs w:val="32"/>
        </w:rPr>
        <w:t>XC1</w:t>
      </w:r>
      <w:r w:rsidRPr="0043269D">
        <w:rPr>
          <w:rFonts w:ascii="Times New Roman" w:hAnsi="Times New Roman" w:cs="Times New Roman"/>
          <w:sz w:val="24"/>
          <w:szCs w:val="32"/>
        </w:rPr>
        <w:t>细骨料、</w:t>
      </w:r>
      <w:r w:rsidRPr="0043269D">
        <w:rPr>
          <w:rFonts w:ascii="Times New Roman" w:hAnsi="Times New Roman" w:cs="Times New Roman"/>
          <w:sz w:val="24"/>
          <w:szCs w:val="32"/>
        </w:rPr>
        <w:t>XC3</w:t>
      </w:r>
      <w:r w:rsidRPr="0043269D">
        <w:rPr>
          <w:rFonts w:ascii="Times New Roman" w:hAnsi="Times New Roman" w:cs="Times New Roman"/>
          <w:sz w:val="24"/>
          <w:szCs w:val="32"/>
        </w:rPr>
        <w:t>粗骨料、</w:t>
      </w:r>
      <w:r w:rsidRPr="0043269D">
        <w:rPr>
          <w:rFonts w:ascii="Times New Roman" w:hAnsi="Times New Roman" w:cs="Times New Roman"/>
          <w:sz w:val="24"/>
          <w:szCs w:val="32"/>
        </w:rPr>
        <w:t>XC4</w:t>
      </w:r>
      <w:r w:rsidRPr="0043269D">
        <w:rPr>
          <w:rFonts w:ascii="Times New Roman" w:hAnsi="Times New Roman" w:cs="Times New Roman"/>
          <w:sz w:val="24"/>
          <w:szCs w:val="32"/>
        </w:rPr>
        <w:t>粗骨料、</w:t>
      </w:r>
      <w:r w:rsidRPr="0043269D">
        <w:rPr>
          <w:rFonts w:ascii="Times New Roman" w:hAnsi="Times New Roman" w:cs="Times New Roman"/>
          <w:sz w:val="24"/>
          <w:szCs w:val="32"/>
        </w:rPr>
        <w:t>XC5</w:t>
      </w:r>
      <w:r w:rsidRPr="0043269D">
        <w:rPr>
          <w:rFonts w:ascii="Times New Roman" w:hAnsi="Times New Roman" w:cs="Times New Roman"/>
          <w:sz w:val="24"/>
          <w:szCs w:val="32"/>
        </w:rPr>
        <w:t>废砖、</w:t>
      </w:r>
      <w:r w:rsidRPr="0043269D">
        <w:rPr>
          <w:rFonts w:ascii="Times New Roman" w:hAnsi="Times New Roman" w:cs="Times New Roman"/>
          <w:sz w:val="24"/>
          <w:szCs w:val="32"/>
        </w:rPr>
        <w:t>XC6</w:t>
      </w:r>
      <w:r w:rsidRPr="0043269D">
        <w:rPr>
          <w:rFonts w:ascii="Times New Roman" w:hAnsi="Times New Roman" w:cs="Times New Roman"/>
          <w:sz w:val="24"/>
          <w:szCs w:val="32"/>
        </w:rPr>
        <w:t>废砖中</w:t>
      </w:r>
      <w:r w:rsidRPr="0043269D">
        <w:rPr>
          <w:rFonts w:ascii="Times New Roman" w:hAnsi="Times New Roman" w:cs="Times New Roman"/>
          <w:sz w:val="24"/>
          <w:szCs w:val="32"/>
        </w:rPr>
        <w:t>Pb</w:t>
      </w:r>
      <w:r w:rsidRPr="0043269D">
        <w:rPr>
          <w:rFonts w:ascii="Times New Roman" w:hAnsi="Times New Roman" w:cs="Times New Roman"/>
          <w:sz w:val="24"/>
          <w:szCs w:val="32"/>
        </w:rPr>
        <w:t>超过当地土壤背景值；</w:t>
      </w:r>
      <w:r w:rsidRPr="0043269D">
        <w:rPr>
          <w:rFonts w:ascii="Times New Roman" w:hAnsi="Times New Roman" w:cs="Times New Roman"/>
          <w:sz w:val="24"/>
          <w:szCs w:val="32"/>
        </w:rPr>
        <w:t>XC1</w:t>
      </w:r>
      <w:r w:rsidRPr="0043269D">
        <w:rPr>
          <w:rFonts w:ascii="Times New Roman" w:hAnsi="Times New Roman" w:cs="Times New Roman"/>
          <w:sz w:val="24"/>
          <w:szCs w:val="32"/>
        </w:rPr>
        <w:t>细骨料、</w:t>
      </w:r>
      <w:r w:rsidRPr="0043269D">
        <w:rPr>
          <w:rFonts w:ascii="Times New Roman" w:hAnsi="Times New Roman" w:cs="Times New Roman"/>
          <w:sz w:val="24"/>
          <w:szCs w:val="32"/>
        </w:rPr>
        <w:t>XC2</w:t>
      </w:r>
      <w:r w:rsidRPr="0043269D">
        <w:rPr>
          <w:rFonts w:ascii="Times New Roman" w:hAnsi="Times New Roman" w:cs="Times New Roman"/>
          <w:sz w:val="24"/>
          <w:szCs w:val="32"/>
        </w:rPr>
        <w:t>粗骨料、</w:t>
      </w:r>
      <w:r w:rsidRPr="0043269D">
        <w:rPr>
          <w:rFonts w:ascii="Times New Roman" w:hAnsi="Times New Roman" w:cs="Times New Roman"/>
          <w:sz w:val="24"/>
          <w:szCs w:val="32"/>
        </w:rPr>
        <w:t>XC3</w:t>
      </w:r>
      <w:r w:rsidRPr="0043269D">
        <w:rPr>
          <w:rFonts w:ascii="Times New Roman" w:hAnsi="Times New Roman" w:cs="Times New Roman"/>
          <w:sz w:val="24"/>
          <w:szCs w:val="32"/>
        </w:rPr>
        <w:t>粗骨料、</w:t>
      </w:r>
      <w:r w:rsidRPr="0043269D">
        <w:rPr>
          <w:rFonts w:ascii="Times New Roman" w:hAnsi="Times New Roman" w:cs="Times New Roman"/>
          <w:sz w:val="24"/>
          <w:szCs w:val="32"/>
        </w:rPr>
        <w:t>XC4</w:t>
      </w:r>
      <w:r w:rsidRPr="0043269D">
        <w:rPr>
          <w:rFonts w:ascii="Times New Roman" w:hAnsi="Times New Roman" w:cs="Times New Roman"/>
          <w:sz w:val="24"/>
          <w:szCs w:val="32"/>
        </w:rPr>
        <w:t>粗骨料、</w:t>
      </w:r>
      <w:r w:rsidRPr="0043269D">
        <w:rPr>
          <w:rFonts w:ascii="Times New Roman" w:hAnsi="Times New Roman" w:cs="Times New Roman"/>
          <w:sz w:val="24"/>
          <w:szCs w:val="32"/>
        </w:rPr>
        <w:t>XC5</w:t>
      </w:r>
      <w:r w:rsidRPr="0043269D">
        <w:rPr>
          <w:rFonts w:ascii="Times New Roman" w:hAnsi="Times New Roman" w:cs="Times New Roman"/>
          <w:sz w:val="24"/>
          <w:szCs w:val="32"/>
        </w:rPr>
        <w:t>废砖、</w:t>
      </w:r>
      <w:r w:rsidRPr="0043269D">
        <w:rPr>
          <w:rFonts w:ascii="Times New Roman" w:hAnsi="Times New Roman" w:cs="Times New Roman"/>
          <w:sz w:val="24"/>
          <w:szCs w:val="32"/>
        </w:rPr>
        <w:t>XC6</w:t>
      </w:r>
      <w:r w:rsidRPr="0043269D">
        <w:rPr>
          <w:rFonts w:ascii="Times New Roman" w:hAnsi="Times New Roman" w:cs="Times New Roman"/>
          <w:sz w:val="24"/>
          <w:szCs w:val="32"/>
        </w:rPr>
        <w:t>废砖中</w:t>
      </w:r>
      <w:r w:rsidRPr="0043269D">
        <w:rPr>
          <w:rFonts w:ascii="Times New Roman" w:hAnsi="Times New Roman" w:cs="Times New Roman"/>
          <w:sz w:val="24"/>
          <w:szCs w:val="32"/>
        </w:rPr>
        <w:t>Cr</w:t>
      </w:r>
      <w:r w:rsidRPr="0043269D">
        <w:rPr>
          <w:rFonts w:ascii="Times New Roman" w:hAnsi="Times New Roman" w:cs="Times New Roman"/>
          <w:sz w:val="24"/>
          <w:szCs w:val="32"/>
        </w:rPr>
        <w:t>超过当地土壤背景值。</w:t>
      </w:r>
    </w:p>
    <w:p w:rsidR="002E3129" w:rsidRPr="0043269D" w:rsidRDefault="0052648F">
      <w:pPr>
        <w:spacing w:line="360" w:lineRule="auto"/>
        <w:ind w:firstLineChars="200" w:firstLine="480"/>
        <w:rPr>
          <w:rFonts w:ascii="Times New Roman" w:hAnsi="Times New Roman" w:cs="Times New Roman"/>
          <w:sz w:val="24"/>
          <w:szCs w:val="32"/>
        </w:rPr>
      </w:pPr>
      <w:r w:rsidRPr="0043269D">
        <w:rPr>
          <w:rFonts w:ascii="Times New Roman" w:hAnsi="Times New Roman" w:cs="Times New Roman"/>
          <w:sz w:val="24"/>
          <w:szCs w:val="32"/>
        </w:rPr>
        <w:t>通过单因子指数法和内梅罗综合污染指数法对检出重金属进行分析，评价其对环境的影响。</w:t>
      </w:r>
    </w:p>
    <w:p w:rsidR="002E3129" w:rsidRPr="0043269D" w:rsidRDefault="0052648F">
      <w:pPr>
        <w:spacing w:line="360" w:lineRule="auto"/>
        <w:ind w:firstLineChars="200" w:firstLine="480"/>
        <w:rPr>
          <w:rFonts w:ascii="Times New Roman" w:hAnsi="Times New Roman" w:cs="Times New Roman"/>
          <w:sz w:val="24"/>
          <w:szCs w:val="32"/>
        </w:rPr>
      </w:pPr>
      <w:r w:rsidRPr="0043269D">
        <w:rPr>
          <w:rFonts w:ascii="Times New Roman" w:hAnsi="Times New Roman" w:cs="Times New Roman"/>
          <w:sz w:val="24"/>
          <w:szCs w:val="32"/>
        </w:rPr>
        <w:t>（</w:t>
      </w:r>
      <w:r w:rsidRPr="0043269D">
        <w:rPr>
          <w:rFonts w:ascii="Times New Roman" w:hAnsi="Times New Roman" w:cs="Times New Roman"/>
          <w:sz w:val="24"/>
          <w:szCs w:val="32"/>
        </w:rPr>
        <w:t>1</w:t>
      </w:r>
      <w:r w:rsidRPr="0043269D">
        <w:rPr>
          <w:rFonts w:ascii="Times New Roman" w:hAnsi="Times New Roman" w:cs="Times New Roman"/>
          <w:sz w:val="24"/>
          <w:szCs w:val="32"/>
        </w:rPr>
        <w:t>）单因子指数法</w:t>
      </w:r>
    </w:p>
    <w:p w:rsidR="002E3129" w:rsidRPr="0043269D" w:rsidRDefault="0052648F">
      <w:pPr>
        <w:spacing w:line="360" w:lineRule="auto"/>
        <w:ind w:firstLineChars="200" w:firstLine="480"/>
        <w:rPr>
          <w:rFonts w:ascii="Times New Roman" w:hAnsi="Times New Roman" w:cs="Times New Roman"/>
          <w:sz w:val="24"/>
          <w:szCs w:val="32"/>
        </w:rPr>
      </w:pPr>
      <w:r w:rsidRPr="0043269D">
        <w:rPr>
          <w:rFonts w:ascii="Times New Roman" w:hAnsi="Times New Roman" w:cs="Times New Roman"/>
          <w:sz w:val="24"/>
          <w:szCs w:val="32"/>
        </w:rPr>
        <w:t>单因子指数法是将实验值与该类重金属元素的标准值进行比较，进而评价样品的污染状况。计算公式为</w:t>
      </w:r>
    </w:p>
    <w:p w:rsidR="002E3129" w:rsidRPr="0043269D" w:rsidRDefault="0052648F">
      <w:pPr>
        <w:spacing w:line="360" w:lineRule="auto"/>
        <w:ind w:firstLine="480"/>
        <w:jc w:val="center"/>
        <w:rPr>
          <w:rFonts w:ascii="Times New Roman" w:hAnsi="Times New Roman" w:cs="Times New Roman"/>
        </w:rPr>
      </w:pPr>
      <w:r w:rsidRPr="0043269D">
        <w:rPr>
          <w:rFonts w:ascii="Times New Roman" w:hAnsi="Times New Roman" w:cs="Times New Roman"/>
          <w:position w:val="-30"/>
        </w:rPr>
        <w:object w:dxaOrig="757" w:dyaOrig="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29.6pt" o:ole="">
            <v:imagedata r:id="rId14" o:title=""/>
          </v:shape>
          <o:OLEObject Type="Embed" ProgID="Equation.3" ShapeID="_x0000_i1025" DrawAspect="Content" ObjectID="_1699727226" r:id="rId15"/>
        </w:object>
      </w:r>
    </w:p>
    <w:p w:rsidR="002E3129" w:rsidRPr="0043269D" w:rsidRDefault="0052648F">
      <w:pPr>
        <w:spacing w:line="360" w:lineRule="auto"/>
        <w:ind w:firstLineChars="200" w:firstLine="480"/>
        <w:rPr>
          <w:rFonts w:ascii="Times New Roman" w:hAnsi="Times New Roman" w:cs="Times New Roman"/>
          <w:sz w:val="24"/>
          <w:szCs w:val="32"/>
        </w:rPr>
      </w:pPr>
      <w:r w:rsidRPr="0043269D">
        <w:rPr>
          <w:rFonts w:ascii="Times New Roman" w:hAnsi="Times New Roman" w:cs="Times New Roman"/>
          <w:sz w:val="24"/>
          <w:szCs w:val="32"/>
        </w:rPr>
        <w:t>式中，</w:t>
      </w:r>
      <w:r w:rsidRPr="0043269D">
        <w:rPr>
          <w:rFonts w:ascii="Times New Roman" w:hAnsi="Times New Roman" w:cs="Times New Roman"/>
          <w:sz w:val="24"/>
          <w:szCs w:val="32"/>
        </w:rPr>
        <w:t>P</w:t>
      </w:r>
      <w:r w:rsidRPr="00812D98">
        <w:rPr>
          <w:rFonts w:ascii="Times New Roman" w:hAnsi="Times New Roman" w:cs="Times New Roman"/>
          <w:sz w:val="24"/>
          <w:szCs w:val="32"/>
          <w:vertAlign w:val="subscript"/>
        </w:rPr>
        <w:t>i</w:t>
      </w:r>
      <w:r w:rsidRPr="0043269D">
        <w:rPr>
          <w:rFonts w:ascii="Times New Roman" w:hAnsi="Times New Roman" w:cs="Times New Roman"/>
          <w:sz w:val="24"/>
          <w:szCs w:val="32"/>
        </w:rPr>
        <w:t>—</w:t>
      </w:r>
      <w:r w:rsidRPr="0043269D">
        <w:rPr>
          <w:rFonts w:ascii="Times New Roman" w:hAnsi="Times New Roman" w:cs="Times New Roman"/>
          <w:sz w:val="24"/>
          <w:szCs w:val="32"/>
        </w:rPr>
        <w:t>指单因子污染指数；</w:t>
      </w:r>
      <w:r w:rsidRPr="0043269D">
        <w:rPr>
          <w:rFonts w:ascii="Times New Roman" w:hAnsi="Times New Roman" w:cs="Times New Roman"/>
          <w:sz w:val="24"/>
          <w:szCs w:val="32"/>
        </w:rPr>
        <w:t xml:space="preserve"> </w:t>
      </w:r>
    </w:p>
    <w:p w:rsidR="002E3129" w:rsidRPr="0043269D" w:rsidRDefault="0052648F">
      <w:pPr>
        <w:spacing w:line="360" w:lineRule="auto"/>
        <w:ind w:firstLineChars="200" w:firstLine="480"/>
        <w:rPr>
          <w:rFonts w:ascii="Times New Roman" w:hAnsi="Times New Roman" w:cs="Times New Roman"/>
          <w:sz w:val="24"/>
          <w:szCs w:val="32"/>
        </w:rPr>
      </w:pPr>
      <w:r w:rsidRPr="0043269D">
        <w:rPr>
          <w:rFonts w:ascii="Times New Roman" w:hAnsi="Times New Roman" w:cs="Times New Roman"/>
          <w:sz w:val="24"/>
          <w:szCs w:val="32"/>
        </w:rPr>
        <w:t>C</w:t>
      </w:r>
      <w:r w:rsidRPr="00812D98">
        <w:rPr>
          <w:rFonts w:ascii="Times New Roman" w:hAnsi="Times New Roman" w:cs="Times New Roman"/>
          <w:sz w:val="24"/>
          <w:szCs w:val="32"/>
          <w:vertAlign w:val="subscript"/>
        </w:rPr>
        <w:t>i</w:t>
      </w:r>
      <w:r w:rsidRPr="0043269D">
        <w:rPr>
          <w:rFonts w:ascii="Times New Roman" w:hAnsi="Times New Roman" w:cs="Times New Roman"/>
          <w:sz w:val="24"/>
          <w:szCs w:val="32"/>
        </w:rPr>
        <w:t>—</w:t>
      </w:r>
      <w:r w:rsidRPr="0043269D">
        <w:rPr>
          <w:rFonts w:ascii="Times New Roman" w:hAnsi="Times New Roman" w:cs="Times New Roman"/>
          <w:sz w:val="24"/>
          <w:szCs w:val="32"/>
        </w:rPr>
        <w:t>实验测得各项重金属浓度，</w:t>
      </w:r>
      <w:r w:rsidRPr="0043269D">
        <w:rPr>
          <w:rFonts w:ascii="Times New Roman" w:hAnsi="Times New Roman" w:cs="Times New Roman"/>
          <w:sz w:val="24"/>
          <w:szCs w:val="32"/>
        </w:rPr>
        <w:t>mg/kg</w:t>
      </w:r>
      <w:r w:rsidRPr="0043269D">
        <w:rPr>
          <w:rFonts w:ascii="Times New Roman" w:hAnsi="Times New Roman" w:cs="Times New Roman"/>
          <w:sz w:val="24"/>
          <w:szCs w:val="32"/>
        </w:rPr>
        <w:t>；</w:t>
      </w:r>
      <w:r w:rsidRPr="0043269D">
        <w:rPr>
          <w:rFonts w:ascii="Times New Roman" w:hAnsi="Times New Roman" w:cs="Times New Roman"/>
          <w:sz w:val="24"/>
          <w:szCs w:val="32"/>
        </w:rPr>
        <w:t xml:space="preserve"> </w:t>
      </w:r>
    </w:p>
    <w:p w:rsidR="002E3129" w:rsidRPr="0043269D" w:rsidRDefault="0052648F">
      <w:pPr>
        <w:spacing w:line="360" w:lineRule="auto"/>
        <w:ind w:firstLineChars="200" w:firstLine="480"/>
        <w:rPr>
          <w:rFonts w:ascii="Times New Roman" w:hAnsi="Times New Roman" w:cs="Times New Roman"/>
          <w:sz w:val="24"/>
          <w:szCs w:val="32"/>
        </w:rPr>
      </w:pPr>
      <w:r w:rsidRPr="0043269D">
        <w:rPr>
          <w:rFonts w:ascii="Times New Roman" w:hAnsi="Times New Roman" w:cs="Times New Roman"/>
          <w:sz w:val="24"/>
          <w:szCs w:val="32"/>
        </w:rPr>
        <w:t>S</w:t>
      </w:r>
      <w:r w:rsidRPr="00812D98">
        <w:rPr>
          <w:rFonts w:ascii="Times New Roman" w:hAnsi="Times New Roman" w:cs="Times New Roman"/>
          <w:sz w:val="24"/>
          <w:szCs w:val="32"/>
          <w:vertAlign w:val="subscript"/>
        </w:rPr>
        <w:t>i</w:t>
      </w:r>
      <w:r w:rsidRPr="0043269D">
        <w:rPr>
          <w:rFonts w:ascii="Times New Roman" w:hAnsi="Times New Roman" w:cs="Times New Roman"/>
          <w:sz w:val="24"/>
          <w:szCs w:val="32"/>
        </w:rPr>
        <w:t>—</w:t>
      </w:r>
      <w:r w:rsidRPr="0043269D">
        <w:rPr>
          <w:rFonts w:ascii="Times New Roman" w:hAnsi="Times New Roman" w:cs="Times New Roman"/>
          <w:sz w:val="24"/>
          <w:szCs w:val="32"/>
        </w:rPr>
        <w:t>该类污染物的标准值。</w:t>
      </w:r>
    </w:p>
    <w:p w:rsidR="002E3129" w:rsidRPr="0043269D" w:rsidRDefault="0052648F">
      <w:pPr>
        <w:spacing w:line="360" w:lineRule="auto"/>
        <w:ind w:firstLineChars="200" w:firstLine="480"/>
        <w:rPr>
          <w:rFonts w:ascii="Times New Roman" w:hAnsi="Times New Roman" w:cs="Times New Roman"/>
          <w:sz w:val="24"/>
          <w:szCs w:val="32"/>
        </w:rPr>
      </w:pPr>
      <w:r w:rsidRPr="0043269D">
        <w:rPr>
          <w:rFonts w:ascii="Times New Roman" w:hAnsi="Times New Roman" w:cs="Times New Roman"/>
          <w:sz w:val="24"/>
          <w:szCs w:val="32"/>
        </w:rPr>
        <w:t>（</w:t>
      </w:r>
      <w:r w:rsidRPr="0043269D">
        <w:rPr>
          <w:rFonts w:ascii="Times New Roman" w:hAnsi="Times New Roman" w:cs="Times New Roman"/>
          <w:sz w:val="24"/>
          <w:szCs w:val="32"/>
        </w:rPr>
        <w:t>2</w:t>
      </w:r>
      <w:r w:rsidRPr="0043269D">
        <w:rPr>
          <w:rFonts w:ascii="Times New Roman" w:hAnsi="Times New Roman" w:cs="Times New Roman"/>
          <w:sz w:val="24"/>
          <w:szCs w:val="32"/>
        </w:rPr>
        <w:t>）内梅罗综合污染指数法</w:t>
      </w:r>
    </w:p>
    <w:p w:rsidR="002E3129" w:rsidRPr="0043269D" w:rsidRDefault="0052648F">
      <w:pPr>
        <w:spacing w:line="360" w:lineRule="auto"/>
        <w:ind w:firstLineChars="200" w:firstLine="480"/>
        <w:rPr>
          <w:rFonts w:ascii="Times New Roman" w:hAnsi="Times New Roman" w:cs="Times New Roman"/>
          <w:sz w:val="24"/>
          <w:szCs w:val="32"/>
        </w:rPr>
      </w:pPr>
      <w:r w:rsidRPr="0043269D">
        <w:rPr>
          <w:rFonts w:ascii="Times New Roman" w:hAnsi="Times New Roman" w:cs="Times New Roman"/>
          <w:sz w:val="24"/>
          <w:szCs w:val="32"/>
        </w:rPr>
        <w:t>通过对单因子指数极大值与平均值的计算，权衡多因子环境质量指数突出表现严重重金属的污染程度。计算公式：</w:t>
      </w:r>
    </w:p>
    <w:p w:rsidR="002E3129" w:rsidRPr="0043269D" w:rsidRDefault="0052648F">
      <w:pPr>
        <w:widowControl/>
        <w:ind w:firstLine="400"/>
        <w:jc w:val="center"/>
        <w:rPr>
          <w:rFonts w:ascii="Times New Roman" w:hAnsi="Times New Roman" w:cs="Times New Roman"/>
          <w:color w:val="000000"/>
          <w:kern w:val="0"/>
          <w:sz w:val="20"/>
          <w:szCs w:val="20"/>
        </w:rPr>
      </w:pPr>
      <w:r w:rsidRPr="0043269D">
        <w:rPr>
          <w:rFonts w:ascii="Times New Roman" w:hAnsi="Times New Roman" w:cs="Times New Roman"/>
          <w:color w:val="000000"/>
          <w:kern w:val="0"/>
          <w:position w:val="-26"/>
          <w:sz w:val="20"/>
          <w:szCs w:val="20"/>
        </w:rPr>
        <w:object w:dxaOrig="1840" w:dyaOrig="732">
          <v:shape id="_x0000_i1026" type="#_x0000_t75" style="width:92.1pt;height:36.45pt" o:ole="">
            <v:imagedata r:id="rId16" o:title=""/>
          </v:shape>
          <o:OLEObject Type="Embed" ProgID="Equation.3" ShapeID="_x0000_i1026" DrawAspect="Content" ObjectID="_1699727227" r:id="rId17"/>
        </w:object>
      </w:r>
    </w:p>
    <w:p w:rsidR="002E3129" w:rsidRPr="0043269D" w:rsidRDefault="0052648F">
      <w:pPr>
        <w:widowControl/>
        <w:ind w:firstLine="400"/>
        <w:jc w:val="center"/>
        <w:rPr>
          <w:rFonts w:ascii="Times New Roman" w:hAnsi="Times New Roman" w:cs="Times New Roman"/>
          <w:color w:val="000000"/>
          <w:kern w:val="0"/>
          <w:sz w:val="20"/>
          <w:szCs w:val="20"/>
        </w:rPr>
      </w:pPr>
      <w:r w:rsidRPr="0043269D">
        <w:rPr>
          <w:rFonts w:ascii="Times New Roman" w:hAnsi="Times New Roman" w:cs="Times New Roman"/>
          <w:color w:val="000000"/>
          <w:kern w:val="0"/>
          <w:position w:val="-30"/>
          <w:sz w:val="20"/>
          <w:szCs w:val="20"/>
        </w:rPr>
        <w:object w:dxaOrig="1440" w:dyaOrig="699">
          <v:shape id="_x0000_i1027" type="#_x0000_t75" style="width:1in;height:35.1pt" o:ole="">
            <v:imagedata r:id="rId18" o:title=""/>
          </v:shape>
          <o:OLEObject Type="Embed" ProgID="Equation.3" ShapeID="_x0000_i1027" DrawAspect="Content" ObjectID="_1699727228" r:id="rId19"/>
        </w:object>
      </w:r>
    </w:p>
    <w:p w:rsidR="002E3129" w:rsidRPr="0043269D" w:rsidRDefault="0052648F">
      <w:pPr>
        <w:widowControl/>
        <w:ind w:firstLine="400"/>
        <w:jc w:val="center"/>
        <w:rPr>
          <w:rFonts w:ascii="Times New Roman" w:hAnsi="Times New Roman" w:cs="Times New Roman"/>
          <w:color w:val="000000"/>
          <w:kern w:val="0"/>
          <w:sz w:val="20"/>
          <w:szCs w:val="20"/>
        </w:rPr>
      </w:pPr>
      <w:r w:rsidRPr="0043269D">
        <w:rPr>
          <w:rFonts w:ascii="Times New Roman" w:hAnsi="Times New Roman" w:cs="Times New Roman"/>
          <w:color w:val="000000"/>
          <w:kern w:val="0"/>
          <w:position w:val="-32"/>
          <w:sz w:val="20"/>
          <w:szCs w:val="20"/>
        </w:rPr>
        <w:object w:dxaOrig="1690" w:dyaOrig="757">
          <v:shape id="_x0000_i1028" type="#_x0000_t75" style="width:84.35pt;height:37.8pt" o:ole="">
            <v:imagedata r:id="rId20" o:title=""/>
          </v:shape>
          <o:OLEObject Type="Embed" ProgID="Equation.3" ShapeID="_x0000_i1028" DrawAspect="Content" ObjectID="_1699727229" r:id="rId21"/>
        </w:object>
      </w:r>
    </w:p>
    <w:p w:rsidR="002E3129" w:rsidRPr="0043269D" w:rsidRDefault="0052648F">
      <w:pPr>
        <w:spacing w:line="360" w:lineRule="auto"/>
        <w:ind w:firstLineChars="200" w:firstLine="480"/>
        <w:rPr>
          <w:rFonts w:ascii="Times New Roman" w:hAnsi="Times New Roman" w:cs="Times New Roman"/>
          <w:sz w:val="24"/>
          <w:szCs w:val="32"/>
        </w:rPr>
      </w:pPr>
      <w:r w:rsidRPr="0043269D">
        <w:rPr>
          <w:rFonts w:ascii="Times New Roman" w:hAnsi="Times New Roman" w:cs="Times New Roman"/>
          <w:sz w:val="24"/>
          <w:szCs w:val="32"/>
        </w:rPr>
        <w:t>式中，</w:t>
      </w:r>
      <w:r w:rsidRPr="0043269D">
        <w:rPr>
          <w:rFonts w:ascii="Times New Roman" w:hAnsi="Times New Roman" w:cs="Times New Roman"/>
          <w:sz w:val="24"/>
          <w:szCs w:val="32"/>
        </w:rPr>
        <w:t xml:space="preserve">P </w:t>
      </w:r>
      <w:r w:rsidRPr="0043269D">
        <w:rPr>
          <w:rFonts w:ascii="Times New Roman" w:hAnsi="Times New Roman" w:cs="Times New Roman"/>
          <w:sz w:val="24"/>
          <w:szCs w:val="32"/>
        </w:rPr>
        <w:t>综</w:t>
      </w:r>
      <w:r w:rsidRPr="0043269D">
        <w:rPr>
          <w:rFonts w:ascii="Times New Roman" w:hAnsi="Times New Roman" w:cs="Times New Roman"/>
          <w:sz w:val="24"/>
          <w:szCs w:val="32"/>
        </w:rPr>
        <w:t>—</w:t>
      </w:r>
      <w:r w:rsidRPr="0043269D">
        <w:rPr>
          <w:rFonts w:ascii="Times New Roman" w:hAnsi="Times New Roman" w:cs="Times New Roman"/>
          <w:sz w:val="24"/>
          <w:szCs w:val="32"/>
        </w:rPr>
        <w:t>内梅罗综合污染指数</w:t>
      </w:r>
      <w:r w:rsidRPr="0043269D">
        <w:rPr>
          <w:rFonts w:ascii="Times New Roman" w:hAnsi="Times New Roman" w:cs="Times New Roman"/>
          <w:sz w:val="24"/>
          <w:szCs w:val="32"/>
        </w:rPr>
        <w:t xml:space="preserve"> </w:t>
      </w:r>
    </w:p>
    <w:p w:rsidR="002E3129" w:rsidRPr="0043269D" w:rsidRDefault="0052648F">
      <w:pPr>
        <w:spacing w:line="360" w:lineRule="auto"/>
        <w:ind w:firstLineChars="200" w:firstLine="480"/>
        <w:rPr>
          <w:rFonts w:ascii="Times New Roman" w:hAnsi="Times New Roman" w:cs="Times New Roman"/>
          <w:sz w:val="24"/>
          <w:szCs w:val="32"/>
        </w:rPr>
      </w:pPr>
      <w:r w:rsidRPr="0043269D">
        <w:rPr>
          <w:rFonts w:ascii="Times New Roman" w:hAnsi="Times New Roman" w:cs="Times New Roman"/>
          <w:sz w:val="24"/>
          <w:szCs w:val="32"/>
        </w:rPr>
        <w:t>P</w:t>
      </w:r>
      <w:r w:rsidRPr="00812D98">
        <w:rPr>
          <w:rFonts w:ascii="Times New Roman" w:hAnsi="Times New Roman" w:cs="Times New Roman"/>
          <w:sz w:val="24"/>
          <w:szCs w:val="32"/>
        </w:rPr>
        <w:t>i</w:t>
      </w:r>
      <w:r w:rsidRPr="0043269D">
        <w:rPr>
          <w:rFonts w:ascii="Times New Roman" w:hAnsi="Times New Roman" w:cs="Times New Roman"/>
          <w:sz w:val="24"/>
          <w:szCs w:val="32"/>
        </w:rPr>
        <w:t>max—</w:t>
      </w:r>
      <w:r w:rsidRPr="0043269D">
        <w:rPr>
          <w:rFonts w:ascii="Times New Roman" w:hAnsi="Times New Roman" w:cs="Times New Roman"/>
          <w:sz w:val="24"/>
          <w:szCs w:val="32"/>
        </w:rPr>
        <w:t>单项污染指数最大值</w:t>
      </w:r>
      <w:r w:rsidRPr="0043269D">
        <w:rPr>
          <w:rFonts w:ascii="Times New Roman" w:hAnsi="Times New Roman" w:cs="Times New Roman"/>
          <w:sz w:val="24"/>
          <w:szCs w:val="32"/>
        </w:rPr>
        <w:t xml:space="preserve"> </w:t>
      </w:r>
    </w:p>
    <w:p w:rsidR="002E3129" w:rsidRPr="0043269D" w:rsidRDefault="0052648F">
      <w:pPr>
        <w:spacing w:line="360" w:lineRule="auto"/>
        <w:ind w:firstLineChars="200" w:firstLine="480"/>
        <w:rPr>
          <w:rFonts w:ascii="Times New Roman" w:hAnsi="Times New Roman" w:cs="Times New Roman"/>
          <w:sz w:val="24"/>
          <w:szCs w:val="32"/>
        </w:rPr>
      </w:pPr>
      <w:r w:rsidRPr="0043269D">
        <w:rPr>
          <w:rFonts w:ascii="Times New Roman" w:hAnsi="Times New Roman" w:cs="Times New Roman"/>
          <w:sz w:val="24"/>
          <w:szCs w:val="32"/>
        </w:rPr>
        <w:t>P</w:t>
      </w:r>
      <w:r w:rsidRPr="00812D98">
        <w:rPr>
          <w:rFonts w:ascii="Times New Roman" w:hAnsi="Times New Roman" w:cs="Times New Roman"/>
          <w:sz w:val="24"/>
          <w:szCs w:val="32"/>
        </w:rPr>
        <w:t>i</w:t>
      </w:r>
      <w:r w:rsidRPr="0043269D">
        <w:rPr>
          <w:rFonts w:ascii="Times New Roman" w:hAnsi="Times New Roman" w:cs="Times New Roman"/>
          <w:sz w:val="24"/>
          <w:szCs w:val="32"/>
        </w:rPr>
        <w:t>ave—</w:t>
      </w:r>
      <w:r w:rsidRPr="0043269D">
        <w:rPr>
          <w:rFonts w:ascii="Times New Roman" w:hAnsi="Times New Roman" w:cs="Times New Roman"/>
          <w:sz w:val="24"/>
          <w:szCs w:val="32"/>
        </w:rPr>
        <w:t>单项污染指数平均值</w:t>
      </w:r>
    </w:p>
    <w:p w:rsidR="002E3129" w:rsidRPr="0043269D" w:rsidRDefault="0052648F">
      <w:pPr>
        <w:spacing w:line="360" w:lineRule="auto"/>
        <w:ind w:firstLineChars="200" w:firstLine="480"/>
        <w:rPr>
          <w:rFonts w:ascii="Times New Roman" w:hAnsi="Times New Roman" w:cs="Times New Roman"/>
          <w:sz w:val="36"/>
          <w:szCs w:val="44"/>
        </w:rPr>
      </w:pPr>
      <w:r w:rsidRPr="0043269D">
        <w:rPr>
          <w:rFonts w:ascii="Times New Roman" w:hAnsi="Times New Roman" w:cs="Times New Roman"/>
          <w:sz w:val="24"/>
          <w:szCs w:val="32"/>
        </w:rPr>
        <w:t>污染程度等级划分如表</w:t>
      </w:r>
      <w:r w:rsidRPr="0043269D">
        <w:rPr>
          <w:rFonts w:ascii="Times New Roman" w:hAnsi="Times New Roman" w:cs="Times New Roman"/>
          <w:sz w:val="24"/>
          <w:szCs w:val="32"/>
        </w:rPr>
        <w:t>5.1-2</w:t>
      </w:r>
      <w:r w:rsidRPr="0043269D">
        <w:rPr>
          <w:rFonts w:ascii="Times New Roman" w:hAnsi="Times New Roman" w:cs="Times New Roman"/>
          <w:sz w:val="24"/>
          <w:szCs w:val="32"/>
        </w:rPr>
        <w:t>所示：</w:t>
      </w:r>
    </w:p>
    <w:p w:rsidR="00963DB8" w:rsidRPr="0043269D" w:rsidRDefault="00963DB8">
      <w:pPr>
        <w:pStyle w:val="a3"/>
        <w:spacing w:line="276" w:lineRule="auto"/>
        <w:ind w:firstLine="482"/>
        <w:jc w:val="center"/>
        <w:rPr>
          <w:rFonts w:ascii="Times New Roman" w:eastAsia="宋体" w:hAnsi="Times New Roman" w:cs="Times New Roman"/>
          <w:b/>
          <w:color w:val="000000"/>
          <w:kern w:val="0"/>
          <w:sz w:val="24"/>
        </w:rPr>
      </w:pPr>
      <w:bookmarkStart w:id="152" w:name="_Ref14554"/>
      <w:bookmarkStart w:id="153" w:name="_Toc21117"/>
    </w:p>
    <w:p w:rsidR="00963DB8" w:rsidRPr="0043269D" w:rsidRDefault="00963DB8">
      <w:pPr>
        <w:pStyle w:val="a3"/>
        <w:spacing w:line="276" w:lineRule="auto"/>
        <w:ind w:firstLine="482"/>
        <w:jc w:val="center"/>
        <w:rPr>
          <w:rFonts w:ascii="Times New Roman" w:eastAsia="宋体" w:hAnsi="Times New Roman" w:cs="Times New Roman"/>
          <w:b/>
          <w:color w:val="000000"/>
          <w:kern w:val="0"/>
          <w:sz w:val="24"/>
        </w:rPr>
      </w:pPr>
    </w:p>
    <w:p w:rsidR="00963DB8" w:rsidRPr="0043269D" w:rsidRDefault="00963DB8">
      <w:pPr>
        <w:pStyle w:val="a3"/>
        <w:spacing w:line="276" w:lineRule="auto"/>
        <w:ind w:firstLine="482"/>
        <w:jc w:val="center"/>
        <w:rPr>
          <w:rFonts w:ascii="Times New Roman" w:eastAsia="宋体" w:hAnsi="Times New Roman" w:cs="Times New Roman"/>
          <w:b/>
          <w:color w:val="000000"/>
          <w:kern w:val="0"/>
          <w:sz w:val="24"/>
        </w:rPr>
      </w:pPr>
    </w:p>
    <w:p w:rsidR="002E3129" w:rsidRPr="00812D98" w:rsidRDefault="0052648F">
      <w:pPr>
        <w:pStyle w:val="a3"/>
        <w:spacing w:line="276" w:lineRule="auto"/>
        <w:ind w:firstLine="480"/>
        <w:jc w:val="center"/>
        <w:rPr>
          <w:rFonts w:ascii="Times New Roman" w:eastAsia="宋体" w:hAnsi="Times New Roman" w:cs="Times New Roman"/>
          <w:color w:val="000000"/>
          <w:kern w:val="0"/>
          <w:sz w:val="24"/>
        </w:rPr>
      </w:pPr>
      <w:r w:rsidRPr="00812D98">
        <w:rPr>
          <w:rFonts w:ascii="Times New Roman" w:eastAsia="宋体" w:hAnsi="Times New Roman" w:cs="Times New Roman"/>
          <w:color w:val="000000"/>
          <w:kern w:val="0"/>
          <w:sz w:val="24"/>
        </w:rPr>
        <w:lastRenderedPageBreak/>
        <w:t>表</w:t>
      </w:r>
      <w:bookmarkStart w:id="154" w:name="_Toc13389"/>
      <w:bookmarkEnd w:id="152"/>
      <w:r w:rsidRPr="00812D98">
        <w:rPr>
          <w:rFonts w:ascii="Times New Roman" w:eastAsia="宋体" w:hAnsi="Times New Roman" w:cs="Times New Roman"/>
          <w:color w:val="000000"/>
          <w:kern w:val="0"/>
          <w:sz w:val="24"/>
        </w:rPr>
        <w:t xml:space="preserve">5.1-2 </w:t>
      </w:r>
      <w:r w:rsidRPr="00812D98">
        <w:rPr>
          <w:rFonts w:ascii="Times New Roman" w:eastAsia="宋体" w:hAnsi="Times New Roman" w:cs="Times New Roman"/>
          <w:color w:val="000000"/>
          <w:kern w:val="0"/>
          <w:sz w:val="24"/>
        </w:rPr>
        <w:t>单因子与内梅罗综合污染指数分级标准</w:t>
      </w:r>
      <w:bookmarkEnd w:id="153"/>
      <w:bookmarkEnd w:id="154"/>
    </w:p>
    <w:tbl>
      <w:tblPr>
        <w:tblW w:w="8794" w:type="dxa"/>
        <w:jc w:val="center"/>
        <w:tblBorders>
          <w:top w:val="single" w:sz="4" w:space="0" w:color="auto"/>
          <w:bottom w:val="single" w:sz="4" w:space="0" w:color="auto"/>
        </w:tblBorders>
        <w:tblLook w:val="04A0" w:firstRow="1" w:lastRow="0" w:firstColumn="1" w:lastColumn="0" w:noHBand="0" w:noVBand="1"/>
      </w:tblPr>
      <w:tblGrid>
        <w:gridCol w:w="1572"/>
        <w:gridCol w:w="1778"/>
        <w:gridCol w:w="1675"/>
        <w:gridCol w:w="1675"/>
        <w:gridCol w:w="2094"/>
      </w:tblGrid>
      <w:tr w:rsidR="002E3129" w:rsidRPr="00812D98">
        <w:trPr>
          <w:trHeight w:val="631"/>
          <w:jc w:val="center"/>
        </w:trPr>
        <w:tc>
          <w:tcPr>
            <w:tcW w:w="1572" w:type="dxa"/>
            <w:tcBorders>
              <w:top w:val="single" w:sz="4" w:space="0" w:color="auto"/>
              <w:left w:val="nil"/>
              <w:bottom w:val="single" w:sz="4" w:space="0" w:color="auto"/>
              <w:right w:val="nil"/>
            </w:tcBorders>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Level</w:t>
            </w:r>
          </w:p>
        </w:tc>
        <w:tc>
          <w:tcPr>
            <w:tcW w:w="1778" w:type="dxa"/>
            <w:tcBorders>
              <w:top w:val="single" w:sz="4" w:space="0" w:color="auto"/>
              <w:left w:val="nil"/>
              <w:bottom w:val="single" w:sz="4" w:space="0" w:color="auto"/>
              <w:right w:val="nil"/>
            </w:tcBorders>
          </w:tcPr>
          <w:p w:rsidR="002E3129" w:rsidRPr="00812D98" w:rsidRDefault="0052648F">
            <w:pPr>
              <w:widowControl/>
              <w:spacing w:line="276" w:lineRule="auto"/>
              <w:jc w:val="center"/>
              <w:rPr>
                <w:rFonts w:ascii="Times New Roman" w:hAnsi="Times New Roman" w:cs="Times New Roman"/>
                <w:color w:val="000000"/>
                <w:kern w:val="0"/>
                <w:szCs w:val="21"/>
                <w:vertAlign w:val="subscript"/>
              </w:rPr>
            </w:pPr>
            <w:r w:rsidRPr="00812D98">
              <w:rPr>
                <w:rFonts w:ascii="Times New Roman" w:hAnsi="Times New Roman" w:cs="Times New Roman"/>
                <w:color w:val="000000"/>
                <w:kern w:val="0"/>
                <w:szCs w:val="21"/>
              </w:rPr>
              <w:t>P</w:t>
            </w:r>
            <w:r w:rsidRPr="00812D98">
              <w:rPr>
                <w:rFonts w:ascii="Times New Roman" w:hAnsi="Times New Roman" w:cs="Times New Roman"/>
                <w:color w:val="000000"/>
                <w:kern w:val="0"/>
                <w:szCs w:val="21"/>
                <w:vertAlign w:val="subscript"/>
              </w:rPr>
              <w:t>i</w:t>
            </w:r>
          </w:p>
        </w:tc>
        <w:tc>
          <w:tcPr>
            <w:tcW w:w="1675" w:type="dxa"/>
            <w:tcBorders>
              <w:top w:val="single" w:sz="4" w:space="0" w:color="auto"/>
              <w:left w:val="nil"/>
              <w:bottom w:val="single" w:sz="4" w:space="0" w:color="auto"/>
              <w:right w:val="nil"/>
            </w:tcBorders>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Pollution</w:t>
            </w:r>
          </w:p>
        </w:tc>
        <w:tc>
          <w:tcPr>
            <w:tcW w:w="1675" w:type="dxa"/>
            <w:tcBorders>
              <w:top w:val="single" w:sz="4" w:space="0" w:color="auto"/>
              <w:left w:val="nil"/>
              <w:bottom w:val="single" w:sz="4" w:space="0" w:color="auto"/>
              <w:right w:val="nil"/>
            </w:tcBorders>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P</w:t>
            </w:r>
            <w:r w:rsidRPr="00812D98">
              <w:rPr>
                <w:rFonts w:ascii="Times New Roman" w:hAnsi="Times New Roman" w:cs="Times New Roman"/>
                <w:color w:val="000000"/>
                <w:kern w:val="0"/>
                <w:szCs w:val="21"/>
                <w:vertAlign w:val="subscript"/>
              </w:rPr>
              <w:t>综</w:t>
            </w:r>
          </w:p>
        </w:tc>
        <w:tc>
          <w:tcPr>
            <w:tcW w:w="2094" w:type="dxa"/>
            <w:tcBorders>
              <w:top w:val="single" w:sz="4" w:space="0" w:color="auto"/>
              <w:left w:val="nil"/>
              <w:bottom w:val="single" w:sz="4" w:space="0" w:color="auto"/>
              <w:right w:val="nil"/>
            </w:tcBorders>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Pollution degree</w:t>
            </w:r>
          </w:p>
        </w:tc>
      </w:tr>
      <w:tr w:rsidR="002E3129" w:rsidRPr="00812D98">
        <w:trPr>
          <w:trHeight w:val="321"/>
          <w:jc w:val="center"/>
        </w:trPr>
        <w:tc>
          <w:tcPr>
            <w:tcW w:w="1572" w:type="dxa"/>
            <w:tcBorders>
              <w:top w:val="single" w:sz="4" w:space="0" w:color="auto"/>
              <w:left w:val="nil"/>
              <w:bottom w:val="nil"/>
              <w:right w:val="nil"/>
            </w:tcBorders>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1</w:t>
            </w:r>
          </w:p>
        </w:tc>
        <w:tc>
          <w:tcPr>
            <w:tcW w:w="1778" w:type="dxa"/>
            <w:tcBorders>
              <w:top w:val="single" w:sz="4" w:space="0" w:color="auto"/>
              <w:left w:val="nil"/>
              <w:bottom w:val="nil"/>
              <w:right w:val="nil"/>
            </w:tcBorders>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P</w:t>
            </w:r>
            <w:r w:rsidRPr="00812D98">
              <w:rPr>
                <w:rFonts w:ascii="Times New Roman" w:hAnsi="Times New Roman" w:cs="Times New Roman"/>
                <w:color w:val="000000"/>
                <w:kern w:val="0"/>
                <w:szCs w:val="21"/>
                <w:vertAlign w:val="subscript"/>
              </w:rPr>
              <w:t>i</w:t>
            </w:r>
            <w:r w:rsidRPr="00812D98">
              <w:rPr>
                <w:rFonts w:ascii="Times New Roman" w:hAnsi="Times New Roman" w:cs="Times New Roman"/>
                <w:color w:val="000000"/>
                <w:kern w:val="0"/>
                <w:szCs w:val="21"/>
              </w:rPr>
              <w:t>＜</w:t>
            </w:r>
            <w:r w:rsidRPr="00812D98">
              <w:rPr>
                <w:rFonts w:ascii="Times New Roman" w:hAnsi="Times New Roman" w:cs="Times New Roman"/>
                <w:color w:val="000000"/>
                <w:kern w:val="0"/>
                <w:szCs w:val="21"/>
              </w:rPr>
              <w:t>1.0</w:t>
            </w:r>
          </w:p>
        </w:tc>
        <w:tc>
          <w:tcPr>
            <w:tcW w:w="1675" w:type="dxa"/>
            <w:tcBorders>
              <w:top w:val="single" w:sz="4" w:space="0" w:color="auto"/>
              <w:left w:val="nil"/>
              <w:bottom w:val="nil"/>
              <w:right w:val="nil"/>
            </w:tcBorders>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Non-pollution</w:t>
            </w:r>
          </w:p>
        </w:tc>
        <w:tc>
          <w:tcPr>
            <w:tcW w:w="1675" w:type="dxa"/>
            <w:tcBorders>
              <w:top w:val="single" w:sz="4" w:space="0" w:color="auto"/>
              <w:left w:val="nil"/>
              <w:bottom w:val="nil"/>
              <w:right w:val="nil"/>
            </w:tcBorders>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P</w:t>
            </w:r>
            <w:r w:rsidRPr="00812D98">
              <w:rPr>
                <w:rFonts w:ascii="Times New Roman" w:hAnsi="Times New Roman" w:cs="Times New Roman"/>
                <w:color w:val="000000"/>
                <w:kern w:val="0"/>
                <w:szCs w:val="21"/>
                <w:vertAlign w:val="subscript"/>
              </w:rPr>
              <w:t>综</w:t>
            </w:r>
            <w:r w:rsidRPr="00812D98">
              <w:rPr>
                <w:rFonts w:ascii="Times New Roman" w:hAnsi="Times New Roman" w:cs="Times New Roman"/>
                <w:color w:val="000000"/>
                <w:kern w:val="0"/>
                <w:szCs w:val="21"/>
              </w:rPr>
              <w:t>≤0.7</w:t>
            </w:r>
          </w:p>
        </w:tc>
        <w:tc>
          <w:tcPr>
            <w:tcW w:w="2094" w:type="dxa"/>
            <w:tcBorders>
              <w:top w:val="single" w:sz="4" w:space="0" w:color="auto"/>
              <w:left w:val="nil"/>
              <w:bottom w:val="nil"/>
              <w:right w:val="nil"/>
            </w:tcBorders>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Security</w:t>
            </w:r>
          </w:p>
        </w:tc>
      </w:tr>
      <w:tr w:rsidR="002E3129" w:rsidRPr="00812D98">
        <w:trPr>
          <w:trHeight w:val="321"/>
          <w:jc w:val="center"/>
        </w:trPr>
        <w:tc>
          <w:tcPr>
            <w:tcW w:w="1572" w:type="dxa"/>
            <w:tcBorders>
              <w:top w:val="nil"/>
              <w:left w:val="nil"/>
              <w:bottom w:val="nil"/>
              <w:right w:val="nil"/>
            </w:tcBorders>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2</w:t>
            </w:r>
          </w:p>
        </w:tc>
        <w:tc>
          <w:tcPr>
            <w:tcW w:w="1778" w:type="dxa"/>
            <w:tcBorders>
              <w:top w:val="nil"/>
              <w:left w:val="nil"/>
              <w:bottom w:val="nil"/>
              <w:right w:val="nil"/>
            </w:tcBorders>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1.0</w:t>
            </w:r>
            <w:r w:rsidRPr="00812D98">
              <w:rPr>
                <w:rFonts w:ascii="Times New Roman" w:hAnsi="Times New Roman" w:cs="Times New Roman"/>
                <w:color w:val="000000"/>
                <w:kern w:val="0"/>
                <w:szCs w:val="21"/>
              </w:rPr>
              <w:t>＜</w:t>
            </w:r>
            <w:r w:rsidRPr="00812D98">
              <w:rPr>
                <w:rFonts w:ascii="Times New Roman" w:hAnsi="Times New Roman" w:cs="Times New Roman"/>
                <w:color w:val="000000"/>
                <w:kern w:val="0"/>
                <w:szCs w:val="21"/>
              </w:rPr>
              <w:t>P</w:t>
            </w:r>
            <w:r w:rsidRPr="00812D98">
              <w:rPr>
                <w:rFonts w:ascii="Times New Roman" w:hAnsi="Times New Roman" w:cs="Times New Roman"/>
                <w:color w:val="000000"/>
                <w:kern w:val="0"/>
                <w:szCs w:val="21"/>
                <w:vertAlign w:val="subscript"/>
              </w:rPr>
              <w:t>i</w:t>
            </w:r>
            <w:r w:rsidRPr="00812D98">
              <w:rPr>
                <w:rFonts w:ascii="Times New Roman" w:hAnsi="Times New Roman" w:cs="Times New Roman"/>
                <w:color w:val="000000"/>
                <w:kern w:val="0"/>
                <w:szCs w:val="21"/>
              </w:rPr>
              <w:t>≤2.0</w:t>
            </w:r>
          </w:p>
        </w:tc>
        <w:tc>
          <w:tcPr>
            <w:tcW w:w="1675" w:type="dxa"/>
            <w:tcBorders>
              <w:top w:val="nil"/>
              <w:left w:val="nil"/>
              <w:bottom w:val="nil"/>
              <w:right w:val="nil"/>
            </w:tcBorders>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Light pollution</w:t>
            </w:r>
          </w:p>
        </w:tc>
        <w:tc>
          <w:tcPr>
            <w:tcW w:w="1675" w:type="dxa"/>
            <w:tcBorders>
              <w:top w:val="nil"/>
              <w:left w:val="nil"/>
              <w:bottom w:val="nil"/>
              <w:right w:val="nil"/>
            </w:tcBorders>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0.7</w:t>
            </w:r>
            <w:r w:rsidRPr="00812D98">
              <w:rPr>
                <w:rFonts w:ascii="Times New Roman" w:hAnsi="Times New Roman" w:cs="Times New Roman"/>
                <w:color w:val="000000"/>
                <w:kern w:val="0"/>
                <w:szCs w:val="21"/>
              </w:rPr>
              <w:t>＜</w:t>
            </w:r>
            <w:r w:rsidRPr="00812D98">
              <w:rPr>
                <w:rFonts w:ascii="Times New Roman" w:hAnsi="Times New Roman" w:cs="Times New Roman"/>
                <w:color w:val="000000"/>
                <w:kern w:val="0"/>
                <w:szCs w:val="21"/>
              </w:rPr>
              <w:t>P</w:t>
            </w:r>
            <w:r w:rsidRPr="00812D98">
              <w:rPr>
                <w:rFonts w:ascii="Times New Roman" w:hAnsi="Times New Roman" w:cs="Times New Roman"/>
                <w:color w:val="000000"/>
                <w:kern w:val="0"/>
                <w:szCs w:val="21"/>
                <w:vertAlign w:val="subscript"/>
              </w:rPr>
              <w:t>综</w:t>
            </w:r>
            <w:r w:rsidRPr="00812D98">
              <w:rPr>
                <w:rFonts w:ascii="Times New Roman" w:hAnsi="Times New Roman" w:cs="Times New Roman"/>
                <w:color w:val="000000"/>
                <w:kern w:val="0"/>
                <w:szCs w:val="21"/>
              </w:rPr>
              <w:t>≤1.0</w:t>
            </w:r>
          </w:p>
        </w:tc>
        <w:tc>
          <w:tcPr>
            <w:tcW w:w="2094" w:type="dxa"/>
            <w:tcBorders>
              <w:top w:val="nil"/>
              <w:left w:val="nil"/>
              <w:bottom w:val="nil"/>
              <w:right w:val="nil"/>
            </w:tcBorders>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Warning line</w:t>
            </w:r>
          </w:p>
        </w:tc>
      </w:tr>
      <w:tr w:rsidR="002E3129" w:rsidRPr="00812D98">
        <w:trPr>
          <w:trHeight w:val="321"/>
          <w:jc w:val="center"/>
        </w:trPr>
        <w:tc>
          <w:tcPr>
            <w:tcW w:w="1572" w:type="dxa"/>
            <w:tcBorders>
              <w:top w:val="nil"/>
              <w:left w:val="nil"/>
              <w:bottom w:val="nil"/>
              <w:right w:val="nil"/>
            </w:tcBorders>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3</w:t>
            </w:r>
          </w:p>
        </w:tc>
        <w:tc>
          <w:tcPr>
            <w:tcW w:w="1778" w:type="dxa"/>
            <w:tcBorders>
              <w:top w:val="nil"/>
              <w:left w:val="nil"/>
              <w:bottom w:val="nil"/>
              <w:right w:val="nil"/>
            </w:tcBorders>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2.0</w:t>
            </w:r>
            <w:r w:rsidRPr="00812D98">
              <w:rPr>
                <w:rFonts w:ascii="Times New Roman" w:hAnsi="Times New Roman" w:cs="Times New Roman"/>
                <w:color w:val="000000"/>
                <w:kern w:val="0"/>
                <w:szCs w:val="21"/>
              </w:rPr>
              <w:t>＜</w:t>
            </w:r>
            <w:r w:rsidRPr="00812D98">
              <w:rPr>
                <w:rFonts w:ascii="Times New Roman" w:hAnsi="Times New Roman" w:cs="Times New Roman"/>
                <w:color w:val="000000"/>
                <w:kern w:val="0"/>
                <w:szCs w:val="21"/>
              </w:rPr>
              <w:t>P</w:t>
            </w:r>
            <w:r w:rsidRPr="00812D98">
              <w:rPr>
                <w:rFonts w:ascii="Times New Roman" w:hAnsi="Times New Roman" w:cs="Times New Roman"/>
                <w:color w:val="000000"/>
                <w:kern w:val="0"/>
                <w:szCs w:val="21"/>
                <w:vertAlign w:val="subscript"/>
              </w:rPr>
              <w:t>i</w:t>
            </w:r>
            <w:r w:rsidRPr="00812D98">
              <w:rPr>
                <w:rFonts w:ascii="Times New Roman" w:hAnsi="Times New Roman" w:cs="Times New Roman"/>
                <w:color w:val="000000"/>
                <w:kern w:val="0"/>
                <w:szCs w:val="21"/>
              </w:rPr>
              <w:t>≤3.0</w:t>
            </w:r>
          </w:p>
        </w:tc>
        <w:tc>
          <w:tcPr>
            <w:tcW w:w="1675" w:type="dxa"/>
            <w:tcBorders>
              <w:top w:val="nil"/>
              <w:left w:val="nil"/>
              <w:bottom w:val="nil"/>
              <w:right w:val="nil"/>
            </w:tcBorders>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Moderate ollution</w:t>
            </w:r>
          </w:p>
        </w:tc>
        <w:tc>
          <w:tcPr>
            <w:tcW w:w="1675" w:type="dxa"/>
            <w:tcBorders>
              <w:top w:val="nil"/>
              <w:left w:val="nil"/>
              <w:bottom w:val="nil"/>
              <w:right w:val="nil"/>
            </w:tcBorders>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1.0</w:t>
            </w:r>
            <w:r w:rsidRPr="00812D98">
              <w:rPr>
                <w:rFonts w:ascii="Times New Roman" w:hAnsi="Times New Roman" w:cs="Times New Roman"/>
                <w:color w:val="000000"/>
                <w:kern w:val="0"/>
                <w:szCs w:val="21"/>
              </w:rPr>
              <w:t>＜</w:t>
            </w:r>
            <w:r w:rsidRPr="00812D98">
              <w:rPr>
                <w:rFonts w:ascii="Times New Roman" w:hAnsi="Times New Roman" w:cs="Times New Roman"/>
                <w:color w:val="000000"/>
                <w:kern w:val="0"/>
                <w:szCs w:val="21"/>
              </w:rPr>
              <w:t>P</w:t>
            </w:r>
            <w:r w:rsidRPr="00812D98">
              <w:rPr>
                <w:rFonts w:ascii="Times New Roman" w:hAnsi="Times New Roman" w:cs="Times New Roman"/>
                <w:color w:val="000000"/>
                <w:kern w:val="0"/>
                <w:szCs w:val="21"/>
                <w:vertAlign w:val="subscript"/>
              </w:rPr>
              <w:t>综</w:t>
            </w:r>
            <w:r w:rsidRPr="00812D98">
              <w:rPr>
                <w:rFonts w:ascii="Times New Roman" w:hAnsi="Times New Roman" w:cs="Times New Roman"/>
                <w:color w:val="000000"/>
                <w:kern w:val="0"/>
                <w:szCs w:val="21"/>
              </w:rPr>
              <w:t>≤2.0</w:t>
            </w:r>
          </w:p>
        </w:tc>
        <w:tc>
          <w:tcPr>
            <w:tcW w:w="2094" w:type="dxa"/>
            <w:tcBorders>
              <w:top w:val="nil"/>
              <w:left w:val="nil"/>
              <w:bottom w:val="nil"/>
              <w:right w:val="nil"/>
            </w:tcBorders>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Light pollution</w:t>
            </w:r>
          </w:p>
        </w:tc>
      </w:tr>
      <w:tr w:rsidR="002E3129" w:rsidRPr="00812D98">
        <w:trPr>
          <w:trHeight w:val="321"/>
          <w:jc w:val="center"/>
        </w:trPr>
        <w:tc>
          <w:tcPr>
            <w:tcW w:w="1572" w:type="dxa"/>
            <w:tcBorders>
              <w:top w:val="nil"/>
              <w:left w:val="nil"/>
              <w:bottom w:val="nil"/>
              <w:right w:val="nil"/>
            </w:tcBorders>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4</w:t>
            </w:r>
          </w:p>
        </w:tc>
        <w:tc>
          <w:tcPr>
            <w:tcW w:w="1778" w:type="dxa"/>
            <w:tcBorders>
              <w:top w:val="nil"/>
              <w:left w:val="nil"/>
              <w:bottom w:val="nil"/>
              <w:right w:val="nil"/>
            </w:tcBorders>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P</w:t>
            </w:r>
            <w:r w:rsidRPr="00812D98">
              <w:rPr>
                <w:rFonts w:ascii="Times New Roman" w:hAnsi="Times New Roman" w:cs="Times New Roman"/>
                <w:color w:val="000000"/>
                <w:kern w:val="0"/>
                <w:szCs w:val="21"/>
                <w:vertAlign w:val="subscript"/>
              </w:rPr>
              <w:t>i</w:t>
            </w:r>
            <w:r w:rsidRPr="00812D98">
              <w:rPr>
                <w:rFonts w:ascii="Times New Roman" w:hAnsi="Times New Roman" w:cs="Times New Roman"/>
                <w:color w:val="000000"/>
                <w:kern w:val="0"/>
                <w:szCs w:val="21"/>
              </w:rPr>
              <w:t>≥3.0</w:t>
            </w:r>
          </w:p>
        </w:tc>
        <w:tc>
          <w:tcPr>
            <w:tcW w:w="1675" w:type="dxa"/>
            <w:tcBorders>
              <w:top w:val="nil"/>
              <w:left w:val="nil"/>
              <w:bottom w:val="nil"/>
              <w:right w:val="nil"/>
            </w:tcBorders>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Heavy pollution</w:t>
            </w:r>
          </w:p>
        </w:tc>
        <w:tc>
          <w:tcPr>
            <w:tcW w:w="1675" w:type="dxa"/>
            <w:tcBorders>
              <w:top w:val="nil"/>
              <w:left w:val="nil"/>
              <w:bottom w:val="nil"/>
              <w:right w:val="nil"/>
            </w:tcBorders>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2.0</w:t>
            </w:r>
            <w:r w:rsidRPr="00812D98">
              <w:rPr>
                <w:rFonts w:ascii="Times New Roman" w:hAnsi="Times New Roman" w:cs="Times New Roman"/>
                <w:color w:val="000000"/>
                <w:kern w:val="0"/>
                <w:szCs w:val="21"/>
              </w:rPr>
              <w:t>＜</w:t>
            </w:r>
            <w:r w:rsidRPr="00812D98">
              <w:rPr>
                <w:rFonts w:ascii="Times New Roman" w:hAnsi="Times New Roman" w:cs="Times New Roman"/>
                <w:color w:val="000000"/>
                <w:kern w:val="0"/>
                <w:szCs w:val="21"/>
              </w:rPr>
              <w:t>P</w:t>
            </w:r>
            <w:r w:rsidRPr="00812D98">
              <w:rPr>
                <w:rFonts w:ascii="Times New Roman" w:hAnsi="Times New Roman" w:cs="Times New Roman"/>
                <w:color w:val="000000"/>
                <w:kern w:val="0"/>
                <w:szCs w:val="21"/>
                <w:vertAlign w:val="subscript"/>
              </w:rPr>
              <w:t>综</w:t>
            </w:r>
            <w:r w:rsidRPr="00812D98">
              <w:rPr>
                <w:rFonts w:ascii="Times New Roman" w:hAnsi="Times New Roman" w:cs="Times New Roman"/>
                <w:color w:val="000000"/>
                <w:kern w:val="0"/>
                <w:szCs w:val="21"/>
              </w:rPr>
              <w:t>≤3.0</w:t>
            </w:r>
          </w:p>
        </w:tc>
        <w:tc>
          <w:tcPr>
            <w:tcW w:w="2094" w:type="dxa"/>
            <w:tcBorders>
              <w:top w:val="nil"/>
              <w:left w:val="nil"/>
              <w:bottom w:val="nil"/>
              <w:right w:val="nil"/>
            </w:tcBorders>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Moderate pollution</w:t>
            </w:r>
          </w:p>
        </w:tc>
      </w:tr>
      <w:tr w:rsidR="002E3129" w:rsidRPr="00812D98">
        <w:trPr>
          <w:trHeight w:val="331"/>
          <w:jc w:val="center"/>
        </w:trPr>
        <w:tc>
          <w:tcPr>
            <w:tcW w:w="1572" w:type="dxa"/>
            <w:tcBorders>
              <w:top w:val="nil"/>
              <w:left w:val="nil"/>
              <w:bottom w:val="single" w:sz="4" w:space="0" w:color="auto"/>
              <w:right w:val="nil"/>
            </w:tcBorders>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5</w:t>
            </w:r>
          </w:p>
        </w:tc>
        <w:tc>
          <w:tcPr>
            <w:tcW w:w="1778" w:type="dxa"/>
            <w:tcBorders>
              <w:top w:val="nil"/>
              <w:left w:val="nil"/>
              <w:bottom w:val="single" w:sz="4" w:space="0" w:color="auto"/>
              <w:right w:val="nil"/>
            </w:tcBorders>
          </w:tcPr>
          <w:p w:rsidR="002E3129" w:rsidRPr="00812D98" w:rsidRDefault="002E3129">
            <w:pPr>
              <w:widowControl/>
              <w:spacing w:line="276" w:lineRule="auto"/>
              <w:jc w:val="center"/>
              <w:rPr>
                <w:rFonts w:ascii="Times New Roman" w:hAnsi="Times New Roman" w:cs="Times New Roman"/>
                <w:color w:val="000000"/>
                <w:kern w:val="0"/>
                <w:szCs w:val="21"/>
              </w:rPr>
            </w:pPr>
          </w:p>
        </w:tc>
        <w:tc>
          <w:tcPr>
            <w:tcW w:w="1675" w:type="dxa"/>
            <w:tcBorders>
              <w:top w:val="nil"/>
              <w:left w:val="nil"/>
              <w:bottom w:val="single" w:sz="4" w:space="0" w:color="auto"/>
              <w:right w:val="nil"/>
            </w:tcBorders>
          </w:tcPr>
          <w:p w:rsidR="002E3129" w:rsidRPr="00812D98" w:rsidRDefault="002E3129">
            <w:pPr>
              <w:widowControl/>
              <w:spacing w:line="276" w:lineRule="auto"/>
              <w:jc w:val="center"/>
              <w:rPr>
                <w:rFonts w:ascii="Times New Roman" w:hAnsi="Times New Roman" w:cs="Times New Roman"/>
                <w:color w:val="000000"/>
                <w:kern w:val="0"/>
                <w:szCs w:val="21"/>
              </w:rPr>
            </w:pPr>
          </w:p>
        </w:tc>
        <w:tc>
          <w:tcPr>
            <w:tcW w:w="1675" w:type="dxa"/>
            <w:tcBorders>
              <w:top w:val="nil"/>
              <w:left w:val="nil"/>
              <w:bottom w:val="single" w:sz="4" w:space="0" w:color="auto"/>
              <w:right w:val="nil"/>
            </w:tcBorders>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P</w:t>
            </w:r>
            <w:r w:rsidRPr="00812D98">
              <w:rPr>
                <w:rFonts w:ascii="Times New Roman" w:hAnsi="Times New Roman" w:cs="Times New Roman"/>
                <w:color w:val="000000"/>
                <w:kern w:val="0"/>
                <w:szCs w:val="21"/>
                <w:vertAlign w:val="subscript"/>
              </w:rPr>
              <w:t>综</w:t>
            </w:r>
            <w:r w:rsidRPr="00812D98">
              <w:rPr>
                <w:rFonts w:ascii="Times New Roman" w:hAnsi="Times New Roman" w:cs="Times New Roman"/>
                <w:color w:val="000000"/>
                <w:kern w:val="0"/>
                <w:szCs w:val="21"/>
              </w:rPr>
              <w:t>≥3.0</w:t>
            </w:r>
          </w:p>
        </w:tc>
        <w:tc>
          <w:tcPr>
            <w:tcW w:w="2094" w:type="dxa"/>
            <w:tcBorders>
              <w:top w:val="nil"/>
              <w:left w:val="nil"/>
              <w:bottom w:val="single" w:sz="4" w:space="0" w:color="auto"/>
              <w:right w:val="nil"/>
            </w:tcBorders>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Heavy pollution</w:t>
            </w:r>
          </w:p>
        </w:tc>
      </w:tr>
    </w:tbl>
    <w:p w:rsidR="002E3129" w:rsidRPr="00812D98" w:rsidRDefault="002E3129">
      <w:pPr>
        <w:pStyle w:val="a3"/>
        <w:spacing w:line="276" w:lineRule="auto"/>
        <w:ind w:firstLine="360"/>
        <w:jc w:val="center"/>
        <w:rPr>
          <w:rFonts w:ascii="Times New Roman" w:eastAsia="宋体" w:hAnsi="Times New Roman" w:cs="Times New Roman"/>
          <w:color w:val="000000"/>
          <w:kern w:val="0"/>
          <w:sz w:val="18"/>
          <w:szCs w:val="18"/>
        </w:rPr>
      </w:pPr>
      <w:bookmarkStart w:id="155" w:name="_Toc31296"/>
    </w:p>
    <w:p w:rsidR="002E3129" w:rsidRPr="00812D98" w:rsidRDefault="0052648F">
      <w:pPr>
        <w:pStyle w:val="a3"/>
        <w:spacing w:line="276" w:lineRule="auto"/>
        <w:ind w:firstLine="480"/>
        <w:jc w:val="center"/>
        <w:rPr>
          <w:rFonts w:ascii="Times New Roman" w:eastAsia="宋体" w:hAnsi="Times New Roman" w:cs="Times New Roman"/>
          <w:color w:val="000000"/>
          <w:kern w:val="0"/>
          <w:sz w:val="24"/>
        </w:rPr>
      </w:pPr>
      <w:r w:rsidRPr="00812D98">
        <w:rPr>
          <w:rFonts w:ascii="Times New Roman" w:eastAsia="宋体" w:hAnsi="Times New Roman" w:cs="Times New Roman"/>
          <w:color w:val="000000"/>
          <w:kern w:val="0"/>
          <w:sz w:val="24"/>
        </w:rPr>
        <w:t>表</w:t>
      </w:r>
      <w:bookmarkStart w:id="156" w:name="_Toc27283"/>
      <w:r w:rsidRPr="00812D98">
        <w:rPr>
          <w:rFonts w:ascii="Times New Roman" w:eastAsia="宋体" w:hAnsi="Times New Roman" w:cs="Times New Roman"/>
          <w:color w:val="000000"/>
          <w:kern w:val="0"/>
          <w:sz w:val="24"/>
        </w:rPr>
        <w:t>5.1-3</w:t>
      </w:r>
      <w:r w:rsidRPr="00812D98">
        <w:rPr>
          <w:rFonts w:ascii="Times New Roman" w:eastAsia="宋体" w:hAnsi="Times New Roman" w:cs="Times New Roman"/>
          <w:color w:val="000000"/>
          <w:kern w:val="0"/>
          <w:sz w:val="24"/>
        </w:rPr>
        <w:t>内梅罗综合污染指数</w:t>
      </w:r>
      <w:bookmarkEnd w:id="155"/>
      <w:bookmarkEnd w:id="156"/>
    </w:p>
    <w:tbl>
      <w:tblPr>
        <w:tblW w:w="8220" w:type="dxa"/>
        <w:jc w:val="center"/>
        <w:tblBorders>
          <w:bottom w:val="single" w:sz="4" w:space="0" w:color="auto"/>
        </w:tblBorders>
        <w:tblLayout w:type="fixed"/>
        <w:tblCellMar>
          <w:left w:w="0" w:type="dxa"/>
          <w:right w:w="0" w:type="dxa"/>
        </w:tblCellMar>
        <w:tblLook w:val="04A0" w:firstRow="1" w:lastRow="0" w:firstColumn="1" w:lastColumn="0" w:noHBand="0" w:noVBand="1"/>
      </w:tblPr>
      <w:tblGrid>
        <w:gridCol w:w="980"/>
        <w:gridCol w:w="587"/>
        <w:gridCol w:w="703"/>
        <w:gridCol w:w="850"/>
        <w:gridCol w:w="850"/>
        <w:gridCol w:w="850"/>
        <w:gridCol w:w="850"/>
        <w:gridCol w:w="850"/>
        <w:gridCol w:w="850"/>
        <w:gridCol w:w="850"/>
      </w:tblGrid>
      <w:tr w:rsidR="002E3129" w:rsidRPr="00812D98">
        <w:trPr>
          <w:trHeight w:val="643"/>
          <w:jc w:val="center"/>
        </w:trPr>
        <w:tc>
          <w:tcPr>
            <w:tcW w:w="979" w:type="dxa"/>
            <w:tcBorders>
              <w:top w:val="single" w:sz="4" w:space="0" w:color="000000"/>
              <w:left w:val="nil"/>
              <w:bottom w:val="single" w:sz="4" w:space="0" w:color="auto"/>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样品</w:t>
            </w:r>
          </w:p>
        </w:tc>
        <w:tc>
          <w:tcPr>
            <w:tcW w:w="586" w:type="dxa"/>
            <w:tcBorders>
              <w:top w:val="single" w:sz="4" w:space="0" w:color="000000"/>
              <w:left w:val="nil"/>
              <w:bottom w:val="single" w:sz="4" w:space="0" w:color="auto"/>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铜</w:t>
            </w:r>
          </w:p>
        </w:tc>
        <w:tc>
          <w:tcPr>
            <w:tcW w:w="702" w:type="dxa"/>
            <w:tcBorders>
              <w:top w:val="single" w:sz="4" w:space="0" w:color="000000"/>
              <w:left w:val="nil"/>
              <w:bottom w:val="single" w:sz="4" w:space="0" w:color="auto"/>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锌</w:t>
            </w:r>
          </w:p>
        </w:tc>
        <w:tc>
          <w:tcPr>
            <w:tcW w:w="850" w:type="dxa"/>
            <w:tcBorders>
              <w:top w:val="single" w:sz="4" w:space="0" w:color="000000"/>
              <w:left w:val="nil"/>
              <w:bottom w:val="single" w:sz="4" w:space="0" w:color="auto"/>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铅</w:t>
            </w:r>
          </w:p>
        </w:tc>
        <w:tc>
          <w:tcPr>
            <w:tcW w:w="850" w:type="dxa"/>
            <w:tcBorders>
              <w:top w:val="single" w:sz="4" w:space="0" w:color="000000"/>
              <w:left w:val="nil"/>
              <w:bottom w:val="single" w:sz="4" w:space="0" w:color="auto"/>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铬</w:t>
            </w:r>
          </w:p>
        </w:tc>
        <w:tc>
          <w:tcPr>
            <w:tcW w:w="850" w:type="dxa"/>
            <w:tcBorders>
              <w:top w:val="single" w:sz="4" w:space="0" w:color="000000"/>
              <w:left w:val="nil"/>
              <w:bottom w:val="single" w:sz="4" w:space="0" w:color="auto"/>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镍</w:t>
            </w:r>
          </w:p>
        </w:tc>
        <w:tc>
          <w:tcPr>
            <w:tcW w:w="850" w:type="dxa"/>
            <w:tcBorders>
              <w:top w:val="single" w:sz="4" w:space="0" w:color="000000"/>
              <w:left w:val="nil"/>
              <w:bottom w:val="single" w:sz="4" w:space="0" w:color="auto"/>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砷</w:t>
            </w:r>
          </w:p>
        </w:tc>
        <w:tc>
          <w:tcPr>
            <w:tcW w:w="850" w:type="dxa"/>
            <w:tcBorders>
              <w:top w:val="single" w:sz="4" w:space="0" w:color="000000"/>
              <w:left w:val="nil"/>
              <w:bottom w:val="single" w:sz="4" w:space="0" w:color="auto"/>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平均污染指数</w:t>
            </w:r>
          </w:p>
        </w:tc>
        <w:tc>
          <w:tcPr>
            <w:tcW w:w="850" w:type="dxa"/>
            <w:tcBorders>
              <w:top w:val="single" w:sz="4" w:space="0" w:color="000000"/>
              <w:left w:val="nil"/>
              <w:bottom w:val="single" w:sz="4" w:space="0" w:color="auto"/>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指数最大值</w:t>
            </w:r>
          </w:p>
        </w:tc>
        <w:tc>
          <w:tcPr>
            <w:tcW w:w="850" w:type="dxa"/>
            <w:tcBorders>
              <w:top w:val="single" w:sz="4" w:space="0" w:color="000000"/>
              <w:left w:val="nil"/>
              <w:bottom w:val="single" w:sz="4" w:space="0" w:color="auto"/>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内梅罗综合污染指数</w:t>
            </w:r>
            <w:r w:rsidRPr="00812D98">
              <w:rPr>
                <w:rFonts w:ascii="Times New Roman" w:hAnsi="Times New Roman" w:cs="Times New Roman"/>
                <w:color w:val="000000"/>
                <w:kern w:val="0"/>
                <w:szCs w:val="21"/>
              </w:rPr>
              <w:t xml:space="preserve"> </w:t>
            </w:r>
          </w:p>
        </w:tc>
      </w:tr>
      <w:tr w:rsidR="002E3129" w:rsidRPr="00812D98">
        <w:trPr>
          <w:trHeight w:val="332"/>
          <w:jc w:val="center"/>
        </w:trPr>
        <w:tc>
          <w:tcPr>
            <w:tcW w:w="979"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XC1</w:t>
            </w:r>
            <w:r w:rsidRPr="00812D98">
              <w:rPr>
                <w:rFonts w:ascii="Times New Roman" w:hAnsi="Times New Roman" w:cs="Times New Roman"/>
                <w:color w:val="000000"/>
                <w:kern w:val="0"/>
                <w:szCs w:val="21"/>
              </w:rPr>
              <w:t>细骨料</w:t>
            </w:r>
          </w:p>
        </w:tc>
        <w:tc>
          <w:tcPr>
            <w:tcW w:w="586"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0.65 </w:t>
            </w:r>
          </w:p>
        </w:tc>
        <w:tc>
          <w:tcPr>
            <w:tcW w:w="702"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1.07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1.28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1.13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0.77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0.81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0.95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1.28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1.12 </w:t>
            </w:r>
          </w:p>
        </w:tc>
      </w:tr>
      <w:tr w:rsidR="002E3129" w:rsidRPr="00812D98">
        <w:trPr>
          <w:trHeight w:val="332"/>
          <w:jc w:val="center"/>
        </w:trPr>
        <w:tc>
          <w:tcPr>
            <w:tcW w:w="979"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XC2</w:t>
            </w:r>
            <w:r w:rsidRPr="00812D98">
              <w:rPr>
                <w:rFonts w:ascii="Times New Roman" w:hAnsi="Times New Roman" w:cs="Times New Roman"/>
                <w:color w:val="000000"/>
                <w:kern w:val="0"/>
                <w:szCs w:val="21"/>
              </w:rPr>
              <w:t>粗骨料</w:t>
            </w:r>
          </w:p>
        </w:tc>
        <w:tc>
          <w:tcPr>
            <w:tcW w:w="586"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0.77 </w:t>
            </w:r>
          </w:p>
        </w:tc>
        <w:tc>
          <w:tcPr>
            <w:tcW w:w="702"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0.82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0.97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1.14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0.65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0.76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0.85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1.14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1.01 </w:t>
            </w:r>
          </w:p>
        </w:tc>
      </w:tr>
      <w:tr w:rsidR="002E3129" w:rsidRPr="00812D98">
        <w:trPr>
          <w:trHeight w:val="332"/>
          <w:jc w:val="center"/>
        </w:trPr>
        <w:tc>
          <w:tcPr>
            <w:tcW w:w="979"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XC3</w:t>
            </w:r>
            <w:r w:rsidRPr="00812D98">
              <w:rPr>
                <w:rFonts w:ascii="Times New Roman" w:hAnsi="Times New Roman" w:cs="Times New Roman"/>
                <w:color w:val="000000"/>
                <w:kern w:val="0"/>
                <w:szCs w:val="21"/>
              </w:rPr>
              <w:t>粗骨料</w:t>
            </w:r>
          </w:p>
        </w:tc>
        <w:tc>
          <w:tcPr>
            <w:tcW w:w="586"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0.68 </w:t>
            </w:r>
          </w:p>
        </w:tc>
        <w:tc>
          <w:tcPr>
            <w:tcW w:w="702"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0.92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1.11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1.19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0.76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0.80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0.91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1.19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1.06 </w:t>
            </w:r>
          </w:p>
        </w:tc>
      </w:tr>
      <w:tr w:rsidR="002E3129" w:rsidRPr="00812D98">
        <w:trPr>
          <w:trHeight w:val="332"/>
          <w:jc w:val="center"/>
        </w:trPr>
        <w:tc>
          <w:tcPr>
            <w:tcW w:w="979"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XC4</w:t>
            </w:r>
            <w:r w:rsidRPr="00812D98">
              <w:rPr>
                <w:rFonts w:ascii="Times New Roman" w:hAnsi="Times New Roman" w:cs="Times New Roman"/>
                <w:color w:val="000000"/>
                <w:kern w:val="0"/>
                <w:szCs w:val="21"/>
              </w:rPr>
              <w:t>粗骨料</w:t>
            </w:r>
          </w:p>
        </w:tc>
        <w:tc>
          <w:tcPr>
            <w:tcW w:w="586"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0.64 </w:t>
            </w:r>
          </w:p>
        </w:tc>
        <w:tc>
          <w:tcPr>
            <w:tcW w:w="702"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0.92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1.12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1.09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0.57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0.71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0.84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1.12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0.99 </w:t>
            </w:r>
          </w:p>
        </w:tc>
      </w:tr>
      <w:tr w:rsidR="002E3129" w:rsidRPr="00812D98">
        <w:trPr>
          <w:trHeight w:val="332"/>
          <w:jc w:val="center"/>
        </w:trPr>
        <w:tc>
          <w:tcPr>
            <w:tcW w:w="979"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XC5</w:t>
            </w:r>
            <w:r w:rsidRPr="00812D98">
              <w:rPr>
                <w:rFonts w:ascii="Times New Roman" w:hAnsi="Times New Roman" w:cs="Times New Roman"/>
                <w:color w:val="000000"/>
                <w:kern w:val="0"/>
                <w:szCs w:val="21"/>
              </w:rPr>
              <w:t>废砖</w:t>
            </w:r>
          </w:p>
        </w:tc>
        <w:tc>
          <w:tcPr>
            <w:tcW w:w="586"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0.90 </w:t>
            </w:r>
          </w:p>
        </w:tc>
        <w:tc>
          <w:tcPr>
            <w:tcW w:w="702"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1.03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1.18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1.15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0.97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0.84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1.01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1.18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1.10 </w:t>
            </w:r>
          </w:p>
        </w:tc>
      </w:tr>
      <w:tr w:rsidR="002E3129" w:rsidRPr="00812D98">
        <w:trPr>
          <w:trHeight w:val="332"/>
          <w:jc w:val="center"/>
        </w:trPr>
        <w:tc>
          <w:tcPr>
            <w:tcW w:w="979"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XC6</w:t>
            </w:r>
            <w:r w:rsidRPr="00812D98">
              <w:rPr>
                <w:rFonts w:ascii="Times New Roman" w:hAnsi="Times New Roman" w:cs="Times New Roman"/>
                <w:color w:val="000000"/>
                <w:kern w:val="0"/>
                <w:szCs w:val="21"/>
              </w:rPr>
              <w:t>废砖</w:t>
            </w:r>
          </w:p>
        </w:tc>
        <w:tc>
          <w:tcPr>
            <w:tcW w:w="586"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0.94 </w:t>
            </w:r>
          </w:p>
        </w:tc>
        <w:tc>
          <w:tcPr>
            <w:tcW w:w="702"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0.97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1.12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1.27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0.92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0.82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1.01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1.27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1.14 </w:t>
            </w:r>
          </w:p>
        </w:tc>
      </w:tr>
      <w:tr w:rsidR="002E3129" w:rsidRPr="00812D98">
        <w:trPr>
          <w:trHeight w:val="332"/>
          <w:jc w:val="center"/>
        </w:trPr>
        <w:tc>
          <w:tcPr>
            <w:tcW w:w="979"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XC7</w:t>
            </w:r>
            <w:r w:rsidRPr="00812D98">
              <w:rPr>
                <w:rFonts w:ascii="Times New Roman" w:hAnsi="Times New Roman" w:cs="Times New Roman"/>
                <w:color w:val="000000"/>
                <w:kern w:val="0"/>
                <w:szCs w:val="21"/>
              </w:rPr>
              <w:t>废混凝土</w:t>
            </w:r>
          </w:p>
        </w:tc>
        <w:tc>
          <w:tcPr>
            <w:tcW w:w="586"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0.35 </w:t>
            </w:r>
          </w:p>
        </w:tc>
        <w:tc>
          <w:tcPr>
            <w:tcW w:w="702"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0.45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0.95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0.92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0.34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0.34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0.56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0.95 </w:t>
            </w:r>
          </w:p>
        </w:tc>
        <w:tc>
          <w:tcPr>
            <w:tcW w:w="850" w:type="dxa"/>
            <w:tcBorders>
              <w:top w:val="nil"/>
              <w:left w:val="nil"/>
              <w:bottom w:val="nil"/>
              <w:right w:val="nil"/>
            </w:tcBorders>
            <w:noWrap/>
            <w:tcMar>
              <w:top w:w="12" w:type="dxa"/>
              <w:left w:w="12" w:type="dxa"/>
              <w:bottom w:w="0" w:type="dxa"/>
              <w:right w:w="12" w:type="dxa"/>
            </w:tcMar>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0.78 </w:t>
            </w:r>
          </w:p>
        </w:tc>
      </w:tr>
      <w:tr w:rsidR="002E3129" w:rsidRPr="00812D98">
        <w:trPr>
          <w:trHeight w:val="332"/>
          <w:jc w:val="center"/>
        </w:trPr>
        <w:tc>
          <w:tcPr>
            <w:tcW w:w="979" w:type="dxa"/>
            <w:tcBorders>
              <w:top w:val="nil"/>
              <w:left w:val="nil"/>
              <w:bottom w:val="single" w:sz="4" w:space="0" w:color="auto"/>
              <w:right w:val="nil"/>
            </w:tcBorders>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XC8</w:t>
            </w:r>
            <w:r w:rsidRPr="00812D98">
              <w:rPr>
                <w:rFonts w:ascii="Times New Roman" w:hAnsi="Times New Roman" w:cs="Times New Roman"/>
                <w:color w:val="000000"/>
                <w:kern w:val="0"/>
                <w:szCs w:val="21"/>
              </w:rPr>
              <w:t>废混凝土</w:t>
            </w:r>
          </w:p>
        </w:tc>
        <w:tc>
          <w:tcPr>
            <w:tcW w:w="586" w:type="dxa"/>
            <w:tcBorders>
              <w:top w:val="nil"/>
              <w:left w:val="nil"/>
              <w:bottom w:val="single" w:sz="4" w:space="0" w:color="auto"/>
              <w:right w:val="nil"/>
            </w:tcBorders>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0.66 </w:t>
            </w:r>
          </w:p>
        </w:tc>
        <w:tc>
          <w:tcPr>
            <w:tcW w:w="702" w:type="dxa"/>
            <w:tcBorders>
              <w:top w:val="nil"/>
              <w:left w:val="nil"/>
              <w:bottom w:val="single" w:sz="4" w:space="0" w:color="auto"/>
              <w:right w:val="nil"/>
            </w:tcBorders>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0.91 </w:t>
            </w:r>
          </w:p>
        </w:tc>
        <w:tc>
          <w:tcPr>
            <w:tcW w:w="850" w:type="dxa"/>
            <w:tcBorders>
              <w:top w:val="nil"/>
              <w:left w:val="nil"/>
              <w:bottom w:val="single" w:sz="4" w:space="0" w:color="auto"/>
              <w:right w:val="nil"/>
            </w:tcBorders>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0.85 </w:t>
            </w:r>
          </w:p>
        </w:tc>
        <w:tc>
          <w:tcPr>
            <w:tcW w:w="850" w:type="dxa"/>
            <w:tcBorders>
              <w:top w:val="nil"/>
              <w:left w:val="nil"/>
              <w:bottom w:val="single" w:sz="4" w:space="0" w:color="auto"/>
              <w:right w:val="nil"/>
            </w:tcBorders>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0.87 </w:t>
            </w:r>
          </w:p>
        </w:tc>
        <w:tc>
          <w:tcPr>
            <w:tcW w:w="850" w:type="dxa"/>
            <w:tcBorders>
              <w:top w:val="nil"/>
              <w:left w:val="nil"/>
              <w:bottom w:val="single" w:sz="4" w:space="0" w:color="auto"/>
              <w:right w:val="nil"/>
            </w:tcBorders>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0.51 </w:t>
            </w:r>
          </w:p>
        </w:tc>
        <w:tc>
          <w:tcPr>
            <w:tcW w:w="850" w:type="dxa"/>
            <w:tcBorders>
              <w:top w:val="nil"/>
              <w:left w:val="nil"/>
              <w:bottom w:val="single" w:sz="4" w:space="0" w:color="auto"/>
              <w:right w:val="nil"/>
            </w:tcBorders>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0.69 </w:t>
            </w:r>
          </w:p>
        </w:tc>
        <w:tc>
          <w:tcPr>
            <w:tcW w:w="850" w:type="dxa"/>
            <w:tcBorders>
              <w:top w:val="nil"/>
              <w:left w:val="nil"/>
              <w:bottom w:val="single" w:sz="4" w:space="0" w:color="auto"/>
              <w:right w:val="nil"/>
            </w:tcBorders>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0.75 </w:t>
            </w:r>
          </w:p>
        </w:tc>
        <w:tc>
          <w:tcPr>
            <w:tcW w:w="850" w:type="dxa"/>
            <w:tcBorders>
              <w:top w:val="nil"/>
              <w:left w:val="nil"/>
              <w:bottom w:val="single" w:sz="4" w:space="0" w:color="auto"/>
              <w:right w:val="nil"/>
            </w:tcBorders>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0.91 </w:t>
            </w:r>
          </w:p>
        </w:tc>
        <w:tc>
          <w:tcPr>
            <w:tcW w:w="850" w:type="dxa"/>
            <w:tcBorders>
              <w:top w:val="nil"/>
              <w:left w:val="nil"/>
              <w:bottom w:val="single" w:sz="4" w:space="0" w:color="auto"/>
              <w:right w:val="nil"/>
            </w:tcBorders>
            <w:vAlign w:val="center"/>
          </w:tcPr>
          <w:p w:rsidR="002E3129" w:rsidRPr="00812D98" w:rsidRDefault="0052648F">
            <w:pPr>
              <w:widowControl/>
              <w:spacing w:line="276" w:lineRule="auto"/>
              <w:jc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 xml:space="preserve">0.83 </w:t>
            </w:r>
          </w:p>
        </w:tc>
      </w:tr>
    </w:tbl>
    <w:p w:rsidR="002E3129" w:rsidRPr="0043269D" w:rsidRDefault="0052648F">
      <w:pPr>
        <w:widowControl/>
        <w:spacing w:line="360" w:lineRule="auto"/>
        <w:ind w:firstLineChars="200" w:firstLine="480"/>
        <w:rPr>
          <w:rFonts w:ascii="Times New Roman" w:hAnsi="Times New Roman" w:cs="Times New Roman"/>
          <w:color w:val="000000"/>
          <w:kern w:val="0"/>
          <w:sz w:val="24"/>
        </w:rPr>
      </w:pPr>
      <w:r w:rsidRPr="0043269D">
        <w:rPr>
          <w:rFonts w:ascii="Times New Roman" w:hAnsi="Times New Roman" w:cs="Times New Roman"/>
          <w:sz w:val="24"/>
        </w:rPr>
        <w:t>根据表格中单因子污染指数与内梅罗综合污染指数的数据结果分析，整体单因子指数在</w:t>
      </w:r>
      <w:r w:rsidRPr="0043269D">
        <w:rPr>
          <w:rFonts w:ascii="Times New Roman" w:hAnsi="Times New Roman" w:cs="Times New Roman"/>
          <w:sz w:val="24"/>
        </w:rPr>
        <w:t>0.34~1.28</w:t>
      </w:r>
      <w:r w:rsidRPr="0043269D">
        <w:rPr>
          <w:rFonts w:ascii="Times New Roman" w:hAnsi="Times New Roman" w:cs="Times New Roman"/>
          <w:sz w:val="24"/>
        </w:rPr>
        <w:t>之间，内梅罗综合污染指数在</w:t>
      </w:r>
      <w:r w:rsidRPr="0043269D">
        <w:rPr>
          <w:rFonts w:ascii="Times New Roman" w:hAnsi="Times New Roman" w:cs="Times New Roman"/>
          <w:sz w:val="24"/>
        </w:rPr>
        <w:t>0.34~1.28</w:t>
      </w:r>
      <w:r w:rsidRPr="0043269D">
        <w:rPr>
          <w:rFonts w:ascii="Times New Roman" w:hAnsi="Times New Roman" w:cs="Times New Roman"/>
          <w:sz w:val="24"/>
        </w:rPr>
        <w:t>之间，</w:t>
      </w:r>
      <w:r w:rsidRPr="0043269D">
        <w:rPr>
          <w:rFonts w:ascii="Times New Roman" w:hAnsi="Times New Roman" w:cs="Times New Roman"/>
          <w:color w:val="000000"/>
          <w:kern w:val="0"/>
          <w:sz w:val="24"/>
        </w:rPr>
        <w:t xml:space="preserve"> XC1</w:t>
      </w:r>
      <w:r w:rsidRPr="0043269D">
        <w:rPr>
          <w:rFonts w:ascii="Times New Roman" w:hAnsi="Times New Roman" w:cs="Times New Roman"/>
          <w:color w:val="000000"/>
          <w:kern w:val="0"/>
          <w:sz w:val="24"/>
        </w:rPr>
        <w:t>细骨料、</w:t>
      </w:r>
      <w:r w:rsidRPr="0043269D">
        <w:rPr>
          <w:rFonts w:ascii="Times New Roman" w:hAnsi="Times New Roman" w:cs="Times New Roman"/>
          <w:color w:val="000000"/>
          <w:kern w:val="0"/>
          <w:sz w:val="24"/>
        </w:rPr>
        <w:t>XC2</w:t>
      </w:r>
      <w:r w:rsidRPr="0043269D">
        <w:rPr>
          <w:rFonts w:ascii="Times New Roman" w:hAnsi="Times New Roman" w:cs="Times New Roman"/>
          <w:color w:val="000000"/>
          <w:kern w:val="0"/>
          <w:sz w:val="24"/>
        </w:rPr>
        <w:t>粗骨料、</w:t>
      </w:r>
      <w:r w:rsidRPr="0043269D">
        <w:rPr>
          <w:rFonts w:ascii="Times New Roman" w:hAnsi="Times New Roman" w:cs="Times New Roman"/>
          <w:color w:val="000000"/>
          <w:kern w:val="0"/>
          <w:sz w:val="24"/>
        </w:rPr>
        <w:t>XC3</w:t>
      </w:r>
      <w:r w:rsidRPr="0043269D">
        <w:rPr>
          <w:rFonts w:ascii="Times New Roman" w:hAnsi="Times New Roman" w:cs="Times New Roman"/>
          <w:color w:val="000000"/>
          <w:kern w:val="0"/>
          <w:sz w:val="24"/>
        </w:rPr>
        <w:t>粗骨料、</w:t>
      </w:r>
      <w:r w:rsidRPr="0043269D">
        <w:rPr>
          <w:rFonts w:ascii="Times New Roman" w:hAnsi="Times New Roman" w:cs="Times New Roman"/>
          <w:color w:val="000000"/>
          <w:kern w:val="0"/>
          <w:sz w:val="24"/>
        </w:rPr>
        <w:t>XC5</w:t>
      </w:r>
      <w:r w:rsidRPr="0043269D">
        <w:rPr>
          <w:rFonts w:ascii="Times New Roman" w:hAnsi="Times New Roman" w:cs="Times New Roman"/>
          <w:color w:val="000000"/>
          <w:kern w:val="0"/>
          <w:sz w:val="24"/>
        </w:rPr>
        <w:t>废砖、</w:t>
      </w:r>
      <w:r w:rsidRPr="0043269D">
        <w:rPr>
          <w:rFonts w:ascii="Times New Roman" w:hAnsi="Times New Roman" w:cs="Times New Roman"/>
          <w:color w:val="000000"/>
          <w:kern w:val="0"/>
          <w:sz w:val="24"/>
        </w:rPr>
        <w:t>XC6</w:t>
      </w:r>
      <w:r w:rsidRPr="0043269D">
        <w:rPr>
          <w:rFonts w:ascii="Times New Roman" w:hAnsi="Times New Roman" w:cs="Times New Roman"/>
          <w:color w:val="000000"/>
          <w:kern w:val="0"/>
          <w:sz w:val="24"/>
        </w:rPr>
        <w:t>废砖</w:t>
      </w:r>
      <w:r w:rsidRPr="0043269D">
        <w:rPr>
          <w:rFonts w:ascii="Times New Roman" w:hAnsi="Times New Roman" w:cs="Times New Roman"/>
          <w:sz w:val="24"/>
        </w:rPr>
        <w:t>为轻度污染，</w:t>
      </w:r>
      <w:r w:rsidRPr="0043269D">
        <w:rPr>
          <w:rFonts w:ascii="Times New Roman" w:hAnsi="Times New Roman" w:cs="Times New Roman"/>
          <w:color w:val="000000"/>
          <w:kern w:val="0"/>
          <w:sz w:val="24"/>
        </w:rPr>
        <w:t>污染指数</w:t>
      </w:r>
      <w:r w:rsidRPr="0043269D">
        <w:rPr>
          <w:rFonts w:ascii="Times New Roman" w:hAnsi="Times New Roman" w:cs="Times New Roman"/>
          <w:sz w:val="24"/>
        </w:rPr>
        <w:t>相对较低，对周边环境存在一定的污染，而其余样品均不存在污染。</w:t>
      </w:r>
    </w:p>
    <w:p w:rsidR="002E3129" w:rsidRPr="0043269D" w:rsidRDefault="0052648F">
      <w:pPr>
        <w:pStyle w:val="1"/>
        <w:keepNext w:val="0"/>
        <w:keepLines w:val="0"/>
        <w:widowControl/>
        <w:spacing w:before="100" w:beforeAutospacing="1" w:after="100" w:afterAutospacing="1"/>
        <w:rPr>
          <w:rFonts w:ascii="Times New Roman" w:eastAsia="宋体" w:hAnsi="Times New Roman" w:cs="Times New Roman"/>
          <w:kern w:val="36"/>
          <w:sz w:val="28"/>
          <w:szCs w:val="28"/>
        </w:rPr>
      </w:pPr>
      <w:bookmarkStart w:id="157" w:name="_Toc88684110"/>
      <w:r w:rsidRPr="0043269D">
        <w:rPr>
          <w:rFonts w:ascii="Times New Roman" w:eastAsia="宋体" w:hAnsi="Times New Roman" w:cs="Times New Roman"/>
          <w:kern w:val="36"/>
          <w:sz w:val="28"/>
          <w:szCs w:val="28"/>
        </w:rPr>
        <w:t xml:space="preserve">5.2 </w:t>
      </w:r>
      <w:r w:rsidRPr="0043269D">
        <w:rPr>
          <w:rFonts w:ascii="Times New Roman" w:eastAsia="宋体" w:hAnsi="Times New Roman" w:cs="Times New Roman"/>
          <w:kern w:val="36"/>
          <w:sz w:val="28"/>
          <w:szCs w:val="28"/>
        </w:rPr>
        <w:t>浸出毒性评价</w:t>
      </w:r>
      <w:bookmarkEnd w:id="157"/>
    </w:p>
    <w:p w:rsidR="002E3129" w:rsidRPr="0043269D" w:rsidRDefault="0052648F">
      <w:pPr>
        <w:spacing w:line="360" w:lineRule="auto"/>
        <w:ind w:firstLineChars="200" w:firstLine="480"/>
        <w:rPr>
          <w:rFonts w:ascii="Times New Roman" w:hAnsi="Times New Roman" w:cs="Times New Roman"/>
          <w:sz w:val="24"/>
          <w:szCs w:val="32"/>
        </w:rPr>
      </w:pPr>
      <w:r w:rsidRPr="0043269D">
        <w:rPr>
          <w:rFonts w:ascii="Times New Roman" w:hAnsi="Times New Roman" w:cs="Times New Roman"/>
          <w:sz w:val="24"/>
          <w:szCs w:val="32"/>
        </w:rPr>
        <w:t>另外，建筑垃圾资源化产品在堆积保存过程可能存在露天堆放的情况，由于</w:t>
      </w:r>
      <w:r w:rsidRPr="0043269D">
        <w:rPr>
          <w:rFonts w:ascii="Times New Roman" w:hAnsi="Times New Roman" w:cs="Times New Roman"/>
          <w:sz w:val="24"/>
          <w:szCs w:val="32"/>
        </w:rPr>
        <w:lastRenderedPageBreak/>
        <w:t>降雨等水溶液浸泡，可能存在有害物质迁移现象，因此对其进行浸出毒性分析。</w:t>
      </w:r>
    </w:p>
    <w:p w:rsidR="002E3129" w:rsidRPr="0043269D" w:rsidRDefault="0052648F">
      <w:pPr>
        <w:spacing w:line="360" w:lineRule="auto"/>
        <w:ind w:firstLineChars="202" w:firstLine="485"/>
        <w:rPr>
          <w:rFonts w:ascii="Times New Roman" w:hAnsi="Times New Roman" w:cs="Times New Roman"/>
          <w:sz w:val="24"/>
          <w:szCs w:val="32"/>
        </w:rPr>
      </w:pPr>
      <w:r w:rsidRPr="0043269D">
        <w:rPr>
          <w:rFonts w:ascii="Times New Roman" w:hAnsi="Times New Roman" w:cs="Times New Roman"/>
          <w:sz w:val="24"/>
          <w:szCs w:val="32"/>
        </w:rPr>
        <w:t>本次样品浸出毒性分析实验使用了《固体废物</w:t>
      </w:r>
      <w:r w:rsidRPr="0043269D">
        <w:rPr>
          <w:rFonts w:ascii="Times New Roman" w:hAnsi="Times New Roman" w:cs="Times New Roman"/>
          <w:sz w:val="24"/>
          <w:szCs w:val="32"/>
        </w:rPr>
        <w:t xml:space="preserve"> </w:t>
      </w:r>
      <w:r w:rsidRPr="0043269D">
        <w:rPr>
          <w:rFonts w:ascii="Times New Roman" w:hAnsi="Times New Roman" w:cs="Times New Roman"/>
          <w:sz w:val="24"/>
          <w:szCs w:val="32"/>
        </w:rPr>
        <w:t>浸出毒性浸出方法</w:t>
      </w:r>
      <w:r w:rsidRPr="0043269D">
        <w:rPr>
          <w:rFonts w:ascii="Times New Roman" w:hAnsi="Times New Roman" w:cs="Times New Roman"/>
          <w:sz w:val="24"/>
          <w:szCs w:val="32"/>
        </w:rPr>
        <w:t xml:space="preserve"> </w:t>
      </w:r>
      <w:r w:rsidRPr="0043269D">
        <w:rPr>
          <w:rFonts w:ascii="Times New Roman" w:hAnsi="Times New Roman" w:cs="Times New Roman"/>
          <w:sz w:val="24"/>
          <w:szCs w:val="32"/>
        </w:rPr>
        <w:t>硫酸硝酸法》</w:t>
      </w:r>
      <w:r w:rsidR="00D61240" w:rsidRPr="0043269D">
        <w:rPr>
          <w:rFonts w:ascii="Times New Roman" w:hAnsi="Times New Roman" w:cs="Times New Roman"/>
          <w:sz w:val="24"/>
          <w:szCs w:val="32"/>
        </w:rPr>
        <w:t>HJ 299</w:t>
      </w:r>
      <w:r w:rsidRPr="0043269D">
        <w:rPr>
          <w:rFonts w:ascii="Times New Roman" w:hAnsi="Times New Roman" w:cs="Times New Roman"/>
          <w:sz w:val="24"/>
          <w:szCs w:val="32"/>
        </w:rPr>
        <w:t>对样品进行前处理，通过《危险废物鉴别标准</w:t>
      </w:r>
      <w:r w:rsidRPr="0043269D">
        <w:rPr>
          <w:rFonts w:ascii="Times New Roman" w:hAnsi="Times New Roman" w:cs="Times New Roman"/>
          <w:sz w:val="24"/>
          <w:szCs w:val="32"/>
        </w:rPr>
        <w:t xml:space="preserve"> </w:t>
      </w:r>
      <w:r w:rsidRPr="0043269D">
        <w:rPr>
          <w:rFonts w:ascii="Times New Roman" w:hAnsi="Times New Roman" w:cs="Times New Roman"/>
          <w:sz w:val="24"/>
          <w:szCs w:val="32"/>
        </w:rPr>
        <w:t>浸出毒性鉴别</w:t>
      </w:r>
      <w:r w:rsidRPr="0043269D">
        <w:rPr>
          <w:rFonts w:ascii="Times New Roman" w:hAnsi="Times New Roman" w:cs="Times New Roman"/>
          <w:sz w:val="24"/>
          <w:szCs w:val="32"/>
        </w:rPr>
        <w:t xml:space="preserve"> </w:t>
      </w:r>
      <w:r w:rsidRPr="0043269D">
        <w:rPr>
          <w:rFonts w:ascii="Times New Roman" w:hAnsi="Times New Roman" w:cs="Times New Roman"/>
          <w:sz w:val="24"/>
          <w:szCs w:val="32"/>
        </w:rPr>
        <w:t>附录</w:t>
      </w:r>
      <w:r w:rsidRPr="0043269D">
        <w:rPr>
          <w:rFonts w:ascii="Times New Roman" w:hAnsi="Times New Roman" w:cs="Times New Roman"/>
          <w:sz w:val="24"/>
          <w:szCs w:val="32"/>
        </w:rPr>
        <w:t xml:space="preserve">D </w:t>
      </w:r>
      <w:r w:rsidRPr="0043269D">
        <w:rPr>
          <w:rFonts w:ascii="Times New Roman" w:hAnsi="Times New Roman" w:cs="Times New Roman"/>
          <w:sz w:val="24"/>
          <w:szCs w:val="32"/>
        </w:rPr>
        <w:t>固体废物</w:t>
      </w:r>
      <w:r w:rsidRPr="0043269D">
        <w:rPr>
          <w:rFonts w:ascii="Times New Roman" w:hAnsi="Times New Roman" w:cs="Times New Roman"/>
          <w:sz w:val="24"/>
          <w:szCs w:val="32"/>
        </w:rPr>
        <w:t xml:space="preserve"> </w:t>
      </w:r>
      <w:r w:rsidRPr="0043269D">
        <w:rPr>
          <w:rFonts w:ascii="Times New Roman" w:hAnsi="Times New Roman" w:cs="Times New Roman"/>
          <w:sz w:val="24"/>
          <w:szCs w:val="32"/>
        </w:rPr>
        <w:t>金属元素的测定</w:t>
      </w:r>
      <w:r w:rsidRPr="0043269D">
        <w:rPr>
          <w:rFonts w:ascii="Times New Roman" w:hAnsi="Times New Roman" w:cs="Times New Roman"/>
          <w:sz w:val="24"/>
          <w:szCs w:val="32"/>
        </w:rPr>
        <w:t xml:space="preserve"> </w:t>
      </w:r>
      <w:r w:rsidRPr="0043269D">
        <w:rPr>
          <w:rFonts w:ascii="Times New Roman" w:hAnsi="Times New Roman" w:cs="Times New Roman"/>
          <w:sz w:val="24"/>
          <w:szCs w:val="32"/>
        </w:rPr>
        <w:t>火焰原子吸收光谱法》</w:t>
      </w:r>
      <w:r w:rsidR="00D61240" w:rsidRPr="0043269D">
        <w:rPr>
          <w:rFonts w:ascii="Times New Roman" w:hAnsi="Times New Roman" w:cs="Times New Roman"/>
          <w:sz w:val="24"/>
          <w:szCs w:val="32"/>
        </w:rPr>
        <w:t>GB 5085.3</w:t>
      </w:r>
      <w:r w:rsidRPr="0043269D">
        <w:rPr>
          <w:rFonts w:ascii="Times New Roman" w:hAnsi="Times New Roman" w:cs="Times New Roman"/>
          <w:sz w:val="24"/>
          <w:szCs w:val="32"/>
        </w:rPr>
        <w:t>、《固体废物</w:t>
      </w:r>
      <w:r w:rsidRPr="0043269D">
        <w:rPr>
          <w:rFonts w:ascii="Times New Roman" w:hAnsi="Times New Roman" w:cs="Times New Roman"/>
          <w:sz w:val="24"/>
          <w:szCs w:val="32"/>
        </w:rPr>
        <w:t xml:space="preserve"> </w:t>
      </w:r>
      <w:r w:rsidRPr="0043269D">
        <w:rPr>
          <w:rFonts w:ascii="Times New Roman" w:hAnsi="Times New Roman" w:cs="Times New Roman"/>
          <w:sz w:val="24"/>
          <w:szCs w:val="32"/>
        </w:rPr>
        <w:t>六价铬的测定</w:t>
      </w:r>
      <w:r w:rsidRPr="0043269D">
        <w:rPr>
          <w:rFonts w:ascii="Times New Roman" w:hAnsi="Times New Roman" w:cs="Times New Roman"/>
          <w:sz w:val="24"/>
          <w:szCs w:val="32"/>
        </w:rPr>
        <w:t xml:space="preserve"> </w:t>
      </w:r>
      <w:r w:rsidRPr="0043269D">
        <w:rPr>
          <w:rFonts w:ascii="Times New Roman" w:hAnsi="Times New Roman" w:cs="Times New Roman"/>
          <w:sz w:val="24"/>
          <w:szCs w:val="32"/>
        </w:rPr>
        <w:t>碱消解</w:t>
      </w:r>
      <w:r w:rsidRPr="0043269D">
        <w:rPr>
          <w:rFonts w:ascii="Times New Roman" w:hAnsi="Times New Roman" w:cs="Times New Roman"/>
          <w:sz w:val="24"/>
          <w:szCs w:val="32"/>
        </w:rPr>
        <w:t>/</w:t>
      </w:r>
      <w:r w:rsidRPr="0043269D">
        <w:rPr>
          <w:rFonts w:ascii="Times New Roman" w:hAnsi="Times New Roman" w:cs="Times New Roman"/>
          <w:sz w:val="24"/>
          <w:szCs w:val="32"/>
        </w:rPr>
        <w:t>火焰原子吸收分光光度法》</w:t>
      </w:r>
      <w:r w:rsidR="00D61240" w:rsidRPr="0043269D">
        <w:rPr>
          <w:rFonts w:ascii="Times New Roman" w:hAnsi="Times New Roman" w:cs="Times New Roman"/>
          <w:sz w:val="24"/>
          <w:szCs w:val="32"/>
        </w:rPr>
        <w:t>HJ 687</w:t>
      </w:r>
      <w:r w:rsidRPr="0043269D">
        <w:rPr>
          <w:rFonts w:ascii="Times New Roman" w:hAnsi="Times New Roman" w:cs="Times New Roman"/>
          <w:sz w:val="24"/>
          <w:szCs w:val="32"/>
        </w:rPr>
        <w:t>、《危险废物鉴别标准</w:t>
      </w:r>
      <w:r w:rsidRPr="0043269D">
        <w:rPr>
          <w:rFonts w:ascii="Times New Roman" w:hAnsi="Times New Roman" w:cs="Times New Roman"/>
          <w:sz w:val="24"/>
          <w:szCs w:val="32"/>
        </w:rPr>
        <w:t xml:space="preserve"> </w:t>
      </w:r>
      <w:r w:rsidRPr="0043269D">
        <w:rPr>
          <w:rFonts w:ascii="Times New Roman" w:hAnsi="Times New Roman" w:cs="Times New Roman"/>
          <w:sz w:val="24"/>
          <w:szCs w:val="32"/>
        </w:rPr>
        <w:t>浸出毒性鉴别</w:t>
      </w:r>
      <w:r w:rsidRPr="0043269D">
        <w:rPr>
          <w:rFonts w:ascii="Times New Roman" w:hAnsi="Times New Roman" w:cs="Times New Roman"/>
          <w:sz w:val="24"/>
          <w:szCs w:val="32"/>
        </w:rPr>
        <w:t xml:space="preserve"> </w:t>
      </w:r>
      <w:r w:rsidRPr="0043269D">
        <w:rPr>
          <w:rFonts w:ascii="Times New Roman" w:hAnsi="Times New Roman" w:cs="Times New Roman"/>
          <w:sz w:val="24"/>
          <w:szCs w:val="32"/>
        </w:rPr>
        <w:t>附录</w:t>
      </w:r>
      <w:r w:rsidRPr="0043269D">
        <w:rPr>
          <w:rFonts w:ascii="Times New Roman" w:hAnsi="Times New Roman" w:cs="Times New Roman"/>
          <w:sz w:val="24"/>
          <w:szCs w:val="32"/>
        </w:rPr>
        <w:t xml:space="preserve"> C </w:t>
      </w:r>
      <w:r w:rsidRPr="0043269D">
        <w:rPr>
          <w:rFonts w:ascii="Times New Roman" w:hAnsi="Times New Roman" w:cs="Times New Roman"/>
          <w:sz w:val="24"/>
          <w:szCs w:val="32"/>
        </w:rPr>
        <w:t>固体废物</w:t>
      </w:r>
      <w:r w:rsidRPr="0043269D">
        <w:rPr>
          <w:rFonts w:ascii="Times New Roman" w:hAnsi="Times New Roman" w:cs="Times New Roman"/>
          <w:sz w:val="24"/>
          <w:szCs w:val="32"/>
        </w:rPr>
        <w:t xml:space="preserve"> </w:t>
      </w:r>
      <w:r w:rsidRPr="0043269D">
        <w:rPr>
          <w:rFonts w:ascii="Times New Roman" w:hAnsi="Times New Roman" w:cs="Times New Roman"/>
          <w:sz w:val="24"/>
          <w:szCs w:val="32"/>
        </w:rPr>
        <w:t>金属元素的测定</w:t>
      </w:r>
      <w:r w:rsidRPr="0043269D">
        <w:rPr>
          <w:rFonts w:ascii="Times New Roman" w:hAnsi="Times New Roman" w:cs="Times New Roman"/>
          <w:sz w:val="24"/>
          <w:szCs w:val="32"/>
        </w:rPr>
        <w:t xml:space="preserve"> </w:t>
      </w:r>
      <w:r w:rsidRPr="0043269D">
        <w:rPr>
          <w:rFonts w:ascii="Times New Roman" w:hAnsi="Times New Roman" w:cs="Times New Roman"/>
          <w:sz w:val="24"/>
          <w:szCs w:val="32"/>
        </w:rPr>
        <w:t>石墨炉原子吸收光谱法》</w:t>
      </w:r>
      <w:r w:rsidR="00D61240" w:rsidRPr="0043269D">
        <w:rPr>
          <w:rFonts w:ascii="Times New Roman" w:hAnsi="Times New Roman" w:cs="Times New Roman"/>
          <w:sz w:val="24"/>
          <w:szCs w:val="32"/>
        </w:rPr>
        <w:t>GB 5085.3</w:t>
      </w:r>
      <w:r w:rsidRPr="0043269D">
        <w:rPr>
          <w:rFonts w:ascii="Times New Roman" w:hAnsi="Times New Roman" w:cs="Times New Roman"/>
          <w:sz w:val="24"/>
          <w:szCs w:val="32"/>
        </w:rPr>
        <w:t>、《土壤质量</w:t>
      </w:r>
      <w:r w:rsidRPr="0043269D">
        <w:rPr>
          <w:rFonts w:ascii="Times New Roman" w:hAnsi="Times New Roman" w:cs="Times New Roman"/>
          <w:sz w:val="24"/>
          <w:szCs w:val="32"/>
        </w:rPr>
        <w:t xml:space="preserve"> </w:t>
      </w:r>
      <w:r w:rsidRPr="0043269D">
        <w:rPr>
          <w:rFonts w:ascii="Times New Roman" w:hAnsi="Times New Roman" w:cs="Times New Roman"/>
          <w:sz w:val="24"/>
          <w:szCs w:val="32"/>
        </w:rPr>
        <w:t>总汞、总砷、总铅的测定</w:t>
      </w:r>
      <w:r w:rsidRPr="0043269D">
        <w:rPr>
          <w:rFonts w:ascii="Times New Roman" w:hAnsi="Times New Roman" w:cs="Times New Roman"/>
          <w:sz w:val="24"/>
          <w:szCs w:val="32"/>
        </w:rPr>
        <w:t xml:space="preserve"> </w:t>
      </w:r>
      <w:r w:rsidRPr="0043269D">
        <w:rPr>
          <w:rFonts w:ascii="Times New Roman" w:hAnsi="Times New Roman" w:cs="Times New Roman"/>
          <w:sz w:val="24"/>
          <w:szCs w:val="32"/>
        </w:rPr>
        <w:t>原子荧光法</w:t>
      </w:r>
      <w:r w:rsidRPr="0043269D">
        <w:rPr>
          <w:rFonts w:ascii="Times New Roman" w:hAnsi="Times New Roman" w:cs="Times New Roman"/>
          <w:sz w:val="24"/>
          <w:szCs w:val="32"/>
        </w:rPr>
        <w:t xml:space="preserve"> </w:t>
      </w:r>
      <w:r w:rsidRPr="0043269D">
        <w:rPr>
          <w:rFonts w:ascii="Times New Roman" w:hAnsi="Times New Roman" w:cs="Times New Roman"/>
          <w:sz w:val="24"/>
          <w:szCs w:val="32"/>
        </w:rPr>
        <w:t>第</w:t>
      </w:r>
      <w:r w:rsidRPr="0043269D">
        <w:rPr>
          <w:rFonts w:ascii="Times New Roman" w:hAnsi="Times New Roman" w:cs="Times New Roman"/>
          <w:sz w:val="24"/>
          <w:szCs w:val="32"/>
        </w:rPr>
        <w:t>1</w:t>
      </w:r>
      <w:r w:rsidRPr="0043269D">
        <w:rPr>
          <w:rFonts w:ascii="Times New Roman" w:hAnsi="Times New Roman" w:cs="Times New Roman"/>
          <w:sz w:val="24"/>
          <w:szCs w:val="32"/>
        </w:rPr>
        <w:t>部分：土壤中总汞的测定》</w:t>
      </w:r>
      <w:r w:rsidR="00D61240" w:rsidRPr="0043269D">
        <w:rPr>
          <w:rFonts w:ascii="Times New Roman" w:hAnsi="Times New Roman" w:cs="Times New Roman"/>
          <w:sz w:val="24"/>
          <w:szCs w:val="32"/>
        </w:rPr>
        <w:t>GB/T 22105.1</w:t>
      </w:r>
      <w:r w:rsidRPr="0043269D">
        <w:rPr>
          <w:rFonts w:ascii="Times New Roman" w:hAnsi="Times New Roman" w:cs="Times New Roman"/>
          <w:sz w:val="24"/>
          <w:szCs w:val="32"/>
        </w:rPr>
        <w:t>、《固体废物</w:t>
      </w:r>
      <w:r w:rsidRPr="0043269D">
        <w:rPr>
          <w:rFonts w:ascii="Times New Roman" w:hAnsi="Times New Roman" w:cs="Times New Roman"/>
          <w:sz w:val="24"/>
          <w:szCs w:val="32"/>
        </w:rPr>
        <w:t xml:space="preserve"> </w:t>
      </w:r>
      <w:r w:rsidRPr="0043269D">
        <w:rPr>
          <w:rFonts w:ascii="Times New Roman" w:hAnsi="Times New Roman" w:cs="Times New Roman"/>
          <w:sz w:val="24"/>
          <w:szCs w:val="32"/>
        </w:rPr>
        <w:t>多环芳烃的测定</w:t>
      </w:r>
      <w:r w:rsidRPr="0043269D">
        <w:rPr>
          <w:rFonts w:ascii="Times New Roman" w:hAnsi="Times New Roman" w:cs="Times New Roman"/>
          <w:sz w:val="24"/>
          <w:szCs w:val="32"/>
        </w:rPr>
        <w:t xml:space="preserve"> </w:t>
      </w:r>
      <w:r w:rsidRPr="0043269D">
        <w:rPr>
          <w:rFonts w:ascii="Times New Roman" w:hAnsi="Times New Roman" w:cs="Times New Roman"/>
          <w:sz w:val="24"/>
          <w:szCs w:val="32"/>
        </w:rPr>
        <w:t>气相色谱</w:t>
      </w:r>
      <w:r w:rsidRPr="0043269D">
        <w:rPr>
          <w:rFonts w:ascii="Times New Roman" w:hAnsi="Times New Roman" w:cs="Times New Roman"/>
          <w:sz w:val="24"/>
          <w:szCs w:val="32"/>
        </w:rPr>
        <w:t>-</w:t>
      </w:r>
      <w:r w:rsidRPr="0043269D">
        <w:rPr>
          <w:rFonts w:ascii="Times New Roman" w:hAnsi="Times New Roman" w:cs="Times New Roman"/>
          <w:sz w:val="24"/>
          <w:szCs w:val="32"/>
        </w:rPr>
        <w:t>质谱法》</w:t>
      </w:r>
      <w:r w:rsidR="00D61240" w:rsidRPr="0043269D">
        <w:rPr>
          <w:rFonts w:ascii="Times New Roman" w:hAnsi="Times New Roman" w:cs="Times New Roman"/>
          <w:sz w:val="24"/>
          <w:szCs w:val="32"/>
        </w:rPr>
        <w:t>HJ 950</w:t>
      </w:r>
      <w:r w:rsidRPr="0043269D">
        <w:rPr>
          <w:rFonts w:ascii="Times New Roman" w:hAnsi="Times New Roman" w:cs="Times New Roman"/>
          <w:sz w:val="24"/>
          <w:szCs w:val="32"/>
        </w:rPr>
        <w:t>、《危险废物鉴别标准</w:t>
      </w:r>
      <w:r w:rsidRPr="0043269D">
        <w:rPr>
          <w:rFonts w:ascii="Times New Roman" w:hAnsi="Times New Roman" w:cs="Times New Roman"/>
          <w:sz w:val="24"/>
          <w:szCs w:val="32"/>
        </w:rPr>
        <w:t xml:space="preserve"> </w:t>
      </w:r>
      <w:r w:rsidRPr="0043269D">
        <w:rPr>
          <w:rFonts w:ascii="Times New Roman" w:hAnsi="Times New Roman" w:cs="Times New Roman"/>
          <w:sz w:val="24"/>
          <w:szCs w:val="32"/>
        </w:rPr>
        <w:t>浸出毒性鉴别</w:t>
      </w:r>
      <w:r w:rsidRPr="0043269D">
        <w:rPr>
          <w:rFonts w:ascii="Times New Roman" w:hAnsi="Times New Roman" w:cs="Times New Roman"/>
          <w:sz w:val="24"/>
          <w:szCs w:val="32"/>
        </w:rPr>
        <w:t xml:space="preserve"> </w:t>
      </w:r>
      <w:r w:rsidRPr="0043269D">
        <w:rPr>
          <w:rFonts w:ascii="Times New Roman" w:hAnsi="Times New Roman" w:cs="Times New Roman"/>
          <w:sz w:val="24"/>
          <w:szCs w:val="32"/>
        </w:rPr>
        <w:t>附录</w:t>
      </w:r>
      <w:r w:rsidRPr="0043269D">
        <w:rPr>
          <w:rFonts w:ascii="Times New Roman" w:hAnsi="Times New Roman" w:cs="Times New Roman"/>
          <w:sz w:val="24"/>
          <w:szCs w:val="32"/>
        </w:rPr>
        <w:t xml:space="preserve"> F </w:t>
      </w:r>
      <w:r w:rsidRPr="0043269D">
        <w:rPr>
          <w:rFonts w:ascii="Times New Roman" w:hAnsi="Times New Roman" w:cs="Times New Roman"/>
          <w:sz w:val="24"/>
          <w:szCs w:val="32"/>
        </w:rPr>
        <w:t>固体废物</w:t>
      </w:r>
      <w:r w:rsidRPr="0043269D">
        <w:rPr>
          <w:rFonts w:ascii="Times New Roman" w:hAnsi="Times New Roman" w:cs="Times New Roman"/>
          <w:sz w:val="24"/>
          <w:szCs w:val="32"/>
        </w:rPr>
        <w:t xml:space="preserve"> </w:t>
      </w:r>
      <w:r w:rsidRPr="0043269D">
        <w:rPr>
          <w:rFonts w:ascii="Times New Roman" w:hAnsi="Times New Roman" w:cs="Times New Roman"/>
          <w:sz w:val="24"/>
          <w:szCs w:val="32"/>
        </w:rPr>
        <w:t>氟离子、溴酸根、氯离子、亚硝酸根、氰酸根、溴离子、硝酸根、磷酸根、硫酸根的测定</w:t>
      </w:r>
      <w:r w:rsidRPr="0043269D">
        <w:rPr>
          <w:rFonts w:ascii="Times New Roman" w:hAnsi="Times New Roman" w:cs="Times New Roman"/>
          <w:sz w:val="24"/>
          <w:szCs w:val="32"/>
        </w:rPr>
        <w:t xml:space="preserve"> </w:t>
      </w:r>
      <w:r w:rsidRPr="0043269D">
        <w:rPr>
          <w:rFonts w:ascii="Times New Roman" w:hAnsi="Times New Roman" w:cs="Times New Roman"/>
          <w:sz w:val="24"/>
          <w:szCs w:val="32"/>
        </w:rPr>
        <w:t>离子色谱法》</w:t>
      </w:r>
      <w:r w:rsidR="00D61240" w:rsidRPr="0043269D">
        <w:rPr>
          <w:rFonts w:ascii="Times New Roman" w:hAnsi="Times New Roman" w:cs="Times New Roman"/>
          <w:sz w:val="24"/>
          <w:szCs w:val="32"/>
        </w:rPr>
        <w:t>GB 5085.3</w:t>
      </w:r>
      <w:r w:rsidRPr="0043269D">
        <w:rPr>
          <w:rFonts w:ascii="Times New Roman" w:hAnsi="Times New Roman" w:cs="Times New Roman"/>
          <w:sz w:val="24"/>
          <w:szCs w:val="32"/>
        </w:rPr>
        <w:t>、《土壤</w:t>
      </w:r>
      <w:r w:rsidRPr="0043269D">
        <w:rPr>
          <w:rFonts w:ascii="Times New Roman" w:hAnsi="Times New Roman" w:cs="Times New Roman"/>
          <w:sz w:val="24"/>
          <w:szCs w:val="32"/>
        </w:rPr>
        <w:t xml:space="preserve"> </w:t>
      </w:r>
      <w:r w:rsidRPr="0043269D">
        <w:rPr>
          <w:rFonts w:ascii="Times New Roman" w:hAnsi="Times New Roman" w:cs="Times New Roman"/>
          <w:sz w:val="24"/>
          <w:szCs w:val="32"/>
        </w:rPr>
        <w:t>氰化物和总氰化物的测定</w:t>
      </w:r>
      <w:r w:rsidRPr="0043269D">
        <w:rPr>
          <w:rFonts w:ascii="Times New Roman" w:hAnsi="Times New Roman" w:cs="Times New Roman"/>
          <w:sz w:val="24"/>
          <w:szCs w:val="32"/>
        </w:rPr>
        <w:t xml:space="preserve"> </w:t>
      </w:r>
      <w:r w:rsidRPr="0043269D">
        <w:rPr>
          <w:rFonts w:ascii="Times New Roman" w:hAnsi="Times New Roman" w:cs="Times New Roman"/>
          <w:sz w:val="24"/>
          <w:szCs w:val="32"/>
        </w:rPr>
        <w:t>分光光度法》</w:t>
      </w:r>
      <w:r w:rsidR="00D61240" w:rsidRPr="0043269D">
        <w:rPr>
          <w:rFonts w:ascii="Times New Roman" w:hAnsi="Times New Roman" w:cs="Times New Roman"/>
          <w:sz w:val="24"/>
          <w:szCs w:val="32"/>
        </w:rPr>
        <w:t>HJ 745</w:t>
      </w:r>
      <w:r w:rsidRPr="0043269D">
        <w:rPr>
          <w:rFonts w:ascii="Times New Roman" w:hAnsi="Times New Roman" w:cs="Times New Roman"/>
          <w:sz w:val="24"/>
          <w:szCs w:val="32"/>
        </w:rPr>
        <w:t>对样品进行浸出毒性检测</w:t>
      </w:r>
    </w:p>
    <w:p w:rsidR="002E3129" w:rsidRPr="00812D98" w:rsidRDefault="0052648F">
      <w:pPr>
        <w:ind w:firstLineChars="202" w:firstLine="485"/>
        <w:jc w:val="center"/>
        <w:rPr>
          <w:rFonts w:ascii="Times New Roman" w:hAnsi="Times New Roman" w:cs="Times New Roman"/>
          <w:sz w:val="24"/>
        </w:rPr>
      </w:pPr>
      <w:r w:rsidRPr="00812D98">
        <w:rPr>
          <w:rFonts w:ascii="Times New Roman" w:hAnsi="Times New Roman" w:cs="Times New Roman"/>
          <w:sz w:val="24"/>
        </w:rPr>
        <w:t>表</w:t>
      </w:r>
      <w:r w:rsidRPr="00812D98">
        <w:rPr>
          <w:rFonts w:ascii="Times New Roman" w:hAnsi="Times New Roman" w:cs="Times New Roman"/>
          <w:sz w:val="24"/>
        </w:rPr>
        <w:t>5.2</w:t>
      </w:r>
      <w:r w:rsidRPr="00812D98">
        <w:rPr>
          <w:rFonts w:ascii="Times New Roman" w:hAnsi="Times New Roman" w:cs="Times New Roman"/>
          <w:sz w:val="24"/>
        </w:rPr>
        <w:t>重金属浸出</w:t>
      </w:r>
    </w:p>
    <w:p w:rsidR="002E3129" w:rsidRPr="00812D98" w:rsidRDefault="0052648F" w:rsidP="00812D98">
      <w:pPr>
        <w:ind w:right="480" w:firstLine="361"/>
        <w:jc w:val="right"/>
        <w:rPr>
          <w:rFonts w:ascii="Times New Roman" w:hAnsi="Times New Roman" w:cs="Times New Roman"/>
          <w:sz w:val="24"/>
        </w:rPr>
      </w:pPr>
      <w:r w:rsidRPr="00812D98">
        <w:rPr>
          <w:rFonts w:ascii="Times New Roman" w:hAnsi="Times New Roman" w:cs="Times New Roman"/>
          <w:sz w:val="24"/>
        </w:rPr>
        <w:t>单位：</w:t>
      </w:r>
      <w:r w:rsidRPr="00812D98">
        <w:rPr>
          <w:rFonts w:ascii="Times New Roman" w:hAnsi="Times New Roman" w:cs="Times New Roman"/>
          <w:sz w:val="24"/>
        </w:rPr>
        <w:t>ug/L</w:t>
      </w:r>
    </w:p>
    <w:tbl>
      <w:tblPr>
        <w:tblW w:w="8025" w:type="dxa"/>
        <w:tblBorders>
          <w:bottom w:val="single" w:sz="4" w:space="0" w:color="auto"/>
        </w:tblBorders>
        <w:tblLook w:val="04A0" w:firstRow="1" w:lastRow="0" w:firstColumn="1" w:lastColumn="0" w:noHBand="0" w:noVBand="1"/>
      </w:tblPr>
      <w:tblGrid>
        <w:gridCol w:w="851"/>
        <w:gridCol w:w="1838"/>
        <w:gridCol w:w="667"/>
        <w:gridCol w:w="667"/>
        <w:gridCol w:w="667"/>
        <w:gridCol w:w="667"/>
        <w:gridCol w:w="667"/>
        <w:gridCol w:w="667"/>
        <w:gridCol w:w="667"/>
        <w:gridCol w:w="667"/>
      </w:tblGrid>
      <w:tr w:rsidR="002E3129" w:rsidRPr="00812D98">
        <w:trPr>
          <w:trHeight w:val="258"/>
        </w:trPr>
        <w:tc>
          <w:tcPr>
            <w:tcW w:w="851" w:type="dxa"/>
            <w:tcBorders>
              <w:top w:val="single" w:sz="4" w:space="0" w:color="auto"/>
              <w:left w:val="nil"/>
              <w:bottom w:val="single" w:sz="4" w:space="0" w:color="auto"/>
              <w:right w:val="nil"/>
            </w:tcBorders>
            <w:noWrap/>
            <w:vAlign w:val="center"/>
          </w:tcPr>
          <w:p w:rsidR="002E3129" w:rsidRPr="00812D98" w:rsidRDefault="002E3129">
            <w:pPr>
              <w:rPr>
                <w:rFonts w:ascii="Times New Roman" w:hAnsi="Times New Roman" w:cs="Times New Roman"/>
                <w:sz w:val="24"/>
              </w:rPr>
            </w:pPr>
          </w:p>
        </w:tc>
        <w:tc>
          <w:tcPr>
            <w:tcW w:w="1838" w:type="dxa"/>
            <w:tcBorders>
              <w:top w:val="single" w:sz="4" w:space="0" w:color="auto"/>
              <w:left w:val="nil"/>
              <w:bottom w:val="single" w:sz="4" w:space="0" w:color="auto"/>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点位名称</w:t>
            </w:r>
          </w:p>
        </w:tc>
        <w:tc>
          <w:tcPr>
            <w:tcW w:w="667" w:type="dxa"/>
            <w:tcBorders>
              <w:top w:val="single" w:sz="4" w:space="0" w:color="auto"/>
              <w:left w:val="nil"/>
              <w:bottom w:val="single" w:sz="4" w:space="0" w:color="auto"/>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铜</w:t>
            </w:r>
          </w:p>
        </w:tc>
        <w:tc>
          <w:tcPr>
            <w:tcW w:w="667" w:type="dxa"/>
            <w:tcBorders>
              <w:top w:val="single" w:sz="4" w:space="0" w:color="auto"/>
              <w:left w:val="nil"/>
              <w:bottom w:val="single" w:sz="4" w:space="0" w:color="auto"/>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锌</w:t>
            </w:r>
          </w:p>
        </w:tc>
        <w:tc>
          <w:tcPr>
            <w:tcW w:w="667" w:type="dxa"/>
            <w:tcBorders>
              <w:top w:val="single" w:sz="4" w:space="0" w:color="auto"/>
              <w:left w:val="nil"/>
              <w:bottom w:val="single" w:sz="4" w:space="0" w:color="auto"/>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铅</w:t>
            </w:r>
          </w:p>
        </w:tc>
        <w:tc>
          <w:tcPr>
            <w:tcW w:w="667" w:type="dxa"/>
            <w:tcBorders>
              <w:top w:val="single" w:sz="4" w:space="0" w:color="auto"/>
              <w:left w:val="nil"/>
              <w:bottom w:val="single" w:sz="4" w:space="0" w:color="auto"/>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铬</w:t>
            </w:r>
          </w:p>
        </w:tc>
        <w:tc>
          <w:tcPr>
            <w:tcW w:w="667" w:type="dxa"/>
            <w:tcBorders>
              <w:top w:val="single" w:sz="4" w:space="0" w:color="auto"/>
              <w:left w:val="nil"/>
              <w:bottom w:val="single" w:sz="4" w:space="0" w:color="auto"/>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镉</w:t>
            </w:r>
          </w:p>
        </w:tc>
        <w:tc>
          <w:tcPr>
            <w:tcW w:w="667" w:type="dxa"/>
            <w:tcBorders>
              <w:top w:val="single" w:sz="4" w:space="0" w:color="auto"/>
              <w:left w:val="nil"/>
              <w:bottom w:val="single" w:sz="4" w:space="0" w:color="auto"/>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镍</w:t>
            </w:r>
          </w:p>
        </w:tc>
        <w:tc>
          <w:tcPr>
            <w:tcW w:w="667" w:type="dxa"/>
            <w:tcBorders>
              <w:top w:val="single" w:sz="4" w:space="0" w:color="auto"/>
              <w:left w:val="nil"/>
              <w:bottom w:val="single" w:sz="4" w:space="0" w:color="auto"/>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汞</w:t>
            </w:r>
          </w:p>
        </w:tc>
        <w:tc>
          <w:tcPr>
            <w:tcW w:w="667" w:type="dxa"/>
            <w:tcBorders>
              <w:top w:val="single" w:sz="4" w:space="0" w:color="auto"/>
              <w:left w:val="nil"/>
              <w:bottom w:val="single" w:sz="4" w:space="0" w:color="auto"/>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砷</w:t>
            </w:r>
          </w:p>
        </w:tc>
      </w:tr>
      <w:tr w:rsidR="002E3129" w:rsidRPr="00812D98">
        <w:trPr>
          <w:trHeight w:val="258"/>
        </w:trPr>
        <w:tc>
          <w:tcPr>
            <w:tcW w:w="851"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1</w:t>
            </w:r>
          </w:p>
        </w:tc>
        <w:tc>
          <w:tcPr>
            <w:tcW w:w="1838"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XC1</w:t>
            </w:r>
            <w:r w:rsidRPr="00812D98">
              <w:rPr>
                <w:rFonts w:ascii="Times New Roman" w:hAnsi="Times New Roman" w:cs="Times New Roman"/>
                <w:color w:val="000000"/>
                <w:kern w:val="0"/>
                <w:szCs w:val="21"/>
              </w:rPr>
              <w:t>细骨料</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3.1</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ND</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ND</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104</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ND</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9.9</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ND</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3</w:t>
            </w:r>
          </w:p>
        </w:tc>
      </w:tr>
      <w:tr w:rsidR="002E3129" w:rsidRPr="00812D98">
        <w:trPr>
          <w:trHeight w:val="258"/>
        </w:trPr>
        <w:tc>
          <w:tcPr>
            <w:tcW w:w="851"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2</w:t>
            </w:r>
          </w:p>
        </w:tc>
        <w:tc>
          <w:tcPr>
            <w:tcW w:w="1838"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XC2</w:t>
            </w:r>
            <w:r w:rsidRPr="00812D98">
              <w:rPr>
                <w:rFonts w:ascii="Times New Roman" w:hAnsi="Times New Roman" w:cs="Times New Roman"/>
                <w:color w:val="000000"/>
                <w:kern w:val="0"/>
                <w:szCs w:val="21"/>
              </w:rPr>
              <w:t>粗骨料</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1.2</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ND</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ND</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12.7</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ND</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10.4</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ND</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0.5</w:t>
            </w:r>
          </w:p>
        </w:tc>
      </w:tr>
      <w:tr w:rsidR="002E3129" w:rsidRPr="00812D98">
        <w:trPr>
          <w:trHeight w:val="258"/>
        </w:trPr>
        <w:tc>
          <w:tcPr>
            <w:tcW w:w="851"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3</w:t>
            </w:r>
          </w:p>
        </w:tc>
        <w:tc>
          <w:tcPr>
            <w:tcW w:w="1838"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XC3</w:t>
            </w:r>
            <w:r w:rsidRPr="00812D98">
              <w:rPr>
                <w:rFonts w:ascii="Times New Roman" w:hAnsi="Times New Roman" w:cs="Times New Roman"/>
                <w:color w:val="000000"/>
                <w:kern w:val="0"/>
                <w:szCs w:val="21"/>
              </w:rPr>
              <w:t>粗骨料</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2.1</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104</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0.7</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32.6</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ND</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10.7</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ND</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0.7</w:t>
            </w:r>
          </w:p>
        </w:tc>
      </w:tr>
      <w:tr w:rsidR="002E3129" w:rsidRPr="00812D98">
        <w:trPr>
          <w:trHeight w:val="258"/>
        </w:trPr>
        <w:tc>
          <w:tcPr>
            <w:tcW w:w="851"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4</w:t>
            </w:r>
          </w:p>
        </w:tc>
        <w:tc>
          <w:tcPr>
            <w:tcW w:w="1838"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XC4</w:t>
            </w:r>
            <w:r w:rsidRPr="00812D98">
              <w:rPr>
                <w:rFonts w:ascii="Times New Roman" w:hAnsi="Times New Roman" w:cs="Times New Roman"/>
                <w:color w:val="000000"/>
                <w:kern w:val="0"/>
                <w:szCs w:val="21"/>
              </w:rPr>
              <w:t>粗骨料</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4</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ND</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ND</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96</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ND</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14.4</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2.5</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ND</w:t>
            </w:r>
          </w:p>
        </w:tc>
      </w:tr>
      <w:tr w:rsidR="002E3129" w:rsidRPr="00812D98">
        <w:trPr>
          <w:trHeight w:val="258"/>
        </w:trPr>
        <w:tc>
          <w:tcPr>
            <w:tcW w:w="851"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5</w:t>
            </w:r>
          </w:p>
        </w:tc>
        <w:tc>
          <w:tcPr>
            <w:tcW w:w="1838"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XC5</w:t>
            </w:r>
            <w:r w:rsidRPr="00812D98">
              <w:rPr>
                <w:rFonts w:ascii="Times New Roman" w:hAnsi="Times New Roman" w:cs="Times New Roman"/>
                <w:color w:val="000000"/>
                <w:kern w:val="0"/>
                <w:szCs w:val="21"/>
              </w:rPr>
              <w:t>废砖</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1.6</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ND</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ND</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1.4</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ND</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12.3</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0.11</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0.8</w:t>
            </w:r>
          </w:p>
        </w:tc>
      </w:tr>
      <w:tr w:rsidR="002E3129" w:rsidRPr="00812D98">
        <w:trPr>
          <w:trHeight w:val="258"/>
        </w:trPr>
        <w:tc>
          <w:tcPr>
            <w:tcW w:w="851"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6</w:t>
            </w:r>
          </w:p>
        </w:tc>
        <w:tc>
          <w:tcPr>
            <w:tcW w:w="1838"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XC6</w:t>
            </w:r>
            <w:r w:rsidRPr="00812D98">
              <w:rPr>
                <w:rFonts w:ascii="Times New Roman" w:hAnsi="Times New Roman" w:cs="Times New Roman"/>
                <w:color w:val="000000"/>
                <w:kern w:val="0"/>
                <w:szCs w:val="21"/>
              </w:rPr>
              <w:t>废砖</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4.5</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ND</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12.3</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1.8</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0.01</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4.3</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0.75</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4.9</w:t>
            </w:r>
          </w:p>
        </w:tc>
      </w:tr>
      <w:tr w:rsidR="002E3129" w:rsidRPr="00812D98">
        <w:trPr>
          <w:trHeight w:val="258"/>
        </w:trPr>
        <w:tc>
          <w:tcPr>
            <w:tcW w:w="851"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7</w:t>
            </w:r>
          </w:p>
        </w:tc>
        <w:tc>
          <w:tcPr>
            <w:tcW w:w="1838"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XC7</w:t>
            </w:r>
            <w:r w:rsidRPr="00812D98">
              <w:rPr>
                <w:rFonts w:ascii="Times New Roman" w:hAnsi="Times New Roman" w:cs="Times New Roman"/>
                <w:color w:val="000000"/>
                <w:kern w:val="0"/>
                <w:szCs w:val="21"/>
              </w:rPr>
              <w:t>废混凝土</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ND</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ND</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ND</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ND</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ND</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13.1</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ND</w:t>
            </w:r>
          </w:p>
        </w:tc>
        <w:tc>
          <w:tcPr>
            <w:tcW w:w="667" w:type="dxa"/>
            <w:tcBorders>
              <w:top w:val="nil"/>
              <w:left w:val="nil"/>
              <w:bottom w:val="nil"/>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0.4</w:t>
            </w:r>
          </w:p>
        </w:tc>
      </w:tr>
      <w:tr w:rsidR="002E3129" w:rsidRPr="00812D98">
        <w:trPr>
          <w:trHeight w:val="258"/>
        </w:trPr>
        <w:tc>
          <w:tcPr>
            <w:tcW w:w="851" w:type="dxa"/>
            <w:tcBorders>
              <w:top w:val="nil"/>
              <w:left w:val="nil"/>
              <w:bottom w:val="single" w:sz="4" w:space="0" w:color="auto"/>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8</w:t>
            </w:r>
          </w:p>
        </w:tc>
        <w:tc>
          <w:tcPr>
            <w:tcW w:w="1838" w:type="dxa"/>
            <w:tcBorders>
              <w:top w:val="nil"/>
              <w:left w:val="nil"/>
              <w:bottom w:val="single" w:sz="4" w:space="0" w:color="auto"/>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XC8</w:t>
            </w:r>
            <w:r w:rsidRPr="00812D98">
              <w:rPr>
                <w:rFonts w:ascii="Times New Roman" w:hAnsi="Times New Roman" w:cs="Times New Roman"/>
                <w:color w:val="000000"/>
                <w:kern w:val="0"/>
                <w:szCs w:val="21"/>
              </w:rPr>
              <w:t>废混凝土</w:t>
            </w:r>
          </w:p>
        </w:tc>
        <w:tc>
          <w:tcPr>
            <w:tcW w:w="667" w:type="dxa"/>
            <w:tcBorders>
              <w:top w:val="nil"/>
              <w:left w:val="nil"/>
              <w:bottom w:val="single" w:sz="4" w:space="0" w:color="auto"/>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4.4</w:t>
            </w:r>
          </w:p>
        </w:tc>
        <w:tc>
          <w:tcPr>
            <w:tcW w:w="667" w:type="dxa"/>
            <w:tcBorders>
              <w:top w:val="nil"/>
              <w:left w:val="nil"/>
              <w:bottom w:val="single" w:sz="4" w:space="0" w:color="auto"/>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ND</w:t>
            </w:r>
          </w:p>
        </w:tc>
        <w:tc>
          <w:tcPr>
            <w:tcW w:w="667" w:type="dxa"/>
            <w:tcBorders>
              <w:top w:val="nil"/>
              <w:left w:val="nil"/>
              <w:bottom w:val="single" w:sz="4" w:space="0" w:color="auto"/>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ND</w:t>
            </w:r>
          </w:p>
        </w:tc>
        <w:tc>
          <w:tcPr>
            <w:tcW w:w="667" w:type="dxa"/>
            <w:tcBorders>
              <w:top w:val="nil"/>
              <w:left w:val="nil"/>
              <w:bottom w:val="single" w:sz="4" w:space="0" w:color="auto"/>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14.8</w:t>
            </w:r>
          </w:p>
        </w:tc>
        <w:tc>
          <w:tcPr>
            <w:tcW w:w="667" w:type="dxa"/>
            <w:tcBorders>
              <w:top w:val="nil"/>
              <w:left w:val="nil"/>
              <w:bottom w:val="single" w:sz="4" w:space="0" w:color="auto"/>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ND</w:t>
            </w:r>
          </w:p>
        </w:tc>
        <w:tc>
          <w:tcPr>
            <w:tcW w:w="667" w:type="dxa"/>
            <w:tcBorders>
              <w:top w:val="nil"/>
              <w:left w:val="nil"/>
              <w:bottom w:val="single" w:sz="4" w:space="0" w:color="auto"/>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12.5</w:t>
            </w:r>
          </w:p>
        </w:tc>
        <w:tc>
          <w:tcPr>
            <w:tcW w:w="667" w:type="dxa"/>
            <w:tcBorders>
              <w:top w:val="nil"/>
              <w:left w:val="nil"/>
              <w:bottom w:val="single" w:sz="4" w:space="0" w:color="auto"/>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ND</w:t>
            </w:r>
          </w:p>
        </w:tc>
        <w:tc>
          <w:tcPr>
            <w:tcW w:w="667" w:type="dxa"/>
            <w:tcBorders>
              <w:top w:val="nil"/>
              <w:left w:val="nil"/>
              <w:bottom w:val="single" w:sz="4" w:space="0" w:color="auto"/>
              <w:right w:val="nil"/>
            </w:tcBorders>
            <w:noWrap/>
            <w:vAlign w:val="center"/>
          </w:tcPr>
          <w:p w:rsidR="002E3129" w:rsidRPr="00812D98" w:rsidRDefault="0052648F">
            <w:pPr>
              <w:widowControl/>
              <w:spacing w:line="276" w:lineRule="auto"/>
              <w:jc w:val="center"/>
              <w:textAlignment w:val="center"/>
              <w:rPr>
                <w:rFonts w:ascii="Times New Roman" w:hAnsi="Times New Roman" w:cs="Times New Roman"/>
                <w:color w:val="000000"/>
                <w:kern w:val="0"/>
                <w:szCs w:val="21"/>
              </w:rPr>
            </w:pPr>
            <w:r w:rsidRPr="00812D98">
              <w:rPr>
                <w:rFonts w:ascii="Times New Roman" w:hAnsi="Times New Roman" w:cs="Times New Roman"/>
                <w:color w:val="000000"/>
                <w:kern w:val="0"/>
                <w:szCs w:val="21"/>
              </w:rPr>
              <w:t>0.6</w:t>
            </w:r>
          </w:p>
        </w:tc>
      </w:tr>
    </w:tbl>
    <w:p w:rsidR="002E3129" w:rsidRPr="0043269D" w:rsidRDefault="0052648F">
      <w:pPr>
        <w:spacing w:line="360" w:lineRule="auto"/>
        <w:ind w:firstLine="480"/>
        <w:rPr>
          <w:rFonts w:ascii="Times New Roman" w:hAnsi="Times New Roman" w:cs="Times New Roman"/>
          <w:sz w:val="24"/>
          <w:szCs w:val="32"/>
        </w:rPr>
      </w:pPr>
      <w:r w:rsidRPr="0043269D">
        <w:rPr>
          <w:rFonts w:ascii="Times New Roman" w:hAnsi="Times New Roman" w:cs="Times New Roman"/>
          <w:sz w:val="24"/>
          <w:szCs w:val="32"/>
        </w:rPr>
        <w:t>为了探究重金属最大浸出潜能，参照《危险废物鉴别标准</w:t>
      </w:r>
      <w:r w:rsidRPr="0043269D">
        <w:rPr>
          <w:rFonts w:ascii="Times New Roman" w:hAnsi="Times New Roman" w:cs="Times New Roman"/>
          <w:sz w:val="24"/>
          <w:szCs w:val="32"/>
        </w:rPr>
        <w:t xml:space="preserve"> </w:t>
      </w:r>
      <w:r w:rsidRPr="0043269D">
        <w:rPr>
          <w:rFonts w:ascii="Times New Roman" w:hAnsi="Times New Roman" w:cs="Times New Roman"/>
          <w:sz w:val="24"/>
          <w:szCs w:val="32"/>
        </w:rPr>
        <w:t>浸出毒性鉴别》</w:t>
      </w:r>
      <w:r w:rsidR="00812D98" w:rsidRPr="00812D98">
        <w:rPr>
          <w:rFonts w:ascii="Times New Roman" w:hAnsi="Times New Roman" w:cs="Times New Roman"/>
          <w:sz w:val="24"/>
          <w:szCs w:val="32"/>
        </w:rPr>
        <w:t>GB 5085.3</w:t>
      </w:r>
      <w:r w:rsidRPr="0043269D">
        <w:rPr>
          <w:rFonts w:ascii="Times New Roman" w:hAnsi="Times New Roman" w:cs="Times New Roman"/>
          <w:sz w:val="24"/>
          <w:szCs w:val="32"/>
        </w:rPr>
        <w:t>、《地表水环境质量标准》</w:t>
      </w:r>
      <w:r w:rsidRPr="0043269D">
        <w:rPr>
          <w:rFonts w:ascii="Times New Roman" w:hAnsi="Times New Roman" w:cs="Times New Roman"/>
          <w:sz w:val="24"/>
          <w:szCs w:val="32"/>
        </w:rPr>
        <w:t>GB</w:t>
      </w:r>
      <w:r w:rsidR="00D61240">
        <w:rPr>
          <w:rFonts w:ascii="Times New Roman" w:hAnsi="Times New Roman" w:cs="Times New Roman"/>
          <w:sz w:val="24"/>
          <w:szCs w:val="32"/>
          <w:vertAlign w:val="superscript"/>
        </w:rPr>
        <w:t xml:space="preserve"> </w:t>
      </w:r>
      <w:r w:rsidR="00812D98">
        <w:rPr>
          <w:rFonts w:ascii="Times New Roman" w:hAnsi="Times New Roman" w:cs="Times New Roman"/>
          <w:sz w:val="24"/>
          <w:szCs w:val="32"/>
        </w:rPr>
        <w:t>3838</w:t>
      </w:r>
      <w:r w:rsidRPr="0043269D">
        <w:rPr>
          <w:rFonts w:ascii="Times New Roman" w:hAnsi="Times New Roman" w:cs="Times New Roman"/>
          <w:sz w:val="24"/>
          <w:szCs w:val="32"/>
        </w:rPr>
        <w:t>、《危险废物填埋污染控制标准》</w:t>
      </w:r>
      <w:r w:rsidR="00812D98">
        <w:rPr>
          <w:rFonts w:ascii="Times New Roman" w:hAnsi="Times New Roman" w:cs="Times New Roman"/>
          <w:sz w:val="24"/>
          <w:szCs w:val="32"/>
        </w:rPr>
        <w:t>GB 18598</w:t>
      </w:r>
      <w:r w:rsidRPr="0043269D">
        <w:rPr>
          <w:rFonts w:ascii="Times New Roman" w:hAnsi="Times New Roman" w:cs="Times New Roman"/>
          <w:sz w:val="24"/>
          <w:szCs w:val="32"/>
        </w:rPr>
        <w:t>对样品进行分析。</w:t>
      </w:r>
    </w:p>
    <w:p w:rsidR="002E3129" w:rsidRPr="0043269D" w:rsidRDefault="0052648F">
      <w:pPr>
        <w:spacing w:line="360" w:lineRule="auto"/>
        <w:ind w:firstLine="480"/>
        <w:rPr>
          <w:rFonts w:ascii="Times New Roman" w:hAnsi="Times New Roman" w:cs="Times New Roman"/>
          <w:sz w:val="24"/>
          <w:szCs w:val="32"/>
        </w:rPr>
      </w:pPr>
      <w:r w:rsidRPr="0043269D">
        <w:rPr>
          <w:rFonts w:ascii="Times New Roman" w:hAnsi="Times New Roman" w:cs="Times New Roman"/>
          <w:sz w:val="24"/>
          <w:szCs w:val="32"/>
        </w:rPr>
        <w:t>总体而言，硫酸硝酸法重金属浸出含量相对偏低，但所有重金属均有浸出。按照检出个数</w:t>
      </w:r>
      <w:r w:rsidRPr="0043269D">
        <w:rPr>
          <w:rFonts w:ascii="Times New Roman" w:hAnsi="Times New Roman" w:cs="Times New Roman"/>
          <w:sz w:val="24"/>
          <w:szCs w:val="32"/>
        </w:rPr>
        <w:t>/</w:t>
      </w:r>
      <w:r w:rsidRPr="0043269D">
        <w:rPr>
          <w:rFonts w:ascii="Times New Roman" w:hAnsi="Times New Roman" w:cs="Times New Roman"/>
          <w:sz w:val="24"/>
          <w:szCs w:val="32"/>
        </w:rPr>
        <w:t>分析样品个数比例分析，重金属</w:t>
      </w:r>
      <w:r w:rsidRPr="0043269D">
        <w:rPr>
          <w:rFonts w:ascii="Times New Roman" w:hAnsi="Times New Roman" w:cs="Times New Roman"/>
          <w:sz w:val="24"/>
          <w:szCs w:val="32"/>
        </w:rPr>
        <w:t>Ni</w:t>
      </w:r>
      <w:r w:rsidRPr="0043269D">
        <w:rPr>
          <w:rFonts w:ascii="Times New Roman" w:hAnsi="Times New Roman" w:cs="Times New Roman"/>
          <w:sz w:val="24"/>
          <w:szCs w:val="32"/>
        </w:rPr>
        <w:t>（</w:t>
      </w:r>
      <w:r w:rsidRPr="0043269D">
        <w:rPr>
          <w:rFonts w:ascii="Times New Roman" w:hAnsi="Times New Roman" w:cs="Times New Roman"/>
          <w:sz w:val="24"/>
          <w:szCs w:val="32"/>
        </w:rPr>
        <w:t>8/8</w:t>
      </w:r>
      <w:r w:rsidRPr="0043269D">
        <w:rPr>
          <w:rFonts w:ascii="Times New Roman" w:hAnsi="Times New Roman" w:cs="Times New Roman"/>
          <w:sz w:val="24"/>
          <w:szCs w:val="32"/>
        </w:rPr>
        <w:t>）、</w:t>
      </w:r>
      <w:r w:rsidRPr="0043269D">
        <w:rPr>
          <w:rFonts w:ascii="Times New Roman" w:hAnsi="Times New Roman" w:cs="Times New Roman"/>
          <w:sz w:val="24"/>
          <w:szCs w:val="32"/>
        </w:rPr>
        <w:t>Cr</w:t>
      </w:r>
      <w:r w:rsidRPr="0043269D">
        <w:rPr>
          <w:rFonts w:ascii="Times New Roman" w:hAnsi="Times New Roman" w:cs="Times New Roman"/>
          <w:sz w:val="24"/>
          <w:szCs w:val="32"/>
        </w:rPr>
        <w:t>（</w:t>
      </w:r>
      <w:r w:rsidRPr="0043269D">
        <w:rPr>
          <w:rFonts w:ascii="Times New Roman" w:hAnsi="Times New Roman" w:cs="Times New Roman"/>
          <w:sz w:val="24"/>
          <w:szCs w:val="32"/>
        </w:rPr>
        <w:t>8/8</w:t>
      </w:r>
      <w:r w:rsidRPr="0043269D">
        <w:rPr>
          <w:rFonts w:ascii="Times New Roman" w:hAnsi="Times New Roman" w:cs="Times New Roman"/>
          <w:sz w:val="24"/>
          <w:szCs w:val="32"/>
        </w:rPr>
        <w:t>）、</w:t>
      </w:r>
      <w:r w:rsidRPr="0043269D">
        <w:rPr>
          <w:rFonts w:ascii="Times New Roman" w:hAnsi="Times New Roman" w:cs="Times New Roman"/>
          <w:sz w:val="24"/>
          <w:szCs w:val="32"/>
        </w:rPr>
        <w:t>Cu</w:t>
      </w:r>
      <w:r w:rsidRPr="0043269D">
        <w:rPr>
          <w:rFonts w:ascii="Times New Roman" w:hAnsi="Times New Roman" w:cs="Times New Roman"/>
          <w:sz w:val="24"/>
          <w:szCs w:val="32"/>
        </w:rPr>
        <w:t>（</w:t>
      </w:r>
      <w:r w:rsidRPr="0043269D">
        <w:rPr>
          <w:rFonts w:ascii="Times New Roman" w:hAnsi="Times New Roman" w:cs="Times New Roman"/>
          <w:sz w:val="24"/>
          <w:szCs w:val="32"/>
        </w:rPr>
        <w:t>7/8</w:t>
      </w:r>
      <w:r w:rsidRPr="0043269D">
        <w:rPr>
          <w:rFonts w:ascii="Times New Roman" w:hAnsi="Times New Roman" w:cs="Times New Roman"/>
          <w:sz w:val="24"/>
          <w:szCs w:val="32"/>
        </w:rPr>
        <w:t>）、</w:t>
      </w:r>
      <w:r w:rsidRPr="0043269D">
        <w:rPr>
          <w:rFonts w:ascii="Times New Roman" w:hAnsi="Times New Roman" w:cs="Times New Roman"/>
          <w:sz w:val="24"/>
          <w:szCs w:val="32"/>
        </w:rPr>
        <w:t>As</w:t>
      </w:r>
      <w:r w:rsidRPr="0043269D">
        <w:rPr>
          <w:rFonts w:ascii="Times New Roman" w:hAnsi="Times New Roman" w:cs="Times New Roman"/>
          <w:sz w:val="24"/>
          <w:szCs w:val="32"/>
        </w:rPr>
        <w:t>（</w:t>
      </w:r>
      <w:r w:rsidRPr="0043269D">
        <w:rPr>
          <w:rFonts w:ascii="Times New Roman" w:hAnsi="Times New Roman" w:cs="Times New Roman"/>
          <w:sz w:val="24"/>
          <w:szCs w:val="32"/>
        </w:rPr>
        <w:t>7/8</w:t>
      </w:r>
      <w:r w:rsidRPr="0043269D">
        <w:rPr>
          <w:rFonts w:ascii="Times New Roman" w:hAnsi="Times New Roman" w:cs="Times New Roman"/>
          <w:sz w:val="24"/>
          <w:szCs w:val="32"/>
        </w:rPr>
        <w:t>）的浸出性较好，浸出数量占比较高，</w:t>
      </w:r>
      <w:r w:rsidRPr="0043269D">
        <w:rPr>
          <w:rFonts w:ascii="Times New Roman" w:hAnsi="Times New Roman" w:cs="Times New Roman"/>
          <w:sz w:val="24"/>
          <w:szCs w:val="32"/>
        </w:rPr>
        <w:t>Hg</w:t>
      </w:r>
      <w:r w:rsidRPr="0043269D">
        <w:rPr>
          <w:rFonts w:ascii="Times New Roman" w:hAnsi="Times New Roman" w:cs="Times New Roman"/>
          <w:sz w:val="24"/>
          <w:szCs w:val="32"/>
        </w:rPr>
        <w:t>（</w:t>
      </w:r>
      <w:r w:rsidRPr="0043269D">
        <w:rPr>
          <w:rFonts w:ascii="Times New Roman" w:hAnsi="Times New Roman" w:cs="Times New Roman"/>
          <w:sz w:val="24"/>
          <w:szCs w:val="32"/>
        </w:rPr>
        <w:t>3/8</w:t>
      </w:r>
      <w:r w:rsidRPr="0043269D">
        <w:rPr>
          <w:rFonts w:ascii="Times New Roman" w:hAnsi="Times New Roman" w:cs="Times New Roman"/>
          <w:sz w:val="24"/>
          <w:szCs w:val="32"/>
        </w:rPr>
        <w:t>）、</w:t>
      </w:r>
      <w:r w:rsidRPr="0043269D">
        <w:rPr>
          <w:rFonts w:ascii="Times New Roman" w:hAnsi="Times New Roman" w:cs="Times New Roman"/>
          <w:sz w:val="24"/>
          <w:szCs w:val="32"/>
        </w:rPr>
        <w:t>Pb</w:t>
      </w:r>
      <w:r w:rsidRPr="0043269D">
        <w:rPr>
          <w:rFonts w:ascii="Times New Roman" w:hAnsi="Times New Roman" w:cs="Times New Roman"/>
          <w:sz w:val="24"/>
          <w:szCs w:val="32"/>
        </w:rPr>
        <w:t>（</w:t>
      </w:r>
      <w:r w:rsidRPr="0043269D">
        <w:rPr>
          <w:rFonts w:ascii="Times New Roman" w:hAnsi="Times New Roman" w:cs="Times New Roman"/>
          <w:sz w:val="24"/>
          <w:szCs w:val="32"/>
        </w:rPr>
        <w:t>2/8</w:t>
      </w:r>
      <w:r w:rsidRPr="0043269D">
        <w:rPr>
          <w:rFonts w:ascii="Times New Roman" w:hAnsi="Times New Roman" w:cs="Times New Roman"/>
          <w:sz w:val="24"/>
          <w:szCs w:val="32"/>
        </w:rPr>
        <w:t>）、较易浸出，</w:t>
      </w:r>
      <w:r w:rsidRPr="0043269D">
        <w:rPr>
          <w:rFonts w:ascii="Times New Roman" w:hAnsi="Times New Roman" w:cs="Times New Roman"/>
          <w:sz w:val="24"/>
          <w:szCs w:val="32"/>
        </w:rPr>
        <w:t>Cd</w:t>
      </w:r>
      <w:r w:rsidRPr="0043269D">
        <w:rPr>
          <w:rFonts w:ascii="Times New Roman" w:hAnsi="Times New Roman" w:cs="Times New Roman"/>
          <w:sz w:val="24"/>
          <w:szCs w:val="32"/>
        </w:rPr>
        <w:t>（</w:t>
      </w:r>
      <w:r w:rsidRPr="0043269D">
        <w:rPr>
          <w:rFonts w:ascii="Times New Roman" w:hAnsi="Times New Roman" w:cs="Times New Roman"/>
          <w:sz w:val="24"/>
          <w:szCs w:val="32"/>
        </w:rPr>
        <w:t>1/8</w:t>
      </w:r>
      <w:r w:rsidRPr="0043269D">
        <w:rPr>
          <w:rFonts w:ascii="Times New Roman" w:hAnsi="Times New Roman" w:cs="Times New Roman"/>
          <w:sz w:val="24"/>
          <w:szCs w:val="32"/>
        </w:rPr>
        <w:t>）、</w:t>
      </w:r>
      <w:r w:rsidRPr="0043269D">
        <w:rPr>
          <w:rFonts w:ascii="Times New Roman" w:hAnsi="Times New Roman" w:cs="Times New Roman"/>
          <w:sz w:val="24"/>
          <w:szCs w:val="32"/>
        </w:rPr>
        <w:t>Zn</w:t>
      </w:r>
      <w:r w:rsidRPr="0043269D">
        <w:rPr>
          <w:rFonts w:ascii="Times New Roman" w:hAnsi="Times New Roman" w:cs="Times New Roman"/>
          <w:sz w:val="24"/>
          <w:szCs w:val="32"/>
        </w:rPr>
        <w:t>（</w:t>
      </w:r>
      <w:r w:rsidRPr="0043269D">
        <w:rPr>
          <w:rFonts w:ascii="Times New Roman" w:hAnsi="Times New Roman" w:cs="Times New Roman"/>
          <w:sz w:val="24"/>
          <w:szCs w:val="32"/>
        </w:rPr>
        <w:t>1/8</w:t>
      </w:r>
      <w:r w:rsidRPr="0043269D">
        <w:rPr>
          <w:rFonts w:ascii="Times New Roman" w:hAnsi="Times New Roman" w:cs="Times New Roman"/>
          <w:sz w:val="24"/>
          <w:szCs w:val="32"/>
        </w:rPr>
        <w:t>）最难浸出。若按照浸出液超过危险废物鉴别标准阈值来看，所有样品均未超过危险废弃物浸出毒性标准限值。</w:t>
      </w:r>
    </w:p>
    <w:p w:rsidR="002E3129" w:rsidRPr="0043269D" w:rsidRDefault="0052648F">
      <w:pPr>
        <w:spacing w:line="360" w:lineRule="auto"/>
        <w:ind w:firstLine="480"/>
        <w:rPr>
          <w:rFonts w:ascii="Times New Roman" w:hAnsi="Times New Roman" w:cs="Times New Roman"/>
          <w:sz w:val="24"/>
          <w:szCs w:val="32"/>
        </w:rPr>
      </w:pPr>
      <w:r w:rsidRPr="0043269D">
        <w:rPr>
          <w:rFonts w:ascii="Times New Roman" w:hAnsi="Times New Roman" w:cs="Times New Roman"/>
          <w:sz w:val="24"/>
          <w:szCs w:val="32"/>
        </w:rPr>
        <w:t>浸出液浓度同《地表水环境质量标准》</w:t>
      </w:r>
      <w:r w:rsidRPr="0043269D">
        <w:rPr>
          <w:rFonts w:ascii="Times New Roman" w:hAnsi="Times New Roman" w:cs="Times New Roman"/>
          <w:sz w:val="24"/>
          <w:szCs w:val="32"/>
        </w:rPr>
        <w:t>GB</w:t>
      </w:r>
      <w:r w:rsidR="00554257">
        <w:rPr>
          <w:rFonts w:ascii="Times New Roman" w:hAnsi="Times New Roman" w:cs="Times New Roman"/>
          <w:sz w:val="24"/>
          <w:szCs w:val="32"/>
          <w:vertAlign w:val="superscript"/>
        </w:rPr>
        <w:t xml:space="preserve"> </w:t>
      </w:r>
      <w:r w:rsidR="00812D98">
        <w:rPr>
          <w:rFonts w:ascii="Times New Roman" w:hAnsi="Times New Roman" w:cs="Times New Roman"/>
          <w:sz w:val="24"/>
          <w:szCs w:val="32"/>
        </w:rPr>
        <w:t>3838</w:t>
      </w:r>
      <w:r w:rsidRPr="0043269D">
        <w:rPr>
          <w:rFonts w:ascii="Times New Roman" w:hAnsi="Times New Roman" w:cs="Times New Roman"/>
          <w:sz w:val="24"/>
          <w:szCs w:val="32"/>
        </w:rPr>
        <w:t>地表水环境质量标准</w:t>
      </w:r>
      <w:r w:rsidRPr="0043269D">
        <w:rPr>
          <w:rFonts w:ascii="Times New Roman" w:hAnsi="Times New Roman" w:cs="Times New Roman"/>
          <w:sz w:val="24"/>
          <w:szCs w:val="32"/>
        </w:rPr>
        <w:t>Ⅲ</w:t>
      </w:r>
      <w:r w:rsidRPr="0043269D">
        <w:rPr>
          <w:rFonts w:ascii="Times New Roman" w:hAnsi="Times New Roman" w:cs="Times New Roman"/>
          <w:sz w:val="24"/>
          <w:szCs w:val="32"/>
        </w:rPr>
        <w:t>类标</w:t>
      </w:r>
      <w:r w:rsidRPr="0043269D">
        <w:rPr>
          <w:rFonts w:ascii="Times New Roman" w:hAnsi="Times New Roman" w:cs="Times New Roman"/>
          <w:sz w:val="24"/>
          <w:szCs w:val="32"/>
        </w:rPr>
        <w:lastRenderedPageBreak/>
        <w:t>准限值相比，</w:t>
      </w:r>
      <w:r w:rsidRPr="0043269D">
        <w:rPr>
          <w:rFonts w:ascii="Times New Roman" w:hAnsi="Times New Roman" w:cs="Times New Roman"/>
          <w:sz w:val="24"/>
          <w:szCs w:val="32"/>
        </w:rPr>
        <w:t>XC4</w:t>
      </w:r>
      <w:r w:rsidRPr="0043269D">
        <w:rPr>
          <w:rFonts w:ascii="Times New Roman" w:hAnsi="Times New Roman" w:cs="Times New Roman"/>
          <w:sz w:val="24"/>
          <w:szCs w:val="32"/>
        </w:rPr>
        <w:t>粗骨料、</w:t>
      </w:r>
      <w:r w:rsidRPr="0043269D">
        <w:rPr>
          <w:rFonts w:ascii="Times New Roman" w:hAnsi="Times New Roman" w:cs="Times New Roman"/>
          <w:sz w:val="24"/>
          <w:szCs w:val="32"/>
        </w:rPr>
        <w:t>XC5</w:t>
      </w:r>
      <w:r w:rsidRPr="0043269D">
        <w:rPr>
          <w:rFonts w:ascii="Times New Roman" w:hAnsi="Times New Roman" w:cs="Times New Roman"/>
          <w:sz w:val="24"/>
          <w:szCs w:val="32"/>
        </w:rPr>
        <w:t>废砖、</w:t>
      </w:r>
      <w:r w:rsidRPr="0043269D">
        <w:rPr>
          <w:rFonts w:ascii="Times New Roman" w:hAnsi="Times New Roman" w:cs="Times New Roman"/>
          <w:sz w:val="24"/>
          <w:szCs w:val="32"/>
        </w:rPr>
        <w:t>XC6</w:t>
      </w:r>
      <w:r w:rsidRPr="0043269D">
        <w:rPr>
          <w:rFonts w:ascii="Times New Roman" w:hAnsi="Times New Roman" w:cs="Times New Roman"/>
          <w:sz w:val="24"/>
          <w:szCs w:val="32"/>
        </w:rPr>
        <w:t>废砖中重金属</w:t>
      </w:r>
      <w:r w:rsidRPr="0043269D">
        <w:rPr>
          <w:rFonts w:ascii="Times New Roman" w:hAnsi="Times New Roman" w:cs="Times New Roman"/>
          <w:sz w:val="24"/>
          <w:szCs w:val="32"/>
        </w:rPr>
        <w:t>Hg</w:t>
      </w:r>
      <w:r w:rsidRPr="0043269D">
        <w:rPr>
          <w:rFonts w:ascii="Times New Roman" w:hAnsi="Times New Roman" w:cs="Times New Roman"/>
          <w:sz w:val="24"/>
          <w:szCs w:val="32"/>
        </w:rPr>
        <w:t>超过标准限值，可能会对周边地下水产生一定的污染。</w:t>
      </w:r>
      <w:r w:rsidRPr="0043269D">
        <w:rPr>
          <w:rFonts w:ascii="Times New Roman" w:hAnsi="Times New Roman" w:cs="Times New Roman"/>
          <w:sz w:val="24"/>
          <w:szCs w:val="32"/>
        </w:rPr>
        <w:t>XC4</w:t>
      </w:r>
      <w:r w:rsidRPr="0043269D">
        <w:rPr>
          <w:rFonts w:ascii="Times New Roman" w:hAnsi="Times New Roman" w:cs="Times New Roman"/>
          <w:sz w:val="24"/>
          <w:szCs w:val="32"/>
        </w:rPr>
        <w:t>粗骨料检测出汞元素而其他两种骨料并未检出，根据浸出元素种类分析，所取样品的骨料可能存在原材料不同种类的混合，导致其浸出元素种类不同，</w:t>
      </w:r>
      <w:r w:rsidRPr="0043269D">
        <w:rPr>
          <w:rFonts w:ascii="Times New Roman" w:hAnsi="Times New Roman" w:cs="Times New Roman"/>
          <w:sz w:val="24"/>
          <w:szCs w:val="32"/>
        </w:rPr>
        <w:t>XC3</w:t>
      </w:r>
      <w:r w:rsidRPr="0043269D">
        <w:rPr>
          <w:rFonts w:ascii="Times New Roman" w:hAnsi="Times New Roman" w:cs="Times New Roman"/>
          <w:sz w:val="24"/>
          <w:szCs w:val="32"/>
        </w:rPr>
        <w:t>骨料的浸出元素种类更多，其破碎前原材料成分可能更为复杂。</w:t>
      </w:r>
      <w:r w:rsidRPr="0043269D">
        <w:rPr>
          <w:rFonts w:ascii="Times New Roman" w:hAnsi="Times New Roman" w:cs="Times New Roman"/>
          <w:sz w:val="24"/>
          <w:szCs w:val="32"/>
        </w:rPr>
        <w:t>XC4</w:t>
      </w:r>
      <w:r w:rsidRPr="0043269D">
        <w:rPr>
          <w:rFonts w:ascii="Times New Roman" w:hAnsi="Times New Roman" w:cs="Times New Roman"/>
          <w:sz w:val="24"/>
          <w:szCs w:val="32"/>
        </w:rPr>
        <w:t>粗骨料中汞元素超过标准限值，可能由于原材料中存在一定汞，导致破碎后混合在粗骨料中。</w:t>
      </w:r>
    </w:p>
    <w:p w:rsidR="002E3129" w:rsidRPr="0043269D" w:rsidRDefault="0052648F">
      <w:pPr>
        <w:pStyle w:val="1"/>
        <w:keepNext w:val="0"/>
        <w:keepLines w:val="0"/>
        <w:widowControl/>
        <w:spacing w:before="100" w:beforeAutospacing="1" w:after="100" w:afterAutospacing="1"/>
        <w:rPr>
          <w:rFonts w:ascii="Times New Roman" w:eastAsia="黑体" w:hAnsi="Times New Roman" w:cs="Times New Roman"/>
          <w:kern w:val="36"/>
          <w:sz w:val="24"/>
          <w:szCs w:val="24"/>
        </w:rPr>
      </w:pPr>
      <w:bookmarkStart w:id="158" w:name="_Toc88684111"/>
      <w:r w:rsidRPr="0043269D">
        <w:rPr>
          <w:rFonts w:ascii="Times New Roman" w:eastAsia="黑体" w:hAnsi="Times New Roman" w:cs="Times New Roman"/>
          <w:kern w:val="36"/>
          <w:sz w:val="24"/>
          <w:szCs w:val="24"/>
        </w:rPr>
        <w:t xml:space="preserve">5.3 </w:t>
      </w:r>
      <w:r w:rsidRPr="0043269D">
        <w:rPr>
          <w:rFonts w:ascii="Times New Roman" w:eastAsia="黑体" w:hAnsi="Times New Roman" w:cs="Times New Roman"/>
          <w:kern w:val="36"/>
          <w:sz w:val="24"/>
          <w:szCs w:val="24"/>
        </w:rPr>
        <w:t>示范工程</w:t>
      </w:r>
      <w:r w:rsidRPr="0043269D">
        <w:rPr>
          <w:rFonts w:ascii="Times New Roman" w:eastAsia="黑体" w:hAnsi="Times New Roman" w:cs="Times New Roman"/>
          <w:kern w:val="36"/>
          <w:sz w:val="24"/>
          <w:szCs w:val="24"/>
        </w:rPr>
        <w:t>B</w:t>
      </w:r>
      <w:bookmarkEnd w:id="158"/>
    </w:p>
    <w:p w:rsidR="002E3129" w:rsidRPr="0043269D" w:rsidRDefault="0052648F" w:rsidP="00D61240">
      <w:pPr>
        <w:spacing w:line="360" w:lineRule="auto"/>
        <w:ind w:firstLineChars="200" w:firstLine="480"/>
        <w:rPr>
          <w:rFonts w:ascii="Times New Roman" w:hAnsi="Times New Roman" w:cs="Times New Roman"/>
          <w:sz w:val="24"/>
          <w:szCs w:val="28"/>
        </w:rPr>
      </w:pPr>
      <w:r w:rsidRPr="0043269D">
        <w:rPr>
          <w:rFonts w:ascii="Times New Roman" w:hAnsi="Times New Roman" w:cs="Times New Roman"/>
          <w:sz w:val="24"/>
          <w:szCs w:val="28"/>
        </w:rPr>
        <w:t>对示范工程</w:t>
      </w:r>
      <w:r w:rsidRPr="0043269D">
        <w:rPr>
          <w:rFonts w:ascii="Times New Roman" w:hAnsi="Times New Roman" w:cs="Times New Roman"/>
          <w:sz w:val="24"/>
          <w:szCs w:val="28"/>
        </w:rPr>
        <w:t>B</w:t>
      </w:r>
      <w:r w:rsidRPr="0043269D">
        <w:rPr>
          <w:rFonts w:ascii="Times New Roman" w:hAnsi="Times New Roman" w:cs="Times New Roman"/>
          <w:sz w:val="24"/>
          <w:szCs w:val="28"/>
        </w:rPr>
        <w:t>再生骨料堆场进行了不同点位的样品采集，采集地点分别为大堆场南侧，大堆场北侧和小堆场。分析结果如下表</w:t>
      </w:r>
      <w:r w:rsidRPr="0043269D">
        <w:rPr>
          <w:rFonts w:ascii="Times New Roman" w:hAnsi="Times New Roman" w:cs="Times New Roman"/>
          <w:sz w:val="24"/>
          <w:szCs w:val="28"/>
        </w:rPr>
        <w:t>5.3</w:t>
      </w:r>
      <w:r w:rsidRPr="0043269D">
        <w:rPr>
          <w:rFonts w:ascii="Times New Roman" w:hAnsi="Times New Roman" w:cs="Times New Roman"/>
          <w:sz w:val="24"/>
          <w:szCs w:val="28"/>
        </w:rPr>
        <w:t>拆除垃圾监测结果：</w:t>
      </w:r>
    </w:p>
    <w:p w:rsidR="00D61240" w:rsidRDefault="00D61240">
      <w:pPr>
        <w:ind w:firstLineChars="200" w:firstLine="480"/>
        <w:jc w:val="center"/>
        <w:rPr>
          <w:rFonts w:ascii="Times New Roman" w:hAnsi="Times New Roman" w:cs="Times New Roman"/>
          <w:sz w:val="24"/>
        </w:rPr>
      </w:pPr>
    </w:p>
    <w:p w:rsidR="002E3129" w:rsidRPr="00812D98" w:rsidRDefault="0052648F">
      <w:pPr>
        <w:ind w:firstLineChars="200" w:firstLine="480"/>
        <w:jc w:val="center"/>
        <w:rPr>
          <w:rFonts w:ascii="Times New Roman" w:hAnsi="Times New Roman" w:cs="Times New Roman"/>
          <w:sz w:val="24"/>
        </w:rPr>
      </w:pPr>
      <w:bookmarkStart w:id="159" w:name="_GoBack"/>
      <w:bookmarkEnd w:id="159"/>
      <w:r w:rsidRPr="00812D98">
        <w:rPr>
          <w:rFonts w:ascii="Times New Roman" w:hAnsi="Times New Roman" w:cs="Times New Roman"/>
          <w:sz w:val="24"/>
        </w:rPr>
        <w:t>表</w:t>
      </w:r>
      <w:r w:rsidRPr="00812D98">
        <w:rPr>
          <w:rFonts w:ascii="Times New Roman" w:hAnsi="Times New Roman" w:cs="Times New Roman"/>
          <w:sz w:val="24"/>
        </w:rPr>
        <w:t xml:space="preserve"> 5.3 </w:t>
      </w:r>
      <w:r w:rsidRPr="00812D98">
        <w:rPr>
          <w:rFonts w:ascii="Times New Roman" w:hAnsi="Times New Roman" w:cs="Times New Roman"/>
          <w:sz w:val="24"/>
        </w:rPr>
        <w:t>拆除垃圾监测结果</w:t>
      </w:r>
    </w:p>
    <w:tbl>
      <w:tblPr>
        <w:tblStyle w:val="aa"/>
        <w:tblW w:w="0" w:type="auto"/>
        <w:jc w:val="center"/>
        <w:tblLook w:val="04A0" w:firstRow="1" w:lastRow="0" w:firstColumn="1" w:lastColumn="0" w:noHBand="0" w:noVBand="1"/>
      </w:tblPr>
      <w:tblGrid>
        <w:gridCol w:w="1703"/>
        <w:gridCol w:w="1222"/>
        <w:gridCol w:w="1222"/>
        <w:gridCol w:w="1222"/>
        <w:gridCol w:w="1134"/>
      </w:tblGrid>
      <w:tr w:rsidR="002E3129" w:rsidRPr="00812D98">
        <w:trPr>
          <w:jc w:val="center"/>
        </w:trPr>
        <w:tc>
          <w:tcPr>
            <w:tcW w:w="1703" w:type="dxa"/>
            <w:tcBorders>
              <w:top w:val="single" w:sz="4" w:space="0" w:color="auto"/>
              <w:left w:val="nil"/>
              <w:bottom w:val="single" w:sz="4" w:space="0" w:color="auto"/>
              <w:right w:val="nil"/>
            </w:tcBorders>
          </w:tcPr>
          <w:p w:rsidR="002E3129" w:rsidRPr="00812D98" w:rsidRDefault="002E3129">
            <w:pPr>
              <w:jc w:val="center"/>
              <w:rPr>
                <w:rFonts w:ascii="Times New Roman" w:hAnsi="Times New Roman" w:cs="Times New Roman"/>
                <w:bCs/>
                <w:kern w:val="0"/>
                <w:szCs w:val="28"/>
              </w:rPr>
            </w:pPr>
          </w:p>
        </w:tc>
        <w:tc>
          <w:tcPr>
            <w:tcW w:w="1222" w:type="dxa"/>
            <w:tcBorders>
              <w:top w:val="single" w:sz="4" w:space="0" w:color="auto"/>
              <w:left w:val="nil"/>
              <w:bottom w:val="single" w:sz="4" w:space="0" w:color="auto"/>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大堆场南侧</w:t>
            </w:r>
          </w:p>
        </w:tc>
        <w:tc>
          <w:tcPr>
            <w:tcW w:w="1222" w:type="dxa"/>
            <w:tcBorders>
              <w:top w:val="single" w:sz="4" w:space="0" w:color="auto"/>
              <w:left w:val="nil"/>
              <w:bottom w:val="single" w:sz="4" w:space="0" w:color="auto"/>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大堆场北侧</w:t>
            </w:r>
          </w:p>
        </w:tc>
        <w:tc>
          <w:tcPr>
            <w:tcW w:w="1222" w:type="dxa"/>
            <w:tcBorders>
              <w:top w:val="single" w:sz="4" w:space="0" w:color="auto"/>
              <w:left w:val="nil"/>
              <w:bottom w:val="single" w:sz="4" w:space="0" w:color="auto"/>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小堆场</w:t>
            </w:r>
          </w:p>
        </w:tc>
        <w:tc>
          <w:tcPr>
            <w:tcW w:w="1134" w:type="dxa"/>
            <w:tcBorders>
              <w:top w:val="single" w:sz="4" w:space="0" w:color="auto"/>
              <w:left w:val="nil"/>
              <w:bottom w:val="single" w:sz="4" w:space="0" w:color="auto"/>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土壤背景值</w:t>
            </w:r>
          </w:p>
        </w:tc>
      </w:tr>
      <w:tr w:rsidR="002E3129" w:rsidRPr="00812D98">
        <w:trPr>
          <w:jc w:val="center"/>
        </w:trPr>
        <w:tc>
          <w:tcPr>
            <w:tcW w:w="1703" w:type="dxa"/>
            <w:tcBorders>
              <w:top w:val="single" w:sz="4" w:space="0" w:color="auto"/>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总汞（</w:t>
            </w:r>
            <w:r w:rsidRPr="00812D98">
              <w:rPr>
                <w:rFonts w:ascii="Times New Roman" w:hAnsi="Times New Roman" w:cs="Times New Roman"/>
                <w:bCs/>
                <w:kern w:val="0"/>
                <w:szCs w:val="28"/>
              </w:rPr>
              <w:t>mg/L</w:t>
            </w:r>
            <w:r w:rsidRPr="00812D98">
              <w:rPr>
                <w:rFonts w:ascii="Times New Roman" w:hAnsi="Times New Roman" w:cs="Times New Roman"/>
                <w:bCs/>
                <w:kern w:val="0"/>
                <w:szCs w:val="28"/>
              </w:rPr>
              <w:t>）</w:t>
            </w:r>
          </w:p>
        </w:tc>
        <w:tc>
          <w:tcPr>
            <w:tcW w:w="1222" w:type="dxa"/>
            <w:tcBorders>
              <w:top w:val="single" w:sz="4" w:space="0" w:color="auto"/>
              <w:left w:val="nil"/>
              <w:bottom w:val="nil"/>
              <w:right w:val="nil"/>
            </w:tcBorders>
          </w:tcPr>
          <w:p w:rsidR="002E3129" w:rsidRPr="00812D98" w:rsidRDefault="0052648F">
            <w:pPr>
              <w:jc w:val="center"/>
              <w:rPr>
                <w:rFonts w:ascii="Times New Roman" w:hAnsi="Times New Roman" w:cs="Times New Roman"/>
                <w:bCs/>
                <w:kern w:val="0"/>
                <w:szCs w:val="28"/>
                <w:vertAlign w:val="superscript"/>
              </w:rPr>
            </w:pPr>
            <w:r w:rsidRPr="00812D98">
              <w:rPr>
                <w:rFonts w:ascii="Times New Roman" w:hAnsi="Times New Roman" w:cs="Times New Roman"/>
                <w:bCs/>
                <w:kern w:val="0"/>
                <w:szCs w:val="28"/>
              </w:rPr>
              <w:t>0.161×10</w:t>
            </w:r>
            <w:r w:rsidRPr="00812D98">
              <w:rPr>
                <w:rFonts w:ascii="Times New Roman" w:hAnsi="Times New Roman" w:cs="Times New Roman"/>
                <w:bCs/>
                <w:kern w:val="0"/>
                <w:szCs w:val="28"/>
                <w:vertAlign w:val="superscript"/>
              </w:rPr>
              <w:t>-3</w:t>
            </w:r>
          </w:p>
        </w:tc>
        <w:tc>
          <w:tcPr>
            <w:tcW w:w="1222" w:type="dxa"/>
            <w:tcBorders>
              <w:top w:val="single" w:sz="4" w:space="0" w:color="auto"/>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0.039×10</w:t>
            </w:r>
            <w:r w:rsidRPr="00812D98">
              <w:rPr>
                <w:rFonts w:ascii="Times New Roman" w:hAnsi="Times New Roman" w:cs="Times New Roman"/>
                <w:bCs/>
                <w:kern w:val="0"/>
                <w:szCs w:val="28"/>
                <w:vertAlign w:val="superscript"/>
              </w:rPr>
              <w:t>-3</w:t>
            </w:r>
          </w:p>
        </w:tc>
        <w:tc>
          <w:tcPr>
            <w:tcW w:w="1222" w:type="dxa"/>
            <w:tcBorders>
              <w:top w:val="single" w:sz="4" w:space="0" w:color="auto"/>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0.281×10</w:t>
            </w:r>
            <w:r w:rsidRPr="00812D98">
              <w:rPr>
                <w:rFonts w:ascii="Times New Roman" w:hAnsi="Times New Roman" w:cs="Times New Roman"/>
                <w:bCs/>
                <w:kern w:val="0"/>
                <w:szCs w:val="28"/>
                <w:vertAlign w:val="superscript"/>
              </w:rPr>
              <w:t>-3</w:t>
            </w:r>
          </w:p>
        </w:tc>
        <w:tc>
          <w:tcPr>
            <w:tcW w:w="1134" w:type="dxa"/>
            <w:tcBorders>
              <w:top w:val="single" w:sz="4" w:space="0" w:color="auto"/>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0.018</w:t>
            </w:r>
          </w:p>
        </w:tc>
      </w:tr>
      <w:tr w:rsidR="002E3129" w:rsidRPr="00812D98">
        <w:trPr>
          <w:jc w:val="center"/>
        </w:trPr>
        <w:tc>
          <w:tcPr>
            <w:tcW w:w="1703"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镍（</w:t>
            </w:r>
            <w:r w:rsidRPr="00812D98">
              <w:rPr>
                <w:rFonts w:ascii="Times New Roman" w:hAnsi="Times New Roman" w:cs="Times New Roman"/>
                <w:bCs/>
                <w:kern w:val="0"/>
                <w:szCs w:val="28"/>
              </w:rPr>
              <w:t>mg/L</w:t>
            </w:r>
            <w:r w:rsidRPr="00812D98">
              <w:rPr>
                <w:rFonts w:ascii="Times New Roman" w:hAnsi="Times New Roman" w:cs="Times New Roman"/>
                <w:bCs/>
                <w:kern w:val="0"/>
                <w:szCs w:val="28"/>
              </w:rPr>
              <w:t>）</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&lt;0.03</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&lt;0.03</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&lt;0.03</w:t>
            </w:r>
          </w:p>
        </w:tc>
        <w:tc>
          <w:tcPr>
            <w:tcW w:w="1134"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18.7</w:t>
            </w:r>
          </w:p>
        </w:tc>
      </w:tr>
      <w:tr w:rsidR="002E3129" w:rsidRPr="00812D98">
        <w:trPr>
          <w:jc w:val="center"/>
        </w:trPr>
        <w:tc>
          <w:tcPr>
            <w:tcW w:w="1703"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铜（</w:t>
            </w:r>
            <w:r w:rsidRPr="00812D98">
              <w:rPr>
                <w:rFonts w:ascii="Times New Roman" w:hAnsi="Times New Roman" w:cs="Times New Roman"/>
                <w:bCs/>
                <w:kern w:val="0"/>
                <w:szCs w:val="28"/>
              </w:rPr>
              <w:t>mg/L</w:t>
            </w:r>
            <w:r w:rsidRPr="00812D98">
              <w:rPr>
                <w:rFonts w:ascii="Times New Roman" w:hAnsi="Times New Roman" w:cs="Times New Roman"/>
                <w:bCs/>
                <w:kern w:val="0"/>
                <w:szCs w:val="28"/>
              </w:rPr>
              <w:t>）</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&lt;0.02</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&lt;0.02</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&lt;0.02</w:t>
            </w:r>
          </w:p>
        </w:tc>
        <w:tc>
          <w:tcPr>
            <w:tcW w:w="1134"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12.9</w:t>
            </w:r>
          </w:p>
        </w:tc>
      </w:tr>
      <w:tr w:rsidR="002E3129" w:rsidRPr="00812D98">
        <w:trPr>
          <w:jc w:val="center"/>
        </w:trPr>
        <w:tc>
          <w:tcPr>
            <w:tcW w:w="1703"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铅（</w:t>
            </w:r>
            <w:r w:rsidRPr="00812D98">
              <w:rPr>
                <w:rFonts w:ascii="Times New Roman" w:hAnsi="Times New Roman" w:cs="Times New Roman"/>
                <w:bCs/>
                <w:kern w:val="0"/>
                <w:szCs w:val="28"/>
              </w:rPr>
              <w:t>mg/L</w:t>
            </w:r>
            <w:r w:rsidRPr="00812D98">
              <w:rPr>
                <w:rFonts w:ascii="Times New Roman" w:hAnsi="Times New Roman" w:cs="Times New Roman"/>
                <w:bCs/>
                <w:kern w:val="0"/>
                <w:szCs w:val="28"/>
              </w:rPr>
              <w:t>）</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&lt;0.1</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&lt;0.1</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&lt;0.1</w:t>
            </w:r>
          </w:p>
        </w:tc>
        <w:tc>
          <w:tcPr>
            <w:tcW w:w="1134"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13.9</w:t>
            </w:r>
          </w:p>
        </w:tc>
      </w:tr>
      <w:tr w:rsidR="002E3129" w:rsidRPr="00812D98">
        <w:trPr>
          <w:jc w:val="center"/>
        </w:trPr>
        <w:tc>
          <w:tcPr>
            <w:tcW w:w="1703"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锌（</w:t>
            </w:r>
            <w:r w:rsidRPr="00812D98">
              <w:rPr>
                <w:rFonts w:ascii="Times New Roman" w:hAnsi="Times New Roman" w:cs="Times New Roman"/>
                <w:bCs/>
                <w:kern w:val="0"/>
                <w:szCs w:val="28"/>
              </w:rPr>
              <w:t>mg/L</w:t>
            </w:r>
            <w:r w:rsidRPr="00812D98">
              <w:rPr>
                <w:rFonts w:ascii="Times New Roman" w:hAnsi="Times New Roman" w:cs="Times New Roman"/>
                <w:bCs/>
                <w:kern w:val="0"/>
                <w:szCs w:val="28"/>
              </w:rPr>
              <w:t>）</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&lt;0.005</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&lt;0.005</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&lt;0.005</w:t>
            </w:r>
          </w:p>
        </w:tc>
        <w:tc>
          <w:tcPr>
            <w:tcW w:w="1134"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53.8</w:t>
            </w:r>
          </w:p>
        </w:tc>
      </w:tr>
      <w:tr w:rsidR="002E3129" w:rsidRPr="00812D98">
        <w:trPr>
          <w:jc w:val="center"/>
        </w:trPr>
        <w:tc>
          <w:tcPr>
            <w:tcW w:w="1703"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镉（</w:t>
            </w:r>
            <w:r w:rsidRPr="00812D98">
              <w:rPr>
                <w:rFonts w:ascii="Times New Roman" w:hAnsi="Times New Roman" w:cs="Times New Roman"/>
                <w:bCs/>
                <w:kern w:val="0"/>
                <w:szCs w:val="28"/>
              </w:rPr>
              <w:t>mg/L</w:t>
            </w:r>
            <w:r w:rsidRPr="00812D98">
              <w:rPr>
                <w:rFonts w:ascii="Times New Roman" w:hAnsi="Times New Roman" w:cs="Times New Roman"/>
                <w:bCs/>
                <w:kern w:val="0"/>
                <w:szCs w:val="28"/>
              </w:rPr>
              <w:t>）</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&lt;0.005</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&lt;0.005</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&lt;0.005</w:t>
            </w:r>
          </w:p>
        </w:tc>
        <w:tc>
          <w:tcPr>
            <w:tcW w:w="1134"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0.1</w:t>
            </w:r>
          </w:p>
        </w:tc>
      </w:tr>
      <w:tr w:rsidR="002E3129" w:rsidRPr="00812D98">
        <w:trPr>
          <w:jc w:val="center"/>
        </w:trPr>
        <w:tc>
          <w:tcPr>
            <w:tcW w:w="1703"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钡（</w:t>
            </w:r>
            <w:r w:rsidRPr="00812D98">
              <w:rPr>
                <w:rFonts w:ascii="Times New Roman" w:hAnsi="Times New Roman" w:cs="Times New Roman"/>
                <w:bCs/>
                <w:kern w:val="0"/>
                <w:szCs w:val="28"/>
              </w:rPr>
              <w:t>mg/L</w:t>
            </w:r>
            <w:r w:rsidRPr="00812D98">
              <w:rPr>
                <w:rFonts w:ascii="Times New Roman" w:hAnsi="Times New Roman" w:cs="Times New Roman"/>
                <w:bCs/>
                <w:kern w:val="0"/>
                <w:szCs w:val="28"/>
              </w:rPr>
              <w:t>）</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&lt;0.1</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&lt;0.1</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&lt;0.1</w:t>
            </w:r>
          </w:p>
        </w:tc>
        <w:tc>
          <w:tcPr>
            <w:tcW w:w="1134"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508</w:t>
            </w:r>
          </w:p>
        </w:tc>
      </w:tr>
      <w:tr w:rsidR="002E3129" w:rsidRPr="00812D98">
        <w:trPr>
          <w:jc w:val="center"/>
        </w:trPr>
        <w:tc>
          <w:tcPr>
            <w:tcW w:w="1703"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砷（</w:t>
            </w:r>
            <w:r w:rsidRPr="00812D98">
              <w:rPr>
                <w:rFonts w:ascii="Times New Roman" w:hAnsi="Times New Roman" w:cs="Times New Roman"/>
                <w:bCs/>
                <w:kern w:val="0"/>
                <w:szCs w:val="28"/>
              </w:rPr>
              <w:t>mg/L</w:t>
            </w:r>
            <w:r w:rsidRPr="00812D98">
              <w:rPr>
                <w:rFonts w:ascii="Times New Roman" w:hAnsi="Times New Roman" w:cs="Times New Roman"/>
                <w:bCs/>
                <w:kern w:val="0"/>
                <w:szCs w:val="28"/>
              </w:rPr>
              <w:t>）</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vertAlign w:val="superscript"/>
              </w:rPr>
            </w:pPr>
            <w:r w:rsidRPr="00812D98">
              <w:rPr>
                <w:rFonts w:ascii="Times New Roman" w:hAnsi="Times New Roman" w:cs="Times New Roman"/>
                <w:bCs/>
                <w:kern w:val="0"/>
                <w:szCs w:val="28"/>
              </w:rPr>
              <w:t>2.30×10</w:t>
            </w:r>
            <w:r w:rsidRPr="00812D98">
              <w:rPr>
                <w:rFonts w:ascii="Times New Roman" w:hAnsi="Times New Roman" w:cs="Times New Roman"/>
                <w:bCs/>
                <w:kern w:val="0"/>
                <w:szCs w:val="28"/>
                <w:vertAlign w:val="superscript"/>
              </w:rPr>
              <w:t>-3</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vertAlign w:val="superscript"/>
              </w:rPr>
            </w:pPr>
            <w:r w:rsidRPr="00812D98">
              <w:rPr>
                <w:rFonts w:ascii="Times New Roman" w:hAnsi="Times New Roman" w:cs="Times New Roman"/>
                <w:bCs/>
                <w:kern w:val="0"/>
                <w:szCs w:val="28"/>
              </w:rPr>
              <w:t>2.93×10</w:t>
            </w:r>
            <w:r w:rsidRPr="00812D98">
              <w:rPr>
                <w:rFonts w:ascii="Times New Roman" w:hAnsi="Times New Roman" w:cs="Times New Roman"/>
                <w:bCs/>
                <w:kern w:val="0"/>
                <w:szCs w:val="28"/>
                <w:vertAlign w:val="superscript"/>
              </w:rPr>
              <w:t>-3</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vertAlign w:val="superscript"/>
              </w:rPr>
            </w:pPr>
            <w:r w:rsidRPr="00812D98">
              <w:rPr>
                <w:rFonts w:ascii="Times New Roman" w:hAnsi="Times New Roman" w:cs="Times New Roman"/>
                <w:bCs/>
                <w:kern w:val="0"/>
                <w:szCs w:val="28"/>
              </w:rPr>
              <w:t>3.68×10</w:t>
            </w:r>
            <w:r w:rsidRPr="00812D98">
              <w:rPr>
                <w:rFonts w:ascii="Times New Roman" w:hAnsi="Times New Roman" w:cs="Times New Roman"/>
                <w:bCs/>
                <w:kern w:val="0"/>
                <w:szCs w:val="28"/>
                <w:vertAlign w:val="superscript"/>
              </w:rPr>
              <w:t>-3</w:t>
            </w:r>
          </w:p>
        </w:tc>
        <w:tc>
          <w:tcPr>
            <w:tcW w:w="1134"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6.7</w:t>
            </w:r>
          </w:p>
        </w:tc>
      </w:tr>
      <w:tr w:rsidR="002E3129" w:rsidRPr="00812D98">
        <w:trPr>
          <w:jc w:val="center"/>
        </w:trPr>
        <w:tc>
          <w:tcPr>
            <w:tcW w:w="1703"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铬（</w:t>
            </w:r>
            <w:r w:rsidRPr="00812D98">
              <w:rPr>
                <w:rFonts w:ascii="Times New Roman" w:hAnsi="Times New Roman" w:cs="Times New Roman"/>
                <w:bCs/>
                <w:kern w:val="0"/>
                <w:szCs w:val="28"/>
              </w:rPr>
              <w:t>mg/L</w:t>
            </w:r>
            <w:r w:rsidRPr="00812D98">
              <w:rPr>
                <w:rFonts w:ascii="Times New Roman" w:hAnsi="Times New Roman" w:cs="Times New Roman"/>
                <w:bCs/>
                <w:kern w:val="0"/>
                <w:szCs w:val="28"/>
              </w:rPr>
              <w:t>）</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&lt;0.05</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&lt;0.05</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&lt;0.05</w:t>
            </w:r>
          </w:p>
        </w:tc>
        <w:tc>
          <w:tcPr>
            <w:tcW w:w="1134"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36.5</w:t>
            </w:r>
          </w:p>
        </w:tc>
      </w:tr>
      <w:tr w:rsidR="002E3129" w:rsidRPr="00812D98">
        <w:trPr>
          <w:trHeight w:val="90"/>
          <w:jc w:val="center"/>
        </w:trPr>
        <w:tc>
          <w:tcPr>
            <w:tcW w:w="1703"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六价铬（</w:t>
            </w:r>
            <w:r w:rsidRPr="00812D98">
              <w:rPr>
                <w:rFonts w:ascii="Times New Roman" w:hAnsi="Times New Roman" w:cs="Times New Roman"/>
                <w:bCs/>
                <w:kern w:val="0"/>
                <w:szCs w:val="28"/>
              </w:rPr>
              <w:t>mg/kg</w:t>
            </w:r>
            <w:r w:rsidRPr="00812D98">
              <w:rPr>
                <w:rFonts w:ascii="Times New Roman" w:hAnsi="Times New Roman" w:cs="Times New Roman"/>
                <w:bCs/>
                <w:kern w:val="0"/>
                <w:szCs w:val="28"/>
              </w:rPr>
              <w:t>）</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&lt;2</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&lt;2</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&lt;2</w:t>
            </w:r>
          </w:p>
        </w:tc>
        <w:tc>
          <w:tcPr>
            <w:tcW w:w="1134"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w:t>
            </w:r>
          </w:p>
        </w:tc>
      </w:tr>
      <w:tr w:rsidR="002E3129" w:rsidRPr="00812D98">
        <w:trPr>
          <w:jc w:val="center"/>
        </w:trPr>
        <w:tc>
          <w:tcPr>
            <w:tcW w:w="1703"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氟化物（</w:t>
            </w:r>
            <w:r w:rsidRPr="00812D98">
              <w:rPr>
                <w:rFonts w:ascii="Times New Roman" w:hAnsi="Times New Roman" w:cs="Times New Roman"/>
                <w:bCs/>
                <w:kern w:val="0"/>
                <w:szCs w:val="28"/>
              </w:rPr>
              <w:t>mg/L</w:t>
            </w:r>
            <w:r w:rsidRPr="00812D98">
              <w:rPr>
                <w:rFonts w:ascii="Times New Roman" w:hAnsi="Times New Roman" w:cs="Times New Roman"/>
                <w:bCs/>
                <w:kern w:val="0"/>
                <w:szCs w:val="28"/>
              </w:rPr>
              <w:t>）</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&lt;0.005</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&lt;0.005</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&lt;0.005</w:t>
            </w:r>
          </w:p>
        </w:tc>
        <w:tc>
          <w:tcPr>
            <w:tcW w:w="1134"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w:t>
            </w:r>
          </w:p>
        </w:tc>
      </w:tr>
      <w:tr w:rsidR="002E3129" w:rsidRPr="00812D98">
        <w:trPr>
          <w:jc w:val="center"/>
        </w:trPr>
        <w:tc>
          <w:tcPr>
            <w:tcW w:w="1703"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氰化物（</w:t>
            </w:r>
            <w:r w:rsidRPr="00812D98">
              <w:rPr>
                <w:rFonts w:ascii="Times New Roman" w:hAnsi="Times New Roman" w:cs="Times New Roman"/>
                <w:bCs/>
                <w:kern w:val="0"/>
                <w:szCs w:val="28"/>
              </w:rPr>
              <w:t>mg/L</w:t>
            </w:r>
            <w:r w:rsidRPr="00812D98">
              <w:rPr>
                <w:rFonts w:ascii="Times New Roman" w:hAnsi="Times New Roman" w:cs="Times New Roman"/>
                <w:bCs/>
                <w:kern w:val="0"/>
                <w:szCs w:val="28"/>
              </w:rPr>
              <w:t>）</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&lt;0.004</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&lt;0.004</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&lt;0.004</w:t>
            </w:r>
          </w:p>
        </w:tc>
        <w:tc>
          <w:tcPr>
            <w:tcW w:w="1134"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w:t>
            </w:r>
          </w:p>
        </w:tc>
      </w:tr>
      <w:tr w:rsidR="002E3129" w:rsidRPr="00812D98">
        <w:trPr>
          <w:trHeight w:val="290"/>
          <w:jc w:val="center"/>
        </w:trPr>
        <w:tc>
          <w:tcPr>
            <w:tcW w:w="1703"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有机质（</w:t>
            </w:r>
            <w:r w:rsidRPr="00812D98">
              <w:rPr>
                <w:rFonts w:ascii="Times New Roman" w:hAnsi="Times New Roman" w:cs="Times New Roman"/>
                <w:bCs/>
                <w:kern w:val="0"/>
                <w:szCs w:val="28"/>
              </w:rPr>
              <w:t>g/kg</w:t>
            </w:r>
            <w:r w:rsidRPr="00812D98">
              <w:rPr>
                <w:rFonts w:ascii="Times New Roman" w:hAnsi="Times New Roman" w:cs="Times New Roman"/>
                <w:bCs/>
                <w:kern w:val="0"/>
                <w:szCs w:val="28"/>
              </w:rPr>
              <w:t>）</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21.0</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21.5</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12.8</w:t>
            </w:r>
          </w:p>
        </w:tc>
        <w:tc>
          <w:tcPr>
            <w:tcW w:w="1134"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w:t>
            </w:r>
          </w:p>
        </w:tc>
      </w:tr>
      <w:tr w:rsidR="002E3129" w:rsidRPr="00812D98">
        <w:trPr>
          <w:jc w:val="center"/>
        </w:trPr>
        <w:tc>
          <w:tcPr>
            <w:tcW w:w="1703"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氟离子（</w:t>
            </w:r>
            <w:r w:rsidRPr="00812D98">
              <w:rPr>
                <w:rFonts w:ascii="Times New Roman" w:hAnsi="Times New Roman" w:cs="Times New Roman"/>
                <w:bCs/>
                <w:kern w:val="0"/>
                <w:szCs w:val="28"/>
              </w:rPr>
              <w:t>mg/kg</w:t>
            </w:r>
            <w:r w:rsidRPr="00812D98">
              <w:rPr>
                <w:rFonts w:ascii="Times New Roman" w:hAnsi="Times New Roman" w:cs="Times New Roman"/>
                <w:bCs/>
                <w:kern w:val="0"/>
                <w:szCs w:val="28"/>
              </w:rPr>
              <w:t>）</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0.000</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0.010</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0.026</w:t>
            </w:r>
          </w:p>
        </w:tc>
        <w:tc>
          <w:tcPr>
            <w:tcW w:w="1134"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w:t>
            </w:r>
          </w:p>
        </w:tc>
      </w:tr>
      <w:tr w:rsidR="002E3129" w:rsidRPr="00812D98">
        <w:trPr>
          <w:jc w:val="center"/>
        </w:trPr>
        <w:tc>
          <w:tcPr>
            <w:tcW w:w="1703"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氯离子（</w:t>
            </w:r>
            <w:r w:rsidRPr="00812D98">
              <w:rPr>
                <w:rFonts w:ascii="Times New Roman" w:hAnsi="Times New Roman" w:cs="Times New Roman"/>
                <w:bCs/>
                <w:kern w:val="0"/>
                <w:szCs w:val="28"/>
              </w:rPr>
              <w:t>mg/kg</w:t>
            </w:r>
            <w:r w:rsidRPr="00812D98">
              <w:rPr>
                <w:rFonts w:ascii="Times New Roman" w:hAnsi="Times New Roman" w:cs="Times New Roman"/>
                <w:bCs/>
                <w:kern w:val="0"/>
                <w:szCs w:val="28"/>
              </w:rPr>
              <w:t>）</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0.175</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0.194</w:t>
            </w:r>
          </w:p>
        </w:tc>
        <w:tc>
          <w:tcPr>
            <w:tcW w:w="1222"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1.72</w:t>
            </w:r>
          </w:p>
        </w:tc>
        <w:tc>
          <w:tcPr>
            <w:tcW w:w="1134" w:type="dxa"/>
            <w:tcBorders>
              <w:top w:val="nil"/>
              <w:left w:val="nil"/>
              <w:bottom w:val="nil"/>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w:t>
            </w:r>
          </w:p>
        </w:tc>
      </w:tr>
      <w:tr w:rsidR="002E3129" w:rsidRPr="00812D98">
        <w:trPr>
          <w:jc w:val="center"/>
        </w:trPr>
        <w:tc>
          <w:tcPr>
            <w:tcW w:w="1703" w:type="dxa"/>
            <w:tcBorders>
              <w:top w:val="nil"/>
              <w:left w:val="nil"/>
              <w:bottom w:val="single" w:sz="4" w:space="0" w:color="auto"/>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硫酸根（</w:t>
            </w:r>
            <w:r w:rsidRPr="00812D98">
              <w:rPr>
                <w:rFonts w:ascii="Times New Roman" w:hAnsi="Times New Roman" w:cs="Times New Roman"/>
                <w:bCs/>
                <w:kern w:val="0"/>
                <w:szCs w:val="28"/>
              </w:rPr>
              <w:t>mg/L</w:t>
            </w:r>
            <w:r w:rsidRPr="00812D98">
              <w:rPr>
                <w:rFonts w:ascii="Times New Roman" w:hAnsi="Times New Roman" w:cs="Times New Roman"/>
                <w:bCs/>
                <w:kern w:val="0"/>
                <w:szCs w:val="28"/>
              </w:rPr>
              <w:t>）</w:t>
            </w:r>
          </w:p>
        </w:tc>
        <w:tc>
          <w:tcPr>
            <w:tcW w:w="1222" w:type="dxa"/>
            <w:tcBorders>
              <w:top w:val="nil"/>
              <w:left w:val="nil"/>
              <w:bottom w:val="single" w:sz="4" w:space="0" w:color="auto"/>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0.974</w:t>
            </w:r>
          </w:p>
        </w:tc>
        <w:tc>
          <w:tcPr>
            <w:tcW w:w="1222" w:type="dxa"/>
            <w:tcBorders>
              <w:top w:val="nil"/>
              <w:left w:val="nil"/>
              <w:bottom w:val="single" w:sz="4" w:space="0" w:color="auto"/>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1.47</w:t>
            </w:r>
          </w:p>
        </w:tc>
        <w:tc>
          <w:tcPr>
            <w:tcW w:w="1222" w:type="dxa"/>
            <w:tcBorders>
              <w:top w:val="nil"/>
              <w:left w:val="nil"/>
              <w:bottom w:val="single" w:sz="4" w:space="0" w:color="auto"/>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5.50</w:t>
            </w:r>
          </w:p>
        </w:tc>
        <w:tc>
          <w:tcPr>
            <w:tcW w:w="1134" w:type="dxa"/>
            <w:tcBorders>
              <w:top w:val="nil"/>
              <w:left w:val="nil"/>
              <w:bottom w:val="single" w:sz="4" w:space="0" w:color="auto"/>
              <w:right w:val="nil"/>
            </w:tcBorders>
          </w:tcPr>
          <w:p w:rsidR="002E3129" w:rsidRPr="00812D98" w:rsidRDefault="0052648F">
            <w:pPr>
              <w:jc w:val="center"/>
              <w:rPr>
                <w:rFonts w:ascii="Times New Roman" w:hAnsi="Times New Roman" w:cs="Times New Roman"/>
                <w:bCs/>
                <w:kern w:val="0"/>
                <w:szCs w:val="28"/>
              </w:rPr>
            </w:pPr>
            <w:r w:rsidRPr="00812D98">
              <w:rPr>
                <w:rFonts w:ascii="Times New Roman" w:hAnsi="Times New Roman" w:cs="Times New Roman"/>
                <w:bCs/>
                <w:kern w:val="0"/>
                <w:szCs w:val="28"/>
              </w:rPr>
              <w:t>—</w:t>
            </w:r>
          </w:p>
        </w:tc>
      </w:tr>
    </w:tbl>
    <w:p w:rsidR="002E3129" w:rsidRPr="0043269D" w:rsidRDefault="0052648F">
      <w:pPr>
        <w:spacing w:line="360" w:lineRule="auto"/>
        <w:ind w:firstLineChars="200" w:firstLine="480"/>
        <w:rPr>
          <w:rFonts w:ascii="Times New Roman" w:hAnsi="Times New Roman" w:cs="Times New Roman"/>
          <w:sz w:val="24"/>
          <w:szCs w:val="32"/>
        </w:rPr>
      </w:pPr>
      <w:r w:rsidRPr="0043269D">
        <w:rPr>
          <w:rFonts w:ascii="Times New Roman" w:hAnsi="Times New Roman" w:cs="Times New Roman"/>
          <w:sz w:val="24"/>
          <w:szCs w:val="28"/>
        </w:rPr>
        <w:t>由于测定方法等原因，重金属</w:t>
      </w:r>
      <w:r w:rsidRPr="0043269D">
        <w:rPr>
          <w:rFonts w:ascii="Times New Roman" w:hAnsi="Times New Roman" w:cs="Times New Roman"/>
          <w:sz w:val="24"/>
          <w:szCs w:val="28"/>
        </w:rPr>
        <w:t>Ni</w:t>
      </w:r>
      <w:r w:rsidRPr="0043269D">
        <w:rPr>
          <w:rFonts w:ascii="Times New Roman" w:hAnsi="Times New Roman" w:cs="Times New Roman"/>
          <w:sz w:val="24"/>
          <w:szCs w:val="28"/>
        </w:rPr>
        <w:t>、</w:t>
      </w:r>
      <w:r w:rsidRPr="0043269D">
        <w:rPr>
          <w:rFonts w:ascii="Times New Roman" w:hAnsi="Times New Roman" w:cs="Times New Roman"/>
          <w:sz w:val="24"/>
          <w:szCs w:val="28"/>
        </w:rPr>
        <w:t>Cu</w:t>
      </w:r>
      <w:r w:rsidRPr="0043269D">
        <w:rPr>
          <w:rFonts w:ascii="Times New Roman" w:hAnsi="Times New Roman" w:cs="Times New Roman"/>
          <w:sz w:val="24"/>
          <w:szCs w:val="28"/>
        </w:rPr>
        <w:t>、</w:t>
      </w:r>
      <w:r w:rsidRPr="0043269D">
        <w:rPr>
          <w:rFonts w:ascii="Times New Roman" w:hAnsi="Times New Roman" w:cs="Times New Roman"/>
          <w:sz w:val="24"/>
          <w:szCs w:val="28"/>
        </w:rPr>
        <w:t>Pb</w:t>
      </w:r>
      <w:r w:rsidRPr="0043269D">
        <w:rPr>
          <w:rFonts w:ascii="Times New Roman" w:hAnsi="Times New Roman" w:cs="Times New Roman"/>
          <w:sz w:val="24"/>
          <w:szCs w:val="28"/>
        </w:rPr>
        <w:t>、</w:t>
      </w:r>
      <w:r w:rsidRPr="0043269D">
        <w:rPr>
          <w:rFonts w:ascii="Times New Roman" w:hAnsi="Times New Roman" w:cs="Times New Roman"/>
          <w:sz w:val="24"/>
          <w:szCs w:val="28"/>
        </w:rPr>
        <w:t>Zn</w:t>
      </w:r>
      <w:r w:rsidRPr="0043269D">
        <w:rPr>
          <w:rFonts w:ascii="Times New Roman" w:hAnsi="Times New Roman" w:cs="Times New Roman"/>
          <w:sz w:val="24"/>
          <w:szCs w:val="28"/>
        </w:rPr>
        <w:t>、</w:t>
      </w:r>
      <w:r w:rsidRPr="0043269D">
        <w:rPr>
          <w:rFonts w:ascii="Times New Roman" w:hAnsi="Times New Roman" w:cs="Times New Roman"/>
          <w:sz w:val="24"/>
          <w:szCs w:val="28"/>
        </w:rPr>
        <w:t>Cd</w:t>
      </w:r>
      <w:r w:rsidRPr="0043269D">
        <w:rPr>
          <w:rFonts w:ascii="Times New Roman" w:hAnsi="Times New Roman" w:cs="Times New Roman"/>
          <w:sz w:val="24"/>
          <w:szCs w:val="28"/>
        </w:rPr>
        <w:t>、</w:t>
      </w:r>
      <w:r w:rsidRPr="0043269D">
        <w:rPr>
          <w:rFonts w:ascii="Times New Roman" w:hAnsi="Times New Roman" w:cs="Times New Roman"/>
          <w:sz w:val="24"/>
          <w:szCs w:val="28"/>
        </w:rPr>
        <w:t>Ba</w:t>
      </w:r>
      <w:r w:rsidRPr="0043269D">
        <w:rPr>
          <w:rFonts w:ascii="Times New Roman" w:hAnsi="Times New Roman" w:cs="Times New Roman"/>
          <w:sz w:val="24"/>
          <w:szCs w:val="28"/>
        </w:rPr>
        <w:t>、</w:t>
      </w:r>
      <w:r w:rsidRPr="0043269D">
        <w:rPr>
          <w:rFonts w:ascii="Times New Roman" w:hAnsi="Times New Roman" w:cs="Times New Roman"/>
          <w:sz w:val="24"/>
          <w:szCs w:val="28"/>
        </w:rPr>
        <w:t>Cr</w:t>
      </w:r>
      <w:r w:rsidRPr="0043269D">
        <w:rPr>
          <w:rFonts w:ascii="Times New Roman" w:hAnsi="Times New Roman" w:cs="Times New Roman"/>
          <w:sz w:val="24"/>
          <w:szCs w:val="28"/>
        </w:rPr>
        <w:t>、</w:t>
      </w:r>
      <w:r w:rsidRPr="0043269D">
        <w:rPr>
          <w:rFonts w:ascii="Times New Roman" w:hAnsi="Times New Roman" w:cs="Times New Roman"/>
          <w:sz w:val="24"/>
          <w:szCs w:val="28"/>
        </w:rPr>
        <w:t>Cr</w:t>
      </w:r>
      <w:r w:rsidRPr="0043269D">
        <w:rPr>
          <w:rFonts w:ascii="Times New Roman" w:hAnsi="Times New Roman" w:cs="Times New Roman"/>
          <w:sz w:val="24"/>
          <w:szCs w:val="28"/>
        </w:rPr>
        <w:t>无具体数值，根据《土壤环境质量</w:t>
      </w:r>
      <w:r w:rsidRPr="0043269D">
        <w:rPr>
          <w:rFonts w:ascii="Times New Roman" w:hAnsi="Times New Roman" w:cs="Times New Roman"/>
          <w:sz w:val="24"/>
          <w:szCs w:val="28"/>
        </w:rPr>
        <w:t> </w:t>
      </w:r>
      <w:r w:rsidRPr="0043269D">
        <w:rPr>
          <w:rFonts w:ascii="Times New Roman" w:hAnsi="Times New Roman" w:cs="Times New Roman"/>
          <w:sz w:val="24"/>
          <w:szCs w:val="28"/>
        </w:rPr>
        <w:t>建设用地土壤污染风险管控标准（试行）》</w:t>
      </w:r>
      <w:r w:rsidR="00812D98">
        <w:rPr>
          <w:rFonts w:ascii="Times New Roman" w:hAnsi="Times New Roman" w:cs="Times New Roman"/>
          <w:sz w:val="24"/>
          <w:szCs w:val="28"/>
        </w:rPr>
        <w:t>GB 36600</w:t>
      </w:r>
      <w:r w:rsidRPr="0043269D">
        <w:rPr>
          <w:rFonts w:ascii="Times New Roman" w:hAnsi="Times New Roman" w:cs="Times New Roman"/>
          <w:sz w:val="24"/>
          <w:szCs w:val="28"/>
        </w:rPr>
        <w:t>中建设用地土壤污染风险筛选值和管制值，所有重金属含量均符合筛选值和管制值的标准，不会对人体健康造成危害，样品中</w:t>
      </w:r>
      <w:r w:rsidRPr="0043269D">
        <w:rPr>
          <w:rFonts w:ascii="Times New Roman" w:hAnsi="Times New Roman" w:cs="Times New Roman"/>
          <w:sz w:val="24"/>
          <w:szCs w:val="28"/>
        </w:rPr>
        <w:t>Hg</w:t>
      </w:r>
      <w:r w:rsidRPr="0043269D">
        <w:rPr>
          <w:rFonts w:ascii="Times New Roman" w:hAnsi="Times New Roman" w:cs="Times New Roman"/>
          <w:sz w:val="24"/>
          <w:szCs w:val="28"/>
        </w:rPr>
        <w:t>、</w:t>
      </w:r>
      <w:r w:rsidRPr="0043269D">
        <w:rPr>
          <w:rFonts w:ascii="Times New Roman" w:hAnsi="Times New Roman" w:cs="Times New Roman"/>
          <w:sz w:val="24"/>
          <w:szCs w:val="28"/>
        </w:rPr>
        <w:t>As</w:t>
      </w:r>
      <w:r w:rsidRPr="0043269D">
        <w:rPr>
          <w:rFonts w:ascii="Times New Roman" w:hAnsi="Times New Roman" w:cs="Times New Roman"/>
          <w:sz w:val="24"/>
          <w:szCs w:val="28"/>
        </w:rPr>
        <w:t>的平均含量大大小于筛选值，约为第二类用地筛选值的</w:t>
      </w:r>
      <w:r w:rsidRPr="0043269D">
        <w:rPr>
          <w:rFonts w:ascii="Times New Roman" w:hAnsi="Times New Roman" w:cs="Times New Roman"/>
          <w:sz w:val="24"/>
          <w:szCs w:val="28"/>
        </w:rPr>
        <w:t>0.42×10</w:t>
      </w:r>
      <w:r w:rsidRPr="0043269D">
        <w:rPr>
          <w:rFonts w:ascii="Times New Roman" w:hAnsi="Times New Roman" w:cs="Times New Roman"/>
          <w:sz w:val="24"/>
          <w:szCs w:val="28"/>
          <w:vertAlign w:val="superscript"/>
        </w:rPr>
        <w:t>-5</w:t>
      </w:r>
      <w:r w:rsidRPr="0043269D">
        <w:rPr>
          <w:rFonts w:ascii="Times New Roman" w:hAnsi="Times New Roman" w:cs="Times New Roman"/>
          <w:sz w:val="24"/>
          <w:szCs w:val="28"/>
        </w:rPr>
        <w:t>和</w:t>
      </w:r>
      <w:r w:rsidRPr="0043269D">
        <w:rPr>
          <w:rFonts w:ascii="Times New Roman" w:hAnsi="Times New Roman" w:cs="Times New Roman"/>
          <w:sz w:val="24"/>
          <w:szCs w:val="28"/>
        </w:rPr>
        <w:t>0.495×10</w:t>
      </w:r>
      <w:r w:rsidRPr="0043269D">
        <w:rPr>
          <w:rFonts w:ascii="Times New Roman" w:hAnsi="Times New Roman" w:cs="Times New Roman"/>
          <w:sz w:val="24"/>
          <w:szCs w:val="28"/>
          <w:vertAlign w:val="superscript"/>
        </w:rPr>
        <w:t>-4</w:t>
      </w:r>
      <w:r w:rsidRPr="0043269D">
        <w:rPr>
          <w:rFonts w:ascii="Times New Roman" w:hAnsi="Times New Roman" w:cs="Times New Roman"/>
          <w:sz w:val="24"/>
          <w:szCs w:val="28"/>
        </w:rPr>
        <w:t>，氰化物、氟化物含量均低于筛选值和管制值的标准。根据《混凝土和砂浆再生细骨料</w:t>
      </w:r>
      <w:r w:rsidRPr="0043269D">
        <w:rPr>
          <w:rFonts w:ascii="Times New Roman" w:hAnsi="Times New Roman" w:cs="Times New Roman"/>
          <w:sz w:val="24"/>
          <w:szCs w:val="28"/>
        </w:rPr>
        <w:t xml:space="preserve"> </w:t>
      </w:r>
      <w:r w:rsidR="00812D98">
        <w:rPr>
          <w:rFonts w:ascii="Times New Roman" w:hAnsi="Times New Roman" w:cs="Times New Roman"/>
          <w:sz w:val="24"/>
          <w:szCs w:val="28"/>
        </w:rPr>
        <w:t>》</w:t>
      </w:r>
      <w:r w:rsidR="00812D98">
        <w:rPr>
          <w:rFonts w:ascii="Times New Roman" w:hAnsi="Times New Roman" w:cs="Times New Roman"/>
          <w:sz w:val="24"/>
          <w:szCs w:val="28"/>
        </w:rPr>
        <w:t>GB/T 25176</w:t>
      </w:r>
      <w:r w:rsidRPr="0043269D">
        <w:rPr>
          <w:rFonts w:ascii="Times New Roman" w:hAnsi="Times New Roman" w:cs="Times New Roman"/>
          <w:sz w:val="24"/>
          <w:szCs w:val="28"/>
        </w:rPr>
        <w:t>中再</w:t>
      </w:r>
      <w:r w:rsidRPr="0043269D">
        <w:rPr>
          <w:rFonts w:ascii="Times New Roman" w:hAnsi="Times New Roman" w:cs="Times New Roman"/>
          <w:sz w:val="24"/>
          <w:szCs w:val="28"/>
        </w:rPr>
        <w:lastRenderedPageBreak/>
        <w:t>生粗细骨料中有害物质含量限值，三个样品的氯离子均超过标准限值，小堆场样品超标严重。其超标的原因可能是建筑垃圾中废混凝土氯离子超标，若在制备过程中不经处理一并带入到再生骨料中，同样会导致再生骨料氯离子含量过高，所有样品中硫化物及硫酸根离子均符合标准限值。样品中有机质范围在</w:t>
      </w:r>
      <w:r w:rsidRPr="0043269D">
        <w:rPr>
          <w:rFonts w:ascii="Times New Roman" w:hAnsi="Times New Roman" w:cs="Times New Roman"/>
          <w:sz w:val="24"/>
          <w:szCs w:val="28"/>
        </w:rPr>
        <w:t>12.8~21.5g/kg</w:t>
      </w:r>
      <w:r w:rsidRPr="0043269D">
        <w:rPr>
          <w:rFonts w:ascii="Times New Roman" w:hAnsi="Times New Roman" w:cs="Times New Roman"/>
          <w:sz w:val="24"/>
          <w:szCs w:val="28"/>
        </w:rPr>
        <w:t>中，根据中国耕作土壤的有机质平均含量为</w:t>
      </w:r>
      <w:r w:rsidRPr="0043269D">
        <w:rPr>
          <w:rFonts w:ascii="Times New Roman" w:hAnsi="Times New Roman" w:cs="Times New Roman"/>
          <w:sz w:val="24"/>
          <w:szCs w:val="28"/>
        </w:rPr>
        <w:t>50g/kg</w:t>
      </w:r>
      <w:r w:rsidRPr="0043269D">
        <w:rPr>
          <w:rFonts w:ascii="Times New Roman" w:hAnsi="Times New Roman" w:cs="Times New Roman"/>
          <w:sz w:val="24"/>
          <w:szCs w:val="28"/>
        </w:rPr>
        <w:t>来看整体偏低。根据《地表水环境质量标准</w:t>
      </w:r>
      <w:r w:rsidRPr="0043269D">
        <w:rPr>
          <w:rFonts w:ascii="Times New Roman" w:hAnsi="Times New Roman" w:cs="Times New Roman"/>
          <w:sz w:val="24"/>
          <w:szCs w:val="28"/>
        </w:rPr>
        <w:t xml:space="preserve"> </w:t>
      </w:r>
      <w:r w:rsidRPr="0043269D">
        <w:rPr>
          <w:rFonts w:ascii="Times New Roman" w:hAnsi="Times New Roman" w:cs="Times New Roman"/>
          <w:sz w:val="24"/>
          <w:szCs w:val="28"/>
        </w:rPr>
        <w:t>》</w:t>
      </w:r>
      <w:r w:rsidRPr="0043269D">
        <w:rPr>
          <w:rFonts w:ascii="Times New Roman" w:hAnsi="Times New Roman" w:cs="Times New Roman"/>
          <w:sz w:val="24"/>
          <w:szCs w:val="28"/>
        </w:rPr>
        <w:t>GB3838</w:t>
      </w:r>
      <w:r w:rsidRPr="0043269D">
        <w:rPr>
          <w:rFonts w:ascii="Times New Roman" w:hAnsi="Times New Roman" w:cs="Times New Roman"/>
          <w:sz w:val="24"/>
          <w:szCs w:val="28"/>
        </w:rPr>
        <w:t>，样品符合第</w:t>
      </w:r>
      <w:r w:rsidRPr="0043269D">
        <w:rPr>
          <w:rFonts w:ascii="Times New Roman" w:hAnsi="Times New Roman" w:cs="Times New Roman"/>
          <w:sz w:val="24"/>
          <w:szCs w:val="28"/>
        </w:rPr>
        <w:t>Ⅴ</w:t>
      </w:r>
      <w:r w:rsidRPr="0043269D">
        <w:rPr>
          <w:rFonts w:ascii="Times New Roman" w:hAnsi="Times New Roman" w:cs="Times New Roman"/>
          <w:sz w:val="24"/>
          <w:szCs w:val="28"/>
        </w:rPr>
        <w:t>类地表水环境质量标准基本项目标准限值，不会对地表水有所影响。根据</w:t>
      </w:r>
      <w:r w:rsidRPr="0043269D">
        <w:rPr>
          <w:rFonts w:ascii="Times New Roman" w:hAnsi="Times New Roman" w:cs="Times New Roman"/>
          <w:sz w:val="24"/>
          <w:szCs w:val="28"/>
        </w:rPr>
        <w:t>B</w:t>
      </w:r>
      <w:r w:rsidRPr="0043269D">
        <w:rPr>
          <w:rFonts w:ascii="Times New Roman" w:hAnsi="Times New Roman" w:cs="Times New Roman"/>
          <w:sz w:val="24"/>
          <w:szCs w:val="28"/>
        </w:rPr>
        <w:t>地土壤背景值，对测得的样品重金属含量进行对比，样品中所有重金属含量均低于土壤背景值，对周边土壤影响甚微。</w:t>
      </w:r>
    </w:p>
    <w:p w:rsidR="002E3129" w:rsidRPr="0043269D" w:rsidRDefault="002E3129">
      <w:pPr>
        <w:spacing w:line="360" w:lineRule="auto"/>
        <w:rPr>
          <w:rFonts w:ascii="Times New Roman" w:hAnsi="Times New Roman" w:cs="Times New Roman"/>
          <w:sz w:val="24"/>
          <w:lang w:val="zh-CN"/>
        </w:rPr>
      </w:pPr>
    </w:p>
    <w:p w:rsidR="002E3129" w:rsidRPr="0043269D" w:rsidRDefault="002E3129">
      <w:pPr>
        <w:rPr>
          <w:rFonts w:ascii="Times New Roman" w:hAnsi="Times New Roman" w:cs="Times New Roman"/>
          <w:b/>
          <w:bCs/>
        </w:rPr>
      </w:pPr>
    </w:p>
    <w:sectPr w:rsidR="002E3129" w:rsidRPr="0043269D">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CD4" w:rsidRDefault="00EA7CD4">
      <w:r>
        <w:separator/>
      </w:r>
    </w:p>
  </w:endnote>
  <w:endnote w:type="continuationSeparator" w:id="0">
    <w:p w:rsidR="00EA7CD4" w:rsidRDefault="00E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69D" w:rsidRDefault="0043269D">
    <w:pPr>
      <w:pStyle w:val="a6"/>
      <w:tabs>
        <w:tab w:val="clear" w:pos="8306"/>
      </w:tabs>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269D" w:rsidRDefault="0043269D">
                          <w:pPr>
                            <w:pStyle w:val="a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D61240">
                            <w:rPr>
                              <w:rFonts w:ascii="Times New Roman" w:hAnsi="Times New Roman" w:cs="Times New Roman"/>
                              <w:noProof/>
                            </w:rPr>
                            <w:t>VI</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43269D" w:rsidRDefault="0043269D">
                    <w:pPr>
                      <w:pStyle w:val="a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D61240">
                      <w:rPr>
                        <w:rFonts w:ascii="Times New Roman" w:hAnsi="Times New Roman" w:cs="Times New Roman"/>
                        <w:noProof/>
                      </w:rPr>
                      <w:t>VI</w:t>
                    </w:r>
                    <w:r>
                      <w:rPr>
                        <w:rFonts w:ascii="Times New Roman" w:hAnsi="Times New Roman" w:cs="Times New Roman"/>
                      </w:rPr>
                      <w:fldChar w:fldCharType="end"/>
                    </w:r>
                  </w:p>
                </w:txbxContent>
              </v:textbox>
              <w10:wrap anchorx="margin"/>
            </v:shape>
          </w:pict>
        </mc:Fallback>
      </mc:AlternateContent>
    </w:r>
    <w:r>
      <w:rPr>
        <w:rFonts w:ascii="Times New Roman" w:hAnsi="Times New Roman" w:cs="Times New Roma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69D" w:rsidRDefault="0043269D">
    <w:pPr>
      <w:pStyle w:val="a6"/>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269D" w:rsidRDefault="0043269D">
                          <w:pPr>
                            <w:pStyle w:val="a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D61240">
                            <w:rPr>
                              <w:rFonts w:ascii="Times New Roman" w:hAnsi="Times New Roman" w:cs="Times New Roman"/>
                              <w:noProof/>
                            </w:rPr>
                            <w:t>17</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43269D" w:rsidRDefault="0043269D">
                    <w:pPr>
                      <w:pStyle w:val="a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D61240">
                      <w:rPr>
                        <w:rFonts w:ascii="Times New Roman" w:hAnsi="Times New Roman" w:cs="Times New Roman"/>
                        <w:noProof/>
                      </w:rPr>
                      <w:t>17</w:t>
                    </w:r>
                    <w:r>
                      <w:rPr>
                        <w:rFonts w:ascii="Times New Roman" w:hAnsi="Times New Roman" w:cs="Times New Roman"/>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69D" w:rsidRDefault="0043269D">
    <w:pPr>
      <w:pStyle w:val="a6"/>
      <w:ind w:firstLine="360"/>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3269D" w:rsidRDefault="0043269D">
                          <w:pPr>
                            <w:pStyle w:val="a6"/>
                            <w:ind w:firstLine="360"/>
                          </w:pPr>
                          <w:r>
                            <w:fldChar w:fldCharType="begin"/>
                          </w:r>
                          <w:r>
                            <w:instrText xml:space="preserve"> PAGE  \* MERGEFORMAT </w:instrText>
                          </w:r>
                          <w:r>
                            <w:fldChar w:fldCharType="separate"/>
                          </w:r>
                          <w:r w:rsidR="00D61240">
                            <w:rPr>
                              <w:noProof/>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LvMkA8fAgAAHAQAAA4AAAAAAAAAAAAAAAAALgIAAGRycy9lMm9Eb2MueG1sUEsBAi0AFAAG&#10;AAgAAAAhAHGq0bnXAAAABQEAAA8AAAAAAAAAAAAAAAAAeQQAAGRycy9kb3ducmV2LnhtbFBLBQYA&#10;AAAABAAEAPMAAAB9BQAAAAA=&#10;" filled="f" stroked="f" strokeweight=".5pt">
              <v:textbox style="mso-fit-shape-to-text:t" inset="0,0,0,0">
                <w:txbxContent>
                  <w:p w:rsidR="0043269D" w:rsidRDefault="0043269D">
                    <w:pPr>
                      <w:pStyle w:val="a6"/>
                      <w:ind w:firstLine="360"/>
                    </w:pPr>
                    <w:r>
                      <w:fldChar w:fldCharType="begin"/>
                    </w:r>
                    <w:r>
                      <w:instrText xml:space="preserve"> PAGE  \* MERGEFORMAT </w:instrText>
                    </w:r>
                    <w:r>
                      <w:fldChar w:fldCharType="separate"/>
                    </w:r>
                    <w:r w:rsidR="00D61240">
                      <w:rPr>
                        <w:noProof/>
                      </w:rPr>
                      <w:t>19</w:t>
                    </w:r>
                    <w:r>
                      <w:fldChar w:fldCharType="end"/>
                    </w:r>
                  </w:p>
                </w:txbxContent>
              </v:textbox>
              <w10:wrap anchorx="margin"/>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69D" w:rsidRDefault="0043269D">
    <w:pPr>
      <w:pStyle w:val="a6"/>
    </w:pPr>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269D" w:rsidRPr="0043269D" w:rsidRDefault="0043269D">
                          <w:pPr>
                            <w:pStyle w:val="a6"/>
                            <w:rPr>
                              <w:rFonts w:ascii="Times New Roman" w:hAnsi="Times New Roman" w:cs="Times New Roman"/>
                            </w:rPr>
                          </w:pPr>
                          <w:r w:rsidRPr="0043269D">
                            <w:rPr>
                              <w:rFonts w:ascii="Times New Roman" w:hAnsi="Times New Roman" w:cs="Times New Roman"/>
                            </w:rPr>
                            <w:fldChar w:fldCharType="begin"/>
                          </w:r>
                          <w:r w:rsidRPr="0043269D">
                            <w:rPr>
                              <w:rFonts w:ascii="Times New Roman" w:hAnsi="Times New Roman" w:cs="Times New Roman"/>
                            </w:rPr>
                            <w:instrText xml:space="preserve"> PAGE  \* MERGEFORMAT </w:instrText>
                          </w:r>
                          <w:r w:rsidRPr="0043269D">
                            <w:rPr>
                              <w:rFonts w:ascii="Times New Roman" w:hAnsi="Times New Roman" w:cs="Times New Roman"/>
                            </w:rPr>
                            <w:fldChar w:fldCharType="separate"/>
                          </w:r>
                          <w:r w:rsidR="00D61240">
                            <w:rPr>
                              <w:rFonts w:ascii="Times New Roman" w:hAnsi="Times New Roman" w:cs="Times New Roman"/>
                              <w:noProof/>
                            </w:rPr>
                            <w:t>20</w:t>
                          </w:r>
                          <w:r w:rsidRPr="0043269D">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43269D" w:rsidRPr="0043269D" w:rsidRDefault="0043269D">
                    <w:pPr>
                      <w:pStyle w:val="a6"/>
                      <w:rPr>
                        <w:rFonts w:ascii="Times New Roman" w:hAnsi="Times New Roman" w:cs="Times New Roman"/>
                      </w:rPr>
                    </w:pPr>
                    <w:r w:rsidRPr="0043269D">
                      <w:rPr>
                        <w:rFonts w:ascii="Times New Roman" w:hAnsi="Times New Roman" w:cs="Times New Roman"/>
                      </w:rPr>
                      <w:fldChar w:fldCharType="begin"/>
                    </w:r>
                    <w:r w:rsidRPr="0043269D">
                      <w:rPr>
                        <w:rFonts w:ascii="Times New Roman" w:hAnsi="Times New Roman" w:cs="Times New Roman"/>
                      </w:rPr>
                      <w:instrText xml:space="preserve"> PAGE  \* MERGEFORMAT </w:instrText>
                    </w:r>
                    <w:r w:rsidRPr="0043269D">
                      <w:rPr>
                        <w:rFonts w:ascii="Times New Roman" w:hAnsi="Times New Roman" w:cs="Times New Roman"/>
                      </w:rPr>
                      <w:fldChar w:fldCharType="separate"/>
                    </w:r>
                    <w:r w:rsidR="00D61240">
                      <w:rPr>
                        <w:rFonts w:ascii="Times New Roman" w:hAnsi="Times New Roman" w:cs="Times New Roman"/>
                        <w:noProof/>
                      </w:rPr>
                      <w:t>20</w:t>
                    </w:r>
                    <w:r w:rsidRPr="0043269D">
                      <w:rPr>
                        <w:rFonts w:ascii="Times New Roman" w:hAnsi="Times New Roman" w:cs="Times New Roman"/>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69D" w:rsidRDefault="0043269D">
    <w:pPr>
      <w:pStyle w:val="a6"/>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269D" w:rsidRPr="0043269D" w:rsidRDefault="0043269D">
                          <w:pPr>
                            <w:pStyle w:val="a6"/>
                            <w:rPr>
                              <w:rFonts w:ascii="Times New Roman" w:hAnsi="Times New Roman" w:cs="Times New Roman"/>
                            </w:rPr>
                          </w:pPr>
                          <w:r w:rsidRPr="0043269D">
                            <w:rPr>
                              <w:rFonts w:ascii="Times New Roman" w:hAnsi="Times New Roman" w:cs="Times New Roman"/>
                            </w:rPr>
                            <w:fldChar w:fldCharType="begin"/>
                          </w:r>
                          <w:r w:rsidRPr="0043269D">
                            <w:rPr>
                              <w:rFonts w:ascii="Times New Roman" w:hAnsi="Times New Roman" w:cs="Times New Roman"/>
                            </w:rPr>
                            <w:instrText xml:space="preserve"> PAGE  \* MERGEFORMAT </w:instrText>
                          </w:r>
                          <w:r w:rsidRPr="0043269D">
                            <w:rPr>
                              <w:rFonts w:ascii="Times New Roman" w:hAnsi="Times New Roman" w:cs="Times New Roman"/>
                            </w:rPr>
                            <w:fldChar w:fldCharType="separate"/>
                          </w:r>
                          <w:r w:rsidR="00D61240">
                            <w:rPr>
                              <w:rFonts w:ascii="Times New Roman" w:hAnsi="Times New Roman" w:cs="Times New Roman"/>
                              <w:noProof/>
                            </w:rPr>
                            <w:t>29</w:t>
                          </w:r>
                          <w:r w:rsidRPr="0043269D">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0"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4NNspkAgAAEQUAAA4AAAAAAAAAAAAAAAAALgIAAGRycy9lMm9Eb2Mu&#10;eG1sUEsBAi0AFAAGAAgAAAAhAHGq0bnXAAAABQEAAA8AAAAAAAAAAAAAAAAAvgQAAGRycy9kb3du&#10;cmV2LnhtbFBLBQYAAAAABAAEAPMAAADCBQAAAAA=&#10;" filled="f" stroked="f" strokeweight=".5pt">
              <v:textbox style="mso-fit-shape-to-text:t" inset="0,0,0,0">
                <w:txbxContent>
                  <w:p w:rsidR="0043269D" w:rsidRPr="0043269D" w:rsidRDefault="0043269D">
                    <w:pPr>
                      <w:pStyle w:val="a6"/>
                      <w:rPr>
                        <w:rFonts w:ascii="Times New Roman" w:hAnsi="Times New Roman" w:cs="Times New Roman"/>
                      </w:rPr>
                    </w:pPr>
                    <w:r w:rsidRPr="0043269D">
                      <w:rPr>
                        <w:rFonts w:ascii="Times New Roman" w:hAnsi="Times New Roman" w:cs="Times New Roman"/>
                      </w:rPr>
                      <w:fldChar w:fldCharType="begin"/>
                    </w:r>
                    <w:r w:rsidRPr="0043269D">
                      <w:rPr>
                        <w:rFonts w:ascii="Times New Roman" w:hAnsi="Times New Roman" w:cs="Times New Roman"/>
                      </w:rPr>
                      <w:instrText xml:space="preserve"> PAGE  \* MERGEFORMAT </w:instrText>
                    </w:r>
                    <w:r w:rsidRPr="0043269D">
                      <w:rPr>
                        <w:rFonts w:ascii="Times New Roman" w:hAnsi="Times New Roman" w:cs="Times New Roman"/>
                      </w:rPr>
                      <w:fldChar w:fldCharType="separate"/>
                    </w:r>
                    <w:r w:rsidR="00D61240">
                      <w:rPr>
                        <w:rFonts w:ascii="Times New Roman" w:hAnsi="Times New Roman" w:cs="Times New Roman"/>
                        <w:noProof/>
                      </w:rPr>
                      <w:t>29</w:t>
                    </w:r>
                    <w:r w:rsidRPr="0043269D">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CD4" w:rsidRDefault="00EA7CD4">
      <w:r>
        <w:separator/>
      </w:r>
    </w:p>
  </w:footnote>
  <w:footnote w:type="continuationSeparator" w:id="0">
    <w:p w:rsidR="00EA7CD4" w:rsidRDefault="00EA7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F6A60"/>
    <w:rsid w:val="00000B0E"/>
    <w:rsid w:val="00012AE6"/>
    <w:rsid w:val="000C4322"/>
    <w:rsid w:val="000C5603"/>
    <w:rsid w:val="00127AF4"/>
    <w:rsid w:val="00202E6C"/>
    <w:rsid w:val="002722D9"/>
    <w:rsid w:val="002A26F9"/>
    <w:rsid w:val="002E3129"/>
    <w:rsid w:val="002F081C"/>
    <w:rsid w:val="00320F0F"/>
    <w:rsid w:val="00343DF9"/>
    <w:rsid w:val="003D2E00"/>
    <w:rsid w:val="003F276C"/>
    <w:rsid w:val="0043269D"/>
    <w:rsid w:val="00444C4B"/>
    <w:rsid w:val="0052648F"/>
    <w:rsid w:val="00554257"/>
    <w:rsid w:val="005D50AB"/>
    <w:rsid w:val="006007B0"/>
    <w:rsid w:val="00734F55"/>
    <w:rsid w:val="00756DAF"/>
    <w:rsid w:val="007573F1"/>
    <w:rsid w:val="00780C84"/>
    <w:rsid w:val="007A29B1"/>
    <w:rsid w:val="007B1E44"/>
    <w:rsid w:val="00812D98"/>
    <w:rsid w:val="008923C9"/>
    <w:rsid w:val="009601F5"/>
    <w:rsid w:val="00963DB8"/>
    <w:rsid w:val="00963E82"/>
    <w:rsid w:val="009973E4"/>
    <w:rsid w:val="00A50C8C"/>
    <w:rsid w:val="00BB40FA"/>
    <w:rsid w:val="00BD1A09"/>
    <w:rsid w:val="00BF0CDF"/>
    <w:rsid w:val="00BF3AC6"/>
    <w:rsid w:val="00CC64FB"/>
    <w:rsid w:val="00CD5A7B"/>
    <w:rsid w:val="00D61240"/>
    <w:rsid w:val="00D80E79"/>
    <w:rsid w:val="00E13189"/>
    <w:rsid w:val="00E26C48"/>
    <w:rsid w:val="00EA7CD4"/>
    <w:rsid w:val="038D0EA0"/>
    <w:rsid w:val="03F92846"/>
    <w:rsid w:val="043A63E3"/>
    <w:rsid w:val="05A6558F"/>
    <w:rsid w:val="0F8C6399"/>
    <w:rsid w:val="11D76CD2"/>
    <w:rsid w:val="168F6A60"/>
    <w:rsid w:val="179A4ADA"/>
    <w:rsid w:val="1B1E3D19"/>
    <w:rsid w:val="1B762FC5"/>
    <w:rsid w:val="1BB65929"/>
    <w:rsid w:val="1C7254AA"/>
    <w:rsid w:val="1D2F7235"/>
    <w:rsid w:val="20A35C1D"/>
    <w:rsid w:val="246C2EE2"/>
    <w:rsid w:val="287B499C"/>
    <w:rsid w:val="29D72F8E"/>
    <w:rsid w:val="2A6E08C0"/>
    <w:rsid w:val="2F7B222C"/>
    <w:rsid w:val="310B3092"/>
    <w:rsid w:val="33D62126"/>
    <w:rsid w:val="34776FEE"/>
    <w:rsid w:val="355D189B"/>
    <w:rsid w:val="358C4EB3"/>
    <w:rsid w:val="36662AD9"/>
    <w:rsid w:val="3DB13FF2"/>
    <w:rsid w:val="45B97EAD"/>
    <w:rsid w:val="49410063"/>
    <w:rsid w:val="4A825F4F"/>
    <w:rsid w:val="4DA16A02"/>
    <w:rsid w:val="4E106DA4"/>
    <w:rsid w:val="4E2B762A"/>
    <w:rsid w:val="4FAA39D3"/>
    <w:rsid w:val="509D0649"/>
    <w:rsid w:val="527A4C92"/>
    <w:rsid w:val="56EC45BB"/>
    <w:rsid w:val="58195F51"/>
    <w:rsid w:val="5B241C8D"/>
    <w:rsid w:val="5B794B4F"/>
    <w:rsid w:val="5C7C0E5E"/>
    <w:rsid w:val="60766BC2"/>
    <w:rsid w:val="621B14CD"/>
    <w:rsid w:val="67D76960"/>
    <w:rsid w:val="67F77CF8"/>
    <w:rsid w:val="68933AD8"/>
    <w:rsid w:val="74967A3A"/>
    <w:rsid w:val="74B06B50"/>
    <w:rsid w:val="753F67E9"/>
    <w:rsid w:val="795645D0"/>
    <w:rsid w:val="7A481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B6DDDA-19D5-49B0-9300-9359ACC2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jc w:val="center"/>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pPr>
      <w:spacing w:line="360" w:lineRule="auto"/>
      <w:ind w:firstLineChars="200" w:firstLine="420"/>
      <w:jc w:val="left"/>
    </w:pPr>
    <w:rPr>
      <w:rFonts w:ascii="Arial" w:eastAsia="黑体" w:hAnsi="Arial"/>
      <w:sz w:val="20"/>
    </w:rPr>
  </w:style>
  <w:style w:type="paragraph" w:styleId="a4">
    <w:name w:val="annotation text"/>
    <w:basedOn w:val="a"/>
    <w:link w:val="Char"/>
    <w:pPr>
      <w:jc w:val="left"/>
    </w:pPr>
  </w:style>
  <w:style w:type="paragraph" w:styleId="a5">
    <w:name w:val="Balloon Text"/>
    <w:basedOn w:val="a"/>
    <w:link w:val="Char0"/>
    <w:semiHidden/>
    <w:unhideWhenUsed/>
    <w:rPr>
      <w:sz w:val="18"/>
      <w:szCs w:val="18"/>
    </w:rPr>
  </w:style>
  <w:style w:type="paragraph" w:styleId="a6">
    <w:name w:val="footer"/>
    <w:basedOn w:val="a"/>
    <w:link w:val="Char1"/>
    <w:qFormat/>
    <w:pPr>
      <w:tabs>
        <w:tab w:val="center" w:pos="4153"/>
        <w:tab w:val="right" w:pos="8306"/>
      </w:tabs>
      <w:snapToGrid w:val="0"/>
      <w:jc w:val="left"/>
    </w:pPr>
    <w:rPr>
      <w:sz w:val="18"/>
    </w:rPr>
  </w:style>
  <w:style w:type="paragraph" w:styleId="a7">
    <w:name w:val="header"/>
    <w:basedOn w:val="a"/>
    <w:link w:val="Char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pPr>
      <w:widowControl/>
      <w:spacing w:after="100" w:line="259" w:lineRule="auto"/>
    </w:pPr>
    <w:rPr>
      <w:rFonts w:cs="Times New Roman"/>
      <w:kern w:val="0"/>
      <w:sz w:val="22"/>
    </w:rPr>
  </w:style>
  <w:style w:type="paragraph" w:styleId="2">
    <w:name w:val="toc 2"/>
    <w:basedOn w:val="a"/>
    <w:next w:val="a"/>
    <w:uiPriority w:val="39"/>
    <w:unhideWhenUsed/>
    <w:qFormat/>
    <w:pPr>
      <w:widowControl/>
      <w:spacing w:after="100" w:line="259" w:lineRule="auto"/>
      <w:ind w:left="220"/>
    </w:pPr>
    <w:rPr>
      <w:rFonts w:cs="Times New Roman"/>
      <w:kern w:val="0"/>
      <w:sz w:val="22"/>
    </w:rPr>
  </w:style>
  <w:style w:type="paragraph" w:styleId="a8">
    <w:name w:val="Normal (Web)"/>
    <w:basedOn w:val="a"/>
    <w:qFormat/>
    <w:pPr>
      <w:spacing w:beforeAutospacing="1" w:afterAutospacing="1"/>
      <w:jc w:val="left"/>
    </w:pPr>
    <w:rPr>
      <w:rFonts w:cs="Times New Roman"/>
      <w:kern w:val="0"/>
      <w:sz w:val="24"/>
    </w:rPr>
  </w:style>
  <w:style w:type="paragraph" w:styleId="a9">
    <w:name w:val="annotation subject"/>
    <w:basedOn w:val="a4"/>
    <w:next w:val="a4"/>
    <w:link w:val="Char3"/>
    <w:semiHidden/>
    <w:unhideWhenUsed/>
    <w:rPr>
      <w:b/>
      <w:bCs/>
    </w:rPr>
  </w:style>
  <w:style w:type="table" w:styleId="aa">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563C1" w:themeColor="hyperlink"/>
      <w:u w:val="single"/>
    </w:rPr>
  </w:style>
  <w:style w:type="character" w:styleId="ac">
    <w:name w:val="annotation reference"/>
    <w:basedOn w:val="a0"/>
    <w:rPr>
      <w:sz w:val="21"/>
      <w:szCs w:val="21"/>
    </w:rPr>
  </w:style>
  <w:style w:type="character" w:customStyle="1" w:styleId="Char">
    <w:name w:val="批注文字 Char"/>
    <w:basedOn w:val="a0"/>
    <w:link w:val="a4"/>
    <w:rPr>
      <w:rFonts w:asciiTheme="minorHAnsi" w:eastAsiaTheme="minorEastAsia" w:hAnsiTheme="minorHAnsi" w:cstheme="minorBidi"/>
      <w:kern w:val="2"/>
      <w:sz w:val="21"/>
      <w:szCs w:val="24"/>
    </w:rPr>
  </w:style>
  <w:style w:type="character" w:customStyle="1" w:styleId="Char3">
    <w:name w:val="批注主题 Char"/>
    <w:basedOn w:val="Char"/>
    <w:link w:val="a9"/>
    <w:semiHidden/>
    <w:rPr>
      <w:rFonts w:asciiTheme="minorHAnsi" w:eastAsiaTheme="minorEastAsia" w:hAnsiTheme="minorHAnsi" w:cstheme="minorBidi"/>
      <w:b/>
      <w:bCs/>
      <w:kern w:val="2"/>
      <w:sz w:val="21"/>
      <w:szCs w:val="24"/>
    </w:rPr>
  </w:style>
  <w:style w:type="character" w:customStyle="1" w:styleId="Char0">
    <w:name w:val="批注框文本 Char"/>
    <w:basedOn w:val="a0"/>
    <w:link w:val="a5"/>
    <w:semiHidden/>
    <w:rPr>
      <w:rFonts w:asciiTheme="minorHAnsi" w:eastAsiaTheme="minorEastAsia" w:hAnsiTheme="minorHAnsi" w:cstheme="minorBidi"/>
      <w:kern w:val="2"/>
      <w:sz w:val="18"/>
      <w:szCs w:val="18"/>
    </w:rPr>
  </w:style>
  <w:style w:type="paragraph" w:styleId="ad">
    <w:name w:val="List Paragraph"/>
    <w:basedOn w:val="a"/>
    <w:uiPriority w:val="34"/>
    <w:qFormat/>
    <w:pPr>
      <w:ind w:firstLineChars="200" w:firstLine="420"/>
    </w:pPr>
    <w:rPr>
      <w:rFonts w:ascii="Calibri" w:eastAsia="宋体" w:hAnsi="Calibri" w:cs="Times New Roman"/>
      <w:szCs w:val="22"/>
    </w:rPr>
  </w:style>
  <w:style w:type="character" w:customStyle="1" w:styleId="Char1">
    <w:name w:val="页脚 Char"/>
    <w:basedOn w:val="a0"/>
    <w:link w:val="a6"/>
    <w:rPr>
      <w:rFonts w:ascii="Times New Roman" w:hAnsi="Times New Roman" w:cs="Times New Roman" w:hint="default"/>
      <w:kern w:val="2"/>
      <w:sz w:val="18"/>
      <w:szCs w:val="18"/>
    </w:rPr>
  </w:style>
  <w:style w:type="character" w:customStyle="1" w:styleId="Char2">
    <w:name w:val="页眉 Char"/>
    <w:basedOn w:val="a0"/>
    <w:link w:val="a7"/>
    <w:rPr>
      <w:rFonts w:ascii="Times New Roman" w:hAnsi="Times New Roman" w:cs="Times New Roman" w:hint="default"/>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footer" Target="footer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78241\Desktop\&#26032;&#24314;%20Microsoft%20Excel%20&#24037;&#20316;&#349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XC1细骨料</c:v>
                </c:pt>
              </c:strCache>
            </c:strRef>
          </c:tx>
          <c:spPr>
            <a:solidFill>
              <a:schemeClr val="accent1"/>
            </a:solidFill>
            <a:ln>
              <a:noFill/>
            </a:ln>
            <a:effectLst/>
          </c:spPr>
          <c:invertIfNegative val="0"/>
          <c:cat>
            <c:strRef>
              <c:f>Sheet1!$B$1:$G$1</c:f>
              <c:strCache>
                <c:ptCount val="6"/>
                <c:pt idx="0">
                  <c:v>铜</c:v>
                </c:pt>
                <c:pt idx="1">
                  <c:v>锌</c:v>
                </c:pt>
                <c:pt idx="2">
                  <c:v>铅</c:v>
                </c:pt>
                <c:pt idx="3">
                  <c:v>铬</c:v>
                </c:pt>
                <c:pt idx="4">
                  <c:v>镍</c:v>
                </c:pt>
                <c:pt idx="5">
                  <c:v>砷</c:v>
                </c:pt>
              </c:strCache>
            </c:strRef>
          </c:cat>
          <c:val>
            <c:numRef>
              <c:f>Sheet1!$B$2:$G$2</c:f>
              <c:numCache>
                <c:formatCode>General</c:formatCode>
                <c:ptCount val="6"/>
                <c:pt idx="0">
                  <c:v>12.8</c:v>
                </c:pt>
                <c:pt idx="1">
                  <c:v>64.099999999999994</c:v>
                </c:pt>
                <c:pt idx="2">
                  <c:v>25</c:v>
                </c:pt>
                <c:pt idx="3">
                  <c:v>71.8</c:v>
                </c:pt>
                <c:pt idx="4">
                  <c:v>20.6</c:v>
                </c:pt>
                <c:pt idx="5">
                  <c:v>9.1999999999999993</c:v>
                </c:pt>
              </c:numCache>
            </c:numRef>
          </c:val>
        </c:ser>
        <c:ser>
          <c:idx val="1"/>
          <c:order val="1"/>
          <c:tx>
            <c:strRef>
              <c:f>Sheet1!$A$3</c:f>
              <c:strCache>
                <c:ptCount val="1"/>
                <c:pt idx="0">
                  <c:v>XC2粗骨料</c:v>
                </c:pt>
              </c:strCache>
            </c:strRef>
          </c:tx>
          <c:spPr>
            <a:solidFill>
              <a:schemeClr val="accent2"/>
            </a:solidFill>
            <a:ln>
              <a:noFill/>
            </a:ln>
            <a:effectLst/>
          </c:spPr>
          <c:invertIfNegative val="0"/>
          <c:cat>
            <c:strRef>
              <c:f>Sheet1!$B$1:$G$1</c:f>
              <c:strCache>
                <c:ptCount val="6"/>
                <c:pt idx="0">
                  <c:v>铜</c:v>
                </c:pt>
                <c:pt idx="1">
                  <c:v>锌</c:v>
                </c:pt>
                <c:pt idx="2">
                  <c:v>铅</c:v>
                </c:pt>
                <c:pt idx="3">
                  <c:v>铬</c:v>
                </c:pt>
                <c:pt idx="4">
                  <c:v>镍</c:v>
                </c:pt>
                <c:pt idx="5">
                  <c:v>砷</c:v>
                </c:pt>
              </c:strCache>
            </c:strRef>
          </c:cat>
          <c:val>
            <c:numRef>
              <c:f>Sheet1!$B$3:$G$3</c:f>
              <c:numCache>
                <c:formatCode>General</c:formatCode>
                <c:ptCount val="6"/>
                <c:pt idx="0">
                  <c:v>15.2</c:v>
                </c:pt>
                <c:pt idx="1">
                  <c:v>49.5</c:v>
                </c:pt>
                <c:pt idx="2">
                  <c:v>19.100000000000001</c:v>
                </c:pt>
                <c:pt idx="3">
                  <c:v>73</c:v>
                </c:pt>
                <c:pt idx="4">
                  <c:v>17.3</c:v>
                </c:pt>
                <c:pt idx="5">
                  <c:v>8.6999999999999993</c:v>
                </c:pt>
              </c:numCache>
            </c:numRef>
          </c:val>
        </c:ser>
        <c:ser>
          <c:idx val="2"/>
          <c:order val="2"/>
          <c:tx>
            <c:strRef>
              <c:f>Sheet1!$A$4</c:f>
              <c:strCache>
                <c:ptCount val="1"/>
                <c:pt idx="0">
                  <c:v>XC3粗骨料</c:v>
                </c:pt>
              </c:strCache>
            </c:strRef>
          </c:tx>
          <c:spPr>
            <a:solidFill>
              <a:schemeClr val="accent3"/>
            </a:solidFill>
            <a:ln>
              <a:noFill/>
            </a:ln>
            <a:effectLst/>
          </c:spPr>
          <c:invertIfNegative val="0"/>
          <c:cat>
            <c:strRef>
              <c:f>Sheet1!$B$1:$G$1</c:f>
              <c:strCache>
                <c:ptCount val="6"/>
                <c:pt idx="0">
                  <c:v>铜</c:v>
                </c:pt>
                <c:pt idx="1">
                  <c:v>锌</c:v>
                </c:pt>
                <c:pt idx="2">
                  <c:v>铅</c:v>
                </c:pt>
                <c:pt idx="3">
                  <c:v>铬</c:v>
                </c:pt>
                <c:pt idx="4">
                  <c:v>镍</c:v>
                </c:pt>
                <c:pt idx="5">
                  <c:v>砷</c:v>
                </c:pt>
              </c:strCache>
            </c:strRef>
          </c:cat>
          <c:val>
            <c:numRef>
              <c:f>Sheet1!$B$4:$G$4</c:f>
              <c:numCache>
                <c:formatCode>General</c:formatCode>
                <c:ptCount val="6"/>
                <c:pt idx="0">
                  <c:v>13.3</c:v>
                </c:pt>
                <c:pt idx="1">
                  <c:v>55</c:v>
                </c:pt>
                <c:pt idx="2">
                  <c:v>21.8</c:v>
                </c:pt>
                <c:pt idx="3">
                  <c:v>75.7</c:v>
                </c:pt>
                <c:pt idx="4">
                  <c:v>20.3</c:v>
                </c:pt>
                <c:pt idx="5">
                  <c:v>9.1</c:v>
                </c:pt>
              </c:numCache>
            </c:numRef>
          </c:val>
        </c:ser>
        <c:ser>
          <c:idx val="3"/>
          <c:order val="3"/>
          <c:tx>
            <c:strRef>
              <c:f>Sheet1!$A$5</c:f>
              <c:strCache>
                <c:ptCount val="1"/>
                <c:pt idx="0">
                  <c:v>XC4粗骨料</c:v>
                </c:pt>
              </c:strCache>
            </c:strRef>
          </c:tx>
          <c:spPr>
            <a:solidFill>
              <a:schemeClr val="accent4"/>
            </a:solidFill>
            <a:ln>
              <a:noFill/>
            </a:ln>
            <a:effectLst/>
          </c:spPr>
          <c:invertIfNegative val="0"/>
          <c:cat>
            <c:strRef>
              <c:f>Sheet1!$B$1:$G$1</c:f>
              <c:strCache>
                <c:ptCount val="6"/>
                <c:pt idx="0">
                  <c:v>铜</c:v>
                </c:pt>
                <c:pt idx="1">
                  <c:v>锌</c:v>
                </c:pt>
                <c:pt idx="2">
                  <c:v>铅</c:v>
                </c:pt>
                <c:pt idx="3">
                  <c:v>铬</c:v>
                </c:pt>
                <c:pt idx="4">
                  <c:v>镍</c:v>
                </c:pt>
                <c:pt idx="5">
                  <c:v>砷</c:v>
                </c:pt>
              </c:strCache>
            </c:strRef>
          </c:cat>
          <c:val>
            <c:numRef>
              <c:f>Sheet1!$B$5:$G$5</c:f>
              <c:numCache>
                <c:formatCode>General</c:formatCode>
                <c:ptCount val="6"/>
                <c:pt idx="0">
                  <c:v>12.7</c:v>
                </c:pt>
                <c:pt idx="1">
                  <c:v>55.1</c:v>
                </c:pt>
                <c:pt idx="2">
                  <c:v>22</c:v>
                </c:pt>
                <c:pt idx="3">
                  <c:v>69.400000000000006</c:v>
                </c:pt>
                <c:pt idx="4">
                  <c:v>15.2</c:v>
                </c:pt>
                <c:pt idx="5">
                  <c:v>8.1</c:v>
                </c:pt>
              </c:numCache>
            </c:numRef>
          </c:val>
        </c:ser>
        <c:ser>
          <c:idx val="4"/>
          <c:order val="4"/>
          <c:tx>
            <c:strRef>
              <c:f>Sheet1!$A$6</c:f>
              <c:strCache>
                <c:ptCount val="1"/>
                <c:pt idx="0">
                  <c:v>XC5废砖</c:v>
                </c:pt>
              </c:strCache>
            </c:strRef>
          </c:tx>
          <c:spPr>
            <a:solidFill>
              <a:schemeClr val="accent5"/>
            </a:solidFill>
            <a:ln>
              <a:noFill/>
            </a:ln>
            <a:effectLst/>
          </c:spPr>
          <c:invertIfNegative val="0"/>
          <c:cat>
            <c:strRef>
              <c:f>Sheet1!$B$1:$G$1</c:f>
              <c:strCache>
                <c:ptCount val="6"/>
                <c:pt idx="0">
                  <c:v>铜</c:v>
                </c:pt>
                <c:pt idx="1">
                  <c:v>锌</c:v>
                </c:pt>
                <c:pt idx="2">
                  <c:v>铅</c:v>
                </c:pt>
                <c:pt idx="3">
                  <c:v>铬</c:v>
                </c:pt>
                <c:pt idx="4">
                  <c:v>镍</c:v>
                </c:pt>
                <c:pt idx="5">
                  <c:v>砷</c:v>
                </c:pt>
              </c:strCache>
            </c:strRef>
          </c:cat>
          <c:val>
            <c:numRef>
              <c:f>Sheet1!$B$6:$G$6</c:f>
              <c:numCache>
                <c:formatCode>General</c:formatCode>
                <c:ptCount val="6"/>
                <c:pt idx="0">
                  <c:v>17.8</c:v>
                </c:pt>
                <c:pt idx="1">
                  <c:v>62</c:v>
                </c:pt>
                <c:pt idx="2">
                  <c:v>23.1</c:v>
                </c:pt>
                <c:pt idx="3">
                  <c:v>73.599999999999994</c:v>
                </c:pt>
                <c:pt idx="4">
                  <c:v>25.8</c:v>
                </c:pt>
                <c:pt idx="5">
                  <c:v>9.6</c:v>
                </c:pt>
              </c:numCache>
            </c:numRef>
          </c:val>
        </c:ser>
        <c:ser>
          <c:idx val="5"/>
          <c:order val="5"/>
          <c:tx>
            <c:strRef>
              <c:f>Sheet1!$A$7</c:f>
              <c:strCache>
                <c:ptCount val="1"/>
                <c:pt idx="0">
                  <c:v>XC6废砖</c:v>
                </c:pt>
              </c:strCache>
            </c:strRef>
          </c:tx>
          <c:spPr>
            <a:solidFill>
              <a:schemeClr val="accent6"/>
            </a:solidFill>
            <a:ln>
              <a:noFill/>
            </a:ln>
            <a:effectLst/>
          </c:spPr>
          <c:invertIfNegative val="0"/>
          <c:cat>
            <c:strRef>
              <c:f>Sheet1!$B$1:$G$1</c:f>
              <c:strCache>
                <c:ptCount val="6"/>
                <c:pt idx="0">
                  <c:v>铜</c:v>
                </c:pt>
                <c:pt idx="1">
                  <c:v>锌</c:v>
                </c:pt>
                <c:pt idx="2">
                  <c:v>铅</c:v>
                </c:pt>
                <c:pt idx="3">
                  <c:v>铬</c:v>
                </c:pt>
                <c:pt idx="4">
                  <c:v>镍</c:v>
                </c:pt>
                <c:pt idx="5">
                  <c:v>砷</c:v>
                </c:pt>
              </c:strCache>
            </c:strRef>
          </c:cat>
          <c:val>
            <c:numRef>
              <c:f>Sheet1!$B$7:$G$7</c:f>
              <c:numCache>
                <c:formatCode>General</c:formatCode>
                <c:ptCount val="6"/>
                <c:pt idx="0">
                  <c:v>18.600000000000001</c:v>
                </c:pt>
                <c:pt idx="1">
                  <c:v>58.5</c:v>
                </c:pt>
                <c:pt idx="2">
                  <c:v>22</c:v>
                </c:pt>
                <c:pt idx="3">
                  <c:v>80.8</c:v>
                </c:pt>
                <c:pt idx="4">
                  <c:v>24.5</c:v>
                </c:pt>
                <c:pt idx="5">
                  <c:v>9.3000000000000007</c:v>
                </c:pt>
              </c:numCache>
            </c:numRef>
          </c:val>
        </c:ser>
        <c:ser>
          <c:idx val="6"/>
          <c:order val="6"/>
          <c:tx>
            <c:strRef>
              <c:f>Sheet1!$A$8</c:f>
              <c:strCache>
                <c:ptCount val="1"/>
                <c:pt idx="0">
                  <c:v>XC7废混凝土</c:v>
                </c:pt>
              </c:strCache>
            </c:strRef>
          </c:tx>
          <c:spPr>
            <a:solidFill>
              <a:schemeClr val="accent1">
                <a:lumMod val="60000"/>
              </a:schemeClr>
            </a:solidFill>
            <a:ln>
              <a:noFill/>
            </a:ln>
            <a:effectLst/>
          </c:spPr>
          <c:invertIfNegative val="0"/>
          <c:cat>
            <c:strRef>
              <c:f>Sheet1!$B$1:$G$1</c:f>
              <c:strCache>
                <c:ptCount val="6"/>
                <c:pt idx="0">
                  <c:v>铜</c:v>
                </c:pt>
                <c:pt idx="1">
                  <c:v>锌</c:v>
                </c:pt>
                <c:pt idx="2">
                  <c:v>铅</c:v>
                </c:pt>
                <c:pt idx="3">
                  <c:v>铬</c:v>
                </c:pt>
                <c:pt idx="4">
                  <c:v>镍</c:v>
                </c:pt>
                <c:pt idx="5">
                  <c:v>砷</c:v>
                </c:pt>
              </c:strCache>
            </c:strRef>
          </c:cat>
          <c:val>
            <c:numRef>
              <c:f>Sheet1!$B$8:$G$8</c:f>
              <c:numCache>
                <c:formatCode>General</c:formatCode>
                <c:ptCount val="6"/>
                <c:pt idx="0">
                  <c:v>6.9</c:v>
                </c:pt>
                <c:pt idx="1">
                  <c:v>27.2</c:v>
                </c:pt>
                <c:pt idx="2">
                  <c:v>18.7</c:v>
                </c:pt>
                <c:pt idx="3">
                  <c:v>58.8</c:v>
                </c:pt>
                <c:pt idx="4">
                  <c:v>9</c:v>
                </c:pt>
                <c:pt idx="5">
                  <c:v>3.9</c:v>
                </c:pt>
              </c:numCache>
            </c:numRef>
          </c:val>
        </c:ser>
        <c:ser>
          <c:idx val="7"/>
          <c:order val="7"/>
          <c:tx>
            <c:strRef>
              <c:f>Sheet1!$A$9</c:f>
              <c:strCache>
                <c:ptCount val="1"/>
                <c:pt idx="0">
                  <c:v>XC8废混凝土</c:v>
                </c:pt>
              </c:strCache>
            </c:strRef>
          </c:tx>
          <c:spPr>
            <a:solidFill>
              <a:schemeClr val="accent2">
                <a:lumMod val="60000"/>
              </a:schemeClr>
            </a:solidFill>
            <a:ln>
              <a:noFill/>
            </a:ln>
            <a:effectLst/>
          </c:spPr>
          <c:invertIfNegative val="0"/>
          <c:cat>
            <c:strRef>
              <c:f>Sheet1!$B$1:$G$1</c:f>
              <c:strCache>
                <c:ptCount val="6"/>
                <c:pt idx="0">
                  <c:v>铜</c:v>
                </c:pt>
                <c:pt idx="1">
                  <c:v>锌</c:v>
                </c:pt>
                <c:pt idx="2">
                  <c:v>铅</c:v>
                </c:pt>
                <c:pt idx="3">
                  <c:v>铬</c:v>
                </c:pt>
                <c:pt idx="4">
                  <c:v>镍</c:v>
                </c:pt>
                <c:pt idx="5">
                  <c:v>砷</c:v>
                </c:pt>
              </c:strCache>
            </c:strRef>
          </c:cat>
          <c:val>
            <c:numRef>
              <c:f>Sheet1!$B$9:$G$9</c:f>
              <c:numCache>
                <c:formatCode>General</c:formatCode>
                <c:ptCount val="6"/>
                <c:pt idx="0">
                  <c:v>13</c:v>
                </c:pt>
                <c:pt idx="1">
                  <c:v>54.4</c:v>
                </c:pt>
                <c:pt idx="2">
                  <c:v>16.600000000000001</c:v>
                </c:pt>
                <c:pt idx="3">
                  <c:v>55.7</c:v>
                </c:pt>
                <c:pt idx="4">
                  <c:v>13.7</c:v>
                </c:pt>
                <c:pt idx="5">
                  <c:v>7.9</c:v>
                </c:pt>
              </c:numCache>
            </c:numRef>
          </c:val>
        </c:ser>
        <c:dLbls>
          <c:showLegendKey val="0"/>
          <c:showVal val="0"/>
          <c:showCatName val="0"/>
          <c:showSerName val="0"/>
          <c:showPercent val="0"/>
          <c:showBubbleSize val="0"/>
        </c:dLbls>
        <c:gapWidth val="219"/>
        <c:overlap val="-27"/>
        <c:axId val="1478318288"/>
        <c:axId val="1478329712"/>
      </c:barChart>
      <c:catAx>
        <c:axId val="1478318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78329712"/>
        <c:crosses val="autoZero"/>
        <c:auto val="1"/>
        <c:lblAlgn val="ctr"/>
        <c:lblOffset val="100"/>
        <c:noMultiLvlLbl val="0"/>
      </c:catAx>
      <c:valAx>
        <c:axId val="1478329712"/>
        <c:scaling>
          <c:orientation val="minMax"/>
          <c:max val="8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783182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CB8367-A760-4AD5-A5A4-AF4FDC6BB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3140</Words>
  <Characters>17898</Characters>
  <Application>Microsoft Office Word</Application>
  <DocSecurity>0</DocSecurity>
  <Lines>149</Lines>
  <Paragraphs>41</Paragraphs>
  <ScaleCrop>false</ScaleCrop>
  <Company/>
  <LinksUpToDate>false</LinksUpToDate>
  <CharactersWithSpaces>20997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dc:creator>
  <cp:lastModifiedBy>Microsoft 帐户</cp:lastModifiedBy>
  <cp:revision>29</cp:revision>
  <dcterms:created xsi:type="dcterms:W3CDTF">2021-10-31T07:04:00Z</dcterms:created>
  <dcterms:modified xsi:type="dcterms:W3CDTF">2021-11-29T13:41:00Z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A1675191711C4827B7830989B866E428</vt:lpwstr>
  </property>
</Properties>
</file>