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全装修建筑门窗质量技术要求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75D5D03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2-25T02:5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36B6835D9D4FB59075ECFBFA5EBBC3</vt:lpwstr>
  </property>
</Properties>
</file>