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after="936" w:afterLines="300"/>
        <w:ind w:right="300"/>
        <w:jc w:val="both"/>
        <w:rPr>
          <w:rFonts w:eastAsia="宋体"/>
          <w:color w:val="auto"/>
          <w:lang w:eastAsia="zh-CN"/>
        </w:rPr>
      </w:pPr>
      <w:bookmarkStart w:id="65" w:name="_GoBack"/>
      <w:r>
        <w:rPr>
          <w:color w:val="auto"/>
          <w:lang w:val="en-US" w:eastAsia="zh-CN"/>
        </w:rPr>
        <w:t>T</w:t>
      </w:r>
      <w:r>
        <w:rPr>
          <w:color w:val="auto"/>
          <w:lang w:eastAsia="zh-CN"/>
        </w:rPr>
        <w:t>/</w:t>
      </w:r>
      <w:r>
        <w:rPr>
          <w:color w:val="auto"/>
          <w:lang w:val="en-US" w:eastAsia="zh-CN"/>
        </w:rPr>
        <w:t>CECS</w:t>
      </w:r>
      <w:r>
        <w:rPr>
          <w:color w:val="auto"/>
          <w:lang w:eastAsia="zh-CN"/>
        </w:rPr>
        <w:t xml:space="preserve"> </w:t>
      </w:r>
      <w:r>
        <w:rPr>
          <w:rFonts w:hint="eastAsia" w:eastAsia="宋体"/>
          <w:color w:val="auto"/>
          <w:lang w:eastAsia="zh-CN"/>
        </w:rPr>
        <w:t>***</w:t>
      </w:r>
      <w:r>
        <w:rPr>
          <w:color w:val="auto"/>
          <w:lang w:eastAsia="zh-CN"/>
        </w:rPr>
        <w:t>—</w:t>
      </w:r>
      <w:r>
        <w:rPr>
          <w:color w:val="auto"/>
          <w:lang w:val="en-US" w:eastAsia="zh-CN"/>
        </w:rPr>
        <w:t>202</w:t>
      </w:r>
      <w:r>
        <w:rPr>
          <w:rFonts w:hint="eastAsia" w:eastAsia="宋体"/>
          <w:color w:val="auto"/>
          <w:lang w:eastAsia="zh-CN"/>
        </w:rPr>
        <w:t>*</w:t>
      </w:r>
    </w:p>
    <w:p>
      <w:pPr>
        <w:pStyle w:val="20"/>
        <w:keepNext/>
        <w:keepLines/>
        <w:spacing w:after="440"/>
        <w:outlineLvl w:val="9"/>
        <w:rPr>
          <w:color w:val="auto"/>
          <w:sz w:val="36"/>
          <w:szCs w:val="36"/>
          <w:lang w:val="en-US" w:eastAsia="zh-CN"/>
        </w:rPr>
      </w:pPr>
      <w:bookmarkStart w:id="0" w:name="_Toc2276"/>
      <w:bookmarkStart w:id="1" w:name="_Toc12622"/>
      <w:r>
        <w:rPr>
          <w:rFonts w:hint="eastAsia"/>
          <w:color w:val="auto"/>
          <w:sz w:val="36"/>
          <w:szCs w:val="36"/>
          <w:lang w:val="en-US" w:eastAsia="zh-CN"/>
        </w:rPr>
        <w:t>物联网终端防护井</w:t>
      </w:r>
      <w:bookmarkEnd w:id="0"/>
      <w:bookmarkEnd w:id="1"/>
    </w:p>
    <w:p>
      <w:pPr>
        <w:pStyle w:val="21"/>
        <w:spacing w:after="0"/>
        <w:jc w:val="center"/>
        <w:rPr>
          <w:rFonts w:eastAsia="宋体"/>
          <w:color w:val="auto"/>
          <w:sz w:val="28"/>
          <w:szCs w:val="28"/>
          <w:lang w:eastAsia="zh-CN"/>
        </w:rPr>
      </w:pPr>
      <w:r>
        <w:rPr>
          <w:rFonts w:hint="eastAsia" w:eastAsia="宋体"/>
          <w:color w:val="auto"/>
          <w:sz w:val="28"/>
          <w:szCs w:val="28"/>
          <w:lang w:eastAsia="zh-CN"/>
        </w:rPr>
        <w:t>Internet of things intelligent terminal protection water meter well</w:t>
      </w:r>
    </w:p>
    <w:p>
      <w:pPr>
        <w:rPr>
          <w:color w:val="auto"/>
        </w:rPr>
      </w:pPr>
      <w:r>
        <w:rPr>
          <w:color w:val="auto"/>
        </w:rPr>
        <w:br w:type="page"/>
      </w:r>
    </w:p>
    <w:p>
      <w:pPr>
        <w:spacing w:beforeAutospacing="1" w:afterAutospacing="1"/>
        <w:jc w:val="center"/>
        <w:rPr>
          <w:rFonts w:eastAsia="方正小标宋简体"/>
          <w:color w:val="auto"/>
          <w:spacing w:val="20"/>
          <w:sz w:val="28"/>
          <w:szCs w:val="28"/>
          <w:lang w:eastAsia="zh-CN" w:bidi="ar-SA"/>
        </w:rPr>
      </w:pPr>
      <w:r>
        <w:rPr>
          <w:rFonts w:hint="eastAsia" w:eastAsia="方正小标宋简体"/>
          <w:color w:val="auto"/>
          <w:spacing w:val="20"/>
          <w:sz w:val="28"/>
          <w:szCs w:val="28"/>
          <w:lang w:eastAsia="zh-CN" w:bidi="ar-SA"/>
        </w:rPr>
        <w:t>目    次</w:t>
      </w:r>
    </w:p>
    <w:p>
      <w:pPr>
        <w:pStyle w:val="10"/>
        <w:keepNext w:val="0"/>
        <w:keepLines w:val="0"/>
        <w:widowControl w:val="0"/>
        <w:tabs>
          <w:tab w:val="right" w:leader="dot" w:pos="5886"/>
        </w:tabs>
        <w:kinsoku/>
        <w:wordWrap/>
        <w:overflowPunct/>
        <w:topLinePunct w:val="0"/>
        <w:autoSpaceDE w:val="0"/>
        <w:autoSpaceDN w:val="0"/>
        <w:bidi w:val="0"/>
        <w:adjustRightInd/>
        <w:snapToGrid/>
        <w:spacing w:before="0" w:line="360" w:lineRule="exact"/>
        <w:ind w:left="0" w:right="0" w:firstLine="0" w:firstLineChars="0"/>
        <w:jc w:val="both"/>
        <w:textAlignment w:val="auto"/>
        <w:outlineLvl w:val="9"/>
        <w:rPr>
          <w:rFonts w:hint="eastAsia" w:ascii="Times New Roman" w:hAnsi="Times New Roman" w:eastAsia="宋体" w:cs="Times New Roman"/>
          <w:color w:val="auto"/>
          <w:sz w:val="21"/>
          <w:szCs w:val="21"/>
          <w:lang w:eastAsia="zh-CN" w:bidi="ar-SA"/>
        </w:rPr>
      </w:pPr>
      <w:r>
        <w:rPr>
          <w:rFonts w:hint="eastAsia" w:ascii="宋体" w:hAnsi="宋体" w:eastAsia="宋体" w:cs="宋体"/>
          <w:color w:val="auto"/>
          <w:sz w:val="32"/>
          <w:szCs w:val="32"/>
          <w:lang w:eastAsia="zh-CN" w:bidi="zh-TW"/>
        </w:rPr>
        <w:fldChar w:fldCharType="begin"/>
      </w:r>
      <w:r>
        <w:rPr>
          <w:rFonts w:hint="eastAsia" w:ascii="宋体" w:hAnsi="宋体" w:eastAsia="宋体" w:cs="宋体"/>
          <w:color w:val="auto"/>
          <w:sz w:val="32"/>
          <w:szCs w:val="32"/>
          <w:lang w:eastAsia="zh-CN" w:bidi="zh-TW"/>
        </w:rPr>
        <w:instrText xml:space="preserve">TOC \o "1-1" \h \u </w:instrText>
      </w:r>
      <w:r>
        <w:rPr>
          <w:rFonts w:hint="eastAsia" w:ascii="宋体" w:hAnsi="宋体" w:eastAsia="宋体" w:cs="宋体"/>
          <w:color w:val="auto"/>
          <w:sz w:val="32"/>
          <w:szCs w:val="32"/>
          <w:lang w:eastAsia="zh-CN" w:bidi="zh-TW"/>
        </w:rPr>
        <w:fldChar w:fldCharType="separate"/>
      </w:r>
      <w:r>
        <w:rPr>
          <w:rFonts w:hint="eastAsia" w:ascii="Times New Roman" w:hAnsi="Times New Roman" w:eastAsia="宋体" w:cs="Times New Roman"/>
          <w:color w:val="auto"/>
          <w:sz w:val="21"/>
          <w:szCs w:val="21"/>
          <w:lang w:eastAsia="zh-CN" w:bidi="ar-SA"/>
        </w:rPr>
        <w:fldChar w:fldCharType="begin"/>
      </w:r>
      <w:r>
        <w:rPr>
          <w:rFonts w:hint="eastAsia" w:ascii="Times New Roman" w:hAnsi="Times New Roman" w:eastAsia="宋体" w:cs="Times New Roman"/>
          <w:color w:val="auto"/>
          <w:sz w:val="21"/>
          <w:szCs w:val="21"/>
          <w:lang w:eastAsia="zh-CN" w:bidi="ar-SA"/>
        </w:rPr>
        <w:instrText xml:space="preserve"> HYPERLINK \l _Toc31283 </w:instrText>
      </w:r>
      <w:r>
        <w:rPr>
          <w:rFonts w:hint="eastAsia" w:ascii="Times New Roman" w:hAnsi="Times New Roman" w:eastAsia="宋体" w:cs="Times New Roman"/>
          <w:color w:val="auto"/>
          <w:sz w:val="21"/>
          <w:szCs w:val="21"/>
          <w:lang w:eastAsia="zh-CN" w:bidi="ar-SA"/>
        </w:rPr>
        <w:fldChar w:fldCharType="separate"/>
      </w:r>
      <w:r>
        <w:rPr>
          <w:rFonts w:hint="eastAsia" w:ascii="Times New Roman" w:hAnsi="Times New Roman" w:eastAsia="宋体" w:cs="Times New Roman"/>
          <w:color w:val="auto"/>
          <w:sz w:val="21"/>
          <w:szCs w:val="21"/>
          <w:lang w:eastAsia="zh-CN" w:bidi="ar-SA"/>
        </w:rPr>
        <w:t>前言</w:t>
      </w:r>
      <w:r>
        <w:rPr>
          <w:rFonts w:hint="eastAsia" w:ascii="Times New Roman" w:hAnsi="Times New Roman" w:eastAsia="宋体" w:cs="Times New Roman"/>
          <w:color w:val="auto"/>
          <w:sz w:val="21"/>
          <w:szCs w:val="21"/>
          <w:lang w:eastAsia="zh-CN" w:bidi="ar-SA"/>
        </w:rPr>
        <w:tab/>
      </w:r>
      <w:r>
        <w:rPr>
          <w:rFonts w:hint="eastAsia" w:ascii="Times New Roman" w:hAnsi="Times New Roman" w:eastAsia="宋体" w:cs="Times New Roman"/>
          <w:color w:val="auto"/>
          <w:sz w:val="21"/>
          <w:szCs w:val="21"/>
          <w:lang w:eastAsia="zh-CN" w:bidi="ar-SA"/>
        </w:rPr>
        <w:fldChar w:fldCharType="begin"/>
      </w:r>
      <w:r>
        <w:rPr>
          <w:rFonts w:hint="eastAsia" w:ascii="Times New Roman" w:hAnsi="Times New Roman" w:eastAsia="宋体" w:cs="Times New Roman"/>
          <w:color w:val="auto"/>
          <w:sz w:val="21"/>
          <w:szCs w:val="21"/>
          <w:lang w:eastAsia="zh-CN" w:bidi="ar-SA"/>
        </w:rPr>
        <w:instrText xml:space="preserve"> PAGEREF _Toc31283 \h </w:instrText>
      </w:r>
      <w:r>
        <w:rPr>
          <w:rFonts w:hint="eastAsia" w:ascii="Times New Roman" w:hAnsi="Times New Roman" w:eastAsia="宋体" w:cs="Times New Roman"/>
          <w:color w:val="auto"/>
          <w:sz w:val="21"/>
          <w:szCs w:val="21"/>
          <w:lang w:eastAsia="zh-CN" w:bidi="ar-SA"/>
        </w:rPr>
        <w:fldChar w:fldCharType="separate"/>
      </w:r>
      <w:r>
        <w:rPr>
          <w:rFonts w:hint="eastAsia" w:ascii="Times New Roman" w:hAnsi="Times New Roman" w:eastAsia="宋体" w:cs="Times New Roman"/>
          <w:color w:val="auto"/>
          <w:sz w:val="21"/>
          <w:szCs w:val="21"/>
          <w:lang w:eastAsia="zh-CN" w:bidi="ar-SA"/>
        </w:rPr>
        <w:t>III</w:t>
      </w:r>
      <w:r>
        <w:rPr>
          <w:rFonts w:hint="eastAsia" w:ascii="Times New Roman" w:hAnsi="Times New Roman" w:eastAsia="宋体" w:cs="Times New Roman"/>
          <w:color w:val="auto"/>
          <w:sz w:val="21"/>
          <w:szCs w:val="21"/>
          <w:lang w:eastAsia="zh-CN" w:bidi="ar-SA"/>
        </w:rPr>
        <w:fldChar w:fldCharType="end"/>
      </w:r>
      <w:r>
        <w:rPr>
          <w:rFonts w:hint="eastAsia" w:ascii="Times New Roman" w:hAnsi="Times New Roman" w:eastAsia="宋体" w:cs="Times New Roman"/>
          <w:color w:val="auto"/>
          <w:sz w:val="21"/>
          <w:szCs w:val="21"/>
          <w:lang w:eastAsia="zh-CN" w:bidi="ar-SA"/>
        </w:rPr>
        <w:fldChar w:fldCharType="end"/>
      </w:r>
    </w:p>
    <w:p>
      <w:pPr>
        <w:pStyle w:val="10"/>
        <w:keepNext w:val="0"/>
        <w:keepLines w:val="0"/>
        <w:widowControl w:val="0"/>
        <w:tabs>
          <w:tab w:val="right" w:leader="dot" w:pos="5886"/>
        </w:tabs>
        <w:kinsoku/>
        <w:wordWrap/>
        <w:overflowPunct/>
        <w:topLinePunct w:val="0"/>
        <w:autoSpaceDE w:val="0"/>
        <w:autoSpaceDN w:val="0"/>
        <w:bidi w:val="0"/>
        <w:adjustRightInd/>
        <w:snapToGrid/>
        <w:spacing w:before="0" w:line="360" w:lineRule="exact"/>
        <w:ind w:left="0" w:right="0" w:firstLine="0" w:firstLineChars="0"/>
        <w:jc w:val="both"/>
        <w:textAlignment w:val="auto"/>
        <w:outlineLvl w:val="9"/>
        <w:rPr>
          <w:rFonts w:hint="eastAsia" w:ascii="Times New Roman" w:hAnsi="Times New Roman" w:eastAsia="宋体" w:cs="Times New Roman"/>
          <w:color w:val="auto"/>
          <w:sz w:val="21"/>
          <w:szCs w:val="21"/>
          <w:lang w:eastAsia="zh-CN" w:bidi="ar-SA"/>
        </w:rPr>
      </w:pPr>
      <w:r>
        <w:rPr>
          <w:rFonts w:hint="eastAsia" w:ascii="Times New Roman" w:hAnsi="Times New Roman" w:eastAsia="宋体" w:cs="Times New Roman"/>
          <w:color w:val="auto"/>
          <w:sz w:val="21"/>
          <w:szCs w:val="21"/>
          <w:lang w:eastAsia="zh-CN" w:bidi="ar-SA"/>
        </w:rPr>
        <w:fldChar w:fldCharType="begin"/>
      </w:r>
      <w:r>
        <w:rPr>
          <w:rFonts w:hint="eastAsia" w:ascii="Times New Roman" w:hAnsi="Times New Roman" w:eastAsia="宋体" w:cs="Times New Roman"/>
          <w:color w:val="auto"/>
          <w:sz w:val="21"/>
          <w:szCs w:val="21"/>
          <w:lang w:eastAsia="zh-CN" w:bidi="ar-SA"/>
        </w:rPr>
        <w:instrText xml:space="preserve"> HYPERLINK \l _Toc11541 </w:instrText>
      </w:r>
      <w:r>
        <w:rPr>
          <w:rFonts w:hint="eastAsia" w:ascii="Times New Roman" w:hAnsi="Times New Roman" w:eastAsia="宋体" w:cs="Times New Roman"/>
          <w:color w:val="auto"/>
          <w:sz w:val="21"/>
          <w:szCs w:val="21"/>
          <w:lang w:eastAsia="zh-CN" w:bidi="ar-SA"/>
        </w:rPr>
        <w:fldChar w:fldCharType="separate"/>
      </w:r>
      <w:r>
        <w:rPr>
          <w:rFonts w:hint="eastAsia" w:ascii="Times New Roman" w:hAnsi="Times New Roman" w:eastAsia="宋体" w:cs="Times New Roman"/>
          <w:color w:val="auto"/>
          <w:sz w:val="21"/>
          <w:szCs w:val="21"/>
          <w:lang w:val="en-US" w:eastAsia="zh-CN" w:bidi="ar-SA"/>
        </w:rPr>
        <w:t>1  范围</w:t>
      </w:r>
      <w:r>
        <w:rPr>
          <w:rFonts w:hint="eastAsia" w:ascii="Times New Roman" w:hAnsi="Times New Roman" w:eastAsia="宋体" w:cs="Times New Roman"/>
          <w:color w:val="auto"/>
          <w:sz w:val="21"/>
          <w:szCs w:val="21"/>
          <w:lang w:eastAsia="zh-CN" w:bidi="ar-SA"/>
        </w:rPr>
        <w:tab/>
      </w:r>
      <w:r>
        <w:rPr>
          <w:rFonts w:hint="eastAsia" w:ascii="Times New Roman" w:hAnsi="Times New Roman" w:eastAsia="宋体" w:cs="Times New Roman"/>
          <w:color w:val="auto"/>
          <w:sz w:val="21"/>
          <w:szCs w:val="21"/>
          <w:lang w:eastAsia="zh-CN" w:bidi="ar-SA"/>
        </w:rPr>
        <w:fldChar w:fldCharType="begin"/>
      </w:r>
      <w:r>
        <w:rPr>
          <w:rFonts w:hint="eastAsia" w:ascii="Times New Roman" w:hAnsi="Times New Roman" w:eastAsia="宋体" w:cs="Times New Roman"/>
          <w:color w:val="auto"/>
          <w:sz w:val="21"/>
          <w:szCs w:val="21"/>
          <w:lang w:eastAsia="zh-CN" w:bidi="ar-SA"/>
        </w:rPr>
        <w:instrText xml:space="preserve"> PAGEREF _Toc11541 \h </w:instrText>
      </w:r>
      <w:r>
        <w:rPr>
          <w:rFonts w:hint="eastAsia" w:ascii="Times New Roman" w:hAnsi="Times New Roman" w:eastAsia="宋体" w:cs="Times New Roman"/>
          <w:color w:val="auto"/>
          <w:sz w:val="21"/>
          <w:szCs w:val="21"/>
          <w:lang w:eastAsia="zh-CN" w:bidi="ar-SA"/>
        </w:rPr>
        <w:fldChar w:fldCharType="separate"/>
      </w:r>
      <w:r>
        <w:rPr>
          <w:rFonts w:hint="eastAsia" w:ascii="Times New Roman" w:hAnsi="Times New Roman" w:eastAsia="宋体" w:cs="Times New Roman"/>
          <w:color w:val="auto"/>
          <w:sz w:val="21"/>
          <w:szCs w:val="21"/>
          <w:lang w:eastAsia="zh-CN" w:bidi="ar-SA"/>
        </w:rPr>
        <w:t>1</w:t>
      </w:r>
      <w:r>
        <w:rPr>
          <w:rFonts w:hint="eastAsia" w:ascii="Times New Roman" w:hAnsi="Times New Roman" w:eastAsia="宋体" w:cs="Times New Roman"/>
          <w:color w:val="auto"/>
          <w:sz w:val="21"/>
          <w:szCs w:val="21"/>
          <w:lang w:eastAsia="zh-CN" w:bidi="ar-SA"/>
        </w:rPr>
        <w:fldChar w:fldCharType="end"/>
      </w:r>
      <w:r>
        <w:rPr>
          <w:rFonts w:hint="eastAsia" w:ascii="Times New Roman" w:hAnsi="Times New Roman" w:eastAsia="宋体" w:cs="Times New Roman"/>
          <w:color w:val="auto"/>
          <w:sz w:val="21"/>
          <w:szCs w:val="21"/>
          <w:lang w:eastAsia="zh-CN" w:bidi="ar-SA"/>
        </w:rPr>
        <w:fldChar w:fldCharType="end"/>
      </w:r>
    </w:p>
    <w:p>
      <w:pPr>
        <w:pStyle w:val="10"/>
        <w:keepNext w:val="0"/>
        <w:keepLines w:val="0"/>
        <w:widowControl w:val="0"/>
        <w:tabs>
          <w:tab w:val="right" w:leader="dot" w:pos="5886"/>
        </w:tabs>
        <w:kinsoku/>
        <w:wordWrap/>
        <w:overflowPunct/>
        <w:topLinePunct w:val="0"/>
        <w:autoSpaceDE w:val="0"/>
        <w:autoSpaceDN w:val="0"/>
        <w:bidi w:val="0"/>
        <w:adjustRightInd/>
        <w:snapToGrid/>
        <w:spacing w:before="0" w:line="360" w:lineRule="exact"/>
        <w:ind w:left="0" w:right="0" w:firstLine="0" w:firstLineChars="0"/>
        <w:jc w:val="both"/>
        <w:textAlignment w:val="auto"/>
        <w:outlineLvl w:val="9"/>
        <w:rPr>
          <w:rFonts w:hint="eastAsia" w:ascii="Times New Roman" w:hAnsi="Times New Roman" w:eastAsia="宋体" w:cs="Times New Roman"/>
          <w:color w:val="auto"/>
          <w:sz w:val="21"/>
          <w:szCs w:val="21"/>
          <w:lang w:eastAsia="zh-CN" w:bidi="ar-SA"/>
        </w:rPr>
      </w:pPr>
      <w:r>
        <w:rPr>
          <w:rFonts w:hint="eastAsia" w:ascii="Times New Roman" w:hAnsi="Times New Roman" w:eastAsia="宋体" w:cs="Times New Roman"/>
          <w:color w:val="auto"/>
          <w:sz w:val="21"/>
          <w:szCs w:val="21"/>
          <w:lang w:eastAsia="zh-CN" w:bidi="ar-SA"/>
        </w:rPr>
        <w:fldChar w:fldCharType="begin"/>
      </w:r>
      <w:r>
        <w:rPr>
          <w:rFonts w:hint="eastAsia" w:ascii="Times New Roman" w:hAnsi="Times New Roman" w:eastAsia="宋体" w:cs="Times New Roman"/>
          <w:color w:val="auto"/>
          <w:sz w:val="21"/>
          <w:szCs w:val="21"/>
          <w:lang w:eastAsia="zh-CN" w:bidi="ar-SA"/>
        </w:rPr>
        <w:instrText xml:space="preserve"> HYPERLINK \l _Toc11116 </w:instrText>
      </w:r>
      <w:r>
        <w:rPr>
          <w:rFonts w:hint="eastAsia" w:ascii="Times New Roman" w:hAnsi="Times New Roman" w:eastAsia="宋体" w:cs="Times New Roman"/>
          <w:color w:val="auto"/>
          <w:sz w:val="21"/>
          <w:szCs w:val="21"/>
          <w:lang w:eastAsia="zh-CN" w:bidi="ar-SA"/>
        </w:rPr>
        <w:fldChar w:fldCharType="separate"/>
      </w:r>
      <w:r>
        <w:rPr>
          <w:rFonts w:hint="eastAsia" w:ascii="Times New Roman" w:hAnsi="Times New Roman" w:eastAsia="宋体" w:cs="Times New Roman"/>
          <w:color w:val="auto"/>
          <w:sz w:val="21"/>
          <w:szCs w:val="21"/>
          <w:lang w:eastAsia="zh-CN" w:bidi="ar-SA"/>
        </w:rPr>
        <w:t>2  规范性引用文件</w:t>
      </w:r>
      <w:r>
        <w:rPr>
          <w:rFonts w:hint="eastAsia" w:ascii="Times New Roman" w:hAnsi="Times New Roman" w:eastAsia="宋体" w:cs="Times New Roman"/>
          <w:color w:val="auto"/>
          <w:sz w:val="21"/>
          <w:szCs w:val="21"/>
          <w:lang w:eastAsia="zh-CN" w:bidi="ar-SA"/>
        </w:rPr>
        <w:tab/>
      </w:r>
      <w:r>
        <w:rPr>
          <w:rFonts w:hint="eastAsia" w:ascii="Times New Roman" w:hAnsi="Times New Roman" w:eastAsia="宋体" w:cs="Times New Roman"/>
          <w:color w:val="auto"/>
          <w:sz w:val="21"/>
          <w:szCs w:val="21"/>
          <w:lang w:eastAsia="zh-CN" w:bidi="ar-SA"/>
        </w:rPr>
        <w:fldChar w:fldCharType="begin"/>
      </w:r>
      <w:r>
        <w:rPr>
          <w:rFonts w:hint="eastAsia" w:ascii="Times New Roman" w:hAnsi="Times New Roman" w:eastAsia="宋体" w:cs="Times New Roman"/>
          <w:color w:val="auto"/>
          <w:sz w:val="21"/>
          <w:szCs w:val="21"/>
          <w:lang w:eastAsia="zh-CN" w:bidi="ar-SA"/>
        </w:rPr>
        <w:instrText xml:space="preserve"> PAGEREF _Toc11116 \h </w:instrText>
      </w:r>
      <w:r>
        <w:rPr>
          <w:rFonts w:hint="eastAsia" w:ascii="Times New Roman" w:hAnsi="Times New Roman" w:eastAsia="宋体" w:cs="Times New Roman"/>
          <w:color w:val="auto"/>
          <w:sz w:val="21"/>
          <w:szCs w:val="21"/>
          <w:lang w:eastAsia="zh-CN" w:bidi="ar-SA"/>
        </w:rPr>
        <w:fldChar w:fldCharType="separate"/>
      </w:r>
      <w:r>
        <w:rPr>
          <w:rFonts w:hint="eastAsia" w:ascii="Times New Roman" w:hAnsi="Times New Roman" w:eastAsia="宋体" w:cs="Times New Roman"/>
          <w:color w:val="auto"/>
          <w:sz w:val="21"/>
          <w:szCs w:val="21"/>
          <w:lang w:eastAsia="zh-CN" w:bidi="ar-SA"/>
        </w:rPr>
        <w:t>1</w:t>
      </w:r>
      <w:r>
        <w:rPr>
          <w:rFonts w:hint="eastAsia" w:ascii="Times New Roman" w:hAnsi="Times New Roman" w:eastAsia="宋体" w:cs="Times New Roman"/>
          <w:color w:val="auto"/>
          <w:sz w:val="21"/>
          <w:szCs w:val="21"/>
          <w:lang w:eastAsia="zh-CN" w:bidi="ar-SA"/>
        </w:rPr>
        <w:fldChar w:fldCharType="end"/>
      </w:r>
      <w:r>
        <w:rPr>
          <w:rFonts w:hint="eastAsia" w:ascii="Times New Roman" w:hAnsi="Times New Roman" w:eastAsia="宋体" w:cs="Times New Roman"/>
          <w:color w:val="auto"/>
          <w:sz w:val="21"/>
          <w:szCs w:val="21"/>
          <w:lang w:eastAsia="zh-CN" w:bidi="ar-SA"/>
        </w:rPr>
        <w:fldChar w:fldCharType="end"/>
      </w:r>
    </w:p>
    <w:p>
      <w:pPr>
        <w:pStyle w:val="10"/>
        <w:keepNext w:val="0"/>
        <w:keepLines w:val="0"/>
        <w:widowControl w:val="0"/>
        <w:tabs>
          <w:tab w:val="right" w:leader="dot" w:pos="5886"/>
        </w:tabs>
        <w:kinsoku/>
        <w:wordWrap/>
        <w:overflowPunct/>
        <w:topLinePunct w:val="0"/>
        <w:autoSpaceDE w:val="0"/>
        <w:autoSpaceDN w:val="0"/>
        <w:bidi w:val="0"/>
        <w:adjustRightInd/>
        <w:snapToGrid/>
        <w:spacing w:before="0" w:line="360" w:lineRule="exact"/>
        <w:ind w:left="0" w:right="0" w:firstLine="0" w:firstLineChars="0"/>
        <w:jc w:val="both"/>
        <w:textAlignment w:val="auto"/>
        <w:outlineLvl w:val="9"/>
        <w:rPr>
          <w:rFonts w:hint="eastAsia" w:ascii="Times New Roman" w:hAnsi="Times New Roman" w:eastAsia="宋体" w:cs="Times New Roman"/>
          <w:color w:val="auto"/>
          <w:sz w:val="21"/>
          <w:szCs w:val="21"/>
          <w:lang w:eastAsia="zh-CN" w:bidi="ar-SA"/>
        </w:rPr>
      </w:pPr>
      <w:r>
        <w:rPr>
          <w:rFonts w:hint="eastAsia" w:ascii="Times New Roman" w:hAnsi="Times New Roman" w:eastAsia="宋体" w:cs="Times New Roman"/>
          <w:color w:val="auto"/>
          <w:sz w:val="21"/>
          <w:szCs w:val="21"/>
          <w:lang w:eastAsia="zh-CN" w:bidi="ar-SA"/>
        </w:rPr>
        <w:fldChar w:fldCharType="begin"/>
      </w:r>
      <w:r>
        <w:rPr>
          <w:rFonts w:hint="eastAsia" w:ascii="Times New Roman" w:hAnsi="Times New Roman" w:eastAsia="宋体" w:cs="Times New Roman"/>
          <w:color w:val="auto"/>
          <w:sz w:val="21"/>
          <w:szCs w:val="21"/>
          <w:lang w:eastAsia="zh-CN" w:bidi="ar-SA"/>
        </w:rPr>
        <w:instrText xml:space="preserve"> HYPERLINK \l _Toc31456 </w:instrText>
      </w:r>
      <w:r>
        <w:rPr>
          <w:rFonts w:hint="eastAsia" w:ascii="Times New Roman" w:hAnsi="Times New Roman" w:eastAsia="宋体" w:cs="Times New Roman"/>
          <w:color w:val="auto"/>
          <w:sz w:val="21"/>
          <w:szCs w:val="21"/>
          <w:lang w:eastAsia="zh-CN" w:bidi="ar-SA"/>
        </w:rPr>
        <w:fldChar w:fldCharType="separate"/>
      </w:r>
      <w:r>
        <w:rPr>
          <w:rFonts w:hint="eastAsia" w:ascii="Times New Roman" w:hAnsi="Times New Roman" w:eastAsia="宋体" w:cs="Times New Roman"/>
          <w:color w:val="auto"/>
          <w:sz w:val="21"/>
          <w:szCs w:val="21"/>
          <w:lang w:eastAsia="zh-CN" w:bidi="ar-SA"/>
        </w:rPr>
        <w:t>3</w:t>
      </w:r>
      <w:r>
        <w:rPr>
          <w:rFonts w:hint="eastAsia" w:ascii="Times New Roman" w:hAnsi="Times New Roman" w:eastAsia="宋体" w:cs="Times New Roman"/>
          <w:color w:val="auto"/>
          <w:sz w:val="21"/>
          <w:szCs w:val="21"/>
          <w:lang w:val="en-US" w:eastAsia="zh-CN" w:bidi="ar-SA"/>
        </w:rPr>
        <w:t xml:space="preserve">  </w:t>
      </w:r>
      <w:r>
        <w:rPr>
          <w:rFonts w:hint="eastAsia" w:ascii="Times New Roman" w:hAnsi="Times New Roman" w:eastAsia="宋体" w:cs="Times New Roman"/>
          <w:color w:val="auto"/>
          <w:sz w:val="21"/>
          <w:szCs w:val="21"/>
          <w:lang w:eastAsia="zh-CN" w:bidi="ar-SA"/>
        </w:rPr>
        <w:t>术语和定义</w:t>
      </w:r>
      <w:r>
        <w:rPr>
          <w:rFonts w:hint="eastAsia" w:ascii="Times New Roman" w:hAnsi="Times New Roman" w:eastAsia="宋体" w:cs="Times New Roman"/>
          <w:color w:val="auto"/>
          <w:sz w:val="21"/>
          <w:szCs w:val="21"/>
          <w:lang w:eastAsia="zh-CN" w:bidi="ar-SA"/>
        </w:rPr>
        <w:tab/>
      </w:r>
      <w:r>
        <w:rPr>
          <w:rFonts w:hint="eastAsia" w:ascii="Times New Roman" w:hAnsi="Times New Roman" w:eastAsia="宋体" w:cs="Times New Roman"/>
          <w:color w:val="auto"/>
          <w:sz w:val="21"/>
          <w:szCs w:val="21"/>
          <w:lang w:eastAsia="zh-CN" w:bidi="ar-SA"/>
        </w:rPr>
        <w:fldChar w:fldCharType="begin"/>
      </w:r>
      <w:r>
        <w:rPr>
          <w:rFonts w:hint="eastAsia" w:ascii="Times New Roman" w:hAnsi="Times New Roman" w:eastAsia="宋体" w:cs="Times New Roman"/>
          <w:color w:val="auto"/>
          <w:sz w:val="21"/>
          <w:szCs w:val="21"/>
          <w:lang w:eastAsia="zh-CN" w:bidi="ar-SA"/>
        </w:rPr>
        <w:instrText xml:space="preserve"> PAGEREF _Toc31456 \h </w:instrText>
      </w:r>
      <w:r>
        <w:rPr>
          <w:rFonts w:hint="eastAsia" w:ascii="Times New Roman" w:hAnsi="Times New Roman" w:eastAsia="宋体" w:cs="Times New Roman"/>
          <w:color w:val="auto"/>
          <w:sz w:val="21"/>
          <w:szCs w:val="21"/>
          <w:lang w:eastAsia="zh-CN" w:bidi="ar-SA"/>
        </w:rPr>
        <w:fldChar w:fldCharType="separate"/>
      </w:r>
      <w:r>
        <w:rPr>
          <w:rFonts w:hint="eastAsia" w:ascii="Times New Roman" w:hAnsi="Times New Roman" w:eastAsia="宋体" w:cs="Times New Roman"/>
          <w:color w:val="auto"/>
          <w:sz w:val="21"/>
          <w:szCs w:val="21"/>
          <w:lang w:eastAsia="zh-CN" w:bidi="ar-SA"/>
        </w:rPr>
        <w:t>1</w:t>
      </w:r>
      <w:r>
        <w:rPr>
          <w:rFonts w:hint="eastAsia" w:ascii="Times New Roman" w:hAnsi="Times New Roman" w:eastAsia="宋体" w:cs="Times New Roman"/>
          <w:color w:val="auto"/>
          <w:sz w:val="21"/>
          <w:szCs w:val="21"/>
          <w:lang w:eastAsia="zh-CN" w:bidi="ar-SA"/>
        </w:rPr>
        <w:fldChar w:fldCharType="end"/>
      </w:r>
      <w:r>
        <w:rPr>
          <w:rFonts w:hint="eastAsia" w:ascii="Times New Roman" w:hAnsi="Times New Roman" w:eastAsia="宋体" w:cs="Times New Roman"/>
          <w:color w:val="auto"/>
          <w:sz w:val="21"/>
          <w:szCs w:val="21"/>
          <w:lang w:eastAsia="zh-CN" w:bidi="ar-SA"/>
        </w:rPr>
        <w:fldChar w:fldCharType="end"/>
      </w:r>
    </w:p>
    <w:p>
      <w:pPr>
        <w:pStyle w:val="10"/>
        <w:keepNext w:val="0"/>
        <w:keepLines w:val="0"/>
        <w:widowControl w:val="0"/>
        <w:tabs>
          <w:tab w:val="right" w:leader="dot" w:pos="5886"/>
        </w:tabs>
        <w:kinsoku/>
        <w:wordWrap/>
        <w:overflowPunct/>
        <w:topLinePunct w:val="0"/>
        <w:autoSpaceDE w:val="0"/>
        <w:autoSpaceDN w:val="0"/>
        <w:bidi w:val="0"/>
        <w:adjustRightInd/>
        <w:snapToGrid/>
        <w:spacing w:before="0" w:line="360" w:lineRule="exact"/>
        <w:ind w:left="0" w:right="0" w:firstLine="0" w:firstLineChars="0"/>
        <w:jc w:val="both"/>
        <w:textAlignment w:val="auto"/>
        <w:outlineLvl w:val="9"/>
        <w:rPr>
          <w:rFonts w:hint="eastAsia" w:ascii="Times New Roman" w:hAnsi="Times New Roman" w:eastAsia="宋体" w:cs="Times New Roman"/>
          <w:color w:val="auto"/>
          <w:sz w:val="21"/>
          <w:szCs w:val="21"/>
          <w:lang w:eastAsia="zh-CN" w:bidi="ar-SA"/>
        </w:rPr>
      </w:pPr>
      <w:r>
        <w:rPr>
          <w:rFonts w:hint="eastAsia" w:ascii="Times New Roman" w:hAnsi="Times New Roman" w:eastAsia="宋体" w:cs="Times New Roman"/>
          <w:color w:val="auto"/>
          <w:sz w:val="21"/>
          <w:szCs w:val="21"/>
          <w:lang w:eastAsia="zh-CN" w:bidi="ar-SA"/>
        </w:rPr>
        <w:fldChar w:fldCharType="begin"/>
      </w:r>
      <w:r>
        <w:rPr>
          <w:rFonts w:hint="eastAsia" w:ascii="Times New Roman" w:hAnsi="Times New Roman" w:eastAsia="宋体" w:cs="Times New Roman"/>
          <w:color w:val="auto"/>
          <w:sz w:val="21"/>
          <w:szCs w:val="21"/>
          <w:lang w:eastAsia="zh-CN" w:bidi="ar-SA"/>
        </w:rPr>
        <w:instrText xml:space="preserve"> HYPERLINK \l _Toc16075 </w:instrText>
      </w:r>
      <w:r>
        <w:rPr>
          <w:rFonts w:hint="eastAsia" w:ascii="Times New Roman" w:hAnsi="Times New Roman" w:eastAsia="宋体" w:cs="Times New Roman"/>
          <w:color w:val="auto"/>
          <w:sz w:val="21"/>
          <w:szCs w:val="21"/>
          <w:lang w:eastAsia="zh-CN" w:bidi="ar-SA"/>
        </w:rPr>
        <w:fldChar w:fldCharType="separate"/>
      </w:r>
      <w:r>
        <w:rPr>
          <w:rFonts w:hint="eastAsia" w:ascii="Times New Roman" w:hAnsi="Times New Roman" w:eastAsia="宋体" w:cs="Times New Roman"/>
          <w:color w:val="auto"/>
          <w:sz w:val="21"/>
          <w:szCs w:val="21"/>
          <w:lang w:val="en-US" w:eastAsia="zh-CN" w:bidi="ar-SA"/>
        </w:rPr>
        <w:t>4  物联网终端防护井</w:t>
      </w:r>
      <w:r>
        <w:rPr>
          <w:rFonts w:hint="eastAsia" w:ascii="Times New Roman" w:hAnsi="Times New Roman" w:eastAsia="宋体" w:cs="Times New Roman"/>
          <w:color w:val="auto"/>
          <w:sz w:val="21"/>
          <w:szCs w:val="21"/>
          <w:lang w:eastAsia="zh-CN" w:bidi="ar-SA"/>
        </w:rPr>
        <w:tab/>
      </w:r>
      <w:r>
        <w:rPr>
          <w:rFonts w:hint="eastAsia" w:ascii="Times New Roman" w:hAnsi="Times New Roman" w:eastAsia="宋体" w:cs="Times New Roman"/>
          <w:color w:val="auto"/>
          <w:sz w:val="21"/>
          <w:szCs w:val="21"/>
          <w:lang w:eastAsia="zh-CN" w:bidi="ar-SA"/>
        </w:rPr>
        <w:fldChar w:fldCharType="begin"/>
      </w:r>
      <w:r>
        <w:rPr>
          <w:rFonts w:hint="eastAsia" w:ascii="Times New Roman" w:hAnsi="Times New Roman" w:eastAsia="宋体" w:cs="Times New Roman"/>
          <w:color w:val="auto"/>
          <w:sz w:val="21"/>
          <w:szCs w:val="21"/>
          <w:lang w:eastAsia="zh-CN" w:bidi="ar-SA"/>
        </w:rPr>
        <w:instrText xml:space="preserve"> PAGEREF _Toc16075 \h </w:instrText>
      </w:r>
      <w:r>
        <w:rPr>
          <w:rFonts w:hint="eastAsia" w:ascii="Times New Roman" w:hAnsi="Times New Roman" w:eastAsia="宋体" w:cs="Times New Roman"/>
          <w:color w:val="auto"/>
          <w:sz w:val="21"/>
          <w:szCs w:val="21"/>
          <w:lang w:eastAsia="zh-CN" w:bidi="ar-SA"/>
        </w:rPr>
        <w:fldChar w:fldCharType="separate"/>
      </w:r>
      <w:r>
        <w:rPr>
          <w:rFonts w:hint="eastAsia" w:ascii="Times New Roman" w:hAnsi="Times New Roman" w:eastAsia="宋体" w:cs="Times New Roman"/>
          <w:color w:val="auto"/>
          <w:sz w:val="21"/>
          <w:szCs w:val="21"/>
          <w:lang w:eastAsia="zh-CN" w:bidi="ar-SA"/>
        </w:rPr>
        <w:t>3</w:t>
      </w:r>
      <w:r>
        <w:rPr>
          <w:rFonts w:hint="eastAsia" w:ascii="Times New Roman" w:hAnsi="Times New Roman" w:eastAsia="宋体" w:cs="Times New Roman"/>
          <w:color w:val="auto"/>
          <w:sz w:val="21"/>
          <w:szCs w:val="21"/>
          <w:lang w:eastAsia="zh-CN" w:bidi="ar-SA"/>
        </w:rPr>
        <w:fldChar w:fldCharType="end"/>
      </w:r>
      <w:r>
        <w:rPr>
          <w:rFonts w:hint="eastAsia" w:ascii="Times New Roman" w:hAnsi="Times New Roman" w:eastAsia="宋体" w:cs="Times New Roman"/>
          <w:color w:val="auto"/>
          <w:sz w:val="21"/>
          <w:szCs w:val="21"/>
          <w:lang w:eastAsia="zh-CN" w:bidi="ar-SA"/>
        </w:rPr>
        <w:fldChar w:fldCharType="end"/>
      </w:r>
    </w:p>
    <w:p>
      <w:pPr>
        <w:pStyle w:val="10"/>
        <w:keepNext w:val="0"/>
        <w:keepLines w:val="0"/>
        <w:widowControl w:val="0"/>
        <w:tabs>
          <w:tab w:val="right" w:leader="dot" w:pos="5886"/>
        </w:tabs>
        <w:kinsoku/>
        <w:wordWrap/>
        <w:overflowPunct/>
        <w:topLinePunct w:val="0"/>
        <w:autoSpaceDE w:val="0"/>
        <w:autoSpaceDN w:val="0"/>
        <w:bidi w:val="0"/>
        <w:adjustRightInd/>
        <w:snapToGrid/>
        <w:spacing w:before="0" w:line="360" w:lineRule="exact"/>
        <w:ind w:left="0" w:right="0" w:firstLine="0" w:firstLineChars="0"/>
        <w:jc w:val="both"/>
        <w:textAlignment w:val="auto"/>
        <w:outlineLvl w:val="9"/>
        <w:rPr>
          <w:rFonts w:hint="eastAsia" w:ascii="Times New Roman" w:hAnsi="Times New Roman" w:eastAsia="宋体" w:cs="Times New Roman"/>
          <w:color w:val="auto"/>
          <w:sz w:val="21"/>
          <w:szCs w:val="21"/>
          <w:lang w:eastAsia="zh-CN" w:bidi="ar-SA"/>
        </w:rPr>
      </w:pPr>
      <w:r>
        <w:rPr>
          <w:rFonts w:hint="eastAsia" w:ascii="Times New Roman" w:hAnsi="Times New Roman" w:eastAsia="宋体" w:cs="Times New Roman"/>
          <w:color w:val="auto"/>
          <w:sz w:val="21"/>
          <w:szCs w:val="21"/>
          <w:lang w:eastAsia="zh-CN" w:bidi="ar-SA"/>
        </w:rPr>
        <w:fldChar w:fldCharType="begin"/>
      </w:r>
      <w:r>
        <w:rPr>
          <w:rFonts w:hint="eastAsia" w:ascii="Times New Roman" w:hAnsi="Times New Roman" w:eastAsia="宋体" w:cs="Times New Roman"/>
          <w:color w:val="auto"/>
          <w:sz w:val="21"/>
          <w:szCs w:val="21"/>
          <w:lang w:eastAsia="zh-CN" w:bidi="ar-SA"/>
        </w:rPr>
        <w:instrText xml:space="preserve"> HYPERLINK \l _Toc22761 </w:instrText>
      </w:r>
      <w:r>
        <w:rPr>
          <w:rFonts w:hint="eastAsia" w:ascii="Times New Roman" w:hAnsi="Times New Roman" w:eastAsia="宋体" w:cs="Times New Roman"/>
          <w:color w:val="auto"/>
          <w:sz w:val="21"/>
          <w:szCs w:val="21"/>
          <w:lang w:eastAsia="zh-CN" w:bidi="ar-SA"/>
        </w:rPr>
        <w:fldChar w:fldCharType="separate"/>
      </w:r>
      <w:r>
        <w:rPr>
          <w:rFonts w:hint="eastAsia" w:ascii="Times New Roman" w:hAnsi="Times New Roman" w:eastAsia="宋体" w:cs="Times New Roman"/>
          <w:color w:val="auto"/>
          <w:sz w:val="21"/>
          <w:szCs w:val="21"/>
          <w:lang w:val="en-US" w:eastAsia="zh-CN" w:bidi="ar-SA"/>
        </w:rPr>
        <w:t>5  物联网</w:t>
      </w:r>
      <w:r>
        <w:rPr>
          <w:rFonts w:hint="eastAsia" w:eastAsia="宋体" w:cs="Times New Roman"/>
          <w:color w:val="auto"/>
          <w:sz w:val="21"/>
          <w:szCs w:val="21"/>
          <w:lang w:val="en-US" w:eastAsia="zh-CN" w:bidi="ar-SA"/>
        </w:rPr>
        <w:t>终端</w:t>
      </w:r>
      <w:r>
        <w:rPr>
          <w:rFonts w:hint="eastAsia" w:ascii="Times New Roman" w:hAnsi="Times New Roman" w:eastAsia="宋体" w:cs="Times New Roman"/>
          <w:color w:val="auto"/>
          <w:sz w:val="21"/>
          <w:szCs w:val="21"/>
          <w:lang w:val="en-US" w:eastAsia="zh-CN" w:bidi="ar-SA"/>
        </w:rPr>
        <w:t>监测井</w:t>
      </w:r>
      <w:r>
        <w:rPr>
          <w:rFonts w:hint="eastAsia" w:ascii="Times New Roman" w:hAnsi="Times New Roman" w:eastAsia="宋体" w:cs="Times New Roman"/>
          <w:color w:val="auto"/>
          <w:sz w:val="21"/>
          <w:szCs w:val="21"/>
          <w:lang w:eastAsia="zh-CN" w:bidi="ar-SA"/>
        </w:rPr>
        <w:tab/>
      </w:r>
      <w:r>
        <w:rPr>
          <w:rFonts w:hint="eastAsia" w:ascii="Times New Roman" w:hAnsi="Times New Roman" w:eastAsia="宋体" w:cs="Times New Roman"/>
          <w:color w:val="auto"/>
          <w:sz w:val="21"/>
          <w:szCs w:val="21"/>
          <w:lang w:eastAsia="zh-CN" w:bidi="ar-SA"/>
        </w:rPr>
        <w:fldChar w:fldCharType="begin"/>
      </w:r>
      <w:r>
        <w:rPr>
          <w:rFonts w:hint="eastAsia" w:ascii="Times New Roman" w:hAnsi="Times New Roman" w:eastAsia="宋体" w:cs="Times New Roman"/>
          <w:color w:val="auto"/>
          <w:sz w:val="21"/>
          <w:szCs w:val="21"/>
          <w:lang w:eastAsia="zh-CN" w:bidi="ar-SA"/>
        </w:rPr>
        <w:instrText xml:space="preserve"> PAGEREF _Toc22761 \h </w:instrText>
      </w:r>
      <w:r>
        <w:rPr>
          <w:rFonts w:hint="eastAsia" w:ascii="Times New Roman" w:hAnsi="Times New Roman" w:eastAsia="宋体" w:cs="Times New Roman"/>
          <w:color w:val="auto"/>
          <w:sz w:val="21"/>
          <w:szCs w:val="21"/>
          <w:lang w:eastAsia="zh-CN" w:bidi="ar-SA"/>
        </w:rPr>
        <w:fldChar w:fldCharType="separate"/>
      </w:r>
      <w:r>
        <w:rPr>
          <w:rFonts w:hint="eastAsia" w:ascii="Times New Roman" w:hAnsi="Times New Roman" w:eastAsia="宋体" w:cs="Times New Roman"/>
          <w:color w:val="auto"/>
          <w:sz w:val="21"/>
          <w:szCs w:val="21"/>
          <w:lang w:eastAsia="zh-CN" w:bidi="ar-SA"/>
        </w:rPr>
        <w:t>5</w:t>
      </w:r>
      <w:r>
        <w:rPr>
          <w:rFonts w:hint="eastAsia" w:ascii="Times New Roman" w:hAnsi="Times New Roman" w:eastAsia="宋体" w:cs="Times New Roman"/>
          <w:color w:val="auto"/>
          <w:sz w:val="21"/>
          <w:szCs w:val="21"/>
          <w:lang w:eastAsia="zh-CN" w:bidi="ar-SA"/>
        </w:rPr>
        <w:fldChar w:fldCharType="end"/>
      </w:r>
      <w:r>
        <w:rPr>
          <w:rFonts w:hint="eastAsia" w:ascii="Times New Roman" w:hAnsi="Times New Roman" w:eastAsia="宋体" w:cs="Times New Roman"/>
          <w:color w:val="auto"/>
          <w:sz w:val="21"/>
          <w:szCs w:val="21"/>
          <w:lang w:eastAsia="zh-CN" w:bidi="ar-SA"/>
        </w:rPr>
        <w:fldChar w:fldCharType="end"/>
      </w:r>
    </w:p>
    <w:p>
      <w:pPr>
        <w:pStyle w:val="10"/>
        <w:keepNext w:val="0"/>
        <w:keepLines w:val="0"/>
        <w:widowControl w:val="0"/>
        <w:tabs>
          <w:tab w:val="right" w:leader="dot" w:pos="5886"/>
        </w:tabs>
        <w:kinsoku/>
        <w:wordWrap/>
        <w:overflowPunct/>
        <w:topLinePunct w:val="0"/>
        <w:autoSpaceDE w:val="0"/>
        <w:autoSpaceDN w:val="0"/>
        <w:bidi w:val="0"/>
        <w:adjustRightInd/>
        <w:snapToGrid/>
        <w:spacing w:before="0" w:line="360" w:lineRule="exact"/>
        <w:ind w:left="0" w:right="0" w:firstLine="0" w:firstLineChars="0"/>
        <w:jc w:val="both"/>
        <w:textAlignment w:val="auto"/>
        <w:outlineLvl w:val="9"/>
        <w:rPr>
          <w:rFonts w:hint="eastAsia" w:ascii="Times New Roman" w:hAnsi="Times New Roman" w:eastAsia="宋体" w:cs="Times New Roman"/>
          <w:color w:val="auto"/>
          <w:sz w:val="21"/>
          <w:szCs w:val="21"/>
          <w:lang w:eastAsia="zh-CN" w:bidi="ar-SA"/>
        </w:rPr>
      </w:pPr>
      <w:r>
        <w:rPr>
          <w:rFonts w:hint="eastAsia" w:ascii="Times New Roman" w:hAnsi="Times New Roman" w:eastAsia="宋体" w:cs="Times New Roman"/>
          <w:color w:val="auto"/>
          <w:sz w:val="21"/>
          <w:szCs w:val="21"/>
          <w:lang w:eastAsia="zh-CN" w:bidi="ar-SA"/>
        </w:rPr>
        <w:fldChar w:fldCharType="begin"/>
      </w:r>
      <w:r>
        <w:rPr>
          <w:rFonts w:hint="eastAsia" w:ascii="Times New Roman" w:hAnsi="Times New Roman" w:eastAsia="宋体" w:cs="Times New Roman"/>
          <w:color w:val="auto"/>
          <w:sz w:val="21"/>
          <w:szCs w:val="21"/>
          <w:lang w:eastAsia="zh-CN" w:bidi="ar-SA"/>
        </w:rPr>
        <w:instrText xml:space="preserve"> HYPERLINK \l _Toc29730 </w:instrText>
      </w:r>
      <w:r>
        <w:rPr>
          <w:rFonts w:hint="eastAsia" w:ascii="Times New Roman" w:hAnsi="Times New Roman" w:eastAsia="宋体" w:cs="Times New Roman"/>
          <w:color w:val="auto"/>
          <w:sz w:val="21"/>
          <w:szCs w:val="21"/>
          <w:lang w:eastAsia="zh-CN" w:bidi="ar-SA"/>
        </w:rPr>
        <w:fldChar w:fldCharType="separate"/>
      </w:r>
      <w:r>
        <w:rPr>
          <w:rFonts w:hint="eastAsia" w:ascii="Times New Roman" w:hAnsi="Times New Roman" w:eastAsia="宋体" w:cs="Times New Roman"/>
          <w:color w:val="auto"/>
          <w:sz w:val="21"/>
          <w:szCs w:val="21"/>
          <w:lang w:val="en-US" w:eastAsia="zh-CN" w:bidi="ar-SA"/>
        </w:rPr>
        <w:t>6  通用规定</w:t>
      </w:r>
      <w:r>
        <w:rPr>
          <w:rFonts w:hint="eastAsia" w:ascii="Times New Roman" w:hAnsi="Times New Roman" w:eastAsia="宋体" w:cs="Times New Roman"/>
          <w:color w:val="auto"/>
          <w:sz w:val="21"/>
          <w:szCs w:val="21"/>
          <w:lang w:eastAsia="zh-CN" w:bidi="ar-SA"/>
        </w:rPr>
        <w:tab/>
      </w:r>
      <w:r>
        <w:rPr>
          <w:rFonts w:hint="eastAsia" w:ascii="Times New Roman" w:hAnsi="Times New Roman" w:eastAsia="宋体" w:cs="Times New Roman"/>
          <w:color w:val="auto"/>
          <w:sz w:val="21"/>
          <w:szCs w:val="21"/>
          <w:lang w:eastAsia="zh-CN" w:bidi="ar-SA"/>
        </w:rPr>
        <w:fldChar w:fldCharType="begin"/>
      </w:r>
      <w:r>
        <w:rPr>
          <w:rFonts w:hint="eastAsia" w:ascii="Times New Roman" w:hAnsi="Times New Roman" w:eastAsia="宋体" w:cs="Times New Roman"/>
          <w:color w:val="auto"/>
          <w:sz w:val="21"/>
          <w:szCs w:val="21"/>
          <w:lang w:eastAsia="zh-CN" w:bidi="ar-SA"/>
        </w:rPr>
        <w:instrText xml:space="preserve"> PAGEREF _Toc29730 \h </w:instrText>
      </w:r>
      <w:r>
        <w:rPr>
          <w:rFonts w:hint="eastAsia" w:ascii="Times New Roman" w:hAnsi="Times New Roman" w:eastAsia="宋体" w:cs="Times New Roman"/>
          <w:color w:val="auto"/>
          <w:sz w:val="21"/>
          <w:szCs w:val="21"/>
          <w:lang w:eastAsia="zh-CN" w:bidi="ar-SA"/>
        </w:rPr>
        <w:fldChar w:fldCharType="separate"/>
      </w:r>
      <w:r>
        <w:rPr>
          <w:rFonts w:hint="eastAsia" w:ascii="Times New Roman" w:hAnsi="Times New Roman" w:eastAsia="宋体" w:cs="Times New Roman"/>
          <w:color w:val="auto"/>
          <w:sz w:val="21"/>
          <w:szCs w:val="21"/>
          <w:lang w:eastAsia="zh-CN" w:bidi="ar-SA"/>
        </w:rPr>
        <w:t>7</w:t>
      </w:r>
      <w:r>
        <w:rPr>
          <w:rFonts w:hint="eastAsia" w:ascii="Times New Roman" w:hAnsi="Times New Roman" w:eastAsia="宋体" w:cs="Times New Roman"/>
          <w:color w:val="auto"/>
          <w:sz w:val="21"/>
          <w:szCs w:val="21"/>
          <w:lang w:eastAsia="zh-CN" w:bidi="ar-SA"/>
        </w:rPr>
        <w:fldChar w:fldCharType="end"/>
      </w:r>
      <w:r>
        <w:rPr>
          <w:rFonts w:hint="eastAsia" w:ascii="Times New Roman" w:hAnsi="Times New Roman" w:eastAsia="宋体" w:cs="Times New Roman"/>
          <w:color w:val="auto"/>
          <w:sz w:val="21"/>
          <w:szCs w:val="21"/>
          <w:lang w:eastAsia="zh-CN" w:bidi="ar-SA"/>
        </w:rPr>
        <w:fldChar w:fldCharType="end"/>
      </w:r>
    </w:p>
    <w:p>
      <w:pPr>
        <w:pStyle w:val="10"/>
        <w:keepNext w:val="0"/>
        <w:keepLines w:val="0"/>
        <w:widowControl w:val="0"/>
        <w:tabs>
          <w:tab w:val="right" w:leader="dot" w:pos="5886"/>
        </w:tabs>
        <w:kinsoku/>
        <w:wordWrap/>
        <w:overflowPunct/>
        <w:topLinePunct w:val="0"/>
        <w:autoSpaceDE w:val="0"/>
        <w:autoSpaceDN w:val="0"/>
        <w:bidi w:val="0"/>
        <w:adjustRightInd/>
        <w:snapToGrid/>
        <w:spacing w:before="0" w:line="360" w:lineRule="exact"/>
        <w:ind w:left="0" w:right="0" w:firstLine="0" w:firstLineChars="0"/>
        <w:jc w:val="both"/>
        <w:textAlignment w:val="auto"/>
        <w:outlineLvl w:val="9"/>
        <w:rPr>
          <w:rFonts w:hint="eastAsia" w:ascii="Times New Roman" w:hAnsi="Times New Roman" w:eastAsia="宋体" w:cs="Times New Roman"/>
          <w:color w:val="auto"/>
          <w:sz w:val="21"/>
          <w:szCs w:val="21"/>
          <w:lang w:eastAsia="zh-CN" w:bidi="ar-SA"/>
        </w:rPr>
      </w:pPr>
      <w:r>
        <w:rPr>
          <w:rFonts w:hint="eastAsia" w:ascii="Times New Roman" w:hAnsi="Times New Roman" w:eastAsia="宋体" w:cs="Times New Roman"/>
          <w:color w:val="auto"/>
          <w:sz w:val="21"/>
          <w:szCs w:val="21"/>
          <w:lang w:eastAsia="zh-CN" w:bidi="ar-SA"/>
        </w:rPr>
        <w:fldChar w:fldCharType="begin"/>
      </w:r>
      <w:r>
        <w:rPr>
          <w:rFonts w:hint="eastAsia" w:ascii="Times New Roman" w:hAnsi="Times New Roman" w:eastAsia="宋体" w:cs="Times New Roman"/>
          <w:color w:val="auto"/>
          <w:sz w:val="21"/>
          <w:szCs w:val="21"/>
          <w:lang w:eastAsia="zh-CN" w:bidi="ar-SA"/>
        </w:rPr>
        <w:instrText xml:space="preserve"> HYPERLINK \l _Toc15697 </w:instrText>
      </w:r>
      <w:r>
        <w:rPr>
          <w:rFonts w:hint="eastAsia" w:ascii="Times New Roman" w:hAnsi="Times New Roman" w:eastAsia="宋体" w:cs="Times New Roman"/>
          <w:color w:val="auto"/>
          <w:sz w:val="21"/>
          <w:szCs w:val="21"/>
          <w:lang w:eastAsia="zh-CN" w:bidi="ar-SA"/>
        </w:rPr>
        <w:fldChar w:fldCharType="separate"/>
      </w:r>
      <w:r>
        <w:rPr>
          <w:rFonts w:hint="eastAsia" w:ascii="Times New Roman" w:hAnsi="Times New Roman" w:eastAsia="宋体" w:cs="Times New Roman"/>
          <w:color w:val="auto"/>
          <w:sz w:val="21"/>
          <w:szCs w:val="21"/>
          <w:lang w:val="en-US" w:eastAsia="zh-CN" w:bidi="ar-SA"/>
        </w:rPr>
        <w:t>7  抗浮验算以及抗拔验算</w:t>
      </w:r>
      <w:r>
        <w:rPr>
          <w:rFonts w:hint="eastAsia" w:ascii="Times New Roman" w:hAnsi="Times New Roman" w:eastAsia="宋体" w:cs="Times New Roman"/>
          <w:color w:val="auto"/>
          <w:sz w:val="21"/>
          <w:szCs w:val="21"/>
          <w:lang w:eastAsia="zh-CN" w:bidi="ar-SA"/>
        </w:rPr>
        <w:tab/>
      </w:r>
      <w:r>
        <w:rPr>
          <w:rFonts w:hint="eastAsia" w:ascii="Times New Roman" w:hAnsi="Times New Roman" w:eastAsia="宋体" w:cs="Times New Roman"/>
          <w:color w:val="auto"/>
          <w:sz w:val="21"/>
          <w:szCs w:val="21"/>
          <w:lang w:eastAsia="zh-CN" w:bidi="ar-SA"/>
        </w:rPr>
        <w:fldChar w:fldCharType="begin"/>
      </w:r>
      <w:r>
        <w:rPr>
          <w:rFonts w:hint="eastAsia" w:ascii="Times New Roman" w:hAnsi="Times New Roman" w:eastAsia="宋体" w:cs="Times New Roman"/>
          <w:color w:val="auto"/>
          <w:sz w:val="21"/>
          <w:szCs w:val="21"/>
          <w:lang w:eastAsia="zh-CN" w:bidi="ar-SA"/>
        </w:rPr>
        <w:instrText xml:space="preserve"> PAGEREF _Toc15697 \h </w:instrText>
      </w:r>
      <w:r>
        <w:rPr>
          <w:rFonts w:hint="eastAsia" w:ascii="Times New Roman" w:hAnsi="Times New Roman" w:eastAsia="宋体" w:cs="Times New Roman"/>
          <w:color w:val="auto"/>
          <w:sz w:val="21"/>
          <w:szCs w:val="21"/>
          <w:lang w:eastAsia="zh-CN" w:bidi="ar-SA"/>
        </w:rPr>
        <w:fldChar w:fldCharType="separate"/>
      </w:r>
      <w:r>
        <w:rPr>
          <w:rFonts w:hint="eastAsia" w:ascii="Times New Roman" w:hAnsi="Times New Roman" w:eastAsia="宋体" w:cs="Times New Roman"/>
          <w:color w:val="auto"/>
          <w:sz w:val="21"/>
          <w:szCs w:val="21"/>
          <w:lang w:eastAsia="zh-CN" w:bidi="ar-SA"/>
        </w:rPr>
        <w:t>12</w:t>
      </w:r>
      <w:r>
        <w:rPr>
          <w:rFonts w:hint="eastAsia" w:ascii="Times New Roman" w:hAnsi="Times New Roman" w:eastAsia="宋体" w:cs="Times New Roman"/>
          <w:color w:val="auto"/>
          <w:sz w:val="21"/>
          <w:szCs w:val="21"/>
          <w:lang w:eastAsia="zh-CN" w:bidi="ar-SA"/>
        </w:rPr>
        <w:fldChar w:fldCharType="end"/>
      </w:r>
      <w:r>
        <w:rPr>
          <w:rFonts w:hint="eastAsia" w:ascii="Times New Roman" w:hAnsi="Times New Roman" w:eastAsia="宋体" w:cs="Times New Roman"/>
          <w:color w:val="auto"/>
          <w:sz w:val="21"/>
          <w:szCs w:val="21"/>
          <w:lang w:eastAsia="zh-CN" w:bidi="ar-SA"/>
        </w:rPr>
        <w:fldChar w:fldCharType="end"/>
      </w:r>
    </w:p>
    <w:p>
      <w:pPr>
        <w:pStyle w:val="10"/>
        <w:keepNext w:val="0"/>
        <w:keepLines w:val="0"/>
        <w:widowControl w:val="0"/>
        <w:tabs>
          <w:tab w:val="right" w:leader="dot" w:pos="5886"/>
        </w:tabs>
        <w:kinsoku/>
        <w:wordWrap/>
        <w:overflowPunct/>
        <w:topLinePunct w:val="0"/>
        <w:autoSpaceDE w:val="0"/>
        <w:autoSpaceDN w:val="0"/>
        <w:bidi w:val="0"/>
        <w:adjustRightInd/>
        <w:snapToGrid/>
        <w:spacing w:before="0" w:line="360" w:lineRule="exact"/>
        <w:ind w:left="0" w:right="0" w:firstLine="0" w:firstLineChars="0"/>
        <w:jc w:val="both"/>
        <w:textAlignment w:val="auto"/>
        <w:outlineLvl w:val="9"/>
        <w:rPr>
          <w:rFonts w:hint="eastAsia" w:ascii="Times New Roman" w:hAnsi="Times New Roman" w:eastAsia="宋体" w:cs="Times New Roman"/>
          <w:color w:val="auto"/>
          <w:sz w:val="21"/>
          <w:szCs w:val="21"/>
          <w:lang w:eastAsia="zh-CN" w:bidi="ar-SA"/>
        </w:rPr>
      </w:pPr>
      <w:r>
        <w:rPr>
          <w:rFonts w:hint="eastAsia" w:ascii="Times New Roman" w:hAnsi="Times New Roman" w:eastAsia="宋体" w:cs="Times New Roman"/>
          <w:color w:val="auto"/>
          <w:sz w:val="21"/>
          <w:szCs w:val="21"/>
          <w:lang w:eastAsia="zh-CN" w:bidi="ar-SA"/>
        </w:rPr>
        <w:fldChar w:fldCharType="begin"/>
      </w:r>
      <w:r>
        <w:rPr>
          <w:rFonts w:hint="eastAsia" w:ascii="Times New Roman" w:hAnsi="Times New Roman" w:eastAsia="宋体" w:cs="Times New Roman"/>
          <w:color w:val="auto"/>
          <w:sz w:val="21"/>
          <w:szCs w:val="21"/>
          <w:lang w:eastAsia="zh-CN" w:bidi="ar-SA"/>
        </w:rPr>
        <w:instrText xml:space="preserve"> HYPERLINK \l _Toc27537 </w:instrText>
      </w:r>
      <w:r>
        <w:rPr>
          <w:rFonts w:hint="eastAsia" w:ascii="Times New Roman" w:hAnsi="Times New Roman" w:eastAsia="宋体" w:cs="Times New Roman"/>
          <w:color w:val="auto"/>
          <w:sz w:val="21"/>
          <w:szCs w:val="21"/>
          <w:lang w:eastAsia="zh-CN" w:bidi="ar-SA"/>
        </w:rPr>
        <w:fldChar w:fldCharType="separate"/>
      </w:r>
      <w:r>
        <w:rPr>
          <w:rFonts w:hint="eastAsia" w:ascii="Times New Roman" w:hAnsi="Times New Roman" w:eastAsia="宋体" w:cs="Times New Roman"/>
          <w:color w:val="auto"/>
          <w:sz w:val="21"/>
          <w:szCs w:val="21"/>
          <w:lang w:val="en-US" w:eastAsia="zh-CN" w:bidi="ar-SA"/>
        </w:rPr>
        <w:t>8  试验方法</w:t>
      </w:r>
      <w:r>
        <w:rPr>
          <w:rFonts w:hint="eastAsia" w:ascii="Times New Roman" w:hAnsi="Times New Roman" w:eastAsia="宋体" w:cs="Times New Roman"/>
          <w:color w:val="auto"/>
          <w:sz w:val="21"/>
          <w:szCs w:val="21"/>
          <w:lang w:eastAsia="zh-CN" w:bidi="ar-SA"/>
        </w:rPr>
        <w:tab/>
      </w:r>
      <w:r>
        <w:rPr>
          <w:rFonts w:hint="eastAsia" w:ascii="Times New Roman" w:hAnsi="Times New Roman" w:eastAsia="宋体" w:cs="Times New Roman"/>
          <w:color w:val="auto"/>
          <w:sz w:val="21"/>
          <w:szCs w:val="21"/>
          <w:lang w:eastAsia="zh-CN" w:bidi="ar-SA"/>
        </w:rPr>
        <w:fldChar w:fldCharType="begin"/>
      </w:r>
      <w:r>
        <w:rPr>
          <w:rFonts w:hint="eastAsia" w:ascii="Times New Roman" w:hAnsi="Times New Roman" w:eastAsia="宋体" w:cs="Times New Roman"/>
          <w:color w:val="auto"/>
          <w:sz w:val="21"/>
          <w:szCs w:val="21"/>
          <w:lang w:eastAsia="zh-CN" w:bidi="ar-SA"/>
        </w:rPr>
        <w:instrText xml:space="preserve"> PAGEREF _Toc27537 \h </w:instrText>
      </w:r>
      <w:r>
        <w:rPr>
          <w:rFonts w:hint="eastAsia" w:ascii="Times New Roman" w:hAnsi="Times New Roman" w:eastAsia="宋体" w:cs="Times New Roman"/>
          <w:color w:val="auto"/>
          <w:sz w:val="21"/>
          <w:szCs w:val="21"/>
          <w:lang w:eastAsia="zh-CN" w:bidi="ar-SA"/>
        </w:rPr>
        <w:fldChar w:fldCharType="separate"/>
      </w:r>
      <w:r>
        <w:rPr>
          <w:rFonts w:hint="eastAsia" w:ascii="Times New Roman" w:hAnsi="Times New Roman" w:eastAsia="宋体" w:cs="Times New Roman"/>
          <w:color w:val="auto"/>
          <w:sz w:val="21"/>
          <w:szCs w:val="21"/>
          <w:lang w:eastAsia="zh-CN" w:bidi="ar-SA"/>
        </w:rPr>
        <w:t>16</w:t>
      </w:r>
      <w:r>
        <w:rPr>
          <w:rFonts w:hint="eastAsia" w:ascii="Times New Roman" w:hAnsi="Times New Roman" w:eastAsia="宋体" w:cs="Times New Roman"/>
          <w:color w:val="auto"/>
          <w:sz w:val="21"/>
          <w:szCs w:val="21"/>
          <w:lang w:eastAsia="zh-CN" w:bidi="ar-SA"/>
        </w:rPr>
        <w:fldChar w:fldCharType="end"/>
      </w:r>
      <w:r>
        <w:rPr>
          <w:rFonts w:hint="eastAsia" w:ascii="Times New Roman" w:hAnsi="Times New Roman" w:eastAsia="宋体" w:cs="Times New Roman"/>
          <w:color w:val="auto"/>
          <w:sz w:val="21"/>
          <w:szCs w:val="21"/>
          <w:lang w:eastAsia="zh-CN" w:bidi="ar-SA"/>
        </w:rPr>
        <w:fldChar w:fldCharType="end"/>
      </w:r>
    </w:p>
    <w:p>
      <w:pPr>
        <w:pStyle w:val="10"/>
        <w:keepNext w:val="0"/>
        <w:keepLines w:val="0"/>
        <w:widowControl w:val="0"/>
        <w:tabs>
          <w:tab w:val="right" w:leader="dot" w:pos="5886"/>
        </w:tabs>
        <w:kinsoku/>
        <w:wordWrap/>
        <w:overflowPunct/>
        <w:topLinePunct w:val="0"/>
        <w:autoSpaceDE w:val="0"/>
        <w:autoSpaceDN w:val="0"/>
        <w:bidi w:val="0"/>
        <w:adjustRightInd/>
        <w:snapToGrid/>
        <w:spacing w:before="0" w:line="360" w:lineRule="exact"/>
        <w:ind w:left="0" w:right="0" w:firstLine="0" w:firstLineChars="0"/>
        <w:jc w:val="both"/>
        <w:textAlignment w:val="auto"/>
        <w:outlineLvl w:val="9"/>
        <w:rPr>
          <w:rFonts w:hint="eastAsia" w:ascii="Times New Roman" w:hAnsi="Times New Roman" w:eastAsia="宋体" w:cs="Times New Roman"/>
          <w:color w:val="auto"/>
          <w:sz w:val="21"/>
          <w:szCs w:val="21"/>
          <w:lang w:eastAsia="zh-CN" w:bidi="ar-SA"/>
        </w:rPr>
      </w:pPr>
      <w:r>
        <w:rPr>
          <w:rFonts w:hint="eastAsia" w:ascii="Times New Roman" w:hAnsi="Times New Roman" w:eastAsia="宋体" w:cs="Times New Roman"/>
          <w:color w:val="auto"/>
          <w:sz w:val="21"/>
          <w:szCs w:val="21"/>
          <w:lang w:eastAsia="zh-CN" w:bidi="ar-SA"/>
        </w:rPr>
        <w:fldChar w:fldCharType="begin"/>
      </w:r>
      <w:r>
        <w:rPr>
          <w:rFonts w:hint="eastAsia" w:ascii="Times New Roman" w:hAnsi="Times New Roman" w:eastAsia="宋体" w:cs="Times New Roman"/>
          <w:color w:val="auto"/>
          <w:sz w:val="21"/>
          <w:szCs w:val="21"/>
          <w:lang w:eastAsia="zh-CN" w:bidi="ar-SA"/>
        </w:rPr>
        <w:instrText xml:space="preserve"> HYPERLINK \l _Toc17627 </w:instrText>
      </w:r>
      <w:r>
        <w:rPr>
          <w:rFonts w:hint="eastAsia" w:ascii="Times New Roman" w:hAnsi="Times New Roman" w:eastAsia="宋体" w:cs="Times New Roman"/>
          <w:color w:val="auto"/>
          <w:sz w:val="21"/>
          <w:szCs w:val="21"/>
          <w:lang w:eastAsia="zh-CN" w:bidi="ar-SA"/>
        </w:rPr>
        <w:fldChar w:fldCharType="separate"/>
      </w:r>
      <w:r>
        <w:rPr>
          <w:rFonts w:hint="eastAsia" w:ascii="Times New Roman" w:hAnsi="Times New Roman" w:eastAsia="宋体" w:cs="Times New Roman"/>
          <w:color w:val="auto"/>
          <w:sz w:val="21"/>
          <w:szCs w:val="21"/>
          <w:lang w:val="en-US" w:eastAsia="zh-CN" w:bidi="ar-SA"/>
        </w:rPr>
        <w:t>9  施工与安装</w:t>
      </w:r>
      <w:r>
        <w:rPr>
          <w:rFonts w:hint="eastAsia" w:ascii="Times New Roman" w:hAnsi="Times New Roman" w:eastAsia="宋体" w:cs="Times New Roman"/>
          <w:color w:val="auto"/>
          <w:sz w:val="21"/>
          <w:szCs w:val="21"/>
          <w:lang w:eastAsia="zh-CN" w:bidi="ar-SA"/>
        </w:rPr>
        <w:tab/>
      </w:r>
      <w:r>
        <w:rPr>
          <w:rFonts w:hint="eastAsia" w:ascii="Times New Roman" w:hAnsi="Times New Roman" w:eastAsia="宋体" w:cs="Times New Roman"/>
          <w:color w:val="auto"/>
          <w:sz w:val="21"/>
          <w:szCs w:val="21"/>
          <w:lang w:eastAsia="zh-CN" w:bidi="ar-SA"/>
        </w:rPr>
        <w:fldChar w:fldCharType="begin"/>
      </w:r>
      <w:r>
        <w:rPr>
          <w:rFonts w:hint="eastAsia" w:ascii="Times New Roman" w:hAnsi="Times New Roman" w:eastAsia="宋体" w:cs="Times New Roman"/>
          <w:color w:val="auto"/>
          <w:sz w:val="21"/>
          <w:szCs w:val="21"/>
          <w:lang w:eastAsia="zh-CN" w:bidi="ar-SA"/>
        </w:rPr>
        <w:instrText xml:space="preserve"> PAGEREF _Toc17627 \h </w:instrText>
      </w:r>
      <w:r>
        <w:rPr>
          <w:rFonts w:hint="eastAsia" w:ascii="Times New Roman" w:hAnsi="Times New Roman" w:eastAsia="宋体" w:cs="Times New Roman"/>
          <w:color w:val="auto"/>
          <w:sz w:val="21"/>
          <w:szCs w:val="21"/>
          <w:lang w:eastAsia="zh-CN" w:bidi="ar-SA"/>
        </w:rPr>
        <w:fldChar w:fldCharType="separate"/>
      </w:r>
      <w:r>
        <w:rPr>
          <w:rFonts w:hint="eastAsia" w:ascii="Times New Roman" w:hAnsi="Times New Roman" w:eastAsia="宋体" w:cs="Times New Roman"/>
          <w:color w:val="auto"/>
          <w:sz w:val="21"/>
          <w:szCs w:val="21"/>
          <w:lang w:eastAsia="zh-CN" w:bidi="ar-SA"/>
        </w:rPr>
        <w:t>18</w:t>
      </w:r>
      <w:r>
        <w:rPr>
          <w:rFonts w:hint="eastAsia" w:ascii="Times New Roman" w:hAnsi="Times New Roman" w:eastAsia="宋体" w:cs="Times New Roman"/>
          <w:color w:val="auto"/>
          <w:sz w:val="21"/>
          <w:szCs w:val="21"/>
          <w:lang w:eastAsia="zh-CN" w:bidi="ar-SA"/>
        </w:rPr>
        <w:fldChar w:fldCharType="end"/>
      </w:r>
      <w:r>
        <w:rPr>
          <w:rFonts w:hint="eastAsia" w:ascii="Times New Roman" w:hAnsi="Times New Roman" w:eastAsia="宋体" w:cs="Times New Roman"/>
          <w:color w:val="auto"/>
          <w:sz w:val="21"/>
          <w:szCs w:val="21"/>
          <w:lang w:eastAsia="zh-CN" w:bidi="ar-SA"/>
        </w:rPr>
        <w:fldChar w:fldCharType="end"/>
      </w:r>
    </w:p>
    <w:p>
      <w:pPr>
        <w:pStyle w:val="10"/>
        <w:keepNext w:val="0"/>
        <w:keepLines w:val="0"/>
        <w:widowControl w:val="0"/>
        <w:tabs>
          <w:tab w:val="right" w:leader="dot" w:pos="5886"/>
        </w:tabs>
        <w:kinsoku/>
        <w:wordWrap/>
        <w:overflowPunct/>
        <w:topLinePunct w:val="0"/>
        <w:autoSpaceDE w:val="0"/>
        <w:autoSpaceDN w:val="0"/>
        <w:bidi w:val="0"/>
        <w:adjustRightInd/>
        <w:snapToGrid/>
        <w:spacing w:before="0" w:line="360" w:lineRule="exact"/>
        <w:ind w:left="0" w:right="0" w:firstLine="0" w:firstLineChars="0"/>
        <w:jc w:val="both"/>
        <w:textAlignment w:val="auto"/>
        <w:outlineLvl w:val="9"/>
        <w:rPr>
          <w:rFonts w:hint="eastAsia" w:ascii="Times New Roman" w:hAnsi="Times New Roman" w:eastAsia="宋体" w:cs="Times New Roman"/>
          <w:color w:val="auto"/>
          <w:sz w:val="21"/>
          <w:szCs w:val="21"/>
          <w:lang w:eastAsia="zh-CN" w:bidi="ar-SA"/>
        </w:rPr>
      </w:pPr>
      <w:r>
        <w:rPr>
          <w:rFonts w:hint="eastAsia" w:ascii="Times New Roman" w:hAnsi="Times New Roman" w:eastAsia="宋体" w:cs="Times New Roman"/>
          <w:color w:val="auto"/>
          <w:sz w:val="21"/>
          <w:szCs w:val="21"/>
          <w:lang w:eastAsia="zh-CN" w:bidi="ar-SA"/>
        </w:rPr>
        <w:fldChar w:fldCharType="begin"/>
      </w:r>
      <w:r>
        <w:rPr>
          <w:rFonts w:hint="eastAsia" w:ascii="Times New Roman" w:hAnsi="Times New Roman" w:eastAsia="宋体" w:cs="Times New Roman"/>
          <w:color w:val="auto"/>
          <w:sz w:val="21"/>
          <w:szCs w:val="21"/>
          <w:lang w:eastAsia="zh-CN" w:bidi="ar-SA"/>
        </w:rPr>
        <w:instrText xml:space="preserve"> HYPERLINK \l _Toc8248 </w:instrText>
      </w:r>
      <w:r>
        <w:rPr>
          <w:rFonts w:hint="eastAsia" w:ascii="Times New Roman" w:hAnsi="Times New Roman" w:eastAsia="宋体" w:cs="Times New Roman"/>
          <w:color w:val="auto"/>
          <w:sz w:val="21"/>
          <w:szCs w:val="21"/>
          <w:lang w:eastAsia="zh-CN" w:bidi="ar-SA"/>
        </w:rPr>
        <w:fldChar w:fldCharType="separate"/>
      </w:r>
      <w:r>
        <w:rPr>
          <w:rFonts w:hint="eastAsia" w:ascii="Times New Roman" w:hAnsi="Times New Roman" w:eastAsia="宋体" w:cs="Times New Roman"/>
          <w:color w:val="auto"/>
          <w:sz w:val="21"/>
          <w:szCs w:val="21"/>
          <w:lang w:val="en-US" w:eastAsia="zh-CN" w:bidi="ar-SA"/>
        </w:rPr>
        <w:t>10  检验规则</w:t>
      </w:r>
      <w:r>
        <w:rPr>
          <w:rFonts w:hint="eastAsia" w:ascii="Times New Roman" w:hAnsi="Times New Roman" w:eastAsia="宋体" w:cs="Times New Roman"/>
          <w:color w:val="auto"/>
          <w:sz w:val="21"/>
          <w:szCs w:val="21"/>
          <w:lang w:eastAsia="zh-CN" w:bidi="ar-SA"/>
        </w:rPr>
        <w:tab/>
      </w:r>
      <w:r>
        <w:rPr>
          <w:rFonts w:hint="eastAsia" w:ascii="Times New Roman" w:hAnsi="Times New Roman" w:eastAsia="宋体" w:cs="Times New Roman"/>
          <w:color w:val="auto"/>
          <w:sz w:val="21"/>
          <w:szCs w:val="21"/>
          <w:lang w:eastAsia="zh-CN" w:bidi="ar-SA"/>
        </w:rPr>
        <w:fldChar w:fldCharType="begin"/>
      </w:r>
      <w:r>
        <w:rPr>
          <w:rFonts w:hint="eastAsia" w:ascii="Times New Roman" w:hAnsi="Times New Roman" w:eastAsia="宋体" w:cs="Times New Roman"/>
          <w:color w:val="auto"/>
          <w:sz w:val="21"/>
          <w:szCs w:val="21"/>
          <w:lang w:eastAsia="zh-CN" w:bidi="ar-SA"/>
        </w:rPr>
        <w:instrText xml:space="preserve"> PAGEREF _Toc8248 \h </w:instrText>
      </w:r>
      <w:r>
        <w:rPr>
          <w:rFonts w:hint="eastAsia" w:ascii="Times New Roman" w:hAnsi="Times New Roman" w:eastAsia="宋体" w:cs="Times New Roman"/>
          <w:color w:val="auto"/>
          <w:sz w:val="21"/>
          <w:szCs w:val="21"/>
          <w:lang w:eastAsia="zh-CN" w:bidi="ar-SA"/>
        </w:rPr>
        <w:fldChar w:fldCharType="separate"/>
      </w:r>
      <w:r>
        <w:rPr>
          <w:rFonts w:hint="eastAsia" w:ascii="Times New Roman" w:hAnsi="Times New Roman" w:eastAsia="宋体" w:cs="Times New Roman"/>
          <w:color w:val="auto"/>
          <w:sz w:val="21"/>
          <w:szCs w:val="21"/>
          <w:lang w:eastAsia="zh-CN" w:bidi="ar-SA"/>
        </w:rPr>
        <w:t>22</w:t>
      </w:r>
      <w:r>
        <w:rPr>
          <w:rFonts w:hint="eastAsia" w:ascii="Times New Roman" w:hAnsi="Times New Roman" w:eastAsia="宋体" w:cs="Times New Roman"/>
          <w:color w:val="auto"/>
          <w:sz w:val="21"/>
          <w:szCs w:val="21"/>
          <w:lang w:eastAsia="zh-CN" w:bidi="ar-SA"/>
        </w:rPr>
        <w:fldChar w:fldCharType="end"/>
      </w:r>
      <w:r>
        <w:rPr>
          <w:rFonts w:hint="eastAsia" w:ascii="Times New Roman" w:hAnsi="Times New Roman" w:eastAsia="宋体" w:cs="Times New Roman"/>
          <w:color w:val="auto"/>
          <w:sz w:val="21"/>
          <w:szCs w:val="21"/>
          <w:lang w:eastAsia="zh-CN" w:bidi="ar-SA"/>
        </w:rPr>
        <w:fldChar w:fldCharType="end"/>
      </w:r>
    </w:p>
    <w:p>
      <w:pPr>
        <w:pStyle w:val="10"/>
        <w:keepNext w:val="0"/>
        <w:keepLines w:val="0"/>
        <w:widowControl w:val="0"/>
        <w:tabs>
          <w:tab w:val="right" w:leader="dot" w:pos="5886"/>
        </w:tabs>
        <w:kinsoku/>
        <w:wordWrap/>
        <w:overflowPunct/>
        <w:topLinePunct w:val="0"/>
        <w:autoSpaceDE w:val="0"/>
        <w:autoSpaceDN w:val="0"/>
        <w:bidi w:val="0"/>
        <w:adjustRightInd/>
        <w:snapToGrid/>
        <w:spacing w:before="0" w:line="360" w:lineRule="exact"/>
        <w:ind w:left="0" w:right="0" w:firstLine="0" w:firstLineChars="0"/>
        <w:jc w:val="both"/>
        <w:textAlignment w:val="auto"/>
        <w:outlineLvl w:val="9"/>
        <w:rPr>
          <w:color w:val="auto"/>
        </w:rPr>
      </w:pPr>
      <w:r>
        <w:rPr>
          <w:rFonts w:hint="eastAsia" w:ascii="Times New Roman" w:hAnsi="Times New Roman" w:eastAsia="宋体" w:cs="Times New Roman"/>
          <w:color w:val="auto"/>
          <w:sz w:val="21"/>
          <w:szCs w:val="21"/>
          <w:lang w:eastAsia="zh-CN" w:bidi="ar-SA"/>
        </w:rPr>
        <w:fldChar w:fldCharType="begin"/>
      </w:r>
      <w:r>
        <w:rPr>
          <w:rFonts w:hint="eastAsia" w:ascii="Times New Roman" w:hAnsi="Times New Roman" w:eastAsia="宋体" w:cs="Times New Roman"/>
          <w:color w:val="auto"/>
          <w:sz w:val="21"/>
          <w:szCs w:val="21"/>
          <w:lang w:eastAsia="zh-CN" w:bidi="ar-SA"/>
        </w:rPr>
        <w:instrText xml:space="preserve"> HYPERLINK \l _Toc1888 </w:instrText>
      </w:r>
      <w:r>
        <w:rPr>
          <w:rFonts w:hint="eastAsia" w:ascii="Times New Roman" w:hAnsi="Times New Roman" w:eastAsia="宋体" w:cs="Times New Roman"/>
          <w:color w:val="auto"/>
          <w:sz w:val="21"/>
          <w:szCs w:val="21"/>
          <w:lang w:eastAsia="zh-CN" w:bidi="ar-SA"/>
        </w:rPr>
        <w:fldChar w:fldCharType="separate"/>
      </w:r>
      <w:r>
        <w:rPr>
          <w:rFonts w:hint="eastAsia" w:ascii="Times New Roman" w:hAnsi="Times New Roman" w:eastAsia="宋体" w:cs="Times New Roman"/>
          <w:color w:val="auto"/>
          <w:sz w:val="21"/>
          <w:szCs w:val="21"/>
          <w:lang w:eastAsia="zh-CN" w:bidi="ar-SA"/>
        </w:rPr>
        <w:t>11  运输和贮存</w:t>
      </w:r>
      <w:r>
        <w:rPr>
          <w:rFonts w:hint="eastAsia" w:ascii="Times New Roman" w:hAnsi="Times New Roman" w:eastAsia="宋体" w:cs="Times New Roman"/>
          <w:color w:val="auto"/>
          <w:sz w:val="21"/>
          <w:szCs w:val="21"/>
          <w:lang w:eastAsia="zh-CN" w:bidi="ar-SA"/>
        </w:rPr>
        <w:tab/>
      </w:r>
      <w:r>
        <w:rPr>
          <w:rFonts w:hint="eastAsia" w:ascii="Times New Roman" w:hAnsi="Times New Roman" w:eastAsia="宋体" w:cs="Times New Roman"/>
          <w:color w:val="auto"/>
          <w:sz w:val="21"/>
          <w:szCs w:val="21"/>
          <w:lang w:eastAsia="zh-CN" w:bidi="ar-SA"/>
        </w:rPr>
        <w:fldChar w:fldCharType="begin"/>
      </w:r>
      <w:r>
        <w:rPr>
          <w:rFonts w:hint="eastAsia" w:ascii="Times New Roman" w:hAnsi="Times New Roman" w:eastAsia="宋体" w:cs="Times New Roman"/>
          <w:color w:val="auto"/>
          <w:sz w:val="21"/>
          <w:szCs w:val="21"/>
          <w:lang w:eastAsia="zh-CN" w:bidi="ar-SA"/>
        </w:rPr>
        <w:instrText xml:space="preserve"> PAGEREF _Toc1888 \h </w:instrText>
      </w:r>
      <w:r>
        <w:rPr>
          <w:rFonts w:hint="eastAsia" w:ascii="Times New Roman" w:hAnsi="Times New Roman" w:eastAsia="宋体" w:cs="Times New Roman"/>
          <w:color w:val="auto"/>
          <w:sz w:val="21"/>
          <w:szCs w:val="21"/>
          <w:lang w:eastAsia="zh-CN" w:bidi="ar-SA"/>
        </w:rPr>
        <w:fldChar w:fldCharType="separate"/>
      </w:r>
      <w:r>
        <w:rPr>
          <w:rFonts w:hint="eastAsia" w:ascii="Times New Roman" w:hAnsi="Times New Roman" w:eastAsia="宋体" w:cs="Times New Roman"/>
          <w:color w:val="auto"/>
          <w:sz w:val="21"/>
          <w:szCs w:val="21"/>
          <w:lang w:eastAsia="zh-CN" w:bidi="ar-SA"/>
        </w:rPr>
        <w:t>25</w:t>
      </w:r>
      <w:r>
        <w:rPr>
          <w:rFonts w:hint="eastAsia" w:ascii="Times New Roman" w:hAnsi="Times New Roman" w:eastAsia="宋体" w:cs="Times New Roman"/>
          <w:color w:val="auto"/>
          <w:sz w:val="21"/>
          <w:szCs w:val="21"/>
          <w:lang w:eastAsia="zh-CN" w:bidi="ar-SA"/>
        </w:rPr>
        <w:fldChar w:fldCharType="end"/>
      </w:r>
      <w:r>
        <w:rPr>
          <w:rFonts w:hint="eastAsia" w:ascii="Times New Roman" w:hAnsi="Times New Roman" w:eastAsia="宋体" w:cs="Times New Roman"/>
          <w:color w:val="auto"/>
          <w:sz w:val="21"/>
          <w:szCs w:val="21"/>
          <w:lang w:eastAsia="zh-CN" w:bidi="ar-SA"/>
        </w:rPr>
        <w:fldChar w:fldCharType="end"/>
      </w:r>
    </w:p>
    <w:p>
      <w:pPr>
        <w:pStyle w:val="22"/>
        <w:tabs>
          <w:tab w:val="left" w:pos="905"/>
        </w:tabs>
        <w:spacing w:after="0" w:line="360" w:lineRule="exact"/>
        <w:ind w:firstLine="400" w:firstLineChars="200"/>
        <w:jc w:val="both"/>
        <w:rPr>
          <w:color w:val="auto"/>
        </w:rPr>
      </w:pPr>
      <w:r>
        <w:rPr>
          <w:rFonts w:hint="eastAsia" w:ascii="宋体" w:hAnsi="宋体" w:eastAsia="宋体" w:cs="宋体"/>
          <w:color w:val="auto"/>
          <w:szCs w:val="32"/>
          <w:lang w:eastAsia="zh-CN" w:bidi="zh-TW"/>
        </w:rPr>
        <w:fldChar w:fldCharType="end"/>
      </w:r>
    </w:p>
    <w:p>
      <w:pPr>
        <w:rPr>
          <w:rFonts w:hint="eastAsia" w:ascii="宋体" w:hAnsi="宋体" w:eastAsia="宋体" w:cs="宋体"/>
          <w:color w:val="auto"/>
          <w:sz w:val="32"/>
          <w:szCs w:val="32"/>
          <w:lang w:eastAsia="zh-CN" w:bidi="zh-TW"/>
        </w:rPr>
        <w:sectPr>
          <w:footerReference r:id="rId3" w:type="default"/>
          <w:pgSz w:w="7937" w:h="11509"/>
          <w:pgMar w:top="1247" w:right="1020" w:bottom="907" w:left="1020" w:header="851" w:footer="992" w:gutter="0"/>
          <w:pgNumType w:fmt="upperRoman" w:start="1"/>
          <w:cols w:space="425" w:num="1"/>
          <w:docGrid w:type="lines" w:linePitch="312" w:charSpace="0"/>
        </w:sectPr>
      </w:pPr>
    </w:p>
    <w:p>
      <w:pPr>
        <w:pStyle w:val="22"/>
        <w:tabs>
          <w:tab w:val="left" w:pos="905"/>
        </w:tabs>
        <w:spacing w:after="0" w:line="360" w:lineRule="exact"/>
        <w:ind w:firstLine="640" w:firstLineChars="200"/>
        <w:jc w:val="center"/>
        <w:outlineLvl w:val="0"/>
        <w:rPr>
          <w:rFonts w:ascii="宋体" w:hAnsi="宋体" w:eastAsia="宋体" w:cs="宋体"/>
          <w:color w:val="auto"/>
          <w:sz w:val="32"/>
          <w:szCs w:val="32"/>
          <w:lang w:eastAsia="zh-CN" w:bidi="zh-TW"/>
        </w:rPr>
      </w:pPr>
      <w:bookmarkStart w:id="2" w:name="_Toc31283"/>
      <w:r>
        <w:rPr>
          <w:rFonts w:hint="eastAsia" w:ascii="宋体" w:hAnsi="宋体" w:eastAsia="宋体" w:cs="宋体"/>
          <w:color w:val="auto"/>
          <w:sz w:val="32"/>
          <w:szCs w:val="32"/>
          <w:lang w:eastAsia="zh-CN" w:bidi="zh-TW"/>
        </w:rPr>
        <w:t>前言</w:t>
      </w:r>
      <w:bookmarkEnd w:id="2"/>
    </w:p>
    <w:p>
      <w:pPr>
        <w:widowControl/>
        <w:autoSpaceDE w:val="0"/>
        <w:autoSpaceDN w:val="0"/>
        <w:spacing w:line="360" w:lineRule="atLeast"/>
        <w:ind w:firstLine="420" w:firstLineChars="200"/>
        <w:jc w:val="both"/>
        <w:rPr>
          <w:rFonts w:ascii="宋体" w:hAnsi="宋体" w:eastAsia="宋体"/>
          <w:color w:val="auto"/>
          <w:kern w:val="2"/>
          <w:sz w:val="21"/>
          <w:lang w:eastAsia="zh-CN" w:bidi="ar-SA"/>
        </w:rPr>
      </w:pPr>
      <w:r>
        <w:rPr>
          <w:rFonts w:hint="eastAsia" w:ascii="宋体" w:hAnsi="宋体" w:eastAsia="宋体"/>
          <w:color w:val="auto"/>
          <w:kern w:val="2"/>
          <w:sz w:val="21"/>
          <w:lang w:val="zh-TW" w:eastAsia="zh-TW" w:bidi="ar-SA"/>
        </w:rPr>
        <w:t>本标准按照</w:t>
      </w:r>
      <w:r>
        <w:rPr>
          <w:rFonts w:hint="eastAsia" w:ascii="宋体" w:hAnsi="宋体" w:eastAsia="宋体"/>
          <w:color w:val="auto"/>
          <w:kern w:val="2"/>
          <w:sz w:val="21"/>
          <w:lang w:eastAsia="zh-CN" w:bidi="ar-SA"/>
        </w:rPr>
        <w:t>GB/T</w:t>
      </w:r>
      <w:r>
        <w:rPr>
          <w:rFonts w:hint="eastAsia" w:ascii="宋体" w:hAnsi="宋体" w:eastAsia="宋体"/>
          <w:color w:val="auto"/>
          <w:kern w:val="2"/>
          <w:sz w:val="21"/>
          <w:lang w:val="zh-TW" w:eastAsia="zh-TW" w:bidi="ar-SA"/>
        </w:rPr>
        <w:t>给出的规则起草。</w:t>
      </w:r>
    </w:p>
    <w:p>
      <w:pPr>
        <w:widowControl/>
        <w:autoSpaceDE w:val="0"/>
        <w:autoSpaceDN w:val="0"/>
        <w:spacing w:line="360" w:lineRule="atLeast"/>
        <w:ind w:firstLine="420" w:firstLineChars="200"/>
        <w:jc w:val="both"/>
        <w:rPr>
          <w:rFonts w:ascii="宋体" w:hAnsi="宋体" w:eastAsia="宋体"/>
          <w:color w:val="auto"/>
          <w:kern w:val="2"/>
          <w:sz w:val="21"/>
          <w:lang w:eastAsia="zh-CN" w:bidi="ar-SA"/>
        </w:rPr>
      </w:pPr>
      <w:r>
        <w:rPr>
          <w:rFonts w:hint="eastAsia" w:ascii="宋体" w:hAnsi="宋体" w:eastAsia="宋体"/>
          <w:color w:val="auto"/>
          <w:kern w:val="2"/>
          <w:sz w:val="21"/>
          <w:lang w:eastAsia="zh-CN" w:bidi="ar-SA"/>
        </w:rPr>
        <w:t>本标准由住房和城乡建设部标准定额研究所提出。</w:t>
      </w:r>
    </w:p>
    <w:p>
      <w:pPr>
        <w:widowControl/>
        <w:autoSpaceDE w:val="0"/>
        <w:autoSpaceDN w:val="0"/>
        <w:spacing w:line="360" w:lineRule="atLeast"/>
        <w:ind w:firstLine="420" w:firstLineChars="200"/>
        <w:jc w:val="both"/>
        <w:rPr>
          <w:rFonts w:ascii="宋体" w:hAnsi="宋体" w:eastAsia="宋体"/>
          <w:color w:val="auto"/>
          <w:kern w:val="2"/>
          <w:sz w:val="21"/>
          <w:lang w:eastAsia="zh-CN" w:bidi="ar-SA"/>
        </w:rPr>
      </w:pPr>
      <w:r>
        <w:rPr>
          <w:rFonts w:hint="eastAsia" w:ascii="宋体" w:hAnsi="宋体" w:eastAsia="宋体"/>
          <w:color w:val="auto"/>
          <w:kern w:val="2"/>
          <w:sz w:val="21"/>
          <w:lang w:eastAsia="zh-CN" w:bidi="ar-SA"/>
        </w:rPr>
        <w:t>本标准由住房和城乡建设部给水排水产品标准化技术委员会归口。</w:t>
      </w:r>
    </w:p>
    <w:p>
      <w:pPr>
        <w:widowControl/>
        <w:autoSpaceDE w:val="0"/>
        <w:autoSpaceDN w:val="0"/>
        <w:spacing w:line="360" w:lineRule="atLeast"/>
        <w:ind w:firstLine="420" w:firstLineChars="200"/>
        <w:jc w:val="both"/>
        <w:rPr>
          <w:rFonts w:ascii="宋体" w:hAnsi="宋体" w:eastAsia="宋体"/>
          <w:color w:val="auto"/>
          <w:kern w:val="2"/>
          <w:sz w:val="21"/>
          <w:lang w:eastAsia="zh-CN" w:bidi="ar-SA"/>
        </w:rPr>
      </w:pPr>
      <w:r>
        <w:rPr>
          <w:rFonts w:hint="eastAsia" w:ascii="宋体" w:hAnsi="宋体" w:eastAsia="宋体"/>
          <w:color w:val="auto"/>
          <w:kern w:val="2"/>
          <w:sz w:val="21"/>
          <w:lang w:eastAsia="zh-CN" w:bidi="ar-SA"/>
        </w:rPr>
        <w:t>本标准负责起草单位:河北农业大学</w:t>
      </w:r>
    </w:p>
    <w:p>
      <w:pPr>
        <w:widowControl/>
        <w:autoSpaceDE w:val="0"/>
        <w:autoSpaceDN w:val="0"/>
        <w:spacing w:line="360" w:lineRule="atLeast"/>
        <w:ind w:firstLine="420" w:firstLineChars="200"/>
        <w:jc w:val="both"/>
        <w:rPr>
          <w:rFonts w:hint="eastAsia" w:ascii="宋体" w:hAnsi="宋体" w:eastAsia="宋体"/>
          <w:color w:val="auto"/>
          <w:kern w:val="2"/>
          <w:sz w:val="21"/>
          <w:lang w:eastAsia="zh-CN" w:bidi="ar-SA"/>
        </w:rPr>
      </w:pPr>
      <w:r>
        <w:rPr>
          <w:rFonts w:hint="eastAsia" w:ascii="宋体" w:hAnsi="宋体" w:eastAsia="宋体"/>
          <w:color w:val="auto"/>
          <w:kern w:val="2"/>
          <w:sz w:val="21"/>
          <w:lang w:eastAsia="zh-CN" w:bidi="ar-SA"/>
        </w:rPr>
        <w:t xml:space="preserve">                   泊头市普惠仪表有限公司</w:t>
      </w:r>
    </w:p>
    <w:p>
      <w:pPr>
        <w:widowControl/>
        <w:autoSpaceDE w:val="0"/>
        <w:autoSpaceDN w:val="0"/>
        <w:spacing w:line="360" w:lineRule="atLeast"/>
        <w:ind w:firstLine="2520" w:firstLineChars="1200"/>
        <w:jc w:val="both"/>
        <w:rPr>
          <w:rFonts w:hint="eastAsia" w:ascii="宋体" w:hAnsi="宋体" w:eastAsia="宋体"/>
          <w:color w:val="auto"/>
          <w:kern w:val="2"/>
          <w:sz w:val="21"/>
          <w:lang w:eastAsia="zh-CN" w:bidi="ar-SA"/>
        </w:rPr>
      </w:pPr>
      <w:r>
        <w:rPr>
          <w:rFonts w:hint="eastAsia" w:ascii="宋体" w:hAnsi="宋体" w:eastAsia="宋体"/>
          <w:color w:val="auto"/>
          <w:kern w:val="2"/>
          <w:sz w:val="21"/>
          <w:lang w:eastAsia="zh-CN" w:bidi="ar-SA"/>
        </w:rPr>
        <w:t>河北益泽电讯科技有限公司</w:t>
      </w:r>
    </w:p>
    <w:p>
      <w:pPr>
        <w:widowControl/>
        <w:autoSpaceDE w:val="0"/>
        <w:autoSpaceDN w:val="0"/>
        <w:spacing w:line="360" w:lineRule="atLeast"/>
        <w:ind w:firstLine="420" w:firstLineChars="200"/>
        <w:jc w:val="both"/>
        <w:rPr>
          <w:rFonts w:hint="eastAsia" w:ascii="宋体" w:hAnsi="宋体" w:eastAsia="宋体"/>
          <w:color w:val="auto"/>
          <w:kern w:val="2"/>
          <w:sz w:val="21"/>
          <w:lang w:eastAsia="zh-CN" w:bidi="ar-SA"/>
        </w:rPr>
      </w:pPr>
      <w:r>
        <w:rPr>
          <w:rFonts w:hint="eastAsia" w:ascii="宋体" w:hAnsi="宋体" w:eastAsia="宋体"/>
          <w:color w:val="auto"/>
          <w:kern w:val="2"/>
          <w:sz w:val="21"/>
          <w:lang w:eastAsia="zh-CN" w:bidi="ar-SA"/>
        </w:rPr>
        <w:t>本标准参加起草单位:</w:t>
      </w:r>
    </w:p>
    <w:p>
      <w:pPr>
        <w:keepNext w:val="0"/>
        <w:keepLines w:val="0"/>
        <w:pageBreakBefore w:val="0"/>
        <w:widowControl/>
        <w:kinsoku/>
        <w:wordWrap/>
        <w:overflowPunct/>
        <w:topLinePunct w:val="0"/>
        <w:autoSpaceDE w:val="0"/>
        <w:autoSpaceDN w:val="0"/>
        <w:bidi w:val="0"/>
        <w:adjustRightInd/>
        <w:snapToGrid/>
        <w:spacing w:line="360" w:lineRule="atLeast"/>
        <w:ind w:firstLine="2310" w:firstLineChars="1100"/>
        <w:jc w:val="both"/>
        <w:textAlignment w:val="auto"/>
        <w:rPr>
          <w:rFonts w:ascii="宋体" w:hAnsi="宋体" w:eastAsia="宋体"/>
          <w:color w:val="auto"/>
          <w:kern w:val="2"/>
          <w:sz w:val="21"/>
          <w:lang w:eastAsia="zh-CN" w:bidi="ar-SA"/>
        </w:rPr>
      </w:pPr>
      <w:r>
        <w:rPr>
          <w:rFonts w:hint="eastAsia" w:ascii="宋体" w:hAnsi="宋体" w:eastAsia="宋体"/>
          <w:color w:val="auto"/>
          <w:kern w:val="2"/>
          <w:sz w:val="21"/>
          <w:lang w:eastAsia="zh-CN" w:bidi="ar-SA"/>
        </w:rPr>
        <w:t>北京汇天运维技术服务有限责任公司</w:t>
      </w:r>
    </w:p>
    <w:p>
      <w:pPr>
        <w:widowControl/>
        <w:tabs>
          <w:tab w:val="left" w:pos="2267"/>
        </w:tabs>
        <w:autoSpaceDE w:val="0"/>
        <w:autoSpaceDN w:val="0"/>
        <w:spacing w:line="360" w:lineRule="atLeast"/>
        <w:ind w:firstLine="2310" w:firstLineChars="1100"/>
        <w:jc w:val="both"/>
        <w:rPr>
          <w:rFonts w:ascii="宋体" w:hAnsi="宋体" w:eastAsia="宋体"/>
          <w:color w:val="auto"/>
          <w:kern w:val="2"/>
          <w:sz w:val="21"/>
          <w:lang w:eastAsia="zh-CN" w:bidi="ar-SA"/>
        </w:rPr>
      </w:pPr>
      <w:r>
        <w:rPr>
          <w:rFonts w:hint="eastAsia" w:ascii="宋体" w:hAnsi="宋体" w:eastAsia="宋体"/>
          <w:color w:val="auto"/>
          <w:kern w:val="2"/>
          <w:sz w:val="21"/>
          <w:lang w:eastAsia="zh-CN" w:bidi="ar-SA"/>
        </w:rPr>
        <w:t>深圳市格金电力电子技术有限公司</w:t>
      </w:r>
    </w:p>
    <w:p>
      <w:pPr>
        <w:widowControl/>
        <w:autoSpaceDE w:val="0"/>
        <w:autoSpaceDN w:val="0"/>
        <w:spacing w:line="360" w:lineRule="atLeast"/>
        <w:ind w:firstLine="2310" w:firstLineChars="1100"/>
        <w:jc w:val="both"/>
        <w:rPr>
          <w:rFonts w:ascii="宋体" w:hAnsi="宋体" w:eastAsia="宋体"/>
          <w:color w:val="auto"/>
          <w:kern w:val="2"/>
          <w:sz w:val="21"/>
          <w:lang w:eastAsia="zh-CN" w:bidi="ar-SA"/>
        </w:rPr>
      </w:pPr>
      <w:r>
        <w:rPr>
          <w:rFonts w:hint="eastAsia" w:ascii="宋体" w:hAnsi="宋体" w:eastAsia="宋体"/>
          <w:color w:val="auto"/>
          <w:kern w:val="2"/>
          <w:sz w:val="21"/>
          <w:lang w:eastAsia="zh-CN" w:bidi="ar-SA"/>
        </w:rPr>
        <w:t>山东绿源冠创环境科技有限公司</w:t>
      </w:r>
    </w:p>
    <w:p>
      <w:pPr>
        <w:widowControl/>
        <w:autoSpaceDE w:val="0"/>
        <w:autoSpaceDN w:val="0"/>
        <w:spacing w:line="360" w:lineRule="atLeast"/>
        <w:ind w:firstLine="2310" w:firstLineChars="1100"/>
        <w:jc w:val="both"/>
        <w:rPr>
          <w:rFonts w:ascii="宋体" w:hAnsi="宋体" w:eastAsia="宋体"/>
          <w:color w:val="auto"/>
          <w:kern w:val="2"/>
          <w:sz w:val="21"/>
          <w:lang w:eastAsia="zh-CN" w:bidi="ar-SA"/>
        </w:rPr>
      </w:pPr>
      <w:r>
        <w:rPr>
          <w:rFonts w:hint="eastAsia" w:ascii="宋体" w:hAnsi="宋体" w:eastAsia="宋体"/>
          <w:color w:val="auto"/>
          <w:kern w:val="2"/>
          <w:sz w:val="21"/>
          <w:lang w:eastAsia="zh-CN" w:bidi="ar-SA"/>
        </w:rPr>
        <w:t>河北建设集团股份有限公司</w:t>
      </w:r>
    </w:p>
    <w:p>
      <w:pPr>
        <w:widowControl/>
        <w:autoSpaceDE w:val="0"/>
        <w:autoSpaceDN w:val="0"/>
        <w:spacing w:line="360" w:lineRule="atLeast"/>
        <w:ind w:firstLine="2310" w:firstLineChars="1100"/>
        <w:jc w:val="both"/>
        <w:rPr>
          <w:rFonts w:ascii="宋体" w:hAnsi="宋体" w:eastAsia="宋体"/>
          <w:color w:val="auto"/>
          <w:kern w:val="2"/>
          <w:sz w:val="21"/>
          <w:lang w:eastAsia="zh-CN" w:bidi="ar-SA"/>
        </w:rPr>
      </w:pPr>
      <w:r>
        <w:rPr>
          <w:rFonts w:hint="eastAsia" w:ascii="宋体" w:hAnsi="宋体" w:eastAsia="宋体"/>
          <w:color w:val="auto"/>
          <w:kern w:val="2"/>
          <w:sz w:val="21"/>
          <w:lang w:eastAsia="zh-CN" w:bidi="ar-SA"/>
        </w:rPr>
        <w:t>保定市尚泉市政工程有限公司</w:t>
      </w:r>
    </w:p>
    <w:p>
      <w:pPr>
        <w:widowControl/>
        <w:autoSpaceDE w:val="0"/>
        <w:autoSpaceDN w:val="0"/>
        <w:spacing w:line="360" w:lineRule="atLeast"/>
        <w:ind w:firstLine="2310" w:firstLineChars="1100"/>
        <w:jc w:val="both"/>
        <w:rPr>
          <w:rFonts w:ascii="宋体" w:hAnsi="宋体" w:eastAsia="宋体"/>
          <w:color w:val="auto"/>
          <w:kern w:val="2"/>
          <w:sz w:val="21"/>
          <w:lang w:eastAsia="zh-CN" w:bidi="ar-SA"/>
        </w:rPr>
      </w:pPr>
      <w:r>
        <w:rPr>
          <w:rFonts w:hint="eastAsia" w:ascii="宋体" w:hAnsi="宋体" w:eastAsia="宋体"/>
          <w:color w:val="auto"/>
          <w:kern w:val="2"/>
          <w:sz w:val="21"/>
          <w:lang w:eastAsia="zh-CN" w:bidi="ar-SA"/>
        </w:rPr>
        <w:t>沧州水利勘测规划设计院有限公司</w:t>
      </w:r>
    </w:p>
    <w:p>
      <w:pPr>
        <w:widowControl/>
        <w:autoSpaceDE w:val="0"/>
        <w:autoSpaceDN w:val="0"/>
        <w:spacing w:line="360" w:lineRule="atLeast"/>
        <w:ind w:firstLine="420" w:firstLineChars="200"/>
        <w:jc w:val="both"/>
        <w:rPr>
          <w:rFonts w:hint="eastAsia" w:ascii="宋体" w:hAnsi="宋体" w:eastAsia="宋体"/>
          <w:color w:val="auto"/>
          <w:kern w:val="2"/>
          <w:sz w:val="21"/>
          <w:lang w:eastAsia="zh-CN" w:bidi="ar-SA"/>
        </w:rPr>
      </w:pPr>
      <w:r>
        <w:rPr>
          <w:rFonts w:hint="eastAsia" w:ascii="宋体" w:hAnsi="宋体" w:eastAsia="宋体"/>
          <w:color w:val="auto"/>
          <w:kern w:val="2"/>
          <w:sz w:val="21"/>
          <w:lang w:eastAsia="zh-CN" w:bidi="ar-SA"/>
        </w:rPr>
        <w:t>本标准主要起草人：张铁坚</w:t>
      </w:r>
      <w:r>
        <w:rPr>
          <w:rFonts w:hint="eastAsia" w:ascii="宋体" w:hAnsi="宋体" w:eastAsia="宋体"/>
          <w:color w:val="auto"/>
          <w:kern w:val="2"/>
          <w:sz w:val="21"/>
          <w:lang w:val="en-US" w:eastAsia="zh-CN" w:bidi="ar-SA"/>
        </w:rPr>
        <w:t xml:space="preserve">  </w:t>
      </w:r>
      <w:r>
        <w:rPr>
          <w:rFonts w:hint="eastAsia" w:ascii="宋体" w:hAnsi="宋体" w:eastAsia="宋体"/>
          <w:color w:val="auto"/>
          <w:kern w:val="2"/>
          <w:sz w:val="21"/>
          <w:lang w:eastAsia="zh-CN" w:bidi="ar-SA"/>
        </w:rPr>
        <w:t>刘俊良</w:t>
      </w:r>
      <w:r>
        <w:rPr>
          <w:rFonts w:hint="eastAsia" w:ascii="宋体" w:hAnsi="宋体" w:eastAsia="宋体"/>
          <w:color w:val="auto"/>
          <w:kern w:val="2"/>
          <w:sz w:val="21"/>
          <w:lang w:val="en-US" w:eastAsia="zh-CN" w:bidi="ar-SA"/>
        </w:rPr>
        <w:t xml:space="preserve">  </w:t>
      </w:r>
      <w:r>
        <w:rPr>
          <w:rFonts w:hint="eastAsia" w:ascii="宋体" w:hAnsi="宋体" w:eastAsia="宋体"/>
          <w:color w:val="auto"/>
          <w:kern w:val="2"/>
          <w:sz w:val="21"/>
          <w:lang w:eastAsia="zh-CN" w:bidi="ar-SA"/>
        </w:rPr>
        <w:t>刘素玮</w:t>
      </w:r>
    </w:p>
    <w:p>
      <w:pPr>
        <w:widowControl/>
        <w:autoSpaceDE w:val="0"/>
        <w:autoSpaceDN w:val="0"/>
        <w:spacing w:line="360" w:lineRule="atLeast"/>
        <w:ind w:firstLine="420" w:firstLineChars="200"/>
        <w:jc w:val="both"/>
        <w:rPr>
          <w:rFonts w:hint="eastAsia" w:ascii="宋体" w:hAnsi="宋体" w:eastAsia="宋体"/>
          <w:color w:val="auto"/>
          <w:kern w:val="2"/>
          <w:sz w:val="21"/>
          <w:lang w:eastAsia="zh-CN" w:bidi="ar-SA"/>
        </w:rPr>
      </w:pPr>
    </w:p>
    <w:p>
      <w:pPr>
        <w:widowControl/>
        <w:autoSpaceDE w:val="0"/>
        <w:autoSpaceDN w:val="0"/>
        <w:spacing w:line="360" w:lineRule="atLeast"/>
        <w:ind w:firstLine="420" w:firstLineChars="200"/>
        <w:jc w:val="both"/>
        <w:rPr>
          <w:rFonts w:hint="eastAsia" w:ascii="宋体" w:hAnsi="宋体" w:eastAsia="宋体"/>
          <w:color w:val="auto"/>
          <w:kern w:val="2"/>
          <w:sz w:val="21"/>
          <w:lang w:eastAsia="zh-CN" w:bidi="ar-SA"/>
        </w:rPr>
        <w:sectPr>
          <w:footerReference r:id="rId4" w:type="default"/>
          <w:pgSz w:w="7937" w:h="11509"/>
          <w:pgMar w:top="1247" w:right="1020" w:bottom="907" w:left="1020" w:header="851" w:footer="992" w:gutter="0"/>
          <w:pgNumType w:fmt="upperRoman" w:start="3"/>
          <w:cols w:space="425" w:num="1"/>
          <w:docGrid w:type="lines" w:linePitch="312" w:charSpace="0"/>
        </w:sectPr>
      </w:pPr>
    </w:p>
    <w:p>
      <w:pPr>
        <w:pStyle w:val="25"/>
        <w:spacing w:after="312" w:afterLines="100" w:line="240" w:lineRule="auto"/>
        <w:ind w:firstLine="0"/>
        <w:outlineLvl w:val="0"/>
        <w:rPr>
          <w:rFonts w:cs="Times New Roman"/>
          <w:color w:val="auto"/>
          <w:kern w:val="2"/>
          <w:sz w:val="21"/>
          <w:szCs w:val="24"/>
          <w:lang w:val="en-US" w:eastAsia="zh-CN" w:bidi="ar-SA"/>
        </w:rPr>
      </w:pPr>
      <w:bookmarkStart w:id="3" w:name="_Toc11541"/>
      <w:r>
        <w:rPr>
          <w:rFonts w:hint="eastAsia" w:cs="Times New Roman"/>
          <w:color w:val="auto"/>
          <w:kern w:val="2"/>
          <w:sz w:val="21"/>
          <w:szCs w:val="24"/>
          <w:lang w:val="en-US" w:eastAsia="zh-CN" w:bidi="ar-SA"/>
        </w:rPr>
        <w:t>1  范围</w:t>
      </w:r>
      <w:bookmarkEnd w:id="3"/>
    </w:p>
    <w:p>
      <w:pPr>
        <w:widowControl/>
        <w:autoSpaceDE w:val="0"/>
        <w:autoSpaceDN w:val="0"/>
        <w:spacing w:line="360" w:lineRule="atLeast"/>
        <w:ind w:firstLineChars="200"/>
        <w:jc w:val="both"/>
        <w:rPr>
          <w:rFonts w:hint="eastAsia" w:ascii="宋体" w:hAnsi="宋体" w:eastAsia="宋体" w:cs="Times New Roman"/>
          <w:color w:val="auto"/>
          <w:kern w:val="2"/>
          <w:sz w:val="21"/>
          <w:highlight w:val="none"/>
          <w:lang w:val="en-US" w:eastAsia="zh-CN" w:bidi="ar-SA"/>
        </w:rPr>
      </w:pPr>
      <w:r>
        <w:rPr>
          <w:rFonts w:hint="eastAsia" w:ascii="宋体" w:hAnsi="宋体" w:eastAsia="宋体" w:cs="Times New Roman"/>
          <w:color w:val="auto"/>
          <w:kern w:val="2"/>
          <w:sz w:val="21"/>
          <w:highlight w:val="none"/>
          <w:lang w:val="en-US" w:eastAsia="zh-CN" w:bidi="ar-SA"/>
        </w:rPr>
        <w:t>本标准规定了物联网终端防护井的术语和定义、</w:t>
      </w:r>
      <w:r>
        <w:rPr>
          <w:rFonts w:hint="eastAsia" w:ascii="宋体" w:hAnsi="宋体" w:eastAsia="宋体" w:cs="Times New Roman"/>
          <w:color w:val="auto"/>
          <w:kern w:val="2"/>
          <w:sz w:val="21"/>
          <w:highlight w:val="none"/>
          <w:lang w:val="en-US" w:eastAsia="zh-CN" w:bidi="ar-SA"/>
        </w:rPr>
        <w:fldChar w:fldCharType="begin"/>
      </w:r>
      <w:r>
        <w:rPr>
          <w:rFonts w:hint="eastAsia" w:ascii="宋体" w:hAnsi="宋体" w:eastAsia="宋体" w:cs="Times New Roman"/>
          <w:color w:val="auto"/>
          <w:kern w:val="2"/>
          <w:sz w:val="21"/>
          <w:highlight w:val="none"/>
          <w:lang w:val="en-US" w:eastAsia="zh-CN" w:bidi="ar-SA"/>
        </w:rPr>
        <w:instrText xml:space="preserve"> HYPERLINK \l _Toc16075 </w:instrText>
      </w:r>
      <w:r>
        <w:rPr>
          <w:rFonts w:hint="eastAsia" w:ascii="宋体" w:hAnsi="宋体" w:eastAsia="宋体" w:cs="Times New Roman"/>
          <w:color w:val="auto"/>
          <w:kern w:val="2"/>
          <w:sz w:val="21"/>
          <w:highlight w:val="none"/>
          <w:lang w:val="en-US" w:eastAsia="zh-CN" w:bidi="ar-SA"/>
        </w:rPr>
        <w:fldChar w:fldCharType="separate"/>
      </w:r>
      <w:r>
        <w:rPr>
          <w:rFonts w:hint="eastAsia" w:ascii="宋体" w:hAnsi="宋体" w:eastAsia="宋体" w:cs="Times New Roman"/>
          <w:color w:val="auto"/>
          <w:kern w:val="2"/>
          <w:sz w:val="21"/>
          <w:highlight w:val="none"/>
          <w:lang w:val="en-US" w:eastAsia="zh-CN" w:bidi="ar-SA"/>
        </w:rPr>
        <w:t>物联网终端防护井的要求、</w:t>
      </w:r>
      <w:r>
        <w:rPr>
          <w:rFonts w:hint="eastAsia" w:ascii="宋体" w:hAnsi="宋体" w:eastAsia="宋体" w:cs="Times New Roman"/>
          <w:color w:val="auto"/>
          <w:kern w:val="2"/>
          <w:sz w:val="21"/>
          <w:highlight w:val="none"/>
          <w:lang w:val="en-US" w:eastAsia="zh-CN" w:bidi="ar-SA"/>
        </w:rPr>
        <w:fldChar w:fldCharType="end"/>
      </w:r>
      <w:r>
        <w:rPr>
          <w:rFonts w:hint="eastAsia" w:ascii="宋体" w:hAnsi="宋体" w:eastAsia="宋体" w:cs="Times New Roman"/>
          <w:color w:val="auto"/>
          <w:kern w:val="2"/>
          <w:sz w:val="21"/>
          <w:highlight w:val="none"/>
          <w:lang w:val="en-US" w:eastAsia="zh-CN" w:bidi="ar-SA"/>
        </w:rPr>
        <w:fldChar w:fldCharType="begin"/>
      </w:r>
      <w:r>
        <w:rPr>
          <w:rFonts w:hint="eastAsia" w:ascii="宋体" w:hAnsi="宋体" w:eastAsia="宋体" w:cs="Times New Roman"/>
          <w:color w:val="auto"/>
          <w:kern w:val="2"/>
          <w:sz w:val="21"/>
          <w:highlight w:val="none"/>
          <w:lang w:val="en-US" w:eastAsia="zh-CN" w:bidi="ar-SA"/>
        </w:rPr>
        <w:instrText xml:space="preserve"> HYPERLINK \l _Toc22761 </w:instrText>
      </w:r>
      <w:r>
        <w:rPr>
          <w:rFonts w:hint="eastAsia" w:ascii="宋体" w:hAnsi="宋体" w:eastAsia="宋体" w:cs="Times New Roman"/>
          <w:color w:val="auto"/>
          <w:kern w:val="2"/>
          <w:sz w:val="21"/>
          <w:highlight w:val="none"/>
          <w:lang w:val="en-US" w:eastAsia="zh-CN" w:bidi="ar-SA"/>
        </w:rPr>
        <w:fldChar w:fldCharType="separate"/>
      </w:r>
      <w:r>
        <w:rPr>
          <w:rFonts w:hint="eastAsia" w:ascii="宋体" w:hAnsi="宋体" w:eastAsia="宋体" w:cs="Times New Roman"/>
          <w:color w:val="auto"/>
          <w:kern w:val="2"/>
          <w:sz w:val="21"/>
          <w:highlight w:val="none"/>
          <w:lang w:val="en-US" w:eastAsia="zh-CN" w:bidi="ar-SA"/>
        </w:rPr>
        <w:t>物联网终端监测井</w:t>
      </w:r>
      <w:r>
        <w:rPr>
          <w:rFonts w:hint="eastAsia" w:ascii="宋体" w:hAnsi="宋体" w:eastAsia="宋体" w:cs="Times New Roman"/>
          <w:color w:val="auto"/>
          <w:kern w:val="2"/>
          <w:sz w:val="21"/>
          <w:highlight w:val="none"/>
          <w:lang w:val="en-US" w:eastAsia="zh-CN" w:bidi="ar-SA"/>
        </w:rPr>
        <w:fldChar w:fldCharType="end"/>
      </w:r>
      <w:r>
        <w:rPr>
          <w:rFonts w:hint="eastAsia" w:ascii="宋体" w:hAnsi="宋体" w:eastAsia="宋体" w:cs="Times New Roman"/>
          <w:color w:val="auto"/>
          <w:kern w:val="2"/>
          <w:sz w:val="21"/>
          <w:highlight w:val="none"/>
          <w:lang w:val="en-US" w:eastAsia="zh-CN" w:bidi="ar-SA"/>
        </w:rPr>
        <w:t>的要求、</w:t>
      </w:r>
      <w:r>
        <w:rPr>
          <w:rFonts w:hint="eastAsia" w:ascii="宋体" w:hAnsi="宋体" w:eastAsia="宋体" w:cs="Times New Roman"/>
          <w:color w:val="auto"/>
          <w:kern w:val="2"/>
          <w:sz w:val="21"/>
          <w:highlight w:val="none"/>
          <w:lang w:val="en-US" w:eastAsia="zh-CN" w:bidi="ar-SA"/>
        </w:rPr>
        <w:fldChar w:fldCharType="begin"/>
      </w:r>
      <w:r>
        <w:rPr>
          <w:rFonts w:hint="eastAsia" w:ascii="宋体" w:hAnsi="宋体" w:eastAsia="宋体" w:cs="Times New Roman"/>
          <w:color w:val="auto"/>
          <w:kern w:val="2"/>
          <w:sz w:val="21"/>
          <w:highlight w:val="none"/>
          <w:lang w:val="en-US" w:eastAsia="zh-CN" w:bidi="ar-SA"/>
        </w:rPr>
        <w:instrText xml:space="preserve"> HYPERLINK \l _Toc29730 </w:instrText>
      </w:r>
      <w:r>
        <w:rPr>
          <w:rFonts w:hint="eastAsia" w:ascii="宋体" w:hAnsi="宋体" w:eastAsia="宋体" w:cs="Times New Roman"/>
          <w:color w:val="auto"/>
          <w:kern w:val="2"/>
          <w:sz w:val="21"/>
          <w:highlight w:val="none"/>
          <w:lang w:val="en-US" w:eastAsia="zh-CN" w:bidi="ar-SA"/>
        </w:rPr>
        <w:fldChar w:fldCharType="separate"/>
      </w:r>
      <w:r>
        <w:rPr>
          <w:rFonts w:hint="eastAsia" w:ascii="宋体" w:hAnsi="宋体" w:eastAsia="宋体" w:cs="Times New Roman"/>
          <w:color w:val="auto"/>
          <w:kern w:val="2"/>
          <w:sz w:val="21"/>
          <w:highlight w:val="none"/>
          <w:lang w:val="en-US" w:eastAsia="zh-CN" w:bidi="ar-SA"/>
        </w:rPr>
        <w:t>通用规定</w:t>
      </w:r>
      <w:r>
        <w:rPr>
          <w:rFonts w:hint="eastAsia" w:ascii="宋体" w:hAnsi="宋体" w:eastAsia="宋体" w:cs="Times New Roman"/>
          <w:color w:val="auto"/>
          <w:kern w:val="2"/>
          <w:sz w:val="21"/>
          <w:highlight w:val="none"/>
          <w:lang w:val="en-US" w:eastAsia="zh-CN" w:bidi="ar-SA"/>
        </w:rPr>
        <w:fldChar w:fldCharType="end"/>
      </w:r>
      <w:r>
        <w:rPr>
          <w:rFonts w:hint="eastAsia" w:ascii="宋体" w:hAnsi="宋体" w:eastAsia="宋体" w:cs="Times New Roman"/>
          <w:color w:val="auto"/>
          <w:kern w:val="2"/>
          <w:sz w:val="21"/>
          <w:highlight w:val="none"/>
          <w:lang w:val="en-US" w:eastAsia="zh-CN" w:bidi="ar-SA"/>
        </w:rPr>
        <w:t>、</w:t>
      </w:r>
      <w:r>
        <w:rPr>
          <w:rFonts w:hint="eastAsia" w:ascii="宋体" w:hAnsi="宋体" w:eastAsia="宋体" w:cs="Times New Roman"/>
          <w:color w:val="auto"/>
          <w:kern w:val="2"/>
          <w:sz w:val="21"/>
          <w:highlight w:val="none"/>
          <w:lang w:val="en-US" w:eastAsia="zh-CN" w:bidi="ar-SA"/>
        </w:rPr>
        <w:fldChar w:fldCharType="begin"/>
      </w:r>
      <w:r>
        <w:rPr>
          <w:rFonts w:hint="eastAsia" w:ascii="宋体" w:hAnsi="宋体" w:eastAsia="宋体" w:cs="Times New Roman"/>
          <w:color w:val="auto"/>
          <w:kern w:val="2"/>
          <w:sz w:val="21"/>
          <w:highlight w:val="none"/>
          <w:lang w:val="en-US" w:eastAsia="zh-CN" w:bidi="ar-SA"/>
        </w:rPr>
        <w:instrText xml:space="preserve"> HYPERLINK \l _Toc15697 </w:instrText>
      </w:r>
      <w:r>
        <w:rPr>
          <w:rFonts w:hint="eastAsia" w:ascii="宋体" w:hAnsi="宋体" w:eastAsia="宋体" w:cs="Times New Roman"/>
          <w:color w:val="auto"/>
          <w:kern w:val="2"/>
          <w:sz w:val="21"/>
          <w:highlight w:val="none"/>
          <w:lang w:val="en-US" w:eastAsia="zh-CN" w:bidi="ar-SA"/>
        </w:rPr>
        <w:fldChar w:fldCharType="separate"/>
      </w:r>
      <w:r>
        <w:rPr>
          <w:rFonts w:hint="eastAsia" w:ascii="宋体" w:hAnsi="宋体" w:eastAsia="宋体" w:cs="Times New Roman"/>
          <w:color w:val="auto"/>
          <w:kern w:val="2"/>
          <w:sz w:val="21"/>
          <w:highlight w:val="none"/>
          <w:lang w:val="en-US" w:eastAsia="zh-CN" w:bidi="ar-SA"/>
        </w:rPr>
        <w:t>抗浮验算以及抗拔验算</w:t>
      </w:r>
      <w:r>
        <w:rPr>
          <w:rFonts w:hint="eastAsia" w:ascii="宋体" w:hAnsi="宋体" w:eastAsia="宋体" w:cs="Times New Roman"/>
          <w:color w:val="auto"/>
          <w:kern w:val="2"/>
          <w:sz w:val="21"/>
          <w:highlight w:val="none"/>
          <w:lang w:val="en-US" w:eastAsia="zh-CN" w:bidi="ar-SA"/>
        </w:rPr>
        <w:fldChar w:fldCharType="end"/>
      </w:r>
      <w:r>
        <w:rPr>
          <w:rFonts w:hint="eastAsia" w:ascii="宋体" w:hAnsi="宋体" w:eastAsia="宋体" w:cs="Times New Roman"/>
          <w:color w:val="auto"/>
          <w:kern w:val="2"/>
          <w:sz w:val="21"/>
          <w:highlight w:val="none"/>
          <w:lang w:val="en-US" w:eastAsia="zh-CN" w:bidi="ar-SA"/>
        </w:rPr>
        <w:t>、</w:t>
      </w:r>
      <w:r>
        <w:rPr>
          <w:rFonts w:hint="eastAsia" w:ascii="宋体" w:hAnsi="宋体" w:eastAsia="宋体" w:cs="Times New Roman"/>
          <w:color w:val="auto"/>
          <w:kern w:val="2"/>
          <w:sz w:val="21"/>
          <w:highlight w:val="none"/>
          <w:lang w:val="en-US" w:eastAsia="zh-CN" w:bidi="ar-SA"/>
        </w:rPr>
        <w:fldChar w:fldCharType="begin"/>
      </w:r>
      <w:r>
        <w:rPr>
          <w:rFonts w:hint="eastAsia" w:ascii="宋体" w:hAnsi="宋体" w:eastAsia="宋体" w:cs="Times New Roman"/>
          <w:color w:val="auto"/>
          <w:kern w:val="2"/>
          <w:sz w:val="21"/>
          <w:highlight w:val="none"/>
          <w:lang w:val="en-US" w:eastAsia="zh-CN" w:bidi="ar-SA"/>
        </w:rPr>
        <w:instrText xml:space="preserve"> HYPERLINK \l _Toc27537 </w:instrText>
      </w:r>
      <w:r>
        <w:rPr>
          <w:rFonts w:hint="eastAsia" w:ascii="宋体" w:hAnsi="宋体" w:eastAsia="宋体" w:cs="Times New Roman"/>
          <w:color w:val="auto"/>
          <w:kern w:val="2"/>
          <w:sz w:val="21"/>
          <w:highlight w:val="none"/>
          <w:lang w:val="en-US" w:eastAsia="zh-CN" w:bidi="ar-SA"/>
        </w:rPr>
        <w:fldChar w:fldCharType="separate"/>
      </w:r>
      <w:r>
        <w:rPr>
          <w:rFonts w:hint="eastAsia" w:ascii="宋体" w:hAnsi="宋体" w:eastAsia="宋体" w:cs="Times New Roman"/>
          <w:color w:val="auto"/>
          <w:kern w:val="2"/>
          <w:sz w:val="21"/>
          <w:highlight w:val="none"/>
          <w:lang w:val="en-US" w:eastAsia="zh-CN" w:bidi="ar-SA"/>
        </w:rPr>
        <w:t>试验方法</w:t>
      </w:r>
      <w:r>
        <w:rPr>
          <w:rFonts w:hint="eastAsia" w:ascii="宋体" w:hAnsi="宋体" w:eastAsia="宋体" w:cs="Times New Roman"/>
          <w:color w:val="auto"/>
          <w:kern w:val="2"/>
          <w:sz w:val="21"/>
          <w:highlight w:val="none"/>
          <w:lang w:val="en-US" w:eastAsia="zh-CN" w:bidi="ar-SA"/>
        </w:rPr>
        <w:fldChar w:fldCharType="end"/>
      </w:r>
      <w:r>
        <w:rPr>
          <w:rFonts w:hint="eastAsia" w:ascii="宋体" w:hAnsi="宋体" w:eastAsia="宋体" w:cs="Times New Roman"/>
          <w:color w:val="auto"/>
          <w:kern w:val="2"/>
          <w:sz w:val="21"/>
          <w:highlight w:val="none"/>
          <w:lang w:val="en-US" w:eastAsia="zh-CN" w:bidi="ar-SA"/>
        </w:rPr>
        <w:t>、</w:t>
      </w:r>
      <w:r>
        <w:rPr>
          <w:rFonts w:hint="eastAsia" w:ascii="宋体" w:hAnsi="宋体" w:eastAsia="宋体" w:cs="Times New Roman"/>
          <w:color w:val="auto"/>
          <w:kern w:val="2"/>
          <w:sz w:val="21"/>
          <w:highlight w:val="none"/>
          <w:lang w:val="en-US" w:eastAsia="zh-CN" w:bidi="ar-SA"/>
        </w:rPr>
        <w:fldChar w:fldCharType="begin"/>
      </w:r>
      <w:r>
        <w:rPr>
          <w:rFonts w:hint="eastAsia" w:ascii="宋体" w:hAnsi="宋体" w:eastAsia="宋体" w:cs="Times New Roman"/>
          <w:color w:val="auto"/>
          <w:kern w:val="2"/>
          <w:sz w:val="21"/>
          <w:highlight w:val="none"/>
          <w:lang w:val="en-US" w:eastAsia="zh-CN" w:bidi="ar-SA"/>
        </w:rPr>
        <w:instrText xml:space="preserve"> HYPERLINK \l _Toc17627 </w:instrText>
      </w:r>
      <w:r>
        <w:rPr>
          <w:rFonts w:hint="eastAsia" w:ascii="宋体" w:hAnsi="宋体" w:eastAsia="宋体" w:cs="Times New Roman"/>
          <w:color w:val="auto"/>
          <w:kern w:val="2"/>
          <w:sz w:val="21"/>
          <w:highlight w:val="none"/>
          <w:lang w:val="en-US" w:eastAsia="zh-CN" w:bidi="ar-SA"/>
        </w:rPr>
        <w:fldChar w:fldCharType="separate"/>
      </w:r>
      <w:r>
        <w:rPr>
          <w:rFonts w:hint="eastAsia" w:ascii="宋体" w:hAnsi="宋体" w:eastAsia="宋体" w:cs="Times New Roman"/>
          <w:color w:val="auto"/>
          <w:kern w:val="2"/>
          <w:sz w:val="21"/>
          <w:highlight w:val="none"/>
          <w:lang w:val="en-US" w:eastAsia="zh-CN" w:bidi="ar-SA"/>
        </w:rPr>
        <w:t>施工与安装</w:t>
      </w:r>
      <w:r>
        <w:rPr>
          <w:rFonts w:hint="eastAsia" w:ascii="宋体" w:hAnsi="宋体" w:eastAsia="宋体" w:cs="Times New Roman"/>
          <w:color w:val="auto"/>
          <w:kern w:val="2"/>
          <w:sz w:val="21"/>
          <w:highlight w:val="none"/>
          <w:lang w:val="en-US" w:eastAsia="zh-CN" w:bidi="ar-SA"/>
        </w:rPr>
        <w:fldChar w:fldCharType="end"/>
      </w:r>
      <w:r>
        <w:rPr>
          <w:rFonts w:hint="eastAsia" w:ascii="宋体" w:hAnsi="宋体" w:eastAsia="宋体" w:cs="Times New Roman"/>
          <w:color w:val="auto"/>
          <w:kern w:val="2"/>
          <w:sz w:val="21"/>
          <w:highlight w:val="none"/>
          <w:lang w:val="en-US" w:eastAsia="zh-CN" w:bidi="ar-SA"/>
        </w:rPr>
        <w:t>、</w:t>
      </w:r>
      <w:r>
        <w:rPr>
          <w:rFonts w:hint="eastAsia" w:ascii="宋体" w:hAnsi="宋体" w:eastAsia="宋体" w:cs="Times New Roman"/>
          <w:color w:val="auto"/>
          <w:kern w:val="2"/>
          <w:sz w:val="21"/>
          <w:highlight w:val="none"/>
          <w:lang w:val="en-US" w:eastAsia="zh-CN" w:bidi="ar-SA"/>
        </w:rPr>
        <w:fldChar w:fldCharType="begin"/>
      </w:r>
      <w:r>
        <w:rPr>
          <w:rFonts w:hint="eastAsia" w:ascii="宋体" w:hAnsi="宋体" w:eastAsia="宋体" w:cs="Times New Roman"/>
          <w:color w:val="auto"/>
          <w:kern w:val="2"/>
          <w:sz w:val="21"/>
          <w:highlight w:val="none"/>
          <w:lang w:val="en-US" w:eastAsia="zh-CN" w:bidi="ar-SA"/>
        </w:rPr>
        <w:instrText xml:space="preserve"> HYPERLINK \l _Toc8248 </w:instrText>
      </w:r>
      <w:r>
        <w:rPr>
          <w:rFonts w:hint="eastAsia" w:ascii="宋体" w:hAnsi="宋体" w:eastAsia="宋体" w:cs="Times New Roman"/>
          <w:color w:val="auto"/>
          <w:kern w:val="2"/>
          <w:sz w:val="21"/>
          <w:highlight w:val="none"/>
          <w:lang w:val="en-US" w:eastAsia="zh-CN" w:bidi="ar-SA"/>
        </w:rPr>
        <w:fldChar w:fldCharType="separate"/>
      </w:r>
      <w:r>
        <w:rPr>
          <w:rFonts w:hint="eastAsia" w:ascii="宋体" w:hAnsi="宋体" w:eastAsia="宋体" w:cs="Times New Roman"/>
          <w:color w:val="auto"/>
          <w:kern w:val="2"/>
          <w:sz w:val="21"/>
          <w:highlight w:val="none"/>
          <w:lang w:val="en-US" w:eastAsia="zh-CN" w:bidi="ar-SA"/>
        </w:rPr>
        <w:t>检验规则</w:t>
      </w:r>
      <w:r>
        <w:rPr>
          <w:rFonts w:hint="eastAsia" w:ascii="宋体" w:hAnsi="宋体" w:eastAsia="宋体" w:cs="Times New Roman"/>
          <w:color w:val="auto"/>
          <w:kern w:val="2"/>
          <w:sz w:val="21"/>
          <w:highlight w:val="none"/>
          <w:lang w:val="en-US" w:eastAsia="zh-CN" w:bidi="ar-SA"/>
        </w:rPr>
        <w:fldChar w:fldCharType="end"/>
      </w:r>
      <w:r>
        <w:rPr>
          <w:rFonts w:hint="eastAsia" w:ascii="宋体" w:hAnsi="宋体" w:eastAsia="宋体" w:cs="Times New Roman"/>
          <w:color w:val="auto"/>
          <w:kern w:val="2"/>
          <w:sz w:val="21"/>
          <w:highlight w:val="none"/>
          <w:lang w:val="en-US" w:eastAsia="zh-CN" w:bidi="ar-SA"/>
        </w:rPr>
        <w:t>以及</w:t>
      </w:r>
      <w:r>
        <w:rPr>
          <w:rFonts w:hint="eastAsia" w:ascii="宋体" w:hAnsi="宋体" w:eastAsia="宋体" w:cs="Times New Roman"/>
          <w:color w:val="auto"/>
          <w:kern w:val="2"/>
          <w:sz w:val="21"/>
          <w:highlight w:val="none"/>
          <w:lang w:val="en-US" w:eastAsia="zh-CN" w:bidi="ar-SA"/>
        </w:rPr>
        <w:fldChar w:fldCharType="begin"/>
      </w:r>
      <w:r>
        <w:rPr>
          <w:rFonts w:hint="eastAsia" w:ascii="宋体" w:hAnsi="宋体" w:eastAsia="宋体" w:cs="Times New Roman"/>
          <w:color w:val="auto"/>
          <w:kern w:val="2"/>
          <w:sz w:val="21"/>
          <w:highlight w:val="none"/>
          <w:lang w:val="en-US" w:eastAsia="zh-CN" w:bidi="ar-SA"/>
        </w:rPr>
        <w:instrText xml:space="preserve"> HYPERLINK \l _Toc1888 </w:instrText>
      </w:r>
      <w:r>
        <w:rPr>
          <w:rFonts w:hint="eastAsia" w:ascii="宋体" w:hAnsi="宋体" w:eastAsia="宋体" w:cs="Times New Roman"/>
          <w:color w:val="auto"/>
          <w:kern w:val="2"/>
          <w:sz w:val="21"/>
          <w:highlight w:val="none"/>
          <w:lang w:val="en-US" w:eastAsia="zh-CN" w:bidi="ar-SA"/>
        </w:rPr>
        <w:fldChar w:fldCharType="separate"/>
      </w:r>
      <w:r>
        <w:rPr>
          <w:rFonts w:hint="eastAsia" w:ascii="宋体" w:hAnsi="宋体" w:eastAsia="宋体" w:cs="Times New Roman"/>
          <w:color w:val="auto"/>
          <w:kern w:val="2"/>
          <w:sz w:val="21"/>
          <w:highlight w:val="none"/>
          <w:lang w:val="en-US" w:eastAsia="zh-CN" w:bidi="ar-SA"/>
        </w:rPr>
        <w:t>运输和贮存</w:t>
      </w:r>
      <w:r>
        <w:rPr>
          <w:rFonts w:hint="eastAsia" w:ascii="宋体" w:hAnsi="宋体" w:eastAsia="宋体" w:cs="Times New Roman"/>
          <w:color w:val="auto"/>
          <w:kern w:val="2"/>
          <w:sz w:val="21"/>
          <w:highlight w:val="none"/>
          <w:lang w:val="en-US" w:eastAsia="zh-CN" w:bidi="ar-SA"/>
        </w:rPr>
        <w:fldChar w:fldCharType="end"/>
      </w:r>
      <w:r>
        <w:rPr>
          <w:rFonts w:hint="eastAsia" w:ascii="宋体" w:hAnsi="宋体" w:eastAsia="宋体" w:cs="Times New Roman"/>
          <w:color w:val="auto"/>
          <w:kern w:val="2"/>
          <w:sz w:val="21"/>
          <w:highlight w:val="none"/>
          <w:lang w:val="en-US" w:eastAsia="zh-CN" w:bidi="ar-SA"/>
        </w:rPr>
        <w:t>。</w:t>
      </w:r>
    </w:p>
    <w:p>
      <w:pPr>
        <w:widowControl/>
        <w:autoSpaceDE w:val="0"/>
        <w:autoSpaceDN w:val="0"/>
        <w:spacing w:line="360" w:lineRule="atLeast"/>
        <w:ind w:firstLine="420" w:firstLineChars="200"/>
        <w:jc w:val="both"/>
        <w:rPr>
          <w:rFonts w:hint="eastAsia" w:ascii="宋体" w:hAnsi="宋体" w:eastAsia="宋体" w:cs="Times New Roman"/>
          <w:color w:val="auto"/>
          <w:kern w:val="2"/>
          <w:sz w:val="21"/>
          <w:highlight w:val="none"/>
          <w:lang w:val="en-US" w:eastAsia="zh-CN" w:bidi="ar-SA"/>
        </w:rPr>
      </w:pPr>
      <w:r>
        <w:rPr>
          <w:rFonts w:hint="eastAsia" w:ascii="宋体" w:hAnsi="宋体" w:eastAsia="宋体" w:cs="Times New Roman"/>
          <w:color w:val="auto"/>
          <w:kern w:val="2"/>
          <w:sz w:val="21"/>
          <w:highlight w:val="none"/>
          <w:lang w:val="en-US" w:eastAsia="zh-CN" w:bidi="ar-SA"/>
        </w:rPr>
        <w:t>本标准适用于安装1-20台水表的物联网终端防护井以及物联网终端监测井的设计及安装，并符合GB/T 778.1、GJ/T 535以及S 145规定的冷水水表、物联网水表以及水表井安装图集。</w:t>
      </w:r>
    </w:p>
    <w:p>
      <w:pPr>
        <w:widowControl/>
        <w:autoSpaceDE w:val="0"/>
        <w:autoSpaceDN w:val="0"/>
        <w:spacing w:line="360" w:lineRule="atLeast"/>
        <w:ind w:firstLine="420" w:firstLineChars="200"/>
        <w:jc w:val="both"/>
        <w:rPr>
          <w:rFonts w:hint="eastAsia" w:ascii="宋体" w:hAnsi="宋体" w:eastAsia="宋体" w:cs="Times New Roman"/>
          <w:color w:val="auto"/>
          <w:kern w:val="2"/>
          <w:sz w:val="21"/>
          <w:highlight w:val="none"/>
          <w:lang w:val="en-US" w:eastAsia="zh-CN" w:bidi="ar-SA"/>
        </w:rPr>
      </w:pPr>
      <w:r>
        <w:rPr>
          <w:rFonts w:hint="eastAsia" w:ascii="宋体" w:hAnsi="宋体" w:eastAsia="宋体" w:cs="Times New Roman"/>
          <w:color w:val="auto"/>
          <w:kern w:val="2"/>
          <w:sz w:val="21"/>
          <w:highlight w:val="none"/>
          <w:lang w:val="en-US" w:eastAsia="zh-CN" w:bidi="ar-SA"/>
        </w:rPr>
        <w:t>本标准适用于绿化带、人行道、非机动车道、机动车道等环境场所地下给水管道工程表井的安装使用。</w:t>
      </w:r>
    </w:p>
    <w:p>
      <w:pPr>
        <w:keepNext w:val="0"/>
        <w:keepLines w:val="0"/>
        <w:pageBreakBefore w:val="0"/>
        <w:widowControl/>
        <w:kinsoku/>
        <w:wordWrap/>
        <w:overflowPunct/>
        <w:topLinePunct w:val="0"/>
        <w:autoSpaceDE w:val="0"/>
        <w:autoSpaceDN w:val="0"/>
        <w:bidi w:val="0"/>
        <w:adjustRightInd/>
        <w:snapToGrid/>
        <w:spacing w:line="360" w:lineRule="atLeast"/>
        <w:jc w:val="both"/>
        <w:textAlignment w:val="auto"/>
        <w:outlineLvl w:val="0"/>
        <w:rPr>
          <w:rFonts w:ascii="宋体" w:hAnsi="宋体" w:eastAsia="宋体"/>
          <w:color w:val="auto"/>
          <w:kern w:val="2"/>
          <w:sz w:val="21"/>
          <w:lang w:eastAsia="zh-CN" w:bidi="ar-SA"/>
        </w:rPr>
      </w:pPr>
      <w:bookmarkStart w:id="4" w:name="_Toc11116"/>
      <w:r>
        <w:rPr>
          <w:rFonts w:ascii="宋体" w:hAnsi="宋体" w:eastAsia="宋体"/>
          <w:color w:val="auto"/>
          <w:kern w:val="2"/>
          <w:sz w:val="21"/>
          <w:lang w:eastAsia="zh-CN" w:bidi="ar-SA"/>
        </w:rPr>
        <w:t>2</w:t>
      </w:r>
      <w:r>
        <w:rPr>
          <w:rFonts w:hint="eastAsia" w:ascii="宋体" w:hAnsi="宋体" w:eastAsia="宋体"/>
          <w:color w:val="auto"/>
          <w:kern w:val="2"/>
          <w:sz w:val="21"/>
          <w:lang w:eastAsia="zh-CN" w:bidi="ar-SA"/>
        </w:rPr>
        <w:t xml:space="preserve">  </w:t>
      </w:r>
      <w:r>
        <w:rPr>
          <w:rFonts w:ascii="宋体" w:hAnsi="宋体" w:eastAsia="宋体"/>
          <w:color w:val="auto"/>
          <w:kern w:val="2"/>
          <w:sz w:val="21"/>
          <w:lang w:eastAsia="zh-CN" w:bidi="ar-SA"/>
        </w:rPr>
        <w:t>规范性引用文件</w:t>
      </w:r>
      <w:bookmarkEnd w:id="4"/>
    </w:p>
    <w:p>
      <w:pPr>
        <w:widowControl/>
        <w:autoSpaceDE w:val="0"/>
        <w:autoSpaceDN w:val="0"/>
        <w:spacing w:line="360" w:lineRule="atLeast"/>
        <w:ind w:firstLine="420" w:firstLineChars="200"/>
        <w:jc w:val="both"/>
        <w:rPr>
          <w:rFonts w:ascii="宋体" w:hAnsi="宋体" w:eastAsia="宋体"/>
          <w:color w:val="auto"/>
          <w:kern w:val="2"/>
          <w:sz w:val="21"/>
          <w:lang w:eastAsia="zh-CN" w:bidi="ar-SA"/>
        </w:rPr>
      </w:pPr>
      <w:r>
        <w:rPr>
          <w:rFonts w:hint="eastAsia" w:ascii="宋体" w:hAnsi="宋体" w:eastAsia="宋体"/>
          <w:color w:val="auto"/>
          <w:kern w:val="2"/>
          <w:sz w:val="21"/>
          <w:lang w:eastAsia="zh-CN" w:bidi="ar-SA"/>
        </w:rPr>
        <w:t>下列文件对于本文件的应用是必不可少的。凡是注日期的引用文件，仅注日期的版本适用于本文件。凡是不注日期的引用文件，其最新版本（包括所有的修改单）适用于本文件。</w:t>
      </w:r>
    </w:p>
    <w:p>
      <w:pPr>
        <w:widowControl/>
        <w:autoSpaceDE w:val="0"/>
        <w:autoSpaceDN w:val="0"/>
        <w:spacing w:line="360" w:lineRule="atLeast"/>
        <w:ind w:firstLine="420" w:firstLineChars="200"/>
        <w:jc w:val="both"/>
        <w:rPr>
          <w:rFonts w:ascii="宋体" w:hAnsi="宋体" w:eastAsia="宋体"/>
          <w:color w:val="auto"/>
          <w:kern w:val="2"/>
          <w:sz w:val="21"/>
          <w:lang w:eastAsia="zh-CN" w:bidi="ar-SA"/>
        </w:rPr>
      </w:pPr>
      <w:r>
        <w:rPr>
          <w:rFonts w:hint="eastAsia" w:ascii="宋体" w:hAnsi="宋体" w:eastAsia="宋体"/>
          <w:color w:val="auto"/>
          <w:kern w:val="2"/>
          <w:sz w:val="21"/>
          <w:lang w:eastAsia="zh-CN" w:bidi="ar-SA"/>
        </w:rPr>
        <w:t>GB/T778.1-2018封闭满管道中水流量的测量 饮用冷水水表和热水水表第1部分：规范</w:t>
      </w:r>
    </w:p>
    <w:p>
      <w:pPr>
        <w:widowControl/>
        <w:autoSpaceDE w:val="0"/>
        <w:autoSpaceDN w:val="0"/>
        <w:spacing w:line="360" w:lineRule="atLeast"/>
        <w:ind w:firstLine="420" w:firstLineChars="200"/>
        <w:jc w:val="both"/>
        <w:rPr>
          <w:rFonts w:ascii="宋体" w:hAnsi="宋体" w:eastAsia="宋体"/>
          <w:color w:val="auto"/>
          <w:kern w:val="2"/>
          <w:sz w:val="21"/>
          <w:lang w:eastAsia="zh-CN" w:bidi="ar-SA"/>
        </w:rPr>
      </w:pPr>
      <w:r>
        <w:rPr>
          <w:rFonts w:hint="eastAsia" w:ascii="宋体" w:hAnsi="宋体" w:eastAsia="宋体"/>
          <w:color w:val="auto"/>
          <w:kern w:val="2"/>
          <w:sz w:val="21"/>
          <w:lang w:eastAsia="zh-CN" w:bidi="ar-SA"/>
        </w:rPr>
        <w:t>GB/T 778.3-2018封闭满管道中水流量的测量 饮用冷水水表和热水水表第3部分：试验方法和试验设备</w:t>
      </w:r>
    </w:p>
    <w:p>
      <w:pPr>
        <w:pStyle w:val="25"/>
        <w:spacing w:before="100" w:beforeAutospacing="1" w:after="312" w:afterLines="100" w:line="240" w:lineRule="auto"/>
        <w:ind w:firstLine="0"/>
        <w:outlineLvl w:val="0"/>
        <w:rPr>
          <w:rFonts w:ascii="Times New Roman" w:hAnsi="Times New Roman" w:eastAsia="Times New Roman" w:cs="Times New Roman"/>
          <w:color w:val="auto"/>
          <w:sz w:val="20"/>
          <w:szCs w:val="20"/>
        </w:rPr>
      </w:pPr>
      <w:bookmarkStart w:id="5" w:name="_Toc31456"/>
      <w:r>
        <w:rPr>
          <w:rFonts w:ascii="Times New Roman" w:hAnsi="Times New Roman" w:eastAsia="Times New Roman" w:cs="Times New Roman"/>
          <w:color w:val="auto"/>
          <w:sz w:val="20"/>
          <w:szCs w:val="20"/>
        </w:rPr>
        <w:t>3</w:t>
      </w:r>
      <w:r>
        <w:rPr>
          <w:rFonts w:hint="eastAsia" w:ascii="Times New Roman" w:hAnsi="Times New Roman" w:cs="Times New Roman"/>
          <w:color w:val="auto"/>
          <w:sz w:val="20"/>
          <w:szCs w:val="20"/>
          <w:lang w:val="en-US" w:eastAsia="zh-CN"/>
        </w:rPr>
        <w:t xml:space="preserve">  </w:t>
      </w:r>
      <w:r>
        <w:rPr>
          <w:rFonts w:ascii="Times New Roman" w:hAnsi="Times New Roman" w:eastAsia="Times New Roman" w:cs="Times New Roman"/>
          <w:color w:val="auto"/>
          <w:sz w:val="20"/>
          <w:szCs w:val="20"/>
        </w:rPr>
        <w:t>术语和定义</w:t>
      </w:r>
      <w:bookmarkEnd w:id="5"/>
    </w:p>
    <w:p>
      <w:pPr>
        <w:pStyle w:val="22"/>
        <w:ind w:firstLine="400"/>
        <w:rPr>
          <w:color w:val="auto"/>
          <w:lang w:eastAsia="zh-CN"/>
        </w:rPr>
      </w:pPr>
      <w:r>
        <w:rPr>
          <w:color w:val="auto"/>
          <w:lang w:eastAsia="zh-CN"/>
        </w:rPr>
        <w:t>GB/T 778. 1</w:t>
      </w:r>
      <w:r>
        <w:rPr>
          <w:rFonts w:eastAsia="宋体"/>
          <w:color w:val="auto"/>
          <w:lang w:eastAsia="zh-CN"/>
        </w:rPr>
        <w:t>、</w:t>
      </w:r>
      <w:r>
        <w:rPr>
          <w:rFonts w:eastAsia="宋体"/>
          <w:color w:val="auto"/>
          <w:kern w:val="2"/>
          <w:sz w:val="21"/>
          <w:szCs w:val="24"/>
          <w:lang w:eastAsia="zh-CN" w:bidi="ar-SA"/>
        </w:rPr>
        <w:t>GJ/T 535、</w:t>
      </w:r>
      <w:r>
        <w:rPr>
          <w:rFonts w:hint="eastAsia" w:hAnsi="宋体" w:eastAsia="宋体" w:cs="宋体"/>
          <w:color w:val="auto"/>
          <w:sz w:val="21"/>
          <w:szCs w:val="22"/>
          <w:lang w:eastAsia="zh-CN" w:bidi="ar-SA"/>
        </w:rPr>
        <w:t>GJJ/T 209</w:t>
      </w:r>
      <w:r>
        <w:rPr>
          <w:rFonts w:ascii="宋体" w:hAnsi="宋体" w:eastAsia="宋体" w:cs="宋体"/>
          <w:color w:val="auto"/>
          <w:sz w:val="19"/>
          <w:szCs w:val="19"/>
          <w:lang w:val="zh-TW" w:eastAsia="zh-TW" w:bidi="zh-TW"/>
        </w:rPr>
        <w:t>界定的以及下列术语和定义适用于本文件。</w:t>
      </w:r>
    </w:p>
    <w:p>
      <w:pPr>
        <w:pStyle w:val="22"/>
        <w:rPr>
          <w:rFonts w:hint="eastAsia" w:ascii="Times New Roman" w:hAnsi="Times New Roman" w:eastAsia="Times New Roman" w:cs="Times New Roman"/>
          <w:color w:val="auto"/>
          <w:kern w:val="2"/>
          <w:position w:val="2"/>
          <w:sz w:val="21"/>
          <w:szCs w:val="22"/>
          <w:lang w:val="en-US" w:eastAsia="zh-CN" w:bidi="en-US"/>
        </w:rPr>
      </w:pPr>
      <w:r>
        <w:rPr>
          <w:color w:val="auto"/>
          <w:lang w:eastAsia="zh-CN"/>
        </w:rPr>
        <w:t>3.</w:t>
      </w:r>
      <w:r>
        <w:rPr>
          <w:color w:val="auto"/>
          <w:lang w:val="zh-TW" w:eastAsia="zh-TW" w:bidi="zh-TW"/>
        </w:rPr>
        <w:t>1</w:t>
      </w:r>
      <w:r>
        <w:rPr>
          <w:rFonts w:hint="eastAsia" w:eastAsia="宋体"/>
          <w:color w:val="auto"/>
          <w:lang w:eastAsia="zh-CN" w:bidi="zh-TW"/>
        </w:rPr>
        <w:t xml:space="preserve">  </w:t>
      </w:r>
      <w:r>
        <w:rPr>
          <w:rFonts w:hint="eastAsia" w:ascii="Times New Roman" w:hAnsi="Times New Roman" w:eastAsia="Times New Roman" w:cs="Times New Roman"/>
          <w:color w:val="auto"/>
          <w:kern w:val="2"/>
          <w:position w:val="2"/>
          <w:sz w:val="21"/>
          <w:szCs w:val="22"/>
          <w:lang w:val="en-US" w:eastAsia="zh-CN" w:bidi="en-US"/>
        </w:rPr>
        <w:t>物联网水表  Internet of things water meter</w:t>
      </w:r>
    </w:p>
    <w:p>
      <w:pPr>
        <w:pStyle w:val="5"/>
        <w:wordWrap w:val="0"/>
        <w:autoSpaceDE w:val="0"/>
        <w:autoSpaceDN w:val="0"/>
        <w:spacing w:line="360" w:lineRule="exact"/>
        <w:ind w:firstLine="420" w:firstLineChars="200"/>
        <w:jc w:val="both"/>
        <w:rPr>
          <w:rFonts w:hint="eastAsia"/>
          <w:color w:val="auto"/>
          <w:kern w:val="2"/>
          <w:position w:val="2"/>
          <w:sz w:val="21"/>
          <w:szCs w:val="22"/>
          <w:lang w:eastAsia="zh-CN"/>
        </w:rPr>
      </w:pPr>
      <w:r>
        <w:rPr>
          <w:rFonts w:hint="eastAsia"/>
          <w:color w:val="auto"/>
          <w:kern w:val="2"/>
          <w:position w:val="2"/>
          <w:sz w:val="21"/>
          <w:szCs w:val="22"/>
          <w:lang w:eastAsia="zh-CN"/>
        </w:rPr>
        <w:t>具有水流量信号采集和数据处理、存储，且通过无线或有线与表井采集终端相连，并通过表井采集器终端统一通过公共陆地移动网络实现数据交换的水表。</w:t>
      </w:r>
    </w:p>
    <w:p>
      <w:pPr>
        <w:pStyle w:val="22"/>
        <w:rPr>
          <w:color w:val="auto"/>
          <w:lang w:eastAsia="zh-CN"/>
        </w:rPr>
      </w:pPr>
      <w:bookmarkStart w:id="6" w:name="bookmark9"/>
      <w:r>
        <w:rPr>
          <w:rFonts w:hint="eastAsia"/>
          <w:color w:val="auto"/>
          <w:lang w:eastAsia="zh-CN"/>
        </w:rPr>
        <w:t>3</w:t>
      </w:r>
      <w:bookmarkEnd w:id="6"/>
      <w:r>
        <w:rPr>
          <w:rFonts w:hint="eastAsia"/>
          <w:color w:val="auto"/>
          <w:lang w:eastAsia="zh-CN"/>
        </w:rPr>
        <w:t>.2  物联网数据监控及采集终端  IOT data monitoring and acquisition terminal</w:t>
      </w:r>
    </w:p>
    <w:p>
      <w:pPr>
        <w:pStyle w:val="5"/>
        <w:wordWrap w:val="0"/>
        <w:autoSpaceDE w:val="0"/>
        <w:autoSpaceDN w:val="0"/>
        <w:spacing w:line="360" w:lineRule="exact"/>
        <w:ind w:firstLine="420" w:firstLineChars="200"/>
        <w:jc w:val="both"/>
        <w:rPr>
          <w:color w:val="auto"/>
          <w:kern w:val="2"/>
          <w:position w:val="2"/>
          <w:sz w:val="21"/>
          <w:szCs w:val="22"/>
          <w:lang w:eastAsia="zh-CN"/>
        </w:rPr>
      </w:pPr>
      <w:r>
        <w:rPr>
          <w:rFonts w:hint="eastAsia"/>
          <w:color w:val="auto"/>
          <w:kern w:val="2"/>
          <w:position w:val="2"/>
          <w:sz w:val="21"/>
          <w:szCs w:val="22"/>
          <w:lang w:eastAsia="zh-CN"/>
        </w:rPr>
        <w:t>具有供水管道压力、水质、流量等数据采集、处理和存储，并通过公共陆地移动网络实现数据交换的设备。</w:t>
      </w:r>
    </w:p>
    <w:p>
      <w:pPr>
        <w:pStyle w:val="22"/>
        <w:rPr>
          <w:color w:val="auto"/>
          <w:lang w:eastAsia="zh-CN"/>
        </w:rPr>
      </w:pPr>
      <w:r>
        <w:rPr>
          <w:rFonts w:hint="eastAsia"/>
          <w:color w:val="auto"/>
          <w:lang w:eastAsia="zh-CN"/>
        </w:rPr>
        <w:t>3.3  物联网终端防护井  Internet of things terminal protection well</w:t>
      </w:r>
    </w:p>
    <w:p>
      <w:pPr>
        <w:pStyle w:val="5"/>
        <w:wordWrap w:val="0"/>
        <w:autoSpaceDE w:val="0"/>
        <w:autoSpaceDN w:val="0"/>
        <w:spacing w:line="360" w:lineRule="exact"/>
        <w:ind w:firstLine="420" w:firstLineChars="200"/>
        <w:jc w:val="both"/>
        <w:rPr>
          <w:color w:val="auto"/>
          <w:kern w:val="2"/>
          <w:position w:val="2"/>
          <w:sz w:val="21"/>
          <w:szCs w:val="22"/>
          <w:lang w:eastAsia="zh-CN"/>
        </w:rPr>
      </w:pPr>
      <w:r>
        <w:rPr>
          <w:rFonts w:hint="eastAsia"/>
          <w:color w:val="auto"/>
          <w:kern w:val="2"/>
          <w:position w:val="2"/>
          <w:sz w:val="21"/>
          <w:szCs w:val="22"/>
          <w:lang w:eastAsia="zh-CN"/>
        </w:rPr>
        <w:t>安装在地下且具有防水、防潮、防腐功能的，用于物联网水表及物联网数据监控及采集终端防护的地下表井，且具有包括但不限于采集上传各类传感器数据，如：压力，温度，湿度，氧含量，井盖开启角度，气压检测等。本标准中将物联网终端防护井分为物联网终端防护井和物联网终端监测井分别规定。</w:t>
      </w:r>
    </w:p>
    <w:p>
      <w:pPr>
        <w:pStyle w:val="22"/>
        <w:rPr>
          <w:color w:val="auto"/>
          <w:lang w:eastAsia="zh-CN"/>
        </w:rPr>
      </w:pPr>
      <w:r>
        <w:rPr>
          <w:rFonts w:hint="eastAsia"/>
          <w:color w:val="auto"/>
          <w:lang w:eastAsia="zh-CN"/>
        </w:rPr>
        <w:t>3.4  井筒  Well bore</w:t>
      </w:r>
    </w:p>
    <w:p>
      <w:pPr>
        <w:pStyle w:val="5"/>
        <w:wordWrap w:val="0"/>
        <w:autoSpaceDE w:val="0"/>
        <w:autoSpaceDN w:val="0"/>
        <w:spacing w:line="360" w:lineRule="exact"/>
        <w:ind w:firstLine="420" w:firstLineChars="200"/>
        <w:jc w:val="both"/>
        <w:rPr>
          <w:color w:val="auto"/>
          <w:kern w:val="2"/>
          <w:position w:val="2"/>
          <w:sz w:val="21"/>
          <w:szCs w:val="22"/>
          <w:lang w:eastAsia="zh-CN"/>
        </w:rPr>
      </w:pPr>
      <w:r>
        <w:rPr>
          <w:color w:val="auto"/>
          <w:kern w:val="2"/>
          <w:position w:val="2"/>
          <w:sz w:val="21"/>
          <w:szCs w:val="22"/>
          <w:lang w:eastAsia="zh-CN"/>
        </w:rPr>
        <w:t>供作业人员进出井室的竖向通道。</w:t>
      </w:r>
    </w:p>
    <w:p>
      <w:pPr>
        <w:pStyle w:val="22"/>
        <w:rPr>
          <w:color w:val="auto"/>
          <w:lang w:eastAsia="zh-CN"/>
        </w:rPr>
      </w:pPr>
      <w:r>
        <w:rPr>
          <w:rFonts w:hint="eastAsia"/>
          <w:color w:val="auto"/>
          <w:lang w:eastAsia="zh-CN"/>
        </w:rPr>
        <w:t>3.5  收口  Convergent circle</w:t>
      </w:r>
    </w:p>
    <w:p>
      <w:pPr>
        <w:pStyle w:val="5"/>
        <w:wordWrap w:val="0"/>
        <w:autoSpaceDE w:val="0"/>
        <w:autoSpaceDN w:val="0"/>
        <w:spacing w:line="360" w:lineRule="exact"/>
        <w:ind w:firstLine="420" w:firstLineChars="200"/>
        <w:jc w:val="both"/>
        <w:rPr>
          <w:color w:val="auto"/>
          <w:kern w:val="2"/>
          <w:position w:val="2"/>
          <w:sz w:val="21"/>
          <w:szCs w:val="22"/>
          <w:lang w:eastAsia="zh-CN"/>
        </w:rPr>
      </w:pPr>
      <w:r>
        <w:rPr>
          <w:color w:val="auto"/>
          <w:kern w:val="2"/>
          <w:position w:val="2"/>
          <w:sz w:val="21"/>
          <w:szCs w:val="22"/>
          <w:lang w:eastAsia="zh-CN"/>
        </w:rPr>
        <w:t>用以缩减井筒内径尺</w:t>
      </w:r>
      <w:r>
        <w:rPr>
          <w:rFonts w:hint="eastAsia"/>
          <w:color w:val="auto"/>
          <w:kern w:val="2"/>
          <w:position w:val="2"/>
          <w:sz w:val="21"/>
          <w:szCs w:val="22"/>
          <w:lang w:eastAsia="zh-CN"/>
        </w:rPr>
        <w:t>寸，形成圆形密封井口</w:t>
      </w:r>
      <w:r>
        <w:rPr>
          <w:color w:val="auto"/>
          <w:kern w:val="2"/>
          <w:position w:val="2"/>
          <w:sz w:val="21"/>
          <w:szCs w:val="22"/>
          <w:lang w:eastAsia="zh-CN"/>
        </w:rPr>
        <w:t>。</w:t>
      </w:r>
    </w:p>
    <w:p>
      <w:pPr>
        <w:pStyle w:val="22"/>
        <w:rPr>
          <w:color w:val="auto"/>
          <w:lang w:eastAsia="zh-CN"/>
        </w:rPr>
      </w:pPr>
      <w:r>
        <w:rPr>
          <w:rFonts w:hint="eastAsia"/>
          <w:color w:val="auto"/>
          <w:lang w:eastAsia="zh-CN"/>
        </w:rPr>
        <w:t>3.6  井圈  Well circle</w:t>
      </w:r>
    </w:p>
    <w:p>
      <w:pPr>
        <w:pStyle w:val="5"/>
        <w:wordWrap w:val="0"/>
        <w:autoSpaceDE w:val="0"/>
        <w:autoSpaceDN w:val="0"/>
        <w:spacing w:line="360" w:lineRule="exact"/>
        <w:ind w:firstLine="420" w:firstLineChars="200"/>
        <w:jc w:val="both"/>
        <w:rPr>
          <w:color w:val="auto"/>
          <w:kern w:val="2"/>
          <w:position w:val="2"/>
          <w:sz w:val="21"/>
          <w:szCs w:val="22"/>
          <w:lang w:eastAsia="zh-CN"/>
        </w:rPr>
      </w:pPr>
      <w:r>
        <w:rPr>
          <w:color w:val="auto"/>
          <w:kern w:val="2"/>
          <w:position w:val="2"/>
          <w:sz w:val="21"/>
          <w:szCs w:val="22"/>
          <w:lang w:eastAsia="zh-CN"/>
        </w:rPr>
        <w:t>用于支撑井盖支座的环圈。</w:t>
      </w:r>
    </w:p>
    <w:p>
      <w:pPr>
        <w:pStyle w:val="22"/>
        <w:rPr>
          <w:color w:val="auto"/>
          <w:lang w:eastAsia="zh-CN"/>
        </w:rPr>
      </w:pPr>
      <w:r>
        <w:rPr>
          <w:rFonts w:hint="eastAsia"/>
          <w:color w:val="auto"/>
          <w:lang w:eastAsia="zh-CN"/>
        </w:rPr>
        <w:t>3.7  爬梯  Climbing ladder</w:t>
      </w:r>
    </w:p>
    <w:p>
      <w:pPr>
        <w:pStyle w:val="5"/>
        <w:wordWrap w:val="0"/>
        <w:autoSpaceDE w:val="0"/>
        <w:autoSpaceDN w:val="0"/>
        <w:spacing w:line="360" w:lineRule="exact"/>
        <w:ind w:firstLine="420" w:firstLineChars="200"/>
        <w:jc w:val="both"/>
        <w:rPr>
          <w:color w:val="auto"/>
          <w:kern w:val="2"/>
          <w:position w:val="2"/>
          <w:sz w:val="21"/>
          <w:szCs w:val="22"/>
          <w:lang w:eastAsia="zh-CN"/>
        </w:rPr>
      </w:pPr>
      <w:r>
        <w:rPr>
          <w:color w:val="auto"/>
          <w:kern w:val="2"/>
          <w:position w:val="2"/>
          <w:sz w:val="21"/>
          <w:szCs w:val="22"/>
          <w:lang w:eastAsia="zh-CN"/>
        </w:rPr>
        <w:t>用于作业人员上下井室、固定于井壁的踩踏部件。</w:t>
      </w:r>
    </w:p>
    <w:p>
      <w:pPr>
        <w:pStyle w:val="22"/>
        <w:rPr>
          <w:color w:val="auto"/>
          <w:lang w:eastAsia="zh-CN"/>
        </w:rPr>
      </w:pPr>
      <w:r>
        <w:rPr>
          <w:rFonts w:hint="eastAsia"/>
          <w:color w:val="auto"/>
          <w:lang w:eastAsia="zh-CN"/>
        </w:rPr>
        <w:t>3.8  安全网  Safety net</w:t>
      </w:r>
    </w:p>
    <w:p>
      <w:pPr>
        <w:pStyle w:val="5"/>
        <w:wordWrap w:val="0"/>
        <w:autoSpaceDE w:val="0"/>
        <w:autoSpaceDN w:val="0"/>
        <w:spacing w:line="360" w:lineRule="exact"/>
        <w:ind w:firstLine="420" w:firstLineChars="200"/>
        <w:jc w:val="both"/>
        <w:rPr>
          <w:color w:val="auto"/>
          <w:kern w:val="2"/>
          <w:position w:val="2"/>
          <w:sz w:val="21"/>
          <w:szCs w:val="22"/>
          <w:lang w:eastAsia="zh-CN"/>
        </w:rPr>
      </w:pPr>
      <w:r>
        <w:rPr>
          <w:color w:val="auto"/>
          <w:kern w:val="2"/>
          <w:position w:val="2"/>
          <w:sz w:val="21"/>
          <w:szCs w:val="22"/>
          <w:lang w:eastAsia="zh-CN"/>
        </w:rPr>
        <w:t>用来防止人、物坠落，或用来避免因坠落而导致</w:t>
      </w:r>
      <w:r>
        <w:rPr>
          <w:rFonts w:hint="eastAsia"/>
          <w:color w:val="auto"/>
          <w:kern w:val="2"/>
          <w:position w:val="2"/>
          <w:sz w:val="21"/>
          <w:szCs w:val="22"/>
          <w:lang w:eastAsia="zh-CN"/>
        </w:rPr>
        <w:t>给</w:t>
      </w:r>
      <w:r>
        <w:rPr>
          <w:color w:val="auto"/>
          <w:kern w:val="2"/>
          <w:position w:val="2"/>
          <w:sz w:val="21"/>
          <w:szCs w:val="22"/>
          <w:lang w:eastAsia="zh-CN"/>
        </w:rPr>
        <w:t>水管道堵塞的网具；一般由网体、边绳、系绳和环绳等组成。</w:t>
      </w:r>
    </w:p>
    <w:p>
      <w:pPr>
        <w:pStyle w:val="5"/>
        <w:wordWrap w:val="0"/>
        <w:autoSpaceDE w:val="0"/>
        <w:autoSpaceDN w:val="0"/>
        <w:spacing w:line="360" w:lineRule="exact"/>
        <w:jc w:val="both"/>
        <w:rPr>
          <w:color w:val="auto"/>
          <w:sz w:val="20"/>
          <w:szCs w:val="20"/>
          <w:lang w:eastAsia="zh-CN"/>
        </w:rPr>
      </w:pPr>
      <w:r>
        <w:rPr>
          <w:rFonts w:hint="eastAsia"/>
          <w:color w:val="auto"/>
          <w:sz w:val="20"/>
          <w:szCs w:val="20"/>
          <w:lang w:eastAsia="zh-CN"/>
        </w:rPr>
        <w:t>3.9  盐雾试验  Salt spray test</w:t>
      </w:r>
    </w:p>
    <w:p>
      <w:pPr>
        <w:pStyle w:val="5"/>
        <w:wordWrap w:val="0"/>
        <w:autoSpaceDE w:val="0"/>
        <w:autoSpaceDN w:val="0"/>
        <w:spacing w:line="360" w:lineRule="exact"/>
        <w:ind w:firstLine="420" w:firstLineChars="200"/>
        <w:jc w:val="both"/>
        <w:rPr>
          <w:color w:val="auto"/>
          <w:kern w:val="2"/>
          <w:position w:val="2"/>
          <w:sz w:val="21"/>
          <w:szCs w:val="22"/>
          <w:lang w:eastAsia="zh-CN"/>
        </w:rPr>
      </w:pPr>
      <w:r>
        <w:rPr>
          <w:rFonts w:hint="eastAsia"/>
          <w:color w:val="auto"/>
          <w:kern w:val="2"/>
          <w:position w:val="2"/>
          <w:sz w:val="21"/>
          <w:szCs w:val="22"/>
          <w:lang w:eastAsia="zh-CN"/>
        </w:rPr>
        <w:t>一种主要利用</w:t>
      </w:r>
      <w:r>
        <w:rPr>
          <w:color w:val="auto"/>
        </w:rPr>
        <w:fldChar w:fldCharType="begin"/>
      </w:r>
      <w:r>
        <w:rPr>
          <w:color w:val="auto"/>
        </w:rPr>
        <w:instrText xml:space="preserve"> HYPERLINK "https://baike.baidu.com/item/%E7%9B%90%E9%9B%BE%E8%AF%95%E9%AA%8C%E8%AE%BE%E5%A4%87/1012111" \t "https://baike.baidu.com/item/%E7%9B%90%E9%9B%BE%E8%AF%95%E9%AA%8C/_blank" </w:instrText>
      </w:r>
      <w:r>
        <w:rPr>
          <w:color w:val="auto"/>
        </w:rPr>
        <w:fldChar w:fldCharType="separate"/>
      </w:r>
      <w:r>
        <w:rPr>
          <w:color w:val="auto"/>
          <w:kern w:val="2"/>
          <w:position w:val="2"/>
          <w:sz w:val="21"/>
          <w:szCs w:val="22"/>
          <w:lang w:eastAsia="zh-CN"/>
        </w:rPr>
        <w:t>盐雾试验设备</w:t>
      </w:r>
      <w:r>
        <w:rPr>
          <w:color w:val="auto"/>
          <w:kern w:val="2"/>
          <w:position w:val="2"/>
          <w:sz w:val="21"/>
          <w:szCs w:val="22"/>
          <w:lang w:eastAsia="zh-CN"/>
        </w:rPr>
        <w:fldChar w:fldCharType="end"/>
      </w:r>
      <w:r>
        <w:rPr>
          <w:color w:val="auto"/>
          <w:kern w:val="2"/>
          <w:position w:val="2"/>
          <w:sz w:val="21"/>
          <w:szCs w:val="22"/>
          <w:lang w:eastAsia="zh-CN"/>
        </w:rPr>
        <w:t>所创造的人工模拟盐雾环境条件来考核产品或金属材料耐腐蚀性能的</w:t>
      </w:r>
      <w:r>
        <w:rPr>
          <w:color w:val="auto"/>
        </w:rPr>
        <w:fldChar w:fldCharType="begin"/>
      </w:r>
      <w:r>
        <w:rPr>
          <w:color w:val="auto"/>
        </w:rPr>
        <w:instrText xml:space="preserve"> HYPERLINK "https://baike.baidu.com/item/%E7%8E%AF%E5%A2%83%E8%AF%95%E9%AA%8C/5512939" \t "https://baike.baidu.com/item/%E7%9B%90%E9%9B%BE%E8%AF%95%E9%AA%8C/_blank" </w:instrText>
      </w:r>
      <w:r>
        <w:rPr>
          <w:color w:val="auto"/>
        </w:rPr>
        <w:fldChar w:fldCharType="separate"/>
      </w:r>
      <w:r>
        <w:rPr>
          <w:color w:val="auto"/>
          <w:kern w:val="2"/>
          <w:position w:val="2"/>
          <w:sz w:val="21"/>
          <w:szCs w:val="22"/>
          <w:lang w:eastAsia="zh-CN"/>
        </w:rPr>
        <w:t>环境试验</w:t>
      </w:r>
      <w:r>
        <w:rPr>
          <w:color w:val="auto"/>
          <w:kern w:val="2"/>
          <w:position w:val="2"/>
          <w:sz w:val="21"/>
          <w:szCs w:val="22"/>
          <w:lang w:eastAsia="zh-CN"/>
        </w:rPr>
        <w:fldChar w:fldCharType="end"/>
      </w:r>
      <w:r>
        <w:rPr>
          <w:color w:val="auto"/>
          <w:kern w:val="2"/>
          <w:position w:val="2"/>
          <w:sz w:val="21"/>
          <w:szCs w:val="22"/>
          <w:lang w:eastAsia="zh-CN"/>
        </w:rPr>
        <w:t>。</w:t>
      </w:r>
    </w:p>
    <w:p>
      <w:pPr>
        <w:pStyle w:val="25"/>
        <w:spacing w:before="312" w:beforeLines="100" w:after="312" w:afterLines="100" w:line="240" w:lineRule="auto"/>
        <w:ind w:firstLine="0"/>
        <w:outlineLvl w:val="0"/>
        <w:rPr>
          <w:rFonts w:ascii="Times New Roman" w:hAnsi="Times New Roman" w:eastAsia="Times New Roman" w:cs="Times New Roman"/>
          <w:color w:val="auto"/>
          <w:sz w:val="20"/>
          <w:szCs w:val="20"/>
          <w:lang w:val="en-US" w:eastAsia="zh-CN"/>
        </w:rPr>
      </w:pPr>
      <w:bookmarkStart w:id="7" w:name="_Toc16075"/>
      <w:r>
        <w:rPr>
          <w:rFonts w:hint="eastAsia" w:ascii="Times New Roman" w:hAnsi="Times New Roman" w:eastAsia="Times New Roman" w:cs="Times New Roman"/>
          <w:color w:val="auto"/>
          <w:sz w:val="20"/>
          <w:szCs w:val="20"/>
          <w:lang w:val="en-US" w:eastAsia="zh-CN"/>
        </w:rPr>
        <w:t xml:space="preserve">4  </w:t>
      </w:r>
      <w:bookmarkEnd w:id="7"/>
      <w:r>
        <w:rPr>
          <w:rFonts w:hint="eastAsia" w:ascii="Times New Roman" w:hAnsi="Times New Roman" w:eastAsia="Times New Roman" w:cs="Times New Roman"/>
          <w:color w:val="auto"/>
          <w:sz w:val="20"/>
          <w:szCs w:val="20"/>
          <w:lang w:val="en-US" w:eastAsia="zh-CN"/>
        </w:rPr>
        <w:t>物联网终端防护井</w:t>
      </w:r>
    </w:p>
    <w:p>
      <w:pPr>
        <w:pStyle w:val="25"/>
        <w:spacing w:before="312" w:beforeLines="100" w:after="312" w:afterLines="100" w:line="240" w:lineRule="auto"/>
        <w:ind w:firstLine="0"/>
        <w:outlineLvl w:val="0"/>
        <w:rPr>
          <w:rFonts w:ascii="Times New Roman" w:hAnsi="Times New Roman" w:eastAsia="Times New Roman" w:cs="Times New Roman"/>
          <w:color w:val="auto"/>
          <w:sz w:val="20"/>
          <w:szCs w:val="20"/>
          <w:lang w:val="en-US" w:eastAsia="zh-CN"/>
        </w:rPr>
      </w:pPr>
      <w:bookmarkStart w:id="8" w:name="_Toc20773"/>
      <w:bookmarkStart w:id="9" w:name="_Toc26407"/>
      <w:r>
        <w:rPr>
          <w:rFonts w:hint="eastAsia" w:ascii="Times New Roman" w:hAnsi="Times New Roman" w:eastAsia="Times New Roman" w:cs="Times New Roman"/>
          <w:color w:val="auto"/>
          <w:sz w:val="20"/>
          <w:szCs w:val="20"/>
          <w:lang w:val="en-US" w:eastAsia="zh-CN"/>
        </w:rPr>
        <w:t>4.1  结构</w:t>
      </w:r>
      <w:bookmarkEnd w:id="8"/>
      <w:bookmarkEnd w:id="9"/>
    </w:p>
    <w:p>
      <w:pPr>
        <w:pStyle w:val="5"/>
        <w:wordWrap w:val="0"/>
        <w:autoSpaceDE w:val="0"/>
        <w:autoSpaceDN w:val="0"/>
        <w:spacing w:line="360" w:lineRule="exact"/>
        <w:ind w:firstLine="420" w:firstLineChars="200"/>
        <w:jc w:val="both"/>
        <w:rPr>
          <w:color w:val="auto"/>
          <w:kern w:val="2"/>
          <w:position w:val="2"/>
          <w:sz w:val="21"/>
          <w:szCs w:val="22"/>
          <w:lang w:eastAsia="zh-CN"/>
        </w:rPr>
      </w:pPr>
      <w:r>
        <w:rPr>
          <w:rFonts w:hint="eastAsia"/>
          <w:color w:val="auto"/>
          <w:kern w:val="2"/>
          <w:position w:val="2"/>
          <w:sz w:val="21"/>
          <w:szCs w:val="22"/>
          <w:lang w:eastAsia="zh-CN"/>
        </w:rPr>
        <w:t>物联网智能防护井为整体式结构。物联网智能防护井组装如下图4.1.1所示</w:t>
      </w:r>
    </w:p>
    <w:p>
      <w:pPr>
        <w:pStyle w:val="25"/>
        <w:spacing w:before="312" w:beforeLines="100" w:beforeAutospacing="1" w:after="312" w:afterLines="100" w:afterAutospacing="1" w:line="240" w:lineRule="auto"/>
        <w:ind w:firstLine="0"/>
        <w:jc w:val="center"/>
        <w:outlineLvl w:val="1"/>
        <w:rPr>
          <w:rFonts w:ascii="Times New Roman" w:hAnsi="Times New Roman" w:eastAsia="Times New Roman" w:cs="Times New Roman"/>
          <w:color w:val="auto"/>
          <w:sz w:val="20"/>
          <w:szCs w:val="20"/>
          <w:lang w:val="en-US" w:eastAsia="zh-CN"/>
        </w:rPr>
      </w:pPr>
      <w:r>
        <w:rPr>
          <w:color w:val="auto"/>
          <w:sz w:val="21"/>
        </w:rPr>
        <mc:AlternateContent>
          <mc:Choice Requires="wps">
            <w:drawing>
              <wp:anchor distT="0" distB="0" distL="0" distR="0" simplePos="0" relativeHeight="251659264" behindDoc="0" locked="0" layoutInCell="1" allowOverlap="1">
                <wp:simplePos x="0" y="0"/>
                <wp:positionH relativeFrom="column">
                  <wp:posOffset>915670</wp:posOffset>
                </wp:positionH>
                <wp:positionV relativeFrom="paragraph">
                  <wp:posOffset>176530</wp:posOffset>
                </wp:positionV>
                <wp:extent cx="708660" cy="291465"/>
                <wp:effectExtent l="0" t="0" r="0" b="0"/>
                <wp:wrapNone/>
                <wp:docPr id="1027" name="文本框 26"/>
                <wp:cNvGraphicFramePr/>
                <a:graphic xmlns:a="http://schemas.openxmlformats.org/drawingml/2006/main">
                  <a:graphicData uri="http://schemas.microsoft.com/office/word/2010/wordprocessingShape">
                    <wps:wsp>
                      <wps:cNvSpPr/>
                      <wps:spPr>
                        <a:xfrm>
                          <a:off x="0" y="0"/>
                          <a:ext cx="708659" cy="291465"/>
                        </a:xfrm>
                        <a:prstGeom prst="rect">
                          <a:avLst/>
                        </a:prstGeom>
                        <a:ln>
                          <a:noFill/>
                        </a:ln>
                      </wps:spPr>
                      <wps:txbx>
                        <w:txbxContent>
                          <w:p>
                            <w:pPr>
                              <w:rPr>
                                <w:rFonts w:eastAsia="宋体"/>
                                <w:sz w:val="18"/>
                                <w:szCs w:val="18"/>
                                <w:lang w:eastAsia="zh-CN"/>
                              </w:rPr>
                            </w:pPr>
                            <w:r>
                              <w:rPr>
                                <w:rFonts w:hint="eastAsia" w:eastAsia="宋体"/>
                                <w:sz w:val="18"/>
                                <w:szCs w:val="18"/>
                                <w:lang w:eastAsia="zh-CN"/>
                              </w:rPr>
                              <w:t>承重支架</w:t>
                            </w:r>
                          </w:p>
                        </w:txbxContent>
                      </wps:txbx>
                      <wps:bodyPr vert="horz" anchor="t" upright="1"/>
                    </wps:wsp>
                  </a:graphicData>
                </a:graphic>
              </wp:anchor>
            </w:drawing>
          </mc:Choice>
          <mc:Fallback>
            <w:pict>
              <v:rect id="文本框 26" o:spid="_x0000_s1026" o:spt="1" style="position:absolute;left:0pt;margin-left:72.1pt;margin-top:13.9pt;height:22.95pt;width:55.8pt;z-index:251659264;mso-width-relative:page;mso-height-relative:page;" filled="f" stroked="f" coordsize="21600,21600" o:gfxdata="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IPi0rZAAAACQEAAA8AAAAAAAAAAQAgAAAAIgAAAGRycy9kb3ducmV2LnhtbFBLAQIUABQA&#10;AAAIAIdO4kCbIl2TtgEAAFMDAAAOAAAAAAAAAAEAIAAAACgBAABkcnMvZTJvRG9jLnhtbFBLBQYA&#10;AAAABgAGAFkBAABQBQAAAAA=&#10;">
                <v:fill on="f" focussize="0,0"/>
                <v:stroke on="f"/>
                <v:imagedata o:title=""/>
                <o:lock v:ext="edit" aspectratio="f"/>
                <v:textbox>
                  <w:txbxContent>
                    <w:p>
                      <w:pPr>
                        <w:rPr>
                          <w:rFonts w:eastAsia="宋体"/>
                          <w:sz w:val="18"/>
                          <w:szCs w:val="18"/>
                          <w:lang w:eastAsia="zh-CN"/>
                        </w:rPr>
                      </w:pPr>
                      <w:r>
                        <w:rPr>
                          <w:rFonts w:hint="eastAsia" w:eastAsia="宋体"/>
                          <w:sz w:val="18"/>
                          <w:szCs w:val="18"/>
                          <w:lang w:eastAsia="zh-CN"/>
                        </w:rPr>
                        <w:t>承重支架</w:t>
                      </w:r>
                    </w:p>
                  </w:txbxContent>
                </v:textbox>
              </v:rect>
            </w:pict>
          </mc:Fallback>
        </mc:AlternateContent>
      </w:r>
      <w:r>
        <w:rPr>
          <w:color w:val="auto"/>
          <w:sz w:val="21"/>
        </w:rPr>
        <mc:AlternateContent>
          <mc:Choice Requires="wps">
            <w:drawing>
              <wp:anchor distT="0" distB="0" distL="0" distR="0" simplePos="0" relativeHeight="251659264" behindDoc="0" locked="0" layoutInCell="1" allowOverlap="1">
                <wp:simplePos x="0" y="0"/>
                <wp:positionH relativeFrom="column">
                  <wp:posOffset>2433955</wp:posOffset>
                </wp:positionH>
                <wp:positionV relativeFrom="paragraph">
                  <wp:posOffset>584835</wp:posOffset>
                </wp:positionV>
                <wp:extent cx="530860" cy="262890"/>
                <wp:effectExtent l="0" t="0" r="0" b="0"/>
                <wp:wrapNone/>
                <wp:docPr id="1028" name="文本框 25"/>
                <wp:cNvGraphicFramePr/>
                <a:graphic xmlns:a="http://schemas.openxmlformats.org/drawingml/2006/main">
                  <a:graphicData uri="http://schemas.microsoft.com/office/word/2010/wordprocessingShape">
                    <wps:wsp>
                      <wps:cNvSpPr/>
                      <wps:spPr>
                        <a:xfrm>
                          <a:off x="0" y="0"/>
                          <a:ext cx="530860" cy="262889"/>
                        </a:xfrm>
                        <a:prstGeom prst="rect">
                          <a:avLst/>
                        </a:prstGeom>
                        <a:ln>
                          <a:noFill/>
                        </a:ln>
                      </wps:spPr>
                      <wps:txbx>
                        <w:txbxContent>
                          <w:p>
                            <w:pPr>
                              <w:rPr>
                                <w:rFonts w:eastAsia="宋体"/>
                                <w:lang w:eastAsia="zh-CN"/>
                              </w:rPr>
                            </w:pPr>
                            <w:r>
                              <w:rPr>
                                <w:rFonts w:hint="eastAsia" w:eastAsia="宋体"/>
                                <w:sz w:val="18"/>
                                <w:szCs w:val="18"/>
                                <w:lang w:eastAsia="zh-CN"/>
                              </w:rPr>
                              <w:t>井盖</w:t>
                            </w:r>
                          </w:p>
                        </w:txbxContent>
                      </wps:txbx>
                      <wps:bodyPr vert="horz" anchor="t" upright="1"/>
                    </wps:wsp>
                  </a:graphicData>
                </a:graphic>
              </wp:anchor>
            </w:drawing>
          </mc:Choice>
          <mc:Fallback>
            <w:pict>
              <v:rect id="文本框 25" o:spid="_x0000_s1026" o:spt="1" style="position:absolute;left:0pt;margin-left:191.65pt;margin-top:46.05pt;height:20.7pt;width:41.8pt;z-index:251659264;mso-width-relative:page;mso-height-relative:page;" filled="f" stroked="f" coordsize="21600,21600" o:gfxdata="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59xrbbAAAACgEAAA8AAAAAAAAAAQAgAAAAIgAAAGRycy9kb3ducmV2LnhtbFBLAQIUABQA&#10;AAAIAIdO4kA1lOSKtAEAAFMDAAAOAAAAAAAAAAEAIAAAACoBAABkcnMvZTJvRG9jLnhtbFBLBQYA&#10;AAAABgAGAFkBAABQBQAAAAA=&#10;">
                <v:fill on="f" focussize="0,0"/>
                <v:stroke on="f"/>
                <v:imagedata o:title=""/>
                <o:lock v:ext="edit" aspectratio="f"/>
                <v:textbox>
                  <w:txbxContent>
                    <w:p>
                      <w:pPr>
                        <w:rPr>
                          <w:rFonts w:eastAsia="宋体"/>
                          <w:lang w:eastAsia="zh-CN"/>
                        </w:rPr>
                      </w:pPr>
                      <w:r>
                        <w:rPr>
                          <w:rFonts w:hint="eastAsia" w:eastAsia="宋体"/>
                          <w:sz w:val="18"/>
                          <w:szCs w:val="18"/>
                          <w:lang w:eastAsia="zh-CN"/>
                        </w:rPr>
                        <w:t>井盖</w:t>
                      </w:r>
                    </w:p>
                  </w:txbxContent>
                </v:textbox>
              </v:rect>
            </w:pict>
          </mc:Fallback>
        </mc:AlternateContent>
      </w:r>
      <w:r>
        <w:rPr>
          <w:color w:val="auto"/>
          <w:sz w:val="21"/>
        </w:rPr>
        <mc:AlternateContent>
          <mc:Choice Requires="wps">
            <w:drawing>
              <wp:anchor distT="0" distB="0" distL="0" distR="0" simplePos="0" relativeHeight="251659264" behindDoc="0" locked="0" layoutInCell="1" allowOverlap="1">
                <wp:simplePos x="0" y="0"/>
                <wp:positionH relativeFrom="column">
                  <wp:posOffset>1283335</wp:posOffset>
                </wp:positionH>
                <wp:positionV relativeFrom="paragraph">
                  <wp:posOffset>741045</wp:posOffset>
                </wp:positionV>
                <wp:extent cx="551180" cy="276860"/>
                <wp:effectExtent l="0" t="0" r="0" b="0"/>
                <wp:wrapNone/>
                <wp:docPr id="1029" name="文本框 24"/>
                <wp:cNvGraphicFramePr/>
                <a:graphic xmlns:a="http://schemas.openxmlformats.org/drawingml/2006/main">
                  <a:graphicData uri="http://schemas.microsoft.com/office/word/2010/wordprocessingShape">
                    <wps:wsp>
                      <wps:cNvSpPr/>
                      <wps:spPr>
                        <a:xfrm>
                          <a:off x="0" y="0"/>
                          <a:ext cx="551180" cy="276858"/>
                        </a:xfrm>
                        <a:prstGeom prst="rect">
                          <a:avLst/>
                        </a:prstGeom>
                        <a:ln>
                          <a:noFill/>
                        </a:ln>
                      </wps:spPr>
                      <wps:txbx>
                        <w:txbxContent>
                          <w:p>
                            <w:pPr>
                              <w:rPr>
                                <w:rFonts w:eastAsia="宋体"/>
                                <w:sz w:val="18"/>
                                <w:szCs w:val="18"/>
                                <w:lang w:eastAsia="zh-CN"/>
                              </w:rPr>
                            </w:pPr>
                            <w:r>
                              <w:rPr>
                                <w:rFonts w:hint="eastAsia" w:eastAsia="宋体"/>
                                <w:sz w:val="18"/>
                                <w:szCs w:val="18"/>
                                <w:lang w:eastAsia="zh-CN"/>
                              </w:rPr>
                              <w:t>密封圈</w:t>
                            </w:r>
                          </w:p>
                        </w:txbxContent>
                      </wps:txbx>
                      <wps:bodyPr vert="horz" anchor="t" upright="1"/>
                    </wps:wsp>
                  </a:graphicData>
                </a:graphic>
              </wp:anchor>
            </w:drawing>
          </mc:Choice>
          <mc:Fallback>
            <w:pict>
              <v:rect id="文本框 24" o:spid="_x0000_s1026" o:spt="1" style="position:absolute;left:0pt;margin-left:101.05pt;margin-top:58.35pt;height:21.8pt;width:43.4pt;z-index:251659264;mso-width-relative:page;mso-height-relative:page;" filled="f" stroked="f" coordsize="21600,21600" o:gfxdata="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WfcTraAAAACwEAAA8AAAAAAAAAAQAgAAAAIgAAAGRycy9kb3ducmV2LnhtbFBLAQIUABQA&#10;AAAIAIdO4kBzYdeQtQEAAFMDAAAOAAAAAAAAAAEAIAAAACkBAABkcnMvZTJvRG9jLnhtbFBLBQYA&#10;AAAABgAGAFkBAABQBQAAAAA=&#10;">
                <v:fill on="f" focussize="0,0"/>
                <v:stroke on="f"/>
                <v:imagedata o:title=""/>
                <o:lock v:ext="edit" aspectratio="f"/>
                <v:textbox>
                  <w:txbxContent>
                    <w:p>
                      <w:pPr>
                        <w:rPr>
                          <w:rFonts w:eastAsia="宋体"/>
                          <w:sz w:val="18"/>
                          <w:szCs w:val="18"/>
                          <w:lang w:eastAsia="zh-CN"/>
                        </w:rPr>
                      </w:pPr>
                      <w:r>
                        <w:rPr>
                          <w:rFonts w:hint="eastAsia" w:eastAsia="宋体"/>
                          <w:sz w:val="18"/>
                          <w:szCs w:val="18"/>
                          <w:lang w:eastAsia="zh-CN"/>
                        </w:rPr>
                        <w:t>密封圈</w:t>
                      </w:r>
                    </w:p>
                  </w:txbxContent>
                </v:textbox>
              </v:rect>
            </w:pict>
          </mc:Fallback>
        </mc:AlternateContent>
      </w:r>
      <w:r>
        <w:rPr>
          <w:color w:val="auto"/>
          <w:kern w:val="2"/>
          <w:position w:val="2"/>
          <w:sz w:val="21"/>
          <w:szCs w:val="22"/>
          <w:lang w:val="en-US" w:eastAsia="zh-CN"/>
        </w:rPr>
        <w:drawing>
          <wp:inline distT="0" distB="0" distL="0" distR="0">
            <wp:extent cx="1508760" cy="2066925"/>
            <wp:effectExtent l="0" t="0" r="15240" b="8890"/>
            <wp:docPr id="1030" name="图片 1" descr="1629015424(1)"/>
            <wp:cNvGraphicFramePr/>
            <a:graphic xmlns:a="http://schemas.openxmlformats.org/drawingml/2006/main">
              <a:graphicData uri="http://schemas.openxmlformats.org/drawingml/2006/picture">
                <pic:pic xmlns:pic="http://schemas.openxmlformats.org/drawingml/2006/picture">
                  <pic:nvPicPr>
                    <pic:cNvPr id="1030" name="图片 1" descr="1629015424(1)"/>
                    <pic:cNvPicPr/>
                  </pic:nvPicPr>
                  <pic:blipFill>
                    <a:blip r:embed="rId7" cstate="print"/>
                    <a:srcRect/>
                    <a:stretch>
                      <a:fillRect/>
                    </a:stretch>
                  </pic:blipFill>
                  <pic:spPr>
                    <a:xfrm>
                      <a:off x="0" y="0"/>
                      <a:ext cx="1508760" cy="2067559"/>
                    </a:xfrm>
                    <a:prstGeom prst="rect">
                      <a:avLst/>
                    </a:prstGeom>
                  </pic:spPr>
                </pic:pic>
              </a:graphicData>
            </a:graphic>
          </wp:inline>
        </w:drawing>
      </w:r>
      <w:r>
        <w:rPr>
          <w:color w:val="auto"/>
          <w:sz w:val="21"/>
        </w:rPr>
        <mc:AlternateContent>
          <mc:Choice Requires="wps">
            <w:drawing>
              <wp:anchor distT="0" distB="0" distL="0" distR="0" simplePos="0" relativeHeight="251659264" behindDoc="0" locked="0" layoutInCell="1" allowOverlap="1">
                <wp:simplePos x="0" y="0"/>
                <wp:positionH relativeFrom="column">
                  <wp:posOffset>1115695</wp:posOffset>
                </wp:positionH>
                <wp:positionV relativeFrom="paragraph">
                  <wp:posOffset>1387475</wp:posOffset>
                </wp:positionV>
                <wp:extent cx="495300" cy="262890"/>
                <wp:effectExtent l="0" t="0" r="0" b="0"/>
                <wp:wrapNone/>
                <wp:docPr id="1031" name="文本框 22"/>
                <wp:cNvGraphicFramePr/>
                <a:graphic xmlns:a="http://schemas.openxmlformats.org/drawingml/2006/main">
                  <a:graphicData uri="http://schemas.microsoft.com/office/word/2010/wordprocessingShape">
                    <wps:wsp>
                      <wps:cNvSpPr/>
                      <wps:spPr>
                        <a:xfrm>
                          <a:off x="0" y="0"/>
                          <a:ext cx="495300" cy="262889"/>
                        </a:xfrm>
                        <a:prstGeom prst="rect">
                          <a:avLst/>
                        </a:prstGeom>
                        <a:ln>
                          <a:noFill/>
                        </a:ln>
                      </wps:spPr>
                      <wps:txbx>
                        <w:txbxContent>
                          <w:p>
                            <w:pPr>
                              <w:rPr>
                                <w:rFonts w:eastAsia="宋体"/>
                                <w:sz w:val="18"/>
                                <w:szCs w:val="18"/>
                                <w:lang w:eastAsia="zh-CN"/>
                              </w:rPr>
                            </w:pPr>
                            <w:r>
                              <w:rPr>
                                <w:rFonts w:hint="eastAsia" w:eastAsia="宋体"/>
                                <w:sz w:val="18"/>
                                <w:szCs w:val="18"/>
                                <w:lang w:eastAsia="zh-CN"/>
                              </w:rPr>
                              <w:t>井体</w:t>
                            </w:r>
                          </w:p>
                        </w:txbxContent>
                      </wps:txbx>
                      <wps:bodyPr vert="horz" anchor="t" upright="1"/>
                    </wps:wsp>
                  </a:graphicData>
                </a:graphic>
              </wp:anchor>
            </w:drawing>
          </mc:Choice>
          <mc:Fallback>
            <w:pict>
              <v:rect id="文本框 22" o:spid="_x0000_s1026" o:spt="1" style="position:absolute;left:0pt;margin-left:87.85pt;margin-top:109.25pt;height:20.7pt;width:39pt;z-index:251659264;mso-width-relative:page;mso-height-relative:page;" filled="f" stroked="f" coordsize="21600,21600" o:gfxdata="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ZhSYz2wAAAAsBAAAPAAAAAAAAAAEAIAAAACIAAABkcnMvZG93bnJldi54bWxQSwECFAAU&#10;AAAACACHTuJAQKZXCLUBAABTAwAADgAAAAAAAAABACAAAAAqAQAAZHJzL2Uyb0RvYy54bWxQSwUG&#10;AAAAAAYABgBZAQAAUQUAAAAA&#10;">
                <v:fill on="f" focussize="0,0"/>
                <v:stroke on="f"/>
                <v:imagedata o:title=""/>
                <o:lock v:ext="edit" aspectratio="f"/>
                <v:textbox>
                  <w:txbxContent>
                    <w:p>
                      <w:pPr>
                        <w:rPr>
                          <w:rFonts w:eastAsia="宋体"/>
                          <w:sz w:val="18"/>
                          <w:szCs w:val="18"/>
                          <w:lang w:eastAsia="zh-CN"/>
                        </w:rPr>
                      </w:pPr>
                      <w:r>
                        <w:rPr>
                          <w:rFonts w:hint="eastAsia" w:eastAsia="宋体"/>
                          <w:sz w:val="18"/>
                          <w:szCs w:val="18"/>
                          <w:lang w:eastAsia="zh-CN"/>
                        </w:rPr>
                        <w:t>井体</w:t>
                      </w:r>
                    </w:p>
                  </w:txbxContent>
                </v:textbox>
              </v:rect>
            </w:pict>
          </mc:Fallback>
        </mc:AlternateContent>
      </w:r>
      <w:r>
        <w:rPr>
          <w:color w:val="auto"/>
          <w:sz w:val="21"/>
        </w:rPr>
        <mc:AlternateContent>
          <mc:Choice Requires="wps">
            <w:drawing>
              <wp:anchor distT="0" distB="0" distL="0" distR="0" simplePos="0" relativeHeight="251659264" behindDoc="0" locked="0" layoutInCell="1" allowOverlap="1">
                <wp:simplePos x="0" y="0"/>
                <wp:positionH relativeFrom="column">
                  <wp:posOffset>1291590</wp:posOffset>
                </wp:positionH>
                <wp:positionV relativeFrom="paragraph">
                  <wp:posOffset>1020445</wp:posOffset>
                </wp:positionV>
                <wp:extent cx="570865" cy="317500"/>
                <wp:effectExtent l="0" t="0" r="0" b="0"/>
                <wp:wrapNone/>
                <wp:docPr id="1032" name="文本框 23"/>
                <wp:cNvGraphicFramePr/>
                <a:graphic xmlns:a="http://schemas.openxmlformats.org/drawingml/2006/main">
                  <a:graphicData uri="http://schemas.microsoft.com/office/word/2010/wordprocessingShape">
                    <wps:wsp>
                      <wps:cNvSpPr/>
                      <wps:spPr>
                        <a:xfrm>
                          <a:off x="0" y="0"/>
                          <a:ext cx="570865" cy="317500"/>
                        </a:xfrm>
                        <a:prstGeom prst="rect">
                          <a:avLst/>
                        </a:prstGeom>
                        <a:ln>
                          <a:noFill/>
                        </a:ln>
                      </wps:spPr>
                      <wps:txbx>
                        <w:txbxContent>
                          <w:p>
                            <w:pPr>
                              <w:rPr>
                                <w:rFonts w:eastAsia="宋体"/>
                                <w:sz w:val="18"/>
                                <w:szCs w:val="18"/>
                                <w:lang w:eastAsia="zh-CN"/>
                              </w:rPr>
                            </w:pPr>
                            <w:r>
                              <w:rPr>
                                <w:rFonts w:hint="eastAsia" w:eastAsia="宋体"/>
                                <w:sz w:val="18"/>
                                <w:szCs w:val="18"/>
                                <w:lang w:eastAsia="zh-CN"/>
                              </w:rPr>
                              <w:t>挡土圈</w:t>
                            </w:r>
                          </w:p>
                        </w:txbxContent>
                      </wps:txbx>
                      <wps:bodyPr vert="horz" anchor="t" upright="1"/>
                    </wps:wsp>
                  </a:graphicData>
                </a:graphic>
              </wp:anchor>
            </w:drawing>
          </mc:Choice>
          <mc:Fallback>
            <w:pict>
              <v:rect id="文本框 23" o:spid="_x0000_s1026" o:spt="1" style="position:absolute;left:0pt;margin-left:101.7pt;margin-top:80.35pt;height:25pt;width:44.95pt;z-index:251659264;mso-width-relative:page;mso-height-relative:page;" filled="f" stroked="f" coordsize="21600,21600" o:gfxdata="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CoPIdsAAAALAQAADwAAAAAAAAABACAAAAAiAAAAZHJzL2Rvd25yZXYueG1sUEsBAhQA&#10;FAAAAAgAh07iQCDlBSS2AQAAUwMAAA4AAAAAAAAAAQAgAAAAKgEAAGRycy9lMm9Eb2MueG1sUEsF&#10;BgAAAAAGAAYAWQEAAFIFAAAAAA==&#10;">
                <v:fill on="f" focussize="0,0"/>
                <v:stroke on="f"/>
                <v:imagedata o:title=""/>
                <o:lock v:ext="edit" aspectratio="f"/>
                <v:textbox>
                  <w:txbxContent>
                    <w:p>
                      <w:pPr>
                        <w:rPr>
                          <w:rFonts w:eastAsia="宋体"/>
                          <w:sz w:val="18"/>
                          <w:szCs w:val="18"/>
                          <w:lang w:eastAsia="zh-CN"/>
                        </w:rPr>
                      </w:pPr>
                      <w:r>
                        <w:rPr>
                          <w:rFonts w:hint="eastAsia" w:eastAsia="宋体"/>
                          <w:sz w:val="18"/>
                          <w:szCs w:val="18"/>
                          <w:lang w:eastAsia="zh-CN"/>
                        </w:rPr>
                        <w:t>挡土圈</w:t>
                      </w:r>
                    </w:p>
                  </w:txbxContent>
                </v:textbox>
              </v:rect>
            </w:pict>
          </mc:Fallback>
        </mc:AlternateContent>
      </w:r>
      <w:r>
        <w:rPr>
          <w:color w:val="auto"/>
          <w:sz w:val="21"/>
        </w:rPr>
        <mc:AlternateContent>
          <mc:Choice Requires="wps">
            <w:drawing>
              <wp:anchor distT="0" distB="0" distL="0" distR="0" simplePos="0" relativeHeight="251659264" behindDoc="0" locked="0" layoutInCell="1" allowOverlap="1">
                <wp:simplePos x="0" y="0"/>
                <wp:positionH relativeFrom="column">
                  <wp:posOffset>1542415</wp:posOffset>
                </wp:positionH>
                <wp:positionV relativeFrom="paragraph">
                  <wp:posOffset>360045</wp:posOffset>
                </wp:positionV>
                <wp:extent cx="265430" cy="109220"/>
                <wp:effectExtent l="1905" t="4445" r="18415" b="19685"/>
                <wp:wrapNone/>
                <wp:docPr id="1033" name="直线 21"/>
                <wp:cNvGraphicFramePr/>
                <a:graphic xmlns:a="http://schemas.openxmlformats.org/drawingml/2006/main">
                  <a:graphicData uri="http://schemas.microsoft.com/office/word/2010/wordprocessingShape">
                    <wps:wsp>
                      <wps:cNvCnPr/>
                      <wps:spPr>
                        <a:xfrm flipH="1" flipV="1">
                          <a:off x="0" y="0"/>
                          <a:ext cx="265430" cy="109220"/>
                        </a:xfrm>
                        <a:prstGeom prst="line">
                          <a:avLst/>
                        </a:prstGeom>
                        <a:ln w="9525" cap="flat" cmpd="sng">
                          <a:solidFill>
                            <a:srgbClr val="7F7F7F"/>
                          </a:solidFill>
                          <a:prstDash val="solid"/>
                          <a:round/>
                          <a:headEnd type="none" w="med" len="med"/>
                          <a:tailEnd type="none" w="med" len="med"/>
                        </a:ln>
                      </wps:spPr>
                      <wps:bodyPr/>
                    </wps:wsp>
                  </a:graphicData>
                </a:graphic>
              </wp:anchor>
            </w:drawing>
          </mc:Choice>
          <mc:Fallback>
            <w:pict>
              <v:line id="直线 21" o:spid="_x0000_s1026" o:spt="20" style="position:absolute;left:0pt;flip:x y;margin-left:121.45pt;margin-top:28.35pt;height:8.6pt;width:20.9pt;z-index:251659264;mso-width-relative:page;mso-height-relative:page;" filled="f" stroked="t" coordsize="21600,21600" o:gfxdata="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H/Tnd2gAAAAkBAAAPAAAAAAAAAAEAIAAAACIAAABkcnMvZG93bnJl&#10;di54bWxQSwECFAAUAAAACACHTuJADFEJYvsBAAD1AwAADgAAAAAAAAABACAAAAApAQAAZHJzL2Uy&#10;b0RvYy54bWxQSwUGAAAAAAYABgBZAQAAlgUAAAAA&#10;">
                <v:fill on="f" focussize="0,0"/>
                <v:stroke color="#7F7F7F" joinstyle="round"/>
                <v:imagedata o:title=""/>
                <o:lock v:ext="edit" aspectratio="f"/>
              </v:line>
            </w:pict>
          </mc:Fallback>
        </mc:AlternateContent>
      </w:r>
      <w:r>
        <w:rPr>
          <w:color w:val="auto"/>
          <w:sz w:val="21"/>
        </w:rPr>
        <mc:AlternateContent>
          <mc:Choice Requires="wps">
            <w:drawing>
              <wp:anchor distT="0" distB="0" distL="0" distR="0" simplePos="0" relativeHeight="251659264" behindDoc="0" locked="0" layoutInCell="1" allowOverlap="1">
                <wp:simplePos x="0" y="0"/>
                <wp:positionH relativeFrom="column">
                  <wp:posOffset>2229485</wp:posOffset>
                </wp:positionH>
                <wp:positionV relativeFrom="paragraph">
                  <wp:posOffset>741045</wp:posOffset>
                </wp:positionV>
                <wp:extent cx="265430" cy="95250"/>
                <wp:effectExtent l="1905" t="4445" r="18415" b="14605"/>
                <wp:wrapNone/>
                <wp:docPr id="1034" name="直线 20"/>
                <wp:cNvGraphicFramePr/>
                <a:graphic xmlns:a="http://schemas.openxmlformats.org/drawingml/2006/main">
                  <a:graphicData uri="http://schemas.microsoft.com/office/word/2010/wordprocessingShape">
                    <wps:wsp>
                      <wps:cNvCnPr/>
                      <wps:spPr>
                        <a:xfrm flipV="1">
                          <a:off x="0" y="0"/>
                          <a:ext cx="265428" cy="95250"/>
                        </a:xfrm>
                        <a:prstGeom prst="line">
                          <a:avLst/>
                        </a:prstGeom>
                        <a:ln w="9525" cap="flat" cmpd="sng">
                          <a:solidFill>
                            <a:srgbClr val="7F7F7F"/>
                          </a:solidFill>
                          <a:prstDash val="solid"/>
                          <a:round/>
                          <a:headEnd type="none" w="med" len="med"/>
                          <a:tailEnd type="none" w="med" len="med"/>
                        </a:ln>
                      </wps:spPr>
                      <wps:bodyPr/>
                    </wps:wsp>
                  </a:graphicData>
                </a:graphic>
              </wp:anchor>
            </w:drawing>
          </mc:Choice>
          <mc:Fallback>
            <w:pict>
              <v:line id="直线 20" o:spid="_x0000_s1026" o:spt="20" style="position:absolute;left:0pt;flip:y;margin-left:175.55pt;margin-top:58.35pt;height:7.5pt;width:20.9pt;z-index:251659264;mso-width-relative:page;mso-height-relative:page;" filled="f" stroked="t" coordsize="21600,21600" o:gfxdata="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GHMgdcAAAALAQAADwAAAAAAAAABACAAAAAiAAAAZHJzL2Rvd25yZXYueG1sUEsBAhQAFAAA&#10;AAgAh07iQI2QhgjwAQAA6gMAAA4AAAAAAAAAAQAgAAAAJgEAAGRycy9lMm9Eb2MueG1sUEsFBgAA&#10;AAAGAAYAWQEAAIgFAAAAAA==&#10;">
                <v:fill on="f" focussize="0,0"/>
                <v:stroke color="#7F7F7F" joinstyle="round"/>
                <v:imagedata o:title=""/>
                <o:lock v:ext="edit" aspectratio="f"/>
              </v:line>
            </w:pict>
          </mc:Fallback>
        </mc:AlternateContent>
      </w:r>
      <w:r>
        <w:rPr>
          <w:color w:val="auto"/>
          <w:sz w:val="21"/>
        </w:rPr>
        <mc:AlternateContent>
          <mc:Choice Requires="wps">
            <w:drawing>
              <wp:anchor distT="0" distB="0" distL="0" distR="0" simplePos="0" relativeHeight="251659264" behindDoc="0" locked="0" layoutInCell="1" allowOverlap="1">
                <wp:simplePos x="0" y="0"/>
                <wp:positionH relativeFrom="column">
                  <wp:posOffset>1820545</wp:posOffset>
                </wp:positionH>
                <wp:positionV relativeFrom="paragraph">
                  <wp:posOffset>930910</wp:posOffset>
                </wp:positionV>
                <wp:extent cx="177165" cy="95250"/>
                <wp:effectExtent l="2540" t="4445" r="10795" b="14605"/>
                <wp:wrapNone/>
                <wp:docPr id="1035" name="直线 19"/>
                <wp:cNvGraphicFramePr/>
                <a:graphic xmlns:a="http://schemas.openxmlformats.org/drawingml/2006/main">
                  <a:graphicData uri="http://schemas.microsoft.com/office/word/2010/wordprocessingShape">
                    <wps:wsp>
                      <wps:cNvCnPr/>
                      <wps:spPr>
                        <a:xfrm flipH="1" flipV="1">
                          <a:off x="0" y="0"/>
                          <a:ext cx="177163" cy="95250"/>
                        </a:xfrm>
                        <a:prstGeom prst="line">
                          <a:avLst/>
                        </a:prstGeom>
                        <a:ln w="9525" cap="flat" cmpd="sng">
                          <a:solidFill>
                            <a:srgbClr val="7F7F7F"/>
                          </a:solidFill>
                          <a:prstDash val="solid"/>
                          <a:round/>
                          <a:headEnd type="none" w="med" len="med"/>
                          <a:tailEnd type="none" w="med" len="med"/>
                        </a:ln>
                      </wps:spPr>
                      <wps:bodyPr/>
                    </wps:wsp>
                  </a:graphicData>
                </a:graphic>
              </wp:anchor>
            </w:drawing>
          </mc:Choice>
          <mc:Fallback>
            <w:pict>
              <v:line id="直线 19" o:spid="_x0000_s1026" o:spt="20" style="position:absolute;left:0pt;flip:x y;margin-left:143.35pt;margin-top:73.3pt;height:7.5pt;width:13.95pt;z-index:251659264;mso-width-relative:page;mso-height-relative:page;" filled="f" stroked="t" coordsize="21600,21600" o:gfxdata="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RElZ3aAAAACwEAAA8AAAAAAAAAAQAgAAAAIgAAAGRycy9kb3ducmV2Lnht&#10;bFBLAQIUABQAAAAIAIdO4kA0Rvml9wEAAPQDAAAOAAAAAAAAAAEAIAAAACkBAABkcnMvZTJvRG9j&#10;LnhtbFBLBQYAAAAABgAGAFkBAACSBQAAAAA=&#10;">
                <v:fill on="f" focussize="0,0"/>
                <v:stroke color="#7F7F7F" joinstyle="round"/>
                <v:imagedata o:title=""/>
                <o:lock v:ext="edit" aspectratio="f"/>
              </v:line>
            </w:pict>
          </mc:Fallback>
        </mc:AlternateContent>
      </w:r>
      <w:r>
        <w:rPr>
          <w:color w:val="auto"/>
          <w:sz w:val="21"/>
        </w:rPr>
        <mc:AlternateContent>
          <mc:Choice Requires="wps">
            <w:drawing>
              <wp:anchor distT="0" distB="0" distL="0" distR="0" simplePos="0" relativeHeight="251659264" behindDoc="0" locked="0" layoutInCell="1" allowOverlap="1">
                <wp:simplePos x="0" y="0"/>
                <wp:positionH relativeFrom="column">
                  <wp:posOffset>1773555</wp:posOffset>
                </wp:positionH>
                <wp:positionV relativeFrom="paragraph">
                  <wp:posOffset>1189990</wp:posOffset>
                </wp:positionV>
                <wp:extent cx="217805" cy="88900"/>
                <wp:effectExtent l="1905" t="4445" r="8890" b="20955"/>
                <wp:wrapNone/>
                <wp:docPr id="1036" name="直线 18"/>
                <wp:cNvGraphicFramePr/>
                <a:graphic xmlns:a="http://schemas.openxmlformats.org/drawingml/2006/main">
                  <a:graphicData uri="http://schemas.microsoft.com/office/word/2010/wordprocessingShape">
                    <wps:wsp>
                      <wps:cNvCnPr/>
                      <wps:spPr>
                        <a:xfrm flipH="1" flipV="1">
                          <a:off x="0" y="0"/>
                          <a:ext cx="217802" cy="88900"/>
                        </a:xfrm>
                        <a:prstGeom prst="line">
                          <a:avLst/>
                        </a:prstGeom>
                        <a:ln w="9525" cap="flat" cmpd="sng">
                          <a:solidFill>
                            <a:srgbClr val="7F7F7F"/>
                          </a:solidFill>
                          <a:prstDash val="solid"/>
                          <a:round/>
                          <a:headEnd type="none" w="med" len="med"/>
                          <a:tailEnd type="none" w="med" len="med"/>
                        </a:ln>
                      </wps:spPr>
                      <wps:bodyPr/>
                    </wps:wsp>
                  </a:graphicData>
                </a:graphic>
              </wp:anchor>
            </w:drawing>
          </mc:Choice>
          <mc:Fallback>
            <w:pict>
              <v:line id="直线 18" o:spid="_x0000_s1026" o:spt="20" style="position:absolute;left:0pt;flip:x y;margin-left:139.65pt;margin-top:93.7pt;height:7pt;width:17.15pt;z-index:251659264;mso-width-relative:page;mso-height-relative:page;" filled="f" stroked="t" coordsize="21600,21600" o:gfxdata="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ph3h2gAAAAsBAAAPAAAAAAAAAAEAIAAAACIAAABkcnMvZG93bnJl&#10;di54bWxQSwECFAAUAAAACACHTuJAkQcFuvsBAAD0AwAADgAAAAAAAAABACAAAAApAQAAZHJzL2Uy&#10;b0RvYy54bWxQSwUGAAAAAAYABgBZAQAAlgUAAAAA&#10;">
                <v:fill on="f" focussize="0,0"/>
                <v:stroke color="#7F7F7F" joinstyle="round"/>
                <v:imagedata o:title=""/>
                <o:lock v:ext="edit" aspectratio="f"/>
              </v:line>
            </w:pict>
          </mc:Fallback>
        </mc:AlternateContent>
      </w:r>
      <w:r>
        <w:rPr>
          <w:color w:val="auto"/>
          <w:sz w:val="21"/>
        </w:rPr>
        <mc:AlternateContent>
          <mc:Choice Requires="wps">
            <w:drawing>
              <wp:anchor distT="0" distB="0" distL="0" distR="0" simplePos="0" relativeHeight="251659264" behindDoc="0" locked="0" layoutInCell="1" allowOverlap="1">
                <wp:simplePos x="0" y="0"/>
                <wp:positionH relativeFrom="column">
                  <wp:posOffset>1522095</wp:posOffset>
                </wp:positionH>
                <wp:positionV relativeFrom="paragraph">
                  <wp:posOffset>1564640</wp:posOffset>
                </wp:positionV>
                <wp:extent cx="258445" cy="95250"/>
                <wp:effectExtent l="1905" t="4445" r="6350" b="14605"/>
                <wp:wrapNone/>
                <wp:docPr id="1037" name="直线 17"/>
                <wp:cNvGraphicFramePr/>
                <a:graphic xmlns:a="http://schemas.openxmlformats.org/drawingml/2006/main">
                  <a:graphicData uri="http://schemas.microsoft.com/office/word/2010/wordprocessingShape">
                    <wps:wsp>
                      <wps:cNvCnPr/>
                      <wps:spPr>
                        <a:xfrm flipH="1" flipV="1">
                          <a:off x="0" y="0"/>
                          <a:ext cx="258444" cy="95250"/>
                        </a:xfrm>
                        <a:prstGeom prst="line">
                          <a:avLst/>
                        </a:prstGeom>
                        <a:ln w="9525" cap="flat" cmpd="sng">
                          <a:solidFill>
                            <a:srgbClr val="7F7F7F"/>
                          </a:solidFill>
                          <a:prstDash val="solid"/>
                          <a:round/>
                          <a:headEnd type="none" w="med" len="med"/>
                          <a:tailEnd type="none" w="med" len="med"/>
                        </a:ln>
                      </wps:spPr>
                      <wps:bodyPr/>
                    </wps:wsp>
                  </a:graphicData>
                </a:graphic>
              </wp:anchor>
            </w:drawing>
          </mc:Choice>
          <mc:Fallback>
            <w:pict>
              <v:line id="直线 17" o:spid="_x0000_s1026" o:spt="20" style="position:absolute;left:0pt;flip:x y;margin-left:119.85pt;margin-top:123.2pt;height:7.5pt;width:20.35pt;z-index:251659264;mso-width-relative:page;mso-height-relative:page;" filled="f" stroked="t" coordsize="21600,21600" o:gfxdata="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0zpg22gAAAAsBAAAPAAAAAAAAAAEAIAAAACIAAABkcnMvZG93bnJldi54&#10;bWxQSwECFAAUAAAACACHTuJAH24eevgBAAD0AwAADgAAAAAAAAABACAAAAApAQAAZHJzL2Uyb0Rv&#10;Yy54bWxQSwUGAAAAAAYABgBZAQAAkwUAAAAA&#10;">
                <v:fill on="f" focussize="0,0"/>
                <v:stroke color="#7F7F7F" joinstyle="round"/>
                <v:imagedata o:title=""/>
                <o:lock v:ext="edit" aspectratio="f"/>
              </v:line>
            </w:pict>
          </mc:Fallback>
        </mc:AlternateContent>
      </w:r>
      <w:r>
        <w:rPr>
          <w:color w:val="auto"/>
          <w:sz w:val="21"/>
        </w:rPr>
        <mc:AlternateContent>
          <mc:Choice Requires="wps">
            <w:drawing>
              <wp:anchor distT="0" distB="0" distL="0" distR="0" simplePos="0" relativeHeight="251659264" behindDoc="0" locked="0" layoutInCell="1" allowOverlap="1">
                <wp:simplePos x="0" y="0"/>
                <wp:positionH relativeFrom="column">
                  <wp:posOffset>963930</wp:posOffset>
                </wp:positionH>
                <wp:positionV relativeFrom="paragraph">
                  <wp:posOffset>1898015</wp:posOffset>
                </wp:positionV>
                <wp:extent cx="212090" cy="250190"/>
                <wp:effectExtent l="0" t="0" r="0" b="0"/>
                <wp:wrapNone/>
                <wp:docPr id="1038" name="文本框 16"/>
                <wp:cNvGraphicFramePr/>
                <a:graphic xmlns:a="http://schemas.openxmlformats.org/drawingml/2006/main">
                  <a:graphicData uri="http://schemas.microsoft.com/office/word/2010/wordprocessingShape">
                    <wps:wsp>
                      <wps:cNvSpPr/>
                      <wps:spPr>
                        <a:xfrm>
                          <a:off x="0" y="0"/>
                          <a:ext cx="212090" cy="250188"/>
                        </a:xfrm>
                        <a:prstGeom prst="rect">
                          <a:avLst/>
                        </a:prstGeom>
                        <a:ln>
                          <a:noFill/>
                        </a:ln>
                      </wps:spPr>
                      <wps:txbx>
                        <w:txbxContent>
                          <w:p>
                            <w:pPr>
                              <w:rPr>
                                <w:rFonts w:eastAsia="宋体"/>
                                <w:sz w:val="18"/>
                                <w:szCs w:val="18"/>
                                <w:lang w:eastAsia="zh-CN"/>
                              </w:rPr>
                            </w:pPr>
                            <w:r>
                              <w:rPr>
                                <w:rFonts w:hint="eastAsia" w:eastAsia="宋体"/>
                                <w:sz w:val="18"/>
                                <w:szCs w:val="18"/>
                                <w:lang w:eastAsia="zh-CN"/>
                              </w:rPr>
                              <w:t>管</w:t>
                            </w:r>
                          </w:p>
                        </w:txbxContent>
                      </wps:txbx>
                      <wps:bodyPr vert="horz" anchor="t" upright="1"/>
                    </wps:wsp>
                  </a:graphicData>
                </a:graphic>
              </wp:anchor>
            </w:drawing>
          </mc:Choice>
          <mc:Fallback>
            <w:pict>
              <v:rect id="文本框 16" o:spid="_x0000_s1026" o:spt="1" style="position:absolute;left:0pt;margin-left:75.9pt;margin-top:149.45pt;height:19.7pt;width:16.7pt;z-index:251659264;mso-width-relative:page;mso-height-relative:page;" filled="f" stroked="f" coordsize="21600,21600" o:gfxdata="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h+E+NsAAAALAQAADwAAAAAAAAABACAAAAAiAAAAZHJzL2Rvd25yZXYueG1sUEsBAhQAFAAA&#10;AAgAh07iQMJn4zazAQAAUwMAAA4AAAAAAAAAAQAgAAAAKgEAAGRycy9lMm9Eb2MueG1sUEsFBgAA&#10;AAAGAAYAWQEAAE8FAAAAAA==&#10;">
                <v:fill on="f" focussize="0,0"/>
                <v:stroke on="f"/>
                <v:imagedata o:title=""/>
                <o:lock v:ext="edit" aspectratio="f"/>
                <v:textbox>
                  <w:txbxContent>
                    <w:p>
                      <w:pPr>
                        <w:rPr>
                          <w:rFonts w:eastAsia="宋体"/>
                          <w:sz w:val="18"/>
                          <w:szCs w:val="18"/>
                          <w:lang w:eastAsia="zh-CN"/>
                        </w:rPr>
                      </w:pPr>
                      <w:r>
                        <w:rPr>
                          <w:rFonts w:hint="eastAsia" w:eastAsia="宋体"/>
                          <w:sz w:val="18"/>
                          <w:szCs w:val="18"/>
                          <w:lang w:eastAsia="zh-CN"/>
                        </w:rPr>
                        <w:t>管</w:t>
                      </w:r>
                    </w:p>
                  </w:txbxContent>
                </v:textbox>
              </v:rect>
            </w:pict>
          </mc:Fallback>
        </mc:AlternateContent>
      </w:r>
      <w:r>
        <w:rPr>
          <w:color w:val="auto"/>
          <w:sz w:val="21"/>
        </w:rPr>
        <mc:AlternateContent>
          <mc:Choice Requires="wps">
            <w:drawing>
              <wp:anchor distT="0" distB="0" distL="0" distR="0" simplePos="0" relativeHeight="251659264" behindDoc="0" locked="0" layoutInCell="1" allowOverlap="1">
                <wp:simplePos x="0" y="0"/>
                <wp:positionH relativeFrom="column">
                  <wp:posOffset>1256665</wp:posOffset>
                </wp:positionH>
                <wp:positionV relativeFrom="paragraph">
                  <wp:posOffset>2013585</wp:posOffset>
                </wp:positionV>
                <wp:extent cx="176530" cy="81280"/>
                <wp:effectExtent l="1905" t="4445" r="12065" b="9525"/>
                <wp:wrapNone/>
                <wp:docPr id="1039" name="直线 14"/>
                <wp:cNvGraphicFramePr/>
                <a:graphic xmlns:a="http://schemas.openxmlformats.org/drawingml/2006/main">
                  <a:graphicData uri="http://schemas.microsoft.com/office/word/2010/wordprocessingShape">
                    <wps:wsp>
                      <wps:cNvCnPr/>
                      <wps:spPr>
                        <a:xfrm flipH="1" flipV="1">
                          <a:off x="0" y="0"/>
                          <a:ext cx="176530" cy="81277"/>
                        </a:xfrm>
                        <a:prstGeom prst="line">
                          <a:avLst/>
                        </a:prstGeom>
                        <a:ln w="9525" cap="flat" cmpd="sng">
                          <a:solidFill>
                            <a:srgbClr val="7F7F7F"/>
                          </a:solidFill>
                          <a:prstDash val="solid"/>
                          <a:round/>
                          <a:headEnd type="none" w="med" len="med"/>
                          <a:tailEnd type="none" w="med" len="med"/>
                        </a:ln>
                      </wps:spPr>
                      <wps:bodyPr/>
                    </wps:wsp>
                  </a:graphicData>
                </a:graphic>
              </wp:anchor>
            </w:drawing>
          </mc:Choice>
          <mc:Fallback>
            <w:pict>
              <v:line id="直线 14" o:spid="_x0000_s1026" o:spt="20" style="position:absolute;left:0pt;flip:x y;margin-left:98.95pt;margin-top:158.55pt;height:6.4pt;width:13.9pt;z-index:251659264;mso-width-relative:page;mso-height-relative:page;" filled="f" stroked="t" coordsize="21600,21600" o:gfxdata="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hqilJ2gAAAAsBAAAPAAAAAAAAAAEAIAAAACIAAABkcnMvZG93bnJldi54&#10;bWxQSwECFAAUAAAACACHTuJAxcUgu/gBAAD0AwAADgAAAAAAAAABACAAAAApAQAAZHJzL2Uyb0Rv&#10;Yy54bWxQSwUGAAAAAAYABgBZAQAAkwUAAAAA&#10;">
                <v:fill on="f" focussize="0,0"/>
                <v:stroke color="#7F7F7F" joinstyle="round"/>
                <v:imagedata o:title=""/>
                <o:lock v:ext="edit" aspectratio="f"/>
              </v:line>
            </w:pict>
          </mc:Fallback>
        </mc:AlternateContent>
      </w:r>
    </w:p>
    <w:p>
      <w:pPr>
        <w:autoSpaceDE w:val="0"/>
        <w:autoSpaceDN w:val="0"/>
        <w:spacing w:before="156" w:beforeLines="50"/>
        <w:jc w:val="center"/>
        <w:rPr>
          <w:rFonts w:eastAsia="黑体"/>
          <w:color w:val="auto"/>
          <w:kern w:val="2"/>
          <w:sz w:val="18"/>
          <w:szCs w:val="21"/>
          <w:lang w:eastAsia="zh-CN" w:bidi="ar-SA"/>
        </w:rPr>
      </w:pPr>
      <w:r>
        <w:rPr>
          <w:rFonts w:hint="eastAsia" w:eastAsia="黑体"/>
          <w:color w:val="auto"/>
          <w:kern w:val="2"/>
          <w:sz w:val="18"/>
          <w:szCs w:val="21"/>
          <w:lang w:eastAsia="zh-CN" w:bidi="ar-SA"/>
        </w:rPr>
        <w:t>图4.1.1  物联网</w:t>
      </w:r>
      <w:r>
        <w:rPr>
          <w:rFonts w:hint="eastAsia" w:eastAsia="黑体"/>
          <w:color w:val="auto"/>
          <w:kern w:val="2"/>
          <w:sz w:val="18"/>
          <w:szCs w:val="21"/>
          <w:lang w:val="en-US" w:eastAsia="zh-CN" w:bidi="ar-SA"/>
        </w:rPr>
        <w:t>终端</w:t>
      </w:r>
      <w:r>
        <w:rPr>
          <w:rFonts w:hint="eastAsia" w:eastAsia="黑体"/>
          <w:color w:val="auto"/>
          <w:kern w:val="2"/>
          <w:sz w:val="18"/>
          <w:szCs w:val="21"/>
          <w:lang w:eastAsia="zh-CN" w:bidi="ar-SA"/>
        </w:rPr>
        <w:t>防护井组装示意图</w:t>
      </w:r>
    </w:p>
    <w:p>
      <w:pPr>
        <w:pStyle w:val="25"/>
        <w:spacing w:before="312" w:beforeLines="100" w:after="312" w:afterLines="100" w:line="240" w:lineRule="auto"/>
        <w:ind w:firstLine="0"/>
        <w:outlineLvl w:val="0"/>
        <w:rPr>
          <w:rFonts w:ascii="Times New Roman" w:hAnsi="Times New Roman" w:eastAsia="Times New Roman" w:cs="Times New Roman"/>
          <w:color w:val="auto"/>
          <w:sz w:val="20"/>
          <w:szCs w:val="20"/>
          <w:lang w:val="en-US" w:eastAsia="zh-CN"/>
        </w:rPr>
      </w:pPr>
      <w:bookmarkStart w:id="10" w:name="_Toc9514"/>
      <w:bookmarkStart w:id="11" w:name="_Toc12522"/>
      <w:r>
        <w:rPr>
          <w:rFonts w:hint="eastAsia" w:ascii="Times New Roman" w:hAnsi="Times New Roman" w:eastAsia="Times New Roman" w:cs="Times New Roman"/>
          <w:color w:val="auto"/>
          <w:sz w:val="20"/>
          <w:szCs w:val="20"/>
          <w:lang w:val="en-US" w:eastAsia="zh-CN"/>
        </w:rPr>
        <w:t>4.2  井体</w:t>
      </w:r>
      <w:bookmarkEnd w:id="10"/>
      <w:bookmarkEnd w:id="11"/>
    </w:p>
    <w:p>
      <w:pPr>
        <w:pStyle w:val="5"/>
        <w:wordWrap w:val="0"/>
        <w:autoSpaceDE w:val="0"/>
        <w:autoSpaceDN w:val="0"/>
        <w:spacing w:line="360" w:lineRule="exact"/>
        <w:jc w:val="both"/>
        <w:rPr>
          <w:rFonts w:hint="eastAsia" w:eastAsia="黑体"/>
          <w:color w:val="auto"/>
          <w:kern w:val="2"/>
          <w:sz w:val="18"/>
          <w:szCs w:val="21"/>
          <w:lang w:eastAsia="zh-CN" w:bidi="ar-SA"/>
        </w:rPr>
      </w:pPr>
      <w:r>
        <w:rPr>
          <w:rFonts w:hint="eastAsia"/>
          <w:color w:val="auto"/>
          <w:sz w:val="20"/>
          <w:szCs w:val="20"/>
          <w:lang w:eastAsia="zh-CN"/>
        </w:rPr>
        <w:t xml:space="preserve">4.2.1  </w:t>
      </w:r>
      <w:r>
        <w:rPr>
          <w:rFonts w:hint="eastAsia" w:eastAsia="宋体" w:cs="宋体"/>
          <w:color w:val="auto"/>
          <w:sz w:val="21"/>
          <w:szCs w:val="21"/>
          <w:lang w:eastAsia="zh-CN" w:bidi="ar-SA"/>
        </w:rPr>
        <w:t>物联网终端防护井按物联网终端安装台数区分，分为1台装、5台装、6-10台装、11-20台装四个型号。规格尺寸应符合表4.2.1的规定</w:t>
      </w:r>
    </w:p>
    <w:p>
      <w:pPr>
        <w:autoSpaceDE w:val="0"/>
        <w:autoSpaceDN w:val="0"/>
        <w:spacing w:before="156" w:beforeLines="50"/>
        <w:jc w:val="center"/>
        <w:rPr>
          <w:rFonts w:eastAsia="黑体"/>
          <w:color w:val="auto"/>
          <w:kern w:val="2"/>
          <w:sz w:val="18"/>
          <w:szCs w:val="21"/>
          <w:lang w:eastAsia="zh-CN" w:bidi="ar-SA"/>
        </w:rPr>
      </w:pPr>
      <w:r>
        <w:rPr>
          <w:rFonts w:hint="eastAsia" w:eastAsia="黑体"/>
          <w:color w:val="auto"/>
          <w:kern w:val="2"/>
          <w:sz w:val="18"/>
          <w:szCs w:val="21"/>
          <w:lang w:eastAsia="zh-CN" w:bidi="ar-SA"/>
        </w:rPr>
        <w:t>表4.2.1  物联网智能防护井规格尺寸表</w:t>
      </w:r>
    </w:p>
    <w:tbl>
      <w:tblPr>
        <w:tblStyle w:val="13"/>
        <w:tblpPr w:leftFromText="180" w:rightFromText="180" w:vertAnchor="text" w:horzAnchor="page" w:tblpX="1067" w:tblpY="44"/>
        <w:tblOverlap w:val="never"/>
        <w:tblW w:w="6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727"/>
        <w:gridCol w:w="516"/>
        <w:gridCol w:w="555"/>
        <w:gridCol w:w="626"/>
        <w:gridCol w:w="1050"/>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dxa"/>
            <w:vMerge w:val="restart"/>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序号</w:t>
            </w:r>
          </w:p>
        </w:tc>
        <w:tc>
          <w:tcPr>
            <w:tcW w:w="1727" w:type="dxa"/>
            <w:vMerge w:val="restart"/>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规格</w:t>
            </w:r>
          </w:p>
        </w:tc>
        <w:tc>
          <w:tcPr>
            <w:tcW w:w="1697" w:type="dxa"/>
            <w:gridSpan w:val="3"/>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尺寸（mm）</w:t>
            </w:r>
          </w:p>
        </w:tc>
        <w:tc>
          <w:tcPr>
            <w:tcW w:w="1050" w:type="dxa"/>
            <w:vMerge w:val="restart"/>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壁厚（mm）</w:t>
            </w:r>
          </w:p>
        </w:tc>
        <w:tc>
          <w:tcPr>
            <w:tcW w:w="1117" w:type="dxa"/>
            <w:vMerge w:val="restart"/>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壁厚允许偏差</w:t>
            </w:r>
          </w:p>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dxa"/>
            <w:vMerge w:val="continue"/>
            <w:noWrap/>
            <w:vAlign w:val="center"/>
          </w:tcPr>
          <w:p>
            <w:pPr>
              <w:pStyle w:val="28"/>
              <w:autoSpaceDE w:val="0"/>
              <w:autoSpaceDN w:val="0"/>
              <w:spacing w:line="240" w:lineRule="exact"/>
              <w:jc w:val="center"/>
              <w:rPr>
                <w:rFonts w:eastAsia="宋体"/>
                <w:color w:val="auto"/>
                <w:kern w:val="2"/>
                <w:sz w:val="15"/>
                <w:lang w:eastAsia="zh-CN" w:bidi="ar-SA"/>
              </w:rPr>
            </w:pPr>
          </w:p>
        </w:tc>
        <w:tc>
          <w:tcPr>
            <w:tcW w:w="1727" w:type="dxa"/>
            <w:vMerge w:val="continue"/>
            <w:noWrap/>
            <w:vAlign w:val="center"/>
          </w:tcPr>
          <w:p>
            <w:pPr>
              <w:pStyle w:val="28"/>
              <w:autoSpaceDE w:val="0"/>
              <w:autoSpaceDN w:val="0"/>
              <w:spacing w:line="240" w:lineRule="exact"/>
              <w:jc w:val="center"/>
              <w:rPr>
                <w:rFonts w:eastAsia="宋体"/>
                <w:color w:val="auto"/>
                <w:kern w:val="2"/>
                <w:sz w:val="15"/>
                <w:lang w:eastAsia="zh-CN" w:bidi="ar-SA"/>
              </w:rPr>
            </w:pPr>
          </w:p>
        </w:tc>
        <w:tc>
          <w:tcPr>
            <w:tcW w:w="51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长</w:t>
            </w:r>
          </w:p>
        </w:tc>
        <w:tc>
          <w:tcPr>
            <w:tcW w:w="555"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宽</w:t>
            </w:r>
          </w:p>
        </w:tc>
        <w:tc>
          <w:tcPr>
            <w:tcW w:w="62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高</w:t>
            </w:r>
          </w:p>
        </w:tc>
        <w:tc>
          <w:tcPr>
            <w:tcW w:w="1050" w:type="dxa"/>
            <w:vMerge w:val="continue"/>
            <w:noWrap/>
            <w:vAlign w:val="center"/>
          </w:tcPr>
          <w:p>
            <w:pPr>
              <w:pStyle w:val="28"/>
              <w:autoSpaceDE w:val="0"/>
              <w:autoSpaceDN w:val="0"/>
              <w:spacing w:line="240" w:lineRule="exact"/>
              <w:jc w:val="center"/>
              <w:rPr>
                <w:rFonts w:eastAsia="宋体"/>
                <w:color w:val="auto"/>
                <w:kern w:val="2"/>
                <w:sz w:val="15"/>
                <w:lang w:eastAsia="zh-CN" w:bidi="ar-SA"/>
              </w:rPr>
            </w:pPr>
          </w:p>
        </w:tc>
        <w:tc>
          <w:tcPr>
            <w:tcW w:w="1117" w:type="dxa"/>
            <w:vMerge w:val="continue"/>
            <w:noWrap/>
            <w:vAlign w:val="center"/>
          </w:tcPr>
          <w:p>
            <w:pPr>
              <w:pStyle w:val="28"/>
              <w:autoSpaceDE w:val="0"/>
              <w:autoSpaceDN w:val="0"/>
              <w:spacing w:line="240" w:lineRule="exact"/>
              <w:jc w:val="center"/>
              <w:rPr>
                <w:rFonts w:eastAsia="宋体"/>
                <w:color w:val="auto"/>
                <w:kern w:val="2"/>
                <w:sz w:val="15"/>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w:t>
            </w:r>
          </w:p>
        </w:tc>
        <w:tc>
          <w:tcPr>
            <w:tcW w:w="1727"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DN15-20（单台装）</w:t>
            </w:r>
          </w:p>
        </w:tc>
        <w:tc>
          <w:tcPr>
            <w:tcW w:w="51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310</w:t>
            </w:r>
          </w:p>
        </w:tc>
        <w:tc>
          <w:tcPr>
            <w:tcW w:w="555"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210</w:t>
            </w:r>
          </w:p>
        </w:tc>
        <w:tc>
          <w:tcPr>
            <w:tcW w:w="62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160</w:t>
            </w:r>
          </w:p>
        </w:tc>
        <w:tc>
          <w:tcPr>
            <w:tcW w:w="1050"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2.5</w:t>
            </w:r>
          </w:p>
        </w:tc>
        <w:tc>
          <w:tcPr>
            <w:tcW w:w="1117" w:type="dxa"/>
            <w:vMerge w:val="restart"/>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2</w:t>
            </w:r>
          </w:p>
        </w:tc>
        <w:tc>
          <w:tcPr>
            <w:tcW w:w="1727"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DN25-40（单台装）</w:t>
            </w:r>
          </w:p>
        </w:tc>
        <w:tc>
          <w:tcPr>
            <w:tcW w:w="51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450</w:t>
            </w:r>
          </w:p>
        </w:tc>
        <w:tc>
          <w:tcPr>
            <w:tcW w:w="555"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260</w:t>
            </w:r>
          </w:p>
        </w:tc>
        <w:tc>
          <w:tcPr>
            <w:tcW w:w="62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230</w:t>
            </w:r>
          </w:p>
        </w:tc>
        <w:tc>
          <w:tcPr>
            <w:tcW w:w="1050"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2.5</w:t>
            </w:r>
          </w:p>
        </w:tc>
        <w:tc>
          <w:tcPr>
            <w:tcW w:w="1117" w:type="dxa"/>
            <w:vMerge w:val="continue"/>
            <w:noWrap/>
            <w:vAlign w:val="center"/>
          </w:tcPr>
          <w:p>
            <w:pPr>
              <w:pStyle w:val="28"/>
              <w:autoSpaceDE w:val="0"/>
              <w:autoSpaceDN w:val="0"/>
              <w:spacing w:line="240" w:lineRule="exact"/>
              <w:jc w:val="center"/>
              <w:rPr>
                <w:rFonts w:eastAsia="宋体"/>
                <w:color w:val="auto"/>
                <w:kern w:val="2"/>
                <w:sz w:val="15"/>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3</w:t>
            </w:r>
          </w:p>
        </w:tc>
        <w:tc>
          <w:tcPr>
            <w:tcW w:w="1727"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DN15-20（5台装）</w:t>
            </w:r>
          </w:p>
        </w:tc>
        <w:tc>
          <w:tcPr>
            <w:tcW w:w="51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750</w:t>
            </w:r>
          </w:p>
        </w:tc>
        <w:tc>
          <w:tcPr>
            <w:tcW w:w="555"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610</w:t>
            </w:r>
          </w:p>
        </w:tc>
        <w:tc>
          <w:tcPr>
            <w:tcW w:w="62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660</w:t>
            </w:r>
          </w:p>
        </w:tc>
        <w:tc>
          <w:tcPr>
            <w:tcW w:w="1050"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1.0</w:t>
            </w:r>
          </w:p>
        </w:tc>
        <w:tc>
          <w:tcPr>
            <w:tcW w:w="1117" w:type="dxa"/>
            <w:vMerge w:val="continue"/>
            <w:noWrap/>
            <w:vAlign w:val="center"/>
          </w:tcPr>
          <w:p>
            <w:pPr>
              <w:pStyle w:val="28"/>
              <w:autoSpaceDE w:val="0"/>
              <w:autoSpaceDN w:val="0"/>
              <w:spacing w:line="240" w:lineRule="exact"/>
              <w:jc w:val="center"/>
              <w:rPr>
                <w:rFonts w:eastAsia="宋体"/>
                <w:color w:val="auto"/>
                <w:kern w:val="2"/>
                <w:sz w:val="15"/>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4</w:t>
            </w:r>
          </w:p>
        </w:tc>
        <w:tc>
          <w:tcPr>
            <w:tcW w:w="1727"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DN15-20（6-10台装）</w:t>
            </w:r>
          </w:p>
        </w:tc>
        <w:tc>
          <w:tcPr>
            <w:tcW w:w="51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750</w:t>
            </w:r>
          </w:p>
        </w:tc>
        <w:tc>
          <w:tcPr>
            <w:tcW w:w="555"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610</w:t>
            </w:r>
          </w:p>
        </w:tc>
        <w:tc>
          <w:tcPr>
            <w:tcW w:w="62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800</w:t>
            </w:r>
          </w:p>
        </w:tc>
        <w:tc>
          <w:tcPr>
            <w:tcW w:w="1050"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1.0</w:t>
            </w:r>
          </w:p>
        </w:tc>
        <w:tc>
          <w:tcPr>
            <w:tcW w:w="1117" w:type="dxa"/>
            <w:vMerge w:val="continue"/>
            <w:noWrap/>
            <w:vAlign w:val="center"/>
          </w:tcPr>
          <w:p>
            <w:pPr>
              <w:pStyle w:val="28"/>
              <w:autoSpaceDE w:val="0"/>
              <w:autoSpaceDN w:val="0"/>
              <w:spacing w:line="240" w:lineRule="exact"/>
              <w:jc w:val="center"/>
              <w:rPr>
                <w:rFonts w:eastAsia="宋体"/>
                <w:color w:val="auto"/>
                <w:kern w:val="2"/>
                <w:sz w:val="15"/>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5</w:t>
            </w:r>
          </w:p>
        </w:tc>
        <w:tc>
          <w:tcPr>
            <w:tcW w:w="1727"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DN15-20（11-20台装）</w:t>
            </w:r>
          </w:p>
        </w:tc>
        <w:tc>
          <w:tcPr>
            <w:tcW w:w="51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750</w:t>
            </w:r>
          </w:p>
        </w:tc>
        <w:tc>
          <w:tcPr>
            <w:tcW w:w="555"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920</w:t>
            </w:r>
          </w:p>
        </w:tc>
        <w:tc>
          <w:tcPr>
            <w:tcW w:w="62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800</w:t>
            </w:r>
          </w:p>
        </w:tc>
        <w:tc>
          <w:tcPr>
            <w:tcW w:w="1050"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1.0</w:t>
            </w:r>
          </w:p>
        </w:tc>
        <w:tc>
          <w:tcPr>
            <w:tcW w:w="1117" w:type="dxa"/>
            <w:vMerge w:val="continue"/>
            <w:noWrap/>
            <w:vAlign w:val="center"/>
          </w:tcPr>
          <w:p>
            <w:pPr>
              <w:pStyle w:val="28"/>
              <w:autoSpaceDE w:val="0"/>
              <w:autoSpaceDN w:val="0"/>
              <w:spacing w:line="240" w:lineRule="exact"/>
              <w:jc w:val="center"/>
              <w:rPr>
                <w:rFonts w:eastAsia="宋体"/>
                <w:color w:val="auto"/>
                <w:kern w:val="2"/>
                <w:sz w:val="15"/>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6</w:t>
            </w:r>
          </w:p>
        </w:tc>
        <w:tc>
          <w:tcPr>
            <w:tcW w:w="1727"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DN50（单台装）</w:t>
            </w:r>
          </w:p>
        </w:tc>
        <w:tc>
          <w:tcPr>
            <w:tcW w:w="51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1200</w:t>
            </w:r>
          </w:p>
        </w:tc>
        <w:tc>
          <w:tcPr>
            <w:tcW w:w="555"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1000</w:t>
            </w:r>
          </w:p>
        </w:tc>
        <w:tc>
          <w:tcPr>
            <w:tcW w:w="62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1050</w:t>
            </w:r>
          </w:p>
        </w:tc>
        <w:tc>
          <w:tcPr>
            <w:tcW w:w="1050"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1.0</w:t>
            </w:r>
          </w:p>
        </w:tc>
        <w:tc>
          <w:tcPr>
            <w:tcW w:w="1117" w:type="dxa"/>
            <w:vMerge w:val="continue"/>
            <w:noWrap/>
            <w:vAlign w:val="center"/>
          </w:tcPr>
          <w:p>
            <w:pPr>
              <w:pStyle w:val="28"/>
              <w:autoSpaceDE w:val="0"/>
              <w:autoSpaceDN w:val="0"/>
              <w:spacing w:line="240" w:lineRule="exact"/>
              <w:jc w:val="center"/>
              <w:rPr>
                <w:rFonts w:eastAsia="宋体"/>
                <w:color w:val="auto"/>
                <w:kern w:val="2"/>
                <w:sz w:val="15"/>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7</w:t>
            </w:r>
          </w:p>
        </w:tc>
        <w:tc>
          <w:tcPr>
            <w:tcW w:w="1727"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DN65（单台装）</w:t>
            </w:r>
          </w:p>
        </w:tc>
        <w:tc>
          <w:tcPr>
            <w:tcW w:w="51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1200</w:t>
            </w:r>
          </w:p>
        </w:tc>
        <w:tc>
          <w:tcPr>
            <w:tcW w:w="555"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1000</w:t>
            </w:r>
          </w:p>
        </w:tc>
        <w:tc>
          <w:tcPr>
            <w:tcW w:w="62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1050</w:t>
            </w:r>
          </w:p>
        </w:tc>
        <w:tc>
          <w:tcPr>
            <w:tcW w:w="1050"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1.0</w:t>
            </w:r>
          </w:p>
        </w:tc>
        <w:tc>
          <w:tcPr>
            <w:tcW w:w="1117" w:type="dxa"/>
            <w:vMerge w:val="continue"/>
            <w:noWrap/>
            <w:vAlign w:val="center"/>
          </w:tcPr>
          <w:p>
            <w:pPr>
              <w:pStyle w:val="28"/>
              <w:autoSpaceDE w:val="0"/>
              <w:autoSpaceDN w:val="0"/>
              <w:spacing w:line="240" w:lineRule="exact"/>
              <w:jc w:val="center"/>
              <w:rPr>
                <w:rFonts w:eastAsia="宋体"/>
                <w:color w:val="auto"/>
                <w:kern w:val="2"/>
                <w:sz w:val="15"/>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dxa"/>
            <w:noWrap/>
            <w:vAlign w:val="center"/>
          </w:tcPr>
          <w:p>
            <w:pPr>
              <w:pStyle w:val="28"/>
              <w:autoSpaceDE w:val="0"/>
              <w:autoSpaceDN w:val="0"/>
              <w:spacing w:line="240" w:lineRule="exact"/>
              <w:jc w:val="center"/>
              <w:rPr>
                <w:rFonts w:eastAsia="宋体"/>
                <w:color w:val="auto"/>
                <w:kern w:val="2"/>
                <w:sz w:val="15"/>
                <w:lang w:bidi="ar-SA"/>
              </w:rPr>
            </w:pPr>
            <w:r>
              <w:rPr>
                <w:rFonts w:hint="eastAsia" w:eastAsia="宋体"/>
                <w:color w:val="auto"/>
                <w:kern w:val="2"/>
                <w:sz w:val="15"/>
                <w:lang w:eastAsia="zh-CN" w:bidi="ar-SA"/>
              </w:rPr>
              <w:t>8</w:t>
            </w:r>
          </w:p>
        </w:tc>
        <w:tc>
          <w:tcPr>
            <w:tcW w:w="1727" w:type="dxa"/>
            <w:noWrap/>
            <w:vAlign w:val="center"/>
          </w:tcPr>
          <w:p>
            <w:pPr>
              <w:pStyle w:val="28"/>
              <w:autoSpaceDE w:val="0"/>
              <w:autoSpaceDN w:val="0"/>
              <w:spacing w:line="240" w:lineRule="exact"/>
              <w:jc w:val="center"/>
              <w:rPr>
                <w:rFonts w:eastAsia="宋体"/>
                <w:color w:val="auto"/>
                <w:kern w:val="2"/>
                <w:sz w:val="15"/>
                <w:lang w:bidi="ar-SA"/>
              </w:rPr>
            </w:pPr>
            <w:r>
              <w:rPr>
                <w:rFonts w:hint="eastAsia" w:eastAsia="宋体"/>
                <w:color w:val="auto"/>
                <w:kern w:val="2"/>
                <w:sz w:val="15"/>
                <w:lang w:eastAsia="zh-CN" w:bidi="ar-SA"/>
              </w:rPr>
              <w:t>DN80（单台装）</w:t>
            </w:r>
          </w:p>
        </w:tc>
        <w:tc>
          <w:tcPr>
            <w:tcW w:w="516" w:type="dxa"/>
            <w:noWrap/>
            <w:vAlign w:val="center"/>
          </w:tcPr>
          <w:p>
            <w:pPr>
              <w:pStyle w:val="28"/>
              <w:autoSpaceDE w:val="0"/>
              <w:autoSpaceDN w:val="0"/>
              <w:spacing w:line="240" w:lineRule="exact"/>
              <w:jc w:val="center"/>
              <w:rPr>
                <w:rFonts w:eastAsia="宋体"/>
                <w:color w:val="auto"/>
                <w:kern w:val="2"/>
                <w:sz w:val="15"/>
                <w:lang w:bidi="ar-SA"/>
              </w:rPr>
            </w:pPr>
            <w:r>
              <w:rPr>
                <w:rFonts w:hint="eastAsia" w:eastAsia="宋体"/>
                <w:color w:val="auto"/>
                <w:kern w:val="2"/>
                <w:sz w:val="15"/>
                <w:lang w:eastAsia="zh-CN" w:bidi="ar-SA"/>
              </w:rPr>
              <w:t>1600</w:t>
            </w:r>
          </w:p>
        </w:tc>
        <w:tc>
          <w:tcPr>
            <w:tcW w:w="555" w:type="dxa"/>
            <w:noWrap/>
            <w:vAlign w:val="center"/>
          </w:tcPr>
          <w:p>
            <w:pPr>
              <w:pStyle w:val="28"/>
              <w:autoSpaceDE w:val="0"/>
              <w:autoSpaceDN w:val="0"/>
              <w:spacing w:line="240" w:lineRule="exact"/>
              <w:jc w:val="center"/>
              <w:rPr>
                <w:rFonts w:eastAsia="宋体"/>
                <w:color w:val="auto"/>
                <w:kern w:val="2"/>
                <w:sz w:val="15"/>
                <w:lang w:bidi="ar-SA"/>
              </w:rPr>
            </w:pPr>
            <w:r>
              <w:rPr>
                <w:rFonts w:hint="eastAsia" w:eastAsia="宋体"/>
                <w:color w:val="auto"/>
                <w:kern w:val="2"/>
                <w:sz w:val="15"/>
                <w:lang w:eastAsia="zh-CN" w:bidi="ar-SA"/>
              </w:rPr>
              <w:t>1000</w:t>
            </w:r>
          </w:p>
        </w:tc>
        <w:tc>
          <w:tcPr>
            <w:tcW w:w="626" w:type="dxa"/>
            <w:noWrap/>
            <w:vAlign w:val="center"/>
          </w:tcPr>
          <w:p>
            <w:pPr>
              <w:pStyle w:val="28"/>
              <w:autoSpaceDE w:val="0"/>
              <w:autoSpaceDN w:val="0"/>
              <w:spacing w:line="240" w:lineRule="exact"/>
              <w:jc w:val="center"/>
              <w:rPr>
                <w:rFonts w:eastAsia="宋体"/>
                <w:color w:val="auto"/>
                <w:kern w:val="2"/>
                <w:sz w:val="15"/>
                <w:lang w:bidi="ar-SA"/>
              </w:rPr>
            </w:pPr>
            <w:r>
              <w:rPr>
                <w:rFonts w:hint="eastAsia" w:eastAsia="宋体"/>
                <w:color w:val="auto"/>
                <w:kern w:val="2"/>
                <w:sz w:val="15"/>
                <w:lang w:eastAsia="zh-CN" w:bidi="ar-SA"/>
              </w:rPr>
              <w:t>1050</w:t>
            </w:r>
          </w:p>
        </w:tc>
        <w:tc>
          <w:tcPr>
            <w:tcW w:w="1050"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1.0</w:t>
            </w:r>
          </w:p>
        </w:tc>
        <w:tc>
          <w:tcPr>
            <w:tcW w:w="1117" w:type="dxa"/>
            <w:vMerge w:val="continue"/>
            <w:noWrap/>
            <w:vAlign w:val="center"/>
          </w:tcPr>
          <w:p>
            <w:pPr>
              <w:pStyle w:val="28"/>
              <w:autoSpaceDE w:val="0"/>
              <w:autoSpaceDN w:val="0"/>
              <w:spacing w:line="240" w:lineRule="exact"/>
              <w:jc w:val="center"/>
              <w:rPr>
                <w:rFonts w:eastAsia="宋体"/>
                <w:color w:val="auto"/>
                <w:kern w:val="2"/>
                <w:sz w:val="15"/>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9</w:t>
            </w:r>
          </w:p>
        </w:tc>
        <w:tc>
          <w:tcPr>
            <w:tcW w:w="1727"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DN100（单台装）</w:t>
            </w:r>
          </w:p>
        </w:tc>
        <w:tc>
          <w:tcPr>
            <w:tcW w:w="51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1600</w:t>
            </w:r>
          </w:p>
        </w:tc>
        <w:tc>
          <w:tcPr>
            <w:tcW w:w="555"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1000</w:t>
            </w:r>
          </w:p>
        </w:tc>
        <w:tc>
          <w:tcPr>
            <w:tcW w:w="62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1050</w:t>
            </w:r>
          </w:p>
        </w:tc>
        <w:tc>
          <w:tcPr>
            <w:tcW w:w="1050"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1.0</w:t>
            </w:r>
          </w:p>
        </w:tc>
        <w:tc>
          <w:tcPr>
            <w:tcW w:w="1117" w:type="dxa"/>
            <w:vMerge w:val="continue"/>
            <w:noWrap/>
            <w:vAlign w:val="center"/>
          </w:tcPr>
          <w:p>
            <w:pPr>
              <w:pStyle w:val="28"/>
              <w:autoSpaceDE w:val="0"/>
              <w:autoSpaceDN w:val="0"/>
              <w:spacing w:line="240" w:lineRule="exact"/>
              <w:jc w:val="center"/>
              <w:rPr>
                <w:rFonts w:eastAsia="宋体"/>
                <w:color w:val="auto"/>
                <w:kern w:val="2"/>
                <w:sz w:val="15"/>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10</w:t>
            </w:r>
          </w:p>
        </w:tc>
        <w:tc>
          <w:tcPr>
            <w:tcW w:w="1727"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DN125（单台装）</w:t>
            </w:r>
          </w:p>
        </w:tc>
        <w:tc>
          <w:tcPr>
            <w:tcW w:w="51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1600</w:t>
            </w:r>
          </w:p>
        </w:tc>
        <w:tc>
          <w:tcPr>
            <w:tcW w:w="555"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1000</w:t>
            </w:r>
          </w:p>
        </w:tc>
        <w:tc>
          <w:tcPr>
            <w:tcW w:w="62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1050</w:t>
            </w:r>
          </w:p>
        </w:tc>
        <w:tc>
          <w:tcPr>
            <w:tcW w:w="1050"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1.0</w:t>
            </w:r>
          </w:p>
        </w:tc>
        <w:tc>
          <w:tcPr>
            <w:tcW w:w="1117" w:type="dxa"/>
            <w:vMerge w:val="continue"/>
            <w:noWrap/>
            <w:vAlign w:val="center"/>
          </w:tcPr>
          <w:p>
            <w:pPr>
              <w:pStyle w:val="28"/>
              <w:autoSpaceDE w:val="0"/>
              <w:autoSpaceDN w:val="0"/>
              <w:spacing w:line="240" w:lineRule="exact"/>
              <w:jc w:val="center"/>
              <w:rPr>
                <w:rFonts w:eastAsia="宋体"/>
                <w:color w:val="auto"/>
                <w:kern w:val="2"/>
                <w:sz w:val="15"/>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dxa"/>
            <w:noWrap/>
            <w:vAlign w:val="center"/>
          </w:tcPr>
          <w:p>
            <w:pPr>
              <w:pStyle w:val="28"/>
              <w:autoSpaceDE w:val="0"/>
              <w:autoSpaceDN w:val="0"/>
              <w:spacing w:line="240" w:lineRule="exact"/>
              <w:jc w:val="center"/>
              <w:rPr>
                <w:rFonts w:eastAsia="宋体"/>
                <w:color w:val="auto"/>
                <w:kern w:val="2"/>
                <w:sz w:val="15"/>
                <w:lang w:bidi="ar-SA"/>
              </w:rPr>
            </w:pPr>
            <w:r>
              <w:rPr>
                <w:rFonts w:hint="eastAsia" w:eastAsia="宋体"/>
                <w:color w:val="auto"/>
                <w:kern w:val="2"/>
                <w:sz w:val="15"/>
                <w:lang w:eastAsia="zh-CN" w:bidi="ar-SA"/>
              </w:rPr>
              <w:t>11</w:t>
            </w:r>
          </w:p>
        </w:tc>
        <w:tc>
          <w:tcPr>
            <w:tcW w:w="1727" w:type="dxa"/>
            <w:noWrap/>
            <w:vAlign w:val="center"/>
          </w:tcPr>
          <w:p>
            <w:pPr>
              <w:pStyle w:val="28"/>
              <w:autoSpaceDE w:val="0"/>
              <w:autoSpaceDN w:val="0"/>
              <w:spacing w:line="240" w:lineRule="exact"/>
              <w:jc w:val="center"/>
              <w:rPr>
                <w:rFonts w:eastAsia="宋体"/>
                <w:color w:val="auto"/>
                <w:kern w:val="2"/>
                <w:sz w:val="15"/>
                <w:lang w:bidi="ar-SA"/>
              </w:rPr>
            </w:pPr>
            <w:r>
              <w:rPr>
                <w:rFonts w:hint="eastAsia" w:eastAsia="宋体"/>
                <w:color w:val="auto"/>
                <w:kern w:val="2"/>
                <w:sz w:val="15"/>
                <w:lang w:eastAsia="zh-CN" w:bidi="ar-SA"/>
              </w:rPr>
              <w:t>DN150（单台装）</w:t>
            </w:r>
          </w:p>
        </w:tc>
        <w:tc>
          <w:tcPr>
            <w:tcW w:w="51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1600</w:t>
            </w:r>
          </w:p>
        </w:tc>
        <w:tc>
          <w:tcPr>
            <w:tcW w:w="555" w:type="dxa"/>
            <w:noWrap/>
            <w:vAlign w:val="center"/>
          </w:tcPr>
          <w:p>
            <w:pPr>
              <w:pStyle w:val="28"/>
              <w:autoSpaceDE w:val="0"/>
              <w:autoSpaceDN w:val="0"/>
              <w:spacing w:line="240" w:lineRule="exact"/>
              <w:jc w:val="center"/>
              <w:rPr>
                <w:rFonts w:eastAsia="宋体"/>
                <w:color w:val="auto"/>
                <w:kern w:val="2"/>
                <w:sz w:val="15"/>
                <w:lang w:bidi="ar-SA"/>
              </w:rPr>
            </w:pPr>
            <w:r>
              <w:rPr>
                <w:rFonts w:hint="eastAsia" w:eastAsia="宋体"/>
                <w:color w:val="auto"/>
                <w:kern w:val="2"/>
                <w:sz w:val="15"/>
                <w:lang w:eastAsia="zh-CN" w:bidi="ar-SA"/>
              </w:rPr>
              <w:t>1000</w:t>
            </w:r>
          </w:p>
        </w:tc>
        <w:tc>
          <w:tcPr>
            <w:tcW w:w="626" w:type="dxa"/>
            <w:noWrap/>
            <w:vAlign w:val="center"/>
          </w:tcPr>
          <w:p>
            <w:pPr>
              <w:pStyle w:val="28"/>
              <w:autoSpaceDE w:val="0"/>
              <w:autoSpaceDN w:val="0"/>
              <w:spacing w:line="240" w:lineRule="exact"/>
              <w:jc w:val="center"/>
              <w:rPr>
                <w:rFonts w:eastAsia="宋体"/>
                <w:color w:val="auto"/>
                <w:kern w:val="2"/>
                <w:sz w:val="15"/>
                <w:lang w:bidi="ar-SA"/>
              </w:rPr>
            </w:pPr>
            <w:r>
              <w:rPr>
                <w:rFonts w:hint="eastAsia" w:eastAsia="宋体"/>
                <w:color w:val="auto"/>
                <w:kern w:val="2"/>
                <w:sz w:val="15"/>
                <w:lang w:eastAsia="zh-CN" w:bidi="ar-SA"/>
              </w:rPr>
              <w:t>1050</w:t>
            </w:r>
          </w:p>
        </w:tc>
        <w:tc>
          <w:tcPr>
            <w:tcW w:w="1050"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1.5</w:t>
            </w:r>
          </w:p>
        </w:tc>
        <w:tc>
          <w:tcPr>
            <w:tcW w:w="1117" w:type="dxa"/>
            <w:vMerge w:val="continue"/>
            <w:noWrap/>
            <w:vAlign w:val="center"/>
          </w:tcPr>
          <w:p>
            <w:pPr>
              <w:pStyle w:val="28"/>
              <w:autoSpaceDE w:val="0"/>
              <w:autoSpaceDN w:val="0"/>
              <w:spacing w:line="240" w:lineRule="exact"/>
              <w:jc w:val="center"/>
              <w:rPr>
                <w:rFonts w:eastAsia="宋体"/>
                <w:color w:val="auto"/>
                <w:kern w:val="2"/>
                <w:sz w:val="15"/>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12</w:t>
            </w:r>
          </w:p>
        </w:tc>
        <w:tc>
          <w:tcPr>
            <w:tcW w:w="1727"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DN200（单台装）</w:t>
            </w:r>
          </w:p>
        </w:tc>
        <w:tc>
          <w:tcPr>
            <w:tcW w:w="51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1800</w:t>
            </w:r>
          </w:p>
        </w:tc>
        <w:tc>
          <w:tcPr>
            <w:tcW w:w="555"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1200</w:t>
            </w:r>
          </w:p>
        </w:tc>
        <w:tc>
          <w:tcPr>
            <w:tcW w:w="62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1200</w:t>
            </w:r>
          </w:p>
        </w:tc>
        <w:tc>
          <w:tcPr>
            <w:tcW w:w="1050"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1.5</w:t>
            </w:r>
          </w:p>
        </w:tc>
        <w:tc>
          <w:tcPr>
            <w:tcW w:w="1117" w:type="dxa"/>
            <w:vMerge w:val="continue"/>
            <w:noWrap/>
            <w:vAlign w:val="center"/>
          </w:tcPr>
          <w:p>
            <w:pPr>
              <w:pStyle w:val="28"/>
              <w:autoSpaceDE w:val="0"/>
              <w:autoSpaceDN w:val="0"/>
              <w:spacing w:line="240" w:lineRule="exact"/>
              <w:jc w:val="center"/>
              <w:rPr>
                <w:rFonts w:eastAsia="宋体"/>
                <w:color w:val="auto"/>
                <w:kern w:val="2"/>
                <w:sz w:val="15"/>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13</w:t>
            </w:r>
          </w:p>
        </w:tc>
        <w:tc>
          <w:tcPr>
            <w:tcW w:w="1727"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DN250（单台装）</w:t>
            </w:r>
          </w:p>
        </w:tc>
        <w:tc>
          <w:tcPr>
            <w:tcW w:w="51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2100</w:t>
            </w:r>
          </w:p>
        </w:tc>
        <w:tc>
          <w:tcPr>
            <w:tcW w:w="555"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1200</w:t>
            </w:r>
          </w:p>
        </w:tc>
        <w:tc>
          <w:tcPr>
            <w:tcW w:w="62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1200</w:t>
            </w:r>
          </w:p>
        </w:tc>
        <w:tc>
          <w:tcPr>
            <w:tcW w:w="1050"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1.5</w:t>
            </w:r>
          </w:p>
        </w:tc>
        <w:tc>
          <w:tcPr>
            <w:tcW w:w="1117" w:type="dxa"/>
            <w:vMerge w:val="continue"/>
            <w:noWrap/>
            <w:vAlign w:val="center"/>
          </w:tcPr>
          <w:p>
            <w:pPr>
              <w:pStyle w:val="28"/>
              <w:autoSpaceDE w:val="0"/>
              <w:autoSpaceDN w:val="0"/>
              <w:spacing w:line="240" w:lineRule="exact"/>
              <w:jc w:val="center"/>
              <w:rPr>
                <w:rFonts w:eastAsia="宋体"/>
                <w:color w:val="auto"/>
                <w:kern w:val="2"/>
                <w:sz w:val="15"/>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1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14</w:t>
            </w:r>
          </w:p>
        </w:tc>
        <w:tc>
          <w:tcPr>
            <w:tcW w:w="1727"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DN300（单台装）</w:t>
            </w:r>
          </w:p>
        </w:tc>
        <w:tc>
          <w:tcPr>
            <w:tcW w:w="51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2700</w:t>
            </w:r>
          </w:p>
        </w:tc>
        <w:tc>
          <w:tcPr>
            <w:tcW w:w="555"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1500</w:t>
            </w:r>
          </w:p>
        </w:tc>
        <w:tc>
          <w:tcPr>
            <w:tcW w:w="626"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1550</w:t>
            </w:r>
          </w:p>
        </w:tc>
        <w:tc>
          <w:tcPr>
            <w:tcW w:w="1050" w:type="dxa"/>
            <w:noWrap/>
            <w:vAlign w:val="center"/>
          </w:tcPr>
          <w:p>
            <w:pPr>
              <w:pStyle w:val="28"/>
              <w:autoSpaceDE w:val="0"/>
              <w:autoSpaceDN w:val="0"/>
              <w:spacing w:line="240" w:lineRule="exact"/>
              <w:jc w:val="center"/>
              <w:rPr>
                <w:rFonts w:eastAsia="宋体"/>
                <w:color w:val="auto"/>
                <w:kern w:val="2"/>
                <w:sz w:val="15"/>
                <w:lang w:eastAsia="zh-CN" w:bidi="ar-SA"/>
              </w:rPr>
            </w:pPr>
            <w:r>
              <w:rPr>
                <w:rFonts w:hint="eastAsia" w:eastAsia="宋体"/>
                <w:color w:val="auto"/>
                <w:kern w:val="2"/>
                <w:sz w:val="15"/>
                <w:lang w:eastAsia="zh-CN" w:bidi="ar-SA"/>
              </w:rPr>
              <w:t>1.5</w:t>
            </w:r>
          </w:p>
        </w:tc>
        <w:tc>
          <w:tcPr>
            <w:tcW w:w="1117" w:type="dxa"/>
            <w:vMerge w:val="continue"/>
            <w:noWrap/>
            <w:vAlign w:val="center"/>
          </w:tcPr>
          <w:p>
            <w:pPr>
              <w:pStyle w:val="28"/>
              <w:autoSpaceDE w:val="0"/>
              <w:autoSpaceDN w:val="0"/>
              <w:spacing w:line="240" w:lineRule="exact"/>
              <w:jc w:val="center"/>
              <w:rPr>
                <w:rFonts w:eastAsia="宋体"/>
                <w:color w:val="auto"/>
                <w:kern w:val="2"/>
                <w:sz w:val="15"/>
                <w:lang w:eastAsia="zh-CN" w:bidi="ar-SA"/>
              </w:rPr>
            </w:pPr>
          </w:p>
        </w:tc>
      </w:tr>
    </w:tbl>
    <w:p>
      <w:pPr>
        <w:pStyle w:val="5"/>
        <w:wordWrap w:val="0"/>
        <w:autoSpaceDE w:val="0"/>
        <w:autoSpaceDN w:val="0"/>
        <w:spacing w:line="360" w:lineRule="exact"/>
        <w:jc w:val="both"/>
        <w:rPr>
          <w:rFonts w:eastAsia="宋体" w:cs="宋体"/>
          <w:color w:val="auto"/>
          <w:sz w:val="21"/>
          <w:szCs w:val="21"/>
          <w:lang w:eastAsia="zh-CN" w:bidi="ar-SA"/>
        </w:rPr>
      </w:pPr>
      <w:r>
        <w:rPr>
          <w:rFonts w:hint="eastAsia" w:eastAsia="宋体" w:cs="宋体"/>
          <w:color w:val="auto"/>
          <w:sz w:val="21"/>
          <w:szCs w:val="21"/>
          <w:lang w:eastAsia="zh-CN" w:bidi="ar-SA"/>
        </w:rPr>
        <w:t>4.2.2  井体材料为钢板或不锈钢，井体应进行防腐、防潮处理。</w:t>
      </w:r>
    </w:p>
    <w:p>
      <w:pPr>
        <w:pStyle w:val="5"/>
        <w:wordWrap w:val="0"/>
        <w:autoSpaceDE w:val="0"/>
        <w:autoSpaceDN w:val="0"/>
        <w:spacing w:line="360" w:lineRule="exact"/>
        <w:jc w:val="both"/>
        <w:rPr>
          <w:rFonts w:eastAsia="宋体" w:cs="宋体"/>
          <w:color w:val="auto"/>
          <w:sz w:val="21"/>
          <w:szCs w:val="21"/>
          <w:lang w:eastAsia="zh-CN" w:bidi="ar-SA"/>
        </w:rPr>
      </w:pPr>
      <w:r>
        <w:rPr>
          <w:rFonts w:hint="eastAsia" w:eastAsia="宋体" w:cs="宋体"/>
          <w:color w:val="auto"/>
          <w:sz w:val="21"/>
          <w:szCs w:val="21"/>
          <w:lang w:eastAsia="zh-CN" w:bidi="ar-SA"/>
        </w:rPr>
        <w:t>4.2.3  物联网终端防护井在组装完成后应加入0.03-0.05Mpa惰性气体，以增强加气防水功能。</w:t>
      </w:r>
    </w:p>
    <w:p>
      <w:pPr>
        <w:pStyle w:val="5"/>
        <w:wordWrap w:val="0"/>
        <w:autoSpaceDE w:val="0"/>
        <w:autoSpaceDN w:val="0"/>
        <w:spacing w:line="360" w:lineRule="exact"/>
        <w:jc w:val="both"/>
        <w:rPr>
          <w:rFonts w:eastAsia="宋体" w:cs="宋体"/>
          <w:color w:val="auto"/>
          <w:sz w:val="21"/>
          <w:szCs w:val="21"/>
          <w:lang w:eastAsia="zh-CN" w:bidi="ar-SA"/>
        </w:rPr>
      </w:pPr>
      <w:r>
        <w:rPr>
          <w:rFonts w:hint="eastAsia" w:eastAsia="宋体" w:cs="宋体"/>
          <w:color w:val="auto"/>
          <w:sz w:val="21"/>
          <w:szCs w:val="21"/>
          <w:lang w:eastAsia="zh-CN" w:bidi="ar-SA"/>
        </w:rPr>
        <w:t>4.2.4  物联网终端防护井应有不同出水口数量规格，并可根据实际需求调整。</w:t>
      </w:r>
    </w:p>
    <w:p>
      <w:pPr>
        <w:pStyle w:val="25"/>
        <w:spacing w:before="312" w:beforeLines="100" w:after="312" w:afterLines="100" w:line="240" w:lineRule="auto"/>
        <w:ind w:firstLine="0"/>
        <w:outlineLvl w:val="0"/>
        <w:rPr>
          <w:rFonts w:ascii="Times New Roman" w:hAnsi="Times New Roman" w:eastAsia="Times New Roman" w:cs="Times New Roman"/>
          <w:color w:val="auto"/>
          <w:sz w:val="20"/>
          <w:szCs w:val="20"/>
          <w:lang w:val="en-US" w:eastAsia="zh-CN"/>
        </w:rPr>
      </w:pPr>
      <w:bookmarkStart w:id="12" w:name="_Toc4385"/>
      <w:bookmarkStart w:id="13" w:name="_Toc28047"/>
      <w:r>
        <w:rPr>
          <w:rFonts w:hint="eastAsia" w:ascii="Times New Roman" w:hAnsi="Times New Roman" w:eastAsia="Times New Roman" w:cs="Times New Roman"/>
          <w:color w:val="auto"/>
          <w:sz w:val="20"/>
          <w:szCs w:val="20"/>
          <w:lang w:val="en-US" w:eastAsia="zh-CN"/>
        </w:rPr>
        <w:t>4.3  井口井盖</w:t>
      </w:r>
      <w:bookmarkEnd w:id="12"/>
      <w:bookmarkEnd w:id="13"/>
    </w:p>
    <w:p>
      <w:pPr>
        <w:pStyle w:val="5"/>
        <w:wordWrap w:val="0"/>
        <w:autoSpaceDE w:val="0"/>
        <w:autoSpaceDN w:val="0"/>
        <w:spacing w:line="360" w:lineRule="exact"/>
        <w:jc w:val="both"/>
        <w:rPr>
          <w:rFonts w:eastAsia="宋体" w:cs="宋体"/>
          <w:color w:val="auto"/>
          <w:sz w:val="21"/>
          <w:szCs w:val="21"/>
          <w:lang w:eastAsia="zh-CN" w:bidi="ar-SA"/>
        </w:rPr>
      </w:pPr>
      <w:r>
        <w:rPr>
          <w:rFonts w:hint="eastAsia" w:eastAsia="宋体" w:cs="宋体"/>
          <w:color w:val="auto"/>
          <w:sz w:val="21"/>
          <w:szCs w:val="21"/>
          <w:lang w:eastAsia="zh-CN" w:bidi="ar-SA"/>
        </w:rPr>
        <w:t>4.3.1  物联网终端防护井井口设计不宜采用金属材质，以防对井内设备无线信号传输造成屏蔽；</w:t>
      </w:r>
    </w:p>
    <w:p>
      <w:pPr>
        <w:pStyle w:val="5"/>
        <w:wordWrap w:val="0"/>
        <w:autoSpaceDE w:val="0"/>
        <w:autoSpaceDN w:val="0"/>
        <w:spacing w:line="360" w:lineRule="exact"/>
        <w:jc w:val="both"/>
        <w:rPr>
          <w:rFonts w:eastAsia="宋体" w:cs="宋体"/>
          <w:color w:val="auto"/>
          <w:sz w:val="21"/>
          <w:szCs w:val="21"/>
          <w:lang w:eastAsia="zh-CN" w:bidi="ar-SA"/>
        </w:rPr>
      </w:pPr>
      <w:r>
        <w:rPr>
          <w:rFonts w:hint="eastAsia" w:eastAsia="宋体" w:cs="宋体"/>
          <w:color w:val="auto"/>
          <w:sz w:val="21"/>
          <w:szCs w:val="21"/>
          <w:lang w:eastAsia="zh-CN" w:bidi="ar-SA"/>
        </w:rPr>
        <w:t>4.3.2  井盖应采用透明材料设计，避免用户查看水表数据时打开井盖，破坏防护井整体密封性；</w:t>
      </w:r>
    </w:p>
    <w:p>
      <w:pPr>
        <w:pStyle w:val="5"/>
        <w:wordWrap w:val="0"/>
        <w:autoSpaceDE w:val="0"/>
        <w:autoSpaceDN w:val="0"/>
        <w:spacing w:line="360" w:lineRule="exact"/>
        <w:jc w:val="both"/>
        <w:rPr>
          <w:rFonts w:eastAsia="宋体" w:cs="宋体"/>
          <w:color w:val="auto"/>
          <w:sz w:val="21"/>
          <w:szCs w:val="21"/>
          <w:lang w:eastAsia="zh-CN" w:bidi="ar-SA"/>
        </w:rPr>
      </w:pPr>
      <w:r>
        <w:rPr>
          <w:rFonts w:hint="eastAsia" w:eastAsia="宋体" w:cs="宋体"/>
          <w:color w:val="auto"/>
          <w:sz w:val="21"/>
          <w:szCs w:val="21"/>
          <w:lang w:eastAsia="zh-CN" w:bidi="ar-SA"/>
        </w:rPr>
        <w:t>4.3.3  井口应为圆形，且尺寸大小应不小于现有标准井盖，以便于下井维修。</w:t>
      </w:r>
    </w:p>
    <w:p>
      <w:pPr>
        <w:pStyle w:val="25"/>
        <w:spacing w:before="312" w:beforeLines="100" w:after="312" w:afterLines="100" w:line="240" w:lineRule="auto"/>
        <w:ind w:firstLine="0"/>
        <w:outlineLvl w:val="0"/>
        <w:rPr>
          <w:rFonts w:ascii="Times New Roman" w:hAnsi="Times New Roman" w:eastAsia="Times New Roman" w:cs="Times New Roman"/>
          <w:color w:val="auto"/>
          <w:sz w:val="20"/>
          <w:szCs w:val="20"/>
          <w:lang w:val="en-US" w:eastAsia="zh-CN"/>
        </w:rPr>
      </w:pPr>
      <w:bookmarkStart w:id="14" w:name="_Toc20951"/>
      <w:bookmarkStart w:id="15" w:name="_Toc17634"/>
      <w:bookmarkStart w:id="16" w:name="_Toc2711"/>
      <w:bookmarkStart w:id="17" w:name="_Toc643"/>
      <w:r>
        <w:rPr>
          <w:rFonts w:hint="eastAsia" w:ascii="Times New Roman" w:hAnsi="Times New Roman" w:eastAsia="Times New Roman" w:cs="Times New Roman"/>
          <w:color w:val="auto"/>
          <w:sz w:val="20"/>
          <w:szCs w:val="20"/>
          <w:lang w:val="en-US" w:eastAsia="zh-CN"/>
        </w:rPr>
        <w:t>4.4  密封材料</w:t>
      </w:r>
      <w:bookmarkEnd w:id="14"/>
      <w:bookmarkEnd w:id="15"/>
      <w:bookmarkEnd w:id="16"/>
      <w:bookmarkEnd w:id="17"/>
    </w:p>
    <w:p>
      <w:pPr>
        <w:pStyle w:val="5"/>
        <w:wordWrap w:val="0"/>
        <w:autoSpaceDE w:val="0"/>
        <w:autoSpaceDN w:val="0"/>
        <w:spacing w:line="360" w:lineRule="exact"/>
        <w:jc w:val="both"/>
        <w:rPr>
          <w:rFonts w:eastAsia="宋体" w:cs="宋体"/>
          <w:color w:val="auto"/>
          <w:sz w:val="21"/>
          <w:szCs w:val="21"/>
          <w:lang w:eastAsia="zh-CN" w:bidi="ar-SA"/>
        </w:rPr>
      </w:pPr>
      <w:r>
        <w:rPr>
          <w:rFonts w:hint="eastAsia" w:eastAsia="宋体" w:cs="宋体"/>
          <w:color w:val="auto"/>
          <w:sz w:val="21"/>
          <w:szCs w:val="21"/>
          <w:lang w:eastAsia="zh-CN" w:bidi="ar-SA"/>
        </w:rPr>
        <w:t>4.4.1  产品所有紧固密封结构应采用金属材质，避免长期使用后出现老化变形，导致密封结构失效；</w:t>
      </w:r>
    </w:p>
    <w:p>
      <w:pPr>
        <w:pStyle w:val="25"/>
        <w:spacing w:before="312" w:beforeLines="100" w:after="312" w:afterLines="100" w:line="240" w:lineRule="auto"/>
        <w:ind w:firstLine="0"/>
        <w:outlineLvl w:val="0"/>
        <w:rPr>
          <w:rFonts w:ascii="微软雅黑" w:hAnsi="微软雅黑" w:eastAsia="微软雅黑" w:cs="Times New Roman"/>
          <w:color w:val="auto"/>
          <w:sz w:val="20"/>
          <w:szCs w:val="20"/>
          <w:highlight w:val="yellow"/>
          <w:lang w:val="en-US" w:eastAsia="zh-CN"/>
        </w:rPr>
      </w:pPr>
      <w:bookmarkStart w:id="18" w:name="_Toc22761"/>
      <w:r>
        <w:rPr>
          <w:rFonts w:hint="eastAsia" w:ascii="Times New Roman" w:hAnsi="Times New Roman" w:eastAsia="Times New Roman" w:cs="Times New Roman"/>
          <w:color w:val="auto"/>
          <w:sz w:val="20"/>
          <w:szCs w:val="20"/>
          <w:lang w:val="en-US" w:eastAsia="zh-CN"/>
        </w:rPr>
        <w:t xml:space="preserve">5  </w:t>
      </w:r>
      <w:bookmarkEnd w:id="18"/>
      <w:r>
        <w:rPr>
          <w:rFonts w:hint="eastAsia" w:ascii="Times New Roman" w:hAnsi="Times New Roman" w:eastAsia="Times New Roman" w:cs="Times New Roman"/>
          <w:color w:val="auto"/>
          <w:sz w:val="20"/>
          <w:szCs w:val="20"/>
          <w:lang w:val="en-US" w:eastAsia="zh-CN"/>
        </w:rPr>
        <w:t>物联网终端监测井</w:t>
      </w:r>
    </w:p>
    <w:p>
      <w:pPr>
        <w:pStyle w:val="5"/>
        <w:wordWrap w:val="0"/>
        <w:autoSpaceDE w:val="0"/>
        <w:autoSpaceDN w:val="0"/>
        <w:spacing w:line="360" w:lineRule="exact"/>
        <w:jc w:val="both"/>
        <w:rPr>
          <w:color w:val="auto"/>
          <w:kern w:val="2"/>
          <w:position w:val="2"/>
          <w:sz w:val="21"/>
          <w:szCs w:val="22"/>
          <w:lang w:eastAsia="zh-CN"/>
        </w:rPr>
      </w:pPr>
      <w:r>
        <w:rPr>
          <w:rFonts w:hint="eastAsia"/>
          <w:color w:val="auto"/>
          <w:kern w:val="2"/>
          <w:position w:val="2"/>
          <w:sz w:val="21"/>
          <w:szCs w:val="22"/>
          <w:lang w:eastAsia="zh-CN"/>
        </w:rPr>
        <w:t>5.</w:t>
      </w:r>
      <w:r>
        <w:rPr>
          <w:rFonts w:hint="eastAsia"/>
          <w:color w:val="auto"/>
          <w:kern w:val="2"/>
          <w:position w:val="2"/>
          <w:sz w:val="21"/>
          <w:szCs w:val="22"/>
          <w:lang w:val="en-US" w:eastAsia="zh-CN"/>
        </w:rPr>
        <w:t>1</w:t>
      </w:r>
      <w:r>
        <w:rPr>
          <w:rFonts w:hint="eastAsia"/>
          <w:color w:val="auto"/>
          <w:kern w:val="2"/>
          <w:position w:val="2"/>
          <w:sz w:val="21"/>
          <w:szCs w:val="22"/>
          <w:lang w:eastAsia="zh-CN"/>
        </w:rPr>
        <w:t xml:space="preserve">  结构</w:t>
      </w:r>
    </w:p>
    <w:p>
      <w:pPr>
        <w:pStyle w:val="5"/>
        <w:wordWrap w:val="0"/>
        <w:autoSpaceDE w:val="0"/>
        <w:autoSpaceDN w:val="0"/>
        <w:spacing w:line="360" w:lineRule="exact"/>
        <w:jc w:val="both"/>
        <w:rPr>
          <w:rFonts w:eastAsia="宋体" w:cs="宋体"/>
          <w:color w:val="auto"/>
          <w:sz w:val="21"/>
          <w:szCs w:val="21"/>
          <w:lang w:eastAsia="zh-CN" w:bidi="ar-SA"/>
        </w:rPr>
      </w:pPr>
      <w:r>
        <w:rPr>
          <w:rFonts w:hint="eastAsia" w:eastAsia="宋体" w:cs="宋体"/>
          <w:color w:val="auto"/>
          <w:sz w:val="21"/>
          <w:szCs w:val="21"/>
          <w:lang w:eastAsia="zh-CN" w:bidi="ar-SA"/>
        </w:rPr>
        <w:t>5.</w:t>
      </w:r>
      <w:r>
        <w:rPr>
          <w:rFonts w:hint="eastAsia" w:eastAsia="宋体" w:cs="宋体"/>
          <w:color w:val="auto"/>
          <w:sz w:val="21"/>
          <w:szCs w:val="21"/>
          <w:lang w:val="en-US" w:eastAsia="zh-CN" w:bidi="ar-SA"/>
        </w:rPr>
        <w:t>1</w:t>
      </w:r>
      <w:r>
        <w:rPr>
          <w:rFonts w:hint="eastAsia" w:eastAsia="宋体" w:cs="宋体"/>
          <w:color w:val="auto"/>
          <w:sz w:val="21"/>
          <w:szCs w:val="21"/>
          <w:lang w:eastAsia="zh-CN" w:bidi="ar-SA"/>
        </w:rPr>
        <w:t>.1  物联网</w:t>
      </w:r>
      <w:r>
        <w:rPr>
          <w:rFonts w:hint="eastAsia" w:eastAsia="宋体" w:cs="宋体"/>
          <w:color w:val="auto"/>
          <w:sz w:val="21"/>
          <w:szCs w:val="21"/>
          <w:lang w:val="en-US" w:eastAsia="zh-CN" w:bidi="ar-SA"/>
        </w:rPr>
        <w:t>终端</w:t>
      </w:r>
      <w:r>
        <w:rPr>
          <w:rFonts w:hint="eastAsia" w:eastAsia="宋体" w:cs="宋体"/>
          <w:color w:val="auto"/>
          <w:sz w:val="21"/>
          <w:szCs w:val="21"/>
          <w:lang w:eastAsia="zh-CN" w:bidi="ar-SA"/>
        </w:rPr>
        <w:t>监测水表井为装配式结构。物联网终端监测井组装如下图5.</w:t>
      </w:r>
      <w:r>
        <w:rPr>
          <w:rFonts w:hint="default" w:eastAsia="宋体" w:cs="宋体"/>
          <w:color w:val="auto"/>
          <w:sz w:val="21"/>
          <w:szCs w:val="21"/>
          <w:lang w:val="en-US" w:eastAsia="zh-CN" w:bidi="ar-SA"/>
        </w:rPr>
        <w:t>1</w:t>
      </w:r>
      <w:r>
        <w:rPr>
          <w:rFonts w:hint="eastAsia" w:eastAsia="宋体" w:cs="宋体"/>
          <w:color w:val="auto"/>
          <w:sz w:val="21"/>
          <w:szCs w:val="21"/>
          <w:lang w:eastAsia="zh-CN" w:bidi="ar-SA"/>
        </w:rPr>
        <w:t>.1所示</w:t>
      </w:r>
    </w:p>
    <w:p>
      <w:pPr>
        <w:autoSpaceDE w:val="0"/>
        <w:autoSpaceDN w:val="0"/>
        <w:spacing w:before="156" w:beforeLines="50"/>
        <w:jc w:val="center"/>
        <w:rPr>
          <w:rFonts w:hint="eastAsia" w:eastAsia="黑体"/>
          <w:color w:val="auto"/>
          <w:kern w:val="2"/>
          <w:sz w:val="18"/>
          <w:szCs w:val="21"/>
          <w:lang w:eastAsia="zh-CN" w:bidi="ar-SA"/>
        </w:rPr>
      </w:pPr>
    </w:p>
    <w:p>
      <w:pPr>
        <w:autoSpaceDE w:val="0"/>
        <w:autoSpaceDN w:val="0"/>
        <w:spacing w:before="156" w:beforeLines="50"/>
        <w:jc w:val="center"/>
        <w:rPr>
          <w:rFonts w:hint="eastAsia" w:eastAsia="黑体"/>
          <w:color w:val="auto"/>
          <w:kern w:val="2"/>
          <w:sz w:val="18"/>
          <w:szCs w:val="21"/>
          <w:lang w:eastAsia="zh-CN" w:bidi="ar-SA"/>
        </w:rPr>
      </w:pPr>
    </w:p>
    <w:p>
      <w:pPr>
        <w:autoSpaceDE w:val="0"/>
        <w:autoSpaceDN w:val="0"/>
        <w:spacing w:before="156" w:beforeLines="50"/>
        <w:jc w:val="center"/>
        <w:rPr>
          <w:rFonts w:hint="eastAsia" w:eastAsia="黑体"/>
          <w:color w:val="auto"/>
          <w:kern w:val="2"/>
          <w:sz w:val="18"/>
          <w:szCs w:val="21"/>
          <w:lang w:eastAsia="zh-CN" w:bidi="ar-SA"/>
        </w:rPr>
      </w:pPr>
    </w:p>
    <w:p>
      <w:pPr>
        <w:autoSpaceDE w:val="0"/>
        <w:autoSpaceDN w:val="0"/>
        <w:spacing w:before="156" w:beforeLines="50"/>
        <w:jc w:val="center"/>
        <w:rPr>
          <w:rFonts w:eastAsia="黑体"/>
          <w:color w:val="auto"/>
          <w:kern w:val="2"/>
          <w:sz w:val="18"/>
          <w:szCs w:val="21"/>
          <w:lang w:eastAsia="zh-CN" w:bidi="ar-SA"/>
        </w:rPr>
      </w:pPr>
      <w:r>
        <w:rPr>
          <w:rFonts w:hint="eastAsia" w:eastAsia="黑体"/>
          <w:color w:val="auto"/>
          <w:kern w:val="2"/>
          <w:sz w:val="18"/>
          <w:szCs w:val="21"/>
          <w:lang w:eastAsia="zh-CN" w:bidi="ar-SA"/>
        </w:rPr>
        <w:t>图5.</w:t>
      </w:r>
      <w:r>
        <w:rPr>
          <w:rFonts w:hint="eastAsia" w:eastAsia="黑体"/>
          <w:color w:val="auto"/>
          <w:kern w:val="2"/>
          <w:sz w:val="18"/>
          <w:szCs w:val="21"/>
          <w:lang w:val="en-US" w:eastAsia="zh-CN" w:bidi="ar-SA"/>
        </w:rPr>
        <w:t>1</w:t>
      </w:r>
      <w:r>
        <w:rPr>
          <w:rFonts w:hint="eastAsia" w:eastAsia="黑体"/>
          <w:color w:val="auto"/>
          <w:kern w:val="2"/>
          <w:sz w:val="18"/>
          <w:szCs w:val="21"/>
          <w:lang w:eastAsia="zh-CN" w:bidi="ar-SA"/>
        </w:rPr>
        <w:t xml:space="preserve">.1 </w:t>
      </w:r>
      <w:r>
        <w:rPr>
          <w:rFonts w:eastAsia="宋体" w:cs="宋体"/>
          <w:color w:val="auto"/>
          <w:sz w:val="21"/>
          <w:szCs w:val="21"/>
          <w:lang w:eastAsia="zh-CN" w:bidi="ar-SA"/>
        </w:rPr>
        <w:drawing>
          <wp:anchor distT="0" distB="0" distL="0" distR="0" simplePos="0" relativeHeight="251659264" behindDoc="0" locked="0" layoutInCell="1" allowOverlap="1">
            <wp:simplePos x="0" y="0"/>
            <wp:positionH relativeFrom="page">
              <wp:posOffset>1776095</wp:posOffset>
            </wp:positionH>
            <wp:positionV relativeFrom="page">
              <wp:posOffset>375285</wp:posOffset>
            </wp:positionV>
            <wp:extent cx="1656080" cy="2069465"/>
            <wp:effectExtent l="0" t="0" r="1270" b="6985"/>
            <wp:wrapTopAndBottom/>
            <wp:docPr id="1040" name="图片 33" descr="1632446295(1)"/>
            <wp:cNvGraphicFramePr/>
            <a:graphic xmlns:a="http://schemas.openxmlformats.org/drawingml/2006/main">
              <a:graphicData uri="http://schemas.openxmlformats.org/drawingml/2006/picture">
                <pic:pic xmlns:pic="http://schemas.openxmlformats.org/drawingml/2006/picture">
                  <pic:nvPicPr>
                    <pic:cNvPr id="1040" name="图片 33" descr="1632446295(1)"/>
                    <pic:cNvPicPr/>
                  </pic:nvPicPr>
                  <pic:blipFill>
                    <a:blip r:embed="rId8" cstate="print"/>
                    <a:srcRect/>
                    <a:stretch>
                      <a:fillRect/>
                    </a:stretch>
                  </pic:blipFill>
                  <pic:spPr>
                    <a:xfrm>
                      <a:off x="0" y="0"/>
                      <a:ext cx="1656079" cy="2069465"/>
                    </a:xfrm>
                    <a:prstGeom prst="rect">
                      <a:avLst/>
                    </a:prstGeom>
                  </pic:spPr>
                </pic:pic>
              </a:graphicData>
            </a:graphic>
          </wp:anchor>
        </w:drawing>
      </w:r>
      <w:r>
        <w:rPr>
          <w:rFonts w:hint="eastAsia" w:eastAsia="黑体"/>
          <w:color w:val="auto"/>
          <w:kern w:val="2"/>
          <w:sz w:val="18"/>
          <w:szCs w:val="21"/>
          <w:lang w:eastAsia="zh-CN" w:bidi="ar-SA"/>
        </w:rPr>
        <w:t xml:space="preserve"> 物联网终端监测井组装示意图</w:t>
      </w:r>
    </w:p>
    <w:p>
      <w:pPr>
        <w:pStyle w:val="25"/>
        <w:spacing w:before="312" w:beforeLines="100" w:beforeAutospacing="1" w:after="312" w:afterLines="100" w:afterAutospacing="1" w:line="240" w:lineRule="auto"/>
        <w:ind w:firstLine="0"/>
        <w:outlineLvl w:val="1"/>
        <w:rPr>
          <w:rFonts w:ascii="Times New Roman" w:hAnsi="Times New Roman" w:eastAsia="Times New Roman" w:cs="Times New Roman"/>
          <w:color w:val="auto"/>
          <w:kern w:val="2"/>
          <w:position w:val="2"/>
          <w:sz w:val="21"/>
          <w:szCs w:val="22"/>
          <w:lang w:val="en-US" w:eastAsia="zh-CN"/>
        </w:rPr>
      </w:pPr>
      <w:r>
        <w:rPr>
          <w:rFonts w:hint="eastAsia" w:ascii="Times New Roman" w:hAnsi="Times New Roman" w:eastAsia="Times New Roman" w:cs="Times New Roman"/>
          <w:color w:val="auto"/>
          <w:sz w:val="20"/>
          <w:szCs w:val="20"/>
          <w:lang w:val="en-US" w:eastAsia="zh-CN"/>
        </w:rPr>
        <w:t>5.2  井体</w:t>
      </w:r>
    </w:p>
    <w:p>
      <w:pPr>
        <w:pStyle w:val="35"/>
        <w:tabs>
          <w:tab w:val="left" w:pos="999"/>
        </w:tabs>
        <w:autoSpaceDE w:val="0"/>
        <w:autoSpaceDN w:val="0"/>
        <w:spacing w:line="340" w:lineRule="exact"/>
        <w:ind w:left="0"/>
        <w:jc w:val="both"/>
        <w:rPr>
          <w:color w:val="auto"/>
          <w:sz w:val="21"/>
          <w:szCs w:val="21"/>
          <w:lang w:eastAsia="zh-CN"/>
        </w:rPr>
      </w:pPr>
      <w:r>
        <w:rPr>
          <w:rFonts w:hint="eastAsia"/>
          <w:color w:val="auto"/>
          <w:sz w:val="21"/>
          <w:szCs w:val="21"/>
          <w:lang w:eastAsia="zh-CN"/>
        </w:rPr>
        <w:t>5.</w:t>
      </w:r>
      <w:r>
        <w:rPr>
          <w:rFonts w:hint="eastAsia"/>
          <w:color w:val="auto"/>
          <w:sz w:val="21"/>
          <w:szCs w:val="21"/>
          <w:lang w:val="en-US" w:eastAsia="zh-CN"/>
        </w:rPr>
        <w:t>2</w:t>
      </w:r>
      <w:r>
        <w:rPr>
          <w:rFonts w:hint="eastAsia"/>
          <w:color w:val="auto"/>
          <w:sz w:val="21"/>
          <w:szCs w:val="21"/>
          <w:lang w:eastAsia="zh-CN"/>
        </w:rPr>
        <w:t>.1  物联网终端监测井型号、壁厚、允许尺寸偏差以及井口尺寸应符合表5.</w:t>
      </w:r>
      <w:r>
        <w:rPr>
          <w:rFonts w:hint="eastAsia"/>
          <w:color w:val="auto"/>
          <w:sz w:val="21"/>
          <w:szCs w:val="21"/>
          <w:lang w:val="en-US" w:eastAsia="zh-CN"/>
        </w:rPr>
        <w:t>2</w:t>
      </w:r>
      <w:r>
        <w:rPr>
          <w:rFonts w:hint="eastAsia"/>
          <w:color w:val="auto"/>
          <w:sz w:val="21"/>
          <w:szCs w:val="21"/>
          <w:lang w:eastAsia="zh-CN"/>
        </w:rPr>
        <w:t>.1的规定。</w:t>
      </w:r>
    </w:p>
    <w:p>
      <w:pPr>
        <w:autoSpaceDE w:val="0"/>
        <w:autoSpaceDN w:val="0"/>
        <w:spacing w:before="156" w:beforeLines="50"/>
        <w:jc w:val="center"/>
        <w:rPr>
          <w:rFonts w:eastAsia="黑体"/>
          <w:color w:val="auto"/>
          <w:kern w:val="2"/>
          <w:sz w:val="18"/>
          <w:szCs w:val="21"/>
          <w:lang w:eastAsia="zh-CN" w:bidi="ar-SA"/>
        </w:rPr>
      </w:pPr>
      <w:r>
        <w:rPr>
          <w:rFonts w:hint="eastAsia" w:eastAsia="黑体"/>
          <w:color w:val="auto"/>
          <w:kern w:val="2"/>
          <w:sz w:val="18"/>
          <w:szCs w:val="21"/>
          <w:lang w:eastAsia="zh-CN" w:bidi="ar-SA"/>
        </w:rPr>
        <w:t>表5.</w:t>
      </w:r>
      <w:r>
        <w:rPr>
          <w:rFonts w:hint="eastAsia" w:eastAsia="黑体"/>
          <w:color w:val="auto"/>
          <w:kern w:val="2"/>
          <w:sz w:val="18"/>
          <w:szCs w:val="21"/>
          <w:lang w:val="en-US" w:eastAsia="zh-CN" w:bidi="ar-SA"/>
        </w:rPr>
        <w:t>2</w:t>
      </w:r>
      <w:r>
        <w:rPr>
          <w:rFonts w:hint="eastAsia" w:eastAsia="黑体"/>
          <w:color w:val="auto"/>
          <w:kern w:val="2"/>
          <w:sz w:val="18"/>
          <w:szCs w:val="21"/>
          <w:lang w:eastAsia="zh-CN" w:bidi="ar-SA"/>
        </w:rPr>
        <w:t>.1物联网终端监测井尺寸及壁厚允许偏差</w:t>
      </w:r>
    </w:p>
    <w:tbl>
      <w:tblPr>
        <w:tblStyle w:val="13"/>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57"/>
        <w:gridCol w:w="1271"/>
        <w:gridCol w:w="1317"/>
        <w:gridCol w:w="1246"/>
        <w:gridCol w:w="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78" w:type="pct"/>
            <w:vAlign w:val="center"/>
          </w:tcPr>
          <w:p>
            <w:pPr>
              <w:pStyle w:val="28"/>
              <w:widowControl w:val="0"/>
              <w:wordWrap/>
              <w:autoSpaceDE w:val="0"/>
              <w:autoSpaceDN w:val="0"/>
              <w:adjustRightInd/>
              <w:snapToGrid/>
              <w:spacing w:line="240" w:lineRule="exact"/>
              <w:ind w:left="0" w:right="0"/>
              <w:jc w:val="center"/>
              <w:textAlignment w:val="auto"/>
              <w:rPr>
                <w:rFonts w:hint="default" w:ascii="Times New Roman" w:hAnsi="Times New Roman" w:eastAsia="宋体" w:cs="Times New Roman"/>
                <w:color w:val="auto"/>
                <w:kern w:val="2"/>
                <w:sz w:val="18"/>
                <w:szCs w:val="18"/>
                <w:lang w:val="en-US" w:eastAsia="zh-CN" w:bidi="ar-SA"/>
              </w:rPr>
            </w:pPr>
            <w:r>
              <w:rPr>
                <w:rFonts w:hint="eastAsia" w:eastAsia="宋体" w:cs="Times New Roman"/>
                <w:color w:val="auto"/>
                <w:kern w:val="2"/>
                <w:sz w:val="18"/>
                <w:szCs w:val="18"/>
                <w:lang w:val="en-US" w:eastAsia="zh-CN" w:bidi="ar-SA"/>
              </w:rPr>
              <w:t>监测</w:t>
            </w:r>
            <w:r>
              <w:rPr>
                <w:rFonts w:hint="default" w:ascii="Times New Roman" w:hAnsi="Times New Roman" w:eastAsia="宋体" w:cs="Times New Roman"/>
                <w:color w:val="auto"/>
                <w:kern w:val="2"/>
                <w:sz w:val="18"/>
                <w:szCs w:val="18"/>
                <w:lang w:val="en-US" w:eastAsia="zh-CN" w:bidi="ar-SA"/>
              </w:rPr>
              <w:t>井型号</w:t>
            </w:r>
          </w:p>
          <w:p>
            <w:pPr>
              <w:pStyle w:val="28"/>
              <w:widowControl w:val="0"/>
              <w:wordWrap/>
              <w:autoSpaceDE w:val="0"/>
              <w:autoSpaceDN w:val="0"/>
              <w:adjustRightInd/>
              <w:snapToGrid/>
              <w:spacing w:line="240" w:lineRule="exact"/>
              <w:ind w:left="0" w:right="0"/>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cs="Times New Roman"/>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长×宽×高</w:t>
            </w:r>
            <w:r>
              <w:rPr>
                <w:rFonts w:hint="eastAsia" w:ascii="Times New Roman" w:hAnsi="Times New Roman" w:cs="Times New Roman"/>
                <w:color w:val="auto"/>
                <w:kern w:val="2"/>
                <w:sz w:val="18"/>
                <w:szCs w:val="18"/>
                <w:lang w:val="en-US" w:eastAsia="zh-CN" w:bidi="ar-SA"/>
              </w:rPr>
              <w:t>）</w:t>
            </w:r>
            <w:r>
              <w:rPr>
                <w:rFonts w:hint="eastAsia" w:cs="Times New Roman"/>
                <w:color w:val="auto"/>
                <w:kern w:val="2"/>
                <w:sz w:val="18"/>
                <w:szCs w:val="18"/>
                <w:lang w:val="en-US" w:eastAsia="zh-CN" w:bidi="ar-SA"/>
              </w:rPr>
              <w:t>（mm）</w:t>
            </w:r>
          </w:p>
        </w:tc>
        <w:tc>
          <w:tcPr>
            <w:tcW w:w="1074" w:type="pct"/>
            <w:vAlign w:val="center"/>
          </w:tcPr>
          <w:p>
            <w:pPr>
              <w:pStyle w:val="28"/>
              <w:widowControl w:val="0"/>
              <w:wordWrap/>
              <w:autoSpaceDE w:val="0"/>
              <w:autoSpaceDN w:val="0"/>
              <w:adjustRightInd/>
              <w:snapToGrid/>
              <w:spacing w:line="240" w:lineRule="exact"/>
              <w:ind w:left="0" w:right="0"/>
              <w:jc w:val="center"/>
              <w:textAlignment w:val="auto"/>
              <w:rPr>
                <w:rFonts w:hint="default" w:ascii="Times New Roman" w:hAnsi="Times New Roman" w:eastAsia="宋体" w:cs="Times New Roman"/>
                <w:color w:val="auto"/>
                <w:kern w:val="2"/>
                <w:sz w:val="18"/>
                <w:szCs w:val="18"/>
                <w:lang w:val="en-US" w:eastAsia="zh-CN" w:bidi="ar-SA"/>
              </w:rPr>
            </w:pPr>
            <w:r>
              <w:rPr>
                <w:rFonts w:hint="default" w:ascii="Times New Roman" w:hAnsi="Times New Roman" w:eastAsia="宋体" w:cs="Times New Roman"/>
                <w:color w:val="auto"/>
                <w:kern w:val="2"/>
                <w:sz w:val="18"/>
                <w:szCs w:val="18"/>
                <w:lang w:val="en-US" w:eastAsia="zh-CN" w:bidi="ar-SA"/>
              </w:rPr>
              <w:t>给水管道管径</w:t>
            </w:r>
            <w:r>
              <w:rPr>
                <w:rFonts w:hint="eastAsia" w:eastAsia="宋体" w:cs="Times New Roman"/>
                <w:color w:val="auto"/>
                <w:kern w:val="2"/>
                <w:sz w:val="18"/>
                <w:szCs w:val="18"/>
                <w:lang w:val="en-US" w:eastAsia="zh-CN" w:bidi="ar-SA"/>
              </w:rPr>
              <w:t>（mm）</w:t>
            </w:r>
          </w:p>
        </w:tc>
        <w:tc>
          <w:tcPr>
            <w:tcW w:w="1113" w:type="pct"/>
            <w:vAlign w:val="center"/>
          </w:tcPr>
          <w:p>
            <w:pPr>
              <w:pStyle w:val="28"/>
              <w:widowControl w:val="0"/>
              <w:wordWrap/>
              <w:autoSpaceDE w:val="0"/>
              <w:autoSpaceDN w:val="0"/>
              <w:adjustRightInd/>
              <w:snapToGrid/>
              <w:spacing w:line="240" w:lineRule="exact"/>
              <w:ind w:left="0" w:right="0"/>
              <w:jc w:val="center"/>
              <w:textAlignment w:val="auto"/>
              <w:rPr>
                <w:rFonts w:hint="eastAsia" w:eastAsia="宋体" w:cs="Times New Roman"/>
                <w:color w:val="auto"/>
                <w:kern w:val="2"/>
                <w:sz w:val="18"/>
                <w:szCs w:val="18"/>
                <w:lang w:val="en-US" w:eastAsia="zh-CN" w:bidi="ar-SA"/>
              </w:rPr>
            </w:pPr>
            <w:r>
              <w:rPr>
                <w:rFonts w:hint="eastAsia" w:eastAsia="宋体" w:cs="Times New Roman"/>
                <w:color w:val="auto"/>
                <w:kern w:val="2"/>
                <w:sz w:val="18"/>
                <w:szCs w:val="18"/>
                <w:lang w:val="en-US" w:eastAsia="zh-CN" w:bidi="ar-SA"/>
              </w:rPr>
              <w:t>壁厚</w:t>
            </w:r>
          </w:p>
          <w:p>
            <w:pPr>
              <w:pStyle w:val="28"/>
              <w:widowControl w:val="0"/>
              <w:wordWrap/>
              <w:autoSpaceDE w:val="0"/>
              <w:autoSpaceDN w:val="0"/>
              <w:adjustRightInd/>
              <w:snapToGrid/>
              <w:spacing w:line="240" w:lineRule="exact"/>
              <w:ind w:left="0" w:right="0"/>
              <w:jc w:val="center"/>
              <w:textAlignment w:val="auto"/>
              <w:rPr>
                <w:rFonts w:hint="default" w:ascii="Times New Roman" w:hAnsi="Times New Roman" w:eastAsia="宋体" w:cs="Times New Roman"/>
                <w:color w:val="auto"/>
                <w:kern w:val="2"/>
                <w:sz w:val="18"/>
                <w:szCs w:val="18"/>
                <w:lang w:val="en-US" w:eastAsia="zh-CN" w:bidi="ar-SA"/>
              </w:rPr>
            </w:pPr>
            <w:r>
              <w:rPr>
                <w:rFonts w:hint="eastAsia" w:eastAsia="宋体" w:cs="Times New Roman"/>
                <w:color w:val="auto"/>
                <w:kern w:val="2"/>
                <w:sz w:val="18"/>
                <w:szCs w:val="18"/>
                <w:lang w:val="en-US" w:eastAsia="zh-CN" w:bidi="ar-SA"/>
              </w:rPr>
              <w:t>(mm)</w:t>
            </w:r>
          </w:p>
        </w:tc>
        <w:tc>
          <w:tcPr>
            <w:tcW w:w="1053" w:type="pct"/>
            <w:vAlign w:val="center"/>
          </w:tcPr>
          <w:p>
            <w:pPr>
              <w:pStyle w:val="28"/>
              <w:widowControl w:val="0"/>
              <w:wordWrap/>
              <w:autoSpaceDE w:val="0"/>
              <w:autoSpaceDN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8"/>
                <w:szCs w:val="18"/>
                <w:highlight w:val="none"/>
                <w:shd w:val="clear" w:color="auto" w:fill="auto"/>
                <w:lang w:val="en-US" w:eastAsia="zh-CN" w:bidi="en-US"/>
              </w:rPr>
            </w:pPr>
            <w:r>
              <w:rPr>
                <w:rFonts w:hint="eastAsia" w:ascii="Times New Roman" w:hAnsi="Times New Roman"/>
                <w:color w:val="auto"/>
                <w:sz w:val="18"/>
                <w:szCs w:val="18"/>
                <w:highlight w:val="none"/>
                <w:shd w:val="clear" w:color="auto" w:fill="auto"/>
                <w:lang w:val="en-US" w:eastAsia="zh-CN"/>
              </w:rPr>
              <w:t>长宽高允许偏差</w:t>
            </w:r>
            <w:r>
              <w:rPr>
                <w:rFonts w:hint="eastAsia"/>
                <w:color w:val="auto"/>
                <w:sz w:val="18"/>
                <w:szCs w:val="18"/>
                <w:highlight w:val="none"/>
                <w:shd w:val="clear" w:color="auto" w:fill="auto"/>
                <w:lang w:val="en-US" w:eastAsia="zh-CN"/>
              </w:rPr>
              <w:t>(mm)</w:t>
            </w:r>
          </w:p>
        </w:tc>
        <w:tc>
          <w:tcPr>
            <w:tcW w:w="779" w:type="pct"/>
            <w:vAlign w:val="center"/>
          </w:tcPr>
          <w:p>
            <w:pPr>
              <w:pStyle w:val="28"/>
              <w:widowControl w:val="0"/>
              <w:wordWrap/>
              <w:autoSpaceDE w:val="0"/>
              <w:autoSpaceDN w:val="0"/>
              <w:adjustRightInd/>
              <w:snapToGrid/>
              <w:spacing w:line="240" w:lineRule="exact"/>
              <w:ind w:left="0" w:leftChars="0" w:right="0" w:rightChars="0"/>
              <w:jc w:val="center"/>
              <w:textAlignment w:val="auto"/>
              <w:rPr>
                <w:rFonts w:hint="eastAsia" w:ascii="Times New Roman" w:hAnsi="Times New Roman" w:eastAsia="宋体"/>
                <w:color w:val="auto"/>
                <w:sz w:val="18"/>
                <w:szCs w:val="18"/>
                <w:highlight w:val="none"/>
                <w:shd w:val="clear" w:color="auto" w:fill="auto"/>
                <w:lang w:val="en-US" w:eastAsia="zh-CN"/>
              </w:rPr>
            </w:pPr>
            <w:r>
              <w:rPr>
                <w:rFonts w:hint="eastAsia" w:ascii="Times New Roman" w:hAnsi="Times New Roman" w:eastAsia="宋体"/>
                <w:color w:val="auto"/>
                <w:sz w:val="18"/>
                <w:szCs w:val="18"/>
                <w:highlight w:val="none"/>
                <w:shd w:val="clear" w:color="auto" w:fill="auto"/>
                <w:lang w:val="en-US" w:eastAsia="zh-CN"/>
              </w:rPr>
              <w:t>井口尺寸</w:t>
            </w:r>
          </w:p>
          <w:p>
            <w:pPr>
              <w:pStyle w:val="28"/>
              <w:widowControl w:val="0"/>
              <w:wordWrap/>
              <w:autoSpaceDE w:val="0"/>
              <w:autoSpaceDN w:val="0"/>
              <w:adjustRightInd/>
              <w:snapToGrid/>
              <w:spacing w:line="240" w:lineRule="exact"/>
              <w:ind w:left="0" w:leftChars="0" w:right="0" w:rightChars="0"/>
              <w:jc w:val="center"/>
              <w:textAlignment w:val="auto"/>
              <w:rPr>
                <w:rFonts w:hint="default" w:ascii="Times New Roman" w:hAnsi="Times New Roman" w:eastAsia="宋体" w:cs="Times New Roman"/>
                <w:color w:val="auto"/>
                <w:sz w:val="18"/>
                <w:szCs w:val="18"/>
                <w:highlight w:val="none"/>
                <w:shd w:val="clear" w:color="auto" w:fill="auto"/>
                <w:lang w:val="en-US" w:eastAsia="zh-CN" w:bidi="en-US"/>
              </w:rPr>
            </w:pPr>
            <w:r>
              <w:rPr>
                <w:rFonts w:hint="eastAsia" w:eastAsia="宋体"/>
                <w:color w:val="auto"/>
                <w:sz w:val="18"/>
                <w:szCs w:val="18"/>
                <w:highlight w:val="none"/>
                <w:shd w:val="clear" w:color="auto" w:fill="auto"/>
                <w:lang w:val="en-US" w:eastAsia="zh-CN"/>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78" w:type="pct"/>
            <w:vAlign w:val="center"/>
          </w:tcPr>
          <w:p>
            <w:pPr>
              <w:widowControl w:val="0"/>
              <w:wordWrap/>
              <w:adjustRightInd/>
              <w:snapToGrid w:val="0"/>
              <w:spacing w:line="280" w:lineRule="exact"/>
              <w:ind w:left="0" w:leftChars="0" w:right="0" w:firstLine="0" w:firstLineChars="0"/>
              <w:jc w:val="center"/>
              <w:textAlignment w:val="auto"/>
              <w:outlineLvl w:val="9"/>
              <w:rPr>
                <w:rFonts w:hint="default" w:ascii="Times New Roman" w:hAnsi="Times New Roman" w:eastAsia="宋体" w:cs="Times New Roman"/>
                <w:color w:val="auto"/>
                <w:kern w:val="2"/>
                <w:sz w:val="18"/>
                <w:szCs w:val="18"/>
                <w:lang w:val="en-US" w:eastAsia="en-US" w:bidi="ar-SA"/>
              </w:rPr>
            </w:pPr>
            <w:r>
              <w:rPr>
                <w:rFonts w:hint="default" w:ascii="Times New Roman" w:hAnsi="Times New Roman" w:eastAsia="宋体" w:cs="Times New Roman"/>
                <w:color w:val="auto"/>
                <w:kern w:val="2"/>
                <w:sz w:val="18"/>
                <w:szCs w:val="18"/>
                <w:lang w:val="en-US" w:eastAsia="zh-CN" w:bidi="ar-SA"/>
              </w:rPr>
              <w:t>6</w:t>
            </w:r>
            <w:r>
              <w:rPr>
                <w:rFonts w:hint="default" w:ascii="Times New Roman" w:hAnsi="Times New Roman" w:eastAsia="宋体" w:cs="Times New Roman"/>
                <w:color w:val="auto"/>
                <w:kern w:val="2"/>
                <w:sz w:val="18"/>
                <w:szCs w:val="18"/>
                <w:lang w:val="en-US" w:eastAsia="en-US" w:bidi="ar-SA"/>
              </w:rPr>
              <w:t>00×</w:t>
            </w:r>
            <w:r>
              <w:rPr>
                <w:rFonts w:hint="default" w:ascii="Times New Roman" w:hAnsi="Times New Roman" w:eastAsia="宋体" w:cs="Times New Roman"/>
                <w:color w:val="auto"/>
                <w:kern w:val="2"/>
                <w:sz w:val="18"/>
                <w:szCs w:val="18"/>
                <w:lang w:val="en-US" w:eastAsia="zh-CN" w:bidi="ar-SA"/>
              </w:rPr>
              <w:t>4</w:t>
            </w:r>
            <w:r>
              <w:rPr>
                <w:rFonts w:hint="default" w:ascii="Times New Roman" w:hAnsi="Times New Roman" w:eastAsia="宋体" w:cs="Times New Roman"/>
                <w:color w:val="auto"/>
                <w:kern w:val="2"/>
                <w:sz w:val="18"/>
                <w:szCs w:val="18"/>
                <w:lang w:val="en-US" w:eastAsia="en-US" w:bidi="ar-SA"/>
              </w:rPr>
              <w:t>00×</w:t>
            </w:r>
            <w:r>
              <w:rPr>
                <w:rFonts w:hint="default" w:ascii="Times New Roman" w:hAnsi="Times New Roman" w:eastAsia="宋体" w:cs="Times New Roman"/>
                <w:color w:val="auto"/>
                <w:kern w:val="2"/>
                <w:sz w:val="18"/>
                <w:szCs w:val="18"/>
                <w:lang w:val="en-US" w:eastAsia="zh-CN" w:bidi="ar-SA"/>
              </w:rPr>
              <w:t>50</w:t>
            </w:r>
            <w:r>
              <w:rPr>
                <w:rFonts w:hint="default" w:ascii="Times New Roman" w:hAnsi="Times New Roman" w:eastAsia="宋体" w:cs="Times New Roman"/>
                <w:color w:val="auto"/>
                <w:kern w:val="2"/>
                <w:sz w:val="18"/>
                <w:szCs w:val="18"/>
                <w:lang w:val="en-US" w:eastAsia="en-US" w:bidi="ar-SA"/>
              </w:rPr>
              <w:t>0</w:t>
            </w:r>
          </w:p>
        </w:tc>
        <w:tc>
          <w:tcPr>
            <w:tcW w:w="1074" w:type="pct"/>
            <w:vMerge w:val="restart"/>
            <w:vAlign w:val="center"/>
          </w:tcPr>
          <w:p>
            <w:pPr>
              <w:widowControl w:val="0"/>
              <w:wordWrap/>
              <w:adjustRightInd/>
              <w:snapToGrid w:val="0"/>
              <w:spacing w:line="360" w:lineRule="exact"/>
              <w:jc w:val="center"/>
              <w:textAlignment w:val="auto"/>
              <w:rPr>
                <w:rFonts w:hint="default" w:ascii="Times New Roman" w:hAnsi="Times New Roman" w:eastAsia="宋体" w:cs="Times New Roman"/>
                <w:color w:val="auto"/>
                <w:kern w:val="2"/>
                <w:sz w:val="18"/>
                <w:szCs w:val="18"/>
                <w:lang w:val="en-US" w:eastAsia="en-US" w:bidi="ar-SA"/>
              </w:rPr>
            </w:pPr>
            <w:r>
              <w:rPr>
                <w:rFonts w:hint="default" w:ascii="Times New Roman" w:hAnsi="Times New Roman" w:eastAsia="宋体" w:cs="Times New Roman"/>
                <w:color w:val="auto"/>
                <w:kern w:val="2"/>
                <w:sz w:val="18"/>
                <w:szCs w:val="18"/>
                <w:lang w:val="en-US" w:eastAsia="zh-CN" w:bidi="ar-SA"/>
              </w:rPr>
              <w:t>DN</w:t>
            </w:r>
            <w:r>
              <w:rPr>
                <w:rFonts w:hint="eastAsia" w:ascii="宋体" w:hAnsi="宋体" w:eastAsia="宋体" w:cs="宋体"/>
                <w:color w:val="auto"/>
                <w:kern w:val="2"/>
                <w:sz w:val="18"/>
                <w:szCs w:val="18"/>
                <w:lang w:val="en-US" w:eastAsia="zh-CN" w:bidi="ar-SA"/>
              </w:rPr>
              <w:t>≤</w:t>
            </w:r>
            <w:r>
              <w:rPr>
                <w:rFonts w:hint="default" w:ascii="Times New Roman" w:hAnsi="Times New Roman" w:eastAsia="宋体" w:cs="Times New Roman"/>
                <w:color w:val="auto"/>
                <w:kern w:val="2"/>
                <w:sz w:val="18"/>
                <w:szCs w:val="18"/>
                <w:lang w:val="en-US" w:eastAsia="zh-CN" w:bidi="ar-SA"/>
              </w:rPr>
              <w:t>63</w:t>
            </w:r>
          </w:p>
        </w:tc>
        <w:tc>
          <w:tcPr>
            <w:tcW w:w="1113" w:type="pct"/>
            <w:vMerge w:val="restart"/>
            <w:vAlign w:val="center"/>
          </w:tcPr>
          <w:p>
            <w:pPr>
              <w:widowControl w:val="0"/>
              <w:wordWrap/>
              <w:adjustRightInd/>
              <w:snapToGrid w:val="0"/>
              <w:spacing w:line="360" w:lineRule="exact"/>
              <w:jc w:val="center"/>
              <w:textAlignment w:val="auto"/>
              <w:rPr>
                <w:rFonts w:hint="default" w:ascii="Times New Roman" w:hAnsi="Times New Roman" w:eastAsia="宋体" w:cs="Times New Roman"/>
                <w:color w:val="auto"/>
                <w:kern w:val="2"/>
                <w:sz w:val="18"/>
                <w:szCs w:val="18"/>
                <w:lang w:val="en-US" w:eastAsia="zh-CN" w:bidi="ar-SA"/>
              </w:rPr>
            </w:pPr>
            <w:r>
              <w:rPr>
                <w:rFonts w:hint="eastAsia" w:ascii="Times New Roman" w:hAnsi="Times New Roman" w:eastAsia="宋体"/>
                <w:color w:val="auto"/>
                <w:sz w:val="18"/>
                <w:szCs w:val="18"/>
                <w:highlight w:val="none"/>
                <w:shd w:val="clear" w:color="auto" w:fill="auto"/>
                <w:lang w:val="en-US" w:eastAsia="zh-CN"/>
              </w:rPr>
              <w:t>≥4</w:t>
            </w:r>
          </w:p>
        </w:tc>
        <w:tc>
          <w:tcPr>
            <w:tcW w:w="1053" w:type="pct"/>
            <w:vMerge w:val="restart"/>
            <w:vAlign w:val="center"/>
          </w:tcPr>
          <w:p>
            <w:pPr>
              <w:pStyle w:val="28"/>
              <w:widowControl w:val="0"/>
              <w:wordWrap/>
              <w:autoSpaceDE w:val="0"/>
              <w:autoSpaceDN w:val="0"/>
              <w:adjustRightInd/>
              <w:snapToGrid/>
              <w:spacing w:line="240" w:lineRule="exact"/>
              <w:ind w:left="0" w:leftChars="0" w:right="0" w:rightChars="0"/>
              <w:jc w:val="center"/>
              <w:textAlignment w:val="auto"/>
              <w:rPr>
                <w:rFonts w:hint="eastAsia" w:ascii="宋体" w:hAnsi="宋体" w:eastAsia="宋体" w:cs="宋体"/>
                <w:color w:val="auto"/>
                <w:sz w:val="18"/>
                <w:szCs w:val="18"/>
                <w:highlight w:val="none"/>
                <w:shd w:val="clear" w:color="auto" w:fill="auto"/>
                <w:lang w:val="en-US" w:eastAsia="zh-CN" w:bidi="en-US"/>
              </w:rPr>
            </w:pPr>
            <w:r>
              <w:rPr>
                <w:rFonts w:hint="eastAsia" w:ascii="Times New Roman" w:hAnsi="Times New Roman" w:eastAsia="宋体"/>
                <w:color w:val="auto"/>
                <w:sz w:val="18"/>
                <w:szCs w:val="18"/>
                <w:highlight w:val="none"/>
                <w:shd w:val="clear" w:color="auto" w:fill="auto"/>
                <w:lang w:val="en-US" w:eastAsia="zh-CN"/>
              </w:rPr>
              <w:t>±5</w:t>
            </w:r>
          </w:p>
        </w:tc>
        <w:tc>
          <w:tcPr>
            <w:tcW w:w="779" w:type="pct"/>
            <w:vMerge w:val="restart"/>
            <w:vAlign w:val="center"/>
          </w:tcPr>
          <w:p>
            <w:pPr>
              <w:pStyle w:val="28"/>
              <w:widowControl w:val="0"/>
              <w:wordWrap/>
              <w:autoSpaceDE w:val="0"/>
              <w:autoSpaceDN w:val="0"/>
              <w:adjustRightInd/>
              <w:snapToGrid/>
              <w:spacing w:line="240" w:lineRule="exact"/>
              <w:ind w:left="0" w:leftChars="0" w:right="0" w:rightChars="0"/>
              <w:jc w:val="center"/>
              <w:textAlignment w:val="auto"/>
              <w:rPr>
                <w:rFonts w:hint="eastAsia" w:ascii="Times New Roman" w:hAnsi="Times New Roman" w:eastAsia="宋体" w:cs="Times New Roman"/>
                <w:color w:val="auto"/>
                <w:sz w:val="18"/>
                <w:szCs w:val="18"/>
                <w:highlight w:val="none"/>
                <w:shd w:val="clear" w:color="auto" w:fill="auto"/>
                <w:lang w:val="en-US" w:eastAsia="zh-CN" w:bidi="en-US"/>
              </w:rPr>
            </w:pPr>
            <w:r>
              <w:rPr>
                <w:rFonts w:hint="eastAsia" w:ascii="宋体" w:hAnsi="宋体" w:eastAsia="宋体" w:cs="宋体"/>
                <w:color w:val="auto"/>
                <w:sz w:val="18"/>
                <w:szCs w:val="18"/>
                <w:highlight w:val="none"/>
                <w:shd w:val="clear" w:color="auto" w:fill="auto"/>
                <w:lang w:val="en-US" w:eastAsia="zh-CN"/>
              </w:rPr>
              <w:t>Φ</w:t>
            </w:r>
            <w:r>
              <w:rPr>
                <w:rFonts w:hint="eastAsia" w:ascii="Times New Roman" w:hAnsi="Times New Roman" w:eastAsia="宋体"/>
                <w:color w:val="auto"/>
                <w:sz w:val="18"/>
                <w:szCs w:val="18"/>
                <w:highlight w:val="none"/>
                <w:shd w:val="clear" w:color="auto" w:fill="auto"/>
                <w:lang w:val="en-US" w:eastAsia="zh-CN"/>
              </w:rPr>
              <w:t>6</w:t>
            </w:r>
            <w:r>
              <w:rPr>
                <w:rFonts w:hint="eastAsia" w:ascii="Times New Roman" w:hAnsi="Times New Roman"/>
                <w:color w:val="auto"/>
                <w:sz w:val="18"/>
                <w:szCs w:val="18"/>
                <w:highlight w:val="none"/>
                <w:shd w:val="clear" w:color="auto" w:fill="auto"/>
                <w:lang w:val="en-US" w:eastAsia="zh-CN"/>
              </w:rPr>
              <w:t>20</w:t>
            </w:r>
            <w:r>
              <w:rPr>
                <w:rFonts w:hint="eastAsia" w:ascii="Times New Roman" w:hAnsi="Times New Roman" w:eastAsia="宋体"/>
                <w:color w:val="auto"/>
                <w:sz w:val="18"/>
                <w:szCs w:val="18"/>
                <w:highlight w:val="none"/>
                <w:shd w:val="clear" w:color="auto" w:fill="auto"/>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78" w:type="pct"/>
            <w:vAlign w:val="center"/>
          </w:tcPr>
          <w:p>
            <w:pPr>
              <w:widowControl w:val="0"/>
              <w:wordWrap/>
              <w:adjustRightInd/>
              <w:snapToGrid w:val="0"/>
              <w:spacing w:line="280" w:lineRule="exact"/>
              <w:ind w:left="0" w:leftChars="0" w:right="0" w:firstLine="0" w:firstLineChars="0"/>
              <w:jc w:val="center"/>
              <w:textAlignment w:val="auto"/>
              <w:outlineLvl w:val="9"/>
              <w:rPr>
                <w:rFonts w:hint="default" w:ascii="Times New Roman" w:hAnsi="Times New Roman" w:eastAsia="宋体" w:cs="Times New Roman"/>
                <w:color w:val="auto"/>
                <w:kern w:val="2"/>
                <w:sz w:val="18"/>
                <w:szCs w:val="18"/>
                <w:lang w:val="en-US" w:eastAsia="en-US" w:bidi="ar-SA"/>
              </w:rPr>
            </w:pPr>
            <w:r>
              <w:rPr>
                <w:rFonts w:hint="default" w:ascii="Times New Roman" w:hAnsi="Times New Roman" w:eastAsia="宋体" w:cs="Times New Roman"/>
                <w:color w:val="auto"/>
                <w:kern w:val="2"/>
                <w:sz w:val="18"/>
                <w:szCs w:val="18"/>
                <w:lang w:val="en-US" w:eastAsia="zh-CN" w:bidi="ar-SA"/>
              </w:rPr>
              <w:t>6</w:t>
            </w:r>
            <w:r>
              <w:rPr>
                <w:rFonts w:hint="default" w:ascii="Times New Roman" w:hAnsi="Times New Roman" w:eastAsia="宋体" w:cs="Times New Roman"/>
                <w:color w:val="auto"/>
                <w:kern w:val="2"/>
                <w:sz w:val="18"/>
                <w:szCs w:val="18"/>
                <w:lang w:val="en-US" w:eastAsia="en-US" w:bidi="ar-SA"/>
              </w:rPr>
              <w:t>00×</w:t>
            </w:r>
            <w:r>
              <w:rPr>
                <w:rFonts w:hint="default" w:ascii="Times New Roman" w:hAnsi="Times New Roman" w:eastAsia="宋体" w:cs="Times New Roman"/>
                <w:color w:val="auto"/>
                <w:kern w:val="2"/>
                <w:sz w:val="18"/>
                <w:szCs w:val="18"/>
                <w:lang w:val="en-US" w:eastAsia="zh-CN" w:bidi="ar-SA"/>
              </w:rPr>
              <w:t>4</w:t>
            </w:r>
            <w:r>
              <w:rPr>
                <w:rFonts w:hint="default" w:ascii="Times New Roman" w:hAnsi="Times New Roman" w:eastAsia="宋体" w:cs="Times New Roman"/>
                <w:color w:val="auto"/>
                <w:kern w:val="2"/>
                <w:sz w:val="18"/>
                <w:szCs w:val="18"/>
                <w:lang w:val="en-US" w:eastAsia="en-US" w:bidi="ar-SA"/>
              </w:rPr>
              <w:t>00×</w:t>
            </w:r>
            <w:r>
              <w:rPr>
                <w:rFonts w:hint="default" w:ascii="Times New Roman" w:hAnsi="Times New Roman" w:eastAsia="宋体" w:cs="Times New Roman"/>
                <w:color w:val="auto"/>
                <w:kern w:val="2"/>
                <w:sz w:val="18"/>
                <w:szCs w:val="18"/>
                <w:lang w:val="en-US" w:eastAsia="zh-CN" w:bidi="ar-SA"/>
              </w:rPr>
              <w:t>70</w:t>
            </w:r>
            <w:r>
              <w:rPr>
                <w:rFonts w:hint="default" w:ascii="Times New Roman" w:hAnsi="Times New Roman" w:eastAsia="宋体" w:cs="Times New Roman"/>
                <w:color w:val="auto"/>
                <w:kern w:val="2"/>
                <w:sz w:val="18"/>
                <w:szCs w:val="18"/>
                <w:lang w:val="en-US" w:eastAsia="en-US" w:bidi="ar-SA"/>
              </w:rPr>
              <w:t>0</w:t>
            </w:r>
          </w:p>
        </w:tc>
        <w:tc>
          <w:tcPr>
            <w:tcW w:w="1074" w:type="pct"/>
            <w:vMerge w:val="continue"/>
            <w:vAlign w:val="center"/>
          </w:tcPr>
          <w:p>
            <w:pPr>
              <w:widowControl w:val="0"/>
              <w:wordWrap/>
              <w:adjustRightInd/>
              <w:snapToGrid w:val="0"/>
              <w:spacing w:line="360" w:lineRule="exact"/>
              <w:jc w:val="center"/>
              <w:textAlignment w:val="auto"/>
              <w:rPr>
                <w:rFonts w:hint="default" w:ascii="Times New Roman" w:hAnsi="Times New Roman" w:eastAsia="宋体" w:cs="Times New Roman"/>
                <w:color w:val="auto"/>
                <w:kern w:val="2"/>
                <w:sz w:val="18"/>
                <w:szCs w:val="18"/>
                <w:lang w:val="en-US" w:eastAsia="en-US" w:bidi="ar-SA"/>
              </w:rPr>
            </w:pPr>
          </w:p>
        </w:tc>
        <w:tc>
          <w:tcPr>
            <w:tcW w:w="1113" w:type="pct"/>
            <w:vMerge w:val="continue"/>
            <w:vAlign w:val="center"/>
          </w:tcPr>
          <w:p>
            <w:pPr>
              <w:widowControl w:val="0"/>
              <w:wordWrap/>
              <w:adjustRightInd/>
              <w:snapToGrid w:val="0"/>
              <w:spacing w:line="360" w:lineRule="exact"/>
              <w:jc w:val="center"/>
              <w:textAlignment w:val="auto"/>
              <w:rPr>
                <w:rFonts w:hint="default" w:ascii="Times New Roman" w:hAnsi="Times New Roman" w:eastAsia="宋体" w:cs="Times New Roman"/>
                <w:color w:val="auto"/>
                <w:kern w:val="2"/>
                <w:sz w:val="18"/>
                <w:szCs w:val="18"/>
                <w:lang w:val="en-US" w:eastAsia="en-US" w:bidi="ar-SA"/>
              </w:rPr>
            </w:pPr>
          </w:p>
        </w:tc>
        <w:tc>
          <w:tcPr>
            <w:tcW w:w="1053" w:type="pct"/>
            <w:vMerge w:val="continue"/>
            <w:vAlign w:val="center"/>
          </w:tcPr>
          <w:p>
            <w:pPr>
              <w:widowControl w:val="0"/>
              <w:wordWrap/>
              <w:adjustRightInd/>
              <w:snapToGrid w:val="0"/>
              <w:spacing w:line="360" w:lineRule="exact"/>
              <w:jc w:val="center"/>
              <w:textAlignment w:val="auto"/>
              <w:rPr>
                <w:rFonts w:hint="default" w:ascii="Times New Roman" w:hAnsi="Times New Roman" w:eastAsia="宋体" w:cs="Times New Roman"/>
                <w:color w:val="auto"/>
                <w:kern w:val="2"/>
                <w:sz w:val="18"/>
                <w:szCs w:val="18"/>
                <w:lang w:val="en-US" w:eastAsia="en-US" w:bidi="ar-SA"/>
              </w:rPr>
            </w:pPr>
          </w:p>
        </w:tc>
        <w:tc>
          <w:tcPr>
            <w:tcW w:w="779" w:type="pct"/>
            <w:vMerge w:val="continue"/>
            <w:vAlign w:val="center"/>
          </w:tcPr>
          <w:p>
            <w:pPr>
              <w:widowControl w:val="0"/>
              <w:wordWrap/>
              <w:adjustRightInd/>
              <w:snapToGrid w:val="0"/>
              <w:spacing w:line="360" w:lineRule="exact"/>
              <w:jc w:val="center"/>
              <w:textAlignment w:val="auto"/>
              <w:rPr>
                <w:rFonts w:hint="default" w:ascii="Times New Roman" w:hAnsi="Times New Roman" w:eastAsia="宋体" w:cs="Times New Roman"/>
                <w:color w:val="auto"/>
                <w:kern w:val="2"/>
                <w:sz w:val="18"/>
                <w:szCs w:val="18"/>
                <w:lang w:val="en-US" w:eastAsia="en-US" w:bidi="ar-SA"/>
              </w:rPr>
            </w:pPr>
          </w:p>
        </w:tc>
      </w:tr>
    </w:tbl>
    <w:p>
      <w:pPr>
        <w:pStyle w:val="35"/>
        <w:tabs>
          <w:tab w:val="left" w:pos="999"/>
        </w:tabs>
        <w:autoSpaceDE w:val="0"/>
        <w:autoSpaceDN w:val="0"/>
        <w:spacing w:line="340" w:lineRule="exact"/>
        <w:ind w:left="0"/>
        <w:jc w:val="both"/>
        <w:rPr>
          <w:color w:val="auto"/>
          <w:sz w:val="21"/>
          <w:szCs w:val="21"/>
          <w:lang w:eastAsia="zh-CN"/>
        </w:rPr>
      </w:pPr>
      <w:r>
        <w:rPr>
          <w:rFonts w:hint="eastAsia"/>
          <w:color w:val="auto"/>
          <w:sz w:val="21"/>
          <w:szCs w:val="21"/>
          <w:lang w:eastAsia="zh-CN"/>
        </w:rPr>
        <w:t>5.</w:t>
      </w:r>
      <w:r>
        <w:rPr>
          <w:rFonts w:hint="eastAsia"/>
          <w:color w:val="auto"/>
          <w:sz w:val="21"/>
          <w:szCs w:val="21"/>
          <w:lang w:val="en-US" w:eastAsia="zh-CN"/>
        </w:rPr>
        <w:t>2</w:t>
      </w:r>
      <w:r>
        <w:rPr>
          <w:rFonts w:hint="eastAsia"/>
          <w:color w:val="auto"/>
          <w:sz w:val="21"/>
          <w:szCs w:val="21"/>
          <w:lang w:eastAsia="zh-CN"/>
        </w:rPr>
        <w:t>.2  井体的部件（上体、下体、加深井筒）所用原材料应符合下列规定：</w:t>
      </w:r>
    </w:p>
    <w:p>
      <w:pPr>
        <w:pStyle w:val="5"/>
        <w:autoSpaceDE w:val="0"/>
        <w:autoSpaceDN w:val="0"/>
        <w:spacing w:line="340" w:lineRule="exact"/>
        <w:ind w:firstLine="412" w:firstLineChars="200"/>
        <w:jc w:val="both"/>
        <w:rPr>
          <w:color w:val="auto"/>
          <w:kern w:val="2"/>
          <w:position w:val="2"/>
          <w:sz w:val="21"/>
          <w:szCs w:val="22"/>
          <w:lang w:eastAsia="zh-CN"/>
        </w:rPr>
      </w:pPr>
      <w:r>
        <w:rPr>
          <w:rFonts w:hint="eastAsia" w:eastAsia="宋体"/>
          <w:color w:val="auto"/>
          <w:spacing w:val="-2"/>
          <w:sz w:val="21"/>
          <w:szCs w:val="21"/>
          <w:lang w:eastAsia="zh-CN"/>
        </w:rPr>
        <w:t>1</w:t>
      </w:r>
      <w:r>
        <w:rPr>
          <w:rFonts w:hint="eastAsia" w:ascii="黑体" w:hAnsi="黑体" w:eastAsia="黑体" w:cs="黑体"/>
          <w:bCs/>
          <w:color w:val="auto"/>
          <w:kern w:val="2"/>
          <w:sz w:val="21"/>
          <w:szCs w:val="21"/>
          <w:lang w:eastAsia="zh-CN" w:bidi="ar-SA"/>
        </w:rPr>
        <w:t xml:space="preserve">  </w:t>
      </w:r>
      <w:r>
        <w:rPr>
          <w:rFonts w:ascii="宋体" w:hAnsi="宋体" w:eastAsia="宋体" w:cs="宋体"/>
          <w:color w:val="auto"/>
          <w:spacing w:val="-2"/>
          <w:sz w:val="21"/>
          <w:szCs w:val="21"/>
          <w:lang w:eastAsia="zh-CN" w:bidi="ar-SA"/>
        </w:rPr>
        <w:t>以不饱和聚酯树脂为基体、</w:t>
      </w:r>
      <w:r>
        <w:rPr>
          <w:rFonts w:hint="eastAsia" w:ascii="宋体" w:hAnsi="宋体" w:eastAsia="宋体" w:cs="宋体"/>
          <w:color w:val="auto"/>
          <w:spacing w:val="-2"/>
          <w:sz w:val="21"/>
          <w:szCs w:val="21"/>
          <w:lang w:eastAsia="zh-CN" w:bidi="ar-SA"/>
        </w:rPr>
        <w:t>加入玄武岩纤维、碳纤维、玻璃纤维等填充料形成的</w:t>
      </w:r>
      <w:r>
        <w:rPr>
          <w:rFonts w:hint="eastAsia" w:ascii="宋体" w:hAnsi="宋体" w:eastAsia="宋体" w:cs="宋体"/>
          <w:color w:val="auto"/>
          <w:spacing w:val="-2"/>
          <w:sz w:val="21"/>
          <w:szCs w:val="21"/>
          <w:lang w:val="en-US" w:eastAsia="zh-CN" w:bidi="ar-SA"/>
        </w:rPr>
        <w:t>高强复合树脂</w:t>
      </w:r>
      <w:r>
        <w:rPr>
          <w:rFonts w:ascii="宋体" w:hAnsi="宋体" w:eastAsia="宋体" w:cs="宋体"/>
          <w:color w:val="auto"/>
          <w:spacing w:val="-2"/>
          <w:sz w:val="21"/>
          <w:szCs w:val="21"/>
          <w:lang w:eastAsia="zh-CN" w:bidi="ar-SA"/>
        </w:rPr>
        <w:t>材料</w:t>
      </w:r>
      <w:r>
        <w:rPr>
          <w:rFonts w:hint="eastAsia" w:ascii="宋体" w:hAnsi="宋体" w:eastAsia="宋体" w:cs="宋体"/>
          <w:color w:val="auto"/>
          <w:spacing w:val="-2"/>
          <w:sz w:val="21"/>
          <w:szCs w:val="21"/>
          <w:lang w:eastAsia="zh-CN" w:bidi="ar-SA"/>
        </w:rPr>
        <w:t>，</w:t>
      </w:r>
      <w:r>
        <w:rPr>
          <w:rFonts w:ascii="宋体" w:hAnsi="宋体" w:eastAsia="宋体" w:cs="宋体"/>
          <w:color w:val="auto"/>
          <w:spacing w:val="-2"/>
          <w:sz w:val="21"/>
          <w:szCs w:val="21"/>
          <w:lang w:eastAsia="zh-CN" w:bidi="ar-SA"/>
        </w:rPr>
        <w:t>如有必要增加树脂的某些特性，还可以添加</w:t>
      </w:r>
      <w:r>
        <w:rPr>
          <w:rFonts w:hint="eastAsia" w:ascii="宋体" w:hAnsi="宋体" w:eastAsia="宋体" w:cs="宋体"/>
          <w:color w:val="auto"/>
          <w:spacing w:val="-2"/>
          <w:sz w:val="21"/>
          <w:szCs w:val="21"/>
          <w:lang w:eastAsia="zh-CN" w:bidi="ar-SA"/>
        </w:rPr>
        <w:t>特殊助</w:t>
      </w:r>
      <w:r>
        <w:rPr>
          <w:rFonts w:ascii="宋体" w:hAnsi="宋体" w:eastAsia="宋体" w:cs="宋体"/>
          <w:color w:val="auto"/>
          <w:spacing w:val="-2"/>
          <w:sz w:val="21"/>
          <w:szCs w:val="21"/>
          <w:lang w:eastAsia="zh-CN" w:bidi="ar-SA"/>
        </w:rPr>
        <w:t>剂，局部加强；</w:t>
      </w:r>
    </w:p>
    <w:p>
      <w:pPr>
        <w:pStyle w:val="35"/>
        <w:tabs>
          <w:tab w:val="left" w:pos="999"/>
        </w:tabs>
        <w:autoSpaceDE w:val="0"/>
        <w:autoSpaceDN w:val="0"/>
        <w:spacing w:line="340" w:lineRule="exact"/>
        <w:ind w:left="0" w:firstLine="412" w:firstLineChars="200"/>
        <w:jc w:val="both"/>
        <w:rPr>
          <w:color w:val="auto"/>
          <w:sz w:val="21"/>
          <w:szCs w:val="21"/>
          <w:lang w:eastAsia="zh-CN"/>
        </w:rPr>
      </w:pPr>
      <w:r>
        <w:rPr>
          <w:rFonts w:hint="eastAsia" w:eastAsia="宋体"/>
          <w:color w:val="auto"/>
          <w:spacing w:val="-2"/>
          <w:sz w:val="21"/>
          <w:szCs w:val="21"/>
          <w:lang w:eastAsia="zh-CN"/>
        </w:rPr>
        <w:t>2</w:t>
      </w:r>
      <w:r>
        <w:rPr>
          <w:rFonts w:hint="eastAsia" w:ascii="黑体" w:hAnsi="黑体" w:eastAsia="黑体" w:cs="黑体"/>
          <w:bCs/>
          <w:color w:val="auto"/>
          <w:kern w:val="2"/>
          <w:sz w:val="21"/>
          <w:szCs w:val="21"/>
          <w:lang w:eastAsia="zh-CN" w:bidi="ar-SA"/>
        </w:rPr>
        <w:t xml:space="preserve">  </w:t>
      </w:r>
      <w:r>
        <w:rPr>
          <w:color w:val="auto"/>
          <w:spacing w:val="-4"/>
          <w:sz w:val="21"/>
          <w:szCs w:val="21"/>
          <w:lang w:eastAsia="zh-CN"/>
        </w:rPr>
        <w:t>所使用的树脂热变形温度应不低于</w:t>
      </w:r>
      <w:r>
        <w:rPr>
          <w:color w:val="auto"/>
          <w:sz w:val="21"/>
          <w:szCs w:val="21"/>
          <w:lang w:eastAsia="zh-CN"/>
        </w:rPr>
        <w:t>70</w:t>
      </w:r>
      <w:r>
        <w:rPr>
          <w:color w:val="auto"/>
          <w:spacing w:val="-12"/>
          <w:sz w:val="21"/>
          <w:szCs w:val="21"/>
          <w:lang w:eastAsia="zh-CN"/>
        </w:rPr>
        <w:t>℃。所采用的不饱和</w:t>
      </w:r>
      <w:r>
        <w:rPr>
          <w:color w:val="auto"/>
          <w:spacing w:val="-4"/>
          <w:sz w:val="21"/>
          <w:szCs w:val="21"/>
          <w:lang w:eastAsia="zh-CN"/>
        </w:rPr>
        <w:t>聚酯树脂应符合</w:t>
      </w:r>
      <w:r>
        <w:rPr>
          <w:rFonts w:hint="eastAsia"/>
          <w:color w:val="auto"/>
          <w:spacing w:val="-4"/>
          <w:sz w:val="21"/>
          <w:szCs w:val="21"/>
          <w:lang w:eastAsia="zh-CN"/>
        </w:rPr>
        <w:t>现行国家标准</w:t>
      </w:r>
      <w:r>
        <w:rPr>
          <w:color w:val="auto"/>
          <w:spacing w:val="-4"/>
          <w:sz w:val="21"/>
          <w:szCs w:val="21"/>
          <w:lang w:eastAsia="zh-CN"/>
        </w:rPr>
        <w:t>《纤维增强塑料用液体不饱和聚酯树脂》GB/T 8237的规定。其他树脂应符合相应的</w:t>
      </w:r>
      <w:r>
        <w:rPr>
          <w:rFonts w:hint="eastAsia"/>
          <w:color w:val="auto"/>
          <w:spacing w:val="-4"/>
          <w:sz w:val="21"/>
          <w:szCs w:val="21"/>
          <w:lang w:eastAsia="zh-CN"/>
        </w:rPr>
        <w:t>现行</w:t>
      </w:r>
      <w:r>
        <w:rPr>
          <w:color w:val="auto"/>
          <w:spacing w:val="-4"/>
          <w:sz w:val="21"/>
          <w:szCs w:val="21"/>
          <w:lang w:eastAsia="zh-CN"/>
        </w:rPr>
        <w:t>国家标准或行业标准的规定</w:t>
      </w:r>
      <w:r>
        <w:rPr>
          <w:rFonts w:hint="eastAsia"/>
          <w:color w:val="auto"/>
          <w:spacing w:val="-4"/>
          <w:sz w:val="21"/>
          <w:szCs w:val="21"/>
          <w:lang w:eastAsia="zh-CN"/>
        </w:rPr>
        <w:t>。</w:t>
      </w:r>
    </w:p>
    <w:p>
      <w:pPr>
        <w:pStyle w:val="25"/>
        <w:spacing w:before="312" w:beforeLines="100" w:beforeAutospacing="1" w:after="312" w:afterLines="100" w:afterAutospacing="1" w:line="240" w:lineRule="auto"/>
        <w:ind w:firstLine="0"/>
        <w:outlineLvl w:val="1"/>
        <w:rPr>
          <w:rFonts w:ascii="Times New Roman" w:hAnsi="Times New Roman" w:eastAsia="Times New Roman" w:cs="Times New Roman"/>
          <w:color w:val="auto"/>
          <w:sz w:val="20"/>
          <w:szCs w:val="20"/>
          <w:lang w:val="en-US" w:eastAsia="zh-CN"/>
        </w:rPr>
      </w:pPr>
      <w:r>
        <w:rPr>
          <w:rFonts w:hint="eastAsia" w:ascii="Times New Roman" w:hAnsi="Times New Roman" w:eastAsia="Times New Roman" w:cs="Times New Roman"/>
          <w:color w:val="auto"/>
          <w:sz w:val="20"/>
          <w:szCs w:val="20"/>
          <w:lang w:val="en-US" w:eastAsia="zh-CN"/>
        </w:rPr>
        <w:t>5.3  井口井盖</w:t>
      </w:r>
    </w:p>
    <w:p>
      <w:pPr>
        <w:pStyle w:val="5"/>
        <w:wordWrap w:val="0"/>
        <w:autoSpaceDE w:val="0"/>
        <w:autoSpaceDN w:val="0"/>
        <w:spacing w:line="360" w:lineRule="exact"/>
        <w:jc w:val="both"/>
        <w:rPr>
          <w:rFonts w:eastAsia="宋体" w:cs="宋体"/>
          <w:color w:val="auto"/>
          <w:sz w:val="21"/>
          <w:szCs w:val="21"/>
          <w:lang w:eastAsia="zh-CN" w:bidi="ar-SA"/>
        </w:rPr>
      </w:pPr>
      <w:r>
        <w:rPr>
          <w:rFonts w:hint="eastAsia" w:eastAsia="宋体" w:cs="宋体"/>
          <w:color w:val="auto"/>
          <w:sz w:val="21"/>
          <w:szCs w:val="21"/>
          <w:lang w:eastAsia="zh-CN" w:bidi="ar-SA"/>
        </w:rPr>
        <w:t>5.</w:t>
      </w:r>
      <w:r>
        <w:rPr>
          <w:rFonts w:hint="eastAsia" w:eastAsia="宋体" w:cs="宋体"/>
          <w:color w:val="auto"/>
          <w:sz w:val="21"/>
          <w:szCs w:val="21"/>
          <w:lang w:val="en-US" w:eastAsia="zh-CN" w:bidi="ar-SA"/>
        </w:rPr>
        <w:t>3</w:t>
      </w:r>
      <w:r>
        <w:rPr>
          <w:rFonts w:hint="eastAsia" w:eastAsia="宋体" w:cs="宋体"/>
          <w:color w:val="auto"/>
          <w:sz w:val="21"/>
          <w:szCs w:val="21"/>
          <w:lang w:eastAsia="zh-CN" w:bidi="ar-SA"/>
        </w:rPr>
        <w:t>.1  水表井井盖应采用</w:t>
      </w:r>
      <w:r>
        <w:rPr>
          <w:rFonts w:hint="eastAsia" w:eastAsia="宋体" w:cs="宋体"/>
          <w:color w:val="auto"/>
          <w:sz w:val="21"/>
          <w:szCs w:val="21"/>
          <w:lang w:val="en-US" w:eastAsia="zh-CN" w:bidi="ar-SA"/>
        </w:rPr>
        <w:t>高强</w:t>
      </w:r>
      <w:r>
        <w:rPr>
          <w:rFonts w:hint="eastAsia" w:eastAsia="宋体" w:cs="宋体"/>
          <w:color w:val="auto"/>
          <w:sz w:val="21"/>
          <w:szCs w:val="21"/>
          <w:lang w:eastAsia="zh-CN" w:bidi="ar-SA"/>
        </w:rPr>
        <w:t>复合树脂材料，保证安全可靠、经济实用。</w:t>
      </w:r>
    </w:p>
    <w:p>
      <w:pPr>
        <w:pStyle w:val="5"/>
        <w:wordWrap w:val="0"/>
        <w:autoSpaceDE w:val="0"/>
        <w:autoSpaceDN w:val="0"/>
        <w:spacing w:line="360" w:lineRule="exact"/>
        <w:jc w:val="both"/>
        <w:rPr>
          <w:rFonts w:eastAsia="宋体" w:cs="宋体"/>
          <w:color w:val="auto"/>
          <w:sz w:val="21"/>
          <w:szCs w:val="21"/>
          <w:lang w:eastAsia="zh-CN" w:bidi="ar-SA"/>
        </w:rPr>
      </w:pPr>
      <w:r>
        <w:rPr>
          <w:rFonts w:hint="eastAsia" w:eastAsia="宋体" w:cs="宋体"/>
          <w:color w:val="auto"/>
          <w:sz w:val="21"/>
          <w:szCs w:val="21"/>
          <w:lang w:eastAsia="zh-CN" w:bidi="ar-SA"/>
        </w:rPr>
        <w:t>5.</w:t>
      </w:r>
      <w:r>
        <w:rPr>
          <w:rFonts w:hint="eastAsia" w:eastAsia="宋体" w:cs="宋体"/>
          <w:color w:val="auto"/>
          <w:sz w:val="21"/>
          <w:szCs w:val="21"/>
          <w:lang w:val="en-US" w:eastAsia="zh-CN" w:bidi="ar-SA"/>
        </w:rPr>
        <w:t>3</w:t>
      </w:r>
      <w:r>
        <w:rPr>
          <w:rFonts w:hint="eastAsia" w:eastAsia="宋体" w:cs="宋体"/>
          <w:color w:val="auto"/>
          <w:sz w:val="21"/>
          <w:szCs w:val="21"/>
          <w:lang w:eastAsia="zh-CN" w:bidi="ar-SA"/>
        </w:rPr>
        <w:t>.2  盖座应安装锁定装置，应保证检修时开启方便、灵活。</w:t>
      </w:r>
    </w:p>
    <w:p>
      <w:pPr>
        <w:pStyle w:val="5"/>
        <w:wordWrap w:val="0"/>
        <w:autoSpaceDE w:val="0"/>
        <w:autoSpaceDN w:val="0"/>
        <w:spacing w:line="360" w:lineRule="exact"/>
        <w:jc w:val="both"/>
        <w:rPr>
          <w:rFonts w:eastAsia="宋体" w:cs="宋体"/>
          <w:color w:val="auto"/>
          <w:sz w:val="21"/>
          <w:szCs w:val="21"/>
          <w:lang w:eastAsia="zh-CN" w:bidi="ar-SA"/>
        </w:rPr>
      </w:pPr>
      <w:r>
        <w:rPr>
          <w:rFonts w:hint="eastAsia" w:eastAsia="宋体" w:cs="宋体"/>
          <w:color w:val="auto"/>
          <w:sz w:val="21"/>
          <w:szCs w:val="21"/>
          <w:lang w:eastAsia="zh-CN" w:bidi="ar-SA"/>
        </w:rPr>
        <w:t>5.</w:t>
      </w:r>
      <w:r>
        <w:rPr>
          <w:rFonts w:hint="eastAsia" w:eastAsia="宋体" w:cs="宋体"/>
          <w:color w:val="auto"/>
          <w:sz w:val="21"/>
          <w:szCs w:val="21"/>
          <w:lang w:val="en-US" w:eastAsia="zh-CN" w:bidi="ar-SA"/>
        </w:rPr>
        <w:t>3</w:t>
      </w:r>
      <w:r>
        <w:rPr>
          <w:rFonts w:hint="eastAsia" w:eastAsia="宋体" w:cs="宋体"/>
          <w:color w:val="auto"/>
          <w:sz w:val="21"/>
          <w:szCs w:val="21"/>
          <w:lang w:eastAsia="zh-CN" w:bidi="ar-SA"/>
        </w:rPr>
        <w:t>.3  井盖与盖座之间宜设置嵌入式橡胶垫片或采用其他减震消音措施，橡胶垫圈（避震圈）与井盖底部应连接牢固平整。橡胶垫圈宜采用三元乙丙橡胶，其材料应符合现行国家标准《ENB型三元乙丙橡胶规范》GJB 8797中优等品的要求。</w:t>
      </w:r>
    </w:p>
    <w:p>
      <w:pPr>
        <w:pStyle w:val="25"/>
        <w:spacing w:before="312" w:beforeLines="100" w:beforeAutospacing="1" w:after="312" w:afterLines="100" w:afterAutospacing="1" w:line="240" w:lineRule="auto"/>
        <w:ind w:firstLine="0"/>
        <w:outlineLvl w:val="1"/>
        <w:rPr>
          <w:rFonts w:ascii="Times New Roman" w:hAnsi="Times New Roman" w:eastAsia="Times New Roman" w:cs="Times New Roman"/>
          <w:color w:val="auto"/>
          <w:sz w:val="20"/>
          <w:szCs w:val="20"/>
          <w:lang w:val="en-US" w:eastAsia="zh-CN"/>
        </w:rPr>
      </w:pPr>
      <w:r>
        <w:rPr>
          <w:rFonts w:hint="eastAsia" w:ascii="Times New Roman" w:hAnsi="Times New Roman" w:eastAsia="Times New Roman" w:cs="Times New Roman"/>
          <w:color w:val="auto"/>
          <w:sz w:val="20"/>
          <w:szCs w:val="20"/>
          <w:lang w:val="en-US" w:eastAsia="zh-CN"/>
        </w:rPr>
        <w:t>5.4 密封材料</w:t>
      </w:r>
    </w:p>
    <w:p>
      <w:pPr>
        <w:pStyle w:val="5"/>
        <w:wordWrap w:val="0"/>
        <w:autoSpaceDE w:val="0"/>
        <w:autoSpaceDN w:val="0"/>
        <w:spacing w:line="360" w:lineRule="exact"/>
        <w:jc w:val="both"/>
        <w:rPr>
          <w:rFonts w:eastAsia="宋体" w:cs="宋体"/>
          <w:color w:val="auto"/>
          <w:sz w:val="21"/>
          <w:szCs w:val="21"/>
          <w:lang w:eastAsia="zh-CN" w:bidi="ar-SA"/>
        </w:rPr>
      </w:pPr>
      <w:r>
        <w:rPr>
          <w:rFonts w:hint="eastAsia" w:eastAsia="宋体" w:cs="宋体"/>
          <w:color w:val="auto"/>
          <w:sz w:val="21"/>
          <w:szCs w:val="21"/>
          <w:lang w:eastAsia="zh-CN" w:bidi="ar-SA"/>
        </w:rPr>
        <w:t>5.</w:t>
      </w:r>
      <w:r>
        <w:rPr>
          <w:rFonts w:hint="eastAsia" w:eastAsia="宋体" w:cs="宋体"/>
          <w:color w:val="auto"/>
          <w:sz w:val="21"/>
          <w:szCs w:val="21"/>
          <w:lang w:val="en-US" w:eastAsia="zh-CN" w:bidi="ar-SA"/>
        </w:rPr>
        <w:t>4</w:t>
      </w:r>
      <w:r>
        <w:rPr>
          <w:rFonts w:hint="eastAsia" w:eastAsia="宋体" w:cs="宋体"/>
          <w:color w:val="auto"/>
          <w:sz w:val="21"/>
          <w:szCs w:val="21"/>
          <w:lang w:eastAsia="zh-CN" w:bidi="ar-SA"/>
        </w:rPr>
        <w:t>.1  管道连接的密封件弹性密封橡胶圈宜采用三元乙丙橡胶等具有耐腐蚀性能的合成橡胶，其性能应符合现行国家标准《橡胶密封件给、排水管及污水管道用接口密封圈材料规范》GB/T 21873的要求。</w:t>
      </w:r>
    </w:p>
    <w:p>
      <w:pPr>
        <w:pStyle w:val="5"/>
        <w:wordWrap w:val="0"/>
        <w:autoSpaceDE w:val="0"/>
        <w:autoSpaceDN w:val="0"/>
        <w:spacing w:line="360" w:lineRule="exact"/>
        <w:jc w:val="both"/>
        <w:rPr>
          <w:color w:val="auto"/>
          <w:sz w:val="20"/>
          <w:szCs w:val="20"/>
          <w:lang w:eastAsia="zh-CN"/>
        </w:rPr>
      </w:pPr>
      <w:r>
        <w:rPr>
          <w:rFonts w:hint="eastAsia" w:eastAsia="宋体" w:cs="宋体"/>
          <w:color w:val="auto"/>
          <w:sz w:val="21"/>
          <w:szCs w:val="21"/>
          <w:lang w:eastAsia="zh-CN" w:bidi="ar-SA"/>
        </w:rPr>
        <w:t>5.</w:t>
      </w:r>
      <w:r>
        <w:rPr>
          <w:rFonts w:hint="eastAsia" w:eastAsia="宋体" w:cs="宋体"/>
          <w:color w:val="auto"/>
          <w:sz w:val="21"/>
          <w:szCs w:val="21"/>
          <w:lang w:val="en-US" w:eastAsia="zh-CN" w:bidi="ar-SA"/>
        </w:rPr>
        <w:t>4</w:t>
      </w:r>
      <w:r>
        <w:rPr>
          <w:rFonts w:hint="eastAsia" w:eastAsia="宋体" w:cs="宋体"/>
          <w:color w:val="auto"/>
          <w:sz w:val="21"/>
          <w:szCs w:val="21"/>
          <w:lang w:eastAsia="zh-CN" w:bidi="ar-SA"/>
        </w:rPr>
        <w:t>.2  上下井体法兰连接处采用防水结构胶密封，其性能应符合现行国家标准《硅酮和改性硅酮建筑密封胶》GB/T 14683的要求。</w:t>
      </w:r>
    </w:p>
    <w:p>
      <w:pPr>
        <w:pStyle w:val="25"/>
        <w:spacing w:before="312" w:beforeLines="100" w:beforeAutospacing="1" w:after="312" w:afterLines="100" w:afterAutospacing="1" w:line="240" w:lineRule="auto"/>
        <w:ind w:firstLine="0"/>
        <w:outlineLvl w:val="1"/>
        <w:rPr>
          <w:rFonts w:ascii="Times New Roman" w:hAnsi="Times New Roman" w:eastAsia="Times New Roman" w:cs="Times New Roman"/>
          <w:color w:val="auto"/>
          <w:sz w:val="20"/>
          <w:szCs w:val="20"/>
          <w:lang w:val="en-US" w:eastAsia="zh-CN"/>
        </w:rPr>
      </w:pPr>
      <w:r>
        <w:rPr>
          <w:rFonts w:hint="eastAsia" w:ascii="Times New Roman" w:hAnsi="Times New Roman" w:eastAsia="Times New Roman" w:cs="Times New Roman"/>
          <w:color w:val="auto"/>
          <w:sz w:val="20"/>
          <w:szCs w:val="20"/>
          <w:lang w:val="en-US" w:eastAsia="zh-CN"/>
        </w:rPr>
        <w:t>5.5  爬梯</w:t>
      </w:r>
    </w:p>
    <w:p>
      <w:pPr>
        <w:pStyle w:val="5"/>
        <w:wordWrap w:val="0"/>
        <w:autoSpaceDE w:val="0"/>
        <w:autoSpaceDN w:val="0"/>
        <w:spacing w:line="360" w:lineRule="exact"/>
        <w:jc w:val="both"/>
        <w:rPr>
          <w:rFonts w:eastAsia="宋体" w:cs="宋体"/>
          <w:color w:val="auto"/>
          <w:sz w:val="21"/>
          <w:szCs w:val="21"/>
          <w:lang w:eastAsia="zh-CN" w:bidi="ar-SA"/>
        </w:rPr>
      </w:pPr>
      <w:r>
        <w:rPr>
          <w:rFonts w:hint="eastAsia" w:eastAsia="宋体" w:cs="宋体"/>
          <w:color w:val="auto"/>
          <w:sz w:val="21"/>
          <w:szCs w:val="21"/>
          <w:lang w:eastAsia="zh-CN" w:bidi="ar-SA"/>
        </w:rPr>
        <w:t>5.</w:t>
      </w:r>
      <w:r>
        <w:rPr>
          <w:rFonts w:hint="eastAsia" w:eastAsia="宋体" w:cs="宋体"/>
          <w:color w:val="auto"/>
          <w:sz w:val="21"/>
          <w:szCs w:val="21"/>
          <w:lang w:val="en-US" w:eastAsia="zh-CN" w:bidi="ar-SA"/>
        </w:rPr>
        <w:t>5</w:t>
      </w:r>
      <w:r>
        <w:rPr>
          <w:rFonts w:hint="eastAsia" w:eastAsia="宋体" w:cs="宋体"/>
          <w:color w:val="auto"/>
          <w:sz w:val="21"/>
          <w:szCs w:val="21"/>
          <w:lang w:eastAsia="zh-CN" w:bidi="ar-SA"/>
        </w:rPr>
        <w:t>.1  水表井</w:t>
      </w:r>
      <w:r>
        <w:rPr>
          <w:rFonts w:eastAsia="宋体" w:cs="宋体"/>
          <w:color w:val="auto"/>
          <w:sz w:val="21"/>
          <w:szCs w:val="21"/>
          <w:lang w:eastAsia="zh-CN" w:bidi="ar-SA"/>
        </w:rPr>
        <w:t>应根据</w:t>
      </w:r>
      <w:r>
        <w:rPr>
          <w:rFonts w:hint="eastAsia" w:eastAsia="宋体" w:cs="宋体"/>
          <w:color w:val="auto"/>
          <w:sz w:val="21"/>
          <w:szCs w:val="21"/>
          <w:lang w:eastAsia="zh-CN" w:bidi="ar-SA"/>
        </w:rPr>
        <w:t>深度</w:t>
      </w:r>
      <w:r>
        <w:rPr>
          <w:rFonts w:eastAsia="宋体" w:cs="宋体"/>
          <w:color w:val="auto"/>
          <w:sz w:val="21"/>
          <w:szCs w:val="21"/>
          <w:lang w:eastAsia="zh-CN" w:bidi="ar-SA"/>
        </w:rPr>
        <w:t>要求设置爬梯，宜采用直梯形式的爬梯。爬梯与井壁采用常规螺丝固定，应连接牢固。</w:t>
      </w:r>
    </w:p>
    <w:p>
      <w:pPr>
        <w:pStyle w:val="5"/>
        <w:wordWrap w:val="0"/>
        <w:autoSpaceDE w:val="0"/>
        <w:autoSpaceDN w:val="0"/>
        <w:spacing w:line="360" w:lineRule="exact"/>
        <w:jc w:val="both"/>
        <w:rPr>
          <w:rFonts w:eastAsia="宋体" w:cs="宋体"/>
          <w:color w:val="auto"/>
          <w:sz w:val="21"/>
          <w:szCs w:val="21"/>
          <w:lang w:eastAsia="zh-CN" w:bidi="ar-SA"/>
        </w:rPr>
      </w:pPr>
      <w:r>
        <w:rPr>
          <w:rFonts w:hint="eastAsia" w:eastAsia="宋体" w:cs="宋体"/>
          <w:color w:val="auto"/>
          <w:sz w:val="21"/>
          <w:szCs w:val="21"/>
          <w:lang w:eastAsia="zh-CN" w:bidi="ar-SA"/>
        </w:rPr>
        <w:t>5.</w:t>
      </w:r>
      <w:r>
        <w:rPr>
          <w:rFonts w:hint="eastAsia" w:eastAsia="宋体" w:cs="宋体"/>
          <w:color w:val="auto"/>
          <w:sz w:val="21"/>
          <w:szCs w:val="21"/>
          <w:lang w:val="en-US" w:eastAsia="zh-CN" w:bidi="ar-SA"/>
        </w:rPr>
        <w:t>5</w:t>
      </w:r>
      <w:r>
        <w:rPr>
          <w:rFonts w:hint="eastAsia" w:eastAsia="宋体" w:cs="宋体"/>
          <w:color w:val="auto"/>
          <w:sz w:val="21"/>
          <w:szCs w:val="21"/>
          <w:lang w:eastAsia="zh-CN" w:bidi="ar-SA"/>
        </w:rPr>
        <w:t>.</w:t>
      </w:r>
      <w:r>
        <w:rPr>
          <w:rFonts w:hint="eastAsia" w:eastAsia="宋体" w:cs="宋体"/>
          <w:color w:val="auto"/>
          <w:sz w:val="21"/>
          <w:szCs w:val="21"/>
          <w:lang w:val="en-US" w:eastAsia="zh-CN" w:bidi="ar-SA"/>
        </w:rPr>
        <w:t>2</w:t>
      </w:r>
      <w:r>
        <w:rPr>
          <w:rFonts w:hint="eastAsia" w:eastAsia="宋体" w:cs="宋体"/>
          <w:color w:val="auto"/>
          <w:sz w:val="21"/>
          <w:szCs w:val="21"/>
          <w:lang w:eastAsia="zh-CN" w:bidi="ar-SA"/>
        </w:rPr>
        <w:t xml:space="preserve">  水表井爬梯在满足承载力要求下，还应有可手抓的功能及防滑的措施。</w:t>
      </w:r>
    </w:p>
    <w:p>
      <w:pPr>
        <w:pStyle w:val="35"/>
        <w:tabs>
          <w:tab w:val="left" w:pos="999"/>
        </w:tabs>
        <w:wordWrap w:val="0"/>
        <w:autoSpaceDE w:val="0"/>
        <w:autoSpaceDN w:val="0"/>
        <w:spacing w:line="360" w:lineRule="exact"/>
        <w:ind w:left="0"/>
        <w:jc w:val="both"/>
        <w:rPr>
          <w:b/>
          <w:bCs/>
          <w:color w:val="auto"/>
          <w:spacing w:val="-1"/>
          <w:lang w:eastAsia="zh-CN"/>
        </w:rPr>
      </w:pPr>
      <w:r>
        <w:rPr>
          <w:rFonts w:hint="eastAsia" w:eastAsia="宋体" w:cs="宋体"/>
          <w:color w:val="auto"/>
          <w:sz w:val="21"/>
          <w:szCs w:val="21"/>
          <w:lang w:eastAsia="zh-CN" w:bidi="ar-SA"/>
        </w:rPr>
        <w:t>5.</w:t>
      </w:r>
      <w:r>
        <w:rPr>
          <w:rFonts w:hint="eastAsia" w:eastAsia="宋体" w:cs="宋体"/>
          <w:color w:val="auto"/>
          <w:sz w:val="21"/>
          <w:szCs w:val="21"/>
          <w:lang w:val="en-US" w:eastAsia="zh-CN" w:bidi="ar-SA"/>
        </w:rPr>
        <w:t>5</w:t>
      </w:r>
      <w:r>
        <w:rPr>
          <w:rFonts w:hint="eastAsia" w:eastAsia="宋体" w:cs="宋体"/>
          <w:color w:val="auto"/>
          <w:sz w:val="21"/>
          <w:szCs w:val="21"/>
          <w:lang w:eastAsia="zh-CN" w:bidi="ar-SA"/>
        </w:rPr>
        <w:t>.</w:t>
      </w:r>
      <w:r>
        <w:rPr>
          <w:rFonts w:hint="eastAsia" w:eastAsia="宋体" w:cs="宋体"/>
          <w:color w:val="auto"/>
          <w:sz w:val="21"/>
          <w:szCs w:val="21"/>
          <w:lang w:val="en-US" w:eastAsia="zh-CN" w:bidi="ar-SA"/>
        </w:rPr>
        <w:t>3</w:t>
      </w:r>
      <w:r>
        <w:rPr>
          <w:rFonts w:hint="eastAsia" w:eastAsia="宋体" w:cs="宋体"/>
          <w:color w:val="auto"/>
          <w:sz w:val="21"/>
          <w:szCs w:val="21"/>
          <w:lang w:eastAsia="zh-CN" w:bidi="ar-SA"/>
        </w:rPr>
        <w:t xml:space="preserve">  </w:t>
      </w:r>
      <w:r>
        <w:rPr>
          <w:rFonts w:hint="eastAsia"/>
          <w:color w:val="auto"/>
          <w:spacing w:val="-4"/>
          <w:position w:val="2"/>
          <w:sz w:val="21"/>
          <w:lang w:eastAsia="zh-CN"/>
        </w:rPr>
        <w:t>物联网终端监测井爬梯材料为与井体材料相同的复合树脂材料。</w:t>
      </w:r>
    </w:p>
    <w:p>
      <w:pPr>
        <w:pStyle w:val="25"/>
        <w:keepNext w:val="0"/>
        <w:keepLines w:val="0"/>
        <w:pageBreakBefore w:val="0"/>
        <w:widowControl w:val="0"/>
        <w:kinsoku/>
        <w:wordWrap/>
        <w:overflowPunct/>
        <w:topLinePunct w:val="0"/>
        <w:autoSpaceDE/>
        <w:autoSpaceDN/>
        <w:bidi w:val="0"/>
        <w:adjustRightInd/>
        <w:snapToGrid/>
        <w:spacing w:before="312" w:beforeLines="100" w:beforeAutospacing="1" w:after="312" w:afterLines="100" w:afterAutospacing="1" w:line="240" w:lineRule="auto"/>
        <w:ind w:firstLine="0"/>
        <w:textAlignment w:val="auto"/>
        <w:outlineLvl w:val="0"/>
        <w:rPr>
          <w:rFonts w:hint="eastAsia" w:ascii="Times New Roman" w:hAnsi="Times New Roman" w:eastAsia="Times New Roman" w:cs="Times New Roman"/>
          <w:color w:val="auto"/>
          <w:sz w:val="20"/>
          <w:szCs w:val="20"/>
          <w:lang w:val="en-US" w:eastAsia="zh-CN"/>
        </w:rPr>
      </w:pPr>
      <w:bookmarkStart w:id="19" w:name="_Toc29730"/>
      <w:r>
        <w:rPr>
          <w:rFonts w:hint="eastAsia" w:ascii="Times New Roman" w:hAnsi="Times New Roman" w:eastAsia="Times New Roman" w:cs="Times New Roman"/>
          <w:color w:val="auto"/>
          <w:sz w:val="20"/>
          <w:szCs w:val="20"/>
          <w:lang w:val="en-US" w:eastAsia="zh-CN"/>
        </w:rPr>
        <w:t>6  通用规定</w:t>
      </w:r>
      <w:bookmarkEnd w:id="19"/>
    </w:p>
    <w:p>
      <w:pPr>
        <w:pStyle w:val="25"/>
        <w:keepNext w:val="0"/>
        <w:keepLines w:val="0"/>
        <w:pageBreakBefore w:val="0"/>
        <w:widowControl w:val="0"/>
        <w:kinsoku/>
        <w:wordWrap/>
        <w:overflowPunct/>
        <w:topLinePunct w:val="0"/>
        <w:autoSpaceDE/>
        <w:autoSpaceDN/>
        <w:bidi w:val="0"/>
        <w:adjustRightInd/>
        <w:snapToGrid/>
        <w:spacing w:before="312" w:beforeLines="100" w:after="312" w:afterLines="100" w:line="240" w:lineRule="auto"/>
        <w:ind w:firstLine="0"/>
        <w:textAlignment w:val="auto"/>
        <w:outlineLvl w:val="1"/>
        <w:rPr>
          <w:rFonts w:hint="default" w:ascii="Times New Roman" w:hAnsi="Times New Roman" w:eastAsia="宋体" w:cs="宋体"/>
          <w:color w:val="auto"/>
          <w:sz w:val="21"/>
          <w:szCs w:val="21"/>
          <w:lang w:val="en-US" w:eastAsia="zh-CN" w:bidi="ar-SA"/>
        </w:rPr>
      </w:pPr>
      <w:r>
        <w:rPr>
          <w:rFonts w:hint="eastAsia" w:ascii="Times New Roman" w:hAnsi="Times New Roman" w:eastAsia="宋体" w:cs="宋体"/>
          <w:color w:val="auto"/>
          <w:sz w:val="21"/>
          <w:szCs w:val="21"/>
          <w:lang w:val="en-US" w:eastAsia="zh-CN" w:bidi="ar-SA"/>
        </w:rPr>
        <w:t>6.1  物联网智能终端监测</w:t>
      </w:r>
    </w:p>
    <w:p>
      <w:pPr>
        <w:pStyle w:val="35"/>
        <w:tabs>
          <w:tab w:val="left" w:pos="999"/>
        </w:tabs>
        <w:wordWrap w:val="0"/>
        <w:autoSpaceDE w:val="0"/>
        <w:autoSpaceDN w:val="0"/>
        <w:spacing w:line="360" w:lineRule="exact"/>
        <w:ind w:left="0"/>
        <w:jc w:val="both"/>
        <w:rPr>
          <w:rFonts w:hint="eastAsia" w:eastAsia="宋体" w:cs="宋体"/>
          <w:color w:val="auto"/>
          <w:sz w:val="21"/>
          <w:szCs w:val="21"/>
          <w:lang w:val="en-US" w:eastAsia="zh-CN" w:bidi="ar-SA"/>
        </w:rPr>
      </w:pPr>
      <w:r>
        <w:rPr>
          <w:rFonts w:hint="eastAsia" w:eastAsia="宋体" w:cs="宋体"/>
          <w:color w:val="auto"/>
          <w:sz w:val="21"/>
          <w:szCs w:val="21"/>
          <w:lang w:val="en-US" w:eastAsia="zh-CN" w:bidi="ar-SA"/>
        </w:rPr>
        <w:t>6.1.1  水表井井筒上应预留采集器安装和放置位置。便于安装。其大小为长*宽*高 ：16*12*12。</w:t>
      </w:r>
    </w:p>
    <w:p>
      <w:pPr>
        <w:pStyle w:val="25"/>
        <w:spacing w:before="312" w:beforeLines="100" w:beforeAutospacing="1" w:after="312" w:afterLines="100" w:afterAutospacing="1" w:line="240" w:lineRule="auto"/>
        <w:ind w:firstLine="0"/>
        <w:outlineLvl w:val="1"/>
        <w:rPr>
          <w:rFonts w:hint="eastAsia" w:ascii="Times New Roman" w:hAnsi="Times New Roman" w:eastAsia="宋体" w:cs="宋体"/>
          <w:color w:val="auto"/>
          <w:sz w:val="21"/>
          <w:szCs w:val="21"/>
          <w:lang w:val="en-US" w:eastAsia="zh-CN" w:bidi="ar-SA"/>
        </w:rPr>
      </w:pPr>
      <w:r>
        <w:rPr>
          <w:rFonts w:hint="eastAsia" w:ascii="Times New Roman" w:hAnsi="Times New Roman" w:eastAsia="宋体" w:cs="宋体"/>
          <w:color w:val="auto"/>
          <w:sz w:val="21"/>
          <w:szCs w:val="21"/>
          <w:lang w:val="en-US" w:eastAsia="zh-CN" w:bidi="ar-SA"/>
        </w:rPr>
        <w:t>6.1.2  智能化监测</w:t>
      </w:r>
    </w:p>
    <w:p>
      <w:pPr>
        <w:pStyle w:val="35"/>
        <w:keepNext w:val="0"/>
        <w:keepLines w:val="0"/>
        <w:pageBreakBefore w:val="0"/>
        <w:widowControl w:val="0"/>
        <w:tabs>
          <w:tab w:val="left" w:pos="999"/>
        </w:tabs>
        <w:kinsoku/>
        <w:wordWrap w:val="0"/>
        <w:overflowPunct/>
        <w:topLinePunct w:val="0"/>
        <w:autoSpaceDE w:val="0"/>
        <w:autoSpaceDN w:val="0"/>
        <w:bidi w:val="0"/>
        <w:adjustRightInd/>
        <w:snapToGrid/>
        <w:spacing w:line="360" w:lineRule="exact"/>
        <w:ind w:left="0" w:firstLine="420" w:firstLineChars="200"/>
        <w:jc w:val="both"/>
        <w:textAlignment w:val="auto"/>
        <w:rPr>
          <w:rFonts w:hint="eastAsia" w:eastAsia="宋体" w:cs="宋体"/>
          <w:color w:val="auto"/>
          <w:sz w:val="21"/>
          <w:szCs w:val="21"/>
          <w:lang w:val="en-US" w:eastAsia="zh-CN" w:bidi="ar-SA"/>
        </w:rPr>
      </w:pPr>
      <w:r>
        <w:rPr>
          <w:rFonts w:hint="eastAsia" w:eastAsia="宋体" w:cs="宋体"/>
          <w:color w:val="auto"/>
          <w:sz w:val="21"/>
          <w:szCs w:val="21"/>
          <w:lang w:val="en-US" w:eastAsia="zh-CN" w:bidi="ar-SA"/>
        </w:rPr>
        <w:t>物联网终端防护井</w:t>
      </w:r>
      <w:r>
        <w:rPr>
          <w:rFonts w:hint="eastAsia" w:ascii="Times New Roman" w:hAnsi="Times New Roman" w:eastAsia="宋体" w:cs="宋体"/>
          <w:color w:val="auto"/>
          <w:sz w:val="21"/>
          <w:szCs w:val="21"/>
          <w:lang w:val="en-US" w:eastAsia="zh-CN" w:bidi="ar-SA"/>
        </w:rPr>
        <w:t>是通过安装各种具备通讯功能的智能化传感器及集中化的传输设备实现井内情况的实时回传，从而实现对表井内设备及表井状态的实时监测。实现智能表井状态监测、防盗、定位、自动报警、身份识别、远程控制等功能。一般部署</w:t>
      </w:r>
      <w:r>
        <w:rPr>
          <w:rFonts w:hint="eastAsia" w:eastAsia="宋体" w:cs="宋体"/>
          <w:color w:val="auto"/>
          <w:sz w:val="21"/>
          <w:szCs w:val="21"/>
          <w:lang w:val="en-US" w:eastAsia="zh-CN" w:bidi="ar-SA"/>
        </w:rPr>
        <w:t>于物联网智能监测井内的设备即各智能终端可包括但不限于：</w:t>
      </w:r>
    </w:p>
    <w:p>
      <w:pPr>
        <w:pStyle w:val="35"/>
        <w:keepNext w:val="0"/>
        <w:keepLines w:val="0"/>
        <w:pageBreakBefore w:val="0"/>
        <w:widowControl w:val="0"/>
        <w:numPr>
          <w:ilvl w:val="0"/>
          <w:numId w:val="1"/>
        </w:numPr>
        <w:tabs>
          <w:tab w:val="left" w:pos="999"/>
        </w:tabs>
        <w:kinsoku/>
        <w:wordWrap w:val="0"/>
        <w:overflowPunct/>
        <w:topLinePunct w:val="0"/>
        <w:autoSpaceDE w:val="0"/>
        <w:autoSpaceDN w:val="0"/>
        <w:bidi w:val="0"/>
        <w:adjustRightInd/>
        <w:snapToGrid/>
        <w:spacing w:line="360" w:lineRule="exact"/>
        <w:ind w:left="60" w:leftChars="0" w:firstLine="420" w:firstLineChars="0"/>
        <w:jc w:val="both"/>
        <w:textAlignment w:val="auto"/>
        <w:rPr>
          <w:rFonts w:hint="eastAsia" w:eastAsia="宋体" w:cs="宋体"/>
          <w:color w:val="auto"/>
          <w:sz w:val="21"/>
          <w:szCs w:val="21"/>
          <w:lang w:val="en-US" w:eastAsia="zh-CN" w:bidi="ar-SA"/>
        </w:rPr>
      </w:pPr>
      <w:r>
        <w:rPr>
          <w:rFonts w:hint="eastAsia" w:eastAsia="宋体" w:cs="宋体"/>
          <w:color w:val="auto"/>
          <w:sz w:val="21"/>
          <w:szCs w:val="21"/>
          <w:lang w:val="en-US" w:eastAsia="zh-CN" w:bidi="ar-SA"/>
        </w:rPr>
        <w:t xml:space="preserve"> 智能远传水表；</w:t>
      </w:r>
    </w:p>
    <w:p>
      <w:pPr>
        <w:pStyle w:val="35"/>
        <w:keepNext w:val="0"/>
        <w:keepLines w:val="0"/>
        <w:pageBreakBefore w:val="0"/>
        <w:widowControl w:val="0"/>
        <w:numPr>
          <w:ilvl w:val="0"/>
          <w:numId w:val="1"/>
        </w:numPr>
        <w:tabs>
          <w:tab w:val="left" w:pos="999"/>
        </w:tabs>
        <w:kinsoku/>
        <w:wordWrap w:val="0"/>
        <w:overflowPunct/>
        <w:topLinePunct w:val="0"/>
        <w:autoSpaceDE w:val="0"/>
        <w:autoSpaceDN w:val="0"/>
        <w:bidi w:val="0"/>
        <w:adjustRightInd/>
        <w:snapToGrid/>
        <w:spacing w:line="360" w:lineRule="exact"/>
        <w:ind w:left="60" w:leftChars="0" w:firstLine="420" w:firstLineChars="0"/>
        <w:jc w:val="both"/>
        <w:textAlignment w:val="auto"/>
        <w:rPr>
          <w:rFonts w:hint="eastAsia" w:eastAsia="宋体" w:cs="宋体"/>
          <w:color w:val="auto"/>
          <w:sz w:val="21"/>
          <w:szCs w:val="21"/>
          <w:lang w:val="en-US" w:eastAsia="zh-CN" w:bidi="ar-SA"/>
        </w:rPr>
      </w:pPr>
      <w:r>
        <w:rPr>
          <w:rFonts w:hint="eastAsia" w:eastAsia="宋体" w:cs="宋体"/>
          <w:color w:val="auto"/>
          <w:sz w:val="21"/>
          <w:szCs w:val="21"/>
          <w:lang w:val="en-US" w:eastAsia="zh-CN" w:bidi="ar-SA"/>
        </w:rPr>
        <w:t xml:space="preserve"> 智能环境传感器，如温度传感，湿度传感等；</w:t>
      </w:r>
    </w:p>
    <w:p>
      <w:pPr>
        <w:pStyle w:val="35"/>
        <w:keepNext w:val="0"/>
        <w:keepLines w:val="0"/>
        <w:pageBreakBefore w:val="0"/>
        <w:widowControl w:val="0"/>
        <w:numPr>
          <w:ilvl w:val="0"/>
          <w:numId w:val="1"/>
        </w:numPr>
        <w:tabs>
          <w:tab w:val="left" w:pos="999"/>
        </w:tabs>
        <w:kinsoku/>
        <w:wordWrap w:val="0"/>
        <w:overflowPunct/>
        <w:topLinePunct w:val="0"/>
        <w:autoSpaceDE w:val="0"/>
        <w:autoSpaceDN w:val="0"/>
        <w:bidi w:val="0"/>
        <w:adjustRightInd/>
        <w:snapToGrid/>
        <w:spacing w:line="360" w:lineRule="exact"/>
        <w:ind w:left="60" w:leftChars="0" w:firstLine="420" w:firstLineChars="0"/>
        <w:jc w:val="both"/>
        <w:textAlignment w:val="auto"/>
        <w:rPr>
          <w:rFonts w:hint="eastAsia" w:eastAsia="宋体" w:cs="宋体"/>
          <w:color w:val="auto"/>
          <w:sz w:val="21"/>
          <w:szCs w:val="21"/>
          <w:lang w:val="en-US" w:eastAsia="zh-CN" w:bidi="ar-SA"/>
        </w:rPr>
      </w:pPr>
      <w:r>
        <w:rPr>
          <w:rFonts w:hint="eastAsia" w:eastAsia="宋体" w:cs="宋体"/>
          <w:color w:val="auto"/>
          <w:sz w:val="21"/>
          <w:szCs w:val="21"/>
          <w:lang w:val="en-US" w:eastAsia="zh-CN" w:bidi="ar-SA"/>
        </w:rPr>
        <w:t xml:space="preserve"> 智能压力传感器，如井内气压监测等；</w:t>
      </w:r>
    </w:p>
    <w:p>
      <w:pPr>
        <w:pStyle w:val="35"/>
        <w:keepNext w:val="0"/>
        <w:keepLines w:val="0"/>
        <w:pageBreakBefore w:val="0"/>
        <w:widowControl w:val="0"/>
        <w:numPr>
          <w:ilvl w:val="0"/>
          <w:numId w:val="1"/>
        </w:numPr>
        <w:tabs>
          <w:tab w:val="left" w:pos="999"/>
        </w:tabs>
        <w:kinsoku/>
        <w:wordWrap w:val="0"/>
        <w:overflowPunct/>
        <w:topLinePunct w:val="0"/>
        <w:autoSpaceDE w:val="0"/>
        <w:autoSpaceDN w:val="0"/>
        <w:bidi w:val="0"/>
        <w:adjustRightInd/>
        <w:snapToGrid/>
        <w:spacing w:line="360" w:lineRule="exact"/>
        <w:ind w:left="60" w:leftChars="0" w:firstLine="420" w:firstLineChars="0"/>
        <w:jc w:val="both"/>
        <w:textAlignment w:val="auto"/>
        <w:rPr>
          <w:rFonts w:hint="eastAsia" w:eastAsia="宋体" w:cs="宋体"/>
          <w:color w:val="auto"/>
          <w:sz w:val="21"/>
          <w:szCs w:val="21"/>
          <w:lang w:val="en-US" w:eastAsia="zh-CN" w:bidi="ar-SA"/>
        </w:rPr>
      </w:pPr>
      <w:r>
        <w:rPr>
          <w:rFonts w:hint="eastAsia" w:eastAsia="宋体" w:cs="宋体"/>
          <w:color w:val="auto"/>
          <w:sz w:val="21"/>
          <w:szCs w:val="21"/>
          <w:lang w:val="en-US" w:eastAsia="zh-CN" w:bidi="ar-SA"/>
        </w:rPr>
        <w:t xml:space="preserve"> 井内液位传感器；</w:t>
      </w:r>
    </w:p>
    <w:p>
      <w:pPr>
        <w:pStyle w:val="35"/>
        <w:keepNext w:val="0"/>
        <w:keepLines w:val="0"/>
        <w:pageBreakBefore w:val="0"/>
        <w:widowControl w:val="0"/>
        <w:numPr>
          <w:ilvl w:val="0"/>
          <w:numId w:val="1"/>
        </w:numPr>
        <w:tabs>
          <w:tab w:val="left" w:pos="999"/>
        </w:tabs>
        <w:kinsoku/>
        <w:wordWrap w:val="0"/>
        <w:overflowPunct/>
        <w:topLinePunct w:val="0"/>
        <w:autoSpaceDE w:val="0"/>
        <w:autoSpaceDN w:val="0"/>
        <w:bidi w:val="0"/>
        <w:adjustRightInd/>
        <w:snapToGrid/>
        <w:spacing w:line="360" w:lineRule="exact"/>
        <w:ind w:left="60" w:leftChars="0" w:firstLine="420" w:firstLineChars="0"/>
        <w:jc w:val="both"/>
        <w:textAlignment w:val="auto"/>
        <w:rPr>
          <w:rFonts w:hint="eastAsia" w:eastAsia="宋体" w:cs="宋体"/>
          <w:color w:val="auto"/>
          <w:sz w:val="21"/>
          <w:szCs w:val="21"/>
          <w:lang w:val="en-US" w:eastAsia="zh-CN" w:bidi="ar-SA"/>
        </w:rPr>
      </w:pPr>
      <w:r>
        <w:rPr>
          <w:rFonts w:hint="eastAsia" w:eastAsia="宋体" w:cs="宋体"/>
          <w:color w:val="auto"/>
          <w:sz w:val="21"/>
          <w:szCs w:val="21"/>
          <w:lang w:val="en-US" w:eastAsia="zh-CN" w:bidi="ar-SA"/>
        </w:rPr>
        <w:t xml:space="preserve"> 井盖开启状态传感器。</w:t>
      </w:r>
    </w:p>
    <w:p>
      <w:pPr>
        <w:pStyle w:val="35"/>
        <w:keepNext w:val="0"/>
        <w:keepLines w:val="0"/>
        <w:pageBreakBefore w:val="0"/>
        <w:widowControl w:val="0"/>
        <w:tabs>
          <w:tab w:val="left" w:pos="999"/>
        </w:tabs>
        <w:kinsoku/>
        <w:wordWrap w:val="0"/>
        <w:overflowPunct/>
        <w:topLinePunct w:val="0"/>
        <w:autoSpaceDE w:val="0"/>
        <w:autoSpaceDN w:val="0"/>
        <w:bidi w:val="0"/>
        <w:adjustRightInd/>
        <w:snapToGrid/>
        <w:spacing w:line="360" w:lineRule="exact"/>
        <w:ind w:left="0" w:firstLine="420" w:firstLineChars="200"/>
        <w:jc w:val="both"/>
        <w:textAlignment w:val="auto"/>
        <w:rPr>
          <w:rFonts w:hint="eastAsia" w:ascii="Times New Roman" w:hAnsi="Times New Roman" w:eastAsia="宋体" w:cs="宋体"/>
          <w:color w:val="auto"/>
          <w:sz w:val="21"/>
          <w:szCs w:val="21"/>
          <w:lang w:val="en-US" w:eastAsia="zh-CN" w:bidi="ar-SA"/>
        </w:rPr>
      </w:pPr>
      <w:r>
        <w:rPr>
          <w:rFonts w:hint="eastAsia" w:ascii="Times New Roman" w:hAnsi="Times New Roman" w:eastAsia="宋体" w:cs="宋体"/>
          <w:color w:val="auto"/>
          <w:sz w:val="21"/>
          <w:szCs w:val="21"/>
          <w:lang w:val="en-US" w:eastAsia="zh-CN" w:bidi="ar-SA"/>
        </w:rPr>
        <w:t>其中智能化表井部分智能硬件应符合以下要求：</w:t>
      </w:r>
    </w:p>
    <w:p>
      <w:pPr>
        <w:pStyle w:val="35"/>
        <w:keepNext w:val="0"/>
        <w:keepLines w:val="0"/>
        <w:pageBreakBefore w:val="0"/>
        <w:widowControl w:val="0"/>
        <w:numPr>
          <w:ilvl w:val="0"/>
          <w:numId w:val="0"/>
        </w:numPr>
        <w:tabs>
          <w:tab w:val="left" w:pos="999"/>
        </w:tabs>
        <w:kinsoku/>
        <w:wordWrap w:val="0"/>
        <w:overflowPunct/>
        <w:topLinePunct w:val="0"/>
        <w:autoSpaceDE w:val="0"/>
        <w:autoSpaceDN w:val="0"/>
        <w:bidi w:val="0"/>
        <w:adjustRightInd/>
        <w:snapToGrid/>
        <w:spacing w:line="360" w:lineRule="exact"/>
        <w:ind w:left="480" w:leftChars="0"/>
        <w:jc w:val="both"/>
        <w:textAlignment w:val="auto"/>
        <w:rPr>
          <w:rFonts w:hint="eastAsia" w:eastAsia="宋体" w:cs="宋体"/>
          <w:color w:val="auto"/>
          <w:sz w:val="21"/>
          <w:szCs w:val="21"/>
          <w:lang w:val="en-US" w:eastAsia="zh-CN" w:bidi="ar-SA"/>
        </w:rPr>
      </w:pPr>
      <w:r>
        <w:rPr>
          <w:rFonts w:hint="eastAsia" w:eastAsia="宋体" w:cs="宋体"/>
          <w:color w:val="auto"/>
          <w:sz w:val="21"/>
          <w:szCs w:val="21"/>
          <w:lang w:val="en-US" w:eastAsia="zh-CN" w:bidi="ar-SA"/>
        </w:rPr>
        <w:t xml:space="preserve">1）  定位误差不应低于1m； </w:t>
      </w:r>
    </w:p>
    <w:p>
      <w:pPr>
        <w:pStyle w:val="35"/>
        <w:keepNext w:val="0"/>
        <w:keepLines w:val="0"/>
        <w:pageBreakBefore w:val="0"/>
        <w:widowControl w:val="0"/>
        <w:numPr>
          <w:ilvl w:val="0"/>
          <w:numId w:val="0"/>
        </w:numPr>
        <w:tabs>
          <w:tab w:val="left" w:pos="999"/>
        </w:tabs>
        <w:kinsoku/>
        <w:wordWrap w:val="0"/>
        <w:overflowPunct/>
        <w:topLinePunct w:val="0"/>
        <w:autoSpaceDE w:val="0"/>
        <w:autoSpaceDN w:val="0"/>
        <w:bidi w:val="0"/>
        <w:adjustRightInd/>
        <w:snapToGrid/>
        <w:spacing w:line="360" w:lineRule="exact"/>
        <w:ind w:left="480" w:leftChars="0"/>
        <w:jc w:val="both"/>
        <w:textAlignment w:val="auto"/>
        <w:rPr>
          <w:rFonts w:hint="eastAsia" w:eastAsia="宋体" w:cs="宋体"/>
          <w:color w:val="auto"/>
          <w:sz w:val="21"/>
          <w:szCs w:val="21"/>
          <w:lang w:val="en-US" w:eastAsia="zh-CN" w:bidi="ar-SA"/>
        </w:rPr>
      </w:pPr>
      <w:r>
        <w:rPr>
          <w:rFonts w:hint="eastAsia" w:eastAsia="宋体" w:cs="宋体"/>
          <w:color w:val="auto"/>
          <w:sz w:val="21"/>
          <w:szCs w:val="21"/>
          <w:lang w:val="en-US" w:eastAsia="zh-CN" w:bidi="ar-SA"/>
        </w:rPr>
        <w:t>2）  身份识别信息应包括产品信息、权属单位、所在区域等信息。</w:t>
      </w:r>
    </w:p>
    <w:p>
      <w:pPr>
        <w:pStyle w:val="35"/>
        <w:keepNext w:val="0"/>
        <w:keepLines w:val="0"/>
        <w:pageBreakBefore w:val="0"/>
        <w:widowControl w:val="0"/>
        <w:numPr>
          <w:ilvl w:val="0"/>
          <w:numId w:val="0"/>
        </w:numPr>
        <w:tabs>
          <w:tab w:val="left" w:pos="999"/>
        </w:tabs>
        <w:kinsoku/>
        <w:wordWrap w:val="0"/>
        <w:overflowPunct/>
        <w:topLinePunct w:val="0"/>
        <w:autoSpaceDE w:val="0"/>
        <w:autoSpaceDN w:val="0"/>
        <w:bidi w:val="0"/>
        <w:adjustRightInd/>
        <w:snapToGrid/>
        <w:spacing w:line="360" w:lineRule="exact"/>
        <w:ind w:left="480" w:leftChars="0"/>
        <w:jc w:val="both"/>
        <w:textAlignment w:val="auto"/>
        <w:rPr>
          <w:rFonts w:hint="eastAsia" w:ascii="Times New Roman" w:hAnsi="Times New Roman" w:eastAsia="宋体" w:cs="宋体"/>
          <w:color w:val="auto"/>
          <w:sz w:val="21"/>
          <w:szCs w:val="21"/>
          <w:lang w:val="en-US" w:eastAsia="zh-CN" w:bidi="ar-SA"/>
        </w:rPr>
      </w:pPr>
      <w:r>
        <w:rPr>
          <w:rFonts w:hint="eastAsia" w:eastAsia="宋体" w:cs="宋体"/>
          <w:color w:val="auto"/>
          <w:sz w:val="21"/>
          <w:szCs w:val="21"/>
          <w:lang w:val="en-US" w:eastAsia="zh-CN" w:bidi="ar-SA"/>
        </w:rPr>
        <w:t xml:space="preserve">3）  </w:t>
      </w:r>
      <w:r>
        <w:rPr>
          <w:rFonts w:hint="eastAsia" w:ascii="Times New Roman" w:hAnsi="Times New Roman" w:eastAsia="宋体" w:cs="宋体"/>
          <w:color w:val="auto"/>
          <w:sz w:val="21"/>
          <w:szCs w:val="21"/>
          <w:lang w:val="en-US" w:eastAsia="zh-CN" w:bidi="ar-SA"/>
        </w:rPr>
        <w:t xml:space="preserve">井内环境监测装置应符合以下要求： </w:t>
      </w:r>
    </w:p>
    <w:p>
      <w:pPr>
        <w:pStyle w:val="35"/>
        <w:keepNext w:val="0"/>
        <w:keepLines w:val="0"/>
        <w:pageBreakBefore w:val="0"/>
        <w:widowControl w:val="0"/>
        <w:tabs>
          <w:tab w:val="left" w:pos="999"/>
        </w:tabs>
        <w:kinsoku/>
        <w:wordWrap w:val="0"/>
        <w:overflowPunct/>
        <w:topLinePunct w:val="0"/>
        <w:autoSpaceDE w:val="0"/>
        <w:autoSpaceDN w:val="0"/>
        <w:bidi w:val="0"/>
        <w:adjustRightInd/>
        <w:snapToGrid/>
        <w:spacing w:line="360" w:lineRule="exact"/>
        <w:ind w:left="0" w:firstLine="420" w:firstLineChars="200"/>
        <w:jc w:val="both"/>
        <w:textAlignment w:val="auto"/>
        <w:rPr>
          <w:rFonts w:hint="eastAsia" w:ascii="Times New Roman" w:hAnsi="Times New Roman" w:eastAsia="宋体" w:cs="宋体"/>
          <w:color w:val="auto"/>
          <w:sz w:val="21"/>
          <w:szCs w:val="21"/>
          <w:lang w:val="en-US" w:eastAsia="zh-CN" w:bidi="ar-SA"/>
        </w:rPr>
      </w:pPr>
      <w:r>
        <w:rPr>
          <w:rFonts w:hint="eastAsia" w:ascii="Times New Roman" w:hAnsi="Times New Roman" w:eastAsia="宋体" w:cs="宋体"/>
          <w:color w:val="auto"/>
          <w:sz w:val="21"/>
          <w:szCs w:val="21"/>
          <w:lang w:val="en-US" w:eastAsia="zh-CN" w:bidi="ar-SA"/>
        </w:rPr>
        <w:t>温度、湿度、水位、等环境参数监测内容宜参照GB 50838的有关规定执行；温度、湿度、水位的报警阈值宜参照GB/T 51274的有关规定执行；水位检测测量误差应符合 JJG 971的有关规定；</w:t>
      </w:r>
    </w:p>
    <w:p>
      <w:pPr>
        <w:pStyle w:val="25"/>
        <w:spacing w:before="312" w:beforeLines="100" w:beforeAutospacing="1" w:after="312" w:afterLines="100" w:afterAutospacing="1" w:line="240" w:lineRule="auto"/>
        <w:ind w:firstLine="0"/>
        <w:outlineLvl w:val="1"/>
        <w:rPr>
          <w:rFonts w:hint="eastAsia" w:ascii="Times New Roman" w:hAnsi="Times New Roman" w:eastAsia="宋体" w:cs="宋体"/>
          <w:color w:val="auto"/>
          <w:sz w:val="21"/>
          <w:szCs w:val="21"/>
          <w:lang w:val="en-US" w:eastAsia="zh-CN" w:bidi="ar-SA"/>
        </w:rPr>
      </w:pPr>
      <w:r>
        <w:rPr>
          <w:rFonts w:hint="eastAsia" w:ascii="Times New Roman" w:hAnsi="Times New Roman" w:eastAsia="宋体" w:cs="宋体"/>
          <w:color w:val="auto"/>
          <w:sz w:val="21"/>
          <w:szCs w:val="21"/>
          <w:lang w:val="en-US" w:eastAsia="zh-CN" w:bidi="ar-SA"/>
        </w:rPr>
        <w:t xml:space="preserve">6.1.3 </w:t>
      </w:r>
      <w:r>
        <w:rPr>
          <w:rFonts w:hint="eastAsia" w:ascii="Times New Roman" w:hAnsi="Times New Roman" w:cs="宋体"/>
          <w:color w:val="auto"/>
          <w:sz w:val="21"/>
          <w:szCs w:val="21"/>
          <w:lang w:val="en-US" w:eastAsia="zh-CN" w:bidi="ar-SA"/>
        </w:rPr>
        <w:t xml:space="preserve"> </w:t>
      </w:r>
      <w:r>
        <w:rPr>
          <w:rFonts w:hint="eastAsia" w:ascii="Times New Roman" w:hAnsi="Times New Roman" w:eastAsia="宋体" w:cs="宋体"/>
          <w:color w:val="auto"/>
          <w:sz w:val="21"/>
          <w:szCs w:val="21"/>
          <w:lang w:val="en-US" w:eastAsia="zh-CN" w:bidi="ar-SA"/>
        </w:rPr>
        <w:t>设备间通讯及回传方式、频度</w:t>
      </w:r>
    </w:p>
    <w:p>
      <w:pPr>
        <w:pStyle w:val="35"/>
        <w:keepNext w:val="0"/>
        <w:keepLines w:val="0"/>
        <w:pageBreakBefore w:val="0"/>
        <w:widowControl w:val="0"/>
        <w:tabs>
          <w:tab w:val="left" w:pos="999"/>
        </w:tabs>
        <w:kinsoku/>
        <w:wordWrap w:val="0"/>
        <w:overflowPunct/>
        <w:topLinePunct w:val="0"/>
        <w:autoSpaceDE w:val="0"/>
        <w:autoSpaceDN w:val="0"/>
        <w:bidi w:val="0"/>
        <w:adjustRightInd/>
        <w:snapToGrid/>
        <w:spacing w:line="360" w:lineRule="exact"/>
        <w:ind w:left="0" w:firstLine="420" w:firstLineChars="200"/>
        <w:jc w:val="both"/>
        <w:textAlignment w:val="auto"/>
        <w:rPr>
          <w:rFonts w:hint="eastAsia" w:ascii="Times New Roman" w:hAnsi="Times New Roman" w:eastAsia="宋体" w:cs="宋体"/>
          <w:color w:val="auto"/>
          <w:sz w:val="21"/>
          <w:szCs w:val="21"/>
          <w:lang w:val="en-US" w:eastAsia="zh-CN" w:bidi="ar-SA"/>
        </w:rPr>
      </w:pPr>
      <w:r>
        <w:rPr>
          <w:rFonts w:hint="eastAsia" w:ascii="Times New Roman" w:hAnsi="Times New Roman" w:eastAsia="宋体" w:cs="宋体"/>
          <w:color w:val="auto"/>
          <w:sz w:val="21"/>
          <w:szCs w:val="21"/>
          <w:lang w:val="en-US" w:eastAsia="zh-CN" w:bidi="ar-SA"/>
        </w:rPr>
        <w:t>考虑到表井内智能终端设备多，且埋地深度不一，表井内各智能终端应采用集中通过采集器或中继器通信的方式进行回传，避免出现信号覆盖不一致等问题。智能终端与井内传感器连接通讯的方式可分为有线和无线两种。</w:t>
      </w:r>
    </w:p>
    <w:p>
      <w:pPr>
        <w:pStyle w:val="35"/>
        <w:keepNext w:val="0"/>
        <w:keepLines w:val="0"/>
        <w:pageBreakBefore w:val="0"/>
        <w:widowControl w:val="0"/>
        <w:numPr>
          <w:ilvl w:val="0"/>
          <w:numId w:val="2"/>
        </w:numPr>
        <w:tabs>
          <w:tab w:val="left" w:pos="999"/>
        </w:tabs>
        <w:kinsoku/>
        <w:wordWrap w:val="0"/>
        <w:overflowPunct/>
        <w:topLinePunct w:val="0"/>
        <w:autoSpaceDE w:val="0"/>
        <w:autoSpaceDN w:val="0"/>
        <w:bidi w:val="0"/>
        <w:adjustRightInd/>
        <w:snapToGrid/>
        <w:spacing w:line="360" w:lineRule="exact"/>
        <w:ind w:left="0" w:firstLine="420" w:firstLineChars="200"/>
        <w:jc w:val="both"/>
        <w:textAlignment w:val="auto"/>
        <w:rPr>
          <w:rFonts w:hint="eastAsia" w:ascii="Times New Roman" w:hAnsi="Times New Roman" w:eastAsia="宋体" w:cs="宋体"/>
          <w:color w:val="auto"/>
          <w:sz w:val="21"/>
          <w:szCs w:val="21"/>
          <w:lang w:val="en-US" w:eastAsia="zh-CN" w:bidi="ar-SA"/>
        </w:rPr>
      </w:pPr>
      <w:r>
        <w:rPr>
          <w:rFonts w:hint="eastAsia" w:eastAsia="宋体" w:cs="宋体"/>
          <w:color w:val="auto"/>
          <w:sz w:val="21"/>
          <w:szCs w:val="21"/>
          <w:lang w:val="en-US" w:eastAsia="zh-CN" w:bidi="ar-SA"/>
        </w:rPr>
        <w:t xml:space="preserve"> </w:t>
      </w:r>
      <w:r>
        <w:rPr>
          <w:rFonts w:hint="eastAsia" w:ascii="Times New Roman" w:hAnsi="Times New Roman" w:eastAsia="宋体" w:cs="宋体"/>
          <w:color w:val="auto"/>
          <w:sz w:val="21"/>
          <w:szCs w:val="21"/>
          <w:lang w:val="en-US" w:eastAsia="zh-CN" w:bidi="ar-SA"/>
        </w:rPr>
        <w:t>有线通信方式可采用：RS485, Mbus。</w:t>
      </w:r>
    </w:p>
    <w:p>
      <w:pPr>
        <w:pStyle w:val="35"/>
        <w:keepNext w:val="0"/>
        <w:keepLines w:val="0"/>
        <w:pageBreakBefore w:val="0"/>
        <w:widowControl w:val="0"/>
        <w:numPr>
          <w:ilvl w:val="0"/>
          <w:numId w:val="2"/>
        </w:numPr>
        <w:tabs>
          <w:tab w:val="left" w:pos="999"/>
        </w:tabs>
        <w:kinsoku/>
        <w:wordWrap w:val="0"/>
        <w:overflowPunct/>
        <w:topLinePunct w:val="0"/>
        <w:autoSpaceDE w:val="0"/>
        <w:autoSpaceDN w:val="0"/>
        <w:bidi w:val="0"/>
        <w:adjustRightInd/>
        <w:snapToGrid/>
        <w:spacing w:line="360" w:lineRule="exact"/>
        <w:ind w:left="0" w:leftChars="0" w:firstLine="420" w:firstLineChars="200"/>
        <w:jc w:val="both"/>
        <w:textAlignment w:val="auto"/>
        <w:rPr>
          <w:rFonts w:hint="eastAsia" w:ascii="Times New Roman" w:hAnsi="Times New Roman" w:eastAsia="宋体" w:cs="宋体"/>
          <w:color w:val="auto"/>
          <w:sz w:val="21"/>
          <w:szCs w:val="21"/>
          <w:lang w:val="en-US" w:eastAsia="zh-CN" w:bidi="ar-SA"/>
        </w:rPr>
      </w:pPr>
      <w:r>
        <w:rPr>
          <w:rFonts w:hint="eastAsia" w:eastAsia="宋体" w:cs="宋体"/>
          <w:color w:val="auto"/>
          <w:sz w:val="21"/>
          <w:szCs w:val="21"/>
          <w:lang w:val="en-US" w:eastAsia="zh-CN" w:bidi="ar-SA"/>
        </w:rPr>
        <w:t xml:space="preserve"> </w:t>
      </w:r>
      <w:r>
        <w:rPr>
          <w:rFonts w:hint="eastAsia" w:ascii="Times New Roman" w:hAnsi="Times New Roman" w:eastAsia="宋体" w:cs="宋体"/>
          <w:color w:val="auto"/>
          <w:sz w:val="21"/>
          <w:szCs w:val="21"/>
          <w:lang w:val="en-US" w:eastAsia="zh-CN" w:bidi="ar-SA"/>
        </w:rPr>
        <w:t>无线通信方式可采用：BLE等无线一对多通信方式。</w:t>
      </w:r>
    </w:p>
    <w:p>
      <w:pPr>
        <w:pStyle w:val="35"/>
        <w:keepNext w:val="0"/>
        <w:keepLines w:val="0"/>
        <w:pageBreakBefore w:val="0"/>
        <w:widowControl w:val="0"/>
        <w:tabs>
          <w:tab w:val="left" w:pos="999"/>
        </w:tabs>
        <w:kinsoku/>
        <w:wordWrap w:val="0"/>
        <w:overflowPunct/>
        <w:topLinePunct w:val="0"/>
        <w:autoSpaceDE w:val="0"/>
        <w:autoSpaceDN w:val="0"/>
        <w:bidi w:val="0"/>
        <w:adjustRightInd/>
        <w:snapToGrid/>
        <w:spacing w:line="360" w:lineRule="exact"/>
        <w:ind w:left="0" w:firstLine="420" w:firstLineChars="200"/>
        <w:jc w:val="both"/>
        <w:textAlignment w:val="auto"/>
        <w:rPr>
          <w:rFonts w:hint="eastAsia" w:ascii="Times New Roman" w:hAnsi="Times New Roman" w:eastAsia="宋体" w:cs="宋体"/>
          <w:color w:val="auto"/>
          <w:sz w:val="21"/>
          <w:szCs w:val="21"/>
          <w:lang w:val="en-US" w:eastAsia="zh-CN" w:bidi="ar-SA"/>
        </w:rPr>
      </w:pPr>
      <w:r>
        <w:rPr>
          <w:rFonts w:hint="eastAsia" w:ascii="Times New Roman" w:hAnsi="Times New Roman" w:eastAsia="宋体" w:cs="宋体"/>
          <w:color w:val="auto"/>
          <w:sz w:val="21"/>
          <w:szCs w:val="21"/>
          <w:lang w:val="en-US" w:eastAsia="zh-CN" w:bidi="ar-SA"/>
        </w:rPr>
        <w:t>回传应采用无线回传，在国内主要考虑通过运营上NB-IOT网络进行回传。不同智能终端对回传频率要求不一致，但考虑到一般情况，回传频率不得低于每天一次，建议值为每天三次。</w:t>
      </w:r>
    </w:p>
    <w:p>
      <w:pPr>
        <w:pStyle w:val="25"/>
        <w:spacing w:before="156" w:beforeLines="50" w:after="156" w:afterLines="50" w:line="360" w:lineRule="auto"/>
        <w:ind w:firstLine="0"/>
        <w:outlineLvl w:val="0"/>
        <w:rPr>
          <w:rFonts w:hint="eastAsia" w:ascii="Times New Roman" w:hAnsi="Times New Roman" w:eastAsia="宋体" w:cs="宋体"/>
          <w:color w:val="auto"/>
          <w:sz w:val="21"/>
          <w:szCs w:val="21"/>
          <w:lang w:val="en-US" w:eastAsia="zh-CN" w:bidi="ar-SA"/>
        </w:rPr>
      </w:pPr>
      <w:bookmarkStart w:id="20" w:name="_Toc27816"/>
      <w:r>
        <w:rPr>
          <w:rFonts w:hint="eastAsia" w:ascii="Times New Roman" w:hAnsi="Times New Roman" w:cs="宋体"/>
          <w:color w:val="auto"/>
          <w:sz w:val="21"/>
          <w:szCs w:val="21"/>
          <w:lang w:val="en-US" w:eastAsia="zh-CN" w:bidi="ar-SA"/>
        </w:rPr>
        <w:t>6</w:t>
      </w:r>
      <w:r>
        <w:rPr>
          <w:rFonts w:hint="eastAsia" w:ascii="Times New Roman" w:hAnsi="Times New Roman" w:eastAsia="宋体" w:cs="宋体"/>
          <w:color w:val="auto"/>
          <w:sz w:val="21"/>
          <w:szCs w:val="21"/>
          <w:lang w:val="en-US" w:eastAsia="zh-CN" w:bidi="ar-SA"/>
        </w:rPr>
        <w:t>.1.</w:t>
      </w:r>
      <w:r>
        <w:rPr>
          <w:rFonts w:hint="eastAsia" w:ascii="Times New Roman" w:hAnsi="Times New Roman" w:cs="宋体"/>
          <w:color w:val="auto"/>
          <w:sz w:val="21"/>
          <w:szCs w:val="21"/>
          <w:lang w:val="en-US" w:eastAsia="zh-CN" w:bidi="ar-SA"/>
        </w:rPr>
        <w:t>4</w:t>
      </w:r>
      <w:r>
        <w:rPr>
          <w:rFonts w:hint="eastAsia" w:ascii="Times New Roman" w:hAnsi="Times New Roman" w:eastAsia="宋体" w:cs="宋体"/>
          <w:color w:val="auto"/>
          <w:sz w:val="21"/>
          <w:szCs w:val="21"/>
          <w:lang w:val="en-US" w:eastAsia="zh-CN" w:bidi="ar-SA"/>
        </w:rPr>
        <w:t>工作寿命</w:t>
      </w:r>
      <w:bookmarkEnd w:id="20"/>
    </w:p>
    <w:p>
      <w:pPr>
        <w:pStyle w:val="35"/>
        <w:keepNext w:val="0"/>
        <w:keepLines w:val="0"/>
        <w:pageBreakBefore w:val="0"/>
        <w:widowControl w:val="0"/>
        <w:tabs>
          <w:tab w:val="left" w:pos="999"/>
        </w:tabs>
        <w:kinsoku/>
        <w:wordWrap w:val="0"/>
        <w:overflowPunct/>
        <w:topLinePunct w:val="0"/>
        <w:autoSpaceDE w:val="0"/>
        <w:autoSpaceDN w:val="0"/>
        <w:bidi w:val="0"/>
        <w:adjustRightInd/>
        <w:snapToGrid/>
        <w:spacing w:line="360" w:lineRule="exact"/>
        <w:ind w:left="0" w:firstLine="420" w:firstLineChars="200"/>
        <w:jc w:val="both"/>
        <w:textAlignment w:val="auto"/>
        <w:rPr>
          <w:rFonts w:hint="eastAsia" w:ascii="Times New Roman" w:hAnsi="Times New Roman" w:eastAsia="宋体" w:cs="宋体"/>
          <w:color w:val="auto"/>
          <w:sz w:val="21"/>
          <w:szCs w:val="21"/>
          <w:lang w:val="en-US" w:eastAsia="zh-CN" w:bidi="ar-SA"/>
        </w:rPr>
      </w:pPr>
      <w:r>
        <w:rPr>
          <w:rFonts w:hint="eastAsia" w:ascii="Times New Roman" w:hAnsi="Times New Roman" w:eastAsia="宋体" w:cs="宋体"/>
          <w:color w:val="auto"/>
          <w:sz w:val="21"/>
          <w:szCs w:val="21"/>
          <w:lang w:val="en-US" w:eastAsia="zh-CN" w:bidi="ar-SA"/>
        </w:rPr>
        <w:t>井内各智能终端及采集器应至少满足6以上使用寿命。</w:t>
      </w:r>
    </w:p>
    <w:p>
      <w:pPr>
        <w:pStyle w:val="25"/>
        <w:spacing w:before="156" w:beforeLines="50" w:after="156" w:afterLines="50" w:line="360" w:lineRule="auto"/>
        <w:ind w:firstLine="0"/>
        <w:outlineLvl w:val="0"/>
        <w:rPr>
          <w:rFonts w:hint="eastAsia" w:ascii="Times New Roman" w:hAnsi="Times New Roman" w:eastAsia="宋体" w:cs="宋体"/>
          <w:color w:val="auto"/>
          <w:sz w:val="21"/>
          <w:szCs w:val="21"/>
          <w:lang w:val="en-US" w:eastAsia="zh-CN" w:bidi="ar-SA"/>
        </w:rPr>
      </w:pPr>
      <w:bookmarkStart w:id="21" w:name="_Toc29749"/>
      <w:r>
        <w:rPr>
          <w:rFonts w:hint="eastAsia" w:ascii="Times New Roman" w:hAnsi="Times New Roman" w:cs="宋体"/>
          <w:color w:val="auto"/>
          <w:sz w:val="21"/>
          <w:szCs w:val="21"/>
          <w:lang w:val="en-US" w:eastAsia="zh-CN" w:bidi="ar-SA"/>
        </w:rPr>
        <w:t>6</w:t>
      </w:r>
      <w:r>
        <w:rPr>
          <w:rFonts w:hint="eastAsia" w:ascii="Times New Roman" w:hAnsi="Times New Roman" w:eastAsia="宋体" w:cs="宋体"/>
          <w:color w:val="auto"/>
          <w:sz w:val="21"/>
          <w:szCs w:val="21"/>
          <w:lang w:val="en-US" w:eastAsia="zh-CN" w:bidi="ar-SA"/>
        </w:rPr>
        <w:t>.1.</w:t>
      </w:r>
      <w:r>
        <w:rPr>
          <w:rFonts w:hint="eastAsia" w:ascii="Times New Roman" w:hAnsi="Times New Roman" w:cs="宋体"/>
          <w:color w:val="auto"/>
          <w:sz w:val="21"/>
          <w:szCs w:val="21"/>
          <w:lang w:val="en-US" w:eastAsia="zh-CN" w:bidi="ar-SA"/>
        </w:rPr>
        <w:t>5</w:t>
      </w:r>
      <w:r>
        <w:rPr>
          <w:rFonts w:hint="eastAsia" w:ascii="Times New Roman" w:hAnsi="Times New Roman" w:eastAsia="宋体" w:cs="宋体"/>
          <w:color w:val="auto"/>
          <w:sz w:val="21"/>
          <w:szCs w:val="21"/>
          <w:lang w:val="en-US" w:eastAsia="zh-CN" w:bidi="ar-SA"/>
        </w:rPr>
        <w:t>智能化表井管理平台</w:t>
      </w:r>
      <w:bookmarkEnd w:id="21"/>
    </w:p>
    <w:p>
      <w:pPr>
        <w:pStyle w:val="35"/>
        <w:keepNext w:val="0"/>
        <w:keepLines w:val="0"/>
        <w:pageBreakBefore w:val="0"/>
        <w:widowControl w:val="0"/>
        <w:tabs>
          <w:tab w:val="left" w:pos="999"/>
        </w:tabs>
        <w:kinsoku/>
        <w:wordWrap w:val="0"/>
        <w:overflowPunct/>
        <w:topLinePunct w:val="0"/>
        <w:autoSpaceDE w:val="0"/>
        <w:autoSpaceDN w:val="0"/>
        <w:bidi w:val="0"/>
        <w:adjustRightInd/>
        <w:snapToGrid/>
        <w:spacing w:line="360" w:lineRule="exact"/>
        <w:ind w:left="0" w:leftChars="0" w:firstLine="0" w:firstLineChars="0"/>
        <w:jc w:val="both"/>
        <w:textAlignment w:val="auto"/>
        <w:rPr>
          <w:rFonts w:hint="eastAsia" w:ascii="Times New Roman" w:hAnsi="Times New Roman" w:eastAsia="宋体" w:cs="宋体"/>
          <w:color w:val="auto"/>
          <w:sz w:val="21"/>
          <w:szCs w:val="21"/>
          <w:lang w:val="en-US" w:eastAsia="zh-CN" w:bidi="ar-SA"/>
        </w:rPr>
      </w:pPr>
      <w:r>
        <w:rPr>
          <w:rFonts w:hint="eastAsia" w:ascii="Times New Roman" w:hAnsi="Times New Roman" w:eastAsia="宋体" w:cs="宋体"/>
          <w:color w:val="auto"/>
          <w:sz w:val="21"/>
          <w:szCs w:val="21"/>
          <w:lang w:val="en-US" w:eastAsia="zh-CN" w:bidi="ar-SA"/>
        </w:rPr>
        <w:t>1  平台功能</w:t>
      </w:r>
    </w:p>
    <w:p>
      <w:pPr>
        <w:pStyle w:val="35"/>
        <w:keepNext w:val="0"/>
        <w:keepLines w:val="0"/>
        <w:pageBreakBefore w:val="0"/>
        <w:widowControl w:val="0"/>
        <w:tabs>
          <w:tab w:val="left" w:pos="999"/>
        </w:tabs>
        <w:kinsoku/>
        <w:wordWrap w:val="0"/>
        <w:overflowPunct/>
        <w:topLinePunct w:val="0"/>
        <w:autoSpaceDE w:val="0"/>
        <w:autoSpaceDN w:val="0"/>
        <w:bidi w:val="0"/>
        <w:adjustRightInd/>
        <w:snapToGrid/>
        <w:spacing w:line="360" w:lineRule="exact"/>
        <w:ind w:left="0" w:firstLine="420" w:firstLineChars="200"/>
        <w:jc w:val="both"/>
        <w:textAlignment w:val="auto"/>
        <w:rPr>
          <w:rFonts w:hint="eastAsia" w:ascii="Times New Roman" w:hAnsi="Times New Roman" w:eastAsia="宋体" w:cs="宋体"/>
          <w:color w:val="auto"/>
          <w:sz w:val="21"/>
          <w:szCs w:val="21"/>
          <w:lang w:val="en-US" w:eastAsia="zh-CN" w:bidi="ar-SA"/>
        </w:rPr>
      </w:pPr>
      <w:r>
        <w:rPr>
          <w:rFonts w:hint="eastAsia" w:ascii="Times New Roman" w:hAnsi="Times New Roman" w:eastAsia="宋体" w:cs="宋体"/>
          <w:color w:val="auto"/>
          <w:sz w:val="21"/>
          <w:szCs w:val="21"/>
          <w:lang w:val="en-US" w:eastAsia="zh-CN" w:bidi="ar-SA"/>
        </w:rPr>
        <w:t>智能化表井管理平台应包括监测管理、数据管理、业务管理等功能。应符合下列基本要求：</w:t>
      </w:r>
    </w:p>
    <w:p>
      <w:pPr>
        <w:pStyle w:val="35"/>
        <w:keepNext w:val="0"/>
        <w:keepLines w:val="0"/>
        <w:pageBreakBefore w:val="0"/>
        <w:widowControl w:val="0"/>
        <w:tabs>
          <w:tab w:val="left" w:pos="999"/>
        </w:tabs>
        <w:kinsoku/>
        <w:wordWrap w:val="0"/>
        <w:overflowPunct/>
        <w:topLinePunct w:val="0"/>
        <w:autoSpaceDE w:val="0"/>
        <w:autoSpaceDN w:val="0"/>
        <w:bidi w:val="0"/>
        <w:adjustRightInd/>
        <w:snapToGrid/>
        <w:spacing w:line="360" w:lineRule="exact"/>
        <w:ind w:left="0" w:firstLine="420" w:firstLineChars="200"/>
        <w:jc w:val="both"/>
        <w:textAlignment w:val="auto"/>
        <w:rPr>
          <w:rFonts w:hint="eastAsia" w:ascii="Times New Roman" w:hAnsi="Times New Roman" w:eastAsia="宋体" w:cs="宋体"/>
          <w:color w:val="auto"/>
          <w:sz w:val="21"/>
          <w:szCs w:val="21"/>
          <w:lang w:val="en-US" w:eastAsia="zh-CN" w:bidi="ar-SA"/>
        </w:rPr>
      </w:pPr>
      <w:r>
        <w:rPr>
          <w:rFonts w:hint="eastAsia" w:eastAsia="宋体" w:cs="宋体"/>
          <w:color w:val="auto"/>
          <w:sz w:val="21"/>
          <w:szCs w:val="21"/>
          <w:lang w:val="en-US" w:eastAsia="zh-CN" w:bidi="ar-SA"/>
        </w:rPr>
        <w:t>1</w:t>
      </w:r>
      <w:r>
        <w:rPr>
          <w:rFonts w:hint="eastAsia" w:ascii="Times New Roman" w:hAnsi="Times New Roman" w:eastAsia="宋体" w:cs="宋体"/>
          <w:color w:val="auto"/>
          <w:sz w:val="21"/>
          <w:szCs w:val="21"/>
          <w:lang w:val="en-US" w:eastAsia="zh-CN" w:bidi="ar-SA"/>
        </w:rPr>
        <w:t xml:space="preserve">) </w:t>
      </w:r>
      <w:r>
        <w:rPr>
          <w:rFonts w:hint="eastAsia" w:eastAsia="宋体" w:cs="宋体"/>
          <w:color w:val="auto"/>
          <w:sz w:val="21"/>
          <w:szCs w:val="21"/>
          <w:lang w:val="en-US" w:eastAsia="zh-CN" w:bidi="ar-SA"/>
        </w:rPr>
        <w:t xml:space="preserve"> </w:t>
      </w:r>
      <w:r>
        <w:rPr>
          <w:rFonts w:hint="eastAsia" w:ascii="Times New Roman" w:hAnsi="Times New Roman" w:eastAsia="宋体" w:cs="宋体"/>
          <w:color w:val="auto"/>
          <w:sz w:val="21"/>
          <w:szCs w:val="21"/>
          <w:lang w:val="en-US" w:eastAsia="zh-CN" w:bidi="ar-SA"/>
        </w:rPr>
        <w:t>监测管理：对井内设备状态及井内环境进行监测，包括井盖状态监测、井内环境监测、智能终端状态监测、异常报警、告警、远程控制等；</w:t>
      </w:r>
    </w:p>
    <w:p>
      <w:pPr>
        <w:pStyle w:val="35"/>
        <w:keepNext w:val="0"/>
        <w:keepLines w:val="0"/>
        <w:pageBreakBefore w:val="0"/>
        <w:widowControl w:val="0"/>
        <w:tabs>
          <w:tab w:val="left" w:pos="999"/>
        </w:tabs>
        <w:kinsoku/>
        <w:wordWrap w:val="0"/>
        <w:overflowPunct/>
        <w:topLinePunct w:val="0"/>
        <w:autoSpaceDE w:val="0"/>
        <w:autoSpaceDN w:val="0"/>
        <w:bidi w:val="0"/>
        <w:adjustRightInd/>
        <w:snapToGrid/>
        <w:spacing w:line="360" w:lineRule="exact"/>
        <w:ind w:left="0" w:firstLine="420" w:firstLineChars="200"/>
        <w:jc w:val="both"/>
        <w:textAlignment w:val="auto"/>
        <w:rPr>
          <w:rFonts w:hint="eastAsia" w:eastAsia="宋体" w:cs="宋体"/>
          <w:color w:val="auto"/>
          <w:sz w:val="21"/>
          <w:szCs w:val="21"/>
          <w:lang w:val="en-US" w:eastAsia="zh-CN" w:bidi="ar-SA"/>
        </w:rPr>
      </w:pPr>
      <w:r>
        <w:rPr>
          <w:rFonts w:hint="eastAsia" w:eastAsia="宋体" w:cs="宋体"/>
          <w:color w:val="auto"/>
          <w:sz w:val="21"/>
          <w:szCs w:val="21"/>
          <w:lang w:val="en-US" w:eastAsia="zh-CN" w:bidi="ar-SA"/>
        </w:rPr>
        <w:t>2)  数据管理：对井内设备及井内环境相关基础数据、监测数据、业务数据（报警率、在线率等）等进行统计分析；</w:t>
      </w:r>
    </w:p>
    <w:p>
      <w:pPr>
        <w:pStyle w:val="35"/>
        <w:keepNext w:val="0"/>
        <w:keepLines w:val="0"/>
        <w:pageBreakBefore w:val="0"/>
        <w:widowControl w:val="0"/>
        <w:tabs>
          <w:tab w:val="left" w:pos="999"/>
        </w:tabs>
        <w:kinsoku/>
        <w:wordWrap w:val="0"/>
        <w:overflowPunct/>
        <w:topLinePunct w:val="0"/>
        <w:autoSpaceDE w:val="0"/>
        <w:autoSpaceDN w:val="0"/>
        <w:bidi w:val="0"/>
        <w:adjustRightInd/>
        <w:snapToGrid/>
        <w:spacing w:line="360" w:lineRule="exact"/>
        <w:ind w:left="0" w:firstLine="420" w:firstLineChars="200"/>
        <w:jc w:val="both"/>
        <w:textAlignment w:val="auto"/>
        <w:rPr>
          <w:rFonts w:hint="eastAsia" w:eastAsia="宋体" w:cs="宋体"/>
          <w:color w:val="auto"/>
          <w:sz w:val="21"/>
          <w:szCs w:val="21"/>
          <w:lang w:val="en-US" w:eastAsia="zh-CN" w:bidi="ar-SA"/>
        </w:rPr>
      </w:pPr>
      <w:r>
        <w:rPr>
          <w:rFonts w:hint="eastAsia" w:eastAsia="宋体" w:cs="宋体"/>
          <w:color w:val="auto"/>
          <w:sz w:val="21"/>
          <w:szCs w:val="21"/>
          <w:lang w:val="en-US" w:eastAsia="zh-CN" w:bidi="ar-SA"/>
        </w:rPr>
        <w:t>3)  业务管理：对智能井施工、故障、维修、报警等进行记录，实现巡检管理、维修养护管理、人员定位、事件管理功能。</w:t>
      </w:r>
    </w:p>
    <w:p>
      <w:pPr>
        <w:pStyle w:val="35"/>
        <w:keepNext w:val="0"/>
        <w:keepLines w:val="0"/>
        <w:pageBreakBefore w:val="0"/>
        <w:widowControl w:val="0"/>
        <w:tabs>
          <w:tab w:val="left" w:pos="999"/>
        </w:tabs>
        <w:kinsoku/>
        <w:wordWrap w:val="0"/>
        <w:overflowPunct/>
        <w:topLinePunct w:val="0"/>
        <w:autoSpaceDE w:val="0"/>
        <w:autoSpaceDN w:val="0"/>
        <w:bidi w:val="0"/>
        <w:adjustRightInd/>
        <w:snapToGrid/>
        <w:spacing w:line="360" w:lineRule="exact"/>
        <w:ind w:left="0" w:firstLine="420" w:firstLineChars="200"/>
        <w:jc w:val="both"/>
        <w:textAlignment w:val="auto"/>
        <w:rPr>
          <w:rFonts w:hint="eastAsia" w:eastAsia="宋体" w:cs="宋体"/>
          <w:color w:val="auto"/>
          <w:sz w:val="21"/>
          <w:szCs w:val="21"/>
          <w:lang w:val="en-US" w:eastAsia="zh-CN" w:bidi="ar-SA"/>
        </w:rPr>
      </w:pPr>
      <w:r>
        <w:rPr>
          <w:rFonts w:hint="eastAsia" w:eastAsia="宋体" w:cs="宋体"/>
          <w:color w:val="auto"/>
          <w:sz w:val="21"/>
          <w:szCs w:val="21"/>
          <w:lang w:val="en-US" w:eastAsia="zh-CN" w:bidi="ar-SA"/>
        </w:rPr>
        <w:t>智能表井管理平台应用功能拓展宜符合下列要求：</w:t>
      </w:r>
    </w:p>
    <w:p>
      <w:pPr>
        <w:pStyle w:val="35"/>
        <w:keepNext w:val="0"/>
        <w:keepLines w:val="0"/>
        <w:pageBreakBefore w:val="0"/>
        <w:widowControl w:val="0"/>
        <w:tabs>
          <w:tab w:val="left" w:pos="999"/>
        </w:tabs>
        <w:kinsoku/>
        <w:wordWrap w:val="0"/>
        <w:overflowPunct/>
        <w:topLinePunct w:val="0"/>
        <w:autoSpaceDE w:val="0"/>
        <w:autoSpaceDN w:val="0"/>
        <w:bidi w:val="0"/>
        <w:adjustRightInd/>
        <w:snapToGrid/>
        <w:spacing w:line="360" w:lineRule="exact"/>
        <w:ind w:left="0" w:firstLine="420" w:firstLineChars="200"/>
        <w:jc w:val="both"/>
        <w:textAlignment w:val="auto"/>
        <w:rPr>
          <w:rFonts w:hint="eastAsia" w:eastAsia="宋体" w:cs="宋体"/>
          <w:color w:val="auto"/>
          <w:sz w:val="21"/>
          <w:szCs w:val="21"/>
          <w:lang w:val="en-US" w:eastAsia="zh-CN" w:bidi="ar-SA"/>
        </w:rPr>
      </w:pPr>
      <w:r>
        <w:rPr>
          <w:rFonts w:hint="eastAsia" w:eastAsia="宋体" w:cs="宋体"/>
          <w:color w:val="auto"/>
          <w:sz w:val="21"/>
          <w:szCs w:val="21"/>
          <w:lang w:val="en-US" w:eastAsia="zh-CN" w:bidi="ar-SA"/>
        </w:rPr>
        <w:t>1)  移动终端管理：支持移动终端 APP 应用，实现 APP 查看智能表井分布、智能表井状态、井内设备情况、井内环境情况、人员定位等，实现实时数据监测、报警推送、远程控制等功能；</w:t>
      </w:r>
    </w:p>
    <w:p>
      <w:pPr>
        <w:pStyle w:val="35"/>
        <w:keepNext w:val="0"/>
        <w:keepLines w:val="0"/>
        <w:pageBreakBefore w:val="0"/>
        <w:widowControl w:val="0"/>
        <w:tabs>
          <w:tab w:val="left" w:pos="999"/>
        </w:tabs>
        <w:kinsoku/>
        <w:wordWrap w:val="0"/>
        <w:overflowPunct/>
        <w:topLinePunct w:val="0"/>
        <w:autoSpaceDE w:val="0"/>
        <w:autoSpaceDN w:val="0"/>
        <w:bidi w:val="0"/>
        <w:adjustRightInd/>
        <w:snapToGrid/>
        <w:spacing w:line="360" w:lineRule="exact"/>
        <w:ind w:left="0" w:firstLine="420" w:firstLineChars="200"/>
        <w:jc w:val="both"/>
        <w:textAlignment w:val="auto"/>
        <w:rPr>
          <w:rFonts w:hint="eastAsia" w:eastAsia="宋体" w:cs="宋体"/>
          <w:color w:val="auto"/>
          <w:sz w:val="21"/>
          <w:szCs w:val="21"/>
          <w:lang w:val="en-US" w:eastAsia="zh-CN" w:bidi="ar-SA"/>
        </w:rPr>
      </w:pPr>
      <w:r>
        <w:rPr>
          <w:rFonts w:hint="eastAsia" w:eastAsia="宋体" w:cs="宋体"/>
          <w:color w:val="auto"/>
          <w:sz w:val="21"/>
          <w:szCs w:val="21"/>
          <w:lang w:val="en-US" w:eastAsia="zh-CN" w:bidi="ar-SA"/>
        </w:rPr>
        <w:t>2)  异常报警提示：支持多种报警提示功能，短信、电话、邮件、APP通知、监控中心现场声光报警；</w:t>
      </w:r>
    </w:p>
    <w:p>
      <w:pPr>
        <w:pStyle w:val="35"/>
        <w:keepNext w:val="0"/>
        <w:keepLines w:val="0"/>
        <w:pageBreakBefore w:val="0"/>
        <w:widowControl w:val="0"/>
        <w:tabs>
          <w:tab w:val="left" w:pos="999"/>
        </w:tabs>
        <w:kinsoku/>
        <w:wordWrap w:val="0"/>
        <w:overflowPunct/>
        <w:topLinePunct w:val="0"/>
        <w:autoSpaceDE w:val="0"/>
        <w:autoSpaceDN w:val="0"/>
        <w:bidi w:val="0"/>
        <w:adjustRightInd/>
        <w:snapToGrid/>
        <w:spacing w:line="360" w:lineRule="exact"/>
        <w:ind w:left="0" w:firstLine="420" w:firstLineChars="200"/>
        <w:jc w:val="both"/>
        <w:textAlignment w:val="auto"/>
        <w:rPr>
          <w:rFonts w:hint="eastAsia" w:eastAsia="宋体" w:cs="宋体"/>
          <w:color w:val="auto"/>
          <w:sz w:val="21"/>
          <w:szCs w:val="21"/>
          <w:lang w:val="en-US" w:eastAsia="zh-CN" w:bidi="ar-SA"/>
        </w:rPr>
      </w:pPr>
      <w:r>
        <w:rPr>
          <w:rFonts w:hint="eastAsia" w:eastAsia="宋体" w:cs="宋体"/>
          <w:color w:val="auto"/>
          <w:sz w:val="21"/>
          <w:szCs w:val="21"/>
          <w:lang w:val="en-US" w:eastAsia="zh-CN" w:bidi="ar-SA"/>
        </w:rPr>
        <w:t>3)  数据暂存：智能终端应能够本地缓存监测数据，支持断点续传功能；</w:t>
      </w:r>
    </w:p>
    <w:p>
      <w:pPr>
        <w:pStyle w:val="35"/>
        <w:keepNext w:val="0"/>
        <w:keepLines w:val="0"/>
        <w:pageBreakBefore w:val="0"/>
        <w:widowControl w:val="0"/>
        <w:tabs>
          <w:tab w:val="left" w:pos="999"/>
        </w:tabs>
        <w:kinsoku/>
        <w:wordWrap w:val="0"/>
        <w:overflowPunct/>
        <w:topLinePunct w:val="0"/>
        <w:autoSpaceDE w:val="0"/>
        <w:autoSpaceDN w:val="0"/>
        <w:bidi w:val="0"/>
        <w:adjustRightInd/>
        <w:snapToGrid/>
        <w:spacing w:line="360" w:lineRule="exact"/>
        <w:ind w:left="0" w:firstLine="420" w:firstLineChars="200"/>
        <w:jc w:val="both"/>
        <w:textAlignment w:val="auto"/>
        <w:rPr>
          <w:rFonts w:hint="eastAsia" w:eastAsia="宋体" w:cs="宋体"/>
          <w:color w:val="auto"/>
          <w:sz w:val="21"/>
          <w:szCs w:val="21"/>
          <w:lang w:val="en-US" w:eastAsia="zh-CN" w:bidi="ar-SA"/>
        </w:rPr>
      </w:pPr>
      <w:r>
        <w:rPr>
          <w:rFonts w:hint="eastAsia" w:eastAsia="宋体" w:cs="宋体"/>
          <w:color w:val="auto"/>
          <w:sz w:val="21"/>
          <w:szCs w:val="21"/>
          <w:lang w:val="en-US" w:eastAsia="zh-CN" w:bidi="ar-SA"/>
        </w:rPr>
        <w:t>4)  场景监控模式：支持软件系统平台下发和前端扩展硬件触发的智能防汛感知模式，降低非必要性采集频次，延长智能表井智能终端电池的使用寿命；</w:t>
      </w:r>
    </w:p>
    <w:p>
      <w:pPr>
        <w:pStyle w:val="35"/>
        <w:keepNext w:val="0"/>
        <w:keepLines w:val="0"/>
        <w:pageBreakBefore w:val="0"/>
        <w:widowControl w:val="0"/>
        <w:tabs>
          <w:tab w:val="left" w:pos="999"/>
        </w:tabs>
        <w:kinsoku/>
        <w:wordWrap w:val="0"/>
        <w:overflowPunct/>
        <w:topLinePunct w:val="0"/>
        <w:autoSpaceDE w:val="0"/>
        <w:autoSpaceDN w:val="0"/>
        <w:bidi w:val="0"/>
        <w:adjustRightInd/>
        <w:snapToGrid/>
        <w:spacing w:line="360" w:lineRule="exact"/>
        <w:ind w:left="0" w:firstLine="420" w:firstLineChars="200"/>
        <w:jc w:val="both"/>
        <w:textAlignment w:val="auto"/>
        <w:rPr>
          <w:rFonts w:hint="eastAsia" w:eastAsia="宋体" w:cs="宋体"/>
          <w:color w:val="auto"/>
          <w:sz w:val="21"/>
          <w:szCs w:val="21"/>
          <w:lang w:val="en-US" w:eastAsia="zh-CN" w:bidi="ar-SA"/>
        </w:rPr>
      </w:pPr>
      <w:r>
        <w:rPr>
          <w:rFonts w:hint="eastAsia" w:eastAsia="宋体" w:cs="宋体"/>
          <w:color w:val="auto"/>
          <w:sz w:val="21"/>
          <w:szCs w:val="21"/>
          <w:lang w:val="en-US" w:eastAsia="zh-CN" w:bidi="ar-SA"/>
        </w:rPr>
        <w:t>5)  数据挖掘：支持基于人工智能算法的应用，实现高级分析、预测预警功能。</w:t>
      </w:r>
    </w:p>
    <w:p>
      <w:pPr>
        <w:pStyle w:val="25"/>
        <w:spacing w:before="156" w:beforeLines="50" w:after="156" w:afterLines="50" w:line="360" w:lineRule="auto"/>
        <w:ind w:left="0" w:leftChars="0" w:firstLine="0" w:firstLineChars="0"/>
        <w:outlineLvl w:val="0"/>
        <w:rPr>
          <w:rFonts w:hint="eastAsia" w:ascii="Times New Roman" w:hAnsi="Times New Roman" w:eastAsia="宋体" w:cs="宋体"/>
          <w:color w:val="auto"/>
          <w:sz w:val="21"/>
          <w:szCs w:val="21"/>
          <w:lang w:val="en-US" w:eastAsia="zh-CN" w:bidi="ar-SA"/>
        </w:rPr>
      </w:pPr>
      <w:bookmarkStart w:id="22" w:name="_Toc23329"/>
      <w:r>
        <w:rPr>
          <w:rFonts w:hint="eastAsia" w:ascii="Times New Roman" w:hAnsi="Times New Roman" w:cs="宋体"/>
          <w:color w:val="auto"/>
          <w:sz w:val="21"/>
          <w:szCs w:val="21"/>
          <w:lang w:val="en-US" w:eastAsia="zh-CN" w:bidi="ar-SA"/>
        </w:rPr>
        <w:t>2</w:t>
      </w:r>
      <w:r>
        <w:rPr>
          <w:rFonts w:hint="eastAsia" w:ascii="Times New Roman" w:hAnsi="Times New Roman" w:eastAsia="宋体" w:cs="宋体"/>
          <w:color w:val="auto"/>
          <w:sz w:val="21"/>
          <w:szCs w:val="21"/>
          <w:lang w:val="en-US" w:eastAsia="zh-CN" w:bidi="ar-SA"/>
        </w:rPr>
        <w:t xml:space="preserve"> </w:t>
      </w:r>
      <w:r>
        <w:rPr>
          <w:rFonts w:hint="eastAsia" w:ascii="Times New Roman" w:hAnsi="Times New Roman" w:cs="宋体"/>
          <w:color w:val="auto"/>
          <w:sz w:val="21"/>
          <w:szCs w:val="21"/>
          <w:lang w:val="en-US" w:eastAsia="zh-CN" w:bidi="ar-SA"/>
        </w:rPr>
        <w:t xml:space="preserve"> </w:t>
      </w:r>
      <w:r>
        <w:rPr>
          <w:rFonts w:hint="eastAsia" w:ascii="Times New Roman" w:hAnsi="Times New Roman" w:eastAsia="宋体" w:cs="宋体"/>
          <w:color w:val="auto"/>
          <w:sz w:val="21"/>
          <w:szCs w:val="21"/>
          <w:lang w:val="en-US" w:eastAsia="zh-CN" w:bidi="ar-SA"/>
        </w:rPr>
        <w:t>平台数据</w:t>
      </w:r>
      <w:bookmarkEnd w:id="22"/>
    </w:p>
    <w:p>
      <w:pPr>
        <w:pStyle w:val="35"/>
        <w:keepNext w:val="0"/>
        <w:keepLines w:val="0"/>
        <w:pageBreakBefore w:val="0"/>
        <w:widowControl w:val="0"/>
        <w:tabs>
          <w:tab w:val="left" w:pos="999"/>
        </w:tabs>
        <w:kinsoku/>
        <w:wordWrap w:val="0"/>
        <w:overflowPunct/>
        <w:topLinePunct w:val="0"/>
        <w:autoSpaceDE w:val="0"/>
        <w:autoSpaceDN w:val="0"/>
        <w:bidi w:val="0"/>
        <w:adjustRightInd/>
        <w:snapToGrid/>
        <w:spacing w:line="360" w:lineRule="exact"/>
        <w:ind w:left="0" w:firstLine="420" w:firstLineChars="200"/>
        <w:jc w:val="both"/>
        <w:textAlignment w:val="auto"/>
        <w:rPr>
          <w:rFonts w:hint="eastAsia" w:eastAsia="宋体" w:cs="宋体"/>
          <w:color w:val="auto"/>
          <w:sz w:val="21"/>
          <w:szCs w:val="21"/>
          <w:lang w:val="en-US" w:eastAsia="zh-CN" w:bidi="ar-SA"/>
        </w:rPr>
      </w:pPr>
      <w:r>
        <w:rPr>
          <w:rFonts w:hint="eastAsia" w:eastAsia="宋体" w:cs="宋体"/>
          <w:color w:val="auto"/>
          <w:sz w:val="21"/>
          <w:szCs w:val="21"/>
          <w:lang w:val="en-US" w:eastAsia="zh-CN" w:bidi="ar-SA"/>
        </w:rPr>
        <w:t>智能表井管理平台数据分为基础数据、监测数据、业务数据和统计数据。</w:t>
      </w:r>
    </w:p>
    <w:p>
      <w:pPr>
        <w:pStyle w:val="35"/>
        <w:keepNext w:val="0"/>
        <w:keepLines w:val="0"/>
        <w:pageBreakBefore w:val="0"/>
        <w:widowControl w:val="0"/>
        <w:tabs>
          <w:tab w:val="left" w:pos="999"/>
        </w:tabs>
        <w:kinsoku/>
        <w:wordWrap w:val="0"/>
        <w:overflowPunct/>
        <w:topLinePunct w:val="0"/>
        <w:autoSpaceDE w:val="0"/>
        <w:autoSpaceDN w:val="0"/>
        <w:bidi w:val="0"/>
        <w:adjustRightInd/>
        <w:snapToGrid/>
        <w:spacing w:line="360" w:lineRule="exact"/>
        <w:ind w:left="0" w:firstLine="420" w:firstLineChars="200"/>
        <w:jc w:val="both"/>
        <w:textAlignment w:val="auto"/>
        <w:rPr>
          <w:rFonts w:hint="eastAsia" w:eastAsia="宋体" w:cs="宋体"/>
          <w:color w:val="auto"/>
          <w:sz w:val="21"/>
          <w:szCs w:val="21"/>
          <w:lang w:val="en-US" w:eastAsia="zh-CN" w:bidi="ar-SA"/>
        </w:rPr>
      </w:pPr>
      <w:r>
        <w:rPr>
          <w:rFonts w:hint="eastAsia" w:eastAsia="宋体" w:cs="宋体"/>
          <w:color w:val="auto"/>
          <w:sz w:val="21"/>
          <w:szCs w:val="21"/>
          <w:lang w:val="en-US" w:eastAsia="zh-CN" w:bidi="ar-SA"/>
        </w:rPr>
        <w:t>平台数据内容宜包括：</w:t>
      </w:r>
    </w:p>
    <w:p>
      <w:pPr>
        <w:pStyle w:val="35"/>
        <w:keepNext w:val="0"/>
        <w:keepLines w:val="0"/>
        <w:pageBreakBefore w:val="0"/>
        <w:widowControl w:val="0"/>
        <w:tabs>
          <w:tab w:val="left" w:pos="999"/>
        </w:tabs>
        <w:kinsoku/>
        <w:wordWrap w:val="0"/>
        <w:overflowPunct/>
        <w:topLinePunct w:val="0"/>
        <w:autoSpaceDE w:val="0"/>
        <w:autoSpaceDN w:val="0"/>
        <w:bidi w:val="0"/>
        <w:adjustRightInd/>
        <w:snapToGrid/>
        <w:spacing w:line="360" w:lineRule="exact"/>
        <w:ind w:left="0" w:firstLine="420" w:firstLineChars="200"/>
        <w:jc w:val="both"/>
        <w:textAlignment w:val="auto"/>
        <w:rPr>
          <w:rFonts w:hint="eastAsia" w:eastAsia="宋体" w:cs="宋体"/>
          <w:color w:val="auto"/>
          <w:sz w:val="21"/>
          <w:szCs w:val="21"/>
          <w:lang w:val="en-US" w:eastAsia="zh-CN" w:bidi="ar-SA"/>
        </w:rPr>
      </w:pPr>
      <w:r>
        <w:rPr>
          <w:rFonts w:hint="eastAsia" w:eastAsia="宋体" w:cs="宋体"/>
          <w:color w:val="auto"/>
          <w:sz w:val="21"/>
          <w:szCs w:val="21"/>
          <w:lang w:val="en-US" w:eastAsia="zh-CN" w:bidi="ar-SA"/>
        </w:rPr>
        <w:t>1)  基础数据：智能表井空间位置和属性数据，智能终端等设备属性数据；</w:t>
      </w:r>
    </w:p>
    <w:p>
      <w:pPr>
        <w:pStyle w:val="35"/>
        <w:keepNext w:val="0"/>
        <w:keepLines w:val="0"/>
        <w:pageBreakBefore w:val="0"/>
        <w:widowControl w:val="0"/>
        <w:tabs>
          <w:tab w:val="left" w:pos="999"/>
        </w:tabs>
        <w:kinsoku/>
        <w:wordWrap w:val="0"/>
        <w:overflowPunct/>
        <w:topLinePunct w:val="0"/>
        <w:autoSpaceDE w:val="0"/>
        <w:autoSpaceDN w:val="0"/>
        <w:bidi w:val="0"/>
        <w:adjustRightInd/>
        <w:snapToGrid/>
        <w:spacing w:line="360" w:lineRule="exact"/>
        <w:ind w:left="0" w:firstLine="420" w:firstLineChars="200"/>
        <w:jc w:val="both"/>
        <w:textAlignment w:val="auto"/>
        <w:rPr>
          <w:rFonts w:hint="eastAsia" w:eastAsia="宋体" w:cs="宋体"/>
          <w:color w:val="auto"/>
          <w:sz w:val="21"/>
          <w:szCs w:val="21"/>
          <w:lang w:val="en-US" w:eastAsia="zh-CN" w:bidi="ar-SA"/>
        </w:rPr>
      </w:pPr>
      <w:r>
        <w:rPr>
          <w:rFonts w:hint="eastAsia" w:eastAsia="宋体" w:cs="宋体"/>
          <w:color w:val="auto"/>
          <w:sz w:val="21"/>
          <w:szCs w:val="21"/>
          <w:lang w:val="en-US" w:eastAsia="zh-CN" w:bidi="ar-SA"/>
        </w:rPr>
        <w:t>2)  监测数据：智能表井状态数据、环境监测数据，告警数据，井盖智能终端的状态数据；</w:t>
      </w:r>
    </w:p>
    <w:p>
      <w:pPr>
        <w:pStyle w:val="35"/>
        <w:keepNext w:val="0"/>
        <w:keepLines w:val="0"/>
        <w:pageBreakBefore w:val="0"/>
        <w:widowControl w:val="0"/>
        <w:tabs>
          <w:tab w:val="left" w:pos="999"/>
        </w:tabs>
        <w:kinsoku/>
        <w:wordWrap w:val="0"/>
        <w:overflowPunct/>
        <w:topLinePunct w:val="0"/>
        <w:autoSpaceDE w:val="0"/>
        <w:autoSpaceDN w:val="0"/>
        <w:bidi w:val="0"/>
        <w:adjustRightInd/>
        <w:snapToGrid/>
        <w:spacing w:line="360" w:lineRule="exact"/>
        <w:ind w:left="0" w:firstLine="420" w:firstLineChars="200"/>
        <w:jc w:val="both"/>
        <w:textAlignment w:val="auto"/>
        <w:rPr>
          <w:rFonts w:hint="eastAsia" w:eastAsia="宋体" w:cs="宋体"/>
          <w:color w:val="auto"/>
          <w:sz w:val="21"/>
          <w:szCs w:val="21"/>
          <w:lang w:val="en-US" w:eastAsia="zh-CN" w:bidi="ar-SA"/>
        </w:rPr>
      </w:pPr>
      <w:r>
        <w:rPr>
          <w:rFonts w:hint="eastAsia" w:eastAsia="宋体" w:cs="宋体"/>
          <w:color w:val="auto"/>
          <w:sz w:val="21"/>
          <w:szCs w:val="21"/>
          <w:lang w:val="en-US" w:eastAsia="zh-CN" w:bidi="ar-SA"/>
        </w:rPr>
        <w:t>3)  业务数据：日常巡检、维修养护、应急处置等管理数据；</w:t>
      </w:r>
    </w:p>
    <w:p>
      <w:pPr>
        <w:pStyle w:val="35"/>
        <w:keepNext w:val="0"/>
        <w:keepLines w:val="0"/>
        <w:pageBreakBefore w:val="0"/>
        <w:widowControl w:val="0"/>
        <w:tabs>
          <w:tab w:val="left" w:pos="999"/>
        </w:tabs>
        <w:kinsoku/>
        <w:wordWrap w:val="0"/>
        <w:overflowPunct/>
        <w:topLinePunct w:val="0"/>
        <w:autoSpaceDE w:val="0"/>
        <w:autoSpaceDN w:val="0"/>
        <w:bidi w:val="0"/>
        <w:adjustRightInd/>
        <w:snapToGrid/>
        <w:spacing w:line="360" w:lineRule="exact"/>
        <w:ind w:left="0" w:firstLine="420" w:firstLineChars="200"/>
        <w:jc w:val="both"/>
        <w:textAlignment w:val="auto"/>
        <w:rPr>
          <w:rFonts w:hint="eastAsia" w:eastAsia="宋体" w:cs="宋体"/>
          <w:color w:val="auto"/>
          <w:sz w:val="21"/>
          <w:szCs w:val="21"/>
          <w:lang w:val="en-US" w:eastAsia="zh-CN" w:bidi="ar-SA"/>
        </w:rPr>
      </w:pPr>
      <w:r>
        <w:rPr>
          <w:rFonts w:hint="eastAsia" w:eastAsia="宋体" w:cs="宋体"/>
          <w:color w:val="auto"/>
          <w:sz w:val="21"/>
          <w:szCs w:val="21"/>
          <w:lang w:val="en-US" w:eastAsia="zh-CN" w:bidi="ar-SA"/>
        </w:rPr>
        <w:t>4)  统计数据：智能表井数量、运行时长、在线率、告警次数、报警率、误报率等数据。</w:t>
      </w:r>
    </w:p>
    <w:p>
      <w:pPr>
        <w:pStyle w:val="25"/>
        <w:spacing w:before="156" w:beforeLines="50" w:after="156" w:afterLines="50" w:line="360" w:lineRule="auto"/>
        <w:ind w:left="0" w:leftChars="0" w:firstLine="0" w:firstLineChars="0"/>
        <w:outlineLvl w:val="0"/>
        <w:rPr>
          <w:rFonts w:hint="eastAsia" w:ascii="Times New Roman" w:hAnsi="Times New Roman" w:eastAsia="宋体" w:cs="宋体"/>
          <w:color w:val="auto"/>
          <w:sz w:val="21"/>
          <w:szCs w:val="21"/>
          <w:lang w:val="en-US" w:eastAsia="zh-CN" w:bidi="ar-SA"/>
        </w:rPr>
      </w:pPr>
      <w:bookmarkStart w:id="23" w:name="_Toc31446"/>
      <w:r>
        <w:rPr>
          <w:rFonts w:hint="eastAsia" w:ascii="Times New Roman" w:hAnsi="Times New Roman" w:cs="宋体"/>
          <w:color w:val="auto"/>
          <w:sz w:val="21"/>
          <w:szCs w:val="21"/>
          <w:lang w:val="en-US" w:eastAsia="zh-CN" w:bidi="ar-SA"/>
        </w:rPr>
        <w:t xml:space="preserve">3  </w:t>
      </w:r>
      <w:r>
        <w:rPr>
          <w:rFonts w:hint="eastAsia" w:ascii="Times New Roman" w:hAnsi="Times New Roman" w:eastAsia="宋体" w:cs="宋体"/>
          <w:color w:val="auto"/>
          <w:sz w:val="21"/>
          <w:szCs w:val="21"/>
          <w:lang w:val="en-US" w:eastAsia="zh-CN" w:bidi="ar-SA"/>
        </w:rPr>
        <w:t>智能表井管理平台数据库应具备扩展和异构数据兼容能力。</w:t>
      </w:r>
      <w:bookmarkEnd w:id="23"/>
    </w:p>
    <w:p>
      <w:pPr>
        <w:pStyle w:val="25"/>
        <w:spacing w:before="156" w:beforeLines="50" w:after="156" w:afterLines="50" w:line="360" w:lineRule="auto"/>
        <w:ind w:left="0" w:leftChars="0" w:firstLine="0" w:firstLineChars="0"/>
        <w:outlineLvl w:val="0"/>
        <w:rPr>
          <w:rFonts w:hint="eastAsia" w:ascii="Times New Roman" w:hAnsi="Times New Roman" w:eastAsia="宋体" w:cs="宋体"/>
          <w:color w:val="auto"/>
          <w:sz w:val="21"/>
          <w:szCs w:val="21"/>
          <w:lang w:val="en-US" w:eastAsia="zh-CN" w:bidi="ar-SA"/>
        </w:rPr>
      </w:pPr>
      <w:bookmarkStart w:id="24" w:name="_Toc30389"/>
      <w:r>
        <w:rPr>
          <w:rFonts w:hint="eastAsia" w:ascii="Times New Roman" w:hAnsi="Times New Roman" w:cs="宋体"/>
          <w:color w:val="auto"/>
          <w:sz w:val="21"/>
          <w:szCs w:val="21"/>
          <w:lang w:val="en-US" w:eastAsia="zh-CN" w:bidi="ar-SA"/>
        </w:rPr>
        <w:t>4</w:t>
      </w:r>
      <w:r>
        <w:rPr>
          <w:rFonts w:hint="eastAsia" w:ascii="Times New Roman" w:hAnsi="Times New Roman" w:eastAsia="宋体" w:cs="宋体"/>
          <w:color w:val="auto"/>
          <w:sz w:val="21"/>
          <w:szCs w:val="21"/>
          <w:lang w:val="en-US" w:eastAsia="zh-CN" w:bidi="ar-SA"/>
        </w:rPr>
        <w:t xml:space="preserve"> </w:t>
      </w:r>
      <w:r>
        <w:rPr>
          <w:rFonts w:hint="eastAsia" w:ascii="Times New Roman" w:hAnsi="Times New Roman" w:cs="宋体"/>
          <w:color w:val="auto"/>
          <w:sz w:val="21"/>
          <w:szCs w:val="21"/>
          <w:lang w:val="en-US" w:eastAsia="zh-CN" w:bidi="ar-SA"/>
        </w:rPr>
        <w:t xml:space="preserve"> </w:t>
      </w:r>
      <w:r>
        <w:rPr>
          <w:rFonts w:hint="eastAsia" w:ascii="Times New Roman" w:hAnsi="Times New Roman" w:eastAsia="宋体" w:cs="宋体"/>
          <w:color w:val="auto"/>
          <w:sz w:val="21"/>
          <w:szCs w:val="21"/>
          <w:lang w:val="en-US" w:eastAsia="zh-CN" w:bidi="ar-SA"/>
        </w:rPr>
        <w:t>智能表井盖管理平台性能应符合下列要求：</w:t>
      </w:r>
      <w:bookmarkEnd w:id="24"/>
    </w:p>
    <w:p>
      <w:pPr>
        <w:pStyle w:val="35"/>
        <w:keepNext w:val="0"/>
        <w:keepLines w:val="0"/>
        <w:pageBreakBefore w:val="0"/>
        <w:widowControl w:val="0"/>
        <w:tabs>
          <w:tab w:val="left" w:pos="999"/>
        </w:tabs>
        <w:kinsoku/>
        <w:wordWrap w:val="0"/>
        <w:overflowPunct/>
        <w:topLinePunct w:val="0"/>
        <w:autoSpaceDE w:val="0"/>
        <w:autoSpaceDN w:val="0"/>
        <w:bidi w:val="0"/>
        <w:adjustRightInd/>
        <w:snapToGrid/>
        <w:spacing w:line="360" w:lineRule="exact"/>
        <w:ind w:left="0" w:firstLine="420" w:firstLineChars="200"/>
        <w:jc w:val="both"/>
        <w:textAlignment w:val="auto"/>
        <w:rPr>
          <w:rFonts w:hint="eastAsia" w:eastAsia="宋体" w:cs="宋体"/>
          <w:color w:val="auto"/>
          <w:sz w:val="21"/>
          <w:szCs w:val="21"/>
          <w:lang w:val="en-US" w:eastAsia="zh-CN" w:bidi="ar-SA"/>
        </w:rPr>
      </w:pPr>
      <w:r>
        <w:rPr>
          <w:rFonts w:hint="eastAsia" w:eastAsia="宋体" w:cs="宋体"/>
          <w:color w:val="auto"/>
          <w:sz w:val="21"/>
          <w:szCs w:val="21"/>
          <w:lang w:val="en-US" w:eastAsia="zh-CN" w:bidi="ar-SA"/>
        </w:rPr>
        <w:t>1)  智能表井内环境监测数据变化在平台的响应时间应不大于 2s；</w:t>
      </w:r>
    </w:p>
    <w:p>
      <w:pPr>
        <w:pStyle w:val="35"/>
        <w:keepNext w:val="0"/>
        <w:keepLines w:val="0"/>
        <w:pageBreakBefore w:val="0"/>
        <w:widowControl w:val="0"/>
        <w:tabs>
          <w:tab w:val="left" w:pos="999"/>
        </w:tabs>
        <w:kinsoku/>
        <w:wordWrap w:val="0"/>
        <w:overflowPunct/>
        <w:topLinePunct w:val="0"/>
        <w:autoSpaceDE w:val="0"/>
        <w:autoSpaceDN w:val="0"/>
        <w:bidi w:val="0"/>
        <w:adjustRightInd/>
        <w:snapToGrid/>
        <w:spacing w:line="360" w:lineRule="exact"/>
        <w:ind w:left="0" w:firstLine="420" w:firstLineChars="200"/>
        <w:jc w:val="both"/>
        <w:textAlignment w:val="auto"/>
        <w:rPr>
          <w:rFonts w:hint="eastAsia" w:eastAsia="宋体" w:cs="宋体"/>
          <w:color w:val="auto"/>
          <w:sz w:val="21"/>
          <w:szCs w:val="21"/>
          <w:lang w:val="en-US" w:eastAsia="zh-CN" w:bidi="ar-SA"/>
        </w:rPr>
      </w:pPr>
      <w:r>
        <w:rPr>
          <w:rFonts w:hint="eastAsia" w:eastAsia="宋体" w:cs="宋体"/>
          <w:color w:val="auto"/>
          <w:sz w:val="21"/>
          <w:szCs w:val="21"/>
          <w:lang w:val="en-US" w:eastAsia="zh-CN" w:bidi="ar-SA"/>
        </w:rPr>
        <w:t>2)  平台相连的表井智能终端设备状态变化在平台的响应时间应不大于 60s；</w:t>
      </w:r>
    </w:p>
    <w:p>
      <w:pPr>
        <w:pStyle w:val="35"/>
        <w:keepNext w:val="0"/>
        <w:keepLines w:val="0"/>
        <w:pageBreakBefore w:val="0"/>
        <w:widowControl w:val="0"/>
        <w:tabs>
          <w:tab w:val="left" w:pos="999"/>
        </w:tabs>
        <w:kinsoku/>
        <w:wordWrap w:val="0"/>
        <w:overflowPunct/>
        <w:topLinePunct w:val="0"/>
        <w:autoSpaceDE w:val="0"/>
        <w:autoSpaceDN w:val="0"/>
        <w:bidi w:val="0"/>
        <w:adjustRightInd/>
        <w:snapToGrid/>
        <w:spacing w:line="360" w:lineRule="exact"/>
        <w:ind w:left="0" w:firstLine="420" w:firstLineChars="200"/>
        <w:jc w:val="both"/>
        <w:textAlignment w:val="auto"/>
        <w:rPr>
          <w:rFonts w:hint="eastAsia" w:eastAsia="宋体" w:cs="宋体"/>
          <w:color w:val="auto"/>
          <w:sz w:val="21"/>
          <w:szCs w:val="21"/>
          <w:lang w:val="en-US" w:eastAsia="zh-CN" w:bidi="ar-SA"/>
        </w:rPr>
      </w:pPr>
      <w:r>
        <w:rPr>
          <w:rFonts w:hint="eastAsia" w:eastAsia="宋体" w:cs="宋体"/>
          <w:color w:val="auto"/>
          <w:sz w:val="21"/>
          <w:szCs w:val="21"/>
          <w:lang w:val="en-US" w:eastAsia="zh-CN" w:bidi="ar-SA"/>
        </w:rPr>
        <w:t>3)  报警信息在平台的响应时间应不大于 60s；</w:t>
      </w:r>
    </w:p>
    <w:p>
      <w:pPr>
        <w:pStyle w:val="35"/>
        <w:keepNext w:val="0"/>
        <w:keepLines w:val="0"/>
        <w:pageBreakBefore w:val="0"/>
        <w:widowControl w:val="0"/>
        <w:tabs>
          <w:tab w:val="left" w:pos="999"/>
        </w:tabs>
        <w:kinsoku/>
        <w:wordWrap w:val="0"/>
        <w:overflowPunct/>
        <w:topLinePunct w:val="0"/>
        <w:autoSpaceDE w:val="0"/>
        <w:autoSpaceDN w:val="0"/>
        <w:bidi w:val="0"/>
        <w:adjustRightInd/>
        <w:snapToGrid/>
        <w:spacing w:line="360" w:lineRule="exact"/>
        <w:ind w:left="0" w:firstLine="420" w:firstLineChars="200"/>
        <w:jc w:val="both"/>
        <w:textAlignment w:val="auto"/>
        <w:rPr>
          <w:rFonts w:hint="eastAsia" w:eastAsia="宋体" w:cs="宋体"/>
          <w:color w:val="auto"/>
          <w:sz w:val="21"/>
          <w:szCs w:val="21"/>
          <w:lang w:val="en-US" w:eastAsia="zh-CN" w:bidi="ar-SA"/>
        </w:rPr>
      </w:pPr>
      <w:r>
        <w:rPr>
          <w:rFonts w:hint="eastAsia" w:eastAsia="宋体" w:cs="宋体"/>
          <w:color w:val="auto"/>
          <w:sz w:val="21"/>
          <w:szCs w:val="21"/>
          <w:lang w:val="en-US" w:eastAsia="zh-CN" w:bidi="ar-SA"/>
        </w:rPr>
        <w:t>4)  控制命令在平台的响应时间应不大于 60s。</w:t>
      </w:r>
    </w:p>
    <w:p>
      <w:pPr>
        <w:pStyle w:val="25"/>
        <w:spacing w:before="156" w:beforeLines="50" w:after="156" w:afterLines="50" w:line="360" w:lineRule="auto"/>
        <w:ind w:left="0" w:leftChars="0" w:firstLine="0" w:firstLineChars="0"/>
        <w:outlineLvl w:val="0"/>
        <w:rPr>
          <w:rFonts w:hint="eastAsia" w:ascii="Times New Roman" w:hAnsi="Times New Roman" w:eastAsia="宋体" w:cs="宋体"/>
          <w:color w:val="auto"/>
          <w:sz w:val="21"/>
          <w:szCs w:val="21"/>
          <w:lang w:val="en-US" w:eastAsia="zh-CN" w:bidi="ar-SA"/>
        </w:rPr>
      </w:pPr>
      <w:bookmarkStart w:id="25" w:name="_Toc10446"/>
      <w:r>
        <w:rPr>
          <w:rFonts w:hint="eastAsia" w:ascii="Times New Roman" w:hAnsi="Times New Roman" w:cs="宋体"/>
          <w:color w:val="auto"/>
          <w:sz w:val="21"/>
          <w:szCs w:val="21"/>
          <w:lang w:val="en-US" w:eastAsia="zh-CN" w:bidi="ar-SA"/>
        </w:rPr>
        <w:t>5</w:t>
      </w:r>
      <w:r>
        <w:rPr>
          <w:rFonts w:hint="eastAsia" w:ascii="Times New Roman" w:hAnsi="Times New Roman" w:eastAsia="宋体" w:cs="宋体"/>
          <w:color w:val="auto"/>
          <w:sz w:val="21"/>
          <w:szCs w:val="21"/>
          <w:lang w:val="en-US" w:eastAsia="zh-CN" w:bidi="ar-SA"/>
        </w:rPr>
        <w:t xml:space="preserve"> </w:t>
      </w:r>
      <w:r>
        <w:rPr>
          <w:rFonts w:hint="eastAsia" w:ascii="Times New Roman" w:hAnsi="Times New Roman" w:cs="宋体"/>
          <w:color w:val="auto"/>
          <w:sz w:val="21"/>
          <w:szCs w:val="21"/>
          <w:lang w:val="en-US" w:eastAsia="zh-CN" w:bidi="ar-SA"/>
        </w:rPr>
        <w:t xml:space="preserve"> </w:t>
      </w:r>
      <w:r>
        <w:rPr>
          <w:rFonts w:hint="eastAsia" w:ascii="Times New Roman" w:hAnsi="Times New Roman" w:eastAsia="宋体" w:cs="宋体"/>
          <w:color w:val="auto"/>
          <w:sz w:val="21"/>
          <w:szCs w:val="21"/>
          <w:lang w:val="en-US" w:eastAsia="zh-CN" w:bidi="ar-SA"/>
        </w:rPr>
        <w:t>平台接口</w:t>
      </w:r>
      <w:bookmarkEnd w:id="25"/>
    </w:p>
    <w:p>
      <w:pPr>
        <w:pStyle w:val="35"/>
        <w:keepNext w:val="0"/>
        <w:keepLines w:val="0"/>
        <w:pageBreakBefore w:val="0"/>
        <w:widowControl w:val="0"/>
        <w:tabs>
          <w:tab w:val="left" w:pos="999"/>
        </w:tabs>
        <w:kinsoku/>
        <w:wordWrap w:val="0"/>
        <w:overflowPunct/>
        <w:topLinePunct w:val="0"/>
        <w:autoSpaceDE w:val="0"/>
        <w:autoSpaceDN w:val="0"/>
        <w:bidi w:val="0"/>
        <w:adjustRightInd/>
        <w:snapToGrid/>
        <w:spacing w:line="360" w:lineRule="exact"/>
        <w:ind w:left="0" w:firstLine="420" w:firstLineChars="200"/>
        <w:jc w:val="both"/>
        <w:textAlignment w:val="auto"/>
        <w:rPr>
          <w:rFonts w:hint="eastAsia" w:eastAsia="宋体" w:cs="宋体"/>
          <w:color w:val="auto"/>
          <w:sz w:val="21"/>
          <w:szCs w:val="21"/>
          <w:lang w:val="en-US" w:eastAsia="zh-CN" w:bidi="ar-SA"/>
        </w:rPr>
      </w:pPr>
      <w:r>
        <w:rPr>
          <w:rFonts w:hint="eastAsia" w:eastAsia="宋体" w:cs="宋体"/>
          <w:color w:val="auto"/>
          <w:sz w:val="21"/>
          <w:szCs w:val="21"/>
          <w:lang w:val="en-US" w:eastAsia="zh-CN" w:bidi="ar-SA"/>
        </w:rPr>
        <w:t>1)  智能表井管理平台应预留信息传输接口。</w:t>
      </w:r>
    </w:p>
    <w:p>
      <w:pPr>
        <w:pStyle w:val="35"/>
        <w:keepNext w:val="0"/>
        <w:keepLines w:val="0"/>
        <w:pageBreakBefore w:val="0"/>
        <w:widowControl w:val="0"/>
        <w:tabs>
          <w:tab w:val="left" w:pos="999"/>
        </w:tabs>
        <w:kinsoku/>
        <w:wordWrap w:val="0"/>
        <w:overflowPunct/>
        <w:topLinePunct w:val="0"/>
        <w:autoSpaceDE w:val="0"/>
        <w:autoSpaceDN w:val="0"/>
        <w:bidi w:val="0"/>
        <w:adjustRightInd/>
        <w:snapToGrid/>
        <w:spacing w:line="360" w:lineRule="exact"/>
        <w:ind w:left="0" w:firstLine="420" w:firstLineChars="200"/>
        <w:jc w:val="both"/>
        <w:textAlignment w:val="auto"/>
        <w:rPr>
          <w:rFonts w:hint="eastAsia" w:eastAsia="宋体" w:cs="宋体"/>
          <w:color w:val="auto"/>
          <w:sz w:val="21"/>
          <w:szCs w:val="21"/>
          <w:lang w:val="en-US" w:eastAsia="zh-CN" w:bidi="ar-SA"/>
        </w:rPr>
      </w:pPr>
      <w:r>
        <w:rPr>
          <w:rFonts w:hint="eastAsia" w:eastAsia="宋体" w:cs="宋体"/>
          <w:color w:val="auto"/>
          <w:sz w:val="21"/>
          <w:szCs w:val="21"/>
          <w:lang w:val="en-US" w:eastAsia="zh-CN" w:bidi="ar-SA"/>
        </w:rPr>
        <w:t>2)  智能表井管理平台应提供兼容性强的数据接口，应采用标准协议或公开的非标准协议,如：LwM2M、MQTT/MQTTS、HTTPS/HTTP、CoAP 和 CoAPS、TCP/UDP 等 协议接入。</w:t>
      </w:r>
    </w:p>
    <w:p>
      <w:pPr>
        <w:pStyle w:val="25"/>
        <w:spacing w:before="312" w:beforeLines="100" w:beforeAutospacing="1" w:after="312" w:afterLines="100" w:afterAutospacing="1" w:line="240" w:lineRule="auto"/>
        <w:ind w:firstLine="0"/>
        <w:outlineLvl w:val="1"/>
        <w:rPr>
          <w:rFonts w:ascii="Times New Roman" w:hAnsi="Times New Roman" w:eastAsia="Times New Roman" w:cs="Times New Roman"/>
          <w:color w:val="auto"/>
          <w:sz w:val="20"/>
          <w:szCs w:val="20"/>
          <w:lang w:val="en-US" w:eastAsia="zh-CN"/>
        </w:rPr>
      </w:pPr>
      <w:r>
        <w:rPr>
          <w:rFonts w:hint="eastAsia" w:ascii="Times New Roman" w:hAnsi="Times New Roman" w:eastAsia="Times New Roman" w:cs="Times New Roman"/>
          <w:color w:val="auto"/>
          <w:sz w:val="20"/>
          <w:szCs w:val="20"/>
          <w:lang w:val="en-US" w:eastAsia="zh-CN"/>
        </w:rPr>
        <w:t>6.2  井口井盖</w:t>
      </w:r>
    </w:p>
    <w:p>
      <w:pPr>
        <w:pStyle w:val="5"/>
        <w:wordWrap w:val="0"/>
        <w:autoSpaceDE w:val="0"/>
        <w:autoSpaceDN w:val="0"/>
        <w:spacing w:line="360" w:lineRule="exact"/>
        <w:jc w:val="both"/>
        <w:rPr>
          <w:rFonts w:eastAsia="宋体" w:cs="宋体"/>
          <w:color w:val="auto"/>
          <w:sz w:val="21"/>
          <w:szCs w:val="21"/>
          <w:lang w:eastAsia="zh-CN" w:bidi="ar-SA"/>
        </w:rPr>
      </w:pPr>
      <w:r>
        <w:rPr>
          <w:rFonts w:hint="eastAsia" w:eastAsia="宋体" w:cs="宋体"/>
          <w:color w:val="auto"/>
          <w:sz w:val="21"/>
          <w:szCs w:val="21"/>
          <w:lang w:eastAsia="zh-CN" w:bidi="ar-SA"/>
        </w:rPr>
        <w:t>6.</w:t>
      </w:r>
      <w:r>
        <w:rPr>
          <w:rFonts w:hint="eastAsia" w:eastAsia="宋体" w:cs="宋体"/>
          <w:color w:val="auto"/>
          <w:sz w:val="21"/>
          <w:szCs w:val="21"/>
          <w:lang w:val="en-US" w:eastAsia="zh-CN" w:bidi="ar-SA"/>
        </w:rPr>
        <w:t>2</w:t>
      </w:r>
      <w:r>
        <w:rPr>
          <w:rFonts w:hint="eastAsia" w:eastAsia="宋体" w:cs="宋体"/>
          <w:color w:val="auto"/>
          <w:sz w:val="21"/>
          <w:szCs w:val="21"/>
          <w:lang w:eastAsia="zh-CN" w:bidi="ar-SA"/>
        </w:rPr>
        <w:t>.2  井盖表面应有凸起的防滑花纹，凸起高度不应小于3mm；盖座支撑面宽度不应小于25mm；其它尺寸应符合现行国家标准《检查井盖》GB/T 23858的相关规定。</w:t>
      </w:r>
    </w:p>
    <w:p>
      <w:pPr>
        <w:pStyle w:val="5"/>
        <w:wordWrap w:val="0"/>
        <w:autoSpaceDE w:val="0"/>
        <w:autoSpaceDN w:val="0"/>
        <w:spacing w:line="360" w:lineRule="exact"/>
        <w:jc w:val="both"/>
        <w:rPr>
          <w:rFonts w:eastAsia="宋体" w:cs="宋体"/>
          <w:color w:val="auto"/>
          <w:sz w:val="21"/>
          <w:szCs w:val="21"/>
          <w:lang w:eastAsia="zh-CN" w:bidi="ar-SA"/>
        </w:rPr>
      </w:pPr>
      <w:r>
        <w:rPr>
          <w:rFonts w:hint="eastAsia" w:eastAsia="宋体" w:cs="宋体"/>
          <w:color w:val="auto"/>
          <w:sz w:val="21"/>
          <w:szCs w:val="21"/>
          <w:lang w:eastAsia="zh-CN" w:bidi="ar-SA"/>
        </w:rPr>
        <w:t>6.</w:t>
      </w:r>
      <w:r>
        <w:rPr>
          <w:rFonts w:hint="eastAsia" w:eastAsia="宋体" w:cs="宋体"/>
          <w:color w:val="auto"/>
          <w:sz w:val="21"/>
          <w:szCs w:val="21"/>
          <w:lang w:val="en-US" w:eastAsia="zh-CN" w:bidi="ar-SA"/>
        </w:rPr>
        <w:t>2</w:t>
      </w:r>
      <w:r>
        <w:rPr>
          <w:rFonts w:hint="eastAsia" w:eastAsia="宋体" w:cs="宋体"/>
          <w:color w:val="auto"/>
          <w:sz w:val="21"/>
          <w:szCs w:val="21"/>
          <w:lang w:eastAsia="zh-CN" w:bidi="ar-SA"/>
        </w:rPr>
        <w:t>.3  井盖上应具有清晰、易辨识且永久性的下列标识：</w:t>
      </w:r>
    </w:p>
    <w:p>
      <w:pPr>
        <w:pStyle w:val="5"/>
        <w:wordWrap w:val="0"/>
        <w:autoSpaceDE w:val="0"/>
        <w:autoSpaceDN w:val="0"/>
        <w:spacing w:line="360" w:lineRule="exact"/>
        <w:ind w:firstLine="420" w:firstLineChars="200"/>
        <w:jc w:val="both"/>
        <w:rPr>
          <w:rFonts w:eastAsia="宋体" w:cs="宋体"/>
          <w:color w:val="auto"/>
          <w:sz w:val="21"/>
          <w:szCs w:val="21"/>
          <w:lang w:eastAsia="zh-CN" w:bidi="ar-SA"/>
        </w:rPr>
      </w:pPr>
      <w:r>
        <w:rPr>
          <w:rFonts w:hint="eastAsia" w:eastAsia="宋体" w:cs="宋体"/>
          <w:color w:val="auto"/>
          <w:sz w:val="21"/>
          <w:szCs w:val="21"/>
          <w:lang w:eastAsia="zh-CN" w:bidi="ar-SA"/>
        </w:rPr>
        <w:t>1）  产权单位名称。在井盖中心位置，用中文表示产权单位名称；</w:t>
      </w:r>
    </w:p>
    <w:p>
      <w:pPr>
        <w:pStyle w:val="5"/>
        <w:wordWrap w:val="0"/>
        <w:autoSpaceDE w:val="0"/>
        <w:autoSpaceDN w:val="0"/>
        <w:spacing w:line="360" w:lineRule="exact"/>
        <w:ind w:firstLine="420" w:firstLineChars="200"/>
        <w:jc w:val="both"/>
        <w:rPr>
          <w:rFonts w:eastAsia="宋体" w:cs="宋体"/>
          <w:color w:val="auto"/>
          <w:sz w:val="21"/>
          <w:szCs w:val="21"/>
          <w:lang w:eastAsia="zh-CN" w:bidi="ar-SA"/>
        </w:rPr>
      </w:pPr>
      <w:r>
        <w:rPr>
          <w:rFonts w:hint="eastAsia" w:eastAsia="宋体" w:cs="宋体"/>
          <w:color w:val="auto"/>
          <w:sz w:val="21"/>
          <w:szCs w:val="21"/>
          <w:lang w:eastAsia="zh-CN" w:bidi="ar-SA"/>
        </w:rPr>
        <w:t>2）  类型标识。在井盖中心下方，用中文或专门符号表示给水井类型；</w:t>
      </w:r>
    </w:p>
    <w:p>
      <w:pPr>
        <w:pStyle w:val="5"/>
        <w:wordWrap w:val="0"/>
        <w:autoSpaceDE w:val="0"/>
        <w:autoSpaceDN w:val="0"/>
        <w:spacing w:line="360" w:lineRule="exact"/>
        <w:ind w:firstLine="420" w:firstLineChars="200"/>
        <w:jc w:val="both"/>
        <w:rPr>
          <w:rFonts w:eastAsia="宋体" w:cs="宋体"/>
          <w:color w:val="auto"/>
          <w:sz w:val="21"/>
          <w:szCs w:val="21"/>
          <w:lang w:eastAsia="zh-CN" w:bidi="ar-SA"/>
        </w:rPr>
      </w:pPr>
      <w:r>
        <w:rPr>
          <w:rFonts w:hint="eastAsia" w:eastAsia="宋体" w:cs="宋体"/>
          <w:color w:val="auto"/>
          <w:sz w:val="21"/>
          <w:szCs w:val="21"/>
          <w:lang w:eastAsia="zh-CN" w:bidi="ar-SA"/>
        </w:rPr>
        <w:t>3）  井盖荷载等级标识。在井盖侧边和正下边，用大写字母和试验荷载数值表示给水井盖座承载等级；</w:t>
      </w:r>
    </w:p>
    <w:p>
      <w:pPr>
        <w:pStyle w:val="5"/>
        <w:wordWrap w:val="0"/>
        <w:autoSpaceDE w:val="0"/>
        <w:autoSpaceDN w:val="0"/>
        <w:spacing w:line="360" w:lineRule="exact"/>
        <w:ind w:firstLine="420" w:firstLineChars="200"/>
        <w:jc w:val="both"/>
        <w:rPr>
          <w:rFonts w:eastAsia="宋体" w:cs="宋体"/>
          <w:color w:val="auto"/>
          <w:sz w:val="21"/>
          <w:szCs w:val="21"/>
          <w:lang w:eastAsia="zh-CN" w:bidi="ar-SA"/>
        </w:rPr>
      </w:pPr>
      <w:r>
        <w:rPr>
          <w:rFonts w:hint="eastAsia" w:eastAsia="宋体" w:cs="宋体"/>
          <w:color w:val="auto"/>
          <w:sz w:val="21"/>
          <w:szCs w:val="21"/>
          <w:lang w:eastAsia="zh-CN" w:bidi="ar-SA"/>
        </w:rPr>
        <w:t>4）  井盖安装年份。在井盖下方，等级标识旁边，用阿拉伯数字表示给水井盖的安装年份。</w:t>
      </w:r>
    </w:p>
    <w:p>
      <w:pPr>
        <w:pStyle w:val="5"/>
        <w:wordWrap w:val="0"/>
        <w:autoSpaceDE w:val="0"/>
        <w:autoSpaceDN w:val="0"/>
        <w:spacing w:line="360" w:lineRule="exact"/>
        <w:jc w:val="both"/>
        <w:rPr>
          <w:rFonts w:eastAsia="宋体" w:cs="宋体"/>
          <w:color w:val="auto"/>
          <w:sz w:val="21"/>
          <w:szCs w:val="21"/>
          <w:lang w:eastAsia="zh-CN" w:bidi="ar-SA"/>
        </w:rPr>
      </w:pPr>
      <w:r>
        <w:rPr>
          <w:rFonts w:hint="eastAsia" w:eastAsia="宋体" w:cs="宋体"/>
          <w:color w:val="auto"/>
          <w:sz w:val="21"/>
          <w:szCs w:val="21"/>
          <w:lang w:eastAsia="zh-CN" w:bidi="ar-SA"/>
        </w:rPr>
        <w:t>6.</w:t>
      </w:r>
      <w:r>
        <w:rPr>
          <w:rFonts w:hint="eastAsia" w:eastAsia="宋体" w:cs="宋体"/>
          <w:color w:val="auto"/>
          <w:sz w:val="21"/>
          <w:szCs w:val="21"/>
          <w:lang w:val="en-US" w:eastAsia="zh-CN" w:bidi="ar-SA"/>
        </w:rPr>
        <w:t>2</w:t>
      </w:r>
      <w:r>
        <w:rPr>
          <w:rFonts w:hint="eastAsia" w:eastAsia="宋体" w:cs="宋体"/>
          <w:color w:val="auto"/>
          <w:sz w:val="21"/>
          <w:szCs w:val="21"/>
          <w:lang w:eastAsia="zh-CN" w:bidi="ar-SA"/>
        </w:rPr>
        <w:t>.4  井盖背面应具有清晰、易辨识且永久性的下列标识：</w:t>
      </w:r>
    </w:p>
    <w:p>
      <w:pPr>
        <w:pStyle w:val="5"/>
        <w:wordWrap w:val="0"/>
        <w:autoSpaceDE w:val="0"/>
        <w:autoSpaceDN w:val="0"/>
        <w:spacing w:line="360" w:lineRule="exact"/>
        <w:ind w:firstLine="420" w:firstLineChars="200"/>
        <w:jc w:val="both"/>
        <w:rPr>
          <w:rFonts w:eastAsia="宋体" w:cs="宋体"/>
          <w:color w:val="auto"/>
          <w:sz w:val="21"/>
          <w:szCs w:val="21"/>
          <w:lang w:eastAsia="zh-CN" w:bidi="ar-SA"/>
        </w:rPr>
      </w:pPr>
      <w:r>
        <w:rPr>
          <w:rFonts w:hint="eastAsia" w:eastAsia="宋体" w:cs="宋体"/>
          <w:color w:val="auto"/>
          <w:sz w:val="21"/>
          <w:szCs w:val="21"/>
          <w:lang w:eastAsia="zh-CN" w:bidi="ar-SA"/>
        </w:rPr>
        <w:t>1  生产厂商的名称，用中文标明；</w:t>
      </w:r>
    </w:p>
    <w:p>
      <w:pPr>
        <w:pStyle w:val="5"/>
        <w:wordWrap w:val="0"/>
        <w:autoSpaceDE w:val="0"/>
        <w:autoSpaceDN w:val="0"/>
        <w:spacing w:line="360" w:lineRule="exact"/>
        <w:ind w:firstLine="420" w:firstLineChars="200"/>
        <w:jc w:val="both"/>
        <w:rPr>
          <w:rFonts w:eastAsia="宋体" w:cs="宋体"/>
          <w:color w:val="auto"/>
          <w:sz w:val="21"/>
          <w:szCs w:val="21"/>
          <w:lang w:eastAsia="zh-CN" w:bidi="ar-SA"/>
        </w:rPr>
      </w:pPr>
      <w:r>
        <w:rPr>
          <w:rFonts w:hint="eastAsia" w:eastAsia="宋体" w:cs="宋体"/>
          <w:color w:val="auto"/>
          <w:sz w:val="21"/>
          <w:szCs w:val="21"/>
          <w:lang w:eastAsia="zh-CN" w:bidi="ar-SA"/>
        </w:rPr>
        <w:t>2  产品批号。</w:t>
      </w:r>
    </w:p>
    <w:p>
      <w:pPr>
        <w:pStyle w:val="25"/>
        <w:spacing w:before="312" w:beforeLines="100" w:beforeAutospacing="1" w:after="312" w:afterLines="100" w:afterAutospacing="1" w:line="240" w:lineRule="auto"/>
        <w:ind w:firstLine="0"/>
        <w:outlineLvl w:val="1"/>
        <w:rPr>
          <w:rFonts w:ascii="Times New Roman" w:hAnsi="Times New Roman" w:eastAsia="Times New Roman" w:cs="Times New Roman"/>
          <w:color w:val="auto"/>
          <w:sz w:val="20"/>
          <w:szCs w:val="20"/>
          <w:lang w:val="en-US" w:eastAsia="zh-CN"/>
        </w:rPr>
      </w:pPr>
      <w:bookmarkStart w:id="26" w:name="_Toc575"/>
      <w:bookmarkStart w:id="27" w:name="_Toc22104"/>
      <w:r>
        <w:rPr>
          <w:rFonts w:hint="eastAsia" w:ascii="Times New Roman" w:hAnsi="Times New Roman" w:eastAsia="Times New Roman" w:cs="Times New Roman"/>
          <w:color w:val="auto"/>
          <w:sz w:val="20"/>
          <w:szCs w:val="20"/>
          <w:lang w:val="en-US" w:eastAsia="zh-CN"/>
        </w:rPr>
        <w:t>6.3  安全网</w:t>
      </w:r>
      <w:bookmarkEnd w:id="26"/>
      <w:bookmarkEnd w:id="27"/>
    </w:p>
    <w:p>
      <w:pPr>
        <w:pStyle w:val="5"/>
        <w:wordWrap w:val="0"/>
        <w:autoSpaceDE w:val="0"/>
        <w:autoSpaceDN w:val="0"/>
        <w:spacing w:line="360" w:lineRule="exact"/>
        <w:jc w:val="both"/>
        <w:rPr>
          <w:rFonts w:eastAsia="宋体" w:cs="宋体"/>
          <w:color w:val="auto"/>
          <w:sz w:val="21"/>
          <w:szCs w:val="21"/>
          <w:lang w:eastAsia="zh-CN" w:bidi="ar-SA"/>
        </w:rPr>
      </w:pPr>
      <w:r>
        <w:rPr>
          <w:rFonts w:hint="eastAsia" w:eastAsia="宋体" w:cs="宋体"/>
          <w:color w:val="auto"/>
          <w:sz w:val="21"/>
          <w:szCs w:val="21"/>
          <w:lang w:eastAsia="zh-CN" w:bidi="ar-SA"/>
        </w:rPr>
        <w:t>6.</w:t>
      </w:r>
      <w:r>
        <w:rPr>
          <w:rFonts w:hint="eastAsia" w:eastAsia="宋体" w:cs="宋体"/>
          <w:color w:val="auto"/>
          <w:sz w:val="21"/>
          <w:szCs w:val="21"/>
          <w:lang w:val="en-US" w:eastAsia="zh-CN" w:bidi="ar-SA"/>
        </w:rPr>
        <w:t>3</w:t>
      </w:r>
      <w:r>
        <w:rPr>
          <w:rFonts w:hint="eastAsia" w:eastAsia="宋体" w:cs="宋体"/>
          <w:color w:val="auto"/>
          <w:sz w:val="21"/>
          <w:szCs w:val="21"/>
          <w:lang w:eastAsia="zh-CN" w:bidi="ar-SA"/>
        </w:rPr>
        <w:t>.1  水表井防坠落安全网可采用锦纶（尼龙）、维纶、涤纶或其他类型的材料制成，其所用的网绳、边绳、系绳、环绳均应由不少于3股单绳制成，绳头部分应经过编花、燎烫等处理，不应散开。给水井宜设置安全网，若使用双层安全井盖，则可不设置安全网。</w:t>
      </w:r>
    </w:p>
    <w:p>
      <w:pPr>
        <w:pStyle w:val="5"/>
        <w:wordWrap w:val="0"/>
        <w:autoSpaceDE w:val="0"/>
        <w:autoSpaceDN w:val="0"/>
        <w:spacing w:line="360" w:lineRule="exact"/>
        <w:jc w:val="both"/>
        <w:rPr>
          <w:rFonts w:eastAsia="宋体" w:cs="宋体"/>
          <w:color w:val="auto"/>
          <w:sz w:val="21"/>
          <w:szCs w:val="21"/>
          <w:lang w:eastAsia="zh-CN" w:bidi="ar-SA"/>
        </w:rPr>
      </w:pPr>
      <w:r>
        <w:rPr>
          <w:rFonts w:hint="eastAsia" w:eastAsia="宋体" w:cs="宋体"/>
          <w:color w:val="auto"/>
          <w:sz w:val="21"/>
          <w:szCs w:val="21"/>
          <w:lang w:eastAsia="zh-CN" w:bidi="ar-SA"/>
        </w:rPr>
        <w:t>6.</w:t>
      </w:r>
      <w:r>
        <w:rPr>
          <w:rFonts w:hint="eastAsia" w:eastAsia="宋体" w:cs="宋体"/>
          <w:color w:val="auto"/>
          <w:sz w:val="21"/>
          <w:szCs w:val="21"/>
          <w:lang w:val="en-US" w:eastAsia="zh-CN" w:bidi="ar-SA"/>
        </w:rPr>
        <w:t>3</w:t>
      </w:r>
      <w:r>
        <w:rPr>
          <w:rFonts w:hint="eastAsia" w:eastAsia="宋体" w:cs="宋体"/>
          <w:color w:val="auto"/>
          <w:sz w:val="21"/>
          <w:szCs w:val="21"/>
          <w:lang w:eastAsia="zh-CN" w:bidi="ar-SA"/>
        </w:rPr>
        <w:t>.2  安全网绳断裂强力要求应符合表6.</w:t>
      </w:r>
      <w:r>
        <w:rPr>
          <w:rFonts w:hint="eastAsia" w:eastAsia="宋体" w:cs="宋体"/>
          <w:color w:val="auto"/>
          <w:sz w:val="21"/>
          <w:szCs w:val="21"/>
          <w:lang w:val="en-US" w:eastAsia="zh-CN" w:bidi="ar-SA"/>
        </w:rPr>
        <w:t>3</w:t>
      </w:r>
      <w:r>
        <w:rPr>
          <w:rFonts w:hint="eastAsia" w:eastAsia="宋体" w:cs="宋体"/>
          <w:color w:val="auto"/>
          <w:sz w:val="21"/>
          <w:szCs w:val="21"/>
          <w:lang w:eastAsia="zh-CN" w:bidi="ar-SA"/>
        </w:rPr>
        <w:t>.2的规定。</w:t>
      </w:r>
    </w:p>
    <w:p>
      <w:pPr>
        <w:pStyle w:val="5"/>
        <w:spacing w:before="72" w:after="9"/>
        <w:ind w:right="38"/>
        <w:jc w:val="center"/>
        <w:rPr>
          <w:rFonts w:eastAsia="黑体"/>
          <w:color w:val="auto"/>
          <w:kern w:val="2"/>
          <w:sz w:val="18"/>
          <w:szCs w:val="21"/>
          <w:lang w:eastAsia="zh-CN" w:bidi="ar-SA"/>
        </w:rPr>
      </w:pPr>
      <w:r>
        <w:rPr>
          <w:rFonts w:hint="eastAsia" w:eastAsia="黑体"/>
          <w:color w:val="auto"/>
          <w:kern w:val="2"/>
          <w:sz w:val="18"/>
          <w:szCs w:val="18"/>
          <w:lang w:eastAsia="zh-CN" w:bidi="ar-SA"/>
        </w:rPr>
        <w:t>表</w:t>
      </w:r>
      <w:r>
        <w:rPr>
          <w:rFonts w:hint="eastAsia" w:eastAsia="黑体"/>
          <w:b/>
          <w:bCs/>
          <w:color w:val="auto"/>
          <w:kern w:val="2"/>
          <w:sz w:val="18"/>
          <w:szCs w:val="18"/>
          <w:lang w:eastAsia="zh-CN" w:bidi="ar-SA"/>
        </w:rPr>
        <w:t>6.</w:t>
      </w:r>
      <w:r>
        <w:rPr>
          <w:rFonts w:hint="eastAsia" w:eastAsia="黑体"/>
          <w:b/>
          <w:bCs/>
          <w:color w:val="auto"/>
          <w:kern w:val="2"/>
          <w:sz w:val="18"/>
          <w:szCs w:val="18"/>
          <w:lang w:val="en-US" w:eastAsia="zh-CN" w:bidi="ar-SA"/>
        </w:rPr>
        <w:t>3</w:t>
      </w:r>
      <w:r>
        <w:rPr>
          <w:rFonts w:hint="eastAsia" w:eastAsia="黑体"/>
          <w:b/>
          <w:bCs/>
          <w:color w:val="auto"/>
          <w:kern w:val="2"/>
          <w:sz w:val="18"/>
          <w:szCs w:val="18"/>
          <w:lang w:eastAsia="zh-CN" w:bidi="ar-SA"/>
        </w:rPr>
        <w:t>.2</w:t>
      </w:r>
      <w:r>
        <w:rPr>
          <w:rFonts w:hint="eastAsia" w:eastAsia="黑体"/>
          <w:color w:val="auto"/>
          <w:kern w:val="2"/>
          <w:sz w:val="18"/>
          <w:szCs w:val="21"/>
          <w:lang w:eastAsia="zh-CN" w:bidi="ar-SA"/>
        </w:rPr>
        <w:t>安全网绳断裂强力要求(N)</w:t>
      </w:r>
    </w:p>
    <w:tbl>
      <w:tblPr>
        <w:tblStyle w:val="13"/>
        <w:tblW w:w="59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5"/>
        <w:gridCol w:w="1065"/>
        <w:gridCol w:w="1065"/>
        <w:gridCol w:w="1065"/>
        <w:gridCol w:w="1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45" w:type="dxa"/>
            <w:vAlign w:val="center"/>
          </w:tcPr>
          <w:p>
            <w:pPr>
              <w:pStyle w:val="28"/>
              <w:autoSpaceDE w:val="0"/>
              <w:autoSpaceDN w:val="0"/>
              <w:spacing w:line="240" w:lineRule="exact"/>
              <w:jc w:val="center"/>
              <w:rPr>
                <w:color w:val="auto"/>
                <w:sz w:val="15"/>
              </w:rPr>
            </w:pPr>
            <w:r>
              <w:rPr>
                <w:color w:val="auto"/>
                <w:sz w:val="15"/>
              </w:rPr>
              <w:t>类别</w:t>
            </w:r>
          </w:p>
        </w:tc>
        <w:tc>
          <w:tcPr>
            <w:tcW w:w="1065" w:type="dxa"/>
            <w:vAlign w:val="center"/>
          </w:tcPr>
          <w:p>
            <w:pPr>
              <w:pStyle w:val="28"/>
              <w:autoSpaceDE w:val="0"/>
              <w:autoSpaceDN w:val="0"/>
              <w:spacing w:line="240" w:lineRule="exact"/>
              <w:jc w:val="center"/>
              <w:rPr>
                <w:color w:val="auto"/>
                <w:sz w:val="15"/>
              </w:rPr>
            </w:pPr>
            <w:r>
              <w:rPr>
                <w:color w:val="auto"/>
                <w:sz w:val="15"/>
              </w:rPr>
              <w:t>网绳</w:t>
            </w:r>
          </w:p>
        </w:tc>
        <w:tc>
          <w:tcPr>
            <w:tcW w:w="1065" w:type="dxa"/>
            <w:vAlign w:val="center"/>
          </w:tcPr>
          <w:p>
            <w:pPr>
              <w:pStyle w:val="28"/>
              <w:autoSpaceDE w:val="0"/>
              <w:autoSpaceDN w:val="0"/>
              <w:spacing w:line="240" w:lineRule="exact"/>
              <w:jc w:val="center"/>
              <w:rPr>
                <w:color w:val="auto"/>
                <w:sz w:val="15"/>
              </w:rPr>
            </w:pPr>
            <w:r>
              <w:rPr>
                <w:color w:val="auto"/>
                <w:sz w:val="15"/>
              </w:rPr>
              <w:t>边绳</w:t>
            </w:r>
          </w:p>
        </w:tc>
        <w:tc>
          <w:tcPr>
            <w:tcW w:w="1065" w:type="dxa"/>
            <w:vAlign w:val="center"/>
          </w:tcPr>
          <w:p>
            <w:pPr>
              <w:pStyle w:val="28"/>
              <w:autoSpaceDE w:val="0"/>
              <w:autoSpaceDN w:val="0"/>
              <w:spacing w:line="240" w:lineRule="exact"/>
              <w:jc w:val="center"/>
              <w:rPr>
                <w:color w:val="auto"/>
                <w:sz w:val="15"/>
              </w:rPr>
            </w:pPr>
            <w:r>
              <w:rPr>
                <w:color w:val="auto"/>
                <w:sz w:val="15"/>
              </w:rPr>
              <w:t>系绳</w:t>
            </w:r>
          </w:p>
        </w:tc>
        <w:tc>
          <w:tcPr>
            <w:tcW w:w="1066" w:type="dxa"/>
            <w:vAlign w:val="center"/>
          </w:tcPr>
          <w:p>
            <w:pPr>
              <w:pStyle w:val="28"/>
              <w:autoSpaceDE w:val="0"/>
              <w:autoSpaceDN w:val="0"/>
              <w:spacing w:line="240" w:lineRule="exact"/>
              <w:jc w:val="center"/>
              <w:rPr>
                <w:color w:val="auto"/>
                <w:sz w:val="15"/>
              </w:rPr>
            </w:pPr>
            <w:r>
              <w:rPr>
                <w:color w:val="auto"/>
                <w:sz w:val="15"/>
              </w:rPr>
              <w:t>环绳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645" w:type="dxa"/>
            <w:vAlign w:val="center"/>
          </w:tcPr>
          <w:p>
            <w:pPr>
              <w:pStyle w:val="28"/>
              <w:autoSpaceDE w:val="0"/>
              <w:autoSpaceDN w:val="0"/>
              <w:spacing w:line="240" w:lineRule="exact"/>
              <w:jc w:val="center"/>
              <w:rPr>
                <w:color w:val="auto"/>
                <w:sz w:val="15"/>
              </w:rPr>
            </w:pPr>
            <w:r>
              <w:rPr>
                <w:color w:val="auto"/>
                <w:sz w:val="15"/>
              </w:rPr>
              <w:t>断裂强力要求</w:t>
            </w:r>
          </w:p>
        </w:tc>
        <w:tc>
          <w:tcPr>
            <w:tcW w:w="1065" w:type="dxa"/>
            <w:vAlign w:val="center"/>
          </w:tcPr>
          <w:p>
            <w:pPr>
              <w:pStyle w:val="28"/>
              <w:autoSpaceDE w:val="0"/>
              <w:autoSpaceDN w:val="0"/>
              <w:spacing w:line="240" w:lineRule="exact"/>
              <w:jc w:val="center"/>
              <w:rPr>
                <w:color w:val="auto"/>
                <w:sz w:val="15"/>
              </w:rPr>
            </w:pPr>
            <w:r>
              <w:rPr>
                <w:rFonts w:hint="eastAsia" w:ascii="宋体" w:hAnsi="宋体" w:eastAsia="宋体" w:cs="宋体"/>
                <w:color w:val="auto"/>
                <w:sz w:val="15"/>
              </w:rPr>
              <w:t>≥</w:t>
            </w:r>
            <w:r>
              <w:rPr>
                <w:color w:val="auto"/>
                <w:sz w:val="15"/>
              </w:rPr>
              <w:t>1000</w:t>
            </w:r>
          </w:p>
        </w:tc>
        <w:tc>
          <w:tcPr>
            <w:tcW w:w="1065" w:type="dxa"/>
            <w:vAlign w:val="center"/>
          </w:tcPr>
          <w:p>
            <w:pPr>
              <w:pStyle w:val="28"/>
              <w:autoSpaceDE w:val="0"/>
              <w:autoSpaceDN w:val="0"/>
              <w:spacing w:line="240" w:lineRule="exact"/>
              <w:jc w:val="center"/>
              <w:rPr>
                <w:color w:val="auto"/>
                <w:sz w:val="15"/>
              </w:rPr>
            </w:pPr>
            <w:r>
              <w:rPr>
                <w:rFonts w:hint="eastAsia" w:ascii="宋体" w:hAnsi="宋体" w:eastAsia="宋体" w:cs="宋体"/>
                <w:color w:val="auto"/>
                <w:sz w:val="15"/>
              </w:rPr>
              <w:t>≥</w:t>
            </w:r>
            <w:r>
              <w:rPr>
                <w:color w:val="auto"/>
                <w:sz w:val="15"/>
              </w:rPr>
              <w:t>2000</w:t>
            </w:r>
          </w:p>
        </w:tc>
        <w:tc>
          <w:tcPr>
            <w:tcW w:w="1065" w:type="dxa"/>
            <w:vAlign w:val="center"/>
          </w:tcPr>
          <w:p>
            <w:pPr>
              <w:pStyle w:val="28"/>
              <w:autoSpaceDE w:val="0"/>
              <w:autoSpaceDN w:val="0"/>
              <w:spacing w:line="240" w:lineRule="exact"/>
              <w:jc w:val="center"/>
              <w:rPr>
                <w:color w:val="auto"/>
                <w:sz w:val="15"/>
              </w:rPr>
            </w:pPr>
            <w:r>
              <w:rPr>
                <w:rFonts w:hint="eastAsia" w:ascii="宋体" w:hAnsi="宋体" w:eastAsia="宋体" w:cs="宋体"/>
                <w:color w:val="auto"/>
                <w:sz w:val="15"/>
              </w:rPr>
              <w:t>≥</w:t>
            </w:r>
            <w:r>
              <w:rPr>
                <w:color w:val="auto"/>
                <w:sz w:val="15"/>
              </w:rPr>
              <w:t>1000</w:t>
            </w:r>
          </w:p>
        </w:tc>
        <w:tc>
          <w:tcPr>
            <w:tcW w:w="1066" w:type="dxa"/>
            <w:vAlign w:val="center"/>
          </w:tcPr>
          <w:p>
            <w:pPr>
              <w:pStyle w:val="28"/>
              <w:autoSpaceDE w:val="0"/>
              <w:autoSpaceDN w:val="0"/>
              <w:spacing w:line="240" w:lineRule="exact"/>
              <w:jc w:val="center"/>
              <w:rPr>
                <w:color w:val="auto"/>
                <w:sz w:val="15"/>
              </w:rPr>
            </w:pPr>
            <w:r>
              <w:rPr>
                <w:rFonts w:hint="eastAsia" w:ascii="宋体" w:hAnsi="宋体" w:eastAsia="宋体" w:cs="宋体"/>
                <w:color w:val="auto"/>
                <w:sz w:val="15"/>
              </w:rPr>
              <w:t>≥</w:t>
            </w:r>
            <w:r>
              <w:rPr>
                <w:color w:val="auto"/>
                <w:sz w:val="15"/>
              </w:rPr>
              <w:t>3000</w:t>
            </w:r>
          </w:p>
        </w:tc>
      </w:tr>
    </w:tbl>
    <w:p>
      <w:pPr>
        <w:pStyle w:val="25"/>
        <w:spacing w:before="312" w:beforeLines="100" w:after="312" w:afterLines="100" w:line="240" w:lineRule="auto"/>
        <w:ind w:firstLine="0"/>
        <w:outlineLvl w:val="0"/>
        <w:rPr>
          <w:rFonts w:ascii="Times New Roman" w:hAnsi="Times New Roman" w:eastAsia="Times New Roman" w:cs="Times New Roman"/>
          <w:color w:val="auto"/>
          <w:sz w:val="20"/>
          <w:szCs w:val="20"/>
          <w:lang w:val="en-US" w:eastAsia="zh-CN"/>
        </w:rPr>
      </w:pPr>
      <w:bookmarkStart w:id="28" w:name="_Toc15697"/>
      <w:r>
        <w:rPr>
          <w:rFonts w:hint="eastAsia" w:ascii="Times New Roman" w:hAnsi="Times New Roman" w:eastAsia="Times New Roman" w:cs="Times New Roman"/>
          <w:color w:val="auto"/>
          <w:sz w:val="20"/>
          <w:szCs w:val="20"/>
          <w:lang w:val="en-US" w:eastAsia="zh-CN"/>
        </w:rPr>
        <w:t>7  抗浮验算以及抗拔验算</w:t>
      </w:r>
      <w:bookmarkEnd w:id="28"/>
    </w:p>
    <w:p>
      <w:pPr>
        <w:pStyle w:val="25"/>
        <w:spacing w:before="312" w:beforeLines="100" w:beforeAutospacing="1" w:after="312" w:afterLines="100" w:afterAutospacing="1" w:line="240" w:lineRule="auto"/>
        <w:ind w:firstLine="0"/>
        <w:outlineLvl w:val="1"/>
        <w:rPr>
          <w:rFonts w:ascii="Times New Roman" w:hAnsi="Times New Roman" w:eastAsia="Times New Roman" w:cs="Times New Roman"/>
          <w:color w:val="auto"/>
          <w:sz w:val="20"/>
          <w:szCs w:val="20"/>
          <w:lang w:val="en-US" w:eastAsia="zh-CN"/>
        </w:rPr>
      </w:pPr>
      <w:bookmarkStart w:id="29" w:name="_Toc19782"/>
      <w:bookmarkStart w:id="30" w:name="_Toc29510"/>
      <w:r>
        <w:rPr>
          <w:rFonts w:hint="eastAsia" w:ascii="Times New Roman" w:hAnsi="Times New Roman" w:eastAsia="Times New Roman" w:cs="Times New Roman"/>
          <w:color w:val="auto"/>
          <w:sz w:val="20"/>
          <w:szCs w:val="20"/>
          <w:lang w:val="en-US" w:eastAsia="zh-CN"/>
        </w:rPr>
        <w:t>7.1  抗浮验算</w:t>
      </w:r>
      <w:bookmarkEnd w:id="29"/>
      <w:bookmarkEnd w:id="30"/>
    </w:p>
    <w:p>
      <w:pPr>
        <w:pStyle w:val="5"/>
        <w:wordWrap w:val="0"/>
        <w:autoSpaceDE w:val="0"/>
        <w:autoSpaceDN w:val="0"/>
        <w:spacing w:line="360" w:lineRule="exact"/>
        <w:jc w:val="both"/>
        <w:rPr>
          <w:rFonts w:eastAsia="宋体" w:cs="宋体"/>
          <w:color w:val="auto"/>
          <w:sz w:val="21"/>
          <w:szCs w:val="21"/>
          <w:lang w:eastAsia="zh-CN" w:bidi="ar-SA"/>
        </w:rPr>
      </w:pPr>
      <w:r>
        <w:rPr>
          <w:rFonts w:hint="eastAsia" w:eastAsia="宋体" w:cs="宋体"/>
          <w:color w:val="auto"/>
          <w:sz w:val="21"/>
          <w:szCs w:val="21"/>
          <w:lang w:eastAsia="zh-CN" w:bidi="ar-SA"/>
        </w:rPr>
        <w:t>7.1.1  当水表井常年埋设于地下水位线以下的时候，应进行抗浮计算。</w:t>
      </w:r>
    </w:p>
    <w:p>
      <w:pPr>
        <w:pStyle w:val="5"/>
        <w:wordWrap w:val="0"/>
        <w:autoSpaceDE w:val="0"/>
        <w:autoSpaceDN w:val="0"/>
        <w:spacing w:line="360" w:lineRule="exact"/>
        <w:jc w:val="both"/>
        <w:rPr>
          <w:rFonts w:eastAsia="宋体" w:cs="宋体"/>
          <w:color w:val="auto"/>
          <w:sz w:val="21"/>
          <w:szCs w:val="21"/>
          <w:lang w:eastAsia="zh-CN" w:bidi="ar-SA"/>
        </w:rPr>
      </w:pPr>
      <w:r>
        <w:rPr>
          <w:rFonts w:hint="eastAsia" w:eastAsia="宋体" w:cs="宋体"/>
          <w:color w:val="auto"/>
          <w:sz w:val="21"/>
          <w:szCs w:val="21"/>
          <w:lang w:eastAsia="zh-CN" w:bidi="ar-SA"/>
        </w:rPr>
        <w:t>7.1.2  水表井抗浮力P</w:t>
      </w:r>
      <w:r>
        <w:rPr>
          <w:rFonts w:hint="eastAsia" w:eastAsia="宋体" w:cs="宋体"/>
          <w:color w:val="auto"/>
          <w:sz w:val="21"/>
          <w:szCs w:val="21"/>
          <w:vertAlign w:val="subscript"/>
          <w:lang w:eastAsia="zh-CN" w:bidi="ar-SA"/>
        </w:rPr>
        <w:t>kw</w:t>
      </w:r>
      <w:r>
        <w:rPr>
          <w:rFonts w:hint="eastAsia" w:eastAsia="宋体" w:cs="宋体"/>
          <w:color w:val="auto"/>
          <w:sz w:val="21"/>
          <w:szCs w:val="21"/>
          <w:lang w:eastAsia="zh-CN" w:bidi="ar-SA"/>
        </w:rPr>
        <w:t>应由下列部分组成：</w:t>
      </w:r>
    </w:p>
    <w:p>
      <w:pPr>
        <w:pStyle w:val="5"/>
        <w:wordWrap w:val="0"/>
        <w:autoSpaceDE w:val="0"/>
        <w:autoSpaceDN w:val="0"/>
        <w:spacing w:line="360" w:lineRule="exact"/>
        <w:ind w:firstLine="420" w:firstLineChars="200"/>
        <w:jc w:val="both"/>
        <w:rPr>
          <w:rFonts w:eastAsia="宋体" w:cs="宋体"/>
          <w:color w:val="auto"/>
          <w:sz w:val="21"/>
          <w:szCs w:val="21"/>
          <w:lang w:eastAsia="zh-CN" w:bidi="ar-SA"/>
        </w:rPr>
      </w:pPr>
      <w:r>
        <w:rPr>
          <w:rFonts w:hint="eastAsia" w:eastAsia="宋体" w:cs="宋体"/>
          <w:color w:val="auto"/>
          <w:sz w:val="21"/>
          <w:szCs w:val="21"/>
          <w:lang w:eastAsia="zh-CN" w:bidi="ar-SA"/>
        </w:rPr>
        <w:t>1  回填土作用于井筒壁的总下曳力，可根据下式计算：</w:t>
      </w:r>
    </w:p>
    <w:p>
      <w:pPr>
        <w:pStyle w:val="35"/>
        <w:tabs>
          <w:tab w:val="left" w:pos="998"/>
          <w:tab w:val="left" w:pos="999"/>
        </w:tabs>
        <w:autoSpaceDE w:val="0"/>
        <w:autoSpaceDN w:val="0"/>
        <w:spacing w:before="156" w:beforeLines="50" w:beforeAutospacing="1" w:after="156" w:afterLines="50" w:afterAutospacing="1" w:line="360" w:lineRule="exact"/>
        <w:ind w:left="0"/>
        <w:jc w:val="center"/>
        <w:rPr>
          <w:color w:val="auto"/>
          <w:sz w:val="15"/>
          <w:szCs w:val="15"/>
        </w:rPr>
      </w:pPr>
      <w:r>
        <w:rPr>
          <w:rFonts w:hint="eastAsia" w:eastAsia="宋体"/>
          <w:color w:val="auto"/>
          <w:position w:val="2"/>
          <w:sz w:val="21"/>
          <w:szCs w:val="21"/>
          <w:lang w:eastAsia="zh-CN"/>
        </w:rPr>
        <w:t xml:space="preserve">     </w:t>
      </w:r>
      <w:r>
        <w:rPr>
          <w:color w:val="auto"/>
          <w:position w:val="2"/>
          <w:sz w:val="21"/>
          <w:szCs w:val="21"/>
        </w:rPr>
        <w:t>Σ</w:t>
      </w:r>
      <w:r>
        <w:rPr>
          <w:i/>
          <w:color w:val="auto"/>
          <w:position w:val="2"/>
          <w:sz w:val="21"/>
          <w:szCs w:val="21"/>
        </w:rPr>
        <w:t>P</w:t>
      </w:r>
      <w:r>
        <w:rPr>
          <w:color w:val="auto"/>
          <w:sz w:val="18"/>
          <w:szCs w:val="18"/>
          <w:vertAlign w:val="subscript"/>
        </w:rPr>
        <w:t>d</w:t>
      </w:r>
      <w:r>
        <w:rPr>
          <w:color w:val="auto"/>
          <w:position w:val="2"/>
          <w:sz w:val="21"/>
          <w:szCs w:val="21"/>
        </w:rPr>
        <w:t>=</w:t>
      </w:r>
      <w:r>
        <w:rPr>
          <w:i/>
          <w:color w:val="auto"/>
          <w:position w:val="2"/>
          <w:sz w:val="21"/>
          <w:szCs w:val="21"/>
        </w:rPr>
        <w:t>P</w:t>
      </w:r>
      <w:r>
        <w:rPr>
          <w:rFonts w:cs="宋体"/>
          <w:color w:val="auto"/>
          <w:sz w:val="18"/>
          <w:szCs w:val="18"/>
          <w:vertAlign w:val="subscript"/>
        </w:rPr>
        <w:t>d1</w:t>
      </w:r>
      <w:r>
        <w:rPr>
          <w:color w:val="auto"/>
          <w:position w:val="2"/>
          <w:sz w:val="21"/>
          <w:szCs w:val="21"/>
        </w:rPr>
        <w:t>＋</w:t>
      </w:r>
      <w:r>
        <w:rPr>
          <w:i/>
          <w:color w:val="auto"/>
          <w:position w:val="2"/>
          <w:sz w:val="21"/>
          <w:szCs w:val="21"/>
        </w:rPr>
        <w:t>P</w:t>
      </w:r>
      <w:r>
        <w:rPr>
          <w:rFonts w:cs="宋体"/>
          <w:color w:val="auto"/>
          <w:sz w:val="18"/>
          <w:szCs w:val="18"/>
          <w:vertAlign w:val="subscript"/>
        </w:rPr>
        <w:t>d2</w:t>
      </w:r>
      <w:r>
        <w:rPr>
          <w:color w:val="auto"/>
          <w:position w:val="2"/>
          <w:sz w:val="21"/>
          <w:szCs w:val="21"/>
        </w:rPr>
        <w:t>=</w:t>
      </w:r>
      <w:r>
        <w:rPr>
          <w:i/>
          <w:iCs/>
          <w:color w:val="auto"/>
          <w:position w:val="2"/>
          <w:sz w:val="21"/>
          <w:szCs w:val="21"/>
        </w:rPr>
        <w:t>T</w:t>
      </w:r>
      <w:r>
        <w:rPr>
          <w:rFonts w:cs="宋体"/>
          <w:color w:val="auto"/>
          <w:sz w:val="18"/>
          <w:szCs w:val="18"/>
          <w:vertAlign w:val="subscript"/>
        </w:rPr>
        <w:t>a</w:t>
      </w:r>
      <w:r>
        <w:rPr>
          <w:color w:val="auto"/>
          <w:position w:val="2"/>
          <w:sz w:val="21"/>
          <w:szCs w:val="21"/>
        </w:rPr>
        <w:t>·π·</w:t>
      </w:r>
      <w:r>
        <w:rPr>
          <w:i/>
          <w:color w:val="auto"/>
          <w:position w:val="2"/>
          <w:sz w:val="21"/>
          <w:szCs w:val="21"/>
        </w:rPr>
        <w:t>d</w:t>
      </w:r>
      <w:r>
        <w:rPr>
          <w:rFonts w:cs="宋体"/>
          <w:color w:val="auto"/>
          <w:sz w:val="18"/>
          <w:szCs w:val="18"/>
          <w:vertAlign w:val="subscript"/>
        </w:rPr>
        <w:t>e</w:t>
      </w:r>
      <w:r>
        <w:rPr>
          <w:color w:val="auto"/>
          <w:position w:val="2"/>
          <w:sz w:val="21"/>
          <w:szCs w:val="21"/>
        </w:rPr>
        <w:t>·</w:t>
      </w:r>
      <w:r>
        <w:rPr>
          <w:i/>
          <w:color w:val="auto"/>
          <w:position w:val="2"/>
          <w:sz w:val="21"/>
          <w:szCs w:val="21"/>
        </w:rPr>
        <w:t>H</w:t>
      </w:r>
      <w:r>
        <w:rPr>
          <w:rFonts w:cs="宋体"/>
          <w:color w:val="auto"/>
          <w:sz w:val="18"/>
          <w:szCs w:val="18"/>
          <w:vertAlign w:val="subscript"/>
        </w:rPr>
        <w:t>r1</w:t>
      </w:r>
      <w:r>
        <w:rPr>
          <w:color w:val="auto"/>
          <w:position w:val="2"/>
          <w:sz w:val="21"/>
          <w:szCs w:val="21"/>
        </w:rPr>
        <w:t>＋</w:t>
      </w:r>
      <w:r>
        <w:rPr>
          <w:i/>
          <w:color w:val="auto"/>
          <w:position w:val="2"/>
          <w:sz w:val="21"/>
          <w:szCs w:val="21"/>
        </w:rPr>
        <w:t>T</w:t>
      </w:r>
      <w:r>
        <w:rPr>
          <w:rFonts w:cs="宋体"/>
          <w:color w:val="auto"/>
          <w:sz w:val="18"/>
          <w:szCs w:val="18"/>
          <w:vertAlign w:val="subscript"/>
        </w:rPr>
        <w:t>b</w:t>
      </w:r>
      <w:r>
        <w:rPr>
          <w:color w:val="auto"/>
          <w:position w:val="2"/>
          <w:sz w:val="21"/>
          <w:szCs w:val="21"/>
        </w:rPr>
        <w:t>·π·</w:t>
      </w:r>
      <w:r>
        <w:rPr>
          <w:i/>
          <w:color w:val="auto"/>
          <w:position w:val="2"/>
          <w:sz w:val="21"/>
          <w:szCs w:val="21"/>
        </w:rPr>
        <w:t>d</w:t>
      </w:r>
      <w:r>
        <w:rPr>
          <w:rFonts w:cs="宋体"/>
          <w:color w:val="auto"/>
          <w:sz w:val="18"/>
          <w:szCs w:val="18"/>
          <w:vertAlign w:val="subscript"/>
        </w:rPr>
        <w:t>e</w:t>
      </w:r>
      <w:r>
        <w:rPr>
          <w:color w:val="auto"/>
          <w:position w:val="2"/>
          <w:sz w:val="21"/>
          <w:szCs w:val="21"/>
        </w:rPr>
        <w:t>·</w:t>
      </w:r>
      <w:r>
        <w:rPr>
          <w:i/>
          <w:color w:val="auto"/>
          <w:position w:val="2"/>
          <w:sz w:val="21"/>
          <w:szCs w:val="21"/>
        </w:rPr>
        <w:t>H</w:t>
      </w:r>
      <w:r>
        <w:rPr>
          <w:rFonts w:cs="宋体"/>
          <w:color w:val="auto"/>
          <w:sz w:val="18"/>
          <w:szCs w:val="18"/>
          <w:vertAlign w:val="subscript"/>
        </w:rPr>
        <w:t>r2</w:t>
      </w:r>
      <w:r>
        <w:rPr>
          <w:rFonts w:hint="eastAsia"/>
          <w:color w:val="auto"/>
          <w:sz w:val="15"/>
          <w:lang w:eastAsia="zh-CN"/>
        </w:rPr>
        <w:t xml:space="preserve">     </w:t>
      </w:r>
      <w:r>
        <w:rPr>
          <w:rFonts w:eastAsia="宋体" w:cs="宋体"/>
          <w:color w:val="auto"/>
          <w:position w:val="2"/>
          <w:sz w:val="21"/>
          <w:szCs w:val="22"/>
          <w:lang w:bidi="ar-SA"/>
        </w:rPr>
        <w:t>(</w:t>
      </w:r>
      <w:r>
        <w:rPr>
          <w:rFonts w:hint="eastAsia" w:cs="宋体"/>
          <w:color w:val="auto"/>
          <w:position w:val="2"/>
          <w:sz w:val="21"/>
          <w:szCs w:val="22"/>
          <w:lang w:eastAsia="zh-CN" w:bidi="ar-SA"/>
        </w:rPr>
        <w:t>7</w:t>
      </w:r>
      <w:r>
        <w:rPr>
          <w:rFonts w:eastAsia="宋体" w:cs="宋体"/>
          <w:color w:val="auto"/>
          <w:position w:val="2"/>
          <w:sz w:val="21"/>
          <w:szCs w:val="22"/>
          <w:lang w:bidi="ar-SA"/>
        </w:rPr>
        <w:t>.</w:t>
      </w:r>
      <w:r>
        <w:rPr>
          <w:rFonts w:hint="eastAsia" w:cs="宋体"/>
          <w:color w:val="auto"/>
          <w:position w:val="2"/>
          <w:sz w:val="21"/>
          <w:szCs w:val="22"/>
          <w:lang w:eastAsia="zh-CN" w:bidi="ar-SA"/>
        </w:rPr>
        <w:t>1</w:t>
      </w:r>
      <w:r>
        <w:rPr>
          <w:rFonts w:eastAsia="宋体" w:cs="宋体"/>
          <w:color w:val="auto"/>
          <w:position w:val="2"/>
          <w:sz w:val="21"/>
          <w:szCs w:val="22"/>
          <w:lang w:bidi="ar-SA"/>
        </w:rPr>
        <w:t>.</w:t>
      </w:r>
      <w:r>
        <w:rPr>
          <w:rFonts w:hint="eastAsia" w:eastAsia="宋体" w:cs="宋体"/>
          <w:color w:val="auto"/>
          <w:position w:val="2"/>
          <w:sz w:val="21"/>
          <w:szCs w:val="22"/>
          <w:lang w:eastAsia="zh-CN" w:bidi="ar-SA"/>
        </w:rPr>
        <w:t>2-1</w:t>
      </w:r>
      <w:r>
        <w:rPr>
          <w:rFonts w:eastAsia="宋体" w:cs="宋体"/>
          <w:color w:val="auto"/>
          <w:position w:val="2"/>
          <w:sz w:val="21"/>
          <w:szCs w:val="22"/>
          <w:lang w:bidi="ar-SA"/>
        </w:rPr>
        <w:t>)</w:t>
      </w:r>
    </w:p>
    <w:tbl>
      <w:tblPr>
        <w:tblStyle w:val="13"/>
        <w:tblW w:w="5895" w:type="dxa"/>
        <w:jc w:val="center"/>
        <w:tblLayout w:type="fixed"/>
        <w:tblCellMar>
          <w:top w:w="0" w:type="dxa"/>
          <w:left w:w="0" w:type="dxa"/>
          <w:bottom w:w="0" w:type="dxa"/>
          <w:right w:w="0" w:type="dxa"/>
        </w:tblCellMar>
      </w:tblPr>
      <w:tblGrid>
        <w:gridCol w:w="1015"/>
        <w:gridCol w:w="435"/>
        <w:gridCol w:w="4445"/>
      </w:tblGrid>
      <w:tr>
        <w:tblPrEx>
          <w:tblCellMar>
            <w:top w:w="0" w:type="dxa"/>
            <w:left w:w="0" w:type="dxa"/>
            <w:bottom w:w="0" w:type="dxa"/>
            <w:right w:w="0" w:type="dxa"/>
          </w:tblCellMar>
        </w:tblPrEx>
        <w:trPr>
          <w:trHeight w:val="340" w:hRule="atLeast"/>
          <w:jc w:val="center"/>
        </w:trPr>
        <w:tc>
          <w:tcPr>
            <w:tcW w:w="1015" w:type="dxa"/>
          </w:tcPr>
          <w:p>
            <w:pPr>
              <w:autoSpaceDE w:val="0"/>
              <w:autoSpaceDN w:val="0"/>
              <w:spacing w:line="360" w:lineRule="exact"/>
              <w:jc w:val="center"/>
              <w:rPr>
                <w:color w:val="auto"/>
                <w:spacing w:val="6"/>
                <w:sz w:val="21"/>
                <w:szCs w:val="21"/>
              </w:rPr>
            </w:pPr>
            <w:r>
              <w:rPr>
                <w:color w:val="auto"/>
                <w:spacing w:val="6"/>
                <w:sz w:val="21"/>
                <w:szCs w:val="21"/>
              </w:rPr>
              <w:t>式中</w:t>
            </w:r>
            <w:r>
              <w:rPr>
                <w:rFonts w:hint="eastAsia"/>
                <w:color w:val="auto"/>
                <w:spacing w:val="6"/>
                <w:sz w:val="21"/>
                <w:szCs w:val="21"/>
                <w:lang w:eastAsia="zh-CN"/>
              </w:rPr>
              <w:t>：</w:t>
            </w:r>
            <w:r>
              <w:rPr>
                <w:color w:val="auto"/>
                <w:position w:val="2"/>
                <w:sz w:val="21"/>
                <w:szCs w:val="21"/>
              </w:rPr>
              <w:t>Σ</w:t>
            </w:r>
            <w:r>
              <w:rPr>
                <w:i/>
                <w:color w:val="auto"/>
                <w:position w:val="2"/>
                <w:sz w:val="21"/>
                <w:szCs w:val="21"/>
              </w:rPr>
              <w:t>P</w:t>
            </w:r>
            <w:r>
              <w:rPr>
                <w:color w:val="auto"/>
                <w:sz w:val="18"/>
                <w:szCs w:val="18"/>
                <w:vertAlign w:val="subscript"/>
              </w:rPr>
              <w:t>d</w:t>
            </w:r>
          </w:p>
        </w:tc>
        <w:tc>
          <w:tcPr>
            <w:tcW w:w="435" w:type="dxa"/>
          </w:tcPr>
          <w:p>
            <w:pPr>
              <w:autoSpaceDE w:val="0"/>
              <w:autoSpaceDN w:val="0"/>
              <w:spacing w:line="360" w:lineRule="exact"/>
              <w:jc w:val="center"/>
              <w:rPr>
                <w:rFonts w:eastAsia="宋体" w:cs="宋体"/>
                <w:color w:val="auto"/>
                <w:spacing w:val="6"/>
                <w:sz w:val="21"/>
                <w:szCs w:val="21"/>
              </w:rPr>
            </w:pPr>
            <w:r>
              <w:rPr>
                <w:rFonts w:eastAsia="宋体" w:cs="宋体"/>
                <w:color w:val="auto"/>
                <w:spacing w:val="6"/>
                <w:sz w:val="21"/>
                <w:szCs w:val="21"/>
              </w:rPr>
              <w:t>——</w:t>
            </w:r>
          </w:p>
        </w:tc>
        <w:tc>
          <w:tcPr>
            <w:tcW w:w="4445" w:type="dxa"/>
            <w:vAlign w:val="center"/>
          </w:tcPr>
          <w:p>
            <w:pPr>
              <w:pStyle w:val="5"/>
              <w:autoSpaceDE w:val="0"/>
              <w:autoSpaceDN w:val="0"/>
              <w:spacing w:before="72" w:line="360" w:lineRule="exact"/>
              <w:rPr>
                <w:color w:val="auto"/>
                <w:sz w:val="21"/>
                <w:szCs w:val="21"/>
                <w:lang w:eastAsia="zh-CN"/>
              </w:rPr>
            </w:pPr>
            <w:r>
              <w:rPr>
                <w:color w:val="auto"/>
                <w:position w:val="2"/>
                <w:sz w:val="21"/>
                <w:szCs w:val="22"/>
                <w:lang w:eastAsia="zh-CN"/>
              </w:rPr>
              <w:t>作用于井筒的总下曳力标准值（kN）；</w:t>
            </w:r>
          </w:p>
        </w:tc>
      </w:tr>
      <w:tr>
        <w:tblPrEx>
          <w:tblCellMar>
            <w:top w:w="0" w:type="dxa"/>
            <w:left w:w="0" w:type="dxa"/>
            <w:bottom w:w="0" w:type="dxa"/>
            <w:right w:w="0" w:type="dxa"/>
          </w:tblCellMar>
        </w:tblPrEx>
        <w:trPr>
          <w:trHeight w:val="340" w:hRule="atLeast"/>
          <w:jc w:val="center"/>
        </w:trPr>
        <w:tc>
          <w:tcPr>
            <w:tcW w:w="1015" w:type="dxa"/>
          </w:tcPr>
          <w:p>
            <w:pPr>
              <w:autoSpaceDE w:val="0"/>
              <w:autoSpaceDN w:val="0"/>
              <w:spacing w:line="360" w:lineRule="exact"/>
              <w:jc w:val="right"/>
              <w:rPr>
                <w:color w:val="auto"/>
                <w:spacing w:val="6"/>
                <w:sz w:val="21"/>
                <w:szCs w:val="21"/>
              </w:rPr>
            </w:pPr>
            <w:r>
              <w:rPr>
                <w:i/>
                <w:color w:val="auto"/>
                <w:position w:val="2"/>
                <w:sz w:val="21"/>
                <w:szCs w:val="21"/>
              </w:rPr>
              <w:t>H</w:t>
            </w:r>
            <w:r>
              <w:rPr>
                <w:rFonts w:cs="宋体"/>
                <w:color w:val="auto"/>
                <w:sz w:val="18"/>
                <w:szCs w:val="18"/>
                <w:vertAlign w:val="subscript"/>
              </w:rPr>
              <w:t>r1</w:t>
            </w:r>
          </w:p>
        </w:tc>
        <w:tc>
          <w:tcPr>
            <w:tcW w:w="435" w:type="dxa"/>
          </w:tcPr>
          <w:p>
            <w:pPr>
              <w:autoSpaceDE w:val="0"/>
              <w:autoSpaceDN w:val="0"/>
              <w:spacing w:line="300" w:lineRule="exact"/>
              <w:jc w:val="center"/>
              <w:rPr>
                <w:rFonts w:eastAsia="宋体" w:cs="宋体"/>
                <w:color w:val="auto"/>
                <w:spacing w:val="6"/>
                <w:sz w:val="21"/>
                <w:szCs w:val="21"/>
              </w:rPr>
            </w:pPr>
            <w:r>
              <w:rPr>
                <w:rFonts w:eastAsia="宋体" w:cs="宋体"/>
                <w:color w:val="auto"/>
                <w:spacing w:val="6"/>
                <w:sz w:val="21"/>
                <w:szCs w:val="21"/>
              </w:rPr>
              <w:t>——</w:t>
            </w:r>
          </w:p>
        </w:tc>
        <w:tc>
          <w:tcPr>
            <w:tcW w:w="4445" w:type="dxa"/>
            <w:vAlign w:val="center"/>
          </w:tcPr>
          <w:p>
            <w:pPr>
              <w:autoSpaceDE w:val="0"/>
              <w:autoSpaceDN w:val="0"/>
              <w:spacing w:line="360" w:lineRule="exact"/>
              <w:rPr>
                <w:color w:val="auto"/>
                <w:sz w:val="21"/>
                <w:szCs w:val="21"/>
              </w:rPr>
            </w:pPr>
            <w:r>
              <w:rPr>
                <w:color w:val="auto"/>
                <w:position w:val="2"/>
                <w:sz w:val="21"/>
              </w:rPr>
              <w:t>地下水位之上回填土与井筒接触的高度（m）</w:t>
            </w:r>
            <w:r>
              <w:rPr>
                <w:color w:val="auto"/>
                <w:sz w:val="21"/>
                <w:szCs w:val="21"/>
              </w:rPr>
              <w:t>；</w:t>
            </w:r>
          </w:p>
        </w:tc>
      </w:tr>
      <w:tr>
        <w:tblPrEx>
          <w:tblCellMar>
            <w:top w:w="0" w:type="dxa"/>
            <w:left w:w="0" w:type="dxa"/>
            <w:bottom w:w="0" w:type="dxa"/>
            <w:right w:w="0" w:type="dxa"/>
          </w:tblCellMar>
        </w:tblPrEx>
        <w:trPr>
          <w:trHeight w:val="340" w:hRule="atLeast"/>
          <w:jc w:val="center"/>
        </w:trPr>
        <w:tc>
          <w:tcPr>
            <w:tcW w:w="1015" w:type="dxa"/>
          </w:tcPr>
          <w:p>
            <w:pPr>
              <w:autoSpaceDE w:val="0"/>
              <w:autoSpaceDN w:val="0"/>
              <w:spacing w:line="360" w:lineRule="exact"/>
              <w:jc w:val="right"/>
              <w:rPr>
                <w:color w:val="auto"/>
                <w:spacing w:val="6"/>
                <w:szCs w:val="21"/>
              </w:rPr>
            </w:pPr>
            <w:r>
              <w:rPr>
                <w:i/>
                <w:color w:val="auto"/>
                <w:position w:val="2"/>
              </w:rPr>
              <w:t>H</w:t>
            </w:r>
            <w:r>
              <w:rPr>
                <w:color w:val="auto"/>
                <w:sz w:val="15"/>
              </w:rPr>
              <w:t>r2</w:t>
            </w:r>
          </w:p>
        </w:tc>
        <w:tc>
          <w:tcPr>
            <w:tcW w:w="435" w:type="dxa"/>
          </w:tcPr>
          <w:p>
            <w:pPr>
              <w:autoSpaceDE w:val="0"/>
              <w:autoSpaceDN w:val="0"/>
              <w:spacing w:line="300" w:lineRule="exact"/>
              <w:jc w:val="center"/>
              <w:rPr>
                <w:rFonts w:eastAsia="宋体" w:cs="宋体"/>
                <w:color w:val="auto"/>
                <w:spacing w:val="6"/>
                <w:sz w:val="21"/>
                <w:szCs w:val="21"/>
              </w:rPr>
            </w:pPr>
            <w:r>
              <w:rPr>
                <w:rFonts w:eastAsia="宋体" w:cs="宋体"/>
                <w:color w:val="auto"/>
                <w:spacing w:val="6"/>
                <w:sz w:val="21"/>
                <w:szCs w:val="21"/>
              </w:rPr>
              <w:t>——</w:t>
            </w:r>
          </w:p>
        </w:tc>
        <w:tc>
          <w:tcPr>
            <w:tcW w:w="4445" w:type="dxa"/>
            <w:vAlign w:val="center"/>
          </w:tcPr>
          <w:p>
            <w:pPr>
              <w:pStyle w:val="5"/>
              <w:autoSpaceDE w:val="0"/>
              <w:autoSpaceDN w:val="0"/>
              <w:spacing w:line="360" w:lineRule="exact"/>
              <w:rPr>
                <w:color w:val="auto"/>
                <w:szCs w:val="21"/>
                <w:lang w:eastAsia="zh-CN"/>
              </w:rPr>
            </w:pPr>
            <w:r>
              <w:rPr>
                <w:color w:val="auto"/>
                <w:position w:val="2"/>
                <w:sz w:val="21"/>
                <w:szCs w:val="22"/>
              </w:rPr>
              <w:t>地下水位之下回填土与井筒接触的高度（m）</w:t>
            </w:r>
            <w:r>
              <w:rPr>
                <w:rFonts w:hint="eastAsia"/>
                <w:color w:val="auto"/>
                <w:position w:val="2"/>
                <w:sz w:val="21"/>
                <w:szCs w:val="22"/>
                <w:lang w:eastAsia="zh-CN"/>
              </w:rPr>
              <w:t>；</w:t>
            </w:r>
          </w:p>
        </w:tc>
      </w:tr>
      <w:tr>
        <w:tblPrEx>
          <w:tblCellMar>
            <w:top w:w="0" w:type="dxa"/>
            <w:left w:w="0" w:type="dxa"/>
            <w:bottom w:w="0" w:type="dxa"/>
            <w:right w:w="0" w:type="dxa"/>
          </w:tblCellMar>
        </w:tblPrEx>
        <w:trPr>
          <w:trHeight w:val="340" w:hRule="atLeast"/>
          <w:jc w:val="center"/>
        </w:trPr>
        <w:tc>
          <w:tcPr>
            <w:tcW w:w="1015" w:type="dxa"/>
          </w:tcPr>
          <w:p>
            <w:pPr>
              <w:autoSpaceDE w:val="0"/>
              <w:autoSpaceDN w:val="0"/>
              <w:spacing w:line="360" w:lineRule="exact"/>
              <w:jc w:val="right"/>
              <w:rPr>
                <w:color w:val="auto"/>
                <w:spacing w:val="-4"/>
                <w:position w:val="2"/>
              </w:rPr>
            </w:pPr>
            <w:r>
              <w:rPr>
                <w:i/>
                <w:color w:val="auto"/>
                <w:position w:val="2"/>
                <w:sz w:val="21"/>
                <w:szCs w:val="21"/>
              </w:rPr>
              <w:t>d</w:t>
            </w:r>
            <w:r>
              <w:rPr>
                <w:rFonts w:cs="宋体"/>
                <w:color w:val="auto"/>
                <w:sz w:val="18"/>
                <w:szCs w:val="18"/>
                <w:vertAlign w:val="subscript"/>
              </w:rPr>
              <w:t>e</w:t>
            </w:r>
          </w:p>
        </w:tc>
        <w:tc>
          <w:tcPr>
            <w:tcW w:w="435" w:type="dxa"/>
          </w:tcPr>
          <w:p>
            <w:pPr>
              <w:autoSpaceDE w:val="0"/>
              <w:autoSpaceDN w:val="0"/>
              <w:spacing w:line="300" w:lineRule="exact"/>
              <w:jc w:val="center"/>
              <w:rPr>
                <w:rFonts w:eastAsia="宋体" w:cs="宋体"/>
                <w:color w:val="auto"/>
                <w:spacing w:val="6"/>
                <w:sz w:val="21"/>
                <w:szCs w:val="21"/>
              </w:rPr>
            </w:pPr>
            <w:r>
              <w:rPr>
                <w:rFonts w:eastAsia="宋体" w:cs="宋体"/>
                <w:color w:val="auto"/>
                <w:spacing w:val="6"/>
                <w:sz w:val="21"/>
                <w:szCs w:val="21"/>
              </w:rPr>
              <w:t>——</w:t>
            </w:r>
          </w:p>
        </w:tc>
        <w:tc>
          <w:tcPr>
            <w:tcW w:w="4445" w:type="dxa"/>
            <w:vAlign w:val="center"/>
          </w:tcPr>
          <w:p>
            <w:pPr>
              <w:pStyle w:val="5"/>
              <w:autoSpaceDE w:val="0"/>
              <w:autoSpaceDN w:val="0"/>
              <w:spacing w:line="360" w:lineRule="exact"/>
              <w:rPr>
                <w:color w:val="auto"/>
                <w:position w:val="2"/>
                <w:sz w:val="21"/>
                <w:szCs w:val="22"/>
              </w:rPr>
            </w:pPr>
            <w:r>
              <w:rPr>
                <w:color w:val="auto"/>
                <w:position w:val="2"/>
                <w:sz w:val="21"/>
                <w:szCs w:val="22"/>
              </w:rPr>
              <w:t>井筒外径（m）。</w:t>
            </w:r>
          </w:p>
        </w:tc>
      </w:tr>
    </w:tbl>
    <w:p>
      <w:pPr>
        <w:pStyle w:val="5"/>
        <w:wordWrap w:val="0"/>
        <w:autoSpaceDE w:val="0"/>
        <w:autoSpaceDN w:val="0"/>
        <w:spacing w:line="360" w:lineRule="exact"/>
        <w:ind w:firstLine="420" w:firstLineChars="200"/>
        <w:jc w:val="both"/>
        <w:rPr>
          <w:rFonts w:eastAsia="宋体" w:cs="宋体"/>
          <w:color w:val="auto"/>
          <w:sz w:val="21"/>
          <w:szCs w:val="21"/>
          <w:lang w:eastAsia="zh-CN" w:bidi="ar-SA"/>
        </w:rPr>
      </w:pPr>
      <w:r>
        <w:rPr>
          <w:rFonts w:hint="eastAsia" w:eastAsia="宋体" w:cs="宋体"/>
          <w:color w:val="auto"/>
          <w:sz w:val="21"/>
          <w:szCs w:val="21"/>
          <w:lang w:eastAsia="zh-CN" w:bidi="ar-SA"/>
        </w:rPr>
        <w:t>2  作用于井底座与井筒承口扩径部分的垂直土压力，可按下式计算：</w:t>
      </w:r>
    </w:p>
    <w:p>
      <w:pPr>
        <w:tabs>
          <w:tab w:val="left" w:pos="5805"/>
        </w:tabs>
        <w:spacing w:before="156" w:beforeLines="50" w:after="156" w:afterLines="50" w:line="360" w:lineRule="exact"/>
        <w:jc w:val="right"/>
        <w:rPr>
          <w:color w:val="auto"/>
          <w:position w:val="2"/>
        </w:rPr>
      </w:pPr>
      <w:r>
        <w:rPr>
          <w:i/>
          <w:color w:val="auto"/>
          <w:position w:val="2"/>
          <w:sz w:val="21"/>
          <w:szCs w:val="21"/>
        </w:rPr>
        <w:t>P</w:t>
      </w:r>
      <w:r>
        <w:rPr>
          <w:color w:val="auto"/>
          <w:sz w:val="18"/>
          <w:szCs w:val="18"/>
          <w:vertAlign w:val="subscript"/>
        </w:rPr>
        <w:t>s</w:t>
      </w:r>
      <w:r>
        <w:rPr>
          <w:color w:val="auto"/>
          <w:position w:val="2"/>
          <w:sz w:val="21"/>
          <w:szCs w:val="21"/>
        </w:rPr>
        <w:t>=π/4(</w:t>
      </w:r>
      <w:r>
        <w:rPr>
          <w:i/>
          <w:color w:val="auto"/>
          <w:position w:val="2"/>
          <w:sz w:val="21"/>
          <w:szCs w:val="21"/>
        </w:rPr>
        <w:t>D</w:t>
      </w:r>
      <w:r>
        <w:rPr>
          <w:color w:val="auto"/>
          <w:position w:val="2"/>
          <w:sz w:val="18"/>
          <w:szCs w:val="18"/>
          <w:vertAlign w:val="superscript"/>
        </w:rPr>
        <w:t>2</w:t>
      </w:r>
      <w:r>
        <w:rPr>
          <w:color w:val="auto"/>
          <w:position w:val="2"/>
          <w:sz w:val="21"/>
          <w:szCs w:val="21"/>
        </w:rPr>
        <w:t>－</w:t>
      </w:r>
      <w:r>
        <w:rPr>
          <w:i/>
          <w:color w:val="auto"/>
          <w:position w:val="2"/>
          <w:sz w:val="21"/>
          <w:szCs w:val="21"/>
        </w:rPr>
        <w:t>d</w:t>
      </w:r>
      <w:r>
        <w:rPr>
          <w:color w:val="auto"/>
          <w:sz w:val="21"/>
          <w:szCs w:val="21"/>
        </w:rPr>
        <w:t>e</w:t>
      </w:r>
      <w:r>
        <w:rPr>
          <w:rFonts w:hint="eastAsia" w:eastAsia="宋体"/>
          <w:color w:val="auto"/>
          <w:sz w:val="18"/>
          <w:szCs w:val="18"/>
          <w:vertAlign w:val="superscript"/>
          <w:lang w:eastAsia="zh-CN"/>
        </w:rPr>
        <w:t>2</w:t>
      </w:r>
      <w:r>
        <w:rPr>
          <w:color w:val="auto"/>
          <w:position w:val="2"/>
          <w:sz w:val="21"/>
          <w:szCs w:val="21"/>
        </w:rPr>
        <w:t>)</w:t>
      </w:r>
      <w:r>
        <w:rPr>
          <w:i/>
          <w:color w:val="auto"/>
          <w:position w:val="2"/>
          <w:sz w:val="21"/>
          <w:szCs w:val="21"/>
        </w:rPr>
        <w:t>H</w:t>
      </w:r>
      <w:r>
        <w:rPr>
          <w:color w:val="auto"/>
          <w:sz w:val="18"/>
          <w:szCs w:val="18"/>
          <w:vertAlign w:val="subscript"/>
        </w:rPr>
        <w:t>r</w:t>
      </w:r>
      <w:r>
        <w:rPr>
          <w:color w:val="auto"/>
          <w:position w:val="2"/>
          <w:sz w:val="21"/>
          <w:szCs w:val="21"/>
        </w:rPr>
        <w:t>·</w:t>
      </w:r>
      <w:r>
        <w:rPr>
          <w:i/>
          <w:color w:val="auto"/>
          <w:position w:val="2"/>
          <w:sz w:val="21"/>
          <w:szCs w:val="21"/>
        </w:rPr>
        <w:t>ρ</w:t>
      </w:r>
      <w:r>
        <w:rPr>
          <w:color w:val="auto"/>
          <w:sz w:val="18"/>
          <w:szCs w:val="18"/>
          <w:vertAlign w:val="subscript"/>
        </w:rPr>
        <w:t>s</w:t>
      </w:r>
      <w:r>
        <w:rPr>
          <w:rFonts w:hint="eastAsia"/>
          <w:color w:val="auto"/>
          <w:sz w:val="21"/>
          <w:szCs w:val="21"/>
          <w:lang w:eastAsia="zh-CN"/>
        </w:rPr>
        <w:t xml:space="preserve">        </w:t>
      </w:r>
      <w:r>
        <w:rPr>
          <w:color w:val="auto"/>
          <w:position w:val="2"/>
          <w:sz w:val="21"/>
          <w:szCs w:val="21"/>
        </w:rPr>
        <w:t>（</w:t>
      </w:r>
      <w:r>
        <w:rPr>
          <w:rFonts w:hint="eastAsia"/>
          <w:color w:val="auto"/>
          <w:position w:val="2"/>
          <w:sz w:val="21"/>
          <w:szCs w:val="21"/>
          <w:lang w:eastAsia="zh-CN"/>
        </w:rPr>
        <w:t>7.1.2</w:t>
      </w:r>
      <w:r>
        <w:rPr>
          <w:color w:val="auto"/>
          <w:position w:val="2"/>
          <w:sz w:val="21"/>
          <w:szCs w:val="21"/>
        </w:rPr>
        <w:t>-</w:t>
      </w:r>
      <w:r>
        <w:rPr>
          <w:rFonts w:hint="eastAsia" w:eastAsia="宋体"/>
          <w:color w:val="auto"/>
          <w:position w:val="2"/>
          <w:sz w:val="21"/>
          <w:szCs w:val="21"/>
          <w:lang w:eastAsia="zh-CN"/>
        </w:rPr>
        <w:t>2</w:t>
      </w:r>
      <w:r>
        <w:rPr>
          <w:color w:val="auto"/>
          <w:position w:val="2"/>
          <w:sz w:val="21"/>
          <w:szCs w:val="21"/>
        </w:rPr>
        <w:t>）</w:t>
      </w:r>
    </w:p>
    <w:tbl>
      <w:tblPr>
        <w:tblStyle w:val="13"/>
        <w:tblW w:w="5895" w:type="dxa"/>
        <w:jc w:val="center"/>
        <w:tblLayout w:type="fixed"/>
        <w:tblCellMar>
          <w:top w:w="0" w:type="dxa"/>
          <w:left w:w="0" w:type="dxa"/>
          <w:bottom w:w="0" w:type="dxa"/>
          <w:right w:w="0" w:type="dxa"/>
        </w:tblCellMar>
      </w:tblPr>
      <w:tblGrid>
        <w:gridCol w:w="974"/>
        <w:gridCol w:w="504"/>
        <w:gridCol w:w="4417"/>
      </w:tblGrid>
      <w:tr>
        <w:tblPrEx>
          <w:tblCellMar>
            <w:top w:w="0" w:type="dxa"/>
            <w:left w:w="0" w:type="dxa"/>
            <w:bottom w:w="0" w:type="dxa"/>
            <w:right w:w="0" w:type="dxa"/>
          </w:tblCellMar>
        </w:tblPrEx>
        <w:trPr>
          <w:trHeight w:val="170" w:hRule="atLeast"/>
          <w:jc w:val="center"/>
        </w:trPr>
        <w:tc>
          <w:tcPr>
            <w:tcW w:w="974" w:type="dxa"/>
          </w:tcPr>
          <w:p>
            <w:pPr>
              <w:autoSpaceDE w:val="0"/>
              <w:autoSpaceDN w:val="0"/>
              <w:spacing w:line="440" w:lineRule="exact"/>
              <w:jc w:val="right"/>
              <w:rPr>
                <w:color w:val="auto"/>
                <w:spacing w:val="6"/>
                <w:sz w:val="21"/>
                <w:szCs w:val="21"/>
              </w:rPr>
            </w:pPr>
            <w:r>
              <w:rPr>
                <w:rFonts w:hint="eastAsia"/>
                <w:iCs/>
                <w:color w:val="auto"/>
                <w:position w:val="2"/>
                <w:sz w:val="21"/>
                <w:szCs w:val="21"/>
                <w:lang w:eastAsia="zh-CN"/>
              </w:rPr>
              <w:t>式中</w:t>
            </w:r>
            <w:r>
              <w:rPr>
                <w:rFonts w:hint="eastAsia"/>
                <w:iCs/>
                <w:color w:val="auto"/>
                <w:position w:val="2"/>
                <w:lang w:eastAsia="zh-CN"/>
              </w:rPr>
              <w:t>：</w:t>
            </w:r>
            <w:r>
              <w:rPr>
                <w:i/>
                <w:color w:val="auto"/>
                <w:position w:val="2"/>
                <w:sz w:val="21"/>
                <w:szCs w:val="21"/>
              </w:rPr>
              <w:t>P</w:t>
            </w:r>
            <w:r>
              <w:rPr>
                <w:color w:val="auto"/>
                <w:sz w:val="18"/>
                <w:szCs w:val="18"/>
                <w:vertAlign w:val="subscript"/>
              </w:rPr>
              <w:t>s</w:t>
            </w:r>
          </w:p>
        </w:tc>
        <w:tc>
          <w:tcPr>
            <w:tcW w:w="504" w:type="dxa"/>
          </w:tcPr>
          <w:p>
            <w:pPr>
              <w:autoSpaceDE w:val="0"/>
              <w:autoSpaceDN w:val="0"/>
              <w:spacing w:line="440" w:lineRule="exact"/>
              <w:jc w:val="center"/>
              <w:rPr>
                <w:color w:val="auto"/>
                <w:spacing w:val="6"/>
                <w:sz w:val="21"/>
                <w:szCs w:val="21"/>
              </w:rPr>
            </w:pPr>
            <w:r>
              <w:rPr>
                <w:color w:val="auto"/>
                <w:spacing w:val="6"/>
                <w:sz w:val="21"/>
                <w:szCs w:val="21"/>
              </w:rPr>
              <w:t>——</w:t>
            </w:r>
          </w:p>
        </w:tc>
        <w:tc>
          <w:tcPr>
            <w:tcW w:w="4417" w:type="dxa"/>
            <w:vAlign w:val="center"/>
          </w:tcPr>
          <w:p>
            <w:pPr>
              <w:pStyle w:val="5"/>
              <w:autoSpaceDE w:val="0"/>
              <w:autoSpaceDN w:val="0"/>
              <w:spacing w:before="72" w:line="360" w:lineRule="exact"/>
              <w:rPr>
                <w:color w:val="auto"/>
                <w:sz w:val="21"/>
                <w:szCs w:val="21"/>
                <w:lang w:eastAsia="zh-CN"/>
              </w:rPr>
            </w:pPr>
            <w:r>
              <w:rPr>
                <w:color w:val="auto"/>
                <w:position w:val="2"/>
                <w:sz w:val="21"/>
                <w:szCs w:val="22"/>
                <w:lang w:eastAsia="zh-CN"/>
              </w:rPr>
              <w:t>作用于井底座承口部分的垂直土压力标准</w:t>
            </w:r>
          </w:p>
        </w:tc>
      </w:tr>
      <w:tr>
        <w:tblPrEx>
          <w:tblCellMar>
            <w:top w:w="0" w:type="dxa"/>
            <w:left w:w="0" w:type="dxa"/>
            <w:bottom w:w="0" w:type="dxa"/>
            <w:right w:w="0" w:type="dxa"/>
          </w:tblCellMar>
        </w:tblPrEx>
        <w:trPr>
          <w:trHeight w:val="170" w:hRule="atLeast"/>
          <w:jc w:val="center"/>
        </w:trPr>
        <w:tc>
          <w:tcPr>
            <w:tcW w:w="974" w:type="dxa"/>
          </w:tcPr>
          <w:p>
            <w:pPr>
              <w:autoSpaceDE w:val="0"/>
              <w:autoSpaceDN w:val="0"/>
              <w:spacing w:line="360" w:lineRule="exact"/>
              <w:jc w:val="right"/>
              <w:rPr>
                <w:iCs/>
                <w:color w:val="auto"/>
                <w:position w:val="2"/>
                <w:sz w:val="21"/>
                <w:szCs w:val="21"/>
                <w:lang w:eastAsia="zh-CN"/>
              </w:rPr>
            </w:pPr>
          </w:p>
        </w:tc>
        <w:tc>
          <w:tcPr>
            <w:tcW w:w="504" w:type="dxa"/>
          </w:tcPr>
          <w:p>
            <w:pPr>
              <w:autoSpaceDE w:val="0"/>
              <w:autoSpaceDN w:val="0"/>
              <w:spacing w:line="360" w:lineRule="exact"/>
              <w:jc w:val="center"/>
              <w:rPr>
                <w:color w:val="auto"/>
                <w:spacing w:val="6"/>
                <w:sz w:val="21"/>
                <w:szCs w:val="21"/>
                <w:lang w:eastAsia="zh-CN"/>
              </w:rPr>
            </w:pPr>
          </w:p>
        </w:tc>
        <w:tc>
          <w:tcPr>
            <w:tcW w:w="4417" w:type="dxa"/>
            <w:vAlign w:val="center"/>
          </w:tcPr>
          <w:p>
            <w:pPr>
              <w:pStyle w:val="5"/>
              <w:autoSpaceDE w:val="0"/>
              <w:autoSpaceDN w:val="0"/>
              <w:spacing w:before="72" w:line="360" w:lineRule="exact"/>
              <w:rPr>
                <w:color w:val="auto"/>
                <w:position w:val="2"/>
                <w:sz w:val="21"/>
                <w:szCs w:val="22"/>
              </w:rPr>
            </w:pPr>
            <w:r>
              <w:rPr>
                <w:color w:val="auto"/>
                <w:position w:val="2"/>
                <w:sz w:val="21"/>
                <w:szCs w:val="22"/>
              </w:rPr>
              <w:t>值（kN）；</w:t>
            </w:r>
          </w:p>
        </w:tc>
      </w:tr>
      <w:tr>
        <w:tblPrEx>
          <w:tblCellMar>
            <w:top w:w="0" w:type="dxa"/>
            <w:left w:w="0" w:type="dxa"/>
            <w:bottom w:w="0" w:type="dxa"/>
            <w:right w:w="0" w:type="dxa"/>
          </w:tblCellMar>
        </w:tblPrEx>
        <w:trPr>
          <w:trHeight w:val="170" w:hRule="atLeast"/>
          <w:jc w:val="center"/>
        </w:trPr>
        <w:tc>
          <w:tcPr>
            <w:tcW w:w="974" w:type="dxa"/>
          </w:tcPr>
          <w:p>
            <w:pPr>
              <w:autoSpaceDE w:val="0"/>
              <w:autoSpaceDN w:val="0"/>
              <w:spacing w:line="360" w:lineRule="exact"/>
              <w:jc w:val="right"/>
              <w:rPr>
                <w:color w:val="auto"/>
                <w:spacing w:val="6"/>
                <w:sz w:val="21"/>
                <w:szCs w:val="21"/>
              </w:rPr>
            </w:pPr>
            <w:r>
              <w:rPr>
                <w:i/>
                <w:color w:val="auto"/>
                <w:position w:val="2"/>
                <w:sz w:val="21"/>
                <w:szCs w:val="21"/>
              </w:rPr>
              <w:t>D</w:t>
            </w:r>
          </w:p>
        </w:tc>
        <w:tc>
          <w:tcPr>
            <w:tcW w:w="504" w:type="dxa"/>
          </w:tcPr>
          <w:p>
            <w:pPr>
              <w:autoSpaceDE w:val="0"/>
              <w:autoSpaceDN w:val="0"/>
              <w:spacing w:line="300" w:lineRule="exact"/>
              <w:jc w:val="center"/>
              <w:rPr>
                <w:color w:val="auto"/>
                <w:spacing w:val="6"/>
                <w:sz w:val="21"/>
                <w:szCs w:val="21"/>
              </w:rPr>
            </w:pPr>
            <w:r>
              <w:rPr>
                <w:color w:val="auto"/>
                <w:spacing w:val="6"/>
                <w:sz w:val="21"/>
                <w:szCs w:val="21"/>
              </w:rPr>
              <w:t>——</w:t>
            </w:r>
          </w:p>
        </w:tc>
        <w:tc>
          <w:tcPr>
            <w:tcW w:w="4417" w:type="dxa"/>
            <w:vAlign w:val="center"/>
          </w:tcPr>
          <w:p>
            <w:pPr>
              <w:autoSpaceDE w:val="0"/>
              <w:autoSpaceDN w:val="0"/>
              <w:spacing w:line="360" w:lineRule="exact"/>
              <w:rPr>
                <w:color w:val="auto"/>
                <w:sz w:val="21"/>
                <w:szCs w:val="21"/>
                <w:lang w:eastAsia="zh-CN"/>
              </w:rPr>
            </w:pPr>
            <w:r>
              <w:rPr>
                <w:color w:val="auto"/>
                <w:position w:val="2"/>
                <w:sz w:val="21"/>
                <w:lang w:eastAsia="zh-CN"/>
              </w:rPr>
              <w:t>井底座连接井筒的承口外径（m）；</w:t>
            </w:r>
          </w:p>
        </w:tc>
      </w:tr>
      <w:tr>
        <w:tblPrEx>
          <w:tblCellMar>
            <w:top w:w="0" w:type="dxa"/>
            <w:left w:w="0" w:type="dxa"/>
            <w:bottom w:w="0" w:type="dxa"/>
            <w:right w:w="0" w:type="dxa"/>
          </w:tblCellMar>
        </w:tblPrEx>
        <w:trPr>
          <w:trHeight w:val="375" w:hRule="atLeast"/>
          <w:jc w:val="center"/>
        </w:trPr>
        <w:tc>
          <w:tcPr>
            <w:tcW w:w="974" w:type="dxa"/>
          </w:tcPr>
          <w:p>
            <w:pPr>
              <w:autoSpaceDE w:val="0"/>
              <w:autoSpaceDN w:val="0"/>
              <w:spacing w:line="360" w:lineRule="exact"/>
              <w:jc w:val="right"/>
              <w:rPr>
                <w:color w:val="auto"/>
                <w:spacing w:val="6"/>
                <w:szCs w:val="21"/>
              </w:rPr>
            </w:pPr>
            <w:r>
              <w:rPr>
                <w:i/>
                <w:color w:val="auto"/>
                <w:position w:val="2"/>
                <w:sz w:val="21"/>
                <w:szCs w:val="21"/>
              </w:rPr>
              <w:t>d</w:t>
            </w:r>
            <w:r>
              <w:rPr>
                <w:color w:val="auto"/>
                <w:sz w:val="21"/>
                <w:szCs w:val="21"/>
              </w:rPr>
              <w:t>e</w:t>
            </w:r>
          </w:p>
        </w:tc>
        <w:tc>
          <w:tcPr>
            <w:tcW w:w="504" w:type="dxa"/>
          </w:tcPr>
          <w:p>
            <w:pPr>
              <w:autoSpaceDE w:val="0"/>
              <w:autoSpaceDN w:val="0"/>
              <w:spacing w:line="300" w:lineRule="exact"/>
              <w:jc w:val="center"/>
              <w:rPr>
                <w:color w:val="auto"/>
                <w:spacing w:val="6"/>
                <w:szCs w:val="21"/>
              </w:rPr>
            </w:pPr>
            <w:r>
              <w:rPr>
                <w:color w:val="auto"/>
                <w:spacing w:val="6"/>
                <w:sz w:val="21"/>
                <w:szCs w:val="21"/>
              </w:rPr>
              <w:t>——</w:t>
            </w:r>
          </w:p>
        </w:tc>
        <w:tc>
          <w:tcPr>
            <w:tcW w:w="4417" w:type="dxa"/>
            <w:vAlign w:val="center"/>
          </w:tcPr>
          <w:p>
            <w:pPr>
              <w:pStyle w:val="5"/>
              <w:autoSpaceDE w:val="0"/>
              <w:autoSpaceDN w:val="0"/>
              <w:spacing w:line="360" w:lineRule="exact"/>
              <w:rPr>
                <w:color w:val="auto"/>
                <w:szCs w:val="21"/>
              </w:rPr>
            </w:pPr>
            <w:r>
              <w:rPr>
                <w:color w:val="auto"/>
                <w:position w:val="2"/>
                <w:sz w:val="21"/>
                <w:szCs w:val="22"/>
              </w:rPr>
              <w:t>井筒外径（m）；</w:t>
            </w:r>
          </w:p>
        </w:tc>
      </w:tr>
      <w:tr>
        <w:tblPrEx>
          <w:tblCellMar>
            <w:top w:w="0" w:type="dxa"/>
            <w:left w:w="0" w:type="dxa"/>
            <w:bottom w:w="0" w:type="dxa"/>
            <w:right w:w="0" w:type="dxa"/>
          </w:tblCellMar>
        </w:tblPrEx>
        <w:trPr>
          <w:trHeight w:val="170" w:hRule="atLeast"/>
          <w:jc w:val="center"/>
        </w:trPr>
        <w:tc>
          <w:tcPr>
            <w:tcW w:w="974" w:type="dxa"/>
          </w:tcPr>
          <w:p>
            <w:pPr>
              <w:autoSpaceDE w:val="0"/>
              <w:autoSpaceDN w:val="0"/>
              <w:spacing w:line="360" w:lineRule="exact"/>
              <w:jc w:val="right"/>
              <w:rPr>
                <w:i/>
                <w:color w:val="auto"/>
              </w:rPr>
            </w:pPr>
            <w:r>
              <w:rPr>
                <w:i/>
                <w:color w:val="auto"/>
                <w:position w:val="2"/>
                <w:sz w:val="21"/>
                <w:szCs w:val="21"/>
              </w:rPr>
              <w:t>ρ</w:t>
            </w:r>
            <w:r>
              <w:rPr>
                <w:color w:val="auto"/>
                <w:sz w:val="18"/>
                <w:szCs w:val="18"/>
                <w:vertAlign w:val="subscript"/>
              </w:rPr>
              <w:t>s</w:t>
            </w:r>
          </w:p>
        </w:tc>
        <w:tc>
          <w:tcPr>
            <w:tcW w:w="504" w:type="dxa"/>
          </w:tcPr>
          <w:p>
            <w:pPr>
              <w:autoSpaceDE w:val="0"/>
              <w:autoSpaceDN w:val="0"/>
              <w:spacing w:line="300" w:lineRule="exact"/>
              <w:jc w:val="center"/>
              <w:rPr>
                <w:color w:val="auto"/>
                <w:spacing w:val="6"/>
                <w:sz w:val="21"/>
                <w:szCs w:val="21"/>
              </w:rPr>
            </w:pPr>
            <w:r>
              <w:rPr>
                <w:rFonts w:eastAsia="宋体" w:cs="宋体"/>
                <w:color w:val="auto"/>
                <w:spacing w:val="6"/>
                <w:sz w:val="21"/>
                <w:szCs w:val="21"/>
              </w:rPr>
              <w:t>——</w:t>
            </w:r>
          </w:p>
        </w:tc>
        <w:tc>
          <w:tcPr>
            <w:tcW w:w="4417" w:type="dxa"/>
            <w:vAlign w:val="center"/>
          </w:tcPr>
          <w:p>
            <w:pPr>
              <w:pStyle w:val="5"/>
              <w:autoSpaceDE w:val="0"/>
              <w:autoSpaceDN w:val="0"/>
              <w:spacing w:line="360" w:lineRule="exact"/>
              <w:rPr>
                <w:color w:val="auto"/>
                <w:position w:val="2"/>
                <w:sz w:val="21"/>
                <w:szCs w:val="22"/>
                <w:lang w:eastAsia="zh-CN"/>
              </w:rPr>
            </w:pPr>
            <w:r>
              <w:rPr>
                <w:color w:val="auto"/>
                <w:position w:val="2"/>
                <w:sz w:val="21"/>
                <w:szCs w:val="22"/>
              </w:rPr>
              <w:t>土的重力密度（kN/m</w:t>
            </w:r>
            <w:r>
              <w:rPr>
                <w:color w:val="auto"/>
                <w:position w:val="2"/>
                <w:sz w:val="21"/>
                <w:szCs w:val="22"/>
                <w:vertAlign w:val="superscript"/>
              </w:rPr>
              <w:t>3</w:t>
            </w:r>
            <w:r>
              <w:rPr>
                <w:color w:val="auto"/>
                <w:position w:val="2"/>
                <w:sz w:val="21"/>
                <w:szCs w:val="22"/>
              </w:rPr>
              <w:t>）；</w:t>
            </w:r>
          </w:p>
        </w:tc>
      </w:tr>
      <w:tr>
        <w:tblPrEx>
          <w:tblCellMar>
            <w:top w:w="0" w:type="dxa"/>
            <w:left w:w="0" w:type="dxa"/>
            <w:bottom w:w="0" w:type="dxa"/>
            <w:right w:w="0" w:type="dxa"/>
          </w:tblCellMar>
        </w:tblPrEx>
        <w:trPr>
          <w:trHeight w:val="170" w:hRule="atLeast"/>
          <w:jc w:val="center"/>
        </w:trPr>
        <w:tc>
          <w:tcPr>
            <w:tcW w:w="974" w:type="dxa"/>
          </w:tcPr>
          <w:p>
            <w:pPr>
              <w:autoSpaceDE w:val="0"/>
              <w:autoSpaceDN w:val="0"/>
              <w:spacing w:line="360" w:lineRule="exact"/>
              <w:jc w:val="right"/>
              <w:rPr>
                <w:i/>
                <w:color w:val="auto"/>
                <w:position w:val="2"/>
              </w:rPr>
            </w:pPr>
            <w:r>
              <w:rPr>
                <w:i/>
                <w:color w:val="auto"/>
                <w:position w:val="2"/>
                <w:sz w:val="21"/>
                <w:szCs w:val="21"/>
              </w:rPr>
              <w:t>H</w:t>
            </w:r>
            <w:r>
              <w:rPr>
                <w:color w:val="auto"/>
                <w:sz w:val="18"/>
                <w:szCs w:val="18"/>
                <w:vertAlign w:val="subscript"/>
              </w:rPr>
              <w:t>r</w:t>
            </w:r>
          </w:p>
        </w:tc>
        <w:tc>
          <w:tcPr>
            <w:tcW w:w="504" w:type="dxa"/>
          </w:tcPr>
          <w:p>
            <w:pPr>
              <w:autoSpaceDE w:val="0"/>
              <w:autoSpaceDN w:val="0"/>
              <w:spacing w:line="300" w:lineRule="exact"/>
              <w:jc w:val="center"/>
              <w:rPr>
                <w:color w:val="auto"/>
                <w:spacing w:val="6"/>
                <w:sz w:val="21"/>
                <w:szCs w:val="21"/>
              </w:rPr>
            </w:pPr>
            <w:r>
              <w:rPr>
                <w:color w:val="auto"/>
                <w:spacing w:val="6"/>
                <w:sz w:val="21"/>
                <w:szCs w:val="21"/>
              </w:rPr>
              <w:t>——</w:t>
            </w:r>
          </w:p>
        </w:tc>
        <w:tc>
          <w:tcPr>
            <w:tcW w:w="4417" w:type="dxa"/>
            <w:vAlign w:val="center"/>
          </w:tcPr>
          <w:p>
            <w:pPr>
              <w:pStyle w:val="5"/>
              <w:autoSpaceDE w:val="0"/>
              <w:autoSpaceDN w:val="0"/>
              <w:spacing w:line="360" w:lineRule="exact"/>
              <w:rPr>
                <w:color w:val="auto"/>
                <w:position w:val="2"/>
                <w:sz w:val="21"/>
                <w:szCs w:val="22"/>
              </w:rPr>
            </w:pPr>
            <w:r>
              <w:rPr>
                <w:color w:val="auto"/>
                <w:position w:val="2"/>
                <w:sz w:val="21"/>
                <w:szCs w:val="22"/>
              </w:rPr>
              <w:t>回填土与井筒接触的高度（m）。</w:t>
            </w:r>
          </w:p>
        </w:tc>
      </w:tr>
    </w:tbl>
    <w:p>
      <w:pPr>
        <w:pStyle w:val="35"/>
        <w:tabs>
          <w:tab w:val="left" w:pos="999"/>
        </w:tabs>
        <w:spacing w:before="75"/>
        <w:ind w:left="0" w:firstLine="420" w:firstLineChars="200"/>
        <w:jc w:val="both"/>
        <w:rPr>
          <w:color w:val="auto"/>
          <w:sz w:val="21"/>
          <w:szCs w:val="21"/>
          <w:lang w:eastAsia="zh-CN"/>
        </w:rPr>
      </w:pPr>
      <w:r>
        <w:rPr>
          <w:rFonts w:hint="eastAsia"/>
          <w:b/>
          <w:color w:val="auto"/>
          <w:sz w:val="21"/>
          <w:szCs w:val="21"/>
          <w:lang w:eastAsia="zh-CN"/>
        </w:rPr>
        <w:t>3</w:t>
      </w:r>
      <w:r>
        <w:rPr>
          <w:rFonts w:hint="eastAsia" w:ascii="黑体" w:hAnsi="黑体" w:eastAsia="黑体" w:cs="黑体"/>
          <w:bCs/>
          <w:color w:val="auto"/>
          <w:kern w:val="2"/>
          <w:sz w:val="21"/>
          <w:szCs w:val="21"/>
          <w:lang w:eastAsia="zh-CN" w:bidi="ar-SA"/>
        </w:rPr>
        <w:t xml:space="preserve">  </w:t>
      </w:r>
      <w:r>
        <w:rPr>
          <w:color w:val="auto"/>
          <w:sz w:val="21"/>
          <w:szCs w:val="21"/>
          <w:lang w:eastAsia="zh-CN"/>
        </w:rPr>
        <w:t>井筒自重应按下式计算：</w:t>
      </w:r>
    </w:p>
    <w:p>
      <w:pPr>
        <w:pStyle w:val="35"/>
        <w:tabs>
          <w:tab w:val="left" w:pos="999"/>
        </w:tabs>
        <w:autoSpaceDE w:val="0"/>
        <w:autoSpaceDN w:val="0"/>
        <w:spacing w:before="156" w:beforeLines="50" w:beforeAutospacing="1" w:after="156" w:afterLines="50" w:afterAutospacing="1" w:line="360" w:lineRule="exact"/>
        <w:ind w:left="0" w:firstLine="420" w:firstLineChars="200"/>
        <w:jc w:val="right"/>
        <w:rPr>
          <w:color w:val="auto"/>
          <w:position w:val="2"/>
          <w:sz w:val="21"/>
          <w:szCs w:val="21"/>
        </w:rPr>
      </w:pPr>
      <w:r>
        <w:rPr>
          <w:i/>
          <w:color w:val="auto"/>
          <w:position w:val="2"/>
          <w:sz w:val="21"/>
          <w:szCs w:val="21"/>
        </w:rPr>
        <w:t>W</w:t>
      </w:r>
      <w:r>
        <w:rPr>
          <w:color w:val="auto"/>
          <w:sz w:val="18"/>
          <w:szCs w:val="18"/>
          <w:vertAlign w:val="subscript"/>
        </w:rPr>
        <w:t>g</w:t>
      </w:r>
      <w:r>
        <w:rPr>
          <w:color w:val="auto"/>
          <w:position w:val="2"/>
          <w:sz w:val="21"/>
          <w:szCs w:val="21"/>
        </w:rPr>
        <w:t>=</w:t>
      </w:r>
      <w:r>
        <w:rPr>
          <w:i/>
          <w:color w:val="auto"/>
          <w:position w:val="2"/>
          <w:sz w:val="21"/>
          <w:szCs w:val="21"/>
        </w:rPr>
        <w:t>L</w:t>
      </w:r>
      <w:r>
        <w:rPr>
          <w:color w:val="auto"/>
          <w:position w:val="2"/>
          <w:sz w:val="21"/>
          <w:szCs w:val="21"/>
        </w:rPr>
        <w:t>·</w:t>
      </w:r>
      <w:r>
        <w:rPr>
          <w:i/>
          <w:color w:val="auto"/>
          <w:position w:val="2"/>
          <w:sz w:val="21"/>
          <w:szCs w:val="21"/>
        </w:rPr>
        <w:t>W</w:t>
      </w:r>
      <w:r>
        <w:rPr>
          <w:color w:val="auto"/>
          <w:sz w:val="18"/>
          <w:szCs w:val="18"/>
          <w:vertAlign w:val="subscript"/>
        </w:rPr>
        <w:t>L</w:t>
      </w:r>
      <w:r>
        <w:rPr>
          <w:color w:val="auto"/>
          <w:position w:val="2"/>
          <w:sz w:val="21"/>
          <w:szCs w:val="21"/>
        </w:rPr>
        <w:t>/100</w:t>
      </w:r>
      <w:r>
        <w:rPr>
          <w:rFonts w:hint="eastAsia"/>
          <w:color w:val="auto"/>
          <w:position w:val="2"/>
          <w:sz w:val="21"/>
          <w:szCs w:val="21"/>
          <w:lang w:eastAsia="zh-CN"/>
        </w:rPr>
        <w:t xml:space="preserve">           </w:t>
      </w:r>
      <w:r>
        <w:rPr>
          <w:color w:val="auto"/>
          <w:position w:val="2"/>
          <w:sz w:val="21"/>
          <w:szCs w:val="21"/>
        </w:rPr>
        <w:t>（</w:t>
      </w:r>
      <w:r>
        <w:rPr>
          <w:rFonts w:hint="eastAsia"/>
          <w:color w:val="auto"/>
          <w:position w:val="2"/>
          <w:sz w:val="21"/>
          <w:szCs w:val="21"/>
          <w:lang w:eastAsia="zh-CN"/>
        </w:rPr>
        <w:t>7.1.2-3</w:t>
      </w:r>
      <w:r>
        <w:rPr>
          <w:color w:val="auto"/>
          <w:position w:val="2"/>
          <w:sz w:val="21"/>
          <w:szCs w:val="21"/>
        </w:rPr>
        <w:t>）</w:t>
      </w:r>
    </w:p>
    <w:tbl>
      <w:tblPr>
        <w:tblStyle w:val="13"/>
        <w:tblW w:w="5895" w:type="dxa"/>
        <w:jc w:val="center"/>
        <w:tblLayout w:type="fixed"/>
        <w:tblCellMar>
          <w:top w:w="0" w:type="dxa"/>
          <w:left w:w="0" w:type="dxa"/>
          <w:bottom w:w="0" w:type="dxa"/>
          <w:right w:w="0" w:type="dxa"/>
        </w:tblCellMar>
      </w:tblPr>
      <w:tblGrid>
        <w:gridCol w:w="1020"/>
        <w:gridCol w:w="508"/>
        <w:gridCol w:w="4367"/>
      </w:tblGrid>
      <w:tr>
        <w:tblPrEx>
          <w:tblCellMar>
            <w:top w:w="0" w:type="dxa"/>
            <w:left w:w="0" w:type="dxa"/>
            <w:bottom w:w="0" w:type="dxa"/>
            <w:right w:w="0" w:type="dxa"/>
          </w:tblCellMar>
        </w:tblPrEx>
        <w:trPr>
          <w:trHeight w:val="170" w:hRule="atLeast"/>
          <w:jc w:val="center"/>
        </w:trPr>
        <w:tc>
          <w:tcPr>
            <w:tcW w:w="1020" w:type="dxa"/>
          </w:tcPr>
          <w:p>
            <w:pPr>
              <w:autoSpaceDE w:val="0"/>
              <w:autoSpaceDN w:val="0"/>
              <w:spacing w:line="360" w:lineRule="exact"/>
              <w:jc w:val="right"/>
              <w:rPr>
                <w:color w:val="auto"/>
                <w:spacing w:val="6"/>
                <w:sz w:val="21"/>
                <w:szCs w:val="21"/>
              </w:rPr>
            </w:pPr>
            <w:r>
              <w:rPr>
                <w:rFonts w:hint="eastAsia"/>
                <w:iCs/>
                <w:color w:val="auto"/>
                <w:position w:val="2"/>
                <w:sz w:val="21"/>
                <w:szCs w:val="21"/>
                <w:lang w:eastAsia="zh-CN"/>
              </w:rPr>
              <w:t>式中</w:t>
            </w:r>
            <w:r>
              <w:rPr>
                <w:rFonts w:hint="eastAsia"/>
                <w:iCs/>
                <w:color w:val="auto"/>
                <w:position w:val="2"/>
                <w:lang w:eastAsia="zh-CN"/>
              </w:rPr>
              <w:t>：</w:t>
            </w:r>
            <w:r>
              <w:rPr>
                <w:i/>
                <w:color w:val="auto"/>
                <w:position w:val="2"/>
                <w:sz w:val="21"/>
                <w:szCs w:val="21"/>
              </w:rPr>
              <w:t>W</w:t>
            </w:r>
            <w:r>
              <w:rPr>
                <w:color w:val="auto"/>
                <w:sz w:val="18"/>
                <w:szCs w:val="18"/>
                <w:vertAlign w:val="subscript"/>
              </w:rPr>
              <w:t>g</w:t>
            </w:r>
          </w:p>
        </w:tc>
        <w:tc>
          <w:tcPr>
            <w:tcW w:w="508" w:type="dxa"/>
          </w:tcPr>
          <w:p>
            <w:pPr>
              <w:autoSpaceDE w:val="0"/>
              <w:autoSpaceDN w:val="0"/>
              <w:spacing w:line="360" w:lineRule="exact"/>
              <w:jc w:val="center"/>
              <w:rPr>
                <w:color w:val="auto"/>
                <w:spacing w:val="6"/>
                <w:sz w:val="21"/>
                <w:szCs w:val="21"/>
              </w:rPr>
            </w:pPr>
            <w:r>
              <w:rPr>
                <w:color w:val="auto"/>
                <w:spacing w:val="6"/>
                <w:sz w:val="21"/>
                <w:szCs w:val="21"/>
              </w:rPr>
              <w:t>——</w:t>
            </w:r>
          </w:p>
        </w:tc>
        <w:tc>
          <w:tcPr>
            <w:tcW w:w="4367" w:type="dxa"/>
            <w:vAlign w:val="center"/>
          </w:tcPr>
          <w:p>
            <w:pPr>
              <w:pStyle w:val="5"/>
              <w:autoSpaceDE w:val="0"/>
              <w:autoSpaceDN w:val="0"/>
              <w:spacing w:before="72" w:line="360" w:lineRule="exact"/>
              <w:rPr>
                <w:color w:val="auto"/>
                <w:sz w:val="21"/>
                <w:szCs w:val="21"/>
                <w:lang w:eastAsia="zh-CN"/>
              </w:rPr>
            </w:pPr>
            <w:r>
              <w:rPr>
                <w:color w:val="auto"/>
                <w:position w:val="2"/>
                <w:sz w:val="21"/>
                <w:szCs w:val="22"/>
                <w:lang w:eastAsia="zh-CN"/>
              </w:rPr>
              <w:t>井筒自重标准值（kN）；</w:t>
            </w:r>
          </w:p>
        </w:tc>
      </w:tr>
      <w:tr>
        <w:tblPrEx>
          <w:tblCellMar>
            <w:top w:w="0" w:type="dxa"/>
            <w:left w:w="0" w:type="dxa"/>
            <w:bottom w:w="0" w:type="dxa"/>
            <w:right w:w="0" w:type="dxa"/>
          </w:tblCellMar>
        </w:tblPrEx>
        <w:trPr>
          <w:trHeight w:val="170" w:hRule="atLeast"/>
          <w:jc w:val="center"/>
        </w:trPr>
        <w:tc>
          <w:tcPr>
            <w:tcW w:w="1020" w:type="dxa"/>
          </w:tcPr>
          <w:p>
            <w:pPr>
              <w:autoSpaceDE w:val="0"/>
              <w:autoSpaceDN w:val="0"/>
              <w:spacing w:line="360" w:lineRule="exact"/>
              <w:jc w:val="right"/>
              <w:rPr>
                <w:color w:val="auto"/>
                <w:spacing w:val="6"/>
                <w:sz w:val="21"/>
                <w:szCs w:val="21"/>
              </w:rPr>
            </w:pPr>
            <w:r>
              <w:rPr>
                <w:i/>
                <w:color w:val="auto"/>
                <w:position w:val="2"/>
                <w:sz w:val="21"/>
                <w:szCs w:val="21"/>
              </w:rPr>
              <w:t>W</w:t>
            </w:r>
            <w:r>
              <w:rPr>
                <w:color w:val="auto"/>
                <w:sz w:val="18"/>
                <w:szCs w:val="18"/>
                <w:vertAlign w:val="subscript"/>
              </w:rPr>
              <w:t>L</w:t>
            </w:r>
          </w:p>
        </w:tc>
        <w:tc>
          <w:tcPr>
            <w:tcW w:w="508" w:type="dxa"/>
          </w:tcPr>
          <w:p>
            <w:pPr>
              <w:autoSpaceDE w:val="0"/>
              <w:autoSpaceDN w:val="0"/>
              <w:spacing w:line="300" w:lineRule="exact"/>
              <w:jc w:val="center"/>
              <w:rPr>
                <w:color w:val="auto"/>
                <w:spacing w:val="6"/>
                <w:sz w:val="21"/>
                <w:szCs w:val="21"/>
              </w:rPr>
            </w:pPr>
            <w:r>
              <w:rPr>
                <w:color w:val="auto"/>
                <w:spacing w:val="6"/>
                <w:sz w:val="21"/>
                <w:szCs w:val="21"/>
              </w:rPr>
              <w:t>——</w:t>
            </w:r>
          </w:p>
        </w:tc>
        <w:tc>
          <w:tcPr>
            <w:tcW w:w="4367" w:type="dxa"/>
            <w:vAlign w:val="center"/>
          </w:tcPr>
          <w:p>
            <w:pPr>
              <w:autoSpaceDE w:val="0"/>
              <w:autoSpaceDN w:val="0"/>
              <w:spacing w:line="360" w:lineRule="exact"/>
              <w:rPr>
                <w:color w:val="auto"/>
                <w:sz w:val="21"/>
                <w:szCs w:val="21"/>
                <w:lang w:eastAsia="zh-CN"/>
              </w:rPr>
            </w:pPr>
            <w:r>
              <w:rPr>
                <w:color w:val="auto"/>
                <w:position w:val="2"/>
                <w:sz w:val="21"/>
                <w:lang w:eastAsia="zh-CN"/>
              </w:rPr>
              <w:t>单位长度井筒的重量（kg/m）；</w:t>
            </w:r>
          </w:p>
        </w:tc>
      </w:tr>
      <w:tr>
        <w:tblPrEx>
          <w:tblCellMar>
            <w:top w:w="0" w:type="dxa"/>
            <w:left w:w="0" w:type="dxa"/>
            <w:bottom w:w="0" w:type="dxa"/>
            <w:right w:w="0" w:type="dxa"/>
          </w:tblCellMar>
        </w:tblPrEx>
        <w:trPr>
          <w:trHeight w:val="170" w:hRule="atLeast"/>
          <w:jc w:val="center"/>
        </w:trPr>
        <w:tc>
          <w:tcPr>
            <w:tcW w:w="1020" w:type="dxa"/>
          </w:tcPr>
          <w:p>
            <w:pPr>
              <w:autoSpaceDE w:val="0"/>
              <w:autoSpaceDN w:val="0"/>
              <w:spacing w:line="360" w:lineRule="exact"/>
              <w:jc w:val="right"/>
              <w:rPr>
                <w:color w:val="auto"/>
                <w:spacing w:val="6"/>
                <w:szCs w:val="21"/>
              </w:rPr>
            </w:pPr>
            <w:r>
              <w:rPr>
                <w:i/>
                <w:color w:val="auto"/>
              </w:rPr>
              <w:t>L</w:t>
            </w:r>
          </w:p>
        </w:tc>
        <w:tc>
          <w:tcPr>
            <w:tcW w:w="508" w:type="dxa"/>
          </w:tcPr>
          <w:p>
            <w:pPr>
              <w:autoSpaceDE w:val="0"/>
              <w:autoSpaceDN w:val="0"/>
              <w:spacing w:line="300" w:lineRule="exact"/>
              <w:jc w:val="center"/>
              <w:rPr>
                <w:color w:val="auto"/>
                <w:spacing w:val="6"/>
                <w:szCs w:val="21"/>
              </w:rPr>
            </w:pPr>
            <w:r>
              <w:rPr>
                <w:color w:val="auto"/>
                <w:spacing w:val="6"/>
                <w:sz w:val="21"/>
                <w:szCs w:val="21"/>
              </w:rPr>
              <w:t>——</w:t>
            </w:r>
          </w:p>
        </w:tc>
        <w:tc>
          <w:tcPr>
            <w:tcW w:w="4367" w:type="dxa"/>
            <w:vAlign w:val="center"/>
          </w:tcPr>
          <w:p>
            <w:pPr>
              <w:pStyle w:val="5"/>
              <w:autoSpaceDE w:val="0"/>
              <w:autoSpaceDN w:val="0"/>
              <w:spacing w:line="360" w:lineRule="exact"/>
              <w:rPr>
                <w:color w:val="auto"/>
                <w:szCs w:val="21"/>
              </w:rPr>
            </w:pPr>
            <w:r>
              <w:rPr>
                <w:color w:val="auto"/>
                <w:position w:val="2"/>
                <w:sz w:val="21"/>
                <w:szCs w:val="22"/>
              </w:rPr>
              <w:t>井筒长度（m）；</w:t>
            </w:r>
          </w:p>
        </w:tc>
      </w:tr>
    </w:tbl>
    <w:p>
      <w:pPr>
        <w:pStyle w:val="35"/>
        <w:tabs>
          <w:tab w:val="left" w:pos="998"/>
          <w:tab w:val="left" w:pos="999"/>
        </w:tabs>
        <w:spacing w:line="360" w:lineRule="exact"/>
        <w:ind w:left="0"/>
        <w:jc w:val="both"/>
        <w:rPr>
          <w:color w:val="auto"/>
          <w:lang w:eastAsia="zh-CN"/>
        </w:rPr>
      </w:pPr>
      <w:r>
        <w:rPr>
          <w:rFonts w:hint="eastAsia" w:eastAsia="宋体" w:cs="宋体"/>
          <w:color w:val="auto"/>
          <w:sz w:val="21"/>
          <w:szCs w:val="21"/>
          <w:lang w:eastAsia="zh-CN" w:bidi="ar-SA"/>
        </w:rPr>
        <w:t>7.1.3  水表井的抗浮稳定应满足下式要求。</w:t>
      </w:r>
    </w:p>
    <w:p>
      <w:pPr>
        <w:tabs>
          <w:tab w:val="left" w:pos="6179"/>
        </w:tabs>
        <w:spacing w:before="156" w:beforeLines="50" w:after="156" w:afterLines="50" w:line="360" w:lineRule="exact"/>
        <w:jc w:val="right"/>
        <w:rPr>
          <w:color w:val="auto"/>
          <w:sz w:val="21"/>
          <w:szCs w:val="21"/>
          <w:lang w:eastAsia="zh-CN"/>
        </w:rPr>
      </w:pPr>
      <w:r>
        <w:rPr>
          <w:i/>
          <w:color w:val="auto"/>
          <w:position w:val="2"/>
          <w:sz w:val="21"/>
          <w:szCs w:val="21"/>
          <w:lang w:eastAsia="zh-CN"/>
        </w:rPr>
        <w:t>P</w:t>
      </w:r>
      <w:r>
        <w:rPr>
          <w:color w:val="auto"/>
          <w:sz w:val="18"/>
          <w:szCs w:val="18"/>
          <w:vertAlign w:val="subscript"/>
          <w:lang w:eastAsia="zh-CN"/>
        </w:rPr>
        <w:t>kw</w:t>
      </w:r>
      <w:r>
        <w:rPr>
          <w:color w:val="auto"/>
          <w:position w:val="2"/>
          <w:sz w:val="21"/>
          <w:szCs w:val="21"/>
          <w:lang w:eastAsia="zh-CN"/>
        </w:rPr>
        <w:t>/</w:t>
      </w:r>
      <w:r>
        <w:rPr>
          <w:i/>
          <w:color w:val="auto"/>
          <w:position w:val="2"/>
          <w:sz w:val="21"/>
          <w:szCs w:val="21"/>
          <w:lang w:eastAsia="zh-CN"/>
        </w:rPr>
        <w:t>P</w:t>
      </w:r>
      <w:r>
        <w:rPr>
          <w:color w:val="auto"/>
          <w:sz w:val="18"/>
          <w:szCs w:val="18"/>
          <w:vertAlign w:val="subscript"/>
          <w:lang w:eastAsia="zh-CN"/>
        </w:rPr>
        <w:t>wa</w:t>
      </w:r>
      <w:r>
        <w:rPr>
          <w:rFonts w:hint="eastAsia" w:ascii="宋体" w:hAnsi="宋体" w:eastAsia="宋体" w:cs="宋体"/>
          <w:color w:val="auto"/>
          <w:position w:val="2"/>
          <w:sz w:val="21"/>
          <w:szCs w:val="21"/>
          <w:lang w:eastAsia="zh-CN"/>
        </w:rPr>
        <w:t>≥</w:t>
      </w:r>
      <w:r>
        <w:rPr>
          <w:color w:val="auto"/>
          <w:position w:val="2"/>
          <w:sz w:val="21"/>
          <w:szCs w:val="21"/>
          <w:lang w:eastAsia="zh-CN"/>
        </w:rPr>
        <w:t>1.1</w:t>
      </w:r>
      <w:r>
        <w:rPr>
          <w:rFonts w:hint="eastAsia"/>
          <w:color w:val="auto"/>
          <w:position w:val="2"/>
          <w:sz w:val="21"/>
          <w:szCs w:val="21"/>
          <w:lang w:eastAsia="zh-CN"/>
        </w:rPr>
        <w:t xml:space="preserve">               </w:t>
      </w:r>
      <w:r>
        <w:rPr>
          <w:color w:val="auto"/>
          <w:position w:val="2"/>
          <w:sz w:val="21"/>
          <w:szCs w:val="21"/>
          <w:lang w:eastAsia="zh-CN"/>
        </w:rPr>
        <w:t>（</w:t>
      </w:r>
      <w:r>
        <w:rPr>
          <w:rFonts w:hint="eastAsia"/>
          <w:color w:val="auto"/>
          <w:position w:val="2"/>
          <w:sz w:val="21"/>
          <w:szCs w:val="21"/>
          <w:lang w:eastAsia="zh-CN"/>
        </w:rPr>
        <w:t>7.1.3</w:t>
      </w:r>
      <w:r>
        <w:rPr>
          <w:color w:val="auto"/>
          <w:position w:val="2"/>
          <w:sz w:val="21"/>
          <w:szCs w:val="21"/>
          <w:lang w:eastAsia="zh-CN"/>
        </w:rPr>
        <w:t>）</w:t>
      </w:r>
    </w:p>
    <w:p>
      <w:pPr>
        <w:pStyle w:val="35"/>
        <w:tabs>
          <w:tab w:val="left" w:pos="998"/>
          <w:tab w:val="left" w:pos="999"/>
        </w:tabs>
        <w:spacing w:line="360" w:lineRule="exact"/>
        <w:ind w:left="0"/>
        <w:jc w:val="both"/>
        <w:rPr>
          <w:rFonts w:eastAsia="宋体" w:cs="宋体"/>
          <w:color w:val="auto"/>
          <w:sz w:val="21"/>
          <w:szCs w:val="21"/>
          <w:lang w:eastAsia="zh-CN" w:bidi="ar-SA"/>
        </w:rPr>
      </w:pPr>
      <w:r>
        <w:rPr>
          <w:rFonts w:hint="eastAsia" w:eastAsia="宋体" w:cs="宋体"/>
          <w:color w:val="auto"/>
          <w:sz w:val="21"/>
          <w:szCs w:val="21"/>
          <w:lang w:eastAsia="zh-CN" w:bidi="ar-SA"/>
        </w:rPr>
        <w:t xml:space="preserve">7.1.4  </w:t>
      </w:r>
      <w:r>
        <w:rPr>
          <w:rFonts w:hint="eastAsia" w:eastAsia="宋体" w:cs="宋体"/>
          <w:color w:val="auto"/>
          <w:sz w:val="21"/>
          <w:szCs w:val="21"/>
          <w:lang w:eastAsia="zh-CN" w:bidi="ar-SA"/>
        </w:rPr>
        <w:t>当抗浮不满足式（7.1.3）时，应在井体与井筒下端四周浇捣混凝土，其混凝土投影面积可按下式计算：</w:t>
      </w:r>
    </w:p>
    <w:p>
      <w:pPr>
        <w:tabs>
          <w:tab w:val="left" w:pos="363"/>
        </w:tabs>
        <w:autoSpaceDE w:val="0"/>
        <w:autoSpaceDN w:val="0"/>
        <w:spacing w:before="156" w:beforeLines="50" w:beforeAutospacing="1" w:after="156" w:afterLines="50" w:afterAutospacing="1" w:line="360" w:lineRule="exact"/>
        <w:jc w:val="right"/>
        <w:rPr>
          <w:color w:val="auto"/>
          <w:spacing w:val="-3"/>
          <w:position w:val="2"/>
          <w:sz w:val="21"/>
          <w:szCs w:val="21"/>
        </w:rPr>
      </w:pPr>
      <w:r>
        <w:rPr>
          <w:i/>
          <w:color w:val="auto"/>
          <w:position w:val="2"/>
          <w:sz w:val="21"/>
          <w:szCs w:val="21"/>
        </w:rPr>
        <w:t>F</w:t>
      </w:r>
      <w:r>
        <w:rPr>
          <w:rFonts w:hint="eastAsia" w:ascii="宋体" w:hAnsi="宋体" w:eastAsia="宋体" w:cs="宋体"/>
          <w:color w:val="auto"/>
          <w:position w:val="2"/>
          <w:sz w:val="21"/>
          <w:szCs w:val="21"/>
        </w:rPr>
        <w:t>≥</w:t>
      </w:r>
      <w:r>
        <w:rPr>
          <w:color w:val="auto"/>
          <w:position w:val="2"/>
          <w:sz w:val="21"/>
          <w:szCs w:val="21"/>
        </w:rPr>
        <w:t>(1.1</w:t>
      </w:r>
      <w:r>
        <w:rPr>
          <w:i/>
          <w:color w:val="auto"/>
          <w:position w:val="2"/>
          <w:sz w:val="21"/>
          <w:szCs w:val="21"/>
        </w:rPr>
        <w:t>P</w:t>
      </w:r>
      <w:r>
        <w:rPr>
          <w:color w:val="auto"/>
          <w:sz w:val="18"/>
          <w:szCs w:val="18"/>
          <w:vertAlign w:val="subscript"/>
        </w:rPr>
        <w:t>wa</w:t>
      </w:r>
      <w:r>
        <w:rPr>
          <w:color w:val="auto"/>
          <w:position w:val="2"/>
          <w:sz w:val="21"/>
          <w:szCs w:val="21"/>
        </w:rPr>
        <w:t>－</w:t>
      </w:r>
      <w:r>
        <w:rPr>
          <w:i/>
          <w:color w:val="auto"/>
          <w:position w:val="2"/>
          <w:sz w:val="21"/>
          <w:szCs w:val="21"/>
        </w:rPr>
        <w:t>P</w:t>
      </w:r>
      <w:r>
        <w:rPr>
          <w:color w:val="auto"/>
          <w:sz w:val="18"/>
          <w:szCs w:val="18"/>
          <w:vertAlign w:val="subscript"/>
        </w:rPr>
        <w:t>d</w:t>
      </w:r>
      <w:r>
        <w:rPr>
          <w:color w:val="auto"/>
          <w:position w:val="2"/>
          <w:sz w:val="21"/>
          <w:szCs w:val="21"/>
        </w:rPr>
        <w:t>－</w:t>
      </w:r>
      <w:r>
        <w:rPr>
          <w:i/>
          <w:color w:val="auto"/>
          <w:position w:val="2"/>
          <w:sz w:val="21"/>
          <w:szCs w:val="21"/>
        </w:rPr>
        <w:t>P</w:t>
      </w:r>
      <w:r>
        <w:rPr>
          <w:color w:val="auto"/>
          <w:sz w:val="18"/>
          <w:szCs w:val="18"/>
          <w:vertAlign w:val="subscript"/>
        </w:rPr>
        <w:t>s</w:t>
      </w:r>
      <w:r>
        <w:rPr>
          <w:color w:val="auto"/>
          <w:position w:val="2"/>
          <w:sz w:val="21"/>
          <w:szCs w:val="21"/>
        </w:rPr>
        <w:t>－</w:t>
      </w:r>
      <w:r>
        <w:rPr>
          <w:i/>
          <w:color w:val="auto"/>
          <w:position w:val="2"/>
          <w:sz w:val="21"/>
          <w:szCs w:val="21"/>
        </w:rPr>
        <w:t>W</w:t>
      </w:r>
      <w:r>
        <w:rPr>
          <w:color w:val="auto"/>
          <w:sz w:val="18"/>
          <w:szCs w:val="18"/>
          <w:vertAlign w:val="subscript"/>
        </w:rPr>
        <w:t>g</w:t>
      </w:r>
      <w:r>
        <w:rPr>
          <w:color w:val="auto"/>
          <w:position w:val="2"/>
          <w:sz w:val="21"/>
          <w:szCs w:val="21"/>
        </w:rPr>
        <w:t>）/</w:t>
      </w:r>
      <w:r>
        <w:rPr>
          <w:i/>
          <w:color w:val="auto"/>
          <w:position w:val="2"/>
          <w:sz w:val="21"/>
          <w:szCs w:val="21"/>
        </w:rPr>
        <w:t>H</w:t>
      </w:r>
      <w:r>
        <w:rPr>
          <w:color w:val="auto"/>
          <w:sz w:val="18"/>
          <w:szCs w:val="18"/>
          <w:vertAlign w:val="subscript"/>
        </w:rPr>
        <w:t>r</w:t>
      </w:r>
      <w:r>
        <w:rPr>
          <w:color w:val="auto"/>
          <w:position w:val="2"/>
          <w:sz w:val="21"/>
          <w:szCs w:val="21"/>
        </w:rPr>
        <w:t>·</w:t>
      </w:r>
      <w:r>
        <w:rPr>
          <w:i/>
          <w:color w:val="auto"/>
          <w:position w:val="2"/>
          <w:sz w:val="21"/>
          <w:szCs w:val="21"/>
        </w:rPr>
        <w:t>ρ</w:t>
      </w:r>
      <w:r>
        <w:rPr>
          <w:color w:val="auto"/>
          <w:sz w:val="18"/>
          <w:szCs w:val="18"/>
        </w:rPr>
        <w:t>s</w:t>
      </w:r>
      <w:r>
        <w:rPr>
          <w:rFonts w:hint="eastAsia"/>
          <w:color w:val="auto"/>
          <w:sz w:val="21"/>
          <w:szCs w:val="21"/>
          <w:lang w:eastAsia="zh-CN"/>
        </w:rPr>
        <w:t xml:space="preserve">       </w:t>
      </w:r>
      <w:r>
        <w:rPr>
          <w:color w:val="auto"/>
          <w:spacing w:val="-3"/>
          <w:position w:val="2"/>
          <w:sz w:val="21"/>
          <w:szCs w:val="21"/>
        </w:rPr>
        <w:t>（</w:t>
      </w:r>
      <w:r>
        <w:rPr>
          <w:rFonts w:hint="eastAsia"/>
          <w:color w:val="auto"/>
          <w:spacing w:val="-3"/>
          <w:position w:val="2"/>
          <w:sz w:val="21"/>
          <w:szCs w:val="21"/>
          <w:lang w:eastAsia="zh-CN"/>
        </w:rPr>
        <w:t>7.1.4</w:t>
      </w:r>
      <w:r>
        <w:rPr>
          <w:color w:val="auto"/>
          <w:spacing w:val="-3"/>
          <w:position w:val="2"/>
          <w:sz w:val="21"/>
          <w:szCs w:val="21"/>
        </w:rPr>
        <w:t>）</w:t>
      </w:r>
    </w:p>
    <w:tbl>
      <w:tblPr>
        <w:tblStyle w:val="13"/>
        <w:tblW w:w="5895" w:type="dxa"/>
        <w:jc w:val="center"/>
        <w:tblLayout w:type="fixed"/>
        <w:tblCellMar>
          <w:top w:w="0" w:type="dxa"/>
          <w:left w:w="0" w:type="dxa"/>
          <w:bottom w:w="0" w:type="dxa"/>
          <w:right w:w="0" w:type="dxa"/>
        </w:tblCellMar>
      </w:tblPr>
      <w:tblGrid>
        <w:gridCol w:w="967"/>
        <w:gridCol w:w="432"/>
        <w:gridCol w:w="4496"/>
      </w:tblGrid>
      <w:tr>
        <w:tblPrEx>
          <w:tblCellMar>
            <w:top w:w="0" w:type="dxa"/>
            <w:left w:w="0" w:type="dxa"/>
            <w:bottom w:w="0" w:type="dxa"/>
            <w:right w:w="0" w:type="dxa"/>
          </w:tblCellMar>
        </w:tblPrEx>
        <w:trPr>
          <w:trHeight w:val="170" w:hRule="atLeast"/>
          <w:jc w:val="center"/>
        </w:trPr>
        <w:tc>
          <w:tcPr>
            <w:tcW w:w="967" w:type="dxa"/>
          </w:tcPr>
          <w:p>
            <w:pPr>
              <w:wordWrap w:val="0"/>
              <w:autoSpaceDE w:val="0"/>
              <w:autoSpaceDN w:val="0"/>
              <w:spacing w:line="440" w:lineRule="exact"/>
              <w:jc w:val="right"/>
              <w:rPr>
                <w:rFonts w:eastAsia="宋体"/>
                <w:color w:val="auto"/>
                <w:spacing w:val="6"/>
                <w:sz w:val="21"/>
                <w:szCs w:val="21"/>
                <w:lang w:eastAsia="zh-CN"/>
              </w:rPr>
            </w:pPr>
            <w:r>
              <w:rPr>
                <w:rFonts w:hint="eastAsia"/>
                <w:iCs/>
                <w:color w:val="auto"/>
                <w:position w:val="2"/>
                <w:sz w:val="21"/>
                <w:szCs w:val="21"/>
                <w:lang w:eastAsia="zh-CN"/>
              </w:rPr>
              <w:t>式中</w:t>
            </w:r>
            <w:r>
              <w:rPr>
                <w:rFonts w:hint="eastAsia"/>
                <w:iCs/>
                <w:color w:val="auto"/>
                <w:position w:val="2"/>
                <w:lang w:eastAsia="zh-CN"/>
              </w:rPr>
              <w:t>：</w:t>
            </w:r>
            <w:r>
              <w:rPr>
                <w:i/>
                <w:color w:val="auto"/>
                <w:position w:val="2"/>
                <w:sz w:val="21"/>
                <w:szCs w:val="21"/>
              </w:rPr>
              <w:t>F</w:t>
            </w:r>
            <w:r>
              <w:rPr>
                <w:rFonts w:hint="eastAsia"/>
                <w:i/>
                <w:color w:val="auto"/>
                <w:lang w:eastAsia="zh-CN"/>
              </w:rPr>
              <w:t xml:space="preserve"> </w:t>
            </w:r>
          </w:p>
        </w:tc>
        <w:tc>
          <w:tcPr>
            <w:tcW w:w="432" w:type="dxa"/>
          </w:tcPr>
          <w:p>
            <w:pPr>
              <w:autoSpaceDE w:val="0"/>
              <w:autoSpaceDN w:val="0"/>
              <w:spacing w:line="440" w:lineRule="exact"/>
              <w:jc w:val="center"/>
              <w:rPr>
                <w:color w:val="auto"/>
                <w:spacing w:val="6"/>
                <w:sz w:val="21"/>
                <w:szCs w:val="21"/>
              </w:rPr>
            </w:pPr>
            <w:r>
              <w:rPr>
                <w:color w:val="auto"/>
                <w:spacing w:val="6"/>
                <w:sz w:val="21"/>
                <w:szCs w:val="21"/>
              </w:rPr>
              <w:t>——</w:t>
            </w:r>
          </w:p>
        </w:tc>
        <w:tc>
          <w:tcPr>
            <w:tcW w:w="4496" w:type="dxa"/>
            <w:vAlign w:val="center"/>
          </w:tcPr>
          <w:p>
            <w:pPr>
              <w:pStyle w:val="5"/>
              <w:autoSpaceDE w:val="0"/>
              <w:autoSpaceDN w:val="0"/>
              <w:spacing w:before="72" w:line="360" w:lineRule="exact"/>
              <w:rPr>
                <w:color w:val="auto"/>
                <w:sz w:val="21"/>
                <w:szCs w:val="21"/>
                <w:lang w:eastAsia="zh-CN"/>
              </w:rPr>
            </w:pPr>
            <w:r>
              <w:rPr>
                <w:color w:val="auto"/>
                <w:sz w:val="21"/>
                <w:szCs w:val="21"/>
                <w:lang w:eastAsia="zh-CN"/>
              </w:rPr>
              <w:t>抗浮混凝土投影面积（m</w:t>
            </w:r>
            <w:r>
              <w:rPr>
                <w:color w:val="auto"/>
                <w:sz w:val="21"/>
                <w:szCs w:val="21"/>
                <w:vertAlign w:val="superscript"/>
                <w:lang w:eastAsia="zh-CN"/>
              </w:rPr>
              <w:t>2</w:t>
            </w:r>
            <w:r>
              <w:rPr>
                <w:color w:val="auto"/>
                <w:sz w:val="21"/>
                <w:szCs w:val="21"/>
                <w:lang w:eastAsia="zh-CN"/>
              </w:rPr>
              <w:t>）；</w:t>
            </w:r>
          </w:p>
        </w:tc>
      </w:tr>
      <w:tr>
        <w:trPr>
          <w:trHeight w:val="170" w:hRule="atLeast"/>
          <w:jc w:val="center"/>
        </w:trPr>
        <w:tc>
          <w:tcPr>
            <w:tcW w:w="967" w:type="dxa"/>
          </w:tcPr>
          <w:p>
            <w:pPr>
              <w:autoSpaceDE w:val="0"/>
              <w:autoSpaceDN w:val="0"/>
              <w:spacing w:line="360" w:lineRule="exact"/>
              <w:jc w:val="right"/>
              <w:rPr>
                <w:color w:val="auto"/>
                <w:spacing w:val="6"/>
                <w:sz w:val="21"/>
                <w:szCs w:val="21"/>
              </w:rPr>
            </w:pPr>
            <w:r>
              <w:rPr>
                <w:i/>
                <w:color w:val="auto"/>
                <w:position w:val="2"/>
                <w:sz w:val="21"/>
                <w:szCs w:val="21"/>
              </w:rPr>
              <w:t>P</w:t>
            </w:r>
            <w:r>
              <w:rPr>
                <w:color w:val="auto"/>
                <w:sz w:val="18"/>
                <w:szCs w:val="18"/>
                <w:vertAlign w:val="subscript"/>
              </w:rPr>
              <w:t>wa</w:t>
            </w:r>
          </w:p>
        </w:tc>
        <w:tc>
          <w:tcPr>
            <w:tcW w:w="432" w:type="dxa"/>
          </w:tcPr>
          <w:p>
            <w:pPr>
              <w:autoSpaceDE w:val="0"/>
              <w:autoSpaceDN w:val="0"/>
              <w:spacing w:line="300" w:lineRule="exact"/>
              <w:jc w:val="center"/>
              <w:rPr>
                <w:color w:val="auto"/>
                <w:spacing w:val="6"/>
                <w:sz w:val="21"/>
                <w:szCs w:val="21"/>
              </w:rPr>
            </w:pPr>
            <w:r>
              <w:rPr>
                <w:color w:val="auto"/>
                <w:spacing w:val="6"/>
                <w:sz w:val="21"/>
                <w:szCs w:val="21"/>
              </w:rPr>
              <w:t>——</w:t>
            </w:r>
          </w:p>
        </w:tc>
        <w:tc>
          <w:tcPr>
            <w:tcW w:w="4496" w:type="dxa"/>
            <w:vAlign w:val="center"/>
          </w:tcPr>
          <w:p>
            <w:pPr>
              <w:autoSpaceDE w:val="0"/>
              <w:autoSpaceDN w:val="0"/>
              <w:spacing w:line="360" w:lineRule="exact"/>
              <w:rPr>
                <w:color w:val="auto"/>
                <w:sz w:val="21"/>
                <w:szCs w:val="21"/>
                <w:lang w:eastAsia="zh-CN"/>
              </w:rPr>
            </w:pPr>
            <w:r>
              <w:rPr>
                <w:color w:val="auto"/>
                <w:sz w:val="21"/>
                <w:szCs w:val="21"/>
                <w:lang w:eastAsia="zh-CN"/>
              </w:rPr>
              <w:t>作用</w:t>
            </w:r>
            <w:r>
              <w:rPr>
                <w:rFonts w:hint="eastAsia"/>
                <w:color w:val="auto"/>
                <w:sz w:val="21"/>
                <w:szCs w:val="21"/>
                <w:lang w:eastAsia="zh-CN"/>
              </w:rPr>
              <w:t>水表井</w:t>
            </w:r>
            <w:r>
              <w:rPr>
                <w:color w:val="auto"/>
                <w:sz w:val="21"/>
                <w:szCs w:val="21"/>
                <w:lang w:eastAsia="zh-CN"/>
              </w:rPr>
              <w:t>上的浮力标准值（kN）；</w:t>
            </w:r>
          </w:p>
        </w:tc>
      </w:tr>
      <w:tr>
        <w:trPr>
          <w:trHeight w:val="170" w:hRule="atLeast"/>
          <w:jc w:val="center"/>
        </w:trPr>
        <w:tc>
          <w:tcPr>
            <w:tcW w:w="967" w:type="dxa"/>
          </w:tcPr>
          <w:p>
            <w:pPr>
              <w:autoSpaceDE w:val="0"/>
              <w:autoSpaceDN w:val="0"/>
              <w:spacing w:line="360" w:lineRule="exact"/>
              <w:jc w:val="right"/>
              <w:rPr>
                <w:color w:val="auto"/>
                <w:spacing w:val="6"/>
                <w:szCs w:val="21"/>
              </w:rPr>
            </w:pPr>
            <w:r>
              <w:rPr>
                <w:i/>
                <w:color w:val="auto"/>
                <w:position w:val="2"/>
                <w:sz w:val="21"/>
                <w:szCs w:val="21"/>
              </w:rPr>
              <w:t>P</w:t>
            </w:r>
            <w:r>
              <w:rPr>
                <w:color w:val="auto"/>
                <w:sz w:val="18"/>
                <w:szCs w:val="18"/>
                <w:vertAlign w:val="subscript"/>
              </w:rPr>
              <w:t>d</w:t>
            </w:r>
          </w:p>
        </w:tc>
        <w:tc>
          <w:tcPr>
            <w:tcW w:w="432" w:type="dxa"/>
          </w:tcPr>
          <w:p>
            <w:pPr>
              <w:autoSpaceDE w:val="0"/>
              <w:autoSpaceDN w:val="0"/>
              <w:spacing w:line="300" w:lineRule="exact"/>
              <w:jc w:val="center"/>
              <w:rPr>
                <w:rFonts w:eastAsia="宋体" w:cs="宋体"/>
                <w:color w:val="auto"/>
                <w:spacing w:val="6"/>
                <w:sz w:val="21"/>
                <w:szCs w:val="21"/>
              </w:rPr>
            </w:pPr>
            <w:r>
              <w:rPr>
                <w:rFonts w:eastAsia="宋体" w:cs="宋体"/>
                <w:color w:val="auto"/>
                <w:spacing w:val="6"/>
                <w:sz w:val="21"/>
                <w:szCs w:val="21"/>
              </w:rPr>
              <w:t>——</w:t>
            </w:r>
          </w:p>
        </w:tc>
        <w:tc>
          <w:tcPr>
            <w:tcW w:w="4496" w:type="dxa"/>
            <w:vAlign w:val="center"/>
          </w:tcPr>
          <w:p>
            <w:pPr>
              <w:pStyle w:val="5"/>
              <w:autoSpaceDE w:val="0"/>
              <w:autoSpaceDN w:val="0"/>
              <w:spacing w:line="360" w:lineRule="exact"/>
              <w:rPr>
                <w:color w:val="auto"/>
                <w:szCs w:val="21"/>
                <w:lang w:eastAsia="zh-CN"/>
              </w:rPr>
            </w:pPr>
            <w:r>
              <w:rPr>
                <w:color w:val="auto"/>
                <w:sz w:val="21"/>
                <w:szCs w:val="21"/>
                <w:lang w:eastAsia="zh-CN"/>
              </w:rPr>
              <w:t>作用于井筒上回填土的</w:t>
            </w:r>
            <w:r>
              <w:rPr>
                <w:color w:val="auto"/>
                <w:sz w:val="21"/>
                <w:szCs w:val="21"/>
                <w:lang w:eastAsia="zh-CN"/>
              </w:rPr>
              <w:t>下曳力</w:t>
            </w:r>
            <w:r>
              <w:rPr>
                <w:color w:val="auto"/>
                <w:sz w:val="21"/>
                <w:szCs w:val="21"/>
                <w:lang w:eastAsia="zh-CN"/>
              </w:rPr>
              <w:t>标准值（kN）；</w:t>
            </w:r>
          </w:p>
        </w:tc>
      </w:tr>
      <w:tr>
        <w:trPr>
          <w:trHeight w:val="170" w:hRule="atLeast"/>
          <w:jc w:val="center"/>
        </w:trPr>
        <w:tc>
          <w:tcPr>
            <w:tcW w:w="967" w:type="dxa"/>
          </w:tcPr>
          <w:p>
            <w:pPr>
              <w:autoSpaceDE w:val="0"/>
              <w:autoSpaceDN w:val="0"/>
              <w:spacing w:line="360" w:lineRule="exact"/>
              <w:jc w:val="right"/>
              <w:rPr>
                <w:i/>
                <w:color w:val="auto"/>
                <w:position w:val="2"/>
              </w:rPr>
            </w:pPr>
            <w:r>
              <w:rPr>
                <w:i/>
                <w:color w:val="auto"/>
                <w:position w:val="2"/>
                <w:sz w:val="21"/>
                <w:szCs w:val="21"/>
              </w:rPr>
              <w:t>P</w:t>
            </w:r>
            <w:r>
              <w:rPr>
                <w:color w:val="auto"/>
                <w:sz w:val="18"/>
                <w:szCs w:val="18"/>
                <w:vertAlign w:val="subscript"/>
              </w:rPr>
              <w:t>s</w:t>
            </w:r>
          </w:p>
        </w:tc>
        <w:tc>
          <w:tcPr>
            <w:tcW w:w="432" w:type="dxa"/>
          </w:tcPr>
          <w:p>
            <w:pPr>
              <w:autoSpaceDE w:val="0"/>
              <w:autoSpaceDN w:val="0"/>
              <w:spacing w:line="300" w:lineRule="exact"/>
              <w:jc w:val="center"/>
              <w:rPr>
                <w:rFonts w:eastAsia="宋体" w:cs="宋体"/>
                <w:color w:val="auto"/>
                <w:spacing w:val="6"/>
                <w:sz w:val="21"/>
                <w:szCs w:val="21"/>
              </w:rPr>
            </w:pPr>
            <w:r>
              <w:rPr>
                <w:rFonts w:eastAsia="宋体" w:cs="宋体"/>
                <w:color w:val="auto"/>
                <w:spacing w:val="6"/>
                <w:sz w:val="21"/>
                <w:szCs w:val="21"/>
              </w:rPr>
              <w:t>——</w:t>
            </w:r>
          </w:p>
        </w:tc>
        <w:tc>
          <w:tcPr>
            <w:tcW w:w="4496" w:type="dxa"/>
            <w:vAlign w:val="center"/>
          </w:tcPr>
          <w:p>
            <w:pPr>
              <w:pStyle w:val="5"/>
              <w:autoSpaceDE w:val="0"/>
              <w:autoSpaceDN w:val="0"/>
              <w:spacing w:line="360" w:lineRule="exact"/>
              <w:rPr>
                <w:color w:val="auto"/>
                <w:sz w:val="21"/>
                <w:szCs w:val="21"/>
                <w:lang w:eastAsia="zh-CN"/>
              </w:rPr>
            </w:pPr>
            <w:r>
              <w:rPr>
                <w:color w:val="auto"/>
                <w:sz w:val="21"/>
                <w:szCs w:val="21"/>
                <w:lang w:eastAsia="zh-CN"/>
              </w:rPr>
              <w:t>作用于井底座承口部分的垂直土压力标准值（kN）</w:t>
            </w:r>
            <w:r>
              <w:rPr>
                <w:rFonts w:hint="eastAsia"/>
                <w:color w:val="auto"/>
                <w:sz w:val="21"/>
                <w:szCs w:val="21"/>
                <w:lang w:eastAsia="zh-CN"/>
              </w:rPr>
              <w:t>；</w:t>
            </w:r>
          </w:p>
        </w:tc>
      </w:tr>
      <w:tr>
        <w:trPr>
          <w:trHeight w:val="170" w:hRule="atLeast"/>
          <w:jc w:val="center"/>
        </w:trPr>
        <w:tc>
          <w:tcPr>
            <w:tcW w:w="967" w:type="dxa"/>
          </w:tcPr>
          <w:p>
            <w:pPr>
              <w:autoSpaceDE w:val="0"/>
              <w:autoSpaceDN w:val="0"/>
              <w:spacing w:line="360" w:lineRule="exact"/>
              <w:jc w:val="right"/>
              <w:rPr>
                <w:i/>
                <w:color w:val="auto"/>
                <w:position w:val="2"/>
              </w:rPr>
            </w:pPr>
            <w:r>
              <w:rPr>
                <w:i/>
                <w:color w:val="auto"/>
                <w:position w:val="2"/>
                <w:sz w:val="21"/>
                <w:szCs w:val="21"/>
              </w:rPr>
              <w:t>W</w:t>
            </w:r>
            <w:r>
              <w:rPr>
                <w:color w:val="auto"/>
                <w:sz w:val="18"/>
                <w:szCs w:val="18"/>
                <w:vertAlign w:val="subscript"/>
              </w:rPr>
              <w:t>g</w:t>
            </w:r>
          </w:p>
        </w:tc>
        <w:tc>
          <w:tcPr>
            <w:tcW w:w="432" w:type="dxa"/>
          </w:tcPr>
          <w:p>
            <w:pPr>
              <w:autoSpaceDE w:val="0"/>
              <w:autoSpaceDN w:val="0"/>
              <w:spacing w:line="300" w:lineRule="exact"/>
              <w:jc w:val="center"/>
              <w:rPr>
                <w:rFonts w:eastAsia="宋体" w:cs="宋体"/>
                <w:color w:val="auto"/>
                <w:spacing w:val="6"/>
                <w:sz w:val="21"/>
                <w:szCs w:val="21"/>
              </w:rPr>
            </w:pPr>
            <w:r>
              <w:rPr>
                <w:rFonts w:eastAsia="宋体" w:cs="宋体"/>
                <w:color w:val="auto"/>
                <w:spacing w:val="6"/>
                <w:sz w:val="21"/>
                <w:szCs w:val="21"/>
              </w:rPr>
              <w:t>——</w:t>
            </w:r>
          </w:p>
        </w:tc>
        <w:tc>
          <w:tcPr>
            <w:tcW w:w="4496" w:type="dxa"/>
            <w:vAlign w:val="center"/>
          </w:tcPr>
          <w:p>
            <w:pPr>
              <w:pStyle w:val="5"/>
              <w:autoSpaceDE w:val="0"/>
              <w:autoSpaceDN w:val="0"/>
              <w:spacing w:line="360" w:lineRule="exact"/>
              <w:rPr>
                <w:color w:val="auto"/>
                <w:sz w:val="21"/>
                <w:szCs w:val="21"/>
                <w:lang w:eastAsia="zh-CN"/>
              </w:rPr>
            </w:pPr>
            <w:r>
              <w:rPr>
                <w:color w:val="auto"/>
                <w:sz w:val="21"/>
                <w:szCs w:val="21"/>
                <w:lang w:eastAsia="zh-CN"/>
              </w:rPr>
              <w:t>井筒自重标准值（kN）；</w:t>
            </w:r>
          </w:p>
        </w:tc>
      </w:tr>
      <w:tr>
        <w:trPr>
          <w:trHeight w:val="170" w:hRule="atLeast"/>
          <w:jc w:val="center"/>
        </w:trPr>
        <w:tc>
          <w:tcPr>
            <w:tcW w:w="967" w:type="dxa"/>
          </w:tcPr>
          <w:p>
            <w:pPr>
              <w:autoSpaceDE w:val="0"/>
              <w:autoSpaceDN w:val="0"/>
              <w:spacing w:line="360" w:lineRule="exact"/>
              <w:jc w:val="right"/>
              <w:rPr>
                <w:i/>
                <w:color w:val="auto"/>
                <w:position w:val="2"/>
              </w:rPr>
            </w:pPr>
            <w:r>
              <w:rPr>
                <w:i/>
                <w:color w:val="auto"/>
                <w:position w:val="2"/>
                <w:sz w:val="21"/>
                <w:szCs w:val="21"/>
              </w:rPr>
              <w:t>H</w:t>
            </w:r>
            <w:r>
              <w:rPr>
                <w:rFonts w:cs="宋体"/>
                <w:color w:val="auto"/>
                <w:sz w:val="18"/>
                <w:szCs w:val="18"/>
                <w:vertAlign w:val="subscript"/>
              </w:rPr>
              <w:t>r</w:t>
            </w:r>
          </w:p>
        </w:tc>
        <w:tc>
          <w:tcPr>
            <w:tcW w:w="432" w:type="dxa"/>
          </w:tcPr>
          <w:p>
            <w:pPr>
              <w:autoSpaceDE w:val="0"/>
              <w:autoSpaceDN w:val="0"/>
              <w:spacing w:line="300" w:lineRule="exact"/>
              <w:jc w:val="center"/>
              <w:rPr>
                <w:rFonts w:eastAsia="宋体" w:cs="宋体"/>
                <w:color w:val="auto"/>
                <w:spacing w:val="6"/>
                <w:sz w:val="21"/>
                <w:szCs w:val="21"/>
              </w:rPr>
            </w:pPr>
            <w:r>
              <w:rPr>
                <w:rFonts w:eastAsia="宋体" w:cs="宋体"/>
                <w:color w:val="auto"/>
                <w:spacing w:val="6"/>
                <w:sz w:val="21"/>
                <w:szCs w:val="21"/>
              </w:rPr>
              <w:t>——</w:t>
            </w:r>
          </w:p>
        </w:tc>
        <w:tc>
          <w:tcPr>
            <w:tcW w:w="4496" w:type="dxa"/>
            <w:vAlign w:val="center"/>
          </w:tcPr>
          <w:p>
            <w:pPr>
              <w:pStyle w:val="5"/>
              <w:autoSpaceDE w:val="0"/>
              <w:autoSpaceDN w:val="0"/>
              <w:spacing w:line="360" w:lineRule="exact"/>
              <w:rPr>
                <w:color w:val="auto"/>
                <w:position w:val="2"/>
              </w:rPr>
            </w:pPr>
            <w:r>
              <w:rPr>
                <w:color w:val="auto"/>
                <w:sz w:val="21"/>
                <w:szCs w:val="21"/>
              </w:rPr>
              <w:t>回填土与井筒接触高度（m）；</w:t>
            </w:r>
          </w:p>
        </w:tc>
      </w:tr>
      <w:tr>
        <w:tblPrEx>
          <w:tblCellMar>
            <w:top w:w="0" w:type="dxa"/>
            <w:left w:w="0" w:type="dxa"/>
            <w:bottom w:w="0" w:type="dxa"/>
            <w:right w:w="0" w:type="dxa"/>
          </w:tblCellMar>
        </w:tblPrEx>
        <w:trPr>
          <w:trHeight w:val="170" w:hRule="atLeast"/>
          <w:jc w:val="center"/>
        </w:trPr>
        <w:tc>
          <w:tcPr>
            <w:tcW w:w="967" w:type="dxa"/>
          </w:tcPr>
          <w:p>
            <w:pPr>
              <w:autoSpaceDE w:val="0"/>
              <w:autoSpaceDN w:val="0"/>
              <w:spacing w:line="360" w:lineRule="exact"/>
              <w:jc w:val="right"/>
              <w:rPr>
                <w:i/>
                <w:color w:val="auto"/>
                <w:position w:val="2"/>
              </w:rPr>
            </w:pPr>
            <w:r>
              <w:rPr>
                <w:i/>
                <w:color w:val="auto"/>
                <w:position w:val="2"/>
                <w:sz w:val="21"/>
                <w:szCs w:val="21"/>
              </w:rPr>
              <w:t>ρ</w:t>
            </w:r>
            <w:r>
              <w:rPr>
                <w:color w:val="auto"/>
                <w:sz w:val="18"/>
                <w:szCs w:val="18"/>
              </w:rPr>
              <w:t>s</w:t>
            </w:r>
          </w:p>
        </w:tc>
        <w:tc>
          <w:tcPr>
            <w:tcW w:w="432" w:type="dxa"/>
          </w:tcPr>
          <w:p>
            <w:pPr>
              <w:autoSpaceDE w:val="0"/>
              <w:autoSpaceDN w:val="0"/>
              <w:spacing w:line="300" w:lineRule="exact"/>
              <w:jc w:val="center"/>
              <w:rPr>
                <w:rFonts w:eastAsia="宋体" w:cs="宋体"/>
                <w:color w:val="auto"/>
                <w:spacing w:val="6"/>
                <w:sz w:val="21"/>
                <w:szCs w:val="21"/>
              </w:rPr>
            </w:pPr>
            <w:r>
              <w:rPr>
                <w:rFonts w:eastAsia="宋体" w:cs="宋体"/>
                <w:color w:val="auto"/>
                <w:spacing w:val="6"/>
                <w:sz w:val="21"/>
                <w:szCs w:val="21"/>
              </w:rPr>
              <w:t>——</w:t>
            </w:r>
          </w:p>
        </w:tc>
        <w:tc>
          <w:tcPr>
            <w:tcW w:w="4496" w:type="dxa"/>
            <w:vAlign w:val="center"/>
          </w:tcPr>
          <w:p>
            <w:pPr>
              <w:pStyle w:val="5"/>
              <w:autoSpaceDE w:val="0"/>
              <w:autoSpaceDN w:val="0"/>
              <w:spacing w:line="360" w:lineRule="exact"/>
              <w:rPr>
                <w:color w:val="auto"/>
                <w:position w:val="2"/>
              </w:rPr>
            </w:pPr>
            <w:r>
              <w:rPr>
                <w:color w:val="auto"/>
                <w:sz w:val="21"/>
                <w:szCs w:val="21"/>
              </w:rPr>
              <w:t>回填土重力密度（kN/m</w:t>
            </w:r>
            <w:r>
              <w:rPr>
                <w:color w:val="auto"/>
                <w:sz w:val="21"/>
                <w:szCs w:val="21"/>
                <w:vertAlign w:val="superscript"/>
              </w:rPr>
              <w:t>3</w:t>
            </w:r>
            <w:r>
              <w:rPr>
                <w:color w:val="auto"/>
                <w:sz w:val="21"/>
                <w:szCs w:val="21"/>
              </w:rPr>
              <w:t>）；</w:t>
            </w:r>
          </w:p>
        </w:tc>
      </w:tr>
      <w:tr>
        <w:tblPrEx>
          <w:tblCellMar>
            <w:top w:w="0" w:type="dxa"/>
            <w:left w:w="0" w:type="dxa"/>
            <w:bottom w:w="0" w:type="dxa"/>
            <w:right w:w="0" w:type="dxa"/>
          </w:tblCellMar>
        </w:tblPrEx>
        <w:trPr>
          <w:trHeight w:val="170" w:hRule="atLeast"/>
          <w:jc w:val="center"/>
        </w:trPr>
        <w:tc>
          <w:tcPr>
            <w:tcW w:w="967" w:type="dxa"/>
          </w:tcPr>
          <w:p>
            <w:pPr>
              <w:autoSpaceDE w:val="0"/>
              <w:autoSpaceDN w:val="0"/>
              <w:spacing w:line="360" w:lineRule="exact"/>
              <w:jc w:val="right"/>
              <w:rPr>
                <w:i/>
                <w:color w:val="auto"/>
                <w:position w:val="2"/>
              </w:rPr>
            </w:pPr>
            <w:r>
              <w:rPr>
                <w:i/>
                <w:color w:val="auto"/>
                <w:position w:val="2"/>
                <w:sz w:val="21"/>
                <w:szCs w:val="21"/>
              </w:rPr>
              <w:t>P</w:t>
            </w:r>
            <w:r>
              <w:rPr>
                <w:color w:val="auto"/>
                <w:sz w:val="18"/>
                <w:szCs w:val="18"/>
                <w:vertAlign w:val="subscript"/>
              </w:rPr>
              <w:t>kw</w:t>
            </w:r>
          </w:p>
        </w:tc>
        <w:tc>
          <w:tcPr>
            <w:tcW w:w="432" w:type="dxa"/>
          </w:tcPr>
          <w:p>
            <w:pPr>
              <w:autoSpaceDE w:val="0"/>
              <w:autoSpaceDN w:val="0"/>
              <w:spacing w:line="300" w:lineRule="exact"/>
              <w:jc w:val="center"/>
              <w:rPr>
                <w:rFonts w:eastAsia="宋体" w:cs="宋体"/>
                <w:color w:val="auto"/>
                <w:spacing w:val="6"/>
                <w:sz w:val="21"/>
                <w:szCs w:val="21"/>
              </w:rPr>
            </w:pPr>
            <w:r>
              <w:rPr>
                <w:rFonts w:eastAsia="宋体" w:cs="宋体"/>
                <w:color w:val="auto"/>
                <w:spacing w:val="6"/>
                <w:sz w:val="21"/>
                <w:szCs w:val="21"/>
              </w:rPr>
              <w:t>——</w:t>
            </w:r>
          </w:p>
        </w:tc>
        <w:tc>
          <w:tcPr>
            <w:tcW w:w="4496" w:type="dxa"/>
            <w:vAlign w:val="center"/>
          </w:tcPr>
          <w:p>
            <w:pPr>
              <w:pStyle w:val="5"/>
              <w:autoSpaceDE w:val="0"/>
              <w:autoSpaceDN w:val="0"/>
              <w:spacing w:line="360" w:lineRule="exact"/>
              <w:rPr>
                <w:color w:val="auto"/>
                <w:position w:val="2"/>
                <w:lang w:eastAsia="zh-CN"/>
              </w:rPr>
            </w:pPr>
            <w:r>
              <w:rPr>
                <w:rFonts w:hint="eastAsia"/>
                <w:color w:val="auto"/>
                <w:sz w:val="21"/>
                <w:szCs w:val="21"/>
                <w:lang w:eastAsia="zh-CN"/>
              </w:rPr>
              <w:t>水表井</w:t>
            </w:r>
            <w:r>
              <w:rPr>
                <w:color w:val="auto"/>
                <w:sz w:val="21"/>
                <w:szCs w:val="21"/>
                <w:lang w:eastAsia="zh-CN"/>
              </w:rPr>
              <w:t>抗浮力标准值。</w:t>
            </w:r>
          </w:p>
        </w:tc>
      </w:tr>
    </w:tbl>
    <w:p>
      <w:pPr>
        <w:pStyle w:val="25"/>
        <w:spacing w:before="312" w:beforeLines="100" w:beforeAutospacing="1" w:after="312" w:afterLines="100" w:afterAutospacing="1" w:line="240" w:lineRule="auto"/>
        <w:ind w:firstLine="0"/>
        <w:outlineLvl w:val="1"/>
        <w:rPr>
          <w:rFonts w:ascii="Times New Roman" w:hAnsi="Times New Roman" w:eastAsia="Times New Roman" w:cs="Times New Roman"/>
          <w:color w:val="auto"/>
          <w:sz w:val="20"/>
          <w:szCs w:val="20"/>
          <w:lang w:val="en-US" w:eastAsia="zh-CN"/>
        </w:rPr>
      </w:pPr>
      <w:bookmarkStart w:id="31" w:name="_Toc26705"/>
      <w:bookmarkStart w:id="32" w:name="_Toc16442"/>
      <w:bookmarkStart w:id="33" w:name="_Toc4296"/>
      <w:r>
        <w:rPr>
          <w:rFonts w:hint="eastAsia" w:ascii="Times New Roman" w:hAnsi="Times New Roman" w:eastAsia="Times New Roman" w:cs="Times New Roman"/>
          <w:color w:val="auto"/>
          <w:sz w:val="20"/>
          <w:szCs w:val="20"/>
          <w:lang w:val="en-US" w:eastAsia="zh-CN"/>
        </w:rPr>
        <w:t>7.2  抗拔验算</w:t>
      </w:r>
      <w:bookmarkEnd w:id="31"/>
      <w:bookmarkEnd w:id="32"/>
      <w:bookmarkEnd w:id="33"/>
    </w:p>
    <w:p>
      <w:pPr>
        <w:pStyle w:val="35"/>
        <w:tabs>
          <w:tab w:val="left" w:pos="998"/>
          <w:tab w:val="left" w:pos="999"/>
        </w:tabs>
        <w:spacing w:line="360" w:lineRule="exact"/>
        <w:ind w:left="0"/>
        <w:jc w:val="both"/>
        <w:rPr>
          <w:rFonts w:eastAsia="宋体" w:cs="宋体"/>
          <w:color w:val="auto"/>
          <w:sz w:val="21"/>
          <w:szCs w:val="21"/>
          <w:lang w:eastAsia="zh-CN" w:bidi="ar-SA"/>
        </w:rPr>
      </w:pPr>
      <w:r>
        <w:rPr>
          <w:rFonts w:hint="eastAsia" w:eastAsia="宋体" w:cs="宋体"/>
          <w:color w:val="auto"/>
          <w:sz w:val="21"/>
          <w:szCs w:val="21"/>
          <w:lang w:eastAsia="zh-CN" w:bidi="ar-SA"/>
        </w:rPr>
        <w:t>7.2.1  当水表井埋设于季节性冰冻线深度大于1.0m的地区，应进行抗拔计算。</w:t>
      </w:r>
    </w:p>
    <w:p>
      <w:pPr>
        <w:pStyle w:val="35"/>
        <w:tabs>
          <w:tab w:val="left" w:pos="998"/>
          <w:tab w:val="left" w:pos="999"/>
        </w:tabs>
        <w:spacing w:line="360" w:lineRule="exact"/>
        <w:ind w:left="0"/>
        <w:jc w:val="both"/>
        <w:rPr>
          <w:rFonts w:eastAsia="宋体" w:cs="宋体"/>
          <w:color w:val="auto"/>
          <w:sz w:val="21"/>
          <w:szCs w:val="21"/>
          <w:lang w:eastAsia="zh-CN" w:bidi="ar-SA"/>
        </w:rPr>
      </w:pPr>
      <w:r>
        <w:rPr>
          <w:rFonts w:hint="eastAsia" w:eastAsia="宋体" w:cs="宋体"/>
          <w:color w:val="auto"/>
          <w:sz w:val="21"/>
          <w:szCs w:val="21"/>
          <w:lang w:eastAsia="zh-CN" w:bidi="ar-SA"/>
        </w:rPr>
        <w:t>7.2.2  水表井抗拔力标准值可按下列公式计算：</w:t>
      </w:r>
    </w:p>
    <w:p>
      <w:pPr>
        <w:pStyle w:val="35"/>
        <w:tabs>
          <w:tab w:val="left" w:pos="998"/>
          <w:tab w:val="left" w:pos="999"/>
        </w:tabs>
        <w:autoSpaceDE w:val="0"/>
        <w:autoSpaceDN w:val="0"/>
        <w:spacing w:before="156" w:beforeLines="50" w:after="156" w:afterLines="50" w:afterAutospacing="1" w:line="360" w:lineRule="exact"/>
        <w:jc w:val="right"/>
        <w:rPr>
          <w:color w:val="auto"/>
          <w:spacing w:val="-3"/>
          <w:position w:val="2"/>
        </w:rPr>
      </w:pPr>
      <w:r>
        <w:rPr>
          <w:i/>
          <w:color w:val="auto"/>
          <w:position w:val="2"/>
        </w:rPr>
        <w:t>P</w:t>
      </w:r>
      <w:r>
        <w:rPr>
          <w:color w:val="auto"/>
          <w:sz w:val="18"/>
          <w:szCs w:val="18"/>
          <w:vertAlign w:val="subscript"/>
        </w:rPr>
        <w:t>kb</w:t>
      </w:r>
      <w:r>
        <w:rPr>
          <w:color w:val="auto"/>
          <w:position w:val="2"/>
        </w:rPr>
        <w:t>=</w:t>
      </w:r>
      <w:r>
        <w:rPr>
          <w:i/>
          <w:color w:val="auto"/>
          <w:position w:val="2"/>
        </w:rPr>
        <w:t>T</w:t>
      </w:r>
      <w:r>
        <w:rPr>
          <w:rFonts w:cs="宋体"/>
          <w:color w:val="auto"/>
          <w:sz w:val="18"/>
          <w:szCs w:val="18"/>
          <w:vertAlign w:val="subscript"/>
        </w:rPr>
        <w:t>c</w:t>
      </w:r>
      <w:r>
        <w:rPr>
          <w:color w:val="auto"/>
          <w:position w:val="2"/>
        </w:rPr>
        <w:t>·π·</w:t>
      </w:r>
      <w:r>
        <w:rPr>
          <w:i/>
          <w:color w:val="auto"/>
          <w:position w:val="2"/>
        </w:rPr>
        <w:t>d</w:t>
      </w:r>
      <w:r>
        <w:rPr>
          <w:color w:val="auto"/>
          <w:sz w:val="15"/>
        </w:rPr>
        <w:t>e</w:t>
      </w:r>
      <w:r>
        <w:rPr>
          <w:color w:val="auto"/>
          <w:position w:val="2"/>
        </w:rPr>
        <w:t>·</w:t>
      </w:r>
      <w:r>
        <w:rPr>
          <w:i/>
          <w:color w:val="auto"/>
          <w:position w:val="2"/>
        </w:rPr>
        <w:t>H</w:t>
      </w:r>
      <w:r>
        <w:rPr>
          <w:rFonts w:cs="宋体"/>
          <w:color w:val="auto"/>
          <w:sz w:val="18"/>
          <w:szCs w:val="18"/>
          <w:vertAlign w:val="subscript"/>
        </w:rPr>
        <w:t>r4</w:t>
      </w:r>
      <w:r>
        <w:rPr>
          <w:rFonts w:hint="eastAsia"/>
          <w:color w:val="auto"/>
          <w:sz w:val="15"/>
          <w:lang w:eastAsia="zh-CN"/>
        </w:rPr>
        <w:t xml:space="preserve">               </w:t>
      </w:r>
      <w:r>
        <w:rPr>
          <w:rFonts w:cs="宋体"/>
          <w:color w:val="auto"/>
          <w:position w:val="2"/>
          <w:sz w:val="21"/>
          <w:szCs w:val="21"/>
          <w:lang w:bidi="ar-SA"/>
        </w:rPr>
        <w:t>（</w:t>
      </w:r>
      <w:r>
        <w:rPr>
          <w:rFonts w:hint="eastAsia" w:cs="宋体"/>
          <w:color w:val="auto"/>
          <w:position w:val="2"/>
          <w:sz w:val="21"/>
          <w:szCs w:val="21"/>
          <w:lang w:eastAsia="zh-CN" w:bidi="ar-SA"/>
        </w:rPr>
        <w:t>7.2.2-1</w:t>
      </w:r>
      <w:r>
        <w:rPr>
          <w:rFonts w:cs="宋体"/>
          <w:color w:val="auto"/>
          <w:position w:val="2"/>
          <w:sz w:val="21"/>
          <w:szCs w:val="21"/>
          <w:lang w:bidi="ar-SA"/>
        </w:rPr>
        <w:t>）</w:t>
      </w:r>
    </w:p>
    <w:tbl>
      <w:tblPr>
        <w:tblStyle w:val="13"/>
        <w:tblW w:w="5896" w:type="dxa"/>
        <w:jc w:val="center"/>
        <w:tblLayout w:type="fixed"/>
        <w:tblCellMar>
          <w:top w:w="0" w:type="dxa"/>
          <w:left w:w="0" w:type="dxa"/>
          <w:bottom w:w="0" w:type="dxa"/>
          <w:right w:w="0" w:type="dxa"/>
        </w:tblCellMar>
      </w:tblPr>
      <w:tblGrid>
        <w:gridCol w:w="1026"/>
        <w:gridCol w:w="475"/>
        <w:gridCol w:w="4395"/>
      </w:tblGrid>
      <w:tr>
        <w:tblPrEx>
          <w:tblCellMar>
            <w:top w:w="0" w:type="dxa"/>
            <w:left w:w="0" w:type="dxa"/>
            <w:bottom w:w="0" w:type="dxa"/>
            <w:right w:w="0" w:type="dxa"/>
          </w:tblCellMar>
        </w:tblPrEx>
        <w:trPr>
          <w:trHeight w:val="170" w:hRule="atLeast"/>
          <w:jc w:val="center"/>
        </w:trPr>
        <w:tc>
          <w:tcPr>
            <w:tcW w:w="1026" w:type="dxa"/>
          </w:tcPr>
          <w:p>
            <w:pPr>
              <w:autoSpaceDE w:val="0"/>
              <w:autoSpaceDN w:val="0"/>
              <w:spacing w:line="340" w:lineRule="atLeast"/>
              <w:jc w:val="right"/>
              <w:rPr>
                <w:color w:val="auto"/>
                <w:spacing w:val="6"/>
                <w:sz w:val="21"/>
                <w:szCs w:val="21"/>
              </w:rPr>
            </w:pPr>
            <w:r>
              <w:rPr>
                <w:rFonts w:hint="eastAsia"/>
                <w:iCs/>
                <w:color w:val="auto"/>
                <w:position w:val="2"/>
                <w:sz w:val="21"/>
                <w:szCs w:val="21"/>
                <w:lang w:eastAsia="zh-CN"/>
              </w:rPr>
              <w:t>式中</w:t>
            </w:r>
            <w:r>
              <w:rPr>
                <w:rFonts w:hint="eastAsia"/>
                <w:iCs/>
                <w:color w:val="auto"/>
                <w:position w:val="2"/>
                <w:lang w:eastAsia="zh-CN"/>
              </w:rPr>
              <w:t>：</w:t>
            </w:r>
            <w:r>
              <w:rPr>
                <w:i/>
                <w:color w:val="auto"/>
                <w:position w:val="2"/>
              </w:rPr>
              <w:t>P</w:t>
            </w:r>
            <w:r>
              <w:rPr>
                <w:color w:val="auto"/>
                <w:sz w:val="18"/>
                <w:szCs w:val="18"/>
                <w:vertAlign w:val="subscript"/>
              </w:rPr>
              <w:t>kb</w:t>
            </w:r>
          </w:p>
        </w:tc>
        <w:tc>
          <w:tcPr>
            <w:tcW w:w="475" w:type="dxa"/>
          </w:tcPr>
          <w:p>
            <w:pPr>
              <w:autoSpaceDE w:val="0"/>
              <w:autoSpaceDN w:val="0"/>
              <w:spacing w:line="340" w:lineRule="atLeast"/>
              <w:jc w:val="center"/>
              <w:rPr>
                <w:color w:val="auto"/>
                <w:spacing w:val="6"/>
                <w:sz w:val="21"/>
                <w:szCs w:val="21"/>
              </w:rPr>
            </w:pPr>
            <w:r>
              <w:rPr>
                <w:color w:val="auto"/>
                <w:spacing w:val="6"/>
                <w:sz w:val="21"/>
                <w:szCs w:val="21"/>
              </w:rPr>
              <w:t>——</w:t>
            </w:r>
          </w:p>
        </w:tc>
        <w:tc>
          <w:tcPr>
            <w:tcW w:w="4395" w:type="dxa"/>
            <w:vAlign w:val="center"/>
          </w:tcPr>
          <w:p>
            <w:pPr>
              <w:pStyle w:val="5"/>
              <w:autoSpaceDE w:val="0"/>
              <w:autoSpaceDN w:val="0"/>
              <w:spacing w:before="72" w:line="340" w:lineRule="atLeast"/>
              <w:rPr>
                <w:color w:val="auto"/>
                <w:sz w:val="21"/>
                <w:szCs w:val="21"/>
                <w:lang w:eastAsia="zh-CN"/>
              </w:rPr>
            </w:pPr>
            <w:r>
              <w:rPr>
                <w:rFonts w:hint="eastAsia"/>
                <w:color w:val="auto"/>
                <w:sz w:val="21"/>
                <w:szCs w:val="21"/>
                <w:lang w:eastAsia="zh-CN"/>
              </w:rPr>
              <w:t>水表井</w:t>
            </w:r>
            <w:r>
              <w:rPr>
                <w:color w:val="auto"/>
                <w:sz w:val="21"/>
                <w:szCs w:val="21"/>
                <w:lang w:eastAsia="zh-CN"/>
              </w:rPr>
              <w:t>抗拔力标准值（kN）；</w:t>
            </w:r>
          </w:p>
        </w:tc>
      </w:tr>
      <w:tr>
        <w:tblPrEx>
          <w:tblCellMar>
            <w:top w:w="0" w:type="dxa"/>
            <w:left w:w="0" w:type="dxa"/>
            <w:bottom w:w="0" w:type="dxa"/>
            <w:right w:w="0" w:type="dxa"/>
          </w:tblCellMar>
        </w:tblPrEx>
        <w:trPr>
          <w:trHeight w:val="170" w:hRule="atLeast"/>
          <w:jc w:val="center"/>
        </w:trPr>
        <w:tc>
          <w:tcPr>
            <w:tcW w:w="1026" w:type="dxa"/>
          </w:tcPr>
          <w:p>
            <w:pPr>
              <w:autoSpaceDE w:val="0"/>
              <w:autoSpaceDN w:val="0"/>
              <w:spacing w:line="340" w:lineRule="atLeast"/>
              <w:jc w:val="right"/>
              <w:rPr>
                <w:color w:val="auto"/>
                <w:spacing w:val="6"/>
                <w:sz w:val="21"/>
                <w:szCs w:val="21"/>
              </w:rPr>
            </w:pPr>
            <w:r>
              <w:rPr>
                <w:i/>
                <w:color w:val="auto"/>
                <w:position w:val="2"/>
              </w:rPr>
              <w:t>T</w:t>
            </w:r>
            <w:r>
              <w:rPr>
                <w:rFonts w:cs="宋体"/>
                <w:color w:val="auto"/>
                <w:sz w:val="18"/>
                <w:szCs w:val="18"/>
                <w:vertAlign w:val="subscript"/>
              </w:rPr>
              <w:t>c</w:t>
            </w:r>
          </w:p>
        </w:tc>
        <w:tc>
          <w:tcPr>
            <w:tcW w:w="475" w:type="dxa"/>
          </w:tcPr>
          <w:p>
            <w:pPr>
              <w:autoSpaceDE w:val="0"/>
              <w:autoSpaceDN w:val="0"/>
              <w:spacing w:line="340" w:lineRule="atLeast"/>
              <w:jc w:val="center"/>
              <w:rPr>
                <w:color w:val="auto"/>
                <w:spacing w:val="6"/>
                <w:sz w:val="21"/>
                <w:szCs w:val="21"/>
              </w:rPr>
            </w:pPr>
            <w:r>
              <w:rPr>
                <w:color w:val="auto"/>
                <w:spacing w:val="6"/>
                <w:sz w:val="21"/>
                <w:szCs w:val="21"/>
              </w:rPr>
              <w:t>——</w:t>
            </w:r>
          </w:p>
        </w:tc>
        <w:tc>
          <w:tcPr>
            <w:tcW w:w="4395" w:type="dxa"/>
            <w:vAlign w:val="center"/>
          </w:tcPr>
          <w:p>
            <w:pPr>
              <w:autoSpaceDE w:val="0"/>
              <w:autoSpaceDN w:val="0"/>
              <w:spacing w:line="340" w:lineRule="atLeast"/>
              <w:rPr>
                <w:color w:val="auto"/>
                <w:sz w:val="21"/>
                <w:szCs w:val="21"/>
                <w:lang w:eastAsia="zh-CN"/>
              </w:rPr>
            </w:pPr>
            <w:r>
              <w:rPr>
                <w:color w:val="auto"/>
                <w:sz w:val="21"/>
                <w:szCs w:val="21"/>
                <w:lang w:eastAsia="zh-CN"/>
              </w:rPr>
              <w:t>冻土线以下回填土与井筒之间平均剪应力</w:t>
            </w:r>
          </w:p>
        </w:tc>
      </w:tr>
      <w:tr>
        <w:tblPrEx>
          <w:tblCellMar>
            <w:top w:w="0" w:type="dxa"/>
            <w:left w:w="0" w:type="dxa"/>
            <w:bottom w:w="0" w:type="dxa"/>
            <w:right w:w="0" w:type="dxa"/>
          </w:tblCellMar>
        </w:tblPrEx>
        <w:trPr>
          <w:trHeight w:val="170" w:hRule="atLeast"/>
          <w:jc w:val="center"/>
        </w:trPr>
        <w:tc>
          <w:tcPr>
            <w:tcW w:w="1026" w:type="dxa"/>
          </w:tcPr>
          <w:p>
            <w:pPr>
              <w:autoSpaceDE w:val="0"/>
              <w:autoSpaceDN w:val="0"/>
              <w:spacing w:line="340" w:lineRule="atLeast"/>
              <w:jc w:val="right"/>
              <w:rPr>
                <w:i/>
                <w:color w:val="auto"/>
                <w:position w:val="2"/>
                <w:lang w:eastAsia="zh-CN"/>
              </w:rPr>
            </w:pPr>
          </w:p>
        </w:tc>
        <w:tc>
          <w:tcPr>
            <w:tcW w:w="475" w:type="dxa"/>
          </w:tcPr>
          <w:p>
            <w:pPr>
              <w:autoSpaceDE w:val="0"/>
              <w:autoSpaceDN w:val="0"/>
              <w:spacing w:line="340" w:lineRule="atLeast"/>
              <w:jc w:val="center"/>
              <w:rPr>
                <w:color w:val="auto"/>
                <w:spacing w:val="6"/>
                <w:sz w:val="21"/>
                <w:szCs w:val="21"/>
                <w:lang w:eastAsia="zh-CN"/>
              </w:rPr>
            </w:pPr>
          </w:p>
        </w:tc>
        <w:tc>
          <w:tcPr>
            <w:tcW w:w="4395" w:type="dxa"/>
            <w:vAlign w:val="center"/>
          </w:tcPr>
          <w:p>
            <w:pPr>
              <w:autoSpaceDE w:val="0"/>
              <w:autoSpaceDN w:val="0"/>
              <w:spacing w:line="340" w:lineRule="atLeast"/>
              <w:rPr>
                <w:color w:val="auto"/>
                <w:sz w:val="21"/>
                <w:szCs w:val="21"/>
              </w:rPr>
            </w:pPr>
            <w:r>
              <w:rPr>
                <w:color w:val="auto"/>
                <w:sz w:val="21"/>
                <w:szCs w:val="21"/>
              </w:rPr>
              <w:t>标准值（kPa）；</w:t>
            </w:r>
          </w:p>
        </w:tc>
      </w:tr>
      <w:tr>
        <w:tblPrEx>
          <w:tblCellMar>
            <w:top w:w="0" w:type="dxa"/>
            <w:left w:w="0" w:type="dxa"/>
            <w:bottom w:w="0" w:type="dxa"/>
            <w:right w:w="0" w:type="dxa"/>
          </w:tblCellMar>
        </w:tblPrEx>
        <w:trPr>
          <w:trHeight w:val="350" w:hRule="atLeast"/>
          <w:jc w:val="center"/>
        </w:trPr>
        <w:tc>
          <w:tcPr>
            <w:tcW w:w="1026" w:type="dxa"/>
          </w:tcPr>
          <w:p>
            <w:pPr>
              <w:autoSpaceDE w:val="0"/>
              <w:autoSpaceDN w:val="0"/>
              <w:spacing w:line="340" w:lineRule="atLeast"/>
              <w:jc w:val="right"/>
              <w:rPr>
                <w:color w:val="auto"/>
                <w:spacing w:val="6"/>
                <w:szCs w:val="21"/>
              </w:rPr>
            </w:pPr>
            <w:r>
              <w:rPr>
                <w:i/>
                <w:color w:val="auto"/>
                <w:position w:val="2"/>
              </w:rPr>
              <w:t>d</w:t>
            </w:r>
            <w:r>
              <w:rPr>
                <w:color w:val="auto"/>
                <w:sz w:val="15"/>
              </w:rPr>
              <w:t>e</w:t>
            </w:r>
          </w:p>
        </w:tc>
        <w:tc>
          <w:tcPr>
            <w:tcW w:w="475" w:type="dxa"/>
          </w:tcPr>
          <w:p>
            <w:pPr>
              <w:autoSpaceDE w:val="0"/>
              <w:autoSpaceDN w:val="0"/>
              <w:spacing w:line="340" w:lineRule="atLeast"/>
              <w:jc w:val="center"/>
              <w:rPr>
                <w:rFonts w:eastAsia="宋体" w:cs="宋体"/>
                <w:color w:val="auto"/>
                <w:spacing w:val="6"/>
                <w:sz w:val="21"/>
                <w:szCs w:val="21"/>
              </w:rPr>
            </w:pPr>
            <w:r>
              <w:rPr>
                <w:rFonts w:eastAsia="宋体" w:cs="宋体"/>
                <w:color w:val="auto"/>
                <w:spacing w:val="6"/>
                <w:sz w:val="21"/>
                <w:szCs w:val="21"/>
              </w:rPr>
              <w:t>——</w:t>
            </w:r>
          </w:p>
        </w:tc>
        <w:tc>
          <w:tcPr>
            <w:tcW w:w="4395" w:type="dxa"/>
            <w:vAlign w:val="center"/>
          </w:tcPr>
          <w:p>
            <w:pPr>
              <w:pStyle w:val="5"/>
              <w:autoSpaceDE w:val="0"/>
              <w:autoSpaceDN w:val="0"/>
              <w:spacing w:line="340" w:lineRule="atLeast"/>
              <w:rPr>
                <w:color w:val="auto"/>
                <w:szCs w:val="21"/>
                <w:lang w:eastAsia="zh-CN"/>
              </w:rPr>
            </w:pPr>
            <w:r>
              <w:rPr>
                <w:rFonts w:hint="eastAsia"/>
                <w:color w:val="auto"/>
                <w:sz w:val="21"/>
                <w:szCs w:val="21"/>
                <w:lang w:eastAsia="zh-CN"/>
              </w:rPr>
              <w:t>水表井</w:t>
            </w:r>
            <w:r>
              <w:rPr>
                <w:color w:val="auto"/>
                <w:sz w:val="21"/>
                <w:szCs w:val="21"/>
                <w:lang w:eastAsia="zh-CN"/>
              </w:rPr>
              <w:t>井筒外径（m）；</w:t>
            </w:r>
          </w:p>
        </w:tc>
      </w:tr>
      <w:tr>
        <w:tblPrEx>
          <w:tblCellMar>
            <w:top w:w="0" w:type="dxa"/>
            <w:left w:w="0" w:type="dxa"/>
            <w:bottom w:w="0" w:type="dxa"/>
            <w:right w:w="0" w:type="dxa"/>
          </w:tblCellMar>
        </w:tblPrEx>
        <w:trPr>
          <w:trHeight w:val="170" w:hRule="atLeast"/>
          <w:jc w:val="center"/>
        </w:trPr>
        <w:tc>
          <w:tcPr>
            <w:tcW w:w="1026" w:type="dxa"/>
          </w:tcPr>
          <w:p>
            <w:pPr>
              <w:autoSpaceDE w:val="0"/>
              <w:autoSpaceDN w:val="0"/>
              <w:spacing w:line="340" w:lineRule="atLeast"/>
              <w:jc w:val="right"/>
              <w:rPr>
                <w:color w:val="auto"/>
                <w:position w:val="2"/>
              </w:rPr>
            </w:pPr>
            <w:r>
              <w:rPr>
                <w:i/>
                <w:color w:val="auto"/>
                <w:position w:val="2"/>
              </w:rPr>
              <w:t>H</w:t>
            </w:r>
            <w:r>
              <w:rPr>
                <w:rFonts w:cs="宋体"/>
                <w:color w:val="auto"/>
                <w:sz w:val="18"/>
                <w:szCs w:val="18"/>
                <w:vertAlign w:val="subscript"/>
              </w:rPr>
              <w:t>r4</w:t>
            </w:r>
          </w:p>
        </w:tc>
        <w:tc>
          <w:tcPr>
            <w:tcW w:w="475" w:type="dxa"/>
          </w:tcPr>
          <w:p>
            <w:pPr>
              <w:autoSpaceDE w:val="0"/>
              <w:autoSpaceDN w:val="0"/>
              <w:spacing w:line="340" w:lineRule="atLeast"/>
              <w:jc w:val="center"/>
              <w:rPr>
                <w:rFonts w:eastAsia="宋体" w:cs="宋体"/>
                <w:color w:val="auto"/>
                <w:spacing w:val="6"/>
                <w:sz w:val="21"/>
                <w:szCs w:val="21"/>
              </w:rPr>
            </w:pPr>
            <w:r>
              <w:rPr>
                <w:rFonts w:eastAsia="宋体" w:cs="宋体"/>
                <w:color w:val="auto"/>
                <w:spacing w:val="6"/>
                <w:sz w:val="21"/>
                <w:szCs w:val="21"/>
              </w:rPr>
              <w:t>——</w:t>
            </w:r>
          </w:p>
        </w:tc>
        <w:tc>
          <w:tcPr>
            <w:tcW w:w="4395" w:type="dxa"/>
            <w:vAlign w:val="center"/>
          </w:tcPr>
          <w:p>
            <w:pPr>
              <w:pStyle w:val="5"/>
              <w:autoSpaceDE w:val="0"/>
              <w:autoSpaceDN w:val="0"/>
              <w:spacing w:line="340" w:lineRule="atLeast"/>
              <w:rPr>
                <w:color w:val="auto"/>
                <w:sz w:val="21"/>
                <w:szCs w:val="21"/>
                <w:lang w:eastAsia="zh-CN"/>
              </w:rPr>
            </w:pPr>
            <w:r>
              <w:rPr>
                <w:color w:val="auto"/>
                <w:sz w:val="21"/>
                <w:szCs w:val="21"/>
                <w:lang w:eastAsia="zh-CN"/>
              </w:rPr>
              <w:t>冻土线之下井筒与回填土接触的高度（m）</w:t>
            </w:r>
            <w:r>
              <w:rPr>
                <w:rFonts w:hint="eastAsia"/>
                <w:color w:val="auto"/>
                <w:sz w:val="21"/>
                <w:szCs w:val="21"/>
                <w:lang w:eastAsia="zh-CN"/>
              </w:rPr>
              <w:t>。</w:t>
            </w:r>
          </w:p>
        </w:tc>
      </w:tr>
    </w:tbl>
    <w:p>
      <w:pPr>
        <w:tabs>
          <w:tab w:val="left" w:pos="5675"/>
        </w:tabs>
        <w:autoSpaceDE w:val="0"/>
        <w:autoSpaceDN w:val="0"/>
        <w:spacing w:before="156" w:beforeLines="50" w:after="156" w:afterLines="50" w:line="360" w:lineRule="exact"/>
        <w:jc w:val="right"/>
        <w:rPr>
          <w:color w:val="auto"/>
          <w:position w:val="2"/>
          <w:sz w:val="21"/>
          <w:szCs w:val="21"/>
        </w:rPr>
      </w:pPr>
      <w:r>
        <w:rPr>
          <w:i/>
          <w:color w:val="auto"/>
          <w:position w:val="2"/>
          <w:sz w:val="21"/>
          <w:szCs w:val="21"/>
        </w:rPr>
        <w:t>T</w:t>
      </w:r>
      <w:r>
        <w:rPr>
          <w:color w:val="auto"/>
          <w:sz w:val="18"/>
          <w:szCs w:val="18"/>
          <w:vertAlign w:val="subscript"/>
        </w:rPr>
        <w:t>c</w:t>
      </w:r>
      <w:r>
        <w:rPr>
          <w:color w:val="auto"/>
          <w:position w:val="2"/>
          <w:sz w:val="21"/>
          <w:szCs w:val="21"/>
        </w:rPr>
        <w:t>=</w:t>
      </w:r>
      <w:r>
        <w:rPr>
          <w:i/>
          <w:color w:val="auto"/>
          <w:position w:val="2"/>
          <w:sz w:val="21"/>
          <w:szCs w:val="21"/>
        </w:rPr>
        <w:t>μ</w:t>
      </w:r>
      <w:r>
        <w:rPr>
          <w:color w:val="auto"/>
          <w:position w:val="2"/>
          <w:sz w:val="21"/>
          <w:szCs w:val="21"/>
        </w:rPr>
        <w:t>(</w:t>
      </w:r>
      <w:r>
        <w:rPr>
          <w:i/>
          <w:color w:val="auto"/>
          <w:position w:val="2"/>
          <w:sz w:val="21"/>
          <w:szCs w:val="21"/>
        </w:rPr>
        <w:t>P</w:t>
      </w:r>
      <w:r>
        <w:rPr>
          <w:rFonts w:cs="宋体"/>
          <w:color w:val="auto"/>
          <w:sz w:val="18"/>
          <w:szCs w:val="18"/>
          <w:vertAlign w:val="subscript"/>
        </w:rPr>
        <w:t>r4</w:t>
      </w:r>
      <w:r>
        <w:rPr>
          <w:color w:val="auto"/>
          <w:position w:val="2"/>
          <w:sz w:val="21"/>
          <w:szCs w:val="21"/>
        </w:rPr>
        <w:t>/2＋</w:t>
      </w:r>
      <w:r>
        <w:rPr>
          <w:i/>
          <w:color w:val="auto"/>
          <w:position w:val="2"/>
          <w:sz w:val="21"/>
          <w:szCs w:val="21"/>
        </w:rPr>
        <w:t>P</w:t>
      </w:r>
      <w:r>
        <w:rPr>
          <w:rFonts w:cs="宋体"/>
          <w:color w:val="auto"/>
          <w:sz w:val="18"/>
          <w:szCs w:val="18"/>
          <w:vertAlign w:val="subscript"/>
        </w:rPr>
        <w:t>r5</w:t>
      </w:r>
      <w:r>
        <w:rPr>
          <w:color w:val="auto"/>
          <w:position w:val="2"/>
          <w:sz w:val="21"/>
          <w:szCs w:val="21"/>
        </w:rPr>
        <w:t>/2)</w:t>
      </w:r>
      <w:r>
        <w:rPr>
          <w:rFonts w:hint="eastAsia"/>
          <w:color w:val="auto"/>
          <w:position w:val="2"/>
          <w:sz w:val="21"/>
          <w:szCs w:val="21"/>
          <w:lang w:eastAsia="zh-CN"/>
        </w:rPr>
        <w:t xml:space="preserve">           (7.2.2-</w:t>
      </w:r>
      <w:r>
        <w:rPr>
          <w:color w:val="auto"/>
          <w:position w:val="2"/>
          <w:sz w:val="21"/>
          <w:szCs w:val="21"/>
        </w:rPr>
        <w:t>2)</w:t>
      </w:r>
    </w:p>
    <w:tbl>
      <w:tblPr>
        <w:tblStyle w:val="13"/>
        <w:tblW w:w="5895" w:type="dxa"/>
        <w:tblInd w:w="0" w:type="dxa"/>
        <w:tblLayout w:type="fixed"/>
        <w:tblCellMar>
          <w:top w:w="0" w:type="dxa"/>
          <w:left w:w="0" w:type="dxa"/>
          <w:bottom w:w="0" w:type="dxa"/>
          <w:right w:w="0" w:type="dxa"/>
        </w:tblCellMar>
      </w:tblPr>
      <w:tblGrid>
        <w:gridCol w:w="918"/>
        <w:gridCol w:w="487"/>
        <w:gridCol w:w="4490"/>
      </w:tblGrid>
      <w:tr>
        <w:tblPrEx>
          <w:tblCellMar>
            <w:top w:w="0" w:type="dxa"/>
            <w:left w:w="0" w:type="dxa"/>
            <w:bottom w:w="0" w:type="dxa"/>
            <w:right w:w="0" w:type="dxa"/>
          </w:tblCellMar>
        </w:tblPrEx>
        <w:trPr>
          <w:trHeight w:val="170" w:hRule="atLeast"/>
        </w:trPr>
        <w:tc>
          <w:tcPr>
            <w:tcW w:w="918" w:type="dxa"/>
          </w:tcPr>
          <w:p>
            <w:pPr>
              <w:autoSpaceDE w:val="0"/>
              <w:autoSpaceDN w:val="0"/>
              <w:spacing w:line="340" w:lineRule="exact"/>
              <w:jc w:val="right"/>
              <w:rPr>
                <w:color w:val="auto"/>
                <w:spacing w:val="6"/>
                <w:sz w:val="21"/>
                <w:szCs w:val="21"/>
              </w:rPr>
            </w:pPr>
            <w:r>
              <w:rPr>
                <w:rFonts w:hint="eastAsia"/>
                <w:iCs/>
                <w:color w:val="auto"/>
                <w:position w:val="2"/>
                <w:sz w:val="21"/>
                <w:szCs w:val="21"/>
                <w:lang w:eastAsia="zh-CN"/>
              </w:rPr>
              <w:t>式中</w:t>
            </w:r>
            <w:r>
              <w:rPr>
                <w:rFonts w:hint="eastAsia"/>
                <w:iCs/>
                <w:color w:val="auto"/>
                <w:position w:val="2"/>
                <w:lang w:eastAsia="zh-CN"/>
              </w:rPr>
              <w:t>：</w:t>
            </w:r>
            <w:r>
              <w:rPr>
                <w:i/>
                <w:color w:val="auto"/>
                <w:position w:val="2"/>
                <w:sz w:val="21"/>
                <w:szCs w:val="21"/>
              </w:rPr>
              <w:t>μ</w:t>
            </w:r>
          </w:p>
        </w:tc>
        <w:tc>
          <w:tcPr>
            <w:tcW w:w="487" w:type="dxa"/>
          </w:tcPr>
          <w:p>
            <w:pPr>
              <w:autoSpaceDE w:val="0"/>
              <w:autoSpaceDN w:val="0"/>
              <w:spacing w:line="340" w:lineRule="exact"/>
              <w:jc w:val="center"/>
              <w:rPr>
                <w:color w:val="auto"/>
                <w:spacing w:val="6"/>
                <w:sz w:val="21"/>
                <w:szCs w:val="21"/>
              </w:rPr>
            </w:pPr>
            <w:r>
              <w:rPr>
                <w:color w:val="auto"/>
                <w:spacing w:val="6"/>
                <w:sz w:val="21"/>
                <w:szCs w:val="21"/>
              </w:rPr>
              <w:t>——</w:t>
            </w:r>
          </w:p>
        </w:tc>
        <w:tc>
          <w:tcPr>
            <w:tcW w:w="4490" w:type="dxa"/>
            <w:vAlign w:val="center"/>
          </w:tcPr>
          <w:p>
            <w:pPr>
              <w:pStyle w:val="5"/>
              <w:autoSpaceDE w:val="0"/>
              <w:autoSpaceDN w:val="0"/>
              <w:spacing w:before="72" w:line="340" w:lineRule="exact"/>
              <w:rPr>
                <w:color w:val="auto"/>
                <w:sz w:val="21"/>
                <w:szCs w:val="21"/>
                <w:lang w:eastAsia="zh-CN"/>
              </w:rPr>
            </w:pPr>
            <w:r>
              <w:rPr>
                <w:rFonts w:hint="eastAsia"/>
                <w:color w:val="auto"/>
                <w:sz w:val="21"/>
                <w:szCs w:val="21"/>
                <w:lang w:eastAsia="zh-CN"/>
              </w:rPr>
              <w:t>水表井</w:t>
            </w:r>
            <w:r>
              <w:rPr>
                <w:color w:val="auto"/>
                <w:sz w:val="21"/>
                <w:szCs w:val="21"/>
                <w:lang w:eastAsia="zh-CN"/>
              </w:rPr>
              <w:t>井筒与回填土之间摩擦系数，按本规程</w:t>
            </w:r>
          </w:p>
        </w:tc>
      </w:tr>
      <w:tr>
        <w:tblPrEx>
          <w:tblCellMar>
            <w:top w:w="0" w:type="dxa"/>
            <w:left w:w="0" w:type="dxa"/>
            <w:bottom w:w="0" w:type="dxa"/>
            <w:right w:w="0" w:type="dxa"/>
          </w:tblCellMar>
        </w:tblPrEx>
        <w:trPr>
          <w:trHeight w:val="401" w:hRule="atLeast"/>
        </w:trPr>
        <w:tc>
          <w:tcPr>
            <w:tcW w:w="918" w:type="dxa"/>
          </w:tcPr>
          <w:p>
            <w:pPr>
              <w:autoSpaceDE w:val="0"/>
              <w:autoSpaceDN w:val="0"/>
              <w:spacing w:line="340" w:lineRule="exact"/>
              <w:jc w:val="right"/>
              <w:rPr>
                <w:iCs/>
                <w:color w:val="auto"/>
                <w:position w:val="2"/>
                <w:sz w:val="21"/>
                <w:szCs w:val="21"/>
                <w:lang w:eastAsia="zh-CN"/>
              </w:rPr>
            </w:pPr>
          </w:p>
        </w:tc>
        <w:tc>
          <w:tcPr>
            <w:tcW w:w="487" w:type="dxa"/>
          </w:tcPr>
          <w:p>
            <w:pPr>
              <w:autoSpaceDE w:val="0"/>
              <w:autoSpaceDN w:val="0"/>
              <w:spacing w:line="340" w:lineRule="exact"/>
              <w:jc w:val="center"/>
              <w:rPr>
                <w:color w:val="auto"/>
                <w:spacing w:val="6"/>
                <w:sz w:val="21"/>
                <w:szCs w:val="21"/>
                <w:lang w:eastAsia="zh-CN"/>
              </w:rPr>
            </w:pPr>
          </w:p>
        </w:tc>
        <w:tc>
          <w:tcPr>
            <w:tcW w:w="4490" w:type="dxa"/>
            <w:vAlign w:val="center"/>
          </w:tcPr>
          <w:p>
            <w:pPr>
              <w:pStyle w:val="5"/>
              <w:autoSpaceDE w:val="0"/>
              <w:autoSpaceDN w:val="0"/>
              <w:spacing w:before="72" w:line="340" w:lineRule="exact"/>
              <w:rPr>
                <w:color w:val="auto"/>
                <w:sz w:val="21"/>
                <w:szCs w:val="21"/>
                <w:lang w:eastAsia="zh-CN"/>
              </w:rPr>
            </w:pPr>
            <w:r>
              <w:rPr>
                <w:color w:val="auto"/>
                <w:sz w:val="21"/>
                <w:szCs w:val="21"/>
              </w:rPr>
              <w:t>表</w:t>
            </w:r>
            <w:r>
              <w:rPr>
                <w:rFonts w:hint="eastAsia"/>
                <w:color w:val="auto"/>
                <w:sz w:val="21"/>
                <w:szCs w:val="21"/>
                <w:lang w:eastAsia="zh-CN"/>
              </w:rPr>
              <w:t>6</w:t>
            </w:r>
            <w:r>
              <w:rPr>
                <w:color w:val="auto"/>
                <w:sz w:val="21"/>
                <w:szCs w:val="21"/>
              </w:rPr>
              <w:t>.</w:t>
            </w:r>
            <w:r>
              <w:rPr>
                <w:rFonts w:hint="eastAsia"/>
                <w:color w:val="auto"/>
                <w:sz w:val="21"/>
                <w:szCs w:val="21"/>
                <w:lang w:eastAsia="zh-CN"/>
              </w:rPr>
              <w:t>2</w:t>
            </w:r>
            <w:r>
              <w:rPr>
                <w:color w:val="auto"/>
                <w:sz w:val="21"/>
                <w:szCs w:val="21"/>
              </w:rPr>
              <w:t>.2</w:t>
            </w:r>
            <w:r>
              <w:rPr>
                <w:rFonts w:hint="eastAsia" w:eastAsia="宋体"/>
                <w:color w:val="auto"/>
                <w:sz w:val="21"/>
                <w:szCs w:val="21"/>
                <w:lang w:eastAsia="zh-CN"/>
              </w:rPr>
              <w:t>-1</w:t>
            </w:r>
            <w:r>
              <w:rPr>
                <w:color w:val="auto"/>
                <w:sz w:val="21"/>
                <w:szCs w:val="21"/>
              </w:rPr>
              <w:t>选用</w:t>
            </w:r>
            <w:r>
              <w:rPr>
                <w:rFonts w:hint="eastAsia"/>
                <w:color w:val="auto"/>
                <w:sz w:val="21"/>
                <w:szCs w:val="21"/>
                <w:lang w:eastAsia="zh-CN"/>
              </w:rPr>
              <w:t>；</w:t>
            </w:r>
          </w:p>
        </w:tc>
      </w:tr>
      <w:tr>
        <w:tblPrEx>
          <w:tblCellMar>
            <w:top w:w="0" w:type="dxa"/>
            <w:left w:w="0" w:type="dxa"/>
            <w:bottom w:w="0" w:type="dxa"/>
            <w:right w:w="0" w:type="dxa"/>
          </w:tblCellMar>
        </w:tblPrEx>
        <w:trPr>
          <w:trHeight w:val="170" w:hRule="atLeast"/>
        </w:trPr>
        <w:tc>
          <w:tcPr>
            <w:tcW w:w="918" w:type="dxa"/>
          </w:tcPr>
          <w:p>
            <w:pPr>
              <w:autoSpaceDE w:val="0"/>
              <w:autoSpaceDN w:val="0"/>
              <w:spacing w:line="340" w:lineRule="exact"/>
              <w:jc w:val="right"/>
              <w:rPr>
                <w:color w:val="auto"/>
                <w:spacing w:val="6"/>
                <w:sz w:val="21"/>
                <w:szCs w:val="21"/>
              </w:rPr>
            </w:pPr>
            <w:r>
              <w:rPr>
                <w:i/>
                <w:color w:val="auto"/>
                <w:position w:val="2"/>
                <w:sz w:val="21"/>
                <w:szCs w:val="21"/>
              </w:rPr>
              <w:t>P</w:t>
            </w:r>
            <w:r>
              <w:rPr>
                <w:rFonts w:cs="宋体"/>
                <w:color w:val="auto"/>
                <w:sz w:val="18"/>
                <w:szCs w:val="18"/>
                <w:vertAlign w:val="subscript"/>
              </w:rPr>
              <w:t>r4</w:t>
            </w:r>
          </w:p>
        </w:tc>
        <w:tc>
          <w:tcPr>
            <w:tcW w:w="487" w:type="dxa"/>
          </w:tcPr>
          <w:p>
            <w:pPr>
              <w:autoSpaceDE w:val="0"/>
              <w:autoSpaceDN w:val="0"/>
              <w:spacing w:line="340" w:lineRule="exact"/>
              <w:jc w:val="center"/>
              <w:rPr>
                <w:rFonts w:eastAsia="宋体" w:cs="宋体"/>
                <w:color w:val="auto"/>
                <w:spacing w:val="6"/>
                <w:sz w:val="21"/>
                <w:szCs w:val="21"/>
              </w:rPr>
            </w:pPr>
            <w:r>
              <w:rPr>
                <w:rFonts w:eastAsia="宋体" w:cs="宋体"/>
                <w:color w:val="auto"/>
                <w:spacing w:val="6"/>
                <w:sz w:val="21"/>
                <w:szCs w:val="21"/>
              </w:rPr>
              <w:t>——</w:t>
            </w:r>
          </w:p>
        </w:tc>
        <w:tc>
          <w:tcPr>
            <w:tcW w:w="4490" w:type="dxa"/>
            <w:vAlign w:val="center"/>
          </w:tcPr>
          <w:p>
            <w:pPr>
              <w:autoSpaceDE w:val="0"/>
              <w:autoSpaceDN w:val="0"/>
              <w:spacing w:line="340" w:lineRule="exact"/>
              <w:rPr>
                <w:color w:val="auto"/>
                <w:sz w:val="21"/>
                <w:szCs w:val="21"/>
                <w:lang w:eastAsia="zh-CN"/>
              </w:rPr>
            </w:pPr>
            <w:r>
              <w:rPr>
                <w:color w:val="auto"/>
                <w:sz w:val="21"/>
                <w:szCs w:val="21"/>
                <w:lang w:eastAsia="zh-CN"/>
              </w:rPr>
              <w:t>冰冻线界面处作用于井筒的水平土压力标准值</w:t>
            </w:r>
          </w:p>
        </w:tc>
      </w:tr>
      <w:tr>
        <w:tblPrEx>
          <w:tblCellMar>
            <w:top w:w="0" w:type="dxa"/>
            <w:left w:w="0" w:type="dxa"/>
            <w:bottom w:w="0" w:type="dxa"/>
            <w:right w:w="0" w:type="dxa"/>
          </w:tblCellMar>
        </w:tblPrEx>
        <w:trPr>
          <w:trHeight w:val="170" w:hRule="atLeast"/>
        </w:trPr>
        <w:tc>
          <w:tcPr>
            <w:tcW w:w="918" w:type="dxa"/>
          </w:tcPr>
          <w:p>
            <w:pPr>
              <w:autoSpaceDE w:val="0"/>
              <w:autoSpaceDN w:val="0"/>
              <w:spacing w:line="340" w:lineRule="exact"/>
              <w:jc w:val="right"/>
              <w:rPr>
                <w:i/>
                <w:color w:val="auto"/>
                <w:position w:val="2"/>
                <w:lang w:eastAsia="zh-CN"/>
              </w:rPr>
            </w:pPr>
          </w:p>
        </w:tc>
        <w:tc>
          <w:tcPr>
            <w:tcW w:w="487" w:type="dxa"/>
          </w:tcPr>
          <w:p>
            <w:pPr>
              <w:autoSpaceDE w:val="0"/>
              <w:autoSpaceDN w:val="0"/>
              <w:spacing w:line="340" w:lineRule="exact"/>
              <w:jc w:val="center"/>
              <w:rPr>
                <w:rFonts w:eastAsia="宋体" w:cs="宋体"/>
                <w:color w:val="auto"/>
                <w:spacing w:val="6"/>
                <w:sz w:val="21"/>
                <w:szCs w:val="21"/>
                <w:lang w:eastAsia="zh-CN"/>
              </w:rPr>
            </w:pPr>
          </w:p>
        </w:tc>
        <w:tc>
          <w:tcPr>
            <w:tcW w:w="4490" w:type="dxa"/>
            <w:vAlign w:val="center"/>
          </w:tcPr>
          <w:p>
            <w:pPr>
              <w:autoSpaceDE w:val="0"/>
              <w:autoSpaceDN w:val="0"/>
              <w:spacing w:line="340" w:lineRule="exact"/>
              <w:rPr>
                <w:color w:val="auto"/>
                <w:sz w:val="21"/>
                <w:szCs w:val="21"/>
              </w:rPr>
            </w:pPr>
            <w:r>
              <w:rPr>
                <w:color w:val="auto"/>
                <w:sz w:val="21"/>
                <w:szCs w:val="21"/>
              </w:rPr>
              <w:t>（kPa）；</w:t>
            </w:r>
          </w:p>
        </w:tc>
      </w:tr>
      <w:tr>
        <w:tblPrEx>
          <w:tblCellMar>
            <w:top w:w="0" w:type="dxa"/>
            <w:left w:w="0" w:type="dxa"/>
            <w:bottom w:w="0" w:type="dxa"/>
            <w:right w:w="0" w:type="dxa"/>
          </w:tblCellMar>
        </w:tblPrEx>
        <w:trPr>
          <w:trHeight w:val="170" w:hRule="atLeast"/>
        </w:trPr>
        <w:tc>
          <w:tcPr>
            <w:tcW w:w="918" w:type="dxa"/>
          </w:tcPr>
          <w:p>
            <w:pPr>
              <w:autoSpaceDE w:val="0"/>
              <w:autoSpaceDN w:val="0"/>
              <w:spacing w:line="340" w:lineRule="exact"/>
              <w:jc w:val="right"/>
              <w:rPr>
                <w:color w:val="auto"/>
                <w:spacing w:val="6"/>
                <w:szCs w:val="21"/>
              </w:rPr>
            </w:pPr>
            <w:r>
              <w:rPr>
                <w:i/>
                <w:color w:val="auto"/>
                <w:position w:val="2"/>
                <w:sz w:val="21"/>
                <w:szCs w:val="21"/>
              </w:rPr>
              <w:t>P</w:t>
            </w:r>
            <w:r>
              <w:rPr>
                <w:rFonts w:cs="宋体"/>
                <w:color w:val="auto"/>
                <w:sz w:val="18"/>
                <w:szCs w:val="18"/>
                <w:vertAlign w:val="subscript"/>
              </w:rPr>
              <w:t>r5</w:t>
            </w:r>
          </w:p>
        </w:tc>
        <w:tc>
          <w:tcPr>
            <w:tcW w:w="487" w:type="dxa"/>
          </w:tcPr>
          <w:p>
            <w:pPr>
              <w:autoSpaceDE w:val="0"/>
              <w:autoSpaceDN w:val="0"/>
              <w:spacing w:line="340" w:lineRule="exact"/>
              <w:jc w:val="center"/>
              <w:rPr>
                <w:rFonts w:eastAsia="宋体" w:cs="宋体"/>
                <w:color w:val="auto"/>
                <w:spacing w:val="6"/>
                <w:sz w:val="21"/>
                <w:szCs w:val="21"/>
              </w:rPr>
            </w:pPr>
            <w:r>
              <w:rPr>
                <w:rFonts w:eastAsia="宋体" w:cs="宋体"/>
                <w:color w:val="auto"/>
                <w:spacing w:val="6"/>
                <w:sz w:val="21"/>
                <w:szCs w:val="21"/>
              </w:rPr>
              <w:t>——</w:t>
            </w:r>
          </w:p>
        </w:tc>
        <w:tc>
          <w:tcPr>
            <w:tcW w:w="4490" w:type="dxa"/>
            <w:vAlign w:val="center"/>
          </w:tcPr>
          <w:p>
            <w:pPr>
              <w:pStyle w:val="5"/>
              <w:autoSpaceDE w:val="0"/>
              <w:autoSpaceDN w:val="0"/>
              <w:spacing w:line="340" w:lineRule="exact"/>
              <w:rPr>
                <w:color w:val="auto"/>
                <w:szCs w:val="21"/>
                <w:lang w:eastAsia="zh-CN"/>
              </w:rPr>
            </w:pPr>
            <w:r>
              <w:rPr>
                <w:color w:val="auto"/>
                <w:sz w:val="21"/>
                <w:szCs w:val="21"/>
                <w:lang w:eastAsia="zh-CN"/>
              </w:rPr>
              <w:t>冰冻线界面之下作用于井筒底部水平土压力标</w:t>
            </w:r>
          </w:p>
        </w:tc>
      </w:tr>
      <w:tr>
        <w:tblPrEx>
          <w:tblCellMar>
            <w:top w:w="0" w:type="dxa"/>
            <w:left w:w="0" w:type="dxa"/>
            <w:bottom w:w="0" w:type="dxa"/>
            <w:right w:w="0" w:type="dxa"/>
          </w:tblCellMar>
        </w:tblPrEx>
        <w:trPr>
          <w:trHeight w:val="170" w:hRule="atLeast"/>
        </w:trPr>
        <w:tc>
          <w:tcPr>
            <w:tcW w:w="918" w:type="dxa"/>
          </w:tcPr>
          <w:p>
            <w:pPr>
              <w:autoSpaceDE w:val="0"/>
              <w:autoSpaceDN w:val="0"/>
              <w:spacing w:line="340" w:lineRule="exact"/>
              <w:jc w:val="right"/>
              <w:rPr>
                <w:i/>
                <w:color w:val="auto"/>
                <w:position w:val="2"/>
                <w:lang w:eastAsia="zh-CN"/>
              </w:rPr>
            </w:pPr>
          </w:p>
        </w:tc>
        <w:tc>
          <w:tcPr>
            <w:tcW w:w="487" w:type="dxa"/>
          </w:tcPr>
          <w:p>
            <w:pPr>
              <w:autoSpaceDE w:val="0"/>
              <w:autoSpaceDN w:val="0"/>
              <w:spacing w:line="340" w:lineRule="exact"/>
              <w:jc w:val="center"/>
              <w:rPr>
                <w:color w:val="auto"/>
                <w:spacing w:val="6"/>
                <w:sz w:val="21"/>
                <w:szCs w:val="21"/>
                <w:lang w:eastAsia="zh-CN"/>
              </w:rPr>
            </w:pPr>
          </w:p>
        </w:tc>
        <w:tc>
          <w:tcPr>
            <w:tcW w:w="4490" w:type="dxa"/>
            <w:vAlign w:val="center"/>
          </w:tcPr>
          <w:p>
            <w:pPr>
              <w:pStyle w:val="5"/>
              <w:autoSpaceDE w:val="0"/>
              <w:autoSpaceDN w:val="0"/>
              <w:spacing w:line="340" w:lineRule="exact"/>
              <w:rPr>
                <w:color w:val="auto"/>
                <w:sz w:val="21"/>
                <w:szCs w:val="21"/>
              </w:rPr>
            </w:pPr>
            <w:r>
              <w:rPr>
                <w:color w:val="auto"/>
                <w:sz w:val="21"/>
                <w:szCs w:val="21"/>
              </w:rPr>
              <w:t>准值（kPa）</w:t>
            </w:r>
            <w:r>
              <w:rPr>
                <w:rFonts w:hint="eastAsia"/>
                <w:color w:val="auto"/>
                <w:sz w:val="21"/>
                <w:szCs w:val="21"/>
                <w:lang w:eastAsia="zh-CN"/>
              </w:rPr>
              <w:t>。</w:t>
            </w:r>
          </w:p>
        </w:tc>
      </w:tr>
    </w:tbl>
    <w:p>
      <w:pPr>
        <w:tabs>
          <w:tab w:val="left" w:pos="5260"/>
        </w:tabs>
        <w:spacing w:before="156" w:beforeLines="50" w:after="156" w:afterLines="50" w:line="360" w:lineRule="exact"/>
        <w:jc w:val="right"/>
        <w:rPr>
          <w:color w:val="auto"/>
          <w:sz w:val="21"/>
          <w:szCs w:val="21"/>
        </w:rPr>
      </w:pPr>
      <w:r>
        <w:rPr>
          <w:i/>
          <w:color w:val="auto"/>
          <w:position w:val="2"/>
          <w:sz w:val="21"/>
          <w:szCs w:val="21"/>
        </w:rPr>
        <w:t>P</w:t>
      </w:r>
      <w:r>
        <w:rPr>
          <w:color w:val="auto"/>
          <w:sz w:val="18"/>
          <w:szCs w:val="18"/>
          <w:vertAlign w:val="subscript"/>
        </w:rPr>
        <w:t>r4</w:t>
      </w:r>
      <w:r>
        <w:rPr>
          <w:color w:val="auto"/>
          <w:position w:val="2"/>
          <w:sz w:val="21"/>
          <w:szCs w:val="21"/>
        </w:rPr>
        <w:t>=</w:t>
      </w:r>
      <w:r>
        <w:rPr>
          <w:i/>
          <w:color w:val="auto"/>
          <w:position w:val="2"/>
          <w:sz w:val="21"/>
          <w:szCs w:val="21"/>
        </w:rPr>
        <w:t>k</w:t>
      </w:r>
      <w:r>
        <w:rPr>
          <w:color w:val="auto"/>
          <w:position w:val="2"/>
          <w:sz w:val="21"/>
          <w:szCs w:val="21"/>
        </w:rPr>
        <w:t>·(</w:t>
      </w:r>
      <w:r>
        <w:rPr>
          <w:i/>
          <w:color w:val="auto"/>
          <w:position w:val="2"/>
          <w:sz w:val="21"/>
          <w:szCs w:val="21"/>
        </w:rPr>
        <w:t>ρ</w:t>
      </w:r>
      <w:r>
        <w:rPr>
          <w:rFonts w:cs="宋体"/>
          <w:color w:val="auto"/>
          <w:sz w:val="18"/>
          <w:szCs w:val="18"/>
          <w:vertAlign w:val="subscript"/>
        </w:rPr>
        <w:t>d</w:t>
      </w:r>
      <w:r>
        <w:rPr>
          <w:color w:val="auto"/>
          <w:position w:val="2"/>
          <w:sz w:val="21"/>
          <w:szCs w:val="21"/>
        </w:rPr>
        <w:t>·</w:t>
      </w:r>
      <w:r>
        <w:rPr>
          <w:i/>
          <w:color w:val="auto"/>
          <w:position w:val="2"/>
          <w:sz w:val="21"/>
          <w:szCs w:val="21"/>
        </w:rPr>
        <w:t>H</w:t>
      </w:r>
      <w:r>
        <w:rPr>
          <w:rFonts w:cs="宋体"/>
          <w:color w:val="auto"/>
          <w:sz w:val="18"/>
          <w:szCs w:val="18"/>
          <w:vertAlign w:val="subscript"/>
        </w:rPr>
        <w:t>r4</w:t>
      </w:r>
      <w:r>
        <w:rPr>
          <w:color w:val="auto"/>
          <w:position w:val="2"/>
          <w:sz w:val="21"/>
          <w:szCs w:val="21"/>
        </w:rPr>
        <w:t>＋</w:t>
      </w:r>
      <w:r>
        <w:rPr>
          <w:i/>
          <w:color w:val="auto"/>
          <w:position w:val="2"/>
          <w:sz w:val="21"/>
          <w:szCs w:val="21"/>
        </w:rPr>
        <w:t>σ</w:t>
      </w:r>
      <w:r>
        <w:rPr>
          <w:rFonts w:cs="宋体"/>
          <w:color w:val="auto"/>
          <w:sz w:val="18"/>
          <w:szCs w:val="18"/>
          <w:vertAlign w:val="subscript"/>
        </w:rPr>
        <w:t>f</w:t>
      </w:r>
      <w:r>
        <w:rPr>
          <w:color w:val="auto"/>
          <w:position w:val="2"/>
          <w:sz w:val="21"/>
          <w:szCs w:val="21"/>
        </w:rPr>
        <w:t>)</w:t>
      </w:r>
      <w:r>
        <w:rPr>
          <w:rFonts w:hint="eastAsia"/>
          <w:color w:val="auto"/>
          <w:position w:val="2"/>
          <w:sz w:val="21"/>
          <w:szCs w:val="21"/>
          <w:lang w:eastAsia="zh-CN"/>
        </w:rPr>
        <w:t xml:space="preserve">            </w:t>
      </w:r>
      <w:r>
        <w:rPr>
          <w:color w:val="auto"/>
          <w:position w:val="2"/>
          <w:sz w:val="21"/>
          <w:szCs w:val="21"/>
        </w:rPr>
        <w:t>(</w:t>
      </w:r>
      <w:r>
        <w:rPr>
          <w:rFonts w:hint="eastAsia"/>
          <w:color w:val="auto"/>
          <w:position w:val="2"/>
          <w:sz w:val="21"/>
          <w:szCs w:val="21"/>
          <w:lang w:eastAsia="zh-CN"/>
        </w:rPr>
        <w:t>7.2.</w:t>
      </w:r>
      <w:r>
        <w:rPr>
          <w:color w:val="auto"/>
          <w:position w:val="2"/>
          <w:sz w:val="21"/>
          <w:szCs w:val="21"/>
        </w:rPr>
        <w:t>2-3)</w:t>
      </w:r>
    </w:p>
    <w:p>
      <w:pPr>
        <w:tabs>
          <w:tab w:val="left" w:pos="4809"/>
        </w:tabs>
        <w:spacing w:before="156" w:beforeLines="50" w:after="156" w:afterLines="50" w:line="360" w:lineRule="exact"/>
        <w:jc w:val="right"/>
        <w:rPr>
          <w:color w:val="auto"/>
          <w:position w:val="2"/>
          <w:sz w:val="21"/>
          <w:szCs w:val="21"/>
        </w:rPr>
      </w:pPr>
      <w:r>
        <w:rPr>
          <w:i/>
          <w:iCs/>
          <w:color w:val="auto"/>
          <w:position w:val="2"/>
          <w:sz w:val="21"/>
          <w:szCs w:val="21"/>
        </w:rPr>
        <w:t>P</w:t>
      </w:r>
      <w:r>
        <w:rPr>
          <w:rFonts w:cs="宋体"/>
          <w:color w:val="auto"/>
          <w:sz w:val="18"/>
          <w:szCs w:val="18"/>
          <w:vertAlign w:val="subscript"/>
        </w:rPr>
        <w:t>r5</w:t>
      </w:r>
      <w:r>
        <w:rPr>
          <w:color w:val="auto"/>
          <w:position w:val="2"/>
          <w:sz w:val="21"/>
          <w:szCs w:val="21"/>
        </w:rPr>
        <w:t>=</w:t>
      </w:r>
      <w:r>
        <w:rPr>
          <w:i/>
          <w:color w:val="auto"/>
          <w:position w:val="2"/>
          <w:sz w:val="21"/>
          <w:szCs w:val="21"/>
        </w:rPr>
        <w:t>k</w:t>
      </w:r>
      <w:r>
        <w:rPr>
          <w:color w:val="auto"/>
          <w:position w:val="2"/>
          <w:sz w:val="21"/>
          <w:szCs w:val="21"/>
        </w:rPr>
        <w:t>·(</w:t>
      </w:r>
      <w:r>
        <w:rPr>
          <w:i/>
          <w:color w:val="auto"/>
          <w:position w:val="2"/>
          <w:sz w:val="21"/>
          <w:szCs w:val="21"/>
        </w:rPr>
        <w:t>ρ</w:t>
      </w:r>
      <w:r>
        <w:rPr>
          <w:rFonts w:cs="宋体"/>
          <w:color w:val="auto"/>
          <w:sz w:val="18"/>
          <w:szCs w:val="18"/>
          <w:vertAlign w:val="subscript"/>
        </w:rPr>
        <w:t>d</w:t>
      </w:r>
      <w:r>
        <w:rPr>
          <w:color w:val="auto"/>
          <w:position w:val="2"/>
          <w:sz w:val="21"/>
          <w:szCs w:val="21"/>
        </w:rPr>
        <w:t>·H</w:t>
      </w:r>
      <w:r>
        <w:rPr>
          <w:rFonts w:cs="宋体"/>
          <w:color w:val="auto"/>
          <w:sz w:val="18"/>
          <w:szCs w:val="18"/>
          <w:vertAlign w:val="subscript"/>
        </w:rPr>
        <w:t>r</w:t>
      </w:r>
      <w:r>
        <w:rPr>
          <w:color w:val="auto"/>
          <w:position w:val="2"/>
          <w:sz w:val="21"/>
          <w:szCs w:val="21"/>
        </w:rPr>
        <w:t>＋</w:t>
      </w:r>
      <w:r>
        <w:rPr>
          <w:i/>
          <w:color w:val="auto"/>
          <w:position w:val="2"/>
          <w:sz w:val="21"/>
          <w:szCs w:val="21"/>
        </w:rPr>
        <w:t>σ</w:t>
      </w:r>
      <w:r>
        <w:rPr>
          <w:rFonts w:cs="宋体"/>
          <w:color w:val="auto"/>
          <w:sz w:val="18"/>
          <w:szCs w:val="18"/>
          <w:vertAlign w:val="subscript"/>
        </w:rPr>
        <w:t>f</w:t>
      </w:r>
      <w:r>
        <w:rPr>
          <w:color w:val="auto"/>
          <w:position w:val="2"/>
          <w:sz w:val="21"/>
          <w:szCs w:val="21"/>
        </w:rPr>
        <w:t>)</w:t>
      </w:r>
      <w:r>
        <w:rPr>
          <w:rFonts w:hint="eastAsia"/>
          <w:color w:val="auto"/>
          <w:position w:val="2"/>
          <w:sz w:val="21"/>
          <w:szCs w:val="21"/>
          <w:lang w:eastAsia="zh-CN"/>
        </w:rPr>
        <w:t xml:space="preserve">             </w:t>
      </w:r>
      <w:r>
        <w:rPr>
          <w:color w:val="auto"/>
          <w:position w:val="2"/>
          <w:sz w:val="21"/>
          <w:szCs w:val="21"/>
        </w:rPr>
        <w:t>(</w:t>
      </w:r>
      <w:r>
        <w:rPr>
          <w:rFonts w:hint="eastAsia" w:eastAsia="宋体"/>
          <w:color w:val="auto"/>
          <w:position w:val="2"/>
          <w:sz w:val="21"/>
          <w:szCs w:val="21"/>
          <w:lang w:eastAsia="zh-CN"/>
        </w:rPr>
        <w:t>7.2.</w:t>
      </w:r>
      <w:r>
        <w:rPr>
          <w:color w:val="auto"/>
          <w:position w:val="2"/>
          <w:sz w:val="21"/>
          <w:szCs w:val="21"/>
        </w:rPr>
        <w:t>2-4)</w:t>
      </w:r>
    </w:p>
    <w:tbl>
      <w:tblPr>
        <w:tblStyle w:val="13"/>
        <w:tblW w:w="5896" w:type="dxa"/>
        <w:tblInd w:w="0" w:type="dxa"/>
        <w:tblLayout w:type="fixed"/>
        <w:tblCellMar>
          <w:top w:w="0" w:type="dxa"/>
          <w:left w:w="0" w:type="dxa"/>
          <w:bottom w:w="0" w:type="dxa"/>
          <w:right w:w="0" w:type="dxa"/>
        </w:tblCellMar>
      </w:tblPr>
      <w:tblGrid>
        <w:gridCol w:w="868"/>
        <w:gridCol w:w="491"/>
        <w:gridCol w:w="4537"/>
      </w:tblGrid>
      <w:tr>
        <w:trPr>
          <w:trHeight w:val="170" w:hRule="atLeast"/>
        </w:trPr>
        <w:tc>
          <w:tcPr>
            <w:tcW w:w="868" w:type="dxa"/>
          </w:tcPr>
          <w:p>
            <w:pPr>
              <w:autoSpaceDE w:val="0"/>
              <w:autoSpaceDN w:val="0"/>
              <w:spacing w:line="360" w:lineRule="exact"/>
              <w:jc w:val="right"/>
              <w:rPr>
                <w:color w:val="auto"/>
                <w:spacing w:val="6"/>
                <w:sz w:val="21"/>
                <w:szCs w:val="21"/>
              </w:rPr>
            </w:pPr>
            <w:bookmarkStart w:id="34" w:name="_Toc6926"/>
            <w:bookmarkStart w:id="35" w:name="_Toc26664"/>
            <w:bookmarkStart w:id="36" w:name="_Toc402"/>
            <w:bookmarkStart w:id="37" w:name="_Toc18376"/>
            <w:r>
              <w:rPr>
                <w:rFonts w:hint="eastAsia"/>
                <w:iCs/>
                <w:color w:val="auto"/>
                <w:position w:val="2"/>
                <w:sz w:val="21"/>
                <w:szCs w:val="21"/>
                <w:lang w:eastAsia="zh-CN"/>
              </w:rPr>
              <w:t>式中</w:t>
            </w:r>
            <w:r>
              <w:rPr>
                <w:rFonts w:hint="eastAsia"/>
                <w:iCs/>
                <w:color w:val="auto"/>
                <w:position w:val="2"/>
                <w:lang w:eastAsia="zh-CN"/>
              </w:rPr>
              <w:t>：</w:t>
            </w:r>
            <w:r>
              <w:rPr>
                <w:i/>
                <w:color w:val="auto"/>
                <w:position w:val="2"/>
                <w:sz w:val="21"/>
                <w:szCs w:val="21"/>
              </w:rPr>
              <w:t>k</w:t>
            </w:r>
          </w:p>
        </w:tc>
        <w:tc>
          <w:tcPr>
            <w:tcW w:w="491" w:type="dxa"/>
          </w:tcPr>
          <w:p>
            <w:pPr>
              <w:autoSpaceDE w:val="0"/>
              <w:autoSpaceDN w:val="0"/>
              <w:spacing w:line="340" w:lineRule="exact"/>
              <w:jc w:val="center"/>
              <w:rPr>
                <w:color w:val="auto"/>
                <w:spacing w:val="6"/>
                <w:sz w:val="21"/>
                <w:szCs w:val="21"/>
              </w:rPr>
            </w:pPr>
            <w:r>
              <w:rPr>
                <w:color w:val="auto"/>
                <w:spacing w:val="6"/>
                <w:sz w:val="21"/>
                <w:szCs w:val="21"/>
              </w:rPr>
              <w:t>——</w:t>
            </w:r>
          </w:p>
        </w:tc>
        <w:tc>
          <w:tcPr>
            <w:tcW w:w="4537" w:type="dxa"/>
            <w:vAlign w:val="center"/>
          </w:tcPr>
          <w:p>
            <w:pPr>
              <w:pStyle w:val="5"/>
              <w:autoSpaceDE w:val="0"/>
              <w:autoSpaceDN w:val="0"/>
              <w:spacing w:before="72" w:line="340" w:lineRule="exact"/>
              <w:rPr>
                <w:color w:val="auto"/>
                <w:sz w:val="21"/>
                <w:szCs w:val="21"/>
                <w:lang w:eastAsia="zh-CN"/>
              </w:rPr>
            </w:pPr>
            <w:r>
              <w:rPr>
                <w:rFonts w:eastAsia="宋体" w:cs="宋体"/>
                <w:color w:val="auto"/>
                <w:sz w:val="21"/>
                <w:szCs w:val="21"/>
                <w:lang w:eastAsia="zh-CN" w:bidi="ar-SA"/>
              </w:rPr>
              <w:t>主动土压力系数，</w:t>
            </w:r>
            <w:r>
              <w:rPr>
                <w:rFonts w:eastAsia="宋体"/>
                <w:color w:val="auto"/>
                <w:sz w:val="21"/>
                <w:szCs w:val="21"/>
                <w:lang w:eastAsia="zh-CN" w:bidi="ar-SA"/>
              </w:rPr>
              <w:t>k=tg2（45°－</w:t>
            </w:r>
            <w:r>
              <w:rPr>
                <w:rFonts w:eastAsia="宋体"/>
                <w:color w:val="auto"/>
                <w:sz w:val="21"/>
                <w:szCs w:val="21"/>
                <w:lang w:bidi="ar-SA"/>
              </w:rPr>
              <w:t>φ</w:t>
            </w:r>
            <w:r>
              <w:rPr>
                <w:rFonts w:eastAsia="宋体"/>
                <w:color w:val="auto"/>
                <w:sz w:val="21"/>
                <w:szCs w:val="21"/>
                <w:lang w:eastAsia="zh-CN" w:bidi="ar-SA"/>
              </w:rPr>
              <w:t>/2）</w:t>
            </w:r>
            <w:r>
              <w:rPr>
                <w:rFonts w:eastAsia="宋体" w:cs="宋体"/>
                <w:color w:val="auto"/>
                <w:sz w:val="21"/>
                <w:szCs w:val="21"/>
                <w:lang w:eastAsia="zh-CN" w:bidi="ar-SA"/>
              </w:rPr>
              <w:t>；</w:t>
            </w:r>
          </w:p>
        </w:tc>
      </w:tr>
      <w:tr>
        <w:tblPrEx>
          <w:tblCellMar>
            <w:top w:w="0" w:type="dxa"/>
            <w:left w:w="0" w:type="dxa"/>
            <w:bottom w:w="0" w:type="dxa"/>
            <w:right w:w="0" w:type="dxa"/>
          </w:tblCellMar>
        </w:tblPrEx>
        <w:trPr>
          <w:trHeight w:val="170" w:hRule="atLeast"/>
        </w:trPr>
        <w:tc>
          <w:tcPr>
            <w:tcW w:w="868" w:type="dxa"/>
          </w:tcPr>
          <w:p>
            <w:pPr>
              <w:autoSpaceDE w:val="0"/>
              <w:autoSpaceDN w:val="0"/>
              <w:spacing w:line="340" w:lineRule="exact"/>
              <w:jc w:val="right"/>
              <w:rPr>
                <w:color w:val="auto"/>
                <w:spacing w:val="6"/>
                <w:sz w:val="21"/>
                <w:szCs w:val="21"/>
              </w:rPr>
            </w:pPr>
            <w:r>
              <w:rPr>
                <w:i/>
                <w:color w:val="auto"/>
                <w:position w:val="2"/>
                <w:sz w:val="21"/>
                <w:szCs w:val="21"/>
              </w:rPr>
              <w:t>ρ</w:t>
            </w:r>
            <w:r>
              <w:rPr>
                <w:rFonts w:cs="宋体"/>
                <w:color w:val="auto"/>
                <w:sz w:val="18"/>
                <w:szCs w:val="18"/>
                <w:vertAlign w:val="subscript"/>
              </w:rPr>
              <w:t>d</w:t>
            </w:r>
          </w:p>
        </w:tc>
        <w:tc>
          <w:tcPr>
            <w:tcW w:w="491" w:type="dxa"/>
          </w:tcPr>
          <w:p>
            <w:pPr>
              <w:autoSpaceDE w:val="0"/>
              <w:autoSpaceDN w:val="0"/>
              <w:spacing w:line="340" w:lineRule="exact"/>
              <w:jc w:val="center"/>
              <w:rPr>
                <w:color w:val="auto"/>
                <w:spacing w:val="6"/>
                <w:sz w:val="21"/>
                <w:szCs w:val="21"/>
              </w:rPr>
            </w:pPr>
            <w:r>
              <w:rPr>
                <w:color w:val="auto"/>
                <w:spacing w:val="6"/>
                <w:sz w:val="21"/>
                <w:szCs w:val="21"/>
              </w:rPr>
              <w:t>——</w:t>
            </w:r>
          </w:p>
        </w:tc>
        <w:tc>
          <w:tcPr>
            <w:tcW w:w="4537" w:type="dxa"/>
            <w:vAlign w:val="center"/>
          </w:tcPr>
          <w:p>
            <w:pPr>
              <w:autoSpaceDE w:val="0"/>
              <w:autoSpaceDN w:val="0"/>
              <w:spacing w:line="340" w:lineRule="exact"/>
              <w:rPr>
                <w:color w:val="auto"/>
                <w:sz w:val="21"/>
                <w:szCs w:val="21"/>
                <w:lang w:eastAsia="zh-CN"/>
              </w:rPr>
            </w:pPr>
            <w:r>
              <w:rPr>
                <w:rFonts w:eastAsia="宋体" w:cs="宋体"/>
                <w:color w:val="auto"/>
                <w:sz w:val="21"/>
                <w:szCs w:val="21"/>
                <w:lang w:eastAsia="zh-CN" w:bidi="ar-SA"/>
              </w:rPr>
              <w:t>冻土的重力密度，一般取</w:t>
            </w:r>
            <w:r>
              <w:rPr>
                <w:color w:val="auto"/>
                <w:position w:val="2"/>
                <w:lang w:eastAsia="zh-CN"/>
              </w:rPr>
              <w:t>18kN/m</w:t>
            </w:r>
            <w:r>
              <w:rPr>
                <w:color w:val="auto"/>
                <w:position w:val="2"/>
                <w:vertAlign w:val="superscript"/>
                <w:lang w:eastAsia="zh-CN"/>
              </w:rPr>
              <w:t>3</w:t>
            </w:r>
            <w:r>
              <w:rPr>
                <w:color w:val="auto"/>
                <w:position w:val="2"/>
                <w:lang w:eastAsia="zh-CN"/>
              </w:rPr>
              <w:t>；</w:t>
            </w:r>
          </w:p>
        </w:tc>
      </w:tr>
      <w:tr>
        <w:tblPrEx>
          <w:tblCellMar>
            <w:top w:w="0" w:type="dxa"/>
            <w:left w:w="0" w:type="dxa"/>
            <w:bottom w:w="0" w:type="dxa"/>
            <w:right w:w="0" w:type="dxa"/>
          </w:tblCellMar>
        </w:tblPrEx>
        <w:trPr>
          <w:trHeight w:val="170" w:hRule="atLeast"/>
        </w:trPr>
        <w:tc>
          <w:tcPr>
            <w:tcW w:w="868" w:type="dxa"/>
          </w:tcPr>
          <w:p>
            <w:pPr>
              <w:autoSpaceDE w:val="0"/>
              <w:autoSpaceDN w:val="0"/>
              <w:spacing w:line="340" w:lineRule="exact"/>
              <w:jc w:val="right"/>
              <w:rPr>
                <w:i/>
                <w:color w:val="auto"/>
                <w:position w:val="2"/>
              </w:rPr>
            </w:pPr>
            <w:r>
              <w:rPr>
                <w:i/>
                <w:color w:val="auto"/>
                <w:position w:val="2"/>
                <w:sz w:val="21"/>
                <w:szCs w:val="21"/>
              </w:rPr>
              <w:t>σ</w:t>
            </w:r>
            <w:r>
              <w:rPr>
                <w:rFonts w:cs="宋体"/>
                <w:color w:val="auto"/>
                <w:sz w:val="18"/>
                <w:szCs w:val="18"/>
                <w:vertAlign w:val="subscript"/>
              </w:rPr>
              <w:t>f</w:t>
            </w:r>
          </w:p>
        </w:tc>
        <w:tc>
          <w:tcPr>
            <w:tcW w:w="491" w:type="dxa"/>
          </w:tcPr>
          <w:p>
            <w:pPr>
              <w:autoSpaceDE w:val="0"/>
              <w:autoSpaceDN w:val="0"/>
              <w:spacing w:line="340" w:lineRule="exact"/>
              <w:jc w:val="center"/>
              <w:rPr>
                <w:color w:val="auto"/>
                <w:spacing w:val="6"/>
                <w:sz w:val="21"/>
                <w:szCs w:val="21"/>
              </w:rPr>
            </w:pPr>
            <w:r>
              <w:rPr>
                <w:color w:val="auto"/>
                <w:spacing w:val="6"/>
                <w:sz w:val="21"/>
                <w:szCs w:val="21"/>
              </w:rPr>
              <w:t>——</w:t>
            </w:r>
          </w:p>
        </w:tc>
        <w:tc>
          <w:tcPr>
            <w:tcW w:w="4537" w:type="dxa"/>
            <w:vAlign w:val="center"/>
          </w:tcPr>
          <w:p>
            <w:pPr>
              <w:autoSpaceDE w:val="0"/>
              <w:autoSpaceDN w:val="0"/>
              <w:spacing w:line="340" w:lineRule="exact"/>
              <w:rPr>
                <w:color w:val="auto"/>
                <w:position w:val="2"/>
                <w:lang w:eastAsia="zh-CN"/>
              </w:rPr>
            </w:pPr>
            <w:r>
              <w:rPr>
                <w:color w:val="auto"/>
                <w:sz w:val="21"/>
                <w:szCs w:val="21"/>
                <w:lang w:eastAsia="zh-CN"/>
              </w:rPr>
              <w:t>冻胀法向应力（kPa），可按表</w:t>
            </w:r>
            <w:r>
              <w:rPr>
                <w:rFonts w:hint="eastAsia"/>
                <w:color w:val="auto"/>
                <w:sz w:val="21"/>
                <w:szCs w:val="21"/>
                <w:lang w:eastAsia="zh-CN"/>
              </w:rPr>
              <w:t>7.2</w:t>
            </w:r>
            <w:r>
              <w:rPr>
                <w:color w:val="auto"/>
                <w:sz w:val="21"/>
                <w:szCs w:val="21"/>
                <w:lang w:eastAsia="zh-CN"/>
              </w:rPr>
              <w:t>.2</w:t>
            </w:r>
            <w:r>
              <w:rPr>
                <w:rFonts w:hint="eastAsia" w:eastAsia="宋体"/>
                <w:color w:val="auto"/>
                <w:sz w:val="21"/>
                <w:szCs w:val="21"/>
                <w:lang w:eastAsia="zh-CN"/>
              </w:rPr>
              <w:t>-2</w:t>
            </w:r>
            <w:r>
              <w:rPr>
                <w:color w:val="auto"/>
                <w:sz w:val="21"/>
                <w:szCs w:val="21"/>
                <w:lang w:eastAsia="zh-CN"/>
              </w:rPr>
              <w:t>选用；</w:t>
            </w:r>
          </w:p>
        </w:tc>
      </w:tr>
    </w:tbl>
    <w:p>
      <w:pPr>
        <w:pStyle w:val="5"/>
        <w:autoSpaceDE w:val="0"/>
        <w:autoSpaceDN w:val="0"/>
        <w:spacing w:before="156" w:beforeLines="50"/>
        <w:jc w:val="center"/>
        <w:rPr>
          <w:rFonts w:eastAsia="黑体"/>
          <w:color w:val="auto"/>
          <w:sz w:val="18"/>
          <w:szCs w:val="18"/>
          <w:lang w:eastAsia="zh-CN"/>
        </w:rPr>
      </w:pPr>
      <w:r>
        <w:rPr>
          <w:rFonts w:hint="eastAsia" w:eastAsia="黑体"/>
          <w:color w:val="auto"/>
          <w:kern w:val="2"/>
          <w:sz w:val="18"/>
          <w:szCs w:val="18"/>
          <w:lang w:eastAsia="zh-CN" w:bidi="ar-SA"/>
        </w:rPr>
        <w:t>表</w:t>
      </w:r>
      <w:r>
        <w:rPr>
          <w:rFonts w:hint="eastAsia" w:eastAsia="黑体"/>
          <w:b/>
          <w:bCs/>
          <w:color w:val="auto"/>
          <w:kern w:val="2"/>
          <w:sz w:val="18"/>
          <w:szCs w:val="18"/>
          <w:lang w:eastAsia="zh-CN" w:bidi="ar-SA"/>
        </w:rPr>
        <w:t>7.2.2-1</w:t>
      </w:r>
      <w:r>
        <w:rPr>
          <w:rFonts w:hint="eastAsia" w:ascii="黑体" w:hAnsi="黑体" w:eastAsia="黑体" w:cs="黑体"/>
          <w:bCs/>
          <w:color w:val="auto"/>
          <w:kern w:val="2"/>
          <w:sz w:val="18"/>
          <w:szCs w:val="18"/>
          <w:lang w:eastAsia="zh-CN" w:bidi="ar-SA"/>
        </w:rPr>
        <w:t xml:space="preserve">  </w:t>
      </w:r>
      <w:r>
        <w:rPr>
          <w:rFonts w:hint="eastAsia" w:eastAsia="黑体"/>
          <w:color w:val="auto"/>
          <w:kern w:val="2"/>
          <w:sz w:val="18"/>
          <w:szCs w:val="18"/>
          <w:lang w:eastAsia="zh-CN" w:bidi="ar-SA"/>
        </w:rPr>
        <w:t>回填土与井筒外壁之间摩擦系数</w:t>
      </w:r>
    </w:p>
    <w:tbl>
      <w:tblPr>
        <w:tblStyle w:val="13"/>
        <w:tblpPr w:leftFromText="180" w:rightFromText="180" w:vertAnchor="text" w:horzAnchor="page" w:tblpXSpec="center" w:tblpY="45"/>
        <w:tblOverlap w:val="never"/>
        <w:tblW w:w="59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1915"/>
        <w:gridCol w:w="2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3900" w:type="dxa"/>
            <w:gridSpan w:val="2"/>
            <w:tcBorders>
              <w:tl2br w:val="nil"/>
              <w:tr2bl w:val="nil"/>
            </w:tcBorders>
            <w:vAlign w:val="center"/>
          </w:tcPr>
          <w:p>
            <w:pPr>
              <w:pStyle w:val="28"/>
              <w:autoSpaceDE w:val="0"/>
              <w:autoSpaceDN w:val="0"/>
              <w:spacing w:line="240" w:lineRule="exact"/>
              <w:jc w:val="center"/>
              <w:rPr>
                <w:color w:val="auto"/>
                <w:sz w:val="15"/>
              </w:rPr>
            </w:pPr>
            <w:r>
              <w:rPr>
                <w:color w:val="auto"/>
                <w:sz w:val="15"/>
              </w:rPr>
              <w:t>回填土</w:t>
            </w:r>
          </w:p>
        </w:tc>
        <w:tc>
          <w:tcPr>
            <w:tcW w:w="2006" w:type="dxa"/>
            <w:tcBorders>
              <w:tl2br w:val="nil"/>
              <w:tr2bl w:val="nil"/>
            </w:tcBorders>
            <w:vAlign w:val="center"/>
          </w:tcPr>
          <w:p>
            <w:pPr>
              <w:pStyle w:val="28"/>
              <w:autoSpaceDE w:val="0"/>
              <w:autoSpaceDN w:val="0"/>
              <w:spacing w:line="240" w:lineRule="exact"/>
              <w:jc w:val="center"/>
              <w:rPr>
                <w:color w:val="auto"/>
                <w:sz w:val="15"/>
              </w:rPr>
            </w:pPr>
            <w:r>
              <w:rPr>
                <w:i/>
                <w:iCs/>
                <w:color w:val="auto"/>
                <w:sz w:val="15"/>
              </w:rPr>
              <w:t>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85" w:type="dxa"/>
            <w:vMerge w:val="restart"/>
            <w:tcBorders>
              <w:tl2br w:val="nil"/>
              <w:tr2bl w:val="nil"/>
            </w:tcBorders>
            <w:vAlign w:val="center"/>
          </w:tcPr>
          <w:p>
            <w:pPr>
              <w:pStyle w:val="28"/>
              <w:autoSpaceDE w:val="0"/>
              <w:autoSpaceDN w:val="0"/>
              <w:spacing w:line="240" w:lineRule="exact"/>
              <w:jc w:val="center"/>
              <w:rPr>
                <w:color w:val="auto"/>
                <w:sz w:val="15"/>
              </w:rPr>
            </w:pPr>
            <w:r>
              <w:rPr>
                <w:color w:val="auto"/>
                <w:sz w:val="15"/>
              </w:rPr>
              <w:t>软土</w:t>
            </w:r>
          </w:p>
        </w:tc>
        <w:tc>
          <w:tcPr>
            <w:tcW w:w="1915" w:type="dxa"/>
            <w:tcBorders>
              <w:tl2br w:val="nil"/>
              <w:tr2bl w:val="nil"/>
            </w:tcBorders>
            <w:vAlign w:val="center"/>
          </w:tcPr>
          <w:p>
            <w:pPr>
              <w:pStyle w:val="28"/>
              <w:autoSpaceDE w:val="0"/>
              <w:autoSpaceDN w:val="0"/>
              <w:spacing w:line="240" w:lineRule="exact"/>
              <w:jc w:val="center"/>
              <w:rPr>
                <w:color w:val="auto"/>
                <w:sz w:val="15"/>
              </w:rPr>
            </w:pPr>
            <w:r>
              <w:rPr>
                <w:color w:val="auto"/>
                <w:sz w:val="15"/>
              </w:rPr>
              <w:t>无地下水</w:t>
            </w:r>
          </w:p>
        </w:tc>
        <w:tc>
          <w:tcPr>
            <w:tcW w:w="2006" w:type="dxa"/>
            <w:tcBorders>
              <w:tl2br w:val="nil"/>
              <w:tr2bl w:val="nil"/>
            </w:tcBorders>
            <w:vAlign w:val="center"/>
          </w:tcPr>
          <w:p>
            <w:pPr>
              <w:pStyle w:val="28"/>
              <w:autoSpaceDE w:val="0"/>
              <w:autoSpaceDN w:val="0"/>
              <w:spacing w:line="240" w:lineRule="exact"/>
              <w:jc w:val="center"/>
              <w:rPr>
                <w:color w:val="auto"/>
                <w:sz w:val="15"/>
              </w:rPr>
            </w:pPr>
            <w:r>
              <w:rPr>
                <w:color w:val="auto"/>
                <w:sz w:val="15"/>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85" w:type="dxa"/>
            <w:vMerge w:val="continue"/>
            <w:tcBorders>
              <w:tl2br w:val="nil"/>
              <w:tr2bl w:val="nil"/>
            </w:tcBorders>
            <w:vAlign w:val="center"/>
          </w:tcPr>
          <w:p>
            <w:pPr>
              <w:autoSpaceDE w:val="0"/>
              <w:autoSpaceDN w:val="0"/>
              <w:spacing w:line="240" w:lineRule="exact"/>
              <w:jc w:val="center"/>
              <w:rPr>
                <w:color w:val="auto"/>
                <w:sz w:val="15"/>
                <w:szCs w:val="2"/>
              </w:rPr>
            </w:pPr>
          </w:p>
        </w:tc>
        <w:tc>
          <w:tcPr>
            <w:tcW w:w="1915" w:type="dxa"/>
            <w:tcBorders>
              <w:tl2br w:val="nil"/>
              <w:tr2bl w:val="nil"/>
            </w:tcBorders>
            <w:vAlign w:val="center"/>
          </w:tcPr>
          <w:p>
            <w:pPr>
              <w:pStyle w:val="28"/>
              <w:autoSpaceDE w:val="0"/>
              <w:autoSpaceDN w:val="0"/>
              <w:spacing w:line="240" w:lineRule="exact"/>
              <w:jc w:val="center"/>
              <w:rPr>
                <w:color w:val="auto"/>
                <w:sz w:val="15"/>
              </w:rPr>
            </w:pPr>
            <w:r>
              <w:rPr>
                <w:color w:val="auto"/>
                <w:sz w:val="15"/>
              </w:rPr>
              <w:t>有地下水</w:t>
            </w:r>
          </w:p>
        </w:tc>
        <w:tc>
          <w:tcPr>
            <w:tcW w:w="2006" w:type="dxa"/>
            <w:tcBorders>
              <w:tl2br w:val="nil"/>
              <w:tr2bl w:val="nil"/>
            </w:tcBorders>
            <w:vAlign w:val="center"/>
          </w:tcPr>
          <w:p>
            <w:pPr>
              <w:pStyle w:val="28"/>
              <w:autoSpaceDE w:val="0"/>
              <w:autoSpaceDN w:val="0"/>
              <w:spacing w:line="240" w:lineRule="exact"/>
              <w:jc w:val="center"/>
              <w:rPr>
                <w:color w:val="auto"/>
                <w:sz w:val="15"/>
              </w:rPr>
            </w:pPr>
            <w:r>
              <w:rPr>
                <w:color w:val="auto"/>
                <w:sz w:val="15"/>
              </w:rPr>
              <w:t>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85" w:type="dxa"/>
            <w:tcBorders>
              <w:tl2br w:val="nil"/>
              <w:tr2bl w:val="nil"/>
            </w:tcBorders>
            <w:vAlign w:val="center"/>
          </w:tcPr>
          <w:p>
            <w:pPr>
              <w:pStyle w:val="28"/>
              <w:autoSpaceDE w:val="0"/>
              <w:autoSpaceDN w:val="0"/>
              <w:spacing w:line="240" w:lineRule="exact"/>
              <w:jc w:val="center"/>
              <w:rPr>
                <w:rFonts w:eastAsia="宋体" w:cs="宋体"/>
                <w:color w:val="auto"/>
                <w:sz w:val="15"/>
                <w:szCs w:val="22"/>
                <w:lang w:bidi="ar-SA"/>
              </w:rPr>
            </w:pPr>
            <w:r>
              <w:rPr>
                <w:color w:val="auto"/>
                <w:sz w:val="15"/>
              </w:rPr>
              <w:t>湿陷性黄土</w:t>
            </w:r>
          </w:p>
        </w:tc>
        <w:tc>
          <w:tcPr>
            <w:tcW w:w="1915" w:type="dxa"/>
            <w:tcBorders>
              <w:tl2br w:val="nil"/>
              <w:tr2bl w:val="nil"/>
            </w:tcBorders>
            <w:vAlign w:val="center"/>
          </w:tcPr>
          <w:p>
            <w:pPr>
              <w:pStyle w:val="28"/>
              <w:autoSpaceDE w:val="0"/>
              <w:autoSpaceDN w:val="0"/>
              <w:spacing w:line="240" w:lineRule="exact"/>
              <w:jc w:val="center"/>
              <w:rPr>
                <w:rFonts w:eastAsia="宋体" w:cs="宋体"/>
                <w:color w:val="auto"/>
                <w:sz w:val="15"/>
                <w:szCs w:val="22"/>
                <w:lang w:bidi="ar-SA"/>
              </w:rPr>
            </w:pPr>
            <w:r>
              <w:rPr>
                <w:color w:val="auto"/>
                <w:sz w:val="15"/>
              </w:rPr>
              <w:t>—</w:t>
            </w:r>
          </w:p>
        </w:tc>
        <w:tc>
          <w:tcPr>
            <w:tcW w:w="2006" w:type="dxa"/>
            <w:tcBorders>
              <w:tl2br w:val="nil"/>
              <w:tr2bl w:val="nil"/>
            </w:tcBorders>
            <w:vAlign w:val="center"/>
          </w:tcPr>
          <w:p>
            <w:pPr>
              <w:pStyle w:val="28"/>
              <w:autoSpaceDE w:val="0"/>
              <w:autoSpaceDN w:val="0"/>
              <w:spacing w:line="240" w:lineRule="exact"/>
              <w:jc w:val="center"/>
              <w:rPr>
                <w:rFonts w:eastAsia="宋体" w:cs="宋体"/>
                <w:color w:val="auto"/>
                <w:sz w:val="15"/>
                <w:szCs w:val="22"/>
                <w:lang w:bidi="ar-SA"/>
              </w:rPr>
            </w:pPr>
            <w:r>
              <w:rPr>
                <w:color w:val="auto"/>
                <w:sz w:val="15"/>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85" w:type="dxa"/>
            <w:vMerge w:val="restart"/>
            <w:tcBorders>
              <w:tl2br w:val="nil"/>
              <w:tr2bl w:val="nil"/>
            </w:tcBorders>
            <w:vAlign w:val="center"/>
          </w:tcPr>
          <w:p>
            <w:pPr>
              <w:pStyle w:val="28"/>
              <w:autoSpaceDE w:val="0"/>
              <w:autoSpaceDN w:val="0"/>
              <w:spacing w:line="240" w:lineRule="exact"/>
              <w:jc w:val="center"/>
              <w:rPr>
                <w:rFonts w:eastAsia="宋体" w:cs="宋体"/>
                <w:color w:val="auto"/>
                <w:sz w:val="15"/>
                <w:szCs w:val="22"/>
                <w:lang w:bidi="ar-SA"/>
              </w:rPr>
            </w:pPr>
            <w:r>
              <w:rPr>
                <w:color w:val="auto"/>
                <w:sz w:val="15"/>
              </w:rPr>
              <w:t>粘性土、粉土</w:t>
            </w:r>
          </w:p>
        </w:tc>
        <w:tc>
          <w:tcPr>
            <w:tcW w:w="1915" w:type="dxa"/>
            <w:tcBorders>
              <w:tl2br w:val="nil"/>
              <w:tr2bl w:val="nil"/>
            </w:tcBorders>
            <w:vAlign w:val="center"/>
          </w:tcPr>
          <w:p>
            <w:pPr>
              <w:pStyle w:val="28"/>
              <w:autoSpaceDE w:val="0"/>
              <w:autoSpaceDN w:val="0"/>
              <w:spacing w:line="240" w:lineRule="exact"/>
              <w:jc w:val="center"/>
              <w:rPr>
                <w:rFonts w:eastAsia="宋体" w:cs="宋体"/>
                <w:color w:val="auto"/>
                <w:sz w:val="15"/>
                <w:szCs w:val="22"/>
                <w:lang w:bidi="ar-SA"/>
              </w:rPr>
            </w:pPr>
            <w:r>
              <w:rPr>
                <w:color w:val="auto"/>
                <w:sz w:val="15"/>
              </w:rPr>
              <w:t>无地下水</w:t>
            </w:r>
          </w:p>
        </w:tc>
        <w:tc>
          <w:tcPr>
            <w:tcW w:w="2006" w:type="dxa"/>
            <w:tcBorders>
              <w:tl2br w:val="nil"/>
              <w:tr2bl w:val="nil"/>
            </w:tcBorders>
            <w:vAlign w:val="center"/>
          </w:tcPr>
          <w:p>
            <w:pPr>
              <w:pStyle w:val="28"/>
              <w:autoSpaceDE w:val="0"/>
              <w:autoSpaceDN w:val="0"/>
              <w:spacing w:line="240" w:lineRule="exact"/>
              <w:jc w:val="center"/>
              <w:rPr>
                <w:rFonts w:eastAsia="宋体" w:cs="宋体"/>
                <w:color w:val="auto"/>
                <w:sz w:val="15"/>
                <w:szCs w:val="22"/>
                <w:lang w:bidi="ar-SA"/>
              </w:rPr>
            </w:pPr>
            <w:r>
              <w:rPr>
                <w:color w:val="auto"/>
                <w:sz w:val="15"/>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85" w:type="dxa"/>
            <w:vMerge w:val="continue"/>
            <w:tcBorders>
              <w:tl2br w:val="nil"/>
              <w:tr2bl w:val="nil"/>
            </w:tcBorders>
            <w:vAlign w:val="center"/>
          </w:tcPr>
          <w:p>
            <w:pPr>
              <w:autoSpaceDE w:val="0"/>
              <w:autoSpaceDN w:val="0"/>
              <w:spacing w:line="240" w:lineRule="exact"/>
              <w:jc w:val="center"/>
              <w:rPr>
                <w:color w:val="auto"/>
                <w:sz w:val="15"/>
                <w:szCs w:val="2"/>
              </w:rPr>
            </w:pPr>
          </w:p>
        </w:tc>
        <w:tc>
          <w:tcPr>
            <w:tcW w:w="1915" w:type="dxa"/>
            <w:tcBorders>
              <w:tl2br w:val="nil"/>
              <w:tr2bl w:val="nil"/>
            </w:tcBorders>
            <w:vAlign w:val="center"/>
          </w:tcPr>
          <w:p>
            <w:pPr>
              <w:pStyle w:val="28"/>
              <w:autoSpaceDE w:val="0"/>
              <w:autoSpaceDN w:val="0"/>
              <w:spacing w:line="240" w:lineRule="exact"/>
              <w:jc w:val="center"/>
              <w:rPr>
                <w:rFonts w:eastAsia="宋体" w:cs="宋体"/>
                <w:color w:val="auto"/>
                <w:sz w:val="15"/>
                <w:szCs w:val="22"/>
                <w:lang w:bidi="ar-SA"/>
              </w:rPr>
            </w:pPr>
            <w:r>
              <w:rPr>
                <w:color w:val="auto"/>
                <w:sz w:val="15"/>
              </w:rPr>
              <w:t>有地下水</w:t>
            </w:r>
          </w:p>
        </w:tc>
        <w:tc>
          <w:tcPr>
            <w:tcW w:w="2006" w:type="dxa"/>
            <w:tcBorders>
              <w:tl2br w:val="nil"/>
              <w:tr2bl w:val="nil"/>
            </w:tcBorders>
            <w:vAlign w:val="center"/>
          </w:tcPr>
          <w:p>
            <w:pPr>
              <w:pStyle w:val="28"/>
              <w:autoSpaceDE w:val="0"/>
              <w:autoSpaceDN w:val="0"/>
              <w:spacing w:line="240" w:lineRule="exact"/>
              <w:jc w:val="center"/>
              <w:rPr>
                <w:rFonts w:eastAsia="宋体" w:cs="宋体"/>
                <w:color w:val="auto"/>
                <w:sz w:val="15"/>
                <w:szCs w:val="22"/>
                <w:lang w:bidi="ar-SA"/>
              </w:rPr>
            </w:pPr>
            <w:r>
              <w:rPr>
                <w:color w:val="auto"/>
                <w:sz w:val="15"/>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85" w:type="dxa"/>
            <w:vMerge w:val="restart"/>
            <w:tcBorders>
              <w:tl2br w:val="nil"/>
              <w:tr2bl w:val="nil"/>
            </w:tcBorders>
            <w:vAlign w:val="center"/>
          </w:tcPr>
          <w:p>
            <w:pPr>
              <w:pStyle w:val="28"/>
              <w:autoSpaceDE w:val="0"/>
              <w:autoSpaceDN w:val="0"/>
              <w:spacing w:line="240" w:lineRule="exact"/>
              <w:jc w:val="center"/>
              <w:rPr>
                <w:rFonts w:eastAsia="宋体" w:cs="宋体"/>
                <w:color w:val="auto"/>
                <w:sz w:val="15"/>
                <w:szCs w:val="22"/>
                <w:lang w:bidi="ar-SA"/>
              </w:rPr>
            </w:pPr>
            <w:r>
              <w:rPr>
                <w:color w:val="auto"/>
                <w:sz w:val="15"/>
              </w:rPr>
              <w:t>砂土</w:t>
            </w:r>
          </w:p>
        </w:tc>
        <w:tc>
          <w:tcPr>
            <w:tcW w:w="1915" w:type="dxa"/>
            <w:tcBorders>
              <w:tl2br w:val="nil"/>
              <w:tr2bl w:val="nil"/>
            </w:tcBorders>
            <w:vAlign w:val="center"/>
          </w:tcPr>
          <w:p>
            <w:pPr>
              <w:pStyle w:val="28"/>
              <w:autoSpaceDE w:val="0"/>
              <w:autoSpaceDN w:val="0"/>
              <w:spacing w:line="240" w:lineRule="exact"/>
              <w:jc w:val="center"/>
              <w:rPr>
                <w:rFonts w:eastAsia="宋体" w:cs="宋体"/>
                <w:color w:val="auto"/>
                <w:sz w:val="15"/>
                <w:szCs w:val="22"/>
                <w:lang w:bidi="ar-SA"/>
              </w:rPr>
            </w:pPr>
            <w:r>
              <w:rPr>
                <w:color w:val="auto"/>
                <w:sz w:val="15"/>
              </w:rPr>
              <w:t>无地下水</w:t>
            </w:r>
          </w:p>
        </w:tc>
        <w:tc>
          <w:tcPr>
            <w:tcW w:w="2006" w:type="dxa"/>
            <w:tcBorders>
              <w:tl2br w:val="nil"/>
              <w:tr2bl w:val="nil"/>
            </w:tcBorders>
            <w:vAlign w:val="center"/>
          </w:tcPr>
          <w:p>
            <w:pPr>
              <w:pStyle w:val="28"/>
              <w:autoSpaceDE w:val="0"/>
              <w:autoSpaceDN w:val="0"/>
              <w:spacing w:line="240" w:lineRule="exact"/>
              <w:jc w:val="center"/>
              <w:rPr>
                <w:rFonts w:eastAsia="宋体" w:cs="宋体"/>
                <w:color w:val="auto"/>
                <w:sz w:val="15"/>
                <w:szCs w:val="22"/>
                <w:lang w:bidi="ar-SA"/>
              </w:rPr>
            </w:pPr>
            <w:r>
              <w:rPr>
                <w:color w:val="auto"/>
                <w:sz w:val="15"/>
              </w:rPr>
              <w:t>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85" w:type="dxa"/>
            <w:vMerge w:val="continue"/>
            <w:tcBorders>
              <w:tl2br w:val="nil"/>
              <w:tr2bl w:val="nil"/>
            </w:tcBorders>
            <w:vAlign w:val="center"/>
          </w:tcPr>
          <w:p>
            <w:pPr>
              <w:autoSpaceDE w:val="0"/>
              <w:autoSpaceDN w:val="0"/>
              <w:spacing w:line="240" w:lineRule="exact"/>
              <w:jc w:val="center"/>
              <w:rPr>
                <w:color w:val="auto"/>
                <w:sz w:val="15"/>
                <w:szCs w:val="2"/>
              </w:rPr>
            </w:pPr>
          </w:p>
        </w:tc>
        <w:tc>
          <w:tcPr>
            <w:tcW w:w="1915" w:type="dxa"/>
            <w:tcBorders>
              <w:tl2br w:val="nil"/>
              <w:tr2bl w:val="nil"/>
            </w:tcBorders>
            <w:vAlign w:val="center"/>
          </w:tcPr>
          <w:p>
            <w:pPr>
              <w:pStyle w:val="28"/>
              <w:autoSpaceDE w:val="0"/>
              <w:autoSpaceDN w:val="0"/>
              <w:spacing w:line="240" w:lineRule="exact"/>
              <w:jc w:val="center"/>
              <w:rPr>
                <w:rFonts w:eastAsia="宋体" w:cs="宋体"/>
                <w:color w:val="auto"/>
                <w:sz w:val="15"/>
                <w:szCs w:val="22"/>
                <w:lang w:bidi="ar-SA"/>
              </w:rPr>
            </w:pPr>
            <w:r>
              <w:rPr>
                <w:color w:val="auto"/>
                <w:sz w:val="15"/>
              </w:rPr>
              <w:t>有地下水</w:t>
            </w:r>
          </w:p>
        </w:tc>
        <w:tc>
          <w:tcPr>
            <w:tcW w:w="2006" w:type="dxa"/>
            <w:tcBorders>
              <w:tl2br w:val="nil"/>
              <w:tr2bl w:val="nil"/>
            </w:tcBorders>
            <w:vAlign w:val="center"/>
          </w:tcPr>
          <w:p>
            <w:pPr>
              <w:pStyle w:val="28"/>
              <w:autoSpaceDE w:val="0"/>
              <w:autoSpaceDN w:val="0"/>
              <w:spacing w:line="240" w:lineRule="exact"/>
              <w:jc w:val="center"/>
              <w:rPr>
                <w:rFonts w:eastAsia="宋体" w:cs="宋体"/>
                <w:color w:val="auto"/>
                <w:sz w:val="15"/>
                <w:szCs w:val="22"/>
                <w:lang w:bidi="ar-SA"/>
              </w:rPr>
            </w:pPr>
            <w:r>
              <w:rPr>
                <w:color w:val="auto"/>
                <w:sz w:val="15"/>
              </w:rPr>
              <w:t>0.10</w:t>
            </w:r>
          </w:p>
        </w:tc>
      </w:tr>
    </w:tbl>
    <w:p>
      <w:pPr>
        <w:tabs>
          <w:tab w:val="left" w:pos="3875"/>
        </w:tabs>
        <w:autoSpaceDE w:val="0"/>
        <w:autoSpaceDN w:val="0"/>
        <w:spacing w:before="156" w:beforeLines="50"/>
        <w:jc w:val="center"/>
        <w:rPr>
          <w:rFonts w:eastAsia="黑体"/>
          <w:color w:val="auto"/>
          <w:sz w:val="18"/>
          <w:szCs w:val="18"/>
          <w:lang w:eastAsia="zh-CN"/>
        </w:rPr>
      </w:pPr>
      <w:r>
        <w:rPr>
          <w:rFonts w:hint="eastAsia" w:eastAsia="黑体"/>
          <w:color w:val="auto"/>
          <w:sz w:val="18"/>
          <w:szCs w:val="18"/>
          <w:lang w:eastAsia="zh-CN"/>
        </w:rPr>
        <w:t>表</w:t>
      </w:r>
      <w:r>
        <w:rPr>
          <w:rFonts w:hint="eastAsia" w:eastAsia="黑体"/>
          <w:b/>
          <w:bCs/>
          <w:color w:val="auto"/>
          <w:sz w:val="18"/>
          <w:szCs w:val="18"/>
          <w:lang w:eastAsia="zh-CN"/>
        </w:rPr>
        <w:t>7.2.2-2</w:t>
      </w:r>
      <w:r>
        <w:rPr>
          <w:rFonts w:hint="eastAsia" w:ascii="黑体" w:hAnsi="黑体" w:eastAsia="黑体" w:cs="黑体"/>
          <w:bCs/>
          <w:color w:val="auto"/>
          <w:kern w:val="2"/>
          <w:sz w:val="21"/>
          <w:szCs w:val="21"/>
          <w:lang w:eastAsia="zh-CN" w:bidi="ar-SA"/>
        </w:rPr>
        <w:t xml:space="preserve">  </w:t>
      </w:r>
      <w:r>
        <w:rPr>
          <w:rFonts w:hint="eastAsia" w:eastAsia="黑体"/>
          <w:color w:val="auto"/>
          <w:sz w:val="18"/>
          <w:szCs w:val="18"/>
          <w:lang w:eastAsia="zh-CN"/>
        </w:rPr>
        <w:t>冻胀法向应力</w:t>
      </w:r>
      <w:r>
        <w:rPr>
          <w:i/>
          <w:color w:val="auto"/>
          <w:position w:val="2"/>
          <w:sz w:val="18"/>
          <w:szCs w:val="18"/>
        </w:rPr>
        <w:t>σ</w:t>
      </w:r>
      <w:r>
        <w:rPr>
          <w:color w:val="auto"/>
          <w:sz w:val="18"/>
          <w:szCs w:val="18"/>
          <w:vertAlign w:val="subscript"/>
          <w:lang w:eastAsia="zh-CN"/>
        </w:rPr>
        <w:t>f</w:t>
      </w:r>
      <w:r>
        <w:rPr>
          <w:rFonts w:eastAsia="黑体"/>
          <w:color w:val="auto"/>
          <w:sz w:val="18"/>
          <w:szCs w:val="18"/>
          <w:lang w:eastAsia="zh-CN"/>
        </w:rPr>
        <w:t>（kPa）</w:t>
      </w:r>
      <w:bookmarkEnd w:id="34"/>
      <w:bookmarkEnd w:id="35"/>
      <w:bookmarkEnd w:id="36"/>
      <w:bookmarkEnd w:id="37"/>
    </w:p>
    <w:tbl>
      <w:tblPr>
        <w:tblStyle w:val="13"/>
        <w:tblW w:w="5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56"/>
        <w:gridCol w:w="1087"/>
        <w:gridCol w:w="1087"/>
        <w:gridCol w:w="1087"/>
        <w:gridCol w:w="1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556" w:type="dxa"/>
            <w:tcBorders>
              <w:tl2br w:val="nil"/>
              <w:tr2bl w:val="nil"/>
            </w:tcBorders>
            <w:vAlign w:val="center"/>
          </w:tcPr>
          <w:p>
            <w:pPr>
              <w:pStyle w:val="28"/>
              <w:autoSpaceDE w:val="0"/>
              <w:autoSpaceDN w:val="0"/>
              <w:spacing w:line="240" w:lineRule="exact"/>
              <w:jc w:val="center"/>
              <w:rPr>
                <w:color w:val="auto"/>
                <w:sz w:val="15"/>
                <w:lang w:eastAsia="zh-CN"/>
              </w:rPr>
            </w:pPr>
          </w:p>
        </w:tc>
        <w:tc>
          <w:tcPr>
            <w:tcW w:w="1087" w:type="dxa"/>
            <w:tcBorders>
              <w:tl2br w:val="nil"/>
              <w:tr2bl w:val="nil"/>
            </w:tcBorders>
            <w:vAlign w:val="center"/>
          </w:tcPr>
          <w:p>
            <w:pPr>
              <w:pStyle w:val="28"/>
              <w:autoSpaceDE w:val="0"/>
              <w:autoSpaceDN w:val="0"/>
              <w:spacing w:line="240" w:lineRule="exact"/>
              <w:jc w:val="center"/>
              <w:rPr>
                <w:color w:val="auto"/>
                <w:sz w:val="15"/>
              </w:rPr>
            </w:pPr>
            <w:r>
              <w:rPr>
                <w:color w:val="auto"/>
                <w:sz w:val="15"/>
              </w:rPr>
              <w:t>弱冻胀</w:t>
            </w:r>
          </w:p>
        </w:tc>
        <w:tc>
          <w:tcPr>
            <w:tcW w:w="1087" w:type="dxa"/>
            <w:tcBorders>
              <w:tl2br w:val="nil"/>
              <w:tr2bl w:val="nil"/>
            </w:tcBorders>
            <w:vAlign w:val="center"/>
          </w:tcPr>
          <w:p>
            <w:pPr>
              <w:pStyle w:val="28"/>
              <w:autoSpaceDE w:val="0"/>
              <w:autoSpaceDN w:val="0"/>
              <w:spacing w:line="240" w:lineRule="exact"/>
              <w:jc w:val="center"/>
              <w:rPr>
                <w:color w:val="auto"/>
                <w:sz w:val="15"/>
              </w:rPr>
            </w:pPr>
            <w:r>
              <w:rPr>
                <w:color w:val="auto"/>
                <w:sz w:val="15"/>
              </w:rPr>
              <w:t>冻胀</w:t>
            </w:r>
          </w:p>
        </w:tc>
        <w:tc>
          <w:tcPr>
            <w:tcW w:w="1087" w:type="dxa"/>
            <w:tcBorders>
              <w:tl2br w:val="nil"/>
              <w:tr2bl w:val="nil"/>
            </w:tcBorders>
            <w:vAlign w:val="center"/>
          </w:tcPr>
          <w:p>
            <w:pPr>
              <w:pStyle w:val="28"/>
              <w:autoSpaceDE w:val="0"/>
              <w:autoSpaceDN w:val="0"/>
              <w:spacing w:line="240" w:lineRule="exact"/>
              <w:jc w:val="center"/>
              <w:rPr>
                <w:color w:val="auto"/>
                <w:sz w:val="15"/>
              </w:rPr>
            </w:pPr>
            <w:r>
              <w:rPr>
                <w:color w:val="auto"/>
                <w:sz w:val="15"/>
              </w:rPr>
              <w:t>强冻胀</w:t>
            </w:r>
          </w:p>
        </w:tc>
        <w:tc>
          <w:tcPr>
            <w:tcW w:w="1088" w:type="dxa"/>
            <w:tcBorders>
              <w:tl2br w:val="nil"/>
              <w:tr2bl w:val="nil"/>
            </w:tcBorders>
            <w:vAlign w:val="center"/>
          </w:tcPr>
          <w:p>
            <w:pPr>
              <w:pStyle w:val="28"/>
              <w:autoSpaceDE w:val="0"/>
              <w:autoSpaceDN w:val="0"/>
              <w:spacing w:line="240" w:lineRule="exact"/>
              <w:jc w:val="center"/>
              <w:rPr>
                <w:color w:val="auto"/>
                <w:sz w:val="15"/>
              </w:rPr>
            </w:pPr>
            <w:r>
              <w:rPr>
                <w:color w:val="auto"/>
                <w:sz w:val="15"/>
              </w:rPr>
              <w:t>特别冻胀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556" w:type="dxa"/>
            <w:tcBorders>
              <w:tl2br w:val="nil"/>
              <w:tr2bl w:val="nil"/>
            </w:tcBorders>
            <w:vAlign w:val="center"/>
          </w:tcPr>
          <w:p>
            <w:pPr>
              <w:pStyle w:val="28"/>
              <w:autoSpaceDE w:val="0"/>
              <w:autoSpaceDN w:val="0"/>
              <w:spacing w:line="240" w:lineRule="exact"/>
              <w:jc w:val="center"/>
              <w:rPr>
                <w:color w:val="auto"/>
                <w:sz w:val="15"/>
              </w:rPr>
            </w:pPr>
            <w:r>
              <w:rPr>
                <w:color w:val="auto"/>
                <w:sz w:val="15"/>
              </w:rPr>
              <w:t>粘性土，粉土</w:t>
            </w:r>
          </w:p>
        </w:tc>
        <w:tc>
          <w:tcPr>
            <w:tcW w:w="1087" w:type="dxa"/>
            <w:tcBorders>
              <w:tl2br w:val="nil"/>
              <w:tr2bl w:val="nil"/>
            </w:tcBorders>
            <w:vAlign w:val="center"/>
          </w:tcPr>
          <w:p>
            <w:pPr>
              <w:pStyle w:val="28"/>
              <w:autoSpaceDE w:val="0"/>
              <w:autoSpaceDN w:val="0"/>
              <w:spacing w:line="240" w:lineRule="exact"/>
              <w:jc w:val="center"/>
              <w:rPr>
                <w:color w:val="auto"/>
                <w:sz w:val="15"/>
              </w:rPr>
            </w:pPr>
            <w:r>
              <w:rPr>
                <w:color w:val="auto"/>
                <w:sz w:val="15"/>
              </w:rPr>
              <w:t>10～16</w:t>
            </w:r>
          </w:p>
        </w:tc>
        <w:tc>
          <w:tcPr>
            <w:tcW w:w="1087" w:type="dxa"/>
            <w:tcBorders>
              <w:tl2br w:val="nil"/>
              <w:tr2bl w:val="nil"/>
            </w:tcBorders>
            <w:vAlign w:val="center"/>
          </w:tcPr>
          <w:p>
            <w:pPr>
              <w:pStyle w:val="28"/>
              <w:autoSpaceDE w:val="0"/>
              <w:autoSpaceDN w:val="0"/>
              <w:spacing w:line="240" w:lineRule="exact"/>
              <w:jc w:val="center"/>
              <w:rPr>
                <w:color w:val="auto"/>
                <w:sz w:val="15"/>
              </w:rPr>
            </w:pPr>
            <w:r>
              <w:rPr>
                <w:color w:val="auto"/>
                <w:sz w:val="15"/>
              </w:rPr>
              <w:t>16～38</w:t>
            </w:r>
          </w:p>
        </w:tc>
        <w:tc>
          <w:tcPr>
            <w:tcW w:w="1087" w:type="dxa"/>
            <w:tcBorders>
              <w:tl2br w:val="nil"/>
              <w:tr2bl w:val="nil"/>
            </w:tcBorders>
            <w:vAlign w:val="center"/>
          </w:tcPr>
          <w:p>
            <w:pPr>
              <w:pStyle w:val="28"/>
              <w:autoSpaceDE w:val="0"/>
              <w:autoSpaceDN w:val="0"/>
              <w:spacing w:line="240" w:lineRule="exact"/>
              <w:jc w:val="center"/>
              <w:rPr>
                <w:color w:val="auto"/>
                <w:sz w:val="15"/>
              </w:rPr>
            </w:pPr>
            <w:r>
              <w:rPr>
                <w:color w:val="auto"/>
                <w:sz w:val="15"/>
              </w:rPr>
              <w:t>38～66</w:t>
            </w:r>
          </w:p>
        </w:tc>
        <w:tc>
          <w:tcPr>
            <w:tcW w:w="1088" w:type="dxa"/>
            <w:tcBorders>
              <w:tl2br w:val="nil"/>
              <w:tr2bl w:val="nil"/>
            </w:tcBorders>
            <w:vAlign w:val="center"/>
          </w:tcPr>
          <w:p>
            <w:pPr>
              <w:pStyle w:val="28"/>
              <w:autoSpaceDE w:val="0"/>
              <w:autoSpaceDN w:val="0"/>
              <w:spacing w:line="240" w:lineRule="exact"/>
              <w:jc w:val="center"/>
              <w:rPr>
                <w:color w:val="auto"/>
                <w:sz w:val="15"/>
              </w:rPr>
            </w:pPr>
            <w:r>
              <w:rPr>
                <w:color w:val="auto"/>
                <w:sz w:val="15"/>
              </w:rPr>
              <w:t>66～90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556" w:type="dxa"/>
            <w:tcBorders>
              <w:tl2br w:val="nil"/>
              <w:tr2bl w:val="nil"/>
            </w:tcBorders>
            <w:vAlign w:val="center"/>
          </w:tcPr>
          <w:p>
            <w:pPr>
              <w:pStyle w:val="28"/>
              <w:autoSpaceDE w:val="0"/>
              <w:autoSpaceDN w:val="0"/>
              <w:spacing w:line="240" w:lineRule="exact"/>
              <w:jc w:val="center"/>
              <w:rPr>
                <w:color w:val="auto"/>
                <w:sz w:val="15"/>
              </w:rPr>
            </w:pPr>
            <w:r>
              <w:rPr>
                <w:color w:val="auto"/>
                <w:sz w:val="15"/>
              </w:rPr>
              <w:t>砂土，砂砾土</w:t>
            </w:r>
          </w:p>
        </w:tc>
        <w:tc>
          <w:tcPr>
            <w:tcW w:w="1087" w:type="dxa"/>
            <w:tcBorders>
              <w:tl2br w:val="nil"/>
              <w:tr2bl w:val="nil"/>
            </w:tcBorders>
            <w:vAlign w:val="center"/>
          </w:tcPr>
          <w:p>
            <w:pPr>
              <w:pStyle w:val="28"/>
              <w:autoSpaceDE w:val="0"/>
              <w:autoSpaceDN w:val="0"/>
              <w:spacing w:line="240" w:lineRule="exact"/>
              <w:jc w:val="center"/>
              <w:rPr>
                <w:color w:val="auto"/>
                <w:sz w:val="15"/>
              </w:rPr>
            </w:pPr>
            <w:r>
              <w:rPr>
                <w:color w:val="auto"/>
                <w:sz w:val="15"/>
              </w:rPr>
              <w:t>6～10</w:t>
            </w:r>
          </w:p>
        </w:tc>
        <w:tc>
          <w:tcPr>
            <w:tcW w:w="1087" w:type="dxa"/>
            <w:tcBorders>
              <w:tl2br w:val="nil"/>
              <w:tr2bl w:val="nil"/>
            </w:tcBorders>
            <w:vAlign w:val="center"/>
          </w:tcPr>
          <w:p>
            <w:pPr>
              <w:pStyle w:val="28"/>
              <w:autoSpaceDE w:val="0"/>
              <w:autoSpaceDN w:val="0"/>
              <w:spacing w:line="240" w:lineRule="exact"/>
              <w:jc w:val="center"/>
              <w:rPr>
                <w:color w:val="auto"/>
                <w:sz w:val="15"/>
              </w:rPr>
            </w:pPr>
            <w:r>
              <w:rPr>
                <w:color w:val="auto"/>
                <w:sz w:val="15"/>
              </w:rPr>
              <w:t>10～24</w:t>
            </w:r>
          </w:p>
        </w:tc>
        <w:tc>
          <w:tcPr>
            <w:tcW w:w="1087" w:type="dxa"/>
            <w:tcBorders>
              <w:tl2br w:val="nil"/>
              <w:tr2bl w:val="nil"/>
            </w:tcBorders>
            <w:vAlign w:val="center"/>
          </w:tcPr>
          <w:p>
            <w:pPr>
              <w:pStyle w:val="28"/>
              <w:autoSpaceDE w:val="0"/>
              <w:autoSpaceDN w:val="0"/>
              <w:spacing w:line="240" w:lineRule="exact"/>
              <w:jc w:val="center"/>
              <w:rPr>
                <w:color w:val="auto"/>
                <w:sz w:val="15"/>
              </w:rPr>
            </w:pPr>
            <w:r>
              <w:rPr>
                <w:color w:val="auto"/>
                <w:sz w:val="15"/>
              </w:rPr>
              <w:t>24～40</w:t>
            </w:r>
          </w:p>
        </w:tc>
        <w:tc>
          <w:tcPr>
            <w:tcW w:w="1088" w:type="dxa"/>
            <w:tcBorders>
              <w:tl2br w:val="nil"/>
              <w:tr2bl w:val="nil"/>
            </w:tcBorders>
            <w:vAlign w:val="center"/>
          </w:tcPr>
          <w:p>
            <w:pPr>
              <w:pStyle w:val="28"/>
              <w:autoSpaceDE w:val="0"/>
              <w:autoSpaceDN w:val="0"/>
              <w:spacing w:line="240" w:lineRule="exact"/>
              <w:jc w:val="center"/>
              <w:rPr>
                <w:color w:val="auto"/>
                <w:sz w:val="15"/>
              </w:rPr>
            </w:pPr>
            <w:r>
              <w:rPr>
                <w:color w:val="auto"/>
                <w:sz w:val="15"/>
              </w:rPr>
              <w:t>40～55</w:t>
            </w:r>
          </w:p>
        </w:tc>
      </w:tr>
    </w:tbl>
    <w:p>
      <w:pPr>
        <w:pStyle w:val="25"/>
        <w:spacing w:before="312" w:beforeLines="100" w:beforeAutospacing="1" w:after="312" w:afterLines="100" w:afterAutospacing="1" w:line="240" w:lineRule="auto"/>
        <w:ind w:firstLine="0"/>
        <w:outlineLvl w:val="0"/>
        <w:rPr>
          <w:rFonts w:ascii="Times New Roman" w:hAnsi="Times New Roman"/>
          <w:color w:val="auto"/>
          <w:sz w:val="21"/>
          <w:szCs w:val="21"/>
          <w:lang w:val="en-US" w:eastAsia="zh-CN" w:bidi="ar-SA"/>
        </w:rPr>
      </w:pPr>
      <w:bookmarkStart w:id="38" w:name="_Toc27537"/>
      <w:r>
        <w:rPr>
          <w:rFonts w:hint="eastAsia" w:ascii="Times New Roman" w:hAnsi="Times New Roman"/>
          <w:color w:val="auto"/>
          <w:sz w:val="21"/>
          <w:szCs w:val="21"/>
          <w:lang w:val="en-US" w:eastAsia="zh-CN" w:bidi="ar-SA"/>
        </w:rPr>
        <w:t>8  试验方法</w:t>
      </w:r>
      <w:bookmarkEnd w:id="38"/>
    </w:p>
    <w:p>
      <w:pPr>
        <w:pStyle w:val="25"/>
        <w:spacing w:before="312" w:beforeLines="100" w:beforeAutospacing="1" w:after="312" w:afterLines="100" w:afterAutospacing="1" w:line="240" w:lineRule="auto"/>
        <w:ind w:firstLine="0"/>
        <w:outlineLvl w:val="0"/>
        <w:rPr>
          <w:rFonts w:ascii="Times New Roman" w:hAnsi="Times New Roman"/>
          <w:color w:val="auto"/>
          <w:sz w:val="21"/>
          <w:szCs w:val="21"/>
          <w:lang w:val="en-US" w:eastAsia="zh-CN" w:bidi="ar-SA"/>
        </w:rPr>
      </w:pPr>
      <w:bookmarkStart w:id="39" w:name="_Toc6377"/>
      <w:r>
        <w:rPr>
          <w:rFonts w:hint="eastAsia" w:ascii="Times New Roman" w:hAnsi="Times New Roman"/>
          <w:color w:val="auto"/>
          <w:sz w:val="21"/>
          <w:szCs w:val="21"/>
          <w:lang w:val="en-US" w:eastAsia="zh-CN" w:bidi="ar-SA"/>
        </w:rPr>
        <w:t xml:space="preserve">8.1  </w:t>
      </w:r>
      <w:bookmarkEnd w:id="39"/>
      <w:r>
        <w:rPr>
          <w:rFonts w:hint="eastAsia" w:ascii="Times New Roman" w:hAnsi="Times New Roman"/>
          <w:color w:val="auto"/>
          <w:sz w:val="21"/>
          <w:szCs w:val="21"/>
          <w:lang w:val="en-US" w:eastAsia="zh-CN" w:bidi="ar-SA"/>
        </w:rPr>
        <w:t>物联网终端防护井</w:t>
      </w:r>
    </w:p>
    <w:p>
      <w:pPr>
        <w:pStyle w:val="25"/>
        <w:keepNext w:val="0"/>
        <w:keepLines w:val="0"/>
        <w:pageBreakBefore w:val="0"/>
        <w:widowControl w:val="0"/>
        <w:kinsoku/>
        <w:overflowPunct/>
        <w:topLinePunct w:val="0"/>
        <w:bidi w:val="0"/>
        <w:adjustRightInd/>
        <w:snapToGrid/>
        <w:spacing w:before="312" w:beforeLines="100" w:beforeAutospacing="1" w:after="312" w:afterLines="100" w:afterAutospacing="1" w:line="240" w:lineRule="auto"/>
        <w:ind w:firstLine="0"/>
        <w:textAlignment w:val="auto"/>
        <w:outlineLvl w:val="1"/>
        <w:rPr>
          <w:rFonts w:hint="eastAsia" w:ascii="Times New Roman" w:hAnsi="Times New Roman"/>
          <w:color w:val="auto"/>
          <w:sz w:val="21"/>
          <w:szCs w:val="21"/>
          <w:lang w:val="en-US" w:eastAsia="zh-CN" w:bidi="ar-SA"/>
        </w:rPr>
      </w:pPr>
      <w:r>
        <w:rPr>
          <w:rFonts w:hint="eastAsia" w:ascii="Times New Roman" w:hAnsi="Times New Roman"/>
          <w:color w:val="auto"/>
          <w:sz w:val="21"/>
          <w:szCs w:val="21"/>
          <w:lang w:val="en-US" w:eastAsia="zh-CN" w:bidi="ar-SA"/>
        </w:rPr>
        <w:t>8.1.1  防腐处理试验方法</w:t>
      </w:r>
    </w:p>
    <w:p>
      <w:pPr>
        <w:pStyle w:val="25"/>
        <w:keepNext w:val="0"/>
        <w:keepLines w:val="0"/>
        <w:pageBreakBefore w:val="0"/>
        <w:widowControl w:val="0"/>
        <w:kinsoku/>
        <w:overflowPunct/>
        <w:topLinePunct w:val="0"/>
        <w:bidi w:val="0"/>
        <w:adjustRightInd/>
        <w:snapToGrid/>
        <w:spacing w:before="312" w:beforeLines="100" w:beforeAutospacing="1" w:after="312" w:afterLines="100" w:afterAutospacing="1" w:line="240" w:lineRule="auto"/>
        <w:ind w:firstLine="0"/>
        <w:textAlignment w:val="auto"/>
        <w:outlineLvl w:val="1"/>
        <w:rPr>
          <w:rFonts w:hint="eastAsia" w:eastAsia="宋体" w:cs="宋体"/>
          <w:color w:val="auto"/>
          <w:sz w:val="21"/>
          <w:szCs w:val="21"/>
          <w:lang w:eastAsia="zh-CN" w:bidi="ar-SA"/>
        </w:rPr>
      </w:pPr>
      <w:r>
        <w:rPr>
          <w:rFonts w:hint="eastAsia" w:eastAsia="宋体" w:cs="宋体"/>
          <w:color w:val="auto"/>
          <w:sz w:val="21"/>
          <w:szCs w:val="21"/>
          <w:lang w:eastAsia="zh-CN" w:bidi="ar-SA"/>
        </w:rPr>
        <w:t>48小时盐雾试验不应出现生锈、防腐层脱落等情况。</w:t>
      </w:r>
    </w:p>
    <w:p>
      <w:pPr>
        <w:rPr>
          <w:rFonts w:hint="eastAsia" w:eastAsia="宋体" w:cs="宋体"/>
          <w:color w:val="auto"/>
          <w:sz w:val="21"/>
          <w:szCs w:val="21"/>
          <w:lang w:eastAsia="zh-CN" w:bidi="ar-SA"/>
        </w:rPr>
      </w:pPr>
      <w:r>
        <w:rPr>
          <w:rFonts w:hint="eastAsia" w:eastAsia="宋体" w:cs="宋体"/>
          <w:color w:val="auto"/>
          <w:sz w:val="21"/>
          <w:szCs w:val="21"/>
          <w:lang w:eastAsia="zh-CN" w:bidi="ar-SA"/>
        </w:rPr>
        <w:br w:type="page"/>
      </w:r>
    </w:p>
    <w:p>
      <w:pPr>
        <w:pStyle w:val="25"/>
        <w:keepNext w:val="0"/>
        <w:keepLines w:val="0"/>
        <w:pageBreakBefore w:val="0"/>
        <w:widowControl w:val="0"/>
        <w:kinsoku/>
        <w:overflowPunct/>
        <w:topLinePunct w:val="0"/>
        <w:bidi w:val="0"/>
        <w:adjustRightInd/>
        <w:snapToGrid/>
        <w:spacing w:before="312" w:beforeLines="100" w:beforeAutospacing="1" w:after="312" w:afterLines="100" w:afterAutospacing="1" w:line="240" w:lineRule="auto"/>
        <w:ind w:firstLine="0"/>
        <w:textAlignment w:val="auto"/>
        <w:outlineLvl w:val="1"/>
        <w:rPr>
          <w:rFonts w:ascii="Times New Roman" w:hAnsi="Times New Roman"/>
          <w:color w:val="auto"/>
          <w:sz w:val="21"/>
          <w:szCs w:val="21"/>
          <w:lang w:val="en-US" w:eastAsia="zh-CN" w:bidi="ar-SA"/>
        </w:rPr>
      </w:pPr>
      <w:r>
        <w:rPr>
          <w:rFonts w:hint="eastAsia" w:ascii="Times New Roman" w:hAnsi="Times New Roman"/>
          <w:color w:val="auto"/>
          <w:sz w:val="21"/>
          <w:szCs w:val="21"/>
          <w:lang w:val="en-US" w:eastAsia="zh-CN" w:bidi="ar-SA"/>
        </w:rPr>
        <w:t>8.1.2  承重试验</w:t>
      </w:r>
    </w:p>
    <w:p>
      <w:pPr>
        <w:pStyle w:val="5"/>
        <w:wordWrap w:val="0"/>
        <w:autoSpaceDE w:val="0"/>
        <w:autoSpaceDN w:val="0"/>
        <w:spacing w:line="360" w:lineRule="exact"/>
        <w:jc w:val="both"/>
        <w:rPr>
          <w:rFonts w:eastAsia="宋体" w:cs="宋体"/>
          <w:color w:val="auto"/>
          <w:sz w:val="21"/>
          <w:szCs w:val="21"/>
          <w:lang w:eastAsia="zh-CN" w:bidi="ar-SA"/>
        </w:rPr>
      </w:pPr>
      <w:r>
        <w:rPr>
          <w:rFonts w:hint="eastAsia" w:eastAsia="宋体" w:cs="宋体"/>
          <w:color w:val="auto"/>
          <w:sz w:val="21"/>
          <w:szCs w:val="21"/>
          <w:lang w:eastAsia="zh-CN" w:bidi="ar-SA"/>
        </w:rPr>
        <w:t>产品放置于压力机下，通过压力机加压测试承重。</w:t>
      </w:r>
    </w:p>
    <w:p>
      <w:pPr>
        <w:pStyle w:val="25"/>
        <w:spacing w:before="312" w:beforeLines="100" w:beforeAutospacing="1" w:after="312" w:afterLines="100" w:afterAutospacing="1" w:line="240" w:lineRule="auto"/>
        <w:ind w:firstLine="0"/>
        <w:outlineLvl w:val="1"/>
        <w:rPr>
          <w:rFonts w:ascii="Times New Roman" w:hAnsi="Times New Roman"/>
          <w:color w:val="auto"/>
          <w:sz w:val="21"/>
          <w:szCs w:val="21"/>
          <w:lang w:val="en-US" w:eastAsia="zh-CN" w:bidi="ar-SA"/>
        </w:rPr>
      </w:pPr>
      <w:r>
        <w:rPr>
          <w:rFonts w:hint="eastAsia" w:ascii="Times New Roman" w:hAnsi="Times New Roman"/>
          <w:color w:val="auto"/>
          <w:sz w:val="21"/>
          <w:szCs w:val="21"/>
          <w:lang w:val="en-US" w:eastAsia="zh-CN" w:bidi="ar-SA"/>
        </w:rPr>
        <w:t>8.1.3  密封试验</w:t>
      </w:r>
    </w:p>
    <w:p>
      <w:pPr>
        <w:pStyle w:val="5"/>
        <w:keepNext w:val="0"/>
        <w:keepLines w:val="0"/>
        <w:pageBreakBefore w:val="0"/>
        <w:widowControl w:val="0"/>
        <w:kinsoku/>
        <w:wordWrap w:val="0"/>
        <w:overflowPunct/>
        <w:topLinePunct w:val="0"/>
        <w:autoSpaceDE w:val="0"/>
        <w:autoSpaceDN w:val="0"/>
        <w:bidi w:val="0"/>
        <w:adjustRightInd/>
        <w:snapToGrid/>
        <w:spacing w:line="360" w:lineRule="exact"/>
        <w:ind w:firstLine="420" w:firstLineChars="200"/>
        <w:jc w:val="both"/>
        <w:textAlignment w:val="auto"/>
        <w:rPr>
          <w:rFonts w:eastAsia="宋体" w:cs="宋体"/>
          <w:color w:val="auto"/>
          <w:sz w:val="21"/>
          <w:szCs w:val="21"/>
          <w:lang w:eastAsia="zh-CN" w:bidi="ar-SA"/>
        </w:rPr>
      </w:pPr>
      <w:r>
        <w:rPr>
          <w:rFonts w:hint="eastAsia" w:eastAsia="宋体" w:cs="宋体"/>
          <w:color w:val="auto"/>
          <w:sz w:val="21"/>
          <w:szCs w:val="21"/>
          <w:lang w:eastAsia="zh-CN" w:bidi="ar-SA"/>
        </w:rPr>
        <w:t>1  终端与井内各管件安装连接完成后，接通水压调节装置，将终端及管道内通水排气，关闭出水口阀门，管道内加压至1.0 MPa，保持不少于5分钟，不应有水渗出；</w:t>
      </w:r>
    </w:p>
    <w:p>
      <w:pPr>
        <w:pStyle w:val="5"/>
        <w:keepNext w:val="0"/>
        <w:keepLines w:val="0"/>
        <w:pageBreakBefore w:val="0"/>
        <w:widowControl w:val="0"/>
        <w:kinsoku/>
        <w:wordWrap w:val="0"/>
        <w:overflowPunct/>
        <w:topLinePunct w:val="0"/>
        <w:autoSpaceDE w:val="0"/>
        <w:autoSpaceDN w:val="0"/>
        <w:bidi w:val="0"/>
        <w:adjustRightInd/>
        <w:snapToGrid/>
        <w:spacing w:line="360" w:lineRule="exact"/>
        <w:ind w:firstLine="420" w:firstLineChars="200"/>
        <w:jc w:val="both"/>
        <w:textAlignment w:val="auto"/>
        <w:rPr>
          <w:rFonts w:eastAsia="宋体" w:cs="宋体"/>
          <w:color w:val="auto"/>
          <w:sz w:val="21"/>
          <w:szCs w:val="21"/>
          <w:lang w:eastAsia="zh-CN" w:bidi="ar-SA"/>
        </w:rPr>
      </w:pPr>
      <w:r>
        <w:rPr>
          <w:rFonts w:hint="eastAsia" w:eastAsia="宋体" w:cs="宋体"/>
          <w:color w:val="auto"/>
          <w:sz w:val="21"/>
          <w:szCs w:val="21"/>
          <w:lang w:eastAsia="zh-CN" w:bidi="ar-SA"/>
        </w:rPr>
        <w:t>2  产品组装完成后，在密封井中加入0.03-0.05Mpa的气体，并将产品整体浸入水中，产品外部不得有气泡冒出。</w:t>
      </w:r>
    </w:p>
    <w:p>
      <w:pPr>
        <w:pStyle w:val="25"/>
        <w:spacing w:before="312" w:beforeLines="100" w:beforeAutospacing="1" w:after="312" w:afterLines="100" w:afterAutospacing="1" w:line="240" w:lineRule="auto"/>
        <w:ind w:firstLine="0"/>
        <w:outlineLvl w:val="0"/>
        <w:rPr>
          <w:rFonts w:ascii="Times New Roman" w:hAnsi="Times New Roman"/>
          <w:color w:val="auto"/>
          <w:sz w:val="21"/>
          <w:szCs w:val="21"/>
          <w:lang w:val="en-US" w:eastAsia="zh-CN" w:bidi="ar-SA"/>
        </w:rPr>
      </w:pPr>
      <w:bookmarkStart w:id="40" w:name="_Toc13898"/>
      <w:r>
        <w:rPr>
          <w:rFonts w:hint="eastAsia" w:ascii="Times New Roman" w:hAnsi="Times New Roman"/>
          <w:color w:val="auto"/>
          <w:sz w:val="21"/>
          <w:szCs w:val="21"/>
          <w:lang w:val="en-US" w:eastAsia="zh-CN" w:bidi="ar-SA"/>
        </w:rPr>
        <w:t xml:space="preserve">8.2  </w:t>
      </w:r>
      <w:bookmarkEnd w:id="40"/>
      <w:r>
        <w:rPr>
          <w:rFonts w:hint="eastAsia" w:ascii="Times New Roman" w:hAnsi="Times New Roman"/>
          <w:color w:val="auto"/>
          <w:sz w:val="21"/>
          <w:szCs w:val="21"/>
          <w:lang w:val="en-US" w:eastAsia="zh-CN" w:bidi="ar-SA"/>
        </w:rPr>
        <w:t>物联网终端监测井</w:t>
      </w:r>
    </w:p>
    <w:p>
      <w:pPr>
        <w:pStyle w:val="25"/>
        <w:spacing w:before="312" w:beforeLines="100" w:beforeAutospacing="1" w:after="312" w:afterLines="100" w:afterAutospacing="1" w:line="240" w:lineRule="auto"/>
        <w:ind w:firstLine="0"/>
        <w:outlineLvl w:val="1"/>
        <w:rPr>
          <w:rFonts w:ascii="Times New Roman" w:hAnsi="Times New Roman"/>
          <w:color w:val="auto"/>
          <w:sz w:val="21"/>
          <w:szCs w:val="21"/>
          <w:lang w:val="en-US" w:eastAsia="zh-CN" w:bidi="ar-SA"/>
        </w:rPr>
      </w:pPr>
      <w:r>
        <w:rPr>
          <w:rFonts w:hint="eastAsia" w:ascii="Times New Roman" w:hAnsi="Times New Roman"/>
          <w:color w:val="auto"/>
          <w:sz w:val="21"/>
          <w:szCs w:val="21"/>
          <w:lang w:val="en-US" w:eastAsia="zh-CN" w:bidi="ar-SA"/>
        </w:rPr>
        <w:t>8.2.1  低温条件下冲击试验</w:t>
      </w:r>
    </w:p>
    <w:p>
      <w:pPr>
        <w:pStyle w:val="5"/>
        <w:wordWrap w:val="0"/>
        <w:autoSpaceDE w:val="0"/>
        <w:autoSpaceDN w:val="0"/>
        <w:spacing w:line="360" w:lineRule="exact"/>
        <w:jc w:val="both"/>
        <w:rPr>
          <w:rFonts w:eastAsia="宋体" w:cs="宋体"/>
          <w:color w:val="auto"/>
          <w:sz w:val="21"/>
          <w:szCs w:val="21"/>
          <w:lang w:eastAsia="zh-CN" w:bidi="ar-SA"/>
        </w:rPr>
      </w:pPr>
      <w:r>
        <w:rPr>
          <w:rFonts w:hint="eastAsia" w:eastAsia="宋体" w:cs="宋体"/>
          <w:color w:val="auto"/>
          <w:sz w:val="21"/>
          <w:szCs w:val="21"/>
          <w:lang w:eastAsia="zh-CN" w:bidi="ar-SA"/>
        </w:rPr>
        <w:t>按GB/T14152-2001规定方法进行，给水井在﹣15℃±2℃温度条件下放置24h后，用1kg重量，d90型落锤，从2.5m高落下，冲击给水井顶部，给水井无破裂，无损坏。</w:t>
      </w:r>
    </w:p>
    <w:p>
      <w:pPr>
        <w:pStyle w:val="25"/>
        <w:spacing w:before="312" w:beforeLines="100" w:beforeAutospacing="1" w:after="312" w:afterLines="100" w:afterAutospacing="1" w:line="240" w:lineRule="auto"/>
        <w:ind w:firstLine="0"/>
        <w:outlineLvl w:val="1"/>
        <w:rPr>
          <w:rFonts w:ascii="Times New Roman" w:hAnsi="Times New Roman"/>
          <w:color w:val="auto"/>
          <w:sz w:val="21"/>
          <w:szCs w:val="21"/>
          <w:lang w:val="en-US" w:eastAsia="zh-CN" w:bidi="ar-SA"/>
        </w:rPr>
      </w:pPr>
      <w:r>
        <w:rPr>
          <w:rFonts w:hint="eastAsia" w:ascii="Times New Roman" w:hAnsi="Times New Roman"/>
          <w:color w:val="auto"/>
          <w:sz w:val="21"/>
          <w:szCs w:val="21"/>
          <w:lang w:val="en-US" w:eastAsia="zh-CN" w:bidi="ar-SA"/>
        </w:rPr>
        <w:t>8.2.2  轴向压力试验、侧向压力试验</w:t>
      </w:r>
    </w:p>
    <w:p>
      <w:pPr>
        <w:pStyle w:val="5"/>
        <w:wordWrap w:val="0"/>
        <w:autoSpaceDE w:val="0"/>
        <w:autoSpaceDN w:val="0"/>
        <w:spacing w:line="360" w:lineRule="exact"/>
        <w:jc w:val="both"/>
        <w:rPr>
          <w:rFonts w:eastAsia="宋体" w:cs="宋体"/>
          <w:color w:val="auto"/>
          <w:sz w:val="21"/>
          <w:szCs w:val="21"/>
          <w:lang w:eastAsia="zh-CN" w:bidi="ar-SA"/>
        </w:rPr>
      </w:pPr>
      <w:r>
        <w:rPr>
          <w:rFonts w:hint="eastAsia" w:eastAsia="宋体" w:cs="宋体"/>
          <w:color w:val="auto"/>
          <w:sz w:val="21"/>
          <w:szCs w:val="21"/>
          <w:lang w:eastAsia="zh-CN" w:bidi="ar-SA"/>
        </w:rPr>
        <w:t>轴向压力试验：按CJ/T 326规定的方法进行，将给水井在23</w:t>
      </w:r>
      <w:r>
        <w:rPr>
          <w:rFonts w:eastAsia="宋体" w:cs="宋体"/>
          <w:color w:val="auto"/>
          <w:sz w:val="21"/>
          <w:szCs w:val="21"/>
          <w:lang w:eastAsia="zh-CN" w:bidi="ar-SA"/>
        </w:rPr>
        <w:t>℃</w:t>
      </w:r>
      <w:r>
        <w:rPr>
          <w:rFonts w:hint="eastAsia" w:eastAsia="宋体" w:cs="宋体"/>
          <w:color w:val="auto"/>
          <w:sz w:val="21"/>
          <w:szCs w:val="21"/>
          <w:lang w:eastAsia="zh-CN" w:bidi="ar-SA"/>
        </w:rPr>
        <w:t>±2</w:t>
      </w:r>
      <w:r>
        <w:rPr>
          <w:rFonts w:eastAsia="宋体" w:cs="宋体"/>
          <w:color w:val="auto"/>
          <w:sz w:val="21"/>
          <w:szCs w:val="21"/>
          <w:lang w:eastAsia="zh-CN" w:bidi="ar-SA"/>
        </w:rPr>
        <w:t>℃</w:t>
      </w:r>
      <w:r>
        <w:rPr>
          <w:rFonts w:hint="eastAsia" w:eastAsia="宋体" w:cs="宋体"/>
          <w:color w:val="auto"/>
          <w:sz w:val="21"/>
          <w:szCs w:val="21"/>
          <w:lang w:eastAsia="zh-CN" w:bidi="ar-SA"/>
        </w:rPr>
        <w:t>温度条件下放置24h后，给水井井口上方密封盖盖好，上方垫平，以10mm/min的速度轴向施加压力，观察压力值。</w:t>
      </w:r>
    </w:p>
    <w:p>
      <w:pPr>
        <w:pStyle w:val="5"/>
        <w:wordWrap w:val="0"/>
        <w:autoSpaceDE w:val="0"/>
        <w:autoSpaceDN w:val="0"/>
        <w:spacing w:line="360" w:lineRule="exact"/>
        <w:jc w:val="both"/>
        <w:rPr>
          <w:rFonts w:eastAsia="宋体" w:cs="宋体"/>
          <w:color w:val="auto"/>
          <w:sz w:val="21"/>
          <w:szCs w:val="21"/>
          <w:lang w:eastAsia="zh-CN" w:bidi="ar-SA"/>
        </w:rPr>
      </w:pPr>
      <w:r>
        <w:rPr>
          <w:rFonts w:hint="eastAsia" w:eastAsia="宋体" w:cs="宋体"/>
          <w:color w:val="auto"/>
          <w:sz w:val="21"/>
          <w:szCs w:val="21"/>
          <w:lang w:eastAsia="zh-CN" w:bidi="ar-SA"/>
        </w:rPr>
        <w:t>侧向压力试验：按CJ/T 326规定的方法进行，将给水井在23℃±2℃温度条件下放置24h后，给水井密封盖好侧放，上下垫平，检测设备以10mm/min的速度向下施加压力，观察压力值。</w:t>
      </w:r>
    </w:p>
    <w:p>
      <w:pPr>
        <w:pStyle w:val="25"/>
        <w:spacing w:before="312" w:beforeLines="100" w:beforeAutospacing="1" w:after="312" w:afterLines="100" w:afterAutospacing="1" w:line="240" w:lineRule="auto"/>
        <w:ind w:firstLine="0"/>
        <w:outlineLvl w:val="1"/>
        <w:rPr>
          <w:rFonts w:ascii="Times New Roman" w:hAnsi="Times New Roman"/>
          <w:color w:val="auto"/>
          <w:sz w:val="21"/>
          <w:szCs w:val="21"/>
          <w:lang w:val="en-US" w:eastAsia="zh-CN" w:bidi="ar-SA"/>
        </w:rPr>
      </w:pPr>
      <w:r>
        <w:rPr>
          <w:rFonts w:hint="eastAsia" w:ascii="Times New Roman" w:hAnsi="Times New Roman"/>
          <w:color w:val="auto"/>
          <w:sz w:val="21"/>
          <w:szCs w:val="21"/>
          <w:lang w:val="en-US" w:eastAsia="zh-CN" w:bidi="ar-SA"/>
        </w:rPr>
        <w:t>8.2.3  体积电阻率</w:t>
      </w:r>
    </w:p>
    <w:p>
      <w:pPr>
        <w:pStyle w:val="5"/>
        <w:wordWrap w:val="0"/>
        <w:autoSpaceDE w:val="0"/>
        <w:autoSpaceDN w:val="0"/>
        <w:spacing w:line="360" w:lineRule="exact"/>
        <w:jc w:val="both"/>
        <w:rPr>
          <w:rFonts w:eastAsia="宋体" w:cs="宋体"/>
          <w:color w:val="auto"/>
          <w:sz w:val="21"/>
          <w:szCs w:val="21"/>
          <w:lang w:eastAsia="zh-CN" w:bidi="ar-SA"/>
        </w:rPr>
      </w:pPr>
      <w:r>
        <w:rPr>
          <w:rFonts w:hint="eastAsia" w:eastAsia="宋体" w:cs="宋体"/>
          <w:color w:val="auto"/>
          <w:sz w:val="21"/>
          <w:szCs w:val="21"/>
          <w:lang w:eastAsia="zh-CN" w:bidi="ar-SA"/>
        </w:rPr>
        <w:t>按GB/T 31838.2规定方法进行检测，使用100v电压，所施加电压源为稳定的直流电压源，推荐使用长和宽大于或等于100mm、厚度为（1.0士0.5)mm的平板试样，在23℃±2℃的室温下和相对湿度50%条件下至少处理4天。</w:t>
      </w:r>
    </w:p>
    <w:p>
      <w:pPr>
        <w:pStyle w:val="25"/>
        <w:spacing w:before="312" w:beforeLines="100" w:beforeAutospacing="1" w:after="312" w:afterLines="100" w:afterAutospacing="1" w:line="240" w:lineRule="auto"/>
        <w:ind w:firstLine="0"/>
        <w:outlineLvl w:val="1"/>
        <w:rPr>
          <w:rFonts w:ascii="Times New Roman" w:hAnsi="Times New Roman"/>
          <w:color w:val="auto"/>
          <w:sz w:val="21"/>
          <w:szCs w:val="21"/>
          <w:lang w:val="en-US" w:eastAsia="zh-CN" w:bidi="ar-SA"/>
        </w:rPr>
      </w:pPr>
      <w:r>
        <w:rPr>
          <w:rFonts w:hint="eastAsia" w:ascii="Times New Roman" w:hAnsi="Times New Roman"/>
          <w:color w:val="auto"/>
          <w:sz w:val="21"/>
          <w:szCs w:val="21"/>
          <w:lang w:val="en-US" w:eastAsia="zh-CN" w:bidi="ar-SA"/>
        </w:rPr>
        <w:t>8.2.4  巴氏硬度</w:t>
      </w:r>
    </w:p>
    <w:p>
      <w:pPr>
        <w:pStyle w:val="5"/>
        <w:wordWrap w:val="0"/>
        <w:autoSpaceDE w:val="0"/>
        <w:autoSpaceDN w:val="0"/>
        <w:spacing w:line="360" w:lineRule="exact"/>
        <w:jc w:val="both"/>
        <w:rPr>
          <w:rFonts w:eastAsia="宋体" w:cs="宋体"/>
          <w:color w:val="auto"/>
          <w:sz w:val="21"/>
          <w:szCs w:val="21"/>
          <w:lang w:eastAsia="zh-CN" w:bidi="ar-SA"/>
        </w:rPr>
      </w:pPr>
      <w:r>
        <w:rPr>
          <w:rFonts w:hint="eastAsia" w:eastAsia="宋体" w:cs="宋体"/>
          <w:color w:val="auto"/>
          <w:sz w:val="21"/>
          <w:szCs w:val="21"/>
          <w:lang w:eastAsia="zh-CN" w:bidi="ar-SA"/>
        </w:rPr>
        <w:t>按GB/T 3854鉴定方法检测。</w:t>
      </w:r>
    </w:p>
    <w:p>
      <w:pPr>
        <w:pStyle w:val="25"/>
        <w:spacing w:before="312" w:beforeLines="100" w:after="312" w:afterLines="100" w:line="240" w:lineRule="auto"/>
        <w:ind w:firstLine="0"/>
        <w:outlineLvl w:val="0"/>
        <w:rPr>
          <w:rFonts w:ascii="Times New Roman" w:hAnsi="Times New Roman" w:eastAsia="Times New Roman" w:cs="Times New Roman"/>
          <w:color w:val="auto"/>
          <w:sz w:val="20"/>
          <w:szCs w:val="20"/>
          <w:lang w:val="en-US" w:eastAsia="zh-CN"/>
        </w:rPr>
      </w:pPr>
      <w:bookmarkStart w:id="41" w:name="_Toc17627"/>
      <w:r>
        <w:rPr>
          <w:rFonts w:hint="eastAsia" w:ascii="Times New Roman" w:hAnsi="Times New Roman" w:eastAsia="Times New Roman" w:cs="Times New Roman"/>
          <w:color w:val="auto"/>
          <w:sz w:val="20"/>
          <w:szCs w:val="20"/>
          <w:lang w:val="en-US" w:eastAsia="zh-CN"/>
        </w:rPr>
        <w:t>9  施工与安装</w:t>
      </w:r>
      <w:bookmarkEnd w:id="41"/>
    </w:p>
    <w:p>
      <w:pPr>
        <w:pStyle w:val="25"/>
        <w:spacing w:before="312" w:beforeLines="100" w:beforeAutospacing="1" w:after="312" w:afterLines="100" w:afterAutospacing="1" w:line="240" w:lineRule="auto"/>
        <w:ind w:firstLine="0"/>
        <w:outlineLvl w:val="1"/>
        <w:rPr>
          <w:rFonts w:ascii="Times New Roman" w:hAnsi="Times New Roman" w:eastAsia="Times New Roman" w:cs="Times New Roman"/>
          <w:color w:val="auto"/>
          <w:sz w:val="20"/>
          <w:szCs w:val="20"/>
          <w:lang w:val="en-US" w:eastAsia="zh-CN"/>
        </w:rPr>
      </w:pPr>
      <w:bookmarkStart w:id="42" w:name="_TOC_250018"/>
      <w:bookmarkEnd w:id="42"/>
      <w:bookmarkStart w:id="43" w:name="_TOC_250017"/>
      <w:bookmarkEnd w:id="43"/>
      <w:bookmarkStart w:id="44" w:name="_Toc21744"/>
      <w:bookmarkStart w:id="45" w:name="_Toc9196"/>
      <w:bookmarkStart w:id="46" w:name="_Toc16133"/>
      <w:r>
        <w:rPr>
          <w:rFonts w:hint="eastAsia" w:ascii="Times New Roman" w:hAnsi="Times New Roman" w:eastAsia="Times New Roman" w:cs="Times New Roman"/>
          <w:color w:val="auto"/>
          <w:sz w:val="20"/>
          <w:szCs w:val="20"/>
          <w:lang w:val="en-US" w:eastAsia="zh-CN"/>
        </w:rPr>
        <w:t>9.1  基坑与基础处理</w:t>
      </w:r>
      <w:bookmarkEnd w:id="44"/>
      <w:bookmarkEnd w:id="45"/>
      <w:bookmarkEnd w:id="46"/>
    </w:p>
    <w:p>
      <w:pPr>
        <w:pStyle w:val="27"/>
        <w:tabs>
          <w:tab w:val="left" w:pos="998"/>
          <w:tab w:val="left" w:pos="999"/>
        </w:tabs>
        <w:spacing w:line="360" w:lineRule="exact"/>
        <w:ind w:left="0"/>
        <w:jc w:val="both"/>
        <w:rPr>
          <w:bCs/>
          <w:color w:val="auto"/>
          <w:lang w:eastAsia="zh-CN"/>
        </w:rPr>
      </w:pPr>
      <w:r>
        <w:rPr>
          <w:rFonts w:hint="eastAsia"/>
          <w:bCs/>
          <w:color w:val="auto"/>
          <w:sz w:val="21"/>
          <w:szCs w:val="21"/>
          <w:lang w:eastAsia="zh-CN"/>
        </w:rPr>
        <w:t xml:space="preserve">9.1.1  </w:t>
      </w:r>
      <w:r>
        <w:rPr>
          <w:bCs/>
          <w:color w:val="auto"/>
          <w:sz w:val="21"/>
          <w:szCs w:val="21"/>
          <w:lang w:eastAsia="zh-CN"/>
        </w:rPr>
        <w:t>井底座基坑的开挖，应</w:t>
      </w:r>
      <w:r>
        <w:rPr>
          <w:rFonts w:hint="eastAsia"/>
          <w:bCs/>
          <w:color w:val="auto"/>
          <w:sz w:val="21"/>
          <w:szCs w:val="21"/>
          <w:lang w:eastAsia="zh-CN"/>
        </w:rPr>
        <w:t>在给水</w:t>
      </w:r>
      <w:r>
        <w:rPr>
          <w:bCs/>
          <w:color w:val="auto"/>
          <w:sz w:val="21"/>
          <w:szCs w:val="21"/>
          <w:lang w:eastAsia="zh-CN"/>
        </w:rPr>
        <w:t>管道基础和管沟坡度验收完成后进行。井底座主轴线应与管道主轴线保持一致。</w:t>
      </w:r>
    </w:p>
    <w:p>
      <w:pPr>
        <w:pStyle w:val="27"/>
        <w:tabs>
          <w:tab w:val="left" w:pos="998"/>
          <w:tab w:val="left" w:pos="999"/>
        </w:tabs>
        <w:spacing w:line="360" w:lineRule="exact"/>
        <w:ind w:left="0"/>
        <w:jc w:val="both"/>
        <w:rPr>
          <w:bCs/>
          <w:color w:val="auto"/>
          <w:sz w:val="21"/>
          <w:szCs w:val="21"/>
          <w:lang w:eastAsia="zh-CN"/>
        </w:rPr>
      </w:pPr>
      <w:r>
        <w:rPr>
          <w:rFonts w:hint="eastAsia"/>
          <w:bCs/>
          <w:color w:val="auto"/>
          <w:sz w:val="21"/>
          <w:szCs w:val="21"/>
          <w:lang w:eastAsia="zh-CN"/>
        </w:rPr>
        <w:t xml:space="preserve">9.1.2  </w:t>
      </w:r>
      <w:r>
        <w:rPr>
          <w:bCs/>
          <w:color w:val="auto"/>
          <w:sz w:val="21"/>
          <w:szCs w:val="21"/>
          <w:lang w:eastAsia="zh-CN"/>
        </w:rPr>
        <w:t>基坑和沟槽不得超挖和扰动原状地基土。当受到扰动时，应按现行国家标准《给水排水管道工程施工及验收规范》GB 50268的有关规定，采取相应的加强或补救措施。</w:t>
      </w:r>
    </w:p>
    <w:p>
      <w:pPr>
        <w:pStyle w:val="27"/>
        <w:tabs>
          <w:tab w:val="left" w:pos="998"/>
          <w:tab w:val="left" w:pos="999"/>
        </w:tabs>
        <w:spacing w:line="360" w:lineRule="exact"/>
        <w:ind w:left="0"/>
        <w:jc w:val="both"/>
        <w:rPr>
          <w:bCs/>
          <w:color w:val="auto"/>
          <w:lang w:eastAsia="zh-CN"/>
        </w:rPr>
      </w:pPr>
      <w:r>
        <w:rPr>
          <w:rFonts w:hint="eastAsia"/>
          <w:bCs/>
          <w:color w:val="auto"/>
          <w:sz w:val="21"/>
          <w:szCs w:val="21"/>
          <w:lang w:eastAsia="zh-CN"/>
        </w:rPr>
        <w:t xml:space="preserve">9.1.3  </w:t>
      </w:r>
      <w:r>
        <w:rPr>
          <w:bCs/>
          <w:color w:val="auto"/>
          <w:sz w:val="21"/>
          <w:szCs w:val="21"/>
          <w:lang w:eastAsia="zh-CN"/>
        </w:rPr>
        <w:t>在地下水位较高的地区或雨季施工时，应有排水、降低水位的措施。</w:t>
      </w:r>
    </w:p>
    <w:p>
      <w:pPr>
        <w:pStyle w:val="27"/>
        <w:tabs>
          <w:tab w:val="left" w:pos="998"/>
          <w:tab w:val="left" w:pos="999"/>
        </w:tabs>
        <w:spacing w:line="360" w:lineRule="exact"/>
        <w:ind w:left="0"/>
        <w:jc w:val="both"/>
        <w:rPr>
          <w:bCs/>
          <w:color w:val="auto"/>
          <w:sz w:val="21"/>
          <w:szCs w:val="21"/>
          <w:lang w:eastAsia="zh-CN"/>
        </w:rPr>
      </w:pPr>
      <w:r>
        <w:rPr>
          <w:rFonts w:hint="eastAsia"/>
          <w:bCs/>
          <w:color w:val="auto"/>
          <w:sz w:val="21"/>
          <w:szCs w:val="21"/>
          <w:lang w:eastAsia="zh-CN"/>
        </w:rPr>
        <w:t xml:space="preserve">9.1.4  </w:t>
      </w:r>
      <w:r>
        <w:rPr>
          <w:bCs/>
          <w:color w:val="auto"/>
          <w:sz w:val="21"/>
          <w:szCs w:val="21"/>
          <w:lang w:eastAsia="zh-CN"/>
        </w:rPr>
        <w:t>基坑基础做法应根据地质资料和回填土下曳力，经计算确定。当无资料时，可按下列规定执行：</w:t>
      </w:r>
    </w:p>
    <w:p>
      <w:pPr>
        <w:pStyle w:val="27"/>
        <w:tabs>
          <w:tab w:val="left" w:pos="999"/>
        </w:tabs>
        <w:spacing w:line="360" w:lineRule="exact"/>
        <w:ind w:left="0" w:firstLine="420" w:firstLineChars="200"/>
        <w:jc w:val="both"/>
        <w:rPr>
          <w:bCs/>
          <w:color w:val="auto"/>
          <w:sz w:val="21"/>
          <w:szCs w:val="21"/>
          <w:lang w:eastAsia="zh-CN"/>
        </w:rPr>
      </w:pPr>
      <w:r>
        <w:rPr>
          <w:rFonts w:hint="eastAsia"/>
          <w:bCs/>
          <w:color w:val="auto"/>
          <w:sz w:val="21"/>
          <w:szCs w:val="21"/>
          <w:lang w:eastAsia="zh-CN"/>
        </w:rPr>
        <w:t>1  为便于接管安装施工，表井坑长宽尺寸均不小于2m，深度不低于0.9m，底部做平整硬化。</w:t>
      </w:r>
    </w:p>
    <w:p>
      <w:pPr>
        <w:pStyle w:val="27"/>
        <w:tabs>
          <w:tab w:val="left" w:pos="999"/>
        </w:tabs>
        <w:spacing w:line="360" w:lineRule="exact"/>
        <w:ind w:left="0" w:firstLine="420" w:firstLineChars="200"/>
        <w:jc w:val="both"/>
        <w:rPr>
          <w:bCs/>
          <w:color w:val="auto"/>
          <w:lang w:eastAsia="zh-CN"/>
        </w:rPr>
      </w:pPr>
      <w:r>
        <w:rPr>
          <w:rFonts w:hint="eastAsia"/>
          <w:bCs/>
          <w:color w:val="auto"/>
          <w:sz w:val="21"/>
          <w:szCs w:val="21"/>
          <w:lang w:eastAsia="zh-CN"/>
        </w:rPr>
        <w:t>2  水表井</w:t>
      </w:r>
      <w:r>
        <w:rPr>
          <w:bCs/>
          <w:color w:val="auto"/>
          <w:sz w:val="21"/>
          <w:szCs w:val="21"/>
          <w:lang w:eastAsia="zh-CN"/>
        </w:rPr>
        <w:t>基础铺设可根据当地的地质情况来选择设计。基坑原土夯实后，通常采用厚度100</w:t>
      </w:r>
      <w:r>
        <w:rPr>
          <w:rFonts w:hint="eastAsia"/>
          <w:bCs/>
          <w:color w:val="auto"/>
          <w:sz w:val="21"/>
          <w:szCs w:val="21"/>
          <w:lang w:eastAsia="zh-CN"/>
        </w:rPr>
        <w:t>mm</w:t>
      </w:r>
      <w:r>
        <w:rPr>
          <w:bCs/>
          <w:color w:val="auto"/>
          <w:sz w:val="21"/>
          <w:szCs w:val="21"/>
          <w:lang w:eastAsia="zh-CN"/>
        </w:rPr>
        <w:t>~150mm的三七灰土垫层（见图</w:t>
      </w:r>
      <w:r>
        <w:rPr>
          <w:rFonts w:hint="eastAsia"/>
          <w:bCs/>
          <w:color w:val="auto"/>
          <w:sz w:val="21"/>
          <w:szCs w:val="21"/>
          <w:lang w:eastAsia="zh-CN"/>
        </w:rPr>
        <w:t>9</w:t>
      </w:r>
      <w:r>
        <w:rPr>
          <w:bCs/>
          <w:color w:val="auto"/>
          <w:sz w:val="21"/>
          <w:szCs w:val="21"/>
          <w:lang w:eastAsia="zh-CN"/>
        </w:rPr>
        <w:t>.</w:t>
      </w:r>
      <w:r>
        <w:rPr>
          <w:rFonts w:hint="eastAsia"/>
          <w:bCs/>
          <w:color w:val="auto"/>
          <w:sz w:val="21"/>
          <w:szCs w:val="21"/>
          <w:lang w:eastAsia="zh-CN"/>
        </w:rPr>
        <w:t>1</w:t>
      </w:r>
      <w:r>
        <w:rPr>
          <w:bCs/>
          <w:color w:val="auto"/>
          <w:sz w:val="21"/>
          <w:szCs w:val="21"/>
          <w:lang w:eastAsia="zh-CN"/>
        </w:rPr>
        <w:t>.</w:t>
      </w:r>
      <w:r>
        <w:rPr>
          <w:rFonts w:hint="eastAsia"/>
          <w:bCs/>
          <w:color w:val="auto"/>
          <w:sz w:val="21"/>
          <w:szCs w:val="21"/>
          <w:lang w:eastAsia="zh-CN"/>
        </w:rPr>
        <w:t>4</w:t>
      </w:r>
      <w:r>
        <w:rPr>
          <w:bCs/>
          <w:color w:val="auto"/>
          <w:sz w:val="21"/>
          <w:szCs w:val="21"/>
          <w:lang w:eastAsia="zh-CN"/>
        </w:rPr>
        <w:t>）</w:t>
      </w:r>
      <w:r>
        <w:rPr>
          <w:bCs/>
          <w:color w:val="auto"/>
          <w:sz w:val="21"/>
          <w:szCs w:val="21"/>
          <w:lang w:eastAsia="zh-CN"/>
        </w:rPr>
        <w:t>；</w:t>
      </w:r>
    </w:p>
    <w:p>
      <w:pPr>
        <w:pStyle w:val="27"/>
        <w:tabs>
          <w:tab w:val="left" w:pos="999"/>
        </w:tabs>
        <w:spacing w:line="360" w:lineRule="exact"/>
        <w:ind w:left="0" w:firstLine="420" w:firstLineChars="200"/>
        <w:jc w:val="both"/>
        <w:rPr>
          <w:bCs/>
          <w:color w:val="auto"/>
          <w:sz w:val="21"/>
          <w:szCs w:val="21"/>
          <w:lang w:eastAsia="zh-CN"/>
        </w:rPr>
      </w:pPr>
      <w:r>
        <w:rPr>
          <w:rFonts w:hint="eastAsia"/>
          <w:bCs/>
          <w:color w:val="auto"/>
          <w:sz w:val="21"/>
          <w:szCs w:val="21"/>
          <w:lang w:eastAsia="zh-CN"/>
        </w:rPr>
        <w:t>3  基坑原土夯实后，通常采用100-150mm三七灰土垫层；</w:t>
      </w:r>
    </w:p>
    <w:p>
      <w:pPr>
        <w:pStyle w:val="27"/>
        <w:tabs>
          <w:tab w:val="left" w:pos="999"/>
        </w:tabs>
        <w:spacing w:line="360" w:lineRule="exact"/>
        <w:ind w:left="0" w:firstLine="420" w:firstLineChars="200"/>
        <w:jc w:val="both"/>
        <w:rPr>
          <w:bCs/>
          <w:color w:val="auto"/>
          <w:lang w:eastAsia="zh-CN"/>
        </w:rPr>
      </w:pPr>
      <w:r>
        <w:rPr>
          <w:rFonts w:hint="eastAsia"/>
          <w:bCs/>
          <w:color w:val="auto"/>
          <w:sz w:val="21"/>
          <w:szCs w:val="21"/>
          <w:lang w:eastAsia="zh-CN"/>
        </w:rPr>
        <w:t xml:space="preserve">4  </w:t>
      </w:r>
      <w:r>
        <w:rPr>
          <w:bCs/>
          <w:color w:val="auto"/>
          <w:sz w:val="21"/>
          <w:szCs w:val="21"/>
          <w:lang w:eastAsia="zh-CN"/>
        </w:rPr>
        <w:t>垫层宽出底座外缘宽度不小于300mm；</w:t>
      </w:r>
    </w:p>
    <w:p>
      <w:pPr>
        <w:pStyle w:val="27"/>
        <w:tabs>
          <w:tab w:val="left" w:pos="999"/>
        </w:tabs>
        <w:spacing w:line="360" w:lineRule="exact"/>
        <w:ind w:left="0" w:firstLine="420" w:firstLineChars="200"/>
        <w:jc w:val="both"/>
        <w:rPr>
          <w:bCs/>
          <w:color w:val="auto"/>
          <w:lang w:eastAsia="zh-CN"/>
        </w:rPr>
      </w:pPr>
      <w:r>
        <w:rPr>
          <w:rFonts w:hint="eastAsia"/>
          <w:bCs/>
          <w:color w:val="auto"/>
          <w:sz w:val="21"/>
          <w:szCs w:val="21"/>
          <w:lang w:eastAsia="zh-CN"/>
        </w:rPr>
        <w:t xml:space="preserve">5  </w:t>
      </w:r>
      <w:r>
        <w:rPr>
          <w:bCs/>
          <w:color w:val="auto"/>
          <w:sz w:val="21"/>
          <w:szCs w:val="21"/>
          <w:lang w:eastAsia="zh-CN"/>
        </w:rPr>
        <w:t>以上垫层的</w:t>
      </w:r>
      <w:r>
        <w:rPr>
          <w:rFonts w:hint="eastAsia"/>
          <w:bCs/>
          <w:color w:val="auto"/>
          <w:sz w:val="21"/>
          <w:szCs w:val="21"/>
          <w:lang w:eastAsia="zh-CN"/>
        </w:rPr>
        <w:t>压实系数</w:t>
      </w:r>
      <w:r>
        <w:rPr>
          <w:rFonts w:hint="eastAsia" w:ascii="宋体" w:hAnsi="宋体" w:eastAsia="宋体" w:cs="宋体"/>
          <w:bCs/>
          <w:color w:val="auto"/>
          <w:sz w:val="21"/>
          <w:szCs w:val="21"/>
          <w:lang w:eastAsia="zh-CN"/>
        </w:rPr>
        <w:t>≥</w:t>
      </w:r>
      <w:r>
        <w:rPr>
          <w:rFonts w:hint="eastAsia"/>
          <w:bCs/>
          <w:color w:val="auto"/>
          <w:sz w:val="21"/>
          <w:szCs w:val="21"/>
          <w:lang w:eastAsia="zh-CN"/>
        </w:rPr>
        <w:t>0.93</w:t>
      </w:r>
      <w:r>
        <w:rPr>
          <w:bCs/>
          <w:color w:val="auto"/>
          <w:sz w:val="21"/>
          <w:szCs w:val="21"/>
          <w:lang w:eastAsia="zh-CN"/>
        </w:rPr>
        <w:t>。</w:t>
      </w:r>
    </w:p>
    <w:p>
      <w:pPr>
        <w:jc w:val="center"/>
        <w:rPr>
          <w:rFonts w:eastAsia="宋体"/>
          <w:bCs/>
          <w:color w:val="auto"/>
          <w:lang w:eastAsia="zh-CN"/>
        </w:rPr>
      </w:pPr>
      <w:r>
        <w:rPr>
          <w:bCs/>
          <w:color w:val="auto"/>
        </w:rPr>
        <mc:AlternateContent>
          <mc:Choice Requires="wps">
            <w:drawing>
              <wp:anchor distT="0" distB="0" distL="0" distR="0" simplePos="0" relativeHeight="251659264" behindDoc="0" locked="0" layoutInCell="1" allowOverlap="1">
                <wp:simplePos x="0" y="0"/>
                <wp:positionH relativeFrom="column">
                  <wp:posOffset>2372360</wp:posOffset>
                </wp:positionH>
                <wp:positionV relativeFrom="paragraph">
                  <wp:posOffset>845185</wp:posOffset>
                </wp:positionV>
                <wp:extent cx="1524000" cy="520065"/>
                <wp:effectExtent l="0" t="0" r="0" b="0"/>
                <wp:wrapNone/>
                <wp:docPr id="1041" name="文本框 2"/>
                <wp:cNvGraphicFramePr/>
                <a:graphic xmlns:a="http://schemas.openxmlformats.org/drawingml/2006/main">
                  <a:graphicData uri="http://schemas.microsoft.com/office/word/2010/wordprocessingShape">
                    <wps:wsp>
                      <wps:cNvSpPr/>
                      <wps:spPr>
                        <a:xfrm>
                          <a:off x="0" y="0"/>
                          <a:ext cx="1523999" cy="520065"/>
                        </a:xfrm>
                        <a:prstGeom prst="rect">
                          <a:avLst/>
                        </a:prstGeom>
                        <a:ln>
                          <a:noFill/>
                        </a:ln>
                      </wps:spPr>
                      <wps:txbx>
                        <w:txbxContent>
                          <w:p>
                            <w:pPr>
                              <w:autoSpaceDE w:val="0"/>
                              <w:autoSpaceDN w:val="0"/>
                              <w:rPr>
                                <w:sz w:val="18"/>
                                <w:szCs w:val="18"/>
                                <w:lang w:eastAsia="zh-CN"/>
                              </w:rPr>
                            </w:pPr>
                            <w:r>
                              <w:rPr>
                                <w:rFonts w:hint="eastAsia"/>
                                <w:sz w:val="18"/>
                                <w:szCs w:val="18"/>
                                <w:lang w:eastAsia="zh-CN"/>
                              </w:rPr>
                              <w:t>100</w:t>
                            </w:r>
                            <w:r>
                              <w:rPr>
                                <w:sz w:val="18"/>
                                <w:szCs w:val="18"/>
                                <w:lang w:eastAsia="zh-CN"/>
                              </w:rPr>
                              <w:t>~</w:t>
                            </w:r>
                            <w:r>
                              <w:rPr>
                                <w:rFonts w:hint="eastAsia"/>
                                <w:sz w:val="18"/>
                                <w:szCs w:val="18"/>
                                <w:lang w:eastAsia="zh-CN"/>
                              </w:rPr>
                              <w:t>150mm三七灰土垫层</w:t>
                            </w:r>
                          </w:p>
                        </w:txbxContent>
                      </wps:txbx>
                      <wps:bodyPr upright="1"/>
                    </wps:wsp>
                  </a:graphicData>
                </a:graphic>
              </wp:anchor>
            </w:drawing>
          </mc:Choice>
          <mc:Fallback>
            <w:pict>
              <v:rect id="文本框 2" o:spid="_x0000_s1026" o:spt="1" style="position:absolute;left:0pt;margin-left:186.8pt;margin-top:66.55pt;height:40.95pt;width:120pt;z-index:251659264;mso-width-relative:page;mso-height-relative:page;" filled="f" stroked="f" coordsize="21600,21600" o:gfxdata="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0gYY0tsAAAALAQAA&#10;DwAAAAAAAAABACAAAAAiAAAAZHJzL2Rvd25yZXYueG1sUEsBAhQAFAAAAAgAh07iQBOSZv2kAQAA&#10;PAMAAA4AAAAAAAAAAQAgAAAAKgEAAGRycy9lMm9Eb2MueG1sUEsFBgAAAAAGAAYAWQEAAEAFAAAA&#10;AA==&#10;">
                <v:fill on="f" focussize="0,0"/>
                <v:stroke on="f"/>
                <v:imagedata o:title=""/>
                <o:lock v:ext="edit" aspectratio="f"/>
                <v:textbox>
                  <w:txbxContent>
                    <w:p>
                      <w:pPr>
                        <w:autoSpaceDE w:val="0"/>
                        <w:autoSpaceDN w:val="0"/>
                        <w:rPr>
                          <w:sz w:val="18"/>
                          <w:szCs w:val="18"/>
                          <w:lang w:eastAsia="zh-CN"/>
                        </w:rPr>
                      </w:pPr>
                      <w:r>
                        <w:rPr>
                          <w:rFonts w:hint="eastAsia"/>
                          <w:sz w:val="18"/>
                          <w:szCs w:val="18"/>
                          <w:lang w:eastAsia="zh-CN"/>
                        </w:rPr>
                        <w:t>100</w:t>
                      </w:r>
                      <w:r>
                        <w:rPr>
                          <w:sz w:val="18"/>
                          <w:szCs w:val="18"/>
                          <w:lang w:eastAsia="zh-CN"/>
                        </w:rPr>
                        <w:t>~</w:t>
                      </w:r>
                      <w:r>
                        <w:rPr>
                          <w:rFonts w:hint="eastAsia"/>
                          <w:sz w:val="18"/>
                          <w:szCs w:val="18"/>
                          <w:lang w:eastAsia="zh-CN"/>
                        </w:rPr>
                        <w:t>150mm三七灰土垫层</w:t>
                      </w:r>
                    </w:p>
                  </w:txbxContent>
                </v:textbox>
              </v:rect>
            </w:pict>
          </mc:Fallback>
        </mc:AlternateContent>
      </w:r>
      <w:r>
        <w:rPr>
          <w:bCs/>
          <w:color w:val="auto"/>
        </w:rPr>
        <mc:AlternateContent>
          <mc:Choice Requires="wps">
            <w:drawing>
              <wp:anchor distT="0" distB="0" distL="0" distR="0" simplePos="0" relativeHeight="251659264" behindDoc="0" locked="0" layoutInCell="1" allowOverlap="1">
                <wp:simplePos x="0" y="0"/>
                <wp:positionH relativeFrom="column">
                  <wp:posOffset>2336800</wp:posOffset>
                </wp:positionH>
                <wp:positionV relativeFrom="paragraph">
                  <wp:posOffset>1052195</wp:posOffset>
                </wp:positionV>
                <wp:extent cx="37465" cy="41910"/>
                <wp:effectExtent l="3810" t="3175" r="15875" b="12065"/>
                <wp:wrapNone/>
                <wp:docPr id="1042" name="直接连接符 10"/>
                <wp:cNvGraphicFramePr/>
                <a:graphic xmlns:a="http://schemas.openxmlformats.org/drawingml/2006/main">
                  <a:graphicData uri="http://schemas.microsoft.com/office/word/2010/wordprocessingShape">
                    <wps:wsp>
                      <wps:cNvCnPr/>
                      <wps:spPr>
                        <a:xfrm>
                          <a:off x="0" y="0"/>
                          <a:ext cx="37463" cy="41910"/>
                        </a:xfrm>
                        <a:prstGeom prst="line">
                          <a:avLst/>
                        </a:prstGeom>
                        <a:ln w="3175" cap="flat" cmpd="sng">
                          <a:solidFill>
                            <a:srgbClr val="595959"/>
                          </a:solidFill>
                          <a:prstDash val="solid"/>
                          <a:round/>
                          <a:headEnd type="none" w="med" len="med"/>
                          <a:tailEnd type="none" w="med" len="med"/>
                        </a:ln>
                      </wps:spPr>
                      <wps:bodyPr/>
                    </wps:wsp>
                  </a:graphicData>
                </a:graphic>
              </wp:anchor>
            </w:drawing>
          </mc:Choice>
          <mc:Fallback>
            <w:pict>
              <v:line id="直接连接符 10" o:spid="_x0000_s1026" o:spt="20" style="position:absolute;left:0pt;margin-left:184pt;margin-top:82.85pt;height:3.3pt;width:2.95pt;z-index:251659264;mso-width-relative:page;mso-height-relative:page;" filled="f" stroked="t" coordsize="21600,21600" o:gfxdata="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Mh/7S1wAAAAsBAAAPAAAAAAAAAAEAIAAAACIAAABkcnMvZG93bnJldi54bWxQ&#10;SwECFAAUAAAACACHTuJA83MHrvgBAADoAwAADgAAAAAAAAABACAAAAAmAQAAZHJzL2Uyb0RvYy54&#10;bWxQSwUGAAAAAAYABgBZAQAAkAUAAAAA&#10;">
                <v:fill on="f" focussize="0,0"/>
                <v:stroke weight="0.25pt" color="#595959" joinstyle="round"/>
                <v:imagedata o:title=""/>
                <o:lock v:ext="edit" aspectratio="f"/>
              </v:line>
            </w:pict>
          </mc:Fallback>
        </mc:AlternateContent>
      </w:r>
      <w:r>
        <w:rPr>
          <w:bCs/>
          <w:color w:val="auto"/>
        </w:rPr>
        <mc:AlternateContent>
          <mc:Choice Requires="wps">
            <w:drawing>
              <wp:anchor distT="0" distB="0" distL="0" distR="0" simplePos="0" relativeHeight="251659264" behindDoc="0" locked="0" layoutInCell="1" allowOverlap="1">
                <wp:simplePos x="0" y="0"/>
                <wp:positionH relativeFrom="column">
                  <wp:posOffset>2985770</wp:posOffset>
                </wp:positionH>
                <wp:positionV relativeFrom="paragraph">
                  <wp:posOffset>4232275</wp:posOffset>
                </wp:positionV>
                <wp:extent cx="35560" cy="35560"/>
                <wp:effectExtent l="3175" t="3175" r="18415" b="18415"/>
                <wp:wrapNone/>
                <wp:docPr id="1043" name="直接连接符 11"/>
                <wp:cNvGraphicFramePr/>
                <a:graphic xmlns:a="http://schemas.openxmlformats.org/drawingml/2006/main">
                  <a:graphicData uri="http://schemas.microsoft.com/office/word/2010/wordprocessingShape">
                    <wps:wsp>
                      <wps:cNvCnPr/>
                      <wps:spPr>
                        <a:xfrm>
                          <a:off x="0" y="0"/>
                          <a:ext cx="35560" cy="35559"/>
                        </a:xfrm>
                        <a:prstGeom prst="line">
                          <a:avLst/>
                        </a:prstGeom>
                        <a:ln w="3175" cap="flat" cmpd="sng">
                          <a:solidFill>
                            <a:srgbClr val="595959"/>
                          </a:solidFill>
                          <a:prstDash val="solid"/>
                          <a:round/>
                          <a:headEnd type="none" w="med" len="med"/>
                          <a:tailEnd type="none" w="med" len="med"/>
                        </a:ln>
                      </wps:spPr>
                      <wps:bodyPr/>
                    </wps:wsp>
                  </a:graphicData>
                </a:graphic>
              </wp:anchor>
            </w:drawing>
          </mc:Choice>
          <mc:Fallback>
            <w:pict>
              <v:line id="直接连接符 11" o:spid="_x0000_s1026" o:spt="20" style="position:absolute;left:0pt;margin-left:235.1pt;margin-top:333.25pt;height:2.8pt;width:2.8pt;z-index:251659264;mso-width-relative:page;mso-height-relative:page;" filled="f" stroked="t" coordsize="21600,21600" o:gfxdata="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qntYz1wAAAAsBAAAPAAAAAAAAAAEAIAAAACIAAABkcnMvZG93bnJldi54bWxQSwEC&#10;FAAUAAAACACHTuJA/bGidPUBAADoAwAADgAAAAAAAAABACAAAAAmAQAAZHJzL2Uyb0RvYy54bWxQ&#10;SwUGAAAAAAYABgBZAQAAjQUAAAAA&#10;">
                <v:fill on="f" focussize="0,0"/>
                <v:stroke weight="0.25pt" color="#595959" joinstyle="round"/>
                <v:imagedata o:title=""/>
                <o:lock v:ext="edit" aspectratio="f"/>
              </v:line>
            </w:pict>
          </mc:Fallback>
        </mc:AlternateContent>
      </w:r>
      <w:r>
        <w:rPr>
          <w:bCs/>
          <w:color w:val="auto"/>
        </w:rPr>
        <mc:AlternateContent>
          <mc:Choice Requires="wps">
            <w:drawing>
              <wp:anchor distT="0" distB="0" distL="0" distR="0" simplePos="0" relativeHeight="251659264" behindDoc="0" locked="0" layoutInCell="1" allowOverlap="1">
                <wp:simplePos x="0" y="0"/>
                <wp:positionH relativeFrom="column">
                  <wp:posOffset>2338070</wp:posOffset>
                </wp:positionH>
                <wp:positionV relativeFrom="paragraph">
                  <wp:posOffset>925830</wp:posOffset>
                </wp:positionV>
                <wp:extent cx="35560" cy="35560"/>
                <wp:effectExtent l="3175" t="3175" r="18415" b="18415"/>
                <wp:wrapNone/>
                <wp:docPr id="1044" name="直接连接符 3"/>
                <wp:cNvGraphicFramePr/>
                <a:graphic xmlns:a="http://schemas.openxmlformats.org/drawingml/2006/main">
                  <a:graphicData uri="http://schemas.microsoft.com/office/word/2010/wordprocessingShape">
                    <wps:wsp>
                      <wps:cNvCnPr/>
                      <wps:spPr>
                        <a:xfrm>
                          <a:off x="0" y="0"/>
                          <a:ext cx="35560" cy="35560"/>
                        </a:xfrm>
                        <a:prstGeom prst="line">
                          <a:avLst/>
                        </a:prstGeom>
                        <a:ln w="3175" cap="flat" cmpd="sng">
                          <a:solidFill>
                            <a:srgbClr val="595959"/>
                          </a:solidFill>
                          <a:prstDash val="solid"/>
                          <a:round/>
                          <a:headEnd type="none" w="med" len="med"/>
                          <a:tailEnd type="none" w="med" len="med"/>
                        </a:ln>
                      </wps:spPr>
                      <wps:bodyPr/>
                    </wps:wsp>
                  </a:graphicData>
                </a:graphic>
              </wp:anchor>
            </w:drawing>
          </mc:Choice>
          <mc:Fallback>
            <w:pict>
              <v:line id="直接连接符 3" o:spid="_x0000_s1026" o:spt="20" style="position:absolute;left:0pt;margin-left:184.1pt;margin-top:72.9pt;height:2.8pt;width:2.8pt;z-index:251659264;mso-width-relative:page;mso-height-relative:page;" filled="f" stroked="t" coordsize="21600,21600" o:gfxdata="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4WQ1Y1wAAAAsBAAAPAAAAAAAAAAEAIAAAACIAAABkcnMvZG93bnJldi54bWxQSwEC&#10;FAAUAAAACACHTuJAlpIhYvUBAADnAwAADgAAAAAAAAABACAAAAAmAQAAZHJzL2Uyb0RvYy54bWxQ&#10;SwUGAAAAAAYABgBZAQAAjQUAAAAA&#10;">
                <v:fill on="f" focussize="0,0"/>
                <v:stroke weight="0.25pt" color="#595959" joinstyle="round"/>
                <v:imagedata o:title=""/>
                <o:lock v:ext="edit" aspectratio="f"/>
              </v:line>
            </w:pict>
          </mc:Fallback>
        </mc:AlternateContent>
      </w:r>
      <w:r>
        <w:rPr>
          <w:bCs/>
          <w:color w:val="auto"/>
        </w:rPr>
        <mc:AlternateContent>
          <mc:Choice Requires="wps">
            <w:drawing>
              <wp:anchor distT="0" distB="0" distL="0" distR="0" simplePos="0" relativeHeight="251659264" behindDoc="0" locked="0" layoutInCell="1" allowOverlap="1">
                <wp:simplePos x="0" y="0"/>
                <wp:positionH relativeFrom="column">
                  <wp:posOffset>2351405</wp:posOffset>
                </wp:positionH>
                <wp:positionV relativeFrom="paragraph">
                  <wp:posOffset>905510</wp:posOffset>
                </wp:positionV>
                <wp:extent cx="1905" cy="203200"/>
                <wp:effectExtent l="4445" t="0" r="12700" b="6350"/>
                <wp:wrapNone/>
                <wp:docPr id="1045" name="直接连接符 9"/>
                <wp:cNvGraphicFramePr/>
                <a:graphic xmlns:a="http://schemas.openxmlformats.org/drawingml/2006/main">
                  <a:graphicData uri="http://schemas.microsoft.com/office/word/2010/wordprocessingShape">
                    <wps:wsp>
                      <wps:cNvCnPr/>
                      <wps:spPr>
                        <a:xfrm flipH="1">
                          <a:off x="0" y="0"/>
                          <a:ext cx="1902" cy="203200"/>
                        </a:xfrm>
                        <a:prstGeom prst="line">
                          <a:avLst/>
                        </a:prstGeom>
                        <a:ln w="3175" cap="flat" cmpd="sng">
                          <a:solidFill>
                            <a:srgbClr val="595959"/>
                          </a:solidFill>
                          <a:prstDash val="solid"/>
                          <a:round/>
                          <a:headEnd type="none" w="med" len="med"/>
                          <a:tailEnd type="none" w="med" len="med"/>
                        </a:ln>
                      </wps:spPr>
                      <wps:bodyPr/>
                    </wps:wsp>
                  </a:graphicData>
                </a:graphic>
              </wp:anchor>
            </w:drawing>
          </mc:Choice>
          <mc:Fallback>
            <w:pict>
              <v:line id="直接连接符 9" o:spid="_x0000_s1026" o:spt="20" style="position:absolute;left:0pt;flip:x;margin-left:185.15pt;margin-top:71.3pt;height:16pt;width:0.15pt;z-index:251659264;mso-width-relative:page;mso-height-relative:page;" filled="f" stroked="t" coordsize="21600,21600" o:gfxdata="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V0LZ7XAAAACwEAAA8AAAAAAAAAAQAgAAAAIgAAAGRycy9kb3ducmV2&#10;LnhtbFBLAQIUABQAAAAIAIdO4kCUmbiD/QEAAPEDAAAOAAAAAAAAAAEAIAAAACYBAABkcnMvZTJv&#10;RG9jLnhtbFBLBQYAAAAABgAGAFkBAACVBQAAAAA=&#10;">
                <v:fill on="f" focussize="0,0"/>
                <v:stroke weight="0.25pt" color="#595959" joinstyle="round"/>
                <v:imagedata o:title=""/>
                <o:lock v:ext="edit" aspectratio="f"/>
              </v:line>
            </w:pict>
          </mc:Fallback>
        </mc:AlternateContent>
      </w:r>
      <w:r>
        <w:rPr>
          <w:bCs/>
          <w:color w:val="auto"/>
        </w:rPr>
        <mc:AlternateContent>
          <mc:Choice Requires="wps">
            <w:drawing>
              <wp:anchor distT="0" distB="0" distL="0" distR="0" simplePos="0" relativeHeight="251659264" behindDoc="0" locked="0" layoutInCell="1" allowOverlap="1">
                <wp:simplePos x="0" y="0"/>
                <wp:positionH relativeFrom="column">
                  <wp:posOffset>2149475</wp:posOffset>
                </wp:positionH>
                <wp:positionV relativeFrom="paragraph">
                  <wp:posOffset>1071880</wp:posOffset>
                </wp:positionV>
                <wp:extent cx="234315" cy="635"/>
                <wp:effectExtent l="0" t="0" r="0" b="0"/>
                <wp:wrapNone/>
                <wp:docPr id="1046" name="直接连接符 4"/>
                <wp:cNvGraphicFramePr/>
                <a:graphic xmlns:a="http://schemas.openxmlformats.org/drawingml/2006/main">
                  <a:graphicData uri="http://schemas.microsoft.com/office/word/2010/wordprocessingShape">
                    <wps:wsp>
                      <wps:cNvCnPr/>
                      <wps:spPr>
                        <a:xfrm>
                          <a:off x="0" y="0"/>
                          <a:ext cx="234313" cy="635"/>
                        </a:xfrm>
                        <a:prstGeom prst="line">
                          <a:avLst/>
                        </a:prstGeom>
                        <a:ln w="3175" cap="flat" cmpd="sng">
                          <a:solidFill>
                            <a:srgbClr val="595959"/>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169.25pt;margin-top:84.4pt;height:0.05pt;width:18.45pt;z-index:251659264;mso-width-relative:page;mso-height-relative:page;" filled="f" stroked="t" coordsize="21600,21600" o:gfxdata="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Byt5dcAAAALAQAADwAAAAAAAAABACAAAAAiAAAAZHJzL2Rvd25yZXYueG1sUEsBAhQA&#10;FAAAAAgAh07iQBEy7QvzAQAA5gMAAA4AAAAAAAAAAQAgAAAAJgEAAGRycy9lMm9Eb2MueG1sUEsF&#10;BgAAAAAGAAYAWQEAAIsFAAAAAA==&#10;">
                <v:fill on="f" focussize="0,0"/>
                <v:stroke weight="0.25pt" color="#595959" joinstyle="round"/>
                <v:imagedata o:title=""/>
                <o:lock v:ext="edit" aspectratio="f"/>
              </v:line>
            </w:pict>
          </mc:Fallback>
        </mc:AlternateContent>
      </w:r>
      <w:r>
        <w:rPr>
          <w:bCs/>
          <w:color w:val="auto"/>
        </w:rPr>
        <mc:AlternateContent>
          <mc:Choice Requires="wps">
            <w:drawing>
              <wp:anchor distT="0" distB="0" distL="0" distR="0" simplePos="0" relativeHeight="251659264" behindDoc="0" locked="0" layoutInCell="1" allowOverlap="1">
                <wp:simplePos x="0" y="0"/>
                <wp:positionH relativeFrom="column">
                  <wp:posOffset>2195830</wp:posOffset>
                </wp:positionH>
                <wp:positionV relativeFrom="paragraph">
                  <wp:posOffset>939800</wp:posOffset>
                </wp:positionV>
                <wp:extent cx="178435" cy="635"/>
                <wp:effectExtent l="0" t="0" r="0" b="0"/>
                <wp:wrapNone/>
                <wp:docPr id="1047" name="直接连接符 6"/>
                <wp:cNvGraphicFramePr/>
                <a:graphic xmlns:a="http://schemas.openxmlformats.org/drawingml/2006/main">
                  <a:graphicData uri="http://schemas.microsoft.com/office/word/2010/wordprocessingShape">
                    <wps:wsp>
                      <wps:cNvCnPr/>
                      <wps:spPr>
                        <a:xfrm>
                          <a:off x="0" y="0"/>
                          <a:ext cx="178435" cy="635"/>
                        </a:xfrm>
                        <a:prstGeom prst="line">
                          <a:avLst/>
                        </a:prstGeom>
                        <a:ln w="3175" cap="flat" cmpd="sng">
                          <a:solidFill>
                            <a:srgbClr val="595959"/>
                          </a:solidFill>
                          <a:prstDash val="solid"/>
                          <a:round/>
                          <a:headEnd type="none" w="med" len="med"/>
                          <a:tailEnd type="none" w="med" len="med"/>
                        </a:ln>
                      </wps:spPr>
                      <wps:bodyPr/>
                    </wps:wsp>
                  </a:graphicData>
                </a:graphic>
              </wp:anchor>
            </w:drawing>
          </mc:Choice>
          <mc:Fallback>
            <w:pict>
              <v:line id="直接连接符 6" o:spid="_x0000_s1026" o:spt="20" style="position:absolute;left:0pt;margin-left:172.9pt;margin-top:74pt;height:0.05pt;width:14.05pt;z-index:251659264;mso-width-relative:page;mso-height-relative:page;" filled="f" stroked="t" coordsize="21600,21600" o:gfxdata="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lkzm9YAAAALAQAADwAAAAAAAAABACAAAAAiAAAAZHJzL2Rvd25yZXYueG1sUEsBAhQA&#10;FAAAAAgAh07iQLBWkjD0AQAA5gMAAA4AAAAAAAAAAQAgAAAAJQEAAGRycy9lMm9Eb2MueG1sUEsF&#10;BgAAAAAGAAYAWQEAAIsFAAAAAA==&#10;">
                <v:fill on="f" focussize="0,0"/>
                <v:stroke weight="0.25pt" color="#595959" joinstyle="round"/>
                <v:imagedata o:title=""/>
                <o:lock v:ext="edit" aspectratio="f"/>
              </v:line>
            </w:pict>
          </mc:Fallback>
        </mc:AlternateContent>
      </w:r>
      <w:r>
        <w:rPr>
          <w:bCs/>
          <w:color w:val="auto"/>
        </w:rPr>
        <mc:AlternateContent>
          <mc:Choice Requires="wps">
            <w:drawing>
              <wp:anchor distT="0" distB="0" distL="0" distR="0" simplePos="0" relativeHeight="251659264" behindDoc="0" locked="0" layoutInCell="1" allowOverlap="1">
                <wp:simplePos x="0" y="0"/>
                <wp:positionH relativeFrom="column">
                  <wp:posOffset>2077720</wp:posOffset>
                </wp:positionH>
                <wp:positionV relativeFrom="paragraph">
                  <wp:posOffset>668020</wp:posOffset>
                </wp:positionV>
                <wp:extent cx="170815" cy="635"/>
                <wp:effectExtent l="0" t="0" r="0" b="0"/>
                <wp:wrapNone/>
                <wp:docPr id="1048" name="直接连接符 8"/>
                <wp:cNvGraphicFramePr/>
                <a:graphic xmlns:a="http://schemas.openxmlformats.org/drawingml/2006/main">
                  <a:graphicData uri="http://schemas.microsoft.com/office/word/2010/wordprocessingShape">
                    <wps:wsp>
                      <wps:cNvCnPr/>
                      <wps:spPr>
                        <a:xfrm>
                          <a:off x="0" y="0"/>
                          <a:ext cx="170814" cy="634"/>
                        </a:xfrm>
                        <a:prstGeom prst="line">
                          <a:avLst/>
                        </a:prstGeom>
                        <a:ln>
                          <a:noFill/>
                        </a:ln>
                      </wps:spPr>
                      <wps:bodyPr/>
                    </wps:wsp>
                  </a:graphicData>
                </a:graphic>
              </wp:anchor>
            </w:drawing>
          </mc:Choice>
          <mc:Fallback>
            <w:pict>
              <v:line id="直接连接符 8" o:spid="_x0000_s1026" o:spt="20" style="position:absolute;left:0pt;margin-left:163.6pt;margin-top:52.6pt;height:0.05pt;width:13.45pt;z-index:251659264;mso-width-relative:page;mso-height-relative:page;" filled="f" stroked="f" coordsize="21600,21600" o:gfxdata="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9jV549kAAAALAQAADwAAAAAAAAAB&#10;ACAAAAAiAAAAZHJzL2Rvd25yZXYueG1sUEsBAhQAFAAAAAgAh07iQG6SSl+dAQAAJwMAAA4AAAAA&#10;AAAAAQAgAAAAKAEAAGRycy9lMm9Eb2MueG1sUEsFBgAAAAAGAAYAWQEAADcFAAAAAA==&#10;">
                <v:fill on="f" focussize="0,0"/>
                <v:stroke on="f"/>
                <v:imagedata o:title=""/>
                <o:lock v:ext="edit" aspectratio="f"/>
              </v:line>
            </w:pict>
          </mc:Fallback>
        </mc:AlternateContent>
      </w:r>
      <w:r>
        <w:rPr>
          <w:rFonts w:hint="eastAsia" w:eastAsia="宋体"/>
          <w:bCs/>
          <w:color w:val="auto"/>
          <w:lang w:eastAsia="zh-CN" w:bidi="ar-SA"/>
        </w:rPr>
        <w:drawing>
          <wp:inline distT="0" distB="0" distL="0" distR="0">
            <wp:extent cx="1727200" cy="1136650"/>
            <wp:effectExtent l="0" t="0" r="6350" b="6350"/>
            <wp:docPr id="1049" name="图片 7" descr="1616501121(1)"/>
            <wp:cNvGraphicFramePr/>
            <a:graphic xmlns:a="http://schemas.openxmlformats.org/drawingml/2006/main">
              <a:graphicData uri="http://schemas.openxmlformats.org/drawingml/2006/picture">
                <pic:pic xmlns:pic="http://schemas.openxmlformats.org/drawingml/2006/picture">
                  <pic:nvPicPr>
                    <pic:cNvPr id="1049" name="图片 7" descr="1616501121(1)"/>
                    <pic:cNvPicPr/>
                  </pic:nvPicPr>
                  <pic:blipFill>
                    <a:blip r:embed="rId9" cstate="print"/>
                    <a:srcRect/>
                    <a:stretch>
                      <a:fillRect/>
                    </a:stretch>
                  </pic:blipFill>
                  <pic:spPr>
                    <a:xfrm>
                      <a:off x="0" y="0"/>
                      <a:ext cx="1727200" cy="1136650"/>
                    </a:xfrm>
                    <a:prstGeom prst="rect">
                      <a:avLst/>
                    </a:prstGeom>
                  </pic:spPr>
                </pic:pic>
              </a:graphicData>
            </a:graphic>
          </wp:inline>
        </w:drawing>
      </w:r>
    </w:p>
    <w:p>
      <w:pPr>
        <w:pStyle w:val="5"/>
        <w:tabs>
          <w:tab w:val="left" w:pos="5407"/>
        </w:tabs>
        <w:autoSpaceDE w:val="0"/>
        <w:autoSpaceDN w:val="0"/>
        <w:spacing w:before="156" w:beforeLines="50"/>
        <w:jc w:val="center"/>
        <w:rPr>
          <w:rFonts w:eastAsia="黑体"/>
          <w:bCs/>
          <w:color w:val="auto"/>
          <w:sz w:val="18"/>
          <w:szCs w:val="18"/>
          <w:lang w:eastAsia="zh-CN"/>
        </w:rPr>
      </w:pPr>
      <w:r>
        <w:rPr>
          <w:rFonts w:hint="eastAsia" w:ascii="宋体" w:hAnsi="宋体" w:eastAsia="宋体" w:cs="宋体"/>
          <w:bCs/>
          <w:color w:val="auto"/>
          <w:sz w:val="18"/>
          <w:szCs w:val="18"/>
          <w:lang w:eastAsia="zh-CN"/>
        </w:rPr>
        <w:t>图</w:t>
      </w:r>
      <w:r>
        <w:rPr>
          <w:rFonts w:hint="eastAsia" w:eastAsia="黑体"/>
          <w:bCs/>
          <w:color w:val="auto"/>
          <w:sz w:val="18"/>
          <w:szCs w:val="18"/>
          <w:lang w:eastAsia="zh-CN"/>
        </w:rPr>
        <w:t>9.1.4</w:t>
      </w:r>
      <w:r>
        <w:rPr>
          <w:rFonts w:hint="eastAsia" w:ascii="宋体" w:hAnsi="宋体" w:eastAsia="宋体" w:cs="宋体"/>
          <w:bCs/>
          <w:color w:val="auto"/>
          <w:sz w:val="18"/>
          <w:szCs w:val="18"/>
          <w:lang w:eastAsia="zh-CN"/>
        </w:rPr>
        <w:t>基础铺设方式</w:t>
      </w:r>
    </w:p>
    <w:p>
      <w:pPr>
        <w:pStyle w:val="5"/>
        <w:wordWrap w:val="0"/>
        <w:autoSpaceDE w:val="0"/>
        <w:autoSpaceDN w:val="0"/>
        <w:spacing w:before="100" w:beforeAutospacing="1" w:after="100" w:afterAutospacing="1" w:line="360" w:lineRule="exact"/>
        <w:jc w:val="both"/>
        <w:outlineLvl w:val="1"/>
        <w:rPr>
          <w:rFonts w:eastAsia="宋体" w:cs="宋体"/>
          <w:color w:val="auto"/>
          <w:sz w:val="21"/>
          <w:szCs w:val="21"/>
          <w:lang w:eastAsia="zh-CN" w:bidi="ar-SA"/>
        </w:rPr>
      </w:pPr>
      <w:bookmarkStart w:id="47" w:name="_Toc3328"/>
      <w:bookmarkStart w:id="48" w:name="_Toc22906"/>
      <w:bookmarkStart w:id="49" w:name="_Toc30361"/>
      <w:r>
        <w:rPr>
          <w:rFonts w:hint="eastAsia" w:eastAsia="宋体" w:cs="宋体"/>
          <w:color w:val="auto"/>
          <w:sz w:val="21"/>
          <w:szCs w:val="21"/>
          <w:lang w:eastAsia="zh-CN" w:bidi="ar-SA"/>
        </w:rPr>
        <w:t>9.2  井体安装</w:t>
      </w:r>
      <w:bookmarkEnd w:id="47"/>
      <w:bookmarkEnd w:id="48"/>
      <w:bookmarkEnd w:id="49"/>
    </w:p>
    <w:p>
      <w:pPr>
        <w:pStyle w:val="27"/>
        <w:tabs>
          <w:tab w:val="left" w:pos="879"/>
        </w:tabs>
        <w:spacing w:line="360" w:lineRule="exact"/>
        <w:ind w:left="0"/>
        <w:jc w:val="both"/>
        <w:rPr>
          <w:bCs/>
          <w:color w:val="auto"/>
          <w:sz w:val="21"/>
          <w:szCs w:val="21"/>
          <w:lang w:eastAsia="zh-CN"/>
        </w:rPr>
      </w:pPr>
      <w:r>
        <w:rPr>
          <w:rFonts w:hint="eastAsia"/>
          <w:bCs/>
          <w:color w:val="auto"/>
          <w:sz w:val="21"/>
          <w:szCs w:val="21"/>
          <w:lang w:eastAsia="zh-CN"/>
        </w:rPr>
        <w:t>9.2.1  水表井内</w:t>
      </w:r>
      <w:r>
        <w:rPr>
          <w:bCs/>
          <w:color w:val="auto"/>
          <w:sz w:val="21"/>
          <w:szCs w:val="21"/>
          <w:lang w:eastAsia="zh-CN"/>
        </w:rPr>
        <w:t>外表面应规整，无孔洞和裂缝。</w:t>
      </w:r>
    </w:p>
    <w:p>
      <w:pPr>
        <w:pStyle w:val="27"/>
        <w:tabs>
          <w:tab w:val="left" w:pos="879"/>
        </w:tabs>
        <w:spacing w:line="360" w:lineRule="exact"/>
        <w:ind w:left="0"/>
        <w:jc w:val="both"/>
        <w:rPr>
          <w:bCs/>
          <w:color w:val="auto"/>
          <w:sz w:val="21"/>
          <w:szCs w:val="21"/>
          <w:lang w:eastAsia="zh-CN"/>
        </w:rPr>
      </w:pPr>
      <w:r>
        <w:rPr>
          <w:rFonts w:hint="eastAsia"/>
          <w:bCs/>
          <w:color w:val="auto"/>
          <w:sz w:val="21"/>
          <w:szCs w:val="21"/>
          <w:lang w:eastAsia="zh-CN"/>
        </w:rPr>
        <w:t>9.2.2  水表井</w:t>
      </w:r>
      <w:r>
        <w:rPr>
          <w:bCs/>
          <w:color w:val="auto"/>
          <w:sz w:val="21"/>
          <w:szCs w:val="21"/>
          <w:lang w:eastAsia="zh-CN"/>
        </w:rPr>
        <w:t>安装前，应进行井室、井筒等主要部件的预拼装，并应做好标记。</w:t>
      </w:r>
    </w:p>
    <w:p>
      <w:pPr>
        <w:pStyle w:val="27"/>
        <w:tabs>
          <w:tab w:val="left" w:pos="879"/>
        </w:tabs>
        <w:spacing w:line="360" w:lineRule="exact"/>
        <w:ind w:left="0"/>
        <w:jc w:val="both"/>
        <w:rPr>
          <w:bCs/>
          <w:color w:val="auto"/>
          <w:lang w:eastAsia="zh-CN"/>
        </w:rPr>
      </w:pPr>
      <w:r>
        <w:rPr>
          <w:rFonts w:hint="eastAsia"/>
          <w:bCs/>
          <w:color w:val="auto"/>
          <w:sz w:val="21"/>
          <w:szCs w:val="21"/>
          <w:lang w:eastAsia="zh-CN"/>
        </w:rPr>
        <w:t xml:space="preserve">9.2.3  </w:t>
      </w:r>
      <w:r>
        <w:rPr>
          <w:bCs/>
          <w:color w:val="auto"/>
          <w:sz w:val="21"/>
          <w:szCs w:val="21"/>
          <w:lang w:eastAsia="zh-CN"/>
        </w:rPr>
        <w:t>井室的安装，应遵守下列规定：</w:t>
      </w:r>
    </w:p>
    <w:p>
      <w:pPr>
        <w:pStyle w:val="27"/>
        <w:tabs>
          <w:tab w:val="left" w:pos="879"/>
        </w:tabs>
        <w:spacing w:line="360" w:lineRule="exact"/>
        <w:ind w:left="0" w:firstLine="420" w:firstLineChars="200"/>
        <w:jc w:val="both"/>
        <w:rPr>
          <w:bCs/>
          <w:color w:val="auto"/>
          <w:lang w:eastAsia="zh-CN"/>
        </w:rPr>
      </w:pPr>
      <w:r>
        <w:rPr>
          <w:rFonts w:hint="eastAsia"/>
          <w:bCs/>
          <w:color w:val="auto"/>
          <w:sz w:val="21"/>
          <w:szCs w:val="21"/>
          <w:lang w:eastAsia="zh-CN"/>
        </w:rPr>
        <w:t xml:space="preserve">1  </w:t>
      </w:r>
      <w:r>
        <w:rPr>
          <w:bCs/>
          <w:color w:val="auto"/>
          <w:sz w:val="21"/>
          <w:szCs w:val="21"/>
          <w:lang w:eastAsia="zh-CN"/>
        </w:rPr>
        <w:t>井室在</w:t>
      </w:r>
      <w:r>
        <w:rPr>
          <w:rFonts w:hint="eastAsia"/>
          <w:bCs/>
          <w:color w:val="auto"/>
          <w:sz w:val="21"/>
          <w:szCs w:val="21"/>
          <w:lang w:eastAsia="zh-CN"/>
        </w:rPr>
        <w:t>安装</w:t>
      </w:r>
      <w:r>
        <w:rPr>
          <w:bCs/>
          <w:color w:val="auto"/>
          <w:sz w:val="21"/>
          <w:szCs w:val="21"/>
          <w:lang w:eastAsia="zh-CN"/>
        </w:rPr>
        <w:t>前，应对井室部件的编号、规格、接管管径等进行复核；</w:t>
      </w:r>
    </w:p>
    <w:p>
      <w:pPr>
        <w:pStyle w:val="27"/>
        <w:tabs>
          <w:tab w:val="left" w:pos="879"/>
        </w:tabs>
        <w:spacing w:line="360" w:lineRule="exact"/>
        <w:ind w:left="0" w:firstLine="420" w:firstLineChars="200"/>
        <w:jc w:val="both"/>
        <w:rPr>
          <w:bCs/>
          <w:color w:val="auto"/>
          <w:lang w:eastAsia="zh-CN"/>
        </w:rPr>
      </w:pPr>
      <w:r>
        <w:rPr>
          <w:rFonts w:hint="eastAsia"/>
          <w:bCs/>
          <w:color w:val="auto"/>
          <w:sz w:val="21"/>
          <w:szCs w:val="21"/>
          <w:lang w:eastAsia="zh-CN"/>
        </w:rPr>
        <w:t xml:space="preserve">2  </w:t>
      </w:r>
      <w:r>
        <w:rPr>
          <w:bCs/>
          <w:color w:val="auto"/>
          <w:sz w:val="21"/>
          <w:szCs w:val="21"/>
          <w:lang w:eastAsia="zh-CN"/>
        </w:rPr>
        <w:t>井室宜采用人工或机械设备吊装下沟。吊装时应采用非金属绳（带）吊装；</w:t>
      </w:r>
    </w:p>
    <w:p>
      <w:pPr>
        <w:pStyle w:val="27"/>
        <w:tabs>
          <w:tab w:val="left" w:pos="879"/>
        </w:tabs>
        <w:spacing w:line="360" w:lineRule="exact"/>
        <w:ind w:left="0" w:firstLine="420" w:firstLineChars="200"/>
        <w:jc w:val="both"/>
        <w:rPr>
          <w:bCs/>
          <w:color w:val="auto"/>
          <w:sz w:val="21"/>
          <w:szCs w:val="21"/>
          <w:lang w:eastAsia="zh-CN"/>
        </w:rPr>
      </w:pPr>
      <w:r>
        <w:rPr>
          <w:rFonts w:hint="eastAsia"/>
          <w:bCs/>
          <w:color w:val="auto"/>
          <w:sz w:val="21"/>
          <w:szCs w:val="21"/>
          <w:lang w:eastAsia="zh-CN"/>
        </w:rPr>
        <w:t>3  井底放置预制固定架，打灰土固定后与井室通过螺丝固定连接。外接分水管连接完成后进行回填</w:t>
      </w:r>
      <w:r>
        <w:rPr>
          <w:bCs/>
          <w:color w:val="auto"/>
          <w:sz w:val="21"/>
          <w:szCs w:val="21"/>
          <w:lang w:eastAsia="zh-CN"/>
        </w:rPr>
        <w:t>；</w:t>
      </w:r>
    </w:p>
    <w:p>
      <w:pPr>
        <w:pStyle w:val="27"/>
        <w:tabs>
          <w:tab w:val="left" w:pos="879"/>
        </w:tabs>
        <w:spacing w:line="360" w:lineRule="exact"/>
        <w:ind w:left="0" w:firstLine="420" w:firstLineChars="200"/>
        <w:jc w:val="both"/>
        <w:rPr>
          <w:bCs/>
          <w:color w:val="auto"/>
          <w:lang w:eastAsia="zh-CN"/>
        </w:rPr>
      </w:pPr>
      <w:r>
        <w:rPr>
          <w:rFonts w:hint="eastAsia"/>
          <w:bCs/>
          <w:color w:val="auto"/>
          <w:sz w:val="21"/>
          <w:szCs w:val="21"/>
          <w:lang w:eastAsia="zh-CN"/>
        </w:rPr>
        <w:t xml:space="preserve">4  </w:t>
      </w:r>
      <w:r>
        <w:rPr>
          <w:bCs/>
          <w:color w:val="auto"/>
          <w:sz w:val="21"/>
          <w:szCs w:val="21"/>
          <w:lang w:eastAsia="zh-CN"/>
        </w:rPr>
        <w:t>安装时应注意井室的垂直，连接管孔与管道应在同一轴线上。</w:t>
      </w:r>
    </w:p>
    <w:p>
      <w:pPr>
        <w:pStyle w:val="27"/>
        <w:tabs>
          <w:tab w:val="left" w:pos="879"/>
        </w:tabs>
        <w:spacing w:line="360" w:lineRule="exact"/>
        <w:ind w:left="0"/>
        <w:jc w:val="both"/>
        <w:rPr>
          <w:bCs/>
          <w:color w:val="auto"/>
          <w:lang w:eastAsia="zh-CN"/>
        </w:rPr>
      </w:pPr>
      <w:r>
        <w:rPr>
          <w:rFonts w:hint="eastAsia"/>
          <w:bCs/>
          <w:color w:val="auto"/>
          <w:sz w:val="21"/>
          <w:szCs w:val="21"/>
          <w:lang w:eastAsia="zh-CN"/>
        </w:rPr>
        <w:t>9.2.4  水表井与</w:t>
      </w:r>
      <w:r>
        <w:rPr>
          <w:bCs/>
          <w:color w:val="auto"/>
          <w:sz w:val="21"/>
          <w:szCs w:val="21"/>
          <w:lang w:eastAsia="zh-CN"/>
        </w:rPr>
        <w:t>管道的连接安装顺序为：</w:t>
      </w:r>
    </w:p>
    <w:p>
      <w:pPr>
        <w:pStyle w:val="27"/>
        <w:tabs>
          <w:tab w:val="left" w:pos="879"/>
        </w:tabs>
        <w:spacing w:line="360" w:lineRule="exact"/>
        <w:ind w:left="0" w:firstLine="420" w:firstLineChars="200"/>
        <w:jc w:val="both"/>
        <w:rPr>
          <w:bCs/>
          <w:color w:val="auto"/>
          <w:sz w:val="21"/>
          <w:szCs w:val="21"/>
          <w:lang w:eastAsia="zh-CN"/>
        </w:rPr>
      </w:pPr>
      <w:r>
        <w:rPr>
          <w:rFonts w:hint="eastAsia"/>
          <w:bCs/>
          <w:color w:val="auto"/>
          <w:sz w:val="21"/>
          <w:szCs w:val="21"/>
          <w:lang w:eastAsia="zh-CN"/>
        </w:rPr>
        <w:t>在管道基础的轴线上，先确定井的中心位置；按井室的尺寸开挖基坑，铺设垫层；调整井底基坑标高，然后进行井室的安装，并</w:t>
      </w:r>
      <w:r>
        <w:rPr>
          <w:rStyle w:val="18"/>
          <w:rFonts w:hint="eastAsia" w:eastAsia="宋体"/>
          <w:color w:val="auto"/>
          <w:lang w:eastAsia="zh-CN"/>
        </w:rPr>
        <w:t>最后</w:t>
      </w:r>
      <w:r>
        <w:rPr>
          <w:rFonts w:hint="eastAsia"/>
          <w:bCs/>
          <w:color w:val="auto"/>
          <w:sz w:val="21"/>
          <w:szCs w:val="21"/>
          <w:lang w:eastAsia="zh-CN"/>
        </w:rPr>
        <w:t>与管道连接。</w:t>
      </w:r>
    </w:p>
    <w:p>
      <w:pPr>
        <w:pStyle w:val="27"/>
        <w:tabs>
          <w:tab w:val="left" w:pos="879"/>
        </w:tabs>
        <w:spacing w:line="360" w:lineRule="exact"/>
        <w:ind w:left="0"/>
        <w:jc w:val="both"/>
        <w:rPr>
          <w:bCs/>
          <w:color w:val="auto"/>
          <w:sz w:val="21"/>
          <w:szCs w:val="21"/>
          <w:lang w:eastAsia="zh-CN"/>
        </w:rPr>
      </w:pPr>
      <w:r>
        <w:rPr>
          <w:rFonts w:hint="eastAsia"/>
          <w:bCs/>
          <w:color w:val="auto"/>
          <w:sz w:val="21"/>
          <w:szCs w:val="21"/>
          <w:lang w:eastAsia="zh-CN"/>
        </w:rPr>
        <w:t xml:space="preserve">9.2.5  </w:t>
      </w:r>
      <w:r>
        <w:rPr>
          <w:bCs/>
          <w:color w:val="auto"/>
          <w:sz w:val="21"/>
          <w:szCs w:val="21"/>
          <w:lang w:eastAsia="zh-CN"/>
        </w:rPr>
        <w:t>井室安装完毕后，应根据沟槽内地下水的状况，及时采取防漂浮的措施。</w:t>
      </w:r>
    </w:p>
    <w:p>
      <w:pPr>
        <w:pStyle w:val="5"/>
        <w:wordWrap w:val="0"/>
        <w:autoSpaceDE w:val="0"/>
        <w:autoSpaceDN w:val="0"/>
        <w:spacing w:before="100" w:beforeAutospacing="1" w:after="100" w:afterAutospacing="1" w:line="360" w:lineRule="exact"/>
        <w:jc w:val="both"/>
        <w:outlineLvl w:val="1"/>
        <w:rPr>
          <w:rFonts w:eastAsia="宋体" w:cs="宋体"/>
          <w:color w:val="auto"/>
          <w:sz w:val="21"/>
          <w:szCs w:val="21"/>
          <w:lang w:eastAsia="zh-CN" w:bidi="ar-SA"/>
        </w:rPr>
      </w:pPr>
      <w:bookmarkStart w:id="50" w:name="_Toc9847"/>
      <w:r>
        <w:rPr>
          <w:rFonts w:hint="eastAsia" w:eastAsia="宋体" w:cs="宋体"/>
          <w:color w:val="auto"/>
          <w:sz w:val="21"/>
          <w:szCs w:val="21"/>
          <w:lang w:eastAsia="zh-CN" w:bidi="ar-SA"/>
        </w:rPr>
        <w:t>9.3  连接管件与配件安装</w:t>
      </w:r>
      <w:bookmarkEnd w:id="50"/>
    </w:p>
    <w:p>
      <w:pPr>
        <w:pStyle w:val="27"/>
        <w:tabs>
          <w:tab w:val="left" w:pos="879"/>
        </w:tabs>
        <w:spacing w:line="360" w:lineRule="exact"/>
        <w:ind w:left="0"/>
        <w:jc w:val="both"/>
        <w:rPr>
          <w:bCs/>
          <w:color w:val="auto"/>
          <w:lang w:eastAsia="zh-CN"/>
        </w:rPr>
      </w:pPr>
      <w:r>
        <w:rPr>
          <w:rFonts w:hint="eastAsia"/>
          <w:bCs/>
          <w:color w:val="auto"/>
          <w:sz w:val="21"/>
          <w:szCs w:val="21"/>
          <w:lang w:eastAsia="zh-CN"/>
        </w:rPr>
        <w:t xml:space="preserve">9.3.1  </w:t>
      </w:r>
      <w:r>
        <w:rPr>
          <w:bCs/>
          <w:color w:val="auto"/>
          <w:sz w:val="21"/>
          <w:szCs w:val="21"/>
          <w:lang w:eastAsia="zh-CN"/>
        </w:rPr>
        <w:t>井室与管道的连接，应按下列规定进行：</w:t>
      </w:r>
    </w:p>
    <w:p>
      <w:pPr>
        <w:pStyle w:val="27"/>
        <w:tabs>
          <w:tab w:val="left" w:pos="879"/>
        </w:tabs>
        <w:spacing w:line="360" w:lineRule="exact"/>
        <w:ind w:left="0" w:firstLine="420" w:firstLineChars="200"/>
        <w:jc w:val="both"/>
        <w:rPr>
          <w:bCs/>
          <w:color w:val="auto"/>
          <w:sz w:val="21"/>
          <w:szCs w:val="21"/>
          <w:lang w:eastAsia="zh-CN"/>
        </w:rPr>
      </w:pPr>
      <w:r>
        <w:rPr>
          <w:rFonts w:hint="eastAsia"/>
          <w:bCs/>
          <w:color w:val="auto"/>
          <w:sz w:val="21"/>
          <w:szCs w:val="21"/>
          <w:lang w:eastAsia="zh-CN"/>
        </w:rPr>
        <w:t>1  接口的连接施工方法应与管道的连接施工方法相适应；</w:t>
      </w:r>
    </w:p>
    <w:p>
      <w:pPr>
        <w:pStyle w:val="27"/>
        <w:tabs>
          <w:tab w:val="left" w:pos="879"/>
        </w:tabs>
        <w:spacing w:line="360" w:lineRule="exact"/>
        <w:ind w:left="0" w:firstLine="420" w:firstLineChars="200"/>
        <w:jc w:val="both"/>
        <w:rPr>
          <w:bCs/>
          <w:color w:val="auto"/>
          <w:sz w:val="21"/>
          <w:szCs w:val="21"/>
          <w:lang w:eastAsia="zh-CN"/>
        </w:rPr>
      </w:pPr>
      <w:r>
        <w:rPr>
          <w:rFonts w:hint="eastAsia"/>
          <w:bCs/>
          <w:color w:val="auto"/>
          <w:sz w:val="21"/>
          <w:szCs w:val="21"/>
          <w:lang w:eastAsia="zh-CN"/>
        </w:rPr>
        <w:t>2  根据施工图纸要求，对应管道的设计高程，安装给水管、出水管；</w:t>
      </w:r>
    </w:p>
    <w:p>
      <w:pPr>
        <w:pStyle w:val="27"/>
        <w:tabs>
          <w:tab w:val="left" w:pos="879"/>
        </w:tabs>
        <w:spacing w:line="360" w:lineRule="exact"/>
        <w:ind w:left="0" w:firstLine="420" w:firstLineChars="200"/>
        <w:jc w:val="both"/>
        <w:rPr>
          <w:bCs/>
          <w:color w:val="auto"/>
          <w:sz w:val="21"/>
          <w:szCs w:val="21"/>
          <w:lang w:eastAsia="zh-CN"/>
        </w:rPr>
      </w:pPr>
      <w:r>
        <w:rPr>
          <w:rFonts w:hint="eastAsia"/>
          <w:bCs/>
          <w:color w:val="auto"/>
          <w:sz w:val="21"/>
          <w:szCs w:val="21"/>
          <w:lang w:eastAsia="zh-CN"/>
        </w:rPr>
        <w:t>3  根据施工图纸要求，安装井内设备和仪器；</w:t>
      </w:r>
    </w:p>
    <w:p>
      <w:pPr>
        <w:pStyle w:val="27"/>
        <w:tabs>
          <w:tab w:val="left" w:pos="879"/>
        </w:tabs>
        <w:spacing w:line="360" w:lineRule="exact"/>
        <w:ind w:left="0" w:firstLine="420" w:firstLineChars="200"/>
        <w:jc w:val="both"/>
        <w:rPr>
          <w:bCs/>
          <w:color w:val="auto"/>
          <w:sz w:val="21"/>
          <w:szCs w:val="21"/>
          <w:lang w:eastAsia="zh-CN"/>
        </w:rPr>
      </w:pPr>
      <w:r>
        <w:rPr>
          <w:rFonts w:hint="eastAsia"/>
          <w:bCs/>
          <w:color w:val="auto"/>
          <w:sz w:val="21"/>
          <w:szCs w:val="21"/>
          <w:lang w:eastAsia="zh-CN"/>
        </w:rPr>
        <w:t>4  采用热熔或承插式连接，将井内外管道连接。</w:t>
      </w:r>
    </w:p>
    <w:p>
      <w:pPr>
        <w:pStyle w:val="5"/>
        <w:wordWrap w:val="0"/>
        <w:autoSpaceDE w:val="0"/>
        <w:autoSpaceDN w:val="0"/>
        <w:spacing w:before="100" w:beforeAutospacing="1" w:after="100" w:afterAutospacing="1" w:line="360" w:lineRule="exact"/>
        <w:jc w:val="both"/>
        <w:outlineLvl w:val="1"/>
        <w:rPr>
          <w:rFonts w:eastAsia="宋体" w:cs="宋体"/>
          <w:color w:val="auto"/>
          <w:sz w:val="21"/>
          <w:szCs w:val="21"/>
          <w:lang w:eastAsia="zh-CN" w:bidi="ar-SA"/>
        </w:rPr>
      </w:pPr>
      <w:bookmarkStart w:id="51" w:name="_TOC_250015"/>
      <w:bookmarkEnd w:id="51"/>
      <w:bookmarkStart w:id="52" w:name="_TOC_250014"/>
      <w:bookmarkEnd w:id="52"/>
      <w:bookmarkStart w:id="53" w:name="_Toc3365"/>
      <w:bookmarkStart w:id="54" w:name="_Toc14279"/>
      <w:bookmarkStart w:id="55" w:name="_Toc14663"/>
      <w:r>
        <w:rPr>
          <w:rFonts w:hint="eastAsia" w:eastAsia="宋体" w:cs="宋体"/>
          <w:color w:val="auto"/>
          <w:sz w:val="21"/>
          <w:szCs w:val="21"/>
          <w:lang w:eastAsia="zh-CN" w:bidi="ar-SA"/>
        </w:rPr>
        <w:t>9.4  回填</w:t>
      </w:r>
      <w:bookmarkEnd w:id="53"/>
      <w:bookmarkEnd w:id="54"/>
      <w:bookmarkEnd w:id="55"/>
    </w:p>
    <w:p>
      <w:pPr>
        <w:pStyle w:val="27"/>
        <w:tabs>
          <w:tab w:val="left" w:pos="998"/>
          <w:tab w:val="left" w:pos="999"/>
        </w:tabs>
        <w:spacing w:line="360" w:lineRule="exact"/>
        <w:ind w:left="0"/>
        <w:jc w:val="both"/>
        <w:rPr>
          <w:bCs/>
          <w:color w:val="auto"/>
          <w:sz w:val="21"/>
          <w:szCs w:val="21"/>
          <w:lang w:eastAsia="zh-CN"/>
        </w:rPr>
      </w:pPr>
      <w:r>
        <w:rPr>
          <w:rFonts w:hint="eastAsia"/>
          <w:bCs/>
          <w:color w:val="auto"/>
          <w:sz w:val="21"/>
          <w:szCs w:val="21"/>
          <w:lang w:eastAsia="zh-CN"/>
        </w:rPr>
        <w:t xml:space="preserve">9.4.1  </w:t>
      </w:r>
      <w:r>
        <w:rPr>
          <w:bCs/>
          <w:color w:val="auto"/>
          <w:sz w:val="21"/>
          <w:szCs w:val="21"/>
          <w:lang w:eastAsia="zh-CN"/>
        </w:rPr>
        <w:t>回填应在</w:t>
      </w:r>
      <w:r>
        <w:rPr>
          <w:rFonts w:hint="eastAsia"/>
          <w:bCs/>
          <w:color w:val="auto"/>
          <w:sz w:val="21"/>
          <w:szCs w:val="21"/>
          <w:lang w:eastAsia="zh-CN"/>
        </w:rPr>
        <w:t>给</w:t>
      </w:r>
      <w:r>
        <w:rPr>
          <w:bCs/>
          <w:color w:val="auto"/>
          <w:sz w:val="21"/>
          <w:szCs w:val="21"/>
          <w:lang w:eastAsia="zh-CN"/>
        </w:rPr>
        <w:t>水管线（含管道和</w:t>
      </w:r>
      <w:r>
        <w:rPr>
          <w:rFonts w:hint="eastAsia"/>
          <w:bCs/>
          <w:color w:val="auto"/>
          <w:sz w:val="21"/>
          <w:szCs w:val="21"/>
          <w:lang w:eastAsia="zh-CN"/>
        </w:rPr>
        <w:t>给水井</w:t>
      </w:r>
      <w:r>
        <w:rPr>
          <w:bCs/>
          <w:color w:val="auto"/>
          <w:sz w:val="21"/>
          <w:szCs w:val="21"/>
          <w:lang w:eastAsia="zh-CN"/>
        </w:rPr>
        <w:t>）验收合格后进行</w:t>
      </w:r>
      <w:r>
        <w:rPr>
          <w:rFonts w:hint="eastAsia"/>
          <w:bCs/>
          <w:color w:val="auto"/>
          <w:sz w:val="21"/>
          <w:szCs w:val="21"/>
          <w:lang w:eastAsia="zh-CN"/>
        </w:rPr>
        <w:t>。</w:t>
      </w:r>
    </w:p>
    <w:p>
      <w:pPr>
        <w:pStyle w:val="27"/>
        <w:tabs>
          <w:tab w:val="left" w:pos="998"/>
          <w:tab w:val="left" w:pos="999"/>
        </w:tabs>
        <w:spacing w:line="360" w:lineRule="exact"/>
        <w:ind w:left="0"/>
        <w:jc w:val="both"/>
        <w:rPr>
          <w:bCs/>
          <w:color w:val="auto"/>
          <w:lang w:eastAsia="zh-CN"/>
        </w:rPr>
      </w:pPr>
      <w:r>
        <w:rPr>
          <w:rFonts w:hint="eastAsia"/>
          <w:bCs/>
          <w:color w:val="auto"/>
          <w:sz w:val="21"/>
          <w:szCs w:val="21"/>
          <w:lang w:eastAsia="zh-CN"/>
        </w:rPr>
        <w:t xml:space="preserve">9.4.2  </w:t>
      </w:r>
      <w:r>
        <w:rPr>
          <w:bCs/>
          <w:color w:val="auto"/>
          <w:sz w:val="21"/>
          <w:szCs w:val="21"/>
          <w:lang w:eastAsia="zh-CN"/>
        </w:rPr>
        <w:t>回填前，可采用砂土袋、木支撑、钢钎等措施对</w:t>
      </w:r>
      <w:r>
        <w:rPr>
          <w:rFonts w:hint="eastAsia"/>
          <w:bCs/>
          <w:color w:val="auto"/>
          <w:sz w:val="21"/>
          <w:szCs w:val="21"/>
          <w:lang w:eastAsia="zh-CN"/>
        </w:rPr>
        <w:t>水表井</w:t>
      </w:r>
      <w:r>
        <w:rPr>
          <w:bCs/>
          <w:color w:val="auto"/>
          <w:sz w:val="21"/>
          <w:szCs w:val="21"/>
          <w:lang w:eastAsia="zh-CN"/>
        </w:rPr>
        <w:t>井室、井筒进行临时固定，并排除基坑、沟槽内积水。</w:t>
      </w:r>
    </w:p>
    <w:p>
      <w:pPr>
        <w:autoSpaceDE w:val="0"/>
        <w:autoSpaceDN w:val="0"/>
        <w:spacing w:line="360" w:lineRule="exact"/>
        <w:jc w:val="both"/>
        <w:rPr>
          <w:rFonts w:eastAsia="宋体"/>
          <w:bCs/>
          <w:color w:val="auto"/>
          <w:sz w:val="21"/>
          <w:szCs w:val="21"/>
          <w:lang w:eastAsia="zh-CN"/>
        </w:rPr>
      </w:pPr>
      <w:r>
        <w:rPr>
          <w:rFonts w:hint="eastAsia"/>
          <w:bCs/>
          <w:color w:val="auto"/>
          <w:sz w:val="21"/>
          <w:szCs w:val="21"/>
          <w:lang w:eastAsia="zh-CN" w:bidi="ar-SA"/>
        </w:rPr>
        <w:t>9</w:t>
      </w:r>
      <w:r>
        <w:rPr>
          <w:rFonts w:hint="eastAsia" w:eastAsia="宋体"/>
          <w:bCs/>
          <w:color w:val="auto"/>
          <w:sz w:val="21"/>
          <w:szCs w:val="21"/>
          <w:lang w:eastAsia="zh-CN" w:bidi="ar-SA"/>
        </w:rPr>
        <w:t>.</w:t>
      </w:r>
      <w:r>
        <w:rPr>
          <w:rFonts w:hint="eastAsia"/>
          <w:bCs/>
          <w:color w:val="auto"/>
          <w:sz w:val="21"/>
          <w:szCs w:val="21"/>
          <w:lang w:eastAsia="zh-CN" w:bidi="ar-SA"/>
        </w:rPr>
        <w:t>4</w:t>
      </w:r>
      <w:r>
        <w:rPr>
          <w:rFonts w:hint="eastAsia" w:eastAsia="宋体"/>
          <w:bCs/>
          <w:color w:val="auto"/>
          <w:sz w:val="21"/>
          <w:szCs w:val="21"/>
          <w:lang w:eastAsia="zh-CN" w:bidi="ar-SA"/>
        </w:rPr>
        <w:t xml:space="preserve">.3  </w:t>
      </w:r>
      <w:r>
        <w:rPr>
          <w:rFonts w:hint="eastAsia" w:eastAsia="宋体" w:cs="宋体"/>
          <w:bCs/>
          <w:color w:val="auto"/>
          <w:sz w:val="21"/>
          <w:szCs w:val="21"/>
          <w:lang w:eastAsia="zh-CN" w:bidi="ar-SA"/>
        </w:rPr>
        <w:t>回填时需要盖好密封盖，以防异物进入井内。宜采用人工夯实，不能局部猛力冲击，必须使井周围土层密实，夯实回填至井口以下10cm处，注意保护井体和管线。在地面未处理前，不允许有车辆进行碾压。</w:t>
      </w:r>
    </w:p>
    <w:p>
      <w:pPr>
        <w:pStyle w:val="27"/>
        <w:tabs>
          <w:tab w:val="left" w:pos="998"/>
          <w:tab w:val="left" w:pos="999"/>
        </w:tabs>
        <w:spacing w:line="360" w:lineRule="exact"/>
        <w:ind w:left="0"/>
        <w:jc w:val="both"/>
        <w:rPr>
          <w:rFonts w:eastAsia="宋体"/>
          <w:bCs/>
          <w:color w:val="auto"/>
          <w:lang w:eastAsia="zh-CN"/>
        </w:rPr>
      </w:pPr>
      <w:r>
        <w:rPr>
          <w:rFonts w:hint="eastAsia"/>
          <w:bCs/>
          <w:color w:val="auto"/>
          <w:sz w:val="21"/>
          <w:szCs w:val="21"/>
          <w:lang w:eastAsia="zh-CN"/>
        </w:rPr>
        <w:t xml:space="preserve">9.4.4 </w:t>
      </w:r>
      <w:r>
        <w:rPr>
          <w:rFonts w:hint="eastAsia" w:eastAsia="宋体" w:cs="宋体"/>
          <w:bCs/>
          <w:color w:val="auto"/>
          <w:sz w:val="21"/>
          <w:szCs w:val="21"/>
          <w:lang w:eastAsia="zh-CN" w:bidi="ar-SA"/>
        </w:rPr>
        <w:t>回填土宜优先采用基坑中挖出的原土，不得采用淤泥、淤泥质土、垃圾和冻土等杂质，回填土最大粒径不得超过40mm，同时不得夹杂石块、砖头等坚硬物体。井子开挖深度应满足管道最小冻土层深度要求，且管顶覆土不宜小于80cm</w:t>
      </w:r>
      <w:r>
        <w:rPr>
          <w:bCs/>
          <w:color w:val="auto"/>
          <w:sz w:val="21"/>
          <w:szCs w:val="21"/>
          <w:lang w:eastAsia="zh-CN"/>
        </w:rPr>
        <w:t>。</w:t>
      </w:r>
    </w:p>
    <w:p>
      <w:pPr>
        <w:pStyle w:val="27"/>
        <w:tabs>
          <w:tab w:val="left" w:pos="879"/>
        </w:tabs>
        <w:spacing w:line="360" w:lineRule="exact"/>
        <w:ind w:left="0"/>
        <w:jc w:val="both"/>
        <w:rPr>
          <w:bCs/>
          <w:color w:val="auto"/>
          <w:lang w:eastAsia="zh-CN"/>
        </w:rPr>
      </w:pPr>
      <w:r>
        <w:rPr>
          <w:rFonts w:hint="eastAsia"/>
          <w:bCs/>
          <w:color w:val="auto"/>
          <w:sz w:val="21"/>
          <w:szCs w:val="21"/>
          <w:lang w:eastAsia="zh-CN"/>
        </w:rPr>
        <w:t xml:space="preserve">9.4.5 </w:t>
      </w:r>
      <w:r>
        <w:rPr>
          <w:bCs/>
          <w:color w:val="auto"/>
          <w:sz w:val="21"/>
          <w:szCs w:val="21"/>
          <w:lang w:eastAsia="zh-CN"/>
        </w:rPr>
        <w:t>井室（筒）周围回填时，应采用分层、对称回填，</w:t>
      </w:r>
      <w:r>
        <w:rPr>
          <w:rFonts w:hint="eastAsia" w:eastAsia="宋体" w:cs="宋体"/>
          <w:bCs/>
          <w:color w:val="auto"/>
          <w:sz w:val="21"/>
          <w:szCs w:val="21"/>
          <w:lang w:eastAsia="zh-CN" w:bidi="ar-SA"/>
        </w:rPr>
        <w:t>每层回填高度为30cm</w:t>
      </w:r>
      <w:r>
        <w:rPr>
          <w:rFonts w:hint="eastAsia" w:cs="宋体"/>
          <w:bCs/>
          <w:color w:val="auto"/>
          <w:sz w:val="21"/>
          <w:szCs w:val="21"/>
          <w:lang w:eastAsia="zh-CN" w:bidi="ar-SA"/>
        </w:rPr>
        <w:t>，</w:t>
      </w:r>
      <w:r>
        <w:rPr>
          <w:bCs/>
          <w:color w:val="auto"/>
          <w:sz w:val="21"/>
          <w:szCs w:val="21"/>
          <w:lang w:eastAsia="zh-CN"/>
        </w:rPr>
        <w:t>压实时应沿井室中心对称进行，且不得漏夯；不得使井室、井筒等构件产生损伤、位移和倾斜。</w:t>
      </w:r>
    </w:p>
    <w:p>
      <w:pPr>
        <w:pStyle w:val="5"/>
        <w:wordWrap w:val="0"/>
        <w:autoSpaceDE w:val="0"/>
        <w:autoSpaceDN w:val="0"/>
        <w:spacing w:before="100" w:beforeAutospacing="1" w:after="100" w:afterAutospacing="1" w:line="360" w:lineRule="exact"/>
        <w:jc w:val="both"/>
        <w:outlineLvl w:val="1"/>
        <w:rPr>
          <w:rFonts w:eastAsia="宋体" w:cs="宋体"/>
          <w:color w:val="auto"/>
          <w:sz w:val="21"/>
          <w:szCs w:val="21"/>
          <w:lang w:eastAsia="zh-CN" w:bidi="ar-SA"/>
        </w:rPr>
      </w:pPr>
      <w:bookmarkStart w:id="56" w:name="_TOC_250013"/>
      <w:bookmarkEnd w:id="56"/>
      <w:bookmarkStart w:id="57" w:name="_Toc17064"/>
      <w:bookmarkStart w:id="58" w:name="_Toc6536"/>
      <w:bookmarkStart w:id="59" w:name="_Toc22825"/>
      <w:r>
        <w:rPr>
          <w:rFonts w:hint="eastAsia" w:eastAsia="宋体" w:cs="宋体"/>
          <w:color w:val="auto"/>
          <w:sz w:val="21"/>
          <w:szCs w:val="21"/>
          <w:lang w:eastAsia="zh-CN" w:bidi="ar-SA"/>
        </w:rPr>
        <w:t>9.5  井口处理</w:t>
      </w:r>
      <w:bookmarkEnd w:id="57"/>
      <w:bookmarkEnd w:id="58"/>
      <w:bookmarkEnd w:id="59"/>
    </w:p>
    <w:p>
      <w:pPr>
        <w:pStyle w:val="27"/>
        <w:tabs>
          <w:tab w:val="left" w:pos="999"/>
        </w:tabs>
        <w:spacing w:line="360" w:lineRule="exact"/>
        <w:ind w:left="0" w:firstLine="420" w:firstLineChars="200"/>
        <w:jc w:val="both"/>
        <w:rPr>
          <w:color w:val="auto"/>
          <w:sz w:val="21"/>
          <w:szCs w:val="21"/>
          <w:lang w:eastAsia="zh-CN"/>
        </w:rPr>
      </w:pPr>
      <w:r>
        <w:rPr>
          <w:rFonts w:hint="eastAsia"/>
          <w:color w:val="auto"/>
          <w:sz w:val="21"/>
          <w:szCs w:val="21"/>
          <w:lang w:eastAsia="zh-CN"/>
        </w:rPr>
        <w:t>9.5.1  水表井应按下列步骤进行井口处理：</w:t>
      </w:r>
    </w:p>
    <w:p>
      <w:pPr>
        <w:pStyle w:val="27"/>
        <w:tabs>
          <w:tab w:val="left" w:pos="999"/>
        </w:tabs>
        <w:spacing w:line="360" w:lineRule="exact"/>
        <w:ind w:left="0" w:firstLine="420" w:firstLineChars="200"/>
        <w:jc w:val="both"/>
        <w:rPr>
          <w:color w:val="auto"/>
          <w:sz w:val="21"/>
          <w:szCs w:val="21"/>
          <w:lang w:eastAsia="zh-CN"/>
        </w:rPr>
      </w:pPr>
      <w:r>
        <w:rPr>
          <w:rFonts w:hint="eastAsia"/>
          <w:color w:val="auto"/>
          <w:sz w:val="21"/>
          <w:szCs w:val="21"/>
          <w:lang w:eastAsia="zh-CN"/>
        </w:rPr>
        <w:t>1井体安装完成后，进行土方回填，回填至距井口高度15-20cm处夯实，浇筑水泥或铺设承重预制承重板；</w:t>
      </w:r>
    </w:p>
    <w:p>
      <w:pPr>
        <w:pStyle w:val="27"/>
        <w:tabs>
          <w:tab w:val="left" w:pos="999"/>
        </w:tabs>
        <w:spacing w:line="360" w:lineRule="exact"/>
        <w:ind w:left="0" w:firstLine="420" w:firstLineChars="200"/>
        <w:jc w:val="both"/>
        <w:rPr>
          <w:color w:val="auto"/>
          <w:sz w:val="21"/>
          <w:szCs w:val="21"/>
          <w:lang w:eastAsia="zh-CN"/>
        </w:rPr>
      </w:pPr>
      <w:r>
        <w:rPr>
          <w:rFonts w:hint="eastAsia"/>
          <w:color w:val="auto"/>
          <w:sz w:val="21"/>
          <w:szCs w:val="21"/>
          <w:lang w:eastAsia="zh-CN"/>
        </w:rPr>
        <w:t>2  水泥盖板可承载20吨以上的重量，如若载重小于20吨，可选择水泥硬化15cm；</w:t>
      </w:r>
    </w:p>
    <w:p>
      <w:pPr>
        <w:pStyle w:val="27"/>
        <w:tabs>
          <w:tab w:val="left" w:pos="999"/>
        </w:tabs>
        <w:spacing w:line="360" w:lineRule="exact"/>
        <w:ind w:left="0" w:firstLine="420" w:firstLineChars="200"/>
        <w:jc w:val="both"/>
        <w:rPr>
          <w:color w:val="auto"/>
          <w:sz w:val="21"/>
          <w:szCs w:val="21"/>
          <w:lang w:eastAsia="zh-CN"/>
        </w:rPr>
      </w:pPr>
      <w:r>
        <w:rPr>
          <w:rFonts w:hint="eastAsia"/>
          <w:color w:val="auto"/>
          <w:sz w:val="21"/>
          <w:szCs w:val="21"/>
          <w:lang w:eastAsia="zh-CN"/>
        </w:rPr>
        <w:t>3  在水表井井圈上用水泥砂浆安装并调整盖座，使井盖与道路高程平齐，然后对该倒梯形圆环状空间浇筑强度等级不低于C25的井圈混凝土。浇筑时采用振捣棒振捣。混凝土需充满盖座周边凹空处，填充面积单边大于基坑四周400mm，盖座与井圈采用膨胀螺栓固定；</w:t>
      </w:r>
    </w:p>
    <w:p>
      <w:pPr>
        <w:pStyle w:val="27"/>
        <w:tabs>
          <w:tab w:val="left" w:pos="999"/>
        </w:tabs>
        <w:spacing w:line="360" w:lineRule="exact"/>
        <w:ind w:left="0" w:firstLine="420" w:firstLineChars="200"/>
        <w:jc w:val="both"/>
        <w:rPr>
          <w:color w:val="auto"/>
          <w:sz w:val="21"/>
          <w:szCs w:val="21"/>
          <w:lang w:eastAsia="zh-CN"/>
        </w:rPr>
      </w:pPr>
      <w:r>
        <w:rPr>
          <w:rFonts w:hint="eastAsia"/>
          <w:color w:val="auto"/>
          <w:sz w:val="21"/>
          <w:szCs w:val="21"/>
          <w:lang w:eastAsia="zh-CN"/>
        </w:rPr>
        <w:t>4  表井坑满足施工工作面要求，抗压井盖和密封井盖之间空隙处采用砖砌等固体围挡处理，防治土体淤积和沉陷；</w:t>
      </w:r>
    </w:p>
    <w:p>
      <w:pPr>
        <w:pStyle w:val="27"/>
        <w:tabs>
          <w:tab w:val="left" w:pos="999"/>
        </w:tabs>
        <w:spacing w:line="360" w:lineRule="exact"/>
        <w:ind w:left="0" w:firstLine="420" w:firstLineChars="200"/>
        <w:jc w:val="both"/>
        <w:rPr>
          <w:color w:val="auto"/>
          <w:sz w:val="21"/>
          <w:szCs w:val="21"/>
          <w:lang w:eastAsia="zh-CN"/>
        </w:rPr>
      </w:pPr>
      <w:r>
        <w:rPr>
          <w:rFonts w:hint="eastAsia"/>
          <w:color w:val="auto"/>
          <w:sz w:val="21"/>
          <w:szCs w:val="21"/>
          <w:lang w:eastAsia="zh-CN"/>
        </w:rPr>
        <w:t>5  当路面是沥青路面时，混凝土浇筑距沥青面顶层以下60mm，覆盖养护时间大于7d，混凝土终凝后，将表面浮浆清除并拉毛。</w:t>
      </w:r>
    </w:p>
    <w:p>
      <w:pPr>
        <w:pStyle w:val="27"/>
        <w:tabs>
          <w:tab w:val="left" w:pos="999"/>
        </w:tabs>
        <w:spacing w:line="360" w:lineRule="exact"/>
        <w:ind w:left="0" w:firstLine="420" w:firstLineChars="200"/>
        <w:jc w:val="both"/>
        <w:rPr>
          <w:color w:val="auto"/>
          <w:sz w:val="21"/>
          <w:szCs w:val="21"/>
          <w:lang w:eastAsia="zh-CN"/>
        </w:rPr>
      </w:pPr>
      <w:r>
        <w:rPr>
          <w:rFonts w:hint="eastAsia"/>
          <w:color w:val="auto"/>
          <w:sz w:val="21"/>
          <w:szCs w:val="21"/>
          <w:lang w:eastAsia="zh-CN"/>
        </w:rPr>
        <w:t>6   水表井体不应承担路面压力。</w:t>
      </w:r>
    </w:p>
    <w:p>
      <w:pPr>
        <w:pStyle w:val="5"/>
        <w:wordWrap w:val="0"/>
        <w:autoSpaceDE w:val="0"/>
        <w:autoSpaceDN w:val="0"/>
        <w:spacing w:before="100" w:beforeAutospacing="1" w:after="100" w:afterAutospacing="1" w:line="360" w:lineRule="exact"/>
        <w:jc w:val="both"/>
        <w:outlineLvl w:val="1"/>
        <w:rPr>
          <w:rFonts w:eastAsia="宋体" w:cs="宋体"/>
          <w:color w:val="auto"/>
          <w:sz w:val="21"/>
          <w:szCs w:val="21"/>
          <w:lang w:eastAsia="zh-CN" w:bidi="ar-SA"/>
        </w:rPr>
      </w:pPr>
      <w:bookmarkStart w:id="60" w:name="_Toc7622"/>
      <w:r>
        <w:rPr>
          <w:rFonts w:hint="eastAsia" w:eastAsia="宋体" w:cs="宋体"/>
          <w:color w:val="auto"/>
          <w:sz w:val="21"/>
          <w:szCs w:val="21"/>
          <w:lang w:eastAsia="zh-CN" w:bidi="ar-SA"/>
        </w:rPr>
        <w:t>9.6  井盖安装</w:t>
      </w:r>
      <w:bookmarkEnd w:id="60"/>
    </w:p>
    <w:p>
      <w:pPr>
        <w:pStyle w:val="27"/>
        <w:tabs>
          <w:tab w:val="left" w:pos="879"/>
        </w:tabs>
        <w:autoSpaceDE w:val="0"/>
        <w:autoSpaceDN w:val="0"/>
        <w:spacing w:line="360" w:lineRule="exact"/>
        <w:ind w:left="0"/>
        <w:jc w:val="both"/>
        <w:rPr>
          <w:color w:val="auto"/>
          <w:sz w:val="21"/>
          <w:szCs w:val="21"/>
          <w:lang w:eastAsia="zh-CN"/>
        </w:rPr>
      </w:pPr>
      <w:r>
        <w:rPr>
          <w:rFonts w:hint="eastAsia"/>
          <w:color w:val="auto"/>
          <w:sz w:val="21"/>
          <w:szCs w:val="21"/>
          <w:lang w:eastAsia="zh-CN"/>
        </w:rPr>
        <w:t xml:space="preserve">9.6.1  </w:t>
      </w:r>
      <w:r>
        <w:rPr>
          <w:color w:val="auto"/>
          <w:sz w:val="21"/>
          <w:szCs w:val="21"/>
          <w:lang w:eastAsia="zh-CN"/>
        </w:rPr>
        <w:t>安装井盖时，井盖不能偏移，并与井筒的轴心对准，安装后应将周围均匀回填至设计要求高度。</w:t>
      </w:r>
    </w:p>
    <w:p>
      <w:pPr>
        <w:pStyle w:val="27"/>
        <w:tabs>
          <w:tab w:val="left" w:pos="879"/>
        </w:tabs>
        <w:autoSpaceDE w:val="0"/>
        <w:autoSpaceDN w:val="0"/>
        <w:spacing w:line="360" w:lineRule="exact"/>
        <w:ind w:left="0"/>
        <w:jc w:val="both"/>
        <w:rPr>
          <w:color w:val="auto"/>
          <w:sz w:val="21"/>
          <w:szCs w:val="21"/>
          <w:lang w:eastAsia="zh-CN"/>
        </w:rPr>
      </w:pPr>
      <w:r>
        <w:rPr>
          <w:rFonts w:hint="eastAsia"/>
          <w:color w:val="auto"/>
          <w:sz w:val="21"/>
          <w:szCs w:val="21"/>
          <w:lang w:eastAsia="zh-CN"/>
        </w:rPr>
        <w:t>9.6.2  水表井井盖的安装应与道路路面施工同时进行。</w:t>
      </w:r>
    </w:p>
    <w:p>
      <w:pPr>
        <w:pStyle w:val="25"/>
        <w:spacing w:before="312" w:beforeLines="100" w:after="312" w:afterLines="100" w:line="240" w:lineRule="auto"/>
        <w:ind w:firstLine="0"/>
        <w:outlineLvl w:val="0"/>
        <w:rPr>
          <w:rFonts w:ascii="Times New Roman" w:hAnsi="Times New Roman" w:eastAsia="Times New Roman" w:cs="Times New Roman"/>
          <w:color w:val="auto"/>
          <w:sz w:val="20"/>
          <w:szCs w:val="20"/>
          <w:lang w:val="en-US" w:eastAsia="zh-CN"/>
        </w:rPr>
      </w:pPr>
      <w:bookmarkStart w:id="61" w:name="_Toc8248"/>
      <w:r>
        <w:rPr>
          <w:rFonts w:hint="eastAsia" w:ascii="Times New Roman" w:hAnsi="Times New Roman" w:eastAsia="Times New Roman" w:cs="Times New Roman"/>
          <w:color w:val="auto"/>
          <w:sz w:val="20"/>
          <w:szCs w:val="20"/>
          <w:lang w:val="en-US" w:eastAsia="zh-CN"/>
        </w:rPr>
        <w:t>10  检验规则</w:t>
      </w:r>
      <w:bookmarkEnd w:id="61"/>
    </w:p>
    <w:p>
      <w:pPr>
        <w:tabs>
          <w:tab w:val="left" w:pos="519"/>
        </w:tabs>
        <w:autoSpaceDE w:val="0"/>
        <w:autoSpaceDN w:val="0"/>
        <w:spacing w:line="360" w:lineRule="exact"/>
        <w:jc w:val="both"/>
        <w:rPr>
          <w:rFonts w:hAnsi="宋体" w:eastAsia="宋体" w:cs="宋体"/>
          <w:bCs/>
          <w:color w:val="auto"/>
          <w:szCs w:val="22"/>
          <w:lang w:eastAsia="zh-CN" w:bidi="ar-SA"/>
        </w:rPr>
      </w:pPr>
      <w:r>
        <w:rPr>
          <w:rFonts w:hint="eastAsia" w:eastAsia="宋体"/>
          <w:bCs/>
          <w:color w:val="auto"/>
          <w:sz w:val="21"/>
          <w:szCs w:val="21"/>
          <w:lang w:eastAsia="zh-CN" w:bidi="ar-SA"/>
        </w:rPr>
        <w:t>10.1  水表</w:t>
      </w:r>
      <w:r>
        <w:rPr>
          <w:rFonts w:hint="eastAsia" w:eastAsia="宋体" w:cs="宋体"/>
          <w:bCs/>
          <w:color w:val="auto"/>
          <w:sz w:val="21"/>
          <w:szCs w:val="21"/>
          <w:lang w:eastAsia="zh-CN" w:bidi="ar-SA"/>
        </w:rPr>
        <w:t>井</w:t>
      </w:r>
      <w:r>
        <w:rPr>
          <w:rFonts w:eastAsia="宋体" w:cs="宋体"/>
          <w:bCs/>
          <w:color w:val="auto"/>
          <w:sz w:val="21"/>
          <w:szCs w:val="21"/>
          <w:lang w:eastAsia="zh-CN" w:bidi="ar-SA"/>
        </w:rPr>
        <w:t>工程质量控制除应符合现行国家标准</w:t>
      </w:r>
      <w:r>
        <w:rPr>
          <w:rFonts w:hint="eastAsia" w:eastAsia="宋体" w:cs="宋体"/>
          <w:bCs/>
          <w:color w:val="auto"/>
          <w:sz w:val="21"/>
          <w:szCs w:val="21"/>
          <w:lang w:eastAsia="zh-CN" w:bidi="ar-SA"/>
        </w:rPr>
        <w:t>《</w:t>
      </w:r>
      <w:r>
        <w:rPr>
          <w:rFonts w:hint="eastAsia" w:eastAsia="宋体" w:cs="宋体"/>
          <w:bCs/>
          <w:color w:val="auto"/>
          <w:sz w:val="21"/>
          <w:szCs w:val="21"/>
          <w:lang w:eastAsia="zh-CN" w:bidi="ar-SA"/>
        </w:rPr>
        <w:t>建筑工程施工质量验收统一标准</w:t>
      </w:r>
      <w:r>
        <w:rPr>
          <w:rFonts w:hint="eastAsia" w:eastAsia="宋体" w:cs="宋体"/>
          <w:bCs/>
          <w:color w:val="auto"/>
          <w:sz w:val="21"/>
          <w:szCs w:val="21"/>
          <w:lang w:eastAsia="zh-CN" w:bidi="ar-SA"/>
        </w:rPr>
        <w:t>》</w:t>
      </w:r>
      <w:r>
        <w:rPr>
          <w:rFonts w:hint="eastAsia" w:eastAsia="宋体" w:cs="宋体"/>
          <w:bCs/>
          <w:color w:val="auto"/>
          <w:sz w:val="21"/>
          <w:szCs w:val="21"/>
          <w:lang w:eastAsia="zh-CN" w:bidi="ar-SA"/>
        </w:rPr>
        <w:t>GB50300及</w:t>
      </w:r>
      <w:r>
        <w:rPr>
          <w:rFonts w:eastAsia="宋体" w:cs="宋体"/>
          <w:bCs/>
          <w:color w:val="auto"/>
          <w:sz w:val="21"/>
          <w:szCs w:val="21"/>
          <w:lang w:eastAsia="zh-CN" w:bidi="ar-SA"/>
        </w:rPr>
        <w:t>《给水排水管道工程施工及验收规范》GB50268</w:t>
      </w:r>
      <w:r>
        <w:rPr>
          <w:rFonts w:eastAsia="宋体" w:cs="宋体"/>
          <w:bCs/>
          <w:color w:val="auto"/>
          <w:sz w:val="21"/>
          <w:szCs w:val="21"/>
          <w:lang w:eastAsia="zh-CN" w:bidi="ar-SA"/>
        </w:rPr>
        <w:t>的有关规定外，还应符合下列规定</w:t>
      </w:r>
      <w:r>
        <w:rPr>
          <w:rFonts w:hint="eastAsia" w:eastAsia="宋体" w:cs="宋体"/>
          <w:bCs/>
          <w:color w:val="auto"/>
          <w:sz w:val="21"/>
          <w:szCs w:val="21"/>
          <w:lang w:eastAsia="zh-CN" w:bidi="ar-SA"/>
        </w:rPr>
        <w:t>：</w:t>
      </w:r>
    </w:p>
    <w:p>
      <w:pPr>
        <w:tabs>
          <w:tab w:val="left" w:pos="999"/>
        </w:tabs>
        <w:autoSpaceDE w:val="0"/>
        <w:autoSpaceDN w:val="0"/>
        <w:spacing w:line="360" w:lineRule="exact"/>
        <w:ind w:firstLine="420" w:firstLineChars="200"/>
        <w:jc w:val="both"/>
        <w:rPr>
          <w:rFonts w:ascii="宋体" w:hAnsi="宋体" w:eastAsia="宋体" w:cs="宋体"/>
          <w:bCs/>
          <w:color w:val="auto"/>
          <w:szCs w:val="22"/>
          <w:lang w:eastAsia="zh-CN" w:bidi="ar-SA"/>
        </w:rPr>
      </w:pPr>
      <w:r>
        <w:rPr>
          <w:rFonts w:hint="eastAsia" w:eastAsia="宋体"/>
          <w:bCs/>
          <w:color w:val="auto"/>
          <w:sz w:val="21"/>
          <w:szCs w:val="21"/>
          <w:lang w:eastAsia="zh-CN" w:bidi="ar-SA"/>
        </w:rPr>
        <w:t>1  水表</w:t>
      </w:r>
      <w:r>
        <w:rPr>
          <w:rFonts w:hint="eastAsia" w:eastAsia="宋体" w:cs="宋体"/>
          <w:bCs/>
          <w:color w:val="auto"/>
          <w:sz w:val="21"/>
          <w:szCs w:val="21"/>
          <w:lang w:eastAsia="zh-CN" w:bidi="ar-SA"/>
        </w:rPr>
        <w:t>井</w:t>
      </w:r>
      <w:r>
        <w:rPr>
          <w:rFonts w:eastAsia="宋体" w:cs="宋体"/>
          <w:bCs/>
          <w:color w:val="auto"/>
          <w:sz w:val="21"/>
          <w:szCs w:val="21"/>
          <w:lang w:eastAsia="zh-CN" w:bidi="ar-SA"/>
        </w:rPr>
        <w:t>各部件、连接管件与配件、主要原材料等进入施工现场，应进行进场验收，进场验收不合格的不得使用</w:t>
      </w:r>
      <w:r>
        <w:rPr>
          <w:rFonts w:hint="eastAsia" w:eastAsia="宋体" w:cs="宋体"/>
          <w:bCs/>
          <w:color w:val="auto"/>
          <w:sz w:val="21"/>
          <w:szCs w:val="21"/>
          <w:lang w:eastAsia="zh-CN" w:bidi="ar-SA"/>
        </w:rPr>
        <w:t>；</w:t>
      </w:r>
    </w:p>
    <w:p>
      <w:pPr>
        <w:tabs>
          <w:tab w:val="left" w:pos="999"/>
        </w:tabs>
        <w:autoSpaceDE w:val="0"/>
        <w:autoSpaceDN w:val="0"/>
        <w:spacing w:line="360" w:lineRule="exact"/>
        <w:ind w:firstLine="420" w:firstLineChars="200"/>
        <w:jc w:val="both"/>
        <w:rPr>
          <w:rFonts w:ascii="宋体" w:hAnsi="宋体" w:eastAsia="宋体" w:cs="宋体"/>
          <w:bCs/>
          <w:color w:val="auto"/>
          <w:szCs w:val="22"/>
          <w:lang w:eastAsia="zh-CN" w:bidi="ar-SA"/>
        </w:rPr>
      </w:pPr>
      <w:r>
        <w:rPr>
          <w:rFonts w:hint="eastAsia" w:eastAsia="宋体"/>
          <w:bCs/>
          <w:color w:val="auto"/>
          <w:sz w:val="21"/>
          <w:szCs w:val="21"/>
          <w:lang w:eastAsia="zh-CN" w:bidi="ar-SA"/>
        </w:rPr>
        <w:t xml:space="preserve">2  </w:t>
      </w:r>
      <w:r>
        <w:rPr>
          <w:rFonts w:eastAsia="宋体" w:cs="宋体"/>
          <w:bCs/>
          <w:color w:val="auto"/>
          <w:sz w:val="21"/>
          <w:szCs w:val="21"/>
          <w:lang w:eastAsia="zh-CN" w:bidi="ar-SA"/>
        </w:rPr>
        <w:t>每道工序完成后应进行施工检验，上下道工序之间应进行交接检验，工程隐蔽前应进行隐蔽验收，检验、验收不合格的不得进行下道工序施工</w:t>
      </w:r>
      <w:r>
        <w:rPr>
          <w:rFonts w:hint="eastAsia" w:eastAsia="宋体" w:cs="宋体"/>
          <w:bCs/>
          <w:color w:val="auto"/>
          <w:sz w:val="21"/>
          <w:szCs w:val="21"/>
          <w:lang w:eastAsia="zh-CN" w:bidi="ar-SA"/>
        </w:rPr>
        <w:t>；</w:t>
      </w:r>
    </w:p>
    <w:p>
      <w:pPr>
        <w:tabs>
          <w:tab w:val="left" w:pos="999"/>
        </w:tabs>
        <w:autoSpaceDE w:val="0"/>
        <w:autoSpaceDN w:val="0"/>
        <w:spacing w:line="360" w:lineRule="exact"/>
        <w:ind w:firstLine="420" w:firstLineChars="200"/>
        <w:jc w:val="both"/>
        <w:rPr>
          <w:rFonts w:eastAsia="宋体"/>
          <w:bCs/>
          <w:color w:val="auto"/>
          <w:sz w:val="21"/>
          <w:szCs w:val="21"/>
          <w:lang w:eastAsia="zh-CN" w:bidi="ar-SA"/>
        </w:rPr>
      </w:pPr>
      <w:r>
        <w:rPr>
          <w:rFonts w:hint="eastAsia" w:eastAsia="宋体"/>
          <w:bCs/>
          <w:color w:val="auto"/>
          <w:sz w:val="21"/>
          <w:szCs w:val="21"/>
          <w:lang w:eastAsia="zh-CN" w:bidi="ar-SA"/>
        </w:rPr>
        <w:t>3  水表井安装施工中各分项工程完成后应按本规程规定进行验收；</w:t>
      </w:r>
    </w:p>
    <w:p>
      <w:pPr>
        <w:tabs>
          <w:tab w:val="left" w:pos="999"/>
        </w:tabs>
        <w:autoSpaceDE w:val="0"/>
        <w:autoSpaceDN w:val="0"/>
        <w:spacing w:line="360" w:lineRule="exact"/>
        <w:ind w:firstLine="420" w:firstLineChars="200"/>
        <w:jc w:val="both"/>
        <w:rPr>
          <w:rFonts w:eastAsia="宋体"/>
          <w:bCs/>
          <w:color w:val="auto"/>
          <w:sz w:val="21"/>
          <w:szCs w:val="21"/>
          <w:lang w:eastAsia="zh-CN" w:bidi="ar-SA"/>
        </w:rPr>
      </w:pPr>
      <w:r>
        <w:rPr>
          <w:rFonts w:hint="eastAsia" w:eastAsia="宋体"/>
          <w:bCs/>
          <w:color w:val="auto"/>
          <w:sz w:val="21"/>
          <w:szCs w:val="21"/>
          <w:lang w:eastAsia="zh-CN" w:bidi="ar-SA"/>
        </w:rPr>
        <w:t>4  所有施工检验、工程验收、隐蔽验收、测量复核等应有记录，并应进行检查确认。</w:t>
      </w:r>
    </w:p>
    <w:p>
      <w:pPr>
        <w:pStyle w:val="27"/>
        <w:tabs>
          <w:tab w:val="left" w:pos="879"/>
        </w:tabs>
        <w:autoSpaceDE w:val="0"/>
        <w:autoSpaceDN w:val="0"/>
        <w:spacing w:line="360" w:lineRule="exact"/>
        <w:ind w:left="0"/>
        <w:jc w:val="both"/>
        <w:rPr>
          <w:bCs/>
          <w:color w:val="auto"/>
          <w:lang w:eastAsia="zh-CN"/>
        </w:rPr>
      </w:pPr>
      <w:r>
        <w:rPr>
          <w:rFonts w:hint="eastAsia"/>
          <w:bCs/>
          <w:color w:val="auto"/>
          <w:sz w:val="21"/>
          <w:szCs w:val="21"/>
          <w:lang w:eastAsia="zh-CN"/>
        </w:rPr>
        <w:t>10.2  水表井</w:t>
      </w:r>
      <w:r>
        <w:rPr>
          <w:bCs/>
          <w:color w:val="auto"/>
          <w:sz w:val="21"/>
          <w:szCs w:val="21"/>
          <w:lang w:eastAsia="zh-CN"/>
        </w:rPr>
        <w:t>部件的进场质量查验，应按以下要求进行：</w:t>
      </w:r>
    </w:p>
    <w:p>
      <w:pPr>
        <w:pStyle w:val="27"/>
        <w:tabs>
          <w:tab w:val="left" w:pos="879"/>
        </w:tabs>
        <w:autoSpaceDE w:val="0"/>
        <w:autoSpaceDN w:val="0"/>
        <w:spacing w:line="360" w:lineRule="exact"/>
        <w:ind w:left="0" w:firstLine="420" w:firstLineChars="200"/>
        <w:jc w:val="both"/>
        <w:rPr>
          <w:bCs/>
          <w:color w:val="auto"/>
          <w:lang w:eastAsia="zh-CN"/>
        </w:rPr>
      </w:pPr>
      <w:r>
        <w:rPr>
          <w:rFonts w:hint="eastAsia"/>
          <w:bCs/>
          <w:color w:val="auto"/>
          <w:sz w:val="21"/>
          <w:szCs w:val="21"/>
          <w:lang w:eastAsia="zh-CN"/>
        </w:rPr>
        <w:t xml:space="preserve">1  </w:t>
      </w:r>
      <w:r>
        <w:rPr>
          <w:bCs/>
          <w:color w:val="auto"/>
          <w:sz w:val="21"/>
          <w:szCs w:val="21"/>
          <w:lang w:eastAsia="zh-CN"/>
        </w:rPr>
        <w:t>查验部件的产品质量合格证和检验报告；</w:t>
      </w:r>
    </w:p>
    <w:p>
      <w:pPr>
        <w:pStyle w:val="27"/>
        <w:tabs>
          <w:tab w:val="left" w:pos="881"/>
        </w:tabs>
        <w:autoSpaceDE w:val="0"/>
        <w:autoSpaceDN w:val="0"/>
        <w:spacing w:line="360" w:lineRule="exact"/>
        <w:ind w:left="0" w:firstLine="420" w:firstLineChars="200"/>
        <w:jc w:val="both"/>
        <w:rPr>
          <w:bCs/>
          <w:color w:val="auto"/>
          <w:lang w:eastAsia="zh-CN"/>
        </w:rPr>
      </w:pPr>
      <w:r>
        <w:rPr>
          <w:rFonts w:hint="eastAsia"/>
          <w:bCs/>
          <w:color w:val="auto"/>
          <w:sz w:val="21"/>
          <w:szCs w:val="21"/>
          <w:lang w:eastAsia="zh-CN"/>
        </w:rPr>
        <w:t xml:space="preserve">2  </w:t>
      </w:r>
      <w:r>
        <w:rPr>
          <w:bCs/>
          <w:color w:val="auto"/>
          <w:sz w:val="21"/>
          <w:szCs w:val="21"/>
          <w:lang w:eastAsia="zh-CN"/>
        </w:rPr>
        <w:t>查验部件的规格型号、接口管径等</w:t>
      </w:r>
      <w:r>
        <w:rPr>
          <w:rFonts w:hint="eastAsia"/>
          <w:bCs/>
          <w:color w:val="auto"/>
          <w:sz w:val="21"/>
          <w:szCs w:val="21"/>
          <w:lang w:eastAsia="zh-CN"/>
        </w:rPr>
        <w:t>；</w:t>
      </w:r>
      <w:r>
        <w:rPr>
          <w:bCs/>
          <w:color w:val="auto"/>
          <w:sz w:val="21"/>
          <w:szCs w:val="21"/>
          <w:lang w:eastAsia="zh-CN"/>
        </w:rPr>
        <w:t>密封圈是否完整；</w:t>
      </w:r>
    </w:p>
    <w:p>
      <w:pPr>
        <w:pStyle w:val="27"/>
        <w:tabs>
          <w:tab w:val="left" w:pos="879"/>
        </w:tabs>
        <w:autoSpaceDE w:val="0"/>
        <w:autoSpaceDN w:val="0"/>
        <w:spacing w:line="360" w:lineRule="exact"/>
        <w:ind w:left="0" w:firstLine="420" w:firstLineChars="200"/>
        <w:jc w:val="both"/>
        <w:rPr>
          <w:bCs/>
          <w:color w:val="auto"/>
          <w:sz w:val="21"/>
          <w:szCs w:val="21"/>
          <w:lang w:eastAsia="zh-CN"/>
        </w:rPr>
      </w:pPr>
      <w:r>
        <w:rPr>
          <w:rFonts w:hint="eastAsia"/>
          <w:bCs/>
          <w:color w:val="auto"/>
          <w:sz w:val="21"/>
          <w:szCs w:val="21"/>
          <w:lang w:eastAsia="zh-CN"/>
        </w:rPr>
        <w:t xml:space="preserve">3  </w:t>
      </w:r>
      <w:r>
        <w:rPr>
          <w:bCs/>
          <w:color w:val="auto"/>
          <w:sz w:val="21"/>
          <w:szCs w:val="21"/>
          <w:lang w:eastAsia="zh-CN"/>
        </w:rPr>
        <w:t>查验部件的外观质量、尺寸偏差等。</w:t>
      </w:r>
    </w:p>
    <w:p>
      <w:pPr>
        <w:pStyle w:val="27"/>
        <w:tabs>
          <w:tab w:val="left" w:pos="999"/>
        </w:tabs>
        <w:spacing w:line="360" w:lineRule="exact"/>
        <w:ind w:left="0"/>
        <w:jc w:val="both"/>
        <w:rPr>
          <w:bCs/>
          <w:color w:val="auto"/>
          <w:sz w:val="21"/>
          <w:szCs w:val="21"/>
          <w:lang w:eastAsia="zh-CN"/>
        </w:rPr>
      </w:pPr>
      <w:r>
        <w:rPr>
          <w:rFonts w:hint="eastAsia"/>
          <w:bCs/>
          <w:color w:val="auto"/>
          <w:spacing w:val="-2"/>
          <w:sz w:val="21"/>
          <w:lang w:eastAsia="zh-CN"/>
        </w:rPr>
        <w:t>10.3  井体</w:t>
      </w:r>
      <w:r>
        <w:rPr>
          <w:rFonts w:hint="eastAsia"/>
          <w:bCs/>
          <w:color w:val="auto"/>
          <w:sz w:val="21"/>
          <w:szCs w:val="21"/>
          <w:lang w:eastAsia="zh-CN"/>
        </w:rPr>
        <w:t>安装完成后，井内环境干燥，无杂物，水表正常上传，承重井盖与路面平齐，或高出部分不影响路面同行。</w:t>
      </w:r>
    </w:p>
    <w:p>
      <w:pPr>
        <w:pStyle w:val="27"/>
        <w:tabs>
          <w:tab w:val="left" w:pos="999"/>
        </w:tabs>
        <w:spacing w:line="360" w:lineRule="exact"/>
        <w:ind w:left="0"/>
        <w:jc w:val="both"/>
        <w:rPr>
          <w:bCs/>
          <w:color w:val="auto"/>
          <w:lang w:eastAsia="zh-CN"/>
        </w:rPr>
      </w:pPr>
      <w:r>
        <w:rPr>
          <w:rFonts w:hint="eastAsia"/>
          <w:bCs/>
          <w:color w:val="auto"/>
          <w:spacing w:val="-2"/>
          <w:sz w:val="21"/>
          <w:lang w:eastAsia="zh-CN"/>
        </w:rPr>
        <w:t xml:space="preserve">10.4  </w:t>
      </w:r>
      <w:r>
        <w:rPr>
          <w:bCs/>
          <w:color w:val="auto"/>
          <w:spacing w:val="-4"/>
          <w:sz w:val="21"/>
          <w:szCs w:val="21"/>
          <w:lang w:eastAsia="zh-CN"/>
        </w:rPr>
        <w:t>井体</w:t>
      </w:r>
      <w:r>
        <w:rPr>
          <w:bCs/>
          <w:color w:val="auto"/>
          <w:spacing w:val="-5"/>
          <w:sz w:val="21"/>
          <w:szCs w:val="21"/>
          <w:lang w:eastAsia="zh-CN"/>
        </w:rPr>
        <w:t>（</w:t>
      </w:r>
      <w:r>
        <w:rPr>
          <w:rFonts w:hint="eastAsia"/>
          <w:bCs/>
          <w:color w:val="auto"/>
          <w:spacing w:val="-5"/>
          <w:sz w:val="21"/>
          <w:szCs w:val="21"/>
          <w:lang w:eastAsia="zh-CN"/>
        </w:rPr>
        <w:t>上体和下体组装的井室</w:t>
      </w:r>
      <w:r>
        <w:rPr>
          <w:bCs/>
          <w:color w:val="auto"/>
          <w:spacing w:val="-5"/>
          <w:sz w:val="21"/>
          <w:szCs w:val="21"/>
          <w:lang w:eastAsia="zh-CN"/>
        </w:rPr>
        <w:t>）</w:t>
      </w:r>
      <w:r>
        <w:rPr>
          <w:bCs/>
          <w:color w:val="auto"/>
          <w:spacing w:val="-4"/>
          <w:sz w:val="21"/>
          <w:szCs w:val="21"/>
          <w:lang w:eastAsia="zh-CN"/>
        </w:rPr>
        <w:t>内、外表面应不存在会</w:t>
      </w:r>
      <w:r>
        <w:rPr>
          <w:bCs/>
          <w:color w:val="auto"/>
          <w:spacing w:val="-5"/>
          <w:sz w:val="21"/>
          <w:szCs w:val="21"/>
          <w:lang w:eastAsia="zh-CN"/>
        </w:rPr>
        <w:t>损坏其功能的不规则物。部件边缘应无裂纹或毛刺，接头表面</w:t>
      </w:r>
      <w:r>
        <w:rPr>
          <w:rFonts w:hint="eastAsia"/>
          <w:bCs/>
          <w:color w:val="auto"/>
          <w:spacing w:val="-5"/>
          <w:sz w:val="21"/>
          <w:szCs w:val="21"/>
          <w:lang w:eastAsia="zh-CN"/>
        </w:rPr>
        <w:t>不</w:t>
      </w:r>
      <w:r>
        <w:rPr>
          <w:bCs/>
          <w:color w:val="auto"/>
          <w:spacing w:val="-5"/>
          <w:sz w:val="21"/>
          <w:szCs w:val="21"/>
          <w:lang w:eastAsia="zh-CN"/>
        </w:rPr>
        <w:t>应有影响其形成紧密防</w:t>
      </w:r>
      <w:r>
        <w:rPr>
          <w:bCs/>
          <w:color w:val="auto"/>
          <w:sz w:val="21"/>
          <w:szCs w:val="21"/>
          <w:lang w:eastAsia="zh-CN"/>
        </w:rPr>
        <w:t>漏密封的不规则物。</w:t>
      </w:r>
    </w:p>
    <w:p>
      <w:pPr>
        <w:pStyle w:val="5"/>
        <w:spacing w:line="360" w:lineRule="exact"/>
        <w:jc w:val="both"/>
        <w:rPr>
          <w:bCs/>
          <w:color w:val="auto"/>
          <w:lang w:eastAsia="zh-CN"/>
        </w:rPr>
      </w:pPr>
      <w:r>
        <w:rPr>
          <w:rFonts w:hint="eastAsia"/>
          <w:bCs/>
          <w:color w:val="auto"/>
          <w:sz w:val="21"/>
          <w:szCs w:val="21"/>
          <w:lang w:eastAsia="zh-CN"/>
        </w:rPr>
        <w:t>10.5  水表井</w:t>
      </w:r>
      <w:r>
        <w:rPr>
          <w:bCs/>
          <w:color w:val="auto"/>
          <w:sz w:val="21"/>
          <w:szCs w:val="21"/>
          <w:lang w:eastAsia="zh-CN"/>
        </w:rPr>
        <w:t>工程可按</w:t>
      </w:r>
      <w:r>
        <w:rPr>
          <w:rFonts w:hint="eastAsia"/>
          <w:bCs/>
          <w:color w:val="auto"/>
          <w:sz w:val="21"/>
          <w:szCs w:val="21"/>
          <w:lang w:eastAsia="zh-CN"/>
        </w:rPr>
        <w:t>给</w:t>
      </w:r>
      <w:r>
        <w:rPr>
          <w:bCs/>
          <w:color w:val="auto"/>
          <w:sz w:val="21"/>
          <w:szCs w:val="21"/>
          <w:lang w:eastAsia="zh-CN"/>
        </w:rPr>
        <w:t>水管道单位工程中的一个分部工程进行验收，施工质量验收应在施工单位自检合格的基础上，按分项工程、验收批、分部工程顺序进行。</w:t>
      </w:r>
    </w:p>
    <w:p>
      <w:pPr>
        <w:pStyle w:val="5"/>
        <w:spacing w:line="360" w:lineRule="exact"/>
        <w:jc w:val="both"/>
        <w:rPr>
          <w:bCs/>
          <w:color w:val="auto"/>
          <w:lang w:eastAsia="zh-CN"/>
        </w:rPr>
      </w:pPr>
      <w:r>
        <w:rPr>
          <w:rFonts w:hint="eastAsia"/>
          <w:bCs/>
          <w:color w:val="auto"/>
          <w:sz w:val="21"/>
          <w:szCs w:val="21"/>
          <w:lang w:eastAsia="zh-CN"/>
        </w:rPr>
        <w:t>10.6  水表井</w:t>
      </w:r>
      <w:r>
        <w:rPr>
          <w:bCs/>
          <w:color w:val="auto"/>
          <w:sz w:val="21"/>
          <w:szCs w:val="21"/>
          <w:lang w:eastAsia="zh-CN"/>
        </w:rPr>
        <w:t>分项工程、验收批、分部工程的质量验收记录应按现行国家标准《给水排水管道工程施工及验收规范》GB50268的有关规定填写。</w:t>
      </w:r>
      <w:r>
        <w:rPr>
          <w:rFonts w:hint="eastAsia"/>
          <w:bCs/>
          <w:color w:val="auto"/>
          <w:sz w:val="21"/>
          <w:szCs w:val="21"/>
          <w:lang w:eastAsia="zh-CN"/>
        </w:rPr>
        <w:t>水表井</w:t>
      </w:r>
      <w:r>
        <w:rPr>
          <w:bCs/>
          <w:color w:val="auto"/>
          <w:sz w:val="21"/>
          <w:szCs w:val="21"/>
          <w:lang w:eastAsia="zh-CN"/>
        </w:rPr>
        <w:t>工程质量验收划分应</w:t>
      </w:r>
      <w:r>
        <w:rPr>
          <w:rFonts w:hint="eastAsia"/>
          <w:bCs/>
          <w:color w:val="auto"/>
          <w:sz w:val="21"/>
          <w:szCs w:val="21"/>
          <w:lang w:eastAsia="zh-CN"/>
        </w:rPr>
        <w:t>符合</w:t>
      </w:r>
      <w:r>
        <w:rPr>
          <w:bCs/>
          <w:color w:val="auto"/>
          <w:sz w:val="21"/>
          <w:szCs w:val="21"/>
          <w:lang w:eastAsia="zh-CN"/>
        </w:rPr>
        <w:t>表</w:t>
      </w:r>
      <w:r>
        <w:rPr>
          <w:rFonts w:hint="eastAsia"/>
          <w:bCs/>
          <w:color w:val="auto"/>
          <w:sz w:val="21"/>
          <w:szCs w:val="21"/>
          <w:lang w:eastAsia="zh-CN"/>
        </w:rPr>
        <w:t>9.5</w:t>
      </w:r>
      <w:r>
        <w:rPr>
          <w:bCs/>
          <w:color w:val="auto"/>
          <w:sz w:val="21"/>
          <w:szCs w:val="21"/>
          <w:lang w:eastAsia="zh-CN"/>
        </w:rPr>
        <w:t>的规定。支护开挖分项工程的质量验收应按现行国家标准《给水排水构筑物工程施工及验收规范》GB50</w:t>
      </w:r>
      <w:r>
        <w:rPr>
          <w:rFonts w:hint="eastAsia"/>
          <w:bCs/>
          <w:color w:val="auto"/>
          <w:sz w:val="21"/>
          <w:szCs w:val="21"/>
          <w:lang w:eastAsia="zh-CN"/>
        </w:rPr>
        <w:t>141</w:t>
      </w:r>
      <w:r>
        <w:rPr>
          <w:bCs/>
          <w:color w:val="auto"/>
          <w:sz w:val="21"/>
          <w:szCs w:val="21"/>
          <w:lang w:eastAsia="zh-CN"/>
        </w:rPr>
        <w:t>的有关规定执行。</w:t>
      </w:r>
    </w:p>
    <w:p>
      <w:pPr>
        <w:spacing w:before="156" w:beforeLines="50"/>
        <w:jc w:val="center"/>
        <w:rPr>
          <w:rFonts w:eastAsia="黑体"/>
          <w:bCs/>
          <w:color w:val="auto"/>
          <w:kern w:val="2"/>
          <w:sz w:val="18"/>
          <w:szCs w:val="18"/>
          <w:lang w:eastAsia="zh-CN"/>
        </w:rPr>
      </w:pPr>
      <w:r>
        <w:rPr>
          <w:rFonts w:hint="eastAsia" w:eastAsia="黑体"/>
          <w:bCs/>
          <w:color w:val="auto"/>
          <w:kern w:val="2"/>
          <w:sz w:val="18"/>
          <w:szCs w:val="18"/>
          <w:lang w:eastAsia="zh-CN"/>
        </w:rPr>
        <w:t>表9.5水表井工程质量验收划分</w:t>
      </w:r>
    </w:p>
    <w:tbl>
      <w:tblPr>
        <w:tblStyle w:val="13"/>
        <w:tblW w:w="59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4030"/>
        <w:gridCol w:w="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14" w:type="dxa"/>
            <w:vAlign w:val="center"/>
          </w:tcPr>
          <w:p>
            <w:pPr>
              <w:pStyle w:val="28"/>
              <w:autoSpaceDE w:val="0"/>
              <w:autoSpaceDN w:val="0"/>
              <w:spacing w:line="240" w:lineRule="exact"/>
              <w:jc w:val="center"/>
              <w:rPr>
                <w:bCs/>
                <w:color w:val="auto"/>
                <w:sz w:val="15"/>
              </w:rPr>
            </w:pPr>
            <w:r>
              <w:rPr>
                <w:bCs/>
                <w:color w:val="auto"/>
                <w:sz w:val="15"/>
              </w:rPr>
              <w:t>分部工程</w:t>
            </w:r>
          </w:p>
        </w:tc>
        <w:tc>
          <w:tcPr>
            <w:tcW w:w="4030" w:type="dxa"/>
            <w:vAlign w:val="center"/>
          </w:tcPr>
          <w:p>
            <w:pPr>
              <w:pStyle w:val="28"/>
              <w:autoSpaceDE w:val="0"/>
              <w:autoSpaceDN w:val="0"/>
              <w:spacing w:line="240" w:lineRule="exact"/>
              <w:jc w:val="center"/>
              <w:rPr>
                <w:bCs/>
                <w:color w:val="auto"/>
                <w:sz w:val="15"/>
              </w:rPr>
            </w:pPr>
            <w:r>
              <w:rPr>
                <w:bCs/>
                <w:color w:val="auto"/>
                <w:sz w:val="15"/>
              </w:rPr>
              <w:t>分项工程</w:t>
            </w:r>
          </w:p>
        </w:tc>
        <w:tc>
          <w:tcPr>
            <w:tcW w:w="761" w:type="dxa"/>
            <w:vAlign w:val="center"/>
          </w:tcPr>
          <w:p>
            <w:pPr>
              <w:pStyle w:val="28"/>
              <w:autoSpaceDE w:val="0"/>
              <w:autoSpaceDN w:val="0"/>
              <w:spacing w:line="240" w:lineRule="exact"/>
              <w:jc w:val="center"/>
              <w:rPr>
                <w:bCs/>
                <w:color w:val="auto"/>
                <w:sz w:val="15"/>
              </w:rPr>
            </w:pPr>
            <w:r>
              <w:rPr>
                <w:bCs/>
                <w:color w:val="auto"/>
                <w:sz w:val="15"/>
              </w:rPr>
              <w:t>验收批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114" w:type="dxa"/>
            <w:vAlign w:val="center"/>
          </w:tcPr>
          <w:p>
            <w:pPr>
              <w:pStyle w:val="28"/>
              <w:autoSpaceDE w:val="0"/>
              <w:autoSpaceDN w:val="0"/>
              <w:spacing w:line="240" w:lineRule="exact"/>
              <w:jc w:val="center"/>
              <w:rPr>
                <w:bCs/>
                <w:color w:val="auto"/>
                <w:sz w:val="15"/>
              </w:rPr>
            </w:pPr>
            <w:r>
              <w:rPr>
                <w:rFonts w:hint="eastAsia"/>
                <w:bCs/>
                <w:color w:val="auto"/>
                <w:sz w:val="15"/>
                <w:lang w:eastAsia="zh-CN"/>
              </w:rPr>
              <w:t>防护井</w:t>
            </w:r>
          </w:p>
        </w:tc>
        <w:tc>
          <w:tcPr>
            <w:tcW w:w="4030" w:type="dxa"/>
            <w:vAlign w:val="center"/>
          </w:tcPr>
          <w:p>
            <w:pPr>
              <w:pStyle w:val="28"/>
              <w:numPr>
                <w:ilvl w:val="0"/>
                <w:numId w:val="3"/>
              </w:numPr>
              <w:tabs>
                <w:tab w:val="left" w:pos="422"/>
              </w:tabs>
              <w:autoSpaceDE w:val="0"/>
              <w:autoSpaceDN w:val="0"/>
              <w:spacing w:line="240" w:lineRule="exact"/>
              <w:ind w:left="0" w:hanging="315"/>
              <w:jc w:val="both"/>
              <w:rPr>
                <w:bCs/>
                <w:color w:val="auto"/>
                <w:sz w:val="15"/>
                <w:lang w:eastAsia="zh-CN"/>
              </w:rPr>
            </w:pPr>
            <w:r>
              <w:rPr>
                <w:bCs/>
                <w:color w:val="auto"/>
                <w:sz w:val="15"/>
                <w:lang w:eastAsia="zh-CN"/>
              </w:rPr>
              <w:t>1）井坑开挖(放坡、撑板支撑的井坑开挖，钢板桩支护的井坑开挖，其他支护结构的井坑开挖)</w:t>
            </w:r>
          </w:p>
          <w:p>
            <w:pPr>
              <w:pStyle w:val="28"/>
              <w:numPr>
                <w:ilvl w:val="0"/>
                <w:numId w:val="3"/>
              </w:numPr>
              <w:tabs>
                <w:tab w:val="left" w:pos="422"/>
              </w:tabs>
              <w:autoSpaceDE w:val="0"/>
              <w:autoSpaceDN w:val="0"/>
              <w:spacing w:line="240" w:lineRule="exact"/>
              <w:ind w:left="0" w:hanging="315"/>
              <w:jc w:val="both"/>
              <w:rPr>
                <w:bCs/>
                <w:color w:val="auto"/>
                <w:sz w:val="15"/>
              </w:rPr>
            </w:pPr>
            <w:r>
              <w:rPr>
                <w:bCs/>
                <w:color w:val="auto"/>
                <w:sz w:val="15"/>
                <w:lang w:eastAsia="zh-CN"/>
              </w:rPr>
              <w:t>2）</w:t>
            </w:r>
            <w:r>
              <w:rPr>
                <w:rFonts w:hint="eastAsia"/>
                <w:bCs/>
                <w:color w:val="auto"/>
                <w:sz w:val="15"/>
                <w:lang w:eastAsia="zh-CN"/>
              </w:rPr>
              <w:t>防护井</w:t>
            </w:r>
            <w:r>
              <w:rPr>
                <w:bCs/>
                <w:color w:val="auto"/>
                <w:sz w:val="15"/>
              </w:rPr>
              <w:t>基础</w:t>
            </w:r>
          </w:p>
          <w:p>
            <w:pPr>
              <w:pStyle w:val="28"/>
              <w:numPr>
                <w:ilvl w:val="0"/>
                <w:numId w:val="3"/>
              </w:numPr>
              <w:tabs>
                <w:tab w:val="left" w:pos="422"/>
              </w:tabs>
              <w:autoSpaceDE w:val="0"/>
              <w:autoSpaceDN w:val="0"/>
              <w:spacing w:line="240" w:lineRule="exact"/>
              <w:ind w:left="0" w:hanging="315"/>
              <w:jc w:val="both"/>
              <w:rPr>
                <w:bCs/>
                <w:color w:val="auto"/>
                <w:sz w:val="15"/>
              </w:rPr>
            </w:pPr>
            <w:r>
              <w:rPr>
                <w:rFonts w:hint="eastAsia"/>
                <w:bCs/>
                <w:color w:val="auto"/>
                <w:sz w:val="15"/>
                <w:lang w:eastAsia="zh-CN"/>
              </w:rPr>
              <w:t>3）</w:t>
            </w:r>
            <w:r>
              <w:rPr>
                <w:bCs/>
                <w:color w:val="auto"/>
                <w:sz w:val="15"/>
              </w:rPr>
              <w:t>井室、井筒安装</w:t>
            </w:r>
          </w:p>
          <w:p>
            <w:pPr>
              <w:pStyle w:val="28"/>
              <w:numPr>
                <w:ilvl w:val="0"/>
                <w:numId w:val="3"/>
              </w:numPr>
              <w:tabs>
                <w:tab w:val="left" w:pos="422"/>
              </w:tabs>
              <w:autoSpaceDE w:val="0"/>
              <w:autoSpaceDN w:val="0"/>
              <w:spacing w:line="240" w:lineRule="exact"/>
              <w:ind w:left="0" w:hanging="315"/>
              <w:jc w:val="both"/>
              <w:rPr>
                <w:bCs/>
                <w:color w:val="auto"/>
                <w:sz w:val="15"/>
                <w:lang w:eastAsia="zh-CN"/>
              </w:rPr>
            </w:pPr>
            <w:r>
              <w:rPr>
                <w:rFonts w:hint="eastAsia"/>
                <w:bCs/>
                <w:color w:val="auto"/>
                <w:sz w:val="15"/>
                <w:lang w:eastAsia="zh-CN"/>
              </w:rPr>
              <w:t>4）</w:t>
            </w:r>
            <w:r>
              <w:rPr>
                <w:bCs/>
                <w:color w:val="auto"/>
                <w:sz w:val="15"/>
                <w:lang w:eastAsia="zh-CN"/>
              </w:rPr>
              <w:t>井圈、井盖与盖座安装</w:t>
            </w:r>
          </w:p>
          <w:p>
            <w:pPr>
              <w:pStyle w:val="28"/>
              <w:numPr>
                <w:ilvl w:val="0"/>
                <w:numId w:val="3"/>
              </w:numPr>
              <w:tabs>
                <w:tab w:val="left" w:pos="422"/>
              </w:tabs>
              <w:autoSpaceDE w:val="0"/>
              <w:autoSpaceDN w:val="0"/>
              <w:spacing w:line="240" w:lineRule="exact"/>
              <w:ind w:left="0" w:hanging="315"/>
              <w:jc w:val="both"/>
              <w:rPr>
                <w:bCs/>
                <w:color w:val="auto"/>
                <w:sz w:val="15"/>
              </w:rPr>
            </w:pPr>
            <w:r>
              <w:rPr>
                <w:rFonts w:hint="eastAsia"/>
                <w:bCs/>
                <w:color w:val="auto"/>
                <w:sz w:val="15"/>
                <w:lang w:eastAsia="zh-CN"/>
              </w:rPr>
              <w:t>5）</w:t>
            </w:r>
            <w:r>
              <w:rPr>
                <w:bCs/>
                <w:color w:val="auto"/>
                <w:sz w:val="15"/>
              </w:rPr>
              <w:t>井坑回填</w:t>
            </w:r>
          </w:p>
          <w:p>
            <w:pPr>
              <w:pStyle w:val="28"/>
              <w:numPr>
                <w:ilvl w:val="0"/>
                <w:numId w:val="3"/>
              </w:numPr>
              <w:tabs>
                <w:tab w:val="left" w:pos="422"/>
              </w:tabs>
              <w:autoSpaceDE w:val="0"/>
              <w:autoSpaceDN w:val="0"/>
              <w:spacing w:line="240" w:lineRule="exact"/>
              <w:ind w:left="0" w:hanging="315"/>
              <w:jc w:val="both"/>
              <w:rPr>
                <w:rFonts w:eastAsia="宋体"/>
                <w:bCs/>
                <w:color w:val="auto"/>
                <w:sz w:val="15"/>
                <w:lang w:eastAsia="zh-CN"/>
              </w:rPr>
            </w:pPr>
            <w:r>
              <w:rPr>
                <w:rFonts w:hint="eastAsia"/>
                <w:bCs/>
                <w:color w:val="auto"/>
                <w:sz w:val="15"/>
                <w:lang w:eastAsia="zh-CN"/>
              </w:rPr>
              <w:t>6）防护井</w:t>
            </w:r>
            <w:r>
              <w:rPr>
                <w:bCs/>
                <w:color w:val="auto"/>
                <w:sz w:val="15"/>
              </w:rPr>
              <w:t>构筑物</w:t>
            </w:r>
          </w:p>
        </w:tc>
        <w:tc>
          <w:tcPr>
            <w:tcW w:w="761" w:type="dxa"/>
            <w:vAlign w:val="center"/>
          </w:tcPr>
          <w:p>
            <w:pPr>
              <w:pStyle w:val="28"/>
              <w:autoSpaceDE w:val="0"/>
              <w:autoSpaceDN w:val="0"/>
              <w:spacing w:line="240" w:lineRule="exact"/>
              <w:jc w:val="center"/>
              <w:rPr>
                <w:bCs/>
                <w:color w:val="auto"/>
                <w:sz w:val="15"/>
              </w:rPr>
            </w:pPr>
            <w:r>
              <w:rPr>
                <w:bCs/>
                <w:color w:val="auto"/>
                <w:sz w:val="15"/>
              </w:rPr>
              <w:t>每座井</w:t>
            </w:r>
          </w:p>
        </w:tc>
      </w:tr>
    </w:tbl>
    <w:p>
      <w:pPr>
        <w:rPr>
          <w:bCs/>
          <w:color w:val="auto"/>
          <w:sz w:val="15"/>
          <w:lang w:eastAsia="zh-CN"/>
        </w:rPr>
      </w:pPr>
      <w:r>
        <w:rPr>
          <w:bCs/>
          <w:color w:val="auto"/>
          <w:spacing w:val="-7"/>
          <w:sz w:val="15"/>
          <w:lang w:eastAsia="zh-CN"/>
        </w:rPr>
        <w:t>注：其他支护结构应为水泥土搅拌桩、型钢搅</w:t>
      </w:r>
      <w:r>
        <w:rPr>
          <w:bCs/>
          <w:color w:val="auto"/>
          <w:sz w:val="15"/>
          <w:szCs w:val="21"/>
          <w:lang w:eastAsia="zh-CN"/>
        </w:rPr>
        <w:t>拌桩、钻孔灌注桩、地下连续墙及预制钢筋混凝土板桩等支护结构。</w:t>
      </w:r>
    </w:p>
    <w:p>
      <w:pPr>
        <w:pStyle w:val="27"/>
        <w:tabs>
          <w:tab w:val="left" w:pos="519"/>
        </w:tabs>
        <w:spacing w:line="360" w:lineRule="exact"/>
        <w:ind w:left="0"/>
        <w:jc w:val="both"/>
        <w:rPr>
          <w:bCs/>
          <w:color w:val="auto"/>
          <w:lang w:eastAsia="zh-CN"/>
        </w:rPr>
      </w:pPr>
      <w:bookmarkStart w:id="62" w:name="_Toc11568"/>
      <w:bookmarkStart w:id="63" w:name="_Toc13094"/>
      <w:r>
        <w:rPr>
          <w:rFonts w:hint="eastAsia"/>
          <w:bCs/>
          <w:color w:val="auto"/>
          <w:sz w:val="21"/>
          <w:szCs w:val="21"/>
          <w:lang w:eastAsia="zh-CN"/>
        </w:rPr>
        <w:t>10.7  水表井</w:t>
      </w:r>
      <w:r>
        <w:rPr>
          <w:bCs/>
          <w:color w:val="auto"/>
          <w:sz w:val="21"/>
          <w:szCs w:val="21"/>
          <w:lang w:eastAsia="zh-CN"/>
        </w:rPr>
        <w:t>各验收批施工质量验收合格应满足下列条件：</w:t>
      </w:r>
      <w:bookmarkEnd w:id="62"/>
      <w:bookmarkEnd w:id="63"/>
    </w:p>
    <w:p>
      <w:pPr>
        <w:pStyle w:val="27"/>
        <w:tabs>
          <w:tab w:val="left" w:pos="999"/>
        </w:tabs>
        <w:spacing w:line="360" w:lineRule="exact"/>
        <w:ind w:left="0" w:firstLine="420" w:firstLineChars="200"/>
        <w:jc w:val="both"/>
        <w:rPr>
          <w:bCs/>
          <w:color w:val="auto"/>
          <w:lang w:eastAsia="zh-CN"/>
        </w:rPr>
      </w:pPr>
      <w:r>
        <w:rPr>
          <w:rFonts w:hint="eastAsia"/>
          <w:bCs/>
          <w:color w:val="auto"/>
          <w:sz w:val="21"/>
          <w:szCs w:val="21"/>
          <w:lang w:eastAsia="zh-CN"/>
        </w:rPr>
        <w:t xml:space="preserve">1  </w:t>
      </w:r>
      <w:r>
        <w:rPr>
          <w:bCs/>
          <w:color w:val="auto"/>
          <w:sz w:val="21"/>
          <w:szCs w:val="21"/>
          <w:lang w:eastAsia="zh-CN"/>
        </w:rPr>
        <w:t>主控项目的质量经抽样检验应合格；</w:t>
      </w:r>
    </w:p>
    <w:p>
      <w:pPr>
        <w:pStyle w:val="27"/>
        <w:tabs>
          <w:tab w:val="left" w:pos="999"/>
        </w:tabs>
        <w:spacing w:line="360" w:lineRule="exact"/>
        <w:ind w:left="0" w:firstLine="420" w:firstLineChars="200"/>
        <w:jc w:val="both"/>
        <w:rPr>
          <w:bCs/>
          <w:color w:val="auto"/>
          <w:sz w:val="21"/>
          <w:szCs w:val="21"/>
          <w:lang w:eastAsia="zh-CN"/>
        </w:rPr>
      </w:pPr>
      <w:r>
        <w:rPr>
          <w:rFonts w:hint="eastAsia"/>
          <w:bCs/>
          <w:color w:val="auto"/>
          <w:sz w:val="21"/>
          <w:szCs w:val="21"/>
          <w:lang w:eastAsia="zh-CN"/>
        </w:rPr>
        <w:t xml:space="preserve">2  </w:t>
      </w:r>
      <w:r>
        <w:rPr>
          <w:bCs/>
          <w:color w:val="auto"/>
          <w:sz w:val="21"/>
          <w:szCs w:val="21"/>
          <w:lang w:eastAsia="zh-CN"/>
        </w:rPr>
        <w:t>一般项目的质量经抽样检验应合格，其中采用量测检验方式进行计数实测的允许偏差项目合格率应达到80%及以上，且不合格点的偏差值应不超过允许偏差值的1.5倍；</w:t>
      </w:r>
    </w:p>
    <w:p>
      <w:pPr>
        <w:pStyle w:val="27"/>
        <w:tabs>
          <w:tab w:val="left" w:pos="999"/>
        </w:tabs>
        <w:spacing w:line="360" w:lineRule="exact"/>
        <w:ind w:left="0" w:firstLine="420" w:firstLineChars="200"/>
        <w:jc w:val="both"/>
        <w:rPr>
          <w:bCs/>
          <w:color w:val="auto"/>
          <w:lang w:eastAsia="zh-CN"/>
        </w:rPr>
      </w:pPr>
      <w:r>
        <w:rPr>
          <w:rFonts w:hint="eastAsia"/>
          <w:bCs/>
          <w:color w:val="auto"/>
          <w:sz w:val="21"/>
          <w:szCs w:val="21"/>
          <w:lang w:eastAsia="zh-CN"/>
        </w:rPr>
        <w:t xml:space="preserve">3  </w:t>
      </w:r>
      <w:r>
        <w:rPr>
          <w:bCs/>
          <w:color w:val="auto"/>
          <w:sz w:val="21"/>
          <w:szCs w:val="21"/>
          <w:lang w:eastAsia="zh-CN"/>
        </w:rPr>
        <w:t>主要工程材料的进场验收应合格；相关施工检测、试验检验应合格；</w:t>
      </w:r>
    </w:p>
    <w:p>
      <w:pPr>
        <w:pStyle w:val="27"/>
        <w:tabs>
          <w:tab w:val="left" w:pos="999"/>
        </w:tabs>
        <w:spacing w:line="360" w:lineRule="exact"/>
        <w:ind w:left="0" w:firstLine="420" w:firstLineChars="200"/>
        <w:jc w:val="both"/>
        <w:rPr>
          <w:bCs/>
          <w:color w:val="auto"/>
          <w:lang w:eastAsia="zh-CN"/>
        </w:rPr>
      </w:pPr>
      <w:r>
        <w:rPr>
          <w:rFonts w:hint="eastAsia"/>
          <w:bCs/>
          <w:color w:val="auto"/>
          <w:sz w:val="21"/>
          <w:szCs w:val="21"/>
          <w:lang w:eastAsia="zh-CN"/>
        </w:rPr>
        <w:t xml:space="preserve">4  </w:t>
      </w:r>
      <w:r>
        <w:rPr>
          <w:bCs/>
          <w:color w:val="auto"/>
          <w:sz w:val="21"/>
          <w:szCs w:val="21"/>
          <w:lang w:eastAsia="zh-CN"/>
        </w:rPr>
        <w:t>主要工程材料的产品质量保证资料以及相关检验资料应齐全、正确；并应具有完整的施工操作依据、施工记录、施工检验记录、试验检测报告、质量验收记录。</w:t>
      </w:r>
    </w:p>
    <w:p>
      <w:pPr>
        <w:pStyle w:val="27"/>
        <w:tabs>
          <w:tab w:val="left" w:pos="519"/>
        </w:tabs>
        <w:spacing w:line="360" w:lineRule="exact"/>
        <w:ind w:left="0"/>
        <w:jc w:val="both"/>
        <w:rPr>
          <w:bCs/>
          <w:color w:val="auto"/>
          <w:lang w:eastAsia="zh-CN"/>
        </w:rPr>
      </w:pPr>
      <w:r>
        <w:rPr>
          <w:rFonts w:hint="eastAsia"/>
          <w:bCs/>
          <w:color w:val="auto"/>
          <w:sz w:val="21"/>
          <w:szCs w:val="21"/>
          <w:lang w:eastAsia="zh-CN"/>
        </w:rPr>
        <w:t>10.8  水表井</w:t>
      </w:r>
      <w:r>
        <w:rPr>
          <w:bCs/>
          <w:color w:val="auto"/>
          <w:sz w:val="21"/>
          <w:szCs w:val="21"/>
          <w:lang w:eastAsia="zh-CN"/>
        </w:rPr>
        <w:t>各分项工程质量验收合格应满足下列条件：</w:t>
      </w:r>
    </w:p>
    <w:p>
      <w:pPr>
        <w:pStyle w:val="27"/>
        <w:tabs>
          <w:tab w:val="left" w:pos="999"/>
        </w:tabs>
        <w:spacing w:line="360" w:lineRule="exact"/>
        <w:ind w:left="0" w:firstLine="420" w:firstLineChars="200"/>
        <w:jc w:val="both"/>
        <w:rPr>
          <w:bCs/>
          <w:color w:val="auto"/>
          <w:lang w:eastAsia="zh-CN"/>
        </w:rPr>
      </w:pPr>
      <w:r>
        <w:rPr>
          <w:rFonts w:hint="eastAsia"/>
          <w:bCs/>
          <w:color w:val="auto"/>
          <w:sz w:val="21"/>
          <w:szCs w:val="21"/>
          <w:lang w:eastAsia="zh-CN"/>
        </w:rPr>
        <w:t xml:space="preserve">1  </w:t>
      </w:r>
      <w:r>
        <w:rPr>
          <w:bCs/>
          <w:color w:val="auto"/>
          <w:sz w:val="21"/>
          <w:szCs w:val="21"/>
          <w:lang w:eastAsia="zh-CN"/>
        </w:rPr>
        <w:t>分项工程所含的验收批质量均应验收合格；</w:t>
      </w:r>
    </w:p>
    <w:p>
      <w:pPr>
        <w:pStyle w:val="27"/>
        <w:tabs>
          <w:tab w:val="left" w:pos="999"/>
        </w:tabs>
        <w:spacing w:line="360" w:lineRule="exact"/>
        <w:ind w:left="0" w:firstLine="420" w:firstLineChars="200"/>
        <w:jc w:val="both"/>
        <w:rPr>
          <w:bCs/>
          <w:color w:val="auto"/>
          <w:sz w:val="21"/>
          <w:szCs w:val="21"/>
          <w:lang w:eastAsia="zh-CN"/>
        </w:rPr>
      </w:pPr>
      <w:r>
        <w:rPr>
          <w:rFonts w:hint="eastAsia"/>
          <w:bCs/>
          <w:color w:val="auto"/>
          <w:sz w:val="21"/>
          <w:szCs w:val="21"/>
          <w:lang w:eastAsia="zh-CN"/>
        </w:rPr>
        <w:t xml:space="preserve">2  </w:t>
      </w:r>
      <w:r>
        <w:rPr>
          <w:bCs/>
          <w:color w:val="auto"/>
          <w:sz w:val="21"/>
          <w:szCs w:val="21"/>
          <w:lang w:eastAsia="zh-CN"/>
        </w:rPr>
        <w:t>分项工程所含的验收批的质量验收记录应完整、正确；有关质量保证资料和检验资料应齐全、正确。</w:t>
      </w:r>
    </w:p>
    <w:p>
      <w:pPr>
        <w:pStyle w:val="27"/>
        <w:tabs>
          <w:tab w:val="left" w:pos="519"/>
        </w:tabs>
        <w:spacing w:line="360" w:lineRule="exact"/>
        <w:ind w:left="0"/>
        <w:jc w:val="both"/>
        <w:rPr>
          <w:bCs/>
          <w:color w:val="auto"/>
          <w:lang w:eastAsia="zh-CN"/>
        </w:rPr>
      </w:pPr>
      <w:r>
        <w:rPr>
          <w:rFonts w:hint="eastAsia"/>
          <w:bCs/>
          <w:color w:val="auto"/>
          <w:sz w:val="21"/>
          <w:szCs w:val="21"/>
          <w:lang w:eastAsia="zh-CN"/>
        </w:rPr>
        <w:t>10.9  防护井</w:t>
      </w:r>
      <w:r>
        <w:rPr>
          <w:bCs/>
          <w:color w:val="auto"/>
          <w:sz w:val="21"/>
          <w:szCs w:val="21"/>
          <w:lang w:eastAsia="zh-CN"/>
        </w:rPr>
        <w:t>分部工程质量验收合格应满足下列条件：</w:t>
      </w:r>
    </w:p>
    <w:p>
      <w:pPr>
        <w:pStyle w:val="27"/>
        <w:tabs>
          <w:tab w:val="left" w:pos="986"/>
          <w:tab w:val="left" w:pos="999"/>
        </w:tabs>
        <w:spacing w:line="360" w:lineRule="exact"/>
        <w:ind w:left="0" w:firstLine="420" w:firstLineChars="200"/>
        <w:jc w:val="both"/>
        <w:rPr>
          <w:bCs/>
          <w:color w:val="auto"/>
          <w:lang w:eastAsia="zh-CN"/>
        </w:rPr>
      </w:pPr>
      <w:r>
        <w:rPr>
          <w:bCs/>
          <w:color w:val="auto"/>
          <w:sz w:val="21"/>
          <w:szCs w:val="21"/>
          <w:lang w:eastAsia="zh-CN"/>
        </w:rPr>
        <w:t>1</w:t>
      </w:r>
      <w:r>
        <w:rPr>
          <w:rFonts w:hint="eastAsia"/>
          <w:bCs/>
          <w:color w:val="auto"/>
          <w:sz w:val="21"/>
          <w:szCs w:val="21"/>
          <w:lang w:eastAsia="zh-CN"/>
        </w:rPr>
        <w:t xml:space="preserve">  </w:t>
      </w:r>
      <w:r>
        <w:rPr>
          <w:bCs/>
          <w:color w:val="auto"/>
          <w:sz w:val="21"/>
          <w:szCs w:val="21"/>
          <w:lang w:eastAsia="zh-CN"/>
        </w:rPr>
        <w:t>分部工程所含分项工程的质量均应验收合格；</w:t>
      </w:r>
    </w:p>
    <w:p>
      <w:pPr>
        <w:pStyle w:val="27"/>
        <w:tabs>
          <w:tab w:val="left" w:pos="999"/>
        </w:tabs>
        <w:spacing w:line="360" w:lineRule="exact"/>
        <w:ind w:left="0" w:firstLine="420" w:firstLineChars="200"/>
        <w:jc w:val="both"/>
        <w:rPr>
          <w:bCs/>
          <w:color w:val="auto"/>
          <w:lang w:eastAsia="zh-CN"/>
        </w:rPr>
      </w:pPr>
      <w:r>
        <w:rPr>
          <w:bCs/>
          <w:color w:val="auto"/>
          <w:sz w:val="21"/>
          <w:szCs w:val="21"/>
          <w:lang w:eastAsia="zh-CN"/>
        </w:rPr>
        <w:t>2</w:t>
      </w:r>
      <w:r>
        <w:rPr>
          <w:rFonts w:hint="eastAsia"/>
          <w:bCs/>
          <w:color w:val="auto"/>
          <w:sz w:val="21"/>
          <w:szCs w:val="21"/>
          <w:lang w:eastAsia="zh-CN"/>
        </w:rPr>
        <w:t xml:space="preserve">  </w:t>
      </w:r>
      <w:r>
        <w:rPr>
          <w:bCs/>
          <w:color w:val="auto"/>
          <w:sz w:val="21"/>
          <w:szCs w:val="21"/>
          <w:lang w:eastAsia="zh-CN"/>
        </w:rPr>
        <w:t>质量控制资料应完整；</w:t>
      </w:r>
    </w:p>
    <w:p>
      <w:pPr>
        <w:pStyle w:val="27"/>
        <w:tabs>
          <w:tab w:val="left" w:pos="999"/>
        </w:tabs>
        <w:spacing w:line="360" w:lineRule="exact"/>
        <w:ind w:left="0" w:firstLine="420" w:firstLineChars="200"/>
        <w:jc w:val="both"/>
        <w:rPr>
          <w:bCs/>
          <w:color w:val="auto"/>
          <w:lang w:eastAsia="zh-CN"/>
        </w:rPr>
      </w:pPr>
      <w:r>
        <w:rPr>
          <w:bCs/>
          <w:color w:val="auto"/>
          <w:sz w:val="21"/>
          <w:szCs w:val="21"/>
          <w:lang w:eastAsia="zh-CN"/>
        </w:rPr>
        <w:t>3</w:t>
      </w:r>
      <w:r>
        <w:rPr>
          <w:rFonts w:hint="eastAsia"/>
          <w:bCs/>
          <w:color w:val="auto"/>
          <w:sz w:val="21"/>
          <w:szCs w:val="21"/>
          <w:lang w:eastAsia="zh-CN"/>
        </w:rPr>
        <w:t xml:space="preserve">  </w:t>
      </w:r>
      <w:r>
        <w:rPr>
          <w:bCs/>
          <w:color w:val="auto"/>
          <w:sz w:val="21"/>
          <w:szCs w:val="21"/>
          <w:lang w:eastAsia="zh-CN"/>
        </w:rPr>
        <w:t>分部工程中，地基与基础、混凝土、管道连接、</w:t>
      </w:r>
      <w:r>
        <w:rPr>
          <w:rFonts w:hint="eastAsia" w:eastAsia="宋体"/>
          <w:bCs/>
          <w:color w:val="auto"/>
          <w:sz w:val="21"/>
          <w:szCs w:val="21"/>
          <w:lang w:eastAsia="zh-CN"/>
        </w:rPr>
        <w:t>防护井</w:t>
      </w:r>
      <w:r>
        <w:rPr>
          <w:bCs/>
          <w:color w:val="auto"/>
          <w:sz w:val="21"/>
          <w:szCs w:val="21"/>
          <w:lang w:eastAsia="zh-CN"/>
        </w:rPr>
        <w:t>接口连接、密闭性检验、回填等涉及有关结构安全及使用功能的施工检测结果应合格；</w:t>
      </w:r>
    </w:p>
    <w:p>
      <w:pPr>
        <w:pStyle w:val="27"/>
        <w:tabs>
          <w:tab w:val="left" w:pos="999"/>
        </w:tabs>
        <w:spacing w:line="360" w:lineRule="exact"/>
        <w:ind w:left="0" w:firstLine="420" w:firstLineChars="200"/>
        <w:jc w:val="both"/>
        <w:rPr>
          <w:bCs/>
          <w:color w:val="auto"/>
          <w:lang w:eastAsia="zh-CN"/>
        </w:rPr>
      </w:pPr>
      <w:r>
        <w:rPr>
          <w:bCs/>
          <w:color w:val="auto"/>
          <w:sz w:val="21"/>
          <w:szCs w:val="21"/>
          <w:lang w:eastAsia="zh-CN"/>
        </w:rPr>
        <w:t>4</w:t>
      </w:r>
      <w:r>
        <w:rPr>
          <w:rFonts w:hint="eastAsia"/>
          <w:bCs/>
          <w:color w:val="auto"/>
          <w:sz w:val="21"/>
          <w:szCs w:val="21"/>
          <w:lang w:eastAsia="zh-CN"/>
        </w:rPr>
        <w:t xml:space="preserve">  </w:t>
      </w:r>
      <w:r>
        <w:rPr>
          <w:bCs/>
          <w:color w:val="auto"/>
          <w:sz w:val="21"/>
          <w:szCs w:val="21"/>
          <w:lang w:eastAsia="zh-CN"/>
        </w:rPr>
        <w:t>观感质量验收应符合要求。</w:t>
      </w:r>
    </w:p>
    <w:p>
      <w:pPr>
        <w:pStyle w:val="5"/>
        <w:spacing w:line="360" w:lineRule="exact"/>
        <w:jc w:val="both"/>
        <w:rPr>
          <w:bCs/>
          <w:color w:val="auto"/>
          <w:lang w:eastAsia="zh-CN"/>
        </w:rPr>
      </w:pPr>
      <w:r>
        <w:rPr>
          <w:rFonts w:hint="eastAsia"/>
          <w:bCs/>
          <w:color w:val="auto"/>
          <w:sz w:val="21"/>
          <w:szCs w:val="21"/>
          <w:lang w:eastAsia="zh-CN"/>
        </w:rPr>
        <w:t>10.10  水表井</w:t>
      </w:r>
      <w:r>
        <w:rPr>
          <w:bCs/>
          <w:color w:val="auto"/>
          <w:sz w:val="21"/>
          <w:szCs w:val="21"/>
          <w:lang w:eastAsia="zh-CN"/>
        </w:rPr>
        <w:t>工程验收合格后，附属构筑物分部工程应与给水管道其他分部工程汇总进行单位工程质量验收。单位工程质量验收应按现行国家标准《给水排水管道工程施工及验收规范》GB50268的有关规定执行。</w:t>
      </w:r>
    </w:p>
    <w:p>
      <w:pPr>
        <w:pStyle w:val="5"/>
        <w:spacing w:line="360" w:lineRule="exact"/>
        <w:jc w:val="both"/>
        <w:rPr>
          <w:bCs/>
          <w:color w:val="auto"/>
          <w:lang w:eastAsia="zh-CN"/>
        </w:rPr>
      </w:pPr>
      <w:r>
        <w:rPr>
          <w:rFonts w:hint="eastAsia"/>
          <w:bCs/>
          <w:color w:val="auto"/>
          <w:sz w:val="21"/>
          <w:szCs w:val="21"/>
          <w:lang w:eastAsia="zh-CN"/>
        </w:rPr>
        <w:t xml:space="preserve">10.11  </w:t>
      </w:r>
      <w:r>
        <w:rPr>
          <w:bCs/>
          <w:color w:val="auto"/>
          <w:sz w:val="21"/>
          <w:szCs w:val="21"/>
          <w:lang w:eastAsia="zh-CN"/>
        </w:rPr>
        <w:t>对外观质量不符合要求的</w:t>
      </w:r>
      <w:r>
        <w:rPr>
          <w:rFonts w:hint="eastAsia"/>
          <w:bCs/>
          <w:color w:val="auto"/>
          <w:sz w:val="21"/>
          <w:szCs w:val="21"/>
          <w:lang w:eastAsia="zh-CN"/>
        </w:rPr>
        <w:t>水表井</w:t>
      </w:r>
      <w:r>
        <w:rPr>
          <w:bCs/>
          <w:color w:val="auto"/>
          <w:sz w:val="21"/>
          <w:szCs w:val="21"/>
          <w:lang w:eastAsia="zh-CN"/>
        </w:rPr>
        <w:t>，应返修处理，经返修处理后的产品应重新组织验收。</w:t>
      </w:r>
    </w:p>
    <w:p>
      <w:pPr>
        <w:pStyle w:val="27"/>
        <w:tabs>
          <w:tab w:val="left" w:pos="519"/>
        </w:tabs>
        <w:autoSpaceDE w:val="0"/>
        <w:autoSpaceDN w:val="0"/>
        <w:spacing w:line="360" w:lineRule="exact"/>
        <w:ind w:left="0"/>
        <w:jc w:val="both"/>
        <w:rPr>
          <w:bCs/>
          <w:color w:val="auto"/>
          <w:sz w:val="21"/>
          <w:szCs w:val="21"/>
          <w:lang w:eastAsia="zh-CN"/>
        </w:rPr>
      </w:pPr>
      <w:r>
        <w:rPr>
          <w:rFonts w:hint="eastAsia"/>
          <w:bCs/>
          <w:color w:val="auto"/>
          <w:sz w:val="21"/>
          <w:szCs w:val="21"/>
          <w:lang w:eastAsia="zh-CN"/>
        </w:rPr>
        <w:t xml:space="preserve">10.12  </w:t>
      </w:r>
      <w:r>
        <w:rPr>
          <w:bCs/>
          <w:color w:val="auto"/>
          <w:sz w:val="21"/>
          <w:szCs w:val="21"/>
          <w:lang w:eastAsia="zh-CN"/>
        </w:rPr>
        <w:t>进入现场的</w:t>
      </w:r>
      <w:r>
        <w:rPr>
          <w:rFonts w:hint="eastAsia"/>
          <w:bCs/>
          <w:color w:val="auto"/>
          <w:sz w:val="21"/>
          <w:szCs w:val="21"/>
          <w:lang w:eastAsia="zh-CN"/>
        </w:rPr>
        <w:t>水表井</w:t>
      </w:r>
      <w:r>
        <w:rPr>
          <w:bCs/>
          <w:color w:val="auto"/>
          <w:sz w:val="21"/>
          <w:szCs w:val="21"/>
          <w:lang w:eastAsia="zh-CN"/>
        </w:rPr>
        <w:t>成品应符合下列规定：</w:t>
      </w:r>
    </w:p>
    <w:p>
      <w:pPr>
        <w:pStyle w:val="27"/>
        <w:tabs>
          <w:tab w:val="left" w:pos="999"/>
        </w:tabs>
        <w:spacing w:line="360" w:lineRule="exact"/>
        <w:ind w:left="0" w:firstLine="420" w:firstLineChars="200"/>
        <w:jc w:val="both"/>
        <w:rPr>
          <w:bCs/>
          <w:color w:val="auto"/>
          <w:lang w:eastAsia="zh-CN"/>
        </w:rPr>
      </w:pPr>
      <w:r>
        <w:rPr>
          <w:bCs/>
          <w:color w:val="auto"/>
          <w:sz w:val="21"/>
          <w:szCs w:val="21"/>
          <w:lang w:eastAsia="zh-CN"/>
        </w:rPr>
        <w:t>1</w:t>
      </w:r>
      <w:r>
        <w:rPr>
          <w:rFonts w:hint="eastAsia"/>
          <w:bCs/>
          <w:color w:val="auto"/>
          <w:sz w:val="21"/>
          <w:szCs w:val="21"/>
          <w:lang w:eastAsia="zh-CN"/>
        </w:rPr>
        <w:t xml:space="preserve">  </w:t>
      </w:r>
      <w:r>
        <w:rPr>
          <w:bCs/>
          <w:color w:val="auto"/>
          <w:sz w:val="21"/>
          <w:szCs w:val="21"/>
          <w:lang w:eastAsia="zh-CN"/>
        </w:rPr>
        <w:t>井筒内外壁应平整，允许有用于粘接或加固补强目的的纤维增强织物；</w:t>
      </w:r>
    </w:p>
    <w:p>
      <w:pPr>
        <w:pStyle w:val="27"/>
        <w:tabs>
          <w:tab w:val="left" w:pos="999"/>
        </w:tabs>
        <w:spacing w:line="360" w:lineRule="exact"/>
        <w:ind w:left="0" w:firstLine="420" w:firstLineChars="200"/>
        <w:jc w:val="both"/>
        <w:rPr>
          <w:bCs/>
          <w:color w:val="auto"/>
          <w:lang w:eastAsia="zh-CN"/>
        </w:rPr>
      </w:pPr>
      <w:r>
        <w:rPr>
          <w:bCs/>
          <w:color w:val="auto"/>
          <w:sz w:val="21"/>
          <w:szCs w:val="21"/>
          <w:lang w:eastAsia="zh-CN"/>
        </w:rPr>
        <w:t>2</w:t>
      </w:r>
      <w:r>
        <w:rPr>
          <w:rFonts w:hint="eastAsia"/>
          <w:bCs/>
          <w:color w:val="auto"/>
          <w:sz w:val="21"/>
          <w:szCs w:val="21"/>
          <w:lang w:eastAsia="zh-CN"/>
        </w:rPr>
        <w:t xml:space="preserve">  水表井</w:t>
      </w:r>
      <w:r>
        <w:rPr>
          <w:bCs/>
          <w:color w:val="auto"/>
          <w:sz w:val="21"/>
          <w:szCs w:val="21"/>
          <w:lang w:eastAsia="zh-CN"/>
        </w:rPr>
        <w:t>接口应完好，无裂纹变形；</w:t>
      </w:r>
    </w:p>
    <w:p>
      <w:pPr>
        <w:pStyle w:val="27"/>
        <w:tabs>
          <w:tab w:val="left" w:pos="999"/>
        </w:tabs>
        <w:spacing w:line="360" w:lineRule="exact"/>
        <w:ind w:left="0" w:firstLine="420" w:firstLineChars="200"/>
        <w:jc w:val="both"/>
        <w:rPr>
          <w:bCs/>
          <w:color w:val="auto"/>
          <w:lang w:eastAsia="zh-CN"/>
        </w:rPr>
      </w:pPr>
      <w:r>
        <w:rPr>
          <w:bCs/>
          <w:color w:val="auto"/>
          <w:sz w:val="21"/>
          <w:szCs w:val="21"/>
          <w:lang w:eastAsia="zh-CN"/>
        </w:rPr>
        <w:t>3</w:t>
      </w:r>
      <w:r>
        <w:rPr>
          <w:rFonts w:hint="eastAsia"/>
          <w:bCs/>
          <w:color w:val="auto"/>
          <w:sz w:val="21"/>
          <w:szCs w:val="21"/>
          <w:lang w:eastAsia="zh-CN"/>
        </w:rPr>
        <w:t xml:space="preserve">  水表井</w:t>
      </w:r>
      <w:r>
        <w:rPr>
          <w:bCs/>
          <w:color w:val="auto"/>
          <w:sz w:val="21"/>
          <w:szCs w:val="21"/>
          <w:lang w:eastAsia="zh-CN"/>
        </w:rPr>
        <w:t>相关连接管件与配件等应齐全，并应与各部件匹配一致，表面无明显缺陷；</w:t>
      </w:r>
    </w:p>
    <w:p>
      <w:pPr>
        <w:pStyle w:val="27"/>
        <w:tabs>
          <w:tab w:val="left" w:pos="999"/>
        </w:tabs>
        <w:spacing w:line="360" w:lineRule="exact"/>
        <w:ind w:left="0" w:firstLine="420" w:firstLineChars="200"/>
        <w:jc w:val="both"/>
        <w:rPr>
          <w:bCs/>
          <w:color w:val="auto"/>
          <w:lang w:eastAsia="zh-CN"/>
        </w:rPr>
      </w:pPr>
      <w:r>
        <w:rPr>
          <w:bCs/>
          <w:color w:val="auto"/>
          <w:sz w:val="21"/>
          <w:szCs w:val="21"/>
          <w:lang w:eastAsia="zh-CN"/>
        </w:rPr>
        <w:t>4</w:t>
      </w:r>
      <w:r>
        <w:rPr>
          <w:rFonts w:hint="eastAsia"/>
          <w:bCs/>
          <w:color w:val="auto"/>
          <w:sz w:val="21"/>
          <w:szCs w:val="21"/>
          <w:lang w:eastAsia="zh-CN"/>
        </w:rPr>
        <w:t xml:space="preserve">  </w:t>
      </w:r>
      <w:r>
        <w:rPr>
          <w:bCs/>
          <w:color w:val="auto"/>
          <w:sz w:val="21"/>
          <w:szCs w:val="21"/>
          <w:lang w:eastAsia="zh-CN"/>
        </w:rPr>
        <w:t>产品质量合格证、出厂检验报告应齐全；</w:t>
      </w:r>
    </w:p>
    <w:p>
      <w:pPr>
        <w:pStyle w:val="27"/>
        <w:tabs>
          <w:tab w:val="left" w:pos="999"/>
        </w:tabs>
        <w:spacing w:line="360" w:lineRule="exact"/>
        <w:ind w:left="0"/>
        <w:jc w:val="both"/>
        <w:rPr>
          <w:bCs/>
          <w:color w:val="auto"/>
          <w:sz w:val="21"/>
          <w:szCs w:val="21"/>
          <w:lang w:eastAsia="zh-CN"/>
        </w:rPr>
      </w:pPr>
      <w:r>
        <w:rPr>
          <w:rFonts w:hint="eastAsia"/>
          <w:bCs/>
          <w:color w:val="auto"/>
          <w:sz w:val="21"/>
          <w:szCs w:val="21"/>
          <w:lang w:eastAsia="zh-CN"/>
        </w:rPr>
        <w:t>10.13  水表井的施工质量检验应按照《塑料排水井应用技术规程》</w:t>
      </w:r>
      <w:r>
        <w:rPr>
          <w:rFonts w:hint="eastAsia"/>
          <w:bCs/>
          <w:color w:val="auto"/>
          <w:sz w:val="21"/>
          <w:lang w:eastAsia="zh-CN"/>
        </w:rPr>
        <w:t>GJJ/T 209</w:t>
      </w:r>
      <w:r>
        <w:rPr>
          <w:rFonts w:hint="eastAsia"/>
          <w:bCs/>
          <w:color w:val="auto"/>
          <w:sz w:val="21"/>
          <w:szCs w:val="21"/>
          <w:lang w:eastAsia="zh-CN"/>
        </w:rPr>
        <w:t>施行。</w:t>
      </w:r>
    </w:p>
    <w:p>
      <w:pPr>
        <w:pStyle w:val="5"/>
        <w:wordWrap w:val="0"/>
        <w:autoSpaceDE w:val="0"/>
        <w:autoSpaceDN w:val="0"/>
        <w:spacing w:before="100" w:beforeAutospacing="1" w:after="100" w:afterAutospacing="1" w:line="360" w:lineRule="exact"/>
        <w:jc w:val="both"/>
        <w:outlineLvl w:val="0"/>
        <w:rPr>
          <w:color w:val="auto"/>
          <w:sz w:val="20"/>
          <w:szCs w:val="20"/>
          <w:lang w:eastAsia="zh-CN"/>
        </w:rPr>
      </w:pPr>
      <w:bookmarkStart w:id="64" w:name="_Toc1888"/>
      <w:r>
        <w:rPr>
          <w:rFonts w:hint="eastAsia"/>
          <w:color w:val="auto"/>
          <w:sz w:val="20"/>
          <w:szCs w:val="20"/>
          <w:lang w:eastAsia="zh-CN"/>
        </w:rPr>
        <w:t>11  运输和贮存</w:t>
      </w:r>
      <w:bookmarkEnd w:id="64"/>
    </w:p>
    <w:p>
      <w:pPr>
        <w:pStyle w:val="27"/>
        <w:tabs>
          <w:tab w:val="left" w:pos="879"/>
        </w:tabs>
        <w:autoSpaceDE w:val="0"/>
        <w:autoSpaceDN w:val="0"/>
        <w:spacing w:line="360" w:lineRule="exact"/>
        <w:ind w:left="0"/>
        <w:jc w:val="both"/>
        <w:rPr>
          <w:rFonts w:eastAsia="宋体" w:cs="宋体"/>
          <w:color w:val="auto"/>
          <w:sz w:val="21"/>
          <w:szCs w:val="21"/>
          <w:lang w:eastAsia="zh-CN" w:bidi="ar-SA"/>
        </w:rPr>
      </w:pPr>
      <w:r>
        <w:rPr>
          <w:rFonts w:hint="eastAsia" w:eastAsia="宋体" w:cs="宋体"/>
          <w:color w:val="auto"/>
          <w:sz w:val="21"/>
          <w:szCs w:val="21"/>
          <w:lang w:eastAsia="zh-CN" w:bidi="ar-SA"/>
        </w:rPr>
        <w:t>11.1  水表井的吊装运输应符合下列规定：</w:t>
      </w:r>
    </w:p>
    <w:p>
      <w:pPr>
        <w:pStyle w:val="27"/>
        <w:tabs>
          <w:tab w:val="left" w:pos="879"/>
        </w:tabs>
        <w:autoSpaceDE w:val="0"/>
        <w:autoSpaceDN w:val="0"/>
        <w:spacing w:line="360" w:lineRule="exact"/>
        <w:ind w:left="0" w:firstLine="420" w:firstLineChars="200"/>
        <w:jc w:val="both"/>
        <w:rPr>
          <w:bCs/>
          <w:color w:val="auto"/>
          <w:sz w:val="21"/>
          <w:szCs w:val="21"/>
          <w:lang w:eastAsia="zh-CN"/>
        </w:rPr>
      </w:pPr>
      <w:r>
        <w:rPr>
          <w:rFonts w:hint="eastAsia"/>
          <w:bCs/>
          <w:color w:val="auto"/>
          <w:sz w:val="21"/>
          <w:szCs w:val="21"/>
          <w:lang w:eastAsia="zh-CN"/>
        </w:rPr>
        <w:t>1  当搬运时，应轻拿轻放，不得滚、拖、抛。</w:t>
      </w:r>
    </w:p>
    <w:p>
      <w:pPr>
        <w:pStyle w:val="27"/>
        <w:tabs>
          <w:tab w:val="left" w:pos="879"/>
        </w:tabs>
        <w:autoSpaceDE w:val="0"/>
        <w:autoSpaceDN w:val="0"/>
        <w:spacing w:line="360" w:lineRule="exact"/>
        <w:ind w:left="0" w:firstLine="420" w:firstLineChars="200"/>
        <w:jc w:val="both"/>
        <w:rPr>
          <w:bCs/>
          <w:color w:val="auto"/>
          <w:sz w:val="21"/>
          <w:szCs w:val="21"/>
          <w:lang w:eastAsia="zh-CN"/>
        </w:rPr>
      </w:pPr>
      <w:r>
        <w:rPr>
          <w:rFonts w:hint="eastAsia"/>
          <w:bCs/>
          <w:color w:val="auto"/>
          <w:sz w:val="21"/>
          <w:szCs w:val="21"/>
          <w:lang w:eastAsia="zh-CN"/>
        </w:rPr>
        <w:t>2  当采用机械设备吊装时，应采用非金属绳(带)吊装。</w:t>
      </w:r>
    </w:p>
    <w:p>
      <w:pPr>
        <w:pStyle w:val="27"/>
        <w:tabs>
          <w:tab w:val="left" w:pos="879"/>
        </w:tabs>
        <w:autoSpaceDE w:val="0"/>
        <w:autoSpaceDN w:val="0"/>
        <w:spacing w:line="360" w:lineRule="exact"/>
        <w:ind w:left="0" w:firstLine="420" w:firstLineChars="200"/>
        <w:jc w:val="both"/>
        <w:rPr>
          <w:bCs/>
          <w:color w:val="auto"/>
          <w:sz w:val="21"/>
          <w:szCs w:val="21"/>
          <w:lang w:eastAsia="zh-CN"/>
        </w:rPr>
      </w:pPr>
      <w:r>
        <w:rPr>
          <w:rFonts w:hint="eastAsia"/>
          <w:bCs/>
          <w:color w:val="auto"/>
          <w:sz w:val="21"/>
          <w:szCs w:val="21"/>
          <w:lang w:eastAsia="zh-CN"/>
        </w:rPr>
        <w:t>3  当运输时，应竖直放置，应采用非金属绳(带)捆绑固定，并应采取防晒措施。</w:t>
      </w:r>
    </w:p>
    <w:p>
      <w:pPr>
        <w:pStyle w:val="27"/>
        <w:tabs>
          <w:tab w:val="left" w:pos="879"/>
        </w:tabs>
        <w:autoSpaceDE w:val="0"/>
        <w:autoSpaceDN w:val="0"/>
        <w:spacing w:line="360" w:lineRule="exact"/>
        <w:ind w:left="0"/>
        <w:jc w:val="both"/>
        <w:rPr>
          <w:rFonts w:eastAsia="宋体" w:cs="宋体"/>
          <w:color w:val="auto"/>
          <w:sz w:val="21"/>
          <w:szCs w:val="21"/>
          <w:lang w:eastAsia="zh-CN" w:bidi="ar-SA"/>
        </w:rPr>
      </w:pPr>
      <w:r>
        <w:rPr>
          <w:rFonts w:hint="eastAsia" w:eastAsia="宋体" w:cs="宋体"/>
          <w:color w:val="auto"/>
          <w:sz w:val="21"/>
          <w:szCs w:val="21"/>
          <w:lang w:eastAsia="zh-CN" w:bidi="ar-SA"/>
        </w:rPr>
        <w:t>11.2  水表井贮存应符合下列规定：</w:t>
      </w:r>
    </w:p>
    <w:p>
      <w:pPr>
        <w:pStyle w:val="27"/>
        <w:tabs>
          <w:tab w:val="left" w:pos="879"/>
        </w:tabs>
        <w:autoSpaceDE w:val="0"/>
        <w:autoSpaceDN w:val="0"/>
        <w:spacing w:line="360" w:lineRule="exact"/>
        <w:ind w:left="0" w:firstLine="420" w:firstLineChars="200"/>
        <w:jc w:val="both"/>
        <w:rPr>
          <w:bCs/>
          <w:color w:val="auto"/>
          <w:sz w:val="21"/>
          <w:szCs w:val="21"/>
          <w:lang w:eastAsia="zh-CN"/>
        </w:rPr>
      </w:pPr>
      <w:r>
        <w:rPr>
          <w:rFonts w:hint="eastAsia" w:eastAsia="宋体"/>
          <w:bCs/>
          <w:color w:val="auto"/>
          <w:sz w:val="21"/>
          <w:szCs w:val="21"/>
          <w:lang w:eastAsia="zh-CN"/>
        </w:rPr>
        <w:t xml:space="preserve">1  </w:t>
      </w:r>
      <w:r>
        <w:rPr>
          <w:rFonts w:hint="eastAsia"/>
          <w:bCs/>
          <w:color w:val="auto"/>
          <w:sz w:val="21"/>
          <w:szCs w:val="21"/>
          <w:lang w:eastAsia="zh-CN"/>
        </w:rPr>
        <w:t>应放置在通风良好的仓库内，应远离热源，并应有防火措施。</w:t>
      </w:r>
    </w:p>
    <w:p>
      <w:pPr>
        <w:pStyle w:val="27"/>
        <w:tabs>
          <w:tab w:val="left" w:pos="879"/>
        </w:tabs>
        <w:autoSpaceDE w:val="0"/>
        <w:autoSpaceDN w:val="0"/>
        <w:spacing w:line="360" w:lineRule="exact"/>
        <w:ind w:left="0" w:firstLine="420" w:firstLineChars="200"/>
        <w:jc w:val="both"/>
        <w:rPr>
          <w:bCs/>
          <w:color w:val="auto"/>
          <w:sz w:val="21"/>
          <w:szCs w:val="21"/>
          <w:lang w:eastAsia="zh-CN"/>
        </w:rPr>
      </w:pPr>
      <w:r>
        <w:rPr>
          <w:rFonts w:hint="eastAsia" w:eastAsia="宋体"/>
          <w:bCs/>
          <w:color w:val="auto"/>
          <w:sz w:val="21"/>
          <w:szCs w:val="21"/>
          <w:lang w:eastAsia="zh-CN"/>
        </w:rPr>
        <w:t xml:space="preserve">2  </w:t>
      </w:r>
      <w:r>
        <w:rPr>
          <w:rFonts w:hint="eastAsia"/>
          <w:bCs/>
          <w:color w:val="auto"/>
          <w:sz w:val="21"/>
          <w:szCs w:val="21"/>
          <w:lang w:eastAsia="zh-CN"/>
        </w:rPr>
        <w:t>当露天临时存放时，应采取防晒措施，且不宜长期露天存放。</w:t>
      </w:r>
    </w:p>
    <w:p>
      <w:pPr>
        <w:pStyle w:val="27"/>
        <w:tabs>
          <w:tab w:val="left" w:pos="879"/>
        </w:tabs>
        <w:autoSpaceDE w:val="0"/>
        <w:autoSpaceDN w:val="0"/>
        <w:spacing w:line="360" w:lineRule="exact"/>
        <w:ind w:left="0" w:firstLine="420" w:firstLineChars="200"/>
        <w:jc w:val="both"/>
        <w:rPr>
          <w:bCs/>
          <w:color w:val="auto"/>
          <w:sz w:val="21"/>
          <w:szCs w:val="21"/>
          <w:lang w:eastAsia="zh-CN"/>
        </w:rPr>
      </w:pPr>
      <w:r>
        <w:rPr>
          <w:rFonts w:hint="eastAsia" w:eastAsia="宋体"/>
          <w:bCs/>
          <w:color w:val="auto"/>
          <w:sz w:val="21"/>
          <w:szCs w:val="21"/>
          <w:lang w:eastAsia="zh-CN"/>
        </w:rPr>
        <w:t xml:space="preserve">3  </w:t>
      </w:r>
      <w:r>
        <w:rPr>
          <w:rFonts w:hint="eastAsia"/>
          <w:bCs/>
          <w:color w:val="auto"/>
          <w:sz w:val="21"/>
          <w:szCs w:val="21"/>
          <w:lang w:eastAsia="zh-CN"/>
        </w:rPr>
        <w:t>当水平摆放时应有水平支撑物，并有防止承口变形、损坏的措施。</w:t>
      </w:r>
    </w:p>
    <w:p>
      <w:pPr>
        <w:pStyle w:val="27"/>
        <w:tabs>
          <w:tab w:val="left" w:pos="879"/>
        </w:tabs>
        <w:autoSpaceDE w:val="0"/>
        <w:autoSpaceDN w:val="0"/>
        <w:spacing w:line="360" w:lineRule="exact"/>
        <w:ind w:left="0" w:firstLine="420" w:firstLineChars="200"/>
        <w:jc w:val="both"/>
        <w:rPr>
          <w:bCs/>
          <w:color w:val="auto"/>
          <w:sz w:val="21"/>
          <w:szCs w:val="21"/>
          <w:lang w:eastAsia="zh-CN"/>
        </w:rPr>
      </w:pPr>
      <w:r>
        <w:rPr>
          <w:rFonts w:hint="eastAsia" w:eastAsia="宋体"/>
          <w:bCs/>
          <w:color w:val="auto"/>
          <w:sz w:val="21"/>
          <w:szCs w:val="21"/>
          <w:lang w:eastAsia="zh-CN"/>
        </w:rPr>
        <w:t xml:space="preserve">4  </w:t>
      </w:r>
      <w:r>
        <w:rPr>
          <w:rFonts w:hint="eastAsia"/>
          <w:bCs/>
          <w:color w:val="auto"/>
          <w:sz w:val="21"/>
          <w:szCs w:val="21"/>
          <w:lang w:eastAsia="zh-CN"/>
        </w:rPr>
        <w:t>不得与油类或化学品混合存放；</w:t>
      </w:r>
    </w:p>
    <w:p>
      <w:pPr>
        <w:pStyle w:val="27"/>
        <w:tabs>
          <w:tab w:val="left" w:pos="879"/>
        </w:tabs>
        <w:autoSpaceDE w:val="0"/>
        <w:autoSpaceDN w:val="0"/>
        <w:spacing w:line="360" w:lineRule="exact"/>
        <w:ind w:left="0" w:firstLine="420" w:firstLineChars="200"/>
        <w:jc w:val="both"/>
        <w:rPr>
          <w:bCs/>
          <w:color w:val="auto"/>
          <w:sz w:val="21"/>
          <w:szCs w:val="21"/>
          <w:lang w:eastAsia="zh-CN"/>
        </w:rPr>
      </w:pPr>
      <w:r>
        <w:rPr>
          <w:rFonts w:hint="eastAsia"/>
          <w:bCs/>
          <w:color w:val="auto"/>
          <w:sz w:val="21"/>
          <w:szCs w:val="21"/>
          <w:lang w:eastAsia="zh-CN"/>
        </w:rPr>
        <w:t>5  每年一次巡查维护，检查井内气压、干燥程度。</w:t>
      </w:r>
    </w:p>
    <w:p>
      <w:pPr>
        <w:pStyle w:val="27"/>
        <w:tabs>
          <w:tab w:val="left" w:pos="879"/>
        </w:tabs>
        <w:autoSpaceDE w:val="0"/>
        <w:autoSpaceDN w:val="0"/>
        <w:spacing w:line="360" w:lineRule="exact"/>
        <w:ind w:left="0" w:firstLine="420" w:firstLineChars="200"/>
        <w:jc w:val="both"/>
        <w:rPr>
          <w:bCs/>
          <w:color w:val="auto"/>
          <w:sz w:val="21"/>
          <w:szCs w:val="21"/>
          <w:lang w:eastAsia="zh-CN"/>
        </w:rPr>
      </w:pPr>
    </w:p>
    <w:bookmarkEnd w:id="65"/>
    <w:sectPr>
      <w:footerReference r:id="rId5" w:type="default"/>
      <w:pgSz w:w="7937" w:h="11509"/>
      <w:pgMar w:top="1247" w:right="1020" w:bottom="907" w:left="102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E99F1A-2923-47E0-9399-660F8E4023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9A07CE7B-6FE7-43CF-BFAC-28631F335A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2743200</wp:posOffset>
              </wp:positionH>
              <wp:positionV relativeFrom="page">
                <wp:posOffset>10497820</wp:posOffset>
              </wp:positionV>
              <wp:extent cx="2069465" cy="140335"/>
              <wp:effectExtent l="0" t="0" r="0" b="0"/>
              <wp:wrapNone/>
              <wp:docPr id="4097" name="Shape 5"/>
              <wp:cNvGraphicFramePr/>
              <a:graphic xmlns:a="http://schemas.openxmlformats.org/drawingml/2006/main">
                <a:graphicData uri="http://schemas.microsoft.com/office/word/2010/wordprocessingShape">
                  <wps:wsp>
                    <wps:cNvSpPr/>
                    <wps:spPr>
                      <a:xfrm>
                        <a:off x="0" y="0"/>
                        <a:ext cx="2069465" cy="140334"/>
                      </a:xfrm>
                      <a:prstGeom prst="rect">
                        <a:avLst/>
                      </a:prstGeom>
                      <a:ln>
                        <a:noFill/>
                      </a:ln>
                    </wps:spPr>
                    <wps:txbx>
                      <w:txbxContent>
                        <w:p>
                          <w:pPr>
                            <w:pStyle w:val="23"/>
                            <w:rPr>
                              <w:sz w:val="24"/>
                              <w:szCs w:val="24"/>
                            </w:rPr>
                          </w:pPr>
                          <w:r>
                            <w:rPr>
                              <w:rFonts w:ascii="宋体" w:hAnsi="宋体" w:eastAsia="宋体" w:cs="宋体"/>
                              <w:color w:val="C0C0C0"/>
                              <w:sz w:val="24"/>
                              <w:szCs w:val="24"/>
                              <w:lang w:val="zh-TW" w:eastAsia="zh-TW" w:bidi="zh-TW"/>
                            </w:rPr>
                            <w:t>标准资料网</w:t>
                          </w:r>
                          <w:r>
                            <w:rPr>
                              <w:color w:val="C0C0C0"/>
                              <w:sz w:val="24"/>
                              <w:szCs w:val="24"/>
                            </w:rPr>
                            <w:t>WWW.PV265.COM</w:t>
                          </w:r>
                        </w:p>
                      </w:txbxContent>
                    </wps:txbx>
                    <wps:bodyPr wrap="none" lIns="0" tIns="0" rIns="0" bIns="0">
                      <a:spAutoFit/>
                    </wps:bodyPr>
                  </wps:wsp>
                </a:graphicData>
              </a:graphic>
            </wp:anchor>
          </w:drawing>
        </mc:Choice>
        <mc:Fallback>
          <w:pict>
            <v:rect id="Shape 5" o:spid="_x0000_s1026" o:spt="1" style="position:absolute;left:0pt;margin-left:216pt;margin-top:826.6pt;height:11.05pt;width:162.95pt;mso-position-horizontal-relative:page;mso-position-vertical-relative:page;mso-wrap-style:none;z-index:-251657216;mso-width-relative:page;mso-height-relative:page;" filled="f" stroked="f" coordsize="21600,21600" o:gfxdata="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4l&#10;R27aAAAADQEAAA8AAAAAAAAAAQAgAAAAIgAAAGRycy9kb3ducmV2LnhtbFBLAQIUABQAAAAIAIdO&#10;4kD2LU/hrwEAAHYDAAAOAAAAAAAAAAEAIAAAACkBAABkcnMvZTJvRG9jLnhtbFBLBQYAAAAABgAG&#10;AFkBAABKBQAAAAA=&#10;">
              <v:fill on="f" focussize="0,0"/>
              <v:stroke on="f"/>
              <v:imagedata o:title=""/>
              <o:lock v:ext="edit" aspectratio="f"/>
              <v:textbox inset="0mm,0mm,0mm,0mm" style="mso-fit-shape-to-text:t;">
                <w:txbxContent>
                  <w:p>
                    <w:pPr>
                      <w:pStyle w:val="23"/>
                      <w:rPr>
                        <w:sz w:val="24"/>
                        <w:szCs w:val="24"/>
                      </w:rPr>
                    </w:pPr>
                    <w:r>
                      <w:rPr>
                        <w:rFonts w:ascii="宋体" w:hAnsi="宋体" w:eastAsia="宋体" w:cs="宋体"/>
                        <w:color w:val="C0C0C0"/>
                        <w:sz w:val="24"/>
                        <w:szCs w:val="24"/>
                        <w:lang w:val="zh-TW" w:eastAsia="zh-TW" w:bidi="zh-TW"/>
                      </w:rPr>
                      <w:t>标准资料网</w:t>
                    </w:r>
                    <w:r>
                      <w:rPr>
                        <w:color w:val="C0C0C0"/>
                        <w:sz w:val="24"/>
                        <w:szCs w:val="24"/>
                      </w:rPr>
                      <w:t>WWW.PV265.COM</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8" name="文本框 3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pPr>
                          <w:r>
                            <w:fldChar w:fldCharType="begin"/>
                          </w:r>
                          <w:r>
                            <w:instrText xml:space="preserve"> PAGE  \* MERGEFORMAT </w:instrText>
                          </w:r>
                          <w:r>
                            <w:fldChar w:fldCharType="separate"/>
                          </w:r>
                          <w:r>
                            <w:t>I</w:t>
                          </w:r>
                          <w:r>
                            <w:fldChar w:fldCharType="end"/>
                          </w:r>
                        </w:p>
                      </w:txbxContent>
                    </wps:txbx>
                    <wps:bodyPr vert="horz" wrap="none" lIns="0" tIns="0" rIns="0" bIns="0" anchor="t" upright="0">
                      <a:spAutoFit/>
                    </wps:bodyPr>
                  </wps:wsp>
                </a:graphicData>
              </a:graphic>
            </wp:anchor>
          </w:drawing>
        </mc:Choice>
        <mc:Fallback>
          <w:pict>
            <v:rect id="文本框 36"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INiqR3TAQAAnwMAAA4AAAAAAAAAAQAgAAAAHwEA&#10;AGRycy9lMm9Eb2MueG1sUEsFBgAAAAAGAAYAWQEAAGQ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I</w:t>
                    </w:r>
                    <w:r>
                      <w:fldChar w:fldCharType="end"/>
                    </w:r>
                  </w:p>
                </w:txbxContent>
              </v:textbox>
            </v:rect>
          </w:pict>
        </mc:Fallback>
      </mc:AlternateContent>
    </w:r>
    <w:r>
      <mc:AlternateContent>
        <mc:Choice Requires="wps">
          <w:drawing>
            <wp:anchor distT="0" distB="0" distL="0" distR="0" simplePos="0" relativeHeight="251659264" behindDoc="1" locked="0" layoutInCell="1" allowOverlap="1">
              <wp:simplePos x="0" y="0"/>
              <wp:positionH relativeFrom="page">
                <wp:posOffset>2743200</wp:posOffset>
              </wp:positionH>
              <wp:positionV relativeFrom="page">
                <wp:posOffset>10497820</wp:posOffset>
              </wp:positionV>
              <wp:extent cx="2069465" cy="140335"/>
              <wp:effectExtent l="0" t="0" r="0" b="0"/>
              <wp:wrapNone/>
              <wp:docPr id="4099" name="Shape 5"/>
              <wp:cNvGraphicFramePr/>
              <a:graphic xmlns:a="http://schemas.openxmlformats.org/drawingml/2006/main">
                <a:graphicData uri="http://schemas.microsoft.com/office/word/2010/wordprocessingShape">
                  <wps:wsp>
                    <wps:cNvSpPr/>
                    <wps:spPr>
                      <a:xfrm>
                        <a:off x="0" y="0"/>
                        <a:ext cx="2069465" cy="140334"/>
                      </a:xfrm>
                      <a:prstGeom prst="rect">
                        <a:avLst/>
                      </a:prstGeom>
                      <a:ln>
                        <a:noFill/>
                      </a:ln>
                    </wps:spPr>
                    <wps:txbx>
                      <w:txbxContent>
                        <w:p>
                          <w:pPr>
                            <w:pStyle w:val="23"/>
                            <w:rPr>
                              <w:sz w:val="24"/>
                              <w:szCs w:val="24"/>
                            </w:rPr>
                          </w:pPr>
                          <w:r>
                            <w:rPr>
                              <w:rFonts w:ascii="宋体" w:hAnsi="宋体" w:eastAsia="宋体" w:cs="宋体"/>
                              <w:color w:val="C0C0C0"/>
                              <w:sz w:val="24"/>
                              <w:szCs w:val="24"/>
                              <w:lang w:val="zh-TW" w:eastAsia="zh-TW" w:bidi="zh-TW"/>
                            </w:rPr>
                            <w:t>标准资料网</w:t>
                          </w:r>
                          <w:r>
                            <w:rPr>
                              <w:color w:val="C0C0C0"/>
                              <w:sz w:val="24"/>
                              <w:szCs w:val="24"/>
                            </w:rPr>
                            <w:t>WWW.PV265.COM</w:t>
                          </w:r>
                        </w:p>
                      </w:txbxContent>
                    </wps:txbx>
                    <wps:bodyPr wrap="none" lIns="0" tIns="0" rIns="0" bIns="0">
                      <a:spAutoFit/>
                    </wps:bodyPr>
                  </wps:wsp>
                </a:graphicData>
              </a:graphic>
            </wp:anchor>
          </w:drawing>
        </mc:Choice>
        <mc:Fallback>
          <w:pict>
            <v:rect id="Shape 5" o:spid="_x0000_s1026" o:spt="1" style="position:absolute;left:0pt;margin-left:216pt;margin-top:826.6pt;height:11.05pt;width:162.95pt;mso-position-horizontal-relative:page;mso-position-vertical-relative:page;mso-wrap-style:none;z-index:-251657216;mso-width-relative:page;mso-height-relative:page;" filled="f" stroked="f" coordsize="21600,21600" o:gfxdata="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4l&#10;R27aAAAADQEAAA8AAAAAAAAAAQAgAAAAIgAAAGRycy9kb3ducmV2LnhtbFBLAQIUABQAAAAIAIdO&#10;4kDfNPzerwEAAHYDAAAOAAAAAAAAAAEAIAAAACkBAABkcnMvZTJvRG9jLnhtbFBLBQYAAAAABgAG&#10;AFkBAABKBQAAAAA=&#10;">
              <v:fill on="f" focussize="0,0"/>
              <v:stroke on="f"/>
              <v:imagedata o:title=""/>
              <o:lock v:ext="edit" aspectratio="f"/>
              <v:textbox inset="0mm,0mm,0mm,0mm" style="mso-fit-shape-to-text:t;">
                <w:txbxContent>
                  <w:p>
                    <w:pPr>
                      <w:pStyle w:val="23"/>
                      <w:rPr>
                        <w:sz w:val="24"/>
                        <w:szCs w:val="24"/>
                      </w:rPr>
                    </w:pPr>
                    <w:r>
                      <w:rPr>
                        <w:rFonts w:ascii="宋体" w:hAnsi="宋体" w:eastAsia="宋体" w:cs="宋体"/>
                        <w:color w:val="C0C0C0"/>
                        <w:sz w:val="24"/>
                        <w:szCs w:val="24"/>
                        <w:lang w:val="zh-TW" w:eastAsia="zh-TW" w:bidi="zh-TW"/>
                      </w:rPr>
                      <w:t>标准资料网</w:t>
                    </w:r>
                    <w:r>
                      <w:rPr>
                        <w:color w:val="C0C0C0"/>
                        <w:sz w:val="24"/>
                        <w:szCs w:val="24"/>
                      </w:rPr>
                      <w:t>WWW.PV265.COM</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7620</wp:posOffset>
              </wp:positionV>
              <wp:extent cx="1828800" cy="1828800"/>
              <wp:effectExtent l="0" t="0" r="0" b="0"/>
              <wp:wrapNone/>
              <wp:docPr id="4100" name="文本框 1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pPr>
                          <w:r>
                            <w:fldChar w:fldCharType="begin"/>
                          </w:r>
                          <w:r>
                            <w:instrText xml:space="preserve"> PAGE  \* MERGEFORMAT </w:instrText>
                          </w:r>
                          <w:r>
                            <w:fldChar w:fldCharType="separate"/>
                          </w:r>
                          <w:r>
                            <w:t>15</w:t>
                          </w:r>
                          <w:r>
                            <w:fldChar w:fldCharType="end"/>
                          </w:r>
                        </w:p>
                      </w:txbxContent>
                    </wps:txbx>
                    <wps:bodyPr vert="horz" wrap="none" lIns="0" tIns="0" rIns="0" bIns="0" anchor="t">
                      <a:spAutoFit/>
                    </wps:bodyPr>
                  </wps:wsp>
                </a:graphicData>
              </a:graphic>
            </wp:anchor>
          </w:drawing>
        </mc:Choice>
        <mc:Fallback>
          <w:pict>
            <v:rect id="文本框 18" o:spid="_x0000_s1026" o:spt="1" style="position:absolute;left:0pt;margin-top:0.6pt;height:144pt;width:144pt;mso-position-horizontal:outside;mso-position-horizontal-relative:margin;mso-wrap-style:none;z-index:251659264;mso-width-relative:page;mso-height-relative:page;" filled="f" stroked="f" coordsize="21600,21600" o:gfxdata="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Eyw7LSAAAABgEAAA8AAAAAAAAAAQAgAAAAIgAAAGRycy9kb3ducmV2&#10;LnhtbFBLAQIUABQAAAAIAIdO4kDmnqcByQEAAJMDAAAOAAAAAAAAAAEAIAAAACEBAABkcnMvZTJv&#10;RG9jLnhtbFBLBQYAAAAABgAGAFkBAABc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15</w:t>
                    </w:r>
                    <w:r>
                      <w:fldChar w:fldCharType="end"/>
                    </w:r>
                  </w:p>
                </w:txbxContent>
              </v:textbox>
            </v:rect>
          </w:pict>
        </mc:Fallback>
      </mc:AlternateContent>
    </w:r>
    <w:r>
      <mc:AlternateContent>
        <mc:Choice Requires="wps">
          <w:drawing>
            <wp:anchor distT="0" distB="0" distL="0" distR="0" simplePos="0" relativeHeight="251659264" behindDoc="1" locked="0" layoutInCell="1" allowOverlap="1">
              <wp:simplePos x="0" y="0"/>
              <wp:positionH relativeFrom="page">
                <wp:posOffset>2743200</wp:posOffset>
              </wp:positionH>
              <wp:positionV relativeFrom="page">
                <wp:posOffset>10497820</wp:posOffset>
              </wp:positionV>
              <wp:extent cx="2069465" cy="140335"/>
              <wp:effectExtent l="0" t="0" r="0" b="0"/>
              <wp:wrapNone/>
              <wp:docPr id="4101" name="Shape 5"/>
              <wp:cNvGraphicFramePr/>
              <a:graphic xmlns:a="http://schemas.openxmlformats.org/drawingml/2006/main">
                <a:graphicData uri="http://schemas.microsoft.com/office/word/2010/wordprocessingShape">
                  <wps:wsp>
                    <wps:cNvSpPr/>
                    <wps:spPr>
                      <a:xfrm>
                        <a:off x="0" y="0"/>
                        <a:ext cx="2069465" cy="140334"/>
                      </a:xfrm>
                      <a:prstGeom prst="rect">
                        <a:avLst/>
                      </a:prstGeom>
                      <a:ln>
                        <a:noFill/>
                      </a:ln>
                    </wps:spPr>
                    <wps:txbx>
                      <w:txbxContent>
                        <w:p>
                          <w:pPr>
                            <w:pStyle w:val="23"/>
                            <w:rPr>
                              <w:sz w:val="24"/>
                              <w:szCs w:val="24"/>
                            </w:rPr>
                          </w:pPr>
                          <w:r>
                            <w:rPr>
                              <w:rFonts w:ascii="宋体" w:hAnsi="宋体" w:eastAsia="宋体" w:cs="宋体"/>
                              <w:color w:val="C0C0C0"/>
                              <w:sz w:val="24"/>
                              <w:szCs w:val="24"/>
                              <w:lang w:val="zh-TW" w:eastAsia="zh-TW" w:bidi="zh-TW"/>
                            </w:rPr>
                            <w:t>标准资料网</w:t>
                          </w:r>
                          <w:r>
                            <w:rPr>
                              <w:color w:val="C0C0C0"/>
                              <w:sz w:val="24"/>
                              <w:szCs w:val="24"/>
                            </w:rPr>
                            <w:t>WWW.PV265.COM</w:t>
                          </w:r>
                        </w:p>
                      </w:txbxContent>
                    </wps:txbx>
                    <wps:bodyPr wrap="none" lIns="0" tIns="0" rIns="0" bIns="0">
                      <a:spAutoFit/>
                    </wps:bodyPr>
                  </wps:wsp>
                </a:graphicData>
              </a:graphic>
            </wp:anchor>
          </w:drawing>
        </mc:Choice>
        <mc:Fallback>
          <w:pict>
            <v:rect id="Shape 5" o:spid="_x0000_s1026" o:spt="1" style="position:absolute;left:0pt;margin-left:216pt;margin-top:826.6pt;height:11.05pt;width:162.95pt;mso-position-horizontal-relative:page;mso-position-vertical-relative:page;mso-wrap-style:none;z-index:-251657216;mso-width-relative:page;mso-height-relative:page;" filled="f" stroked="f" coordsize="21600,21600" o:gfxdata="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4l&#10;R27aAAAADQEAAA8AAAAAAAAAAQAgAAAAIgAAAGRycy9kb3ducmV2LnhtbFBLAQIUABQAAAAIAIdO&#10;4kD+K4f4rwEAAHYDAAAOAAAAAAAAAAEAIAAAACkBAABkcnMvZTJvRG9jLnhtbFBLBQYAAAAABgAG&#10;AFkBAABKBQAAAAA=&#10;">
              <v:fill on="f" focussize="0,0"/>
              <v:stroke on="f"/>
              <v:imagedata o:title=""/>
              <o:lock v:ext="edit" aspectratio="f"/>
              <v:textbox inset="0mm,0mm,0mm,0mm" style="mso-fit-shape-to-text:t;">
                <w:txbxContent>
                  <w:p>
                    <w:pPr>
                      <w:pStyle w:val="23"/>
                      <w:rPr>
                        <w:sz w:val="24"/>
                        <w:szCs w:val="24"/>
                      </w:rPr>
                    </w:pPr>
                    <w:r>
                      <w:rPr>
                        <w:rFonts w:ascii="宋体" w:hAnsi="宋体" w:eastAsia="宋体" w:cs="宋体"/>
                        <w:color w:val="C0C0C0"/>
                        <w:sz w:val="24"/>
                        <w:szCs w:val="24"/>
                        <w:lang w:val="zh-TW" w:eastAsia="zh-TW" w:bidi="zh-TW"/>
                      </w:rPr>
                      <w:t>标准资料网</w:t>
                    </w:r>
                    <w:r>
                      <w:rPr>
                        <w:color w:val="C0C0C0"/>
                        <w:sz w:val="24"/>
                        <w:szCs w:val="24"/>
                      </w:rPr>
                      <w:t>WWW.PV265.COM</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space"/>
      <w:lvlText w:val="%1）"/>
      <w:lvlJc w:val="left"/>
      <w:pPr>
        <w:ind w:left="60"/>
      </w:pPr>
    </w:lvl>
  </w:abstractNum>
  <w:abstractNum w:abstractNumId="1">
    <w:nsid w:val="00000001"/>
    <w:multiLevelType w:val="singleLevel"/>
    <w:tmpl w:val="00000001"/>
    <w:lvl w:ilvl="0" w:tentative="0">
      <w:start w:val="1"/>
      <w:numFmt w:val="decimal"/>
      <w:suff w:val="space"/>
      <w:lvlText w:val="%1）"/>
      <w:lvlJc w:val="left"/>
    </w:lvl>
  </w:abstractNum>
  <w:abstractNum w:abstractNumId="2">
    <w:nsid w:val="00000002"/>
    <w:multiLevelType w:val="multilevel"/>
    <w:tmpl w:val="00000002"/>
    <w:lvl w:ilvl="0" w:tentative="0">
      <w:start w:val="1"/>
      <w:numFmt w:val="decimal"/>
      <w:lvlText w:val="%1)"/>
      <w:lvlJc w:val="left"/>
      <w:pPr>
        <w:ind w:left="107" w:hanging="212"/>
      </w:pPr>
      <w:rPr>
        <w:rFonts w:hint="default" w:ascii="宋体" w:hAnsi="宋体" w:eastAsia="宋体" w:cs="宋体"/>
        <w:spacing w:val="1"/>
        <w:w w:val="99"/>
        <w:sz w:val="19"/>
        <w:szCs w:val="19"/>
        <w:lang w:val="en-US" w:eastAsia="en-US" w:bidi="ar-SA"/>
      </w:rPr>
    </w:lvl>
    <w:lvl w:ilvl="1" w:tentative="0">
      <w:start w:val="0"/>
      <w:numFmt w:val="bullet"/>
      <w:lvlText w:val="•"/>
      <w:lvlJc w:val="left"/>
      <w:pPr>
        <w:ind w:left="561" w:hanging="212"/>
      </w:pPr>
      <w:rPr>
        <w:rFonts w:hint="default"/>
        <w:lang w:val="en-US" w:eastAsia="en-US" w:bidi="ar-SA"/>
      </w:rPr>
    </w:lvl>
    <w:lvl w:ilvl="2" w:tentative="0">
      <w:start w:val="0"/>
      <w:numFmt w:val="bullet"/>
      <w:lvlText w:val="•"/>
      <w:lvlJc w:val="left"/>
      <w:pPr>
        <w:ind w:left="1023" w:hanging="212"/>
      </w:pPr>
      <w:rPr>
        <w:rFonts w:hint="default"/>
        <w:lang w:val="en-US" w:eastAsia="en-US" w:bidi="ar-SA"/>
      </w:rPr>
    </w:lvl>
    <w:lvl w:ilvl="3" w:tentative="0">
      <w:start w:val="0"/>
      <w:numFmt w:val="bullet"/>
      <w:lvlText w:val="•"/>
      <w:lvlJc w:val="left"/>
      <w:pPr>
        <w:ind w:left="1484" w:hanging="212"/>
      </w:pPr>
      <w:rPr>
        <w:rFonts w:hint="default"/>
        <w:lang w:val="en-US" w:eastAsia="en-US" w:bidi="ar-SA"/>
      </w:rPr>
    </w:lvl>
    <w:lvl w:ilvl="4" w:tentative="0">
      <w:start w:val="0"/>
      <w:numFmt w:val="bullet"/>
      <w:lvlText w:val="•"/>
      <w:lvlJc w:val="left"/>
      <w:pPr>
        <w:ind w:left="1946" w:hanging="212"/>
      </w:pPr>
      <w:rPr>
        <w:rFonts w:hint="default"/>
        <w:lang w:val="en-US" w:eastAsia="en-US" w:bidi="ar-SA"/>
      </w:rPr>
    </w:lvl>
    <w:lvl w:ilvl="5" w:tentative="0">
      <w:start w:val="0"/>
      <w:numFmt w:val="bullet"/>
      <w:lvlText w:val="•"/>
      <w:lvlJc w:val="left"/>
      <w:pPr>
        <w:ind w:left="2407" w:hanging="212"/>
      </w:pPr>
      <w:rPr>
        <w:rFonts w:hint="default"/>
        <w:lang w:val="en-US" w:eastAsia="en-US" w:bidi="ar-SA"/>
      </w:rPr>
    </w:lvl>
    <w:lvl w:ilvl="6" w:tentative="0">
      <w:start w:val="0"/>
      <w:numFmt w:val="bullet"/>
      <w:lvlText w:val="•"/>
      <w:lvlJc w:val="left"/>
      <w:pPr>
        <w:ind w:left="2869" w:hanging="212"/>
      </w:pPr>
      <w:rPr>
        <w:rFonts w:hint="default"/>
        <w:lang w:val="en-US" w:eastAsia="en-US" w:bidi="ar-SA"/>
      </w:rPr>
    </w:lvl>
    <w:lvl w:ilvl="7" w:tentative="0">
      <w:start w:val="0"/>
      <w:numFmt w:val="bullet"/>
      <w:lvlText w:val="•"/>
      <w:lvlJc w:val="left"/>
      <w:pPr>
        <w:ind w:left="3330" w:hanging="212"/>
      </w:pPr>
      <w:rPr>
        <w:rFonts w:hint="default"/>
        <w:lang w:val="en-US" w:eastAsia="en-US" w:bidi="ar-SA"/>
      </w:rPr>
    </w:lvl>
    <w:lvl w:ilvl="8" w:tentative="0">
      <w:start w:val="0"/>
      <w:numFmt w:val="bullet"/>
      <w:lvlText w:val="•"/>
      <w:lvlJc w:val="left"/>
      <w:pPr>
        <w:ind w:left="3792" w:hanging="212"/>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C2C3909"/>
    <w:rsid w:val="14BF187B"/>
    <w:rsid w:val="1ED07D47"/>
    <w:rsid w:val="20752FF0"/>
    <w:rsid w:val="428E597C"/>
    <w:rsid w:val="65407E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2"/>
    <w:basedOn w:val="1"/>
    <w:next w:val="1"/>
    <w:qFormat/>
    <w:uiPriority w:val="1"/>
    <w:pPr>
      <w:spacing w:before="23"/>
      <w:ind w:left="4044" w:hanging="661"/>
      <w:outlineLvl w:val="1"/>
    </w:pPr>
    <w:rPr>
      <w:rFonts w:ascii="黑体" w:hAnsi="黑体" w:eastAsia="黑体" w:cs="黑体"/>
      <w:sz w:val="44"/>
      <w:szCs w:val="44"/>
    </w:rPr>
  </w:style>
  <w:style w:type="character" w:default="1" w:styleId="15">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3">
    <w:name w:val="Document Map"/>
    <w:basedOn w:val="1"/>
    <w:link w:val="31"/>
    <w:qFormat/>
    <w:uiPriority w:val="0"/>
    <w:rPr>
      <w:rFonts w:ascii="宋体" w:eastAsia="宋体"/>
      <w:sz w:val="18"/>
      <w:szCs w:val="18"/>
    </w:rPr>
  </w:style>
  <w:style w:type="paragraph" w:styleId="4">
    <w:name w:val="annotation text"/>
    <w:basedOn w:val="1"/>
    <w:link w:val="33"/>
    <w:qFormat/>
    <w:uiPriority w:val="0"/>
  </w:style>
  <w:style w:type="paragraph" w:styleId="5">
    <w:name w:val="Body Text"/>
    <w:basedOn w:val="1"/>
    <w:qFormat/>
    <w:uiPriority w:val="1"/>
  </w:style>
  <w:style w:type="paragraph" w:styleId="6">
    <w:name w:val="Date"/>
    <w:basedOn w:val="1"/>
    <w:next w:val="1"/>
    <w:link w:val="36"/>
    <w:qFormat/>
    <w:uiPriority w:val="0"/>
    <w:pPr>
      <w:ind w:left="100" w:leftChars="2500"/>
    </w:pPr>
  </w:style>
  <w:style w:type="paragraph" w:styleId="7">
    <w:name w:val="Balloon Text"/>
    <w:basedOn w:val="1"/>
    <w:link w:val="32"/>
    <w:qFormat/>
    <w:uiPriority w:val="0"/>
    <w:rPr>
      <w:sz w:val="18"/>
      <w:szCs w:val="18"/>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annotation subject"/>
    <w:basedOn w:val="4"/>
    <w:next w:val="4"/>
    <w:link w:val="34"/>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color w:val="800080"/>
      <w:u w:val="single"/>
    </w:rPr>
  </w:style>
  <w:style w:type="character" w:styleId="17">
    <w:name w:val="Hyperlink"/>
    <w:basedOn w:val="15"/>
    <w:qFormat/>
    <w:uiPriority w:val="0"/>
    <w:rPr>
      <w:color w:val="0000FF"/>
      <w:u w:val="single"/>
    </w:rPr>
  </w:style>
  <w:style w:type="character" w:styleId="18">
    <w:name w:val="annotation reference"/>
    <w:basedOn w:val="15"/>
    <w:qFormat/>
    <w:uiPriority w:val="0"/>
    <w:rPr>
      <w:sz w:val="21"/>
      <w:szCs w:val="21"/>
    </w:rPr>
  </w:style>
  <w:style w:type="paragraph" w:customStyle="1" w:styleId="19">
    <w:name w:val="Heading #1|1"/>
    <w:basedOn w:val="1"/>
    <w:qFormat/>
    <w:uiPriority w:val="0"/>
    <w:pPr>
      <w:spacing w:after="100"/>
      <w:ind w:left="5240"/>
      <w:outlineLvl w:val="0"/>
    </w:pPr>
    <w:rPr>
      <w:b/>
      <w:bCs/>
      <w:color w:val="474747"/>
      <w:sz w:val="166"/>
      <w:szCs w:val="166"/>
    </w:rPr>
  </w:style>
  <w:style w:type="paragraph" w:customStyle="1" w:styleId="20">
    <w:name w:val="Heading #2|1"/>
    <w:basedOn w:val="1"/>
    <w:qFormat/>
    <w:uiPriority w:val="0"/>
    <w:pPr>
      <w:spacing w:after="470"/>
      <w:jc w:val="center"/>
      <w:outlineLvl w:val="1"/>
    </w:pPr>
    <w:rPr>
      <w:rFonts w:ascii="宋体" w:hAnsi="宋体" w:eastAsia="宋体" w:cs="宋体"/>
      <w:sz w:val="50"/>
      <w:szCs w:val="50"/>
      <w:lang w:val="zh-TW" w:eastAsia="zh-TW" w:bidi="zh-TW"/>
    </w:rPr>
  </w:style>
  <w:style w:type="paragraph" w:customStyle="1" w:styleId="21">
    <w:name w:val="Body text|3"/>
    <w:basedOn w:val="1"/>
    <w:qFormat/>
    <w:uiPriority w:val="0"/>
    <w:pPr>
      <w:spacing w:after="1650"/>
      <w:jc w:val="right"/>
    </w:pPr>
    <w:rPr>
      <w:sz w:val="26"/>
      <w:szCs w:val="26"/>
    </w:rPr>
  </w:style>
  <w:style w:type="paragraph" w:customStyle="1" w:styleId="22">
    <w:name w:val="Body text|2"/>
    <w:basedOn w:val="1"/>
    <w:qFormat/>
    <w:uiPriority w:val="0"/>
    <w:pPr>
      <w:spacing w:after="80"/>
    </w:pPr>
    <w:rPr>
      <w:sz w:val="20"/>
      <w:szCs w:val="20"/>
    </w:rPr>
  </w:style>
  <w:style w:type="paragraph" w:customStyle="1" w:styleId="23">
    <w:name w:val="Header or footer|2"/>
    <w:basedOn w:val="1"/>
    <w:qFormat/>
    <w:uiPriority w:val="0"/>
    <w:rPr>
      <w:sz w:val="20"/>
      <w:szCs w:val="20"/>
    </w:rPr>
  </w:style>
  <w:style w:type="paragraph" w:customStyle="1" w:styleId="24">
    <w:name w:val="Table of contents|1"/>
    <w:basedOn w:val="1"/>
    <w:qFormat/>
    <w:uiPriority w:val="0"/>
    <w:pPr>
      <w:spacing w:after="120"/>
    </w:pPr>
    <w:rPr>
      <w:rFonts w:ascii="宋体" w:hAnsi="宋体" w:eastAsia="宋体" w:cs="宋体"/>
      <w:sz w:val="19"/>
      <w:szCs w:val="19"/>
      <w:lang w:val="zh-TW" w:eastAsia="zh-TW" w:bidi="zh-TW"/>
    </w:rPr>
  </w:style>
  <w:style w:type="paragraph" w:customStyle="1" w:styleId="25">
    <w:name w:val="Body text|1"/>
    <w:basedOn w:val="1"/>
    <w:qFormat/>
    <w:uiPriority w:val="0"/>
    <w:pPr>
      <w:spacing w:after="80" w:line="350" w:lineRule="auto"/>
      <w:ind w:firstLine="400"/>
    </w:pPr>
    <w:rPr>
      <w:rFonts w:ascii="宋体" w:hAnsi="宋体" w:eastAsia="宋体" w:cs="宋体"/>
      <w:sz w:val="19"/>
      <w:szCs w:val="19"/>
      <w:lang w:val="zh-TW" w:eastAsia="zh-TW" w:bidi="zh-TW"/>
    </w:rPr>
  </w:style>
  <w:style w:type="paragraph" w:customStyle="1" w:styleId="26">
    <w:name w:val="Body text|4"/>
    <w:basedOn w:val="1"/>
    <w:qFormat/>
    <w:uiPriority w:val="0"/>
    <w:pPr>
      <w:spacing w:after="340"/>
    </w:pPr>
    <w:rPr>
      <w:rFonts w:ascii="宋体" w:hAnsi="宋体" w:eastAsia="宋体" w:cs="宋体"/>
      <w:sz w:val="28"/>
      <w:szCs w:val="28"/>
      <w:lang w:val="zh-TW" w:eastAsia="zh-TW" w:bidi="zh-TW"/>
    </w:rPr>
  </w:style>
  <w:style w:type="paragraph" w:customStyle="1" w:styleId="27">
    <w:name w:val="列出段落1"/>
    <w:basedOn w:val="1"/>
    <w:qFormat/>
    <w:uiPriority w:val="1"/>
    <w:pPr>
      <w:ind w:left="278"/>
    </w:pPr>
  </w:style>
  <w:style w:type="paragraph" w:customStyle="1" w:styleId="28">
    <w:name w:val="Table Paragraph"/>
    <w:basedOn w:val="1"/>
    <w:qFormat/>
    <w:uiPriority w:val="1"/>
  </w:style>
  <w:style w:type="paragraph" w:customStyle="1" w:styleId="29">
    <w:name w:val="WPSOffice手动目录 1"/>
    <w:qFormat/>
    <w:uiPriority w:val="0"/>
    <w:rPr>
      <w:rFonts w:ascii="Calibri" w:hAnsi="Calibri" w:eastAsia="宋体" w:cs="宋体"/>
      <w:lang w:val="en-US" w:eastAsia="zh-CN" w:bidi="ar-SA"/>
    </w:rPr>
  </w:style>
  <w:style w:type="paragraph" w:customStyle="1" w:styleId="30">
    <w:name w:val="WPSOffice手动目录 2"/>
    <w:qFormat/>
    <w:uiPriority w:val="0"/>
    <w:pPr>
      <w:ind w:left="200" w:leftChars="200"/>
    </w:pPr>
    <w:rPr>
      <w:rFonts w:ascii="Calibri" w:hAnsi="Calibri" w:eastAsia="宋体" w:cs="宋体"/>
      <w:lang w:val="en-US" w:eastAsia="zh-CN" w:bidi="ar-SA"/>
    </w:rPr>
  </w:style>
  <w:style w:type="character" w:customStyle="1" w:styleId="31">
    <w:name w:val="文档结构图 字符"/>
    <w:basedOn w:val="15"/>
    <w:link w:val="3"/>
    <w:qFormat/>
    <w:uiPriority w:val="0"/>
    <w:rPr>
      <w:rFonts w:ascii="宋体" w:hAnsi="Times New Roman"/>
      <w:color w:val="000000"/>
      <w:sz w:val="18"/>
      <w:szCs w:val="18"/>
      <w:lang w:eastAsia="en-US" w:bidi="en-US"/>
    </w:rPr>
  </w:style>
  <w:style w:type="character" w:customStyle="1" w:styleId="32">
    <w:name w:val="批注框文本 字符"/>
    <w:basedOn w:val="15"/>
    <w:link w:val="7"/>
    <w:qFormat/>
    <w:uiPriority w:val="0"/>
    <w:rPr>
      <w:rFonts w:ascii="Times New Roman" w:hAnsi="Times New Roman" w:eastAsia="Times New Roman"/>
      <w:color w:val="000000"/>
      <w:sz w:val="18"/>
      <w:szCs w:val="18"/>
      <w:lang w:eastAsia="en-US" w:bidi="en-US"/>
    </w:rPr>
  </w:style>
  <w:style w:type="character" w:customStyle="1" w:styleId="33">
    <w:name w:val="批注文字 字符"/>
    <w:basedOn w:val="15"/>
    <w:link w:val="4"/>
    <w:qFormat/>
    <w:uiPriority w:val="0"/>
    <w:rPr>
      <w:rFonts w:ascii="Times New Roman" w:hAnsi="Times New Roman" w:eastAsia="Times New Roman"/>
      <w:color w:val="000000"/>
      <w:sz w:val="24"/>
      <w:szCs w:val="24"/>
      <w:lang w:eastAsia="en-US" w:bidi="en-US"/>
    </w:rPr>
  </w:style>
  <w:style w:type="character" w:customStyle="1" w:styleId="34">
    <w:name w:val="批注主题 字符"/>
    <w:basedOn w:val="33"/>
    <w:link w:val="12"/>
    <w:qFormat/>
    <w:uiPriority w:val="0"/>
    <w:rPr>
      <w:rFonts w:ascii="Times New Roman" w:hAnsi="Times New Roman" w:eastAsia="Times New Roman"/>
      <w:b/>
      <w:bCs/>
      <w:color w:val="000000"/>
      <w:sz w:val="24"/>
      <w:szCs w:val="24"/>
      <w:lang w:eastAsia="en-US" w:bidi="en-US"/>
    </w:rPr>
  </w:style>
  <w:style w:type="paragraph" w:customStyle="1" w:styleId="35">
    <w:name w:val="列表段落1"/>
    <w:basedOn w:val="1"/>
    <w:qFormat/>
    <w:uiPriority w:val="1"/>
    <w:pPr>
      <w:ind w:left="278"/>
    </w:pPr>
  </w:style>
  <w:style w:type="character" w:customStyle="1" w:styleId="36">
    <w:name w:val="日期 字符"/>
    <w:basedOn w:val="15"/>
    <w:link w:val="6"/>
    <w:qFormat/>
    <w:uiPriority w:val="0"/>
    <w:rPr>
      <w:rFonts w:eastAsia="Times New Roman"/>
      <w:color w:val="000000"/>
      <w:sz w:val="24"/>
      <w:szCs w:val="24"/>
      <w:lang w:eastAsia="en-US" w:bidi="en-US"/>
    </w:rPr>
  </w:style>
  <w:style w:type="character" w:customStyle="1" w:styleId="37">
    <w:name w:val="未处理的提及1"/>
    <w:basedOn w:val="15"/>
    <w:qFormat/>
    <w:uiPriority w:val="99"/>
    <w:rPr>
      <w:color w:val="605E5C"/>
      <w:shd w:val="clear" w:color="auto" w:fill="E1DFDD"/>
    </w:rPr>
  </w:style>
  <w:style w:type="paragraph" w:customStyle="1" w:styleId="38">
    <w:name w:val="段"/>
    <w:qFormat/>
    <w:uiPriority w:val="0"/>
    <w:pPr>
      <w:tabs>
        <w:tab w:val="center" w:pos="4201"/>
        <w:tab w:val="right" w:leader="dot" w:pos="9298"/>
      </w:tabs>
      <w:autoSpaceDE w:val="0"/>
      <w:autoSpaceDN w:val="0"/>
      <w:ind w:firstLine="567" w:firstLineChars="200"/>
      <w:jc w:val="both"/>
    </w:pPr>
    <w:rPr>
      <w:rFonts w:ascii="宋体" w:hAnsi="宋体" w:eastAsia="宋体" w:cs="宋体"/>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9462</Words>
  <Characters>11156</Characters>
  <Paragraphs>704</Paragraphs>
  <TotalTime>3</TotalTime>
  <ScaleCrop>false</ScaleCrop>
  <LinksUpToDate>false</LinksUpToDate>
  <CharactersWithSpaces>11827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2022-01-17T06:03:00Z</dcterms:created>
  <dc:creator>宋威</dc:creator>
  <cp:lastModifiedBy>zj180309</cp:lastModifiedBy>
  <dcterms:modified xsi:type="dcterms:W3CDTF">2022-04-20T08:20:18Z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E53B01910A1048A2B8E75691817B412B</vt:lpwstr>
  </property>
  <property fmtid="{D5CDD505-2E9C-101B-9397-08002B2CF9AE}" pid="4" name="commondata">
    <vt:lpwstr>eyJoZGlkIjoiNzQ1MTc3Yjg5ZDM5OTMzNDE3YjA5NDVjZjE5NzViMWYifQ==</vt:lpwstr>
  </property>
</Properties>
</file>