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FCD611" w14:textId="4D8966B1" w:rsidR="000B60EC" w:rsidRPr="007010E1" w:rsidRDefault="000B60EC" w:rsidP="000B60EC">
      <w:pPr>
        <w:wordWrap w:val="0"/>
        <w:jc w:val="right"/>
        <w:rPr>
          <w:rFonts w:ascii="Times New Roman" w:hAnsi="Times New Roman"/>
          <w:b/>
          <w:bCs/>
          <w:sz w:val="28"/>
        </w:rPr>
      </w:pPr>
      <w:r w:rsidRPr="007010E1">
        <w:rPr>
          <w:rFonts w:ascii="Times New Roman" w:hAnsi="Times New Roman"/>
          <w:b/>
          <w:bCs/>
          <w:sz w:val="28"/>
        </w:rPr>
        <w:t xml:space="preserve">T/CECS </w:t>
      </w:r>
      <w:r w:rsidR="00990BDD">
        <w:rPr>
          <w:rFonts w:ascii="Times New Roman" w:hAnsi="Times New Roman"/>
          <w:b/>
          <w:bCs/>
          <w:sz w:val="28"/>
        </w:rPr>
        <w:t>295</w:t>
      </w:r>
      <w:r w:rsidRPr="007010E1">
        <w:rPr>
          <w:rFonts w:ascii="Times New Roman" w:hAnsi="Times New Roman"/>
          <w:b/>
          <w:bCs/>
          <w:sz w:val="32"/>
        </w:rPr>
        <w:t>-</w:t>
      </w:r>
      <w:r w:rsidRPr="007010E1">
        <w:rPr>
          <w:rFonts w:ascii="Times New Roman" w:hAnsi="Times New Roman"/>
          <w:b/>
          <w:bCs/>
          <w:sz w:val="28"/>
        </w:rPr>
        <w:t>202</w:t>
      </w:r>
      <w:r w:rsidR="00CE308E" w:rsidRPr="007010E1">
        <w:rPr>
          <w:rFonts w:ascii="Times New Roman" w:hAnsi="Times New Roman"/>
          <w:b/>
          <w:bCs/>
          <w:sz w:val="28"/>
        </w:rPr>
        <w:t>X</w:t>
      </w:r>
    </w:p>
    <w:p w14:paraId="17AD4270" w14:textId="77777777" w:rsidR="000B60EC" w:rsidRPr="007010E1" w:rsidRDefault="000B60EC" w:rsidP="000B60EC">
      <w:pPr>
        <w:rPr>
          <w:rFonts w:ascii="Times New Roman" w:hAnsi="Times New Roman"/>
          <w:b/>
          <w:bCs/>
          <w:sz w:val="28"/>
          <w:u w:val="single"/>
        </w:rPr>
      </w:pPr>
      <w:r w:rsidRPr="007010E1">
        <w:rPr>
          <w:rFonts w:ascii="Times New Roman" w:hAnsi="Times New Roman"/>
          <w:b/>
          <w:bCs/>
          <w:sz w:val="28"/>
          <w:u w:val="single"/>
        </w:rPr>
        <w:t xml:space="preserve">                                                            </w:t>
      </w:r>
    </w:p>
    <w:p w14:paraId="6CDA8AB1" w14:textId="77777777" w:rsidR="000B60EC" w:rsidRPr="007010E1" w:rsidRDefault="000B60EC" w:rsidP="000B60EC">
      <w:pPr>
        <w:jc w:val="center"/>
        <w:rPr>
          <w:rFonts w:ascii="Times New Roman" w:hAnsi="Times New Roman"/>
          <w:b/>
          <w:bCs/>
          <w:sz w:val="28"/>
        </w:rPr>
      </w:pPr>
    </w:p>
    <w:p w14:paraId="1707977F" w14:textId="77777777" w:rsidR="000B60EC" w:rsidRPr="007010E1" w:rsidRDefault="000B60EC" w:rsidP="000B60EC">
      <w:pPr>
        <w:jc w:val="center"/>
        <w:rPr>
          <w:rFonts w:ascii="Times New Roman" w:hAnsi="Times New Roman"/>
          <w:b/>
          <w:bCs/>
          <w:sz w:val="28"/>
        </w:rPr>
      </w:pPr>
    </w:p>
    <w:p w14:paraId="194BABE5" w14:textId="77777777" w:rsidR="000B60EC" w:rsidRPr="007010E1" w:rsidRDefault="000B60EC" w:rsidP="000B60EC">
      <w:pPr>
        <w:jc w:val="center"/>
        <w:rPr>
          <w:rFonts w:ascii="Times New Roman" w:hAnsi="Times New Roman"/>
          <w:bCs/>
          <w:sz w:val="30"/>
          <w:szCs w:val="30"/>
        </w:rPr>
      </w:pPr>
      <w:r w:rsidRPr="007010E1">
        <w:rPr>
          <w:rFonts w:ascii="Times New Roman" w:hAnsi="Times New Roman"/>
          <w:bCs/>
          <w:sz w:val="30"/>
          <w:szCs w:val="30"/>
        </w:rPr>
        <w:t>中国工程建设标准化协会标准</w:t>
      </w:r>
    </w:p>
    <w:p w14:paraId="070E31FB" w14:textId="77777777" w:rsidR="000B60EC" w:rsidRPr="007010E1" w:rsidRDefault="000B60EC" w:rsidP="000B60EC">
      <w:pPr>
        <w:jc w:val="center"/>
        <w:rPr>
          <w:rFonts w:ascii="Times New Roman" w:hAnsi="Times New Roman"/>
          <w:b/>
          <w:bCs/>
          <w:sz w:val="44"/>
          <w:szCs w:val="44"/>
        </w:rPr>
      </w:pPr>
    </w:p>
    <w:p w14:paraId="46A03017" w14:textId="77777777" w:rsidR="00CE308E" w:rsidRPr="007010E1" w:rsidRDefault="00CE308E" w:rsidP="00CE308E">
      <w:pPr>
        <w:spacing w:beforeLines="100" w:before="312" w:line="360" w:lineRule="auto"/>
        <w:jc w:val="center"/>
        <w:rPr>
          <w:rFonts w:ascii="Times New Roman" w:hAnsi="Times New Roman"/>
          <w:b/>
          <w:bCs/>
          <w:sz w:val="44"/>
          <w:szCs w:val="44"/>
        </w:rPr>
      </w:pPr>
      <w:r w:rsidRPr="007010E1">
        <w:rPr>
          <w:rFonts w:ascii="Times New Roman" w:hAnsi="Times New Roman"/>
          <w:b/>
          <w:bCs/>
          <w:sz w:val="44"/>
          <w:szCs w:val="44"/>
        </w:rPr>
        <w:t>建（构）筑物托换技术规程</w:t>
      </w:r>
    </w:p>
    <w:p w14:paraId="0A61CE41" w14:textId="77777777" w:rsidR="00CE308E" w:rsidRPr="007010E1" w:rsidRDefault="00CE308E" w:rsidP="000B60EC">
      <w:pPr>
        <w:jc w:val="center"/>
        <w:rPr>
          <w:rFonts w:ascii="Times New Roman" w:hAnsi="Times New Roman"/>
          <w:b/>
          <w:bCs/>
          <w:sz w:val="44"/>
          <w:szCs w:val="44"/>
        </w:rPr>
      </w:pPr>
    </w:p>
    <w:p w14:paraId="65325CAB" w14:textId="77777777" w:rsidR="000B60EC" w:rsidRPr="007010E1" w:rsidRDefault="000B60EC" w:rsidP="000B60EC">
      <w:pPr>
        <w:jc w:val="center"/>
        <w:rPr>
          <w:rFonts w:ascii="Times New Roman" w:hAnsi="Times New Roman"/>
          <w:b/>
          <w:bCs/>
          <w:sz w:val="32"/>
          <w:szCs w:val="32"/>
        </w:rPr>
      </w:pPr>
    </w:p>
    <w:p w14:paraId="5819E9C8" w14:textId="02C16836" w:rsidR="000B60EC" w:rsidRPr="007010E1" w:rsidRDefault="000B60EC" w:rsidP="000B60EC">
      <w:pPr>
        <w:jc w:val="center"/>
        <w:rPr>
          <w:rFonts w:ascii="Times New Roman" w:hAnsi="Times New Roman"/>
          <w:b/>
          <w:bCs/>
          <w:sz w:val="32"/>
          <w:szCs w:val="32"/>
        </w:rPr>
      </w:pPr>
      <w:r w:rsidRPr="007010E1">
        <w:rPr>
          <w:rFonts w:ascii="Times New Roman" w:hAnsi="Times New Roman"/>
          <w:b/>
          <w:bCs/>
          <w:sz w:val="32"/>
          <w:szCs w:val="32"/>
        </w:rPr>
        <w:t xml:space="preserve">Technical </w:t>
      </w:r>
      <w:r w:rsidR="00F762F2" w:rsidRPr="007010E1">
        <w:rPr>
          <w:rFonts w:ascii="Times New Roman" w:hAnsi="Times New Roman"/>
          <w:b/>
          <w:bCs/>
          <w:sz w:val="32"/>
          <w:szCs w:val="32"/>
        </w:rPr>
        <w:t>S</w:t>
      </w:r>
      <w:r w:rsidRPr="007010E1">
        <w:rPr>
          <w:rFonts w:ascii="Times New Roman" w:hAnsi="Times New Roman"/>
          <w:b/>
          <w:bCs/>
          <w:sz w:val="32"/>
          <w:szCs w:val="32"/>
        </w:rPr>
        <w:t xml:space="preserve">pecification for </w:t>
      </w:r>
      <w:r w:rsidR="00F762F2" w:rsidRPr="007010E1">
        <w:rPr>
          <w:rFonts w:ascii="Times New Roman" w:hAnsi="Times New Roman"/>
          <w:b/>
          <w:bCs/>
          <w:sz w:val="32"/>
          <w:szCs w:val="32"/>
        </w:rPr>
        <w:t>U</w:t>
      </w:r>
      <w:r w:rsidR="0006662B" w:rsidRPr="007010E1">
        <w:rPr>
          <w:rFonts w:ascii="Times New Roman" w:hAnsi="Times New Roman"/>
          <w:b/>
          <w:bCs/>
          <w:sz w:val="32"/>
          <w:szCs w:val="32"/>
        </w:rPr>
        <w:t>derpinning</w:t>
      </w:r>
      <w:r w:rsidRPr="007010E1">
        <w:rPr>
          <w:rFonts w:ascii="Times New Roman" w:hAnsi="Times New Roman"/>
          <w:b/>
          <w:bCs/>
          <w:sz w:val="32"/>
          <w:szCs w:val="32"/>
        </w:rPr>
        <w:t xml:space="preserve"> </w:t>
      </w:r>
    </w:p>
    <w:p w14:paraId="752A7971" w14:textId="6A9D8E84" w:rsidR="000B60EC" w:rsidRPr="007010E1" w:rsidRDefault="0006662B" w:rsidP="000B60EC">
      <w:pPr>
        <w:jc w:val="center"/>
        <w:rPr>
          <w:rFonts w:ascii="Times New Roman" w:hAnsi="Times New Roman"/>
          <w:b/>
          <w:bCs/>
          <w:sz w:val="32"/>
          <w:szCs w:val="32"/>
        </w:rPr>
      </w:pPr>
      <w:r w:rsidRPr="007010E1">
        <w:rPr>
          <w:rFonts w:ascii="Times New Roman" w:hAnsi="Times New Roman"/>
          <w:b/>
          <w:bCs/>
          <w:sz w:val="32"/>
          <w:szCs w:val="32"/>
        </w:rPr>
        <w:t xml:space="preserve">For </w:t>
      </w:r>
      <w:r w:rsidR="00F762F2" w:rsidRPr="007010E1">
        <w:rPr>
          <w:rFonts w:ascii="Times New Roman" w:hAnsi="Times New Roman"/>
          <w:b/>
          <w:bCs/>
          <w:sz w:val="32"/>
          <w:szCs w:val="32"/>
        </w:rPr>
        <w:t>B</w:t>
      </w:r>
      <w:r w:rsidRPr="007010E1">
        <w:rPr>
          <w:rFonts w:ascii="Times New Roman" w:hAnsi="Times New Roman"/>
          <w:b/>
          <w:bCs/>
          <w:sz w:val="32"/>
          <w:szCs w:val="32"/>
        </w:rPr>
        <w:t xml:space="preserve">uildings and </w:t>
      </w:r>
      <w:r w:rsidR="00F762F2" w:rsidRPr="007010E1">
        <w:rPr>
          <w:rFonts w:ascii="Times New Roman" w:hAnsi="Times New Roman"/>
          <w:b/>
          <w:bCs/>
          <w:sz w:val="32"/>
          <w:szCs w:val="32"/>
        </w:rPr>
        <w:t>S</w:t>
      </w:r>
      <w:r w:rsidRPr="007010E1">
        <w:rPr>
          <w:rFonts w:ascii="Times New Roman" w:hAnsi="Times New Roman"/>
          <w:b/>
          <w:bCs/>
          <w:sz w:val="32"/>
          <w:szCs w:val="32"/>
        </w:rPr>
        <w:t>tructures</w:t>
      </w:r>
    </w:p>
    <w:p w14:paraId="7981D171" w14:textId="77777777" w:rsidR="000B60EC" w:rsidRPr="007010E1" w:rsidRDefault="000B60EC" w:rsidP="000B60EC">
      <w:pPr>
        <w:jc w:val="center"/>
        <w:rPr>
          <w:rFonts w:ascii="Times New Roman" w:hAnsi="Times New Roman"/>
          <w:b/>
          <w:bCs/>
          <w:sz w:val="28"/>
          <w:u w:val="single"/>
        </w:rPr>
      </w:pPr>
    </w:p>
    <w:p w14:paraId="044CE3C0" w14:textId="7A4B965D" w:rsidR="000B60EC" w:rsidRPr="007010E1" w:rsidRDefault="002203DE" w:rsidP="000B60EC">
      <w:pPr>
        <w:jc w:val="center"/>
        <w:rPr>
          <w:rFonts w:ascii="Times New Roman" w:hAnsi="Times New Roman"/>
          <w:b/>
          <w:bCs/>
          <w:sz w:val="28"/>
        </w:rPr>
      </w:pPr>
      <w:r w:rsidRPr="007010E1">
        <w:rPr>
          <w:rFonts w:ascii="Times New Roman" w:hAnsi="Times New Roman"/>
          <w:b/>
          <w:bCs/>
          <w:sz w:val="28"/>
        </w:rPr>
        <w:t>（征集意见</w:t>
      </w:r>
      <w:r w:rsidR="000B60EC" w:rsidRPr="007010E1">
        <w:rPr>
          <w:rFonts w:ascii="Times New Roman" w:hAnsi="Times New Roman"/>
          <w:b/>
          <w:bCs/>
          <w:sz w:val="28"/>
        </w:rPr>
        <w:t>稿）</w:t>
      </w:r>
    </w:p>
    <w:p w14:paraId="14C9EE6E" w14:textId="77777777" w:rsidR="000B60EC" w:rsidRPr="007010E1" w:rsidRDefault="000B60EC" w:rsidP="000B60EC">
      <w:pPr>
        <w:jc w:val="center"/>
        <w:rPr>
          <w:rFonts w:ascii="Times New Roman" w:hAnsi="Times New Roman"/>
          <w:b/>
          <w:bCs/>
          <w:sz w:val="28"/>
        </w:rPr>
      </w:pPr>
    </w:p>
    <w:p w14:paraId="21CCB5D9" w14:textId="77777777" w:rsidR="000B60EC" w:rsidRPr="007010E1" w:rsidRDefault="000B60EC" w:rsidP="000B60EC">
      <w:pPr>
        <w:jc w:val="center"/>
        <w:rPr>
          <w:rFonts w:ascii="Times New Roman" w:hAnsi="Times New Roman"/>
          <w:b/>
          <w:bCs/>
          <w:sz w:val="28"/>
        </w:rPr>
      </w:pPr>
    </w:p>
    <w:p w14:paraId="45690F09" w14:textId="77777777" w:rsidR="000B60EC" w:rsidRPr="007010E1" w:rsidRDefault="000B60EC" w:rsidP="000B60EC">
      <w:pPr>
        <w:jc w:val="center"/>
        <w:rPr>
          <w:rFonts w:ascii="Times New Roman" w:hAnsi="Times New Roman"/>
          <w:b/>
          <w:bCs/>
          <w:sz w:val="28"/>
        </w:rPr>
      </w:pPr>
    </w:p>
    <w:p w14:paraId="6A72B7DD" w14:textId="77777777" w:rsidR="000B60EC" w:rsidRPr="007010E1" w:rsidRDefault="000B60EC" w:rsidP="000B60EC">
      <w:pPr>
        <w:jc w:val="center"/>
        <w:rPr>
          <w:rFonts w:ascii="Times New Roman" w:hAnsi="Times New Roman"/>
          <w:b/>
          <w:bCs/>
          <w:sz w:val="28"/>
        </w:rPr>
      </w:pPr>
    </w:p>
    <w:p w14:paraId="4E049331" w14:textId="77777777" w:rsidR="000B60EC" w:rsidRPr="007010E1" w:rsidRDefault="000B60EC" w:rsidP="000B60EC">
      <w:pPr>
        <w:jc w:val="center"/>
        <w:rPr>
          <w:rFonts w:ascii="Times New Roman" w:hAnsi="Times New Roman"/>
          <w:b/>
          <w:bCs/>
          <w:sz w:val="28"/>
        </w:rPr>
      </w:pPr>
    </w:p>
    <w:p w14:paraId="208FACF3" w14:textId="77777777" w:rsidR="000B60EC" w:rsidRPr="007010E1" w:rsidRDefault="000B60EC" w:rsidP="0006662B">
      <w:pPr>
        <w:rPr>
          <w:rFonts w:ascii="Times New Roman" w:hAnsi="Times New Roman"/>
          <w:b/>
          <w:bCs/>
          <w:sz w:val="28"/>
        </w:rPr>
      </w:pPr>
    </w:p>
    <w:p w14:paraId="42EA9A34" w14:textId="77777777" w:rsidR="000B60EC" w:rsidRPr="007010E1" w:rsidRDefault="000B60EC" w:rsidP="000B60EC">
      <w:pPr>
        <w:rPr>
          <w:rFonts w:ascii="Times New Roman" w:hAnsi="Times New Roman"/>
          <w:b/>
          <w:bCs/>
          <w:sz w:val="30"/>
          <w:szCs w:val="30"/>
        </w:rPr>
      </w:pPr>
    </w:p>
    <w:p w14:paraId="3D2A9202" w14:textId="77777777" w:rsidR="002D1829" w:rsidRPr="007010E1" w:rsidRDefault="002D1829" w:rsidP="000B60EC">
      <w:pPr>
        <w:jc w:val="center"/>
        <w:rPr>
          <w:rFonts w:ascii="Times New Roman" w:hAnsi="Times New Roman"/>
          <w:bCs/>
          <w:sz w:val="30"/>
          <w:szCs w:val="30"/>
        </w:rPr>
      </w:pPr>
    </w:p>
    <w:p w14:paraId="25303DC1" w14:textId="77777777" w:rsidR="000B60EC" w:rsidRPr="007010E1" w:rsidRDefault="000B60EC" w:rsidP="000B60EC">
      <w:pPr>
        <w:jc w:val="center"/>
        <w:rPr>
          <w:rFonts w:ascii="Times New Roman" w:hAnsi="Times New Roman"/>
          <w:bCs/>
          <w:sz w:val="30"/>
          <w:szCs w:val="30"/>
        </w:rPr>
      </w:pPr>
      <w:r w:rsidRPr="007010E1">
        <w:rPr>
          <w:rFonts w:ascii="Times New Roman" w:hAnsi="Times New Roman"/>
          <w:bCs/>
          <w:sz w:val="30"/>
          <w:szCs w:val="30"/>
        </w:rPr>
        <w:t>中</w:t>
      </w:r>
      <w:r w:rsidRPr="007010E1">
        <w:rPr>
          <w:rFonts w:ascii="Times New Roman" w:hAnsi="Times New Roman"/>
          <w:bCs/>
          <w:sz w:val="30"/>
          <w:szCs w:val="30"/>
        </w:rPr>
        <w:t xml:space="preserve"> </w:t>
      </w:r>
      <w:r w:rsidRPr="007010E1">
        <w:rPr>
          <w:rFonts w:ascii="Times New Roman" w:hAnsi="Times New Roman"/>
          <w:bCs/>
          <w:sz w:val="30"/>
          <w:szCs w:val="30"/>
        </w:rPr>
        <w:t>国</w:t>
      </w:r>
      <w:r w:rsidRPr="007010E1">
        <w:rPr>
          <w:rFonts w:ascii="Times New Roman" w:hAnsi="Times New Roman"/>
          <w:bCs/>
          <w:sz w:val="30"/>
          <w:szCs w:val="30"/>
        </w:rPr>
        <w:t xml:space="preserve"> </w:t>
      </w:r>
      <w:r w:rsidRPr="007010E1">
        <w:rPr>
          <w:rFonts w:ascii="Times New Roman" w:hAnsi="Times New Roman"/>
          <w:bCs/>
          <w:sz w:val="30"/>
          <w:szCs w:val="30"/>
        </w:rPr>
        <w:t>建</w:t>
      </w:r>
      <w:r w:rsidRPr="007010E1">
        <w:rPr>
          <w:rFonts w:ascii="Times New Roman" w:hAnsi="Times New Roman"/>
          <w:bCs/>
          <w:sz w:val="30"/>
          <w:szCs w:val="30"/>
        </w:rPr>
        <w:t xml:space="preserve"> </w:t>
      </w:r>
      <w:r w:rsidRPr="007010E1">
        <w:rPr>
          <w:rFonts w:ascii="Times New Roman" w:hAnsi="Times New Roman"/>
          <w:bCs/>
          <w:sz w:val="30"/>
          <w:szCs w:val="30"/>
        </w:rPr>
        <w:t>筑</w:t>
      </w:r>
      <w:r w:rsidRPr="007010E1">
        <w:rPr>
          <w:rFonts w:ascii="Times New Roman" w:hAnsi="Times New Roman"/>
          <w:bCs/>
          <w:sz w:val="30"/>
          <w:szCs w:val="30"/>
        </w:rPr>
        <w:t xml:space="preserve"> </w:t>
      </w:r>
      <w:r w:rsidRPr="007010E1">
        <w:rPr>
          <w:rFonts w:ascii="Times New Roman" w:hAnsi="Times New Roman"/>
          <w:bCs/>
          <w:sz w:val="30"/>
          <w:szCs w:val="30"/>
        </w:rPr>
        <w:t>工</w:t>
      </w:r>
      <w:r w:rsidRPr="007010E1">
        <w:rPr>
          <w:rFonts w:ascii="Times New Roman" w:hAnsi="Times New Roman"/>
          <w:bCs/>
          <w:sz w:val="30"/>
          <w:szCs w:val="30"/>
        </w:rPr>
        <w:t xml:space="preserve"> </w:t>
      </w:r>
      <w:r w:rsidRPr="007010E1">
        <w:rPr>
          <w:rFonts w:ascii="Times New Roman" w:hAnsi="Times New Roman"/>
          <w:bCs/>
          <w:sz w:val="30"/>
          <w:szCs w:val="30"/>
        </w:rPr>
        <w:t>业</w:t>
      </w:r>
      <w:r w:rsidRPr="007010E1">
        <w:rPr>
          <w:rFonts w:ascii="Times New Roman" w:hAnsi="Times New Roman"/>
          <w:bCs/>
          <w:sz w:val="30"/>
          <w:szCs w:val="30"/>
        </w:rPr>
        <w:t xml:space="preserve"> </w:t>
      </w:r>
      <w:r w:rsidRPr="007010E1">
        <w:rPr>
          <w:rFonts w:ascii="Times New Roman" w:hAnsi="Times New Roman"/>
          <w:bCs/>
          <w:sz w:val="30"/>
          <w:szCs w:val="30"/>
        </w:rPr>
        <w:t>出</w:t>
      </w:r>
      <w:r w:rsidRPr="007010E1">
        <w:rPr>
          <w:rFonts w:ascii="Times New Roman" w:hAnsi="Times New Roman"/>
          <w:bCs/>
          <w:sz w:val="30"/>
          <w:szCs w:val="30"/>
        </w:rPr>
        <w:t xml:space="preserve"> </w:t>
      </w:r>
      <w:r w:rsidRPr="007010E1">
        <w:rPr>
          <w:rFonts w:ascii="Times New Roman" w:hAnsi="Times New Roman"/>
          <w:bCs/>
          <w:sz w:val="30"/>
          <w:szCs w:val="30"/>
        </w:rPr>
        <w:t>版</w:t>
      </w:r>
      <w:r w:rsidRPr="007010E1">
        <w:rPr>
          <w:rFonts w:ascii="Times New Roman" w:hAnsi="Times New Roman"/>
          <w:bCs/>
          <w:sz w:val="30"/>
          <w:szCs w:val="30"/>
        </w:rPr>
        <w:t xml:space="preserve"> </w:t>
      </w:r>
      <w:r w:rsidRPr="007010E1">
        <w:rPr>
          <w:rFonts w:ascii="Times New Roman" w:hAnsi="Times New Roman"/>
          <w:bCs/>
          <w:sz w:val="30"/>
          <w:szCs w:val="30"/>
        </w:rPr>
        <w:t>社</w:t>
      </w:r>
    </w:p>
    <w:p w14:paraId="46BDE596" w14:textId="77777777" w:rsidR="002D1829" w:rsidRPr="007010E1" w:rsidRDefault="002D1829" w:rsidP="002D1829">
      <w:pPr>
        <w:pStyle w:val="4"/>
        <w:ind w:right="1120"/>
        <w:jc w:val="both"/>
        <w:rPr>
          <w:rFonts w:ascii="Times New Roman" w:hAnsi="Times New Roman"/>
        </w:rPr>
      </w:pPr>
    </w:p>
    <w:p w14:paraId="7E1D887A" w14:textId="77777777" w:rsidR="002D1829" w:rsidRPr="007010E1" w:rsidRDefault="002D1829" w:rsidP="002D1829">
      <w:pPr>
        <w:rPr>
          <w:rFonts w:ascii="Times New Roman" w:hAnsi="Times New Roman"/>
          <w:b/>
          <w:bCs/>
          <w:sz w:val="28"/>
        </w:rPr>
      </w:pPr>
      <w:r w:rsidRPr="007010E1">
        <w:rPr>
          <w:rFonts w:ascii="Times New Roman" w:hAnsi="Times New Roman"/>
          <w:b/>
          <w:bCs/>
          <w:noProof/>
          <w:sz w:val="20"/>
        </w:rPr>
        <mc:AlternateContent>
          <mc:Choice Requires="wps">
            <w:drawing>
              <wp:anchor distT="0" distB="0" distL="114300" distR="114300" simplePos="0" relativeHeight="251659264" behindDoc="0" locked="0" layoutInCell="1" allowOverlap="1" wp14:anchorId="053CCDF4" wp14:editId="08B5CA3C">
                <wp:simplePos x="0" y="0"/>
                <wp:positionH relativeFrom="column">
                  <wp:posOffset>0</wp:posOffset>
                </wp:positionH>
                <wp:positionV relativeFrom="paragraph">
                  <wp:posOffset>198120</wp:posOffset>
                </wp:positionV>
                <wp:extent cx="5257800" cy="0"/>
                <wp:effectExtent l="7620" t="10795" r="11430" b="8255"/>
                <wp:wrapTopAndBottom/>
                <wp:docPr id="16" name="直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ln>
                      </wps:spPr>
                      <wps:bodyPr/>
                    </wps:wsp>
                  </a:graphicData>
                </a:graphic>
              </wp:anchor>
            </w:drawing>
          </mc:Choice>
          <mc:Fallback>
            <w:pict>
              <v:line w14:anchorId="689505C1" id="直线 3"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0,15.6pt" to="414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">
                <w10:wrap type="topAndBottom"/>
              </v:line>
            </w:pict>
          </mc:Fallback>
        </mc:AlternateContent>
      </w:r>
    </w:p>
    <w:p w14:paraId="4E099A1E" w14:textId="77777777" w:rsidR="002D1829" w:rsidRPr="007010E1" w:rsidRDefault="002D1829" w:rsidP="002D1829">
      <w:pPr>
        <w:jc w:val="center"/>
        <w:rPr>
          <w:rFonts w:ascii="Times New Roman" w:hAnsi="Times New Roman"/>
          <w:b/>
          <w:bCs/>
          <w:sz w:val="28"/>
        </w:rPr>
      </w:pPr>
      <w:bookmarkStart w:id="0" w:name="_Hlk44568926"/>
      <w:r w:rsidRPr="007010E1">
        <w:rPr>
          <w:rFonts w:ascii="Times New Roman" w:hAnsi="Times New Roman"/>
          <w:b/>
          <w:bCs/>
          <w:sz w:val="28"/>
        </w:rPr>
        <w:t>中国工程建设标准化协会标准</w:t>
      </w:r>
    </w:p>
    <w:bookmarkEnd w:id="0"/>
    <w:p w14:paraId="616A5D05" w14:textId="77777777" w:rsidR="002D1829" w:rsidRPr="007010E1" w:rsidRDefault="002D1829" w:rsidP="002D1829">
      <w:pPr>
        <w:jc w:val="center"/>
        <w:rPr>
          <w:rFonts w:ascii="Times New Roman" w:hAnsi="Times New Roman"/>
          <w:sz w:val="28"/>
        </w:rPr>
      </w:pPr>
    </w:p>
    <w:p w14:paraId="487F66C7" w14:textId="77777777" w:rsidR="002D1829" w:rsidRPr="007010E1" w:rsidRDefault="002D1829" w:rsidP="002D1829">
      <w:pPr>
        <w:spacing w:beforeLines="100" w:before="312" w:line="360" w:lineRule="auto"/>
        <w:jc w:val="center"/>
        <w:rPr>
          <w:rFonts w:ascii="Times New Roman" w:hAnsi="Times New Roman"/>
          <w:b/>
          <w:bCs/>
          <w:sz w:val="44"/>
          <w:szCs w:val="44"/>
        </w:rPr>
      </w:pPr>
      <w:r w:rsidRPr="007010E1">
        <w:rPr>
          <w:rFonts w:ascii="Times New Roman" w:hAnsi="Times New Roman"/>
          <w:b/>
          <w:bCs/>
          <w:sz w:val="44"/>
          <w:szCs w:val="44"/>
        </w:rPr>
        <w:t>建（构）筑物托换技术规程</w:t>
      </w:r>
    </w:p>
    <w:p w14:paraId="5A96B197" w14:textId="77777777" w:rsidR="002D1829" w:rsidRPr="007010E1" w:rsidRDefault="002D1829" w:rsidP="002D1829">
      <w:pPr>
        <w:jc w:val="center"/>
        <w:rPr>
          <w:rFonts w:ascii="Times New Roman" w:hAnsi="Times New Roman"/>
          <w:b/>
          <w:bCs/>
          <w:sz w:val="32"/>
          <w:szCs w:val="32"/>
        </w:rPr>
      </w:pPr>
      <w:r w:rsidRPr="007010E1">
        <w:rPr>
          <w:rFonts w:ascii="Times New Roman" w:hAnsi="Times New Roman"/>
          <w:b/>
          <w:bCs/>
          <w:sz w:val="32"/>
          <w:szCs w:val="32"/>
        </w:rPr>
        <w:t xml:space="preserve">Technical specification for uderpinning </w:t>
      </w:r>
    </w:p>
    <w:p w14:paraId="6227CAC4" w14:textId="77777777" w:rsidR="002D1829" w:rsidRPr="007010E1" w:rsidRDefault="002D1829" w:rsidP="002D1829">
      <w:pPr>
        <w:jc w:val="center"/>
        <w:rPr>
          <w:rFonts w:ascii="Times New Roman" w:hAnsi="Times New Roman"/>
          <w:b/>
          <w:bCs/>
          <w:sz w:val="32"/>
          <w:szCs w:val="32"/>
        </w:rPr>
      </w:pPr>
      <w:r w:rsidRPr="007010E1">
        <w:rPr>
          <w:rFonts w:ascii="Times New Roman" w:hAnsi="Times New Roman"/>
          <w:b/>
          <w:bCs/>
          <w:sz w:val="32"/>
          <w:szCs w:val="32"/>
        </w:rPr>
        <w:t>For buildings and structures</w:t>
      </w:r>
    </w:p>
    <w:p w14:paraId="2B9AA409" w14:textId="77777777" w:rsidR="002D1829" w:rsidRPr="007010E1" w:rsidRDefault="002D1829" w:rsidP="002D1829">
      <w:pPr>
        <w:jc w:val="center"/>
        <w:rPr>
          <w:rFonts w:ascii="Times New Roman" w:hAnsi="Times New Roman"/>
          <w:b/>
          <w:bCs/>
          <w:sz w:val="32"/>
        </w:rPr>
      </w:pPr>
      <w:r w:rsidRPr="007010E1">
        <w:rPr>
          <w:rFonts w:ascii="Times New Roman" w:hAnsi="Times New Roman"/>
          <w:b/>
          <w:bCs/>
          <w:sz w:val="32"/>
        </w:rPr>
        <w:t>T/CECS 295-202X</w:t>
      </w:r>
    </w:p>
    <w:p w14:paraId="6693B726" w14:textId="77777777" w:rsidR="002D1829" w:rsidRPr="007010E1" w:rsidRDefault="002D1829" w:rsidP="002D1829">
      <w:pPr>
        <w:jc w:val="center"/>
        <w:rPr>
          <w:rFonts w:ascii="Times New Roman" w:hAnsi="Times New Roman"/>
          <w:b/>
          <w:bCs/>
          <w:sz w:val="32"/>
        </w:rPr>
      </w:pPr>
    </w:p>
    <w:p w14:paraId="4BE60A64" w14:textId="77777777" w:rsidR="002D1829" w:rsidRPr="007010E1" w:rsidRDefault="002D1829" w:rsidP="00EC0D98">
      <w:pPr>
        <w:ind w:firstLineChars="500" w:firstLine="1400"/>
        <w:rPr>
          <w:rFonts w:ascii="Times New Roman" w:hAnsi="Times New Roman"/>
          <w:sz w:val="28"/>
        </w:rPr>
      </w:pPr>
      <w:r w:rsidRPr="007010E1">
        <w:rPr>
          <w:rFonts w:ascii="Times New Roman" w:hAnsi="Times New Roman"/>
          <w:sz w:val="28"/>
        </w:rPr>
        <w:t>主编单位：北京交通大学</w:t>
      </w:r>
    </w:p>
    <w:p w14:paraId="53297325" w14:textId="77777777" w:rsidR="00EC0D98" w:rsidRPr="007010E1" w:rsidRDefault="00EC0D98" w:rsidP="00EC0D98">
      <w:pPr>
        <w:ind w:firstLineChars="1000" w:firstLine="2800"/>
        <w:rPr>
          <w:rFonts w:ascii="Times New Roman" w:hAnsi="Times New Roman"/>
          <w:sz w:val="28"/>
        </w:rPr>
      </w:pPr>
      <w:r w:rsidRPr="007010E1">
        <w:rPr>
          <w:rFonts w:ascii="Times New Roman" w:hAnsi="Times New Roman"/>
          <w:sz w:val="28"/>
        </w:rPr>
        <w:t>广州市胜特建筑科技开发有限公司</w:t>
      </w:r>
    </w:p>
    <w:p w14:paraId="783343F4" w14:textId="77777777" w:rsidR="002D1829" w:rsidRPr="007010E1" w:rsidRDefault="002D1829" w:rsidP="002D1829">
      <w:pPr>
        <w:ind w:firstLineChars="500" w:firstLine="1400"/>
        <w:rPr>
          <w:rFonts w:ascii="Times New Roman" w:hAnsi="Times New Roman"/>
          <w:sz w:val="28"/>
        </w:rPr>
      </w:pPr>
      <w:r w:rsidRPr="007010E1">
        <w:rPr>
          <w:rFonts w:ascii="Times New Roman" w:hAnsi="Times New Roman"/>
          <w:sz w:val="28"/>
        </w:rPr>
        <w:t>批准单位：中</w:t>
      </w:r>
      <w:r w:rsidRPr="007010E1">
        <w:rPr>
          <w:rFonts w:ascii="Times New Roman" w:hAnsi="Times New Roman"/>
          <w:sz w:val="28"/>
        </w:rPr>
        <w:t xml:space="preserve"> </w:t>
      </w:r>
      <w:r w:rsidRPr="007010E1">
        <w:rPr>
          <w:rFonts w:ascii="Times New Roman" w:hAnsi="Times New Roman"/>
          <w:sz w:val="28"/>
        </w:rPr>
        <w:t>国</w:t>
      </w:r>
      <w:r w:rsidRPr="007010E1">
        <w:rPr>
          <w:rFonts w:ascii="Times New Roman" w:hAnsi="Times New Roman"/>
          <w:sz w:val="28"/>
        </w:rPr>
        <w:t xml:space="preserve"> </w:t>
      </w:r>
      <w:r w:rsidRPr="007010E1">
        <w:rPr>
          <w:rFonts w:ascii="Times New Roman" w:hAnsi="Times New Roman"/>
          <w:sz w:val="28"/>
        </w:rPr>
        <w:t>工</w:t>
      </w:r>
      <w:r w:rsidRPr="007010E1">
        <w:rPr>
          <w:rFonts w:ascii="Times New Roman" w:hAnsi="Times New Roman"/>
          <w:sz w:val="28"/>
        </w:rPr>
        <w:t xml:space="preserve"> </w:t>
      </w:r>
      <w:r w:rsidRPr="007010E1">
        <w:rPr>
          <w:rFonts w:ascii="Times New Roman" w:hAnsi="Times New Roman"/>
          <w:sz w:val="28"/>
        </w:rPr>
        <w:t>程</w:t>
      </w:r>
      <w:r w:rsidRPr="007010E1">
        <w:rPr>
          <w:rFonts w:ascii="Times New Roman" w:hAnsi="Times New Roman"/>
          <w:sz w:val="28"/>
        </w:rPr>
        <w:t xml:space="preserve"> </w:t>
      </w:r>
      <w:r w:rsidRPr="007010E1">
        <w:rPr>
          <w:rFonts w:ascii="Times New Roman" w:hAnsi="Times New Roman"/>
          <w:sz w:val="28"/>
        </w:rPr>
        <w:t>建</w:t>
      </w:r>
      <w:r w:rsidRPr="007010E1">
        <w:rPr>
          <w:rFonts w:ascii="Times New Roman" w:hAnsi="Times New Roman"/>
          <w:sz w:val="28"/>
        </w:rPr>
        <w:t xml:space="preserve"> </w:t>
      </w:r>
      <w:r w:rsidRPr="007010E1">
        <w:rPr>
          <w:rFonts w:ascii="Times New Roman" w:hAnsi="Times New Roman"/>
          <w:sz w:val="28"/>
        </w:rPr>
        <w:t>设</w:t>
      </w:r>
      <w:r w:rsidRPr="007010E1">
        <w:rPr>
          <w:rFonts w:ascii="Times New Roman" w:hAnsi="Times New Roman"/>
          <w:sz w:val="28"/>
        </w:rPr>
        <w:t xml:space="preserve"> </w:t>
      </w:r>
      <w:r w:rsidRPr="007010E1">
        <w:rPr>
          <w:rFonts w:ascii="Times New Roman" w:hAnsi="Times New Roman"/>
          <w:sz w:val="28"/>
        </w:rPr>
        <w:t>标</w:t>
      </w:r>
      <w:r w:rsidRPr="007010E1">
        <w:rPr>
          <w:rFonts w:ascii="Times New Roman" w:hAnsi="Times New Roman"/>
          <w:sz w:val="28"/>
        </w:rPr>
        <w:t xml:space="preserve"> </w:t>
      </w:r>
      <w:r w:rsidRPr="007010E1">
        <w:rPr>
          <w:rFonts w:ascii="Times New Roman" w:hAnsi="Times New Roman"/>
          <w:sz w:val="28"/>
        </w:rPr>
        <w:t>准</w:t>
      </w:r>
      <w:r w:rsidRPr="007010E1">
        <w:rPr>
          <w:rFonts w:ascii="Times New Roman" w:hAnsi="Times New Roman"/>
          <w:sz w:val="28"/>
        </w:rPr>
        <w:t xml:space="preserve"> </w:t>
      </w:r>
      <w:r w:rsidRPr="007010E1">
        <w:rPr>
          <w:rFonts w:ascii="Times New Roman" w:hAnsi="Times New Roman"/>
          <w:sz w:val="28"/>
        </w:rPr>
        <w:t>化</w:t>
      </w:r>
      <w:r w:rsidRPr="007010E1">
        <w:rPr>
          <w:rFonts w:ascii="Times New Roman" w:hAnsi="Times New Roman"/>
          <w:sz w:val="28"/>
        </w:rPr>
        <w:t xml:space="preserve"> </w:t>
      </w:r>
      <w:r w:rsidRPr="007010E1">
        <w:rPr>
          <w:rFonts w:ascii="Times New Roman" w:hAnsi="Times New Roman"/>
          <w:sz w:val="28"/>
        </w:rPr>
        <w:t>协</w:t>
      </w:r>
      <w:r w:rsidRPr="007010E1">
        <w:rPr>
          <w:rFonts w:ascii="Times New Roman" w:hAnsi="Times New Roman"/>
          <w:sz w:val="28"/>
        </w:rPr>
        <w:t xml:space="preserve"> </w:t>
      </w:r>
      <w:r w:rsidRPr="007010E1">
        <w:rPr>
          <w:rFonts w:ascii="Times New Roman" w:hAnsi="Times New Roman"/>
          <w:sz w:val="28"/>
        </w:rPr>
        <w:t>会</w:t>
      </w:r>
    </w:p>
    <w:p w14:paraId="61C2EEF6" w14:textId="77777777" w:rsidR="002D1829" w:rsidRPr="007010E1" w:rsidRDefault="002D1829" w:rsidP="002D1829">
      <w:pPr>
        <w:ind w:firstLineChars="500" w:firstLine="1400"/>
        <w:rPr>
          <w:rFonts w:ascii="Times New Roman" w:hAnsi="Times New Roman"/>
          <w:sz w:val="28"/>
        </w:rPr>
      </w:pPr>
      <w:r w:rsidRPr="007010E1">
        <w:rPr>
          <w:rFonts w:ascii="Times New Roman" w:hAnsi="Times New Roman"/>
          <w:sz w:val="28"/>
        </w:rPr>
        <w:t>施行日期：</w:t>
      </w:r>
      <w:r w:rsidRPr="007010E1">
        <w:rPr>
          <w:rFonts w:ascii="Times New Roman" w:hAnsi="Times New Roman"/>
          <w:sz w:val="28"/>
        </w:rPr>
        <w:t xml:space="preserve">****** </w:t>
      </w:r>
      <w:r w:rsidRPr="007010E1">
        <w:rPr>
          <w:rFonts w:ascii="Times New Roman" w:hAnsi="Times New Roman"/>
          <w:sz w:val="28"/>
        </w:rPr>
        <w:t>年</w:t>
      </w:r>
      <w:r w:rsidRPr="007010E1">
        <w:rPr>
          <w:rFonts w:ascii="Times New Roman" w:hAnsi="Times New Roman"/>
          <w:sz w:val="28"/>
        </w:rPr>
        <w:t>*</w:t>
      </w:r>
      <w:r w:rsidRPr="007010E1">
        <w:rPr>
          <w:rFonts w:ascii="Times New Roman" w:hAnsi="Times New Roman"/>
          <w:sz w:val="28"/>
        </w:rPr>
        <w:t>月</w:t>
      </w:r>
      <w:r w:rsidRPr="007010E1">
        <w:rPr>
          <w:rFonts w:ascii="Times New Roman" w:hAnsi="Times New Roman"/>
          <w:sz w:val="28"/>
        </w:rPr>
        <w:t>*</w:t>
      </w:r>
      <w:r w:rsidRPr="007010E1">
        <w:rPr>
          <w:rFonts w:ascii="Times New Roman" w:hAnsi="Times New Roman"/>
          <w:sz w:val="28"/>
        </w:rPr>
        <w:t>日</w:t>
      </w:r>
    </w:p>
    <w:p w14:paraId="0E562F02" w14:textId="77777777" w:rsidR="002D1829" w:rsidRPr="007010E1" w:rsidRDefault="002D1829" w:rsidP="002D1829">
      <w:pPr>
        <w:rPr>
          <w:rFonts w:ascii="Times New Roman" w:hAnsi="Times New Roman"/>
          <w:sz w:val="28"/>
        </w:rPr>
      </w:pPr>
    </w:p>
    <w:p w14:paraId="1B5618D3" w14:textId="77777777" w:rsidR="002D1829" w:rsidRPr="007010E1" w:rsidRDefault="002D1829" w:rsidP="002D1829">
      <w:pPr>
        <w:rPr>
          <w:rFonts w:ascii="Times New Roman" w:hAnsi="Times New Roman"/>
          <w:sz w:val="28"/>
        </w:rPr>
      </w:pPr>
    </w:p>
    <w:p w14:paraId="510319DD" w14:textId="77777777" w:rsidR="002D1829" w:rsidRPr="007010E1" w:rsidRDefault="002D1829" w:rsidP="002D1829">
      <w:pPr>
        <w:rPr>
          <w:rFonts w:ascii="Times New Roman" w:hAnsi="Times New Roman"/>
          <w:sz w:val="28"/>
        </w:rPr>
      </w:pPr>
    </w:p>
    <w:p w14:paraId="7F040A80" w14:textId="77777777" w:rsidR="002D1829" w:rsidRPr="007010E1" w:rsidRDefault="002D1829" w:rsidP="002D1829">
      <w:pPr>
        <w:rPr>
          <w:rFonts w:ascii="Times New Roman" w:hAnsi="Times New Roman"/>
          <w:sz w:val="28"/>
        </w:rPr>
      </w:pPr>
    </w:p>
    <w:p w14:paraId="5913BAD2" w14:textId="77777777" w:rsidR="002D1829" w:rsidRPr="007010E1" w:rsidRDefault="002D1829" w:rsidP="002D1829">
      <w:pPr>
        <w:rPr>
          <w:rFonts w:ascii="Times New Roman" w:hAnsi="Times New Roman"/>
          <w:sz w:val="28"/>
        </w:rPr>
      </w:pPr>
    </w:p>
    <w:p w14:paraId="64F300E6" w14:textId="77777777" w:rsidR="002D1829" w:rsidRPr="007010E1" w:rsidRDefault="002D1829" w:rsidP="0020267F">
      <w:pPr>
        <w:rPr>
          <w:rFonts w:ascii="Times New Roman" w:hAnsi="Times New Roman"/>
          <w:b/>
          <w:bCs/>
          <w:sz w:val="28"/>
        </w:rPr>
      </w:pPr>
    </w:p>
    <w:p w14:paraId="597665FF" w14:textId="77777777" w:rsidR="002D1829" w:rsidRPr="007010E1" w:rsidRDefault="002D1829" w:rsidP="002D1829">
      <w:pPr>
        <w:jc w:val="center"/>
        <w:rPr>
          <w:rFonts w:ascii="Times New Roman" w:hAnsi="Times New Roman"/>
          <w:b/>
          <w:bCs/>
          <w:sz w:val="28"/>
        </w:rPr>
      </w:pPr>
      <w:r w:rsidRPr="007010E1">
        <w:rPr>
          <w:rFonts w:ascii="Times New Roman" w:hAnsi="Times New Roman"/>
          <w:b/>
          <w:bCs/>
          <w:sz w:val="28"/>
        </w:rPr>
        <w:t>中国建筑工业出版社</w:t>
      </w:r>
    </w:p>
    <w:p w14:paraId="2E33DDCD" w14:textId="77777777" w:rsidR="00D647E0" w:rsidRPr="007010E1" w:rsidRDefault="002D1829" w:rsidP="002D1829">
      <w:pPr>
        <w:jc w:val="center"/>
        <w:rPr>
          <w:rFonts w:ascii="Times New Roman" w:hAnsi="Times New Roman"/>
          <w:sz w:val="30"/>
        </w:rPr>
        <w:sectPr w:rsidR="00D647E0" w:rsidRPr="007010E1" w:rsidSect="0087671E">
          <w:pgSz w:w="11906" w:h="16838"/>
          <w:pgMar w:top="1440" w:right="1800" w:bottom="1440" w:left="1800" w:header="851" w:footer="992" w:gutter="0"/>
          <w:pgNumType w:start="1"/>
          <w:cols w:space="425"/>
          <w:docGrid w:type="lines" w:linePitch="312"/>
        </w:sectPr>
      </w:pPr>
      <w:r w:rsidRPr="007010E1">
        <w:rPr>
          <w:rFonts w:ascii="Times New Roman" w:hAnsi="Times New Roman"/>
          <w:sz w:val="30"/>
        </w:rPr>
        <w:t xml:space="preserve">202X </w:t>
      </w:r>
      <w:r w:rsidRPr="007010E1">
        <w:rPr>
          <w:rFonts w:ascii="Times New Roman" w:hAnsi="Times New Roman"/>
          <w:sz w:val="30"/>
        </w:rPr>
        <w:t>北京</w:t>
      </w:r>
    </w:p>
    <w:p w14:paraId="16D0C61C" w14:textId="77777777" w:rsidR="00EC0D98" w:rsidRPr="007010E1" w:rsidRDefault="00EC0D98" w:rsidP="00EC0D98">
      <w:pPr>
        <w:jc w:val="center"/>
        <w:rPr>
          <w:rFonts w:ascii="Times New Roman" w:hAnsi="Times New Roman"/>
          <w:b/>
          <w:bCs/>
          <w:sz w:val="32"/>
        </w:rPr>
      </w:pPr>
      <w:r w:rsidRPr="007010E1">
        <w:rPr>
          <w:rFonts w:ascii="Times New Roman" w:hAnsi="Times New Roman"/>
          <w:b/>
          <w:bCs/>
          <w:sz w:val="32"/>
        </w:rPr>
        <w:lastRenderedPageBreak/>
        <w:t>前</w:t>
      </w:r>
      <w:r w:rsidRPr="007010E1">
        <w:rPr>
          <w:rFonts w:ascii="Times New Roman" w:hAnsi="Times New Roman"/>
          <w:b/>
          <w:bCs/>
          <w:sz w:val="32"/>
        </w:rPr>
        <w:t xml:space="preserve">  </w:t>
      </w:r>
      <w:r w:rsidRPr="007010E1">
        <w:rPr>
          <w:rFonts w:ascii="Times New Roman" w:hAnsi="Times New Roman"/>
          <w:b/>
          <w:bCs/>
          <w:sz w:val="32"/>
        </w:rPr>
        <w:t>言</w:t>
      </w:r>
    </w:p>
    <w:p w14:paraId="624CE255" w14:textId="5F1F3EDA" w:rsidR="00BD3C2C" w:rsidRPr="007010E1" w:rsidRDefault="00193CCD" w:rsidP="00BD3C2C">
      <w:pPr>
        <w:spacing w:line="312" w:lineRule="auto"/>
        <w:ind w:firstLineChars="200" w:firstLine="480"/>
        <w:rPr>
          <w:rFonts w:ascii="Times New Roman" w:hAnsi="Times New Roman"/>
          <w:sz w:val="24"/>
        </w:rPr>
      </w:pPr>
      <w:r w:rsidRPr="007010E1">
        <w:rPr>
          <w:rFonts w:ascii="Times New Roman" w:hAnsi="Times New Roman"/>
          <w:sz w:val="24"/>
        </w:rPr>
        <w:t>根据中国工程建设标准化协会《</w:t>
      </w:r>
      <w:r w:rsidRPr="007010E1">
        <w:rPr>
          <w:rFonts w:ascii="Times New Roman" w:hAnsi="Times New Roman"/>
          <w:sz w:val="24"/>
        </w:rPr>
        <w:t>2020</w:t>
      </w:r>
      <w:r w:rsidRPr="007010E1">
        <w:rPr>
          <w:rFonts w:ascii="Times New Roman" w:hAnsi="Times New Roman"/>
          <w:sz w:val="24"/>
        </w:rPr>
        <w:t>年第一批工程建设协会标准制订、修订计划》（建标协字</w:t>
      </w:r>
      <w:r w:rsidRPr="007010E1">
        <w:rPr>
          <w:rFonts w:ascii="Times New Roman" w:hAnsi="Times New Roman"/>
          <w:sz w:val="24"/>
        </w:rPr>
        <w:t>[2020]14</w:t>
      </w:r>
      <w:r w:rsidRPr="007010E1">
        <w:rPr>
          <w:rFonts w:ascii="Times New Roman" w:hAnsi="Times New Roman"/>
          <w:sz w:val="24"/>
        </w:rPr>
        <w:t>号）通知</w:t>
      </w:r>
      <w:r w:rsidR="00BD3C2C" w:rsidRPr="007010E1">
        <w:rPr>
          <w:rFonts w:ascii="Times New Roman" w:hAnsi="Times New Roman"/>
          <w:sz w:val="24"/>
        </w:rPr>
        <w:t>的要求，</w:t>
      </w:r>
      <w:r w:rsidR="0070188D">
        <w:rPr>
          <w:rFonts w:ascii="Times New Roman" w:hAnsi="Times New Roman" w:hint="eastAsia"/>
          <w:sz w:val="24"/>
        </w:rPr>
        <w:t>编制组经广泛调查研究，认真总结实践经验，</w:t>
      </w:r>
      <w:r w:rsidR="003C5D06">
        <w:rPr>
          <w:rFonts w:ascii="Times New Roman" w:hAnsi="Times New Roman" w:hint="eastAsia"/>
          <w:sz w:val="24"/>
        </w:rPr>
        <w:t>参考国内外先进标准，</w:t>
      </w:r>
      <w:r w:rsidR="0070188D">
        <w:rPr>
          <w:rFonts w:ascii="Times New Roman" w:hAnsi="Times New Roman" w:hint="eastAsia"/>
          <w:sz w:val="24"/>
        </w:rPr>
        <w:t>并在广泛征求意见的基础上，</w:t>
      </w:r>
      <w:r w:rsidR="00BD3C2C" w:rsidRPr="007010E1">
        <w:rPr>
          <w:rFonts w:ascii="Times New Roman" w:hAnsi="Times New Roman"/>
          <w:sz w:val="24"/>
        </w:rPr>
        <w:t>修订本</w:t>
      </w:r>
      <w:r w:rsidR="003E2E8F" w:rsidRPr="007010E1">
        <w:rPr>
          <w:rFonts w:ascii="Times New Roman" w:hAnsi="Times New Roman"/>
          <w:sz w:val="24"/>
        </w:rPr>
        <w:t>规程</w:t>
      </w:r>
      <w:r w:rsidR="00BD3C2C" w:rsidRPr="007010E1">
        <w:rPr>
          <w:rFonts w:ascii="Times New Roman" w:hAnsi="Times New Roman"/>
          <w:sz w:val="24"/>
        </w:rPr>
        <w:t>。</w:t>
      </w:r>
    </w:p>
    <w:p w14:paraId="00A69AE4" w14:textId="77777777" w:rsidR="0038033A" w:rsidRDefault="00BD3C2C" w:rsidP="00BD3C2C">
      <w:pPr>
        <w:spacing w:line="312" w:lineRule="auto"/>
        <w:ind w:firstLineChars="200" w:firstLine="480"/>
        <w:rPr>
          <w:rFonts w:ascii="Times New Roman" w:hAnsi="Times New Roman"/>
          <w:sz w:val="24"/>
        </w:rPr>
      </w:pPr>
      <w:r w:rsidRPr="007010E1">
        <w:rPr>
          <w:rFonts w:ascii="Times New Roman" w:hAnsi="Times New Roman"/>
          <w:sz w:val="24"/>
        </w:rPr>
        <w:t>本</w:t>
      </w:r>
      <w:r w:rsidR="00B54A7F" w:rsidRPr="007010E1">
        <w:rPr>
          <w:rFonts w:ascii="Times New Roman" w:hAnsi="Times New Roman"/>
          <w:sz w:val="24"/>
        </w:rPr>
        <w:t>规程</w:t>
      </w:r>
      <w:r w:rsidRPr="007010E1">
        <w:rPr>
          <w:rFonts w:ascii="Times New Roman" w:hAnsi="Times New Roman"/>
          <w:sz w:val="24"/>
        </w:rPr>
        <w:t>共分</w:t>
      </w:r>
      <w:r w:rsidR="005B7A64" w:rsidRPr="007010E1">
        <w:rPr>
          <w:rFonts w:ascii="Times New Roman" w:hAnsi="Times New Roman"/>
          <w:sz w:val="24"/>
        </w:rPr>
        <w:t>7</w:t>
      </w:r>
      <w:r w:rsidRPr="007010E1">
        <w:rPr>
          <w:rFonts w:ascii="Times New Roman" w:hAnsi="Times New Roman"/>
          <w:sz w:val="24"/>
        </w:rPr>
        <w:t>章、</w:t>
      </w:r>
      <w:r w:rsidR="00D06182">
        <w:rPr>
          <w:rFonts w:ascii="Times New Roman" w:hAnsi="Times New Roman" w:hint="eastAsia"/>
          <w:sz w:val="24"/>
        </w:rPr>
        <w:t>4</w:t>
      </w:r>
      <w:r w:rsidRPr="007010E1">
        <w:rPr>
          <w:rFonts w:ascii="Times New Roman" w:hAnsi="Times New Roman"/>
          <w:sz w:val="24"/>
        </w:rPr>
        <w:t>个附录，主要技术内容包括：</w:t>
      </w:r>
      <w:r w:rsidR="00FE2ADD" w:rsidRPr="007010E1">
        <w:rPr>
          <w:rFonts w:ascii="Times New Roman" w:hAnsi="Times New Roman"/>
          <w:sz w:val="24"/>
        </w:rPr>
        <w:t>总则</w:t>
      </w:r>
      <w:r w:rsidRPr="007010E1">
        <w:rPr>
          <w:rFonts w:ascii="Times New Roman" w:hAnsi="Times New Roman"/>
          <w:sz w:val="24"/>
        </w:rPr>
        <w:t>、</w:t>
      </w:r>
      <w:r w:rsidR="00FE2ADD" w:rsidRPr="007010E1">
        <w:rPr>
          <w:rFonts w:ascii="Times New Roman" w:hAnsi="Times New Roman"/>
          <w:sz w:val="24"/>
        </w:rPr>
        <w:t>术语与符号</w:t>
      </w:r>
      <w:r w:rsidRPr="007010E1">
        <w:rPr>
          <w:rFonts w:ascii="Times New Roman" w:hAnsi="Times New Roman"/>
          <w:sz w:val="24"/>
        </w:rPr>
        <w:t>、</w:t>
      </w:r>
      <w:r w:rsidR="00FE2ADD" w:rsidRPr="007010E1">
        <w:rPr>
          <w:rFonts w:ascii="Times New Roman" w:hAnsi="Times New Roman"/>
          <w:sz w:val="24"/>
        </w:rPr>
        <w:t>基本规定</w:t>
      </w:r>
      <w:r w:rsidRPr="007010E1">
        <w:rPr>
          <w:rFonts w:ascii="Times New Roman" w:hAnsi="Times New Roman"/>
          <w:sz w:val="24"/>
        </w:rPr>
        <w:t>、</w:t>
      </w:r>
      <w:r w:rsidR="00FE2ADD" w:rsidRPr="007010E1">
        <w:rPr>
          <w:rFonts w:ascii="Times New Roman" w:hAnsi="Times New Roman"/>
          <w:sz w:val="24"/>
        </w:rPr>
        <w:t>建筑物托换技术</w:t>
      </w:r>
      <w:r w:rsidRPr="007010E1">
        <w:rPr>
          <w:rFonts w:ascii="Times New Roman" w:hAnsi="Times New Roman"/>
          <w:sz w:val="24"/>
        </w:rPr>
        <w:t>、</w:t>
      </w:r>
      <w:r w:rsidR="00FE2ADD" w:rsidRPr="007010E1">
        <w:rPr>
          <w:rFonts w:ascii="Times New Roman" w:hAnsi="Times New Roman"/>
          <w:sz w:val="24"/>
        </w:rPr>
        <w:t>隧道穿越托换</w:t>
      </w:r>
      <w:r w:rsidRPr="007010E1">
        <w:rPr>
          <w:rFonts w:ascii="Times New Roman" w:hAnsi="Times New Roman"/>
          <w:sz w:val="24"/>
        </w:rPr>
        <w:t>、</w:t>
      </w:r>
      <w:r w:rsidR="00FE2ADD" w:rsidRPr="007010E1">
        <w:rPr>
          <w:rFonts w:ascii="Times New Roman" w:hAnsi="Times New Roman"/>
          <w:sz w:val="24"/>
        </w:rPr>
        <w:t>桥梁托换技术及托换工程监测</w:t>
      </w:r>
      <w:r w:rsidRPr="007010E1">
        <w:rPr>
          <w:rFonts w:ascii="Times New Roman" w:hAnsi="Times New Roman"/>
          <w:sz w:val="24"/>
        </w:rPr>
        <w:t>等。</w:t>
      </w:r>
    </w:p>
    <w:p w14:paraId="7C80B2BE" w14:textId="77777777" w:rsidR="00111E6A" w:rsidRDefault="00E079F1" w:rsidP="00111E6A">
      <w:pPr>
        <w:autoSpaceDE w:val="0"/>
        <w:autoSpaceDN w:val="0"/>
        <w:adjustRightInd w:val="0"/>
        <w:spacing w:line="300" w:lineRule="auto"/>
        <w:ind w:firstLineChars="300" w:firstLine="720"/>
        <w:rPr>
          <w:rFonts w:ascii="Times New Roman" w:hAnsi="Times New Roman"/>
          <w:sz w:val="24"/>
        </w:rPr>
      </w:pPr>
      <w:r>
        <w:rPr>
          <w:rFonts w:ascii="Times New Roman" w:hAnsi="Times New Roman" w:hint="eastAsia"/>
          <w:sz w:val="24"/>
        </w:rPr>
        <w:t>本规程是对</w:t>
      </w:r>
      <w:r w:rsidR="00111E6A" w:rsidRPr="00111E6A">
        <w:rPr>
          <w:rFonts w:ascii="Times New Roman" w:hAnsi="Times New Roman"/>
          <w:sz w:val="24"/>
        </w:rPr>
        <w:t>《</w:t>
      </w:r>
      <w:r w:rsidR="00111E6A" w:rsidRPr="00111E6A">
        <w:rPr>
          <w:rFonts w:ascii="Times New Roman" w:hAnsi="Times New Roman" w:hint="eastAsia"/>
          <w:sz w:val="24"/>
        </w:rPr>
        <w:t>建（构）筑物托换技术规程</w:t>
      </w:r>
      <w:r w:rsidR="00111E6A" w:rsidRPr="00111E6A">
        <w:rPr>
          <w:rFonts w:ascii="Times New Roman" w:hAnsi="Times New Roman"/>
          <w:sz w:val="24"/>
        </w:rPr>
        <w:t>》</w:t>
      </w:r>
      <w:r w:rsidR="00111E6A" w:rsidRPr="00111E6A">
        <w:rPr>
          <w:rFonts w:ascii="Times New Roman" w:hAnsi="Times New Roman"/>
          <w:sz w:val="24"/>
        </w:rPr>
        <w:t>CECS</w:t>
      </w:r>
      <w:r w:rsidR="00111E6A" w:rsidRPr="00111E6A">
        <w:rPr>
          <w:rFonts w:ascii="Times New Roman" w:hAnsi="Times New Roman" w:hint="eastAsia"/>
          <w:sz w:val="24"/>
        </w:rPr>
        <w:t>295</w:t>
      </w:r>
      <w:r w:rsidR="00111E6A" w:rsidRPr="00111E6A">
        <w:rPr>
          <w:rFonts w:ascii="Times New Roman" w:hAnsi="Times New Roman" w:hint="eastAsia"/>
          <w:sz w:val="24"/>
        </w:rPr>
        <w:t>：</w:t>
      </w:r>
      <w:r w:rsidR="00111E6A" w:rsidRPr="00111E6A">
        <w:rPr>
          <w:rFonts w:ascii="Times New Roman" w:hAnsi="Times New Roman" w:hint="eastAsia"/>
          <w:sz w:val="24"/>
        </w:rPr>
        <w:t>2011</w:t>
      </w:r>
      <w:r w:rsidR="00111E6A">
        <w:rPr>
          <w:rFonts w:ascii="Times New Roman" w:hAnsi="Times New Roman" w:hint="eastAsia"/>
          <w:sz w:val="24"/>
        </w:rPr>
        <w:t>的修订。</w:t>
      </w:r>
    </w:p>
    <w:p w14:paraId="512B5AC7" w14:textId="13BA0298" w:rsidR="00BD3C2C" w:rsidRDefault="00111E6A" w:rsidP="00111E6A">
      <w:pPr>
        <w:autoSpaceDE w:val="0"/>
        <w:autoSpaceDN w:val="0"/>
        <w:adjustRightInd w:val="0"/>
        <w:spacing w:line="300" w:lineRule="auto"/>
        <w:ind w:firstLineChars="300" w:firstLine="720"/>
        <w:rPr>
          <w:color w:val="000000" w:themeColor="text1"/>
          <w:sz w:val="24"/>
        </w:rPr>
      </w:pPr>
      <w:r>
        <w:rPr>
          <w:rFonts w:ascii="Times New Roman" w:hAnsi="Times New Roman" w:hint="eastAsia"/>
          <w:sz w:val="24"/>
        </w:rPr>
        <w:t>本次修订内容主要包括：</w:t>
      </w:r>
    </w:p>
    <w:p w14:paraId="0ADFDC9D" w14:textId="77777777" w:rsidR="004251A4" w:rsidRPr="006033DB" w:rsidRDefault="004251A4" w:rsidP="006033DB">
      <w:pPr>
        <w:autoSpaceDE w:val="0"/>
        <w:autoSpaceDN w:val="0"/>
        <w:adjustRightInd w:val="0"/>
        <w:spacing w:line="300" w:lineRule="auto"/>
        <w:ind w:firstLineChars="300" w:firstLine="720"/>
        <w:rPr>
          <w:rFonts w:ascii="Times New Roman" w:hAnsi="Times New Roman"/>
          <w:sz w:val="24"/>
        </w:rPr>
      </w:pPr>
      <w:r w:rsidRPr="006033DB">
        <w:rPr>
          <w:rFonts w:ascii="Times New Roman" w:hAnsi="Times New Roman"/>
          <w:sz w:val="24"/>
        </w:rPr>
        <w:t>1.</w:t>
      </w:r>
      <w:r w:rsidRPr="006033DB">
        <w:rPr>
          <w:rFonts w:ascii="Times New Roman" w:hAnsi="Times New Roman" w:hint="eastAsia"/>
          <w:sz w:val="24"/>
        </w:rPr>
        <w:t>调整了《规程》原有的章节顺序</w:t>
      </w:r>
      <w:r w:rsidRPr="006033DB">
        <w:rPr>
          <w:rFonts w:ascii="Times New Roman" w:hAnsi="Times New Roman" w:hint="eastAsia"/>
          <w:sz w:val="24"/>
        </w:rPr>
        <w:t>；</w:t>
      </w:r>
    </w:p>
    <w:p w14:paraId="387667A0" w14:textId="30FFA474" w:rsidR="004251A4" w:rsidRPr="006033DB" w:rsidRDefault="004251A4" w:rsidP="006033DB">
      <w:pPr>
        <w:autoSpaceDE w:val="0"/>
        <w:autoSpaceDN w:val="0"/>
        <w:adjustRightInd w:val="0"/>
        <w:spacing w:line="300" w:lineRule="auto"/>
        <w:ind w:firstLineChars="300" w:firstLine="720"/>
        <w:rPr>
          <w:rFonts w:ascii="Times New Roman" w:hAnsi="Times New Roman"/>
          <w:sz w:val="24"/>
        </w:rPr>
      </w:pPr>
      <w:r w:rsidRPr="006033DB">
        <w:rPr>
          <w:rFonts w:ascii="Times New Roman" w:hAnsi="Times New Roman"/>
          <w:sz w:val="24"/>
        </w:rPr>
        <w:t>2.</w:t>
      </w:r>
      <w:r w:rsidRPr="006033DB">
        <w:rPr>
          <w:rFonts w:ascii="Times New Roman" w:hAnsi="Times New Roman" w:hint="eastAsia"/>
          <w:sz w:val="24"/>
        </w:rPr>
        <w:t>建筑物托换技术</w:t>
      </w:r>
      <w:r w:rsidRPr="006033DB">
        <w:rPr>
          <w:rFonts w:ascii="Times New Roman" w:hAnsi="Times New Roman" w:hint="eastAsia"/>
          <w:sz w:val="24"/>
        </w:rPr>
        <w:t>内容</w:t>
      </w:r>
      <w:r w:rsidR="00F23933">
        <w:rPr>
          <w:rFonts w:ascii="Times New Roman" w:hAnsi="Times New Roman" w:hint="eastAsia"/>
          <w:sz w:val="24"/>
        </w:rPr>
        <w:t>按</w:t>
      </w:r>
      <w:r w:rsidRPr="006033DB">
        <w:rPr>
          <w:rFonts w:ascii="Times New Roman" w:hAnsi="Times New Roman" w:hint="eastAsia"/>
          <w:sz w:val="24"/>
        </w:rPr>
        <w:t>工程设计和施工</w:t>
      </w:r>
      <w:r w:rsidR="00F23608">
        <w:rPr>
          <w:rFonts w:ascii="Times New Roman" w:hAnsi="Times New Roman" w:hint="eastAsia"/>
          <w:sz w:val="24"/>
        </w:rPr>
        <w:t>的方式</w:t>
      </w:r>
      <w:r w:rsidRPr="006033DB">
        <w:rPr>
          <w:rFonts w:ascii="Times New Roman" w:hAnsi="Times New Roman" w:hint="eastAsia"/>
          <w:sz w:val="24"/>
        </w:rPr>
        <w:t>系统的</w:t>
      </w:r>
      <w:bookmarkStart w:id="1" w:name="_GoBack"/>
      <w:bookmarkEnd w:id="1"/>
      <w:r w:rsidRPr="006033DB">
        <w:rPr>
          <w:rFonts w:ascii="Times New Roman" w:hAnsi="Times New Roman" w:hint="eastAsia"/>
          <w:sz w:val="24"/>
        </w:rPr>
        <w:t>归纳和</w:t>
      </w:r>
      <w:r w:rsidR="00F23608">
        <w:rPr>
          <w:rFonts w:ascii="Times New Roman" w:hAnsi="Times New Roman" w:hint="eastAsia"/>
          <w:sz w:val="24"/>
        </w:rPr>
        <w:t>总结</w:t>
      </w:r>
      <w:r w:rsidRPr="006033DB">
        <w:rPr>
          <w:rFonts w:ascii="Times New Roman" w:hAnsi="Times New Roman" w:hint="eastAsia"/>
          <w:sz w:val="24"/>
        </w:rPr>
        <w:t>；</w:t>
      </w:r>
    </w:p>
    <w:p w14:paraId="13981B4B" w14:textId="2EC44CE5" w:rsidR="004251A4" w:rsidRPr="006033DB" w:rsidRDefault="004251A4" w:rsidP="006033DB">
      <w:pPr>
        <w:autoSpaceDE w:val="0"/>
        <w:autoSpaceDN w:val="0"/>
        <w:adjustRightInd w:val="0"/>
        <w:spacing w:line="300" w:lineRule="auto"/>
        <w:ind w:firstLineChars="300" w:firstLine="720"/>
        <w:rPr>
          <w:rFonts w:ascii="Times New Roman" w:hAnsi="Times New Roman"/>
          <w:sz w:val="24"/>
        </w:rPr>
      </w:pPr>
      <w:r w:rsidRPr="006033DB">
        <w:rPr>
          <w:rFonts w:ascii="Times New Roman" w:hAnsi="Times New Roman"/>
          <w:sz w:val="24"/>
        </w:rPr>
        <w:t>3.</w:t>
      </w:r>
      <w:r w:rsidR="00472CBD">
        <w:rPr>
          <w:rFonts w:ascii="Times New Roman" w:hAnsi="Times New Roman" w:hint="eastAsia"/>
          <w:sz w:val="24"/>
        </w:rPr>
        <w:t>隧道穿越托换技术</w:t>
      </w:r>
      <w:r w:rsidRPr="006033DB">
        <w:rPr>
          <w:rFonts w:ascii="Times New Roman" w:hAnsi="Times New Roman" w:hint="eastAsia"/>
          <w:sz w:val="24"/>
        </w:rPr>
        <w:t>新增了安全风险评估内容；</w:t>
      </w:r>
    </w:p>
    <w:p w14:paraId="7DBEA487" w14:textId="53F5FDCB" w:rsidR="00DD4E11" w:rsidRPr="006033DB" w:rsidRDefault="004251A4" w:rsidP="006033DB">
      <w:pPr>
        <w:autoSpaceDE w:val="0"/>
        <w:autoSpaceDN w:val="0"/>
        <w:adjustRightInd w:val="0"/>
        <w:spacing w:line="300" w:lineRule="auto"/>
        <w:ind w:firstLineChars="300" w:firstLine="720"/>
        <w:rPr>
          <w:rFonts w:ascii="Times New Roman" w:hAnsi="Times New Roman"/>
          <w:sz w:val="24"/>
        </w:rPr>
      </w:pPr>
      <w:r w:rsidRPr="006033DB">
        <w:rPr>
          <w:rFonts w:ascii="Times New Roman" w:hAnsi="Times New Roman"/>
          <w:sz w:val="24"/>
        </w:rPr>
        <w:t>4.</w:t>
      </w:r>
      <w:r w:rsidRPr="006033DB">
        <w:rPr>
          <w:rFonts w:ascii="Times New Roman" w:hAnsi="Times New Roman" w:hint="eastAsia"/>
          <w:sz w:val="24"/>
        </w:rPr>
        <w:t>桥梁托换技术</w:t>
      </w:r>
      <w:r w:rsidR="00DD4E11" w:rsidRPr="006033DB">
        <w:rPr>
          <w:rFonts w:ascii="Times New Roman" w:hAnsi="Times New Roman" w:hint="eastAsia"/>
          <w:sz w:val="24"/>
        </w:rPr>
        <w:t>内容</w:t>
      </w:r>
      <w:r w:rsidRPr="006033DB">
        <w:rPr>
          <w:rFonts w:ascii="Times New Roman" w:hAnsi="Times New Roman" w:hint="eastAsia"/>
          <w:sz w:val="24"/>
        </w:rPr>
        <w:t>按设计和施工及拱桥重新整理和汇总；</w:t>
      </w:r>
    </w:p>
    <w:p w14:paraId="6E21D09F" w14:textId="77777777" w:rsidR="006033DB" w:rsidRPr="006033DB" w:rsidRDefault="00DD4E11" w:rsidP="006033DB">
      <w:pPr>
        <w:autoSpaceDE w:val="0"/>
        <w:autoSpaceDN w:val="0"/>
        <w:adjustRightInd w:val="0"/>
        <w:spacing w:line="300" w:lineRule="auto"/>
        <w:ind w:firstLineChars="300" w:firstLine="720"/>
        <w:rPr>
          <w:rFonts w:ascii="Times New Roman" w:hAnsi="Times New Roman"/>
          <w:sz w:val="24"/>
        </w:rPr>
      </w:pPr>
      <w:r w:rsidRPr="006033DB">
        <w:rPr>
          <w:rFonts w:ascii="Times New Roman" w:hAnsi="Times New Roman"/>
          <w:sz w:val="24"/>
        </w:rPr>
        <w:t>5.</w:t>
      </w:r>
      <w:r w:rsidR="004251A4" w:rsidRPr="006033DB">
        <w:rPr>
          <w:rFonts w:ascii="Times New Roman" w:hAnsi="Times New Roman" w:hint="eastAsia"/>
          <w:sz w:val="24"/>
        </w:rPr>
        <w:t>托换工程监测章节新增了托换工程应变监测和变形监测等内容</w:t>
      </w:r>
      <w:r w:rsidR="006033DB" w:rsidRPr="006033DB">
        <w:rPr>
          <w:rFonts w:ascii="Times New Roman" w:hAnsi="Times New Roman" w:hint="eastAsia"/>
          <w:sz w:val="24"/>
        </w:rPr>
        <w:t>；</w:t>
      </w:r>
    </w:p>
    <w:p w14:paraId="62023A76" w14:textId="0B3ACC59" w:rsidR="004251A4" w:rsidRPr="006033DB" w:rsidRDefault="006033DB" w:rsidP="006033DB">
      <w:pPr>
        <w:autoSpaceDE w:val="0"/>
        <w:autoSpaceDN w:val="0"/>
        <w:adjustRightInd w:val="0"/>
        <w:spacing w:line="300" w:lineRule="auto"/>
        <w:ind w:firstLineChars="300" w:firstLine="720"/>
        <w:rPr>
          <w:rFonts w:ascii="Times New Roman" w:hAnsi="Times New Roman" w:hint="eastAsia"/>
          <w:sz w:val="24"/>
        </w:rPr>
      </w:pPr>
      <w:r w:rsidRPr="006033DB">
        <w:rPr>
          <w:rFonts w:ascii="Times New Roman" w:hAnsi="Times New Roman"/>
          <w:sz w:val="24"/>
        </w:rPr>
        <w:t>6.</w:t>
      </w:r>
      <w:r w:rsidR="004251A4" w:rsidRPr="006033DB">
        <w:rPr>
          <w:rFonts w:ascii="Times New Roman" w:hAnsi="Times New Roman" w:hint="eastAsia"/>
          <w:sz w:val="24"/>
        </w:rPr>
        <w:t>新增了附录</w:t>
      </w:r>
      <w:r w:rsidR="004251A4" w:rsidRPr="006033DB">
        <w:rPr>
          <w:rFonts w:ascii="Times New Roman" w:hAnsi="Times New Roman" w:hint="eastAsia"/>
          <w:sz w:val="24"/>
        </w:rPr>
        <w:t>D</w:t>
      </w:r>
      <w:r w:rsidR="004251A4" w:rsidRPr="006033DB">
        <w:rPr>
          <w:rFonts w:ascii="Times New Roman" w:hAnsi="Times New Roman" w:hint="eastAsia"/>
          <w:sz w:val="24"/>
        </w:rPr>
        <w:t>的相关内容。</w:t>
      </w:r>
    </w:p>
    <w:p w14:paraId="09DCFC69" w14:textId="2FA3FCC3" w:rsidR="00FA27D6" w:rsidRPr="00CE518A" w:rsidRDefault="00FA27D6" w:rsidP="00BD3C2C">
      <w:pPr>
        <w:spacing w:line="312" w:lineRule="auto"/>
        <w:ind w:firstLineChars="200" w:firstLine="480"/>
        <w:rPr>
          <w:rFonts w:ascii="Times New Roman" w:hAnsi="Times New Roman"/>
          <w:sz w:val="24"/>
        </w:rPr>
      </w:pPr>
      <w:r w:rsidRPr="00CE518A">
        <w:rPr>
          <w:rFonts w:hint="eastAsia"/>
          <w:sz w:val="24"/>
        </w:rPr>
        <w:t>本标准的某些内容可能直接或间接涉及专利。本标准的发布机构不承担识别这些专利的责任。</w:t>
      </w:r>
    </w:p>
    <w:p w14:paraId="3519C78C" w14:textId="1E075652" w:rsidR="00BD3C2C" w:rsidRPr="007010E1" w:rsidRDefault="00B54A7F" w:rsidP="00BD3C2C">
      <w:pPr>
        <w:spacing w:line="312" w:lineRule="auto"/>
        <w:ind w:firstLineChars="200" w:firstLine="480"/>
        <w:rPr>
          <w:rFonts w:ascii="Times New Roman" w:hAnsi="Times New Roman"/>
        </w:rPr>
      </w:pPr>
      <w:r w:rsidRPr="007010E1">
        <w:rPr>
          <w:rFonts w:ascii="Times New Roman" w:hAnsi="Times New Roman"/>
          <w:sz w:val="24"/>
        </w:rPr>
        <w:t>本规程</w:t>
      </w:r>
      <w:r w:rsidR="00BD3C2C" w:rsidRPr="007010E1">
        <w:rPr>
          <w:rFonts w:ascii="Times New Roman" w:hAnsi="Times New Roman"/>
          <w:sz w:val="24"/>
        </w:rPr>
        <w:t>由中国工程建设标准化协会地基基础专业委员会（</w:t>
      </w:r>
      <w:r w:rsidR="00BD3C2C" w:rsidRPr="007010E1">
        <w:rPr>
          <w:rFonts w:ascii="Times New Roman" w:hAnsi="Times New Roman"/>
          <w:sz w:val="24"/>
        </w:rPr>
        <w:t>CECS</w:t>
      </w:r>
      <w:r w:rsidR="00BD3C2C" w:rsidRPr="007010E1">
        <w:rPr>
          <w:rFonts w:ascii="Times New Roman" w:hAnsi="Times New Roman"/>
          <w:sz w:val="24"/>
        </w:rPr>
        <w:t>／</w:t>
      </w:r>
      <w:r w:rsidR="00BD3C2C" w:rsidRPr="007010E1">
        <w:rPr>
          <w:rFonts w:ascii="Times New Roman" w:hAnsi="Times New Roman"/>
          <w:sz w:val="24"/>
        </w:rPr>
        <w:t>TC27</w:t>
      </w:r>
      <w:r w:rsidR="00BD3C2C" w:rsidRPr="007010E1">
        <w:rPr>
          <w:rFonts w:ascii="Times New Roman" w:hAnsi="Times New Roman"/>
          <w:sz w:val="24"/>
        </w:rPr>
        <w:t>）归口管理，</w:t>
      </w:r>
      <w:r w:rsidR="00FB2AA3">
        <w:rPr>
          <w:rFonts w:ascii="Times New Roman" w:hAnsi="Times New Roman" w:hint="eastAsia"/>
          <w:sz w:val="24"/>
        </w:rPr>
        <w:t>由</w:t>
      </w:r>
      <w:r w:rsidR="00BD3C2C" w:rsidRPr="007010E1">
        <w:rPr>
          <w:rFonts w:ascii="Times New Roman" w:hAnsi="Times New Roman"/>
          <w:sz w:val="24"/>
        </w:rPr>
        <w:t>北京交通大学</w:t>
      </w:r>
      <w:r w:rsidR="00FB2AA3">
        <w:rPr>
          <w:rFonts w:ascii="Times New Roman" w:hAnsi="Times New Roman" w:hint="eastAsia"/>
          <w:sz w:val="24"/>
        </w:rPr>
        <w:t>负责具体技术内容的解释</w:t>
      </w:r>
      <w:r w:rsidR="00BD3C2C" w:rsidRPr="007010E1">
        <w:rPr>
          <w:rFonts w:ascii="Times New Roman" w:hAnsi="Times New Roman"/>
          <w:sz w:val="24"/>
        </w:rPr>
        <w:t>。</w:t>
      </w:r>
      <w:r w:rsidR="00FB2AA3">
        <w:rPr>
          <w:rFonts w:ascii="Times New Roman" w:hAnsi="Times New Roman" w:hint="eastAsia"/>
          <w:sz w:val="24"/>
        </w:rPr>
        <w:t>本规程在执行过程中</w:t>
      </w:r>
      <w:r w:rsidR="00BD3C2C" w:rsidRPr="007010E1">
        <w:rPr>
          <w:rFonts w:ascii="Times New Roman" w:hAnsi="Times New Roman"/>
          <w:sz w:val="24"/>
        </w:rPr>
        <w:t>如</w:t>
      </w:r>
      <w:r w:rsidR="00FB2AA3">
        <w:rPr>
          <w:rFonts w:ascii="Times New Roman" w:hAnsi="Times New Roman" w:hint="eastAsia"/>
          <w:sz w:val="24"/>
        </w:rPr>
        <w:t>有意见和建议</w:t>
      </w:r>
      <w:r w:rsidR="00FB2AA3">
        <w:rPr>
          <w:rFonts w:ascii="Times New Roman" w:hAnsi="Times New Roman"/>
          <w:sz w:val="24"/>
        </w:rPr>
        <w:t>，请</w:t>
      </w:r>
      <w:r w:rsidR="00FB2AA3">
        <w:rPr>
          <w:rFonts w:ascii="Times New Roman" w:hAnsi="Times New Roman" w:hint="eastAsia"/>
          <w:sz w:val="24"/>
        </w:rPr>
        <w:t>寄</w:t>
      </w:r>
      <w:r w:rsidR="006E61AB">
        <w:rPr>
          <w:rFonts w:ascii="Times New Roman" w:hAnsi="Times New Roman" w:hint="eastAsia"/>
          <w:sz w:val="24"/>
        </w:rPr>
        <w:t>反馈给</w:t>
      </w:r>
      <w:r w:rsidR="006E61AB" w:rsidRPr="007010E1">
        <w:rPr>
          <w:rFonts w:ascii="Times New Roman" w:hAnsi="Times New Roman"/>
          <w:sz w:val="24"/>
        </w:rPr>
        <w:t>北京交通大学</w:t>
      </w:r>
      <w:r w:rsidR="00FB2AA3" w:rsidRPr="007010E1">
        <w:rPr>
          <w:rFonts w:ascii="Times New Roman" w:hAnsi="Times New Roman"/>
          <w:sz w:val="24"/>
        </w:rPr>
        <w:t>（北京市海淀区西直门外上园村</w:t>
      </w:r>
      <w:r w:rsidR="00FB2AA3" w:rsidRPr="007010E1">
        <w:rPr>
          <w:rFonts w:ascii="Times New Roman" w:hAnsi="Times New Roman"/>
          <w:sz w:val="24"/>
        </w:rPr>
        <w:t>3#</w:t>
      </w:r>
      <w:r w:rsidR="00FB2AA3" w:rsidRPr="007010E1">
        <w:rPr>
          <w:rFonts w:ascii="Times New Roman" w:hAnsi="Times New Roman"/>
          <w:sz w:val="24"/>
        </w:rPr>
        <w:t>，邮政编码</w:t>
      </w:r>
      <w:r w:rsidR="00FB2AA3" w:rsidRPr="007010E1">
        <w:rPr>
          <w:rFonts w:ascii="Times New Roman" w:hAnsi="Times New Roman"/>
          <w:sz w:val="24"/>
        </w:rPr>
        <w:t>:100044</w:t>
      </w:r>
      <w:r w:rsidR="00FB2AA3" w:rsidRPr="007010E1">
        <w:rPr>
          <w:rFonts w:ascii="Times New Roman" w:hAnsi="Times New Roman"/>
          <w:sz w:val="24"/>
        </w:rPr>
        <w:t>）</w:t>
      </w:r>
      <w:r w:rsidR="00BD3C2C" w:rsidRPr="007010E1">
        <w:rPr>
          <w:rFonts w:ascii="Times New Roman" w:hAnsi="Times New Roman"/>
          <w:sz w:val="24"/>
        </w:rPr>
        <w:t>。</w:t>
      </w:r>
    </w:p>
    <w:p w14:paraId="39090759" w14:textId="77777777" w:rsidR="00EC0D98" w:rsidRPr="007010E1" w:rsidRDefault="00EC0D98" w:rsidP="00EC0D98">
      <w:pPr>
        <w:autoSpaceDE w:val="0"/>
        <w:autoSpaceDN w:val="0"/>
        <w:adjustRightInd w:val="0"/>
        <w:spacing w:line="300" w:lineRule="auto"/>
        <w:ind w:firstLine="482"/>
        <w:rPr>
          <w:rFonts w:ascii="Times New Roman" w:hAnsi="Times New Roman"/>
          <w:b/>
          <w:bCs/>
          <w:sz w:val="24"/>
          <w:lang w:val="zh-CN"/>
        </w:rPr>
      </w:pPr>
      <w:r w:rsidRPr="007010E1">
        <w:rPr>
          <w:rFonts w:ascii="Times New Roman" w:hAnsi="Times New Roman"/>
          <w:b/>
          <w:bCs/>
          <w:sz w:val="24"/>
          <w:lang w:val="zh-CN"/>
        </w:rPr>
        <w:t>主编单位：</w:t>
      </w:r>
      <w:r w:rsidR="00791D48" w:rsidRPr="007010E1">
        <w:rPr>
          <w:rFonts w:ascii="Times New Roman" w:hAnsi="Times New Roman"/>
          <w:sz w:val="24"/>
          <w:lang w:val="zh-CN"/>
        </w:rPr>
        <w:t>北京交通大学</w:t>
      </w:r>
    </w:p>
    <w:p w14:paraId="2A6BB1BB" w14:textId="77777777" w:rsidR="00EC0D98" w:rsidRPr="007010E1" w:rsidRDefault="00791D48" w:rsidP="00EC0D98">
      <w:pPr>
        <w:autoSpaceDE w:val="0"/>
        <w:autoSpaceDN w:val="0"/>
        <w:adjustRightInd w:val="0"/>
        <w:spacing w:line="300" w:lineRule="auto"/>
        <w:ind w:firstLine="1680"/>
        <w:rPr>
          <w:rFonts w:ascii="Times New Roman" w:hAnsi="Times New Roman"/>
          <w:sz w:val="24"/>
          <w:lang w:val="zh-CN"/>
        </w:rPr>
      </w:pPr>
      <w:r w:rsidRPr="007010E1">
        <w:rPr>
          <w:rFonts w:ascii="Times New Roman" w:hAnsi="Times New Roman"/>
          <w:sz w:val="24"/>
          <w:lang w:val="zh-CN"/>
        </w:rPr>
        <w:t>广州市胜特建筑科技开发有限公司</w:t>
      </w:r>
    </w:p>
    <w:p w14:paraId="008E28F5" w14:textId="77777777" w:rsidR="00371580" w:rsidRPr="007010E1" w:rsidRDefault="00EC0D98" w:rsidP="0032511B">
      <w:pPr>
        <w:ind w:firstLineChars="200" w:firstLine="482"/>
        <w:rPr>
          <w:rFonts w:ascii="Times New Roman" w:hAnsi="Times New Roman"/>
          <w:b/>
          <w:bCs/>
          <w:sz w:val="24"/>
          <w:lang w:val="zh-CN"/>
        </w:rPr>
      </w:pPr>
      <w:bookmarkStart w:id="2" w:name="_Toc83298481"/>
      <w:bookmarkStart w:id="3" w:name="_Toc83300231"/>
      <w:r w:rsidRPr="007010E1">
        <w:rPr>
          <w:rFonts w:ascii="Times New Roman" w:hAnsi="Times New Roman"/>
          <w:b/>
          <w:bCs/>
          <w:sz w:val="24"/>
          <w:lang w:val="zh-CN"/>
        </w:rPr>
        <w:t>参编单位</w:t>
      </w:r>
      <w:r w:rsidR="00371580" w:rsidRPr="007010E1">
        <w:rPr>
          <w:rFonts w:ascii="Times New Roman" w:hAnsi="Times New Roman"/>
          <w:b/>
          <w:bCs/>
          <w:sz w:val="24"/>
          <w:lang w:val="zh-CN"/>
        </w:rPr>
        <w:t>（按首字笔划排序）</w:t>
      </w:r>
      <w:r w:rsidRPr="007010E1">
        <w:rPr>
          <w:rFonts w:ascii="Times New Roman" w:hAnsi="Times New Roman"/>
          <w:b/>
          <w:bCs/>
          <w:sz w:val="24"/>
          <w:lang w:val="zh-CN"/>
        </w:rPr>
        <w:t>：</w:t>
      </w:r>
      <w:bookmarkEnd w:id="2"/>
      <w:bookmarkEnd w:id="3"/>
    </w:p>
    <w:p w14:paraId="68C5E032" w14:textId="77777777" w:rsidR="00DD5B83" w:rsidRPr="007010E1" w:rsidRDefault="00DD5B83" w:rsidP="00993747">
      <w:pPr>
        <w:autoSpaceDE w:val="0"/>
        <w:autoSpaceDN w:val="0"/>
        <w:adjustRightInd w:val="0"/>
        <w:spacing w:line="300" w:lineRule="auto"/>
        <w:ind w:firstLineChars="700" w:firstLine="1680"/>
        <w:outlineLvl w:val="0"/>
        <w:rPr>
          <w:rFonts w:ascii="Times New Roman" w:hAnsi="Times New Roman"/>
          <w:sz w:val="24"/>
        </w:rPr>
      </w:pPr>
      <w:bookmarkStart w:id="4" w:name="_Toc96013651"/>
      <w:bookmarkStart w:id="5" w:name="_Toc96016812"/>
      <w:bookmarkStart w:id="6" w:name="_Toc96016914"/>
      <w:bookmarkStart w:id="7" w:name="_Toc96328221"/>
      <w:r w:rsidRPr="007010E1">
        <w:rPr>
          <w:rFonts w:ascii="Times New Roman" w:hAnsi="Times New Roman"/>
          <w:sz w:val="24"/>
        </w:rPr>
        <w:t>广州地铁设计院</w:t>
      </w:r>
      <w:bookmarkEnd w:id="4"/>
      <w:bookmarkEnd w:id="5"/>
      <w:bookmarkEnd w:id="6"/>
      <w:bookmarkEnd w:id="7"/>
    </w:p>
    <w:p w14:paraId="0A36C9EA" w14:textId="6482E339" w:rsidR="00BC3EB8" w:rsidRPr="007010E1" w:rsidRDefault="00BC3EB8" w:rsidP="00993747">
      <w:pPr>
        <w:autoSpaceDE w:val="0"/>
        <w:autoSpaceDN w:val="0"/>
        <w:adjustRightInd w:val="0"/>
        <w:spacing w:line="300" w:lineRule="auto"/>
        <w:ind w:firstLineChars="700" w:firstLine="1680"/>
        <w:outlineLvl w:val="0"/>
        <w:rPr>
          <w:rFonts w:ascii="Times New Roman" w:hAnsi="Times New Roman"/>
          <w:sz w:val="24"/>
        </w:rPr>
      </w:pPr>
      <w:bookmarkStart w:id="8" w:name="_Toc96013652"/>
      <w:bookmarkStart w:id="9" w:name="_Toc96016813"/>
      <w:bookmarkStart w:id="10" w:name="_Toc96016915"/>
      <w:bookmarkStart w:id="11" w:name="_Toc96328222"/>
      <w:r w:rsidRPr="007010E1">
        <w:rPr>
          <w:rFonts w:ascii="Times New Roman" w:hAnsi="Times New Roman"/>
          <w:sz w:val="24"/>
        </w:rPr>
        <w:t>广东固易特种工程有限公司</w:t>
      </w:r>
      <w:bookmarkEnd w:id="8"/>
      <w:bookmarkEnd w:id="9"/>
      <w:bookmarkEnd w:id="10"/>
      <w:bookmarkEnd w:id="11"/>
    </w:p>
    <w:p w14:paraId="0C53F57A" w14:textId="5479DF80" w:rsidR="00DE38BD" w:rsidRPr="007010E1" w:rsidRDefault="007010E1" w:rsidP="00993747">
      <w:pPr>
        <w:autoSpaceDE w:val="0"/>
        <w:autoSpaceDN w:val="0"/>
        <w:adjustRightInd w:val="0"/>
        <w:spacing w:line="300" w:lineRule="auto"/>
        <w:ind w:firstLineChars="700" w:firstLine="1680"/>
        <w:outlineLvl w:val="0"/>
        <w:rPr>
          <w:rFonts w:ascii="Times New Roman" w:hAnsi="Times New Roman"/>
          <w:sz w:val="24"/>
        </w:rPr>
      </w:pPr>
      <w:bookmarkStart w:id="12" w:name="_Toc96013653"/>
      <w:bookmarkStart w:id="13" w:name="_Toc96016814"/>
      <w:bookmarkStart w:id="14" w:name="_Toc96016916"/>
      <w:bookmarkStart w:id="15" w:name="_Toc96328223"/>
      <w:r w:rsidRPr="007010E1">
        <w:rPr>
          <w:rFonts w:ascii="Times New Roman" w:hAnsi="Times New Roman" w:hint="eastAsia"/>
          <w:sz w:val="24"/>
        </w:rPr>
        <w:t>广东金辉华集团有限公司</w:t>
      </w:r>
      <w:bookmarkEnd w:id="12"/>
      <w:bookmarkEnd w:id="13"/>
      <w:bookmarkEnd w:id="14"/>
      <w:bookmarkEnd w:id="15"/>
    </w:p>
    <w:p w14:paraId="72ECDC96" w14:textId="77777777" w:rsidR="00DD5B83" w:rsidRPr="007010E1" w:rsidRDefault="00DD5B83" w:rsidP="00993747">
      <w:pPr>
        <w:autoSpaceDE w:val="0"/>
        <w:autoSpaceDN w:val="0"/>
        <w:adjustRightInd w:val="0"/>
        <w:spacing w:line="300" w:lineRule="auto"/>
        <w:ind w:firstLineChars="700" w:firstLine="1680"/>
        <w:outlineLvl w:val="0"/>
        <w:rPr>
          <w:rFonts w:ascii="Times New Roman" w:hAnsi="Times New Roman"/>
          <w:sz w:val="24"/>
        </w:rPr>
      </w:pPr>
      <w:bookmarkStart w:id="16" w:name="_Toc96013654"/>
      <w:bookmarkStart w:id="17" w:name="_Toc96016815"/>
      <w:bookmarkStart w:id="18" w:name="_Toc96016917"/>
      <w:bookmarkStart w:id="19" w:name="_Toc96328224"/>
      <w:r w:rsidRPr="007010E1">
        <w:rPr>
          <w:rFonts w:ascii="Times New Roman" w:hAnsi="Times New Roman"/>
          <w:sz w:val="24"/>
        </w:rPr>
        <w:t>上海天演建筑物移位工程有限公司</w:t>
      </w:r>
      <w:bookmarkEnd w:id="16"/>
      <w:bookmarkEnd w:id="17"/>
      <w:bookmarkEnd w:id="18"/>
      <w:bookmarkEnd w:id="19"/>
    </w:p>
    <w:p w14:paraId="03D76ABF" w14:textId="77777777" w:rsidR="00BC3EB8" w:rsidRPr="007010E1" w:rsidRDefault="00BC3EB8" w:rsidP="00B87EAC">
      <w:pPr>
        <w:autoSpaceDE w:val="0"/>
        <w:autoSpaceDN w:val="0"/>
        <w:adjustRightInd w:val="0"/>
        <w:spacing w:line="300" w:lineRule="auto"/>
        <w:ind w:firstLineChars="700" w:firstLine="1680"/>
        <w:outlineLvl w:val="0"/>
        <w:rPr>
          <w:rFonts w:ascii="Times New Roman" w:hAnsi="Times New Roman"/>
          <w:sz w:val="24"/>
        </w:rPr>
      </w:pPr>
      <w:bookmarkStart w:id="20" w:name="_Toc96013655"/>
      <w:bookmarkStart w:id="21" w:name="_Toc96016816"/>
      <w:bookmarkStart w:id="22" w:name="_Toc96016918"/>
      <w:bookmarkStart w:id="23" w:name="_Toc96328225"/>
      <w:r w:rsidRPr="007010E1">
        <w:rPr>
          <w:rFonts w:ascii="Times New Roman" w:hAnsi="Times New Roman"/>
          <w:sz w:val="24"/>
        </w:rPr>
        <w:t>上海勘察设计研究院（集团）有限公司</w:t>
      </w:r>
      <w:bookmarkEnd w:id="20"/>
      <w:bookmarkEnd w:id="21"/>
      <w:bookmarkEnd w:id="22"/>
      <w:bookmarkEnd w:id="23"/>
    </w:p>
    <w:p w14:paraId="7A26C56D" w14:textId="77777777" w:rsidR="005D5365" w:rsidRPr="007010E1" w:rsidRDefault="005D5365" w:rsidP="00B87EAC">
      <w:pPr>
        <w:autoSpaceDE w:val="0"/>
        <w:autoSpaceDN w:val="0"/>
        <w:adjustRightInd w:val="0"/>
        <w:spacing w:line="300" w:lineRule="auto"/>
        <w:ind w:firstLineChars="700" w:firstLine="1680"/>
        <w:outlineLvl w:val="0"/>
        <w:rPr>
          <w:rFonts w:ascii="Times New Roman" w:hAnsi="Times New Roman"/>
          <w:sz w:val="24"/>
        </w:rPr>
      </w:pPr>
      <w:bookmarkStart w:id="24" w:name="_Toc96013656"/>
      <w:bookmarkStart w:id="25" w:name="_Toc96016817"/>
      <w:bookmarkStart w:id="26" w:name="_Toc96016919"/>
      <w:bookmarkStart w:id="27" w:name="_Toc96328226"/>
      <w:r w:rsidRPr="007010E1">
        <w:rPr>
          <w:rFonts w:ascii="Times New Roman" w:hAnsi="Times New Roman"/>
          <w:sz w:val="24"/>
        </w:rPr>
        <w:t>山东建筑大学</w:t>
      </w:r>
      <w:bookmarkEnd w:id="24"/>
      <w:bookmarkEnd w:id="25"/>
      <w:bookmarkEnd w:id="26"/>
      <w:bookmarkEnd w:id="27"/>
    </w:p>
    <w:p w14:paraId="3C70CE99" w14:textId="77777777" w:rsidR="005D5365" w:rsidRPr="007010E1" w:rsidRDefault="005D5365" w:rsidP="00B87EAC">
      <w:pPr>
        <w:autoSpaceDE w:val="0"/>
        <w:autoSpaceDN w:val="0"/>
        <w:adjustRightInd w:val="0"/>
        <w:spacing w:line="300" w:lineRule="auto"/>
        <w:ind w:firstLineChars="700" w:firstLine="1680"/>
        <w:outlineLvl w:val="0"/>
        <w:rPr>
          <w:rFonts w:ascii="Times New Roman" w:hAnsi="Times New Roman"/>
          <w:sz w:val="24"/>
        </w:rPr>
      </w:pPr>
      <w:bookmarkStart w:id="28" w:name="_Toc96013657"/>
      <w:bookmarkStart w:id="29" w:name="_Toc96016818"/>
      <w:bookmarkStart w:id="30" w:name="_Toc96016920"/>
      <w:bookmarkStart w:id="31" w:name="_Toc96328227"/>
      <w:r w:rsidRPr="007010E1">
        <w:rPr>
          <w:rFonts w:ascii="Times New Roman" w:hAnsi="Times New Roman"/>
          <w:sz w:val="24"/>
        </w:rPr>
        <w:t>中铁西北科学研究院有限公司</w:t>
      </w:r>
      <w:bookmarkEnd w:id="28"/>
      <w:bookmarkEnd w:id="29"/>
      <w:bookmarkEnd w:id="30"/>
      <w:bookmarkEnd w:id="31"/>
    </w:p>
    <w:p w14:paraId="4EB2A1EB" w14:textId="77777777" w:rsidR="0090442D" w:rsidRPr="007010E1" w:rsidRDefault="0090442D" w:rsidP="00B87EAC">
      <w:pPr>
        <w:autoSpaceDE w:val="0"/>
        <w:autoSpaceDN w:val="0"/>
        <w:adjustRightInd w:val="0"/>
        <w:spacing w:line="300" w:lineRule="auto"/>
        <w:ind w:firstLineChars="700" w:firstLine="1680"/>
        <w:outlineLvl w:val="0"/>
        <w:rPr>
          <w:rFonts w:ascii="Times New Roman" w:hAnsi="Times New Roman"/>
          <w:sz w:val="24"/>
        </w:rPr>
      </w:pPr>
      <w:bookmarkStart w:id="32" w:name="_Toc96013658"/>
      <w:bookmarkStart w:id="33" w:name="_Toc96016819"/>
      <w:bookmarkStart w:id="34" w:name="_Toc96016921"/>
      <w:bookmarkStart w:id="35" w:name="_Toc96328228"/>
      <w:r w:rsidRPr="007010E1">
        <w:rPr>
          <w:rFonts w:ascii="Times New Roman" w:hAnsi="Times New Roman"/>
          <w:sz w:val="24"/>
        </w:rPr>
        <w:t>北京知行</w:t>
      </w:r>
      <w:r w:rsidR="00605A68" w:rsidRPr="007010E1">
        <w:rPr>
          <w:rFonts w:ascii="Times New Roman" w:hAnsi="Times New Roman"/>
          <w:sz w:val="24"/>
        </w:rPr>
        <w:t>永图工程技术有限公司</w:t>
      </w:r>
      <w:bookmarkEnd w:id="32"/>
      <w:bookmarkEnd w:id="33"/>
      <w:bookmarkEnd w:id="34"/>
      <w:bookmarkEnd w:id="35"/>
    </w:p>
    <w:p w14:paraId="35FA8226" w14:textId="77777777" w:rsidR="0090442D" w:rsidRPr="007010E1" w:rsidRDefault="0090442D" w:rsidP="00B87EAC">
      <w:pPr>
        <w:autoSpaceDE w:val="0"/>
        <w:autoSpaceDN w:val="0"/>
        <w:adjustRightInd w:val="0"/>
        <w:spacing w:line="300" w:lineRule="auto"/>
        <w:ind w:firstLineChars="700" w:firstLine="1680"/>
        <w:outlineLvl w:val="0"/>
        <w:rPr>
          <w:rFonts w:ascii="Times New Roman" w:hAnsi="Times New Roman"/>
          <w:sz w:val="24"/>
        </w:rPr>
      </w:pPr>
      <w:bookmarkStart w:id="36" w:name="_Toc96013659"/>
      <w:bookmarkStart w:id="37" w:name="_Toc96016820"/>
      <w:bookmarkStart w:id="38" w:name="_Toc96016922"/>
      <w:bookmarkStart w:id="39" w:name="_Toc96328229"/>
      <w:r w:rsidRPr="007010E1">
        <w:rPr>
          <w:rFonts w:ascii="Times New Roman" w:hAnsi="Times New Roman"/>
          <w:sz w:val="24"/>
        </w:rPr>
        <w:t>北京亿通兆泰加固工程技术有限公司</w:t>
      </w:r>
      <w:bookmarkEnd w:id="36"/>
      <w:bookmarkEnd w:id="37"/>
      <w:bookmarkEnd w:id="38"/>
      <w:bookmarkEnd w:id="39"/>
    </w:p>
    <w:p w14:paraId="665FB41C" w14:textId="77777777" w:rsidR="0090442D" w:rsidRPr="007010E1" w:rsidRDefault="0090442D" w:rsidP="00B87EAC">
      <w:pPr>
        <w:autoSpaceDE w:val="0"/>
        <w:autoSpaceDN w:val="0"/>
        <w:adjustRightInd w:val="0"/>
        <w:spacing w:line="300" w:lineRule="auto"/>
        <w:ind w:firstLineChars="700" w:firstLine="1680"/>
        <w:outlineLvl w:val="0"/>
        <w:rPr>
          <w:rFonts w:ascii="Times New Roman" w:hAnsi="Times New Roman"/>
          <w:sz w:val="24"/>
        </w:rPr>
      </w:pPr>
      <w:bookmarkStart w:id="40" w:name="_Toc96013660"/>
      <w:bookmarkStart w:id="41" w:name="_Toc96016821"/>
      <w:bookmarkStart w:id="42" w:name="_Toc96016923"/>
      <w:bookmarkStart w:id="43" w:name="_Toc96328230"/>
      <w:r w:rsidRPr="007010E1">
        <w:rPr>
          <w:rFonts w:ascii="Times New Roman" w:hAnsi="Times New Roman"/>
          <w:sz w:val="24"/>
        </w:rPr>
        <w:t>北京怀仁前景工程技术有限公司</w:t>
      </w:r>
      <w:bookmarkEnd w:id="40"/>
      <w:bookmarkEnd w:id="41"/>
      <w:bookmarkEnd w:id="42"/>
      <w:bookmarkEnd w:id="43"/>
    </w:p>
    <w:p w14:paraId="008D7AE1" w14:textId="77777777" w:rsidR="00061698" w:rsidRPr="007010E1" w:rsidRDefault="00061698" w:rsidP="00B87EAC">
      <w:pPr>
        <w:autoSpaceDE w:val="0"/>
        <w:autoSpaceDN w:val="0"/>
        <w:adjustRightInd w:val="0"/>
        <w:spacing w:line="300" w:lineRule="auto"/>
        <w:ind w:firstLineChars="700" w:firstLine="1680"/>
        <w:outlineLvl w:val="0"/>
        <w:rPr>
          <w:rFonts w:ascii="Times New Roman" w:hAnsi="Times New Roman"/>
          <w:sz w:val="24"/>
        </w:rPr>
      </w:pPr>
      <w:bookmarkStart w:id="44" w:name="_Toc96013661"/>
      <w:bookmarkStart w:id="45" w:name="_Toc96016822"/>
      <w:bookmarkStart w:id="46" w:name="_Toc96016924"/>
      <w:bookmarkStart w:id="47" w:name="_Toc96328231"/>
      <w:r w:rsidRPr="007010E1">
        <w:rPr>
          <w:rFonts w:ascii="Times New Roman" w:hAnsi="Times New Roman"/>
          <w:sz w:val="24"/>
        </w:rPr>
        <w:t>江苏东南特种技术工程有限公司</w:t>
      </w:r>
      <w:bookmarkEnd w:id="44"/>
      <w:bookmarkEnd w:id="45"/>
      <w:bookmarkEnd w:id="46"/>
      <w:bookmarkEnd w:id="47"/>
    </w:p>
    <w:p w14:paraId="4EAFC202" w14:textId="77777777" w:rsidR="00EC0D98" w:rsidRPr="007010E1" w:rsidRDefault="003E2E8F" w:rsidP="00B87EAC">
      <w:pPr>
        <w:autoSpaceDE w:val="0"/>
        <w:autoSpaceDN w:val="0"/>
        <w:adjustRightInd w:val="0"/>
        <w:spacing w:line="300" w:lineRule="auto"/>
        <w:ind w:firstLineChars="700" w:firstLine="1680"/>
        <w:outlineLvl w:val="0"/>
        <w:rPr>
          <w:rFonts w:ascii="Times New Roman" w:hAnsi="Times New Roman"/>
          <w:sz w:val="24"/>
        </w:rPr>
      </w:pPr>
      <w:bookmarkStart w:id="48" w:name="_Toc96013662"/>
      <w:bookmarkStart w:id="49" w:name="_Toc96016823"/>
      <w:bookmarkStart w:id="50" w:name="_Toc96016925"/>
      <w:bookmarkStart w:id="51" w:name="_Toc96328232"/>
      <w:r w:rsidRPr="007010E1">
        <w:rPr>
          <w:rFonts w:ascii="Times New Roman" w:hAnsi="Times New Roman"/>
          <w:sz w:val="24"/>
        </w:rPr>
        <w:t>同济大学</w:t>
      </w:r>
      <w:bookmarkEnd w:id="48"/>
      <w:bookmarkEnd w:id="49"/>
      <w:bookmarkEnd w:id="50"/>
      <w:bookmarkEnd w:id="51"/>
    </w:p>
    <w:p w14:paraId="47B2B060" w14:textId="77777777" w:rsidR="00DD5B83" w:rsidRPr="007010E1" w:rsidRDefault="00DD5B83" w:rsidP="00B87EAC">
      <w:pPr>
        <w:autoSpaceDE w:val="0"/>
        <w:autoSpaceDN w:val="0"/>
        <w:adjustRightInd w:val="0"/>
        <w:spacing w:line="300" w:lineRule="auto"/>
        <w:ind w:firstLineChars="700" w:firstLine="1680"/>
        <w:outlineLvl w:val="0"/>
        <w:rPr>
          <w:rFonts w:ascii="Times New Roman" w:hAnsi="Times New Roman"/>
          <w:sz w:val="24"/>
        </w:rPr>
      </w:pPr>
      <w:bookmarkStart w:id="52" w:name="_Toc96013663"/>
      <w:bookmarkStart w:id="53" w:name="_Toc96016824"/>
      <w:bookmarkStart w:id="54" w:name="_Toc96016926"/>
      <w:bookmarkStart w:id="55" w:name="_Toc96328233"/>
      <w:r w:rsidRPr="007010E1">
        <w:rPr>
          <w:rFonts w:ascii="Times New Roman" w:hAnsi="Times New Roman"/>
          <w:sz w:val="24"/>
        </w:rPr>
        <w:lastRenderedPageBreak/>
        <w:t>同济大学建筑设计研究院（集团）有限公司</w:t>
      </w:r>
      <w:bookmarkEnd w:id="52"/>
      <w:bookmarkEnd w:id="53"/>
      <w:bookmarkEnd w:id="54"/>
      <w:bookmarkEnd w:id="55"/>
    </w:p>
    <w:p w14:paraId="2D253C86" w14:textId="77777777" w:rsidR="00061698" w:rsidRPr="007010E1" w:rsidRDefault="00061698" w:rsidP="00B87EAC">
      <w:pPr>
        <w:autoSpaceDE w:val="0"/>
        <w:autoSpaceDN w:val="0"/>
        <w:adjustRightInd w:val="0"/>
        <w:spacing w:line="300" w:lineRule="auto"/>
        <w:ind w:firstLineChars="700" w:firstLine="1680"/>
        <w:outlineLvl w:val="0"/>
        <w:rPr>
          <w:rFonts w:ascii="Times New Roman" w:hAnsi="Times New Roman"/>
          <w:b/>
          <w:bCs/>
          <w:sz w:val="24"/>
        </w:rPr>
      </w:pPr>
      <w:bookmarkStart w:id="56" w:name="_Toc96013664"/>
      <w:bookmarkStart w:id="57" w:name="_Toc96016825"/>
      <w:bookmarkStart w:id="58" w:name="_Toc96016927"/>
      <w:bookmarkStart w:id="59" w:name="_Toc96328234"/>
      <w:r w:rsidRPr="007010E1">
        <w:rPr>
          <w:rFonts w:ascii="Times New Roman" w:hAnsi="Times New Roman"/>
          <w:sz w:val="24"/>
        </w:rPr>
        <w:t>宏源中科</w:t>
      </w:r>
      <w:r w:rsidRPr="007010E1">
        <w:rPr>
          <w:rFonts w:ascii="Times New Roman" w:hAnsi="Times New Roman"/>
          <w:sz w:val="24"/>
        </w:rPr>
        <w:t>(</w:t>
      </w:r>
      <w:r w:rsidRPr="007010E1">
        <w:rPr>
          <w:rFonts w:ascii="Times New Roman" w:hAnsi="Times New Roman"/>
          <w:sz w:val="24"/>
        </w:rPr>
        <w:t>北京</w:t>
      </w:r>
      <w:r w:rsidRPr="007010E1">
        <w:rPr>
          <w:rFonts w:ascii="Times New Roman" w:hAnsi="Times New Roman"/>
          <w:sz w:val="24"/>
        </w:rPr>
        <w:t>)</w:t>
      </w:r>
      <w:r w:rsidRPr="007010E1">
        <w:rPr>
          <w:rFonts w:ascii="Times New Roman" w:hAnsi="Times New Roman"/>
          <w:sz w:val="24"/>
        </w:rPr>
        <w:t>基础工程有限公司</w:t>
      </w:r>
      <w:bookmarkEnd w:id="56"/>
      <w:bookmarkEnd w:id="57"/>
      <w:bookmarkEnd w:id="58"/>
      <w:bookmarkEnd w:id="59"/>
    </w:p>
    <w:p w14:paraId="088FBEDE" w14:textId="77777777" w:rsidR="00BA59FD" w:rsidRPr="007010E1" w:rsidRDefault="00BA59FD" w:rsidP="00BA59FD">
      <w:pPr>
        <w:autoSpaceDE w:val="0"/>
        <w:autoSpaceDN w:val="0"/>
        <w:adjustRightInd w:val="0"/>
        <w:spacing w:line="300" w:lineRule="auto"/>
        <w:ind w:firstLineChars="700" w:firstLine="1680"/>
        <w:outlineLvl w:val="0"/>
        <w:rPr>
          <w:rFonts w:ascii="Times New Roman" w:hAnsi="Times New Roman"/>
          <w:sz w:val="24"/>
        </w:rPr>
      </w:pPr>
      <w:bookmarkStart w:id="60" w:name="_Toc96013665"/>
      <w:bookmarkStart w:id="61" w:name="_Toc96016826"/>
      <w:bookmarkStart w:id="62" w:name="_Toc96016928"/>
      <w:bookmarkStart w:id="63" w:name="_Toc96328235"/>
      <w:r w:rsidRPr="007010E1">
        <w:rPr>
          <w:rFonts w:ascii="Times New Roman" w:hAnsi="Times New Roman"/>
          <w:sz w:val="24"/>
        </w:rPr>
        <w:t>河海大学</w:t>
      </w:r>
      <w:bookmarkEnd w:id="60"/>
      <w:bookmarkEnd w:id="61"/>
      <w:bookmarkEnd w:id="62"/>
      <w:bookmarkEnd w:id="63"/>
    </w:p>
    <w:p w14:paraId="0D9A0A7E" w14:textId="77777777" w:rsidR="00061698" w:rsidRPr="007010E1" w:rsidRDefault="00061698" w:rsidP="00B87EAC">
      <w:pPr>
        <w:autoSpaceDE w:val="0"/>
        <w:autoSpaceDN w:val="0"/>
        <w:adjustRightInd w:val="0"/>
        <w:spacing w:line="300" w:lineRule="auto"/>
        <w:ind w:firstLineChars="700" w:firstLine="1680"/>
        <w:outlineLvl w:val="0"/>
        <w:rPr>
          <w:rFonts w:ascii="Times New Roman" w:hAnsi="Times New Roman"/>
          <w:sz w:val="24"/>
        </w:rPr>
      </w:pPr>
      <w:bookmarkStart w:id="64" w:name="_Toc96013666"/>
      <w:bookmarkStart w:id="65" w:name="_Toc96016827"/>
      <w:bookmarkStart w:id="66" w:name="_Toc96016929"/>
      <w:bookmarkStart w:id="67" w:name="_Toc96328236"/>
      <w:r w:rsidRPr="007010E1">
        <w:rPr>
          <w:rFonts w:ascii="Times New Roman" w:hAnsi="Times New Roman"/>
          <w:sz w:val="24"/>
        </w:rPr>
        <w:t>建研地基基础工程有限责任公司</w:t>
      </w:r>
      <w:bookmarkEnd w:id="64"/>
      <w:bookmarkEnd w:id="65"/>
      <w:bookmarkEnd w:id="66"/>
      <w:bookmarkEnd w:id="67"/>
    </w:p>
    <w:p w14:paraId="69912DF5" w14:textId="77777777" w:rsidR="00061698" w:rsidRPr="007010E1" w:rsidRDefault="004F7030" w:rsidP="00BA59FD">
      <w:pPr>
        <w:autoSpaceDE w:val="0"/>
        <w:autoSpaceDN w:val="0"/>
        <w:adjustRightInd w:val="0"/>
        <w:spacing w:line="300" w:lineRule="auto"/>
        <w:ind w:firstLineChars="700" w:firstLine="1680"/>
        <w:outlineLvl w:val="0"/>
        <w:rPr>
          <w:rFonts w:ascii="Times New Roman" w:hAnsi="Times New Roman"/>
          <w:sz w:val="24"/>
        </w:rPr>
      </w:pPr>
      <w:bookmarkStart w:id="68" w:name="_Toc96013667"/>
      <w:bookmarkStart w:id="69" w:name="_Toc96016828"/>
      <w:bookmarkStart w:id="70" w:name="_Toc96016930"/>
      <w:bookmarkStart w:id="71" w:name="_Toc96328237"/>
      <w:r w:rsidRPr="007010E1">
        <w:rPr>
          <w:rFonts w:ascii="Times New Roman" w:hAnsi="Times New Roman"/>
          <w:sz w:val="24"/>
        </w:rPr>
        <w:t>浙江</w:t>
      </w:r>
      <w:r w:rsidR="00061698" w:rsidRPr="007010E1">
        <w:rPr>
          <w:rFonts w:ascii="Times New Roman" w:hAnsi="Times New Roman"/>
          <w:sz w:val="24"/>
        </w:rPr>
        <w:t>固邦建筑特种技术有限公司</w:t>
      </w:r>
      <w:bookmarkEnd w:id="68"/>
      <w:bookmarkEnd w:id="69"/>
      <w:bookmarkEnd w:id="70"/>
      <w:bookmarkEnd w:id="71"/>
    </w:p>
    <w:p w14:paraId="019CF3F6" w14:textId="0C19E7FA" w:rsidR="00DD5B83" w:rsidRPr="007010E1" w:rsidRDefault="00061698" w:rsidP="00270B42">
      <w:pPr>
        <w:autoSpaceDE w:val="0"/>
        <w:autoSpaceDN w:val="0"/>
        <w:adjustRightInd w:val="0"/>
        <w:spacing w:line="300" w:lineRule="auto"/>
        <w:ind w:firstLineChars="700" w:firstLine="1680"/>
        <w:outlineLvl w:val="0"/>
        <w:rPr>
          <w:rFonts w:ascii="Times New Roman" w:hAnsi="Times New Roman"/>
          <w:sz w:val="24"/>
        </w:rPr>
      </w:pPr>
      <w:bookmarkStart w:id="72" w:name="_Toc96013668"/>
      <w:bookmarkStart w:id="73" w:name="_Toc96016829"/>
      <w:bookmarkStart w:id="74" w:name="_Toc96016931"/>
      <w:bookmarkStart w:id="75" w:name="_Toc96328238"/>
      <w:r w:rsidRPr="007010E1">
        <w:rPr>
          <w:rFonts w:ascii="Times New Roman" w:hAnsi="Times New Roman"/>
          <w:sz w:val="24"/>
        </w:rPr>
        <w:t>黑龙江省四维岩土工程有限</w:t>
      </w:r>
      <w:r w:rsidR="00605A68" w:rsidRPr="007010E1">
        <w:rPr>
          <w:rFonts w:ascii="Times New Roman" w:hAnsi="Times New Roman"/>
          <w:sz w:val="24"/>
        </w:rPr>
        <w:t>责任</w:t>
      </w:r>
      <w:r w:rsidRPr="007010E1">
        <w:rPr>
          <w:rFonts w:ascii="Times New Roman" w:hAnsi="Times New Roman"/>
          <w:sz w:val="24"/>
        </w:rPr>
        <w:t>公司</w:t>
      </w:r>
      <w:bookmarkEnd w:id="72"/>
      <w:bookmarkEnd w:id="73"/>
      <w:bookmarkEnd w:id="74"/>
      <w:bookmarkEnd w:id="75"/>
    </w:p>
    <w:p w14:paraId="58E52973" w14:textId="40D7E6AB" w:rsidR="002F5480" w:rsidRPr="007010E1" w:rsidRDefault="002F5480" w:rsidP="00270B42">
      <w:pPr>
        <w:autoSpaceDE w:val="0"/>
        <w:autoSpaceDN w:val="0"/>
        <w:adjustRightInd w:val="0"/>
        <w:spacing w:line="300" w:lineRule="auto"/>
        <w:ind w:firstLineChars="700" w:firstLine="1680"/>
        <w:outlineLvl w:val="0"/>
        <w:rPr>
          <w:rFonts w:ascii="Times New Roman" w:hAnsi="Times New Roman"/>
          <w:sz w:val="24"/>
        </w:rPr>
      </w:pPr>
      <w:bookmarkStart w:id="76" w:name="_Toc96013669"/>
      <w:bookmarkStart w:id="77" w:name="_Toc96016830"/>
      <w:bookmarkStart w:id="78" w:name="_Toc96016932"/>
      <w:bookmarkStart w:id="79" w:name="_Toc96328239"/>
      <w:r w:rsidRPr="007010E1">
        <w:rPr>
          <w:rFonts w:ascii="Times New Roman" w:hAnsi="Times New Roman" w:hint="eastAsia"/>
          <w:sz w:val="24"/>
        </w:rPr>
        <w:t>郑州赛诺建材有限公司</w:t>
      </w:r>
      <w:bookmarkEnd w:id="76"/>
      <w:bookmarkEnd w:id="77"/>
      <w:bookmarkEnd w:id="78"/>
      <w:bookmarkEnd w:id="79"/>
    </w:p>
    <w:p w14:paraId="7D47E3AE" w14:textId="77777777" w:rsidR="00DD5B83" w:rsidRPr="007010E1" w:rsidRDefault="00DD5B83" w:rsidP="00791D48">
      <w:pPr>
        <w:autoSpaceDE w:val="0"/>
        <w:autoSpaceDN w:val="0"/>
        <w:adjustRightInd w:val="0"/>
        <w:spacing w:line="300" w:lineRule="auto"/>
        <w:ind w:firstLine="482"/>
        <w:outlineLvl w:val="0"/>
        <w:rPr>
          <w:rFonts w:ascii="Times New Roman" w:hAnsi="Times New Roman"/>
          <w:b/>
          <w:bCs/>
          <w:sz w:val="24"/>
        </w:rPr>
      </w:pPr>
    </w:p>
    <w:p w14:paraId="49F676B5" w14:textId="5DF0B2D3" w:rsidR="006D7C8D" w:rsidRPr="007010E1" w:rsidRDefault="00EC0D98" w:rsidP="006D7C8D">
      <w:pPr>
        <w:autoSpaceDE w:val="0"/>
        <w:autoSpaceDN w:val="0"/>
        <w:adjustRightInd w:val="0"/>
        <w:spacing w:line="300" w:lineRule="auto"/>
        <w:ind w:firstLine="482"/>
        <w:outlineLvl w:val="0"/>
        <w:rPr>
          <w:rFonts w:ascii="Times New Roman" w:hAnsi="Times New Roman"/>
          <w:sz w:val="24"/>
        </w:rPr>
      </w:pPr>
      <w:bookmarkStart w:id="80" w:name="_Toc83298482"/>
      <w:bookmarkStart w:id="81" w:name="_Toc83300232"/>
      <w:bookmarkStart w:id="82" w:name="_Toc96013670"/>
      <w:bookmarkStart w:id="83" w:name="_Toc96016831"/>
      <w:bookmarkStart w:id="84" w:name="_Toc96016933"/>
      <w:bookmarkStart w:id="85" w:name="_Toc96328240"/>
      <w:r w:rsidRPr="007010E1">
        <w:rPr>
          <w:rFonts w:ascii="Times New Roman" w:hAnsi="Times New Roman"/>
          <w:b/>
          <w:bCs/>
          <w:sz w:val="24"/>
          <w:lang w:val="zh-CN"/>
        </w:rPr>
        <w:t>主要起草人：</w:t>
      </w:r>
      <w:bookmarkEnd w:id="80"/>
      <w:bookmarkEnd w:id="81"/>
      <w:bookmarkEnd w:id="82"/>
      <w:bookmarkEnd w:id="83"/>
      <w:bookmarkEnd w:id="84"/>
      <w:bookmarkEnd w:id="85"/>
    </w:p>
    <w:p w14:paraId="2E1757E7" w14:textId="723F51E4" w:rsidR="004D0F98" w:rsidRPr="007010E1" w:rsidRDefault="004D0F98" w:rsidP="004D0F98">
      <w:pPr>
        <w:spacing w:line="312" w:lineRule="auto"/>
        <w:ind w:firstLineChars="800" w:firstLine="1920"/>
        <w:rPr>
          <w:rFonts w:ascii="Times New Roman" w:hAnsi="Times New Roman"/>
          <w:sz w:val="24"/>
        </w:rPr>
      </w:pPr>
      <w:r w:rsidRPr="007010E1">
        <w:rPr>
          <w:rFonts w:ascii="Times New Roman" w:hAnsi="Times New Roman" w:hint="eastAsia"/>
          <w:sz w:val="24"/>
        </w:rPr>
        <w:t xml:space="preserve"> </w:t>
      </w:r>
      <w:r w:rsidRPr="007010E1">
        <w:rPr>
          <w:rFonts w:ascii="Times New Roman" w:hAnsi="Times New Roman"/>
          <w:sz w:val="24"/>
        </w:rPr>
        <w:t xml:space="preserve"> </w:t>
      </w:r>
    </w:p>
    <w:p w14:paraId="7E01A370" w14:textId="77777777" w:rsidR="00A73844" w:rsidRPr="007010E1" w:rsidRDefault="00A73844" w:rsidP="00A73844">
      <w:pPr>
        <w:spacing w:line="312" w:lineRule="auto"/>
        <w:ind w:firstLineChars="800" w:firstLine="1920"/>
        <w:rPr>
          <w:rFonts w:ascii="Times New Roman" w:hAnsi="Times New Roman"/>
          <w:sz w:val="24"/>
        </w:rPr>
      </w:pPr>
    </w:p>
    <w:p w14:paraId="1FE7ED76" w14:textId="77777777" w:rsidR="00A73844" w:rsidRPr="007010E1" w:rsidRDefault="00A73844" w:rsidP="00A73844">
      <w:pPr>
        <w:spacing w:line="312" w:lineRule="auto"/>
        <w:ind w:firstLineChars="800" w:firstLine="1920"/>
        <w:rPr>
          <w:rFonts w:ascii="Times New Roman" w:hAnsi="Times New Roman"/>
          <w:sz w:val="24"/>
        </w:rPr>
      </w:pPr>
    </w:p>
    <w:p w14:paraId="1F8D7F64" w14:textId="77777777" w:rsidR="00ED67C6" w:rsidRPr="007010E1" w:rsidRDefault="00ED67C6" w:rsidP="0092301D">
      <w:pPr>
        <w:spacing w:line="312" w:lineRule="auto"/>
        <w:ind w:firstLineChars="800" w:firstLine="1920"/>
        <w:rPr>
          <w:rFonts w:ascii="Times New Roman" w:hAnsi="Times New Roman"/>
          <w:sz w:val="24"/>
        </w:rPr>
      </w:pPr>
    </w:p>
    <w:p w14:paraId="125CE9A9" w14:textId="77777777" w:rsidR="00165CB2" w:rsidRPr="007010E1" w:rsidRDefault="00165CB2" w:rsidP="00165CB2">
      <w:pPr>
        <w:autoSpaceDE w:val="0"/>
        <w:autoSpaceDN w:val="0"/>
        <w:adjustRightInd w:val="0"/>
        <w:spacing w:line="300" w:lineRule="auto"/>
        <w:ind w:firstLineChars="900" w:firstLine="1890"/>
        <w:rPr>
          <w:rFonts w:ascii="Times New Roman" w:hAnsi="Times New Roman"/>
          <w:lang w:val="zh-CN"/>
        </w:rPr>
      </w:pPr>
    </w:p>
    <w:p w14:paraId="117CB311" w14:textId="77777777" w:rsidR="00165CB2" w:rsidRPr="007010E1" w:rsidRDefault="00165CB2" w:rsidP="00165CB2">
      <w:pPr>
        <w:autoSpaceDE w:val="0"/>
        <w:autoSpaceDN w:val="0"/>
        <w:adjustRightInd w:val="0"/>
        <w:spacing w:line="300" w:lineRule="auto"/>
        <w:ind w:firstLineChars="900" w:firstLine="1890"/>
        <w:rPr>
          <w:rFonts w:ascii="Times New Roman" w:hAnsi="Times New Roman"/>
          <w:lang w:val="zh-CN"/>
        </w:rPr>
      </w:pPr>
    </w:p>
    <w:p w14:paraId="77EE4F44" w14:textId="77777777" w:rsidR="006D0486" w:rsidRPr="007010E1" w:rsidRDefault="006D0486" w:rsidP="00165CB2">
      <w:pPr>
        <w:autoSpaceDE w:val="0"/>
        <w:autoSpaceDN w:val="0"/>
        <w:adjustRightInd w:val="0"/>
        <w:spacing w:line="300" w:lineRule="auto"/>
        <w:ind w:firstLineChars="900" w:firstLine="1890"/>
        <w:rPr>
          <w:rFonts w:ascii="Times New Roman" w:hAnsi="Times New Roman"/>
          <w:lang w:val="zh-CN"/>
        </w:rPr>
      </w:pPr>
    </w:p>
    <w:p w14:paraId="0C63D779" w14:textId="77777777" w:rsidR="006D0486" w:rsidRPr="007010E1" w:rsidRDefault="006D0486" w:rsidP="00165CB2">
      <w:pPr>
        <w:autoSpaceDE w:val="0"/>
        <w:autoSpaceDN w:val="0"/>
        <w:adjustRightInd w:val="0"/>
        <w:spacing w:line="300" w:lineRule="auto"/>
        <w:ind w:firstLineChars="900" w:firstLine="1890"/>
        <w:rPr>
          <w:rFonts w:ascii="Times New Roman" w:hAnsi="Times New Roman"/>
          <w:lang w:val="zh-CN"/>
        </w:rPr>
      </w:pPr>
    </w:p>
    <w:p w14:paraId="6D4DE27E" w14:textId="77777777" w:rsidR="006D0486" w:rsidRPr="007010E1" w:rsidRDefault="006D0486" w:rsidP="00165CB2">
      <w:pPr>
        <w:autoSpaceDE w:val="0"/>
        <w:autoSpaceDN w:val="0"/>
        <w:adjustRightInd w:val="0"/>
        <w:spacing w:line="300" w:lineRule="auto"/>
        <w:ind w:firstLineChars="900" w:firstLine="1890"/>
        <w:rPr>
          <w:rFonts w:ascii="Times New Roman" w:hAnsi="Times New Roman"/>
          <w:lang w:val="zh-CN"/>
        </w:rPr>
      </w:pPr>
    </w:p>
    <w:p w14:paraId="5FF6FC0D" w14:textId="77777777" w:rsidR="006D0486" w:rsidRPr="007010E1" w:rsidRDefault="006D0486" w:rsidP="00165CB2">
      <w:pPr>
        <w:autoSpaceDE w:val="0"/>
        <w:autoSpaceDN w:val="0"/>
        <w:adjustRightInd w:val="0"/>
        <w:spacing w:line="300" w:lineRule="auto"/>
        <w:ind w:firstLineChars="900" w:firstLine="1890"/>
        <w:rPr>
          <w:rFonts w:ascii="Times New Roman" w:hAnsi="Times New Roman"/>
          <w:lang w:val="zh-CN"/>
        </w:rPr>
      </w:pPr>
    </w:p>
    <w:p w14:paraId="2130575D" w14:textId="77777777" w:rsidR="006D0486" w:rsidRPr="007010E1" w:rsidRDefault="006D0486" w:rsidP="00165CB2">
      <w:pPr>
        <w:autoSpaceDE w:val="0"/>
        <w:autoSpaceDN w:val="0"/>
        <w:adjustRightInd w:val="0"/>
        <w:spacing w:line="300" w:lineRule="auto"/>
        <w:ind w:firstLineChars="900" w:firstLine="1890"/>
        <w:rPr>
          <w:rFonts w:ascii="Times New Roman" w:hAnsi="Times New Roman"/>
          <w:lang w:val="zh-CN"/>
        </w:rPr>
      </w:pPr>
    </w:p>
    <w:p w14:paraId="5694600D" w14:textId="77777777" w:rsidR="006D0486" w:rsidRPr="007010E1" w:rsidRDefault="006D0486" w:rsidP="00165CB2">
      <w:pPr>
        <w:autoSpaceDE w:val="0"/>
        <w:autoSpaceDN w:val="0"/>
        <w:adjustRightInd w:val="0"/>
        <w:spacing w:line="300" w:lineRule="auto"/>
        <w:ind w:firstLineChars="900" w:firstLine="1890"/>
        <w:rPr>
          <w:rFonts w:ascii="Times New Roman" w:hAnsi="Times New Roman"/>
          <w:lang w:val="zh-CN"/>
        </w:rPr>
      </w:pPr>
    </w:p>
    <w:p w14:paraId="1535C7B0" w14:textId="77777777" w:rsidR="006D0486" w:rsidRPr="007010E1" w:rsidRDefault="006D0486" w:rsidP="00165CB2">
      <w:pPr>
        <w:autoSpaceDE w:val="0"/>
        <w:autoSpaceDN w:val="0"/>
        <w:adjustRightInd w:val="0"/>
        <w:spacing w:line="300" w:lineRule="auto"/>
        <w:ind w:firstLineChars="900" w:firstLine="1890"/>
        <w:rPr>
          <w:rFonts w:ascii="Times New Roman" w:hAnsi="Times New Roman"/>
          <w:lang w:val="zh-CN"/>
        </w:rPr>
      </w:pPr>
    </w:p>
    <w:p w14:paraId="4B3A732B" w14:textId="77777777" w:rsidR="006D0486" w:rsidRPr="007010E1" w:rsidRDefault="006D0486" w:rsidP="00165CB2">
      <w:pPr>
        <w:autoSpaceDE w:val="0"/>
        <w:autoSpaceDN w:val="0"/>
        <w:adjustRightInd w:val="0"/>
        <w:spacing w:line="300" w:lineRule="auto"/>
        <w:ind w:firstLineChars="900" w:firstLine="1890"/>
        <w:rPr>
          <w:rFonts w:ascii="Times New Roman" w:hAnsi="Times New Roman"/>
          <w:lang w:val="zh-CN"/>
        </w:rPr>
      </w:pPr>
    </w:p>
    <w:p w14:paraId="1C61165C" w14:textId="77777777" w:rsidR="00E04116" w:rsidRPr="007010E1" w:rsidRDefault="00E04116" w:rsidP="00165CB2">
      <w:pPr>
        <w:autoSpaceDE w:val="0"/>
        <w:autoSpaceDN w:val="0"/>
        <w:adjustRightInd w:val="0"/>
        <w:spacing w:line="300" w:lineRule="auto"/>
        <w:ind w:firstLineChars="900" w:firstLine="1890"/>
        <w:rPr>
          <w:rFonts w:ascii="Times New Roman" w:hAnsi="Times New Roman"/>
          <w:lang w:val="zh-CN"/>
        </w:rPr>
      </w:pPr>
    </w:p>
    <w:p w14:paraId="53A383D0" w14:textId="77777777" w:rsidR="00E04116" w:rsidRPr="007010E1" w:rsidRDefault="00E04116" w:rsidP="00165CB2">
      <w:pPr>
        <w:autoSpaceDE w:val="0"/>
        <w:autoSpaceDN w:val="0"/>
        <w:adjustRightInd w:val="0"/>
        <w:spacing w:line="300" w:lineRule="auto"/>
        <w:ind w:firstLineChars="900" w:firstLine="1890"/>
        <w:rPr>
          <w:rFonts w:ascii="Times New Roman" w:hAnsi="Times New Roman"/>
          <w:lang w:val="zh-CN"/>
        </w:rPr>
      </w:pPr>
    </w:p>
    <w:p w14:paraId="4304ABD6" w14:textId="77777777" w:rsidR="00E04116" w:rsidRPr="007010E1" w:rsidRDefault="00E04116" w:rsidP="00165CB2">
      <w:pPr>
        <w:autoSpaceDE w:val="0"/>
        <w:autoSpaceDN w:val="0"/>
        <w:adjustRightInd w:val="0"/>
        <w:spacing w:line="300" w:lineRule="auto"/>
        <w:ind w:firstLineChars="900" w:firstLine="1890"/>
        <w:rPr>
          <w:rFonts w:ascii="Times New Roman" w:hAnsi="Times New Roman"/>
          <w:lang w:val="zh-CN"/>
        </w:rPr>
      </w:pPr>
    </w:p>
    <w:p w14:paraId="25411273" w14:textId="77777777" w:rsidR="00E04116" w:rsidRPr="007010E1" w:rsidRDefault="00E04116" w:rsidP="00165CB2">
      <w:pPr>
        <w:autoSpaceDE w:val="0"/>
        <w:autoSpaceDN w:val="0"/>
        <w:adjustRightInd w:val="0"/>
        <w:spacing w:line="300" w:lineRule="auto"/>
        <w:ind w:firstLineChars="900" w:firstLine="1890"/>
        <w:rPr>
          <w:rFonts w:ascii="Times New Roman" w:hAnsi="Times New Roman"/>
          <w:lang w:val="zh-CN"/>
        </w:rPr>
      </w:pPr>
    </w:p>
    <w:p w14:paraId="4C6D9A39" w14:textId="77777777" w:rsidR="00E04116" w:rsidRPr="007010E1" w:rsidRDefault="00E04116" w:rsidP="00165CB2">
      <w:pPr>
        <w:autoSpaceDE w:val="0"/>
        <w:autoSpaceDN w:val="0"/>
        <w:adjustRightInd w:val="0"/>
        <w:spacing w:line="300" w:lineRule="auto"/>
        <w:ind w:firstLineChars="900" w:firstLine="1890"/>
        <w:rPr>
          <w:rFonts w:ascii="Times New Roman" w:hAnsi="Times New Roman"/>
          <w:lang w:val="zh-CN"/>
        </w:rPr>
      </w:pPr>
    </w:p>
    <w:p w14:paraId="0F459860" w14:textId="2EB8F7F2" w:rsidR="00674BF2" w:rsidRDefault="00674BF2" w:rsidP="00165CB2">
      <w:pPr>
        <w:autoSpaceDE w:val="0"/>
        <w:autoSpaceDN w:val="0"/>
        <w:adjustRightInd w:val="0"/>
        <w:spacing w:line="300" w:lineRule="auto"/>
        <w:ind w:firstLineChars="900" w:firstLine="1890"/>
        <w:rPr>
          <w:rFonts w:ascii="Times New Roman" w:hAnsi="Times New Roman"/>
          <w:lang w:val="zh-CN"/>
        </w:rPr>
      </w:pPr>
    </w:p>
    <w:p w14:paraId="090CC32D" w14:textId="49A85B08" w:rsidR="000C2DD9" w:rsidRDefault="000C2DD9" w:rsidP="00165CB2">
      <w:pPr>
        <w:autoSpaceDE w:val="0"/>
        <w:autoSpaceDN w:val="0"/>
        <w:adjustRightInd w:val="0"/>
        <w:spacing w:line="300" w:lineRule="auto"/>
        <w:ind w:firstLineChars="900" w:firstLine="1890"/>
        <w:rPr>
          <w:rFonts w:ascii="Times New Roman" w:hAnsi="Times New Roman"/>
          <w:lang w:val="zh-CN"/>
        </w:rPr>
      </w:pPr>
    </w:p>
    <w:p w14:paraId="5AB918E6" w14:textId="77777777" w:rsidR="000C2DD9" w:rsidRDefault="000C2DD9" w:rsidP="00165CB2">
      <w:pPr>
        <w:autoSpaceDE w:val="0"/>
        <w:autoSpaceDN w:val="0"/>
        <w:adjustRightInd w:val="0"/>
        <w:spacing w:line="300" w:lineRule="auto"/>
        <w:ind w:firstLineChars="900" w:firstLine="1890"/>
        <w:rPr>
          <w:rFonts w:ascii="Times New Roman" w:hAnsi="Times New Roman"/>
          <w:lang w:val="zh-CN"/>
        </w:rPr>
      </w:pPr>
    </w:p>
    <w:p w14:paraId="568F9E1F" w14:textId="77777777" w:rsidR="00725F73" w:rsidRPr="007010E1" w:rsidRDefault="00725F73" w:rsidP="00725F73">
      <w:pPr>
        <w:spacing w:line="312" w:lineRule="auto"/>
        <w:ind w:leftChars="980" w:left="2545" w:hangingChars="202" w:hanging="487"/>
        <w:jc w:val="right"/>
        <w:rPr>
          <w:rFonts w:ascii="Times New Roman" w:hAnsi="Times New Roman"/>
          <w:sz w:val="24"/>
        </w:rPr>
      </w:pPr>
      <w:r w:rsidRPr="007010E1">
        <w:rPr>
          <w:rFonts w:ascii="Times New Roman" w:hAnsi="Times New Roman"/>
          <w:b/>
          <w:bCs/>
          <w:sz w:val="24"/>
        </w:rPr>
        <w:t>中国工程建设标准化协会</w:t>
      </w:r>
    </w:p>
    <w:p w14:paraId="5EB1F104" w14:textId="77777777" w:rsidR="00D647E0" w:rsidRPr="007010E1" w:rsidRDefault="00725F73" w:rsidP="00725F73">
      <w:pPr>
        <w:autoSpaceDE w:val="0"/>
        <w:autoSpaceDN w:val="0"/>
        <w:adjustRightInd w:val="0"/>
        <w:spacing w:line="300" w:lineRule="auto"/>
        <w:ind w:firstLineChars="3000" w:firstLine="6300"/>
        <w:rPr>
          <w:rFonts w:ascii="Times New Roman" w:hAnsi="Times New Roman"/>
        </w:rPr>
        <w:sectPr w:rsidR="00D647E0" w:rsidRPr="007010E1" w:rsidSect="0087671E">
          <w:pgSz w:w="11906" w:h="16838"/>
          <w:pgMar w:top="1440" w:right="1800" w:bottom="1440" w:left="1800" w:header="851" w:footer="992" w:gutter="0"/>
          <w:pgNumType w:start="1"/>
          <w:cols w:space="425"/>
          <w:docGrid w:type="lines" w:linePitch="312"/>
        </w:sectPr>
      </w:pPr>
      <w:r w:rsidRPr="007010E1">
        <w:rPr>
          <w:rFonts w:ascii="Times New Roman" w:hAnsi="Times New Roman"/>
        </w:rPr>
        <w:t xml:space="preserve">202X </w:t>
      </w:r>
      <w:r w:rsidRPr="007010E1">
        <w:rPr>
          <w:rFonts w:ascii="Times New Roman" w:hAnsi="Times New Roman"/>
        </w:rPr>
        <w:t>年</w:t>
      </w:r>
      <w:r w:rsidRPr="007010E1">
        <w:rPr>
          <w:rFonts w:ascii="Times New Roman" w:hAnsi="Times New Roman"/>
        </w:rPr>
        <w:t xml:space="preserve"> </w:t>
      </w:r>
      <w:r w:rsidRPr="007010E1">
        <w:rPr>
          <w:rFonts w:ascii="Times New Roman" w:hAnsi="Times New Roman"/>
        </w:rPr>
        <w:t>月</w:t>
      </w:r>
      <w:r w:rsidRPr="007010E1">
        <w:rPr>
          <w:rFonts w:ascii="Times New Roman" w:hAnsi="Times New Roman"/>
        </w:rPr>
        <w:t xml:space="preserve"> </w:t>
      </w:r>
      <w:r w:rsidRPr="007010E1">
        <w:rPr>
          <w:rFonts w:ascii="Times New Roman" w:hAnsi="Times New Roman"/>
        </w:rPr>
        <w:t>日</w:t>
      </w:r>
    </w:p>
    <w:p w14:paraId="6B780A8E" w14:textId="77777777" w:rsidR="00725F73" w:rsidRPr="007010E1" w:rsidRDefault="00725F73" w:rsidP="00725F73">
      <w:pPr>
        <w:autoSpaceDE w:val="0"/>
        <w:autoSpaceDN w:val="0"/>
        <w:adjustRightInd w:val="0"/>
        <w:spacing w:line="300" w:lineRule="auto"/>
        <w:ind w:firstLineChars="3000" w:firstLine="6300"/>
        <w:rPr>
          <w:rFonts w:ascii="Times New Roman" w:hAnsi="Times New Roman"/>
        </w:rPr>
      </w:pPr>
    </w:p>
    <w:sdt>
      <w:sdtPr>
        <w:rPr>
          <w:rFonts w:ascii="Times New Roman" w:eastAsia="宋体" w:hAnsi="Times New Roman" w:cs="Times New Roman"/>
          <w:color w:val="auto"/>
          <w:kern w:val="2"/>
          <w:sz w:val="21"/>
          <w:szCs w:val="24"/>
          <w:lang w:val="zh-CN"/>
        </w:rPr>
        <w:id w:val="1889764521"/>
        <w:docPartObj>
          <w:docPartGallery w:val="Table of Contents"/>
          <w:docPartUnique/>
        </w:docPartObj>
      </w:sdtPr>
      <w:sdtEndPr>
        <w:rPr>
          <w:b/>
          <w:bCs/>
        </w:rPr>
      </w:sdtEndPr>
      <w:sdtContent>
        <w:p w14:paraId="7739DD32" w14:textId="77777777" w:rsidR="00D9353D" w:rsidRPr="007010E1" w:rsidRDefault="00CA55EC" w:rsidP="00CA55EC">
          <w:pPr>
            <w:pStyle w:val="TOC"/>
            <w:jc w:val="center"/>
            <w:rPr>
              <w:rFonts w:ascii="Times New Roman" w:eastAsia="宋体" w:hAnsi="Times New Roman" w:cs="Times New Roman"/>
              <w:b/>
              <w:color w:val="auto"/>
            </w:rPr>
          </w:pPr>
          <w:r w:rsidRPr="007010E1">
            <w:rPr>
              <w:rFonts w:ascii="Times New Roman" w:eastAsia="宋体" w:hAnsi="Times New Roman" w:cs="Times New Roman"/>
              <w:b/>
              <w:color w:val="auto"/>
              <w:lang w:val="zh-CN"/>
            </w:rPr>
            <w:t>目</w:t>
          </w:r>
          <w:r w:rsidR="00790DC0" w:rsidRPr="007010E1">
            <w:rPr>
              <w:rFonts w:ascii="Times New Roman" w:eastAsia="宋体" w:hAnsi="Times New Roman" w:cs="Times New Roman"/>
              <w:b/>
              <w:color w:val="auto"/>
              <w:lang w:val="zh-CN"/>
            </w:rPr>
            <w:t xml:space="preserve">  </w:t>
          </w:r>
          <w:r w:rsidRPr="007010E1">
            <w:rPr>
              <w:rFonts w:ascii="Times New Roman" w:eastAsia="宋体" w:hAnsi="Times New Roman" w:cs="Times New Roman"/>
              <w:b/>
              <w:color w:val="auto"/>
              <w:lang w:val="zh-CN"/>
            </w:rPr>
            <w:t>次</w:t>
          </w:r>
        </w:p>
        <w:p w14:paraId="100DCDBC" w14:textId="7150B6DB" w:rsidR="008C5FE2" w:rsidRDefault="00D9353D">
          <w:pPr>
            <w:pStyle w:val="11"/>
            <w:tabs>
              <w:tab w:val="right" w:leader="dot" w:pos="8296"/>
            </w:tabs>
            <w:rPr>
              <w:rFonts w:asciiTheme="minorHAnsi" w:eastAsiaTheme="minorEastAsia" w:hAnsiTheme="minorHAnsi" w:cstheme="minorBidi"/>
              <w:noProof/>
              <w:szCs w:val="22"/>
            </w:rPr>
          </w:pPr>
          <w:r w:rsidRPr="007010E1">
            <w:fldChar w:fldCharType="begin"/>
          </w:r>
          <w:r w:rsidRPr="007010E1">
            <w:instrText xml:space="preserve"> TOC \o "1-3" \h \z \u </w:instrText>
          </w:r>
          <w:r w:rsidRPr="007010E1">
            <w:fldChar w:fldCharType="separate"/>
          </w:r>
          <w:hyperlink w:anchor="_Toc96016934" w:history="1">
            <w:r w:rsidR="008C5FE2" w:rsidRPr="00BB1A36">
              <w:rPr>
                <w:rStyle w:val="aa"/>
                <w:noProof/>
              </w:rPr>
              <w:t xml:space="preserve">1  </w:t>
            </w:r>
            <w:r w:rsidR="008C5FE2" w:rsidRPr="00BB1A36">
              <w:rPr>
                <w:rStyle w:val="aa"/>
                <w:noProof/>
              </w:rPr>
              <w:t>总</w:t>
            </w:r>
            <w:r w:rsidR="008C5FE2" w:rsidRPr="00BB1A36">
              <w:rPr>
                <w:rStyle w:val="aa"/>
                <w:noProof/>
              </w:rPr>
              <w:t xml:space="preserve"> </w:t>
            </w:r>
            <w:r w:rsidR="008C5FE2" w:rsidRPr="00BB1A36">
              <w:rPr>
                <w:rStyle w:val="aa"/>
                <w:noProof/>
              </w:rPr>
              <w:t>则</w:t>
            </w:r>
            <w:r w:rsidR="008C5FE2">
              <w:rPr>
                <w:noProof/>
                <w:webHidden/>
              </w:rPr>
              <w:tab/>
            </w:r>
            <w:r w:rsidR="008C5FE2">
              <w:rPr>
                <w:noProof/>
                <w:webHidden/>
              </w:rPr>
              <w:fldChar w:fldCharType="begin"/>
            </w:r>
            <w:r w:rsidR="008C5FE2">
              <w:rPr>
                <w:noProof/>
                <w:webHidden/>
              </w:rPr>
              <w:instrText xml:space="preserve"> PAGEREF _Toc96016934 \h </w:instrText>
            </w:r>
            <w:r w:rsidR="008C5FE2">
              <w:rPr>
                <w:noProof/>
                <w:webHidden/>
              </w:rPr>
            </w:r>
            <w:r w:rsidR="008C5FE2">
              <w:rPr>
                <w:noProof/>
                <w:webHidden/>
              </w:rPr>
              <w:fldChar w:fldCharType="separate"/>
            </w:r>
            <w:r w:rsidR="00946017">
              <w:rPr>
                <w:noProof/>
                <w:webHidden/>
              </w:rPr>
              <w:t>3</w:t>
            </w:r>
            <w:r w:rsidR="008C5FE2">
              <w:rPr>
                <w:noProof/>
                <w:webHidden/>
              </w:rPr>
              <w:fldChar w:fldCharType="end"/>
            </w:r>
          </w:hyperlink>
        </w:p>
        <w:p w14:paraId="7C9A5EEA" w14:textId="11FC523D" w:rsidR="008C5FE2" w:rsidRDefault="00745236">
          <w:pPr>
            <w:pStyle w:val="11"/>
            <w:tabs>
              <w:tab w:val="right" w:leader="dot" w:pos="8296"/>
            </w:tabs>
            <w:rPr>
              <w:rFonts w:asciiTheme="minorHAnsi" w:eastAsiaTheme="minorEastAsia" w:hAnsiTheme="minorHAnsi" w:cstheme="minorBidi"/>
              <w:noProof/>
              <w:szCs w:val="22"/>
            </w:rPr>
          </w:pPr>
          <w:hyperlink w:anchor="_Toc96016935" w:history="1">
            <w:r w:rsidR="008C5FE2" w:rsidRPr="00BB1A36">
              <w:rPr>
                <w:rStyle w:val="aa"/>
                <w:noProof/>
              </w:rPr>
              <w:t xml:space="preserve">2  </w:t>
            </w:r>
            <w:r w:rsidR="008C5FE2" w:rsidRPr="00BB1A36">
              <w:rPr>
                <w:rStyle w:val="aa"/>
                <w:noProof/>
              </w:rPr>
              <w:t>术语与符号</w:t>
            </w:r>
            <w:r w:rsidR="008C5FE2">
              <w:rPr>
                <w:noProof/>
                <w:webHidden/>
              </w:rPr>
              <w:tab/>
            </w:r>
            <w:r w:rsidR="008C5FE2">
              <w:rPr>
                <w:noProof/>
                <w:webHidden/>
              </w:rPr>
              <w:fldChar w:fldCharType="begin"/>
            </w:r>
            <w:r w:rsidR="008C5FE2">
              <w:rPr>
                <w:noProof/>
                <w:webHidden/>
              </w:rPr>
              <w:instrText xml:space="preserve"> PAGEREF _Toc96016935 \h </w:instrText>
            </w:r>
            <w:r w:rsidR="008C5FE2">
              <w:rPr>
                <w:noProof/>
                <w:webHidden/>
              </w:rPr>
            </w:r>
            <w:r w:rsidR="008C5FE2">
              <w:rPr>
                <w:noProof/>
                <w:webHidden/>
              </w:rPr>
              <w:fldChar w:fldCharType="separate"/>
            </w:r>
            <w:r w:rsidR="00946017">
              <w:rPr>
                <w:noProof/>
                <w:webHidden/>
              </w:rPr>
              <w:t>4</w:t>
            </w:r>
            <w:r w:rsidR="008C5FE2">
              <w:rPr>
                <w:noProof/>
                <w:webHidden/>
              </w:rPr>
              <w:fldChar w:fldCharType="end"/>
            </w:r>
          </w:hyperlink>
        </w:p>
        <w:p w14:paraId="49382AFF" w14:textId="46233632" w:rsidR="008C5FE2" w:rsidRDefault="00745236">
          <w:pPr>
            <w:pStyle w:val="11"/>
            <w:tabs>
              <w:tab w:val="right" w:leader="dot" w:pos="8296"/>
            </w:tabs>
            <w:rPr>
              <w:rFonts w:asciiTheme="minorHAnsi" w:eastAsiaTheme="minorEastAsia" w:hAnsiTheme="minorHAnsi" w:cstheme="minorBidi"/>
              <w:noProof/>
              <w:szCs w:val="22"/>
            </w:rPr>
          </w:pPr>
          <w:hyperlink w:anchor="_Toc96016936" w:history="1">
            <w:r w:rsidR="008C5FE2" w:rsidRPr="00BB1A36">
              <w:rPr>
                <w:rStyle w:val="aa"/>
                <w:noProof/>
              </w:rPr>
              <w:t>2.1</w:t>
            </w:r>
            <w:r w:rsidR="008C5FE2" w:rsidRPr="00BB1A36">
              <w:rPr>
                <w:rStyle w:val="aa"/>
                <w:noProof/>
              </w:rPr>
              <w:t>术语</w:t>
            </w:r>
            <w:r w:rsidR="008C5FE2">
              <w:rPr>
                <w:noProof/>
                <w:webHidden/>
              </w:rPr>
              <w:tab/>
            </w:r>
            <w:r w:rsidR="008C5FE2">
              <w:rPr>
                <w:noProof/>
                <w:webHidden/>
              </w:rPr>
              <w:fldChar w:fldCharType="begin"/>
            </w:r>
            <w:r w:rsidR="008C5FE2">
              <w:rPr>
                <w:noProof/>
                <w:webHidden/>
              </w:rPr>
              <w:instrText xml:space="preserve"> PAGEREF _Toc96016936 \h </w:instrText>
            </w:r>
            <w:r w:rsidR="008C5FE2">
              <w:rPr>
                <w:noProof/>
                <w:webHidden/>
              </w:rPr>
            </w:r>
            <w:r w:rsidR="008C5FE2">
              <w:rPr>
                <w:noProof/>
                <w:webHidden/>
              </w:rPr>
              <w:fldChar w:fldCharType="separate"/>
            </w:r>
            <w:r w:rsidR="00946017">
              <w:rPr>
                <w:noProof/>
                <w:webHidden/>
              </w:rPr>
              <w:t>4</w:t>
            </w:r>
            <w:r w:rsidR="008C5FE2">
              <w:rPr>
                <w:noProof/>
                <w:webHidden/>
              </w:rPr>
              <w:fldChar w:fldCharType="end"/>
            </w:r>
          </w:hyperlink>
        </w:p>
        <w:p w14:paraId="0AD6595F" w14:textId="528584B4" w:rsidR="008C5FE2" w:rsidRDefault="00745236">
          <w:pPr>
            <w:pStyle w:val="11"/>
            <w:tabs>
              <w:tab w:val="right" w:leader="dot" w:pos="8296"/>
            </w:tabs>
            <w:rPr>
              <w:rFonts w:asciiTheme="minorHAnsi" w:eastAsiaTheme="minorEastAsia" w:hAnsiTheme="minorHAnsi" w:cstheme="minorBidi"/>
              <w:noProof/>
              <w:szCs w:val="22"/>
            </w:rPr>
          </w:pPr>
          <w:hyperlink w:anchor="_Toc96016937" w:history="1">
            <w:r w:rsidR="008C5FE2" w:rsidRPr="00BB1A36">
              <w:rPr>
                <w:rStyle w:val="aa"/>
                <w:noProof/>
              </w:rPr>
              <w:t>2.2</w:t>
            </w:r>
            <w:r w:rsidR="008C5FE2" w:rsidRPr="00BB1A36">
              <w:rPr>
                <w:rStyle w:val="aa"/>
                <w:noProof/>
              </w:rPr>
              <w:t>符号</w:t>
            </w:r>
            <w:r w:rsidR="008C5FE2">
              <w:rPr>
                <w:noProof/>
                <w:webHidden/>
              </w:rPr>
              <w:tab/>
            </w:r>
            <w:r w:rsidR="008C5FE2">
              <w:rPr>
                <w:noProof/>
                <w:webHidden/>
              </w:rPr>
              <w:fldChar w:fldCharType="begin"/>
            </w:r>
            <w:r w:rsidR="008C5FE2">
              <w:rPr>
                <w:noProof/>
                <w:webHidden/>
              </w:rPr>
              <w:instrText xml:space="preserve"> PAGEREF _Toc96016937 \h </w:instrText>
            </w:r>
            <w:r w:rsidR="008C5FE2">
              <w:rPr>
                <w:noProof/>
                <w:webHidden/>
              </w:rPr>
            </w:r>
            <w:r w:rsidR="008C5FE2">
              <w:rPr>
                <w:noProof/>
                <w:webHidden/>
              </w:rPr>
              <w:fldChar w:fldCharType="separate"/>
            </w:r>
            <w:r w:rsidR="00946017">
              <w:rPr>
                <w:noProof/>
                <w:webHidden/>
              </w:rPr>
              <w:t>5</w:t>
            </w:r>
            <w:r w:rsidR="008C5FE2">
              <w:rPr>
                <w:noProof/>
                <w:webHidden/>
              </w:rPr>
              <w:fldChar w:fldCharType="end"/>
            </w:r>
          </w:hyperlink>
        </w:p>
        <w:p w14:paraId="5C2F5818" w14:textId="3E91CCCA" w:rsidR="008C5FE2" w:rsidRDefault="00745236">
          <w:pPr>
            <w:pStyle w:val="11"/>
            <w:tabs>
              <w:tab w:val="right" w:leader="dot" w:pos="8296"/>
            </w:tabs>
            <w:rPr>
              <w:rFonts w:asciiTheme="minorHAnsi" w:eastAsiaTheme="minorEastAsia" w:hAnsiTheme="minorHAnsi" w:cstheme="minorBidi"/>
              <w:noProof/>
              <w:szCs w:val="22"/>
            </w:rPr>
          </w:pPr>
          <w:hyperlink w:anchor="_Toc96016938" w:history="1">
            <w:r w:rsidR="008C5FE2" w:rsidRPr="00BB1A36">
              <w:rPr>
                <w:rStyle w:val="aa"/>
                <w:noProof/>
              </w:rPr>
              <w:t xml:space="preserve">3 </w:t>
            </w:r>
            <w:r w:rsidR="008C5FE2" w:rsidRPr="00BB1A36">
              <w:rPr>
                <w:rStyle w:val="aa"/>
                <w:noProof/>
              </w:rPr>
              <w:t>基本规定</w:t>
            </w:r>
            <w:r w:rsidR="008C5FE2">
              <w:rPr>
                <w:noProof/>
                <w:webHidden/>
              </w:rPr>
              <w:tab/>
            </w:r>
            <w:r w:rsidR="008C5FE2">
              <w:rPr>
                <w:noProof/>
                <w:webHidden/>
              </w:rPr>
              <w:fldChar w:fldCharType="begin"/>
            </w:r>
            <w:r w:rsidR="008C5FE2">
              <w:rPr>
                <w:noProof/>
                <w:webHidden/>
              </w:rPr>
              <w:instrText xml:space="preserve"> PAGEREF _Toc96016938 \h </w:instrText>
            </w:r>
            <w:r w:rsidR="008C5FE2">
              <w:rPr>
                <w:noProof/>
                <w:webHidden/>
              </w:rPr>
            </w:r>
            <w:r w:rsidR="008C5FE2">
              <w:rPr>
                <w:noProof/>
                <w:webHidden/>
              </w:rPr>
              <w:fldChar w:fldCharType="separate"/>
            </w:r>
            <w:r w:rsidR="00946017">
              <w:rPr>
                <w:noProof/>
                <w:webHidden/>
              </w:rPr>
              <w:t>6</w:t>
            </w:r>
            <w:r w:rsidR="008C5FE2">
              <w:rPr>
                <w:noProof/>
                <w:webHidden/>
              </w:rPr>
              <w:fldChar w:fldCharType="end"/>
            </w:r>
          </w:hyperlink>
        </w:p>
        <w:p w14:paraId="1F536E9B" w14:textId="5A577564" w:rsidR="008C5FE2" w:rsidRDefault="00745236">
          <w:pPr>
            <w:pStyle w:val="11"/>
            <w:tabs>
              <w:tab w:val="right" w:leader="dot" w:pos="8296"/>
            </w:tabs>
            <w:rPr>
              <w:rFonts w:asciiTheme="minorHAnsi" w:eastAsiaTheme="minorEastAsia" w:hAnsiTheme="minorHAnsi" w:cstheme="minorBidi"/>
              <w:noProof/>
              <w:szCs w:val="22"/>
            </w:rPr>
          </w:pPr>
          <w:hyperlink w:anchor="_Toc96016939" w:history="1">
            <w:r w:rsidR="008C5FE2" w:rsidRPr="00BB1A36">
              <w:rPr>
                <w:rStyle w:val="aa"/>
                <w:noProof/>
              </w:rPr>
              <w:t xml:space="preserve">4 </w:t>
            </w:r>
            <w:r w:rsidR="008C5FE2" w:rsidRPr="00BB1A36">
              <w:rPr>
                <w:rStyle w:val="aa"/>
                <w:noProof/>
              </w:rPr>
              <w:t>建筑物托换技术</w:t>
            </w:r>
            <w:r w:rsidR="008C5FE2">
              <w:rPr>
                <w:noProof/>
                <w:webHidden/>
              </w:rPr>
              <w:tab/>
            </w:r>
            <w:r w:rsidR="008C5FE2">
              <w:rPr>
                <w:noProof/>
                <w:webHidden/>
              </w:rPr>
              <w:fldChar w:fldCharType="begin"/>
            </w:r>
            <w:r w:rsidR="008C5FE2">
              <w:rPr>
                <w:noProof/>
                <w:webHidden/>
              </w:rPr>
              <w:instrText xml:space="preserve"> PAGEREF _Toc96016939 \h </w:instrText>
            </w:r>
            <w:r w:rsidR="008C5FE2">
              <w:rPr>
                <w:noProof/>
                <w:webHidden/>
              </w:rPr>
            </w:r>
            <w:r w:rsidR="008C5FE2">
              <w:rPr>
                <w:noProof/>
                <w:webHidden/>
              </w:rPr>
              <w:fldChar w:fldCharType="separate"/>
            </w:r>
            <w:r w:rsidR="00946017">
              <w:rPr>
                <w:noProof/>
                <w:webHidden/>
              </w:rPr>
              <w:t>8</w:t>
            </w:r>
            <w:r w:rsidR="008C5FE2">
              <w:rPr>
                <w:noProof/>
                <w:webHidden/>
              </w:rPr>
              <w:fldChar w:fldCharType="end"/>
            </w:r>
          </w:hyperlink>
        </w:p>
        <w:p w14:paraId="5EC6FAA3" w14:textId="652D2E2F" w:rsidR="008C5FE2" w:rsidRDefault="00745236">
          <w:pPr>
            <w:pStyle w:val="11"/>
            <w:tabs>
              <w:tab w:val="right" w:leader="dot" w:pos="8296"/>
            </w:tabs>
            <w:rPr>
              <w:rFonts w:asciiTheme="minorHAnsi" w:eastAsiaTheme="minorEastAsia" w:hAnsiTheme="minorHAnsi" w:cstheme="minorBidi"/>
              <w:noProof/>
              <w:szCs w:val="22"/>
            </w:rPr>
          </w:pPr>
          <w:hyperlink w:anchor="_Toc96016940" w:history="1">
            <w:r w:rsidR="008C5FE2" w:rsidRPr="00BB1A36">
              <w:rPr>
                <w:rStyle w:val="aa"/>
                <w:noProof/>
              </w:rPr>
              <w:t xml:space="preserve">4.1 </w:t>
            </w:r>
            <w:r w:rsidR="008C5FE2" w:rsidRPr="00BB1A36">
              <w:rPr>
                <w:rStyle w:val="aa"/>
                <w:noProof/>
              </w:rPr>
              <w:t>一般规定</w:t>
            </w:r>
            <w:r w:rsidR="008C5FE2">
              <w:rPr>
                <w:noProof/>
                <w:webHidden/>
              </w:rPr>
              <w:tab/>
            </w:r>
            <w:r w:rsidR="008C5FE2">
              <w:rPr>
                <w:noProof/>
                <w:webHidden/>
              </w:rPr>
              <w:fldChar w:fldCharType="begin"/>
            </w:r>
            <w:r w:rsidR="008C5FE2">
              <w:rPr>
                <w:noProof/>
                <w:webHidden/>
              </w:rPr>
              <w:instrText xml:space="preserve"> PAGEREF _Toc96016940 \h </w:instrText>
            </w:r>
            <w:r w:rsidR="008C5FE2">
              <w:rPr>
                <w:noProof/>
                <w:webHidden/>
              </w:rPr>
            </w:r>
            <w:r w:rsidR="008C5FE2">
              <w:rPr>
                <w:noProof/>
                <w:webHidden/>
              </w:rPr>
              <w:fldChar w:fldCharType="separate"/>
            </w:r>
            <w:r w:rsidR="00946017">
              <w:rPr>
                <w:noProof/>
                <w:webHidden/>
              </w:rPr>
              <w:t>8</w:t>
            </w:r>
            <w:r w:rsidR="008C5FE2">
              <w:rPr>
                <w:noProof/>
                <w:webHidden/>
              </w:rPr>
              <w:fldChar w:fldCharType="end"/>
            </w:r>
          </w:hyperlink>
        </w:p>
        <w:p w14:paraId="128A2040" w14:textId="02D912E0" w:rsidR="008C5FE2" w:rsidRDefault="00745236">
          <w:pPr>
            <w:pStyle w:val="11"/>
            <w:tabs>
              <w:tab w:val="right" w:leader="dot" w:pos="8296"/>
            </w:tabs>
            <w:rPr>
              <w:rFonts w:asciiTheme="minorHAnsi" w:eastAsiaTheme="minorEastAsia" w:hAnsiTheme="minorHAnsi" w:cstheme="minorBidi"/>
              <w:noProof/>
              <w:szCs w:val="22"/>
            </w:rPr>
          </w:pPr>
          <w:hyperlink w:anchor="_Toc96016941" w:history="1">
            <w:r w:rsidR="008C5FE2" w:rsidRPr="00BB1A36">
              <w:rPr>
                <w:rStyle w:val="aa"/>
                <w:noProof/>
              </w:rPr>
              <w:t xml:space="preserve">4.2 </w:t>
            </w:r>
            <w:r w:rsidR="008C5FE2" w:rsidRPr="00BB1A36">
              <w:rPr>
                <w:rStyle w:val="aa"/>
                <w:noProof/>
              </w:rPr>
              <w:t>托换工程设计</w:t>
            </w:r>
            <w:r w:rsidR="008C5FE2">
              <w:rPr>
                <w:noProof/>
                <w:webHidden/>
              </w:rPr>
              <w:tab/>
            </w:r>
            <w:r w:rsidR="008C5FE2">
              <w:rPr>
                <w:noProof/>
                <w:webHidden/>
              </w:rPr>
              <w:fldChar w:fldCharType="begin"/>
            </w:r>
            <w:r w:rsidR="008C5FE2">
              <w:rPr>
                <w:noProof/>
                <w:webHidden/>
              </w:rPr>
              <w:instrText xml:space="preserve"> PAGEREF _Toc96016941 \h </w:instrText>
            </w:r>
            <w:r w:rsidR="008C5FE2">
              <w:rPr>
                <w:noProof/>
                <w:webHidden/>
              </w:rPr>
            </w:r>
            <w:r w:rsidR="008C5FE2">
              <w:rPr>
                <w:noProof/>
                <w:webHidden/>
              </w:rPr>
              <w:fldChar w:fldCharType="separate"/>
            </w:r>
            <w:r w:rsidR="00946017">
              <w:rPr>
                <w:noProof/>
                <w:webHidden/>
              </w:rPr>
              <w:t>8</w:t>
            </w:r>
            <w:r w:rsidR="008C5FE2">
              <w:rPr>
                <w:noProof/>
                <w:webHidden/>
              </w:rPr>
              <w:fldChar w:fldCharType="end"/>
            </w:r>
          </w:hyperlink>
        </w:p>
        <w:p w14:paraId="5803F357" w14:textId="42D67503" w:rsidR="008C5FE2" w:rsidRDefault="00745236">
          <w:pPr>
            <w:pStyle w:val="11"/>
            <w:tabs>
              <w:tab w:val="right" w:leader="dot" w:pos="8296"/>
            </w:tabs>
            <w:rPr>
              <w:rFonts w:asciiTheme="minorHAnsi" w:eastAsiaTheme="minorEastAsia" w:hAnsiTheme="minorHAnsi" w:cstheme="minorBidi"/>
              <w:noProof/>
              <w:szCs w:val="22"/>
            </w:rPr>
          </w:pPr>
          <w:hyperlink w:anchor="_Toc96016942" w:history="1">
            <w:r w:rsidR="008C5FE2" w:rsidRPr="00BB1A36">
              <w:rPr>
                <w:rStyle w:val="aa"/>
                <w:noProof/>
              </w:rPr>
              <w:t xml:space="preserve">4.3 </w:t>
            </w:r>
            <w:r w:rsidR="008C5FE2" w:rsidRPr="00BB1A36">
              <w:rPr>
                <w:rStyle w:val="aa"/>
                <w:noProof/>
              </w:rPr>
              <w:t>托换工程施工</w:t>
            </w:r>
            <w:r w:rsidR="008C5FE2">
              <w:rPr>
                <w:noProof/>
                <w:webHidden/>
              </w:rPr>
              <w:tab/>
            </w:r>
            <w:r w:rsidR="008C5FE2">
              <w:rPr>
                <w:noProof/>
                <w:webHidden/>
              </w:rPr>
              <w:fldChar w:fldCharType="begin"/>
            </w:r>
            <w:r w:rsidR="008C5FE2">
              <w:rPr>
                <w:noProof/>
                <w:webHidden/>
              </w:rPr>
              <w:instrText xml:space="preserve"> PAGEREF _Toc96016942 \h </w:instrText>
            </w:r>
            <w:r w:rsidR="008C5FE2">
              <w:rPr>
                <w:noProof/>
                <w:webHidden/>
              </w:rPr>
            </w:r>
            <w:r w:rsidR="008C5FE2">
              <w:rPr>
                <w:noProof/>
                <w:webHidden/>
              </w:rPr>
              <w:fldChar w:fldCharType="separate"/>
            </w:r>
            <w:r w:rsidR="00946017">
              <w:rPr>
                <w:noProof/>
                <w:webHidden/>
              </w:rPr>
              <w:t>16</w:t>
            </w:r>
            <w:r w:rsidR="008C5FE2">
              <w:rPr>
                <w:noProof/>
                <w:webHidden/>
              </w:rPr>
              <w:fldChar w:fldCharType="end"/>
            </w:r>
          </w:hyperlink>
        </w:p>
        <w:p w14:paraId="2A9B445F" w14:textId="01C258A1" w:rsidR="008C5FE2" w:rsidRDefault="00745236">
          <w:pPr>
            <w:pStyle w:val="11"/>
            <w:tabs>
              <w:tab w:val="right" w:leader="dot" w:pos="8296"/>
            </w:tabs>
            <w:rPr>
              <w:rFonts w:asciiTheme="minorHAnsi" w:eastAsiaTheme="minorEastAsia" w:hAnsiTheme="minorHAnsi" w:cstheme="minorBidi"/>
              <w:noProof/>
              <w:szCs w:val="22"/>
            </w:rPr>
          </w:pPr>
          <w:hyperlink w:anchor="_Toc96016943" w:history="1">
            <w:r w:rsidR="008C5FE2" w:rsidRPr="00BB1A36">
              <w:rPr>
                <w:rStyle w:val="aa"/>
                <w:noProof/>
              </w:rPr>
              <w:t xml:space="preserve">4.4 </w:t>
            </w:r>
            <w:r w:rsidR="008C5FE2" w:rsidRPr="00BB1A36">
              <w:rPr>
                <w:rStyle w:val="aa"/>
                <w:noProof/>
              </w:rPr>
              <w:t>质量控制</w:t>
            </w:r>
            <w:r w:rsidR="008C5FE2">
              <w:rPr>
                <w:noProof/>
                <w:webHidden/>
              </w:rPr>
              <w:tab/>
            </w:r>
            <w:r w:rsidR="008C5FE2">
              <w:rPr>
                <w:noProof/>
                <w:webHidden/>
              </w:rPr>
              <w:fldChar w:fldCharType="begin"/>
            </w:r>
            <w:r w:rsidR="008C5FE2">
              <w:rPr>
                <w:noProof/>
                <w:webHidden/>
              </w:rPr>
              <w:instrText xml:space="preserve"> PAGEREF _Toc96016943 \h </w:instrText>
            </w:r>
            <w:r w:rsidR="008C5FE2">
              <w:rPr>
                <w:noProof/>
                <w:webHidden/>
              </w:rPr>
            </w:r>
            <w:r w:rsidR="008C5FE2">
              <w:rPr>
                <w:noProof/>
                <w:webHidden/>
              </w:rPr>
              <w:fldChar w:fldCharType="separate"/>
            </w:r>
            <w:r w:rsidR="00946017">
              <w:rPr>
                <w:noProof/>
                <w:webHidden/>
              </w:rPr>
              <w:t>17</w:t>
            </w:r>
            <w:r w:rsidR="008C5FE2">
              <w:rPr>
                <w:noProof/>
                <w:webHidden/>
              </w:rPr>
              <w:fldChar w:fldCharType="end"/>
            </w:r>
          </w:hyperlink>
        </w:p>
        <w:p w14:paraId="219ABC57" w14:textId="72CFBBC6" w:rsidR="008C5FE2" w:rsidRDefault="00745236">
          <w:pPr>
            <w:pStyle w:val="11"/>
            <w:tabs>
              <w:tab w:val="right" w:leader="dot" w:pos="8296"/>
            </w:tabs>
            <w:rPr>
              <w:rFonts w:asciiTheme="minorHAnsi" w:eastAsiaTheme="minorEastAsia" w:hAnsiTheme="minorHAnsi" w:cstheme="minorBidi"/>
              <w:noProof/>
              <w:szCs w:val="22"/>
            </w:rPr>
          </w:pPr>
          <w:hyperlink w:anchor="_Toc96016944" w:history="1">
            <w:r w:rsidR="008C5FE2" w:rsidRPr="00BB1A36">
              <w:rPr>
                <w:rStyle w:val="aa"/>
                <w:noProof/>
              </w:rPr>
              <w:t xml:space="preserve">5  </w:t>
            </w:r>
            <w:r w:rsidR="008C5FE2" w:rsidRPr="00BB1A36">
              <w:rPr>
                <w:rStyle w:val="aa"/>
                <w:noProof/>
              </w:rPr>
              <w:t>隧道穿越托换技术</w:t>
            </w:r>
            <w:r w:rsidR="008C5FE2">
              <w:rPr>
                <w:noProof/>
                <w:webHidden/>
              </w:rPr>
              <w:tab/>
            </w:r>
            <w:r w:rsidR="008C5FE2">
              <w:rPr>
                <w:noProof/>
                <w:webHidden/>
              </w:rPr>
              <w:fldChar w:fldCharType="begin"/>
            </w:r>
            <w:r w:rsidR="008C5FE2">
              <w:rPr>
                <w:noProof/>
                <w:webHidden/>
              </w:rPr>
              <w:instrText xml:space="preserve"> PAGEREF _Toc96016944 \h </w:instrText>
            </w:r>
            <w:r w:rsidR="008C5FE2">
              <w:rPr>
                <w:noProof/>
                <w:webHidden/>
              </w:rPr>
            </w:r>
            <w:r w:rsidR="008C5FE2">
              <w:rPr>
                <w:noProof/>
                <w:webHidden/>
              </w:rPr>
              <w:fldChar w:fldCharType="separate"/>
            </w:r>
            <w:r w:rsidR="00946017">
              <w:rPr>
                <w:noProof/>
                <w:webHidden/>
              </w:rPr>
              <w:t>19</w:t>
            </w:r>
            <w:r w:rsidR="008C5FE2">
              <w:rPr>
                <w:noProof/>
                <w:webHidden/>
              </w:rPr>
              <w:fldChar w:fldCharType="end"/>
            </w:r>
          </w:hyperlink>
        </w:p>
        <w:p w14:paraId="4838288D" w14:textId="5499CC3D" w:rsidR="008C5FE2" w:rsidRDefault="00745236">
          <w:pPr>
            <w:pStyle w:val="11"/>
            <w:tabs>
              <w:tab w:val="right" w:leader="dot" w:pos="8296"/>
            </w:tabs>
            <w:rPr>
              <w:rFonts w:asciiTheme="minorHAnsi" w:eastAsiaTheme="minorEastAsia" w:hAnsiTheme="minorHAnsi" w:cstheme="minorBidi"/>
              <w:noProof/>
              <w:szCs w:val="22"/>
            </w:rPr>
          </w:pPr>
          <w:hyperlink w:anchor="_Toc96016945" w:history="1">
            <w:r w:rsidR="008C5FE2" w:rsidRPr="00BB1A36">
              <w:rPr>
                <w:rStyle w:val="aa"/>
                <w:noProof/>
              </w:rPr>
              <w:t xml:space="preserve">5.1  </w:t>
            </w:r>
            <w:r w:rsidR="008C5FE2" w:rsidRPr="00BB1A36">
              <w:rPr>
                <w:rStyle w:val="aa"/>
                <w:noProof/>
              </w:rPr>
              <w:t>一般规定</w:t>
            </w:r>
            <w:r w:rsidR="008C5FE2">
              <w:rPr>
                <w:noProof/>
                <w:webHidden/>
              </w:rPr>
              <w:tab/>
            </w:r>
            <w:r w:rsidR="008C5FE2">
              <w:rPr>
                <w:noProof/>
                <w:webHidden/>
              </w:rPr>
              <w:fldChar w:fldCharType="begin"/>
            </w:r>
            <w:r w:rsidR="008C5FE2">
              <w:rPr>
                <w:noProof/>
                <w:webHidden/>
              </w:rPr>
              <w:instrText xml:space="preserve"> PAGEREF _Toc96016945 \h </w:instrText>
            </w:r>
            <w:r w:rsidR="008C5FE2">
              <w:rPr>
                <w:noProof/>
                <w:webHidden/>
              </w:rPr>
            </w:r>
            <w:r w:rsidR="008C5FE2">
              <w:rPr>
                <w:noProof/>
                <w:webHidden/>
              </w:rPr>
              <w:fldChar w:fldCharType="separate"/>
            </w:r>
            <w:r w:rsidR="00946017">
              <w:rPr>
                <w:noProof/>
                <w:webHidden/>
              </w:rPr>
              <w:t>19</w:t>
            </w:r>
            <w:r w:rsidR="008C5FE2">
              <w:rPr>
                <w:noProof/>
                <w:webHidden/>
              </w:rPr>
              <w:fldChar w:fldCharType="end"/>
            </w:r>
          </w:hyperlink>
        </w:p>
        <w:p w14:paraId="2D7885FC" w14:textId="627FDF25" w:rsidR="008C5FE2" w:rsidRDefault="00745236">
          <w:pPr>
            <w:pStyle w:val="11"/>
            <w:tabs>
              <w:tab w:val="right" w:leader="dot" w:pos="8296"/>
            </w:tabs>
            <w:rPr>
              <w:rFonts w:asciiTheme="minorHAnsi" w:eastAsiaTheme="minorEastAsia" w:hAnsiTheme="minorHAnsi" w:cstheme="minorBidi"/>
              <w:noProof/>
              <w:szCs w:val="22"/>
            </w:rPr>
          </w:pPr>
          <w:hyperlink w:anchor="_Toc96016946" w:history="1">
            <w:r w:rsidR="008C5FE2" w:rsidRPr="00BB1A36">
              <w:rPr>
                <w:rStyle w:val="aa"/>
                <w:noProof/>
              </w:rPr>
              <w:t xml:space="preserve">5.2 </w:t>
            </w:r>
            <w:r w:rsidR="008C5FE2" w:rsidRPr="00BB1A36">
              <w:rPr>
                <w:rStyle w:val="aa"/>
                <w:noProof/>
              </w:rPr>
              <w:t>隧道穿越托换设计</w:t>
            </w:r>
            <w:r w:rsidR="008C5FE2">
              <w:rPr>
                <w:noProof/>
                <w:webHidden/>
              </w:rPr>
              <w:tab/>
            </w:r>
            <w:r w:rsidR="008C5FE2">
              <w:rPr>
                <w:noProof/>
                <w:webHidden/>
              </w:rPr>
              <w:fldChar w:fldCharType="begin"/>
            </w:r>
            <w:r w:rsidR="008C5FE2">
              <w:rPr>
                <w:noProof/>
                <w:webHidden/>
              </w:rPr>
              <w:instrText xml:space="preserve"> PAGEREF _Toc96016946 \h </w:instrText>
            </w:r>
            <w:r w:rsidR="008C5FE2">
              <w:rPr>
                <w:noProof/>
                <w:webHidden/>
              </w:rPr>
            </w:r>
            <w:r w:rsidR="008C5FE2">
              <w:rPr>
                <w:noProof/>
                <w:webHidden/>
              </w:rPr>
              <w:fldChar w:fldCharType="separate"/>
            </w:r>
            <w:r w:rsidR="00946017">
              <w:rPr>
                <w:noProof/>
                <w:webHidden/>
              </w:rPr>
              <w:t>19</w:t>
            </w:r>
            <w:r w:rsidR="008C5FE2">
              <w:rPr>
                <w:noProof/>
                <w:webHidden/>
              </w:rPr>
              <w:fldChar w:fldCharType="end"/>
            </w:r>
          </w:hyperlink>
        </w:p>
        <w:p w14:paraId="03B8E972" w14:textId="4C1DB4B2" w:rsidR="008C5FE2" w:rsidRDefault="00745236">
          <w:pPr>
            <w:pStyle w:val="11"/>
            <w:tabs>
              <w:tab w:val="right" w:leader="dot" w:pos="8296"/>
            </w:tabs>
            <w:rPr>
              <w:rFonts w:asciiTheme="minorHAnsi" w:eastAsiaTheme="minorEastAsia" w:hAnsiTheme="minorHAnsi" w:cstheme="minorBidi"/>
              <w:noProof/>
              <w:szCs w:val="22"/>
            </w:rPr>
          </w:pPr>
          <w:hyperlink w:anchor="_Toc96016947" w:history="1">
            <w:r w:rsidR="008C5FE2" w:rsidRPr="00BB1A36">
              <w:rPr>
                <w:rStyle w:val="aa"/>
                <w:noProof/>
              </w:rPr>
              <w:t xml:space="preserve">5.3  </w:t>
            </w:r>
            <w:r w:rsidR="008C5FE2" w:rsidRPr="00BB1A36">
              <w:rPr>
                <w:rStyle w:val="aa"/>
                <w:noProof/>
              </w:rPr>
              <w:t>隧道穿越托换施工</w:t>
            </w:r>
            <w:r w:rsidR="008C5FE2">
              <w:rPr>
                <w:noProof/>
                <w:webHidden/>
              </w:rPr>
              <w:tab/>
            </w:r>
            <w:r w:rsidR="008C5FE2">
              <w:rPr>
                <w:noProof/>
                <w:webHidden/>
              </w:rPr>
              <w:fldChar w:fldCharType="begin"/>
            </w:r>
            <w:r w:rsidR="008C5FE2">
              <w:rPr>
                <w:noProof/>
                <w:webHidden/>
              </w:rPr>
              <w:instrText xml:space="preserve"> PAGEREF _Toc96016947 \h </w:instrText>
            </w:r>
            <w:r w:rsidR="008C5FE2">
              <w:rPr>
                <w:noProof/>
                <w:webHidden/>
              </w:rPr>
            </w:r>
            <w:r w:rsidR="008C5FE2">
              <w:rPr>
                <w:noProof/>
                <w:webHidden/>
              </w:rPr>
              <w:fldChar w:fldCharType="separate"/>
            </w:r>
            <w:r w:rsidR="00946017">
              <w:rPr>
                <w:noProof/>
                <w:webHidden/>
              </w:rPr>
              <w:t>24</w:t>
            </w:r>
            <w:r w:rsidR="008C5FE2">
              <w:rPr>
                <w:noProof/>
                <w:webHidden/>
              </w:rPr>
              <w:fldChar w:fldCharType="end"/>
            </w:r>
          </w:hyperlink>
        </w:p>
        <w:p w14:paraId="67E0662C" w14:textId="56002CBB" w:rsidR="008C5FE2" w:rsidRDefault="00745236">
          <w:pPr>
            <w:pStyle w:val="11"/>
            <w:tabs>
              <w:tab w:val="right" w:leader="dot" w:pos="8296"/>
            </w:tabs>
            <w:rPr>
              <w:rFonts w:asciiTheme="minorHAnsi" w:eastAsiaTheme="minorEastAsia" w:hAnsiTheme="minorHAnsi" w:cstheme="minorBidi"/>
              <w:noProof/>
              <w:szCs w:val="22"/>
            </w:rPr>
          </w:pPr>
          <w:hyperlink w:anchor="_Toc96016948" w:history="1">
            <w:r w:rsidR="008C5FE2" w:rsidRPr="00BB1A36">
              <w:rPr>
                <w:rStyle w:val="aa"/>
                <w:noProof/>
              </w:rPr>
              <w:t xml:space="preserve">5.4  </w:t>
            </w:r>
            <w:r w:rsidR="008C5FE2" w:rsidRPr="00BB1A36">
              <w:rPr>
                <w:rStyle w:val="aa"/>
                <w:noProof/>
              </w:rPr>
              <w:t>质量控制</w:t>
            </w:r>
            <w:r w:rsidR="008C5FE2">
              <w:rPr>
                <w:noProof/>
                <w:webHidden/>
              </w:rPr>
              <w:tab/>
            </w:r>
            <w:r w:rsidR="008C5FE2">
              <w:rPr>
                <w:noProof/>
                <w:webHidden/>
              </w:rPr>
              <w:fldChar w:fldCharType="begin"/>
            </w:r>
            <w:r w:rsidR="008C5FE2">
              <w:rPr>
                <w:noProof/>
                <w:webHidden/>
              </w:rPr>
              <w:instrText xml:space="preserve"> PAGEREF _Toc96016948 \h </w:instrText>
            </w:r>
            <w:r w:rsidR="008C5FE2">
              <w:rPr>
                <w:noProof/>
                <w:webHidden/>
              </w:rPr>
            </w:r>
            <w:r w:rsidR="008C5FE2">
              <w:rPr>
                <w:noProof/>
                <w:webHidden/>
              </w:rPr>
              <w:fldChar w:fldCharType="separate"/>
            </w:r>
            <w:r w:rsidR="00946017">
              <w:rPr>
                <w:noProof/>
                <w:webHidden/>
              </w:rPr>
              <w:t>26</w:t>
            </w:r>
            <w:r w:rsidR="008C5FE2">
              <w:rPr>
                <w:noProof/>
                <w:webHidden/>
              </w:rPr>
              <w:fldChar w:fldCharType="end"/>
            </w:r>
          </w:hyperlink>
        </w:p>
        <w:p w14:paraId="26BC82D3" w14:textId="041DF3B8" w:rsidR="008C5FE2" w:rsidRDefault="00745236">
          <w:pPr>
            <w:pStyle w:val="11"/>
            <w:tabs>
              <w:tab w:val="right" w:leader="dot" w:pos="8296"/>
            </w:tabs>
            <w:rPr>
              <w:rFonts w:asciiTheme="minorHAnsi" w:eastAsiaTheme="minorEastAsia" w:hAnsiTheme="minorHAnsi" w:cstheme="minorBidi"/>
              <w:noProof/>
              <w:szCs w:val="22"/>
            </w:rPr>
          </w:pPr>
          <w:hyperlink w:anchor="_Toc96016949" w:history="1">
            <w:r w:rsidR="008C5FE2" w:rsidRPr="00BB1A36">
              <w:rPr>
                <w:rStyle w:val="aa"/>
                <w:noProof/>
              </w:rPr>
              <w:t>6</w:t>
            </w:r>
            <w:r w:rsidR="008C5FE2" w:rsidRPr="00BB1A36">
              <w:rPr>
                <w:rStyle w:val="aa"/>
                <w:noProof/>
              </w:rPr>
              <w:t>、桥梁托换技术</w:t>
            </w:r>
            <w:r w:rsidR="008C5FE2">
              <w:rPr>
                <w:noProof/>
                <w:webHidden/>
              </w:rPr>
              <w:tab/>
            </w:r>
            <w:r w:rsidR="008C5FE2">
              <w:rPr>
                <w:noProof/>
                <w:webHidden/>
              </w:rPr>
              <w:fldChar w:fldCharType="begin"/>
            </w:r>
            <w:r w:rsidR="008C5FE2">
              <w:rPr>
                <w:noProof/>
                <w:webHidden/>
              </w:rPr>
              <w:instrText xml:space="preserve"> PAGEREF _Toc96016949 \h </w:instrText>
            </w:r>
            <w:r w:rsidR="008C5FE2">
              <w:rPr>
                <w:noProof/>
                <w:webHidden/>
              </w:rPr>
            </w:r>
            <w:r w:rsidR="008C5FE2">
              <w:rPr>
                <w:noProof/>
                <w:webHidden/>
              </w:rPr>
              <w:fldChar w:fldCharType="separate"/>
            </w:r>
            <w:r w:rsidR="00946017">
              <w:rPr>
                <w:noProof/>
                <w:webHidden/>
              </w:rPr>
              <w:t>27</w:t>
            </w:r>
            <w:r w:rsidR="008C5FE2">
              <w:rPr>
                <w:noProof/>
                <w:webHidden/>
              </w:rPr>
              <w:fldChar w:fldCharType="end"/>
            </w:r>
          </w:hyperlink>
        </w:p>
        <w:p w14:paraId="28F38E27" w14:textId="1770FB51" w:rsidR="008C5FE2" w:rsidRDefault="00745236">
          <w:pPr>
            <w:pStyle w:val="11"/>
            <w:tabs>
              <w:tab w:val="right" w:leader="dot" w:pos="8296"/>
            </w:tabs>
            <w:rPr>
              <w:rFonts w:asciiTheme="minorHAnsi" w:eastAsiaTheme="minorEastAsia" w:hAnsiTheme="minorHAnsi" w:cstheme="minorBidi"/>
              <w:noProof/>
              <w:szCs w:val="22"/>
            </w:rPr>
          </w:pPr>
          <w:hyperlink w:anchor="_Toc96016950" w:history="1">
            <w:r w:rsidR="008C5FE2" w:rsidRPr="00BB1A36">
              <w:rPr>
                <w:rStyle w:val="aa"/>
                <w:noProof/>
              </w:rPr>
              <w:t>6.1</w:t>
            </w:r>
            <w:r w:rsidR="008C5FE2" w:rsidRPr="00BB1A36">
              <w:rPr>
                <w:rStyle w:val="aa"/>
                <w:noProof/>
              </w:rPr>
              <w:t>一般规定</w:t>
            </w:r>
            <w:r w:rsidR="008C5FE2">
              <w:rPr>
                <w:noProof/>
                <w:webHidden/>
              </w:rPr>
              <w:tab/>
            </w:r>
            <w:r w:rsidR="008C5FE2">
              <w:rPr>
                <w:noProof/>
                <w:webHidden/>
              </w:rPr>
              <w:fldChar w:fldCharType="begin"/>
            </w:r>
            <w:r w:rsidR="008C5FE2">
              <w:rPr>
                <w:noProof/>
                <w:webHidden/>
              </w:rPr>
              <w:instrText xml:space="preserve"> PAGEREF _Toc96016950 \h </w:instrText>
            </w:r>
            <w:r w:rsidR="008C5FE2">
              <w:rPr>
                <w:noProof/>
                <w:webHidden/>
              </w:rPr>
            </w:r>
            <w:r w:rsidR="008C5FE2">
              <w:rPr>
                <w:noProof/>
                <w:webHidden/>
              </w:rPr>
              <w:fldChar w:fldCharType="separate"/>
            </w:r>
            <w:r w:rsidR="00946017">
              <w:rPr>
                <w:noProof/>
                <w:webHidden/>
              </w:rPr>
              <w:t>27</w:t>
            </w:r>
            <w:r w:rsidR="008C5FE2">
              <w:rPr>
                <w:noProof/>
                <w:webHidden/>
              </w:rPr>
              <w:fldChar w:fldCharType="end"/>
            </w:r>
          </w:hyperlink>
        </w:p>
        <w:p w14:paraId="22A13C2C" w14:textId="3CE87375" w:rsidR="008C5FE2" w:rsidRDefault="00745236">
          <w:pPr>
            <w:pStyle w:val="11"/>
            <w:tabs>
              <w:tab w:val="right" w:leader="dot" w:pos="8296"/>
            </w:tabs>
            <w:rPr>
              <w:rFonts w:asciiTheme="minorHAnsi" w:eastAsiaTheme="minorEastAsia" w:hAnsiTheme="minorHAnsi" w:cstheme="minorBidi"/>
              <w:noProof/>
              <w:szCs w:val="22"/>
            </w:rPr>
          </w:pPr>
          <w:hyperlink w:anchor="_Toc96016951" w:history="1">
            <w:r w:rsidR="008C5FE2" w:rsidRPr="00BB1A36">
              <w:rPr>
                <w:rStyle w:val="aa"/>
                <w:noProof/>
              </w:rPr>
              <w:t xml:space="preserve">6.2 </w:t>
            </w:r>
            <w:r w:rsidR="008C5FE2" w:rsidRPr="00BB1A36">
              <w:rPr>
                <w:rStyle w:val="aa"/>
                <w:noProof/>
              </w:rPr>
              <w:t>桥梁托换设计</w:t>
            </w:r>
            <w:r w:rsidR="008C5FE2">
              <w:rPr>
                <w:noProof/>
                <w:webHidden/>
              </w:rPr>
              <w:tab/>
            </w:r>
            <w:r w:rsidR="008C5FE2">
              <w:rPr>
                <w:noProof/>
                <w:webHidden/>
              </w:rPr>
              <w:fldChar w:fldCharType="begin"/>
            </w:r>
            <w:r w:rsidR="008C5FE2">
              <w:rPr>
                <w:noProof/>
                <w:webHidden/>
              </w:rPr>
              <w:instrText xml:space="preserve"> PAGEREF _Toc96016951 \h </w:instrText>
            </w:r>
            <w:r w:rsidR="008C5FE2">
              <w:rPr>
                <w:noProof/>
                <w:webHidden/>
              </w:rPr>
            </w:r>
            <w:r w:rsidR="008C5FE2">
              <w:rPr>
                <w:noProof/>
                <w:webHidden/>
              </w:rPr>
              <w:fldChar w:fldCharType="separate"/>
            </w:r>
            <w:r w:rsidR="00946017">
              <w:rPr>
                <w:noProof/>
                <w:webHidden/>
              </w:rPr>
              <w:t>27</w:t>
            </w:r>
            <w:r w:rsidR="008C5FE2">
              <w:rPr>
                <w:noProof/>
                <w:webHidden/>
              </w:rPr>
              <w:fldChar w:fldCharType="end"/>
            </w:r>
          </w:hyperlink>
        </w:p>
        <w:p w14:paraId="1E8E1AD6" w14:textId="313627E1" w:rsidR="008C5FE2" w:rsidRDefault="00745236">
          <w:pPr>
            <w:pStyle w:val="11"/>
            <w:tabs>
              <w:tab w:val="right" w:leader="dot" w:pos="8296"/>
            </w:tabs>
            <w:rPr>
              <w:rFonts w:asciiTheme="minorHAnsi" w:eastAsiaTheme="minorEastAsia" w:hAnsiTheme="minorHAnsi" w:cstheme="minorBidi"/>
              <w:noProof/>
              <w:szCs w:val="22"/>
            </w:rPr>
          </w:pPr>
          <w:hyperlink w:anchor="_Toc96016952" w:history="1">
            <w:r w:rsidR="008C5FE2" w:rsidRPr="00BB1A36">
              <w:rPr>
                <w:rStyle w:val="aa"/>
                <w:noProof/>
              </w:rPr>
              <w:t xml:space="preserve">6.3  </w:t>
            </w:r>
            <w:r w:rsidR="008C5FE2" w:rsidRPr="00BB1A36">
              <w:rPr>
                <w:rStyle w:val="aa"/>
                <w:noProof/>
              </w:rPr>
              <w:t>桥梁托换施工</w:t>
            </w:r>
            <w:r w:rsidR="008C5FE2">
              <w:rPr>
                <w:noProof/>
                <w:webHidden/>
              </w:rPr>
              <w:tab/>
            </w:r>
            <w:r w:rsidR="008C5FE2">
              <w:rPr>
                <w:noProof/>
                <w:webHidden/>
              </w:rPr>
              <w:fldChar w:fldCharType="begin"/>
            </w:r>
            <w:r w:rsidR="008C5FE2">
              <w:rPr>
                <w:noProof/>
                <w:webHidden/>
              </w:rPr>
              <w:instrText xml:space="preserve"> PAGEREF _Toc96016952 \h </w:instrText>
            </w:r>
            <w:r w:rsidR="008C5FE2">
              <w:rPr>
                <w:noProof/>
                <w:webHidden/>
              </w:rPr>
            </w:r>
            <w:r w:rsidR="008C5FE2">
              <w:rPr>
                <w:noProof/>
                <w:webHidden/>
              </w:rPr>
              <w:fldChar w:fldCharType="separate"/>
            </w:r>
            <w:r w:rsidR="00946017">
              <w:rPr>
                <w:noProof/>
                <w:webHidden/>
              </w:rPr>
              <w:t>31</w:t>
            </w:r>
            <w:r w:rsidR="008C5FE2">
              <w:rPr>
                <w:noProof/>
                <w:webHidden/>
              </w:rPr>
              <w:fldChar w:fldCharType="end"/>
            </w:r>
          </w:hyperlink>
        </w:p>
        <w:p w14:paraId="4CA835B8" w14:textId="19904636" w:rsidR="008C5FE2" w:rsidRDefault="00745236">
          <w:pPr>
            <w:pStyle w:val="11"/>
            <w:tabs>
              <w:tab w:val="right" w:leader="dot" w:pos="8296"/>
            </w:tabs>
            <w:rPr>
              <w:rFonts w:asciiTheme="minorHAnsi" w:eastAsiaTheme="minorEastAsia" w:hAnsiTheme="minorHAnsi" w:cstheme="minorBidi"/>
              <w:noProof/>
              <w:szCs w:val="22"/>
            </w:rPr>
          </w:pPr>
          <w:hyperlink w:anchor="_Toc96016953" w:history="1">
            <w:r w:rsidR="008C5FE2" w:rsidRPr="00BB1A36">
              <w:rPr>
                <w:rStyle w:val="aa"/>
                <w:noProof/>
              </w:rPr>
              <w:t xml:space="preserve">6.4 </w:t>
            </w:r>
            <w:r w:rsidR="008C5FE2" w:rsidRPr="00BB1A36">
              <w:rPr>
                <w:rStyle w:val="aa"/>
                <w:noProof/>
              </w:rPr>
              <w:t>质量控制</w:t>
            </w:r>
            <w:r w:rsidR="008C5FE2">
              <w:rPr>
                <w:noProof/>
                <w:webHidden/>
              </w:rPr>
              <w:tab/>
            </w:r>
            <w:r w:rsidR="008C5FE2">
              <w:rPr>
                <w:noProof/>
                <w:webHidden/>
              </w:rPr>
              <w:fldChar w:fldCharType="begin"/>
            </w:r>
            <w:r w:rsidR="008C5FE2">
              <w:rPr>
                <w:noProof/>
                <w:webHidden/>
              </w:rPr>
              <w:instrText xml:space="preserve"> PAGEREF _Toc96016953 \h </w:instrText>
            </w:r>
            <w:r w:rsidR="008C5FE2">
              <w:rPr>
                <w:noProof/>
                <w:webHidden/>
              </w:rPr>
            </w:r>
            <w:r w:rsidR="008C5FE2">
              <w:rPr>
                <w:noProof/>
                <w:webHidden/>
              </w:rPr>
              <w:fldChar w:fldCharType="separate"/>
            </w:r>
            <w:r w:rsidR="00946017">
              <w:rPr>
                <w:noProof/>
                <w:webHidden/>
              </w:rPr>
              <w:t>32</w:t>
            </w:r>
            <w:r w:rsidR="008C5FE2">
              <w:rPr>
                <w:noProof/>
                <w:webHidden/>
              </w:rPr>
              <w:fldChar w:fldCharType="end"/>
            </w:r>
          </w:hyperlink>
        </w:p>
        <w:p w14:paraId="6C21B39A" w14:textId="58FFB084" w:rsidR="008C5FE2" w:rsidRDefault="00745236">
          <w:pPr>
            <w:pStyle w:val="11"/>
            <w:tabs>
              <w:tab w:val="right" w:leader="dot" w:pos="8296"/>
            </w:tabs>
            <w:rPr>
              <w:rFonts w:asciiTheme="minorHAnsi" w:eastAsiaTheme="minorEastAsia" w:hAnsiTheme="minorHAnsi" w:cstheme="minorBidi"/>
              <w:noProof/>
              <w:szCs w:val="22"/>
            </w:rPr>
          </w:pPr>
          <w:hyperlink w:anchor="_Toc96016954" w:history="1">
            <w:r w:rsidR="008C5FE2" w:rsidRPr="00BB1A36">
              <w:rPr>
                <w:rStyle w:val="aa"/>
                <w:noProof/>
              </w:rPr>
              <w:t>7</w:t>
            </w:r>
            <w:r w:rsidR="008C5FE2" w:rsidRPr="00BB1A36">
              <w:rPr>
                <w:rStyle w:val="aa"/>
                <w:noProof/>
              </w:rPr>
              <w:t>、托换工程监测</w:t>
            </w:r>
            <w:r w:rsidR="008C5FE2">
              <w:rPr>
                <w:noProof/>
                <w:webHidden/>
              </w:rPr>
              <w:tab/>
            </w:r>
            <w:r w:rsidR="008C5FE2">
              <w:rPr>
                <w:noProof/>
                <w:webHidden/>
              </w:rPr>
              <w:fldChar w:fldCharType="begin"/>
            </w:r>
            <w:r w:rsidR="008C5FE2">
              <w:rPr>
                <w:noProof/>
                <w:webHidden/>
              </w:rPr>
              <w:instrText xml:space="preserve"> PAGEREF _Toc96016954 \h </w:instrText>
            </w:r>
            <w:r w:rsidR="008C5FE2">
              <w:rPr>
                <w:noProof/>
                <w:webHidden/>
              </w:rPr>
            </w:r>
            <w:r w:rsidR="008C5FE2">
              <w:rPr>
                <w:noProof/>
                <w:webHidden/>
              </w:rPr>
              <w:fldChar w:fldCharType="separate"/>
            </w:r>
            <w:r w:rsidR="00946017">
              <w:rPr>
                <w:noProof/>
                <w:webHidden/>
              </w:rPr>
              <w:t>34</w:t>
            </w:r>
            <w:r w:rsidR="008C5FE2">
              <w:rPr>
                <w:noProof/>
                <w:webHidden/>
              </w:rPr>
              <w:fldChar w:fldCharType="end"/>
            </w:r>
          </w:hyperlink>
        </w:p>
        <w:p w14:paraId="63F3FA07" w14:textId="47432063" w:rsidR="008C5FE2" w:rsidRDefault="00745236">
          <w:pPr>
            <w:pStyle w:val="11"/>
            <w:tabs>
              <w:tab w:val="right" w:leader="dot" w:pos="8296"/>
            </w:tabs>
            <w:rPr>
              <w:rFonts w:asciiTheme="minorHAnsi" w:eastAsiaTheme="minorEastAsia" w:hAnsiTheme="minorHAnsi" w:cstheme="minorBidi"/>
              <w:noProof/>
              <w:szCs w:val="22"/>
            </w:rPr>
          </w:pPr>
          <w:hyperlink w:anchor="_Toc96016955" w:history="1">
            <w:r w:rsidR="008C5FE2" w:rsidRPr="00BB1A36">
              <w:rPr>
                <w:rStyle w:val="aa"/>
                <w:noProof/>
              </w:rPr>
              <w:t xml:space="preserve">7.1  </w:t>
            </w:r>
            <w:r w:rsidR="008C5FE2" w:rsidRPr="00BB1A36">
              <w:rPr>
                <w:rStyle w:val="aa"/>
                <w:noProof/>
              </w:rPr>
              <w:t>一般规定</w:t>
            </w:r>
            <w:r w:rsidR="008C5FE2">
              <w:rPr>
                <w:noProof/>
                <w:webHidden/>
              </w:rPr>
              <w:tab/>
            </w:r>
            <w:r w:rsidR="008C5FE2">
              <w:rPr>
                <w:noProof/>
                <w:webHidden/>
              </w:rPr>
              <w:fldChar w:fldCharType="begin"/>
            </w:r>
            <w:r w:rsidR="008C5FE2">
              <w:rPr>
                <w:noProof/>
                <w:webHidden/>
              </w:rPr>
              <w:instrText xml:space="preserve"> PAGEREF _Toc96016955 \h </w:instrText>
            </w:r>
            <w:r w:rsidR="008C5FE2">
              <w:rPr>
                <w:noProof/>
                <w:webHidden/>
              </w:rPr>
            </w:r>
            <w:r w:rsidR="008C5FE2">
              <w:rPr>
                <w:noProof/>
                <w:webHidden/>
              </w:rPr>
              <w:fldChar w:fldCharType="separate"/>
            </w:r>
            <w:r w:rsidR="00946017">
              <w:rPr>
                <w:noProof/>
                <w:webHidden/>
              </w:rPr>
              <w:t>34</w:t>
            </w:r>
            <w:r w:rsidR="008C5FE2">
              <w:rPr>
                <w:noProof/>
                <w:webHidden/>
              </w:rPr>
              <w:fldChar w:fldCharType="end"/>
            </w:r>
          </w:hyperlink>
        </w:p>
        <w:p w14:paraId="21CBCBB7" w14:textId="72F87E76" w:rsidR="008C5FE2" w:rsidRDefault="00745236">
          <w:pPr>
            <w:pStyle w:val="11"/>
            <w:tabs>
              <w:tab w:val="right" w:leader="dot" w:pos="8296"/>
            </w:tabs>
            <w:rPr>
              <w:rFonts w:asciiTheme="minorHAnsi" w:eastAsiaTheme="minorEastAsia" w:hAnsiTheme="minorHAnsi" w:cstheme="minorBidi"/>
              <w:noProof/>
              <w:szCs w:val="22"/>
            </w:rPr>
          </w:pPr>
          <w:hyperlink w:anchor="_Toc96016956" w:history="1">
            <w:r w:rsidR="008C5FE2" w:rsidRPr="00BB1A36">
              <w:rPr>
                <w:rStyle w:val="aa"/>
                <w:noProof/>
              </w:rPr>
              <w:t xml:space="preserve">7.2 </w:t>
            </w:r>
            <w:r w:rsidR="008C5FE2" w:rsidRPr="00BB1A36">
              <w:rPr>
                <w:rStyle w:val="aa"/>
                <w:noProof/>
              </w:rPr>
              <w:t>建筑物托换工程监测</w:t>
            </w:r>
            <w:r w:rsidR="008C5FE2">
              <w:rPr>
                <w:noProof/>
                <w:webHidden/>
              </w:rPr>
              <w:tab/>
            </w:r>
            <w:r w:rsidR="008C5FE2">
              <w:rPr>
                <w:noProof/>
                <w:webHidden/>
              </w:rPr>
              <w:fldChar w:fldCharType="begin"/>
            </w:r>
            <w:r w:rsidR="008C5FE2">
              <w:rPr>
                <w:noProof/>
                <w:webHidden/>
              </w:rPr>
              <w:instrText xml:space="preserve"> PAGEREF _Toc96016956 \h </w:instrText>
            </w:r>
            <w:r w:rsidR="008C5FE2">
              <w:rPr>
                <w:noProof/>
                <w:webHidden/>
              </w:rPr>
            </w:r>
            <w:r w:rsidR="008C5FE2">
              <w:rPr>
                <w:noProof/>
                <w:webHidden/>
              </w:rPr>
              <w:fldChar w:fldCharType="separate"/>
            </w:r>
            <w:r w:rsidR="00946017">
              <w:rPr>
                <w:noProof/>
                <w:webHidden/>
              </w:rPr>
              <w:t>36</w:t>
            </w:r>
            <w:r w:rsidR="008C5FE2">
              <w:rPr>
                <w:noProof/>
                <w:webHidden/>
              </w:rPr>
              <w:fldChar w:fldCharType="end"/>
            </w:r>
          </w:hyperlink>
        </w:p>
        <w:p w14:paraId="2252F7E9" w14:textId="3E2AD27A" w:rsidR="008C5FE2" w:rsidRDefault="00745236">
          <w:pPr>
            <w:pStyle w:val="11"/>
            <w:tabs>
              <w:tab w:val="right" w:leader="dot" w:pos="8296"/>
            </w:tabs>
            <w:rPr>
              <w:rFonts w:asciiTheme="minorHAnsi" w:eastAsiaTheme="minorEastAsia" w:hAnsiTheme="minorHAnsi" w:cstheme="minorBidi"/>
              <w:noProof/>
              <w:szCs w:val="22"/>
            </w:rPr>
          </w:pPr>
          <w:hyperlink w:anchor="_Toc96016957" w:history="1">
            <w:r w:rsidR="008C5FE2" w:rsidRPr="00BB1A36">
              <w:rPr>
                <w:rStyle w:val="aa"/>
                <w:noProof/>
              </w:rPr>
              <w:t xml:space="preserve">7.3 </w:t>
            </w:r>
            <w:r w:rsidR="008C5FE2" w:rsidRPr="00BB1A36">
              <w:rPr>
                <w:rStyle w:val="aa"/>
                <w:noProof/>
              </w:rPr>
              <w:t>城市隧道穿越托换工程监测</w:t>
            </w:r>
            <w:r w:rsidR="008C5FE2">
              <w:rPr>
                <w:noProof/>
                <w:webHidden/>
              </w:rPr>
              <w:tab/>
            </w:r>
            <w:r w:rsidR="008C5FE2">
              <w:rPr>
                <w:noProof/>
                <w:webHidden/>
              </w:rPr>
              <w:fldChar w:fldCharType="begin"/>
            </w:r>
            <w:r w:rsidR="008C5FE2">
              <w:rPr>
                <w:noProof/>
                <w:webHidden/>
              </w:rPr>
              <w:instrText xml:space="preserve"> PAGEREF _Toc96016957 \h </w:instrText>
            </w:r>
            <w:r w:rsidR="008C5FE2">
              <w:rPr>
                <w:noProof/>
                <w:webHidden/>
              </w:rPr>
            </w:r>
            <w:r w:rsidR="008C5FE2">
              <w:rPr>
                <w:noProof/>
                <w:webHidden/>
              </w:rPr>
              <w:fldChar w:fldCharType="separate"/>
            </w:r>
            <w:r w:rsidR="00946017">
              <w:rPr>
                <w:noProof/>
                <w:webHidden/>
              </w:rPr>
              <w:t>37</w:t>
            </w:r>
            <w:r w:rsidR="008C5FE2">
              <w:rPr>
                <w:noProof/>
                <w:webHidden/>
              </w:rPr>
              <w:fldChar w:fldCharType="end"/>
            </w:r>
          </w:hyperlink>
        </w:p>
        <w:p w14:paraId="63FD639C" w14:textId="2FD20A29" w:rsidR="008C5FE2" w:rsidRDefault="00745236">
          <w:pPr>
            <w:pStyle w:val="11"/>
            <w:tabs>
              <w:tab w:val="right" w:leader="dot" w:pos="8296"/>
            </w:tabs>
            <w:rPr>
              <w:rFonts w:asciiTheme="minorHAnsi" w:eastAsiaTheme="minorEastAsia" w:hAnsiTheme="minorHAnsi" w:cstheme="minorBidi"/>
              <w:noProof/>
              <w:szCs w:val="22"/>
            </w:rPr>
          </w:pPr>
          <w:hyperlink w:anchor="_Toc96016958" w:history="1">
            <w:r w:rsidR="008C5FE2" w:rsidRPr="00BB1A36">
              <w:rPr>
                <w:rStyle w:val="aa"/>
                <w:noProof/>
              </w:rPr>
              <w:t xml:space="preserve">7.4 </w:t>
            </w:r>
            <w:r w:rsidR="008C5FE2" w:rsidRPr="00BB1A36">
              <w:rPr>
                <w:rStyle w:val="aa"/>
                <w:noProof/>
              </w:rPr>
              <w:t>桥梁托换工程监测</w:t>
            </w:r>
            <w:r w:rsidR="008C5FE2">
              <w:rPr>
                <w:noProof/>
                <w:webHidden/>
              </w:rPr>
              <w:tab/>
            </w:r>
            <w:r w:rsidR="008C5FE2">
              <w:rPr>
                <w:noProof/>
                <w:webHidden/>
              </w:rPr>
              <w:fldChar w:fldCharType="begin"/>
            </w:r>
            <w:r w:rsidR="008C5FE2">
              <w:rPr>
                <w:noProof/>
                <w:webHidden/>
              </w:rPr>
              <w:instrText xml:space="preserve"> PAGEREF _Toc96016958 \h </w:instrText>
            </w:r>
            <w:r w:rsidR="008C5FE2">
              <w:rPr>
                <w:noProof/>
                <w:webHidden/>
              </w:rPr>
            </w:r>
            <w:r w:rsidR="008C5FE2">
              <w:rPr>
                <w:noProof/>
                <w:webHidden/>
              </w:rPr>
              <w:fldChar w:fldCharType="separate"/>
            </w:r>
            <w:r w:rsidR="00946017">
              <w:rPr>
                <w:noProof/>
                <w:webHidden/>
              </w:rPr>
              <w:t>37</w:t>
            </w:r>
            <w:r w:rsidR="008C5FE2">
              <w:rPr>
                <w:noProof/>
                <w:webHidden/>
              </w:rPr>
              <w:fldChar w:fldCharType="end"/>
            </w:r>
          </w:hyperlink>
        </w:p>
        <w:p w14:paraId="0AE339D5" w14:textId="5617BD94" w:rsidR="008C5FE2" w:rsidRDefault="00745236">
          <w:pPr>
            <w:pStyle w:val="11"/>
            <w:tabs>
              <w:tab w:val="right" w:leader="dot" w:pos="8296"/>
            </w:tabs>
            <w:rPr>
              <w:rFonts w:asciiTheme="minorHAnsi" w:eastAsiaTheme="minorEastAsia" w:hAnsiTheme="minorHAnsi" w:cstheme="minorBidi"/>
              <w:noProof/>
              <w:szCs w:val="22"/>
            </w:rPr>
          </w:pPr>
          <w:hyperlink w:anchor="_Toc96016959" w:history="1">
            <w:r w:rsidR="008C5FE2" w:rsidRPr="00BB1A36">
              <w:rPr>
                <w:rStyle w:val="aa"/>
                <w:noProof/>
              </w:rPr>
              <w:t xml:space="preserve">7.5 </w:t>
            </w:r>
            <w:r w:rsidR="008C5FE2" w:rsidRPr="00BB1A36">
              <w:rPr>
                <w:rStyle w:val="aa"/>
                <w:noProof/>
              </w:rPr>
              <w:t>托换工程裂缝动态监测</w:t>
            </w:r>
            <w:r w:rsidR="008C5FE2">
              <w:rPr>
                <w:noProof/>
                <w:webHidden/>
              </w:rPr>
              <w:tab/>
            </w:r>
            <w:r w:rsidR="008C5FE2">
              <w:rPr>
                <w:noProof/>
                <w:webHidden/>
              </w:rPr>
              <w:fldChar w:fldCharType="begin"/>
            </w:r>
            <w:r w:rsidR="008C5FE2">
              <w:rPr>
                <w:noProof/>
                <w:webHidden/>
              </w:rPr>
              <w:instrText xml:space="preserve"> PAGEREF _Toc96016959 \h </w:instrText>
            </w:r>
            <w:r w:rsidR="008C5FE2">
              <w:rPr>
                <w:noProof/>
                <w:webHidden/>
              </w:rPr>
            </w:r>
            <w:r w:rsidR="008C5FE2">
              <w:rPr>
                <w:noProof/>
                <w:webHidden/>
              </w:rPr>
              <w:fldChar w:fldCharType="separate"/>
            </w:r>
            <w:r w:rsidR="00946017">
              <w:rPr>
                <w:noProof/>
                <w:webHidden/>
              </w:rPr>
              <w:t>38</w:t>
            </w:r>
            <w:r w:rsidR="008C5FE2">
              <w:rPr>
                <w:noProof/>
                <w:webHidden/>
              </w:rPr>
              <w:fldChar w:fldCharType="end"/>
            </w:r>
          </w:hyperlink>
        </w:p>
        <w:p w14:paraId="4A2E51E8" w14:textId="4FE82FE1" w:rsidR="008C5FE2" w:rsidRDefault="00745236">
          <w:pPr>
            <w:pStyle w:val="11"/>
            <w:tabs>
              <w:tab w:val="right" w:leader="dot" w:pos="8296"/>
            </w:tabs>
            <w:rPr>
              <w:rFonts w:asciiTheme="minorHAnsi" w:eastAsiaTheme="minorEastAsia" w:hAnsiTheme="minorHAnsi" w:cstheme="minorBidi"/>
              <w:noProof/>
              <w:szCs w:val="22"/>
            </w:rPr>
          </w:pPr>
          <w:hyperlink w:anchor="_Toc96016960" w:history="1">
            <w:r w:rsidR="008C5FE2" w:rsidRPr="00BB1A36">
              <w:rPr>
                <w:rStyle w:val="aa"/>
                <w:noProof/>
              </w:rPr>
              <w:t>附录</w:t>
            </w:r>
            <w:r w:rsidR="00EC0FD3">
              <w:rPr>
                <w:rStyle w:val="aa"/>
                <w:noProof/>
              </w:rPr>
              <w:t xml:space="preserve">A  </w:t>
            </w:r>
            <w:r w:rsidR="008C5FE2" w:rsidRPr="00BB1A36">
              <w:rPr>
                <w:rStyle w:val="aa"/>
                <w:noProof/>
              </w:rPr>
              <w:t>托换工程中采用千斤顶的合理选用</w:t>
            </w:r>
            <w:r w:rsidR="008C5FE2">
              <w:rPr>
                <w:noProof/>
                <w:webHidden/>
              </w:rPr>
              <w:tab/>
            </w:r>
            <w:r w:rsidR="008C5FE2">
              <w:rPr>
                <w:noProof/>
                <w:webHidden/>
              </w:rPr>
              <w:fldChar w:fldCharType="begin"/>
            </w:r>
            <w:r w:rsidR="008C5FE2">
              <w:rPr>
                <w:noProof/>
                <w:webHidden/>
              </w:rPr>
              <w:instrText xml:space="preserve"> PAGEREF _Toc96016960 \h </w:instrText>
            </w:r>
            <w:r w:rsidR="008C5FE2">
              <w:rPr>
                <w:noProof/>
                <w:webHidden/>
              </w:rPr>
            </w:r>
            <w:r w:rsidR="008C5FE2">
              <w:rPr>
                <w:noProof/>
                <w:webHidden/>
              </w:rPr>
              <w:fldChar w:fldCharType="separate"/>
            </w:r>
            <w:r w:rsidR="00946017">
              <w:rPr>
                <w:noProof/>
                <w:webHidden/>
              </w:rPr>
              <w:t>40</w:t>
            </w:r>
            <w:r w:rsidR="008C5FE2">
              <w:rPr>
                <w:noProof/>
                <w:webHidden/>
              </w:rPr>
              <w:fldChar w:fldCharType="end"/>
            </w:r>
          </w:hyperlink>
        </w:p>
        <w:p w14:paraId="6E090D97" w14:textId="1FA19BC6" w:rsidR="008C5FE2" w:rsidRDefault="00745236">
          <w:pPr>
            <w:pStyle w:val="11"/>
            <w:tabs>
              <w:tab w:val="right" w:leader="dot" w:pos="8296"/>
            </w:tabs>
            <w:rPr>
              <w:rFonts w:asciiTheme="minorHAnsi" w:eastAsiaTheme="minorEastAsia" w:hAnsiTheme="minorHAnsi" w:cstheme="minorBidi"/>
              <w:noProof/>
              <w:szCs w:val="22"/>
            </w:rPr>
          </w:pPr>
          <w:hyperlink w:anchor="_Toc96016961" w:history="1">
            <w:r w:rsidR="008C5FE2" w:rsidRPr="00BB1A36">
              <w:rPr>
                <w:rStyle w:val="aa"/>
                <w:noProof/>
              </w:rPr>
              <w:t>附录</w:t>
            </w:r>
            <w:r w:rsidR="008C5FE2" w:rsidRPr="00BB1A36">
              <w:rPr>
                <w:rStyle w:val="aa"/>
                <w:noProof/>
              </w:rPr>
              <w:t xml:space="preserve">B </w:t>
            </w:r>
            <w:r w:rsidR="00EC0FD3">
              <w:rPr>
                <w:rStyle w:val="aa"/>
                <w:noProof/>
              </w:rPr>
              <w:t xml:space="preserve"> </w:t>
            </w:r>
            <w:r w:rsidR="008C5FE2" w:rsidRPr="00BB1A36">
              <w:rPr>
                <w:rStyle w:val="aa"/>
                <w:noProof/>
              </w:rPr>
              <w:t>城市隧道工程自身风险和环境风险等级</w:t>
            </w:r>
            <w:r w:rsidR="008C5FE2">
              <w:rPr>
                <w:noProof/>
                <w:webHidden/>
              </w:rPr>
              <w:tab/>
            </w:r>
            <w:r w:rsidR="008C5FE2">
              <w:rPr>
                <w:noProof/>
                <w:webHidden/>
              </w:rPr>
              <w:fldChar w:fldCharType="begin"/>
            </w:r>
            <w:r w:rsidR="008C5FE2">
              <w:rPr>
                <w:noProof/>
                <w:webHidden/>
              </w:rPr>
              <w:instrText xml:space="preserve"> PAGEREF _Toc96016961 \h </w:instrText>
            </w:r>
            <w:r w:rsidR="008C5FE2">
              <w:rPr>
                <w:noProof/>
                <w:webHidden/>
              </w:rPr>
            </w:r>
            <w:r w:rsidR="008C5FE2">
              <w:rPr>
                <w:noProof/>
                <w:webHidden/>
              </w:rPr>
              <w:fldChar w:fldCharType="separate"/>
            </w:r>
            <w:r w:rsidR="00946017">
              <w:rPr>
                <w:noProof/>
                <w:webHidden/>
              </w:rPr>
              <w:t>45</w:t>
            </w:r>
            <w:r w:rsidR="008C5FE2">
              <w:rPr>
                <w:noProof/>
                <w:webHidden/>
              </w:rPr>
              <w:fldChar w:fldCharType="end"/>
            </w:r>
          </w:hyperlink>
        </w:p>
        <w:p w14:paraId="6C5B51AA" w14:textId="0FD2679A" w:rsidR="008C5FE2" w:rsidRDefault="00745236">
          <w:pPr>
            <w:pStyle w:val="11"/>
            <w:tabs>
              <w:tab w:val="right" w:leader="dot" w:pos="8296"/>
            </w:tabs>
            <w:rPr>
              <w:rFonts w:asciiTheme="minorHAnsi" w:eastAsiaTheme="minorEastAsia" w:hAnsiTheme="minorHAnsi" w:cstheme="minorBidi"/>
              <w:noProof/>
              <w:szCs w:val="22"/>
            </w:rPr>
          </w:pPr>
          <w:hyperlink w:anchor="_Toc96016962" w:history="1">
            <w:r w:rsidR="008C5FE2" w:rsidRPr="00BB1A36">
              <w:rPr>
                <w:rStyle w:val="aa"/>
                <w:noProof/>
              </w:rPr>
              <w:t>附录</w:t>
            </w:r>
            <w:r w:rsidR="008C5FE2" w:rsidRPr="00BB1A36">
              <w:rPr>
                <w:rStyle w:val="aa"/>
                <w:noProof/>
              </w:rPr>
              <w:t xml:space="preserve">C  </w:t>
            </w:r>
            <w:r w:rsidR="008C5FE2" w:rsidRPr="00BB1A36">
              <w:rPr>
                <w:rStyle w:val="aa"/>
                <w:noProof/>
              </w:rPr>
              <w:t>城市隧道周边设施监测控制标准</w:t>
            </w:r>
            <w:r w:rsidR="008C5FE2">
              <w:rPr>
                <w:noProof/>
                <w:webHidden/>
              </w:rPr>
              <w:tab/>
            </w:r>
            <w:r w:rsidR="008C5FE2">
              <w:rPr>
                <w:noProof/>
                <w:webHidden/>
              </w:rPr>
              <w:fldChar w:fldCharType="begin"/>
            </w:r>
            <w:r w:rsidR="008C5FE2">
              <w:rPr>
                <w:noProof/>
                <w:webHidden/>
              </w:rPr>
              <w:instrText xml:space="preserve"> PAGEREF _Toc96016962 \h </w:instrText>
            </w:r>
            <w:r w:rsidR="008C5FE2">
              <w:rPr>
                <w:noProof/>
                <w:webHidden/>
              </w:rPr>
            </w:r>
            <w:r w:rsidR="008C5FE2">
              <w:rPr>
                <w:noProof/>
                <w:webHidden/>
              </w:rPr>
              <w:fldChar w:fldCharType="separate"/>
            </w:r>
            <w:r w:rsidR="00946017">
              <w:rPr>
                <w:noProof/>
                <w:webHidden/>
              </w:rPr>
              <w:t>47</w:t>
            </w:r>
            <w:r w:rsidR="008C5FE2">
              <w:rPr>
                <w:noProof/>
                <w:webHidden/>
              </w:rPr>
              <w:fldChar w:fldCharType="end"/>
            </w:r>
          </w:hyperlink>
        </w:p>
        <w:p w14:paraId="0658D1AF" w14:textId="60EFD5E6" w:rsidR="008C5FE2" w:rsidRDefault="00745236">
          <w:pPr>
            <w:pStyle w:val="11"/>
            <w:tabs>
              <w:tab w:val="right" w:leader="dot" w:pos="8296"/>
            </w:tabs>
            <w:rPr>
              <w:rFonts w:asciiTheme="minorHAnsi" w:eastAsiaTheme="minorEastAsia" w:hAnsiTheme="minorHAnsi" w:cstheme="minorBidi"/>
              <w:noProof/>
              <w:szCs w:val="22"/>
            </w:rPr>
          </w:pPr>
          <w:hyperlink w:anchor="_Toc96016963" w:history="1">
            <w:r w:rsidR="008C5FE2" w:rsidRPr="00BB1A36">
              <w:rPr>
                <w:rStyle w:val="aa"/>
                <w:noProof/>
              </w:rPr>
              <w:t>附录</w:t>
            </w:r>
            <w:r w:rsidR="008C5FE2" w:rsidRPr="00BB1A36">
              <w:rPr>
                <w:rStyle w:val="aa"/>
                <w:noProof/>
              </w:rPr>
              <w:t xml:space="preserve">D </w:t>
            </w:r>
            <w:r w:rsidR="00EC0FD3">
              <w:rPr>
                <w:rStyle w:val="aa"/>
                <w:noProof/>
              </w:rPr>
              <w:t xml:space="preserve"> </w:t>
            </w:r>
            <w:r w:rsidR="008C5FE2" w:rsidRPr="00BB1A36">
              <w:rPr>
                <w:rStyle w:val="aa"/>
                <w:noProof/>
              </w:rPr>
              <w:t>结构应力应变监测表</w:t>
            </w:r>
            <w:r w:rsidR="008C5FE2">
              <w:rPr>
                <w:noProof/>
                <w:webHidden/>
              </w:rPr>
              <w:tab/>
            </w:r>
            <w:r w:rsidR="008C5FE2">
              <w:rPr>
                <w:noProof/>
                <w:webHidden/>
              </w:rPr>
              <w:fldChar w:fldCharType="begin"/>
            </w:r>
            <w:r w:rsidR="008C5FE2">
              <w:rPr>
                <w:noProof/>
                <w:webHidden/>
              </w:rPr>
              <w:instrText xml:space="preserve"> PAGEREF _Toc96016963 \h </w:instrText>
            </w:r>
            <w:r w:rsidR="008C5FE2">
              <w:rPr>
                <w:noProof/>
                <w:webHidden/>
              </w:rPr>
            </w:r>
            <w:r w:rsidR="008C5FE2">
              <w:rPr>
                <w:noProof/>
                <w:webHidden/>
              </w:rPr>
              <w:fldChar w:fldCharType="separate"/>
            </w:r>
            <w:r w:rsidR="00946017">
              <w:rPr>
                <w:noProof/>
                <w:webHidden/>
              </w:rPr>
              <w:t>49</w:t>
            </w:r>
            <w:r w:rsidR="008C5FE2">
              <w:rPr>
                <w:noProof/>
                <w:webHidden/>
              </w:rPr>
              <w:fldChar w:fldCharType="end"/>
            </w:r>
          </w:hyperlink>
        </w:p>
        <w:p w14:paraId="1870E1D8" w14:textId="1990F67A" w:rsidR="008C5FE2" w:rsidRDefault="00745236">
          <w:pPr>
            <w:pStyle w:val="11"/>
            <w:tabs>
              <w:tab w:val="right" w:leader="dot" w:pos="8296"/>
            </w:tabs>
            <w:rPr>
              <w:rFonts w:asciiTheme="minorHAnsi" w:eastAsiaTheme="minorEastAsia" w:hAnsiTheme="minorHAnsi" w:cstheme="minorBidi"/>
              <w:noProof/>
              <w:szCs w:val="22"/>
            </w:rPr>
          </w:pPr>
          <w:hyperlink w:anchor="_Toc96016964" w:history="1">
            <w:r w:rsidR="008C5FE2" w:rsidRPr="00BB1A36">
              <w:rPr>
                <w:rStyle w:val="aa"/>
                <w:noProof/>
              </w:rPr>
              <w:t>本规程用词说明</w:t>
            </w:r>
            <w:r w:rsidR="008C5FE2">
              <w:rPr>
                <w:noProof/>
                <w:webHidden/>
              </w:rPr>
              <w:tab/>
            </w:r>
            <w:r w:rsidR="008C5FE2">
              <w:rPr>
                <w:noProof/>
                <w:webHidden/>
              </w:rPr>
              <w:fldChar w:fldCharType="begin"/>
            </w:r>
            <w:r w:rsidR="008C5FE2">
              <w:rPr>
                <w:noProof/>
                <w:webHidden/>
              </w:rPr>
              <w:instrText xml:space="preserve"> PAGEREF _Toc96016964 \h </w:instrText>
            </w:r>
            <w:r w:rsidR="008C5FE2">
              <w:rPr>
                <w:noProof/>
                <w:webHidden/>
              </w:rPr>
            </w:r>
            <w:r w:rsidR="008C5FE2">
              <w:rPr>
                <w:noProof/>
                <w:webHidden/>
              </w:rPr>
              <w:fldChar w:fldCharType="separate"/>
            </w:r>
            <w:r w:rsidR="00946017">
              <w:rPr>
                <w:noProof/>
                <w:webHidden/>
              </w:rPr>
              <w:t>50</w:t>
            </w:r>
            <w:r w:rsidR="008C5FE2">
              <w:rPr>
                <w:noProof/>
                <w:webHidden/>
              </w:rPr>
              <w:fldChar w:fldCharType="end"/>
            </w:r>
          </w:hyperlink>
        </w:p>
        <w:p w14:paraId="3D94E8F2" w14:textId="33A19BD0" w:rsidR="008C5FE2" w:rsidRDefault="00745236">
          <w:pPr>
            <w:pStyle w:val="11"/>
            <w:tabs>
              <w:tab w:val="right" w:leader="dot" w:pos="8296"/>
            </w:tabs>
            <w:rPr>
              <w:rFonts w:asciiTheme="minorHAnsi" w:eastAsiaTheme="minorEastAsia" w:hAnsiTheme="minorHAnsi" w:cstheme="minorBidi"/>
              <w:noProof/>
              <w:szCs w:val="22"/>
            </w:rPr>
          </w:pPr>
          <w:hyperlink w:anchor="_Toc96016965" w:history="1">
            <w:r w:rsidR="008C5FE2" w:rsidRPr="00BB1A36">
              <w:rPr>
                <w:rStyle w:val="aa"/>
                <w:noProof/>
              </w:rPr>
              <w:t>引用标准</w:t>
            </w:r>
            <w:r w:rsidR="008C5FE2">
              <w:rPr>
                <w:noProof/>
                <w:webHidden/>
              </w:rPr>
              <w:tab/>
            </w:r>
            <w:r w:rsidR="008C5FE2">
              <w:rPr>
                <w:noProof/>
                <w:webHidden/>
              </w:rPr>
              <w:fldChar w:fldCharType="begin"/>
            </w:r>
            <w:r w:rsidR="008C5FE2">
              <w:rPr>
                <w:noProof/>
                <w:webHidden/>
              </w:rPr>
              <w:instrText xml:space="preserve"> PAGEREF _Toc96016965 \h </w:instrText>
            </w:r>
            <w:r w:rsidR="008C5FE2">
              <w:rPr>
                <w:noProof/>
                <w:webHidden/>
              </w:rPr>
            </w:r>
            <w:r w:rsidR="008C5FE2">
              <w:rPr>
                <w:noProof/>
                <w:webHidden/>
              </w:rPr>
              <w:fldChar w:fldCharType="separate"/>
            </w:r>
            <w:r w:rsidR="00946017">
              <w:rPr>
                <w:noProof/>
                <w:webHidden/>
              </w:rPr>
              <w:t>51</w:t>
            </w:r>
            <w:r w:rsidR="008C5FE2">
              <w:rPr>
                <w:noProof/>
                <w:webHidden/>
              </w:rPr>
              <w:fldChar w:fldCharType="end"/>
            </w:r>
          </w:hyperlink>
        </w:p>
        <w:p w14:paraId="14B95EB6" w14:textId="00BC8A02" w:rsidR="008C5FE2" w:rsidRDefault="00745236">
          <w:pPr>
            <w:pStyle w:val="11"/>
            <w:tabs>
              <w:tab w:val="right" w:leader="dot" w:pos="8296"/>
            </w:tabs>
            <w:rPr>
              <w:rFonts w:asciiTheme="minorHAnsi" w:eastAsiaTheme="minorEastAsia" w:hAnsiTheme="minorHAnsi" w:cstheme="minorBidi"/>
              <w:noProof/>
              <w:szCs w:val="22"/>
            </w:rPr>
          </w:pPr>
          <w:hyperlink w:anchor="_Toc96016966" w:history="1">
            <w:r w:rsidR="008C5FE2" w:rsidRPr="00BB1A36">
              <w:rPr>
                <w:rStyle w:val="aa"/>
                <w:noProof/>
              </w:rPr>
              <w:t>条文说明</w:t>
            </w:r>
            <w:r w:rsidR="008C5FE2">
              <w:rPr>
                <w:noProof/>
                <w:webHidden/>
              </w:rPr>
              <w:tab/>
            </w:r>
            <w:r w:rsidR="008C5FE2">
              <w:rPr>
                <w:noProof/>
                <w:webHidden/>
              </w:rPr>
              <w:fldChar w:fldCharType="begin"/>
            </w:r>
            <w:r w:rsidR="008C5FE2">
              <w:rPr>
                <w:noProof/>
                <w:webHidden/>
              </w:rPr>
              <w:instrText xml:space="preserve"> PAGEREF _Toc96016966 \h </w:instrText>
            </w:r>
            <w:r w:rsidR="008C5FE2">
              <w:rPr>
                <w:noProof/>
                <w:webHidden/>
              </w:rPr>
            </w:r>
            <w:r w:rsidR="008C5FE2">
              <w:rPr>
                <w:noProof/>
                <w:webHidden/>
              </w:rPr>
              <w:fldChar w:fldCharType="separate"/>
            </w:r>
            <w:r w:rsidR="00946017">
              <w:rPr>
                <w:noProof/>
                <w:webHidden/>
              </w:rPr>
              <w:t>52</w:t>
            </w:r>
            <w:r w:rsidR="008C5FE2">
              <w:rPr>
                <w:noProof/>
                <w:webHidden/>
              </w:rPr>
              <w:fldChar w:fldCharType="end"/>
            </w:r>
          </w:hyperlink>
        </w:p>
        <w:p w14:paraId="4B3B551D" w14:textId="15244E96" w:rsidR="00356106" w:rsidRDefault="00D9353D">
          <w:pPr>
            <w:rPr>
              <w:rFonts w:ascii="Times New Roman" w:hAnsi="Times New Roman"/>
              <w:b/>
              <w:bCs/>
              <w:lang w:val="zh-CN"/>
            </w:rPr>
          </w:pPr>
          <w:r w:rsidRPr="007010E1">
            <w:rPr>
              <w:rFonts w:ascii="Times New Roman" w:hAnsi="Times New Roman"/>
              <w:b/>
              <w:bCs/>
              <w:lang w:val="zh-CN"/>
            </w:rPr>
            <w:fldChar w:fldCharType="end"/>
          </w:r>
        </w:p>
        <w:p w14:paraId="30A3C07B" w14:textId="151BFB57" w:rsidR="003F576C" w:rsidRDefault="003F576C">
          <w:pPr>
            <w:rPr>
              <w:rFonts w:ascii="Times New Roman" w:hAnsi="Times New Roman"/>
              <w:b/>
              <w:bCs/>
              <w:lang w:val="zh-CN"/>
            </w:rPr>
          </w:pPr>
        </w:p>
        <w:p w14:paraId="6D85E51C" w14:textId="44B35F54" w:rsidR="003F576C" w:rsidRDefault="003F576C">
          <w:pPr>
            <w:rPr>
              <w:rFonts w:ascii="Times New Roman" w:hAnsi="Times New Roman"/>
              <w:b/>
              <w:bCs/>
              <w:lang w:val="zh-CN"/>
            </w:rPr>
          </w:pPr>
        </w:p>
        <w:p w14:paraId="60BB0F3F" w14:textId="0D50415A" w:rsidR="003F576C" w:rsidRDefault="003F576C">
          <w:pPr>
            <w:rPr>
              <w:rFonts w:ascii="Times New Roman" w:hAnsi="Times New Roman"/>
              <w:b/>
              <w:bCs/>
              <w:lang w:val="zh-CN"/>
            </w:rPr>
          </w:pPr>
        </w:p>
        <w:p w14:paraId="40DDD008" w14:textId="23472DBB" w:rsidR="003F576C" w:rsidRDefault="003F576C">
          <w:pPr>
            <w:rPr>
              <w:rFonts w:ascii="Times New Roman" w:hAnsi="Times New Roman"/>
              <w:b/>
              <w:bCs/>
              <w:lang w:val="zh-CN"/>
            </w:rPr>
          </w:pPr>
        </w:p>
        <w:p w14:paraId="63A4D580" w14:textId="77777777" w:rsidR="003F576C" w:rsidRPr="007010E1" w:rsidRDefault="003F576C">
          <w:pPr>
            <w:rPr>
              <w:rFonts w:ascii="Times New Roman" w:hAnsi="Times New Roman"/>
              <w:b/>
              <w:bCs/>
              <w:lang w:val="zh-CN"/>
            </w:rPr>
          </w:pPr>
        </w:p>
        <w:p w14:paraId="0085DD99" w14:textId="7C7C64FE" w:rsidR="00D9353D" w:rsidRPr="007010E1" w:rsidRDefault="00745236">
          <w:pPr>
            <w:rPr>
              <w:rFonts w:ascii="Times New Roman" w:hAnsi="Times New Roman"/>
            </w:rPr>
          </w:pPr>
        </w:p>
      </w:sdtContent>
    </w:sdt>
    <w:sdt>
      <w:sdtPr>
        <w:rPr>
          <w:rFonts w:ascii="Times New Roman" w:eastAsia="宋体" w:hAnsi="Times New Roman" w:cs="Times New Roman"/>
          <w:color w:val="auto"/>
          <w:kern w:val="2"/>
          <w:sz w:val="21"/>
          <w:szCs w:val="24"/>
          <w:lang w:val="zh-CN"/>
        </w:rPr>
        <w:id w:val="-1505431021"/>
        <w:docPartObj>
          <w:docPartGallery w:val="Table of Contents"/>
          <w:docPartUnique/>
        </w:docPartObj>
      </w:sdtPr>
      <w:sdtEndPr>
        <w:rPr>
          <w:b/>
          <w:bCs/>
        </w:rPr>
      </w:sdtEndPr>
      <w:sdtContent>
        <w:p w14:paraId="1044DAF6" w14:textId="64D99D79" w:rsidR="00356106" w:rsidRPr="007010E1" w:rsidRDefault="00356106" w:rsidP="00356106">
          <w:pPr>
            <w:pStyle w:val="TOC"/>
            <w:jc w:val="center"/>
            <w:rPr>
              <w:rFonts w:ascii="Times New Roman" w:eastAsia="宋体" w:hAnsi="Times New Roman" w:cs="Times New Roman"/>
              <w:b/>
              <w:color w:val="auto"/>
            </w:rPr>
          </w:pPr>
          <w:r w:rsidRPr="007010E1">
            <w:rPr>
              <w:rFonts w:ascii="Times New Roman" w:eastAsia="宋体" w:hAnsi="Times New Roman" w:cs="Times New Roman"/>
              <w:b/>
              <w:color w:val="auto"/>
              <w:lang w:val="zh-CN"/>
            </w:rPr>
            <w:t>contents</w:t>
          </w:r>
        </w:p>
        <w:p w14:paraId="3C90D6A0" w14:textId="1A1271E9" w:rsidR="00356106" w:rsidRPr="004C7BAF" w:rsidRDefault="00356106" w:rsidP="00356106">
          <w:pPr>
            <w:pStyle w:val="11"/>
            <w:tabs>
              <w:tab w:val="right" w:leader="dot" w:pos="8296"/>
            </w:tabs>
            <w:rPr>
              <w:noProof/>
              <w:szCs w:val="21"/>
            </w:rPr>
          </w:pPr>
          <w:r w:rsidRPr="007010E1">
            <w:fldChar w:fldCharType="begin"/>
          </w:r>
          <w:r w:rsidRPr="007010E1">
            <w:instrText xml:space="preserve"> TOC \o "1-3" \h \z \u </w:instrText>
          </w:r>
          <w:r w:rsidRPr="007010E1">
            <w:fldChar w:fldCharType="separate"/>
          </w:r>
          <w:hyperlink w:anchor="_Toc83300233" w:history="1">
            <w:r w:rsidRPr="004C7BAF">
              <w:rPr>
                <w:rStyle w:val="aa"/>
                <w:b/>
                <w:noProof/>
                <w:color w:val="auto"/>
                <w:szCs w:val="21"/>
              </w:rPr>
              <w:t xml:space="preserve">1 </w:t>
            </w:r>
            <w:r w:rsidR="00BD0062" w:rsidRPr="004C7BAF">
              <w:rPr>
                <w:b/>
                <w:szCs w:val="21"/>
              </w:rPr>
              <w:t>General Provisions</w:t>
            </w:r>
            <w:r w:rsidRPr="004C7BAF">
              <w:rPr>
                <w:noProof/>
                <w:webHidden/>
                <w:szCs w:val="21"/>
              </w:rPr>
              <w:tab/>
            </w:r>
            <w:r w:rsidR="009C3BDC">
              <w:rPr>
                <w:rFonts w:hint="eastAsia"/>
                <w:noProof/>
                <w:webHidden/>
                <w:szCs w:val="21"/>
              </w:rPr>
              <w:t>3</w:t>
            </w:r>
          </w:hyperlink>
        </w:p>
        <w:p w14:paraId="1B868800" w14:textId="76C0BE93" w:rsidR="00356106" w:rsidRPr="004C7BAF" w:rsidRDefault="00745236" w:rsidP="00356106">
          <w:pPr>
            <w:pStyle w:val="11"/>
            <w:tabs>
              <w:tab w:val="right" w:leader="dot" w:pos="8296"/>
            </w:tabs>
            <w:rPr>
              <w:noProof/>
              <w:szCs w:val="21"/>
            </w:rPr>
          </w:pPr>
          <w:hyperlink w:anchor="_Toc83300234" w:history="1">
            <w:r w:rsidR="00356106" w:rsidRPr="004C7BAF">
              <w:rPr>
                <w:rStyle w:val="aa"/>
                <w:b/>
                <w:noProof/>
                <w:color w:val="auto"/>
                <w:szCs w:val="21"/>
              </w:rPr>
              <w:t xml:space="preserve">2 </w:t>
            </w:r>
            <w:r w:rsidR="00BD0062" w:rsidRPr="004C7BAF">
              <w:rPr>
                <w:b/>
                <w:bCs/>
                <w:szCs w:val="21"/>
              </w:rPr>
              <w:t>Terminology and Symbols</w:t>
            </w:r>
            <w:r w:rsidR="00356106" w:rsidRPr="004C7BAF">
              <w:rPr>
                <w:noProof/>
                <w:webHidden/>
                <w:szCs w:val="21"/>
              </w:rPr>
              <w:tab/>
            </w:r>
            <w:r w:rsidR="009C3BDC">
              <w:rPr>
                <w:rFonts w:hint="eastAsia"/>
                <w:noProof/>
                <w:webHidden/>
                <w:szCs w:val="21"/>
              </w:rPr>
              <w:t>4</w:t>
            </w:r>
          </w:hyperlink>
        </w:p>
        <w:p w14:paraId="131C339B" w14:textId="720D6CE3" w:rsidR="00356106" w:rsidRPr="004C7BAF" w:rsidRDefault="00356106" w:rsidP="00356106">
          <w:pPr>
            <w:pStyle w:val="11"/>
            <w:tabs>
              <w:tab w:val="right" w:leader="dot" w:pos="8296"/>
            </w:tabs>
            <w:rPr>
              <w:noProof/>
              <w:szCs w:val="21"/>
            </w:rPr>
          </w:pPr>
          <w:r w:rsidRPr="004C7BAF">
            <w:rPr>
              <w:rStyle w:val="aa"/>
              <w:noProof/>
              <w:color w:val="auto"/>
              <w:szCs w:val="21"/>
              <w:u w:val="none"/>
            </w:rPr>
            <w:t xml:space="preserve">    </w:t>
          </w:r>
          <w:hyperlink w:anchor="_Toc83300235" w:history="1">
            <w:r w:rsidRPr="004C7BAF">
              <w:rPr>
                <w:rStyle w:val="aa"/>
                <w:noProof/>
                <w:color w:val="auto"/>
                <w:szCs w:val="21"/>
              </w:rPr>
              <w:t>2.1</w:t>
            </w:r>
            <w:r w:rsidR="00BD0062" w:rsidRPr="004C7BAF">
              <w:rPr>
                <w:szCs w:val="21"/>
              </w:rPr>
              <w:t>Terminology</w:t>
            </w:r>
            <w:r w:rsidRPr="004C7BAF">
              <w:rPr>
                <w:noProof/>
                <w:webHidden/>
                <w:szCs w:val="21"/>
              </w:rPr>
              <w:tab/>
            </w:r>
            <w:r w:rsidR="009C3BDC">
              <w:rPr>
                <w:rFonts w:hint="eastAsia"/>
                <w:noProof/>
                <w:webHidden/>
                <w:szCs w:val="21"/>
              </w:rPr>
              <w:t>4</w:t>
            </w:r>
          </w:hyperlink>
        </w:p>
        <w:p w14:paraId="3BF47F5A" w14:textId="7AD18336" w:rsidR="00356106" w:rsidRPr="004C7BAF" w:rsidRDefault="00356106" w:rsidP="00356106">
          <w:pPr>
            <w:pStyle w:val="11"/>
            <w:tabs>
              <w:tab w:val="right" w:leader="dot" w:pos="8296"/>
            </w:tabs>
            <w:rPr>
              <w:noProof/>
              <w:szCs w:val="21"/>
            </w:rPr>
          </w:pPr>
          <w:r w:rsidRPr="004C7BAF">
            <w:rPr>
              <w:rStyle w:val="aa"/>
              <w:noProof/>
              <w:color w:val="auto"/>
              <w:szCs w:val="21"/>
              <w:u w:val="none"/>
            </w:rPr>
            <w:t xml:space="preserve">    </w:t>
          </w:r>
          <w:hyperlink w:anchor="_Toc83300236" w:history="1">
            <w:r w:rsidRPr="004C7BAF">
              <w:rPr>
                <w:rStyle w:val="aa"/>
                <w:noProof/>
                <w:color w:val="auto"/>
                <w:szCs w:val="21"/>
              </w:rPr>
              <w:t>2.2</w:t>
            </w:r>
            <w:r w:rsidR="00BD0062" w:rsidRPr="004C7BAF">
              <w:rPr>
                <w:szCs w:val="21"/>
              </w:rPr>
              <w:t xml:space="preserve"> Symbols</w:t>
            </w:r>
            <w:r w:rsidRPr="004C7BAF">
              <w:rPr>
                <w:noProof/>
                <w:webHidden/>
                <w:szCs w:val="21"/>
              </w:rPr>
              <w:tab/>
            </w:r>
            <w:r w:rsidR="009C3BDC">
              <w:rPr>
                <w:rFonts w:hint="eastAsia"/>
                <w:noProof/>
                <w:webHidden/>
                <w:szCs w:val="21"/>
              </w:rPr>
              <w:t>5</w:t>
            </w:r>
          </w:hyperlink>
        </w:p>
        <w:p w14:paraId="2DC66275" w14:textId="6E118D9D" w:rsidR="00356106" w:rsidRPr="004C7BAF" w:rsidRDefault="00745236" w:rsidP="00356106">
          <w:pPr>
            <w:pStyle w:val="11"/>
            <w:tabs>
              <w:tab w:val="right" w:leader="dot" w:pos="8296"/>
            </w:tabs>
            <w:rPr>
              <w:noProof/>
              <w:szCs w:val="21"/>
            </w:rPr>
          </w:pPr>
          <w:hyperlink w:anchor="_Toc83300237" w:history="1">
            <w:r w:rsidR="00356106" w:rsidRPr="004C7BAF">
              <w:rPr>
                <w:rStyle w:val="aa"/>
                <w:b/>
                <w:noProof/>
                <w:color w:val="auto"/>
                <w:szCs w:val="21"/>
              </w:rPr>
              <w:t>3</w:t>
            </w:r>
            <w:r w:rsidR="00356106" w:rsidRPr="004C7BAF">
              <w:rPr>
                <w:rStyle w:val="aa"/>
                <w:noProof/>
                <w:color w:val="auto"/>
                <w:szCs w:val="21"/>
              </w:rPr>
              <w:t xml:space="preserve"> </w:t>
            </w:r>
            <w:r w:rsidR="00BD0062" w:rsidRPr="004C7BAF">
              <w:rPr>
                <w:b/>
                <w:szCs w:val="21"/>
              </w:rPr>
              <w:t>Basic Provisions</w:t>
            </w:r>
            <w:r w:rsidR="00356106" w:rsidRPr="004C7BAF">
              <w:rPr>
                <w:noProof/>
                <w:webHidden/>
                <w:szCs w:val="21"/>
              </w:rPr>
              <w:tab/>
            </w:r>
            <w:r w:rsidR="009C3BDC">
              <w:rPr>
                <w:rFonts w:hint="eastAsia"/>
                <w:noProof/>
                <w:webHidden/>
                <w:szCs w:val="21"/>
              </w:rPr>
              <w:t>6</w:t>
            </w:r>
          </w:hyperlink>
        </w:p>
        <w:p w14:paraId="2EBBF646" w14:textId="5205C475" w:rsidR="00356106" w:rsidRPr="004C7BAF" w:rsidRDefault="00745236" w:rsidP="00356106">
          <w:pPr>
            <w:pStyle w:val="11"/>
            <w:tabs>
              <w:tab w:val="right" w:leader="dot" w:pos="8296"/>
            </w:tabs>
            <w:rPr>
              <w:noProof/>
              <w:szCs w:val="21"/>
            </w:rPr>
          </w:pPr>
          <w:hyperlink w:anchor="_Toc83300238" w:history="1">
            <w:r w:rsidR="00356106" w:rsidRPr="004C7BAF">
              <w:rPr>
                <w:rStyle w:val="aa"/>
                <w:b/>
                <w:noProof/>
                <w:color w:val="auto"/>
                <w:szCs w:val="21"/>
              </w:rPr>
              <w:t xml:space="preserve">4 </w:t>
            </w:r>
            <w:r w:rsidR="00120414" w:rsidRPr="004C7BAF">
              <w:rPr>
                <w:b/>
                <w:szCs w:val="21"/>
              </w:rPr>
              <w:t>Underpinning Technology for Buildings</w:t>
            </w:r>
            <w:r w:rsidR="00356106" w:rsidRPr="004C7BAF">
              <w:rPr>
                <w:noProof/>
                <w:webHidden/>
                <w:szCs w:val="21"/>
              </w:rPr>
              <w:tab/>
            </w:r>
            <w:r w:rsidR="004A3F3D" w:rsidRPr="004C7BAF">
              <w:rPr>
                <w:noProof/>
                <w:webHidden/>
                <w:szCs w:val="21"/>
              </w:rPr>
              <w:t>8</w:t>
            </w:r>
          </w:hyperlink>
        </w:p>
        <w:p w14:paraId="7BE3B81D" w14:textId="773756A0" w:rsidR="00356106" w:rsidRPr="004C7BAF" w:rsidRDefault="00356106" w:rsidP="00356106">
          <w:pPr>
            <w:pStyle w:val="11"/>
            <w:tabs>
              <w:tab w:val="right" w:leader="dot" w:pos="8296"/>
            </w:tabs>
            <w:rPr>
              <w:noProof/>
              <w:szCs w:val="21"/>
            </w:rPr>
          </w:pPr>
          <w:r w:rsidRPr="004C7BAF">
            <w:rPr>
              <w:rStyle w:val="aa"/>
              <w:noProof/>
              <w:color w:val="auto"/>
              <w:szCs w:val="21"/>
              <w:u w:val="none"/>
            </w:rPr>
            <w:t xml:space="preserve">    </w:t>
          </w:r>
          <w:hyperlink w:anchor="_Toc83300239" w:history="1">
            <w:r w:rsidRPr="004C7BAF">
              <w:rPr>
                <w:rStyle w:val="aa"/>
                <w:noProof/>
                <w:color w:val="auto"/>
                <w:szCs w:val="21"/>
              </w:rPr>
              <w:t xml:space="preserve">4.1 </w:t>
            </w:r>
            <w:r w:rsidR="00120414" w:rsidRPr="004C7BAF">
              <w:rPr>
                <w:szCs w:val="21"/>
              </w:rPr>
              <w:t>General Requirements</w:t>
            </w:r>
            <w:r w:rsidRPr="004C7BAF">
              <w:rPr>
                <w:noProof/>
                <w:webHidden/>
                <w:szCs w:val="21"/>
              </w:rPr>
              <w:tab/>
            </w:r>
            <w:r w:rsidR="009C3BDC">
              <w:rPr>
                <w:rFonts w:hint="eastAsia"/>
                <w:noProof/>
                <w:webHidden/>
                <w:szCs w:val="21"/>
              </w:rPr>
              <w:t>8</w:t>
            </w:r>
          </w:hyperlink>
        </w:p>
        <w:p w14:paraId="6A1B24D2" w14:textId="34015350" w:rsidR="00356106" w:rsidRPr="004C7BAF" w:rsidRDefault="00356106" w:rsidP="00356106">
          <w:pPr>
            <w:pStyle w:val="11"/>
            <w:tabs>
              <w:tab w:val="right" w:leader="dot" w:pos="8296"/>
            </w:tabs>
            <w:rPr>
              <w:szCs w:val="21"/>
            </w:rPr>
          </w:pPr>
          <w:r w:rsidRPr="004C7BAF">
            <w:rPr>
              <w:rStyle w:val="aa"/>
              <w:noProof/>
              <w:color w:val="auto"/>
              <w:szCs w:val="21"/>
              <w:u w:val="none"/>
            </w:rPr>
            <w:t xml:space="preserve">    </w:t>
          </w:r>
          <w:hyperlink w:anchor="_Toc83300240" w:history="1">
            <w:r w:rsidRPr="004C7BAF">
              <w:rPr>
                <w:szCs w:val="21"/>
              </w:rPr>
              <w:t xml:space="preserve">4.2 </w:t>
            </w:r>
            <w:r w:rsidR="00F766A3" w:rsidRPr="004C7BAF">
              <w:rPr>
                <w:szCs w:val="21"/>
              </w:rPr>
              <w:t xml:space="preserve">Design of </w:t>
            </w:r>
            <w:r w:rsidR="001F650E" w:rsidRPr="004C7BAF">
              <w:rPr>
                <w:szCs w:val="21"/>
              </w:rPr>
              <w:t>Underpinning</w:t>
            </w:r>
            <w:r w:rsidR="001957E1" w:rsidRPr="004C7BAF">
              <w:rPr>
                <w:szCs w:val="21"/>
              </w:rPr>
              <w:t xml:space="preserve"> Engineering</w:t>
            </w:r>
            <w:r w:rsidRPr="004C7BAF">
              <w:rPr>
                <w:webHidden/>
                <w:szCs w:val="21"/>
              </w:rPr>
              <w:tab/>
            </w:r>
            <w:r w:rsidR="00B87C6A">
              <w:rPr>
                <w:rFonts w:hint="eastAsia"/>
                <w:webHidden/>
                <w:szCs w:val="21"/>
              </w:rPr>
              <w:t>9</w:t>
            </w:r>
          </w:hyperlink>
        </w:p>
        <w:p w14:paraId="2E6088E5" w14:textId="5D089295" w:rsidR="00356106" w:rsidRPr="004C7BAF" w:rsidRDefault="00356106" w:rsidP="00356106">
          <w:pPr>
            <w:pStyle w:val="11"/>
            <w:tabs>
              <w:tab w:val="right" w:leader="dot" w:pos="8296"/>
            </w:tabs>
            <w:rPr>
              <w:szCs w:val="21"/>
            </w:rPr>
          </w:pPr>
          <w:r w:rsidRPr="004C7BAF">
            <w:rPr>
              <w:rStyle w:val="aa"/>
              <w:noProof/>
              <w:color w:val="auto"/>
              <w:szCs w:val="21"/>
              <w:u w:val="none"/>
            </w:rPr>
            <w:t xml:space="preserve">    </w:t>
          </w:r>
          <w:hyperlink w:anchor="_Toc83300241" w:history="1">
            <w:r w:rsidRPr="004C7BAF">
              <w:rPr>
                <w:szCs w:val="21"/>
              </w:rPr>
              <w:t xml:space="preserve">4.3 </w:t>
            </w:r>
            <w:r w:rsidR="00085467" w:rsidRPr="004C7BAF">
              <w:rPr>
                <w:szCs w:val="21"/>
              </w:rPr>
              <w:t xml:space="preserve">Construction of </w:t>
            </w:r>
            <w:r w:rsidR="001F650E" w:rsidRPr="004C7BAF">
              <w:rPr>
                <w:szCs w:val="21"/>
              </w:rPr>
              <w:t>Underpinning Engineering</w:t>
            </w:r>
            <w:r w:rsidRPr="004C7BAF">
              <w:rPr>
                <w:webHidden/>
                <w:szCs w:val="21"/>
              </w:rPr>
              <w:tab/>
            </w:r>
            <w:r w:rsidR="009C3BDC">
              <w:rPr>
                <w:rFonts w:hint="eastAsia"/>
                <w:webHidden/>
                <w:szCs w:val="21"/>
              </w:rPr>
              <w:t>1</w:t>
            </w:r>
            <w:r w:rsidR="00B87C6A">
              <w:rPr>
                <w:rFonts w:hint="eastAsia"/>
                <w:webHidden/>
                <w:szCs w:val="21"/>
              </w:rPr>
              <w:t>7</w:t>
            </w:r>
          </w:hyperlink>
        </w:p>
        <w:p w14:paraId="487095A7" w14:textId="0081B05C" w:rsidR="00356106" w:rsidRPr="004C7BAF" w:rsidRDefault="00356106" w:rsidP="00356106">
          <w:pPr>
            <w:pStyle w:val="11"/>
            <w:tabs>
              <w:tab w:val="right" w:leader="dot" w:pos="8296"/>
            </w:tabs>
            <w:rPr>
              <w:noProof/>
              <w:szCs w:val="21"/>
            </w:rPr>
          </w:pPr>
          <w:r w:rsidRPr="004C7BAF">
            <w:rPr>
              <w:rStyle w:val="aa"/>
              <w:noProof/>
              <w:color w:val="auto"/>
              <w:szCs w:val="21"/>
              <w:u w:val="none"/>
            </w:rPr>
            <w:t xml:space="preserve">    </w:t>
          </w:r>
          <w:hyperlink w:anchor="_Toc83300242" w:history="1">
            <w:r w:rsidRPr="004C7BAF">
              <w:rPr>
                <w:rStyle w:val="aa"/>
                <w:noProof/>
                <w:color w:val="auto"/>
                <w:szCs w:val="21"/>
              </w:rPr>
              <w:t xml:space="preserve">4.4 </w:t>
            </w:r>
            <w:r w:rsidR="00120414" w:rsidRPr="004C7BAF">
              <w:rPr>
                <w:szCs w:val="21"/>
              </w:rPr>
              <w:t>Quality Control</w:t>
            </w:r>
            <w:r w:rsidRPr="004C7BAF">
              <w:rPr>
                <w:noProof/>
                <w:webHidden/>
                <w:szCs w:val="21"/>
              </w:rPr>
              <w:tab/>
            </w:r>
            <w:r w:rsidR="009C3BDC">
              <w:rPr>
                <w:rFonts w:hint="eastAsia"/>
                <w:noProof/>
                <w:webHidden/>
                <w:szCs w:val="21"/>
              </w:rPr>
              <w:t>1</w:t>
            </w:r>
            <w:r w:rsidR="00B87C6A">
              <w:rPr>
                <w:rFonts w:hint="eastAsia"/>
                <w:noProof/>
                <w:webHidden/>
                <w:szCs w:val="21"/>
              </w:rPr>
              <w:t>8</w:t>
            </w:r>
          </w:hyperlink>
        </w:p>
        <w:p w14:paraId="222A070E" w14:textId="434CB043" w:rsidR="00356106" w:rsidRPr="004C7BAF" w:rsidRDefault="00745236" w:rsidP="00356106">
          <w:pPr>
            <w:pStyle w:val="11"/>
            <w:tabs>
              <w:tab w:val="right" w:leader="dot" w:pos="8296"/>
            </w:tabs>
            <w:rPr>
              <w:noProof/>
              <w:szCs w:val="21"/>
            </w:rPr>
          </w:pPr>
          <w:hyperlink w:anchor="_Toc83300243" w:history="1">
            <w:r w:rsidR="00A15B51" w:rsidRPr="004C7BAF">
              <w:rPr>
                <w:rStyle w:val="aa"/>
                <w:b/>
                <w:noProof/>
                <w:color w:val="auto"/>
                <w:szCs w:val="21"/>
              </w:rPr>
              <w:t xml:space="preserve">5 </w:t>
            </w:r>
            <w:r w:rsidR="00F766A3" w:rsidRPr="004C7BAF">
              <w:rPr>
                <w:b/>
                <w:szCs w:val="21"/>
              </w:rPr>
              <w:t>Underpinning Technology for Traversing Underground Constructions tunnel</w:t>
            </w:r>
            <w:r w:rsidR="00356106" w:rsidRPr="004C7BAF">
              <w:rPr>
                <w:noProof/>
                <w:webHidden/>
                <w:szCs w:val="21"/>
              </w:rPr>
              <w:tab/>
            </w:r>
            <w:r w:rsidR="00B87C6A">
              <w:rPr>
                <w:rFonts w:hint="eastAsia"/>
                <w:noProof/>
                <w:webHidden/>
                <w:szCs w:val="21"/>
              </w:rPr>
              <w:t>20</w:t>
            </w:r>
          </w:hyperlink>
        </w:p>
        <w:p w14:paraId="364551DB" w14:textId="3AE4CD2B" w:rsidR="00356106" w:rsidRPr="004C7BAF" w:rsidRDefault="00356106" w:rsidP="000A27AB">
          <w:pPr>
            <w:pStyle w:val="11"/>
            <w:tabs>
              <w:tab w:val="right" w:leader="dot" w:pos="8296"/>
            </w:tabs>
            <w:rPr>
              <w:noProof/>
              <w:szCs w:val="21"/>
            </w:rPr>
          </w:pPr>
          <w:r w:rsidRPr="004C7BAF">
            <w:rPr>
              <w:rStyle w:val="aa"/>
              <w:noProof/>
              <w:color w:val="auto"/>
              <w:szCs w:val="21"/>
              <w:u w:val="none"/>
            </w:rPr>
            <w:t xml:space="preserve">    </w:t>
          </w:r>
          <w:hyperlink w:anchor="_Toc83300244" w:history="1">
            <w:r w:rsidRPr="004C7BAF">
              <w:rPr>
                <w:rStyle w:val="aa"/>
                <w:noProof/>
                <w:color w:val="auto"/>
                <w:szCs w:val="21"/>
              </w:rPr>
              <w:t xml:space="preserve">5.1  </w:t>
            </w:r>
            <w:r w:rsidR="0015352C" w:rsidRPr="004C7BAF">
              <w:rPr>
                <w:szCs w:val="21"/>
              </w:rPr>
              <w:t>General Requirements</w:t>
            </w:r>
            <w:r w:rsidRPr="004C7BAF">
              <w:rPr>
                <w:noProof/>
                <w:webHidden/>
                <w:szCs w:val="21"/>
              </w:rPr>
              <w:tab/>
            </w:r>
            <w:r w:rsidR="00B87C6A">
              <w:rPr>
                <w:rFonts w:hint="eastAsia"/>
                <w:noProof/>
                <w:webHidden/>
                <w:szCs w:val="21"/>
              </w:rPr>
              <w:t>20</w:t>
            </w:r>
          </w:hyperlink>
        </w:p>
        <w:p w14:paraId="1C620225" w14:textId="2C8350EA" w:rsidR="00356106" w:rsidRPr="004C7BAF" w:rsidRDefault="00356106" w:rsidP="00356106">
          <w:pPr>
            <w:pStyle w:val="11"/>
            <w:tabs>
              <w:tab w:val="right" w:leader="dot" w:pos="8296"/>
            </w:tabs>
            <w:rPr>
              <w:noProof/>
              <w:szCs w:val="21"/>
            </w:rPr>
          </w:pPr>
          <w:r w:rsidRPr="004C7BAF">
            <w:rPr>
              <w:rStyle w:val="aa"/>
              <w:noProof/>
              <w:color w:val="auto"/>
              <w:szCs w:val="21"/>
              <w:u w:val="none"/>
            </w:rPr>
            <w:t xml:space="preserve">    </w:t>
          </w:r>
          <w:hyperlink w:anchor="_Toc83300246" w:history="1">
            <w:r w:rsidRPr="004C7BAF">
              <w:rPr>
                <w:rStyle w:val="aa"/>
                <w:noProof/>
                <w:color w:val="auto"/>
                <w:szCs w:val="21"/>
              </w:rPr>
              <w:t>5.</w:t>
            </w:r>
            <w:r w:rsidR="000A27AB" w:rsidRPr="004C7BAF">
              <w:rPr>
                <w:rStyle w:val="aa"/>
                <w:noProof/>
                <w:color w:val="auto"/>
                <w:szCs w:val="21"/>
              </w:rPr>
              <w:t>2</w:t>
            </w:r>
            <w:r w:rsidRPr="004C7BAF">
              <w:rPr>
                <w:rStyle w:val="aa"/>
                <w:noProof/>
                <w:color w:val="auto"/>
                <w:szCs w:val="21"/>
              </w:rPr>
              <w:t xml:space="preserve">  </w:t>
            </w:r>
            <w:r w:rsidR="00894B46" w:rsidRPr="004C7BAF">
              <w:rPr>
                <w:szCs w:val="21"/>
              </w:rPr>
              <w:t>Design of Tunnel Crossing Underpinning</w:t>
            </w:r>
            <w:r w:rsidRPr="004C7BAF">
              <w:rPr>
                <w:noProof/>
                <w:webHidden/>
                <w:szCs w:val="21"/>
              </w:rPr>
              <w:tab/>
            </w:r>
            <w:r w:rsidR="00B87C6A">
              <w:rPr>
                <w:rFonts w:hint="eastAsia"/>
                <w:noProof/>
                <w:webHidden/>
                <w:szCs w:val="21"/>
              </w:rPr>
              <w:t>20</w:t>
            </w:r>
          </w:hyperlink>
        </w:p>
        <w:p w14:paraId="4D46296F" w14:textId="792E70D1" w:rsidR="00356106" w:rsidRPr="004C7BAF" w:rsidRDefault="00356106" w:rsidP="000A27AB">
          <w:pPr>
            <w:pStyle w:val="11"/>
            <w:tabs>
              <w:tab w:val="right" w:leader="dot" w:pos="8296"/>
            </w:tabs>
            <w:rPr>
              <w:szCs w:val="21"/>
            </w:rPr>
          </w:pPr>
          <w:r w:rsidRPr="004C7BAF">
            <w:rPr>
              <w:rStyle w:val="aa"/>
              <w:noProof/>
              <w:color w:val="auto"/>
              <w:szCs w:val="21"/>
              <w:u w:val="none"/>
            </w:rPr>
            <w:t xml:space="preserve">    </w:t>
          </w:r>
          <w:hyperlink w:anchor="_Toc83300247" w:history="1">
            <w:r w:rsidRPr="004C7BAF">
              <w:rPr>
                <w:szCs w:val="21"/>
              </w:rPr>
              <w:t>5.</w:t>
            </w:r>
            <w:r w:rsidR="000A27AB" w:rsidRPr="004C7BAF">
              <w:rPr>
                <w:szCs w:val="21"/>
              </w:rPr>
              <w:t>3</w:t>
            </w:r>
            <w:r w:rsidRPr="004C7BAF">
              <w:rPr>
                <w:szCs w:val="21"/>
              </w:rPr>
              <w:t xml:space="preserve">  </w:t>
            </w:r>
            <w:r w:rsidR="005A6FF4" w:rsidRPr="004C7BAF">
              <w:rPr>
                <w:szCs w:val="21"/>
              </w:rPr>
              <w:t>Construction of Tunnel Crossing Underpinning</w:t>
            </w:r>
            <w:r w:rsidRPr="004C7BAF">
              <w:rPr>
                <w:webHidden/>
                <w:szCs w:val="21"/>
              </w:rPr>
              <w:tab/>
            </w:r>
            <w:r w:rsidR="00CE275B">
              <w:rPr>
                <w:rFonts w:hint="eastAsia"/>
                <w:webHidden/>
                <w:szCs w:val="21"/>
              </w:rPr>
              <w:t>2</w:t>
            </w:r>
            <w:r w:rsidR="004E2BFB">
              <w:rPr>
                <w:rFonts w:hint="eastAsia"/>
                <w:webHidden/>
                <w:szCs w:val="21"/>
              </w:rPr>
              <w:t>5</w:t>
            </w:r>
          </w:hyperlink>
        </w:p>
        <w:p w14:paraId="17B05960" w14:textId="088F6B01" w:rsidR="00356106" w:rsidRPr="004C7BAF" w:rsidRDefault="00356106" w:rsidP="00356106">
          <w:pPr>
            <w:pStyle w:val="11"/>
            <w:tabs>
              <w:tab w:val="right" w:leader="dot" w:pos="8296"/>
            </w:tabs>
            <w:rPr>
              <w:noProof/>
              <w:szCs w:val="21"/>
            </w:rPr>
          </w:pPr>
          <w:r w:rsidRPr="004C7BAF">
            <w:rPr>
              <w:rStyle w:val="aa"/>
              <w:noProof/>
              <w:color w:val="auto"/>
              <w:szCs w:val="21"/>
              <w:u w:val="none"/>
            </w:rPr>
            <w:t xml:space="preserve">    </w:t>
          </w:r>
          <w:hyperlink w:anchor="_Toc83300249" w:history="1">
            <w:r w:rsidRPr="004C7BAF">
              <w:rPr>
                <w:rStyle w:val="aa"/>
                <w:noProof/>
                <w:color w:val="auto"/>
                <w:szCs w:val="21"/>
              </w:rPr>
              <w:t>5.</w:t>
            </w:r>
            <w:r w:rsidR="000A27AB" w:rsidRPr="004C7BAF">
              <w:rPr>
                <w:rStyle w:val="aa"/>
                <w:noProof/>
                <w:color w:val="auto"/>
                <w:szCs w:val="21"/>
              </w:rPr>
              <w:t>4</w:t>
            </w:r>
            <w:r w:rsidRPr="004C7BAF">
              <w:rPr>
                <w:rStyle w:val="aa"/>
                <w:noProof/>
                <w:color w:val="auto"/>
                <w:szCs w:val="21"/>
              </w:rPr>
              <w:t xml:space="preserve">  </w:t>
            </w:r>
            <w:r w:rsidR="00F55060" w:rsidRPr="004C7BAF">
              <w:rPr>
                <w:szCs w:val="21"/>
              </w:rPr>
              <w:t>Quality Inspection and Monitoring</w:t>
            </w:r>
            <w:r w:rsidRPr="004C7BAF">
              <w:rPr>
                <w:noProof/>
                <w:webHidden/>
                <w:szCs w:val="21"/>
              </w:rPr>
              <w:tab/>
            </w:r>
            <w:r w:rsidR="00CE275B">
              <w:rPr>
                <w:rFonts w:hint="eastAsia"/>
                <w:noProof/>
                <w:webHidden/>
                <w:szCs w:val="21"/>
              </w:rPr>
              <w:t>2</w:t>
            </w:r>
            <w:r w:rsidR="004E2BFB">
              <w:rPr>
                <w:rFonts w:hint="eastAsia"/>
                <w:noProof/>
                <w:webHidden/>
                <w:szCs w:val="21"/>
              </w:rPr>
              <w:t>7</w:t>
            </w:r>
          </w:hyperlink>
        </w:p>
        <w:p w14:paraId="63616761" w14:textId="4551D12B" w:rsidR="00356106" w:rsidRPr="004C7BAF" w:rsidRDefault="00745236" w:rsidP="00356106">
          <w:pPr>
            <w:pStyle w:val="11"/>
            <w:tabs>
              <w:tab w:val="right" w:leader="dot" w:pos="8296"/>
            </w:tabs>
            <w:rPr>
              <w:noProof/>
              <w:szCs w:val="21"/>
            </w:rPr>
          </w:pPr>
          <w:hyperlink w:anchor="_Toc83300250" w:history="1">
            <w:r w:rsidR="00356106" w:rsidRPr="004C7BAF">
              <w:rPr>
                <w:rStyle w:val="aa"/>
                <w:b/>
                <w:noProof/>
                <w:color w:val="auto"/>
                <w:szCs w:val="21"/>
              </w:rPr>
              <w:t>6</w:t>
            </w:r>
            <w:r w:rsidR="00A15B51" w:rsidRPr="004C7BAF">
              <w:rPr>
                <w:rStyle w:val="aa"/>
                <w:b/>
                <w:noProof/>
                <w:color w:val="auto"/>
                <w:szCs w:val="21"/>
              </w:rPr>
              <w:t xml:space="preserve"> </w:t>
            </w:r>
            <w:r w:rsidR="006058D4" w:rsidRPr="004C7BAF">
              <w:rPr>
                <w:rStyle w:val="aa"/>
                <w:b/>
                <w:noProof/>
                <w:color w:val="auto"/>
                <w:szCs w:val="21"/>
              </w:rPr>
              <w:t>Underpinning Technology for Bridge</w:t>
            </w:r>
            <w:r w:rsidR="00356106" w:rsidRPr="004C7BAF">
              <w:rPr>
                <w:noProof/>
                <w:webHidden/>
                <w:szCs w:val="21"/>
              </w:rPr>
              <w:tab/>
            </w:r>
            <w:r w:rsidR="00CE275B">
              <w:rPr>
                <w:rFonts w:hint="eastAsia"/>
                <w:noProof/>
                <w:webHidden/>
                <w:szCs w:val="21"/>
              </w:rPr>
              <w:t>2</w:t>
            </w:r>
            <w:r w:rsidR="004E2BFB">
              <w:rPr>
                <w:rFonts w:hint="eastAsia"/>
                <w:noProof/>
                <w:webHidden/>
                <w:szCs w:val="21"/>
              </w:rPr>
              <w:t>8</w:t>
            </w:r>
          </w:hyperlink>
        </w:p>
        <w:p w14:paraId="2AC7D439" w14:textId="107C9323" w:rsidR="00356106" w:rsidRPr="004C7BAF" w:rsidRDefault="00356106" w:rsidP="00356106">
          <w:pPr>
            <w:pStyle w:val="11"/>
            <w:tabs>
              <w:tab w:val="right" w:leader="dot" w:pos="8296"/>
            </w:tabs>
            <w:rPr>
              <w:noProof/>
              <w:szCs w:val="21"/>
            </w:rPr>
          </w:pPr>
          <w:r w:rsidRPr="004C7BAF">
            <w:rPr>
              <w:rStyle w:val="aa"/>
              <w:noProof/>
              <w:color w:val="auto"/>
              <w:szCs w:val="21"/>
              <w:u w:val="none"/>
            </w:rPr>
            <w:t xml:space="preserve">    </w:t>
          </w:r>
          <w:hyperlink w:anchor="_Toc83300251" w:history="1">
            <w:r w:rsidRPr="004C7BAF">
              <w:rPr>
                <w:rStyle w:val="aa"/>
                <w:noProof/>
                <w:color w:val="auto"/>
                <w:szCs w:val="21"/>
              </w:rPr>
              <w:t>6.1</w:t>
            </w:r>
            <w:r w:rsidR="00DB5A55" w:rsidRPr="004C7BAF">
              <w:rPr>
                <w:rStyle w:val="aa"/>
                <w:noProof/>
                <w:color w:val="auto"/>
                <w:szCs w:val="21"/>
              </w:rPr>
              <w:t xml:space="preserve">  </w:t>
            </w:r>
            <w:r w:rsidR="00F62606" w:rsidRPr="004C7BAF">
              <w:rPr>
                <w:rStyle w:val="aa"/>
                <w:noProof/>
                <w:color w:val="auto"/>
                <w:szCs w:val="21"/>
              </w:rPr>
              <w:t>General Requirements</w:t>
            </w:r>
            <w:r w:rsidRPr="004C7BAF">
              <w:rPr>
                <w:noProof/>
                <w:webHidden/>
                <w:szCs w:val="21"/>
              </w:rPr>
              <w:tab/>
            </w:r>
            <w:r w:rsidR="00CE275B">
              <w:rPr>
                <w:rFonts w:hint="eastAsia"/>
                <w:noProof/>
                <w:webHidden/>
                <w:szCs w:val="21"/>
              </w:rPr>
              <w:t>2</w:t>
            </w:r>
            <w:r w:rsidR="004E2BFB">
              <w:rPr>
                <w:rFonts w:hint="eastAsia"/>
                <w:noProof/>
                <w:webHidden/>
                <w:szCs w:val="21"/>
              </w:rPr>
              <w:t>8</w:t>
            </w:r>
          </w:hyperlink>
        </w:p>
        <w:p w14:paraId="4F255C55" w14:textId="33E0E732" w:rsidR="00356106" w:rsidRPr="004C7BAF" w:rsidRDefault="00356106" w:rsidP="00356106">
          <w:pPr>
            <w:pStyle w:val="11"/>
            <w:tabs>
              <w:tab w:val="right" w:leader="dot" w:pos="8296"/>
            </w:tabs>
            <w:rPr>
              <w:noProof/>
              <w:szCs w:val="21"/>
            </w:rPr>
          </w:pPr>
          <w:r w:rsidRPr="004C7BAF">
            <w:rPr>
              <w:rStyle w:val="aa"/>
              <w:noProof/>
              <w:color w:val="auto"/>
              <w:szCs w:val="21"/>
              <w:u w:val="none"/>
            </w:rPr>
            <w:t xml:space="preserve">    </w:t>
          </w:r>
          <w:hyperlink w:anchor="_Toc83300252" w:history="1">
            <w:r w:rsidRPr="004C7BAF">
              <w:rPr>
                <w:rStyle w:val="aa"/>
                <w:noProof/>
                <w:color w:val="auto"/>
                <w:szCs w:val="21"/>
              </w:rPr>
              <w:t xml:space="preserve">6.2 </w:t>
            </w:r>
            <w:r w:rsidR="00C629CC" w:rsidRPr="004C7BAF">
              <w:rPr>
                <w:rStyle w:val="aa"/>
                <w:noProof/>
                <w:color w:val="auto"/>
                <w:szCs w:val="21"/>
              </w:rPr>
              <w:t xml:space="preserve"> </w:t>
            </w:r>
            <w:r w:rsidR="00F62606" w:rsidRPr="004C7BAF">
              <w:rPr>
                <w:szCs w:val="21"/>
              </w:rPr>
              <w:t>Design of Bridge Underpinning</w:t>
            </w:r>
            <w:r w:rsidRPr="004C7BAF">
              <w:rPr>
                <w:noProof/>
                <w:webHidden/>
                <w:szCs w:val="21"/>
              </w:rPr>
              <w:tab/>
            </w:r>
            <w:r w:rsidR="00CE275B">
              <w:rPr>
                <w:rFonts w:hint="eastAsia"/>
                <w:noProof/>
                <w:webHidden/>
                <w:szCs w:val="21"/>
              </w:rPr>
              <w:t>2</w:t>
            </w:r>
            <w:r w:rsidR="004E2BFB">
              <w:rPr>
                <w:rFonts w:hint="eastAsia"/>
                <w:noProof/>
                <w:webHidden/>
                <w:szCs w:val="21"/>
              </w:rPr>
              <w:t>8</w:t>
            </w:r>
          </w:hyperlink>
        </w:p>
        <w:p w14:paraId="1E01929F" w14:textId="13A1A60F" w:rsidR="00356106" w:rsidRPr="004C7BAF" w:rsidRDefault="00356106" w:rsidP="00D34E63">
          <w:pPr>
            <w:pStyle w:val="11"/>
            <w:tabs>
              <w:tab w:val="right" w:leader="dot" w:pos="8296"/>
            </w:tabs>
            <w:rPr>
              <w:noProof/>
              <w:szCs w:val="21"/>
            </w:rPr>
          </w:pPr>
          <w:r w:rsidRPr="004C7BAF">
            <w:rPr>
              <w:rStyle w:val="aa"/>
              <w:noProof/>
              <w:color w:val="auto"/>
              <w:szCs w:val="21"/>
              <w:u w:val="none"/>
            </w:rPr>
            <w:t xml:space="preserve">    </w:t>
          </w:r>
          <w:hyperlink w:anchor="_Toc83300253" w:history="1">
            <w:r w:rsidRPr="004C7BAF">
              <w:rPr>
                <w:rStyle w:val="aa"/>
                <w:noProof/>
                <w:color w:val="auto"/>
                <w:szCs w:val="21"/>
              </w:rPr>
              <w:t xml:space="preserve">6.3 </w:t>
            </w:r>
            <w:r w:rsidR="00C629CC" w:rsidRPr="004C7BAF">
              <w:rPr>
                <w:rStyle w:val="aa"/>
                <w:noProof/>
                <w:color w:val="auto"/>
                <w:szCs w:val="21"/>
              </w:rPr>
              <w:t xml:space="preserve"> </w:t>
            </w:r>
            <w:r w:rsidR="00F62606" w:rsidRPr="004C7BAF">
              <w:rPr>
                <w:szCs w:val="21"/>
              </w:rPr>
              <w:t>Construction of  Bridge Underpinning</w:t>
            </w:r>
            <w:r w:rsidRPr="004C7BAF">
              <w:rPr>
                <w:noProof/>
                <w:webHidden/>
                <w:szCs w:val="21"/>
              </w:rPr>
              <w:tab/>
            </w:r>
            <w:r w:rsidR="00CE275B">
              <w:rPr>
                <w:rFonts w:hint="eastAsia"/>
                <w:noProof/>
                <w:webHidden/>
                <w:szCs w:val="21"/>
              </w:rPr>
              <w:t>3</w:t>
            </w:r>
            <w:r w:rsidR="004E2BFB">
              <w:rPr>
                <w:rFonts w:hint="eastAsia"/>
                <w:noProof/>
                <w:webHidden/>
                <w:szCs w:val="21"/>
              </w:rPr>
              <w:t>2</w:t>
            </w:r>
          </w:hyperlink>
        </w:p>
        <w:p w14:paraId="3D629549" w14:textId="43A48E87" w:rsidR="00356106" w:rsidRPr="004C7BAF" w:rsidRDefault="00356106" w:rsidP="00356106">
          <w:pPr>
            <w:pStyle w:val="11"/>
            <w:tabs>
              <w:tab w:val="right" w:leader="dot" w:pos="8296"/>
            </w:tabs>
            <w:rPr>
              <w:noProof/>
              <w:szCs w:val="21"/>
            </w:rPr>
          </w:pPr>
          <w:r w:rsidRPr="004C7BAF">
            <w:rPr>
              <w:rStyle w:val="aa"/>
              <w:noProof/>
              <w:color w:val="auto"/>
              <w:szCs w:val="21"/>
              <w:u w:val="none"/>
            </w:rPr>
            <w:t xml:space="preserve">    </w:t>
          </w:r>
          <w:hyperlink w:anchor="_Toc83300256" w:history="1">
            <w:r w:rsidRPr="004C7BAF">
              <w:rPr>
                <w:rStyle w:val="aa"/>
                <w:noProof/>
                <w:color w:val="auto"/>
                <w:szCs w:val="21"/>
              </w:rPr>
              <w:t>6.</w:t>
            </w:r>
            <w:r w:rsidR="00D34E63" w:rsidRPr="004C7BAF">
              <w:rPr>
                <w:rStyle w:val="aa"/>
                <w:noProof/>
                <w:color w:val="auto"/>
                <w:szCs w:val="21"/>
              </w:rPr>
              <w:t>4</w:t>
            </w:r>
            <w:r w:rsidRPr="004C7BAF">
              <w:rPr>
                <w:rStyle w:val="aa"/>
                <w:noProof/>
                <w:color w:val="auto"/>
                <w:szCs w:val="21"/>
              </w:rPr>
              <w:t xml:space="preserve"> </w:t>
            </w:r>
            <w:r w:rsidR="00C629CC" w:rsidRPr="004C7BAF">
              <w:rPr>
                <w:rStyle w:val="aa"/>
                <w:noProof/>
                <w:color w:val="auto"/>
                <w:szCs w:val="21"/>
              </w:rPr>
              <w:t xml:space="preserve"> </w:t>
            </w:r>
            <w:r w:rsidR="00F62606" w:rsidRPr="004C7BAF">
              <w:rPr>
                <w:rStyle w:val="aa"/>
                <w:noProof/>
                <w:color w:val="auto"/>
                <w:szCs w:val="21"/>
              </w:rPr>
              <w:t>Quality Control</w:t>
            </w:r>
            <w:r w:rsidRPr="004C7BAF">
              <w:rPr>
                <w:noProof/>
                <w:webHidden/>
                <w:szCs w:val="21"/>
              </w:rPr>
              <w:tab/>
            </w:r>
            <w:r w:rsidR="00CE275B">
              <w:rPr>
                <w:rFonts w:hint="eastAsia"/>
                <w:noProof/>
                <w:webHidden/>
                <w:szCs w:val="21"/>
              </w:rPr>
              <w:t>3</w:t>
            </w:r>
            <w:r w:rsidR="004E2BFB">
              <w:rPr>
                <w:rFonts w:hint="eastAsia"/>
                <w:noProof/>
                <w:webHidden/>
                <w:szCs w:val="21"/>
              </w:rPr>
              <w:t>3</w:t>
            </w:r>
          </w:hyperlink>
        </w:p>
        <w:p w14:paraId="0A05DBDA" w14:textId="6A0C3395" w:rsidR="00356106" w:rsidRPr="004C7BAF" w:rsidRDefault="00745236" w:rsidP="00356106">
          <w:pPr>
            <w:pStyle w:val="11"/>
            <w:tabs>
              <w:tab w:val="right" w:leader="dot" w:pos="8296"/>
            </w:tabs>
            <w:rPr>
              <w:noProof/>
              <w:szCs w:val="21"/>
            </w:rPr>
          </w:pPr>
          <w:hyperlink w:anchor="_Toc83300257" w:history="1">
            <w:r w:rsidR="00A15B51" w:rsidRPr="004C7BAF">
              <w:rPr>
                <w:rStyle w:val="aa"/>
                <w:b/>
                <w:noProof/>
                <w:color w:val="auto"/>
                <w:szCs w:val="21"/>
              </w:rPr>
              <w:t xml:space="preserve">7 </w:t>
            </w:r>
            <w:r w:rsidR="006A5729" w:rsidRPr="004C7BAF">
              <w:rPr>
                <w:rStyle w:val="aa"/>
                <w:b/>
                <w:noProof/>
                <w:color w:val="auto"/>
                <w:szCs w:val="21"/>
              </w:rPr>
              <w:t>Dynamic Monitoring of Underpinning Process</w:t>
            </w:r>
            <w:r w:rsidR="00356106" w:rsidRPr="004C7BAF">
              <w:rPr>
                <w:noProof/>
                <w:webHidden/>
                <w:szCs w:val="21"/>
              </w:rPr>
              <w:tab/>
            </w:r>
            <w:r w:rsidR="00D34E63" w:rsidRPr="004C7BAF">
              <w:rPr>
                <w:noProof/>
                <w:webHidden/>
                <w:szCs w:val="21"/>
              </w:rPr>
              <w:t>3</w:t>
            </w:r>
            <w:r w:rsidR="004E2BFB">
              <w:rPr>
                <w:rFonts w:hint="eastAsia"/>
                <w:noProof/>
                <w:webHidden/>
                <w:szCs w:val="21"/>
              </w:rPr>
              <w:t>5</w:t>
            </w:r>
          </w:hyperlink>
        </w:p>
        <w:p w14:paraId="1DCFF4DE" w14:textId="04B6BF2E" w:rsidR="00356106" w:rsidRPr="004C7BAF" w:rsidRDefault="00356106" w:rsidP="00356106">
          <w:pPr>
            <w:pStyle w:val="11"/>
            <w:tabs>
              <w:tab w:val="right" w:leader="dot" w:pos="8296"/>
            </w:tabs>
            <w:rPr>
              <w:noProof/>
              <w:szCs w:val="21"/>
            </w:rPr>
          </w:pPr>
          <w:r w:rsidRPr="004C7BAF">
            <w:rPr>
              <w:rStyle w:val="aa"/>
              <w:noProof/>
              <w:color w:val="auto"/>
              <w:szCs w:val="21"/>
              <w:u w:val="none"/>
            </w:rPr>
            <w:t xml:space="preserve">    </w:t>
          </w:r>
          <w:hyperlink w:anchor="_Toc83300258" w:history="1">
            <w:r w:rsidRPr="004C7BAF">
              <w:rPr>
                <w:rStyle w:val="aa"/>
                <w:noProof/>
                <w:color w:val="auto"/>
                <w:szCs w:val="21"/>
              </w:rPr>
              <w:t xml:space="preserve">7.1  </w:t>
            </w:r>
            <w:r w:rsidR="006A5729" w:rsidRPr="004C7BAF">
              <w:rPr>
                <w:rStyle w:val="aa"/>
                <w:noProof/>
                <w:color w:val="auto"/>
                <w:szCs w:val="21"/>
              </w:rPr>
              <w:t>General Requirements</w:t>
            </w:r>
            <w:r w:rsidRPr="004C7BAF">
              <w:rPr>
                <w:noProof/>
                <w:webHidden/>
                <w:szCs w:val="21"/>
              </w:rPr>
              <w:tab/>
            </w:r>
            <w:r w:rsidR="00CE275B">
              <w:rPr>
                <w:rFonts w:hint="eastAsia"/>
                <w:noProof/>
                <w:webHidden/>
                <w:szCs w:val="21"/>
              </w:rPr>
              <w:t>3</w:t>
            </w:r>
            <w:r w:rsidR="004E2BFB">
              <w:rPr>
                <w:rFonts w:hint="eastAsia"/>
                <w:noProof/>
                <w:webHidden/>
                <w:szCs w:val="21"/>
              </w:rPr>
              <w:t>5</w:t>
            </w:r>
          </w:hyperlink>
        </w:p>
        <w:p w14:paraId="4DF1A4BE" w14:textId="78CE3747" w:rsidR="00356106" w:rsidRPr="004C7BAF" w:rsidRDefault="00356106" w:rsidP="00356106">
          <w:pPr>
            <w:pStyle w:val="11"/>
            <w:tabs>
              <w:tab w:val="right" w:leader="dot" w:pos="8296"/>
            </w:tabs>
            <w:rPr>
              <w:noProof/>
              <w:szCs w:val="21"/>
            </w:rPr>
          </w:pPr>
          <w:r w:rsidRPr="004C7BAF">
            <w:rPr>
              <w:rStyle w:val="aa"/>
              <w:noProof/>
              <w:color w:val="auto"/>
              <w:szCs w:val="21"/>
              <w:u w:val="none"/>
            </w:rPr>
            <w:t xml:space="preserve">    </w:t>
          </w:r>
          <w:hyperlink w:anchor="_Toc83300259" w:history="1">
            <w:r w:rsidRPr="004C7BAF">
              <w:rPr>
                <w:rStyle w:val="aa"/>
                <w:noProof/>
                <w:color w:val="auto"/>
                <w:szCs w:val="21"/>
              </w:rPr>
              <w:t xml:space="preserve">7.2 </w:t>
            </w:r>
            <w:r w:rsidR="003E465B">
              <w:rPr>
                <w:rStyle w:val="aa"/>
                <w:noProof/>
                <w:color w:val="auto"/>
                <w:szCs w:val="21"/>
              </w:rPr>
              <w:t xml:space="preserve"> </w:t>
            </w:r>
            <w:r w:rsidR="003E465B" w:rsidRPr="003E465B">
              <w:rPr>
                <w:szCs w:val="21"/>
              </w:rPr>
              <w:t>Dynamic Monitoring of Building Underpinning</w:t>
            </w:r>
            <w:r w:rsidRPr="004C7BAF">
              <w:rPr>
                <w:noProof/>
                <w:webHidden/>
                <w:szCs w:val="21"/>
              </w:rPr>
              <w:tab/>
            </w:r>
            <w:r w:rsidR="00CE275B">
              <w:rPr>
                <w:rFonts w:hint="eastAsia"/>
                <w:noProof/>
                <w:webHidden/>
                <w:szCs w:val="21"/>
              </w:rPr>
              <w:t>3</w:t>
            </w:r>
            <w:r w:rsidR="004E2BFB">
              <w:rPr>
                <w:rFonts w:hint="eastAsia"/>
                <w:noProof/>
                <w:webHidden/>
                <w:szCs w:val="21"/>
              </w:rPr>
              <w:t>7</w:t>
            </w:r>
          </w:hyperlink>
        </w:p>
        <w:p w14:paraId="768E7275" w14:textId="746EE249" w:rsidR="008C3206" w:rsidRDefault="00C629CC" w:rsidP="008C3206">
          <w:pPr>
            <w:pStyle w:val="11"/>
            <w:tabs>
              <w:tab w:val="right" w:leader="dot" w:pos="8296"/>
            </w:tabs>
            <w:rPr>
              <w:rFonts w:asciiTheme="minorHAnsi" w:eastAsiaTheme="minorEastAsia" w:hAnsiTheme="minorHAnsi" w:cstheme="minorBidi"/>
              <w:noProof/>
              <w:szCs w:val="22"/>
            </w:rPr>
          </w:pPr>
          <w:r w:rsidRPr="004C7BAF">
            <w:rPr>
              <w:rStyle w:val="aa"/>
              <w:noProof/>
              <w:color w:val="auto"/>
              <w:szCs w:val="21"/>
              <w:u w:val="none"/>
            </w:rPr>
            <w:t xml:space="preserve">    </w:t>
          </w:r>
          <w:hyperlink w:anchor="_Toc96016957" w:history="1">
            <w:r w:rsidR="008C3206" w:rsidRPr="00BB1A36">
              <w:rPr>
                <w:rStyle w:val="aa"/>
                <w:noProof/>
              </w:rPr>
              <w:t xml:space="preserve">7.3 </w:t>
            </w:r>
            <w:r w:rsidR="008C3206">
              <w:rPr>
                <w:rStyle w:val="aa"/>
                <w:noProof/>
              </w:rPr>
              <w:t xml:space="preserve"> </w:t>
            </w:r>
            <w:r w:rsidR="008C3206" w:rsidRPr="008C3206">
              <w:rPr>
                <w:rStyle w:val="aa"/>
                <w:noProof/>
              </w:rPr>
              <w:t xml:space="preserve">Monitoring of </w:t>
            </w:r>
            <w:r w:rsidR="008C3206">
              <w:rPr>
                <w:rStyle w:val="aa"/>
                <w:noProof/>
              </w:rPr>
              <w:t>U</w:t>
            </w:r>
            <w:r w:rsidR="008C3206" w:rsidRPr="008C3206">
              <w:rPr>
                <w:rStyle w:val="aa"/>
                <w:noProof/>
              </w:rPr>
              <w:t xml:space="preserve">rban </w:t>
            </w:r>
            <w:r w:rsidR="008C3206">
              <w:rPr>
                <w:rStyle w:val="aa"/>
                <w:noProof/>
              </w:rPr>
              <w:t>T</w:t>
            </w:r>
            <w:r w:rsidR="008C3206" w:rsidRPr="008C3206">
              <w:rPr>
                <w:rStyle w:val="aa"/>
                <w:noProof/>
              </w:rPr>
              <w:t xml:space="preserve">unnel </w:t>
            </w:r>
            <w:r w:rsidR="008C3206">
              <w:rPr>
                <w:rStyle w:val="aa"/>
                <w:noProof/>
              </w:rPr>
              <w:t>C</w:t>
            </w:r>
            <w:r w:rsidR="008C3206" w:rsidRPr="008C3206">
              <w:rPr>
                <w:rStyle w:val="aa"/>
                <w:noProof/>
              </w:rPr>
              <w:t xml:space="preserve">rossing </w:t>
            </w:r>
            <w:r w:rsidR="008C3206">
              <w:rPr>
                <w:rStyle w:val="aa"/>
                <w:noProof/>
              </w:rPr>
              <w:t>U</w:t>
            </w:r>
            <w:r w:rsidR="008C3206" w:rsidRPr="008C3206">
              <w:rPr>
                <w:rStyle w:val="aa"/>
                <w:noProof/>
              </w:rPr>
              <w:t xml:space="preserve">nderpinning </w:t>
            </w:r>
            <w:r w:rsidR="008C3206">
              <w:rPr>
                <w:rStyle w:val="aa"/>
                <w:noProof/>
              </w:rPr>
              <w:t>P</w:t>
            </w:r>
            <w:r w:rsidR="008C3206" w:rsidRPr="008C3206">
              <w:rPr>
                <w:rStyle w:val="aa"/>
                <w:noProof/>
              </w:rPr>
              <w:t>roject</w:t>
            </w:r>
            <w:r w:rsidR="008C3206">
              <w:rPr>
                <w:noProof/>
                <w:webHidden/>
              </w:rPr>
              <w:tab/>
            </w:r>
            <w:r w:rsidR="008C3206">
              <w:rPr>
                <w:noProof/>
                <w:webHidden/>
              </w:rPr>
              <w:fldChar w:fldCharType="begin"/>
            </w:r>
            <w:r w:rsidR="008C3206">
              <w:rPr>
                <w:noProof/>
                <w:webHidden/>
              </w:rPr>
              <w:instrText xml:space="preserve"> PAGEREF _Toc96016957 \h </w:instrText>
            </w:r>
            <w:r w:rsidR="008C3206">
              <w:rPr>
                <w:noProof/>
                <w:webHidden/>
              </w:rPr>
            </w:r>
            <w:r w:rsidR="008C3206">
              <w:rPr>
                <w:noProof/>
                <w:webHidden/>
              </w:rPr>
              <w:fldChar w:fldCharType="separate"/>
            </w:r>
            <w:r w:rsidR="00946017">
              <w:rPr>
                <w:noProof/>
                <w:webHidden/>
              </w:rPr>
              <w:t>37</w:t>
            </w:r>
            <w:r w:rsidR="008C3206">
              <w:rPr>
                <w:noProof/>
                <w:webHidden/>
              </w:rPr>
              <w:fldChar w:fldCharType="end"/>
            </w:r>
          </w:hyperlink>
        </w:p>
        <w:p w14:paraId="551F095B" w14:textId="4D4BF8A3" w:rsidR="0039304C" w:rsidRPr="004C7BAF" w:rsidRDefault="00356106" w:rsidP="00C629CC">
          <w:pPr>
            <w:pStyle w:val="11"/>
            <w:tabs>
              <w:tab w:val="right" w:leader="dot" w:pos="8296"/>
            </w:tabs>
            <w:rPr>
              <w:noProof/>
              <w:szCs w:val="21"/>
            </w:rPr>
          </w:pPr>
          <w:r w:rsidRPr="004C7BAF">
            <w:rPr>
              <w:rStyle w:val="aa"/>
              <w:noProof/>
              <w:color w:val="auto"/>
              <w:szCs w:val="21"/>
              <w:u w:val="none"/>
            </w:rPr>
            <w:t xml:space="preserve">    </w:t>
          </w:r>
          <w:hyperlink w:anchor="_Toc83300263" w:history="1">
            <w:r w:rsidRPr="004C7BAF">
              <w:rPr>
                <w:rStyle w:val="aa"/>
                <w:noProof/>
                <w:color w:val="auto"/>
                <w:szCs w:val="21"/>
              </w:rPr>
              <w:t xml:space="preserve">7.4 </w:t>
            </w:r>
            <w:r w:rsidR="00C629CC" w:rsidRPr="004C7BAF">
              <w:rPr>
                <w:rStyle w:val="aa"/>
                <w:noProof/>
                <w:color w:val="auto"/>
                <w:szCs w:val="21"/>
              </w:rPr>
              <w:t xml:space="preserve"> </w:t>
            </w:r>
            <w:r w:rsidR="003E465B" w:rsidRPr="003E465B">
              <w:rPr>
                <w:szCs w:val="21"/>
              </w:rPr>
              <w:t>Dynamic Monitoring of Bridge Underpinning</w:t>
            </w:r>
            <w:r w:rsidRPr="003E465B">
              <w:rPr>
                <w:webHidden/>
                <w:szCs w:val="21"/>
              </w:rPr>
              <w:tab/>
            </w:r>
            <w:r w:rsidR="00A8561F">
              <w:rPr>
                <w:rFonts w:hint="eastAsia"/>
                <w:webHidden/>
                <w:szCs w:val="21"/>
              </w:rPr>
              <w:t>3</w:t>
            </w:r>
            <w:r w:rsidR="004E2BFB">
              <w:rPr>
                <w:rFonts w:hint="eastAsia"/>
                <w:webHidden/>
                <w:szCs w:val="21"/>
              </w:rPr>
              <w:t>8</w:t>
            </w:r>
          </w:hyperlink>
          <w:r w:rsidR="005A78CB" w:rsidRPr="004C7BAF">
            <w:rPr>
              <w:szCs w:val="21"/>
            </w:rPr>
            <w:fldChar w:fldCharType="begin"/>
          </w:r>
          <w:r w:rsidR="005A78CB" w:rsidRPr="004C7BAF">
            <w:rPr>
              <w:szCs w:val="21"/>
            </w:rPr>
            <w:instrText xml:space="preserve"> HYPERLINK \l "_Toc83300264" </w:instrText>
          </w:r>
          <w:r w:rsidR="005A78CB" w:rsidRPr="004C7BAF">
            <w:rPr>
              <w:szCs w:val="21"/>
            </w:rPr>
            <w:fldChar w:fldCharType="separate"/>
          </w:r>
        </w:p>
        <w:p w14:paraId="47864F8B" w14:textId="5295D079" w:rsidR="00356106" w:rsidRPr="004C7BAF" w:rsidRDefault="00C629CC" w:rsidP="00356106">
          <w:pPr>
            <w:pStyle w:val="11"/>
            <w:tabs>
              <w:tab w:val="right" w:leader="dot" w:pos="8296"/>
            </w:tabs>
            <w:rPr>
              <w:noProof/>
              <w:szCs w:val="21"/>
            </w:rPr>
          </w:pPr>
          <w:r w:rsidRPr="004C7BAF">
            <w:rPr>
              <w:noProof/>
              <w:szCs w:val="21"/>
            </w:rPr>
            <w:t xml:space="preserve">    7.5  Dynamic Monitoring of Crack in Underpinning Process</w:t>
          </w:r>
          <w:r w:rsidR="00356106" w:rsidRPr="004C7BAF">
            <w:rPr>
              <w:noProof/>
              <w:webHidden/>
              <w:szCs w:val="21"/>
            </w:rPr>
            <w:tab/>
          </w:r>
          <w:r w:rsidR="00A8561F">
            <w:rPr>
              <w:rFonts w:hint="eastAsia"/>
              <w:noProof/>
              <w:webHidden/>
              <w:szCs w:val="21"/>
            </w:rPr>
            <w:t>3</w:t>
          </w:r>
          <w:r w:rsidR="004E2BFB">
            <w:rPr>
              <w:rFonts w:hint="eastAsia"/>
              <w:noProof/>
              <w:webHidden/>
              <w:szCs w:val="21"/>
            </w:rPr>
            <w:t>9</w:t>
          </w:r>
          <w:r w:rsidR="005A78CB" w:rsidRPr="004C7BAF">
            <w:rPr>
              <w:noProof/>
              <w:szCs w:val="21"/>
            </w:rPr>
            <w:fldChar w:fldCharType="end"/>
          </w:r>
        </w:p>
        <w:p w14:paraId="7E379921" w14:textId="2F85F24D" w:rsidR="00356106" w:rsidRPr="004C7BAF" w:rsidRDefault="00745236" w:rsidP="00356106">
          <w:pPr>
            <w:pStyle w:val="11"/>
            <w:tabs>
              <w:tab w:val="right" w:leader="dot" w:pos="8296"/>
            </w:tabs>
            <w:rPr>
              <w:noProof/>
              <w:szCs w:val="21"/>
            </w:rPr>
          </w:pPr>
          <w:hyperlink w:anchor="_Toc83300267" w:history="1">
            <w:r w:rsidR="002A0BCC" w:rsidRPr="004C7BAF">
              <w:rPr>
                <w:b/>
                <w:bCs/>
                <w:szCs w:val="21"/>
              </w:rPr>
              <w:t>Appendix</w:t>
            </w:r>
            <w:r w:rsidR="002A0BCC" w:rsidRPr="004C7BAF">
              <w:rPr>
                <w:rStyle w:val="aa"/>
                <w:b/>
                <w:noProof/>
                <w:color w:val="auto"/>
                <w:szCs w:val="21"/>
              </w:rPr>
              <w:t xml:space="preserve"> A</w:t>
            </w:r>
            <w:r w:rsidR="002A0BCC" w:rsidRPr="004C7BAF">
              <w:rPr>
                <w:rStyle w:val="aa"/>
                <w:noProof/>
                <w:color w:val="auto"/>
                <w:szCs w:val="21"/>
              </w:rPr>
              <w:t xml:space="preserve">  </w:t>
            </w:r>
            <w:r w:rsidR="005A78CB" w:rsidRPr="004C7BAF">
              <w:rPr>
                <w:rStyle w:val="aa"/>
                <w:noProof/>
                <w:color w:val="auto"/>
                <w:szCs w:val="21"/>
              </w:rPr>
              <w:t>Major Installation of Underpinning</w:t>
            </w:r>
            <w:r w:rsidR="00356106" w:rsidRPr="004C7BAF">
              <w:rPr>
                <w:noProof/>
                <w:webHidden/>
                <w:szCs w:val="21"/>
              </w:rPr>
              <w:tab/>
            </w:r>
            <w:r w:rsidR="00A8561F">
              <w:rPr>
                <w:rFonts w:hint="eastAsia"/>
                <w:noProof/>
                <w:webHidden/>
                <w:szCs w:val="21"/>
              </w:rPr>
              <w:t>4</w:t>
            </w:r>
            <w:r w:rsidR="004E2BFB">
              <w:rPr>
                <w:rFonts w:hint="eastAsia"/>
                <w:noProof/>
                <w:webHidden/>
                <w:szCs w:val="21"/>
              </w:rPr>
              <w:t>1</w:t>
            </w:r>
          </w:hyperlink>
        </w:p>
        <w:p w14:paraId="35FA8A30" w14:textId="52DCBE40" w:rsidR="00356106" w:rsidRPr="004C7BAF" w:rsidRDefault="00745236" w:rsidP="00356106">
          <w:pPr>
            <w:pStyle w:val="11"/>
            <w:tabs>
              <w:tab w:val="right" w:leader="dot" w:pos="8296"/>
            </w:tabs>
            <w:rPr>
              <w:noProof/>
              <w:szCs w:val="21"/>
            </w:rPr>
          </w:pPr>
          <w:hyperlink w:anchor="_Toc83300268" w:history="1">
            <w:r w:rsidR="002A0BCC" w:rsidRPr="004C7BAF">
              <w:rPr>
                <w:rStyle w:val="aa"/>
                <w:b/>
                <w:noProof/>
                <w:color w:val="auto"/>
                <w:szCs w:val="21"/>
              </w:rPr>
              <w:t xml:space="preserve">Appendix </w:t>
            </w:r>
            <w:r w:rsidR="00356106" w:rsidRPr="004C7BAF">
              <w:rPr>
                <w:rStyle w:val="aa"/>
                <w:b/>
                <w:noProof/>
                <w:color w:val="auto"/>
                <w:szCs w:val="21"/>
              </w:rPr>
              <w:t>B</w:t>
            </w:r>
            <w:r w:rsidR="00356106" w:rsidRPr="004C7BAF">
              <w:rPr>
                <w:rStyle w:val="aa"/>
                <w:noProof/>
                <w:color w:val="auto"/>
                <w:szCs w:val="21"/>
              </w:rPr>
              <w:t xml:space="preserve"> </w:t>
            </w:r>
            <w:r w:rsidR="002A0BCC" w:rsidRPr="004C7BAF">
              <w:rPr>
                <w:rStyle w:val="aa"/>
                <w:noProof/>
                <w:color w:val="auto"/>
                <w:szCs w:val="21"/>
              </w:rPr>
              <w:t xml:space="preserve"> </w:t>
            </w:r>
            <w:r w:rsidR="00925F69" w:rsidRPr="004C7BAF">
              <w:rPr>
                <w:rStyle w:val="aa"/>
                <w:noProof/>
                <w:color w:val="auto"/>
                <w:szCs w:val="21"/>
              </w:rPr>
              <w:t>Self risk and environmental risk level of urban tunnel engineering</w:t>
            </w:r>
            <w:r w:rsidR="00356106" w:rsidRPr="004C7BAF">
              <w:rPr>
                <w:noProof/>
                <w:webHidden/>
                <w:szCs w:val="21"/>
              </w:rPr>
              <w:tab/>
            </w:r>
            <w:r w:rsidR="00A8561F">
              <w:rPr>
                <w:rFonts w:hint="eastAsia"/>
                <w:noProof/>
                <w:webHidden/>
                <w:szCs w:val="21"/>
              </w:rPr>
              <w:t>4</w:t>
            </w:r>
            <w:r w:rsidR="004E2BFB">
              <w:rPr>
                <w:rFonts w:hint="eastAsia"/>
                <w:noProof/>
                <w:webHidden/>
                <w:szCs w:val="21"/>
              </w:rPr>
              <w:t>6</w:t>
            </w:r>
          </w:hyperlink>
        </w:p>
        <w:p w14:paraId="0BCA5B32" w14:textId="144ED418" w:rsidR="004D73B5" w:rsidRDefault="00745236" w:rsidP="002A0BCC">
          <w:pPr>
            <w:pStyle w:val="11"/>
            <w:tabs>
              <w:tab w:val="right" w:leader="dot" w:pos="8296"/>
            </w:tabs>
            <w:rPr>
              <w:noProof/>
              <w:szCs w:val="21"/>
            </w:rPr>
          </w:pPr>
          <w:hyperlink w:anchor="_Toc83300269" w:history="1">
            <w:r w:rsidR="002A0BCC" w:rsidRPr="004C7BAF">
              <w:rPr>
                <w:rStyle w:val="aa"/>
                <w:b/>
                <w:noProof/>
                <w:color w:val="auto"/>
                <w:szCs w:val="21"/>
              </w:rPr>
              <w:t xml:space="preserve">Appendix </w:t>
            </w:r>
            <w:r w:rsidR="00356106" w:rsidRPr="004C7BAF">
              <w:rPr>
                <w:rStyle w:val="aa"/>
                <w:b/>
                <w:noProof/>
                <w:color w:val="auto"/>
                <w:szCs w:val="21"/>
              </w:rPr>
              <w:t>C</w:t>
            </w:r>
            <w:r w:rsidR="00356106" w:rsidRPr="004C7BAF">
              <w:rPr>
                <w:rStyle w:val="aa"/>
                <w:noProof/>
                <w:color w:val="auto"/>
                <w:szCs w:val="21"/>
              </w:rPr>
              <w:t xml:space="preserve">  </w:t>
            </w:r>
            <w:r w:rsidR="00925F69" w:rsidRPr="004C7BAF">
              <w:rPr>
                <w:rStyle w:val="aa"/>
                <w:noProof/>
                <w:color w:val="auto"/>
                <w:szCs w:val="21"/>
              </w:rPr>
              <w:t>Standard for monitoring and control of facilities around urban tunnels</w:t>
            </w:r>
            <w:r w:rsidR="00356106" w:rsidRPr="004C7BAF">
              <w:rPr>
                <w:noProof/>
                <w:webHidden/>
                <w:szCs w:val="21"/>
              </w:rPr>
              <w:tab/>
            </w:r>
            <w:r w:rsidR="00A8561F">
              <w:rPr>
                <w:rFonts w:hint="eastAsia"/>
                <w:noProof/>
                <w:webHidden/>
                <w:szCs w:val="21"/>
              </w:rPr>
              <w:t>4</w:t>
            </w:r>
            <w:r w:rsidR="004E2BFB">
              <w:rPr>
                <w:rFonts w:hint="eastAsia"/>
                <w:noProof/>
                <w:webHidden/>
                <w:szCs w:val="21"/>
              </w:rPr>
              <w:t>8</w:t>
            </w:r>
          </w:hyperlink>
        </w:p>
        <w:p w14:paraId="4010D71F" w14:textId="62E3554D" w:rsidR="00925F69" w:rsidRPr="004D73B5" w:rsidRDefault="00745236" w:rsidP="004D73B5">
          <w:pPr>
            <w:pStyle w:val="11"/>
            <w:tabs>
              <w:tab w:val="right" w:leader="dot" w:pos="8296"/>
            </w:tabs>
            <w:rPr>
              <w:rFonts w:asciiTheme="minorHAnsi" w:eastAsiaTheme="minorEastAsia" w:hAnsiTheme="minorHAnsi" w:cstheme="minorBidi"/>
              <w:noProof/>
              <w:szCs w:val="22"/>
            </w:rPr>
          </w:pPr>
          <w:hyperlink w:anchor="_Toc96016963" w:history="1">
            <w:r w:rsidR="004D73B5" w:rsidRPr="004D73B5">
              <w:rPr>
                <w:rStyle w:val="aa"/>
                <w:b/>
                <w:noProof/>
                <w:color w:val="auto"/>
                <w:szCs w:val="21"/>
              </w:rPr>
              <w:t xml:space="preserve">Appendix </w:t>
            </w:r>
            <w:r w:rsidR="004D73B5">
              <w:rPr>
                <w:rStyle w:val="aa"/>
                <w:b/>
                <w:noProof/>
                <w:color w:val="auto"/>
                <w:szCs w:val="21"/>
              </w:rPr>
              <w:t>D</w:t>
            </w:r>
            <w:r w:rsidR="004D73B5" w:rsidRPr="004D73B5">
              <w:rPr>
                <w:rStyle w:val="aa"/>
                <w:b/>
                <w:noProof/>
                <w:color w:val="auto"/>
                <w:szCs w:val="21"/>
              </w:rPr>
              <w:t xml:space="preserve"> </w:t>
            </w:r>
            <w:r w:rsidR="004D73B5">
              <w:rPr>
                <w:rStyle w:val="aa"/>
                <w:noProof/>
              </w:rPr>
              <w:t xml:space="preserve"> </w:t>
            </w:r>
            <w:r w:rsidR="004D73B5" w:rsidRPr="004D73B5">
              <w:rPr>
                <w:rStyle w:val="aa"/>
                <w:noProof/>
              </w:rPr>
              <w:t>Structural stress and strain monitoring table</w:t>
            </w:r>
            <w:r w:rsidR="004D73B5">
              <w:rPr>
                <w:noProof/>
                <w:webHidden/>
              </w:rPr>
              <w:tab/>
            </w:r>
            <w:r w:rsidR="004D73B5">
              <w:rPr>
                <w:noProof/>
                <w:webHidden/>
              </w:rPr>
              <w:fldChar w:fldCharType="begin"/>
            </w:r>
            <w:r w:rsidR="004D73B5">
              <w:rPr>
                <w:noProof/>
                <w:webHidden/>
              </w:rPr>
              <w:instrText xml:space="preserve"> PAGEREF _Toc96016963 \h </w:instrText>
            </w:r>
            <w:r w:rsidR="004D73B5">
              <w:rPr>
                <w:noProof/>
                <w:webHidden/>
              </w:rPr>
            </w:r>
            <w:r w:rsidR="004D73B5">
              <w:rPr>
                <w:noProof/>
                <w:webHidden/>
              </w:rPr>
              <w:fldChar w:fldCharType="separate"/>
            </w:r>
            <w:r w:rsidR="00946017">
              <w:rPr>
                <w:noProof/>
                <w:webHidden/>
              </w:rPr>
              <w:t>49</w:t>
            </w:r>
            <w:r w:rsidR="004D73B5">
              <w:rPr>
                <w:noProof/>
                <w:webHidden/>
              </w:rPr>
              <w:fldChar w:fldCharType="end"/>
            </w:r>
          </w:hyperlink>
          <w:r w:rsidR="005A78CB" w:rsidRPr="004C7BAF">
            <w:rPr>
              <w:szCs w:val="21"/>
            </w:rPr>
            <w:fldChar w:fldCharType="begin"/>
          </w:r>
          <w:r w:rsidR="005A78CB" w:rsidRPr="004C7BAF">
            <w:rPr>
              <w:szCs w:val="21"/>
            </w:rPr>
            <w:instrText xml:space="preserve"> HYPERLINK \l "_Toc83300270" </w:instrText>
          </w:r>
          <w:r w:rsidR="005A78CB" w:rsidRPr="004C7BAF">
            <w:rPr>
              <w:szCs w:val="21"/>
            </w:rPr>
            <w:fldChar w:fldCharType="separate"/>
          </w:r>
        </w:p>
        <w:p w14:paraId="2E875117" w14:textId="0E71D394" w:rsidR="00925F69" w:rsidRPr="004C7BAF" w:rsidRDefault="002A0BCC" w:rsidP="002A0BCC">
          <w:pPr>
            <w:pStyle w:val="11"/>
            <w:tabs>
              <w:tab w:val="right" w:leader="dot" w:pos="8296"/>
            </w:tabs>
            <w:jc w:val="both"/>
            <w:rPr>
              <w:noProof/>
              <w:szCs w:val="21"/>
            </w:rPr>
          </w:pPr>
          <w:r w:rsidRPr="004C7BAF">
            <w:rPr>
              <w:b/>
              <w:noProof/>
              <w:szCs w:val="21"/>
            </w:rPr>
            <w:t>Explanation of wording in this specification</w:t>
          </w:r>
          <w:r w:rsidR="00356106" w:rsidRPr="004C7BAF">
            <w:rPr>
              <w:noProof/>
              <w:webHidden/>
              <w:szCs w:val="21"/>
            </w:rPr>
            <w:tab/>
          </w:r>
          <w:r w:rsidR="00A8561F">
            <w:rPr>
              <w:rFonts w:hint="eastAsia"/>
              <w:noProof/>
              <w:webHidden/>
              <w:szCs w:val="21"/>
            </w:rPr>
            <w:t>5</w:t>
          </w:r>
          <w:r w:rsidR="004E2BFB">
            <w:rPr>
              <w:rFonts w:hint="eastAsia"/>
              <w:noProof/>
              <w:webHidden/>
              <w:szCs w:val="21"/>
            </w:rPr>
            <w:t>1</w:t>
          </w:r>
          <w:r w:rsidR="005A78CB" w:rsidRPr="004C7BAF">
            <w:rPr>
              <w:noProof/>
              <w:szCs w:val="21"/>
            </w:rPr>
            <w:fldChar w:fldCharType="end"/>
          </w:r>
          <w:r w:rsidR="005A78CB" w:rsidRPr="004C7BAF">
            <w:rPr>
              <w:szCs w:val="21"/>
            </w:rPr>
            <w:fldChar w:fldCharType="begin"/>
          </w:r>
          <w:r w:rsidR="005A78CB" w:rsidRPr="004C7BAF">
            <w:rPr>
              <w:szCs w:val="21"/>
            </w:rPr>
            <w:instrText xml:space="preserve"> HYPERLINK \l "_Toc83300271" </w:instrText>
          </w:r>
          <w:r w:rsidR="005A78CB" w:rsidRPr="004C7BAF">
            <w:rPr>
              <w:szCs w:val="21"/>
            </w:rPr>
            <w:fldChar w:fldCharType="separate"/>
          </w:r>
        </w:p>
        <w:p w14:paraId="4946198F" w14:textId="7386AA96" w:rsidR="00356106" w:rsidRPr="004C7BAF" w:rsidRDefault="002A0BCC" w:rsidP="00356106">
          <w:pPr>
            <w:pStyle w:val="11"/>
            <w:tabs>
              <w:tab w:val="right" w:leader="dot" w:pos="8296"/>
            </w:tabs>
            <w:rPr>
              <w:noProof/>
              <w:szCs w:val="21"/>
            </w:rPr>
          </w:pPr>
          <w:r w:rsidRPr="004C7BAF">
            <w:rPr>
              <w:b/>
              <w:noProof/>
              <w:szCs w:val="21"/>
            </w:rPr>
            <w:t>Explanations of the Provisions</w:t>
          </w:r>
          <w:r w:rsidR="00356106" w:rsidRPr="004C7BAF">
            <w:rPr>
              <w:noProof/>
              <w:webHidden/>
              <w:szCs w:val="21"/>
            </w:rPr>
            <w:tab/>
          </w:r>
          <w:r w:rsidR="007F1C01">
            <w:rPr>
              <w:rFonts w:hint="eastAsia"/>
              <w:noProof/>
              <w:webHidden/>
              <w:szCs w:val="21"/>
            </w:rPr>
            <w:t>5</w:t>
          </w:r>
          <w:r w:rsidR="004E2BFB">
            <w:rPr>
              <w:rFonts w:hint="eastAsia"/>
              <w:noProof/>
              <w:webHidden/>
              <w:szCs w:val="21"/>
            </w:rPr>
            <w:t>2</w:t>
          </w:r>
          <w:r w:rsidR="005A78CB" w:rsidRPr="004C7BAF">
            <w:rPr>
              <w:noProof/>
              <w:szCs w:val="21"/>
            </w:rPr>
            <w:fldChar w:fldCharType="end"/>
          </w:r>
        </w:p>
        <w:p w14:paraId="67EBEE3F" w14:textId="7AE9A3D6" w:rsidR="004E2BFB" w:rsidRDefault="00356106" w:rsidP="004E2BFB">
          <w:pPr>
            <w:pStyle w:val="11"/>
            <w:tabs>
              <w:tab w:val="right" w:leader="dot" w:pos="8296"/>
            </w:tabs>
            <w:rPr>
              <w:rFonts w:asciiTheme="minorHAnsi" w:eastAsiaTheme="minorEastAsia" w:hAnsiTheme="minorHAnsi" w:cstheme="minorBidi"/>
              <w:noProof/>
              <w:szCs w:val="22"/>
            </w:rPr>
          </w:pPr>
          <w:r w:rsidRPr="007010E1">
            <w:rPr>
              <w:b/>
              <w:bCs/>
              <w:lang w:val="zh-CN"/>
            </w:rPr>
            <w:fldChar w:fldCharType="end"/>
          </w:r>
          <w:hyperlink w:anchor="_Toc96016966" w:history="1">
            <w:r w:rsidR="004E2BFB" w:rsidRPr="004E2BFB">
              <w:rPr>
                <w:b/>
                <w:szCs w:val="21"/>
              </w:rPr>
              <w:t>Article description</w:t>
            </w:r>
            <w:r w:rsidR="004E2BFB">
              <w:rPr>
                <w:noProof/>
                <w:webHidden/>
              </w:rPr>
              <w:tab/>
            </w:r>
            <w:r w:rsidR="004E2BFB">
              <w:rPr>
                <w:noProof/>
                <w:webHidden/>
              </w:rPr>
              <w:fldChar w:fldCharType="begin"/>
            </w:r>
            <w:r w:rsidR="004E2BFB">
              <w:rPr>
                <w:noProof/>
                <w:webHidden/>
              </w:rPr>
              <w:instrText xml:space="preserve"> PAGEREF _Toc96016966 \h </w:instrText>
            </w:r>
            <w:r w:rsidR="004E2BFB">
              <w:rPr>
                <w:noProof/>
                <w:webHidden/>
              </w:rPr>
            </w:r>
            <w:r w:rsidR="004E2BFB">
              <w:rPr>
                <w:noProof/>
                <w:webHidden/>
              </w:rPr>
              <w:fldChar w:fldCharType="separate"/>
            </w:r>
            <w:r w:rsidR="00946017">
              <w:rPr>
                <w:noProof/>
                <w:webHidden/>
              </w:rPr>
              <w:t>52</w:t>
            </w:r>
            <w:r w:rsidR="004E2BFB">
              <w:rPr>
                <w:noProof/>
                <w:webHidden/>
              </w:rPr>
              <w:fldChar w:fldCharType="end"/>
            </w:r>
          </w:hyperlink>
        </w:p>
        <w:p w14:paraId="214F5BAB" w14:textId="28BBE534" w:rsidR="00356106" w:rsidRPr="007010E1" w:rsidRDefault="00745236" w:rsidP="00356106">
          <w:pPr>
            <w:rPr>
              <w:rFonts w:ascii="Times New Roman" w:hAnsi="Times New Roman"/>
              <w:b/>
              <w:bCs/>
              <w:lang w:val="zh-CN"/>
            </w:rPr>
          </w:pPr>
        </w:p>
      </w:sdtContent>
    </w:sdt>
    <w:p w14:paraId="2A92F4C6" w14:textId="77777777" w:rsidR="0091199E" w:rsidRPr="007010E1" w:rsidRDefault="00C95FEF" w:rsidP="00EA0178">
      <w:pPr>
        <w:pStyle w:val="11"/>
        <w:tabs>
          <w:tab w:val="right" w:leader="dot" w:pos="8312"/>
        </w:tabs>
        <w:jc w:val="both"/>
      </w:pPr>
      <w:r w:rsidRPr="007010E1">
        <w:fldChar w:fldCharType="begin"/>
      </w:r>
      <w:r w:rsidRPr="007010E1">
        <w:instrText xml:space="preserve">TOC \o "1-2" \h \u </w:instrText>
      </w:r>
      <w:r w:rsidRPr="007010E1">
        <w:fldChar w:fldCharType="separate"/>
      </w:r>
    </w:p>
    <w:p w14:paraId="62C520A0" w14:textId="77777777" w:rsidR="00C95FEF" w:rsidRPr="007010E1" w:rsidRDefault="00C95FEF" w:rsidP="00C95FEF">
      <w:pPr>
        <w:pStyle w:val="21"/>
        <w:tabs>
          <w:tab w:val="right" w:leader="dot" w:pos="8312"/>
        </w:tabs>
      </w:pPr>
    </w:p>
    <w:p w14:paraId="3F819785" w14:textId="746D014B" w:rsidR="00C95FEF" w:rsidRDefault="00C95FEF" w:rsidP="00C95FEF">
      <w:pPr>
        <w:autoSpaceDE w:val="0"/>
        <w:autoSpaceDN w:val="0"/>
        <w:adjustRightInd w:val="0"/>
        <w:spacing w:line="300" w:lineRule="auto"/>
        <w:ind w:left="359"/>
        <w:outlineLvl w:val="0"/>
        <w:rPr>
          <w:rFonts w:ascii="Times New Roman" w:hAnsi="Times New Roman"/>
        </w:rPr>
      </w:pPr>
      <w:r w:rsidRPr="007010E1">
        <w:rPr>
          <w:rFonts w:ascii="Times New Roman" w:hAnsi="Times New Roman"/>
        </w:rPr>
        <w:fldChar w:fldCharType="end"/>
      </w:r>
    </w:p>
    <w:p w14:paraId="14D78CD0" w14:textId="2C41D710" w:rsidR="004C7DCA" w:rsidRDefault="004C7DCA" w:rsidP="00C95FEF">
      <w:pPr>
        <w:autoSpaceDE w:val="0"/>
        <w:autoSpaceDN w:val="0"/>
        <w:adjustRightInd w:val="0"/>
        <w:spacing w:line="300" w:lineRule="auto"/>
        <w:ind w:left="359"/>
        <w:outlineLvl w:val="0"/>
        <w:rPr>
          <w:rFonts w:ascii="Times New Roman" w:hAnsi="Times New Roman"/>
        </w:rPr>
      </w:pPr>
    </w:p>
    <w:p w14:paraId="74E44FEF" w14:textId="397C8BD0" w:rsidR="004C7DCA" w:rsidRDefault="004C7DCA" w:rsidP="00C95FEF">
      <w:pPr>
        <w:autoSpaceDE w:val="0"/>
        <w:autoSpaceDN w:val="0"/>
        <w:adjustRightInd w:val="0"/>
        <w:spacing w:line="300" w:lineRule="auto"/>
        <w:ind w:left="359"/>
        <w:outlineLvl w:val="0"/>
        <w:rPr>
          <w:rFonts w:ascii="Times New Roman" w:hAnsi="Times New Roman"/>
        </w:rPr>
      </w:pPr>
    </w:p>
    <w:p w14:paraId="7A0C7E08" w14:textId="113CF342" w:rsidR="004C7DCA" w:rsidRDefault="004C7DCA" w:rsidP="00C95FEF">
      <w:pPr>
        <w:autoSpaceDE w:val="0"/>
        <w:autoSpaceDN w:val="0"/>
        <w:adjustRightInd w:val="0"/>
        <w:spacing w:line="300" w:lineRule="auto"/>
        <w:ind w:left="359"/>
        <w:outlineLvl w:val="0"/>
        <w:rPr>
          <w:rFonts w:ascii="Times New Roman" w:hAnsi="Times New Roman"/>
        </w:rPr>
      </w:pPr>
    </w:p>
    <w:p w14:paraId="6A4CE63E" w14:textId="77777777" w:rsidR="004C7DCA" w:rsidRPr="007010E1" w:rsidRDefault="004C7DCA" w:rsidP="00C95FEF">
      <w:pPr>
        <w:autoSpaceDE w:val="0"/>
        <w:autoSpaceDN w:val="0"/>
        <w:adjustRightInd w:val="0"/>
        <w:spacing w:line="300" w:lineRule="auto"/>
        <w:ind w:left="359"/>
        <w:outlineLvl w:val="0"/>
        <w:rPr>
          <w:rFonts w:ascii="Times New Roman" w:hAnsi="Times New Roman"/>
          <w:b/>
          <w:bCs/>
        </w:rPr>
      </w:pPr>
    </w:p>
    <w:p w14:paraId="699E8EFF" w14:textId="77777777" w:rsidR="00216EA3" w:rsidRPr="007010E1" w:rsidRDefault="00216EA3" w:rsidP="00CE267F">
      <w:pPr>
        <w:pStyle w:val="1"/>
        <w:snapToGrid w:val="0"/>
        <w:spacing w:beforeLines="50" w:before="156" w:afterLines="50" w:after="156" w:line="360" w:lineRule="auto"/>
        <w:ind w:left="431" w:hanging="431"/>
        <w:jc w:val="center"/>
        <w:rPr>
          <w:rFonts w:ascii="Times New Roman" w:eastAsia="宋体" w:hAnsi="Times New Roman"/>
          <w:sz w:val="28"/>
          <w:szCs w:val="28"/>
        </w:rPr>
      </w:pPr>
      <w:bookmarkStart w:id="86" w:name="_Toc96016934"/>
      <w:bookmarkStart w:id="87" w:name="_Toc96328241"/>
      <w:r w:rsidRPr="007010E1">
        <w:rPr>
          <w:rFonts w:ascii="Times New Roman" w:eastAsia="宋体" w:hAnsi="Times New Roman"/>
          <w:sz w:val="28"/>
          <w:szCs w:val="28"/>
        </w:rPr>
        <w:lastRenderedPageBreak/>
        <w:t xml:space="preserve">1  </w:t>
      </w:r>
      <w:r w:rsidRPr="007010E1">
        <w:rPr>
          <w:rFonts w:ascii="Times New Roman" w:eastAsia="宋体" w:hAnsi="Times New Roman"/>
          <w:sz w:val="28"/>
          <w:szCs w:val="28"/>
        </w:rPr>
        <w:t>总</w:t>
      </w:r>
      <w:r w:rsidRPr="007010E1">
        <w:rPr>
          <w:rFonts w:ascii="Times New Roman" w:eastAsia="宋体" w:hAnsi="Times New Roman"/>
          <w:sz w:val="28"/>
          <w:szCs w:val="28"/>
        </w:rPr>
        <w:t xml:space="preserve"> </w:t>
      </w:r>
      <w:r w:rsidRPr="007010E1">
        <w:rPr>
          <w:rFonts w:ascii="Times New Roman" w:eastAsia="宋体" w:hAnsi="Times New Roman"/>
          <w:sz w:val="28"/>
          <w:szCs w:val="28"/>
        </w:rPr>
        <w:t>则</w:t>
      </w:r>
      <w:bookmarkEnd w:id="86"/>
      <w:bookmarkEnd w:id="87"/>
    </w:p>
    <w:p w14:paraId="02E0C9FF" w14:textId="77777777" w:rsidR="00216EA3" w:rsidRPr="007010E1" w:rsidRDefault="00216EA3" w:rsidP="00B24130">
      <w:pPr>
        <w:autoSpaceDE w:val="0"/>
        <w:autoSpaceDN w:val="0"/>
        <w:adjustRightInd w:val="0"/>
        <w:spacing w:line="360" w:lineRule="auto"/>
        <w:rPr>
          <w:rFonts w:ascii="Times New Roman" w:hAnsi="Times New Roman"/>
          <w:lang w:val="zh-CN"/>
        </w:rPr>
      </w:pPr>
      <w:r w:rsidRPr="007010E1">
        <w:rPr>
          <w:rFonts w:ascii="Times New Roman" w:hAnsi="Times New Roman"/>
          <w:b/>
          <w:bCs/>
          <w:lang w:val="zh-CN"/>
        </w:rPr>
        <w:t xml:space="preserve">1.0.1 </w:t>
      </w:r>
      <w:r w:rsidRPr="007010E1">
        <w:rPr>
          <w:rFonts w:ascii="Times New Roman" w:hAnsi="Times New Roman"/>
          <w:lang w:val="zh-CN"/>
        </w:rPr>
        <w:t>为在</w:t>
      </w:r>
      <w:r w:rsidR="00301DB8" w:rsidRPr="007010E1">
        <w:rPr>
          <w:rFonts w:ascii="Times New Roman" w:hAnsi="Times New Roman"/>
          <w:lang w:val="zh-CN"/>
        </w:rPr>
        <w:t>建筑物、</w:t>
      </w:r>
      <w:r w:rsidR="007179DB" w:rsidRPr="007010E1">
        <w:rPr>
          <w:rFonts w:ascii="Times New Roman" w:hAnsi="Times New Roman"/>
          <w:lang w:val="zh-CN"/>
        </w:rPr>
        <w:t>城市隧道</w:t>
      </w:r>
      <w:r w:rsidR="00301DB8" w:rsidRPr="007010E1">
        <w:rPr>
          <w:rFonts w:ascii="Times New Roman" w:hAnsi="Times New Roman"/>
          <w:lang w:val="zh-CN"/>
        </w:rPr>
        <w:t>、</w:t>
      </w:r>
      <w:r w:rsidR="007179DB" w:rsidRPr="007010E1">
        <w:rPr>
          <w:rFonts w:ascii="Times New Roman" w:hAnsi="Times New Roman"/>
          <w:lang w:val="zh-CN"/>
        </w:rPr>
        <w:t>桥梁</w:t>
      </w:r>
      <w:r w:rsidRPr="007010E1">
        <w:rPr>
          <w:rFonts w:ascii="Times New Roman" w:hAnsi="Times New Roman"/>
          <w:lang w:val="zh-CN"/>
        </w:rPr>
        <w:t>等托换工程的设计、施工、质量控制、监测与验收中，贯彻执行国家的技术经济政策，做到安全可靠、经济适用、技术先进、确保质量、保护环境，制定本规程。</w:t>
      </w:r>
    </w:p>
    <w:p w14:paraId="04B1EAB2" w14:textId="77777777" w:rsidR="00216EA3" w:rsidRPr="007010E1" w:rsidRDefault="00216EA3" w:rsidP="00B24130">
      <w:pPr>
        <w:autoSpaceDE w:val="0"/>
        <w:autoSpaceDN w:val="0"/>
        <w:adjustRightInd w:val="0"/>
        <w:spacing w:line="360" w:lineRule="auto"/>
        <w:rPr>
          <w:rFonts w:ascii="Times New Roman" w:hAnsi="Times New Roman"/>
          <w:lang w:val="zh-CN"/>
        </w:rPr>
      </w:pPr>
      <w:r w:rsidRPr="007010E1">
        <w:rPr>
          <w:rFonts w:ascii="Times New Roman" w:hAnsi="Times New Roman"/>
          <w:b/>
          <w:bCs/>
          <w:lang w:val="zh-CN"/>
        </w:rPr>
        <w:t>1.0.2</w:t>
      </w:r>
      <w:r w:rsidRPr="007010E1">
        <w:rPr>
          <w:rFonts w:ascii="Times New Roman" w:hAnsi="Times New Roman"/>
          <w:lang w:val="zh-CN"/>
        </w:rPr>
        <w:t xml:space="preserve"> </w:t>
      </w:r>
      <w:r w:rsidRPr="007010E1">
        <w:rPr>
          <w:rFonts w:ascii="Times New Roman" w:hAnsi="Times New Roman"/>
          <w:lang w:val="zh-CN"/>
        </w:rPr>
        <w:t>本规程适用于</w:t>
      </w:r>
      <w:r w:rsidR="007179DB" w:rsidRPr="007010E1">
        <w:rPr>
          <w:rFonts w:ascii="Times New Roman" w:hAnsi="Times New Roman"/>
          <w:lang w:val="zh-CN"/>
        </w:rPr>
        <w:t>建筑物、城市隧道、桥梁</w:t>
      </w:r>
      <w:r w:rsidRPr="007010E1">
        <w:rPr>
          <w:rFonts w:ascii="Times New Roman" w:hAnsi="Times New Roman"/>
          <w:lang w:val="zh-CN"/>
        </w:rPr>
        <w:t>等托换工程的设计、施工、质量控制、监测与验收。</w:t>
      </w:r>
    </w:p>
    <w:p w14:paraId="388564D7" w14:textId="50DD00B6" w:rsidR="00216EA3" w:rsidRPr="007010E1" w:rsidRDefault="00216EA3" w:rsidP="00B24130">
      <w:pPr>
        <w:autoSpaceDE w:val="0"/>
        <w:autoSpaceDN w:val="0"/>
        <w:adjustRightInd w:val="0"/>
        <w:spacing w:line="360" w:lineRule="auto"/>
        <w:rPr>
          <w:rFonts w:ascii="Times New Roman" w:hAnsi="Times New Roman"/>
          <w:lang w:val="zh-CN"/>
        </w:rPr>
      </w:pPr>
      <w:r w:rsidRPr="007010E1">
        <w:rPr>
          <w:rFonts w:ascii="Times New Roman" w:hAnsi="Times New Roman"/>
          <w:b/>
          <w:bCs/>
          <w:lang w:val="zh-CN"/>
        </w:rPr>
        <w:t>1.0.3</w:t>
      </w:r>
      <w:r w:rsidR="008D541F" w:rsidRPr="007010E1">
        <w:rPr>
          <w:rFonts w:ascii="Times New Roman" w:hAnsi="Times New Roman"/>
          <w:lang w:val="zh-CN"/>
        </w:rPr>
        <w:t xml:space="preserve"> </w:t>
      </w:r>
      <w:r w:rsidR="007179DB" w:rsidRPr="007010E1">
        <w:rPr>
          <w:rFonts w:ascii="Times New Roman" w:hAnsi="Times New Roman"/>
          <w:lang w:val="zh-CN"/>
        </w:rPr>
        <w:t>建筑物、城市隧道、桥梁</w:t>
      </w:r>
      <w:r w:rsidRPr="007010E1">
        <w:rPr>
          <w:rFonts w:ascii="Times New Roman" w:hAnsi="Times New Roman"/>
          <w:lang w:val="zh-CN"/>
        </w:rPr>
        <w:t>等托换工程，应因地制宜、</w:t>
      </w:r>
      <w:r w:rsidR="00B773FD" w:rsidRPr="007010E1">
        <w:rPr>
          <w:rFonts w:ascii="Times New Roman" w:hAnsi="Times New Roman"/>
          <w:lang w:val="zh-CN"/>
        </w:rPr>
        <w:t>节约资源、</w:t>
      </w:r>
      <w:r w:rsidR="00F55C08" w:rsidRPr="007010E1">
        <w:rPr>
          <w:rFonts w:ascii="Times New Roman" w:hAnsi="Times New Roman"/>
          <w:lang w:val="zh-CN"/>
        </w:rPr>
        <w:t>合理选型、优化设计，做到精心施工、严格监控。</w:t>
      </w:r>
    </w:p>
    <w:p w14:paraId="707A6316" w14:textId="77777777" w:rsidR="00216EA3" w:rsidRPr="007010E1" w:rsidRDefault="00216EA3" w:rsidP="00B24130">
      <w:pPr>
        <w:autoSpaceDE w:val="0"/>
        <w:autoSpaceDN w:val="0"/>
        <w:adjustRightInd w:val="0"/>
        <w:spacing w:line="360" w:lineRule="auto"/>
        <w:rPr>
          <w:rFonts w:ascii="Times New Roman" w:hAnsi="Times New Roman"/>
          <w:lang w:val="zh-CN"/>
        </w:rPr>
      </w:pPr>
      <w:r w:rsidRPr="007010E1">
        <w:rPr>
          <w:rFonts w:ascii="Times New Roman" w:hAnsi="Times New Roman"/>
          <w:b/>
          <w:bCs/>
          <w:lang w:val="zh-CN"/>
        </w:rPr>
        <w:t xml:space="preserve">1.0.4 </w:t>
      </w:r>
      <w:r w:rsidR="007179DB" w:rsidRPr="007010E1">
        <w:rPr>
          <w:rFonts w:ascii="Times New Roman" w:hAnsi="Times New Roman"/>
          <w:lang w:val="zh-CN"/>
        </w:rPr>
        <w:t>建筑物、城市隧道、桥梁</w:t>
      </w:r>
      <w:r w:rsidRPr="007010E1">
        <w:rPr>
          <w:rFonts w:ascii="Times New Roman" w:hAnsi="Times New Roman"/>
          <w:lang w:val="zh-CN"/>
        </w:rPr>
        <w:t>等托换工程的设计、施工、质量控制、监测与验收，除执行本规程外，尚应符合现行国家有关标准的规定。</w:t>
      </w:r>
    </w:p>
    <w:p w14:paraId="22382F7E" w14:textId="77777777" w:rsidR="00216EA3" w:rsidRPr="007010E1" w:rsidRDefault="00216EA3" w:rsidP="00216EA3">
      <w:pPr>
        <w:autoSpaceDE w:val="0"/>
        <w:autoSpaceDN w:val="0"/>
        <w:adjustRightInd w:val="0"/>
        <w:spacing w:line="360" w:lineRule="auto"/>
        <w:rPr>
          <w:rFonts w:ascii="Times New Roman" w:hAnsi="Times New Roman"/>
          <w:lang w:val="zh-CN"/>
        </w:rPr>
      </w:pPr>
    </w:p>
    <w:p w14:paraId="6082A8D9" w14:textId="77777777" w:rsidR="00216EA3" w:rsidRPr="007010E1" w:rsidRDefault="00216EA3" w:rsidP="000B60EC">
      <w:pPr>
        <w:jc w:val="center"/>
        <w:rPr>
          <w:rFonts w:ascii="Times New Roman" w:hAnsi="Times New Roman"/>
          <w:b/>
          <w:bCs/>
          <w:sz w:val="28"/>
        </w:rPr>
      </w:pPr>
    </w:p>
    <w:p w14:paraId="0F946FE4" w14:textId="77777777" w:rsidR="00216EA3" w:rsidRPr="007010E1" w:rsidRDefault="00216EA3" w:rsidP="000B60EC">
      <w:pPr>
        <w:jc w:val="center"/>
        <w:rPr>
          <w:rFonts w:ascii="Times New Roman" w:hAnsi="Times New Roman"/>
          <w:b/>
          <w:bCs/>
          <w:sz w:val="28"/>
        </w:rPr>
      </w:pPr>
    </w:p>
    <w:p w14:paraId="4C953640" w14:textId="77777777" w:rsidR="00216EA3" w:rsidRPr="007010E1" w:rsidRDefault="00216EA3" w:rsidP="000B60EC">
      <w:pPr>
        <w:jc w:val="center"/>
        <w:rPr>
          <w:rFonts w:ascii="Times New Roman" w:hAnsi="Times New Roman"/>
          <w:b/>
          <w:bCs/>
          <w:sz w:val="28"/>
        </w:rPr>
      </w:pPr>
    </w:p>
    <w:p w14:paraId="134F067A" w14:textId="77777777" w:rsidR="00216EA3" w:rsidRPr="007010E1" w:rsidRDefault="00216EA3" w:rsidP="000B60EC">
      <w:pPr>
        <w:jc w:val="center"/>
        <w:rPr>
          <w:rFonts w:ascii="Times New Roman" w:hAnsi="Times New Roman"/>
          <w:b/>
          <w:bCs/>
          <w:sz w:val="28"/>
        </w:rPr>
      </w:pPr>
    </w:p>
    <w:p w14:paraId="59B825E6" w14:textId="77777777" w:rsidR="00216EA3" w:rsidRPr="007010E1" w:rsidRDefault="00216EA3" w:rsidP="000B60EC">
      <w:pPr>
        <w:jc w:val="center"/>
        <w:rPr>
          <w:rFonts w:ascii="Times New Roman" w:hAnsi="Times New Roman"/>
          <w:b/>
          <w:bCs/>
          <w:sz w:val="28"/>
        </w:rPr>
      </w:pPr>
    </w:p>
    <w:p w14:paraId="0892CF83" w14:textId="77777777" w:rsidR="00216EA3" w:rsidRPr="007010E1" w:rsidRDefault="00216EA3" w:rsidP="000B60EC">
      <w:pPr>
        <w:jc w:val="center"/>
        <w:rPr>
          <w:rFonts w:ascii="Times New Roman" w:hAnsi="Times New Roman"/>
          <w:b/>
          <w:bCs/>
          <w:sz w:val="28"/>
        </w:rPr>
      </w:pPr>
    </w:p>
    <w:p w14:paraId="032F77BC" w14:textId="77777777" w:rsidR="00216EA3" w:rsidRPr="007010E1" w:rsidRDefault="00216EA3" w:rsidP="000B60EC">
      <w:pPr>
        <w:jc w:val="center"/>
        <w:rPr>
          <w:rFonts w:ascii="Times New Roman" w:hAnsi="Times New Roman"/>
          <w:b/>
          <w:bCs/>
          <w:sz w:val="28"/>
        </w:rPr>
      </w:pPr>
    </w:p>
    <w:p w14:paraId="4F11220A" w14:textId="77777777" w:rsidR="00216EA3" w:rsidRPr="007010E1" w:rsidRDefault="00216EA3" w:rsidP="000B60EC">
      <w:pPr>
        <w:jc w:val="center"/>
        <w:rPr>
          <w:rFonts w:ascii="Times New Roman" w:hAnsi="Times New Roman"/>
          <w:b/>
          <w:bCs/>
          <w:sz w:val="28"/>
        </w:rPr>
      </w:pPr>
    </w:p>
    <w:p w14:paraId="5F53C30F" w14:textId="77777777" w:rsidR="00216EA3" w:rsidRPr="007010E1" w:rsidRDefault="00216EA3" w:rsidP="000B60EC">
      <w:pPr>
        <w:jc w:val="center"/>
        <w:rPr>
          <w:rFonts w:ascii="Times New Roman" w:hAnsi="Times New Roman"/>
          <w:b/>
          <w:bCs/>
          <w:sz w:val="28"/>
        </w:rPr>
      </w:pPr>
    </w:p>
    <w:p w14:paraId="2B6EF6BC" w14:textId="77777777" w:rsidR="00216EA3" w:rsidRPr="007010E1" w:rsidRDefault="00216EA3" w:rsidP="000B60EC">
      <w:pPr>
        <w:jc w:val="center"/>
        <w:rPr>
          <w:rFonts w:ascii="Times New Roman" w:hAnsi="Times New Roman"/>
          <w:b/>
          <w:bCs/>
          <w:sz w:val="28"/>
        </w:rPr>
      </w:pPr>
    </w:p>
    <w:p w14:paraId="5AFC4D6E" w14:textId="77777777" w:rsidR="00216EA3" w:rsidRPr="007010E1" w:rsidRDefault="00216EA3" w:rsidP="000B60EC">
      <w:pPr>
        <w:jc w:val="center"/>
        <w:rPr>
          <w:rFonts w:ascii="Times New Roman" w:hAnsi="Times New Roman"/>
          <w:b/>
          <w:bCs/>
          <w:sz w:val="28"/>
        </w:rPr>
      </w:pPr>
    </w:p>
    <w:p w14:paraId="1C336B93" w14:textId="6E48C970" w:rsidR="00216EA3" w:rsidRPr="007010E1" w:rsidRDefault="00216EA3" w:rsidP="000B60EC">
      <w:pPr>
        <w:jc w:val="center"/>
        <w:rPr>
          <w:rFonts w:ascii="Times New Roman" w:hAnsi="Times New Roman"/>
          <w:b/>
          <w:bCs/>
          <w:sz w:val="28"/>
        </w:rPr>
      </w:pPr>
    </w:p>
    <w:p w14:paraId="7964C3B2" w14:textId="29B4872A" w:rsidR="00973521" w:rsidRPr="007010E1" w:rsidRDefault="00973521" w:rsidP="000B60EC">
      <w:pPr>
        <w:jc w:val="center"/>
        <w:rPr>
          <w:rFonts w:ascii="Times New Roman" w:hAnsi="Times New Roman"/>
          <w:b/>
          <w:bCs/>
          <w:sz w:val="28"/>
        </w:rPr>
      </w:pPr>
    </w:p>
    <w:p w14:paraId="7BB2AE7B" w14:textId="77777777" w:rsidR="00216EA3" w:rsidRPr="007010E1" w:rsidRDefault="00216EA3" w:rsidP="00CE267F">
      <w:pPr>
        <w:pStyle w:val="1"/>
        <w:snapToGrid w:val="0"/>
        <w:spacing w:beforeLines="50" w:before="156" w:afterLines="50" w:after="156" w:line="360" w:lineRule="auto"/>
        <w:ind w:left="431" w:hanging="431"/>
        <w:jc w:val="center"/>
        <w:rPr>
          <w:rFonts w:ascii="Times New Roman" w:eastAsia="宋体" w:hAnsi="Times New Roman"/>
          <w:sz w:val="28"/>
          <w:szCs w:val="28"/>
        </w:rPr>
      </w:pPr>
      <w:bookmarkStart w:id="88" w:name="_Toc96016935"/>
      <w:bookmarkStart w:id="89" w:name="_Toc96328242"/>
      <w:r w:rsidRPr="007010E1">
        <w:rPr>
          <w:rFonts w:ascii="Times New Roman" w:eastAsia="宋体" w:hAnsi="Times New Roman"/>
          <w:sz w:val="28"/>
          <w:szCs w:val="28"/>
        </w:rPr>
        <w:lastRenderedPageBreak/>
        <w:t xml:space="preserve">2  </w:t>
      </w:r>
      <w:r w:rsidRPr="007010E1">
        <w:rPr>
          <w:rFonts w:ascii="Times New Roman" w:eastAsia="宋体" w:hAnsi="Times New Roman"/>
          <w:sz w:val="28"/>
          <w:szCs w:val="28"/>
        </w:rPr>
        <w:t>术语</w:t>
      </w:r>
      <w:r w:rsidR="00AD57F2" w:rsidRPr="007010E1">
        <w:rPr>
          <w:rFonts w:ascii="Times New Roman" w:eastAsia="宋体" w:hAnsi="Times New Roman"/>
          <w:sz w:val="28"/>
          <w:szCs w:val="28"/>
        </w:rPr>
        <w:t>与</w:t>
      </w:r>
      <w:r w:rsidR="00A1507C" w:rsidRPr="007010E1">
        <w:rPr>
          <w:rFonts w:ascii="Times New Roman" w:eastAsia="宋体" w:hAnsi="Times New Roman"/>
          <w:sz w:val="28"/>
          <w:szCs w:val="28"/>
        </w:rPr>
        <w:t>符号</w:t>
      </w:r>
      <w:bookmarkEnd w:id="88"/>
      <w:bookmarkEnd w:id="89"/>
    </w:p>
    <w:p w14:paraId="10DC9AD9" w14:textId="77777777" w:rsidR="00216EA3" w:rsidRPr="007010E1" w:rsidRDefault="00A1507C" w:rsidP="00CE267F">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90" w:name="_Toc96016936"/>
      <w:bookmarkStart w:id="91" w:name="_Toc96328243"/>
      <w:r w:rsidRPr="007010E1">
        <w:rPr>
          <w:rFonts w:ascii="Times New Roman" w:eastAsia="宋体" w:hAnsi="Times New Roman"/>
          <w:sz w:val="24"/>
          <w:szCs w:val="24"/>
        </w:rPr>
        <w:t>2.1</w:t>
      </w:r>
      <w:r w:rsidRPr="007010E1">
        <w:rPr>
          <w:rFonts w:ascii="Times New Roman" w:eastAsia="宋体" w:hAnsi="Times New Roman"/>
          <w:sz w:val="24"/>
          <w:szCs w:val="24"/>
        </w:rPr>
        <w:t>术语</w:t>
      </w:r>
      <w:bookmarkEnd w:id="90"/>
      <w:bookmarkEnd w:id="91"/>
    </w:p>
    <w:p w14:paraId="7A2D3B8A" w14:textId="77777777" w:rsidR="00216EA3" w:rsidRPr="007010E1" w:rsidRDefault="00216EA3" w:rsidP="00B24130">
      <w:pPr>
        <w:autoSpaceDE w:val="0"/>
        <w:autoSpaceDN w:val="0"/>
        <w:adjustRightInd w:val="0"/>
        <w:spacing w:line="360" w:lineRule="auto"/>
        <w:rPr>
          <w:rFonts w:ascii="Times New Roman" w:hAnsi="Times New Roman"/>
        </w:rPr>
      </w:pPr>
      <w:r w:rsidRPr="007010E1">
        <w:rPr>
          <w:rFonts w:ascii="Times New Roman" w:hAnsi="Times New Roman"/>
          <w:b/>
        </w:rPr>
        <w:t xml:space="preserve">2.1.1 </w:t>
      </w:r>
      <w:r w:rsidRPr="007010E1">
        <w:rPr>
          <w:rFonts w:ascii="Times New Roman" w:hAnsi="Times New Roman"/>
          <w:lang w:val="zh-CN"/>
        </w:rPr>
        <w:t>托换技术</w:t>
      </w:r>
      <w:r w:rsidRPr="007010E1">
        <w:rPr>
          <w:rFonts w:ascii="Times New Roman" w:hAnsi="Times New Roman"/>
        </w:rPr>
        <w:t xml:space="preserve">  Underpinning Technical </w:t>
      </w:r>
    </w:p>
    <w:p w14:paraId="34520CA1" w14:textId="77777777" w:rsidR="00216EA3" w:rsidRPr="007010E1" w:rsidRDefault="00216EA3" w:rsidP="00B24130">
      <w:pPr>
        <w:autoSpaceDE w:val="0"/>
        <w:autoSpaceDN w:val="0"/>
        <w:adjustRightInd w:val="0"/>
        <w:spacing w:line="360" w:lineRule="auto"/>
        <w:ind w:firstLine="420"/>
        <w:rPr>
          <w:rFonts w:ascii="Times New Roman" w:hAnsi="Times New Roman"/>
        </w:rPr>
      </w:pPr>
      <w:r w:rsidRPr="007010E1">
        <w:rPr>
          <w:rFonts w:ascii="Times New Roman" w:hAnsi="Times New Roman"/>
          <w:lang w:val="zh-CN"/>
        </w:rPr>
        <w:t>通过加固或增设构件等措施改变原结构传力途径或增强原结构承载力的改造加固技术。</w:t>
      </w:r>
      <w:r w:rsidR="00F14D82" w:rsidRPr="007010E1">
        <w:rPr>
          <w:rFonts w:ascii="Times New Roman" w:hAnsi="Times New Roman"/>
          <w:lang w:val="zh-CN"/>
        </w:rPr>
        <w:t>托换技术包含临时性托换和永久性托换。</w:t>
      </w:r>
    </w:p>
    <w:p w14:paraId="4ABB3AC1" w14:textId="77777777" w:rsidR="00216EA3" w:rsidRPr="007010E1" w:rsidRDefault="00216EA3" w:rsidP="00B24130">
      <w:pPr>
        <w:autoSpaceDE w:val="0"/>
        <w:autoSpaceDN w:val="0"/>
        <w:adjustRightInd w:val="0"/>
        <w:spacing w:line="360" w:lineRule="auto"/>
        <w:rPr>
          <w:rFonts w:ascii="Times New Roman" w:hAnsi="Times New Roman"/>
        </w:rPr>
      </w:pPr>
      <w:r w:rsidRPr="007010E1">
        <w:rPr>
          <w:rFonts w:ascii="Times New Roman" w:hAnsi="Times New Roman"/>
          <w:b/>
        </w:rPr>
        <w:t xml:space="preserve">2.1.2 </w:t>
      </w:r>
      <w:r w:rsidRPr="007010E1">
        <w:rPr>
          <w:rFonts w:ascii="Times New Roman" w:hAnsi="Times New Roman"/>
          <w:lang w:val="zh-CN"/>
        </w:rPr>
        <w:t>托换体系</w:t>
      </w:r>
      <w:r w:rsidRPr="007010E1">
        <w:rPr>
          <w:rFonts w:ascii="Times New Roman" w:hAnsi="Times New Roman"/>
        </w:rPr>
        <w:t xml:space="preserve"> Underpinning System</w:t>
      </w:r>
    </w:p>
    <w:p w14:paraId="0BC9D5C8" w14:textId="77777777" w:rsidR="00216EA3" w:rsidRPr="007010E1" w:rsidRDefault="00216EA3" w:rsidP="00B24130">
      <w:pPr>
        <w:autoSpaceDE w:val="0"/>
        <w:autoSpaceDN w:val="0"/>
        <w:adjustRightInd w:val="0"/>
        <w:spacing w:line="360" w:lineRule="auto"/>
        <w:rPr>
          <w:rFonts w:ascii="Times New Roman" w:hAnsi="Times New Roman"/>
        </w:rPr>
      </w:pPr>
      <w:r w:rsidRPr="007010E1">
        <w:rPr>
          <w:rFonts w:ascii="Times New Roman" w:hAnsi="Times New Roman"/>
        </w:rPr>
        <w:t xml:space="preserve">     </w:t>
      </w:r>
      <w:r w:rsidRPr="007010E1">
        <w:rPr>
          <w:rFonts w:ascii="Times New Roman" w:hAnsi="Times New Roman"/>
          <w:lang w:val="zh-CN"/>
        </w:rPr>
        <w:t>在托换工程中采用新增构件包括梁、板、柱和桩等与原受力构件共同组成的结构体系。</w:t>
      </w:r>
    </w:p>
    <w:p w14:paraId="591B2110" w14:textId="77777777" w:rsidR="00216EA3" w:rsidRPr="007010E1" w:rsidRDefault="00216EA3" w:rsidP="00B24130">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 xml:space="preserve">2.1.3 </w:t>
      </w:r>
      <w:r w:rsidRPr="007010E1">
        <w:rPr>
          <w:rFonts w:ascii="Times New Roman" w:hAnsi="Times New Roman"/>
          <w:lang w:val="zh-CN"/>
        </w:rPr>
        <w:t>主动托换</w:t>
      </w:r>
      <w:r w:rsidRPr="007010E1">
        <w:rPr>
          <w:rFonts w:ascii="Times New Roman" w:hAnsi="Times New Roman"/>
          <w:lang w:val="zh-CN"/>
        </w:rPr>
        <w:t xml:space="preserve"> Active Underpinning</w:t>
      </w:r>
    </w:p>
    <w:p w14:paraId="00D040A0" w14:textId="77777777" w:rsidR="00216EA3" w:rsidRPr="007010E1" w:rsidRDefault="00216EA3" w:rsidP="00B24130">
      <w:pPr>
        <w:autoSpaceDE w:val="0"/>
        <w:autoSpaceDN w:val="0"/>
        <w:adjustRightInd w:val="0"/>
        <w:spacing w:line="360" w:lineRule="auto"/>
        <w:ind w:firstLine="420"/>
        <w:rPr>
          <w:rFonts w:ascii="Times New Roman" w:hAnsi="Times New Roman"/>
          <w:lang w:val="zh-CN"/>
        </w:rPr>
      </w:pPr>
      <w:r w:rsidRPr="007010E1">
        <w:rPr>
          <w:rFonts w:ascii="Times New Roman" w:hAnsi="Times New Roman"/>
          <w:lang w:val="zh-CN"/>
        </w:rPr>
        <w:t>在原基础和结构托换之前，通过千斤顶对新增基础和构件预加荷载，消除托换体系的部分变形，分级分步实施荷载转移，使托换后桩和结构的变形控制在较小的范围内。</w:t>
      </w:r>
    </w:p>
    <w:p w14:paraId="504BFD7C" w14:textId="77777777" w:rsidR="00216EA3" w:rsidRPr="007010E1" w:rsidRDefault="00216EA3" w:rsidP="00B24130">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 xml:space="preserve">2.1.4 </w:t>
      </w:r>
      <w:r w:rsidRPr="007010E1">
        <w:rPr>
          <w:rFonts w:ascii="Times New Roman" w:hAnsi="Times New Roman"/>
          <w:lang w:val="zh-CN"/>
        </w:rPr>
        <w:t>被动托换</w:t>
      </w:r>
      <w:r w:rsidRPr="007010E1">
        <w:rPr>
          <w:rFonts w:ascii="Times New Roman" w:hAnsi="Times New Roman"/>
          <w:lang w:val="zh-CN"/>
        </w:rPr>
        <w:t xml:space="preserve"> Passive Underpinning</w:t>
      </w:r>
    </w:p>
    <w:p w14:paraId="0E486334" w14:textId="77777777" w:rsidR="00216EA3" w:rsidRPr="007010E1" w:rsidRDefault="00216EA3" w:rsidP="00B24130">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lang w:val="zh-CN"/>
        </w:rPr>
        <w:t>在原基础和结构托换之前，对新增基础和构件的托换体系不预加荷载，当原基础拆除后，通过被托换构件微小变形使新增基础和构件的托换体系发挥作用，达到托换目的。</w:t>
      </w:r>
    </w:p>
    <w:p w14:paraId="0A128913" w14:textId="77777777" w:rsidR="00216EA3" w:rsidRPr="007010E1" w:rsidRDefault="00216EA3" w:rsidP="00B24130">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2.1.5</w:t>
      </w:r>
      <w:r w:rsidRPr="007010E1">
        <w:rPr>
          <w:rFonts w:ascii="Times New Roman" w:hAnsi="Times New Roman"/>
          <w:lang w:val="zh-CN"/>
        </w:rPr>
        <w:t xml:space="preserve"> </w:t>
      </w:r>
      <w:r w:rsidRPr="007010E1">
        <w:rPr>
          <w:rFonts w:ascii="Times New Roman" w:hAnsi="Times New Roman"/>
          <w:lang w:val="zh-CN"/>
        </w:rPr>
        <w:t>基础托换</w:t>
      </w:r>
      <w:r w:rsidRPr="007010E1">
        <w:rPr>
          <w:rFonts w:ascii="Times New Roman" w:hAnsi="Times New Roman"/>
          <w:lang w:val="zh-CN"/>
        </w:rPr>
        <w:t xml:space="preserve"> Foundation Underpinning </w:t>
      </w:r>
    </w:p>
    <w:p w14:paraId="042166D0" w14:textId="77777777" w:rsidR="00216EA3" w:rsidRPr="007010E1" w:rsidRDefault="00216EA3" w:rsidP="00B24130">
      <w:pPr>
        <w:autoSpaceDE w:val="0"/>
        <w:autoSpaceDN w:val="0"/>
        <w:adjustRightInd w:val="0"/>
        <w:spacing w:line="360" w:lineRule="auto"/>
        <w:ind w:firstLine="315"/>
        <w:rPr>
          <w:rFonts w:ascii="Times New Roman" w:hAnsi="Times New Roman"/>
          <w:lang w:val="zh-CN"/>
        </w:rPr>
      </w:pPr>
      <w:r w:rsidRPr="007010E1">
        <w:rPr>
          <w:rFonts w:ascii="Times New Roman" w:hAnsi="Times New Roman"/>
          <w:lang w:val="zh-CN"/>
        </w:rPr>
        <w:t>对既有建（构）筑物基础进行加固或重新设置基础所采取的托换技术措施。</w:t>
      </w:r>
    </w:p>
    <w:p w14:paraId="1071E2ED" w14:textId="77777777" w:rsidR="00216EA3" w:rsidRPr="007010E1" w:rsidRDefault="00216EA3" w:rsidP="00B24130">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2.1.6</w:t>
      </w:r>
      <w:r w:rsidRPr="007010E1">
        <w:rPr>
          <w:rFonts w:ascii="Times New Roman" w:hAnsi="Times New Roman"/>
          <w:lang w:val="zh-CN"/>
        </w:rPr>
        <w:t xml:space="preserve"> </w:t>
      </w:r>
      <w:r w:rsidRPr="007010E1">
        <w:rPr>
          <w:rFonts w:ascii="Times New Roman" w:hAnsi="Times New Roman"/>
          <w:lang w:val="zh-CN"/>
        </w:rPr>
        <w:t>桩式托换</w:t>
      </w:r>
      <w:r w:rsidRPr="007010E1">
        <w:rPr>
          <w:rFonts w:ascii="Times New Roman" w:hAnsi="Times New Roman"/>
          <w:lang w:val="zh-CN"/>
        </w:rPr>
        <w:t xml:space="preserve"> Type of Pile Underpinning</w:t>
      </w:r>
    </w:p>
    <w:p w14:paraId="7C1B5BC3" w14:textId="77777777" w:rsidR="00216EA3" w:rsidRPr="007010E1" w:rsidRDefault="00216EA3" w:rsidP="00B24130">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lang w:val="zh-CN"/>
        </w:rPr>
        <w:t>通过采用桩基础，对原有基础进行托换的技术。</w:t>
      </w:r>
    </w:p>
    <w:p w14:paraId="409C347C" w14:textId="77777777" w:rsidR="00216EA3" w:rsidRPr="007010E1" w:rsidRDefault="00216EA3" w:rsidP="00B24130">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2.1.7</w:t>
      </w:r>
      <w:r w:rsidRPr="007010E1">
        <w:rPr>
          <w:rFonts w:ascii="Times New Roman" w:hAnsi="Times New Roman"/>
          <w:lang w:val="zh-CN"/>
        </w:rPr>
        <w:t xml:space="preserve"> </w:t>
      </w:r>
      <w:r w:rsidRPr="007010E1">
        <w:rPr>
          <w:rFonts w:ascii="Times New Roman" w:hAnsi="Times New Roman"/>
          <w:lang w:val="zh-CN"/>
        </w:rPr>
        <w:t>桩梁式托换</w:t>
      </w:r>
      <w:r w:rsidRPr="007010E1">
        <w:rPr>
          <w:rFonts w:ascii="Times New Roman" w:hAnsi="Times New Roman"/>
          <w:lang w:val="zh-CN"/>
        </w:rPr>
        <w:t xml:space="preserve"> Type of Pile and Beam Underpinning</w:t>
      </w:r>
    </w:p>
    <w:p w14:paraId="43966192" w14:textId="77777777" w:rsidR="00216EA3" w:rsidRPr="007010E1" w:rsidRDefault="00216EA3" w:rsidP="00B24130">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lang w:val="zh-CN"/>
        </w:rPr>
        <w:t>通过采用桩和梁组合，对原有基础进行托换的技术。</w:t>
      </w:r>
    </w:p>
    <w:p w14:paraId="7B2A06C9" w14:textId="77777777" w:rsidR="00216EA3" w:rsidRPr="007010E1" w:rsidRDefault="00216EA3" w:rsidP="00B24130">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2.1.8</w:t>
      </w:r>
      <w:r w:rsidRPr="007010E1">
        <w:rPr>
          <w:rFonts w:ascii="Times New Roman" w:hAnsi="Times New Roman"/>
          <w:lang w:val="zh-CN"/>
        </w:rPr>
        <w:t xml:space="preserve"> </w:t>
      </w:r>
      <w:r w:rsidRPr="007010E1">
        <w:rPr>
          <w:rFonts w:ascii="Times New Roman" w:hAnsi="Times New Roman"/>
          <w:lang w:val="zh-CN"/>
        </w:rPr>
        <w:t>桩筏式托换</w:t>
      </w:r>
      <w:r w:rsidRPr="007010E1">
        <w:rPr>
          <w:rFonts w:ascii="Times New Roman" w:hAnsi="Times New Roman"/>
          <w:lang w:val="zh-CN"/>
        </w:rPr>
        <w:t xml:space="preserve"> Type of Pile and Raft Underpinning</w:t>
      </w:r>
    </w:p>
    <w:p w14:paraId="16534AAD" w14:textId="77777777" w:rsidR="00216EA3" w:rsidRPr="007010E1" w:rsidRDefault="00216EA3" w:rsidP="00B24130">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lang w:val="zh-CN"/>
        </w:rPr>
        <w:t>通过采用桩和筏板基础，对原有基础进行托换的技术。</w:t>
      </w:r>
    </w:p>
    <w:p w14:paraId="146499DB" w14:textId="77777777" w:rsidR="00216EA3" w:rsidRPr="007010E1" w:rsidRDefault="00216EA3" w:rsidP="00B24130">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2.1.9</w:t>
      </w:r>
      <w:r w:rsidRPr="007010E1">
        <w:rPr>
          <w:rFonts w:ascii="Times New Roman" w:hAnsi="Times New Roman"/>
          <w:lang w:val="zh-CN"/>
        </w:rPr>
        <w:t xml:space="preserve"> </w:t>
      </w:r>
      <w:r w:rsidRPr="007010E1">
        <w:rPr>
          <w:rFonts w:ascii="Times New Roman" w:hAnsi="Times New Roman"/>
          <w:lang w:val="zh-CN"/>
        </w:rPr>
        <w:t>桩箱式托换</w:t>
      </w:r>
      <w:r w:rsidRPr="007010E1">
        <w:rPr>
          <w:rFonts w:ascii="Times New Roman" w:hAnsi="Times New Roman"/>
          <w:lang w:val="zh-CN"/>
        </w:rPr>
        <w:t xml:space="preserve"> Type of Pile and Box Underpinning</w:t>
      </w:r>
    </w:p>
    <w:p w14:paraId="726F1337" w14:textId="77777777" w:rsidR="00216EA3" w:rsidRPr="007010E1" w:rsidRDefault="00216EA3" w:rsidP="00B24130">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lang w:val="zh-CN"/>
        </w:rPr>
        <w:t>通过采用桩和箱基础，对原有基础进行托换的技术。</w:t>
      </w:r>
    </w:p>
    <w:p w14:paraId="2A4108B6" w14:textId="77777777" w:rsidR="00216EA3" w:rsidRPr="007010E1" w:rsidRDefault="00216EA3" w:rsidP="00B24130">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2.1.10</w:t>
      </w:r>
      <w:r w:rsidRPr="007010E1">
        <w:rPr>
          <w:rFonts w:ascii="Times New Roman" w:hAnsi="Times New Roman"/>
          <w:lang w:val="zh-CN"/>
        </w:rPr>
        <w:t xml:space="preserve"> </w:t>
      </w:r>
      <w:r w:rsidRPr="007010E1">
        <w:rPr>
          <w:rFonts w:ascii="Times New Roman" w:hAnsi="Times New Roman"/>
          <w:lang w:val="zh-CN"/>
        </w:rPr>
        <w:t>抽墙法</w:t>
      </w:r>
      <w:r w:rsidRPr="007010E1">
        <w:rPr>
          <w:rFonts w:ascii="Times New Roman" w:hAnsi="Times New Roman"/>
          <w:lang w:val="zh-CN"/>
        </w:rPr>
        <w:t xml:space="preserve"> Pumping Wall Method</w:t>
      </w:r>
    </w:p>
    <w:p w14:paraId="1BF7FEF8" w14:textId="77777777" w:rsidR="00216EA3" w:rsidRPr="007010E1" w:rsidRDefault="00216EA3" w:rsidP="00B24130">
      <w:pPr>
        <w:spacing w:line="360" w:lineRule="auto"/>
        <w:ind w:firstLineChars="200" w:firstLine="420"/>
        <w:rPr>
          <w:rFonts w:ascii="Times New Roman" w:hAnsi="Times New Roman"/>
          <w:lang w:val="zh-CN"/>
        </w:rPr>
      </w:pPr>
      <w:r w:rsidRPr="007010E1">
        <w:rPr>
          <w:rFonts w:ascii="Times New Roman" w:hAnsi="Times New Roman"/>
          <w:lang w:val="zh-CN"/>
        </w:rPr>
        <w:t>通过增加托换梁、托换桁架、墙梁及端柱等托换结构拆除承重墙体的托换方法。</w:t>
      </w:r>
    </w:p>
    <w:p w14:paraId="13FD2333" w14:textId="77777777" w:rsidR="00216EA3" w:rsidRPr="007010E1" w:rsidRDefault="00216EA3" w:rsidP="00B24130">
      <w:pPr>
        <w:autoSpaceDE w:val="0"/>
        <w:autoSpaceDN w:val="0"/>
        <w:adjustRightInd w:val="0"/>
        <w:spacing w:line="360" w:lineRule="auto"/>
        <w:rPr>
          <w:rFonts w:ascii="Times New Roman" w:hAnsi="Times New Roman"/>
        </w:rPr>
      </w:pPr>
      <w:r w:rsidRPr="007010E1">
        <w:rPr>
          <w:rFonts w:ascii="Times New Roman" w:hAnsi="Times New Roman"/>
          <w:b/>
        </w:rPr>
        <w:t xml:space="preserve">2.1.11 </w:t>
      </w:r>
      <w:r w:rsidRPr="007010E1">
        <w:rPr>
          <w:rFonts w:ascii="Times New Roman" w:hAnsi="Times New Roman"/>
          <w:lang w:val="zh-CN"/>
        </w:rPr>
        <w:t>抽柱法</w:t>
      </w:r>
      <w:r w:rsidRPr="007010E1">
        <w:rPr>
          <w:rFonts w:ascii="Times New Roman" w:hAnsi="Times New Roman"/>
        </w:rPr>
        <w:t xml:space="preserve"> Pumping Column Method</w:t>
      </w:r>
    </w:p>
    <w:p w14:paraId="713C0A5B" w14:textId="77777777" w:rsidR="00216EA3" w:rsidRPr="007010E1" w:rsidRDefault="00216EA3" w:rsidP="00B24130">
      <w:pPr>
        <w:spacing w:line="360" w:lineRule="auto"/>
        <w:ind w:firstLineChars="200" w:firstLine="420"/>
        <w:rPr>
          <w:rFonts w:ascii="Times New Roman" w:hAnsi="Times New Roman"/>
          <w:lang w:val="zh-CN"/>
        </w:rPr>
      </w:pPr>
      <w:r w:rsidRPr="007010E1">
        <w:rPr>
          <w:rFonts w:ascii="Times New Roman" w:hAnsi="Times New Roman"/>
          <w:lang w:val="zh-CN"/>
        </w:rPr>
        <w:t>通过增加托换梁、托换桁架及端柱等托换结构拆除承重柱的托换方法。</w:t>
      </w:r>
    </w:p>
    <w:p w14:paraId="2766330E" w14:textId="77777777" w:rsidR="00216EA3" w:rsidRPr="007010E1" w:rsidRDefault="00216EA3" w:rsidP="00B24130">
      <w:pPr>
        <w:autoSpaceDE w:val="0"/>
        <w:autoSpaceDN w:val="0"/>
        <w:adjustRightInd w:val="0"/>
        <w:spacing w:line="360" w:lineRule="auto"/>
        <w:rPr>
          <w:rFonts w:ascii="Times New Roman" w:hAnsi="Times New Roman"/>
        </w:rPr>
      </w:pPr>
      <w:r w:rsidRPr="007010E1">
        <w:rPr>
          <w:rFonts w:ascii="Times New Roman" w:hAnsi="Times New Roman"/>
          <w:b/>
        </w:rPr>
        <w:t xml:space="preserve">2.1.12 </w:t>
      </w:r>
      <w:r w:rsidRPr="007010E1">
        <w:rPr>
          <w:rFonts w:ascii="Times New Roman" w:hAnsi="Times New Roman"/>
          <w:lang w:val="zh-CN"/>
        </w:rPr>
        <w:t>抽梁法</w:t>
      </w:r>
      <w:r w:rsidRPr="007010E1">
        <w:rPr>
          <w:rFonts w:ascii="Times New Roman" w:hAnsi="Times New Roman"/>
        </w:rPr>
        <w:t>Pumping Beam Method</w:t>
      </w:r>
    </w:p>
    <w:p w14:paraId="16C16C71" w14:textId="77777777" w:rsidR="00F14D82" w:rsidRPr="007010E1" w:rsidRDefault="00216EA3" w:rsidP="00B24130">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lang w:val="zh-CN"/>
        </w:rPr>
        <w:t>通过加固周围梁、柱拆除梁、板的托换方法。</w:t>
      </w:r>
    </w:p>
    <w:p w14:paraId="4F5FC5C4" w14:textId="77777777" w:rsidR="00C471D1" w:rsidRPr="007010E1" w:rsidRDefault="00C471D1" w:rsidP="00CE267F">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92" w:name="_Toc96016937"/>
      <w:bookmarkStart w:id="93" w:name="_Toc96328244"/>
      <w:r w:rsidRPr="007010E1">
        <w:rPr>
          <w:rFonts w:ascii="Times New Roman" w:eastAsia="宋体" w:hAnsi="Times New Roman"/>
          <w:sz w:val="24"/>
          <w:szCs w:val="24"/>
        </w:rPr>
        <w:lastRenderedPageBreak/>
        <w:t>2.2</w:t>
      </w:r>
      <w:r w:rsidRPr="007010E1">
        <w:rPr>
          <w:rFonts w:ascii="Times New Roman" w:eastAsia="宋体" w:hAnsi="Times New Roman"/>
          <w:sz w:val="24"/>
          <w:szCs w:val="24"/>
        </w:rPr>
        <w:t>符号</w:t>
      </w:r>
      <w:bookmarkEnd w:id="92"/>
      <w:bookmarkEnd w:id="93"/>
    </w:p>
    <w:p w14:paraId="214CADEA" w14:textId="3901DC6B" w:rsidR="00BE5702" w:rsidRPr="007010E1" w:rsidRDefault="00BE5702" w:rsidP="00BE5702">
      <w:pPr>
        <w:spacing w:line="300" w:lineRule="auto"/>
        <w:rPr>
          <w:rFonts w:ascii="Times New Roman" w:hAnsi="Times New Roman"/>
          <w:szCs w:val="21"/>
        </w:rPr>
      </w:pPr>
      <w:r w:rsidRPr="007010E1">
        <w:rPr>
          <w:rFonts w:ascii="Times New Roman" w:hAnsi="Times New Roman"/>
          <w:b/>
          <w:bCs/>
          <w:szCs w:val="21"/>
        </w:rPr>
        <w:t xml:space="preserve">2.2.1 </w:t>
      </w:r>
      <w:r w:rsidRPr="007010E1">
        <w:rPr>
          <w:rFonts w:ascii="Times New Roman" w:hAnsi="Times New Roman"/>
          <w:szCs w:val="21"/>
        </w:rPr>
        <w:t>几何参数</w:t>
      </w:r>
    </w:p>
    <w:p w14:paraId="313E8A00" w14:textId="3D6A84AB" w:rsidR="00CD7166" w:rsidRPr="007010E1" w:rsidRDefault="00CD7166" w:rsidP="00D917CB">
      <w:pPr>
        <w:autoSpaceDE w:val="0"/>
        <w:autoSpaceDN w:val="0"/>
        <w:adjustRightInd w:val="0"/>
        <w:spacing w:line="360" w:lineRule="auto"/>
        <w:ind w:firstLineChars="200" w:firstLine="420"/>
        <w:rPr>
          <w:rFonts w:ascii="Times New Roman" w:hAnsi="Times New Roman"/>
          <w:b/>
          <w:bCs/>
          <w:lang w:val="zh-CN"/>
        </w:rPr>
      </w:pPr>
      <w:r w:rsidRPr="007010E1">
        <w:rPr>
          <w:rFonts w:ascii="Times New Roman" w:hAnsi="Times New Roman"/>
          <w:i/>
          <w:iCs/>
          <w:lang w:val="zh-CN"/>
        </w:rPr>
        <w:t>Ａ</w:t>
      </w:r>
      <w:r w:rsidRPr="007010E1">
        <w:rPr>
          <w:rFonts w:ascii="Times New Roman" w:hAnsi="Times New Roman"/>
          <w:i/>
          <w:iCs/>
          <w:vertAlign w:val="subscript"/>
          <w:lang w:val="zh-CN"/>
        </w:rPr>
        <w:t>C</w:t>
      </w:r>
      <w:r w:rsidRPr="007010E1">
        <w:rPr>
          <w:rFonts w:ascii="Times New Roman" w:hAnsi="Times New Roman"/>
          <w:lang w:val="zh-CN"/>
        </w:rPr>
        <w:t>—</w:t>
      </w:r>
      <w:r w:rsidRPr="007010E1">
        <w:rPr>
          <w:rFonts w:ascii="Times New Roman" w:hAnsi="Times New Roman"/>
          <w:lang w:val="zh-CN"/>
        </w:rPr>
        <w:t>新旧混凝土交接面的有效面积</w:t>
      </w:r>
      <w:r w:rsidR="006269D2" w:rsidRPr="007010E1">
        <w:rPr>
          <w:rFonts w:ascii="Times New Roman" w:hAnsi="Times New Roman"/>
          <w:lang w:val="zh-CN"/>
        </w:rPr>
        <w:t>；</w:t>
      </w:r>
    </w:p>
    <w:p w14:paraId="4740DFAA" w14:textId="77777777" w:rsidR="00CD7166" w:rsidRPr="007010E1" w:rsidRDefault="00CD7166" w:rsidP="00D917CB">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position w:val="-28"/>
        </w:rPr>
        <w:object w:dxaOrig="300" w:dyaOrig="520" w14:anchorId="14EBB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pt;height:26.4pt" o:ole="">
            <v:imagedata r:id="rId8" o:title=""/>
          </v:shape>
          <o:OLEObject Type="Embed" ProgID="Equation.3" ShapeID="_x0000_i1025" DrawAspect="Content" ObjectID="_1720528642" r:id="rId9"/>
        </w:object>
      </w:r>
      <w:r w:rsidRPr="007010E1">
        <w:rPr>
          <w:rFonts w:ascii="Times New Roman" w:hAnsi="Times New Roman"/>
          <w:lang w:val="zh-CN"/>
        </w:rPr>
        <w:t>—</w:t>
      </w:r>
      <w:r w:rsidRPr="007010E1">
        <w:rPr>
          <w:rFonts w:ascii="Times New Roman" w:hAnsi="Times New Roman"/>
          <w:lang w:val="zh-CN"/>
        </w:rPr>
        <w:t>结合面上同一截面植筋总截面面积；</w:t>
      </w:r>
    </w:p>
    <w:p w14:paraId="56ECB3A8" w14:textId="0A1EBB41" w:rsidR="00CD7166" w:rsidRPr="007010E1" w:rsidRDefault="00CD7166" w:rsidP="00D917CB">
      <w:pPr>
        <w:autoSpaceDE w:val="0"/>
        <w:autoSpaceDN w:val="0"/>
        <w:adjustRightInd w:val="0"/>
        <w:spacing w:line="360" w:lineRule="auto"/>
        <w:ind w:firstLineChars="200" w:firstLine="420"/>
        <w:rPr>
          <w:rFonts w:ascii="Times New Roman" w:hAnsi="Times New Roman"/>
          <w:bCs/>
          <w:szCs w:val="21"/>
        </w:rPr>
      </w:pPr>
      <w:r w:rsidRPr="007010E1">
        <w:rPr>
          <w:rFonts w:ascii="Times New Roman" w:hAnsi="Times New Roman"/>
          <w:position w:val="-6"/>
        </w:rPr>
        <w:object w:dxaOrig="200" w:dyaOrig="220" w14:anchorId="09C32F90">
          <v:shape id="_x0000_i1026" type="#_x0000_t75" style="width:10.4pt;height:11.2pt" o:ole="">
            <v:imagedata r:id="rId10" o:title=""/>
          </v:shape>
          <o:OLEObject Type="Embed" ProgID="Equation.DSMT4" ShapeID="_x0000_i1026" DrawAspect="Content" ObjectID="_1720528643" r:id="rId11"/>
        </w:object>
      </w:r>
      <w:r w:rsidRPr="007010E1">
        <w:rPr>
          <w:rFonts w:ascii="Times New Roman" w:hAnsi="Times New Roman"/>
          <w:bCs/>
          <w:szCs w:val="21"/>
        </w:rPr>
        <w:t>—</w:t>
      </w:r>
      <w:r w:rsidRPr="007010E1">
        <w:rPr>
          <w:rFonts w:ascii="Times New Roman" w:hAnsi="Times New Roman"/>
          <w:bCs/>
          <w:szCs w:val="21"/>
        </w:rPr>
        <w:t>剪跨；</w:t>
      </w:r>
    </w:p>
    <w:p w14:paraId="46BA148F" w14:textId="58026D80" w:rsidR="00CD7166" w:rsidRPr="007010E1" w:rsidRDefault="00CD7166" w:rsidP="00D917CB">
      <w:pPr>
        <w:autoSpaceDE w:val="0"/>
        <w:autoSpaceDN w:val="0"/>
        <w:adjustRightInd w:val="0"/>
        <w:spacing w:line="360" w:lineRule="auto"/>
        <w:ind w:firstLineChars="200" w:firstLine="420"/>
        <w:rPr>
          <w:rFonts w:ascii="Times New Roman" w:hAnsi="Times New Roman"/>
          <w:bCs/>
          <w:szCs w:val="21"/>
        </w:rPr>
      </w:pPr>
      <w:r w:rsidRPr="007010E1">
        <w:rPr>
          <w:rFonts w:ascii="Times New Roman" w:hAnsi="Times New Roman"/>
          <w:bCs/>
          <w:position w:val="-12"/>
          <w:szCs w:val="21"/>
        </w:rPr>
        <w:object w:dxaOrig="240" w:dyaOrig="360" w14:anchorId="5580BC06">
          <v:shape id="_x0000_i1027" type="#_x0000_t75" style="width:12pt;height:18pt" o:ole="">
            <v:imagedata r:id="rId12" o:title=""/>
          </v:shape>
          <o:OLEObject Type="Embed" ProgID="Equation.DSMT4" ShapeID="_x0000_i1027" DrawAspect="Content" ObjectID="_1720528644" r:id="rId13"/>
        </w:object>
      </w:r>
      <w:r w:rsidRPr="007010E1">
        <w:rPr>
          <w:rFonts w:ascii="Times New Roman" w:hAnsi="Times New Roman"/>
          <w:bCs/>
          <w:szCs w:val="21"/>
        </w:rPr>
        <w:t>—</w:t>
      </w:r>
      <w:r w:rsidRPr="007010E1">
        <w:rPr>
          <w:rFonts w:ascii="Times New Roman" w:hAnsi="Times New Roman"/>
          <w:bCs/>
          <w:szCs w:val="21"/>
        </w:rPr>
        <w:t>夹梁截面宽度；</w:t>
      </w:r>
    </w:p>
    <w:p w14:paraId="59E956D1" w14:textId="7008045C" w:rsidR="00CD7166" w:rsidRPr="007010E1" w:rsidRDefault="00CD7166" w:rsidP="00D917CB">
      <w:pPr>
        <w:autoSpaceDE w:val="0"/>
        <w:autoSpaceDN w:val="0"/>
        <w:adjustRightInd w:val="0"/>
        <w:spacing w:line="360" w:lineRule="auto"/>
        <w:ind w:firstLineChars="200" w:firstLine="420"/>
        <w:rPr>
          <w:rFonts w:ascii="Times New Roman" w:hAnsi="Times New Roman"/>
          <w:bCs/>
          <w:szCs w:val="21"/>
        </w:rPr>
      </w:pPr>
      <w:r w:rsidRPr="007010E1">
        <w:rPr>
          <w:rFonts w:ascii="Times New Roman" w:hAnsi="Times New Roman"/>
          <w:bCs/>
          <w:position w:val="-12"/>
          <w:szCs w:val="21"/>
        </w:rPr>
        <w:object w:dxaOrig="305" w:dyaOrig="360" w14:anchorId="44750FBB">
          <v:shape id="_x0000_i1028" type="#_x0000_t75" style="width:15.6pt;height:18pt" o:ole="">
            <v:imagedata r:id="rId14" o:title=""/>
          </v:shape>
          <o:OLEObject Type="Embed" ProgID="Equation.DSMT4" ShapeID="_x0000_i1028" DrawAspect="Content" ObjectID="_1720528645" r:id="rId15"/>
        </w:object>
      </w:r>
      <w:r w:rsidRPr="007010E1">
        <w:rPr>
          <w:rFonts w:ascii="Times New Roman" w:hAnsi="Times New Roman"/>
          <w:bCs/>
          <w:szCs w:val="21"/>
        </w:rPr>
        <w:t>—</w:t>
      </w:r>
      <w:r w:rsidRPr="007010E1">
        <w:rPr>
          <w:rFonts w:ascii="Times New Roman" w:hAnsi="Times New Roman"/>
          <w:bCs/>
          <w:szCs w:val="21"/>
        </w:rPr>
        <w:t>墙体厚度</w:t>
      </w:r>
      <w:r w:rsidR="006269D2" w:rsidRPr="007010E1">
        <w:rPr>
          <w:rFonts w:ascii="Times New Roman" w:hAnsi="Times New Roman"/>
          <w:bCs/>
          <w:szCs w:val="21"/>
        </w:rPr>
        <w:t>；</w:t>
      </w:r>
    </w:p>
    <w:p w14:paraId="5EFAE8E8" w14:textId="47C4999A" w:rsidR="00CD7166" w:rsidRPr="007010E1" w:rsidRDefault="00CD7166" w:rsidP="00D917CB">
      <w:pPr>
        <w:autoSpaceDE w:val="0"/>
        <w:autoSpaceDN w:val="0"/>
        <w:adjustRightInd w:val="0"/>
        <w:spacing w:line="360" w:lineRule="auto"/>
        <w:ind w:firstLineChars="200" w:firstLine="420"/>
        <w:rPr>
          <w:rFonts w:ascii="Times New Roman" w:hAnsi="Times New Roman"/>
          <w:szCs w:val="21"/>
        </w:rPr>
      </w:pPr>
      <w:r w:rsidRPr="007010E1">
        <w:rPr>
          <w:rFonts w:ascii="Times New Roman" w:hAnsi="Times New Roman"/>
          <w:szCs w:val="21"/>
        </w:rPr>
        <w:object w:dxaOrig="192" w:dyaOrig="288" w14:anchorId="7356AB6A">
          <v:shape id="_x0000_i1029" type="#_x0000_t75" style="width:9.6pt;height:14.4pt" o:ole="">
            <v:imagedata r:id="rId16" o:title=""/>
          </v:shape>
          <o:OLEObject Type="Embed" ProgID="Equation.DSMT4" ShapeID="_x0000_i1029" DrawAspect="Content" ObjectID="_1720528646" r:id="rId17"/>
        </w:object>
      </w:r>
      <w:r w:rsidRPr="007010E1">
        <w:rPr>
          <w:rFonts w:ascii="Times New Roman" w:hAnsi="Times New Roman"/>
          <w:szCs w:val="21"/>
        </w:rPr>
        <w:t>—</w:t>
      </w:r>
      <w:r w:rsidRPr="007010E1">
        <w:rPr>
          <w:rFonts w:ascii="Times New Roman" w:hAnsi="Times New Roman"/>
          <w:szCs w:val="21"/>
        </w:rPr>
        <w:t>夹梁与墙体结合面高度</w:t>
      </w:r>
      <w:r w:rsidR="006269D2" w:rsidRPr="007010E1">
        <w:rPr>
          <w:rFonts w:ascii="Times New Roman" w:hAnsi="Times New Roman"/>
          <w:szCs w:val="21"/>
        </w:rPr>
        <w:t>；</w:t>
      </w:r>
    </w:p>
    <w:p w14:paraId="39644E9F" w14:textId="6FDFBFE6" w:rsidR="00CD7166" w:rsidRPr="007010E1" w:rsidRDefault="00CD7166" w:rsidP="00D917CB">
      <w:pPr>
        <w:autoSpaceDE w:val="0"/>
        <w:autoSpaceDN w:val="0"/>
        <w:adjustRightInd w:val="0"/>
        <w:spacing w:line="360" w:lineRule="auto"/>
        <w:ind w:firstLineChars="200" w:firstLine="420"/>
        <w:rPr>
          <w:rFonts w:ascii="Times New Roman" w:hAnsi="Times New Roman"/>
          <w:bCs/>
          <w:szCs w:val="21"/>
        </w:rPr>
      </w:pPr>
      <w:r w:rsidRPr="007010E1">
        <w:rPr>
          <w:rFonts w:ascii="Times New Roman" w:hAnsi="Times New Roman"/>
          <w:bCs/>
          <w:position w:val="-12"/>
          <w:szCs w:val="21"/>
        </w:rPr>
        <w:object w:dxaOrig="240" w:dyaOrig="360" w14:anchorId="27FB6111">
          <v:shape id="_x0000_i1030" type="#_x0000_t75" style="width:12pt;height:18pt" o:ole="">
            <v:imagedata r:id="rId18" o:title=""/>
          </v:shape>
          <o:OLEObject Type="Embed" ProgID="Equation.DSMT4" ShapeID="_x0000_i1030" DrawAspect="Content" ObjectID="_1720528647" r:id="rId19"/>
        </w:object>
      </w:r>
      <w:r w:rsidRPr="007010E1">
        <w:rPr>
          <w:rFonts w:ascii="Times New Roman" w:hAnsi="Times New Roman"/>
          <w:bCs/>
          <w:szCs w:val="21"/>
        </w:rPr>
        <w:t>—</w:t>
      </w:r>
      <w:r w:rsidRPr="007010E1">
        <w:rPr>
          <w:rFonts w:ascii="Times New Roman" w:hAnsi="Times New Roman"/>
          <w:bCs/>
          <w:szCs w:val="21"/>
        </w:rPr>
        <w:t>夹梁上表面至对拉钢筋形心的距离</w:t>
      </w:r>
      <w:r w:rsidR="006269D2" w:rsidRPr="007010E1">
        <w:rPr>
          <w:rFonts w:ascii="Times New Roman" w:hAnsi="Times New Roman"/>
          <w:bCs/>
          <w:szCs w:val="21"/>
        </w:rPr>
        <w:t>；</w:t>
      </w:r>
    </w:p>
    <w:p w14:paraId="3F33F351" w14:textId="0C7D705A" w:rsidR="00D917CB" w:rsidRPr="007010E1" w:rsidRDefault="00CD7166" w:rsidP="00D917CB">
      <w:pPr>
        <w:autoSpaceDE w:val="0"/>
        <w:autoSpaceDN w:val="0"/>
        <w:adjustRightInd w:val="0"/>
        <w:snapToGrid w:val="0"/>
        <w:spacing w:line="360" w:lineRule="auto"/>
        <w:ind w:firstLineChars="200" w:firstLine="420"/>
        <w:rPr>
          <w:rFonts w:ascii="Times New Roman" w:hAnsi="Times New Roman"/>
        </w:rPr>
      </w:pPr>
      <w:r w:rsidRPr="007010E1">
        <w:rPr>
          <w:rFonts w:ascii="Times New Roman" w:hAnsi="Times New Roman"/>
          <w:i/>
          <w:iCs/>
        </w:rPr>
        <w:t>R</w:t>
      </w:r>
      <w:r w:rsidRPr="007010E1">
        <w:rPr>
          <w:rFonts w:ascii="Times New Roman" w:hAnsi="Times New Roman"/>
        </w:rPr>
        <w:t>——</w:t>
      </w:r>
      <w:r w:rsidRPr="007010E1">
        <w:rPr>
          <w:rFonts w:ascii="Times New Roman" w:hAnsi="Times New Roman"/>
        </w:rPr>
        <w:t>盾构隧道外半径</w:t>
      </w:r>
      <w:r w:rsidR="006269D2" w:rsidRPr="007010E1">
        <w:rPr>
          <w:rFonts w:ascii="Times New Roman" w:hAnsi="Times New Roman"/>
        </w:rPr>
        <w:t>；</w:t>
      </w:r>
      <w:r w:rsidRPr="007010E1">
        <w:rPr>
          <w:rFonts w:ascii="Times New Roman" w:hAnsi="Times New Roman"/>
        </w:rPr>
        <w:t xml:space="preserve"> </w:t>
      </w:r>
    </w:p>
    <w:p w14:paraId="2903F9E7" w14:textId="1FE324A0" w:rsidR="00CD7166" w:rsidRPr="007010E1" w:rsidRDefault="00CD7166" w:rsidP="00D917CB">
      <w:pPr>
        <w:autoSpaceDE w:val="0"/>
        <w:autoSpaceDN w:val="0"/>
        <w:adjustRightInd w:val="0"/>
        <w:snapToGrid w:val="0"/>
        <w:spacing w:line="360" w:lineRule="auto"/>
        <w:ind w:firstLineChars="200" w:firstLine="420"/>
        <w:rPr>
          <w:rFonts w:ascii="Times New Roman" w:hAnsi="Times New Roman"/>
        </w:rPr>
      </w:pPr>
      <w:r w:rsidRPr="007010E1">
        <w:rPr>
          <w:rFonts w:ascii="Times New Roman" w:hAnsi="Times New Roman"/>
          <w:noProof/>
        </w:rPr>
        <w:drawing>
          <wp:inline distT="0" distB="0" distL="0" distR="0" wp14:anchorId="1896DFB9" wp14:editId="6F1176A6">
            <wp:extent cx="128905" cy="128905"/>
            <wp:effectExtent l="0" t="0" r="444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905" cy="128905"/>
                    </a:xfrm>
                    <a:prstGeom prst="rect">
                      <a:avLst/>
                    </a:prstGeom>
                    <a:noFill/>
                    <a:ln>
                      <a:noFill/>
                    </a:ln>
                  </pic:spPr>
                </pic:pic>
              </a:graphicData>
            </a:graphic>
          </wp:inline>
        </w:drawing>
      </w:r>
      <w:r w:rsidR="00D917CB" w:rsidRPr="007010E1">
        <w:rPr>
          <w:rFonts w:ascii="Times New Roman" w:hAnsi="Times New Roman"/>
        </w:rPr>
        <w:t>——</w:t>
      </w:r>
      <w:r w:rsidRPr="007010E1">
        <w:rPr>
          <w:rFonts w:ascii="Times New Roman" w:hAnsi="Times New Roman"/>
        </w:rPr>
        <w:t>隧道中心埋深</w:t>
      </w:r>
      <w:r w:rsidR="00F07D47" w:rsidRPr="007010E1">
        <w:rPr>
          <w:rFonts w:ascii="Times New Roman" w:hAnsi="Times New Roman"/>
        </w:rPr>
        <w:t>。</w:t>
      </w:r>
    </w:p>
    <w:p w14:paraId="5D91B599" w14:textId="733684BF" w:rsidR="00BE71CF" w:rsidRPr="007010E1" w:rsidRDefault="00BE71CF" w:rsidP="00BE71CF">
      <w:pPr>
        <w:spacing w:line="288" w:lineRule="auto"/>
        <w:rPr>
          <w:rFonts w:ascii="Times New Roman" w:hAnsi="Times New Roman"/>
          <w:sz w:val="24"/>
          <w:szCs w:val="30"/>
        </w:rPr>
      </w:pPr>
      <w:r w:rsidRPr="007010E1">
        <w:rPr>
          <w:rFonts w:ascii="Times New Roman" w:hAnsi="Times New Roman"/>
          <w:b/>
          <w:bCs/>
          <w:sz w:val="24"/>
          <w:szCs w:val="30"/>
        </w:rPr>
        <w:t xml:space="preserve">2.2.2 </w:t>
      </w:r>
      <w:r w:rsidRPr="007010E1">
        <w:rPr>
          <w:rFonts w:ascii="Times New Roman" w:hAnsi="Times New Roman"/>
          <w:sz w:val="24"/>
          <w:szCs w:val="30"/>
        </w:rPr>
        <w:t>作用效应和抗力</w:t>
      </w:r>
    </w:p>
    <w:p w14:paraId="5FFB9A84" w14:textId="36FBB526" w:rsidR="00D70AA8" w:rsidRPr="007010E1" w:rsidRDefault="00D70AA8" w:rsidP="000758E6">
      <w:pPr>
        <w:autoSpaceDE w:val="0"/>
        <w:autoSpaceDN w:val="0"/>
        <w:adjustRightInd w:val="0"/>
        <w:spacing w:line="360" w:lineRule="auto"/>
        <w:ind w:firstLineChars="200" w:firstLine="420"/>
        <w:rPr>
          <w:rFonts w:ascii="Times New Roman" w:hAnsi="Times New Roman"/>
          <w:szCs w:val="21"/>
        </w:rPr>
      </w:pPr>
      <w:r w:rsidRPr="007010E1">
        <w:rPr>
          <w:rFonts w:ascii="Times New Roman" w:hAnsi="Times New Roman"/>
          <w:szCs w:val="21"/>
        </w:rPr>
        <w:object w:dxaOrig="252" w:dyaOrig="360" w14:anchorId="6D13C802">
          <v:shape id="_x0000_i1031" type="#_x0000_t75" style="width:12.8pt;height:18pt" o:ole="">
            <v:imagedata r:id="rId21" o:title=""/>
          </v:shape>
          <o:OLEObject Type="Embed" ProgID="Equation.DSMT4" ShapeID="_x0000_i1031" DrawAspect="Content" ObjectID="_1720528648" r:id="rId22"/>
        </w:object>
      </w:r>
      <w:r w:rsidRPr="007010E1">
        <w:rPr>
          <w:rFonts w:ascii="Times New Roman" w:hAnsi="Times New Roman"/>
          <w:szCs w:val="21"/>
        </w:rPr>
        <w:t>—</w:t>
      </w:r>
      <w:r w:rsidRPr="007010E1">
        <w:rPr>
          <w:rFonts w:ascii="Times New Roman" w:hAnsi="Times New Roman"/>
          <w:szCs w:val="21"/>
        </w:rPr>
        <w:t>砌体与混凝土界面粘结抗剪强度；</w:t>
      </w:r>
    </w:p>
    <w:p w14:paraId="09E9F0C1" w14:textId="71613A22" w:rsidR="00D70AA8" w:rsidRPr="007010E1" w:rsidRDefault="00D70AA8" w:rsidP="000758E6">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position w:val="-12"/>
        </w:rPr>
        <w:object w:dxaOrig="260" w:dyaOrig="360" w14:anchorId="0C49E52F">
          <v:shape id="_x0000_i1032" type="#_x0000_t75" style="width:12.4pt;height:18pt" o:ole="">
            <v:imagedata r:id="rId23" o:title=""/>
          </v:shape>
          <o:OLEObject Type="Embed" ProgID="Equation.3" ShapeID="_x0000_i1032" DrawAspect="Content" ObjectID="_1720528649" r:id="rId24"/>
        </w:object>
      </w:r>
      <w:r w:rsidRPr="007010E1">
        <w:rPr>
          <w:rFonts w:ascii="Times New Roman" w:hAnsi="Times New Roman"/>
          <w:lang w:val="zh-CN"/>
        </w:rPr>
        <w:t>—</w:t>
      </w:r>
      <w:r w:rsidRPr="007010E1">
        <w:rPr>
          <w:rFonts w:ascii="Times New Roman" w:hAnsi="Times New Roman"/>
          <w:lang w:val="zh-CN"/>
        </w:rPr>
        <w:t>梁、柱混凝土抗压强度设计值；</w:t>
      </w:r>
    </w:p>
    <w:p w14:paraId="38CEE45F" w14:textId="4FA6F028" w:rsidR="00D70AA8" w:rsidRPr="007010E1" w:rsidRDefault="00D70AA8" w:rsidP="000758E6">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position w:val="-12"/>
        </w:rPr>
        <w:object w:dxaOrig="260" w:dyaOrig="360" w14:anchorId="71CF4D21">
          <v:shape id="_x0000_i1033" type="#_x0000_t75" style="width:12.4pt;height:18pt" o:ole="">
            <v:imagedata r:id="rId25" o:title=""/>
          </v:shape>
          <o:OLEObject Type="Embed" ProgID="Equation.3" ShapeID="_x0000_i1033" DrawAspect="Content" ObjectID="_1720528650" r:id="rId26"/>
        </w:object>
      </w:r>
      <w:r w:rsidRPr="007010E1">
        <w:rPr>
          <w:rFonts w:ascii="Times New Roman" w:hAnsi="Times New Roman"/>
          <w:lang w:val="zh-CN"/>
        </w:rPr>
        <w:t>—</w:t>
      </w:r>
      <w:r w:rsidRPr="007010E1">
        <w:rPr>
          <w:rFonts w:ascii="Times New Roman" w:hAnsi="Times New Roman"/>
          <w:lang w:val="zh-CN"/>
        </w:rPr>
        <w:t>结合面配置的植筋抗拉强度设计值；</w:t>
      </w:r>
    </w:p>
    <w:p w14:paraId="580FCB9C" w14:textId="77777777" w:rsidR="00F07D47" w:rsidRPr="007010E1" w:rsidRDefault="00F07D47" w:rsidP="00F07D47">
      <w:pPr>
        <w:autoSpaceDE w:val="0"/>
        <w:autoSpaceDN w:val="0"/>
        <w:adjustRightInd w:val="0"/>
        <w:spacing w:line="360" w:lineRule="auto"/>
        <w:ind w:firstLineChars="200" w:firstLine="420"/>
        <w:rPr>
          <w:rFonts w:ascii="Times New Roman" w:hAnsi="Times New Roman"/>
          <w:szCs w:val="21"/>
        </w:rPr>
      </w:pPr>
      <w:r w:rsidRPr="007010E1">
        <w:rPr>
          <w:rFonts w:ascii="Times New Roman" w:hAnsi="Times New Roman"/>
          <w:szCs w:val="21"/>
        </w:rPr>
        <w:object w:dxaOrig="192" w:dyaOrig="252" w14:anchorId="1B7E51AB">
          <v:shape id="_x0000_i1034" type="#_x0000_t75" style="width:9.6pt;height:12.8pt" o:ole="">
            <v:imagedata r:id="rId27" o:title=""/>
          </v:shape>
          <o:OLEObject Type="Embed" ProgID="Equation.DSMT4" ShapeID="_x0000_i1034" DrawAspect="Content" ObjectID="_1720528651" r:id="rId28"/>
        </w:object>
      </w:r>
      <w:r w:rsidRPr="007010E1">
        <w:rPr>
          <w:rFonts w:ascii="Times New Roman" w:hAnsi="Times New Roman"/>
          <w:szCs w:val="21"/>
        </w:rPr>
        <w:t>—</w:t>
      </w:r>
      <w:r w:rsidRPr="007010E1">
        <w:rPr>
          <w:rFonts w:ascii="Times New Roman" w:hAnsi="Times New Roman"/>
          <w:szCs w:val="21"/>
        </w:rPr>
        <w:t>单位长度上承重墙竖向荷载设计值；</w:t>
      </w:r>
    </w:p>
    <w:p w14:paraId="029515CF" w14:textId="77777777" w:rsidR="00F07D47" w:rsidRPr="007010E1" w:rsidRDefault="00F07D47" w:rsidP="00F07D47">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position w:val="-4"/>
          <w:lang w:val="zh-CN"/>
        </w:rPr>
        <w:object w:dxaOrig="200" w:dyaOrig="260" w14:anchorId="5DCC0012">
          <v:shape id="_x0000_i1035" type="#_x0000_t75" style="width:10.8pt;height:12.4pt" o:ole="">
            <v:imagedata r:id="rId29" o:title=""/>
          </v:shape>
          <o:OLEObject Type="Embed" ProgID="Equation.3" ShapeID="_x0000_i1035" DrawAspect="Content" ObjectID="_1720528652" r:id="rId30"/>
        </w:object>
      </w:r>
      <w:r w:rsidRPr="007010E1">
        <w:rPr>
          <w:rFonts w:ascii="Times New Roman" w:hAnsi="Times New Roman"/>
          <w:lang w:val="zh-CN"/>
        </w:rPr>
        <w:t>—</w:t>
      </w:r>
      <w:r w:rsidRPr="007010E1">
        <w:rPr>
          <w:rFonts w:ascii="Times New Roman" w:hAnsi="Times New Roman"/>
          <w:lang w:val="zh-CN"/>
        </w:rPr>
        <w:t>剪力荷载设计值；</w:t>
      </w:r>
    </w:p>
    <w:p w14:paraId="2C724632" w14:textId="743D86A0" w:rsidR="00F07D47" w:rsidRPr="007010E1" w:rsidRDefault="00F07D47" w:rsidP="00F07D47">
      <w:pPr>
        <w:autoSpaceDE w:val="0"/>
        <w:autoSpaceDN w:val="0"/>
        <w:adjustRightInd w:val="0"/>
        <w:spacing w:line="360" w:lineRule="auto"/>
        <w:ind w:firstLineChars="200" w:firstLine="420"/>
        <w:rPr>
          <w:rFonts w:ascii="Times New Roman" w:hAnsi="Times New Roman"/>
          <w:b/>
          <w:bCs/>
          <w:lang w:val="zh-CN"/>
        </w:rPr>
      </w:pPr>
      <w:r w:rsidRPr="007010E1">
        <w:rPr>
          <w:rFonts w:ascii="Times New Roman" w:hAnsi="Times New Roman"/>
          <w:position w:val="-10"/>
          <w:lang w:val="zh-CN"/>
        </w:rPr>
        <w:object w:dxaOrig="240" w:dyaOrig="360" w14:anchorId="762B9F8F">
          <v:shape id="_x0000_i1036" type="#_x0000_t75" style="width:12pt;height:18pt" o:ole="">
            <v:imagedata r:id="rId31" o:title=""/>
          </v:shape>
          <o:OLEObject Type="Embed" ProgID="Equation.3" ShapeID="_x0000_i1036" DrawAspect="Content" ObjectID="_1720528653" r:id="rId32"/>
        </w:object>
      </w:r>
      <w:r w:rsidRPr="007010E1">
        <w:rPr>
          <w:rFonts w:ascii="Times New Roman" w:hAnsi="Times New Roman"/>
          <w:lang w:val="zh-CN"/>
        </w:rPr>
        <w:t>—</w:t>
      </w:r>
      <w:r w:rsidRPr="007010E1">
        <w:rPr>
          <w:rFonts w:ascii="Times New Roman" w:hAnsi="Times New Roman"/>
          <w:lang w:val="zh-CN"/>
        </w:rPr>
        <w:t>新旧混凝土结合面竖向承载力。</w:t>
      </w:r>
    </w:p>
    <w:p w14:paraId="6F75BF4B" w14:textId="7D5C39F0" w:rsidR="00D70AA8" w:rsidRPr="007010E1" w:rsidRDefault="00D70AA8" w:rsidP="00D70AA8">
      <w:pPr>
        <w:spacing w:line="300" w:lineRule="auto"/>
        <w:rPr>
          <w:rFonts w:ascii="Times New Roman" w:hAnsi="Times New Roman"/>
          <w:sz w:val="24"/>
          <w:szCs w:val="30"/>
        </w:rPr>
      </w:pPr>
      <w:r w:rsidRPr="007010E1">
        <w:rPr>
          <w:rFonts w:ascii="Times New Roman" w:hAnsi="Times New Roman"/>
          <w:b/>
          <w:bCs/>
          <w:sz w:val="24"/>
          <w:szCs w:val="30"/>
        </w:rPr>
        <w:t>2.2.3</w:t>
      </w:r>
      <w:r w:rsidRPr="007010E1">
        <w:rPr>
          <w:rFonts w:ascii="Times New Roman" w:hAnsi="Times New Roman"/>
          <w:sz w:val="24"/>
          <w:szCs w:val="30"/>
        </w:rPr>
        <w:t xml:space="preserve"> </w:t>
      </w:r>
      <w:r w:rsidRPr="007010E1">
        <w:rPr>
          <w:rFonts w:ascii="Times New Roman" w:hAnsi="Times New Roman"/>
          <w:sz w:val="24"/>
          <w:szCs w:val="30"/>
        </w:rPr>
        <w:t>计算参数及其它</w:t>
      </w:r>
    </w:p>
    <w:p w14:paraId="6AFB4060" w14:textId="32FA6082" w:rsidR="00BE5702" w:rsidRPr="007010E1" w:rsidRDefault="00BE5702" w:rsidP="001410EE">
      <w:pPr>
        <w:tabs>
          <w:tab w:val="left" w:pos="6520"/>
        </w:tabs>
        <w:autoSpaceDE w:val="0"/>
        <w:autoSpaceDN w:val="0"/>
        <w:adjustRightInd w:val="0"/>
        <w:snapToGrid w:val="0"/>
        <w:spacing w:line="360" w:lineRule="auto"/>
        <w:ind w:firstLineChars="200" w:firstLine="420"/>
        <w:jc w:val="left"/>
        <w:rPr>
          <w:rFonts w:ascii="Times New Roman" w:hAnsi="Times New Roman"/>
        </w:rPr>
      </w:pPr>
      <w:r w:rsidRPr="007010E1">
        <w:rPr>
          <w:rFonts w:ascii="Times New Roman" w:hAnsi="Times New Roman"/>
        </w:rPr>
        <w:t xml:space="preserve"> </w:t>
      </w:r>
      <w:r w:rsidRPr="007010E1">
        <w:rPr>
          <w:rFonts w:ascii="Times New Roman" w:hAnsi="Times New Roman"/>
          <w:noProof/>
          <w:position w:val="-6"/>
        </w:rPr>
        <w:drawing>
          <wp:inline distT="0" distB="0" distL="0" distR="0" wp14:anchorId="0670F703" wp14:editId="36C0D940">
            <wp:extent cx="128905" cy="138430"/>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905" cy="138430"/>
                    </a:xfrm>
                    <a:prstGeom prst="rect">
                      <a:avLst/>
                    </a:prstGeom>
                    <a:noFill/>
                    <a:ln>
                      <a:noFill/>
                    </a:ln>
                  </pic:spPr>
                </pic:pic>
              </a:graphicData>
            </a:graphic>
          </wp:inline>
        </w:drawing>
      </w:r>
      <w:r w:rsidRPr="007010E1">
        <w:rPr>
          <w:rFonts w:ascii="Times New Roman" w:hAnsi="Times New Roman"/>
        </w:rPr>
        <w:t>——</w:t>
      </w:r>
      <w:r w:rsidRPr="007010E1">
        <w:rPr>
          <w:rFonts w:ascii="Times New Roman" w:hAnsi="Times New Roman"/>
          <w:lang w:val="zh-CN"/>
        </w:rPr>
        <w:t>土体</w:t>
      </w:r>
      <w:r w:rsidRPr="007010E1">
        <w:rPr>
          <w:rFonts w:ascii="Times New Roman" w:hAnsi="Times New Roman"/>
        </w:rPr>
        <w:t>系数；</w:t>
      </w:r>
    </w:p>
    <w:p w14:paraId="43E18FF8" w14:textId="4A55209C" w:rsidR="00BE5702" w:rsidRPr="007010E1" w:rsidRDefault="00BE5702" w:rsidP="001410EE">
      <w:pPr>
        <w:autoSpaceDE w:val="0"/>
        <w:autoSpaceDN w:val="0"/>
        <w:adjustRightInd w:val="0"/>
        <w:snapToGrid w:val="0"/>
        <w:spacing w:line="360" w:lineRule="auto"/>
        <w:ind w:firstLineChars="200" w:firstLine="420"/>
        <w:jc w:val="left"/>
        <w:rPr>
          <w:rFonts w:ascii="Times New Roman" w:hAnsi="Times New Roman"/>
        </w:rPr>
      </w:pPr>
      <w:r w:rsidRPr="007010E1">
        <w:rPr>
          <w:rFonts w:ascii="Times New Roman" w:hAnsi="Times New Roman"/>
        </w:rPr>
        <w:t xml:space="preserve"> </w:t>
      </w:r>
      <w:r w:rsidRPr="007010E1">
        <w:rPr>
          <w:rFonts w:ascii="Times New Roman" w:hAnsi="Times New Roman"/>
          <w:noProof/>
          <w:position w:val="-10"/>
        </w:rPr>
        <w:drawing>
          <wp:inline distT="0" distB="0" distL="0" distR="0" wp14:anchorId="78EC227B" wp14:editId="15F3BE53">
            <wp:extent cx="147955" cy="190500"/>
            <wp:effectExtent l="0" t="0" r="444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955" cy="190500"/>
                    </a:xfrm>
                    <a:prstGeom prst="rect">
                      <a:avLst/>
                    </a:prstGeom>
                    <a:noFill/>
                    <a:ln>
                      <a:noFill/>
                    </a:ln>
                  </pic:spPr>
                </pic:pic>
              </a:graphicData>
            </a:graphic>
          </wp:inline>
        </w:drawing>
      </w:r>
      <w:r w:rsidRPr="007010E1">
        <w:rPr>
          <w:rFonts w:ascii="Times New Roman" w:hAnsi="Times New Roman"/>
        </w:rPr>
        <w:t>——</w:t>
      </w:r>
      <w:r w:rsidRPr="007010E1">
        <w:rPr>
          <w:rFonts w:ascii="Times New Roman" w:hAnsi="Times New Roman"/>
        </w:rPr>
        <w:t>隧道埋深范围内土体内摩擦角加权平均值；</w:t>
      </w:r>
      <w:r w:rsidRPr="007010E1">
        <w:rPr>
          <w:rFonts w:ascii="Times New Roman" w:hAnsi="Times New Roman"/>
        </w:rPr>
        <w:t xml:space="preserve"> </w:t>
      </w:r>
    </w:p>
    <w:p w14:paraId="3F5D08EA" w14:textId="3ED0E227" w:rsidR="00BE5702" w:rsidRPr="007010E1" w:rsidRDefault="00BE5702" w:rsidP="001410EE">
      <w:pPr>
        <w:autoSpaceDE w:val="0"/>
        <w:autoSpaceDN w:val="0"/>
        <w:adjustRightInd w:val="0"/>
        <w:snapToGrid w:val="0"/>
        <w:spacing w:line="360" w:lineRule="auto"/>
        <w:ind w:firstLineChars="200" w:firstLine="420"/>
        <w:jc w:val="left"/>
        <w:rPr>
          <w:rFonts w:ascii="Times New Roman" w:hAnsi="Times New Roman"/>
        </w:rPr>
      </w:pPr>
      <w:r w:rsidRPr="007010E1">
        <w:rPr>
          <w:rFonts w:ascii="Times New Roman" w:hAnsi="Times New Roman"/>
          <w:noProof/>
          <w:position w:val="-6"/>
        </w:rPr>
        <w:drawing>
          <wp:inline distT="0" distB="0" distL="0" distR="0" wp14:anchorId="42D93086" wp14:editId="21274B44">
            <wp:extent cx="90805" cy="161925"/>
            <wp:effectExtent l="0" t="0" r="444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805" cy="161925"/>
                    </a:xfrm>
                    <a:prstGeom prst="rect">
                      <a:avLst/>
                    </a:prstGeom>
                    <a:noFill/>
                    <a:ln>
                      <a:noFill/>
                    </a:ln>
                  </pic:spPr>
                </pic:pic>
              </a:graphicData>
            </a:graphic>
          </wp:inline>
        </w:drawing>
      </w:r>
      <w:r w:rsidRPr="007010E1">
        <w:rPr>
          <w:rFonts w:ascii="Times New Roman" w:hAnsi="Times New Roman"/>
        </w:rPr>
        <w:t>——</w:t>
      </w:r>
      <w:r w:rsidRPr="007010E1">
        <w:rPr>
          <w:rFonts w:ascii="Times New Roman" w:hAnsi="Times New Roman"/>
        </w:rPr>
        <w:t>沉降槽宽度系数。</w:t>
      </w:r>
    </w:p>
    <w:p w14:paraId="01B2430E" w14:textId="2CD91A0B" w:rsidR="00BE5702" w:rsidRPr="007010E1" w:rsidRDefault="00BE5702" w:rsidP="001410EE">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position w:val="-12"/>
        </w:rPr>
        <w:object w:dxaOrig="260" w:dyaOrig="360" w14:anchorId="7301B5B3">
          <v:shape id="_x0000_i1037" type="#_x0000_t75" style="width:12.4pt;height:18pt" o:ole="">
            <v:imagedata r:id="rId36" o:title=""/>
          </v:shape>
          <o:OLEObject Type="Embed" ProgID="Equation.DSMT4" ShapeID="_x0000_i1037" DrawAspect="Content" ObjectID="_1720528654" r:id="rId37"/>
        </w:object>
      </w:r>
      <w:r w:rsidRPr="007010E1">
        <w:rPr>
          <w:rFonts w:ascii="Times New Roman" w:hAnsi="Times New Roman"/>
          <w:lang w:val="zh-CN"/>
        </w:rPr>
        <w:t>—</w:t>
      </w:r>
      <w:r w:rsidRPr="007010E1">
        <w:rPr>
          <w:rFonts w:ascii="Times New Roman" w:hAnsi="Times New Roman"/>
          <w:lang w:val="zh-CN"/>
        </w:rPr>
        <w:t>综合系数</w:t>
      </w:r>
      <w:r w:rsidR="00F07D47" w:rsidRPr="007010E1">
        <w:rPr>
          <w:rFonts w:ascii="Times New Roman" w:hAnsi="Times New Roman"/>
          <w:lang w:val="zh-CN"/>
        </w:rPr>
        <w:t>。</w:t>
      </w:r>
    </w:p>
    <w:p w14:paraId="1FC8DC68" w14:textId="3AC11CBF" w:rsidR="00B6559A" w:rsidRPr="007010E1" w:rsidRDefault="00B6559A" w:rsidP="001410EE">
      <w:pPr>
        <w:autoSpaceDE w:val="0"/>
        <w:autoSpaceDN w:val="0"/>
        <w:adjustRightInd w:val="0"/>
        <w:spacing w:line="360" w:lineRule="auto"/>
        <w:ind w:firstLineChars="200" w:firstLine="420"/>
        <w:rPr>
          <w:rFonts w:ascii="Times New Roman" w:hAnsi="Times New Roman"/>
          <w:lang w:val="zh-CN"/>
        </w:rPr>
      </w:pPr>
    </w:p>
    <w:p w14:paraId="1D78AAC6" w14:textId="057AF4BE" w:rsidR="00B6559A" w:rsidRPr="007010E1" w:rsidRDefault="00B6559A" w:rsidP="001410EE">
      <w:pPr>
        <w:autoSpaceDE w:val="0"/>
        <w:autoSpaceDN w:val="0"/>
        <w:adjustRightInd w:val="0"/>
        <w:spacing w:line="360" w:lineRule="auto"/>
        <w:ind w:firstLineChars="200" w:firstLine="420"/>
        <w:rPr>
          <w:rFonts w:ascii="Times New Roman" w:hAnsi="Times New Roman"/>
          <w:lang w:val="zh-CN"/>
        </w:rPr>
      </w:pPr>
    </w:p>
    <w:p w14:paraId="590BCA5B" w14:textId="77777777" w:rsidR="00B6559A" w:rsidRPr="007010E1" w:rsidRDefault="00B6559A" w:rsidP="001410EE">
      <w:pPr>
        <w:autoSpaceDE w:val="0"/>
        <w:autoSpaceDN w:val="0"/>
        <w:adjustRightInd w:val="0"/>
        <w:spacing w:line="360" w:lineRule="auto"/>
        <w:ind w:firstLineChars="200" w:firstLine="420"/>
        <w:rPr>
          <w:rFonts w:ascii="Times New Roman" w:hAnsi="Times New Roman"/>
          <w:i/>
          <w:lang w:val="zh-CN"/>
        </w:rPr>
      </w:pPr>
    </w:p>
    <w:p w14:paraId="7659E66D" w14:textId="77777777" w:rsidR="00216EA3" w:rsidRPr="007010E1" w:rsidRDefault="00216EA3" w:rsidP="00CE267F">
      <w:pPr>
        <w:pStyle w:val="1"/>
        <w:snapToGrid w:val="0"/>
        <w:spacing w:beforeLines="50" w:before="156" w:afterLines="50" w:after="156" w:line="360" w:lineRule="auto"/>
        <w:ind w:left="431" w:hanging="431"/>
        <w:jc w:val="center"/>
        <w:rPr>
          <w:rFonts w:ascii="Times New Roman" w:eastAsia="宋体" w:hAnsi="Times New Roman"/>
          <w:sz w:val="28"/>
          <w:szCs w:val="28"/>
        </w:rPr>
      </w:pPr>
      <w:bookmarkStart w:id="94" w:name="_Toc96016938"/>
      <w:bookmarkStart w:id="95" w:name="_Toc96328245"/>
      <w:r w:rsidRPr="007010E1">
        <w:rPr>
          <w:rFonts w:ascii="Times New Roman" w:eastAsia="宋体" w:hAnsi="Times New Roman"/>
          <w:sz w:val="28"/>
          <w:szCs w:val="28"/>
        </w:rPr>
        <w:lastRenderedPageBreak/>
        <w:t xml:space="preserve">3 </w:t>
      </w:r>
      <w:r w:rsidRPr="007010E1">
        <w:rPr>
          <w:rFonts w:ascii="Times New Roman" w:eastAsia="宋体" w:hAnsi="Times New Roman"/>
          <w:sz w:val="28"/>
          <w:szCs w:val="28"/>
        </w:rPr>
        <w:t>基本规定</w:t>
      </w:r>
      <w:bookmarkEnd w:id="94"/>
      <w:bookmarkEnd w:id="95"/>
    </w:p>
    <w:p w14:paraId="71E9E97E" w14:textId="2A271F69" w:rsidR="00216EA3" w:rsidRPr="007010E1" w:rsidRDefault="00216EA3" w:rsidP="00B24130">
      <w:pPr>
        <w:spacing w:line="360" w:lineRule="auto"/>
        <w:rPr>
          <w:rFonts w:ascii="Times New Roman" w:hAnsi="Times New Roman"/>
          <w:lang w:val="zh-CN"/>
        </w:rPr>
      </w:pPr>
      <w:r w:rsidRPr="007010E1">
        <w:rPr>
          <w:rFonts w:ascii="Times New Roman" w:hAnsi="Times New Roman"/>
          <w:b/>
          <w:lang w:val="zh-CN"/>
        </w:rPr>
        <w:t>3.0.1</w:t>
      </w:r>
      <w:r w:rsidRPr="007010E1">
        <w:rPr>
          <w:rFonts w:ascii="Times New Roman" w:hAnsi="Times New Roman"/>
          <w:lang w:val="zh-CN"/>
        </w:rPr>
        <w:t xml:space="preserve"> </w:t>
      </w:r>
      <w:r w:rsidR="00DF6563" w:rsidRPr="007010E1">
        <w:rPr>
          <w:rFonts w:ascii="Times New Roman" w:hAnsi="Times New Roman"/>
          <w:lang w:val="zh-CN"/>
        </w:rPr>
        <w:t>建构</w:t>
      </w:r>
      <w:r w:rsidRPr="007010E1">
        <w:rPr>
          <w:rFonts w:ascii="Times New Roman" w:hAnsi="Times New Roman"/>
          <w:lang w:val="zh-CN"/>
        </w:rPr>
        <w:t>筑物托换包括因</w:t>
      </w:r>
      <w:r w:rsidR="00BB499C" w:rsidRPr="007010E1">
        <w:rPr>
          <w:rFonts w:ascii="Times New Roman" w:hAnsi="Times New Roman"/>
          <w:lang w:val="zh-CN"/>
        </w:rPr>
        <w:t>建筑物</w:t>
      </w:r>
      <w:r w:rsidR="00B25F39" w:rsidRPr="007010E1">
        <w:rPr>
          <w:rFonts w:ascii="Times New Roman" w:hAnsi="Times New Roman"/>
          <w:lang w:val="zh-CN"/>
        </w:rPr>
        <w:t>、桥梁改扩建，</w:t>
      </w:r>
      <w:r w:rsidRPr="007010E1">
        <w:rPr>
          <w:rFonts w:ascii="Times New Roman" w:hAnsi="Times New Roman"/>
          <w:lang w:val="zh-CN"/>
        </w:rPr>
        <w:t>地下隧道穿越</w:t>
      </w:r>
      <w:r w:rsidR="007F4480" w:rsidRPr="007010E1">
        <w:rPr>
          <w:rFonts w:ascii="Times New Roman" w:hAnsi="Times New Roman"/>
          <w:lang w:val="zh-CN"/>
        </w:rPr>
        <w:t>，</w:t>
      </w:r>
      <w:r w:rsidR="00A040B5" w:rsidRPr="007010E1">
        <w:rPr>
          <w:rFonts w:ascii="Times New Roman" w:hAnsi="Times New Roman"/>
          <w:lang w:val="zh-CN"/>
        </w:rPr>
        <w:t>地下空间开发</w:t>
      </w:r>
      <w:r w:rsidRPr="007010E1">
        <w:rPr>
          <w:rFonts w:ascii="Times New Roman" w:hAnsi="Times New Roman"/>
          <w:lang w:val="zh-CN"/>
        </w:rPr>
        <w:t>等，地基过量沉陷及各种灾损处理等所采用的技术措施。</w:t>
      </w:r>
    </w:p>
    <w:p w14:paraId="798630B1" w14:textId="39012B89" w:rsidR="008C1D18" w:rsidRPr="007010E1" w:rsidRDefault="00781854" w:rsidP="00B24130">
      <w:pPr>
        <w:spacing w:line="360" w:lineRule="auto"/>
        <w:jc w:val="left"/>
        <w:rPr>
          <w:rFonts w:ascii="Times New Roman" w:hAnsi="Times New Roman"/>
          <w:lang w:val="zh-CN"/>
        </w:rPr>
      </w:pPr>
      <w:r w:rsidRPr="007010E1">
        <w:rPr>
          <w:rFonts w:ascii="Times New Roman" w:hAnsi="Times New Roman"/>
          <w:b/>
          <w:lang w:val="zh-CN"/>
        </w:rPr>
        <w:t>3.0.2</w:t>
      </w:r>
      <w:r w:rsidR="00827F05" w:rsidRPr="007010E1">
        <w:rPr>
          <w:rFonts w:ascii="Times New Roman" w:hAnsi="Times New Roman"/>
          <w:b/>
          <w:lang w:val="zh-CN"/>
        </w:rPr>
        <w:t xml:space="preserve"> </w:t>
      </w:r>
      <w:r w:rsidR="00DF6563" w:rsidRPr="007010E1">
        <w:rPr>
          <w:rFonts w:ascii="Times New Roman" w:hAnsi="Times New Roman"/>
          <w:lang w:val="zh-CN"/>
        </w:rPr>
        <w:t>建构</w:t>
      </w:r>
      <w:r w:rsidR="008C1D18" w:rsidRPr="007010E1">
        <w:rPr>
          <w:rFonts w:ascii="Times New Roman" w:hAnsi="Times New Roman"/>
          <w:lang w:val="zh-CN"/>
        </w:rPr>
        <w:t>筑物托换按部位可分为上部结构托换、基础托换与地基处理，按其使用功能可分为临时性托换、永久性托换、预防性托换，按托换的目的可分为改变原结构使用功能的托换、灾损建筑物恢复原结构安全状态的托换。</w:t>
      </w:r>
    </w:p>
    <w:p w14:paraId="3216C475" w14:textId="5AD26691" w:rsidR="007763CC" w:rsidRPr="007010E1" w:rsidRDefault="00216EA3" w:rsidP="00B24130">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3.0.</w:t>
      </w:r>
      <w:r w:rsidR="00781854" w:rsidRPr="007010E1">
        <w:rPr>
          <w:rFonts w:ascii="Times New Roman" w:hAnsi="Times New Roman"/>
          <w:b/>
          <w:lang w:val="zh-CN"/>
        </w:rPr>
        <w:t>3</w:t>
      </w:r>
      <w:r w:rsidRPr="007010E1">
        <w:rPr>
          <w:rFonts w:ascii="Times New Roman" w:hAnsi="Times New Roman"/>
          <w:b/>
          <w:lang w:val="zh-CN"/>
        </w:rPr>
        <w:t xml:space="preserve"> </w:t>
      </w:r>
      <w:r w:rsidRPr="007010E1">
        <w:rPr>
          <w:rFonts w:ascii="Times New Roman" w:hAnsi="Times New Roman"/>
          <w:lang w:val="zh-CN"/>
        </w:rPr>
        <w:t>托换</w:t>
      </w:r>
      <w:r w:rsidR="00C57D21" w:rsidRPr="007010E1">
        <w:rPr>
          <w:rFonts w:ascii="Times New Roman" w:hAnsi="Times New Roman"/>
          <w:lang w:val="zh-CN"/>
        </w:rPr>
        <w:t>工程</w:t>
      </w:r>
      <w:r w:rsidR="007763CC" w:rsidRPr="007010E1">
        <w:rPr>
          <w:rFonts w:ascii="Times New Roman" w:hAnsi="Times New Roman"/>
          <w:lang w:val="zh-CN"/>
        </w:rPr>
        <w:t>设计前，应进行现场调查、收集建筑物前期地勘资料、地基处理资料、基础及上部结构设计资料等，进行局部或整体检测鉴定</w:t>
      </w:r>
      <w:r w:rsidRPr="007010E1">
        <w:rPr>
          <w:rFonts w:ascii="Times New Roman" w:hAnsi="Times New Roman"/>
          <w:lang w:val="zh-CN"/>
        </w:rPr>
        <w:t>，</w:t>
      </w:r>
      <w:r w:rsidR="007763CC" w:rsidRPr="007010E1">
        <w:rPr>
          <w:rFonts w:ascii="Times New Roman" w:hAnsi="Times New Roman"/>
          <w:lang w:val="zh-CN"/>
        </w:rPr>
        <w:t>若前期地质资料不全或深度不满足设计要求，</w:t>
      </w:r>
      <w:r w:rsidRPr="007010E1">
        <w:rPr>
          <w:rFonts w:ascii="Times New Roman" w:hAnsi="Times New Roman"/>
          <w:lang w:val="zh-CN"/>
        </w:rPr>
        <w:t>对原有地基补充勘察，对结构进行必要的检测。</w:t>
      </w:r>
    </w:p>
    <w:p w14:paraId="27841178" w14:textId="574DD1F1" w:rsidR="00216EA3" w:rsidRPr="007010E1" w:rsidRDefault="00216EA3" w:rsidP="00B24130">
      <w:pPr>
        <w:spacing w:line="360" w:lineRule="auto"/>
        <w:rPr>
          <w:rFonts w:ascii="Times New Roman" w:hAnsi="Times New Roman"/>
          <w:lang w:val="zh-CN"/>
        </w:rPr>
      </w:pPr>
      <w:r w:rsidRPr="007010E1">
        <w:rPr>
          <w:rFonts w:ascii="Times New Roman" w:hAnsi="Times New Roman"/>
          <w:b/>
          <w:lang w:val="zh-CN"/>
        </w:rPr>
        <w:t>3.0.</w:t>
      </w:r>
      <w:r w:rsidR="00781854" w:rsidRPr="007010E1">
        <w:rPr>
          <w:rFonts w:ascii="Times New Roman" w:hAnsi="Times New Roman"/>
          <w:b/>
          <w:lang w:val="zh-CN"/>
        </w:rPr>
        <w:t>4</w:t>
      </w:r>
      <w:r w:rsidRPr="007010E1">
        <w:rPr>
          <w:rFonts w:ascii="Times New Roman" w:hAnsi="Times New Roman"/>
          <w:b/>
          <w:lang w:val="zh-CN"/>
        </w:rPr>
        <w:t xml:space="preserve"> </w:t>
      </w:r>
      <w:r w:rsidRPr="007010E1">
        <w:rPr>
          <w:rFonts w:ascii="Times New Roman" w:hAnsi="Times New Roman"/>
          <w:lang w:val="zh-CN"/>
        </w:rPr>
        <w:t>托换工程的设计、施工、监理与监测，应由具有相应资质的单位承担。</w:t>
      </w:r>
    </w:p>
    <w:p w14:paraId="109EEFC7" w14:textId="71CFF551" w:rsidR="00216EA3" w:rsidRPr="007010E1" w:rsidRDefault="00216EA3" w:rsidP="00B24130">
      <w:pPr>
        <w:spacing w:line="360" w:lineRule="auto"/>
        <w:rPr>
          <w:rFonts w:ascii="Times New Roman" w:hAnsi="Times New Roman"/>
          <w:lang w:val="zh-CN"/>
        </w:rPr>
      </w:pPr>
      <w:r w:rsidRPr="007010E1">
        <w:rPr>
          <w:rFonts w:ascii="Times New Roman" w:hAnsi="Times New Roman"/>
          <w:b/>
          <w:lang w:val="zh-CN"/>
        </w:rPr>
        <w:t>3.0.</w:t>
      </w:r>
      <w:r w:rsidR="00781854" w:rsidRPr="007010E1">
        <w:rPr>
          <w:rFonts w:ascii="Times New Roman" w:hAnsi="Times New Roman"/>
          <w:b/>
          <w:lang w:val="zh-CN"/>
        </w:rPr>
        <w:t>5</w:t>
      </w:r>
      <w:r w:rsidR="00DE43F2" w:rsidRPr="007010E1">
        <w:rPr>
          <w:rFonts w:ascii="Times New Roman" w:hAnsi="Times New Roman"/>
          <w:b/>
          <w:lang w:val="zh-CN"/>
        </w:rPr>
        <w:t xml:space="preserve"> </w:t>
      </w:r>
      <w:r w:rsidR="00576A30" w:rsidRPr="007010E1">
        <w:rPr>
          <w:rFonts w:ascii="Times New Roman" w:hAnsi="Times New Roman"/>
          <w:lang w:val="zh-CN"/>
        </w:rPr>
        <w:t>托换工程设计应以既有建构筑物的鉴定结论为依据，充分利用既有建构</w:t>
      </w:r>
      <w:r w:rsidRPr="007010E1">
        <w:rPr>
          <w:rFonts w:ascii="Times New Roman" w:hAnsi="Times New Roman"/>
          <w:lang w:val="zh-CN"/>
        </w:rPr>
        <w:t>筑物的承载力，并应制定既有结构应变超前和托换结构应力滞后的消减措施。</w:t>
      </w:r>
    </w:p>
    <w:p w14:paraId="3C616E33" w14:textId="325C9AD1" w:rsidR="00216EA3" w:rsidRPr="007010E1" w:rsidRDefault="00216EA3" w:rsidP="00B24130">
      <w:pPr>
        <w:spacing w:line="360" w:lineRule="auto"/>
        <w:rPr>
          <w:rFonts w:ascii="Times New Roman" w:hAnsi="Times New Roman"/>
          <w:lang w:val="zh-CN"/>
        </w:rPr>
      </w:pPr>
      <w:r w:rsidRPr="007010E1">
        <w:rPr>
          <w:rFonts w:ascii="Times New Roman" w:hAnsi="Times New Roman"/>
          <w:b/>
          <w:lang w:val="zh-CN"/>
        </w:rPr>
        <w:t>3.0.</w:t>
      </w:r>
      <w:r w:rsidR="00781854" w:rsidRPr="007010E1">
        <w:rPr>
          <w:rFonts w:ascii="Times New Roman" w:hAnsi="Times New Roman"/>
          <w:b/>
          <w:lang w:val="zh-CN"/>
        </w:rPr>
        <w:t>6</w:t>
      </w:r>
      <w:r w:rsidRPr="007010E1">
        <w:rPr>
          <w:rFonts w:ascii="Times New Roman" w:hAnsi="Times New Roman"/>
          <w:b/>
          <w:lang w:val="zh-CN"/>
        </w:rPr>
        <w:t xml:space="preserve"> </w:t>
      </w:r>
      <w:r w:rsidRPr="007010E1">
        <w:rPr>
          <w:rFonts w:ascii="Times New Roman" w:hAnsi="Times New Roman"/>
          <w:lang w:val="zh-CN"/>
        </w:rPr>
        <w:t>临时</w:t>
      </w:r>
      <w:r w:rsidR="00C57781" w:rsidRPr="007010E1">
        <w:rPr>
          <w:rFonts w:ascii="Times New Roman" w:hAnsi="Times New Roman"/>
          <w:lang w:val="zh-CN"/>
        </w:rPr>
        <w:t>性</w:t>
      </w:r>
      <w:r w:rsidRPr="007010E1">
        <w:rPr>
          <w:rFonts w:ascii="Times New Roman" w:hAnsi="Times New Roman"/>
          <w:lang w:val="zh-CN"/>
        </w:rPr>
        <w:t>托换</w:t>
      </w:r>
      <w:r w:rsidR="00C57781" w:rsidRPr="007010E1">
        <w:rPr>
          <w:rFonts w:ascii="Times New Roman" w:hAnsi="Times New Roman"/>
          <w:lang w:val="zh-CN"/>
        </w:rPr>
        <w:t>工程</w:t>
      </w:r>
      <w:r w:rsidRPr="007010E1">
        <w:rPr>
          <w:rFonts w:ascii="Times New Roman" w:hAnsi="Times New Roman"/>
          <w:lang w:val="zh-CN"/>
        </w:rPr>
        <w:t>设计时，荷载取值应根据施工期间的实际荷载确定。</w:t>
      </w:r>
    </w:p>
    <w:p w14:paraId="00CD6A41" w14:textId="53C5BEFE" w:rsidR="00216EA3" w:rsidRPr="007010E1" w:rsidRDefault="00216EA3" w:rsidP="00B24130">
      <w:pPr>
        <w:spacing w:line="360" w:lineRule="auto"/>
        <w:rPr>
          <w:rFonts w:ascii="Times New Roman" w:hAnsi="Times New Roman"/>
          <w:lang w:val="zh-CN"/>
        </w:rPr>
      </w:pPr>
      <w:r w:rsidRPr="007010E1">
        <w:rPr>
          <w:rFonts w:ascii="Times New Roman" w:hAnsi="Times New Roman"/>
          <w:b/>
          <w:lang w:val="zh-CN"/>
        </w:rPr>
        <w:t>3.0.</w:t>
      </w:r>
      <w:r w:rsidR="00781854" w:rsidRPr="007010E1">
        <w:rPr>
          <w:rFonts w:ascii="Times New Roman" w:hAnsi="Times New Roman"/>
          <w:b/>
          <w:lang w:val="zh-CN"/>
        </w:rPr>
        <w:t>7</w:t>
      </w:r>
      <w:r w:rsidRPr="007010E1">
        <w:rPr>
          <w:rFonts w:ascii="Times New Roman" w:hAnsi="Times New Roman"/>
          <w:b/>
          <w:lang w:val="zh-CN"/>
        </w:rPr>
        <w:t xml:space="preserve"> </w:t>
      </w:r>
      <w:r w:rsidRPr="007010E1">
        <w:rPr>
          <w:rFonts w:ascii="Times New Roman" w:hAnsi="Times New Roman"/>
          <w:lang w:val="zh-CN"/>
        </w:rPr>
        <w:t>托换工程设计应满足整体性</w:t>
      </w:r>
      <w:r w:rsidR="00836EBA" w:rsidRPr="007010E1">
        <w:rPr>
          <w:rFonts w:ascii="Times New Roman" w:hAnsi="Times New Roman"/>
          <w:lang w:val="zh-CN"/>
        </w:rPr>
        <w:t>要求</w:t>
      </w:r>
      <w:r w:rsidR="000B7ADB" w:rsidRPr="007010E1">
        <w:rPr>
          <w:rFonts w:ascii="Times New Roman" w:hAnsi="Times New Roman"/>
          <w:lang w:val="zh-CN"/>
        </w:rPr>
        <w:t>，永久性托换还应满足</w:t>
      </w:r>
      <w:r w:rsidR="00576A30" w:rsidRPr="007010E1">
        <w:rPr>
          <w:rFonts w:ascii="Times New Roman" w:hAnsi="Times New Roman"/>
          <w:lang w:val="zh-CN"/>
        </w:rPr>
        <w:t>建构</w:t>
      </w:r>
      <w:r w:rsidR="00836EBA" w:rsidRPr="007010E1">
        <w:rPr>
          <w:rFonts w:ascii="Times New Roman" w:hAnsi="Times New Roman"/>
          <w:lang w:val="zh-CN"/>
        </w:rPr>
        <w:t>筑物抗震性能和</w:t>
      </w:r>
      <w:r w:rsidR="00C57D21" w:rsidRPr="007010E1">
        <w:rPr>
          <w:rFonts w:ascii="Times New Roman" w:hAnsi="Times New Roman"/>
          <w:lang w:val="zh-CN"/>
        </w:rPr>
        <w:t>耐久性</w:t>
      </w:r>
      <w:r w:rsidRPr="007010E1">
        <w:rPr>
          <w:rFonts w:ascii="Times New Roman" w:hAnsi="Times New Roman"/>
          <w:lang w:val="zh-CN"/>
        </w:rPr>
        <w:t>的要求。</w:t>
      </w:r>
    </w:p>
    <w:p w14:paraId="0A51A518" w14:textId="0FC9063D" w:rsidR="006224DD" w:rsidRPr="007010E1" w:rsidRDefault="00216EA3" w:rsidP="00B24130">
      <w:pPr>
        <w:spacing w:line="360" w:lineRule="auto"/>
        <w:rPr>
          <w:rFonts w:ascii="Times New Roman" w:hAnsi="Times New Roman"/>
          <w:lang w:val="zh-CN"/>
        </w:rPr>
      </w:pPr>
      <w:r w:rsidRPr="007010E1">
        <w:rPr>
          <w:rFonts w:ascii="Times New Roman" w:hAnsi="Times New Roman"/>
          <w:b/>
          <w:lang w:val="zh-CN"/>
        </w:rPr>
        <w:t>3.0.</w:t>
      </w:r>
      <w:r w:rsidR="00781854" w:rsidRPr="007010E1">
        <w:rPr>
          <w:rFonts w:ascii="Times New Roman" w:hAnsi="Times New Roman"/>
          <w:b/>
          <w:lang w:val="zh-CN"/>
        </w:rPr>
        <w:t>8</w:t>
      </w:r>
      <w:r w:rsidRPr="007010E1">
        <w:rPr>
          <w:rFonts w:ascii="Times New Roman" w:hAnsi="Times New Roman"/>
          <w:b/>
          <w:lang w:val="zh-CN"/>
        </w:rPr>
        <w:t xml:space="preserve"> </w:t>
      </w:r>
      <w:r w:rsidRPr="007010E1">
        <w:rPr>
          <w:rFonts w:ascii="Times New Roman" w:hAnsi="Times New Roman"/>
          <w:lang w:val="zh-CN"/>
        </w:rPr>
        <w:t>托换工程的设计和施工方案应根据上部结构、基础和地基的共同作用，并应经技术经济分析比较确定</w:t>
      </w:r>
      <w:r w:rsidR="006224DD" w:rsidRPr="007010E1">
        <w:rPr>
          <w:rFonts w:ascii="Times New Roman" w:hAnsi="Times New Roman"/>
          <w:lang w:val="zh-CN"/>
        </w:rPr>
        <w:t>，必</w:t>
      </w:r>
      <w:r w:rsidRPr="007010E1">
        <w:rPr>
          <w:rFonts w:ascii="Times New Roman" w:hAnsi="Times New Roman"/>
          <w:lang w:val="zh-CN"/>
        </w:rPr>
        <w:t>要时应进行专门的论证。</w:t>
      </w:r>
      <w:r w:rsidR="006224DD" w:rsidRPr="007010E1">
        <w:rPr>
          <w:rFonts w:ascii="Times New Roman" w:hAnsi="Times New Roman"/>
          <w:lang w:val="zh-CN"/>
        </w:rPr>
        <w:t>托换施工单位应按设计要求编制施工组织设计和施工技术方案，施工全过程应有可靠的安全措施</w:t>
      </w:r>
      <w:r w:rsidR="0017717A" w:rsidRPr="007010E1">
        <w:rPr>
          <w:rFonts w:ascii="Times New Roman" w:hAnsi="Times New Roman"/>
          <w:lang w:val="zh-CN"/>
        </w:rPr>
        <w:t>，并提出相应的预防措施和应急预案</w:t>
      </w:r>
      <w:r w:rsidR="006224DD" w:rsidRPr="007010E1">
        <w:rPr>
          <w:rFonts w:ascii="Times New Roman" w:hAnsi="Times New Roman"/>
          <w:lang w:val="zh-CN"/>
        </w:rPr>
        <w:t>。</w:t>
      </w:r>
    </w:p>
    <w:p w14:paraId="6FB798A2" w14:textId="6EE6D776" w:rsidR="00A0626E" w:rsidRPr="007010E1" w:rsidRDefault="00216EA3" w:rsidP="00B24130">
      <w:pPr>
        <w:spacing w:line="360" w:lineRule="auto"/>
        <w:rPr>
          <w:rFonts w:ascii="Times New Roman" w:hAnsi="Times New Roman"/>
          <w:lang w:val="zh-CN"/>
        </w:rPr>
      </w:pPr>
      <w:r w:rsidRPr="007010E1">
        <w:rPr>
          <w:rFonts w:ascii="Times New Roman" w:hAnsi="Times New Roman"/>
          <w:b/>
          <w:lang w:val="zh-CN"/>
        </w:rPr>
        <w:t>3.0.</w:t>
      </w:r>
      <w:r w:rsidR="00781854" w:rsidRPr="007010E1">
        <w:rPr>
          <w:rFonts w:ascii="Times New Roman" w:hAnsi="Times New Roman"/>
          <w:b/>
          <w:lang w:val="zh-CN"/>
        </w:rPr>
        <w:t>9</w:t>
      </w:r>
      <w:r w:rsidR="00A0626E" w:rsidRPr="007010E1">
        <w:rPr>
          <w:rFonts w:ascii="Times New Roman" w:hAnsi="Times New Roman"/>
          <w:b/>
          <w:lang w:val="zh-CN"/>
        </w:rPr>
        <w:t xml:space="preserve"> </w:t>
      </w:r>
      <w:r w:rsidR="00A0626E" w:rsidRPr="007010E1">
        <w:rPr>
          <w:rFonts w:ascii="Times New Roman" w:hAnsi="Times New Roman"/>
          <w:lang w:val="zh-CN"/>
        </w:rPr>
        <w:t>施工单位施工前应熟悉现场及周边情况，了解结构或构件受力传力途径的可能变化。施工过程中发现与检测鉴定、设计不符的情况，应会同业主、设计单位进行处理；发现结构、构件变形增大、裂缝扩展或条数增多等异常情况，应立即停工、支顶，并会同业主、设计单位进行处理。</w:t>
      </w:r>
    </w:p>
    <w:p w14:paraId="01A7143C" w14:textId="2E0104D0" w:rsidR="002D7C78" w:rsidRPr="007010E1" w:rsidRDefault="00E4441C" w:rsidP="00B24130">
      <w:pPr>
        <w:spacing w:line="360" w:lineRule="auto"/>
        <w:rPr>
          <w:rFonts w:ascii="Times New Roman" w:hAnsi="Times New Roman"/>
          <w:lang w:val="zh-CN"/>
        </w:rPr>
      </w:pPr>
      <w:r w:rsidRPr="007010E1">
        <w:rPr>
          <w:rFonts w:ascii="Times New Roman" w:hAnsi="Times New Roman"/>
          <w:b/>
          <w:lang w:val="zh-CN"/>
        </w:rPr>
        <w:t>3.0.</w:t>
      </w:r>
      <w:r w:rsidR="00781854" w:rsidRPr="007010E1">
        <w:rPr>
          <w:rFonts w:ascii="Times New Roman" w:hAnsi="Times New Roman"/>
          <w:b/>
          <w:lang w:val="zh-CN"/>
        </w:rPr>
        <w:t>10</w:t>
      </w:r>
      <w:r w:rsidR="00DE43F2" w:rsidRPr="007010E1">
        <w:rPr>
          <w:rFonts w:ascii="Times New Roman" w:hAnsi="Times New Roman"/>
          <w:b/>
          <w:lang w:val="zh-CN"/>
        </w:rPr>
        <w:t xml:space="preserve"> </w:t>
      </w:r>
      <w:r w:rsidR="002D7C78" w:rsidRPr="007010E1">
        <w:rPr>
          <w:rFonts w:ascii="Times New Roman" w:hAnsi="Times New Roman"/>
          <w:lang w:val="zh-CN"/>
        </w:rPr>
        <w:t>拆除施工前应进行可靠支顶，托换结构完成并达到设计要求后方可进行拆除施工；拆除施工时，应分期、分批进行。先拆成水</w:t>
      </w:r>
      <w:r w:rsidR="00576A30" w:rsidRPr="007010E1">
        <w:rPr>
          <w:rFonts w:ascii="Times New Roman" w:hAnsi="Times New Roman"/>
          <w:lang w:val="zh-CN"/>
        </w:rPr>
        <w:t>平缝，对托换结构及受影响结构进行变形、裂缝监测，必要时进行应力或应变</w:t>
      </w:r>
      <w:r w:rsidR="002D7C78" w:rsidRPr="007010E1">
        <w:rPr>
          <w:rFonts w:ascii="Times New Roman" w:hAnsi="Times New Roman"/>
          <w:lang w:val="zh-CN"/>
        </w:rPr>
        <w:t>监测。确认满足标准及设计要求后，方可拆除下部剩余部分。拆除完成后，应监测至变形稳定。</w:t>
      </w:r>
    </w:p>
    <w:p w14:paraId="355096D7" w14:textId="3371FA5E" w:rsidR="00A0626E" w:rsidRPr="007010E1" w:rsidRDefault="00202A82" w:rsidP="00B24130">
      <w:pPr>
        <w:spacing w:line="360" w:lineRule="auto"/>
        <w:rPr>
          <w:rFonts w:ascii="Times New Roman" w:hAnsi="Times New Roman"/>
          <w:lang w:val="zh-CN"/>
        </w:rPr>
      </w:pPr>
      <w:r w:rsidRPr="007010E1">
        <w:rPr>
          <w:rFonts w:ascii="Times New Roman" w:hAnsi="Times New Roman"/>
          <w:b/>
          <w:lang w:val="zh-CN"/>
        </w:rPr>
        <w:t>3.0.1</w:t>
      </w:r>
      <w:r w:rsidR="00781854" w:rsidRPr="007010E1">
        <w:rPr>
          <w:rFonts w:ascii="Times New Roman" w:hAnsi="Times New Roman"/>
          <w:b/>
          <w:lang w:val="zh-CN"/>
        </w:rPr>
        <w:t>1</w:t>
      </w:r>
      <w:r w:rsidRPr="007010E1">
        <w:rPr>
          <w:rFonts w:ascii="Times New Roman" w:hAnsi="Times New Roman"/>
          <w:b/>
          <w:lang w:val="zh-CN"/>
        </w:rPr>
        <w:t xml:space="preserve"> </w:t>
      </w:r>
      <w:r w:rsidRPr="007010E1">
        <w:rPr>
          <w:rFonts w:ascii="Times New Roman" w:hAnsi="Times New Roman"/>
          <w:lang w:val="zh-CN"/>
        </w:rPr>
        <w:t>施工实施过程中，应对施工影响区范围内的建构筑物进行结构变形、裂缝、基础沉降进行监测；对于特殊工程，除采用电子同步监测结构变形、裂缝、基础沉降外，还需进行应力监测。托换工程应进行全过程信息化施工</w:t>
      </w:r>
      <w:r w:rsidR="000B47F6" w:rsidRPr="007010E1">
        <w:rPr>
          <w:rFonts w:ascii="Times New Roman" w:hAnsi="Times New Roman"/>
          <w:lang w:val="zh-CN"/>
        </w:rPr>
        <w:t>。</w:t>
      </w:r>
    </w:p>
    <w:p w14:paraId="7155B186" w14:textId="5C61C40E" w:rsidR="00216EA3" w:rsidRPr="007010E1" w:rsidRDefault="00216EA3" w:rsidP="00B24130">
      <w:pPr>
        <w:spacing w:line="360" w:lineRule="auto"/>
        <w:rPr>
          <w:rFonts w:ascii="Times New Roman" w:hAnsi="Times New Roman"/>
          <w:lang w:val="zh-CN"/>
        </w:rPr>
      </w:pPr>
      <w:r w:rsidRPr="007010E1">
        <w:rPr>
          <w:rFonts w:ascii="Times New Roman" w:hAnsi="Times New Roman"/>
          <w:b/>
          <w:lang w:val="zh-CN"/>
        </w:rPr>
        <w:lastRenderedPageBreak/>
        <w:t>3.0.</w:t>
      </w:r>
      <w:r w:rsidR="00202A82" w:rsidRPr="007010E1">
        <w:rPr>
          <w:rFonts w:ascii="Times New Roman" w:hAnsi="Times New Roman"/>
          <w:b/>
          <w:lang w:val="zh-CN"/>
        </w:rPr>
        <w:t>1</w:t>
      </w:r>
      <w:r w:rsidR="00781854" w:rsidRPr="007010E1">
        <w:rPr>
          <w:rFonts w:ascii="Times New Roman" w:hAnsi="Times New Roman"/>
          <w:b/>
          <w:lang w:val="zh-CN"/>
        </w:rPr>
        <w:t>2</w:t>
      </w:r>
      <w:r w:rsidRPr="007010E1">
        <w:rPr>
          <w:rFonts w:ascii="Times New Roman" w:hAnsi="Times New Roman"/>
          <w:b/>
          <w:lang w:val="zh-CN"/>
        </w:rPr>
        <w:t xml:space="preserve"> </w:t>
      </w:r>
      <w:r w:rsidRPr="007010E1">
        <w:rPr>
          <w:rFonts w:ascii="Times New Roman" w:hAnsi="Times New Roman"/>
          <w:lang w:val="zh-CN"/>
        </w:rPr>
        <w:t>托换工程采用的主要材料、成品、半成品、配件、器具和设备应进行现场验收。凡与安全有关产品，应按相关标准进行复验。</w:t>
      </w:r>
    </w:p>
    <w:p w14:paraId="7F885AD6" w14:textId="1D6AFC75" w:rsidR="00216EA3" w:rsidRPr="007010E1" w:rsidRDefault="00216EA3" w:rsidP="00B24130">
      <w:pPr>
        <w:spacing w:line="360" w:lineRule="auto"/>
        <w:rPr>
          <w:rFonts w:ascii="Times New Roman" w:hAnsi="Times New Roman"/>
          <w:lang w:val="zh-CN"/>
        </w:rPr>
      </w:pPr>
      <w:r w:rsidRPr="007010E1">
        <w:rPr>
          <w:rFonts w:ascii="Times New Roman" w:hAnsi="Times New Roman"/>
          <w:b/>
          <w:lang w:val="zh-CN"/>
        </w:rPr>
        <w:t>3.0.1</w:t>
      </w:r>
      <w:r w:rsidR="00781854" w:rsidRPr="007010E1">
        <w:rPr>
          <w:rFonts w:ascii="Times New Roman" w:hAnsi="Times New Roman"/>
          <w:b/>
          <w:lang w:val="zh-CN"/>
        </w:rPr>
        <w:t>3</w:t>
      </w:r>
      <w:r w:rsidRPr="007010E1">
        <w:rPr>
          <w:rFonts w:ascii="Times New Roman" w:hAnsi="Times New Roman"/>
          <w:b/>
          <w:lang w:val="zh-CN"/>
        </w:rPr>
        <w:t xml:space="preserve"> </w:t>
      </w:r>
      <w:r w:rsidRPr="007010E1">
        <w:rPr>
          <w:rFonts w:ascii="Times New Roman" w:hAnsi="Times New Roman"/>
          <w:lang w:val="zh-CN"/>
        </w:rPr>
        <w:t>托换</w:t>
      </w:r>
      <w:r w:rsidR="005650F1" w:rsidRPr="007010E1">
        <w:rPr>
          <w:rFonts w:ascii="Times New Roman" w:hAnsi="Times New Roman"/>
          <w:lang w:val="zh-CN"/>
        </w:rPr>
        <w:t>工程</w:t>
      </w:r>
      <w:r w:rsidRPr="007010E1">
        <w:rPr>
          <w:rFonts w:ascii="Times New Roman" w:hAnsi="Times New Roman"/>
          <w:lang w:val="zh-CN"/>
        </w:rPr>
        <w:t>施工各工序应按技术标准进行质量控制，每道工序完成后应进行检查。</w:t>
      </w:r>
    </w:p>
    <w:p w14:paraId="1BF33F8C" w14:textId="05D10667" w:rsidR="00216EA3" w:rsidRPr="007010E1" w:rsidRDefault="00216EA3" w:rsidP="00B24130">
      <w:pPr>
        <w:spacing w:line="360" w:lineRule="auto"/>
        <w:rPr>
          <w:rFonts w:ascii="Times New Roman" w:hAnsi="Times New Roman"/>
          <w:lang w:val="zh-CN"/>
        </w:rPr>
      </w:pPr>
      <w:r w:rsidRPr="007010E1">
        <w:rPr>
          <w:rFonts w:ascii="Times New Roman" w:hAnsi="Times New Roman"/>
          <w:b/>
          <w:lang w:val="zh-CN"/>
        </w:rPr>
        <w:t>3.0.1</w:t>
      </w:r>
      <w:r w:rsidR="00781854" w:rsidRPr="007010E1">
        <w:rPr>
          <w:rFonts w:ascii="Times New Roman" w:hAnsi="Times New Roman"/>
          <w:b/>
          <w:lang w:val="zh-CN"/>
        </w:rPr>
        <w:t>4</w:t>
      </w:r>
      <w:r w:rsidRPr="007010E1">
        <w:rPr>
          <w:rFonts w:ascii="Times New Roman" w:hAnsi="Times New Roman"/>
          <w:b/>
          <w:lang w:val="zh-CN"/>
        </w:rPr>
        <w:t xml:space="preserve"> </w:t>
      </w:r>
      <w:r w:rsidRPr="007010E1">
        <w:rPr>
          <w:rFonts w:ascii="Times New Roman" w:hAnsi="Times New Roman"/>
          <w:lang w:val="zh-CN"/>
        </w:rPr>
        <w:t>托换工程采用的设备</w:t>
      </w:r>
      <w:r w:rsidR="00A04254" w:rsidRPr="007010E1">
        <w:rPr>
          <w:rFonts w:ascii="Times New Roman" w:hAnsi="Times New Roman"/>
          <w:lang w:val="zh-CN"/>
        </w:rPr>
        <w:t>中</w:t>
      </w:r>
      <w:r w:rsidRPr="007010E1">
        <w:rPr>
          <w:rFonts w:ascii="Times New Roman" w:hAnsi="Times New Roman"/>
          <w:lang w:val="zh-CN"/>
        </w:rPr>
        <w:t>千斤顶应结合工程情况合理选用，</w:t>
      </w:r>
      <w:r w:rsidR="003923CD" w:rsidRPr="007010E1">
        <w:rPr>
          <w:rFonts w:ascii="Times New Roman" w:hAnsi="Times New Roman"/>
          <w:lang w:val="zh-CN"/>
        </w:rPr>
        <w:t>千斤顶的选用要点及主要参数</w:t>
      </w:r>
      <w:r w:rsidRPr="007010E1">
        <w:rPr>
          <w:rFonts w:ascii="Times New Roman" w:hAnsi="Times New Roman"/>
          <w:lang w:val="zh-CN"/>
        </w:rPr>
        <w:t>见附录</w:t>
      </w:r>
      <w:r w:rsidRPr="007010E1">
        <w:rPr>
          <w:rFonts w:ascii="Times New Roman" w:hAnsi="Times New Roman"/>
          <w:lang w:val="zh-CN"/>
        </w:rPr>
        <w:t>A</w:t>
      </w:r>
      <w:r w:rsidRPr="007010E1">
        <w:rPr>
          <w:rFonts w:ascii="Times New Roman" w:hAnsi="Times New Roman"/>
          <w:lang w:val="zh-CN"/>
        </w:rPr>
        <w:t>。</w:t>
      </w:r>
    </w:p>
    <w:p w14:paraId="5DD98BB7" w14:textId="7D023E3E" w:rsidR="00592A09" w:rsidRPr="007010E1" w:rsidRDefault="00E942A8" w:rsidP="00B24130">
      <w:pPr>
        <w:spacing w:line="360" w:lineRule="auto"/>
        <w:rPr>
          <w:rFonts w:ascii="Times New Roman" w:hAnsi="Times New Roman"/>
          <w:lang w:val="zh-CN"/>
        </w:rPr>
      </w:pPr>
      <w:r w:rsidRPr="007010E1">
        <w:rPr>
          <w:rFonts w:ascii="Times New Roman" w:hAnsi="Times New Roman"/>
          <w:b/>
          <w:lang w:val="zh-CN"/>
        </w:rPr>
        <w:t>3.0.1</w:t>
      </w:r>
      <w:r w:rsidR="00781854" w:rsidRPr="007010E1">
        <w:rPr>
          <w:rFonts w:ascii="Times New Roman" w:hAnsi="Times New Roman"/>
          <w:b/>
          <w:lang w:val="zh-CN"/>
        </w:rPr>
        <w:t>5</w:t>
      </w:r>
      <w:r w:rsidRPr="007010E1">
        <w:rPr>
          <w:rFonts w:ascii="Times New Roman" w:hAnsi="Times New Roman"/>
          <w:lang w:val="zh-CN"/>
        </w:rPr>
        <w:t xml:space="preserve"> </w:t>
      </w:r>
      <w:r w:rsidR="00592A09" w:rsidRPr="007010E1">
        <w:rPr>
          <w:rFonts w:ascii="Times New Roman" w:hAnsi="Times New Roman"/>
          <w:lang w:val="zh-CN"/>
        </w:rPr>
        <w:t>托换工程的验收分为分部分项工程验收和工程整体验收</w:t>
      </w:r>
      <w:r w:rsidR="00DA4254" w:rsidRPr="007010E1">
        <w:rPr>
          <w:rFonts w:ascii="Times New Roman" w:hAnsi="Times New Roman"/>
          <w:lang w:val="zh-CN"/>
        </w:rPr>
        <w:t>，</w:t>
      </w:r>
      <w:r w:rsidR="00592A09" w:rsidRPr="007010E1">
        <w:rPr>
          <w:rFonts w:ascii="Times New Roman" w:hAnsi="Times New Roman"/>
          <w:lang w:val="zh-CN"/>
        </w:rPr>
        <w:t>验收应符合国家现行相关标准的规定。</w:t>
      </w:r>
    </w:p>
    <w:p w14:paraId="7DD1CB9C" w14:textId="77777777" w:rsidR="00216EA3" w:rsidRPr="007010E1" w:rsidRDefault="00216EA3" w:rsidP="00216EA3">
      <w:pPr>
        <w:rPr>
          <w:rFonts w:ascii="Times New Roman" w:hAnsi="Times New Roman"/>
        </w:rPr>
      </w:pPr>
    </w:p>
    <w:p w14:paraId="747D2198" w14:textId="77777777" w:rsidR="00216EA3" w:rsidRPr="007010E1" w:rsidRDefault="00216EA3" w:rsidP="000B60EC">
      <w:pPr>
        <w:jc w:val="center"/>
        <w:rPr>
          <w:rFonts w:ascii="Times New Roman" w:hAnsi="Times New Roman"/>
          <w:b/>
          <w:bCs/>
          <w:sz w:val="28"/>
        </w:rPr>
      </w:pPr>
    </w:p>
    <w:p w14:paraId="30645C88" w14:textId="6E5FCD00" w:rsidR="00216EA3" w:rsidRPr="007010E1" w:rsidRDefault="00216EA3" w:rsidP="000B60EC">
      <w:pPr>
        <w:jc w:val="center"/>
        <w:rPr>
          <w:rFonts w:ascii="Times New Roman" w:hAnsi="Times New Roman"/>
          <w:b/>
          <w:bCs/>
          <w:sz w:val="28"/>
        </w:rPr>
      </w:pPr>
    </w:p>
    <w:p w14:paraId="6C485AEE" w14:textId="21FEF176" w:rsidR="00B24130" w:rsidRPr="007010E1" w:rsidRDefault="00B24130" w:rsidP="000B60EC">
      <w:pPr>
        <w:jc w:val="center"/>
        <w:rPr>
          <w:rFonts w:ascii="Times New Roman" w:hAnsi="Times New Roman"/>
          <w:b/>
          <w:bCs/>
          <w:sz w:val="28"/>
        </w:rPr>
      </w:pPr>
    </w:p>
    <w:p w14:paraId="4C82072B" w14:textId="3359EB84" w:rsidR="00B24130" w:rsidRPr="007010E1" w:rsidRDefault="00B24130" w:rsidP="000B60EC">
      <w:pPr>
        <w:jc w:val="center"/>
        <w:rPr>
          <w:rFonts w:ascii="Times New Roman" w:hAnsi="Times New Roman"/>
          <w:b/>
          <w:bCs/>
          <w:sz w:val="28"/>
        </w:rPr>
      </w:pPr>
    </w:p>
    <w:p w14:paraId="1BACFA33" w14:textId="560748CC" w:rsidR="00B24130" w:rsidRPr="007010E1" w:rsidRDefault="00B24130" w:rsidP="000B60EC">
      <w:pPr>
        <w:jc w:val="center"/>
        <w:rPr>
          <w:rFonts w:ascii="Times New Roman" w:hAnsi="Times New Roman"/>
          <w:b/>
          <w:bCs/>
          <w:sz w:val="28"/>
        </w:rPr>
      </w:pPr>
    </w:p>
    <w:p w14:paraId="7080A4E1" w14:textId="124245BA" w:rsidR="00B24130" w:rsidRPr="007010E1" w:rsidRDefault="00B24130" w:rsidP="000B60EC">
      <w:pPr>
        <w:jc w:val="center"/>
        <w:rPr>
          <w:rFonts w:ascii="Times New Roman" w:hAnsi="Times New Roman"/>
          <w:b/>
          <w:bCs/>
          <w:sz w:val="28"/>
        </w:rPr>
      </w:pPr>
    </w:p>
    <w:p w14:paraId="137998F6" w14:textId="3AEDC52C" w:rsidR="00B24130" w:rsidRPr="007010E1" w:rsidRDefault="00B24130" w:rsidP="000B60EC">
      <w:pPr>
        <w:jc w:val="center"/>
        <w:rPr>
          <w:rFonts w:ascii="Times New Roman" w:hAnsi="Times New Roman"/>
          <w:b/>
          <w:bCs/>
          <w:sz w:val="28"/>
        </w:rPr>
      </w:pPr>
    </w:p>
    <w:p w14:paraId="4EB1FE7A" w14:textId="1D7C71D4" w:rsidR="00B24130" w:rsidRPr="007010E1" w:rsidRDefault="00B24130" w:rsidP="000B60EC">
      <w:pPr>
        <w:jc w:val="center"/>
        <w:rPr>
          <w:rFonts w:ascii="Times New Roman" w:hAnsi="Times New Roman"/>
          <w:b/>
          <w:bCs/>
          <w:sz w:val="28"/>
        </w:rPr>
      </w:pPr>
    </w:p>
    <w:p w14:paraId="4A278DE2" w14:textId="6A7AF5F5" w:rsidR="00B24130" w:rsidRPr="007010E1" w:rsidRDefault="00B24130" w:rsidP="000B60EC">
      <w:pPr>
        <w:jc w:val="center"/>
        <w:rPr>
          <w:rFonts w:ascii="Times New Roman" w:hAnsi="Times New Roman"/>
          <w:b/>
          <w:bCs/>
          <w:sz w:val="28"/>
        </w:rPr>
      </w:pPr>
    </w:p>
    <w:p w14:paraId="0A3AB690" w14:textId="097A5DC6" w:rsidR="00B24130" w:rsidRPr="007010E1" w:rsidRDefault="00B24130" w:rsidP="000B60EC">
      <w:pPr>
        <w:jc w:val="center"/>
        <w:rPr>
          <w:rFonts w:ascii="Times New Roman" w:hAnsi="Times New Roman"/>
          <w:b/>
          <w:bCs/>
          <w:sz w:val="28"/>
        </w:rPr>
      </w:pPr>
    </w:p>
    <w:p w14:paraId="366C35E5" w14:textId="705C582C" w:rsidR="00B24130" w:rsidRPr="007010E1" w:rsidRDefault="00B24130" w:rsidP="000B60EC">
      <w:pPr>
        <w:jc w:val="center"/>
        <w:rPr>
          <w:rFonts w:ascii="Times New Roman" w:hAnsi="Times New Roman"/>
          <w:b/>
          <w:bCs/>
          <w:sz w:val="28"/>
        </w:rPr>
      </w:pPr>
    </w:p>
    <w:p w14:paraId="21AF82DA" w14:textId="653BAA34" w:rsidR="00B24130" w:rsidRPr="007010E1" w:rsidRDefault="00B24130" w:rsidP="000B60EC">
      <w:pPr>
        <w:jc w:val="center"/>
        <w:rPr>
          <w:rFonts w:ascii="Times New Roman" w:hAnsi="Times New Roman"/>
          <w:b/>
          <w:bCs/>
          <w:sz w:val="28"/>
        </w:rPr>
      </w:pPr>
    </w:p>
    <w:p w14:paraId="3CFD71E5" w14:textId="62073256" w:rsidR="00B24130" w:rsidRPr="007010E1" w:rsidRDefault="00B24130" w:rsidP="000B60EC">
      <w:pPr>
        <w:jc w:val="center"/>
        <w:rPr>
          <w:rFonts w:ascii="Times New Roman" w:hAnsi="Times New Roman"/>
          <w:b/>
          <w:bCs/>
          <w:sz w:val="28"/>
        </w:rPr>
      </w:pPr>
    </w:p>
    <w:p w14:paraId="4922E668" w14:textId="5AEE0377" w:rsidR="00B24130" w:rsidRPr="007010E1" w:rsidRDefault="00B24130" w:rsidP="000B60EC">
      <w:pPr>
        <w:jc w:val="center"/>
        <w:rPr>
          <w:rFonts w:ascii="Times New Roman" w:hAnsi="Times New Roman"/>
          <w:b/>
          <w:bCs/>
          <w:sz w:val="28"/>
        </w:rPr>
      </w:pPr>
    </w:p>
    <w:p w14:paraId="7807C458" w14:textId="5D04552F" w:rsidR="00B24130" w:rsidRPr="007010E1" w:rsidRDefault="00B24130" w:rsidP="000B60EC">
      <w:pPr>
        <w:jc w:val="center"/>
        <w:rPr>
          <w:rFonts w:ascii="Times New Roman" w:hAnsi="Times New Roman"/>
          <w:b/>
          <w:bCs/>
          <w:sz w:val="28"/>
        </w:rPr>
      </w:pPr>
    </w:p>
    <w:p w14:paraId="0A44D79A" w14:textId="77777777" w:rsidR="00B24130" w:rsidRPr="007010E1" w:rsidRDefault="00B24130" w:rsidP="000B60EC">
      <w:pPr>
        <w:jc w:val="center"/>
        <w:rPr>
          <w:rFonts w:ascii="Times New Roman" w:hAnsi="Times New Roman"/>
          <w:b/>
          <w:bCs/>
          <w:sz w:val="28"/>
        </w:rPr>
      </w:pPr>
    </w:p>
    <w:p w14:paraId="5EFF7FCC" w14:textId="77777777" w:rsidR="00E36043" w:rsidRPr="007010E1" w:rsidRDefault="00E36043" w:rsidP="00E36043">
      <w:pPr>
        <w:pStyle w:val="1"/>
        <w:snapToGrid w:val="0"/>
        <w:spacing w:beforeLines="50" w:before="156" w:afterLines="50" w:after="156" w:line="360" w:lineRule="auto"/>
        <w:ind w:left="431" w:hanging="431"/>
        <w:jc w:val="center"/>
        <w:rPr>
          <w:rFonts w:ascii="Times New Roman" w:eastAsia="宋体" w:hAnsi="Times New Roman"/>
          <w:sz w:val="28"/>
          <w:szCs w:val="28"/>
        </w:rPr>
      </w:pPr>
      <w:bookmarkStart w:id="96" w:name="_Toc96016939"/>
      <w:bookmarkStart w:id="97" w:name="_Toc96328246"/>
      <w:r w:rsidRPr="007010E1">
        <w:rPr>
          <w:rFonts w:ascii="Times New Roman" w:eastAsia="宋体" w:hAnsi="Times New Roman"/>
          <w:sz w:val="28"/>
          <w:szCs w:val="28"/>
        </w:rPr>
        <w:lastRenderedPageBreak/>
        <w:t xml:space="preserve">4 </w:t>
      </w:r>
      <w:r w:rsidRPr="007010E1">
        <w:rPr>
          <w:rFonts w:ascii="Times New Roman" w:eastAsia="宋体" w:hAnsi="Times New Roman"/>
          <w:sz w:val="28"/>
          <w:szCs w:val="28"/>
        </w:rPr>
        <w:t>建筑物托换技术</w:t>
      </w:r>
      <w:bookmarkEnd w:id="96"/>
      <w:bookmarkEnd w:id="97"/>
    </w:p>
    <w:p w14:paraId="0AD6ACA0" w14:textId="77777777" w:rsidR="00E36043" w:rsidRPr="007010E1" w:rsidRDefault="00E36043" w:rsidP="00E36043">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98" w:name="_Toc96016940"/>
      <w:bookmarkStart w:id="99" w:name="_Toc96328247"/>
      <w:r w:rsidRPr="007010E1">
        <w:rPr>
          <w:rFonts w:ascii="Times New Roman" w:eastAsia="宋体" w:hAnsi="Times New Roman"/>
          <w:sz w:val="24"/>
          <w:szCs w:val="24"/>
        </w:rPr>
        <w:t xml:space="preserve">4.1 </w:t>
      </w:r>
      <w:r w:rsidRPr="007010E1">
        <w:rPr>
          <w:rFonts w:ascii="Times New Roman" w:eastAsia="宋体" w:hAnsi="Times New Roman"/>
          <w:sz w:val="24"/>
          <w:szCs w:val="24"/>
        </w:rPr>
        <w:t>一般规定</w:t>
      </w:r>
      <w:bookmarkEnd w:id="98"/>
      <w:bookmarkEnd w:id="99"/>
    </w:p>
    <w:p w14:paraId="68A91EBC" w14:textId="138081A5" w:rsidR="00E36043" w:rsidRPr="007010E1" w:rsidRDefault="00E36043" w:rsidP="00E36043">
      <w:pPr>
        <w:autoSpaceDE w:val="0"/>
        <w:autoSpaceDN w:val="0"/>
        <w:adjustRightInd w:val="0"/>
        <w:spacing w:line="360" w:lineRule="auto"/>
        <w:rPr>
          <w:rFonts w:ascii="Times New Roman" w:hAnsi="Times New Roman"/>
          <w:b/>
          <w:szCs w:val="21"/>
          <w:lang w:val="zh-CN"/>
        </w:rPr>
      </w:pPr>
      <w:r w:rsidRPr="007010E1">
        <w:rPr>
          <w:rFonts w:ascii="Times New Roman" w:hAnsi="Times New Roman"/>
          <w:b/>
          <w:szCs w:val="21"/>
          <w:lang w:val="zh-CN"/>
        </w:rPr>
        <w:t>4.1.</w:t>
      </w:r>
      <w:r w:rsidRPr="007010E1">
        <w:rPr>
          <w:rFonts w:ascii="Times New Roman" w:hAnsi="Times New Roman"/>
          <w:b/>
          <w:szCs w:val="21"/>
        </w:rPr>
        <w:t>1</w:t>
      </w:r>
      <w:r w:rsidRPr="007010E1">
        <w:rPr>
          <w:rFonts w:ascii="Times New Roman" w:hAnsi="Times New Roman"/>
          <w:b/>
          <w:szCs w:val="21"/>
          <w:lang w:val="zh-CN"/>
        </w:rPr>
        <w:t xml:space="preserve"> </w:t>
      </w:r>
      <w:r w:rsidRPr="007010E1">
        <w:rPr>
          <w:rFonts w:ascii="Times New Roman" w:hAnsi="Times New Roman"/>
          <w:szCs w:val="21"/>
          <w:lang w:val="zh-CN"/>
        </w:rPr>
        <w:t>改变原结构使用功能的结构改造托换可采用局部或整体顶升、开洞、扩洞、抽柱法、抽墙法、抽梁法、增加或改变结构构件等方法。</w:t>
      </w:r>
    </w:p>
    <w:p w14:paraId="3B0CFD5F" w14:textId="77777777" w:rsidR="00E36043" w:rsidRPr="007010E1" w:rsidRDefault="00E36043" w:rsidP="00E36043">
      <w:pPr>
        <w:autoSpaceDE w:val="0"/>
        <w:autoSpaceDN w:val="0"/>
        <w:adjustRightInd w:val="0"/>
        <w:spacing w:line="360" w:lineRule="auto"/>
        <w:rPr>
          <w:rFonts w:ascii="Times New Roman" w:hAnsi="Times New Roman"/>
          <w:szCs w:val="21"/>
          <w:lang w:val="zh-CN"/>
        </w:rPr>
      </w:pPr>
      <w:r w:rsidRPr="007010E1">
        <w:rPr>
          <w:rFonts w:ascii="Times New Roman" w:hAnsi="Times New Roman"/>
          <w:b/>
          <w:szCs w:val="21"/>
          <w:lang w:val="zh-CN"/>
        </w:rPr>
        <w:t>4.1.</w:t>
      </w:r>
      <w:r w:rsidRPr="007010E1">
        <w:rPr>
          <w:rFonts w:ascii="Times New Roman" w:hAnsi="Times New Roman"/>
          <w:b/>
          <w:szCs w:val="21"/>
        </w:rPr>
        <w:t>2</w:t>
      </w:r>
      <w:r w:rsidRPr="007010E1">
        <w:rPr>
          <w:rFonts w:ascii="Times New Roman" w:hAnsi="Times New Roman"/>
          <w:b/>
          <w:bCs/>
          <w:szCs w:val="21"/>
        </w:rPr>
        <w:t xml:space="preserve"> </w:t>
      </w:r>
      <w:r w:rsidRPr="007010E1">
        <w:rPr>
          <w:rFonts w:ascii="Times New Roman" w:hAnsi="Times New Roman"/>
          <w:szCs w:val="21"/>
          <w:lang w:val="zh-CN"/>
        </w:rPr>
        <w:t>恢复灾损建筑物原结构安全状态的托换可包括震损、浸蚀、地下洞穴及采空区、软弱地基沉陷等灾损的处理托换。</w:t>
      </w:r>
    </w:p>
    <w:p w14:paraId="7C60EEA3" w14:textId="77777777" w:rsidR="00E36043" w:rsidRPr="007010E1" w:rsidRDefault="00E36043" w:rsidP="00E36043">
      <w:pPr>
        <w:autoSpaceDE w:val="0"/>
        <w:autoSpaceDN w:val="0"/>
        <w:adjustRightInd w:val="0"/>
        <w:spacing w:line="360" w:lineRule="auto"/>
        <w:rPr>
          <w:rFonts w:ascii="Times New Roman" w:hAnsi="Times New Roman"/>
          <w:szCs w:val="21"/>
          <w:lang w:val="zh-CN"/>
        </w:rPr>
      </w:pPr>
      <w:r w:rsidRPr="007010E1">
        <w:rPr>
          <w:rFonts w:ascii="Times New Roman" w:hAnsi="Times New Roman"/>
          <w:b/>
          <w:bCs/>
          <w:szCs w:val="21"/>
        </w:rPr>
        <w:t>4.1.3</w:t>
      </w:r>
      <w:r w:rsidRPr="007010E1">
        <w:rPr>
          <w:rFonts w:ascii="Times New Roman" w:hAnsi="Times New Roman"/>
          <w:szCs w:val="21"/>
          <w:lang w:val="zh-CN"/>
        </w:rPr>
        <w:t xml:space="preserve"> </w:t>
      </w:r>
      <w:r w:rsidRPr="007010E1">
        <w:rPr>
          <w:rFonts w:ascii="Times New Roman" w:hAnsi="Times New Roman"/>
          <w:szCs w:val="21"/>
          <w:lang w:val="zh-CN"/>
        </w:rPr>
        <w:t>由于环境因素引起建筑物损伤需要进行托换时，应在托换设计中提出有效的防治对策，并按设计规定的顺序进行治理和加固。</w:t>
      </w:r>
    </w:p>
    <w:p w14:paraId="2DAFEE35" w14:textId="77777777" w:rsidR="00E36043" w:rsidRPr="007010E1" w:rsidRDefault="00E36043" w:rsidP="00E36043">
      <w:pPr>
        <w:autoSpaceDE w:val="0"/>
        <w:autoSpaceDN w:val="0"/>
        <w:adjustRightInd w:val="0"/>
        <w:spacing w:line="360" w:lineRule="auto"/>
        <w:rPr>
          <w:rFonts w:ascii="Times New Roman" w:hAnsi="Times New Roman"/>
          <w:szCs w:val="21"/>
          <w:lang w:val="zh-CN"/>
        </w:rPr>
      </w:pPr>
      <w:r w:rsidRPr="007010E1">
        <w:rPr>
          <w:rFonts w:ascii="Times New Roman" w:hAnsi="Times New Roman"/>
          <w:b/>
          <w:szCs w:val="21"/>
          <w:lang w:val="zh-CN"/>
        </w:rPr>
        <w:t>4.</w:t>
      </w:r>
      <w:r w:rsidRPr="007010E1">
        <w:rPr>
          <w:rFonts w:ascii="Times New Roman" w:hAnsi="Times New Roman"/>
          <w:b/>
          <w:szCs w:val="21"/>
        </w:rPr>
        <w:t>1</w:t>
      </w:r>
      <w:r w:rsidRPr="007010E1">
        <w:rPr>
          <w:rFonts w:ascii="Times New Roman" w:hAnsi="Times New Roman"/>
          <w:b/>
          <w:szCs w:val="21"/>
          <w:lang w:val="zh-CN"/>
        </w:rPr>
        <w:t>.</w:t>
      </w:r>
      <w:r w:rsidRPr="007010E1">
        <w:rPr>
          <w:rFonts w:ascii="Times New Roman" w:hAnsi="Times New Roman"/>
          <w:b/>
          <w:szCs w:val="21"/>
        </w:rPr>
        <w:t>4</w:t>
      </w:r>
      <w:r w:rsidRPr="007010E1">
        <w:rPr>
          <w:rFonts w:ascii="Times New Roman" w:hAnsi="Times New Roman"/>
          <w:szCs w:val="21"/>
          <w:lang w:val="zh-CN"/>
        </w:rPr>
        <w:t xml:space="preserve"> </w:t>
      </w:r>
      <w:r w:rsidRPr="007010E1">
        <w:rPr>
          <w:rFonts w:ascii="Times New Roman" w:hAnsi="Times New Roman"/>
          <w:szCs w:val="21"/>
          <w:lang w:val="zh-CN"/>
        </w:rPr>
        <w:t>建筑物上部结构改造托换包括增加层数或层高、改变开间或进深、墙体开设洞口等。</w:t>
      </w:r>
    </w:p>
    <w:p w14:paraId="51523EFF" w14:textId="77777777" w:rsidR="00E36043" w:rsidRPr="007010E1" w:rsidRDefault="00E36043" w:rsidP="00E36043">
      <w:pPr>
        <w:autoSpaceDE w:val="0"/>
        <w:autoSpaceDN w:val="0"/>
        <w:adjustRightInd w:val="0"/>
        <w:spacing w:line="360" w:lineRule="auto"/>
        <w:rPr>
          <w:rFonts w:ascii="Times New Roman" w:hAnsi="Times New Roman"/>
          <w:szCs w:val="21"/>
        </w:rPr>
      </w:pPr>
      <w:r w:rsidRPr="007010E1">
        <w:rPr>
          <w:rFonts w:ascii="Times New Roman" w:hAnsi="Times New Roman"/>
          <w:b/>
          <w:szCs w:val="21"/>
          <w:lang w:val="zh-CN"/>
        </w:rPr>
        <w:t>4.</w:t>
      </w:r>
      <w:r w:rsidRPr="007010E1">
        <w:rPr>
          <w:rFonts w:ascii="Times New Roman" w:hAnsi="Times New Roman"/>
          <w:b/>
          <w:szCs w:val="21"/>
        </w:rPr>
        <w:t>1</w:t>
      </w:r>
      <w:r w:rsidRPr="007010E1">
        <w:rPr>
          <w:rFonts w:ascii="Times New Roman" w:hAnsi="Times New Roman"/>
          <w:b/>
          <w:szCs w:val="21"/>
          <w:lang w:val="zh-CN"/>
        </w:rPr>
        <w:t>.</w:t>
      </w:r>
      <w:r w:rsidRPr="007010E1">
        <w:rPr>
          <w:rFonts w:ascii="Times New Roman" w:hAnsi="Times New Roman"/>
          <w:b/>
          <w:szCs w:val="21"/>
        </w:rPr>
        <w:t>5</w:t>
      </w:r>
      <w:r w:rsidRPr="007010E1">
        <w:rPr>
          <w:rFonts w:ascii="Times New Roman" w:hAnsi="Times New Roman"/>
          <w:szCs w:val="21"/>
        </w:rPr>
        <w:t xml:space="preserve"> </w:t>
      </w:r>
      <w:r w:rsidRPr="007010E1">
        <w:rPr>
          <w:rFonts w:ascii="Times New Roman" w:hAnsi="Times New Roman"/>
          <w:szCs w:val="21"/>
          <w:lang w:val="zh-CN"/>
        </w:rPr>
        <w:t>增加层高可采用下列托换技术：</w:t>
      </w:r>
      <w:r w:rsidRPr="007010E1">
        <w:rPr>
          <w:rFonts w:ascii="Times New Roman" w:hAnsi="Times New Roman"/>
          <w:szCs w:val="21"/>
          <w:lang w:val="zh-CN"/>
        </w:rPr>
        <w:t xml:space="preserve"> </w:t>
      </w:r>
    </w:p>
    <w:p w14:paraId="5B478B03" w14:textId="77777777" w:rsidR="00E36043" w:rsidRPr="007010E1" w:rsidRDefault="00E36043" w:rsidP="00E36043">
      <w:pPr>
        <w:autoSpaceDE w:val="0"/>
        <w:autoSpaceDN w:val="0"/>
        <w:adjustRightInd w:val="0"/>
        <w:spacing w:line="360" w:lineRule="auto"/>
        <w:ind w:firstLine="435"/>
        <w:rPr>
          <w:rFonts w:ascii="Times New Roman" w:hAnsi="Times New Roman"/>
          <w:szCs w:val="21"/>
        </w:rPr>
      </w:pPr>
      <w:r w:rsidRPr="007010E1">
        <w:rPr>
          <w:rFonts w:ascii="Times New Roman" w:hAnsi="Times New Roman"/>
          <w:szCs w:val="21"/>
        </w:rPr>
        <w:t xml:space="preserve">1 </w:t>
      </w:r>
      <w:r w:rsidRPr="007010E1">
        <w:rPr>
          <w:rFonts w:ascii="Times New Roman" w:hAnsi="Times New Roman"/>
          <w:szCs w:val="21"/>
          <w:lang w:val="zh-CN"/>
        </w:rPr>
        <w:t>建筑物某层增加层高时，可采用整体顶升。顶升的设计与施工可按</w:t>
      </w:r>
      <w:r w:rsidRPr="007010E1">
        <w:rPr>
          <w:rFonts w:ascii="Times New Roman" w:hAnsi="Times New Roman"/>
          <w:bCs/>
          <w:szCs w:val="21"/>
        </w:rPr>
        <w:t>国家现行标准</w:t>
      </w:r>
      <w:r w:rsidRPr="007010E1">
        <w:rPr>
          <w:rFonts w:ascii="Times New Roman" w:hAnsi="Times New Roman"/>
          <w:szCs w:val="21"/>
          <w:lang w:val="zh-CN"/>
        </w:rPr>
        <w:t>《建筑物移位纠倾增层改造技术规范》</w:t>
      </w:r>
      <w:r w:rsidRPr="007010E1">
        <w:rPr>
          <w:rFonts w:ascii="Times New Roman" w:hAnsi="Times New Roman"/>
          <w:szCs w:val="21"/>
        </w:rPr>
        <w:t>CECS225</w:t>
      </w:r>
      <w:r w:rsidRPr="007010E1">
        <w:rPr>
          <w:rFonts w:ascii="Times New Roman" w:hAnsi="Times New Roman"/>
          <w:szCs w:val="21"/>
          <w:lang w:val="zh-CN"/>
        </w:rPr>
        <w:t>中升降移位、</w:t>
      </w:r>
      <w:r w:rsidRPr="007010E1">
        <w:rPr>
          <w:rFonts w:ascii="Times New Roman" w:hAnsi="Times New Roman"/>
          <w:szCs w:val="21"/>
        </w:rPr>
        <w:t>或</w:t>
      </w:r>
      <w:r w:rsidRPr="007010E1">
        <w:rPr>
          <w:rFonts w:ascii="Times New Roman" w:hAnsi="Times New Roman"/>
          <w:bCs/>
          <w:szCs w:val="21"/>
        </w:rPr>
        <w:t>《建</w:t>
      </w:r>
      <w:r w:rsidRPr="007010E1">
        <w:rPr>
          <w:rFonts w:ascii="Times New Roman" w:hAnsi="Times New Roman"/>
          <w:bCs/>
          <w:szCs w:val="21"/>
        </w:rPr>
        <w:t>(</w:t>
      </w:r>
      <w:r w:rsidRPr="007010E1">
        <w:rPr>
          <w:rFonts w:ascii="Times New Roman" w:hAnsi="Times New Roman"/>
          <w:bCs/>
          <w:szCs w:val="21"/>
        </w:rPr>
        <w:t>构</w:t>
      </w:r>
      <w:r w:rsidRPr="007010E1">
        <w:rPr>
          <w:rFonts w:ascii="Times New Roman" w:hAnsi="Times New Roman"/>
          <w:bCs/>
          <w:szCs w:val="21"/>
        </w:rPr>
        <w:t>)</w:t>
      </w:r>
      <w:r w:rsidRPr="007010E1">
        <w:rPr>
          <w:rFonts w:ascii="Times New Roman" w:hAnsi="Times New Roman"/>
          <w:bCs/>
          <w:szCs w:val="21"/>
        </w:rPr>
        <w:t>筑物移位工程技术规程》</w:t>
      </w:r>
      <w:r w:rsidRPr="007010E1">
        <w:rPr>
          <w:rFonts w:ascii="Times New Roman" w:hAnsi="Times New Roman"/>
          <w:bCs/>
          <w:szCs w:val="21"/>
        </w:rPr>
        <w:t>JGJ/T 239</w:t>
      </w:r>
      <w:r w:rsidRPr="007010E1">
        <w:rPr>
          <w:rFonts w:ascii="Times New Roman" w:hAnsi="Times New Roman"/>
          <w:bCs/>
          <w:szCs w:val="21"/>
        </w:rPr>
        <w:t>中竖向移位</w:t>
      </w:r>
      <w:r w:rsidRPr="007010E1">
        <w:rPr>
          <w:rFonts w:ascii="Times New Roman" w:hAnsi="Times New Roman"/>
          <w:szCs w:val="21"/>
          <w:lang w:val="zh-CN"/>
        </w:rPr>
        <w:t>的要求进行。</w:t>
      </w:r>
    </w:p>
    <w:p w14:paraId="62ACCBC7" w14:textId="77777777" w:rsidR="00E36043" w:rsidRPr="007010E1" w:rsidRDefault="00E36043" w:rsidP="00E36043">
      <w:pPr>
        <w:autoSpaceDE w:val="0"/>
        <w:autoSpaceDN w:val="0"/>
        <w:adjustRightInd w:val="0"/>
        <w:spacing w:line="360" w:lineRule="auto"/>
        <w:ind w:firstLine="435"/>
        <w:rPr>
          <w:rFonts w:ascii="Times New Roman" w:hAnsi="Times New Roman"/>
          <w:szCs w:val="21"/>
          <w:lang w:val="zh-CN"/>
        </w:rPr>
      </w:pPr>
      <w:r w:rsidRPr="007010E1">
        <w:rPr>
          <w:rFonts w:ascii="Times New Roman" w:hAnsi="Times New Roman"/>
          <w:szCs w:val="21"/>
        </w:rPr>
        <w:t xml:space="preserve">2 </w:t>
      </w:r>
      <w:r w:rsidRPr="007010E1">
        <w:rPr>
          <w:rFonts w:ascii="Times New Roman" w:hAnsi="Times New Roman"/>
          <w:szCs w:val="21"/>
          <w:lang w:val="zh-CN"/>
        </w:rPr>
        <w:t>建筑物局部增加层高时，可采用局部顶升法、抽梁法、抽墙法和抽柱法处理。</w:t>
      </w:r>
    </w:p>
    <w:p w14:paraId="1A127B65" w14:textId="77777777" w:rsidR="00E36043" w:rsidRPr="007010E1" w:rsidRDefault="00E36043" w:rsidP="00E36043">
      <w:pPr>
        <w:autoSpaceDE w:val="0"/>
        <w:autoSpaceDN w:val="0"/>
        <w:adjustRightInd w:val="0"/>
        <w:spacing w:line="360" w:lineRule="auto"/>
        <w:ind w:firstLine="435"/>
        <w:rPr>
          <w:rFonts w:ascii="Times New Roman" w:hAnsi="Times New Roman"/>
          <w:szCs w:val="21"/>
          <w:lang w:val="zh-CN"/>
        </w:rPr>
      </w:pPr>
      <w:r w:rsidRPr="007010E1">
        <w:rPr>
          <w:rFonts w:ascii="Times New Roman" w:hAnsi="Times New Roman"/>
          <w:szCs w:val="21"/>
          <w:lang w:val="zh-CN"/>
        </w:rPr>
        <w:t xml:space="preserve">3 </w:t>
      </w:r>
      <w:r w:rsidRPr="007010E1">
        <w:rPr>
          <w:rFonts w:ascii="Times New Roman" w:hAnsi="Times New Roman"/>
          <w:szCs w:val="21"/>
          <w:lang w:val="zh-CN"/>
        </w:rPr>
        <w:t>建筑物整体顶升在千斤顶布设标高以上部位应设置闭合的、具有足够平面外刚度的水平托换框架，托换框架由柱托换节点、墙体托换梁、连系梁组成。</w:t>
      </w:r>
    </w:p>
    <w:p w14:paraId="52148CF5" w14:textId="77777777" w:rsidR="00E36043" w:rsidRPr="007010E1" w:rsidRDefault="00E36043" w:rsidP="00E36043">
      <w:pPr>
        <w:autoSpaceDE w:val="0"/>
        <w:autoSpaceDN w:val="0"/>
        <w:adjustRightInd w:val="0"/>
        <w:spacing w:line="360" w:lineRule="auto"/>
        <w:rPr>
          <w:rFonts w:ascii="Times New Roman" w:hAnsi="Times New Roman"/>
          <w:szCs w:val="21"/>
        </w:rPr>
      </w:pPr>
      <w:r w:rsidRPr="007010E1">
        <w:rPr>
          <w:rFonts w:ascii="Times New Roman" w:hAnsi="Times New Roman"/>
          <w:b/>
          <w:szCs w:val="21"/>
          <w:lang w:val="zh-CN"/>
        </w:rPr>
        <w:t>4.</w:t>
      </w:r>
      <w:r w:rsidRPr="007010E1">
        <w:rPr>
          <w:rFonts w:ascii="Times New Roman" w:hAnsi="Times New Roman"/>
          <w:b/>
          <w:szCs w:val="21"/>
        </w:rPr>
        <w:t>1</w:t>
      </w:r>
      <w:r w:rsidRPr="007010E1">
        <w:rPr>
          <w:rFonts w:ascii="Times New Roman" w:hAnsi="Times New Roman"/>
          <w:b/>
          <w:szCs w:val="21"/>
          <w:lang w:val="zh-CN"/>
        </w:rPr>
        <w:t>.</w:t>
      </w:r>
      <w:r w:rsidRPr="007010E1">
        <w:rPr>
          <w:rFonts w:ascii="Times New Roman" w:hAnsi="Times New Roman"/>
          <w:b/>
          <w:szCs w:val="21"/>
        </w:rPr>
        <w:t>6</w:t>
      </w:r>
      <w:r w:rsidRPr="007010E1">
        <w:rPr>
          <w:rFonts w:ascii="Times New Roman" w:hAnsi="Times New Roman"/>
          <w:szCs w:val="21"/>
        </w:rPr>
        <w:t xml:space="preserve"> </w:t>
      </w:r>
      <w:r w:rsidRPr="007010E1">
        <w:rPr>
          <w:rFonts w:ascii="Times New Roman" w:hAnsi="Times New Roman"/>
          <w:szCs w:val="21"/>
          <w:lang w:val="zh-CN"/>
        </w:rPr>
        <w:t>建筑物改变开间或进深可采用抽墙法、抽柱法处理。</w:t>
      </w:r>
    </w:p>
    <w:p w14:paraId="797086D7" w14:textId="77777777" w:rsidR="00E36043" w:rsidRPr="007010E1" w:rsidRDefault="00E36043" w:rsidP="00E36043">
      <w:pPr>
        <w:autoSpaceDE w:val="0"/>
        <w:autoSpaceDN w:val="0"/>
        <w:adjustRightInd w:val="0"/>
        <w:spacing w:line="360" w:lineRule="auto"/>
        <w:rPr>
          <w:rFonts w:ascii="Times New Roman" w:hAnsi="Times New Roman"/>
          <w:szCs w:val="21"/>
          <w:lang w:val="zh-CN"/>
        </w:rPr>
      </w:pPr>
      <w:r w:rsidRPr="007010E1">
        <w:rPr>
          <w:rFonts w:ascii="Times New Roman" w:hAnsi="Times New Roman"/>
          <w:b/>
          <w:szCs w:val="21"/>
          <w:lang w:val="zh-CN"/>
        </w:rPr>
        <w:t>4.</w:t>
      </w:r>
      <w:r w:rsidRPr="007010E1">
        <w:rPr>
          <w:rFonts w:ascii="Times New Roman" w:hAnsi="Times New Roman"/>
          <w:b/>
          <w:szCs w:val="21"/>
        </w:rPr>
        <w:t>1</w:t>
      </w:r>
      <w:r w:rsidRPr="007010E1">
        <w:rPr>
          <w:rFonts w:ascii="Times New Roman" w:hAnsi="Times New Roman"/>
          <w:b/>
          <w:szCs w:val="21"/>
          <w:lang w:val="zh-CN"/>
        </w:rPr>
        <w:t>.</w:t>
      </w:r>
      <w:r w:rsidRPr="007010E1">
        <w:rPr>
          <w:rFonts w:ascii="Times New Roman" w:hAnsi="Times New Roman"/>
          <w:b/>
          <w:szCs w:val="21"/>
        </w:rPr>
        <w:t>7</w:t>
      </w:r>
      <w:r w:rsidRPr="007010E1">
        <w:rPr>
          <w:rFonts w:ascii="Times New Roman" w:hAnsi="Times New Roman"/>
          <w:szCs w:val="21"/>
          <w:lang w:val="zh-CN"/>
        </w:rPr>
        <w:t xml:space="preserve"> </w:t>
      </w:r>
      <w:r w:rsidRPr="007010E1">
        <w:rPr>
          <w:rFonts w:ascii="Times New Roman" w:hAnsi="Times New Roman"/>
          <w:szCs w:val="21"/>
          <w:lang w:val="zh-CN"/>
        </w:rPr>
        <w:t>建筑物墙体开设洞口时，可按下列规定采用相应托换技术：</w:t>
      </w:r>
    </w:p>
    <w:p w14:paraId="6CF1DF43" w14:textId="77777777" w:rsidR="00E36043" w:rsidRPr="007010E1" w:rsidRDefault="00E36043" w:rsidP="00E36043">
      <w:pPr>
        <w:autoSpaceDE w:val="0"/>
        <w:autoSpaceDN w:val="0"/>
        <w:adjustRightInd w:val="0"/>
        <w:spacing w:line="360" w:lineRule="auto"/>
        <w:ind w:firstLine="435"/>
        <w:rPr>
          <w:rFonts w:ascii="Times New Roman" w:hAnsi="Times New Roman"/>
          <w:szCs w:val="21"/>
        </w:rPr>
      </w:pPr>
      <w:r w:rsidRPr="007010E1">
        <w:rPr>
          <w:rFonts w:ascii="Times New Roman" w:hAnsi="Times New Roman"/>
          <w:szCs w:val="21"/>
          <w:lang w:val="zh-CN"/>
        </w:rPr>
        <w:t xml:space="preserve">1 </w:t>
      </w:r>
      <w:r w:rsidRPr="007010E1">
        <w:rPr>
          <w:rFonts w:ascii="Times New Roman" w:hAnsi="Times New Roman"/>
          <w:szCs w:val="21"/>
          <w:lang w:val="zh-CN"/>
        </w:rPr>
        <w:t>开设洞口宽度</w:t>
      </w:r>
      <w:r w:rsidRPr="007010E1">
        <w:rPr>
          <w:rFonts w:ascii="Times New Roman" w:hAnsi="Times New Roman"/>
          <w:szCs w:val="21"/>
        </w:rPr>
        <w:t>不大于</w:t>
      </w:r>
      <w:r w:rsidRPr="007010E1">
        <w:rPr>
          <w:rFonts w:ascii="Times New Roman" w:hAnsi="Times New Roman"/>
          <w:szCs w:val="21"/>
        </w:rPr>
        <w:t>2.4m</w:t>
      </w:r>
      <w:r w:rsidRPr="007010E1">
        <w:rPr>
          <w:rFonts w:ascii="Times New Roman" w:hAnsi="Times New Roman"/>
          <w:szCs w:val="21"/>
        </w:rPr>
        <w:t>，且宽度不大于墙体长度的</w:t>
      </w:r>
      <w:r w:rsidRPr="007010E1">
        <w:rPr>
          <w:rFonts w:ascii="Times New Roman" w:hAnsi="Times New Roman"/>
          <w:szCs w:val="21"/>
        </w:rPr>
        <w:t>1/4</w:t>
      </w:r>
      <w:r w:rsidRPr="007010E1">
        <w:rPr>
          <w:rFonts w:ascii="Times New Roman" w:hAnsi="Times New Roman"/>
          <w:szCs w:val="21"/>
        </w:rPr>
        <w:t>时，</w:t>
      </w:r>
      <w:r w:rsidRPr="007010E1">
        <w:rPr>
          <w:rFonts w:ascii="Times New Roman" w:hAnsi="Times New Roman"/>
          <w:szCs w:val="21"/>
          <w:lang w:val="zh-CN"/>
        </w:rPr>
        <w:t>应对洞口上方的墙体进行支顶，应加设过梁，必要时加设边框柱。</w:t>
      </w:r>
    </w:p>
    <w:p w14:paraId="160F029B" w14:textId="77777777" w:rsidR="00E36043" w:rsidRPr="007010E1" w:rsidRDefault="00E36043" w:rsidP="00E36043">
      <w:pPr>
        <w:autoSpaceDE w:val="0"/>
        <w:autoSpaceDN w:val="0"/>
        <w:adjustRightInd w:val="0"/>
        <w:spacing w:line="360" w:lineRule="auto"/>
        <w:ind w:firstLine="435"/>
        <w:rPr>
          <w:rFonts w:ascii="Times New Roman" w:hAnsi="Times New Roman"/>
          <w:szCs w:val="21"/>
          <w:lang w:val="zh-CN"/>
        </w:rPr>
      </w:pPr>
      <w:r w:rsidRPr="007010E1">
        <w:rPr>
          <w:rFonts w:ascii="Times New Roman" w:hAnsi="Times New Roman"/>
          <w:szCs w:val="21"/>
        </w:rPr>
        <w:t xml:space="preserve">2 </w:t>
      </w:r>
      <w:r w:rsidRPr="007010E1">
        <w:rPr>
          <w:rFonts w:ascii="Times New Roman" w:hAnsi="Times New Roman"/>
          <w:szCs w:val="21"/>
          <w:lang w:val="zh-CN"/>
        </w:rPr>
        <w:t>开设洞口宽度大于</w:t>
      </w:r>
      <w:r w:rsidRPr="007010E1">
        <w:rPr>
          <w:rFonts w:ascii="Times New Roman" w:hAnsi="Times New Roman"/>
          <w:szCs w:val="21"/>
        </w:rPr>
        <w:t>2.4m</w:t>
      </w:r>
      <w:r w:rsidRPr="007010E1">
        <w:rPr>
          <w:rFonts w:ascii="Times New Roman" w:hAnsi="Times New Roman"/>
          <w:szCs w:val="21"/>
        </w:rPr>
        <w:t>或宽度大于墙体长度的</w:t>
      </w:r>
      <w:r w:rsidRPr="007010E1">
        <w:rPr>
          <w:rFonts w:ascii="Times New Roman" w:hAnsi="Times New Roman"/>
          <w:szCs w:val="21"/>
        </w:rPr>
        <w:t>1/4</w:t>
      </w:r>
      <w:r w:rsidRPr="007010E1">
        <w:rPr>
          <w:rFonts w:ascii="Times New Roman" w:hAnsi="Times New Roman"/>
          <w:szCs w:val="21"/>
          <w:lang w:val="zh-CN"/>
        </w:rPr>
        <w:t>时，应按抽墙法进行托换。</w:t>
      </w:r>
    </w:p>
    <w:p w14:paraId="58E3B220" w14:textId="798A69D5" w:rsidR="00E36043" w:rsidRPr="007010E1" w:rsidRDefault="00E36043" w:rsidP="00E36043">
      <w:pPr>
        <w:autoSpaceDE w:val="0"/>
        <w:autoSpaceDN w:val="0"/>
        <w:adjustRightInd w:val="0"/>
        <w:spacing w:line="360" w:lineRule="auto"/>
        <w:rPr>
          <w:rFonts w:ascii="Times New Roman" w:hAnsi="Times New Roman"/>
          <w:bCs/>
          <w:szCs w:val="21"/>
        </w:rPr>
      </w:pPr>
      <w:r w:rsidRPr="007010E1">
        <w:rPr>
          <w:rFonts w:ascii="Times New Roman" w:hAnsi="Times New Roman"/>
          <w:b/>
          <w:szCs w:val="21"/>
        </w:rPr>
        <w:t>4.</w:t>
      </w:r>
      <w:r w:rsidRPr="007010E1">
        <w:rPr>
          <w:rFonts w:ascii="Times New Roman" w:hAnsi="Times New Roman"/>
          <w:b/>
          <w:szCs w:val="21"/>
          <w:lang w:val="zh-CN"/>
        </w:rPr>
        <w:t>1.</w:t>
      </w:r>
      <w:r w:rsidRPr="007010E1">
        <w:rPr>
          <w:rFonts w:ascii="Times New Roman" w:hAnsi="Times New Roman"/>
          <w:b/>
          <w:szCs w:val="21"/>
        </w:rPr>
        <w:t xml:space="preserve">8 </w:t>
      </w:r>
      <w:r w:rsidRPr="007010E1">
        <w:rPr>
          <w:rFonts w:ascii="Times New Roman" w:hAnsi="Times New Roman"/>
          <w:bCs/>
          <w:szCs w:val="21"/>
        </w:rPr>
        <w:t>基础托换、地基处理的设计与施工除满足本规程的要求外，尚应符合国家现行标准《建筑地基基础设计规范》</w:t>
      </w:r>
      <w:r w:rsidRPr="007010E1">
        <w:rPr>
          <w:rFonts w:ascii="Times New Roman" w:hAnsi="Times New Roman"/>
          <w:bCs/>
          <w:szCs w:val="21"/>
        </w:rPr>
        <w:t>GB50007</w:t>
      </w:r>
      <w:r w:rsidRPr="007010E1">
        <w:rPr>
          <w:rFonts w:ascii="Times New Roman" w:hAnsi="Times New Roman"/>
          <w:bCs/>
          <w:szCs w:val="21"/>
        </w:rPr>
        <w:t>、《既有建筑地基基础加固技术规范》</w:t>
      </w:r>
      <w:r w:rsidRPr="007010E1">
        <w:rPr>
          <w:rFonts w:ascii="Times New Roman" w:hAnsi="Times New Roman"/>
          <w:bCs/>
          <w:szCs w:val="21"/>
        </w:rPr>
        <w:t>JGJ123</w:t>
      </w:r>
      <w:r w:rsidRPr="007010E1">
        <w:rPr>
          <w:rFonts w:ascii="Times New Roman" w:hAnsi="Times New Roman"/>
          <w:bCs/>
          <w:szCs w:val="21"/>
        </w:rPr>
        <w:t>、《建筑地基处理技术规范》</w:t>
      </w:r>
      <w:r w:rsidRPr="007010E1">
        <w:rPr>
          <w:rFonts w:ascii="Times New Roman" w:hAnsi="Times New Roman"/>
          <w:bCs/>
          <w:szCs w:val="21"/>
        </w:rPr>
        <w:t>JGJ79</w:t>
      </w:r>
      <w:r w:rsidRPr="007010E1">
        <w:rPr>
          <w:rFonts w:ascii="Times New Roman" w:hAnsi="Times New Roman"/>
          <w:bCs/>
          <w:szCs w:val="21"/>
        </w:rPr>
        <w:t>、</w:t>
      </w:r>
      <w:r w:rsidR="008B2BAF" w:rsidRPr="007010E1">
        <w:rPr>
          <w:rFonts w:ascii="Times New Roman" w:hAnsi="Times New Roman"/>
          <w:szCs w:val="21"/>
          <w:lang w:val="zh-CN"/>
        </w:rPr>
        <w:t>《建筑物移位纠倾增层改造技术标准</w:t>
      </w:r>
      <w:r w:rsidRPr="007010E1">
        <w:rPr>
          <w:rFonts w:ascii="Times New Roman" w:hAnsi="Times New Roman"/>
          <w:szCs w:val="21"/>
          <w:lang w:val="zh-CN"/>
        </w:rPr>
        <w:t>》</w:t>
      </w:r>
      <w:r w:rsidRPr="007010E1">
        <w:rPr>
          <w:rFonts w:ascii="Times New Roman" w:hAnsi="Times New Roman"/>
          <w:szCs w:val="21"/>
        </w:rPr>
        <w:t>CECS225</w:t>
      </w:r>
      <w:r w:rsidRPr="007010E1">
        <w:rPr>
          <w:rFonts w:ascii="Times New Roman" w:hAnsi="Times New Roman"/>
          <w:szCs w:val="21"/>
        </w:rPr>
        <w:t>、《灾损建（构）筑物处理技术规范》</w:t>
      </w:r>
      <w:r w:rsidRPr="007010E1">
        <w:rPr>
          <w:rFonts w:ascii="Times New Roman" w:hAnsi="Times New Roman"/>
          <w:szCs w:val="21"/>
        </w:rPr>
        <w:t>CECS</w:t>
      </w:r>
      <w:r w:rsidRPr="007010E1">
        <w:rPr>
          <w:rFonts w:ascii="Times New Roman" w:hAnsi="Times New Roman"/>
          <w:bCs/>
          <w:szCs w:val="21"/>
        </w:rPr>
        <w:t>269</w:t>
      </w:r>
      <w:r w:rsidRPr="007010E1">
        <w:rPr>
          <w:rFonts w:ascii="Times New Roman" w:hAnsi="Times New Roman"/>
          <w:bCs/>
          <w:szCs w:val="21"/>
        </w:rPr>
        <w:t>的要求；当扩大基础底面积采用混凝土围套时，尚应满足现行国家标准《混凝土结构加固设计规范》</w:t>
      </w:r>
      <w:r w:rsidRPr="007010E1">
        <w:rPr>
          <w:rFonts w:ascii="Times New Roman" w:hAnsi="Times New Roman"/>
          <w:bCs/>
          <w:szCs w:val="21"/>
        </w:rPr>
        <w:t>GB50367</w:t>
      </w:r>
      <w:r w:rsidRPr="007010E1">
        <w:rPr>
          <w:rFonts w:ascii="Times New Roman" w:hAnsi="Times New Roman"/>
          <w:bCs/>
          <w:szCs w:val="21"/>
        </w:rPr>
        <w:t>的规定。</w:t>
      </w:r>
    </w:p>
    <w:p w14:paraId="323549D8" w14:textId="77777777" w:rsidR="00E36043" w:rsidRPr="007010E1" w:rsidRDefault="00E36043" w:rsidP="00E36043">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00" w:name="_Toc96016941"/>
      <w:bookmarkStart w:id="101" w:name="_Toc96328248"/>
      <w:r w:rsidRPr="007010E1">
        <w:rPr>
          <w:rFonts w:ascii="Times New Roman" w:eastAsia="宋体" w:hAnsi="Times New Roman"/>
          <w:sz w:val="24"/>
          <w:szCs w:val="24"/>
        </w:rPr>
        <w:t xml:space="preserve">4.2 </w:t>
      </w:r>
      <w:r w:rsidRPr="007010E1">
        <w:rPr>
          <w:rFonts w:ascii="Times New Roman" w:eastAsia="宋体" w:hAnsi="Times New Roman"/>
          <w:sz w:val="24"/>
          <w:szCs w:val="24"/>
        </w:rPr>
        <w:t>托换工程设计</w:t>
      </w:r>
      <w:bookmarkEnd w:id="100"/>
      <w:bookmarkEnd w:id="101"/>
    </w:p>
    <w:p w14:paraId="415EC39A" w14:textId="77777777" w:rsidR="00E36043" w:rsidRPr="007010E1" w:rsidRDefault="00E36043" w:rsidP="00E36043">
      <w:pPr>
        <w:autoSpaceDE w:val="0"/>
        <w:autoSpaceDN w:val="0"/>
        <w:adjustRightInd w:val="0"/>
        <w:spacing w:line="360" w:lineRule="auto"/>
        <w:rPr>
          <w:rFonts w:ascii="Times New Roman" w:hAnsi="Times New Roman"/>
          <w:szCs w:val="21"/>
        </w:rPr>
      </w:pPr>
      <w:r w:rsidRPr="007010E1">
        <w:rPr>
          <w:rFonts w:ascii="Times New Roman" w:hAnsi="Times New Roman"/>
          <w:b/>
          <w:szCs w:val="21"/>
        </w:rPr>
        <w:t xml:space="preserve">4.2.1 </w:t>
      </w:r>
      <w:r w:rsidRPr="007010E1">
        <w:rPr>
          <w:rFonts w:ascii="Times New Roman" w:hAnsi="Times New Roman"/>
          <w:szCs w:val="21"/>
          <w:lang w:val="zh-CN"/>
        </w:rPr>
        <w:t>建筑物托换设计应符合下列要求：</w:t>
      </w:r>
    </w:p>
    <w:p w14:paraId="6B82C681" w14:textId="77777777" w:rsidR="00E36043" w:rsidRPr="007010E1" w:rsidRDefault="00E36043" w:rsidP="00E36043">
      <w:pPr>
        <w:autoSpaceDE w:val="0"/>
        <w:autoSpaceDN w:val="0"/>
        <w:adjustRightInd w:val="0"/>
        <w:spacing w:line="360" w:lineRule="auto"/>
        <w:ind w:firstLineChars="300" w:firstLine="630"/>
        <w:rPr>
          <w:rFonts w:ascii="Times New Roman" w:hAnsi="Times New Roman"/>
          <w:szCs w:val="21"/>
        </w:rPr>
      </w:pPr>
      <w:r w:rsidRPr="007010E1">
        <w:rPr>
          <w:rFonts w:ascii="Times New Roman" w:hAnsi="Times New Roman"/>
          <w:szCs w:val="21"/>
        </w:rPr>
        <w:lastRenderedPageBreak/>
        <w:t xml:space="preserve">1 </w:t>
      </w:r>
      <w:r w:rsidRPr="007010E1">
        <w:rPr>
          <w:rFonts w:ascii="Times New Roman" w:hAnsi="Times New Roman"/>
          <w:szCs w:val="21"/>
          <w:lang w:val="zh-CN"/>
        </w:rPr>
        <w:t>应对托换结构或构件进行设计、计算，根据计算结果采取相应处理措施，</w:t>
      </w:r>
      <w:r w:rsidRPr="007010E1">
        <w:rPr>
          <w:rFonts w:ascii="Times New Roman" w:hAnsi="Times New Roman"/>
          <w:szCs w:val="21"/>
        </w:rPr>
        <w:t>考虑该结构的整体牢固性。</w:t>
      </w:r>
    </w:p>
    <w:p w14:paraId="130641B8" w14:textId="77777777" w:rsidR="00E36043" w:rsidRPr="007010E1" w:rsidRDefault="00E36043" w:rsidP="00E36043">
      <w:pPr>
        <w:autoSpaceDE w:val="0"/>
        <w:autoSpaceDN w:val="0"/>
        <w:adjustRightInd w:val="0"/>
        <w:spacing w:line="360" w:lineRule="auto"/>
        <w:ind w:firstLineChars="300" w:firstLine="630"/>
        <w:rPr>
          <w:rFonts w:ascii="Times New Roman" w:hAnsi="Times New Roman"/>
          <w:szCs w:val="21"/>
        </w:rPr>
      </w:pPr>
      <w:r w:rsidRPr="007010E1">
        <w:rPr>
          <w:rFonts w:ascii="Times New Roman" w:hAnsi="Times New Roman"/>
          <w:szCs w:val="21"/>
        </w:rPr>
        <w:t xml:space="preserve">2 </w:t>
      </w:r>
      <w:r w:rsidRPr="007010E1">
        <w:rPr>
          <w:rFonts w:ascii="Times New Roman" w:hAnsi="Times New Roman"/>
          <w:szCs w:val="21"/>
        </w:rPr>
        <w:t>托换后结构、构件的安全等级应由委托方和设计方按实际情况共同商定；</w:t>
      </w:r>
      <w:r w:rsidRPr="007010E1">
        <w:rPr>
          <w:rFonts w:ascii="Times New Roman" w:hAnsi="Times New Roman"/>
          <w:szCs w:val="21"/>
          <w:lang w:val="zh-CN"/>
        </w:rPr>
        <w:t>当被托换结构出现不满足相关现行国家标准的质量指标时，应采取相应措施，或降低使用标准，但应满足使用安全要求。</w:t>
      </w:r>
    </w:p>
    <w:p w14:paraId="7213F73F" w14:textId="77777777" w:rsidR="00E36043" w:rsidRPr="007010E1" w:rsidRDefault="00E36043" w:rsidP="00E36043">
      <w:pPr>
        <w:autoSpaceDE w:val="0"/>
        <w:autoSpaceDN w:val="0"/>
        <w:adjustRightInd w:val="0"/>
        <w:spacing w:line="360" w:lineRule="auto"/>
        <w:ind w:leftChars="300" w:left="630"/>
        <w:rPr>
          <w:rFonts w:ascii="Times New Roman" w:hAnsi="Times New Roman"/>
          <w:szCs w:val="21"/>
          <w:lang w:val="zh-CN"/>
        </w:rPr>
      </w:pPr>
      <w:r w:rsidRPr="007010E1">
        <w:rPr>
          <w:rFonts w:ascii="Times New Roman" w:hAnsi="Times New Roman"/>
          <w:szCs w:val="21"/>
        </w:rPr>
        <w:t xml:space="preserve">3 </w:t>
      </w:r>
      <w:r w:rsidRPr="007010E1">
        <w:rPr>
          <w:rFonts w:ascii="Times New Roman" w:hAnsi="Times New Roman"/>
          <w:szCs w:val="21"/>
          <w:lang w:val="zh-CN"/>
        </w:rPr>
        <w:t>应避免结构中出现薄弱构件、薄弱层、刚度突变部位。</w:t>
      </w:r>
    </w:p>
    <w:p w14:paraId="03013010" w14:textId="77777777" w:rsidR="00E36043" w:rsidRPr="007010E1" w:rsidRDefault="00E36043" w:rsidP="00E36043">
      <w:pPr>
        <w:autoSpaceDE w:val="0"/>
        <w:autoSpaceDN w:val="0"/>
        <w:adjustRightInd w:val="0"/>
        <w:spacing w:line="360" w:lineRule="auto"/>
        <w:ind w:firstLineChars="300" w:firstLine="630"/>
        <w:rPr>
          <w:rFonts w:ascii="Times New Roman" w:hAnsi="Times New Roman"/>
          <w:szCs w:val="21"/>
        </w:rPr>
      </w:pPr>
      <w:r w:rsidRPr="007010E1">
        <w:rPr>
          <w:rFonts w:ascii="Times New Roman" w:hAnsi="Times New Roman"/>
          <w:szCs w:val="21"/>
          <w:lang w:val="zh-CN"/>
        </w:rPr>
        <w:t xml:space="preserve">4 </w:t>
      </w:r>
      <w:r w:rsidRPr="007010E1">
        <w:rPr>
          <w:rFonts w:ascii="Times New Roman" w:hAnsi="Times New Roman"/>
          <w:szCs w:val="21"/>
          <w:lang w:val="zh-CN"/>
        </w:rPr>
        <w:t>对被托换梁、柱、墙拆除后导致的该层刚度减小，应采取措施提高其它构件的刚度使刚度均匀、对称。</w:t>
      </w:r>
    </w:p>
    <w:p w14:paraId="5F9D992C" w14:textId="77777777" w:rsidR="00E36043" w:rsidRPr="007010E1" w:rsidRDefault="00E36043" w:rsidP="00E36043">
      <w:pPr>
        <w:autoSpaceDE w:val="0"/>
        <w:autoSpaceDN w:val="0"/>
        <w:adjustRightInd w:val="0"/>
        <w:spacing w:line="360" w:lineRule="auto"/>
        <w:ind w:firstLineChars="300" w:firstLine="630"/>
        <w:rPr>
          <w:rFonts w:ascii="Times New Roman" w:hAnsi="Times New Roman"/>
          <w:szCs w:val="21"/>
          <w:lang w:val="zh-CN"/>
        </w:rPr>
      </w:pPr>
      <w:r w:rsidRPr="007010E1">
        <w:rPr>
          <w:rFonts w:ascii="Times New Roman" w:hAnsi="Times New Roman"/>
          <w:szCs w:val="21"/>
          <w:lang w:val="zh-CN"/>
        </w:rPr>
        <w:t xml:space="preserve">5 </w:t>
      </w:r>
      <w:r w:rsidRPr="007010E1">
        <w:rPr>
          <w:rFonts w:ascii="Times New Roman" w:hAnsi="Times New Roman"/>
          <w:szCs w:val="21"/>
          <w:lang w:val="zh-CN"/>
        </w:rPr>
        <w:t>对与拆除构件相连的原结构构件，计算图形应与托换后实际受力相符，同时采取相应措施满足构造要求。</w:t>
      </w:r>
    </w:p>
    <w:p w14:paraId="3C0A1224" w14:textId="77777777" w:rsidR="00E36043" w:rsidRPr="007010E1" w:rsidRDefault="00E36043" w:rsidP="00E36043">
      <w:pPr>
        <w:autoSpaceDE w:val="0"/>
        <w:autoSpaceDN w:val="0"/>
        <w:adjustRightInd w:val="0"/>
        <w:spacing w:line="360" w:lineRule="auto"/>
        <w:ind w:firstLineChars="300" w:firstLine="630"/>
        <w:rPr>
          <w:rFonts w:ascii="Times New Roman" w:hAnsi="Times New Roman"/>
          <w:szCs w:val="21"/>
          <w:lang w:val="zh-CN"/>
        </w:rPr>
      </w:pPr>
      <w:r w:rsidRPr="007010E1">
        <w:rPr>
          <w:rFonts w:ascii="Times New Roman" w:hAnsi="Times New Roman"/>
          <w:szCs w:val="21"/>
          <w:lang w:val="zh-CN"/>
        </w:rPr>
        <w:t xml:space="preserve">6 </w:t>
      </w:r>
      <w:r w:rsidRPr="007010E1">
        <w:rPr>
          <w:rFonts w:ascii="Times New Roman" w:hAnsi="Times New Roman"/>
          <w:szCs w:val="21"/>
          <w:lang w:val="zh-CN"/>
        </w:rPr>
        <w:t>原有结构或构件、托换结构或构件在托换过程中与托换后受力不同时，应采取相应措施。</w:t>
      </w:r>
    </w:p>
    <w:p w14:paraId="6966C1CC" w14:textId="77777777" w:rsidR="00E36043" w:rsidRPr="007010E1" w:rsidRDefault="00E36043" w:rsidP="00E36043">
      <w:pPr>
        <w:autoSpaceDE w:val="0"/>
        <w:autoSpaceDN w:val="0"/>
        <w:adjustRightInd w:val="0"/>
        <w:spacing w:line="360" w:lineRule="auto"/>
        <w:ind w:firstLineChars="300" w:firstLine="630"/>
        <w:rPr>
          <w:rFonts w:ascii="Times New Roman" w:hAnsi="Times New Roman"/>
          <w:szCs w:val="21"/>
          <w:lang w:val="zh-CN"/>
        </w:rPr>
      </w:pPr>
      <w:r w:rsidRPr="007010E1">
        <w:rPr>
          <w:rFonts w:ascii="Times New Roman" w:hAnsi="Times New Roman"/>
          <w:szCs w:val="21"/>
          <w:lang w:val="zh-CN"/>
        </w:rPr>
        <w:t xml:space="preserve">7 </w:t>
      </w:r>
      <w:r w:rsidRPr="007010E1">
        <w:rPr>
          <w:rFonts w:ascii="Times New Roman" w:hAnsi="Times New Roman"/>
          <w:szCs w:val="21"/>
          <w:lang w:val="zh-CN"/>
        </w:rPr>
        <w:t>托换过程中的支撑体系应对其强度、刚度、稳定性进行设计、计算，其基础应能满足强度和沉降变形要求。</w:t>
      </w:r>
    </w:p>
    <w:p w14:paraId="26259D55" w14:textId="77777777" w:rsidR="00E36043" w:rsidRPr="007010E1" w:rsidRDefault="00E36043" w:rsidP="00E36043">
      <w:pPr>
        <w:autoSpaceDE w:val="0"/>
        <w:autoSpaceDN w:val="0"/>
        <w:adjustRightInd w:val="0"/>
        <w:spacing w:line="360" w:lineRule="auto"/>
        <w:rPr>
          <w:rFonts w:ascii="Times New Roman" w:hAnsi="Times New Roman"/>
          <w:szCs w:val="21"/>
        </w:rPr>
      </w:pPr>
      <w:r w:rsidRPr="007010E1">
        <w:rPr>
          <w:rFonts w:ascii="Times New Roman" w:hAnsi="Times New Roman"/>
          <w:b/>
          <w:szCs w:val="21"/>
        </w:rPr>
        <w:t>4.2.2</w:t>
      </w:r>
      <w:r w:rsidRPr="007010E1">
        <w:rPr>
          <w:rFonts w:ascii="Times New Roman" w:hAnsi="Times New Roman"/>
          <w:szCs w:val="21"/>
        </w:rPr>
        <w:t xml:space="preserve"> </w:t>
      </w:r>
      <w:r w:rsidRPr="007010E1">
        <w:rPr>
          <w:rFonts w:ascii="Times New Roman" w:hAnsi="Times New Roman"/>
          <w:szCs w:val="21"/>
          <w:lang w:val="zh-CN"/>
        </w:rPr>
        <w:t>对受到洪水、浸蚀的建筑物，必要时可增设防撞坝、防撞墙、防撞墩或涂抹防护剂等保护性措施。</w:t>
      </w:r>
    </w:p>
    <w:p w14:paraId="0C1180C7" w14:textId="77777777" w:rsidR="00E36043" w:rsidRPr="007010E1" w:rsidRDefault="00E36043" w:rsidP="00E36043">
      <w:pPr>
        <w:autoSpaceDE w:val="0"/>
        <w:autoSpaceDN w:val="0"/>
        <w:adjustRightInd w:val="0"/>
        <w:spacing w:line="360" w:lineRule="auto"/>
        <w:jc w:val="center"/>
        <w:rPr>
          <w:rFonts w:ascii="Times New Roman" w:hAnsi="Times New Roman"/>
          <w:sz w:val="24"/>
          <w:lang w:val="zh-CN"/>
        </w:rPr>
      </w:pPr>
      <w:r w:rsidRPr="007010E1">
        <w:rPr>
          <w:rFonts w:ascii="Times New Roman" w:hAnsi="Times New Roman"/>
          <w:sz w:val="24"/>
          <w:lang w:val="zh-CN"/>
        </w:rPr>
        <w:t xml:space="preserve">I </w:t>
      </w:r>
      <w:r w:rsidRPr="007010E1">
        <w:rPr>
          <w:rFonts w:ascii="Times New Roman" w:hAnsi="Times New Roman"/>
          <w:sz w:val="24"/>
          <w:lang w:val="zh-CN"/>
        </w:rPr>
        <w:t>地基基础托换</w:t>
      </w:r>
    </w:p>
    <w:p w14:paraId="1685FCEE" w14:textId="77777777" w:rsidR="00E36043" w:rsidRPr="007010E1" w:rsidRDefault="00E36043" w:rsidP="00E36043">
      <w:pPr>
        <w:autoSpaceDE w:val="0"/>
        <w:autoSpaceDN w:val="0"/>
        <w:adjustRightInd w:val="0"/>
        <w:spacing w:line="360" w:lineRule="auto"/>
        <w:rPr>
          <w:rFonts w:ascii="Times New Roman" w:hAnsi="Times New Roman"/>
          <w:b/>
          <w:szCs w:val="21"/>
        </w:rPr>
      </w:pPr>
      <w:r w:rsidRPr="007010E1">
        <w:rPr>
          <w:rFonts w:ascii="Times New Roman" w:hAnsi="Times New Roman"/>
          <w:b/>
          <w:szCs w:val="21"/>
        </w:rPr>
        <w:t>4</w:t>
      </w:r>
      <w:r w:rsidRPr="007010E1">
        <w:rPr>
          <w:rFonts w:ascii="Times New Roman" w:hAnsi="Times New Roman"/>
          <w:b/>
          <w:szCs w:val="21"/>
          <w:lang w:val="zh-CN"/>
        </w:rPr>
        <w:t>.2.</w:t>
      </w:r>
      <w:r w:rsidRPr="007010E1">
        <w:rPr>
          <w:rFonts w:ascii="Times New Roman" w:hAnsi="Times New Roman"/>
          <w:b/>
          <w:szCs w:val="21"/>
        </w:rPr>
        <w:t xml:space="preserve">3 </w:t>
      </w:r>
      <w:r w:rsidRPr="007010E1">
        <w:rPr>
          <w:rFonts w:ascii="Times New Roman" w:hAnsi="Times New Roman"/>
          <w:szCs w:val="21"/>
          <w:lang w:val="zh-CN"/>
        </w:rPr>
        <w:t>地基处理可采用石灰土、水泥土、夯扩挤密桩、静压桩等置换加固方法，遵循国家现行标准《建筑地基处理技术规范》</w:t>
      </w:r>
      <w:r w:rsidRPr="007010E1">
        <w:rPr>
          <w:rFonts w:ascii="Times New Roman" w:hAnsi="Times New Roman"/>
          <w:szCs w:val="21"/>
          <w:lang w:val="zh-CN"/>
        </w:rPr>
        <w:t>JGJ79</w:t>
      </w:r>
      <w:r w:rsidRPr="007010E1">
        <w:rPr>
          <w:rFonts w:ascii="Times New Roman" w:hAnsi="Times New Roman"/>
          <w:szCs w:val="21"/>
          <w:lang w:val="zh-CN"/>
        </w:rPr>
        <w:t>的规定。</w:t>
      </w:r>
    </w:p>
    <w:p w14:paraId="2D44F780" w14:textId="77777777" w:rsidR="00E36043" w:rsidRPr="007010E1" w:rsidRDefault="00E36043" w:rsidP="00E36043">
      <w:pPr>
        <w:autoSpaceDE w:val="0"/>
        <w:autoSpaceDN w:val="0"/>
        <w:adjustRightInd w:val="0"/>
        <w:spacing w:line="360" w:lineRule="auto"/>
        <w:rPr>
          <w:rFonts w:ascii="Times New Roman" w:hAnsi="Times New Roman"/>
          <w:szCs w:val="21"/>
          <w:lang w:val="zh-CN"/>
        </w:rPr>
      </w:pPr>
      <w:r w:rsidRPr="007010E1">
        <w:rPr>
          <w:rFonts w:ascii="Times New Roman" w:hAnsi="Times New Roman"/>
          <w:b/>
          <w:szCs w:val="21"/>
          <w:lang w:val="zh-CN"/>
        </w:rPr>
        <w:t xml:space="preserve">4.2.4 </w:t>
      </w:r>
      <w:r w:rsidRPr="007010E1">
        <w:rPr>
          <w:rFonts w:ascii="Times New Roman" w:hAnsi="Times New Roman"/>
          <w:szCs w:val="21"/>
          <w:lang w:val="zh-CN"/>
        </w:rPr>
        <w:t>建筑物基础承载力不足时，可采用扩大截面法托或桩基、筏板基础。</w:t>
      </w:r>
    </w:p>
    <w:p w14:paraId="49D7B673" w14:textId="77777777" w:rsidR="00E36043" w:rsidRPr="007010E1" w:rsidRDefault="00E36043" w:rsidP="00E36043">
      <w:pPr>
        <w:autoSpaceDE w:val="0"/>
        <w:autoSpaceDN w:val="0"/>
        <w:adjustRightInd w:val="0"/>
        <w:spacing w:line="360" w:lineRule="auto"/>
        <w:rPr>
          <w:rFonts w:ascii="Times New Roman" w:hAnsi="Times New Roman"/>
          <w:szCs w:val="21"/>
        </w:rPr>
      </w:pPr>
      <w:r w:rsidRPr="007010E1">
        <w:rPr>
          <w:rFonts w:ascii="Times New Roman" w:hAnsi="Times New Roman"/>
          <w:b/>
          <w:szCs w:val="21"/>
          <w:lang w:val="zh-CN"/>
        </w:rPr>
        <w:t>4.2.5</w:t>
      </w:r>
      <w:r w:rsidRPr="007010E1">
        <w:rPr>
          <w:rFonts w:ascii="Times New Roman" w:hAnsi="Times New Roman"/>
          <w:szCs w:val="21"/>
          <w:lang w:val="zh-CN"/>
        </w:rPr>
        <w:t xml:space="preserve"> </w:t>
      </w:r>
      <w:r w:rsidRPr="007010E1">
        <w:rPr>
          <w:rFonts w:ascii="Times New Roman" w:hAnsi="Times New Roman"/>
          <w:szCs w:val="21"/>
          <w:lang w:val="zh-CN"/>
        </w:rPr>
        <w:t>根据地下洞穴及采空区的不同状况，宜采取下列处理措施：</w:t>
      </w:r>
    </w:p>
    <w:p w14:paraId="737F4885" w14:textId="77777777" w:rsidR="00E36043" w:rsidRPr="007010E1" w:rsidRDefault="00E36043" w:rsidP="00E36043">
      <w:pPr>
        <w:autoSpaceDE w:val="0"/>
        <w:autoSpaceDN w:val="0"/>
        <w:adjustRightInd w:val="0"/>
        <w:spacing w:line="360" w:lineRule="auto"/>
        <w:rPr>
          <w:rFonts w:ascii="Times New Roman" w:hAnsi="Times New Roman"/>
          <w:szCs w:val="21"/>
          <w:lang w:val="zh-CN"/>
        </w:rPr>
      </w:pPr>
      <w:r w:rsidRPr="007010E1">
        <w:rPr>
          <w:rFonts w:ascii="Times New Roman" w:hAnsi="Times New Roman"/>
          <w:szCs w:val="21"/>
        </w:rPr>
        <w:t xml:space="preserve">    1 </w:t>
      </w:r>
      <w:r w:rsidRPr="007010E1">
        <w:rPr>
          <w:rFonts w:ascii="Times New Roman" w:hAnsi="Times New Roman"/>
          <w:szCs w:val="21"/>
          <w:lang w:val="zh-CN"/>
        </w:rPr>
        <w:t>当地下洞穴及采空区位于建筑物下方，且范围广、深度大，洞顶地层开裂且不稳定时，应及时回避疏散。</w:t>
      </w:r>
    </w:p>
    <w:p w14:paraId="750E01FC" w14:textId="32008CA2" w:rsidR="00E36043" w:rsidRPr="007010E1" w:rsidRDefault="00E36043" w:rsidP="00E36043">
      <w:pPr>
        <w:autoSpaceDE w:val="0"/>
        <w:autoSpaceDN w:val="0"/>
        <w:adjustRightInd w:val="0"/>
        <w:spacing w:line="360" w:lineRule="auto"/>
        <w:ind w:firstLine="420"/>
        <w:rPr>
          <w:rFonts w:ascii="Times New Roman" w:hAnsi="Times New Roman"/>
          <w:szCs w:val="21"/>
        </w:rPr>
      </w:pPr>
      <w:r w:rsidRPr="007010E1">
        <w:rPr>
          <w:rFonts w:ascii="Times New Roman" w:hAnsi="Times New Roman"/>
          <w:szCs w:val="21"/>
          <w:lang w:val="zh-CN"/>
        </w:rPr>
        <w:t xml:space="preserve">2 </w:t>
      </w:r>
      <w:r w:rsidRPr="007010E1">
        <w:rPr>
          <w:rFonts w:ascii="Times New Roman" w:hAnsi="Times New Roman"/>
          <w:szCs w:val="21"/>
          <w:lang w:val="zh-CN"/>
        </w:rPr>
        <w:t>当地下洞穴、采空区稳定或虽不稳定但不会发生塌陷危害时，应先对地下洞穴、采空区进行治理，可采用充填粗骨料并注浆等方法，后对建筑物进行加固托换处理，可</w:t>
      </w:r>
      <w:r w:rsidRPr="007010E1">
        <w:rPr>
          <w:rFonts w:ascii="Times New Roman" w:hAnsi="Times New Roman"/>
        </w:rPr>
        <w:t>选用增加上部结构或基础整体刚度、扩大基础底面积、锚杆静压桩、树根桩等加固技术措施</w:t>
      </w:r>
      <w:r w:rsidRPr="007010E1">
        <w:rPr>
          <w:rFonts w:ascii="Times New Roman" w:hAnsi="Times New Roman"/>
          <w:szCs w:val="21"/>
          <w:lang w:val="zh-CN"/>
        </w:rPr>
        <w:t>；当地下洞穴或采空区影响范围小时，可采用抬墙梁式托换法将建筑物基础荷载传递转移到地下洞穴、采空区以外的地层；当建筑物局部受地下洞穴、采空区影响时，可进行局部托换或移位处理。移位时按</w:t>
      </w:r>
      <w:r w:rsidRPr="007010E1">
        <w:rPr>
          <w:rFonts w:ascii="Times New Roman" w:hAnsi="Times New Roman"/>
          <w:bCs/>
          <w:szCs w:val="21"/>
        </w:rPr>
        <w:t>国家现行标准《建</w:t>
      </w:r>
      <w:r w:rsidRPr="007010E1">
        <w:rPr>
          <w:rFonts w:ascii="Times New Roman" w:hAnsi="Times New Roman"/>
          <w:bCs/>
          <w:szCs w:val="21"/>
        </w:rPr>
        <w:t>(</w:t>
      </w:r>
      <w:r w:rsidRPr="007010E1">
        <w:rPr>
          <w:rFonts w:ascii="Times New Roman" w:hAnsi="Times New Roman"/>
          <w:bCs/>
          <w:szCs w:val="21"/>
        </w:rPr>
        <w:t>构</w:t>
      </w:r>
      <w:r w:rsidRPr="007010E1">
        <w:rPr>
          <w:rFonts w:ascii="Times New Roman" w:hAnsi="Times New Roman"/>
          <w:bCs/>
          <w:szCs w:val="21"/>
        </w:rPr>
        <w:t>)</w:t>
      </w:r>
      <w:r w:rsidRPr="007010E1">
        <w:rPr>
          <w:rFonts w:ascii="Times New Roman" w:hAnsi="Times New Roman"/>
          <w:bCs/>
          <w:szCs w:val="21"/>
        </w:rPr>
        <w:t>筑物移位工程技术规程》</w:t>
      </w:r>
      <w:r w:rsidRPr="007010E1">
        <w:rPr>
          <w:rFonts w:ascii="Times New Roman" w:hAnsi="Times New Roman"/>
          <w:bCs/>
          <w:szCs w:val="21"/>
        </w:rPr>
        <w:t>JGJ/T 239</w:t>
      </w:r>
      <w:r w:rsidR="00E24D6F" w:rsidRPr="007010E1">
        <w:rPr>
          <w:rFonts w:ascii="Times New Roman" w:hAnsi="Times New Roman"/>
          <w:bCs/>
          <w:szCs w:val="21"/>
        </w:rPr>
        <w:t>和</w:t>
      </w:r>
      <w:r w:rsidR="00FA1BEB" w:rsidRPr="007010E1">
        <w:rPr>
          <w:rFonts w:ascii="Times New Roman" w:hAnsi="Times New Roman"/>
          <w:szCs w:val="21"/>
          <w:lang w:val="zh-CN"/>
        </w:rPr>
        <w:t>《建筑物移位纠倾增层改造技术标准</w:t>
      </w:r>
      <w:r w:rsidRPr="007010E1">
        <w:rPr>
          <w:rFonts w:ascii="Times New Roman" w:hAnsi="Times New Roman"/>
          <w:szCs w:val="21"/>
          <w:lang w:val="zh-CN"/>
        </w:rPr>
        <w:t>》</w:t>
      </w:r>
      <w:r w:rsidRPr="007010E1">
        <w:rPr>
          <w:rFonts w:ascii="Times New Roman" w:hAnsi="Times New Roman"/>
          <w:szCs w:val="21"/>
        </w:rPr>
        <w:t>CECS225</w:t>
      </w:r>
      <w:r w:rsidRPr="007010E1">
        <w:rPr>
          <w:rFonts w:ascii="Times New Roman" w:hAnsi="Times New Roman"/>
          <w:szCs w:val="21"/>
          <w:lang w:val="zh-CN"/>
        </w:rPr>
        <w:t>进行。</w:t>
      </w:r>
    </w:p>
    <w:p w14:paraId="356F2180"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lang w:val="zh-CN"/>
        </w:rPr>
        <w:lastRenderedPageBreak/>
        <w:t xml:space="preserve">3 </w:t>
      </w:r>
      <w:r w:rsidRPr="007010E1">
        <w:rPr>
          <w:rFonts w:ascii="Times New Roman" w:hAnsi="Times New Roman"/>
          <w:szCs w:val="21"/>
          <w:lang w:val="zh-CN"/>
        </w:rPr>
        <w:t>当洞穴边缘为岩体时，可采用加基础梁，将洞穴上方建筑物基础的荷载传递转移到洞穴边稳定的岩体上。当洞穴边缘为土体时，宜将基础荷载通过托换结构传递到洞穴底部的坚实持力土层，也可通过桩梁托换结构将基础荷载传递到洞穴两侧的坚实土层上。</w:t>
      </w:r>
    </w:p>
    <w:p w14:paraId="0364F635"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lang w:val="zh-CN"/>
        </w:rPr>
        <w:t xml:space="preserve">4 </w:t>
      </w:r>
      <w:r w:rsidRPr="007010E1">
        <w:rPr>
          <w:rFonts w:ascii="Times New Roman" w:hAnsi="Times New Roman"/>
          <w:szCs w:val="21"/>
          <w:lang w:val="zh-CN"/>
        </w:rPr>
        <w:t>当地下洞穴较深时，应进行成桩的可行性分析，采用桩基础托换，桩端进入不受地下洞穴、采空区影响的稳定密实土层应不小于</w:t>
      </w:r>
      <w:r w:rsidRPr="007010E1">
        <w:rPr>
          <w:rFonts w:ascii="Times New Roman" w:hAnsi="Times New Roman"/>
          <w:szCs w:val="21"/>
          <w:lang w:val="zh-CN"/>
        </w:rPr>
        <w:t>1.0m</w:t>
      </w:r>
      <w:r w:rsidRPr="007010E1">
        <w:rPr>
          <w:rFonts w:ascii="Times New Roman" w:hAnsi="Times New Roman"/>
          <w:szCs w:val="21"/>
          <w:lang w:val="zh-CN"/>
        </w:rPr>
        <w:t>。</w:t>
      </w:r>
    </w:p>
    <w:p w14:paraId="53460666" w14:textId="77777777" w:rsidR="00E36043" w:rsidRPr="007010E1" w:rsidRDefault="00E36043" w:rsidP="00E36043">
      <w:pPr>
        <w:autoSpaceDE w:val="0"/>
        <w:autoSpaceDN w:val="0"/>
        <w:adjustRightInd w:val="0"/>
        <w:spacing w:line="360" w:lineRule="auto"/>
        <w:rPr>
          <w:rFonts w:ascii="Times New Roman" w:hAnsi="Times New Roman"/>
          <w:szCs w:val="21"/>
          <w:lang w:val="zh-CN"/>
        </w:rPr>
      </w:pPr>
      <w:r w:rsidRPr="007010E1">
        <w:rPr>
          <w:rFonts w:ascii="Times New Roman" w:hAnsi="Times New Roman"/>
          <w:b/>
          <w:szCs w:val="21"/>
          <w:lang w:val="zh-CN"/>
        </w:rPr>
        <w:t>4.2.6</w:t>
      </w:r>
      <w:r w:rsidRPr="007010E1">
        <w:rPr>
          <w:rFonts w:ascii="Times New Roman" w:hAnsi="Times New Roman"/>
          <w:szCs w:val="21"/>
          <w:lang w:val="zh-CN"/>
        </w:rPr>
        <w:t xml:space="preserve">  </w:t>
      </w:r>
      <w:r w:rsidRPr="007010E1">
        <w:rPr>
          <w:rFonts w:ascii="Times New Roman" w:hAnsi="Times New Roman"/>
          <w:szCs w:val="21"/>
          <w:lang w:val="zh-CN"/>
        </w:rPr>
        <w:t>根据建筑物下软弱地基的情况采用下列托换方法：</w:t>
      </w:r>
    </w:p>
    <w:p w14:paraId="40706B45"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lang w:val="zh-CN"/>
        </w:rPr>
        <w:t xml:space="preserve">1 </w:t>
      </w:r>
      <w:r w:rsidRPr="007010E1">
        <w:rPr>
          <w:rFonts w:ascii="Times New Roman" w:hAnsi="Times New Roman"/>
          <w:szCs w:val="21"/>
          <w:lang w:val="zh-CN"/>
        </w:rPr>
        <w:t>当建筑物基础下存在液化砂层、软弱夹层或暗塘、暗沟时，应根据软弱地层的埋深和厚度，采用挖除换填、加深基础、静压桩、锚杆静压桩、旋喷桩、树根桩等方法加固处理。</w:t>
      </w:r>
    </w:p>
    <w:p w14:paraId="33D00557" w14:textId="1E6593DB" w:rsidR="00E36043" w:rsidRPr="007010E1" w:rsidRDefault="00E36043" w:rsidP="00E36043">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lang w:val="zh-CN"/>
        </w:rPr>
        <w:t xml:space="preserve">2 </w:t>
      </w:r>
      <w:r w:rsidRPr="007010E1">
        <w:rPr>
          <w:rFonts w:ascii="Times New Roman" w:hAnsi="Times New Roman"/>
          <w:szCs w:val="21"/>
          <w:lang w:val="zh-CN"/>
        </w:rPr>
        <w:t>当建筑物基础下存在厚层或深厚软弱土层时，可采用增加建筑物结构刚度、强度、基底面积、卸除部分荷载等加固方法；也可将基础改造成可顶升的结构，当沉降量过大影响正常使用时，用千斤顶将建筑物顶升至所需高度，顶升设计及施工执行</w:t>
      </w:r>
      <w:r w:rsidRPr="007010E1">
        <w:rPr>
          <w:rFonts w:ascii="Times New Roman" w:hAnsi="Times New Roman"/>
          <w:bCs/>
          <w:szCs w:val="21"/>
        </w:rPr>
        <w:t>国家现行标准</w:t>
      </w:r>
      <w:r w:rsidR="006A5E09" w:rsidRPr="007010E1">
        <w:rPr>
          <w:rFonts w:ascii="Times New Roman" w:hAnsi="Times New Roman"/>
          <w:szCs w:val="21"/>
          <w:lang w:val="zh-CN"/>
        </w:rPr>
        <w:t>《建筑物移位纠倾增层改造技术标准</w:t>
      </w:r>
      <w:r w:rsidRPr="007010E1">
        <w:rPr>
          <w:rFonts w:ascii="Times New Roman" w:hAnsi="Times New Roman"/>
          <w:szCs w:val="21"/>
          <w:lang w:val="zh-CN"/>
        </w:rPr>
        <w:t>》</w:t>
      </w:r>
      <w:r w:rsidRPr="007010E1">
        <w:rPr>
          <w:rFonts w:ascii="Times New Roman" w:hAnsi="Times New Roman"/>
          <w:szCs w:val="21"/>
        </w:rPr>
        <w:t>CECS225</w:t>
      </w:r>
      <w:r w:rsidRPr="007010E1">
        <w:rPr>
          <w:rFonts w:ascii="Times New Roman" w:hAnsi="Times New Roman"/>
          <w:szCs w:val="21"/>
        </w:rPr>
        <w:t>或</w:t>
      </w:r>
      <w:r w:rsidRPr="007010E1">
        <w:rPr>
          <w:rFonts w:ascii="Times New Roman" w:hAnsi="Times New Roman"/>
          <w:bCs/>
          <w:szCs w:val="21"/>
        </w:rPr>
        <w:t>《</w:t>
      </w:r>
      <w:r w:rsidRPr="007010E1">
        <w:rPr>
          <w:rFonts w:ascii="Times New Roman" w:hAnsi="Times New Roman"/>
          <w:szCs w:val="21"/>
        </w:rPr>
        <w:t>既有建筑地基基础加固技术规范》</w:t>
      </w:r>
      <w:r w:rsidRPr="007010E1">
        <w:rPr>
          <w:rFonts w:ascii="Times New Roman" w:hAnsi="Times New Roman"/>
          <w:szCs w:val="21"/>
        </w:rPr>
        <w:t>JGJ123</w:t>
      </w:r>
      <w:r w:rsidRPr="007010E1">
        <w:rPr>
          <w:rFonts w:ascii="Times New Roman" w:hAnsi="Times New Roman"/>
          <w:szCs w:val="21"/>
          <w:lang w:val="zh-CN"/>
        </w:rPr>
        <w:t>。</w:t>
      </w:r>
    </w:p>
    <w:p w14:paraId="4E69BB30"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lang w:val="zh-CN"/>
        </w:rPr>
        <w:t xml:space="preserve">3 </w:t>
      </w:r>
      <w:r w:rsidRPr="007010E1">
        <w:rPr>
          <w:rFonts w:ascii="Times New Roman" w:hAnsi="Times New Roman"/>
          <w:szCs w:val="21"/>
          <w:lang w:val="zh-CN"/>
        </w:rPr>
        <w:t>对因暖气、上水、下水管道和水池漏水造成局部地基土软化引起建筑物不均匀沉降，应先消除漏水源，后采用锚杆静压桩、石灰桩、挤密桩、旋喷桩等可行加固方法处理。</w:t>
      </w:r>
    </w:p>
    <w:p w14:paraId="493EFF72"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lang w:val="zh-CN"/>
        </w:rPr>
        <w:t xml:space="preserve">4 </w:t>
      </w:r>
      <w:r w:rsidRPr="007010E1">
        <w:rPr>
          <w:rFonts w:ascii="Times New Roman" w:hAnsi="Times New Roman"/>
          <w:szCs w:val="21"/>
          <w:lang w:val="zh-CN"/>
        </w:rPr>
        <w:t>当建筑物基础位于湿陷性黄土地基上时，可采用灰土桩、树根桩、锚杆静压桩或灌注桩等方法加固地基，加固深度应穿透湿陷性黄土层。</w:t>
      </w:r>
    </w:p>
    <w:p w14:paraId="10DA9E8B"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lang w:val="zh-CN"/>
        </w:rPr>
        <w:t xml:space="preserve">5 </w:t>
      </w:r>
      <w:r w:rsidRPr="007010E1">
        <w:rPr>
          <w:rFonts w:ascii="Times New Roman" w:hAnsi="Times New Roman"/>
          <w:szCs w:val="21"/>
          <w:lang w:val="zh-CN"/>
        </w:rPr>
        <w:t>当建筑物基础位于膨胀土地基上时，对弱、中等膨胀土可采用设置宽散水、加强上部结构及基础刚度等措施；对强膨胀土，可采用锚杆静压桩、树根桩、坑式静压桩或加深基础等方法。桩端或基底应埋置在非膨胀土层或伸入到周围环境影响深度以下的土层</w:t>
      </w:r>
      <w:r w:rsidRPr="007010E1">
        <w:rPr>
          <w:rFonts w:ascii="Times New Roman" w:hAnsi="Times New Roman"/>
          <w:szCs w:val="21"/>
          <w:lang w:val="zh-CN"/>
        </w:rPr>
        <w:t>0.5m</w:t>
      </w:r>
      <w:r w:rsidRPr="007010E1">
        <w:rPr>
          <w:rFonts w:ascii="Times New Roman" w:hAnsi="Times New Roman"/>
          <w:szCs w:val="21"/>
          <w:lang w:val="zh-CN"/>
        </w:rPr>
        <w:t>。基础梁底面应高于膨胀土层，脱空</w:t>
      </w:r>
      <w:r w:rsidRPr="007010E1">
        <w:rPr>
          <w:rFonts w:ascii="Times New Roman" w:hAnsi="Times New Roman"/>
          <w:szCs w:val="21"/>
          <w:lang w:val="zh-CN"/>
        </w:rPr>
        <w:t>100mm</w:t>
      </w:r>
      <w:r w:rsidRPr="007010E1">
        <w:rPr>
          <w:rFonts w:ascii="Times New Roman" w:hAnsi="Times New Roman"/>
          <w:szCs w:val="21"/>
          <w:lang w:val="zh-CN"/>
        </w:rPr>
        <w:t>。</w:t>
      </w:r>
    </w:p>
    <w:p w14:paraId="2E010414" w14:textId="77777777" w:rsidR="00E36043" w:rsidRPr="007010E1" w:rsidRDefault="00E36043" w:rsidP="00E36043">
      <w:pPr>
        <w:autoSpaceDE w:val="0"/>
        <w:autoSpaceDN w:val="0"/>
        <w:adjustRightInd w:val="0"/>
        <w:spacing w:line="360" w:lineRule="auto"/>
        <w:rPr>
          <w:rFonts w:ascii="Times New Roman" w:hAnsi="Times New Roman"/>
          <w:bCs/>
          <w:szCs w:val="21"/>
        </w:rPr>
      </w:pPr>
      <w:r w:rsidRPr="007010E1">
        <w:rPr>
          <w:rFonts w:ascii="Times New Roman" w:hAnsi="Times New Roman"/>
          <w:b/>
          <w:szCs w:val="21"/>
          <w:lang w:val="zh-CN"/>
        </w:rPr>
        <w:t>4.2.7</w:t>
      </w:r>
      <w:r w:rsidRPr="007010E1">
        <w:rPr>
          <w:rFonts w:ascii="Times New Roman" w:hAnsi="Times New Roman"/>
          <w:szCs w:val="21"/>
          <w:lang w:val="zh-CN"/>
        </w:rPr>
        <w:t xml:space="preserve"> </w:t>
      </w:r>
      <w:r w:rsidRPr="007010E1">
        <w:rPr>
          <w:rFonts w:ascii="Times New Roman" w:hAnsi="Times New Roman"/>
          <w:bCs/>
          <w:szCs w:val="21"/>
        </w:rPr>
        <w:t>建筑物增加荷载使既有地基、基础承载力不足或变形过大时，根据原基础、地基状态和荷载大小，宜进行基础托换或地基处理，处理时执行国家现行标准《</w:t>
      </w:r>
      <w:r w:rsidRPr="007010E1">
        <w:rPr>
          <w:rFonts w:ascii="Times New Roman" w:hAnsi="Times New Roman"/>
          <w:szCs w:val="21"/>
        </w:rPr>
        <w:t>既有建筑地基基础加固技术规范》</w:t>
      </w:r>
      <w:r w:rsidRPr="007010E1">
        <w:rPr>
          <w:rFonts w:ascii="Times New Roman" w:hAnsi="Times New Roman"/>
          <w:szCs w:val="21"/>
        </w:rPr>
        <w:t>JGJ123</w:t>
      </w:r>
      <w:r w:rsidRPr="007010E1">
        <w:rPr>
          <w:rFonts w:ascii="Times New Roman" w:hAnsi="Times New Roman"/>
          <w:szCs w:val="21"/>
        </w:rPr>
        <w:t>。</w:t>
      </w:r>
      <w:r w:rsidRPr="007010E1">
        <w:rPr>
          <w:rFonts w:ascii="Times New Roman" w:hAnsi="Times New Roman"/>
          <w:bCs/>
          <w:szCs w:val="21"/>
        </w:rPr>
        <w:t>当有可靠经验时可采用其它方法。</w:t>
      </w:r>
    </w:p>
    <w:p w14:paraId="780634FA" w14:textId="77777777" w:rsidR="00E36043" w:rsidRPr="007010E1" w:rsidRDefault="00E36043" w:rsidP="00E36043">
      <w:pPr>
        <w:autoSpaceDE w:val="0"/>
        <w:autoSpaceDN w:val="0"/>
        <w:adjustRightInd w:val="0"/>
        <w:spacing w:line="360" w:lineRule="auto"/>
        <w:rPr>
          <w:rFonts w:ascii="Times New Roman" w:hAnsi="Times New Roman"/>
          <w:bCs/>
          <w:szCs w:val="21"/>
        </w:rPr>
      </w:pPr>
      <w:r w:rsidRPr="007010E1">
        <w:rPr>
          <w:rFonts w:ascii="Times New Roman" w:hAnsi="Times New Roman"/>
          <w:b/>
          <w:bCs/>
          <w:szCs w:val="21"/>
        </w:rPr>
        <w:t>4.2.8</w:t>
      </w:r>
      <w:r w:rsidRPr="007010E1">
        <w:rPr>
          <w:rFonts w:ascii="Times New Roman" w:hAnsi="Times New Roman"/>
          <w:bCs/>
          <w:szCs w:val="21"/>
        </w:rPr>
        <w:t xml:space="preserve"> </w:t>
      </w:r>
      <w:r w:rsidRPr="007010E1">
        <w:rPr>
          <w:rFonts w:ascii="Times New Roman" w:hAnsi="Times New Roman"/>
          <w:bCs/>
          <w:szCs w:val="21"/>
        </w:rPr>
        <w:t>建筑物周边及原位地下空间开发时，可采用的预防性托换包括</w:t>
      </w:r>
      <w:r w:rsidRPr="007010E1">
        <w:rPr>
          <w:rFonts w:ascii="Times New Roman" w:hAnsi="Times New Roman"/>
        </w:rPr>
        <w:t>基础扩大托换、坑式托换、桩基托换、注浆法、追踪注浆法、隔离法等方法。</w:t>
      </w:r>
    </w:p>
    <w:p w14:paraId="212B4020" w14:textId="77777777" w:rsidR="00E36043" w:rsidRPr="007010E1" w:rsidRDefault="00E36043" w:rsidP="00E36043">
      <w:pPr>
        <w:autoSpaceDE w:val="0"/>
        <w:autoSpaceDN w:val="0"/>
        <w:adjustRightInd w:val="0"/>
        <w:spacing w:line="360" w:lineRule="auto"/>
        <w:rPr>
          <w:rFonts w:ascii="Times New Roman" w:hAnsi="Times New Roman"/>
          <w:szCs w:val="21"/>
          <w:lang w:val="zh-CN"/>
        </w:rPr>
      </w:pPr>
      <w:r w:rsidRPr="007010E1">
        <w:rPr>
          <w:rFonts w:ascii="Times New Roman" w:hAnsi="Times New Roman"/>
          <w:b/>
          <w:bCs/>
          <w:szCs w:val="21"/>
        </w:rPr>
        <w:t>4.2.9</w:t>
      </w:r>
      <w:r w:rsidRPr="007010E1">
        <w:rPr>
          <w:rFonts w:ascii="Times New Roman" w:hAnsi="Times New Roman"/>
          <w:bCs/>
          <w:szCs w:val="21"/>
        </w:rPr>
        <w:t xml:space="preserve"> </w:t>
      </w:r>
      <w:r w:rsidRPr="007010E1">
        <w:rPr>
          <w:rFonts w:ascii="Times New Roman" w:hAnsi="Times New Roman"/>
          <w:bCs/>
          <w:szCs w:val="21"/>
        </w:rPr>
        <w:t>对房屋使用多年后的地基，其承载力确定时，应对非刚性基础的抗冲切、抗弯承载力进行复核验算。</w:t>
      </w:r>
    </w:p>
    <w:p w14:paraId="1347D548" w14:textId="77777777" w:rsidR="00E36043" w:rsidRPr="007010E1" w:rsidRDefault="00E36043" w:rsidP="00E36043">
      <w:pPr>
        <w:autoSpaceDE w:val="0"/>
        <w:autoSpaceDN w:val="0"/>
        <w:adjustRightInd w:val="0"/>
        <w:spacing w:line="360" w:lineRule="auto"/>
        <w:jc w:val="center"/>
        <w:rPr>
          <w:rFonts w:ascii="Times New Roman" w:hAnsi="Times New Roman"/>
          <w:sz w:val="24"/>
          <w:lang w:val="zh-CN"/>
        </w:rPr>
      </w:pPr>
      <w:r w:rsidRPr="007010E1">
        <w:rPr>
          <w:rFonts w:ascii="Times New Roman" w:hAnsi="Times New Roman"/>
          <w:sz w:val="24"/>
          <w:lang w:val="zh-CN"/>
        </w:rPr>
        <w:t xml:space="preserve">II </w:t>
      </w:r>
      <w:r w:rsidRPr="007010E1">
        <w:rPr>
          <w:rFonts w:ascii="Times New Roman" w:hAnsi="Times New Roman"/>
          <w:sz w:val="24"/>
          <w:lang w:val="zh-CN"/>
        </w:rPr>
        <w:t>上部结构托换</w:t>
      </w:r>
    </w:p>
    <w:p w14:paraId="45CDF3D6" w14:textId="77777777" w:rsidR="00E36043" w:rsidRPr="007010E1" w:rsidRDefault="00E36043" w:rsidP="00E36043">
      <w:pPr>
        <w:autoSpaceDE w:val="0"/>
        <w:autoSpaceDN w:val="0"/>
        <w:adjustRightInd w:val="0"/>
        <w:spacing w:line="360" w:lineRule="auto"/>
        <w:rPr>
          <w:rFonts w:ascii="Times New Roman" w:hAnsi="Times New Roman"/>
          <w:b/>
          <w:szCs w:val="21"/>
        </w:rPr>
      </w:pPr>
      <w:r w:rsidRPr="007010E1">
        <w:rPr>
          <w:rFonts w:ascii="Times New Roman" w:hAnsi="Times New Roman"/>
          <w:b/>
          <w:szCs w:val="21"/>
        </w:rPr>
        <w:t>4.</w:t>
      </w:r>
      <w:r w:rsidRPr="007010E1">
        <w:rPr>
          <w:rFonts w:ascii="Times New Roman" w:hAnsi="Times New Roman"/>
          <w:b/>
          <w:szCs w:val="21"/>
          <w:lang w:val="zh-CN"/>
        </w:rPr>
        <w:t>2.</w:t>
      </w:r>
      <w:r w:rsidRPr="007010E1">
        <w:rPr>
          <w:rFonts w:ascii="Times New Roman" w:hAnsi="Times New Roman"/>
          <w:b/>
          <w:szCs w:val="21"/>
        </w:rPr>
        <w:t xml:space="preserve">10 </w:t>
      </w:r>
      <w:r w:rsidRPr="007010E1">
        <w:rPr>
          <w:rFonts w:ascii="Times New Roman" w:hAnsi="Times New Roman"/>
          <w:szCs w:val="21"/>
        </w:rPr>
        <w:t>下</w:t>
      </w:r>
      <w:r w:rsidRPr="007010E1">
        <w:rPr>
          <w:rFonts w:ascii="Times New Roman" w:hAnsi="Times New Roman"/>
          <w:szCs w:val="21"/>
          <w:lang w:val="zh-CN"/>
        </w:rPr>
        <w:t>列情况可进行整体顶升托换：</w:t>
      </w:r>
    </w:p>
    <w:p w14:paraId="091039EE" w14:textId="77777777" w:rsidR="00E36043" w:rsidRPr="007010E1" w:rsidRDefault="00E36043" w:rsidP="00E36043">
      <w:pPr>
        <w:autoSpaceDE w:val="0"/>
        <w:autoSpaceDN w:val="0"/>
        <w:adjustRightInd w:val="0"/>
        <w:spacing w:line="360" w:lineRule="auto"/>
        <w:ind w:firstLine="435"/>
        <w:rPr>
          <w:rFonts w:ascii="Times New Roman" w:hAnsi="Times New Roman"/>
          <w:szCs w:val="21"/>
          <w:lang w:val="zh-CN"/>
        </w:rPr>
      </w:pPr>
      <w:r w:rsidRPr="007010E1">
        <w:rPr>
          <w:rFonts w:ascii="Times New Roman" w:hAnsi="Times New Roman"/>
          <w:szCs w:val="21"/>
        </w:rPr>
        <w:t xml:space="preserve">1 </w:t>
      </w:r>
      <w:r w:rsidRPr="007010E1">
        <w:rPr>
          <w:rFonts w:ascii="Times New Roman" w:hAnsi="Times New Roman"/>
          <w:szCs w:val="21"/>
          <w:lang w:val="zh-CN"/>
        </w:rPr>
        <w:t>建筑物因地震灾害造成某层竖向承重构件严重破坏，而其它层相对完好时；</w:t>
      </w:r>
    </w:p>
    <w:p w14:paraId="4E8B0320" w14:textId="77777777" w:rsidR="00E36043" w:rsidRPr="007010E1" w:rsidRDefault="00E36043" w:rsidP="00E36043">
      <w:pPr>
        <w:autoSpaceDE w:val="0"/>
        <w:autoSpaceDN w:val="0"/>
        <w:adjustRightInd w:val="0"/>
        <w:spacing w:line="360" w:lineRule="auto"/>
        <w:ind w:firstLine="435"/>
        <w:rPr>
          <w:rFonts w:ascii="Times New Roman" w:hAnsi="Times New Roman"/>
          <w:szCs w:val="21"/>
        </w:rPr>
      </w:pPr>
      <w:r w:rsidRPr="007010E1">
        <w:rPr>
          <w:rFonts w:ascii="Times New Roman" w:hAnsi="Times New Roman"/>
          <w:szCs w:val="21"/>
        </w:rPr>
        <w:lastRenderedPageBreak/>
        <w:t xml:space="preserve">2 </w:t>
      </w:r>
      <w:r w:rsidRPr="007010E1">
        <w:rPr>
          <w:rFonts w:ascii="Times New Roman" w:hAnsi="Times New Roman"/>
          <w:szCs w:val="21"/>
        </w:rPr>
        <w:t>因建筑使用功能变化而需增加层高时；</w:t>
      </w:r>
    </w:p>
    <w:p w14:paraId="4603CE26" w14:textId="77777777" w:rsidR="00E36043" w:rsidRPr="007010E1" w:rsidRDefault="00E36043" w:rsidP="00E36043">
      <w:pPr>
        <w:autoSpaceDE w:val="0"/>
        <w:autoSpaceDN w:val="0"/>
        <w:adjustRightInd w:val="0"/>
        <w:spacing w:line="360" w:lineRule="auto"/>
        <w:ind w:firstLine="435"/>
        <w:rPr>
          <w:rFonts w:ascii="Times New Roman" w:hAnsi="Times New Roman"/>
          <w:szCs w:val="21"/>
        </w:rPr>
      </w:pPr>
      <w:r w:rsidRPr="007010E1">
        <w:rPr>
          <w:rFonts w:ascii="Times New Roman" w:hAnsi="Times New Roman"/>
          <w:szCs w:val="21"/>
        </w:rPr>
        <w:t xml:space="preserve">3 </w:t>
      </w:r>
      <w:r w:rsidRPr="007010E1">
        <w:rPr>
          <w:rFonts w:ascii="Times New Roman" w:hAnsi="Times New Roman"/>
          <w:szCs w:val="21"/>
        </w:rPr>
        <w:t>软弱地基上基础沉降过大，或因周围地坪高度提升等，影响使用功能时；</w:t>
      </w:r>
    </w:p>
    <w:p w14:paraId="1B085462" w14:textId="77777777" w:rsidR="00E36043" w:rsidRPr="007010E1" w:rsidRDefault="00E36043" w:rsidP="00E36043">
      <w:pPr>
        <w:autoSpaceDE w:val="0"/>
        <w:autoSpaceDN w:val="0"/>
        <w:adjustRightInd w:val="0"/>
        <w:spacing w:line="360" w:lineRule="auto"/>
        <w:ind w:firstLine="435"/>
        <w:rPr>
          <w:rFonts w:ascii="Times New Roman" w:hAnsi="Times New Roman"/>
          <w:szCs w:val="21"/>
        </w:rPr>
      </w:pPr>
      <w:r w:rsidRPr="007010E1">
        <w:rPr>
          <w:rFonts w:ascii="Times New Roman" w:hAnsi="Times New Roman"/>
          <w:szCs w:val="21"/>
        </w:rPr>
        <w:t xml:space="preserve">4 </w:t>
      </w:r>
      <w:r w:rsidRPr="007010E1">
        <w:rPr>
          <w:rFonts w:ascii="Times New Roman" w:hAnsi="Times New Roman"/>
          <w:szCs w:val="21"/>
        </w:rPr>
        <w:t>重要建筑物或古建筑物，由于城市规划或其它原因要求提高其建筑高度时。</w:t>
      </w:r>
    </w:p>
    <w:p w14:paraId="2999FF81" w14:textId="77777777" w:rsidR="00E36043" w:rsidRPr="007010E1" w:rsidRDefault="00E36043" w:rsidP="00E36043">
      <w:pPr>
        <w:autoSpaceDE w:val="0"/>
        <w:autoSpaceDN w:val="0"/>
        <w:adjustRightInd w:val="0"/>
        <w:spacing w:line="360" w:lineRule="auto"/>
        <w:rPr>
          <w:rFonts w:ascii="Times New Roman" w:hAnsi="Times New Roman"/>
          <w:szCs w:val="21"/>
        </w:rPr>
      </w:pPr>
      <w:r w:rsidRPr="007010E1">
        <w:rPr>
          <w:rFonts w:ascii="Times New Roman" w:hAnsi="Times New Roman"/>
          <w:b/>
          <w:szCs w:val="21"/>
          <w:lang w:val="zh-CN"/>
        </w:rPr>
        <w:t>4.2.11</w:t>
      </w:r>
      <w:r w:rsidRPr="007010E1">
        <w:rPr>
          <w:rFonts w:ascii="Times New Roman" w:hAnsi="Times New Roman"/>
          <w:szCs w:val="21"/>
        </w:rPr>
        <w:t xml:space="preserve"> </w:t>
      </w:r>
      <w:r w:rsidRPr="007010E1">
        <w:rPr>
          <w:rFonts w:ascii="Times New Roman" w:hAnsi="Times New Roman"/>
          <w:szCs w:val="21"/>
          <w:lang w:val="zh-CN"/>
        </w:rPr>
        <w:t>下列情况可进行局部支顶托换：</w:t>
      </w:r>
    </w:p>
    <w:p w14:paraId="13EBD1C8" w14:textId="77777777" w:rsidR="00E36043" w:rsidRPr="007010E1" w:rsidRDefault="00E36043" w:rsidP="00E36043">
      <w:pPr>
        <w:autoSpaceDE w:val="0"/>
        <w:autoSpaceDN w:val="0"/>
        <w:adjustRightInd w:val="0"/>
        <w:spacing w:line="360" w:lineRule="auto"/>
        <w:ind w:firstLine="435"/>
        <w:rPr>
          <w:rFonts w:ascii="Times New Roman" w:hAnsi="Times New Roman"/>
          <w:szCs w:val="21"/>
        </w:rPr>
      </w:pPr>
      <w:r w:rsidRPr="007010E1">
        <w:rPr>
          <w:rFonts w:ascii="Times New Roman" w:hAnsi="Times New Roman"/>
          <w:szCs w:val="21"/>
        </w:rPr>
        <w:t xml:space="preserve">1 </w:t>
      </w:r>
      <w:r w:rsidRPr="007010E1">
        <w:rPr>
          <w:rFonts w:ascii="Times New Roman" w:hAnsi="Times New Roman"/>
          <w:szCs w:val="21"/>
        </w:rPr>
        <w:t>局部</w:t>
      </w:r>
      <w:r w:rsidRPr="007010E1">
        <w:rPr>
          <w:rFonts w:ascii="Times New Roman" w:hAnsi="Times New Roman"/>
          <w:szCs w:val="21"/>
          <w:lang w:val="zh-CN"/>
        </w:rPr>
        <w:t>梁、柱或墙体承载力严重低于设计要求；</w:t>
      </w:r>
    </w:p>
    <w:p w14:paraId="58DB97EF" w14:textId="77777777" w:rsidR="00E36043" w:rsidRPr="007010E1" w:rsidRDefault="00E36043" w:rsidP="00E36043">
      <w:pPr>
        <w:autoSpaceDE w:val="0"/>
        <w:autoSpaceDN w:val="0"/>
        <w:adjustRightInd w:val="0"/>
        <w:spacing w:line="360" w:lineRule="auto"/>
        <w:ind w:firstLine="435"/>
        <w:rPr>
          <w:rFonts w:ascii="Times New Roman" w:hAnsi="Times New Roman"/>
          <w:szCs w:val="21"/>
        </w:rPr>
      </w:pPr>
      <w:r w:rsidRPr="007010E1">
        <w:rPr>
          <w:rFonts w:ascii="Times New Roman" w:hAnsi="Times New Roman"/>
          <w:szCs w:val="21"/>
        </w:rPr>
        <w:t xml:space="preserve">2 </w:t>
      </w:r>
      <w:r w:rsidRPr="007010E1">
        <w:rPr>
          <w:rFonts w:ascii="Times New Roman" w:hAnsi="Times New Roman"/>
          <w:szCs w:val="21"/>
        </w:rPr>
        <w:t>局部</w:t>
      </w:r>
      <w:r w:rsidRPr="007010E1">
        <w:rPr>
          <w:rFonts w:ascii="Times New Roman" w:hAnsi="Times New Roman"/>
          <w:szCs w:val="21"/>
          <w:lang w:val="zh-CN"/>
        </w:rPr>
        <w:t>梁、柱或墙体因地震或其它灾害损坏严重；</w:t>
      </w:r>
    </w:p>
    <w:p w14:paraId="7B608117" w14:textId="77777777" w:rsidR="00E36043" w:rsidRPr="007010E1" w:rsidRDefault="00E36043" w:rsidP="00E36043">
      <w:pPr>
        <w:autoSpaceDE w:val="0"/>
        <w:autoSpaceDN w:val="0"/>
        <w:adjustRightInd w:val="0"/>
        <w:spacing w:line="360" w:lineRule="auto"/>
        <w:ind w:firstLine="435"/>
        <w:rPr>
          <w:rFonts w:ascii="Times New Roman" w:hAnsi="Times New Roman"/>
          <w:szCs w:val="21"/>
        </w:rPr>
      </w:pPr>
      <w:r w:rsidRPr="007010E1">
        <w:rPr>
          <w:rFonts w:ascii="Times New Roman" w:hAnsi="Times New Roman"/>
          <w:szCs w:val="21"/>
        </w:rPr>
        <w:t xml:space="preserve">3 </w:t>
      </w:r>
      <w:r w:rsidRPr="007010E1">
        <w:rPr>
          <w:rFonts w:ascii="Times New Roman" w:hAnsi="Times New Roman"/>
          <w:szCs w:val="21"/>
          <w:lang w:val="zh-CN"/>
        </w:rPr>
        <w:t>墙体开设宽度不大于</w:t>
      </w:r>
      <w:r w:rsidRPr="007010E1">
        <w:rPr>
          <w:rFonts w:ascii="Times New Roman" w:hAnsi="Times New Roman"/>
          <w:szCs w:val="21"/>
        </w:rPr>
        <w:t>1.0m</w:t>
      </w:r>
      <w:r w:rsidRPr="007010E1">
        <w:rPr>
          <w:rFonts w:ascii="Times New Roman" w:hAnsi="Times New Roman"/>
          <w:szCs w:val="21"/>
        </w:rPr>
        <w:t>的</w:t>
      </w:r>
      <w:r w:rsidRPr="007010E1">
        <w:rPr>
          <w:rFonts w:ascii="Times New Roman" w:hAnsi="Times New Roman"/>
          <w:szCs w:val="21"/>
          <w:lang w:val="zh-CN"/>
        </w:rPr>
        <w:t>洞口。</w:t>
      </w:r>
    </w:p>
    <w:p w14:paraId="40454452" w14:textId="77777777" w:rsidR="00E36043" w:rsidRPr="007010E1" w:rsidRDefault="00E36043" w:rsidP="00E36043">
      <w:pPr>
        <w:autoSpaceDE w:val="0"/>
        <w:autoSpaceDN w:val="0"/>
        <w:adjustRightInd w:val="0"/>
        <w:spacing w:line="360" w:lineRule="auto"/>
        <w:rPr>
          <w:rFonts w:ascii="Times New Roman" w:hAnsi="Times New Roman"/>
          <w:szCs w:val="21"/>
        </w:rPr>
      </w:pPr>
      <w:r w:rsidRPr="007010E1">
        <w:rPr>
          <w:rFonts w:ascii="Times New Roman" w:hAnsi="Times New Roman"/>
          <w:b/>
          <w:szCs w:val="21"/>
          <w:lang w:val="zh-CN"/>
        </w:rPr>
        <w:t>4.2.12</w:t>
      </w:r>
      <w:r w:rsidRPr="007010E1">
        <w:rPr>
          <w:rFonts w:ascii="Times New Roman" w:hAnsi="Times New Roman"/>
          <w:szCs w:val="21"/>
        </w:rPr>
        <w:t xml:space="preserve"> </w:t>
      </w:r>
      <w:r w:rsidRPr="007010E1">
        <w:rPr>
          <w:rFonts w:ascii="Times New Roman" w:hAnsi="Times New Roman"/>
          <w:szCs w:val="21"/>
          <w:lang w:val="zh-CN"/>
        </w:rPr>
        <w:t>下列情况可通过增加传力结构或构件进行托换：</w:t>
      </w:r>
    </w:p>
    <w:p w14:paraId="3C5AC618" w14:textId="77777777" w:rsidR="00E36043" w:rsidRPr="007010E1" w:rsidRDefault="00E36043" w:rsidP="00E36043">
      <w:pPr>
        <w:autoSpaceDE w:val="0"/>
        <w:autoSpaceDN w:val="0"/>
        <w:adjustRightInd w:val="0"/>
        <w:spacing w:line="360" w:lineRule="auto"/>
        <w:ind w:firstLine="420"/>
        <w:rPr>
          <w:rFonts w:ascii="Times New Roman" w:hAnsi="Times New Roman"/>
          <w:szCs w:val="21"/>
        </w:rPr>
      </w:pPr>
      <w:r w:rsidRPr="007010E1">
        <w:rPr>
          <w:rFonts w:ascii="Times New Roman" w:hAnsi="Times New Roman"/>
          <w:szCs w:val="21"/>
        </w:rPr>
        <w:t xml:space="preserve">1 </w:t>
      </w:r>
      <w:r w:rsidRPr="007010E1">
        <w:rPr>
          <w:rFonts w:ascii="Times New Roman" w:hAnsi="Times New Roman"/>
          <w:szCs w:val="21"/>
          <w:lang w:val="zh-CN"/>
        </w:rPr>
        <w:t>墙体开设洞口；</w:t>
      </w:r>
    </w:p>
    <w:p w14:paraId="016E6B6D" w14:textId="77777777" w:rsidR="00E36043" w:rsidRPr="007010E1" w:rsidRDefault="00E36043" w:rsidP="00E36043">
      <w:pPr>
        <w:autoSpaceDE w:val="0"/>
        <w:autoSpaceDN w:val="0"/>
        <w:adjustRightInd w:val="0"/>
        <w:spacing w:line="360" w:lineRule="auto"/>
        <w:ind w:firstLine="435"/>
        <w:rPr>
          <w:rFonts w:ascii="Times New Roman" w:hAnsi="Times New Roman"/>
          <w:szCs w:val="21"/>
        </w:rPr>
      </w:pPr>
      <w:r w:rsidRPr="007010E1">
        <w:rPr>
          <w:rFonts w:ascii="Times New Roman" w:hAnsi="Times New Roman"/>
          <w:szCs w:val="21"/>
        </w:rPr>
        <w:t xml:space="preserve">2 </w:t>
      </w:r>
      <w:r w:rsidRPr="007010E1">
        <w:rPr>
          <w:rFonts w:ascii="Times New Roman" w:hAnsi="Times New Roman"/>
          <w:szCs w:val="21"/>
          <w:lang w:val="zh-CN"/>
        </w:rPr>
        <w:t>拆除承重墙体；</w:t>
      </w:r>
    </w:p>
    <w:p w14:paraId="041BECDF" w14:textId="77777777" w:rsidR="00E36043" w:rsidRPr="007010E1" w:rsidRDefault="00E36043" w:rsidP="00E36043">
      <w:pPr>
        <w:autoSpaceDE w:val="0"/>
        <w:autoSpaceDN w:val="0"/>
        <w:adjustRightInd w:val="0"/>
        <w:spacing w:line="360" w:lineRule="auto"/>
        <w:ind w:firstLine="435"/>
        <w:rPr>
          <w:rFonts w:ascii="Times New Roman" w:hAnsi="Times New Roman"/>
          <w:szCs w:val="21"/>
          <w:lang w:val="zh-CN"/>
        </w:rPr>
      </w:pPr>
      <w:r w:rsidRPr="007010E1">
        <w:rPr>
          <w:rFonts w:ascii="Times New Roman" w:hAnsi="Times New Roman"/>
          <w:szCs w:val="21"/>
        </w:rPr>
        <w:t xml:space="preserve">3 </w:t>
      </w:r>
      <w:r w:rsidRPr="007010E1">
        <w:rPr>
          <w:rFonts w:ascii="Times New Roman" w:hAnsi="Times New Roman"/>
          <w:szCs w:val="21"/>
          <w:lang w:val="zh-CN"/>
        </w:rPr>
        <w:t>拆除承重柱。</w:t>
      </w:r>
    </w:p>
    <w:p w14:paraId="3E5AEA4D" w14:textId="77777777" w:rsidR="00E36043" w:rsidRPr="007010E1" w:rsidRDefault="00E36043" w:rsidP="00E36043">
      <w:pPr>
        <w:autoSpaceDE w:val="0"/>
        <w:autoSpaceDN w:val="0"/>
        <w:adjustRightInd w:val="0"/>
        <w:spacing w:line="360" w:lineRule="auto"/>
        <w:rPr>
          <w:rFonts w:ascii="Times New Roman" w:hAnsi="Times New Roman"/>
          <w:szCs w:val="21"/>
          <w:lang w:val="zh-CN"/>
        </w:rPr>
      </w:pPr>
      <w:r w:rsidRPr="007010E1">
        <w:rPr>
          <w:rFonts w:ascii="Times New Roman" w:hAnsi="Times New Roman"/>
          <w:b/>
          <w:bCs/>
          <w:szCs w:val="21"/>
          <w:lang w:val="zh-CN"/>
        </w:rPr>
        <w:t>4.2.1</w:t>
      </w:r>
      <w:r w:rsidRPr="007010E1">
        <w:rPr>
          <w:rFonts w:ascii="Times New Roman" w:hAnsi="Times New Roman"/>
          <w:b/>
          <w:bCs/>
          <w:szCs w:val="21"/>
        </w:rPr>
        <w:t>3</w:t>
      </w:r>
      <w:r w:rsidRPr="007010E1">
        <w:rPr>
          <w:rFonts w:ascii="Times New Roman" w:hAnsi="Times New Roman"/>
          <w:szCs w:val="21"/>
          <w:lang w:val="zh-CN"/>
        </w:rPr>
        <w:t xml:space="preserve"> </w:t>
      </w:r>
      <w:r w:rsidRPr="007010E1">
        <w:rPr>
          <w:rFonts w:ascii="Times New Roman" w:hAnsi="Times New Roman"/>
          <w:szCs w:val="21"/>
          <w:lang w:val="zh-CN"/>
        </w:rPr>
        <w:t>采用抽墙法进行托换时，宜符合下列规定：</w:t>
      </w:r>
    </w:p>
    <w:p w14:paraId="40DB4F4B" w14:textId="12CD16C5" w:rsidR="00E36043" w:rsidRPr="007010E1" w:rsidRDefault="00E36043" w:rsidP="00E36043">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rPr>
        <w:t xml:space="preserve">1 </w:t>
      </w:r>
      <w:r w:rsidR="0049487B" w:rsidRPr="007010E1">
        <w:rPr>
          <w:rFonts w:ascii="Times New Roman" w:hAnsi="Times New Roman"/>
          <w:szCs w:val="21"/>
          <w:lang w:val="zh-CN"/>
        </w:rPr>
        <w:t>托换构件可采用钢筋混凝土夹墙梁、钢筋混凝土矩形截面梁见</w:t>
      </w:r>
      <w:r w:rsidRPr="007010E1">
        <w:rPr>
          <w:rFonts w:ascii="Times New Roman" w:hAnsi="Times New Roman"/>
          <w:szCs w:val="21"/>
          <w:lang w:val="zh-CN"/>
        </w:rPr>
        <w:t>图</w:t>
      </w:r>
      <w:r w:rsidRPr="007010E1">
        <w:rPr>
          <w:rFonts w:ascii="Times New Roman" w:hAnsi="Times New Roman"/>
          <w:szCs w:val="21"/>
          <w:lang w:val="zh-CN"/>
        </w:rPr>
        <w:t>4.2.1</w:t>
      </w:r>
      <w:r w:rsidRPr="007010E1">
        <w:rPr>
          <w:rFonts w:ascii="Times New Roman" w:hAnsi="Times New Roman"/>
          <w:szCs w:val="21"/>
        </w:rPr>
        <w:t>3-1</w:t>
      </w:r>
      <w:r w:rsidR="0049487B" w:rsidRPr="007010E1">
        <w:rPr>
          <w:rFonts w:ascii="Times New Roman" w:hAnsi="Times New Roman"/>
          <w:szCs w:val="21"/>
          <w:lang w:val="zh-CN"/>
        </w:rPr>
        <w:t>中</w:t>
      </w:r>
      <w:r w:rsidRPr="007010E1">
        <w:rPr>
          <w:rFonts w:ascii="Times New Roman" w:hAnsi="Times New Roman"/>
          <w:szCs w:val="21"/>
          <w:lang w:val="zh-CN"/>
        </w:rPr>
        <w:t>钢托梁、钢托架等。</w:t>
      </w:r>
    </w:p>
    <w:p w14:paraId="387DB721" w14:textId="440B3BE9" w:rsidR="00E36043" w:rsidRPr="007010E1" w:rsidRDefault="00E36043" w:rsidP="00E36043">
      <w:pPr>
        <w:autoSpaceDE w:val="0"/>
        <w:autoSpaceDN w:val="0"/>
        <w:adjustRightInd w:val="0"/>
        <w:spacing w:line="360" w:lineRule="auto"/>
        <w:ind w:firstLineChars="200" w:firstLine="422"/>
        <w:rPr>
          <w:rFonts w:ascii="Times New Roman" w:hAnsi="Times New Roman"/>
          <w:szCs w:val="21"/>
          <w:lang w:val="zh-CN"/>
        </w:rPr>
      </w:pPr>
      <w:r w:rsidRPr="007010E1">
        <w:rPr>
          <w:rFonts w:ascii="Times New Roman" w:hAnsi="Times New Roman"/>
          <w:b/>
          <w:noProof/>
          <w:szCs w:val="21"/>
        </w:rPr>
        <mc:AlternateContent>
          <mc:Choice Requires="wps">
            <w:drawing>
              <wp:anchor distT="0" distB="0" distL="114935" distR="114935" simplePos="0" relativeHeight="251700224" behindDoc="0" locked="0" layoutInCell="1" allowOverlap="1" wp14:anchorId="1779B7B8" wp14:editId="3389CF55">
                <wp:simplePos x="0" y="0"/>
                <wp:positionH relativeFrom="column">
                  <wp:posOffset>-64135</wp:posOffset>
                </wp:positionH>
                <wp:positionV relativeFrom="paragraph">
                  <wp:posOffset>138430</wp:posOffset>
                </wp:positionV>
                <wp:extent cx="5370830" cy="2503805"/>
                <wp:effectExtent l="0" t="0" r="1270" b="10795"/>
                <wp:wrapTopAndBottom/>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830" cy="2503805"/>
                        </a:xfrm>
                        <a:prstGeom prst="rect">
                          <a:avLst/>
                        </a:prstGeom>
                        <a:solidFill>
                          <a:srgbClr val="FFFFFF"/>
                        </a:solidFill>
                        <a:ln>
                          <a:noFill/>
                        </a:ln>
                      </wps:spPr>
                      <wps:txbx>
                        <w:txbxContent>
                          <w:p w14:paraId="4D0C6722" w14:textId="77777777" w:rsidR="00152DDE" w:rsidRDefault="00152DDE" w:rsidP="00E36043">
                            <w:pPr>
                              <w:autoSpaceDE w:val="0"/>
                              <w:autoSpaceDN w:val="0"/>
                              <w:adjustRightInd w:val="0"/>
                              <w:spacing w:line="360" w:lineRule="auto"/>
                              <w:ind w:firstLine="420"/>
                              <w:jc w:val="center"/>
                              <w:rPr>
                                <w:b/>
                                <w:bCs/>
                                <w:szCs w:val="21"/>
                              </w:rPr>
                            </w:pPr>
                            <w:r>
                              <w:rPr>
                                <w:rFonts w:hint="eastAsia"/>
                                <w:b/>
                                <w:bCs/>
                                <w:noProof/>
                                <w:szCs w:val="21"/>
                              </w:rPr>
                              <w:drawing>
                                <wp:inline distT="0" distB="0" distL="0" distR="0" wp14:anchorId="00F51D42" wp14:editId="56702399">
                                  <wp:extent cx="2886075" cy="1457325"/>
                                  <wp:effectExtent l="0" t="0" r="9525" b="9525"/>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86075" cy="1457325"/>
                                          </a:xfrm>
                                          <a:prstGeom prst="rect">
                                            <a:avLst/>
                                          </a:prstGeom>
                                          <a:noFill/>
                                          <a:ln>
                                            <a:noFill/>
                                          </a:ln>
                                        </pic:spPr>
                                      </pic:pic>
                                    </a:graphicData>
                                  </a:graphic>
                                </wp:inline>
                              </w:drawing>
                            </w:r>
                          </w:p>
                          <w:p w14:paraId="6FDD6D86" w14:textId="77777777" w:rsidR="00152DDE" w:rsidRDefault="00152DDE" w:rsidP="00E36043">
                            <w:pPr>
                              <w:autoSpaceDE w:val="0"/>
                              <w:autoSpaceDN w:val="0"/>
                              <w:adjustRightInd w:val="0"/>
                              <w:spacing w:line="360" w:lineRule="auto"/>
                              <w:ind w:firstLine="420"/>
                              <w:jc w:val="center"/>
                              <w:rPr>
                                <w:b/>
                                <w:bCs/>
                                <w:szCs w:val="21"/>
                              </w:rPr>
                            </w:pPr>
                            <w:r>
                              <w:rPr>
                                <w:rFonts w:hint="eastAsia"/>
                                <w:b/>
                                <w:bCs/>
                                <w:szCs w:val="21"/>
                              </w:rPr>
                              <w:t>（</w:t>
                            </w:r>
                            <w:r>
                              <w:rPr>
                                <w:b/>
                                <w:bCs/>
                                <w:szCs w:val="21"/>
                              </w:rPr>
                              <w:t>a</w:t>
                            </w:r>
                            <w:r>
                              <w:rPr>
                                <w:rFonts w:hint="eastAsia"/>
                                <w:b/>
                                <w:bCs/>
                                <w:szCs w:val="21"/>
                              </w:rPr>
                              <w:t>）夹墙梁</w:t>
                            </w:r>
                            <w:r>
                              <w:rPr>
                                <w:b/>
                                <w:bCs/>
                                <w:szCs w:val="21"/>
                              </w:rPr>
                              <w:t xml:space="preserve">              </w:t>
                            </w:r>
                            <w:r>
                              <w:rPr>
                                <w:rFonts w:hint="eastAsia"/>
                                <w:b/>
                                <w:bCs/>
                                <w:szCs w:val="21"/>
                              </w:rPr>
                              <w:t>（</w:t>
                            </w:r>
                            <w:r>
                              <w:rPr>
                                <w:b/>
                                <w:bCs/>
                                <w:szCs w:val="21"/>
                              </w:rPr>
                              <w:t>b</w:t>
                            </w:r>
                            <w:r>
                              <w:rPr>
                                <w:rFonts w:hint="eastAsia"/>
                                <w:b/>
                                <w:bCs/>
                                <w:szCs w:val="21"/>
                              </w:rPr>
                              <w:t>）矩形梁</w:t>
                            </w:r>
                          </w:p>
                          <w:p w14:paraId="1CBF9648" w14:textId="77777777" w:rsidR="00152DDE" w:rsidRDefault="00152DDE" w:rsidP="00E36043">
                            <w:pPr>
                              <w:autoSpaceDE w:val="0"/>
                              <w:autoSpaceDN w:val="0"/>
                              <w:adjustRightInd w:val="0"/>
                              <w:spacing w:line="360" w:lineRule="auto"/>
                              <w:ind w:firstLine="420"/>
                              <w:jc w:val="center"/>
                              <w:rPr>
                                <w:b/>
                                <w:bCs/>
                                <w:szCs w:val="21"/>
                              </w:rPr>
                            </w:pPr>
                            <w:r>
                              <w:rPr>
                                <w:rFonts w:hint="eastAsia"/>
                                <w:b/>
                                <w:bCs/>
                                <w:szCs w:val="21"/>
                              </w:rPr>
                              <w:t>图</w:t>
                            </w:r>
                            <w:r>
                              <w:rPr>
                                <w:b/>
                                <w:bCs/>
                                <w:szCs w:val="21"/>
                              </w:rPr>
                              <w:t>4.2.1</w:t>
                            </w:r>
                            <w:r>
                              <w:rPr>
                                <w:rFonts w:hint="eastAsia"/>
                                <w:b/>
                                <w:bCs/>
                                <w:szCs w:val="21"/>
                              </w:rPr>
                              <w:t>3</w:t>
                            </w:r>
                            <w:r>
                              <w:rPr>
                                <w:b/>
                                <w:bCs/>
                                <w:szCs w:val="21"/>
                              </w:rPr>
                              <w:t xml:space="preserve">-1  </w:t>
                            </w:r>
                            <w:r>
                              <w:rPr>
                                <w:rFonts w:hint="eastAsia"/>
                                <w:b/>
                                <w:bCs/>
                                <w:szCs w:val="21"/>
                              </w:rPr>
                              <w:t>抽墙法钢筋混凝土托梁截面</w:t>
                            </w:r>
                          </w:p>
                          <w:p w14:paraId="7CF51182" w14:textId="77777777" w:rsidR="00152DDE" w:rsidRDefault="00152DDE" w:rsidP="00E36043">
                            <w:pPr>
                              <w:autoSpaceDE w:val="0"/>
                              <w:autoSpaceDN w:val="0"/>
                              <w:adjustRightInd w:val="0"/>
                              <w:spacing w:line="360" w:lineRule="auto"/>
                              <w:jc w:val="center"/>
                              <w:rPr>
                                <w:b/>
                                <w:bCs/>
                                <w:szCs w:val="21"/>
                              </w:rPr>
                            </w:pPr>
                            <w:r>
                              <w:rPr>
                                <w:b/>
                                <w:bCs/>
                                <w:szCs w:val="21"/>
                              </w:rPr>
                              <w:t>1.</w:t>
                            </w:r>
                            <w:r>
                              <w:rPr>
                                <w:rFonts w:hint="eastAsia"/>
                                <w:b/>
                                <w:bCs/>
                                <w:szCs w:val="21"/>
                              </w:rPr>
                              <w:t>夹墙梁，</w:t>
                            </w:r>
                            <w:r>
                              <w:rPr>
                                <w:b/>
                                <w:bCs/>
                                <w:szCs w:val="21"/>
                              </w:rPr>
                              <w:t>2.</w:t>
                            </w:r>
                            <w:r>
                              <w:rPr>
                                <w:rFonts w:hint="eastAsia"/>
                                <w:b/>
                                <w:bCs/>
                                <w:szCs w:val="21"/>
                              </w:rPr>
                              <w:t>夹墙梁范围内保留墙体，</w:t>
                            </w:r>
                            <w:r>
                              <w:rPr>
                                <w:b/>
                                <w:bCs/>
                                <w:szCs w:val="21"/>
                              </w:rPr>
                              <w:t>3.</w:t>
                            </w:r>
                            <w:r>
                              <w:rPr>
                                <w:rFonts w:hint="eastAsia"/>
                                <w:b/>
                                <w:bCs/>
                                <w:szCs w:val="21"/>
                              </w:rPr>
                              <w:t>上层保留墙体，</w:t>
                            </w:r>
                            <w:r>
                              <w:rPr>
                                <w:b/>
                                <w:bCs/>
                                <w:szCs w:val="21"/>
                              </w:rPr>
                              <w:t>4.</w:t>
                            </w:r>
                            <w:r>
                              <w:rPr>
                                <w:rFonts w:hint="eastAsia"/>
                                <w:b/>
                                <w:bCs/>
                                <w:szCs w:val="21"/>
                              </w:rPr>
                              <w:t>楼板，</w:t>
                            </w:r>
                            <w:r>
                              <w:rPr>
                                <w:b/>
                                <w:bCs/>
                                <w:szCs w:val="21"/>
                              </w:rPr>
                              <w:t>5.</w:t>
                            </w:r>
                            <w:r>
                              <w:rPr>
                                <w:rFonts w:hint="eastAsia"/>
                                <w:b/>
                                <w:bCs/>
                                <w:szCs w:val="21"/>
                              </w:rPr>
                              <w:t>矩形截面梁</w:t>
                            </w:r>
                          </w:p>
                        </w:txbxContent>
                      </wps:txbx>
                      <wps:bodyPr rot="0" vert="horz" wrap="square" lIns="91440" tIns="45720" rIns="91440" bIns="45720" anchor="t" anchorCtr="0" upright="1">
                        <a:noAutofit/>
                      </wps:bodyPr>
                    </wps:wsp>
                  </a:graphicData>
                </a:graphic>
              </wp:anchor>
            </w:drawing>
          </mc:Choice>
          <mc:Fallback>
            <w:pict>
              <v:shapetype w14:anchorId="1779B7B8" id="_x0000_t202" coordsize="21600,21600" o:spt="202" path="m,l,21600r21600,l21600,xe">
                <v:stroke joinstyle="miter"/>
                <v:path gradientshapeok="t" o:connecttype="rect"/>
              </v:shapetype>
              <v:shape id="文本框 10" o:spid="_x0000_s1026" type="#_x0000_t202" style="position:absolute;left:0;text-align:left;margin-left:-5.05pt;margin-top:10.9pt;width:422.9pt;height:197.15pt;z-index:25170022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" stroked="f">
                <v:textbox>
                  <w:txbxContent>
                    <w:p w14:paraId="4D0C6722" w14:textId="77777777" w:rsidR="00152DDE" w:rsidRDefault="00152DDE" w:rsidP="00E36043">
                      <w:pPr>
                        <w:autoSpaceDE w:val="0"/>
                        <w:autoSpaceDN w:val="0"/>
                        <w:adjustRightInd w:val="0"/>
                        <w:spacing w:line="360" w:lineRule="auto"/>
                        <w:ind w:firstLine="420"/>
                        <w:jc w:val="center"/>
                        <w:rPr>
                          <w:b/>
                          <w:bCs/>
                          <w:szCs w:val="21"/>
                        </w:rPr>
                      </w:pPr>
                      <w:r>
                        <w:rPr>
                          <w:rFonts w:hint="eastAsia"/>
                          <w:b/>
                          <w:bCs/>
                          <w:noProof/>
                          <w:szCs w:val="21"/>
                        </w:rPr>
                        <w:drawing>
                          <wp:inline distT="0" distB="0" distL="0" distR="0" wp14:anchorId="00F51D42" wp14:editId="56702399">
                            <wp:extent cx="2886075" cy="1457325"/>
                            <wp:effectExtent l="0" t="0" r="9525" b="9525"/>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86075" cy="1457325"/>
                                    </a:xfrm>
                                    <a:prstGeom prst="rect">
                                      <a:avLst/>
                                    </a:prstGeom>
                                    <a:noFill/>
                                    <a:ln>
                                      <a:noFill/>
                                    </a:ln>
                                  </pic:spPr>
                                </pic:pic>
                              </a:graphicData>
                            </a:graphic>
                          </wp:inline>
                        </w:drawing>
                      </w:r>
                    </w:p>
                    <w:p w14:paraId="6FDD6D86" w14:textId="77777777" w:rsidR="00152DDE" w:rsidRDefault="00152DDE" w:rsidP="00E36043">
                      <w:pPr>
                        <w:autoSpaceDE w:val="0"/>
                        <w:autoSpaceDN w:val="0"/>
                        <w:adjustRightInd w:val="0"/>
                        <w:spacing w:line="360" w:lineRule="auto"/>
                        <w:ind w:firstLine="420"/>
                        <w:jc w:val="center"/>
                        <w:rPr>
                          <w:b/>
                          <w:bCs/>
                          <w:szCs w:val="21"/>
                        </w:rPr>
                      </w:pPr>
                      <w:r>
                        <w:rPr>
                          <w:rFonts w:hint="eastAsia"/>
                          <w:b/>
                          <w:bCs/>
                          <w:szCs w:val="21"/>
                        </w:rPr>
                        <w:t>（</w:t>
                      </w:r>
                      <w:r>
                        <w:rPr>
                          <w:b/>
                          <w:bCs/>
                          <w:szCs w:val="21"/>
                        </w:rPr>
                        <w:t>a</w:t>
                      </w:r>
                      <w:r>
                        <w:rPr>
                          <w:rFonts w:hint="eastAsia"/>
                          <w:b/>
                          <w:bCs/>
                          <w:szCs w:val="21"/>
                        </w:rPr>
                        <w:t>）夹墙梁</w:t>
                      </w:r>
                      <w:r>
                        <w:rPr>
                          <w:b/>
                          <w:bCs/>
                          <w:szCs w:val="21"/>
                        </w:rPr>
                        <w:t xml:space="preserve">              </w:t>
                      </w:r>
                      <w:r>
                        <w:rPr>
                          <w:rFonts w:hint="eastAsia"/>
                          <w:b/>
                          <w:bCs/>
                          <w:szCs w:val="21"/>
                        </w:rPr>
                        <w:t>（</w:t>
                      </w:r>
                      <w:r>
                        <w:rPr>
                          <w:b/>
                          <w:bCs/>
                          <w:szCs w:val="21"/>
                        </w:rPr>
                        <w:t>b</w:t>
                      </w:r>
                      <w:r>
                        <w:rPr>
                          <w:rFonts w:hint="eastAsia"/>
                          <w:b/>
                          <w:bCs/>
                          <w:szCs w:val="21"/>
                        </w:rPr>
                        <w:t>）矩形梁</w:t>
                      </w:r>
                    </w:p>
                    <w:p w14:paraId="1CBF9648" w14:textId="77777777" w:rsidR="00152DDE" w:rsidRDefault="00152DDE" w:rsidP="00E36043">
                      <w:pPr>
                        <w:autoSpaceDE w:val="0"/>
                        <w:autoSpaceDN w:val="0"/>
                        <w:adjustRightInd w:val="0"/>
                        <w:spacing w:line="360" w:lineRule="auto"/>
                        <w:ind w:firstLine="420"/>
                        <w:jc w:val="center"/>
                        <w:rPr>
                          <w:b/>
                          <w:bCs/>
                          <w:szCs w:val="21"/>
                        </w:rPr>
                      </w:pPr>
                      <w:r>
                        <w:rPr>
                          <w:rFonts w:hint="eastAsia"/>
                          <w:b/>
                          <w:bCs/>
                          <w:szCs w:val="21"/>
                        </w:rPr>
                        <w:t>图</w:t>
                      </w:r>
                      <w:r>
                        <w:rPr>
                          <w:b/>
                          <w:bCs/>
                          <w:szCs w:val="21"/>
                        </w:rPr>
                        <w:t>4.2.1</w:t>
                      </w:r>
                      <w:r>
                        <w:rPr>
                          <w:rFonts w:hint="eastAsia"/>
                          <w:b/>
                          <w:bCs/>
                          <w:szCs w:val="21"/>
                        </w:rPr>
                        <w:t>3</w:t>
                      </w:r>
                      <w:r>
                        <w:rPr>
                          <w:b/>
                          <w:bCs/>
                          <w:szCs w:val="21"/>
                        </w:rPr>
                        <w:t xml:space="preserve">-1  </w:t>
                      </w:r>
                      <w:r>
                        <w:rPr>
                          <w:rFonts w:hint="eastAsia"/>
                          <w:b/>
                          <w:bCs/>
                          <w:szCs w:val="21"/>
                        </w:rPr>
                        <w:t>抽墙法钢筋混凝土托梁截面</w:t>
                      </w:r>
                    </w:p>
                    <w:p w14:paraId="7CF51182" w14:textId="77777777" w:rsidR="00152DDE" w:rsidRDefault="00152DDE" w:rsidP="00E36043">
                      <w:pPr>
                        <w:autoSpaceDE w:val="0"/>
                        <w:autoSpaceDN w:val="0"/>
                        <w:adjustRightInd w:val="0"/>
                        <w:spacing w:line="360" w:lineRule="auto"/>
                        <w:jc w:val="center"/>
                        <w:rPr>
                          <w:b/>
                          <w:bCs/>
                          <w:szCs w:val="21"/>
                        </w:rPr>
                      </w:pPr>
                      <w:r>
                        <w:rPr>
                          <w:b/>
                          <w:bCs/>
                          <w:szCs w:val="21"/>
                        </w:rPr>
                        <w:t>1.</w:t>
                      </w:r>
                      <w:r>
                        <w:rPr>
                          <w:rFonts w:hint="eastAsia"/>
                          <w:b/>
                          <w:bCs/>
                          <w:szCs w:val="21"/>
                        </w:rPr>
                        <w:t>夹墙梁，</w:t>
                      </w:r>
                      <w:r>
                        <w:rPr>
                          <w:b/>
                          <w:bCs/>
                          <w:szCs w:val="21"/>
                        </w:rPr>
                        <w:t>2.</w:t>
                      </w:r>
                      <w:r>
                        <w:rPr>
                          <w:rFonts w:hint="eastAsia"/>
                          <w:b/>
                          <w:bCs/>
                          <w:szCs w:val="21"/>
                        </w:rPr>
                        <w:t>夹墙梁范围内保留墙体，</w:t>
                      </w:r>
                      <w:r>
                        <w:rPr>
                          <w:b/>
                          <w:bCs/>
                          <w:szCs w:val="21"/>
                        </w:rPr>
                        <w:t>3.</w:t>
                      </w:r>
                      <w:r>
                        <w:rPr>
                          <w:rFonts w:hint="eastAsia"/>
                          <w:b/>
                          <w:bCs/>
                          <w:szCs w:val="21"/>
                        </w:rPr>
                        <w:t>上层保留墙体，</w:t>
                      </w:r>
                      <w:r>
                        <w:rPr>
                          <w:b/>
                          <w:bCs/>
                          <w:szCs w:val="21"/>
                        </w:rPr>
                        <w:t>4.</w:t>
                      </w:r>
                      <w:r>
                        <w:rPr>
                          <w:rFonts w:hint="eastAsia"/>
                          <w:b/>
                          <w:bCs/>
                          <w:szCs w:val="21"/>
                        </w:rPr>
                        <w:t>楼板，</w:t>
                      </w:r>
                      <w:r>
                        <w:rPr>
                          <w:b/>
                          <w:bCs/>
                          <w:szCs w:val="21"/>
                        </w:rPr>
                        <w:t>5.</w:t>
                      </w:r>
                      <w:r>
                        <w:rPr>
                          <w:rFonts w:hint="eastAsia"/>
                          <w:b/>
                          <w:bCs/>
                          <w:szCs w:val="21"/>
                        </w:rPr>
                        <w:t>矩形截面梁</w:t>
                      </w:r>
                    </w:p>
                  </w:txbxContent>
                </v:textbox>
                <w10:wrap type="topAndBottom"/>
              </v:shape>
            </w:pict>
          </mc:Fallback>
        </mc:AlternateContent>
      </w:r>
      <w:r w:rsidRPr="007010E1">
        <w:rPr>
          <w:rFonts w:ascii="Times New Roman" w:hAnsi="Times New Roman"/>
          <w:szCs w:val="21"/>
        </w:rPr>
        <w:t xml:space="preserve">2 </w:t>
      </w:r>
      <w:r w:rsidRPr="007010E1">
        <w:rPr>
          <w:rFonts w:ascii="Times New Roman" w:hAnsi="Times New Roman"/>
          <w:szCs w:val="21"/>
          <w:lang w:val="zh-CN"/>
        </w:rPr>
        <w:t>采用钢筋混凝土夹墙梁时，在欲拆除墙体上端两侧设置钢筋混凝土夹墙梁，在夹墙梁的两端设置钢筋混凝土边柱。夹墙梁截面高度不宜小于跨度的</w:t>
      </w:r>
      <w:r w:rsidRPr="007010E1">
        <w:rPr>
          <w:rFonts w:ascii="Times New Roman" w:hAnsi="Times New Roman"/>
          <w:szCs w:val="21"/>
        </w:rPr>
        <w:t>1/15</w:t>
      </w:r>
      <w:r w:rsidRPr="007010E1">
        <w:rPr>
          <w:rFonts w:ascii="Times New Roman" w:hAnsi="Times New Roman"/>
          <w:szCs w:val="21"/>
        </w:rPr>
        <w:t>和</w:t>
      </w:r>
      <w:r w:rsidRPr="007010E1">
        <w:rPr>
          <w:rFonts w:ascii="Times New Roman" w:hAnsi="Times New Roman"/>
          <w:szCs w:val="21"/>
          <w:lang w:val="zh-CN"/>
        </w:rPr>
        <w:t>300mm</w:t>
      </w:r>
      <w:r w:rsidRPr="007010E1">
        <w:rPr>
          <w:rFonts w:ascii="Times New Roman" w:hAnsi="Times New Roman"/>
          <w:szCs w:val="21"/>
          <w:lang w:val="zh-CN"/>
        </w:rPr>
        <w:t>的较大值。在夹墙梁范围内隔</w:t>
      </w:r>
      <w:r w:rsidRPr="007010E1">
        <w:rPr>
          <w:rFonts w:ascii="Times New Roman" w:hAnsi="Times New Roman"/>
          <w:szCs w:val="21"/>
        </w:rPr>
        <w:t>1m</w:t>
      </w:r>
      <w:r w:rsidRPr="007010E1">
        <w:rPr>
          <w:rFonts w:ascii="Times New Roman" w:hAnsi="Times New Roman"/>
          <w:szCs w:val="21"/>
          <w:lang w:val="zh-CN"/>
        </w:rPr>
        <w:t>～</w:t>
      </w:r>
      <w:r w:rsidRPr="007010E1">
        <w:rPr>
          <w:rFonts w:ascii="Times New Roman" w:hAnsi="Times New Roman"/>
          <w:szCs w:val="21"/>
        </w:rPr>
        <w:t>1.5m</w:t>
      </w:r>
      <w:r w:rsidR="00262386" w:rsidRPr="007010E1">
        <w:rPr>
          <w:rFonts w:ascii="Times New Roman" w:hAnsi="Times New Roman"/>
          <w:szCs w:val="21"/>
          <w:lang w:val="zh-CN"/>
        </w:rPr>
        <w:t>设置拉梁，见</w:t>
      </w:r>
      <w:r w:rsidRPr="007010E1">
        <w:rPr>
          <w:rFonts w:ascii="Times New Roman" w:hAnsi="Times New Roman"/>
          <w:szCs w:val="21"/>
          <w:lang w:val="zh-CN"/>
        </w:rPr>
        <w:t>图</w:t>
      </w:r>
      <w:r w:rsidRPr="007010E1">
        <w:rPr>
          <w:rFonts w:ascii="Times New Roman" w:hAnsi="Times New Roman"/>
          <w:szCs w:val="21"/>
          <w:lang w:val="zh-CN"/>
        </w:rPr>
        <w:t>4.2.1</w:t>
      </w:r>
      <w:r w:rsidRPr="007010E1">
        <w:rPr>
          <w:rFonts w:ascii="Times New Roman" w:hAnsi="Times New Roman"/>
          <w:szCs w:val="21"/>
        </w:rPr>
        <w:t>3</w:t>
      </w:r>
      <w:r w:rsidRPr="007010E1">
        <w:rPr>
          <w:rFonts w:ascii="Times New Roman" w:hAnsi="Times New Roman"/>
          <w:szCs w:val="21"/>
          <w:lang w:val="zh-CN"/>
        </w:rPr>
        <w:t>-2</w:t>
      </w:r>
      <w:r w:rsidRPr="007010E1">
        <w:rPr>
          <w:rFonts w:ascii="Times New Roman" w:hAnsi="Times New Roman"/>
          <w:szCs w:val="21"/>
          <w:lang w:val="zh-CN"/>
        </w:rPr>
        <w:t>，拉梁截面宽度不宜小于</w:t>
      </w:r>
      <w:r w:rsidRPr="007010E1">
        <w:rPr>
          <w:rFonts w:ascii="Times New Roman" w:hAnsi="Times New Roman"/>
          <w:szCs w:val="21"/>
          <w:lang w:val="zh-CN"/>
        </w:rPr>
        <w:t>2</w:t>
      </w:r>
      <w:r w:rsidRPr="007010E1">
        <w:rPr>
          <w:rFonts w:ascii="Times New Roman" w:hAnsi="Times New Roman"/>
          <w:szCs w:val="21"/>
        </w:rPr>
        <w:t>0</w:t>
      </w:r>
      <w:r w:rsidRPr="007010E1">
        <w:rPr>
          <w:rFonts w:ascii="Times New Roman" w:hAnsi="Times New Roman"/>
          <w:szCs w:val="21"/>
          <w:lang w:val="zh-CN"/>
        </w:rPr>
        <w:t>0mm</w:t>
      </w:r>
      <w:r w:rsidRPr="007010E1">
        <w:rPr>
          <w:rFonts w:ascii="Times New Roman" w:hAnsi="Times New Roman"/>
          <w:szCs w:val="21"/>
          <w:lang w:val="zh-CN"/>
        </w:rPr>
        <w:t>，高度不宜小于夹墙梁高度。</w:t>
      </w:r>
    </w:p>
    <w:p w14:paraId="49E74062"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szCs w:val="21"/>
        </w:rPr>
      </w:pPr>
      <w:r w:rsidRPr="007010E1">
        <w:rPr>
          <w:rFonts w:ascii="Times New Roman" w:hAnsi="Times New Roman"/>
          <w:szCs w:val="21"/>
        </w:rPr>
        <w:t xml:space="preserve">3 </w:t>
      </w:r>
      <w:r w:rsidRPr="007010E1">
        <w:rPr>
          <w:rFonts w:ascii="Times New Roman" w:hAnsi="Times New Roman"/>
          <w:szCs w:val="21"/>
        </w:rPr>
        <w:t>当采用钢托梁、钢托架作为墙体夹梁时，钢托梁、钢托架应在墙体两侧对称设置，并通过穿墙螺栓等措施进行拉结，穿墙螺栓间距可在</w:t>
      </w:r>
      <w:r w:rsidRPr="007010E1">
        <w:rPr>
          <w:rFonts w:ascii="Times New Roman" w:hAnsi="Times New Roman"/>
          <w:szCs w:val="21"/>
        </w:rPr>
        <w:t>1~1.5m</w:t>
      </w:r>
      <w:r w:rsidRPr="007010E1">
        <w:rPr>
          <w:rFonts w:ascii="Times New Roman" w:hAnsi="Times New Roman"/>
          <w:szCs w:val="21"/>
        </w:rPr>
        <w:t>间选择，布置在夹梁下部受拉区。</w:t>
      </w:r>
    </w:p>
    <w:p w14:paraId="479DCFCF" w14:textId="51BBE352" w:rsidR="00E36043" w:rsidRPr="007010E1" w:rsidRDefault="00E36043" w:rsidP="00E36043">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rPr>
        <w:t xml:space="preserve">4 </w:t>
      </w:r>
      <w:r w:rsidRPr="007010E1">
        <w:rPr>
          <w:rFonts w:ascii="Times New Roman" w:hAnsi="Times New Roman"/>
          <w:szCs w:val="21"/>
          <w:lang w:val="zh-CN"/>
        </w:rPr>
        <w:t>托梁内力计算时，支座按实际情况确定或支座弯矩按固定端计算，</w:t>
      </w:r>
      <w:r w:rsidRPr="007010E1">
        <w:rPr>
          <w:rFonts w:ascii="Times New Roman" w:hAnsi="Times New Roman"/>
          <w:szCs w:val="21"/>
        </w:rPr>
        <w:t>单跨托梁的</w:t>
      </w:r>
      <w:r w:rsidRPr="007010E1">
        <w:rPr>
          <w:rFonts w:ascii="Times New Roman" w:hAnsi="Times New Roman"/>
          <w:szCs w:val="21"/>
          <w:lang w:val="zh-CN"/>
        </w:rPr>
        <w:t>跨中弯</w:t>
      </w:r>
      <w:r w:rsidRPr="007010E1">
        <w:rPr>
          <w:rFonts w:ascii="Times New Roman" w:hAnsi="Times New Roman"/>
          <w:szCs w:val="21"/>
          <w:lang w:val="zh-CN"/>
        </w:rPr>
        <w:lastRenderedPageBreak/>
        <w:t>矩按简支梁计算。当上部层数较多时，可按墙梁进行计算，墙梁的计算应按</w:t>
      </w:r>
      <w:r w:rsidRPr="007010E1">
        <w:rPr>
          <w:rFonts w:ascii="Times New Roman" w:hAnsi="Times New Roman"/>
          <w:bCs/>
          <w:szCs w:val="21"/>
        </w:rPr>
        <w:t>现行国家标准</w:t>
      </w:r>
      <w:r w:rsidRPr="007010E1">
        <w:rPr>
          <w:rFonts w:ascii="Times New Roman" w:hAnsi="Times New Roman"/>
          <w:szCs w:val="21"/>
          <w:lang w:val="zh-CN"/>
        </w:rPr>
        <w:t>《砌体结构设计规范》</w:t>
      </w:r>
      <w:r w:rsidRPr="007010E1">
        <w:rPr>
          <w:rFonts w:ascii="Times New Roman" w:hAnsi="Times New Roman"/>
          <w:szCs w:val="21"/>
        </w:rPr>
        <w:t>GB50003</w:t>
      </w:r>
      <w:r w:rsidRPr="007010E1">
        <w:rPr>
          <w:rFonts w:ascii="Times New Roman" w:hAnsi="Times New Roman"/>
          <w:szCs w:val="21"/>
          <w:lang w:val="zh-CN"/>
        </w:rPr>
        <w:t>的相关规定进行。托梁自身、上部墙体、顶梁应满足相应构造要求。</w:t>
      </w:r>
    </w:p>
    <w:p w14:paraId="0C3A1ABC" w14:textId="34D801A7" w:rsidR="00E36043" w:rsidRPr="007010E1" w:rsidRDefault="00E36043" w:rsidP="00E36043">
      <w:pPr>
        <w:autoSpaceDE w:val="0"/>
        <w:autoSpaceDN w:val="0"/>
        <w:adjustRightInd w:val="0"/>
        <w:spacing w:line="360" w:lineRule="auto"/>
        <w:rPr>
          <w:rFonts w:ascii="Times New Roman" w:hAnsi="Times New Roman"/>
          <w:b/>
          <w:bCs/>
          <w:szCs w:val="21"/>
        </w:rPr>
      </w:pPr>
      <w:r w:rsidRPr="007010E1">
        <w:rPr>
          <w:rFonts w:ascii="Times New Roman" w:hAnsi="Times New Roman"/>
          <w:b/>
          <w:noProof/>
          <w:szCs w:val="21"/>
        </w:rPr>
        <mc:AlternateContent>
          <mc:Choice Requires="wps">
            <w:drawing>
              <wp:anchor distT="0" distB="0" distL="114300" distR="114300" simplePos="0" relativeHeight="251699200" behindDoc="0" locked="0" layoutInCell="1" allowOverlap="1" wp14:anchorId="48E3C047" wp14:editId="645439CF">
                <wp:simplePos x="0" y="0"/>
                <wp:positionH relativeFrom="column">
                  <wp:posOffset>-112395</wp:posOffset>
                </wp:positionH>
                <wp:positionV relativeFrom="paragraph">
                  <wp:posOffset>51435</wp:posOffset>
                </wp:positionV>
                <wp:extent cx="5380355" cy="2030095"/>
                <wp:effectExtent l="0" t="0" r="10795" b="8255"/>
                <wp:wrapTopAndBottom/>
                <wp:docPr id="176" name="文本框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355" cy="2030095"/>
                        </a:xfrm>
                        <a:prstGeom prst="rect">
                          <a:avLst/>
                        </a:prstGeom>
                        <a:solidFill>
                          <a:srgbClr val="FFFFFF"/>
                        </a:solidFill>
                        <a:ln>
                          <a:noFill/>
                        </a:ln>
                      </wps:spPr>
                      <wps:txbx>
                        <w:txbxContent>
                          <w:p w14:paraId="333A22F7" w14:textId="5CF18BE4" w:rsidR="00152DDE" w:rsidRDefault="00152DDE" w:rsidP="00E36043">
                            <w:pPr>
                              <w:autoSpaceDE w:val="0"/>
                              <w:autoSpaceDN w:val="0"/>
                              <w:adjustRightInd w:val="0"/>
                              <w:spacing w:line="360" w:lineRule="auto"/>
                              <w:rPr>
                                <w:b/>
                                <w:bCs/>
                                <w:szCs w:val="21"/>
                              </w:rPr>
                            </w:pPr>
                            <w:r>
                              <w:rPr>
                                <w:noProof/>
                              </w:rPr>
                              <w:drawing>
                                <wp:inline distT="0" distB="0" distL="114300" distR="114300" wp14:anchorId="27128E62" wp14:editId="0DED16D4">
                                  <wp:extent cx="5072380" cy="1294130"/>
                                  <wp:effectExtent l="0" t="0" r="13970" b="1270"/>
                                  <wp:docPr id="34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8"/>
                                          <pic:cNvPicPr>
                                            <a:picLocks noChangeAspect="1"/>
                                          </pic:cNvPicPr>
                                        </pic:nvPicPr>
                                        <pic:blipFill>
                                          <a:blip r:embed="rId41"/>
                                          <a:stretch>
                                            <a:fillRect/>
                                          </a:stretch>
                                        </pic:blipFill>
                                        <pic:spPr>
                                          <a:xfrm>
                                            <a:off x="0" y="0"/>
                                            <a:ext cx="5072380" cy="1294130"/>
                                          </a:xfrm>
                                          <a:prstGeom prst="rect">
                                            <a:avLst/>
                                          </a:prstGeom>
                                          <a:noFill/>
                                          <a:ln>
                                            <a:noFill/>
                                          </a:ln>
                                        </pic:spPr>
                                      </pic:pic>
                                    </a:graphicData>
                                  </a:graphic>
                                </wp:inline>
                              </w:drawing>
                            </w:r>
                            <w:r>
                              <w:rPr>
                                <w:b/>
                                <w:bCs/>
                                <w:szCs w:val="21"/>
                              </w:rPr>
                              <w:t xml:space="preserve"> </w:t>
                            </w:r>
                          </w:p>
                          <w:p w14:paraId="231488FB" w14:textId="77777777" w:rsidR="00152DDE" w:rsidRDefault="00152DDE" w:rsidP="00E36043">
                            <w:pPr>
                              <w:autoSpaceDE w:val="0"/>
                              <w:autoSpaceDN w:val="0"/>
                              <w:adjustRightInd w:val="0"/>
                              <w:spacing w:line="360" w:lineRule="auto"/>
                              <w:jc w:val="center"/>
                              <w:rPr>
                                <w:b/>
                                <w:bCs/>
                                <w:szCs w:val="21"/>
                              </w:rPr>
                            </w:pPr>
                            <w:r>
                              <w:rPr>
                                <w:rFonts w:hint="eastAsia"/>
                                <w:b/>
                                <w:bCs/>
                                <w:szCs w:val="21"/>
                              </w:rPr>
                              <w:t>图</w:t>
                            </w:r>
                            <w:r>
                              <w:rPr>
                                <w:b/>
                                <w:bCs/>
                                <w:szCs w:val="21"/>
                              </w:rPr>
                              <w:t>4.2.1</w:t>
                            </w:r>
                            <w:r>
                              <w:rPr>
                                <w:rFonts w:hint="eastAsia"/>
                                <w:b/>
                                <w:bCs/>
                                <w:szCs w:val="21"/>
                              </w:rPr>
                              <w:t>3</w:t>
                            </w:r>
                            <w:r>
                              <w:rPr>
                                <w:b/>
                                <w:bCs/>
                                <w:szCs w:val="21"/>
                              </w:rPr>
                              <w:t xml:space="preserve">-2  </w:t>
                            </w:r>
                            <w:r>
                              <w:rPr>
                                <w:rFonts w:hint="eastAsia"/>
                                <w:b/>
                                <w:bCs/>
                                <w:szCs w:val="21"/>
                              </w:rPr>
                              <w:t>夹墙梁法</w:t>
                            </w:r>
                          </w:p>
                          <w:p w14:paraId="585C1E78" w14:textId="7C033BA8" w:rsidR="00152DDE" w:rsidRDefault="00152DDE" w:rsidP="00E36043">
                            <w:pPr>
                              <w:autoSpaceDE w:val="0"/>
                              <w:autoSpaceDN w:val="0"/>
                              <w:adjustRightInd w:val="0"/>
                              <w:spacing w:line="360" w:lineRule="auto"/>
                              <w:jc w:val="center"/>
                              <w:rPr>
                                <w:b/>
                                <w:bCs/>
                                <w:szCs w:val="21"/>
                              </w:rPr>
                            </w:pPr>
                            <w:r>
                              <w:rPr>
                                <w:b/>
                                <w:bCs/>
                                <w:szCs w:val="21"/>
                              </w:rPr>
                              <w:t>1.</w:t>
                            </w:r>
                            <w:r>
                              <w:rPr>
                                <w:rFonts w:hint="eastAsia"/>
                                <w:b/>
                                <w:bCs/>
                                <w:szCs w:val="21"/>
                              </w:rPr>
                              <w:t>边框柱，</w:t>
                            </w:r>
                            <w:r>
                              <w:rPr>
                                <w:b/>
                                <w:bCs/>
                                <w:szCs w:val="21"/>
                              </w:rPr>
                              <w:t>2.</w:t>
                            </w:r>
                            <w:r>
                              <w:rPr>
                                <w:rFonts w:hint="eastAsia"/>
                                <w:b/>
                                <w:bCs/>
                                <w:szCs w:val="21"/>
                              </w:rPr>
                              <w:t>夹墙梁，</w:t>
                            </w:r>
                            <w:r>
                              <w:rPr>
                                <w:b/>
                                <w:bCs/>
                                <w:szCs w:val="21"/>
                              </w:rPr>
                              <w:t>3.</w:t>
                            </w:r>
                            <w:r>
                              <w:rPr>
                                <w:rFonts w:hint="eastAsia"/>
                                <w:b/>
                                <w:bCs/>
                                <w:szCs w:val="21"/>
                              </w:rPr>
                              <w:t>拉梁，</w:t>
                            </w:r>
                            <w:r>
                              <w:rPr>
                                <w:b/>
                                <w:bCs/>
                                <w:szCs w:val="21"/>
                              </w:rPr>
                              <w:t>4.</w:t>
                            </w:r>
                            <w:r>
                              <w:rPr>
                                <w:rFonts w:hint="eastAsia"/>
                                <w:b/>
                                <w:bCs/>
                                <w:szCs w:val="21"/>
                              </w:rPr>
                              <w:t>楼板，</w:t>
                            </w:r>
                            <w:r>
                              <w:rPr>
                                <w:b/>
                                <w:bCs/>
                                <w:szCs w:val="21"/>
                              </w:rPr>
                              <w:t>5.</w:t>
                            </w:r>
                            <w:r>
                              <w:rPr>
                                <w:rFonts w:hint="eastAsia"/>
                                <w:b/>
                                <w:bCs/>
                                <w:szCs w:val="21"/>
                              </w:rPr>
                              <w:t>上层保留墙体，</w:t>
                            </w:r>
                            <w:r>
                              <w:rPr>
                                <w:b/>
                                <w:bCs/>
                                <w:szCs w:val="21"/>
                              </w:rPr>
                              <w:t>6.</w:t>
                            </w:r>
                            <w:r>
                              <w:rPr>
                                <w:rFonts w:hint="eastAsia"/>
                                <w:b/>
                                <w:bCs/>
                                <w:szCs w:val="21"/>
                              </w:rPr>
                              <w:t>夹墙梁范围内保留墙体</w:t>
                            </w:r>
                          </w:p>
                        </w:txbxContent>
                      </wps:txbx>
                      <wps:bodyPr rot="0" vert="horz" wrap="none" lIns="91440" tIns="45720" rIns="91440" bIns="45720" anchor="t" anchorCtr="0" upright="1">
                        <a:noAutofit/>
                      </wps:bodyPr>
                    </wps:wsp>
                  </a:graphicData>
                </a:graphic>
              </wp:anchor>
            </w:drawing>
          </mc:Choice>
          <mc:Fallback>
            <w:pict>
              <v:shape w14:anchorId="48E3C047" id="文本框 176" o:spid="_x0000_s1027" type="#_x0000_t202" style="position:absolute;left:0;text-align:left;margin-left:-8.85pt;margin-top:4.05pt;width:423.65pt;height:159.85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" stroked="f">
                <v:textbox>
                  <w:txbxContent>
                    <w:p w14:paraId="333A22F7" w14:textId="5CF18BE4" w:rsidR="00152DDE" w:rsidRDefault="00152DDE" w:rsidP="00E36043">
                      <w:pPr>
                        <w:autoSpaceDE w:val="0"/>
                        <w:autoSpaceDN w:val="0"/>
                        <w:adjustRightInd w:val="0"/>
                        <w:spacing w:line="360" w:lineRule="auto"/>
                        <w:rPr>
                          <w:b/>
                          <w:bCs/>
                          <w:szCs w:val="21"/>
                        </w:rPr>
                      </w:pPr>
                      <w:r>
                        <w:rPr>
                          <w:noProof/>
                        </w:rPr>
                        <w:drawing>
                          <wp:inline distT="0" distB="0" distL="114300" distR="114300" wp14:anchorId="27128E62" wp14:editId="0DED16D4">
                            <wp:extent cx="5072380" cy="1294130"/>
                            <wp:effectExtent l="0" t="0" r="13970" b="1270"/>
                            <wp:docPr id="34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8"/>
                                    <pic:cNvPicPr>
                                      <a:picLocks noChangeAspect="1"/>
                                    </pic:cNvPicPr>
                                  </pic:nvPicPr>
                                  <pic:blipFill>
                                    <a:blip r:embed="rId42"/>
                                    <a:stretch>
                                      <a:fillRect/>
                                    </a:stretch>
                                  </pic:blipFill>
                                  <pic:spPr>
                                    <a:xfrm>
                                      <a:off x="0" y="0"/>
                                      <a:ext cx="5072380" cy="1294130"/>
                                    </a:xfrm>
                                    <a:prstGeom prst="rect">
                                      <a:avLst/>
                                    </a:prstGeom>
                                    <a:noFill/>
                                    <a:ln>
                                      <a:noFill/>
                                    </a:ln>
                                  </pic:spPr>
                                </pic:pic>
                              </a:graphicData>
                            </a:graphic>
                          </wp:inline>
                        </w:drawing>
                      </w:r>
                      <w:r>
                        <w:rPr>
                          <w:b/>
                          <w:bCs/>
                          <w:szCs w:val="21"/>
                        </w:rPr>
                        <w:t xml:space="preserve"> </w:t>
                      </w:r>
                    </w:p>
                    <w:p w14:paraId="231488FB" w14:textId="77777777" w:rsidR="00152DDE" w:rsidRDefault="00152DDE" w:rsidP="00E36043">
                      <w:pPr>
                        <w:autoSpaceDE w:val="0"/>
                        <w:autoSpaceDN w:val="0"/>
                        <w:adjustRightInd w:val="0"/>
                        <w:spacing w:line="360" w:lineRule="auto"/>
                        <w:jc w:val="center"/>
                        <w:rPr>
                          <w:b/>
                          <w:bCs/>
                          <w:szCs w:val="21"/>
                        </w:rPr>
                      </w:pPr>
                      <w:r>
                        <w:rPr>
                          <w:rFonts w:hint="eastAsia"/>
                          <w:b/>
                          <w:bCs/>
                          <w:szCs w:val="21"/>
                        </w:rPr>
                        <w:t>图</w:t>
                      </w:r>
                      <w:r>
                        <w:rPr>
                          <w:b/>
                          <w:bCs/>
                          <w:szCs w:val="21"/>
                        </w:rPr>
                        <w:t>4.2.1</w:t>
                      </w:r>
                      <w:r>
                        <w:rPr>
                          <w:rFonts w:hint="eastAsia"/>
                          <w:b/>
                          <w:bCs/>
                          <w:szCs w:val="21"/>
                        </w:rPr>
                        <w:t>3</w:t>
                      </w:r>
                      <w:r>
                        <w:rPr>
                          <w:b/>
                          <w:bCs/>
                          <w:szCs w:val="21"/>
                        </w:rPr>
                        <w:t xml:space="preserve">-2  </w:t>
                      </w:r>
                      <w:r>
                        <w:rPr>
                          <w:rFonts w:hint="eastAsia"/>
                          <w:b/>
                          <w:bCs/>
                          <w:szCs w:val="21"/>
                        </w:rPr>
                        <w:t>夹墙梁法</w:t>
                      </w:r>
                    </w:p>
                    <w:p w14:paraId="585C1E78" w14:textId="7C033BA8" w:rsidR="00152DDE" w:rsidRDefault="00152DDE" w:rsidP="00E36043">
                      <w:pPr>
                        <w:autoSpaceDE w:val="0"/>
                        <w:autoSpaceDN w:val="0"/>
                        <w:adjustRightInd w:val="0"/>
                        <w:spacing w:line="360" w:lineRule="auto"/>
                        <w:jc w:val="center"/>
                        <w:rPr>
                          <w:b/>
                          <w:bCs/>
                          <w:szCs w:val="21"/>
                        </w:rPr>
                      </w:pPr>
                      <w:r>
                        <w:rPr>
                          <w:b/>
                          <w:bCs/>
                          <w:szCs w:val="21"/>
                        </w:rPr>
                        <w:t>1.</w:t>
                      </w:r>
                      <w:r>
                        <w:rPr>
                          <w:rFonts w:hint="eastAsia"/>
                          <w:b/>
                          <w:bCs/>
                          <w:szCs w:val="21"/>
                        </w:rPr>
                        <w:t>边框柱，</w:t>
                      </w:r>
                      <w:r>
                        <w:rPr>
                          <w:b/>
                          <w:bCs/>
                          <w:szCs w:val="21"/>
                        </w:rPr>
                        <w:t>2.</w:t>
                      </w:r>
                      <w:r>
                        <w:rPr>
                          <w:rFonts w:hint="eastAsia"/>
                          <w:b/>
                          <w:bCs/>
                          <w:szCs w:val="21"/>
                        </w:rPr>
                        <w:t>夹墙梁，</w:t>
                      </w:r>
                      <w:r>
                        <w:rPr>
                          <w:b/>
                          <w:bCs/>
                          <w:szCs w:val="21"/>
                        </w:rPr>
                        <w:t>3.</w:t>
                      </w:r>
                      <w:r>
                        <w:rPr>
                          <w:rFonts w:hint="eastAsia"/>
                          <w:b/>
                          <w:bCs/>
                          <w:szCs w:val="21"/>
                        </w:rPr>
                        <w:t>拉梁，</w:t>
                      </w:r>
                      <w:r>
                        <w:rPr>
                          <w:b/>
                          <w:bCs/>
                          <w:szCs w:val="21"/>
                        </w:rPr>
                        <w:t>4.</w:t>
                      </w:r>
                      <w:r>
                        <w:rPr>
                          <w:rFonts w:hint="eastAsia"/>
                          <w:b/>
                          <w:bCs/>
                          <w:szCs w:val="21"/>
                        </w:rPr>
                        <w:t>楼板，</w:t>
                      </w:r>
                      <w:r>
                        <w:rPr>
                          <w:b/>
                          <w:bCs/>
                          <w:szCs w:val="21"/>
                        </w:rPr>
                        <w:t>5.</w:t>
                      </w:r>
                      <w:r>
                        <w:rPr>
                          <w:rFonts w:hint="eastAsia"/>
                          <w:b/>
                          <w:bCs/>
                          <w:szCs w:val="21"/>
                        </w:rPr>
                        <w:t>上层保留墙体，</w:t>
                      </w:r>
                      <w:r>
                        <w:rPr>
                          <w:b/>
                          <w:bCs/>
                          <w:szCs w:val="21"/>
                        </w:rPr>
                        <w:t>6.</w:t>
                      </w:r>
                      <w:r>
                        <w:rPr>
                          <w:rFonts w:hint="eastAsia"/>
                          <w:b/>
                          <w:bCs/>
                          <w:szCs w:val="21"/>
                        </w:rPr>
                        <w:t>夹墙梁范围内保留墙体</w:t>
                      </w:r>
                    </w:p>
                  </w:txbxContent>
                </v:textbox>
                <w10:wrap type="topAndBottom"/>
              </v:shape>
            </w:pict>
          </mc:Fallback>
        </mc:AlternateContent>
      </w:r>
    </w:p>
    <w:p w14:paraId="2C204C4E" w14:textId="3786B3D8" w:rsidR="00E36043" w:rsidRPr="007010E1" w:rsidRDefault="00E36043" w:rsidP="00E36043">
      <w:pPr>
        <w:autoSpaceDE w:val="0"/>
        <w:autoSpaceDN w:val="0"/>
        <w:adjustRightInd w:val="0"/>
        <w:spacing w:line="360" w:lineRule="auto"/>
        <w:rPr>
          <w:rFonts w:ascii="Times New Roman" w:hAnsi="Times New Roman"/>
          <w:szCs w:val="21"/>
        </w:rPr>
      </w:pPr>
      <w:r w:rsidRPr="007010E1">
        <w:rPr>
          <w:rFonts w:ascii="Times New Roman" w:hAnsi="Times New Roman"/>
          <w:b/>
          <w:bCs/>
          <w:szCs w:val="21"/>
        </w:rPr>
        <w:t>4.2.14</w:t>
      </w:r>
      <w:r w:rsidRPr="007010E1">
        <w:rPr>
          <w:rFonts w:ascii="Times New Roman" w:hAnsi="Times New Roman"/>
          <w:szCs w:val="21"/>
        </w:rPr>
        <w:t xml:space="preserve"> </w:t>
      </w:r>
      <w:r w:rsidR="00E52059" w:rsidRPr="007010E1">
        <w:rPr>
          <w:rFonts w:ascii="Times New Roman" w:hAnsi="Times New Roman"/>
          <w:szCs w:val="21"/>
        </w:rPr>
        <w:t>钢筋混凝土夹墙梁高度尚应满足式</w:t>
      </w:r>
      <w:r w:rsidRPr="007010E1">
        <w:rPr>
          <w:rFonts w:ascii="Times New Roman" w:hAnsi="Times New Roman"/>
          <w:szCs w:val="21"/>
        </w:rPr>
        <w:t>4.2.14</w:t>
      </w:r>
      <w:r w:rsidRPr="007010E1">
        <w:rPr>
          <w:rFonts w:ascii="Times New Roman" w:hAnsi="Times New Roman"/>
          <w:szCs w:val="21"/>
        </w:rPr>
        <w:t>的要求。</w:t>
      </w:r>
    </w:p>
    <w:p w14:paraId="6E1C140A" w14:textId="77777777" w:rsidR="00E36043" w:rsidRPr="007010E1" w:rsidRDefault="00E36043" w:rsidP="00E247B1">
      <w:pPr>
        <w:autoSpaceDE w:val="0"/>
        <w:autoSpaceDN w:val="0"/>
        <w:adjustRightInd w:val="0"/>
        <w:spacing w:line="360" w:lineRule="auto"/>
        <w:ind w:firstLineChars="200" w:firstLine="420"/>
        <w:jc w:val="center"/>
        <w:rPr>
          <w:rFonts w:ascii="Times New Roman" w:hAnsi="Times New Roman"/>
          <w:szCs w:val="21"/>
        </w:rPr>
      </w:pPr>
      <w:r w:rsidRPr="007010E1">
        <w:rPr>
          <w:rFonts w:ascii="Times New Roman" w:hAnsi="Times New Roman"/>
          <w:szCs w:val="21"/>
        </w:rPr>
        <w:object w:dxaOrig="960" w:dyaOrig="612" w14:anchorId="2AF07BA5">
          <v:shape id="_x0000_i1038" type="#_x0000_t75" style="width:48pt;height:30.4pt" o:ole="">
            <v:imagedata r:id="rId43" o:title=""/>
          </v:shape>
          <o:OLEObject Type="Embed" ProgID="Equation.DSMT4" ShapeID="_x0000_i1038" DrawAspect="Content" ObjectID="_1720528655" r:id="rId44"/>
        </w:object>
      </w:r>
      <w:r w:rsidRPr="007010E1">
        <w:rPr>
          <w:rFonts w:ascii="Times New Roman" w:hAnsi="Times New Roman"/>
          <w:szCs w:val="21"/>
        </w:rPr>
        <w:t xml:space="preserve">                                    </w:t>
      </w:r>
      <w:r w:rsidRPr="007010E1">
        <w:rPr>
          <w:rFonts w:ascii="Times New Roman" w:hAnsi="Times New Roman"/>
          <w:szCs w:val="21"/>
        </w:rPr>
        <w:t>式（</w:t>
      </w:r>
      <w:r w:rsidRPr="007010E1">
        <w:rPr>
          <w:rFonts w:ascii="Times New Roman" w:hAnsi="Times New Roman"/>
          <w:szCs w:val="21"/>
        </w:rPr>
        <w:t>4.2.14</w:t>
      </w:r>
      <w:r w:rsidRPr="007010E1">
        <w:rPr>
          <w:rFonts w:ascii="Times New Roman" w:hAnsi="Times New Roman"/>
          <w:szCs w:val="21"/>
        </w:rPr>
        <w:t>）</w:t>
      </w:r>
    </w:p>
    <w:p w14:paraId="4639BD51" w14:textId="77777777" w:rsidR="00E36043" w:rsidRPr="007010E1" w:rsidRDefault="00E36043" w:rsidP="00E36043">
      <w:pPr>
        <w:autoSpaceDE w:val="0"/>
        <w:autoSpaceDN w:val="0"/>
        <w:adjustRightInd w:val="0"/>
        <w:spacing w:line="360" w:lineRule="auto"/>
        <w:rPr>
          <w:rFonts w:ascii="Times New Roman" w:hAnsi="Times New Roman"/>
          <w:szCs w:val="21"/>
        </w:rPr>
      </w:pPr>
      <w:r w:rsidRPr="007010E1">
        <w:rPr>
          <w:rFonts w:ascii="Times New Roman" w:hAnsi="Times New Roman"/>
          <w:szCs w:val="21"/>
        </w:rPr>
        <w:t>式中：</w:t>
      </w:r>
      <w:r w:rsidRPr="007010E1">
        <w:rPr>
          <w:rFonts w:ascii="Times New Roman" w:hAnsi="Times New Roman"/>
          <w:szCs w:val="21"/>
        </w:rPr>
        <w:object w:dxaOrig="192" w:dyaOrig="252" w14:anchorId="66C43990">
          <v:shape id="_x0000_i1039" type="#_x0000_t75" style="width:10pt;height:13.2pt" o:ole="">
            <v:imagedata r:id="rId27" o:title=""/>
          </v:shape>
          <o:OLEObject Type="Embed" ProgID="Equation.DSMT4" ShapeID="_x0000_i1039" DrawAspect="Content" ObjectID="_1720528656" r:id="rId45"/>
        </w:object>
      </w:r>
      <w:r w:rsidRPr="007010E1">
        <w:rPr>
          <w:rFonts w:ascii="Times New Roman" w:hAnsi="Times New Roman"/>
          <w:szCs w:val="21"/>
        </w:rPr>
        <w:t>—</w:t>
      </w:r>
      <w:r w:rsidRPr="007010E1">
        <w:rPr>
          <w:rFonts w:ascii="Times New Roman" w:hAnsi="Times New Roman"/>
          <w:szCs w:val="21"/>
        </w:rPr>
        <w:t>单位长度上承重墙竖向荷载设计值，</w:t>
      </w:r>
      <w:r w:rsidRPr="007010E1">
        <w:rPr>
          <w:rFonts w:ascii="Times New Roman" w:hAnsi="Times New Roman"/>
          <w:szCs w:val="21"/>
        </w:rPr>
        <w:t>N/mm</w:t>
      </w:r>
      <w:r w:rsidRPr="007010E1">
        <w:rPr>
          <w:rFonts w:ascii="Times New Roman" w:hAnsi="Times New Roman"/>
          <w:szCs w:val="21"/>
        </w:rPr>
        <w:t>；</w:t>
      </w:r>
    </w:p>
    <w:p w14:paraId="3020A5AB" w14:textId="77777777" w:rsidR="00E36043" w:rsidRPr="007010E1" w:rsidRDefault="00E36043" w:rsidP="00E36043">
      <w:pPr>
        <w:autoSpaceDE w:val="0"/>
        <w:autoSpaceDN w:val="0"/>
        <w:adjustRightInd w:val="0"/>
        <w:spacing w:line="360" w:lineRule="auto"/>
        <w:ind w:firstLineChars="300" w:firstLine="630"/>
        <w:rPr>
          <w:rFonts w:ascii="Times New Roman" w:hAnsi="Times New Roman"/>
          <w:szCs w:val="21"/>
        </w:rPr>
      </w:pPr>
      <w:r w:rsidRPr="007010E1">
        <w:rPr>
          <w:rFonts w:ascii="Times New Roman" w:hAnsi="Times New Roman"/>
          <w:szCs w:val="21"/>
        </w:rPr>
        <w:object w:dxaOrig="252" w:dyaOrig="360" w14:anchorId="10E1343D">
          <v:shape id="_x0000_i1040" type="#_x0000_t75" style="width:13.2pt;height:18pt" o:ole="">
            <v:imagedata r:id="rId21" o:title=""/>
          </v:shape>
          <o:OLEObject Type="Embed" ProgID="Equation.DSMT4" ShapeID="_x0000_i1040" DrawAspect="Content" ObjectID="_1720528657" r:id="rId46"/>
        </w:object>
      </w:r>
      <w:r w:rsidRPr="007010E1">
        <w:rPr>
          <w:rFonts w:ascii="Times New Roman" w:hAnsi="Times New Roman"/>
          <w:szCs w:val="21"/>
        </w:rPr>
        <w:t>—</w:t>
      </w:r>
      <w:r w:rsidRPr="007010E1">
        <w:rPr>
          <w:rFonts w:ascii="Times New Roman" w:hAnsi="Times New Roman"/>
          <w:szCs w:val="21"/>
        </w:rPr>
        <w:t>砌体与混凝土界面粘结抗剪强度，由试验确定；无试验资料时，可根据夹梁混凝土强度等级高低在</w:t>
      </w:r>
      <w:r w:rsidRPr="007010E1">
        <w:rPr>
          <w:rFonts w:ascii="Times New Roman" w:hAnsi="Times New Roman"/>
          <w:szCs w:val="21"/>
        </w:rPr>
        <w:t>0.3~0.5N/mm</w:t>
      </w:r>
      <w:r w:rsidRPr="007010E1">
        <w:rPr>
          <w:rFonts w:ascii="Times New Roman" w:hAnsi="Times New Roman"/>
          <w:szCs w:val="21"/>
          <w:vertAlign w:val="superscript"/>
        </w:rPr>
        <w:t>2</w:t>
      </w:r>
      <w:r w:rsidRPr="007010E1">
        <w:rPr>
          <w:rFonts w:ascii="Times New Roman" w:hAnsi="Times New Roman"/>
          <w:szCs w:val="21"/>
        </w:rPr>
        <w:t>之间取值；</w:t>
      </w:r>
    </w:p>
    <w:p w14:paraId="6F805168" w14:textId="77777777" w:rsidR="00E36043" w:rsidRPr="007010E1" w:rsidRDefault="00E36043" w:rsidP="00E36043">
      <w:pPr>
        <w:autoSpaceDE w:val="0"/>
        <w:autoSpaceDN w:val="0"/>
        <w:adjustRightInd w:val="0"/>
        <w:spacing w:line="360" w:lineRule="auto"/>
        <w:ind w:firstLineChars="300" w:firstLine="630"/>
        <w:rPr>
          <w:rFonts w:ascii="Times New Roman" w:hAnsi="Times New Roman"/>
          <w:szCs w:val="21"/>
        </w:rPr>
      </w:pPr>
      <w:r w:rsidRPr="007010E1">
        <w:rPr>
          <w:rFonts w:ascii="Times New Roman" w:hAnsi="Times New Roman"/>
          <w:szCs w:val="21"/>
        </w:rPr>
        <w:object w:dxaOrig="192" w:dyaOrig="288" w14:anchorId="2A9DC35B">
          <v:shape id="_x0000_i1041" type="#_x0000_t75" style="width:10pt;height:14pt" o:ole="">
            <v:imagedata r:id="rId16" o:title=""/>
          </v:shape>
          <o:OLEObject Type="Embed" ProgID="Equation.DSMT4" ShapeID="_x0000_i1041" DrawAspect="Content" ObjectID="_1720528658" r:id="rId47"/>
        </w:object>
      </w:r>
      <w:r w:rsidRPr="007010E1">
        <w:rPr>
          <w:rFonts w:ascii="Times New Roman" w:hAnsi="Times New Roman"/>
          <w:szCs w:val="21"/>
        </w:rPr>
        <w:t>—</w:t>
      </w:r>
      <w:r w:rsidRPr="007010E1">
        <w:rPr>
          <w:rFonts w:ascii="Times New Roman" w:hAnsi="Times New Roman"/>
          <w:szCs w:val="21"/>
        </w:rPr>
        <w:t>夹梁与墙体结合面高度，</w:t>
      </w:r>
      <w:r w:rsidRPr="007010E1">
        <w:rPr>
          <w:rFonts w:ascii="Times New Roman" w:hAnsi="Times New Roman"/>
          <w:szCs w:val="21"/>
        </w:rPr>
        <w:t>mm</w:t>
      </w:r>
      <w:r w:rsidRPr="007010E1">
        <w:rPr>
          <w:rFonts w:ascii="Times New Roman" w:hAnsi="Times New Roman"/>
          <w:szCs w:val="21"/>
        </w:rPr>
        <w:t>。</w:t>
      </w:r>
    </w:p>
    <w:p w14:paraId="28BFFD24" w14:textId="59EF48CC" w:rsidR="00E36043" w:rsidRPr="007010E1" w:rsidRDefault="00E36043" w:rsidP="00E36043">
      <w:pPr>
        <w:autoSpaceDE w:val="0"/>
        <w:autoSpaceDN w:val="0"/>
        <w:adjustRightInd w:val="0"/>
        <w:spacing w:line="360" w:lineRule="auto"/>
        <w:rPr>
          <w:rFonts w:ascii="Times New Roman" w:hAnsi="Times New Roman"/>
          <w:szCs w:val="21"/>
        </w:rPr>
      </w:pPr>
      <w:r w:rsidRPr="007010E1">
        <w:rPr>
          <w:rFonts w:ascii="Times New Roman" w:hAnsi="Times New Roman"/>
          <w:b/>
          <w:bCs/>
          <w:szCs w:val="21"/>
        </w:rPr>
        <w:t>4.2.15</w:t>
      </w:r>
      <w:r w:rsidRPr="007010E1">
        <w:rPr>
          <w:rFonts w:ascii="Times New Roman" w:hAnsi="Times New Roman"/>
          <w:szCs w:val="21"/>
        </w:rPr>
        <w:t xml:space="preserve"> </w:t>
      </w:r>
      <w:r w:rsidRPr="007010E1">
        <w:rPr>
          <w:rFonts w:ascii="Times New Roman" w:hAnsi="Times New Roman"/>
          <w:szCs w:val="21"/>
        </w:rPr>
        <w:t>钢筋混凝土夹墙梁的拉梁中受拉纵筋或穿墙</w:t>
      </w:r>
      <w:r w:rsidR="00EB7AB2" w:rsidRPr="007010E1">
        <w:rPr>
          <w:rFonts w:ascii="Times New Roman" w:hAnsi="Times New Roman"/>
          <w:szCs w:val="21"/>
        </w:rPr>
        <w:t>螺栓数量满足轴心受拉构件最小配筋率要求，下部钢筋或穿墙螺栓按式</w:t>
      </w:r>
      <w:r w:rsidRPr="007010E1">
        <w:rPr>
          <w:rFonts w:ascii="Times New Roman" w:hAnsi="Times New Roman"/>
          <w:szCs w:val="21"/>
        </w:rPr>
        <w:t>4.2.15</w:t>
      </w:r>
      <w:r w:rsidRPr="007010E1">
        <w:rPr>
          <w:rFonts w:ascii="Times New Roman" w:hAnsi="Times New Roman"/>
          <w:szCs w:val="21"/>
        </w:rPr>
        <w:t>确定。</w:t>
      </w:r>
    </w:p>
    <w:p w14:paraId="685F1961" w14:textId="77777777" w:rsidR="00E36043" w:rsidRPr="007010E1" w:rsidRDefault="00E36043" w:rsidP="00E247B1">
      <w:pPr>
        <w:autoSpaceDE w:val="0"/>
        <w:autoSpaceDN w:val="0"/>
        <w:adjustRightInd w:val="0"/>
        <w:spacing w:line="360" w:lineRule="auto"/>
        <w:ind w:firstLineChars="200" w:firstLine="420"/>
        <w:jc w:val="center"/>
        <w:rPr>
          <w:rFonts w:ascii="Times New Roman" w:hAnsi="Times New Roman"/>
          <w:bCs/>
          <w:szCs w:val="21"/>
        </w:rPr>
      </w:pPr>
      <w:r w:rsidRPr="007010E1">
        <w:rPr>
          <w:rFonts w:ascii="Times New Roman" w:hAnsi="Times New Roman"/>
          <w:bCs/>
          <w:position w:val="-30"/>
          <w:szCs w:val="21"/>
        </w:rPr>
        <w:object w:dxaOrig="1126" w:dyaOrig="674" w14:anchorId="015C4092">
          <v:shape id="_x0000_i1042" type="#_x0000_t75" style="width:55.6pt;height:34pt" o:ole="">
            <v:imagedata r:id="rId48" o:title=""/>
          </v:shape>
          <o:OLEObject Type="Embed" ProgID="Equation.DSMT4" ShapeID="_x0000_i1042" DrawAspect="Content" ObjectID="_1720528659" r:id="rId49"/>
        </w:object>
      </w:r>
      <w:r w:rsidRPr="007010E1">
        <w:rPr>
          <w:rFonts w:ascii="Times New Roman" w:hAnsi="Times New Roman"/>
          <w:bCs/>
          <w:szCs w:val="21"/>
        </w:rPr>
        <w:t xml:space="preserve">                                   </w:t>
      </w:r>
      <w:r w:rsidRPr="007010E1">
        <w:rPr>
          <w:rFonts w:ascii="Times New Roman" w:hAnsi="Times New Roman"/>
          <w:bCs/>
          <w:szCs w:val="21"/>
        </w:rPr>
        <w:t>（</w:t>
      </w:r>
      <w:r w:rsidRPr="007010E1">
        <w:rPr>
          <w:rFonts w:ascii="Times New Roman" w:hAnsi="Times New Roman"/>
          <w:bCs/>
          <w:szCs w:val="21"/>
        </w:rPr>
        <w:t>4.2.15</w:t>
      </w:r>
      <w:r w:rsidRPr="007010E1">
        <w:rPr>
          <w:rFonts w:ascii="Times New Roman" w:hAnsi="Times New Roman"/>
          <w:bCs/>
          <w:szCs w:val="21"/>
        </w:rPr>
        <w:t>）</w:t>
      </w:r>
    </w:p>
    <w:p w14:paraId="235D8D22" w14:textId="763A20B0" w:rsidR="00E36043" w:rsidRPr="007010E1" w:rsidRDefault="00E36043" w:rsidP="00E36043">
      <w:pPr>
        <w:autoSpaceDE w:val="0"/>
        <w:autoSpaceDN w:val="0"/>
        <w:adjustRightInd w:val="0"/>
        <w:spacing w:line="360" w:lineRule="auto"/>
        <w:rPr>
          <w:rFonts w:ascii="Times New Roman" w:hAnsi="Times New Roman"/>
          <w:bCs/>
          <w:szCs w:val="21"/>
        </w:rPr>
      </w:pPr>
      <w:r w:rsidRPr="007010E1">
        <w:rPr>
          <w:rFonts w:ascii="Times New Roman" w:hAnsi="Times New Roman"/>
          <w:bCs/>
          <w:szCs w:val="21"/>
        </w:rPr>
        <w:t>式中：</w:t>
      </w:r>
      <w:r w:rsidRPr="007010E1">
        <w:rPr>
          <w:rFonts w:ascii="Times New Roman" w:hAnsi="Times New Roman"/>
          <w:bCs/>
          <w:szCs w:val="21"/>
        </w:rPr>
        <w:object w:dxaOrig="194" w:dyaOrig="231" w14:anchorId="4B25D198">
          <v:shape id="_x0000_i1043" type="#_x0000_t75" style="width:9.6pt;height:11.6pt" o:ole="">
            <v:imagedata r:id="rId50" o:title=""/>
          </v:shape>
          <o:OLEObject Type="Embed" ProgID="Equation.DSMT4" ShapeID="_x0000_i1043" DrawAspect="Content" ObjectID="_1720528660" r:id="rId51"/>
        </w:object>
      </w:r>
      <w:r w:rsidRPr="007010E1">
        <w:rPr>
          <w:rFonts w:ascii="Times New Roman" w:hAnsi="Times New Roman"/>
          <w:bCs/>
          <w:szCs w:val="21"/>
        </w:rPr>
        <w:t>—</w:t>
      </w:r>
      <w:r w:rsidR="00EB7AB2" w:rsidRPr="007010E1">
        <w:rPr>
          <w:rFonts w:ascii="Times New Roman" w:hAnsi="Times New Roman"/>
          <w:bCs/>
          <w:szCs w:val="21"/>
        </w:rPr>
        <w:t>名义剪跨，可按图</w:t>
      </w:r>
      <w:r w:rsidRPr="007010E1">
        <w:rPr>
          <w:rFonts w:ascii="Times New Roman" w:hAnsi="Times New Roman"/>
          <w:szCs w:val="21"/>
          <w:lang w:val="zh-CN"/>
        </w:rPr>
        <w:t>4.2.1</w:t>
      </w:r>
      <w:r w:rsidRPr="007010E1">
        <w:rPr>
          <w:rFonts w:ascii="Times New Roman" w:hAnsi="Times New Roman"/>
          <w:szCs w:val="21"/>
        </w:rPr>
        <w:t>5</w:t>
      </w:r>
      <w:r w:rsidRPr="007010E1">
        <w:rPr>
          <w:rFonts w:ascii="Times New Roman" w:hAnsi="Times New Roman"/>
          <w:bCs/>
          <w:szCs w:val="21"/>
        </w:rPr>
        <w:t>取值，</w:t>
      </w:r>
      <w:r w:rsidRPr="007010E1">
        <w:rPr>
          <w:rFonts w:ascii="Times New Roman" w:hAnsi="Times New Roman"/>
          <w:bCs/>
          <w:szCs w:val="21"/>
        </w:rPr>
        <w:t>mm</w:t>
      </w:r>
      <w:r w:rsidRPr="007010E1">
        <w:rPr>
          <w:rFonts w:ascii="Times New Roman" w:hAnsi="Times New Roman"/>
          <w:bCs/>
          <w:szCs w:val="21"/>
        </w:rPr>
        <w:t>；</w:t>
      </w:r>
    </w:p>
    <w:p w14:paraId="56FC2499" w14:textId="77777777" w:rsidR="00E36043" w:rsidRPr="007010E1" w:rsidRDefault="00E36043" w:rsidP="00E36043">
      <w:pPr>
        <w:autoSpaceDE w:val="0"/>
        <w:autoSpaceDN w:val="0"/>
        <w:adjustRightInd w:val="0"/>
        <w:spacing w:line="360" w:lineRule="auto"/>
        <w:ind w:firstLineChars="300" w:firstLine="630"/>
        <w:rPr>
          <w:rFonts w:ascii="Times New Roman" w:hAnsi="Times New Roman"/>
          <w:bCs/>
          <w:szCs w:val="21"/>
        </w:rPr>
      </w:pPr>
      <w:r w:rsidRPr="007010E1">
        <w:rPr>
          <w:rFonts w:ascii="Times New Roman" w:hAnsi="Times New Roman"/>
          <w:bCs/>
          <w:position w:val="-12"/>
          <w:szCs w:val="21"/>
        </w:rPr>
        <w:object w:dxaOrig="240" w:dyaOrig="360" w14:anchorId="04E682AC">
          <v:shape id="_x0000_i1044" type="#_x0000_t75" style="width:12pt;height:18pt" o:ole="">
            <v:imagedata r:id="rId18" o:title=""/>
          </v:shape>
          <o:OLEObject Type="Embed" ProgID="Equation.DSMT4" ShapeID="_x0000_i1044" DrawAspect="Content" ObjectID="_1720528661" r:id="rId52"/>
        </w:object>
      </w:r>
      <w:r w:rsidRPr="007010E1">
        <w:rPr>
          <w:rFonts w:ascii="Times New Roman" w:hAnsi="Times New Roman"/>
          <w:bCs/>
          <w:szCs w:val="21"/>
        </w:rPr>
        <w:t>—</w:t>
      </w:r>
      <w:r w:rsidRPr="007010E1">
        <w:rPr>
          <w:rFonts w:ascii="Times New Roman" w:hAnsi="Times New Roman"/>
          <w:bCs/>
          <w:szCs w:val="21"/>
        </w:rPr>
        <w:t>夹梁上表面至对拉钢筋形心的距离，</w:t>
      </w:r>
      <w:r w:rsidRPr="007010E1">
        <w:rPr>
          <w:rFonts w:ascii="Times New Roman" w:hAnsi="Times New Roman"/>
          <w:bCs/>
          <w:szCs w:val="21"/>
        </w:rPr>
        <w:t>mm</w:t>
      </w:r>
      <w:r w:rsidRPr="007010E1">
        <w:rPr>
          <w:rFonts w:ascii="Times New Roman" w:hAnsi="Times New Roman"/>
          <w:bCs/>
          <w:szCs w:val="21"/>
        </w:rPr>
        <w:t>；</w:t>
      </w:r>
    </w:p>
    <w:p w14:paraId="2214D3DB" w14:textId="77777777" w:rsidR="00E36043" w:rsidRPr="007010E1" w:rsidRDefault="00E36043" w:rsidP="00E36043">
      <w:pPr>
        <w:autoSpaceDE w:val="0"/>
        <w:autoSpaceDN w:val="0"/>
        <w:adjustRightInd w:val="0"/>
        <w:spacing w:line="360" w:lineRule="auto"/>
        <w:ind w:firstLineChars="300" w:firstLine="630"/>
        <w:rPr>
          <w:rFonts w:ascii="Times New Roman" w:hAnsi="Times New Roman"/>
          <w:bCs/>
          <w:szCs w:val="21"/>
        </w:rPr>
      </w:pPr>
      <w:r w:rsidRPr="007010E1">
        <w:rPr>
          <w:rFonts w:ascii="Times New Roman" w:hAnsi="Times New Roman"/>
          <w:bCs/>
          <w:position w:val="-12"/>
          <w:szCs w:val="21"/>
        </w:rPr>
        <w:object w:dxaOrig="240" w:dyaOrig="360" w14:anchorId="1A2FC63F">
          <v:shape id="_x0000_i1045" type="#_x0000_t75" style="width:12pt;height:18pt" o:ole="">
            <v:imagedata r:id="rId12" o:title=""/>
          </v:shape>
          <o:OLEObject Type="Embed" ProgID="Equation.DSMT4" ShapeID="_x0000_i1045" DrawAspect="Content" ObjectID="_1720528662" r:id="rId53"/>
        </w:object>
      </w:r>
      <w:r w:rsidRPr="007010E1">
        <w:rPr>
          <w:rFonts w:ascii="Times New Roman" w:hAnsi="Times New Roman"/>
          <w:bCs/>
          <w:szCs w:val="21"/>
        </w:rPr>
        <w:t>—</w:t>
      </w:r>
      <w:r w:rsidRPr="007010E1">
        <w:rPr>
          <w:rFonts w:ascii="Times New Roman" w:hAnsi="Times New Roman"/>
          <w:bCs/>
          <w:szCs w:val="21"/>
        </w:rPr>
        <w:t>夹梁截面宽度，</w:t>
      </w:r>
      <w:r w:rsidRPr="007010E1">
        <w:rPr>
          <w:rFonts w:ascii="Times New Roman" w:hAnsi="Times New Roman"/>
          <w:bCs/>
          <w:szCs w:val="21"/>
        </w:rPr>
        <w:t>mm</w:t>
      </w:r>
      <w:r w:rsidRPr="007010E1">
        <w:rPr>
          <w:rFonts w:ascii="Times New Roman" w:hAnsi="Times New Roman"/>
          <w:bCs/>
          <w:szCs w:val="21"/>
        </w:rPr>
        <w:t>；</w:t>
      </w:r>
    </w:p>
    <w:p w14:paraId="14103CF9" w14:textId="77777777" w:rsidR="00E36043" w:rsidRPr="007010E1" w:rsidRDefault="00E36043" w:rsidP="00E36043">
      <w:pPr>
        <w:autoSpaceDE w:val="0"/>
        <w:autoSpaceDN w:val="0"/>
        <w:adjustRightInd w:val="0"/>
        <w:spacing w:line="360" w:lineRule="auto"/>
        <w:ind w:firstLineChars="300" w:firstLine="630"/>
        <w:rPr>
          <w:rFonts w:ascii="Times New Roman" w:hAnsi="Times New Roman"/>
          <w:bCs/>
          <w:szCs w:val="21"/>
        </w:rPr>
      </w:pPr>
      <w:r w:rsidRPr="007010E1">
        <w:rPr>
          <w:rFonts w:ascii="Times New Roman" w:hAnsi="Times New Roman"/>
          <w:bCs/>
          <w:position w:val="-12"/>
          <w:szCs w:val="21"/>
        </w:rPr>
        <w:object w:dxaOrig="305" w:dyaOrig="360" w14:anchorId="35D5167C">
          <v:shape id="_x0000_i1046" type="#_x0000_t75" style="width:15.6pt;height:18pt" o:ole="">
            <v:imagedata r:id="rId14" o:title=""/>
          </v:shape>
          <o:OLEObject Type="Embed" ProgID="Equation.DSMT4" ShapeID="_x0000_i1046" DrawAspect="Content" ObjectID="_1720528663" r:id="rId54"/>
        </w:object>
      </w:r>
      <w:r w:rsidRPr="007010E1">
        <w:rPr>
          <w:rFonts w:ascii="Times New Roman" w:hAnsi="Times New Roman"/>
          <w:bCs/>
          <w:szCs w:val="21"/>
        </w:rPr>
        <w:t>—</w:t>
      </w:r>
      <w:r w:rsidRPr="007010E1">
        <w:rPr>
          <w:rFonts w:ascii="Times New Roman" w:hAnsi="Times New Roman"/>
          <w:bCs/>
          <w:szCs w:val="21"/>
        </w:rPr>
        <w:t>墙体厚度，</w:t>
      </w:r>
      <w:r w:rsidRPr="007010E1">
        <w:rPr>
          <w:rFonts w:ascii="Times New Roman" w:hAnsi="Times New Roman"/>
          <w:bCs/>
          <w:szCs w:val="21"/>
        </w:rPr>
        <w:t>mm</w:t>
      </w:r>
      <w:r w:rsidRPr="007010E1">
        <w:rPr>
          <w:rFonts w:ascii="Times New Roman" w:hAnsi="Times New Roman"/>
          <w:bCs/>
          <w:szCs w:val="21"/>
        </w:rPr>
        <w:t>。</w:t>
      </w:r>
    </w:p>
    <w:p w14:paraId="4DFFC9B7" w14:textId="77777777" w:rsidR="00E36043" w:rsidRPr="007010E1" w:rsidRDefault="00E36043" w:rsidP="00E36043">
      <w:pPr>
        <w:autoSpaceDE w:val="0"/>
        <w:autoSpaceDN w:val="0"/>
        <w:adjustRightInd w:val="0"/>
        <w:spacing w:line="360" w:lineRule="auto"/>
        <w:ind w:firstLineChars="300" w:firstLine="630"/>
        <w:rPr>
          <w:rFonts w:ascii="Times New Roman" w:hAnsi="Times New Roman"/>
          <w:bCs/>
          <w:szCs w:val="21"/>
        </w:rPr>
      </w:pPr>
    </w:p>
    <w:p w14:paraId="68EA403A" w14:textId="77777777" w:rsidR="00E36043" w:rsidRPr="007010E1" w:rsidRDefault="00E36043" w:rsidP="00E36043">
      <w:pPr>
        <w:autoSpaceDE w:val="0"/>
        <w:autoSpaceDN w:val="0"/>
        <w:adjustRightInd w:val="0"/>
        <w:spacing w:line="360" w:lineRule="auto"/>
        <w:rPr>
          <w:rFonts w:ascii="Times New Roman" w:hAnsi="Times New Roman"/>
          <w:szCs w:val="21"/>
        </w:rPr>
      </w:pPr>
      <w:r w:rsidRPr="007010E1">
        <w:rPr>
          <w:rFonts w:ascii="Times New Roman" w:hAnsi="Times New Roman"/>
          <w:b/>
          <w:noProof/>
          <w:szCs w:val="21"/>
        </w:rPr>
        <w:lastRenderedPageBreak/>
        <mc:AlternateContent>
          <mc:Choice Requires="wps">
            <w:drawing>
              <wp:anchor distT="0" distB="0" distL="114300" distR="114300" simplePos="0" relativeHeight="251701248" behindDoc="0" locked="0" layoutInCell="1" allowOverlap="1" wp14:anchorId="684830E7" wp14:editId="3488FBEA">
                <wp:simplePos x="0" y="0"/>
                <wp:positionH relativeFrom="column">
                  <wp:posOffset>-48260</wp:posOffset>
                </wp:positionH>
                <wp:positionV relativeFrom="paragraph">
                  <wp:posOffset>12700</wp:posOffset>
                </wp:positionV>
                <wp:extent cx="5286375" cy="2487295"/>
                <wp:effectExtent l="0" t="0" r="9525" b="8255"/>
                <wp:wrapTopAndBottom/>
                <wp:docPr id="175" name="文本框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2487295"/>
                        </a:xfrm>
                        <a:prstGeom prst="rect">
                          <a:avLst/>
                        </a:prstGeom>
                        <a:solidFill>
                          <a:srgbClr val="FFFFFF"/>
                        </a:solidFill>
                        <a:ln>
                          <a:noFill/>
                        </a:ln>
                      </wps:spPr>
                      <wps:txbx>
                        <w:txbxContent>
                          <w:p w14:paraId="3F589778" w14:textId="77777777" w:rsidR="00152DDE" w:rsidRDefault="00152DDE" w:rsidP="00E36043">
                            <w:pPr>
                              <w:autoSpaceDE w:val="0"/>
                              <w:autoSpaceDN w:val="0"/>
                              <w:adjustRightInd w:val="0"/>
                              <w:spacing w:line="360" w:lineRule="auto"/>
                              <w:ind w:firstLine="420"/>
                              <w:jc w:val="center"/>
                              <w:rPr>
                                <w:b/>
                                <w:bCs/>
                                <w:szCs w:val="21"/>
                              </w:rPr>
                            </w:pPr>
                            <w:r>
                              <w:rPr>
                                <w:noProof/>
                              </w:rPr>
                              <w:drawing>
                                <wp:inline distT="0" distB="0" distL="0" distR="0" wp14:anchorId="5B917298" wp14:editId="75E6182B">
                                  <wp:extent cx="2405380" cy="2033270"/>
                                  <wp:effectExtent l="0" t="0" r="13970" b="508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55">
                                            <a:extLst>
                                              <a:ext uri="{28A0092B-C50C-407E-A947-70E740481C1C}">
                                                <a14:useLocalDpi xmlns:a14="http://schemas.microsoft.com/office/drawing/2010/main" val="0"/>
                                              </a:ext>
                                            </a:extLst>
                                          </a:blip>
                                          <a:srcRect l="35741" t="31085" r="37723" b="28618"/>
                                          <a:stretch>
                                            <a:fillRect/>
                                          </a:stretch>
                                        </pic:blipFill>
                                        <pic:spPr>
                                          <a:xfrm>
                                            <a:off x="0" y="0"/>
                                            <a:ext cx="2411869" cy="2039279"/>
                                          </a:xfrm>
                                          <a:prstGeom prst="rect">
                                            <a:avLst/>
                                          </a:prstGeom>
                                          <a:noFill/>
                                          <a:ln>
                                            <a:noFill/>
                                          </a:ln>
                                        </pic:spPr>
                                      </pic:pic>
                                    </a:graphicData>
                                  </a:graphic>
                                </wp:inline>
                              </w:drawing>
                            </w:r>
                          </w:p>
                          <w:p w14:paraId="44B7ADBC" w14:textId="6A11A004" w:rsidR="00152DDE" w:rsidRDefault="00152DDE" w:rsidP="00E36043">
                            <w:pPr>
                              <w:autoSpaceDE w:val="0"/>
                              <w:autoSpaceDN w:val="0"/>
                              <w:adjustRightInd w:val="0"/>
                              <w:spacing w:line="360" w:lineRule="auto"/>
                              <w:ind w:firstLine="420"/>
                              <w:jc w:val="center"/>
                              <w:rPr>
                                <w:b/>
                                <w:bCs/>
                                <w:szCs w:val="21"/>
                              </w:rPr>
                            </w:pPr>
                            <w:r w:rsidRPr="009B70BF">
                              <w:rPr>
                                <w:rFonts w:hint="eastAsia"/>
                                <w:b/>
                                <w:bCs/>
                                <w:szCs w:val="21"/>
                              </w:rPr>
                              <w:t>图</w:t>
                            </w:r>
                            <w:r w:rsidRPr="009B70BF">
                              <w:rPr>
                                <w:b/>
                                <w:bCs/>
                                <w:szCs w:val="21"/>
                              </w:rPr>
                              <w:t>4.2.1</w:t>
                            </w:r>
                            <w:r w:rsidRPr="009B70BF">
                              <w:rPr>
                                <w:rFonts w:hint="eastAsia"/>
                                <w:b/>
                                <w:bCs/>
                                <w:szCs w:val="21"/>
                              </w:rPr>
                              <w:t>5</w:t>
                            </w:r>
                            <w:r w:rsidRPr="009B70BF">
                              <w:rPr>
                                <w:b/>
                                <w:bCs/>
                                <w:szCs w:val="21"/>
                              </w:rPr>
                              <w:t xml:space="preserve">  </w:t>
                            </w:r>
                            <w:r w:rsidRPr="009B70BF">
                              <w:rPr>
                                <w:rFonts w:hint="eastAsia"/>
                                <w:b/>
                                <w:bCs/>
                                <w:szCs w:val="21"/>
                              </w:rPr>
                              <w:t>剪跨</w:t>
                            </w:r>
                            <w:r w:rsidRPr="009B70BF">
                              <w:rPr>
                                <w:rFonts w:hint="eastAsia"/>
                                <w:b/>
                                <w:bCs/>
                                <w:szCs w:val="21"/>
                              </w:rPr>
                              <w:t>a</w:t>
                            </w:r>
                            <w:r w:rsidRPr="009B70BF">
                              <w:rPr>
                                <w:b/>
                                <w:bCs/>
                                <w:szCs w:val="21"/>
                              </w:rPr>
                              <w:t>取值示意图</w:t>
                            </w:r>
                          </w:p>
                        </w:txbxContent>
                      </wps:txbx>
                      <wps:bodyPr rot="0" vert="horz" wrap="square" lIns="91440" tIns="45720" rIns="91440" bIns="45720" anchor="t" anchorCtr="0" upright="1">
                        <a:noAutofit/>
                      </wps:bodyPr>
                    </wps:wsp>
                  </a:graphicData>
                </a:graphic>
              </wp:anchor>
            </w:drawing>
          </mc:Choice>
          <mc:Fallback>
            <w:pict>
              <v:shape w14:anchorId="684830E7" id="文本框 175" o:spid="_x0000_s1028" type="#_x0000_t202" style="position:absolute;left:0;text-align:left;margin-left:-3.8pt;margin-top:1pt;width:416.25pt;height:195.8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" stroked="f">
                <v:textbox>
                  <w:txbxContent>
                    <w:p w14:paraId="3F589778" w14:textId="77777777" w:rsidR="00152DDE" w:rsidRDefault="00152DDE" w:rsidP="00E36043">
                      <w:pPr>
                        <w:autoSpaceDE w:val="0"/>
                        <w:autoSpaceDN w:val="0"/>
                        <w:adjustRightInd w:val="0"/>
                        <w:spacing w:line="360" w:lineRule="auto"/>
                        <w:ind w:firstLine="420"/>
                        <w:jc w:val="center"/>
                        <w:rPr>
                          <w:b/>
                          <w:bCs/>
                          <w:szCs w:val="21"/>
                        </w:rPr>
                      </w:pPr>
                      <w:r>
                        <w:rPr>
                          <w:noProof/>
                        </w:rPr>
                        <w:drawing>
                          <wp:inline distT="0" distB="0" distL="0" distR="0" wp14:anchorId="5B917298" wp14:editId="75E6182B">
                            <wp:extent cx="2405380" cy="2033270"/>
                            <wp:effectExtent l="0" t="0" r="13970" b="508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56">
                                      <a:extLst>
                                        <a:ext uri="{28A0092B-C50C-407E-A947-70E740481C1C}">
                                          <a14:useLocalDpi xmlns:a14="http://schemas.microsoft.com/office/drawing/2010/main" val="0"/>
                                        </a:ext>
                                      </a:extLst>
                                    </a:blip>
                                    <a:srcRect l="35741" t="31085" r="37723" b="28618"/>
                                    <a:stretch>
                                      <a:fillRect/>
                                    </a:stretch>
                                  </pic:blipFill>
                                  <pic:spPr>
                                    <a:xfrm>
                                      <a:off x="0" y="0"/>
                                      <a:ext cx="2411869" cy="2039279"/>
                                    </a:xfrm>
                                    <a:prstGeom prst="rect">
                                      <a:avLst/>
                                    </a:prstGeom>
                                    <a:noFill/>
                                    <a:ln>
                                      <a:noFill/>
                                    </a:ln>
                                  </pic:spPr>
                                </pic:pic>
                              </a:graphicData>
                            </a:graphic>
                          </wp:inline>
                        </w:drawing>
                      </w:r>
                    </w:p>
                    <w:p w14:paraId="44B7ADBC" w14:textId="6A11A004" w:rsidR="00152DDE" w:rsidRDefault="00152DDE" w:rsidP="00E36043">
                      <w:pPr>
                        <w:autoSpaceDE w:val="0"/>
                        <w:autoSpaceDN w:val="0"/>
                        <w:adjustRightInd w:val="0"/>
                        <w:spacing w:line="360" w:lineRule="auto"/>
                        <w:ind w:firstLine="420"/>
                        <w:jc w:val="center"/>
                        <w:rPr>
                          <w:b/>
                          <w:bCs/>
                          <w:szCs w:val="21"/>
                        </w:rPr>
                      </w:pPr>
                      <w:r w:rsidRPr="009B70BF">
                        <w:rPr>
                          <w:rFonts w:hint="eastAsia"/>
                          <w:b/>
                          <w:bCs/>
                          <w:szCs w:val="21"/>
                        </w:rPr>
                        <w:t>图</w:t>
                      </w:r>
                      <w:r w:rsidRPr="009B70BF">
                        <w:rPr>
                          <w:b/>
                          <w:bCs/>
                          <w:szCs w:val="21"/>
                        </w:rPr>
                        <w:t>4.2.1</w:t>
                      </w:r>
                      <w:r w:rsidRPr="009B70BF">
                        <w:rPr>
                          <w:rFonts w:hint="eastAsia"/>
                          <w:b/>
                          <w:bCs/>
                          <w:szCs w:val="21"/>
                        </w:rPr>
                        <w:t>5</w:t>
                      </w:r>
                      <w:r w:rsidRPr="009B70BF">
                        <w:rPr>
                          <w:b/>
                          <w:bCs/>
                          <w:szCs w:val="21"/>
                        </w:rPr>
                        <w:t xml:space="preserve">  </w:t>
                      </w:r>
                      <w:r w:rsidRPr="009B70BF">
                        <w:rPr>
                          <w:rFonts w:hint="eastAsia"/>
                          <w:b/>
                          <w:bCs/>
                          <w:szCs w:val="21"/>
                        </w:rPr>
                        <w:t>剪跨</w:t>
                      </w:r>
                      <w:r w:rsidRPr="009B70BF">
                        <w:rPr>
                          <w:rFonts w:hint="eastAsia"/>
                          <w:b/>
                          <w:bCs/>
                          <w:szCs w:val="21"/>
                        </w:rPr>
                        <w:t>a</w:t>
                      </w:r>
                      <w:r w:rsidRPr="009B70BF">
                        <w:rPr>
                          <w:b/>
                          <w:bCs/>
                          <w:szCs w:val="21"/>
                        </w:rPr>
                        <w:t>取值示意图</w:t>
                      </w:r>
                    </w:p>
                  </w:txbxContent>
                </v:textbox>
                <w10:wrap type="topAndBottom"/>
              </v:shape>
            </w:pict>
          </mc:Fallback>
        </mc:AlternateContent>
      </w:r>
      <w:r w:rsidRPr="007010E1">
        <w:rPr>
          <w:rFonts w:ascii="Times New Roman" w:hAnsi="Times New Roman"/>
          <w:b/>
          <w:szCs w:val="21"/>
          <w:lang w:val="zh-CN"/>
        </w:rPr>
        <w:t>4.2.1</w:t>
      </w:r>
      <w:r w:rsidRPr="007010E1">
        <w:rPr>
          <w:rFonts w:ascii="Times New Roman" w:hAnsi="Times New Roman"/>
          <w:b/>
          <w:szCs w:val="21"/>
        </w:rPr>
        <w:t>6</w:t>
      </w:r>
      <w:r w:rsidRPr="007010E1">
        <w:rPr>
          <w:rFonts w:ascii="Times New Roman" w:hAnsi="Times New Roman"/>
          <w:szCs w:val="21"/>
          <w:lang w:val="zh-CN"/>
        </w:rPr>
        <w:t xml:space="preserve"> </w:t>
      </w:r>
      <w:r w:rsidRPr="007010E1">
        <w:rPr>
          <w:rFonts w:ascii="Times New Roman" w:hAnsi="Times New Roman"/>
          <w:szCs w:val="21"/>
          <w:lang w:val="zh-CN"/>
        </w:rPr>
        <w:t>采用抽柱法进行托换时，应符合下列规定：</w:t>
      </w:r>
    </w:p>
    <w:p w14:paraId="7DAEED99" w14:textId="7F6A2751" w:rsidR="00E36043" w:rsidRPr="007010E1" w:rsidRDefault="000854C8" w:rsidP="00E36043">
      <w:pPr>
        <w:autoSpaceDE w:val="0"/>
        <w:autoSpaceDN w:val="0"/>
        <w:adjustRightInd w:val="0"/>
        <w:spacing w:line="360" w:lineRule="auto"/>
        <w:ind w:firstLineChars="200" w:firstLine="420"/>
        <w:rPr>
          <w:rFonts w:ascii="Times New Roman" w:hAnsi="Times New Roman"/>
          <w:szCs w:val="21"/>
        </w:rPr>
      </w:pPr>
      <w:r w:rsidRPr="007010E1">
        <w:rPr>
          <w:rFonts w:ascii="Times New Roman" w:hAnsi="Times New Roman"/>
          <w:noProof/>
          <w:szCs w:val="21"/>
        </w:rPr>
        <mc:AlternateContent>
          <mc:Choice Requires="wps">
            <w:drawing>
              <wp:anchor distT="0" distB="0" distL="114300" distR="114300" simplePos="0" relativeHeight="251696128" behindDoc="0" locked="0" layoutInCell="1" allowOverlap="1" wp14:anchorId="65FF98EE" wp14:editId="11D014CD">
                <wp:simplePos x="0" y="0"/>
                <wp:positionH relativeFrom="margin">
                  <wp:posOffset>57150</wp:posOffset>
                </wp:positionH>
                <wp:positionV relativeFrom="paragraph">
                  <wp:posOffset>833120</wp:posOffset>
                </wp:positionV>
                <wp:extent cx="4819650" cy="2143125"/>
                <wp:effectExtent l="0" t="0" r="0" b="9525"/>
                <wp:wrapTopAndBottom/>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143125"/>
                        </a:xfrm>
                        <a:prstGeom prst="rect">
                          <a:avLst/>
                        </a:prstGeom>
                        <a:solidFill>
                          <a:srgbClr val="FFFFFF"/>
                        </a:solidFill>
                        <a:ln>
                          <a:noFill/>
                        </a:ln>
                      </wps:spPr>
                      <wps:txbx>
                        <w:txbxContent>
                          <w:p w14:paraId="7C64BDC3" w14:textId="77777777" w:rsidR="00152DDE" w:rsidRDefault="00152DDE" w:rsidP="00E36043">
                            <w:pPr>
                              <w:autoSpaceDE w:val="0"/>
                              <w:autoSpaceDN w:val="0"/>
                              <w:adjustRightInd w:val="0"/>
                              <w:spacing w:line="240" w:lineRule="atLeast"/>
                              <w:jc w:val="center"/>
                            </w:pPr>
                            <w:r>
                              <w:rPr>
                                <w:rFonts w:hint="eastAsia"/>
                                <w:noProof/>
                              </w:rPr>
                              <w:drawing>
                                <wp:inline distT="0" distB="0" distL="0" distR="0" wp14:anchorId="6ED9DE3F" wp14:editId="37300269">
                                  <wp:extent cx="2314575" cy="1228725"/>
                                  <wp:effectExtent l="0" t="0" r="9525" b="9525"/>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314575" cy="1228725"/>
                                          </a:xfrm>
                                          <a:prstGeom prst="rect">
                                            <a:avLst/>
                                          </a:prstGeom>
                                          <a:noFill/>
                                          <a:ln>
                                            <a:noFill/>
                                          </a:ln>
                                        </pic:spPr>
                                      </pic:pic>
                                    </a:graphicData>
                                  </a:graphic>
                                </wp:inline>
                              </w:drawing>
                            </w:r>
                            <w:r>
                              <w:rPr>
                                <w:rFonts w:hint="eastAsia"/>
                                <w:noProof/>
                              </w:rPr>
                              <w:drawing>
                                <wp:inline distT="0" distB="0" distL="0" distR="0" wp14:anchorId="47D942CC" wp14:editId="74E45EFA">
                                  <wp:extent cx="2171700" cy="1162050"/>
                                  <wp:effectExtent l="0" t="0" r="0" b="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171700" cy="1162050"/>
                                          </a:xfrm>
                                          <a:prstGeom prst="rect">
                                            <a:avLst/>
                                          </a:prstGeom>
                                          <a:noFill/>
                                          <a:ln>
                                            <a:noFill/>
                                          </a:ln>
                                        </pic:spPr>
                                      </pic:pic>
                                    </a:graphicData>
                                  </a:graphic>
                                </wp:inline>
                              </w:drawing>
                            </w:r>
                          </w:p>
                          <w:p w14:paraId="3FD0D3A8" w14:textId="77777777" w:rsidR="00152DDE" w:rsidRDefault="00152DDE" w:rsidP="00E36043">
                            <w:pPr>
                              <w:autoSpaceDE w:val="0"/>
                              <w:autoSpaceDN w:val="0"/>
                              <w:adjustRightInd w:val="0"/>
                              <w:spacing w:line="240" w:lineRule="atLeast"/>
                              <w:jc w:val="center"/>
                            </w:pPr>
                            <w:r>
                              <w:t xml:space="preserve">(a)  </w:t>
                            </w:r>
                            <w:r>
                              <w:rPr>
                                <w:rFonts w:hint="eastAsia"/>
                              </w:rPr>
                              <w:t>板下设置</w:t>
                            </w:r>
                            <w:r>
                              <w:t xml:space="preserve">           (a)  </w:t>
                            </w:r>
                            <w:r>
                              <w:rPr>
                                <w:rFonts w:hint="eastAsia"/>
                              </w:rPr>
                              <w:t>板上设置</w:t>
                            </w:r>
                          </w:p>
                          <w:p w14:paraId="4954AA93" w14:textId="77777777" w:rsidR="00152DDE" w:rsidRDefault="00152DDE" w:rsidP="00E36043">
                            <w:pPr>
                              <w:autoSpaceDE w:val="0"/>
                              <w:autoSpaceDN w:val="0"/>
                              <w:adjustRightInd w:val="0"/>
                              <w:spacing w:line="240" w:lineRule="atLeast"/>
                              <w:jc w:val="center"/>
                            </w:pPr>
                            <w:r>
                              <w:rPr>
                                <w:rFonts w:hint="eastAsia"/>
                              </w:rPr>
                              <w:t>图</w:t>
                            </w:r>
                            <w:r>
                              <w:t>4.2.1</w:t>
                            </w:r>
                            <w:r>
                              <w:rPr>
                                <w:rFonts w:hint="eastAsia"/>
                              </w:rPr>
                              <w:t>6-1</w:t>
                            </w:r>
                            <w:r>
                              <w:t xml:space="preserve">  </w:t>
                            </w:r>
                            <w:r>
                              <w:rPr>
                                <w:rFonts w:hint="eastAsia"/>
                              </w:rPr>
                              <w:t>钢筋混凝土托梁托换</w:t>
                            </w:r>
                          </w:p>
                          <w:p w14:paraId="50209B60" w14:textId="77777777" w:rsidR="00152DDE" w:rsidRDefault="00152DDE" w:rsidP="00E36043">
                            <w:pPr>
                              <w:numPr>
                                <w:ilvl w:val="0"/>
                                <w:numId w:val="1"/>
                              </w:numPr>
                              <w:autoSpaceDE w:val="0"/>
                              <w:autoSpaceDN w:val="0"/>
                              <w:adjustRightInd w:val="0"/>
                              <w:spacing w:line="240" w:lineRule="atLeast"/>
                              <w:jc w:val="center"/>
                            </w:pPr>
                            <w:r>
                              <w:rPr>
                                <w:rFonts w:hint="eastAsia"/>
                              </w:rPr>
                              <w:t>新设基础梁，</w:t>
                            </w:r>
                            <w:r>
                              <w:t>2.</w:t>
                            </w:r>
                            <w:r>
                              <w:rPr>
                                <w:rFonts w:hint="eastAsia"/>
                              </w:rPr>
                              <w:t>端柱，</w:t>
                            </w:r>
                            <w:r>
                              <w:t>3.</w:t>
                            </w:r>
                            <w:r>
                              <w:rPr>
                                <w:rFonts w:hint="eastAsia"/>
                              </w:rPr>
                              <w:t>托梁，</w:t>
                            </w:r>
                            <w:r>
                              <w:t>4.</w:t>
                            </w:r>
                            <w:r>
                              <w:rPr>
                                <w:rFonts w:hint="eastAsia"/>
                              </w:rPr>
                              <w:t>扩大基础，</w:t>
                            </w:r>
                            <w:r>
                              <w:t>5.</w:t>
                            </w:r>
                            <w:r>
                              <w:rPr>
                                <w:rFonts w:hint="eastAsia"/>
                              </w:rPr>
                              <w:t>原梁、楼板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FF98EE" id="文本框 11" o:spid="_x0000_s1029" type="#_x0000_t202" style="position:absolute;left:0;text-align:left;margin-left:4.5pt;margin-top:65.6pt;width:379.5pt;height:168.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" stroked="f">
                <v:textbox>
                  <w:txbxContent>
                    <w:p w14:paraId="7C64BDC3" w14:textId="77777777" w:rsidR="00152DDE" w:rsidRDefault="00152DDE" w:rsidP="00E36043">
                      <w:pPr>
                        <w:autoSpaceDE w:val="0"/>
                        <w:autoSpaceDN w:val="0"/>
                        <w:adjustRightInd w:val="0"/>
                        <w:spacing w:line="240" w:lineRule="atLeast"/>
                        <w:jc w:val="center"/>
                      </w:pPr>
                      <w:r>
                        <w:rPr>
                          <w:rFonts w:hint="eastAsia"/>
                          <w:noProof/>
                        </w:rPr>
                        <w:drawing>
                          <wp:inline distT="0" distB="0" distL="0" distR="0" wp14:anchorId="6ED9DE3F" wp14:editId="37300269">
                            <wp:extent cx="2314575" cy="1228725"/>
                            <wp:effectExtent l="0" t="0" r="9525" b="9525"/>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314575" cy="1228725"/>
                                    </a:xfrm>
                                    <a:prstGeom prst="rect">
                                      <a:avLst/>
                                    </a:prstGeom>
                                    <a:noFill/>
                                    <a:ln>
                                      <a:noFill/>
                                    </a:ln>
                                  </pic:spPr>
                                </pic:pic>
                              </a:graphicData>
                            </a:graphic>
                          </wp:inline>
                        </w:drawing>
                      </w:r>
                      <w:r>
                        <w:rPr>
                          <w:rFonts w:hint="eastAsia"/>
                          <w:noProof/>
                        </w:rPr>
                        <w:drawing>
                          <wp:inline distT="0" distB="0" distL="0" distR="0" wp14:anchorId="47D942CC" wp14:editId="74E45EFA">
                            <wp:extent cx="2171700" cy="1162050"/>
                            <wp:effectExtent l="0" t="0" r="0" b="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171700" cy="1162050"/>
                                    </a:xfrm>
                                    <a:prstGeom prst="rect">
                                      <a:avLst/>
                                    </a:prstGeom>
                                    <a:noFill/>
                                    <a:ln>
                                      <a:noFill/>
                                    </a:ln>
                                  </pic:spPr>
                                </pic:pic>
                              </a:graphicData>
                            </a:graphic>
                          </wp:inline>
                        </w:drawing>
                      </w:r>
                    </w:p>
                    <w:p w14:paraId="3FD0D3A8" w14:textId="77777777" w:rsidR="00152DDE" w:rsidRDefault="00152DDE" w:rsidP="00E36043">
                      <w:pPr>
                        <w:autoSpaceDE w:val="0"/>
                        <w:autoSpaceDN w:val="0"/>
                        <w:adjustRightInd w:val="0"/>
                        <w:spacing w:line="240" w:lineRule="atLeast"/>
                        <w:jc w:val="center"/>
                      </w:pPr>
                      <w:r>
                        <w:t xml:space="preserve">(a)  </w:t>
                      </w:r>
                      <w:r>
                        <w:rPr>
                          <w:rFonts w:hint="eastAsia"/>
                        </w:rPr>
                        <w:t>板下设置</w:t>
                      </w:r>
                      <w:r>
                        <w:t xml:space="preserve">           (a)  </w:t>
                      </w:r>
                      <w:r>
                        <w:rPr>
                          <w:rFonts w:hint="eastAsia"/>
                        </w:rPr>
                        <w:t>板上设置</w:t>
                      </w:r>
                    </w:p>
                    <w:p w14:paraId="4954AA93" w14:textId="77777777" w:rsidR="00152DDE" w:rsidRDefault="00152DDE" w:rsidP="00E36043">
                      <w:pPr>
                        <w:autoSpaceDE w:val="0"/>
                        <w:autoSpaceDN w:val="0"/>
                        <w:adjustRightInd w:val="0"/>
                        <w:spacing w:line="240" w:lineRule="atLeast"/>
                        <w:jc w:val="center"/>
                      </w:pPr>
                      <w:r>
                        <w:rPr>
                          <w:rFonts w:hint="eastAsia"/>
                        </w:rPr>
                        <w:t>图</w:t>
                      </w:r>
                      <w:r>
                        <w:t>4.2.1</w:t>
                      </w:r>
                      <w:r>
                        <w:rPr>
                          <w:rFonts w:hint="eastAsia"/>
                        </w:rPr>
                        <w:t>6-1</w:t>
                      </w:r>
                      <w:r>
                        <w:t xml:space="preserve">  </w:t>
                      </w:r>
                      <w:r>
                        <w:rPr>
                          <w:rFonts w:hint="eastAsia"/>
                        </w:rPr>
                        <w:t>钢筋混凝土托梁托换</w:t>
                      </w:r>
                    </w:p>
                    <w:p w14:paraId="50209B60" w14:textId="77777777" w:rsidR="00152DDE" w:rsidRDefault="00152DDE" w:rsidP="00E36043">
                      <w:pPr>
                        <w:numPr>
                          <w:ilvl w:val="0"/>
                          <w:numId w:val="1"/>
                        </w:numPr>
                        <w:autoSpaceDE w:val="0"/>
                        <w:autoSpaceDN w:val="0"/>
                        <w:adjustRightInd w:val="0"/>
                        <w:spacing w:line="240" w:lineRule="atLeast"/>
                        <w:jc w:val="center"/>
                      </w:pPr>
                      <w:r>
                        <w:rPr>
                          <w:rFonts w:hint="eastAsia"/>
                        </w:rPr>
                        <w:t>新设基础梁，</w:t>
                      </w:r>
                      <w:r>
                        <w:t>2.</w:t>
                      </w:r>
                      <w:r>
                        <w:rPr>
                          <w:rFonts w:hint="eastAsia"/>
                        </w:rPr>
                        <w:t>端柱，</w:t>
                      </w:r>
                      <w:r>
                        <w:t>3.</w:t>
                      </w:r>
                      <w:r>
                        <w:rPr>
                          <w:rFonts w:hint="eastAsia"/>
                        </w:rPr>
                        <w:t>托梁，</w:t>
                      </w:r>
                      <w:r>
                        <w:t>4.</w:t>
                      </w:r>
                      <w:r>
                        <w:rPr>
                          <w:rFonts w:hint="eastAsia"/>
                        </w:rPr>
                        <w:t>扩大基础，</w:t>
                      </w:r>
                      <w:r>
                        <w:t>5.</w:t>
                      </w:r>
                      <w:r>
                        <w:rPr>
                          <w:rFonts w:hint="eastAsia"/>
                        </w:rPr>
                        <w:t>原梁、楼板</w:t>
                      </w:r>
                    </w:p>
                  </w:txbxContent>
                </v:textbox>
                <w10:wrap type="topAndBottom" anchorx="margin"/>
              </v:shape>
            </w:pict>
          </mc:Fallback>
        </mc:AlternateContent>
      </w:r>
      <w:r w:rsidR="00E36043" w:rsidRPr="007010E1">
        <w:rPr>
          <w:rFonts w:ascii="Times New Roman" w:hAnsi="Times New Roman"/>
          <w:noProof/>
          <w:szCs w:val="21"/>
        </w:rPr>
        <mc:AlternateContent>
          <mc:Choice Requires="wps">
            <w:drawing>
              <wp:anchor distT="0" distB="0" distL="114935" distR="114935" simplePos="0" relativeHeight="251702272" behindDoc="0" locked="0" layoutInCell="1" allowOverlap="1" wp14:anchorId="06350C5D" wp14:editId="5AB9F5CD">
                <wp:simplePos x="0" y="0"/>
                <wp:positionH relativeFrom="column">
                  <wp:posOffset>-22225</wp:posOffset>
                </wp:positionH>
                <wp:positionV relativeFrom="paragraph">
                  <wp:posOffset>3415030</wp:posOffset>
                </wp:positionV>
                <wp:extent cx="5216525" cy="2940685"/>
                <wp:effectExtent l="0" t="0" r="3175" b="12065"/>
                <wp:wrapTopAndBottom/>
                <wp:docPr id="178" name="文本框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2940685"/>
                        </a:xfrm>
                        <a:prstGeom prst="rect">
                          <a:avLst/>
                        </a:prstGeom>
                        <a:solidFill>
                          <a:srgbClr val="FFFFFF"/>
                        </a:solidFill>
                        <a:ln>
                          <a:noFill/>
                        </a:ln>
                      </wps:spPr>
                      <wps:txbx>
                        <w:txbxContent>
                          <w:p w14:paraId="1E5A1009" w14:textId="77777777" w:rsidR="00152DDE" w:rsidRDefault="00152DDE" w:rsidP="00E36043">
                            <w:pPr>
                              <w:autoSpaceDE w:val="0"/>
                              <w:autoSpaceDN w:val="0"/>
                              <w:adjustRightInd w:val="0"/>
                              <w:spacing w:line="240" w:lineRule="atLeast"/>
                              <w:jc w:val="center"/>
                            </w:pPr>
                            <w:r>
                              <w:rPr>
                                <w:rFonts w:hint="eastAsia"/>
                                <w:noProof/>
                              </w:rPr>
                              <w:drawing>
                                <wp:inline distT="0" distB="0" distL="0" distR="0" wp14:anchorId="173A197E" wp14:editId="1DB53F3E">
                                  <wp:extent cx="2619375" cy="2266950"/>
                                  <wp:effectExtent l="0" t="0" r="9525" b="0"/>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619375" cy="2266950"/>
                                          </a:xfrm>
                                          <a:prstGeom prst="rect">
                                            <a:avLst/>
                                          </a:prstGeom>
                                          <a:noFill/>
                                          <a:ln>
                                            <a:noFill/>
                                          </a:ln>
                                        </pic:spPr>
                                      </pic:pic>
                                    </a:graphicData>
                                  </a:graphic>
                                </wp:inline>
                              </w:drawing>
                            </w:r>
                          </w:p>
                          <w:p w14:paraId="0025F686" w14:textId="77777777" w:rsidR="00152DDE" w:rsidRDefault="00152DDE" w:rsidP="00E36043">
                            <w:pPr>
                              <w:autoSpaceDE w:val="0"/>
                              <w:autoSpaceDN w:val="0"/>
                              <w:adjustRightInd w:val="0"/>
                              <w:spacing w:line="360" w:lineRule="auto"/>
                              <w:ind w:firstLine="420"/>
                              <w:jc w:val="center"/>
                              <w:rPr>
                                <w:rFonts w:ascii="宋体" w:cs="宋体"/>
                                <w:szCs w:val="21"/>
                                <w:lang w:val="zh-CN"/>
                              </w:rPr>
                            </w:pPr>
                            <w:r>
                              <w:rPr>
                                <w:rFonts w:ascii="宋体" w:cs="宋体" w:hint="eastAsia"/>
                                <w:szCs w:val="21"/>
                                <w:lang w:val="zh-CN"/>
                              </w:rPr>
                              <w:t>图</w:t>
                            </w:r>
                            <w:r>
                              <w:rPr>
                                <w:rFonts w:ascii="宋体" w:cs="宋体"/>
                                <w:szCs w:val="21"/>
                                <w:lang w:val="zh-CN"/>
                              </w:rPr>
                              <w:t>4.2.1</w:t>
                            </w:r>
                            <w:r>
                              <w:rPr>
                                <w:rFonts w:ascii="宋体" w:cs="宋体" w:hint="eastAsia"/>
                                <w:szCs w:val="21"/>
                              </w:rPr>
                              <w:t>6</w:t>
                            </w:r>
                            <w:r>
                              <w:rPr>
                                <w:rFonts w:ascii="宋体" w:cs="宋体" w:hint="eastAsia"/>
                                <w:szCs w:val="21"/>
                                <w:lang w:val="zh-CN"/>
                              </w:rPr>
                              <w:t>－</w:t>
                            </w:r>
                            <w:r>
                              <w:rPr>
                                <w:rFonts w:ascii="宋体" w:cs="宋体"/>
                                <w:szCs w:val="21"/>
                                <w:lang w:val="zh-CN"/>
                              </w:rPr>
                              <w:t xml:space="preserve">2 </w:t>
                            </w:r>
                            <w:r>
                              <w:rPr>
                                <w:rFonts w:ascii="宋体" w:cs="宋体" w:hint="eastAsia"/>
                                <w:szCs w:val="21"/>
                                <w:lang w:val="zh-CN"/>
                              </w:rPr>
                              <w:t>钢、钢筋混凝土桁架托换</w:t>
                            </w:r>
                          </w:p>
                          <w:p w14:paraId="4B6F3092" w14:textId="6B9EFA3A" w:rsidR="00152DDE" w:rsidRDefault="00152DDE" w:rsidP="00E36043">
                            <w:pPr>
                              <w:numPr>
                                <w:ilvl w:val="0"/>
                                <w:numId w:val="2"/>
                              </w:numPr>
                              <w:autoSpaceDE w:val="0"/>
                              <w:autoSpaceDN w:val="0"/>
                              <w:adjustRightInd w:val="0"/>
                              <w:spacing w:line="240" w:lineRule="atLeast"/>
                              <w:jc w:val="center"/>
                            </w:pPr>
                            <w:r>
                              <w:rPr>
                                <w:rFonts w:hint="eastAsia"/>
                              </w:rPr>
                              <w:t>钢或钢筋混凝土桁架，</w:t>
                            </w:r>
                            <w:r>
                              <w:t>2.</w:t>
                            </w:r>
                            <w:r>
                              <w:rPr>
                                <w:rFonts w:hint="eastAsia"/>
                              </w:rPr>
                              <w:t>端柱</w:t>
                            </w:r>
                          </w:p>
                        </w:txbxContent>
                      </wps:txbx>
                      <wps:bodyPr rot="0" vert="horz" wrap="square" lIns="91440" tIns="45720" rIns="91440" bIns="45720" anchor="t" anchorCtr="0" upright="1">
                        <a:noAutofit/>
                      </wps:bodyPr>
                    </wps:wsp>
                  </a:graphicData>
                </a:graphic>
              </wp:anchor>
            </w:drawing>
          </mc:Choice>
          <mc:Fallback>
            <w:pict>
              <v:shape w14:anchorId="06350C5D" id="文本框 178" o:spid="_x0000_s1030" type="#_x0000_t202" style="position:absolute;left:0;text-align:left;margin-left:-1.75pt;margin-top:268.9pt;width:410.75pt;height:231.55pt;z-index:25170227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" stroked="f">
                <v:textbox>
                  <w:txbxContent>
                    <w:p w14:paraId="1E5A1009" w14:textId="77777777" w:rsidR="00152DDE" w:rsidRDefault="00152DDE" w:rsidP="00E36043">
                      <w:pPr>
                        <w:autoSpaceDE w:val="0"/>
                        <w:autoSpaceDN w:val="0"/>
                        <w:adjustRightInd w:val="0"/>
                        <w:spacing w:line="240" w:lineRule="atLeast"/>
                        <w:jc w:val="center"/>
                      </w:pPr>
                      <w:r>
                        <w:rPr>
                          <w:rFonts w:hint="eastAsia"/>
                          <w:noProof/>
                        </w:rPr>
                        <w:drawing>
                          <wp:inline distT="0" distB="0" distL="0" distR="0" wp14:anchorId="173A197E" wp14:editId="1DB53F3E">
                            <wp:extent cx="2619375" cy="2266950"/>
                            <wp:effectExtent l="0" t="0" r="9525" b="0"/>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619375" cy="2266950"/>
                                    </a:xfrm>
                                    <a:prstGeom prst="rect">
                                      <a:avLst/>
                                    </a:prstGeom>
                                    <a:noFill/>
                                    <a:ln>
                                      <a:noFill/>
                                    </a:ln>
                                  </pic:spPr>
                                </pic:pic>
                              </a:graphicData>
                            </a:graphic>
                          </wp:inline>
                        </w:drawing>
                      </w:r>
                    </w:p>
                    <w:p w14:paraId="0025F686" w14:textId="77777777" w:rsidR="00152DDE" w:rsidRDefault="00152DDE" w:rsidP="00E36043">
                      <w:pPr>
                        <w:autoSpaceDE w:val="0"/>
                        <w:autoSpaceDN w:val="0"/>
                        <w:adjustRightInd w:val="0"/>
                        <w:spacing w:line="360" w:lineRule="auto"/>
                        <w:ind w:firstLine="420"/>
                        <w:jc w:val="center"/>
                        <w:rPr>
                          <w:rFonts w:ascii="宋体" w:cs="宋体"/>
                          <w:szCs w:val="21"/>
                          <w:lang w:val="zh-CN"/>
                        </w:rPr>
                      </w:pPr>
                      <w:r>
                        <w:rPr>
                          <w:rFonts w:ascii="宋体" w:cs="宋体" w:hint="eastAsia"/>
                          <w:szCs w:val="21"/>
                          <w:lang w:val="zh-CN"/>
                        </w:rPr>
                        <w:t>图</w:t>
                      </w:r>
                      <w:r>
                        <w:rPr>
                          <w:rFonts w:ascii="宋体" w:cs="宋体"/>
                          <w:szCs w:val="21"/>
                          <w:lang w:val="zh-CN"/>
                        </w:rPr>
                        <w:t>4.2.1</w:t>
                      </w:r>
                      <w:r>
                        <w:rPr>
                          <w:rFonts w:ascii="宋体" w:cs="宋体" w:hint="eastAsia"/>
                          <w:szCs w:val="21"/>
                        </w:rPr>
                        <w:t>6</w:t>
                      </w:r>
                      <w:r>
                        <w:rPr>
                          <w:rFonts w:ascii="宋体" w:cs="宋体" w:hint="eastAsia"/>
                          <w:szCs w:val="21"/>
                          <w:lang w:val="zh-CN"/>
                        </w:rPr>
                        <w:t>－</w:t>
                      </w:r>
                      <w:r>
                        <w:rPr>
                          <w:rFonts w:ascii="宋体" w:cs="宋体"/>
                          <w:szCs w:val="21"/>
                          <w:lang w:val="zh-CN"/>
                        </w:rPr>
                        <w:t xml:space="preserve">2 </w:t>
                      </w:r>
                      <w:r>
                        <w:rPr>
                          <w:rFonts w:ascii="宋体" w:cs="宋体" w:hint="eastAsia"/>
                          <w:szCs w:val="21"/>
                          <w:lang w:val="zh-CN"/>
                        </w:rPr>
                        <w:t>钢、钢筋混凝土桁架托换</w:t>
                      </w:r>
                    </w:p>
                    <w:p w14:paraId="4B6F3092" w14:textId="6B9EFA3A" w:rsidR="00152DDE" w:rsidRDefault="00152DDE" w:rsidP="00E36043">
                      <w:pPr>
                        <w:numPr>
                          <w:ilvl w:val="0"/>
                          <w:numId w:val="2"/>
                        </w:numPr>
                        <w:autoSpaceDE w:val="0"/>
                        <w:autoSpaceDN w:val="0"/>
                        <w:adjustRightInd w:val="0"/>
                        <w:spacing w:line="240" w:lineRule="atLeast"/>
                        <w:jc w:val="center"/>
                      </w:pPr>
                      <w:r>
                        <w:rPr>
                          <w:rFonts w:hint="eastAsia"/>
                        </w:rPr>
                        <w:t>钢或钢筋混凝土桁架，</w:t>
                      </w:r>
                      <w:r>
                        <w:t>2.</w:t>
                      </w:r>
                      <w:r>
                        <w:rPr>
                          <w:rFonts w:hint="eastAsia"/>
                        </w:rPr>
                        <w:t>端柱</w:t>
                      </w:r>
                    </w:p>
                  </w:txbxContent>
                </v:textbox>
                <w10:wrap type="topAndBottom"/>
              </v:shape>
            </w:pict>
          </mc:Fallback>
        </mc:AlternateContent>
      </w:r>
      <w:r w:rsidR="00E36043" w:rsidRPr="007010E1">
        <w:rPr>
          <w:rFonts w:ascii="Times New Roman" w:hAnsi="Times New Roman"/>
          <w:szCs w:val="21"/>
        </w:rPr>
        <w:t xml:space="preserve">1 </w:t>
      </w:r>
      <w:r w:rsidR="00E36043" w:rsidRPr="007010E1">
        <w:rPr>
          <w:rFonts w:ascii="Times New Roman" w:hAnsi="Times New Roman"/>
          <w:szCs w:val="21"/>
          <w:lang w:val="zh-CN"/>
        </w:rPr>
        <w:t>在欲拆除柱上端，根据空间情况可在梁板下或梁板上设置托换结构。根据托换结构所承担的欲拆除柱荷载及梁跨度，可选用钢筋混凝土梁、预应力钢筋混凝土梁、钢桁架、钢筋混凝土桁架或整层高的</w:t>
      </w:r>
      <w:r w:rsidR="00E36043" w:rsidRPr="007010E1">
        <w:rPr>
          <w:rFonts w:ascii="Times New Roman" w:hAnsi="Times New Roman"/>
          <w:szCs w:val="21"/>
        </w:rPr>
        <w:t>X</w:t>
      </w:r>
      <w:r w:rsidR="00EB7AB2" w:rsidRPr="007010E1">
        <w:rPr>
          <w:rFonts w:ascii="Times New Roman" w:hAnsi="Times New Roman"/>
          <w:szCs w:val="21"/>
          <w:lang w:val="zh-CN"/>
        </w:rPr>
        <w:t>形支撑托架等托换结构见</w:t>
      </w:r>
      <w:r w:rsidR="00E36043" w:rsidRPr="007010E1">
        <w:rPr>
          <w:rFonts w:ascii="Times New Roman" w:hAnsi="Times New Roman"/>
          <w:szCs w:val="21"/>
          <w:lang w:val="zh-CN"/>
        </w:rPr>
        <w:t>图</w:t>
      </w:r>
      <w:r w:rsidR="00E36043" w:rsidRPr="007010E1">
        <w:rPr>
          <w:rFonts w:ascii="Times New Roman" w:hAnsi="Times New Roman"/>
          <w:szCs w:val="21"/>
          <w:lang w:val="zh-CN"/>
        </w:rPr>
        <w:t>4.2.1</w:t>
      </w:r>
      <w:r w:rsidR="00E36043" w:rsidRPr="007010E1">
        <w:rPr>
          <w:rFonts w:ascii="Times New Roman" w:hAnsi="Times New Roman"/>
          <w:szCs w:val="21"/>
        </w:rPr>
        <w:t>6</w:t>
      </w:r>
      <w:r w:rsidR="00E36043" w:rsidRPr="007010E1">
        <w:rPr>
          <w:rFonts w:ascii="Times New Roman" w:hAnsi="Times New Roman"/>
          <w:szCs w:val="21"/>
          <w:lang w:val="zh-CN"/>
        </w:rPr>
        <w:t>－</w:t>
      </w:r>
      <w:r w:rsidR="00E36043" w:rsidRPr="007010E1">
        <w:rPr>
          <w:rFonts w:ascii="Times New Roman" w:hAnsi="Times New Roman"/>
          <w:szCs w:val="21"/>
          <w:lang w:val="zh-CN"/>
        </w:rPr>
        <w:t>1</w:t>
      </w:r>
      <w:r w:rsidR="00E36043" w:rsidRPr="007010E1">
        <w:rPr>
          <w:rFonts w:ascii="Times New Roman" w:hAnsi="Times New Roman"/>
          <w:szCs w:val="21"/>
          <w:lang w:val="zh-CN"/>
        </w:rPr>
        <w:t>～</w:t>
      </w:r>
      <w:r w:rsidR="00E36043" w:rsidRPr="007010E1">
        <w:rPr>
          <w:rFonts w:ascii="Times New Roman" w:hAnsi="Times New Roman"/>
          <w:szCs w:val="21"/>
          <w:lang w:val="zh-CN"/>
        </w:rPr>
        <w:t>3</w:t>
      </w:r>
      <w:r w:rsidR="00E36043" w:rsidRPr="007010E1">
        <w:rPr>
          <w:rFonts w:ascii="Times New Roman" w:hAnsi="Times New Roman"/>
          <w:szCs w:val="21"/>
          <w:lang w:val="zh-CN"/>
        </w:rPr>
        <w:t>；托换结构宜利用原梁的</w:t>
      </w:r>
      <w:r w:rsidR="00E36043" w:rsidRPr="007010E1">
        <w:rPr>
          <w:rFonts w:ascii="Times New Roman" w:hAnsi="Times New Roman"/>
          <w:szCs w:val="21"/>
          <w:lang w:val="zh-CN"/>
        </w:rPr>
        <w:lastRenderedPageBreak/>
        <w:t>承载力，必要时对原梁进行加固处理。</w:t>
      </w:r>
      <w:r w:rsidR="00E36043" w:rsidRPr="007010E1">
        <w:rPr>
          <w:rFonts w:ascii="Times New Roman" w:hAnsi="Times New Roman"/>
          <w:noProof/>
          <w:szCs w:val="21"/>
        </w:rPr>
        <mc:AlternateContent>
          <mc:Choice Requires="wps">
            <w:drawing>
              <wp:anchor distT="0" distB="0" distL="114300" distR="114300" simplePos="0" relativeHeight="251695104" behindDoc="0" locked="0" layoutInCell="1" allowOverlap="1" wp14:anchorId="659D4970" wp14:editId="5E1733BD">
                <wp:simplePos x="0" y="0"/>
                <wp:positionH relativeFrom="column">
                  <wp:posOffset>-381000</wp:posOffset>
                </wp:positionH>
                <wp:positionV relativeFrom="paragraph">
                  <wp:posOffset>-53975</wp:posOffset>
                </wp:positionV>
                <wp:extent cx="5636895" cy="4027805"/>
                <wp:effectExtent l="0" t="0" r="1905" b="10795"/>
                <wp:wrapTopAndBottom/>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4027805"/>
                        </a:xfrm>
                        <a:prstGeom prst="rect">
                          <a:avLst/>
                        </a:prstGeom>
                        <a:solidFill>
                          <a:srgbClr val="FFFFFF"/>
                        </a:solidFill>
                        <a:ln>
                          <a:noFill/>
                        </a:ln>
                      </wps:spPr>
                      <wps:txbx>
                        <w:txbxContent>
                          <w:p w14:paraId="38F917A5" w14:textId="77777777" w:rsidR="00152DDE" w:rsidRDefault="00152DDE" w:rsidP="00E36043">
                            <w:pPr>
                              <w:autoSpaceDE w:val="0"/>
                              <w:autoSpaceDN w:val="0"/>
                              <w:adjustRightInd w:val="0"/>
                              <w:spacing w:line="240" w:lineRule="atLeast"/>
                              <w:jc w:val="center"/>
                            </w:pPr>
                            <w:r>
                              <w:rPr>
                                <w:rFonts w:hint="eastAsia"/>
                                <w:noProof/>
                              </w:rPr>
                              <w:drawing>
                                <wp:inline distT="0" distB="0" distL="0" distR="0" wp14:anchorId="781C98F9" wp14:editId="7C2587E8">
                                  <wp:extent cx="2991485" cy="3170555"/>
                                  <wp:effectExtent l="0" t="0" r="0" b="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991485" cy="3170555"/>
                                          </a:xfrm>
                                          <a:prstGeom prst="rect">
                                            <a:avLst/>
                                          </a:prstGeom>
                                          <a:noFill/>
                                          <a:ln>
                                            <a:noFill/>
                                          </a:ln>
                                        </pic:spPr>
                                      </pic:pic>
                                    </a:graphicData>
                                  </a:graphic>
                                </wp:inline>
                              </w:drawing>
                            </w:r>
                          </w:p>
                          <w:p w14:paraId="470CE018" w14:textId="77777777" w:rsidR="00152DDE" w:rsidRDefault="00152DDE" w:rsidP="00E36043">
                            <w:pPr>
                              <w:autoSpaceDE w:val="0"/>
                              <w:autoSpaceDN w:val="0"/>
                              <w:adjustRightInd w:val="0"/>
                              <w:spacing w:line="360" w:lineRule="auto"/>
                              <w:ind w:firstLine="420"/>
                              <w:jc w:val="center"/>
                              <w:rPr>
                                <w:rFonts w:ascii="宋体" w:cs="宋体"/>
                                <w:szCs w:val="21"/>
                                <w:lang w:val="zh-CN"/>
                              </w:rPr>
                            </w:pPr>
                            <w:r>
                              <w:rPr>
                                <w:rFonts w:ascii="宋体" w:cs="宋体" w:hint="eastAsia"/>
                                <w:szCs w:val="21"/>
                                <w:lang w:val="zh-CN"/>
                              </w:rPr>
                              <w:t>图</w:t>
                            </w:r>
                            <w:r>
                              <w:rPr>
                                <w:rFonts w:ascii="宋体" w:cs="宋体"/>
                                <w:szCs w:val="21"/>
                                <w:lang w:val="zh-CN"/>
                              </w:rPr>
                              <w:t>4.2.1</w:t>
                            </w:r>
                            <w:r>
                              <w:rPr>
                                <w:rFonts w:ascii="宋体" w:cs="宋体" w:hint="eastAsia"/>
                                <w:szCs w:val="21"/>
                              </w:rPr>
                              <w:t>6</w:t>
                            </w:r>
                            <w:r>
                              <w:rPr>
                                <w:rFonts w:ascii="宋体" w:cs="宋体" w:hint="eastAsia"/>
                                <w:szCs w:val="21"/>
                                <w:lang w:val="zh-CN"/>
                              </w:rPr>
                              <w:t>－</w:t>
                            </w:r>
                            <w:r>
                              <w:rPr>
                                <w:rFonts w:ascii="宋体" w:cs="宋体"/>
                                <w:szCs w:val="21"/>
                                <w:lang w:val="zh-CN"/>
                              </w:rPr>
                              <w:t>3  X</w:t>
                            </w:r>
                            <w:r>
                              <w:rPr>
                                <w:rFonts w:ascii="宋体" w:cs="宋体" w:hint="eastAsia"/>
                                <w:szCs w:val="21"/>
                                <w:lang w:val="zh-CN"/>
                              </w:rPr>
                              <w:t>形托架托换</w:t>
                            </w:r>
                          </w:p>
                          <w:p w14:paraId="53FDD9AD" w14:textId="77777777" w:rsidR="00152DDE" w:rsidRDefault="00152DDE" w:rsidP="00E36043">
                            <w:pPr>
                              <w:autoSpaceDE w:val="0"/>
                              <w:autoSpaceDN w:val="0"/>
                              <w:adjustRightInd w:val="0"/>
                              <w:spacing w:line="240" w:lineRule="atLeast"/>
                              <w:jc w:val="center"/>
                            </w:pPr>
                            <w:r>
                              <w:t>1. X</w:t>
                            </w:r>
                            <w:r>
                              <w:rPr>
                                <w:rFonts w:hint="eastAsia"/>
                              </w:rPr>
                              <w:t>形钢托架，</w:t>
                            </w:r>
                            <w:r>
                              <w:t xml:space="preserve">2. </w:t>
                            </w:r>
                            <w:r>
                              <w:rPr>
                                <w:rFonts w:hint="eastAsia"/>
                              </w:rPr>
                              <w:t>端柱</w:t>
                            </w:r>
                          </w:p>
                        </w:txbxContent>
                      </wps:txbx>
                      <wps:bodyPr rot="0" vert="horz" wrap="square" lIns="91440" tIns="45720" rIns="91440" bIns="45720" anchor="t" anchorCtr="0" upright="1">
                        <a:noAutofit/>
                      </wps:bodyPr>
                    </wps:wsp>
                  </a:graphicData>
                </a:graphic>
              </wp:anchor>
            </w:drawing>
          </mc:Choice>
          <mc:Fallback>
            <w:pict>
              <v:shape w14:anchorId="659D4970" id="文本框 20" o:spid="_x0000_s1031" type="#_x0000_t202" style="position:absolute;left:0;text-align:left;margin-left:-30pt;margin-top:-4.25pt;width:443.85pt;height:317.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" stroked="f">
                <v:textbox>
                  <w:txbxContent>
                    <w:p w14:paraId="38F917A5" w14:textId="77777777" w:rsidR="00152DDE" w:rsidRDefault="00152DDE" w:rsidP="00E36043">
                      <w:pPr>
                        <w:autoSpaceDE w:val="0"/>
                        <w:autoSpaceDN w:val="0"/>
                        <w:adjustRightInd w:val="0"/>
                        <w:spacing w:line="240" w:lineRule="atLeast"/>
                        <w:jc w:val="center"/>
                      </w:pPr>
                      <w:r>
                        <w:rPr>
                          <w:rFonts w:hint="eastAsia"/>
                          <w:noProof/>
                        </w:rPr>
                        <w:drawing>
                          <wp:inline distT="0" distB="0" distL="0" distR="0" wp14:anchorId="781C98F9" wp14:editId="7C2587E8">
                            <wp:extent cx="2991485" cy="3170555"/>
                            <wp:effectExtent l="0" t="0" r="0" b="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991485" cy="3170555"/>
                                    </a:xfrm>
                                    <a:prstGeom prst="rect">
                                      <a:avLst/>
                                    </a:prstGeom>
                                    <a:noFill/>
                                    <a:ln>
                                      <a:noFill/>
                                    </a:ln>
                                  </pic:spPr>
                                </pic:pic>
                              </a:graphicData>
                            </a:graphic>
                          </wp:inline>
                        </w:drawing>
                      </w:r>
                    </w:p>
                    <w:p w14:paraId="470CE018" w14:textId="77777777" w:rsidR="00152DDE" w:rsidRDefault="00152DDE" w:rsidP="00E36043">
                      <w:pPr>
                        <w:autoSpaceDE w:val="0"/>
                        <w:autoSpaceDN w:val="0"/>
                        <w:adjustRightInd w:val="0"/>
                        <w:spacing w:line="360" w:lineRule="auto"/>
                        <w:ind w:firstLine="420"/>
                        <w:jc w:val="center"/>
                        <w:rPr>
                          <w:rFonts w:ascii="宋体" w:cs="宋体"/>
                          <w:szCs w:val="21"/>
                          <w:lang w:val="zh-CN"/>
                        </w:rPr>
                      </w:pPr>
                      <w:r>
                        <w:rPr>
                          <w:rFonts w:ascii="宋体" w:cs="宋体" w:hint="eastAsia"/>
                          <w:szCs w:val="21"/>
                          <w:lang w:val="zh-CN"/>
                        </w:rPr>
                        <w:t>图</w:t>
                      </w:r>
                      <w:r>
                        <w:rPr>
                          <w:rFonts w:ascii="宋体" w:cs="宋体"/>
                          <w:szCs w:val="21"/>
                          <w:lang w:val="zh-CN"/>
                        </w:rPr>
                        <w:t>4.2.1</w:t>
                      </w:r>
                      <w:r>
                        <w:rPr>
                          <w:rFonts w:ascii="宋体" w:cs="宋体" w:hint="eastAsia"/>
                          <w:szCs w:val="21"/>
                        </w:rPr>
                        <w:t>6</w:t>
                      </w:r>
                      <w:r>
                        <w:rPr>
                          <w:rFonts w:ascii="宋体" w:cs="宋体" w:hint="eastAsia"/>
                          <w:szCs w:val="21"/>
                          <w:lang w:val="zh-CN"/>
                        </w:rPr>
                        <w:t>－</w:t>
                      </w:r>
                      <w:r>
                        <w:rPr>
                          <w:rFonts w:ascii="宋体" w:cs="宋体"/>
                          <w:szCs w:val="21"/>
                          <w:lang w:val="zh-CN"/>
                        </w:rPr>
                        <w:t>3  X</w:t>
                      </w:r>
                      <w:r>
                        <w:rPr>
                          <w:rFonts w:ascii="宋体" w:cs="宋体" w:hint="eastAsia"/>
                          <w:szCs w:val="21"/>
                          <w:lang w:val="zh-CN"/>
                        </w:rPr>
                        <w:t>形托架托换</w:t>
                      </w:r>
                    </w:p>
                    <w:p w14:paraId="53FDD9AD" w14:textId="77777777" w:rsidR="00152DDE" w:rsidRDefault="00152DDE" w:rsidP="00E36043">
                      <w:pPr>
                        <w:autoSpaceDE w:val="0"/>
                        <w:autoSpaceDN w:val="0"/>
                        <w:adjustRightInd w:val="0"/>
                        <w:spacing w:line="240" w:lineRule="atLeast"/>
                        <w:jc w:val="center"/>
                      </w:pPr>
                      <w:r>
                        <w:t>1. X</w:t>
                      </w:r>
                      <w:r>
                        <w:rPr>
                          <w:rFonts w:hint="eastAsia"/>
                        </w:rPr>
                        <w:t>形钢托架，</w:t>
                      </w:r>
                      <w:r>
                        <w:t xml:space="preserve">2. </w:t>
                      </w:r>
                      <w:r>
                        <w:rPr>
                          <w:rFonts w:hint="eastAsia"/>
                        </w:rPr>
                        <w:t>端柱</w:t>
                      </w:r>
                    </w:p>
                  </w:txbxContent>
                </v:textbox>
                <w10:wrap type="topAndBottom"/>
              </v:shape>
            </w:pict>
          </mc:Fallback>
        </mc:AlternateContent>
      </w:r>
    </w:p>
    <w:p w14:paraId="3ADE0270" w14:textId="0F0CD7AA" w:rsidR="00E36043" w:rsidRPr="007010E1" w:rsidRDefault="00E36043" w:rsidP="00E36043">
      <w:pPr>
        <w:autoSpaceDE w:val="0"/>
        <w:autoSpaceDN w:val="0"/>
        <w:adjustRightInd w:val="0"/>
        <w:spacing w:line="360" w:lineRule="auto"/>
        <w:ind w:firstLineChars="200" w:firstLine="420"/>
        <w:rPr>
          <w:rFonts w:ascii="Times New Roman" w:hAnsi="Times New Roman"/>
          <w:szCs w:val="21"/>
        </w:rPr>
      </w:pPr>
      <w:r w:rsidRPr="007010E1">
        <w:rPr>
          <w:rFonts w:ascii="Times New Roman" w:hAnsi="Times New Roman"/>
          <w:szCs w:val="21"/>
        </w:rPr>
        <w:t xml:space="preserve">2 </w:t>
      </w:r>
      <w:r w:rsidRPr="007010E1">
        <w:rPr>
          <w:rFonts w:ascii="Times New Roman" w:hAnsi="Times New Roman"/>
          <w:szCs w:val="21"/>
        </w:rPr>
        <w:t>柱托换节点宜采用封闭抱柱梁式托换，抱柱梁可采用钢筋混凝土结构或型钢。抱柱梁和原柱界面应进行受剪承载力验算。</w:t>
      </w:r>
      <w:r w:rsidR="00D16A2D" w:rsidRPr="007010E1">
        <w:rPr>
          <w:rFonts w:ascii="Times New Roman" w:hAnsi="Times New Roman"/>
          <w:bCs/>
          <w:szCs w:val="21"/>
        </w:rPr>
        <w:t>钢筋混凝土抱柱托换节点新旧混凝土接合面受剪承载力计算参照本规程桥梁托换关于抱柱梁相关条款</w:t>
      </w:r>
      <w:r w:rsidRPr="007010E1">
        <w:rPr>
          <w:rFonts w:ascii="Times New Roman" w:hAnsi="Times New Roman"/>
          <w:bCs/>
          <w:szCs w:val="21"/>
        </w:rPr>
        <w:t>执行。</w:t>
      </w:r>
    </w:p>
    <w:p w14:paraId="72106644" w14:textId="77777777" w:rsidR="00E36043" w:rsidRPr="007010E1" w:rsidRDefault="00E36043" w:rsidP="00E36043">
      <w:pPr>
        <w:autoSpaceDE w:val="0"/>
        <w:autoSpaceDN w:val="0"/>
        <w:adjustRightInd w:val="0"/>
        <w:spacing w:line="360" w:lineRule="auto"/>
        <w:rPr>
          <w:rFonts w:ascii="Times New Roman" w:hAnsi="Times New Roman"/>
          <w:szCs w:val="21"/>
          <w:lang w:val="zh-CN"/>
        </w:rPr>
      </w:pPr>
      <w:r w:rsidRPr="007010E1">
        <w:rPr>
          <w:rFonts w:ascii="Times New Roman" w:hAnsi="Times New Roman"/>
          <w:b/>
          <w:szCs w:val="21"/>
          <w:lang w:val="zh-CN"/>
        </w:rPr>
        <w:t>4.2.1</w:t>
      </w:r>
      <w:r w:rsidRPr="007010E1">
        <w:rPr>
          <w:rFonts w:ascii="Times New Roman" w:hAnsi="Times New Roman"/>
          <w:b/>
          <w:szCs w:val="21"/>
        </w:rPr>
        <w:t>7</w:t>
      </w:r>
      <w:r w:rsidRPr="007010E1">
        <w:rPr>
          <w:rFonts w:ascii="Times New Roman" w:hAnsi="Times New Roman"/>
          <w:szCs w:val="21"/>
          <w:lang w:val="zh-CN"/>
        </w:rPr>
        <w:t xml:space="preserve"> </w:t>
      </w:r>
      <w:r w:rsidRPr="007010E1">
        <w:rPr>
          <w:rFonts w:ascii="Times New Roman" w:hAnsi="Times New Roman"/>
          <w:szCs w:val="21"/>
          <w:lang w:val="zh-CN"/>
        </w:rPr>
        <w:t>建筑物结构改造托换设计应</w:t>
      </w:r>
      <w:r w:rsidRPr="007010E1">
        <w:rPr>
          <w:rFonts w:ascii="Times New Roman" w:hAnsi="Times New Roman"/>
          <w:szCs w:val="21"/>
        </w:rPr>
        <w:t>符合下列规定</w:t>
      </w:r>
      <w:r w:rsidRPr="007010E1">
        <w:rPr>
          <w:rFonts w:ascii="Times New Roman" w:hAnsi="Times New Roman"/>
          <w:szCs w:val="21"/>
          <w:lang w:val="zh-CN"/>
        </w:rPr>
        <w:t>：</w:t>
      </w:r>
    </w:p>
    <w:p w14:paraId="7A3027E6" w14:textId="77777777" w:rsidR="00E36043" w:rsidRPr="007010E1" w:rsidRDefault="00E36043" w:rsidP="00E36043">
      <w:pPr>
        <w:autoSpaceDE w:val="0"/>
        <w:autoSpaceDN w:val="0"/>
        <w:adjustRightInd w:val="0"/>
        <w:spacing w:line="360" w:lineRule="auto"/>
        <w:ind w:firstLine="435"/>
        <w:rPr>
          <w:rFonts w:ascii="Times New Roman" w:hAnsi="Times New Roman"/>
          <w:szCs w:val="21"/>
          <w:lang w:val="zh-CN"/>
        </w:rPr>
      </w:pPr>
      <w:r w:rsidRPr="007010E1">
        <w:rPr>
          <w:rFonts w:ascii="Times New Roman" w:hAnsi="Times New Roman"/>
          <w:szCs w:val="21"/>
        </w:rPr>
        <w:t xml:space="preserve">1 </w:t>
      </w:r>
      <w:r w:rsidRPr="007010E1">
        <w:rPr>
          <w:rFonts w:ascii="Times New Roman" w:hAnsi="Times New Roman"/>
          <w:szCs w:val="21"/>
          <w:lang w:val="zh-CN"/>
        </w:rPr>
        <w:t>墙体开洞、抽墙、抽柱影响整体结构的受力状况，可按下列规定处理：</w:t>
      </w:r>
    </w:p>
    <w:p w14:paraId="2477A3A8" w14:textId="77777777" w:rsidR="00E36043" w:rsidRPr="007010E1" w:rsidRDefault="00E36043" w:rsidP="00E36043">
      <w:pPr>
        <w:autoSpaceDE w:val="0"/>
        <w:autoSpaceDN w:val="0"/>
        <w:adjustRightInd w:val="0"/>
        <w:spacing w:line="360" w:lineRule="auto"/>
        <w:ind w:firstLineChars="150" w:firstLine="315"/>
        <w:rPr>
          <w:rFonts w:ascii="Times New Roman" w:hAnsi="Times New Roman"/>
          <w:szCs w:val="21"/>
        </w:rPr>
      </w:pPr>
      <w:r w:rsidRPr="007010E1">
        <w:rPr>
          <w:rFonts w:ascii="Times New Roman" w:hAnsi="Times New Roman"/>
          <w:szCs w:val="21"/>
        </w:rPr>
        <w:t xml:space="preserve"> (1) </w:t>
      </w:r>
      <w:r w:rsidRPr="007010E1">
        <w:rPr>
          <w:rFonts w:ascii="Times New Roman" w:hAnsi="Times New Roman"/>
          <w:szCs w:val="21"/>
          <w:lang w:val="zh-CN"/>
        </w:rPr>
        <w:t>洞口宽度</w:t>
      </w:r>
      <w:r w:rsidRPr="007010E1">
        <w:rPr>
          <w:rFonts w:ascii="Times New Roman" w:hAnsi="Times New Roman"/>
          <w:szCs w:val="21"/>
          <w:lang w:val="zh-CN"/>
        </w:rPr>
        <w:t>≤</w:t>
      </w:r>
      <w:r w:rsidRPr="007010E1">
        <w:rPr>
          <w:rFonts w:ascii="Times New Roman" w:hAnsi="Times New Roman"/>
          <w:szCs w:val="21"/>
        </w:rPr>
        <w:t>1.0m</w:t>
      </w:r>
      <w:r w:rsidRPr="007010E1">
        <w:rPr>
          <w:rFonts w:ascii="Times New Roman" w:hAnsi="Times New Roman"/>
          <w:szCs w:val="21"/>
          <w:lang w:val="zh-CN"/>
        </w:rPr>
        <w:t>，且该墙所有洞口总宽度不大于墙体总长</w:t>
      </w:r>
      <w:r w:rsidRPr="007010E1">
        <w:rPr>
          <w:rFonts w:ascii="Times New Roman" w:hAnsi="Times New Roman"/>
          <w:szCs w:val="21"/>
        </w:rPr>
        <w:t>1/4</w:t>
      </w:r>
      <w:r w:rsidRPr="007010E1">
        <w:rPr>
          <w:rFonts w:ascii="Times New Roman" w:hAnsi="Times New Roman"/>
          <w:szCs w:val="21"/>
          <w:lang w:val="zh-CN"/>
        </w:rPr>
        <w:t>时，应对该墙体竖向承载力进行验算；</w:t>
      </w:r>
    </w:p>
    <w:p w14:paraId="1CCE3CAD" w14:textId="77777777" w:rsidR="00E36043" w:rsidRPr="007010E1" w:rsidRDefault="00E36043" w:rsidP="00E36043">
      <w:pPr>
        <w:autoSpaceDE w:val="0"/>
        <w:autoSpaceDN w:val="0"/>
        <w:adjustRightInd w:val="0"/>
        <w:spacing w:line="360" w:lineRule="auto"/>
        <w:ind w:firstLine="435"/>
        <w:rPr>
          <w:rFonts w:ascii="Times New Roman" w:hAnsi="Times New Roman"/>
          <w:szCs w:val="21"/>
        </w:rPr>
      </w:pPr>
      <w:r w:rsidRPr="007010E1">
        <w:rPr>
          <w:rFonts w:ascii="Times New Roman" w:hAnsi="Times New Roman"/>
          <w:szCs w:val="21"/>
        </w:rPr>
        <w:t xml:space="preserve">(2) </w:t>
      </w:r>
      <w:r w:rsidRPr="007010E1">
        <w:rPr>
          <w:rFonts w:ascii="Times New Roman" w:hAnsi="Times New Roman"/>
          <w:szCs w:val="21"/>
          <w:lang w:val="zh-CN"/>
        </w:rPr>
        <w:t>洞口宽度＞</w:t>
      </w:r>
      <w:r w:rsidRPr="007010E1">
        <w:rPr>
          <w:rFonts w:ascii="Times New Roman" w:hAnsi="Times New Roman"/>
          <w:szCs w:val="21"/>
        </w:rPr>
        <w:t>1.0m</w:t>
      </w:r>
      <w:r w:rsidRPr="007010E1">
        <w:rPr>
          <w:rFonts w:ascii="Times New Roman" w:hAnsi="Times New Roman"/>
          <w:szCs w:val="21"/>
          <w:lang w:val="zh-CN"/>
        </w:rPr>
        <w:t>，或抽除</w:t>
      </w:r>
      <w:r w:rsidRPr="007010E1">
        <w:rPr>
          <w:rFonts w:ascii="Times New Roman" w:hAnsi="Times New Roman"/>
          <w:szCs w:val="21"/>
          <w:lang w:val="zh-CN"/>
        </w:rPr>
        <w:t>1</w:t>
      </w:r>
      <w:r w:rsidRPr="007010E1">
        <w:rPr>
          <w:rFonts w:ascii="Times New Roman" w:hAnsi="Times New Roman"/>
          <w:szCs w:val="21"/>
          <w:lang w:val="zh-CN"/>
        </w:rPr>
        <w:t>根承重柱时，应对局部结构进行验算，并根据验算结果增加托换结构端柱；</w:t>
      </w:r>
    </w:p>
    <w:p w14:paraId="2EFA67C1" w14:textId="77777777" w:rsidR="00E36043" w:rsidRPr="007010E1" w:rsidRDefault="00E36043" w:rsidP="00E36043">
      <w:pPr>
        <w:autoSpaceDE w:val="0"/>
        <w:autoSpaceDN w:val="0"/>
        <w:adjustRightInd w:val="0"/>
        <w:spacing w:line="360" w:lineRule="auto"/>
        <w:ind w:firstLine="435"/>
        <w:rPr>
          <w:rFonts w:ascii="Times New Roman" w:hAnsi="Times New Roman"/>
          <w:szCs w:val="21"/>
        </w:rPr>
      </w:pPr>
      <w:r w:rsidRPr="007010E1">
        <w:rPr>
          <w:rFonts w:ascii="Times New Roman" w:hAnsi="Times New Roman"/>
          <w:szCs w:val="21"/>
        </w:rPr>
        <w:t xml:space="preserve">(3) </w:t>
      </w:r>
      <w:r w:rsidRPr="007010E1">
        <w:rPr>
          <w:rFonts w:ascii="Times New Roman" w:hAnsi="Times New Roman"/>
          <w:szCs w:val="21"/>
          <w:lang w:val="zh-CN"/>
        </w:rPr>
        <w:t>当不符合</w:t>
      </w:r>
      <w:r w:rsidRPr="007010E1">
        <w:rPr>
          <w:rFonts w:ascii="Times New Roman" w:hAnsi="Times New Roman"/>
          <w:szCs w:val="21"/>
          <w:lang w:val="zh-CN"/>
        </w:rPr>
        <w:t>(</w:t>
      </w:r>
      <w:r w:rsidRPr="007010E1">
        <w:rPr>
          <w:rFonts w:ascii="Times New Roman" w:hAnsi="Times New Roman"/>
          <w:szCs w:val="21"/>
        </w:rPr>
        <w:t>1)</w:t>
      </w:r>
      <w:r w:rsidRPr="007010E1">
        <w:rPr>
          <w:rFonts w:ascii="Times New Roman" w:hAnsi="Times New Roman"/>
          <w:szCs w:val="21"/>
          <w:lang w:val="zh-CN"/>
        </w:rPr>
        <w:t>、</w:t>
      </w:r>
      <w:r w:rsidRPr="007010E1">
        <w:rPr>
          <w:rFonts w:ascii="Times New Roman" w:hAnsi="Times New Roman"/>
          <w:szCs w:val="21"/>
          <w:lang w:val="zh-CN"/>
        </w:rPr>
        <w:t>(</w:t>
      </w:r>
      <w:r w:rsidRPr="007010E1">
        <w:rPr>
          <w:rFonts w:ascii="Times New Roman" w:hAnsi="Times New Roman"/>
          <w:szCs w:val="21"/>
        </w:rPr>
        <w:t>2)</w:t>
      </w:r>
      <w:r w:rsidRPr="007010E1">
        <w:rPr>
          <w:rFonts w:ascii="Times New Roman" w:hAnsi="Times New Roman"/>
          <w:szCs w:val="21"/>
          <w:lang w:val="zh-CN"/>
        </w:rPr>
        <w:t>项的要求时，应对托换改造后的结构进行整体验算，并采取相应措施。</w:t>
      </w:r>
    </w:p>
    <w:p w14:paraId="576B25B6"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lang w:val="zh-CN"/>
        </w:rPr>
        <w:t xml:space="preserve">2 </w:t>
      </w:r>
      <w:r w:rsidRPr="007010E1">
        <w:rPr>
          <w:rFonts w:ascii="Times New Roman" w:hAnsi="Times New Roman"/>
          <w:szCs w:val="21"/>
          <w:lang w:val="zh-CN"/>
        </w:rPr>
        <w:t>当利用钢筋混凝土框架梁作为托梁，并利用原梁底纵向钢筋作为托梁受拉钢筋时，应复核原框架梁在该支座处的钢筋面积与搭接长度，当梁底钢筋不满足搭接长度要求时，应采取下列措施：</w:t>
      </w:r>
    </w:p>
    <w:p w14:paraId="4492A5B6" w14:textId="77777777" w:rsidR="00E36043" w:rsidRPr="007010E1" w:rsidRDefault="00E36043" w:rsidP="00E36043">
      <w:pPr>
        <w:autoSpaceDE w:val="0"/>
        <w:autoSpaceDN w:val="0"/>
        <w:adjustRightInd w:val="0"/>
        <w:spacing w:line="360" w:lineRule="auto"/>
        <w:ind w:firstLine="435"/>
        <w:rPr>
          <w:rFonts w:ascii="Times New Roman" w:hAnsi="Times New Roman"/>
          <w:szCs w:val="21"/>
        </w:rPr>
      </w:pPr>
      <w:r w:rsidRPr="007010E1">
        <w:rPr>
          <w:rFonts w:ascii="Times New Roman" w:hAnsi="Times New Roman"/>
          <w:szCs w:val="21"/>
        </w:rPr>
        <w:t xml:space="preserve">(1) </w:t>
      </w:r>
      <w:r w:rsidRPr="007010E1">
        <w:rPr>
          <w:rFonts w:ascii="Times New Roman" w:hAnsi="Times New Roman"/>
          <w:szCs w:val="21"/>
        </w:rPr>
        <w:t>采用附加钢筋与原纵向钢筋焊接，附加钢筋与原纵向钢筋的级别、直径相同；</w:t>
      </w:r>
    </w:p>
    <w:p w14:paraId="48EC14DA" w14:textId="77777777" w:rsidR="00E36043" w:rsidRPr="007010E1" w:rsidRDefault="00E36043" w:rsidP="00E36043">
      <w:pPr>
        <w:autoSpaceDE w:val="0"/>
        <w:autoSpaceDN w:val="0"/>
        <w:adjustRightInd w:val="0"/>
        <w:spacing w:line="360" w:lineRule="auto"/>
        <w:ind w:firstLine="435"/>
        <w:rPr>
          <w:rFonts w:ascii="Times New Roman" w:hAnsi="Times New Roman"/>
          <w:szCs w:val="21"/>
        </w:rPr>
      </w:pPr>
      <w:r w:rsidRPr="007010E1">
        <w:rPr>
          <w:rFonts w:ascii="Times New Roman" w:hAnsi="Times New Roman"/>
          <w:szCs w:val="21"/>
        </w:rPr>
        <w:lastRenderedPageBreak/>
        <w:t xml:space="preserve">(2) </w:t>
      </w:r>
      <w:r w:rsidRPr="007010E1">
        <w:rPr>
          <w:rFonts w:ascii="Times New Roman" w:hAnsi="Times New Roman"/>
          <w:szCs w:val="21"/>
        </w:rPr>
        <w:t>在搭接范围内增设</w:t>
      </w:r>
      <w:r w:rsidRPr="007010E1">
        <w:rPr>
          <w:rFonts w:ascii="Times New Roman" w:hAnsi="Times New Roman"/>
          <w:szCs w:val="21"/>
        </w:rPr>
        <w:t>U</w:t>
      </w:r>
      <w:r w:rsidRPr="007010E1">
        <w:rPr>
          <w:rFonts w:ascii="Times New Roman" w:hAnsi="Times New Roman"/>
          <w:szCs w:val="21"/>
        </w:rPr>
        <w:t>形箍筋或</w:t>
      </w:r>
      <w:r w:rsidRPr="007010E1">
        <w:rPr>
          <w:rFonts w:ascii="Times New Roman" w:hAnsi="Times New Roman"/>
          <w:szCs w:val="21"/>
        </w:rPr>
        <w:t>U</w:t>
      </w:r>
      <w:r w:rsidRPr="007010E1">
        <w:rPr>
          <w:rFonts w:ascii="Times New Roman" w:hAnsi="Times New Roman"/>
          <w:szCs w:val="21"/>
        </w:rPr>
        <w:t>形纤维片材。</w:t>
      </w:r>
    </w:p>
    <w:p w14:paraId="23E8D1F4" w14:textId="4D3162C4" w:rsidR="00E36043" w:rsidRPr="007010E1" w:rsidRDefault="00E36043" w:rsidP="00E36043">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rPr>
        <w:t xml:space="preserve">3 </w:t>
      </w:r>
      <w:r w:rsidRPr="007010E1">
        <w:rPr>
          <w:rFonts w:ascii="Times New Roman" w:hAnsi="Times New Roman"/>
          <w:szCs w:val="21"/>
          <w:lang w:val="zh-CN"/>
        </w:rPr>
        <w:t>托换结构周围的影响构件或整体顶升</w:t>
      </w:r>
      <w:r w:rsidR="003B240D" w:rsidRPr="007010E1">
        <w:rPr>
          <w:rFonts w:ascii="Times New Roman" w:hAnsi="Times New Roman"/>
          <w:szCs w:val="21"/>
          <w:lang w:val="zh-CN"/>
        </w:rPr>
        <w:t>后的竖向构件，应复核其计算高或长</w:t>
      </w:r>
      <w:r w:rsidRPr="007010E1">
        <w:rPr>
          <w:rFonts w:ascii="Times New Roman" w:hAnsi="Times New Roman"/>
          <w:szCs w:val="21"/>
          <w:lang w:val="zh-CN"/>
        </w:rPr>
        <w:t>度变化后的承载力及箍筋加密等构造措施；</w:t>
      </w:r>
    </w:p>
    <w:p w14:paraId="35CB408D"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lang w:val="zh-CN"/>
        </w:rPr>
        <w:t xml:space="preserve">4 </w:t>
      </w:r>
      <w:r w:rsidRPr="007010E1">
        <w:rPr>
          <w:rFonts w:ascii="Times New Roman" w:hAnsi="Times New Roman"/>
          <w:szCs w:val="21"/>
          <w:lang w:val="zh-CN"/>
        </w:rPr>
        <w:t>多跨连续梁、多跨框架梁、多跨连续板拆除部分跨梁、板后，计算简图发生变化，中间跨变为边跨，应复核其承载能力，当为框架结构时，应复核框架柱承载能力。</w:t>
      </w:r>
    </w:p>
    <w:p w14:paraId="517842EE" w14:textId="77777777" w:rsidR="00E36043" w:rsidRPr="007010E1" w:rsidRDefault="00E36043" w:rsidP="00E36043">
      <w:pPr>
        <w:autoSpaceDE w:val="0"/>
        <w:autoSpaceDN w:val="0"/>
        <w:adjustRightInd w:val="0"/>
        <w:spacing w:line="360" w:lineRule="auto"/>
        <w:rPr>
          <w:rFonts w:ascii="Times New Roman" w:hAnsi="Times New Roman"/>
          <w:szCs w:val="21"/>
        </w:rPr>
      </w:pPr>
      <w:r w:rsidRPr="007010E1">
        <w:rPr>
          <w:rFonts w:ascii="Times New Roman" w:hAnsi="Times New Roman"/>
          <w:b/>
          <w:szCs w:val="21"/>
          <w:lang w:val="zh-CN"/>
        </w:rPr>
        <w:t>4.2.</w:t>
      </w:r>
      <w:r w:rsidRPr="007010E1">
        <w:rPr>
          <w:rFonts w:ascii="Times New Roman" w:hAnsi="Times New Roman"/>
          <w:b/>
          <w:szCs w:val="21"/>
        </w:rPr>
        <w:t>18</w:t>
      </w:r>
      <w:r w:rsidRPr="007010E1">
        <w:rPr>
          <w:rFonts w:ascii="Times New Roman" w:hAnsi="Times New Roman"/>
          <w:szCs w:val="21"/>
        </w:rPr>
        <w:t xml:space="preserve"> </w:t>
      </w:r>
      <w:r w:rsidRPr="007010E1">
        <w:rPr>
          <w:rFonts w:ascii="Times New Roman" w:hAnsi="Times New Roman"/>
          <w:szCs w:val="21"/>
          <w:lang w:val="zh-CN"/>
        </w:rPr>
        <w:t>根据建筑物震损情况可采用下列托换方法：</w:t>
      </w:r>
    </w:p>
    <w:p w14:paraId="0DAC78E9" w14:textId="5E4B3DC6" w:rsidR="00E36043" w:rsidRPr="007010E1" w:rsidRDefault="00E36043" w:rsidP="00E36043">
      <w:pPr>
        <w:autoSpaceDE w:val="0"/>
        <w:autoSpaceDN w:val="0"/>
        <w:adjustRightInd w:val="0"/>
        <w:spacing w:line="360" w:lineRule="auto"/>
        <w:ind w:firstLine="420"/>
        <w:rPr>
          <w:rFonts w:ascii="Times New Roman" w:hAnsi="Times New Roman"/>
          <w:szCs w:val="21"/>
        </w:rPr>
      </w:pPr>
      <w:r w:rsidRPr="007010E1">
        <w:rPr>
          <w:rFonts w:ascii="Times New Roman" w:hAnsi="Times New Roman"/>
          <w:szCs w:val="21"/>
        </w:rPr>
        <w:t xml:space="preserve">1 </w:t>
      </w:r>
      <w:r w:rsidRPr="007010E1">
        <w:rPr>
          <w:rFonts w:ascii="Times New Roman" w:hAnsi="Times New Roman"/>
          <w:szCs w:val="21"/>
          <w:lang w:val="zh-CN"/>
        </w:rPr>
        <w:t>建筑物某层严重损毁，其它各层基本完好时，可采用顶升托换技术，顶升设计可按</w:t>
      </w:r>
      <w:r w:rsidRPr="007010E1">
        <w:rPr>
          <w:rFonts w:ascii="Times New Roman" w:hAnsi="Times New Roman"/>
          <w:bCs/>
          <w:szCs w:val="21"/>
        </w:rPr>
        <w:t>国家现行标准</w:t>
      </w:r>
      <w:r w:rsidR="007C535D" w:rsidRPr="007010E1">
        <w:rPr>
          <w:rFonts w:ascii="Times New Roman" w:hAnsi="Times New Roman"/>
          <w:szCs w:val="21"/>
          <w:lang w:val="zh-CN"/>
        </w:rPr>
        <w:t>《建筑物移位纠倾增层改造技术标准</w:t>
      </w:r>
      <w:r w:rsidRPr="007010E1">
        <w:rPr>
          <w:rFonts w:ascii="Times New Roman" w:hAnsi="Times New Roman"/>
          <w:szCs w:val="21"/>
          <w:lang w:val="zh-CN"/>
        </w:rPr>
        <w:t>》</w:t>
      </w:r>
      <w:r w:rsidRPr="007010E1">
        <w:rPr>
          <w:rFonts w:ascii="Times New Roman" w:hAnsi="Times New Roman"/>
          <w:szCs w:val="21"/>
        </w:rPr>
        <w:t>CECS225</w:t>
      </w:r>
      <w:r w:rsidRPr="007010E1">
        <w:rPr>
          <w:rFonts w:ascii="Times New Roman" w:hAnsi="Times New Roman"/>
          <w:szCs w:val="21"/>
          <w:lang w:val="zh-CN"/>
        </w:rPr>
        <w:t>升降移位</w:t>
      </w:r>
      <w:r w:rsidR="00F31EC9" w:rsidRPr="007010E1">
        <w:rPr>
          <w:rFonts w:ascii="Times New Roman" w:hAnsi="Times New Roman"/>
          <w:szCs w:val="21"/>
          <w:lang w:val="zh-CN"/>
        </w:rPr>
        <w:t>和</w:t>
      </w:r>
      <w:r w:rsidRPr="007010E1">
        <w:rPr>
          <w:rFonts w:ascii="Times New Roman" w:hAnsi="Times New Roman"/>
          <w:bCs/>
          <w:szCs w:val="21"/>
        </w:rPr>
        <w:t>《建</w:t>
      </w:r>
      <w:r w:rsidRPr="007010E1">
        <w:rPr>
          <w:rFonts w:ascii="Times New Roman" w:hAnsi="Times New Roman"/>
          <w:bCs/>
          <w:szCs w:val="21"/>
        </w:rPr>
        <w:t>(</w:t>
      </w:r>
      <w:r w:rsidRPr="007010E1">
        <w:rPr>
          <w:rFonts w:ascii="Times New Roman" w:hAnsi="Times New Roman"/>
          <w:bCs/>
          <w:szCs w:val="21"/>
        </w:rPr>
        <w:t>构</w:t>
      </w:r>
      <w:r w:rsidRPr="007010E1">
        <w:rPr>
          <w:rFonts w:ascii="Times New Roman" w:hAnsi="Times New Roman"/>
          <w:bCs/>
          <w:szCs w:val="21"/>
        </w:rPr>
        <w:t>)</w:t>
      </w:r>
      <w:r w:rsidRPr="007010E1">
        <w:rPr>
          <w:rFonts w:ascii="Times New Roman" w:hAnsi="Times New Roman"/>
          <w:bCs/>
          <w:szCs w:val="21"/>
        </w:rPr>
        <w:t>筑物移位工程技术规程》</w:t>
      </w:r>
      <w:r w:rsidRPr="007010E1">
        <w:rPr>
          <w:rFonts w:ascii="Times New Roman" w:hAnsi="Times New Roman"/>
          <w:bCs/>
          <w:szCs w:val="21"/>
        </w:rPr>
        <w:t>JGJ/T 239</w:t>
      </w:r>
      <w:r w:rsidRPr="007010E1">
        <w:rPr>
          <w:rFonts w:ascii="Times New Roman" w:hAnsi="Times New Roman"/>
          <w:bCs/>
          <w:szCs w:val="21"/>
        </w:rPr>
        <w:t>中竖向移位</w:t>
      </w:r>
      <w:r w:rsidRPr="007010E1">
        <w:rPr>
          <w:rFonts w:ascii="Times New Roman" w:hAnsi="Times New Roman"/>
          <w:szCs w:val="21"/>
          <w:lang w:val="zh-CN"/>
        </w:rPr>
        <w:t>的规定执行。</w:t>
      </w:r>
    </w:p>
    <w:p w14:paraId="2CA72AF5" w14:textId="77777777" w:rsidR="00E36043" w:rsidRPr="007010E1" w:rsidRDefault="00E36043" w:rsidP="00E36043">
      <w:pPr>
        <w:autoSpaceDE w:val="0"/>
        <w:autoSpaceDN w:val="0"/>
        <w:adjustRightInd w:val="0"/>
        <w:spacing w:line="360" w:lineRule="auto"/>
        <w:ind w:firstLine="435"/>
        <w:rPr>
          <w:rFonts w:ascii="Times New Roman" w:hAnsi="Times New Roman"/>
          <w:szCs w:val="21"/>
        </w:rPr>
      </w:pPr>
      <w:r w:rsidRPr="007010E1">
        <w:rPr>
          <w:rFonts w:ascii="Times New Roman" w:hAnsi="Times New Roman"/>
          <w:szCs w:val="21"/>
        </w:rPr>
        <w:t xml:space="preserve">2 </w:t>
      </w:r>
      <w:r w:rsidRPr="007010E1">
        <w:rPr>
          <w:rFonts w:ascii="Times New Roman" w:hAnsi="Times New Roman"/>
          <w:szCs w:val="21"/>
          <w:lang w:val="zh-CN"/>
        </w:rPr>
        <w:t>砖混结构房屋窗间墙或横墙出现严重的</w:t>
      </w:r>
      <w:r w:rsidRPr="007010E1">
        <w:rPr>
          <w:rFonts w:ascii="Times New Roman" w:hAnsi="Times New Roman"/>
          <w:szCs w:val="21"/>
          <w:lang w:val="zh-CN"/>
        </w:rPr>
        <w:t>X</w:t>
      </w:r>
      <w:r w:rsidRPr="007010E1">
        <w:rPr>
          <w:rFonts w:ascii="Times New Roman" w:hAnsi="Times New Roman"/>
          <w:szCs w:val="21"/>
          <w:lang w:val="zh-CN"/>
        </w:rPr>
        <w:t>形裂缝，局部砖块破碎或脱落时，可将墙体上部的梁板进行临时支顶，重新砌筑墙体，砌筑砂浆强度等级应较原墙体等级提高一级。</w:t>
      </w:r>
    </w:p>
    <w:p w14:paraId="2427C835" w14:textId="77777777" w:rsidR="00E36043" w:rsidRPr="007010E1" w:rsidRDefault="00E36043" w:rsidP="00E36043">
      <w:pPr>
        <w:autoSpaceDE w:val="0"/>
        <w:autoSpaceDN w:val="0"/>
        <w:adjustRightInd w:val="0"/>
        <w:spacing w:line="360" w:lineRule="auto"/>
        <w:ind w:firstLine="435"/>
        <w:rPr>
          <w:rFonts w:ascii="Times New Roman" w:hAnsi="Times New Roman"/>
          <w:szCs w:val="21"/>
          <w:lang w:val="zh-CN"/>
        </w:rPr>
      </w:pPr>
      <w:r w:rsidRPr="007010E1">
        <w:rPr>
          <w:rFonts w:ascii="Times New Roman" w:hAnsi="Times New Roman"/>
          <w:szCs w:val="21"/>
        </w:rPr>
        <w:t xml:space="preserve">3 </w:t>
      </w:r>
      <w:r w:rsidRPr="007010E1">
        <w:rPr>
          <w:rFonts w:ascii="Times New Roman" w:hAnsi="Times New Roman"/>
          <w:szCs w:val="21"/>
          <w:lang w:val="zh-CN"/>
        </w:rPr>
        <w:t>框架结构房屋中承重柱混凝土破损、钢筋屈服或混凝土强度严重不足时，应先进行支顶或顶升，梁板复位后，拆除破损或强度严重不足的混凝土柱，修补钢筋后重新浇筑混凝土，新混凝土强度等级应较原柱混凝土强度等级提高一级，且不小于</w:t>
      </w:r>
      <w:r w:rsidRPr="007010E1">
        <w:rPr>
          <w:rFonts w:ascii="Times New Roman" w:hAnsi="Times New Roman"/>
          <w:szCs w:val="21"/>
        </w:rPr>
        <w:t>C25</w:t>
      </w:r>
      <w:r w:rsidRPr="007010E1">
        <w:rPr>
          <w:rFonts w:ascii="Times New Roman" w:hAnsi="Times New Roman"/>
          <w:szCs w:val="21"/>
        </w:rPr>
        <w:t>。</w:t>
      </w:r>
    </w:p>
    <w:p w14:paraId="25384C82"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rPr>
        <w:t xml:space="preserve">4 </w:t>
      </w:r>
      <w:r w:rsidRPr="007010E1">
        <w:rPr>
          <w:rFonts w:ascii="Times New Roman" w:hAnsi="Times New Roman"/>
          <w:szCs w:val="21"/>
        </w:rPr>
        <w:t>地震引起</w:t>
      </w:r>
      <w:r w:rsidRPr="007010E1">
        <w:rPr>
          <w:rFonts w:ascii="Times New Roman" w:hAnsi="Times New Roman"/>
          <w:szCs w:val="21"/>
          <w:lang w:val="zh-CN"/>
        </w:rPr>
        <w:t>框架结构、底框结构某层及上下相关楼层出现水平位移</w:t>
      </w:r>
      <w:r w:rsidRPr="007010E1">
        <w:rPr>
          <w:rFonts w:ascii="Times New Roman" w:hAnsi="Times New Roman"/>
          <w:szCs w:val="21"/>
        </w:rPr>
        <w:t>时</w:t>
      </w:r>
      <w:r w:rsidRPr="007010E1">
        <w:rPr>
          <w:rFonts w:ascii="Times New Roman" w:hAnsi="Times New Roman"/>
          <w:szCs w:val="21"/>
          <w:lang w:val="zh-CN"/>
        </w:rPr>
        <w:t>，托换时宜通过增大下部楼层框架柱的截面，减小上部楼层的框架柱或墙体与下部框架柱间的偏心影响，当偏心荷载大时可采用恢复原位措施；</w:t>
      </w:r>
    </w:p>
    <w:p w14:paraId="7BDBD3FD" w14:textId="77777777" w:rsidR="00E36043" w:rsidRPr="007010E1" w:rsidRDefault="00E36043" w:rsidP="00E36043">
      <w:pPr>
        <w:autoSpaceDE w:val="0"/>
        <w:autoSpaceDN w:val="0"/>
        <w:adjustRightInd w:val="0"/>
        <w:spacing w:line="360" w:lineRule="auto"/>
        <w:rPr>
          <w:rFonts w:ascii="Times New Roman" w:hAnsi="Times New Roman"/>
          <w:szCs w:val="21"/>
          <w:lang w:val="zh-CN"/>
        </w:rPr>
      </w:pPr>
      <w:r w:rsidRPr="007010E1">
        <w:rPr>
          <w:rFonts w:ascii="Times New Roman" w:hAnsi="Times New Roman"/>
          <w:szCs w:val="21"/>
          <w:lang w:val="zh-CN"/>
        </w:rPr>
        <w:t xml:space="preserve">    5 </w:t>
      </w:r>
      <w:r w:rsidRPr="007010E1">
        <w:rPr>
          <w:rFonts w:ascii="Times New Roman" w:hAnsi="Times New Roman"/>
          <w:szCs w:val="21"/>
          <w:lang w:val="zh-CN"/>
        </w:rPr>
        <w:t>地震引起建筑物地基土液化而产生过量沉降或倾斜时，可对地基进行注浆、静压桩等加固措施及基础抬升与纠倾处理措施。</w:t>
      </w:r>
    </w:p>
    <w:p w14:paraId="3B609D07" w14:textId="77777777" w:rsidR="00E36043" w:rsidRPr="007010E1" w:rsidRDefault="00E36043" w:rsidP="00E36043">
      <w:pPr>
        <w:autoSpaceDE w:val="0"/>
        <w:autoSpaceDN w:val="0"/>
        <w:adjustRightInd w:val="0"/>
        <w:spacing w:line="360" w:lineRule="auto"/>
        <w:rPr>
          <w:rFonts w:ascii="Times New Roman" w:hAnsi="Times New Roman"/>
          <w:szCs w:val="21"/>
        </w:rPr>
      </w:pPr>
      <w:r w:rsidRPr="007010E1">
        <w:rPr>
          <w:rFonts w:ascii="Times New Roman" w:hAnsi="Times New Roman"/>
          <w:b/>
          <w:szCs w:val="21"/>
          <w:lang w:val="zh-CN"/>
        </w:rPr>
        <w:t>4.2.</w:t>
      </w:r>
      <w:r w:rsidRPr="007010E1">
        <w:rPr>
          <w:rFonts w:ascii="Times New Roman" w:hAnsi="Times New Roman"/>
          <w:b/>
          <w:szCs w:val="21"/>
        </w:rPr>
        <w:t>19</w:t>
      </w:r>
      <w:r w:rsidRPr="007010E1">
        <w:rPr>
          <w:rFonts w:ascii="Times New Roman" w:hAnsi="Times New Roman"/>
          <w:szCs w:val="21"/>
        </w:rPr>
        <w:t xml:space="preserve"> </w:t>
      </w:r>
      <w:r w:rsidRPr="007010E1">
        <w:rPr>
          <w:rFonts w:ascii="Times New Roman" w:hAnsi="Times New Roman"/>
          <w:szCs w:val="21"/>
        </w:rPr>
        <w:t>根据建筑物浸蚀状况的不同，采用下列托换方法：</w:t>
      </w:r>
    </w:p>
    <w:p w14:paraId="0474E2CC"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szCs w:val="21"/>
        </w:rPr>
      </w:pPr>
      <w:r w:rsidRPr="007010E1">
        <w:rPr>
          <w:rFonts w:ascii="Times New Roman" w:hAnsi="Times New Roman"/>
          <w:szCs w:val="21"/>
          <w:lang w:val="zh-CN"/>
        </w:rPr>
        <w:t xml:space="preserve">1 </w:t>
      </w:r>
      <w:r w:rsidRPr="007010E1">
        <w:rPr>
          <w:rFonts w:ascii="Times New Roman" w:hAnsi="Times New Roman"/>
          <w:szCs w:val="21"/>
          <w:lang w:val="zh-CN"/>
        </w:rPr>
        <w:t>对浸蚀的砖墙体可采取分段拆换重新砌筑的托换技术，新砌体材料应选用耐腐蚀性材料，块材强度不宜低于</w:t>
      </w:r>
      <w:r w:rsidRPr="007010E1">
        <w:rPr>
          <w:rFonts w:ascii="Times New Roman" w:hAnsi="Times New Roman"/>
          <w:szCs w:val="21"/>
        </w:rPr>
        <w:t>MU10</w:t>
      </w:r>
      <w:r w:rsidRPr="007010E1">
        <w:rPr>
          <w:rFonts w:ascii="Times New Roman" w:hAnsi="Times New Roman"/>
          <w:szCs w:val="21"/>
          <w:lang w:val="zh-CN"/>
        </w:rPr>
        <w:t>，砌筑砂浆强度宜采用不低于</w:t>
      </w:r>
      <w:r w:rsidRPr="007010E1">
        <w:rPr>
          <w:rFonts w:ascii="Times New Roman" w:hAnsi="Times New Roman"/>
          <w:szCs w:val="21"/>
        </w:rPr>
        <w:t>M5</w:t>
      </w:r>
      <w:r w:rsidRPr="007010E1">
        <w:rPr>
          <w:rFonts w:ascii="Times New Roman" w:hAnsi="Times New Roman"/>
          <w:szCs w:val="21"/>
          <w:lang w:val="zh-CN"/>
        </w:rPr>
        <w:t>的水泥砂浆或其它专用耐酸、耐碱水泥砂浆；新砌体的上端应用膨胀性水泥砂浆、混凝土与原墙体充填密实。</w:t>
      </w:r>
    </w:p>
    <w:p w14:paraId="132D6A01"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lang w:val="zh-CN"/>
        </w:rPr>
        <w:t xml:space="preserve">2 </w:t>
      </w:r>
      <w:r w:rsidRPr="007010E1">
        <w:rPr>
          <w:rFonts w:ascii="Times New Roman" w:hAnsi="Times New Roman"/>
          <w:szCs w:val="21"/>
          <w:lang w:val="zh-CN"/>
        </w:rPr>
        <w:t>钢筋混凝土柱、墙遭受浸蚀损害时，托换处理应符合下列规定：</w:t>
      </w:r>
    </w:p>
    <w:p w14:paraId="50485D30"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szCs w:val="21"/>
        </w:rPr>
      </w:pPr>
      <w:r w:rsidRPr="007010E1">
        <w:rPr>
          <w:rFonts w:ascii="Times New Roman" w:hAnsi="Times New Roman"/>
          <w:szCs w:val="21"/>
          <w:lang w:val="zh-CN"/>
        </w:rPr>
        <w:t>根据损害程度采用临时支撑措施，然后进行托换处理；采取防止浸蚀物质继续腐蚀混凝土、钢筋的措施；新浇筑混凝土的强度等级应提高一级，且不低于</w:t>
      </w:r>
      <w:r w:rsidRPr="007010E1">
        <w:rPr>
          <w:rFonts w:ascii="Times New Roman" w:hAnsi="Times New Roman"/>
          <w:szCs w:val="21"/>
        </w:rPr>
        <w:t>C25</w:t>
      </w:r>
      <w:r w:rsidRPr="007010E1">
        <w:rPr>
          <w:rFonts w:ascii="Times New Roman" w:hAnsi="Times New Roman"/>
          <w:szCs w:val="21"/>
          <w:lang w:val="zh-CN"/>
        </w:rPr>
        <w:t>；钢筋混凝土墙体受浸蚀后的托换施工可分段分批进行。</w:t>
      </w:r>
    </w:p>
    <w:p w14:paraId="032BD674"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lang w:val="zh-CN"/>
        </w:rPr>
        <w:t xml:space="preserve">3 </w:t>
      </w:r>
      <w:r w:rsidRPr="007010E1">
        <w:rPr>
          <w:rFonts w:ascii="Times New Roman" w:hAnsi="Times New Roman"/>
          <w:szCs w:val="21"/>
          <w:lang w:val="zh-CN"/>
        </w:rPr>
        <w:t>对受洪水浸蚀或位于洪水潜在淹没范围内的建筑物，托换设计应符合下列规定：</w:t>
      </w:r>
    </w:p>
    <w:p w14:paraId="43CED5B7"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lang w:val="zh-CN"/>
        </w:rPr>
        <w:t>托换后的基底标高应在最大洪水冲刷线</w:t>
      </w:r>
      <w:r w:rsidRPr="007010E1">
        <w:rPr>
          <w:rFonts w:ascii="Times New Roman" w:hAnsi="Times New Roman"/>
          <w:szCs w:val="21"/>
        </w:rPr>
        <w:t>1.0m</w:t>
      </w:r>
      <w:r w:rsidRPr="007010E1">
        <w:rPr>
          <w:rFonts w:ascii="Times New Roman" w:hAnsi="Times New Roman"/>
          <w:szCs w:val="21"/>
          <w:lang w:val="zh-CN"/>
        </w:rPr>
        <w:t>以下；当地基受浸蚀后强度降低、变形增大或基底掏空时，应对地基进行加固处理；对浸蚀损害的基础，应先清除腐蚀物，后根据损害</w:t>
      </w:r>
      <w:r w:rsidRPr="007010E1">
        <w:rPr>
          <w:rFonts w:ascii="Times New Roman" w:hAnsi="Times New Roman"/>
          <w:szCs w:val="21"/>
          <w:lang w:val="zh-CN"/>
        </w:rPr>
        <w:lastRenderedPageBreak/>
        <w:t>程度采取填充、加固、托换的处理措施。处理方法可按</w:t>
      </w:r>
      <w:r w:rsidRPr="007010E1">
        <w:rPr>
          <w:rFonts w:ascii="Times New Roman" w:hAnsi="Times New Roman"/>
          <w:bCs/>
          <w:szCs w:val="21"/>
        </w:rPr>
        <w:t>国家现行标准《</w:t>
      </w:r>
      <w:r w:rsidRPr="007010E1">
        <w:rPr>
          <w:rFonts w:ascii="Times New Roman" w:hAnsi="Times New Roman"/>
          <w:szCs w:val="21"/>
        </w:rPr>
        <w:t>既有建筑地基基础加固技术规范》</w:t>
      </w:r>
      <w:r w:rsidRPr="007010E1">
        <w:rPr>
          <w:rFonts w:ascii="Times New Roman" w:hAnsi="Times New Roman"/>
          <w:szCs w:val="21"/>
        </w:rPr>
        <w:t>JGJ123</w:t>
      </w:r>
      <w:r w:rsidRPr="007010E1">
        <w:rPr>
          <w:rFonts w:ascii="Times New Roman" w:hAnsi="Times New Roman"/>
          <w:szCs w:val="21"/>
        </w:rPr>
        <w:t>或</w:t>
      </w:r>
      <w:r w:rsidRPr="007010E1">
        <w:rPr>
          <w:rFonts w:ascii="Times New Roman" w:hAnsi="Times New Roman"/>
          <w:szCs w:val="21"/>
          <w:lang w:val="zh-CN"/>
        </w:rPr>
        <w:t>《灾损建（构）筑物处理规范》</w:t>
      </w:r>
      <w:r w:rsidRPr="007010E1">
        <w:rPr>
          <w:rFonts w:ascii="Times New Roman" w:hAnsi="Times New Roman"/>
          <w:szCs w:val="21"/>
          <w:lang w:val="zh-CN"/>
        </w:rPr>
        <w:t>CECS269</w:t>
      </w:r>
      <w:r w:rsidRPr="007010E1">
        <w:rPr>
          <w:rFonts w:ascii="Times New Roman" w:hAnsi="Times New Roman"/>
          <w:szCs w:val="21"/>
          <w:lang w:val="zh-CN"/>
        </w:rPr>
        <w:t>进行。</w:t>
      </w:r>
    </w:p>
    <w:p w14:paraId="70E9A273"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lang w:val="zh-CN"/>
        </w:rPr>
        <w:t xml:space="preserve">4 </w:t>
      </w:r>
      <w:r w:rsidRPr="007010E1">
        <w:rPr>
          <w:rFonts w:ascii="Times New Roman" w:hAnsi="Times New Roman"/>
          <w:szCs w:val="21"/>
          <w:lang w:val="zh-CN"/>
        </w:rPr>
        <w:t>位于化工污水或盐碱地积水等浸蚀环境的建筑物，托换时应将被腐蚀部分剔除清理干净，剔除深度超过浸蚀面不小于</w:t>
      </w:r>
      <w:r w:rsidRPr="007010E1">
        <w:rPr>
          <w:rFonts w:ascii="Times New Roman" w:hAnsi="Times New Roman"/>
          <w:szCs w:val="21"/>
          <w:lang w:val="zh-CN"/>
        </w:rPr>
        <w:t>10mm</w:t>
      </w:r>
      <w:r w:rsidRPr="007010E1">
        <w:rPr>
          <w:rFonts w:ascii="Times New Roman" w:hAnsi="Times New Roman"/>
          <w:szCs w:val="21"/>
          <w:lang w:val="zh-CN"/>
        </w:rPr>
        <w:t>；应在托换结构或构件表面涂抹防护剂，隔绝腐蚀环境与结构的接触；也可根据浸蚀速率，采取增大截面尺寸等减轻浸蚀损害的措施。</w:t>
      </w:r>
    </w:p>
    <w:p w14:paraId="4E0A05DF" w14:textId="77777777" w:rsidR="00E36043" w:rsidRPr="007010E1" w:rsidRDefault="00E36043" w:rsidP="00E36043">
      <w:pPr>
        <w:autoSpaceDE w:val="0"/>
        <w:autoSpaceDN w:val="0"/>
        <w:adjustRightInd w:val="0"/>
        <w:spacing w:line="360" w:lineRule="auto"/>
        <w:rPr>
          <w:rFonts w:ascii="Times New Roman" w:hAnsi="Times New Roman"/>
          <w:szCs w:val="21"/>
        </w:rPr>
      </w:pPr>
      <w:r w:rsidRPr="007010E1">
        <w:rPr>
          <w:rFonts w:ascii="Times New Roman" w:hAnsi="Times New Roman"/>
          <w:b/>
          <w:szCs w:val="21"/>
          <w:lang w:val="zh-CN"/>
        </w:rPr>
        <w:t>4.2.2</w:t>
      </w:r>
      <w:r w:rsidRPr="007010E1">
        <w:rPr>
          <w:rFonts w:ascii="Times New Roman" w:hAnsi="Times New Roman"/>
          <w:b/>
          <w:szCs w:val="21"/>
        </w:rPr>
        <w:t>0</w:t>
      </w:r>
      <w:r w:rsidRPr="007010E1">
        <w:rPr>
          <w:rFonts w:ascii="Times New Roman" w:hAnsi="Times New Roman"/>
          <w:b/>
          <w:bCs/>
          <w:szCs w:val="21"/>
        </w:rPr>
        <w:t xml:space="preserve"> </w:t>
      </w:r>
      <w:r w:rsidRPr="007010E1">
        <w:rPr>
          <w:rFonts w:ascii="Times New Roman" w:hAnsi="Times New Roman"/>
          <w:szCs w:val="21"/>
          <w:lang w:val="zh-CN"/>
        </w:rPr>
        <w:t>支撑设计与施工应符合下列规定：</w:t>
      </w:r>
    </w:p>
    <w:p w14:paraId="71900BA8" w14:textId="77777777" w:rsidR="00E36043" w:rsidRPr="007010E1" w:rsidRDefault="00E36043" w:rsidP="00E36043">
      <w:pPr>
        <w:autoSpaceDE w:val="0"/>
        <w:autoSpaceDN w:val="0"/>
        <w:adjustRightInd w:val="0"/>
        <w:spacing w:line="360" w:lineRule="auto"/>
        <w:ind w:firstLine="315"/>
        <w:rPr>
          <w:rFonts w:ascii="Times New Roman" w:hAnsi="Times New Roman"/>
          <w:szCs w:val="21"/>
        </w:rPr>
      </w:pPr>
      <w:r w:rsidRPr="007010E1">
        <w:rPr>
          <w:rFonts w:ascii="Times New Roman" w:hAnsi="Times New Roman"/>
          <w:szCs w:val="21"/>
        </w:rPr>
        <w:t xml:space="preserve"> 1 </w:t>
      </w:r>
      <w:r w:rsidRPr="007010E1">
        <w:rPr>
          <w:rFonts w:ascii="Times New Roman" w:hAnsi="Times New Roman"/>
          <w:szCs w:val="21"/>
          <w:lang w:val="zh-CN"/>
        </w:rPr>
        <w:t>支撑计算的荷载取值，应不小于欲拆除墙段或柱子承受的实际荷载值。支撑应进行承载力和变形验算，必要时应设临时基础。</w:t>
      </w:r>
    </w:p>
    <w:p w14:paraId="3E1C2F75"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szCs w:val="21"/>
        </w:rPr>
      </w:pPr>
      <w:r w:rsidRPr="007010E1">
        <w:rPr>
          <w:rFonts w:ascii="Times New Roman" w:hAnsi="Times New Roman"/>
          <w:szCs w:val="21"/>
          <w:lang w:val="zh-CN"/>
        </w:rPr>
        <w:t xml:space="preserve">2 </w:t>
      </w:r>
      <w:r w:rsidRPr="007010E1">
        <w:rPr>
          <w:rFonts w:ascii="Times New Roman" w:hAnsi="Times New Roman"/>
          <w:szCs w:val="21"/>
          <w:lang w:val="zh-CN"/>
        </w:rPr>
        <w:t>支撑布置应根据上部梁、板的情况，宜布置在梁下，无梁时可布置在板下。</w:t>
      </w:r>
    </w:p>
    <w:p w14:paraId="5A55660E" w14:textId="77D8D5A3" w:rsidR="00E36043" w:rsidRPr="007010E1" w:rsidRDefault="00E36043" w:rsidP="00E36043">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rPr>
        <w:t xml:space="preserve">3 </w:t>
      </w:r>
      <w:r w:rsidR="00CC02B9" w:rsidRPr="007010E1">
        <w:rPr>
          <w:rFonts w:ascii="Times New Roman" w:hAnsi="Times New Roman"/>
          <w:szCs w:val="21"/>
          <w:lang w:val="zh-CN"/>
        </w:rPr>
        <w:t>应根据支撑力验算上、下端原有梁或板的剪切或冲切</w:t>
      </w:r>
      <w:r w:rsidRPr="007010E1">
        <w:rPr>
          <w:rFonts w:ascii="Times New Roman" w:hAnsi="Times New Roman"/>
          <w:szCs w:val="21"/>
          <w:lang w:val="zh-CN"/>
        </w:rPr>
        <w:t>承载能力。</w:t>
      </w:r>
    </w:p>
    <w:p w14:paraId="19391D07"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lang w:val="zh-CN"/>
        </w:rPr>
        <w:t xml:space="preserve">4 </w:t>
      </w:r>
      <w:r w:rsidRPr="007010E1">
        <w:rPr>
          <w:rFonts w:ascii="Times New Roman" w:hAnsi="Times New Roman"/>
          <w:szCs w:val="21"/>
          <w:lang w:val="zh-CN"/>
        </w:rPr>
        <w:t>支撑构件可根据荷载情况选用钢管、型钢等。</w:t>
      </w:r>
    </w:p>
    <w:p w14:paraId="3F1B4546" w14:textId="77777777" w:rsidR="00E36043" w:rsidRPr="007010E1" w:rsidRDefault="00E36043" w:rsidP="00E36043">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02" w:name="_Toc96016942"/>
      <w:bookmarkStart w:id="103" w:name="_Toc96328249"/>
      <w:r w:rsidRPr="007010E1">
        <w:rPr>
          <w:rFonts w:ascii="Times New Roman" w:eastAsia="宋体" w:hAnsi="Times New Roman"/>
          <w:sz w:val="24"/>
          <w:szCs w:val="24"/>
        </w:rPr>
        <w:t xml:space="preserve">4.3 </w:t>
      </w:r>
      <w:r w:rsidRPr="007010E1">
        <w:rPr>
          <w:rFonts w:ascii="Times New Roman" w:eastAsia="宋体" w:hAnsi="Times New Roman"/>
          <w:sz w:val="24"/>
          <w:szCs w:val="24"/>
        </w:rPr>
        <w:t>托换工程施工</w:t>
      </w:r>
      <w:bookmarkEnd w:id="102"/>
      <w:bookmarkEnd w:id="103"/>
    </w:p>
    <w:p w14:paraId="1123E445" w14:textId="77777777" w:rsidR="00E36043" w:rsidRPr="007010E1" w:rsidRDefault="00E36043" w:rsidP="00E36043">
      <w:pPr>
        <w:autoSpaceDE w:val="0"/>
        <w:autoSpaceDN w:val="0"/>
        <w:adjustRightInd w:val="0"/>
        <w:spacing w:line="360" w:lineRule="auto"/>
        <w:rPr>
          <w:rFonts w:ascii="Times New Roman" w:hAnsi="Times New Roman"/>
          <w:szCs w:val="21"/>
        </w:rPr>
      </w:pPr>
      <w:r w:rsidRPr="007010E1">
        <w:rPr>
          <w:rFonts w:ascii="Times New Roman" w:hAnsi="Times New Roman"/>
          <w:b/>
          <w:szCs w:val="21"/>
          <w:lang w:val="zh-CN"/>
        </w:rPr>
        <w:t>4.3.</w:t>
      </w:r>
      <w:r w:rsidRPr="007010E1">
        <w:rPr>
          <w:rFonts w:ascii="Times New Roman" w:hAnsi="Times New Roman"/>
          <w:b/>
          <w:szCs w:val="21"/>
        </w:rPr>
        <w:t>1</w:t>
      </w:r>
      <w:r w:rsidRPr="007010E1">
        <w:rPr>
          <w:rFonts w:ascii="Times New Roman" w:hAnsi="Times New Roman"/>
          <w:b/>
          <w:bCs/>
          <w:szCs w:val="21"/>
        </w:rPr>
        <w:t xml:space="preserve"> </w:t>
      </w:r>
      <w:r w:rsidRPr="007010E1">
        <w:rPr>
          <w:rFonts w:ascii="Times New Roman" w:hAnsi="Times New Roman"/>
          <w:szCs w:val="21"/>
          <w:lang w:val="zh-CN"/>
        </w:rPr>
        <w:t>支撑施工应符合下列规定：</w:t>
      </w:r>
    </w:p>
    <w:p w14:paraId="28F8E690"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szCs w:val="21"/>
        </w:rPr>
      </w:pPr>
      <w:r w:rsidRPr="007010E1">
        <w:rPr>
          <w:rFonts w:ascii="Times New Roman" w:hAnsi="Times New Roman"/>
          <w:szCs w:val="21"/>
        </w:rPr>
        <w:t>1</w:t>
      </w:r>
      <w:r w:rsidRPr="007010E1">
        <w:rPr>
          <w:rFonts w:ascii="Times New Roman" w:hAnsi="Times New Roman"/>
          <w:szCs w:val="21"/>
          <w:lang w:val="zh-CN"/>
        </w:rPr>
        <w:t xml:space="preserve"> </w:t>
      </w:r>
      <w:r w:rsidRPr="007010E1">
        <w:rPr>
          <w:rFonts w:ascii="Times New Roman" w:hAnsi="Times New Roman"/>
          <w:szCs w:val="21"/>
          <w:lang w:val="zh-CN"/>
        </w:rPr>
        <w:t>支撑立杆上、下端应采取有效措施保证受力体系牢固、可靠；</w:t>
      </w:r>
    </w:p>
    <w:p w14:paraId="6FB1DE54"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rPr>
        <w:t xml:space="preserve">2 </w:t>
      </w:r>
      <w:r w:rsidRPr="007010E1">
        <w:rPr>
          <w:rFonts w:ascii="Times New Roman" w:hAnsi="Times New Roman"/>
          <w:szCs w:val="21"/>
          <w:lang w:val="zh-CN"/>
        </w:rPr>
        <w:t>重要工程宜在工程支撑旁设置千斤顶临时支撑。千斤顶顶力值至设计要求后，楔紧工程支撑。千斤顶顶力值回零时，固定工程支撑，再卸除千斤顶临时支撑。</w:t>
      </w:r>
    </w:p>
    <w:p w14:paraId="15AB2950" w14:textId="77777777" w:rsidR="00E36043" w:rsidRPr="007010E1" w:rsidRDefault="00E36043" w:rsidP="00E36043">
      <w:pPr>
        <w:autoSpaceDE w:val="0"/>
        <w:autoSpaceDN w:val="0"/>
        <w:adjustRightInd w:val="0"/>
        <w:spacing w:line="360" w:lineRule="auto"/>
        <w:rPr>
          <w:rFonts w:ascii="Times New Roman" w:hAnsi="Times New Roman"/>
          <w:szCs w:val="21"/>
          <w:lang w:val="zh-CN"/>
        </w:rPr>
      </w:pPr>
      <w:r w:rsidRPr="007010E1">
        <w:rPr>
          <w:rFonts w:ascii="Times New Roman" w:hAnsi="Times New Roman"/>
          <w:b/>
          <w:szCs w:val="21"/>
        </w:rPr>
        <w:t>4.3.2</w:t>
      </w:r>
      <w:r w:rsidRPr="007010E1">
        <w:rPr>
          <w:rFonts w:ascii="Times New Roman" w:hAnsi="Times New Roman"/>
          <w:szCs w:val="21"/>
        </w:rPr>
        <w:t xml:space="preserve"> </w:t>
      </w:r>
      <w:r w:rsidRPr="007010E1">
        <w:rPr>
          <w:rFonts w:ascii="Times New Roman" w:hAnsi="Times New Roman"/>
          <w:szCs w:val="21"/>
        </w:rPr>
        <w:t>采用混凝土托换结构或构件时，</w:t>
      </w:r>
      <w:r w:rsidRPr="007010E1">
        <w:rPr>
          <w:rFonts w:ascii="Times New Roman" w:hAnsi="Times New Roman"/>
          <w:szCs w:val="21"/>
          <w:lang w:val="zh-CN"/>
        </w:rPr>
        <w:t>待混凝土强度达到设计要求后方可对拟拆除构件或支撑进行拆除。</w:t>
      </w:r>
    </w:p>
    <w:p w14:paraId="625CB202" w14:textId="77777777" w:rsidR="00E36043" w:rsidRPr="007010E1" w:rsidRDefault="00E36043" w:rsidP="00E36043">
      <w:pPr>
        <w:autoSpaceDE w:val="0"/>
        <w:autoSpaceDN w:val="0"/>
        <w:adjustRightInd w:val="0"/>
        <w:spacing w:line="360" w:lineRule="auto"/>
        <w:rPr>
          <w:rFonts w:ascii="Times New Roman" w:hAnsi="Times New Roman"/>
          <w:szCs w:val="21"/>
          <w:lang w:val="zh-CN"/>
        </w:rPr>
      </w:pPr>
      <w:r w:rsidRPr="007010E1">
        <w:rPr>
          <w:rFonts w:ascii="Times New Roman" w:hAnsi="Times New Roman"/>
          <w:b/>
          <w:szCs w:val="21"/>
          <w:lang w:val="zh-CN"/>
        </w:rPr>
        <w:t>4.3.</w:t>
      </w:r>
      <w:r w:rsidRPr="007010E1">
        <w:rPr>
          <w:rFonts w:ascii="Times New Roman" w:hAnsi="Times New Roman"/>
          <w:b/>
          <w:szCs w:val="21"/>
        </w:rPr>
        <w:t>3</w:t>
      </w:r>
      <w:r w:rsidRPr="007010E1">
        <w:rPr>
          <w:rFonts w:ascii="Times New Roman" w:hAnsi="Times New Roman"/>
          <w:szCs w:val="21"/>
          <w:lang w:val="zh-CN"/>
        </w:rPr>
        <w:t xml:space="preserve"> </w:t>
      </w:r>
      <w:r w:rsidRPr="007010E1">
        <w:rPr>
          <w:rFonts w:ascii="Times New Roman" w:hAnsi="Times New Roman"/>
          <w:szCs w:val="21"/>
          <w:lang w:val="zh-CN"/>
        </w:rPr>
        <w:t>抽墙法施工时当采用钢筋混凝土矩形截面托梁时，可采取分段或掏洞设置支撑后做托梁的施工方法。支撑分段施工时，每段长度不宜大于</w:t>
      </w:r>
      <w:r w:rsidRPr="007010E1">
        <w:rPr>
          <w:rFonts w:ascii="Times New Roman" w:hAnsi="Times New Roman"/>
          <w:szCs w:val="21"/>
          <w:lang w:val="zh-CN"/>
        </w:rPr>
        <w:t>1m</w:t>
      </w:r>
      <w:r w:rsidRPr="007010E1">
        <w:rPr>
          <w:rFonts w:ascii="Times New Roman" w:hAnsi="Times New Roman"/>
          <w:szCs w:val="21"/>
          <w:lang w:val="zh-CN"/>
        </w:rPr>
        <w:t>与墙体</w:t>
      </w:r>
      <w:r w:rsidRPr="007010E1">
        <w:rPr>
          <w:rFonts w:ascii="Times New Roman" w:hAnsi="Times New Roman"/>
          <w:szCs w:val="21"/>
          <w:lang w:val="zh-CN"/>
        </w:rPr>
        <w:t>1/</w:t>
      </w:r>
      <w:r w:rsidRPr="007010E1">
        <w:rPr>
          <w:rFonts w:ascii="Times New Roman" w:hAnsi="Times New Roman"/>
          <w:szCs w:val="21"/>
        </w:rPr>
        <w:t>4</w:t>
      </w:r>
      <w:r w:rsidRPr="007010E1">
        <w:rPr>
          <w:rFonts w:ascii="Times New Roman" w:hAnsi="Times New Roman"/>
          <w:szCs w:val="21"/>
          <w:lang w:val="zh-CN"/>
        </w:rPr>
        <w:t>的长度较小值；掏洞设置支撑时，支撑间距不宜大于</w:t>
      </w:r>
      <w:r w:rsidRPr="007010E1">
        <w:rPr>
          <w:rFonts w:ascii="Times New Roman" w:hAnsi="Times New Roman"/>
          <w:szCs w:val="21"/>
          <w:lang w:val="zh-CN"/>
        </w:rPr>
        <w:t>1m</w:t>
      </w:r>
      <w:r w:rsidRPr="007010E1">
        <w:rPr>
          <w:rFonts w:ascii="Times New Roman" w:hAnsi="Times New Roman"/>
          <w:szCs w:val="21"/>
          <w:lang w:val="zh-CN"/>
        </w:rPr>
        <w:t>。墙体拆除时不应三面剔槽。抽墙法施工顺序可按图</w:t>
      </w:r>
      <w:r w:rsidRPr="007010E1">
        <w:rPr>
          <w:rFonts w:ascii="Times New Roman" w:hAnsi="Times New Roman"/>
          <w:szCs w:val="21"/>
          <w:lang w:val="zh-CN"/>
        </w:rPr>
        <w:t>4.3.</w:t>
      </w:r>
      <w:r w:rsidRPr="007010E1">
        <w:rPr>
          <w:rFonts w:ascii="Times New Roman" w:hAnsi="Times New Roman"/>
          <w:szCs w:val="21"/>
        </w:rPr>
        <w:t>3</w:t>
      </w:r>
      <w:r w:rsidRPr="007010E1">
        <w:rPr>
          <w:rFonts w:ascii="Times New Roman" w:hAnsi="Times New Roman"/>
          <w:szCs w:val="21"/>
          <w:lang w:val="zh-CN"/>
        </w:rPr>
        <w:t>的程序进行。</w:t>
      </w:r>
    </w:p>
    <w:p w14:paraId="1925EFAA" w14:textId="77777777" w:rsidR="00E36043" w:rsidRPr="007010E1" w:rsidRDefault="00E36043" w:rsidP="00E36043">
      <w:pPr>
        <w:autoSpaceDE w:val="0"/>
        <w:autoSpaceDN w:val="0"/>
        <w:adjustRightInd w:val="0"/>
        <w:spacing w:line="360" w:lineRule="auto"/>
        <w:rPr>
          <w:rFonts w:ascii="Times New Roman" w:hAnsi="Times New Roman"/>
          <w:szCs w:val="21"/>
          <w:lang w:val="zh-CN"/>
        </w:rPr>
      </w:pPr>
      <w:r w:rsidRPr="007010E1">
        <w:rPr>
          <w:rFonts w:ascii="Times New Roman" w:hAnsi="Times New Roman"/>
          <w:b/>
          <w:szCs w:val="21"/>
          <w:lang w:val="zh-CN"/>
        </w:rPr>
        <w:t>4.3.</w:t>
      </w:r>
      <w:r w:rsidRPr="007010E1">
        <w:rPr>
          <w:rFonts w:ascii="Times New Roman" w:hAnsi="Times New Roman"/>
          <w:b/>
          <w:szCs w:val="21"/>
        </w:rPr>
        <w:t>4</w:t>
      </w:r>
      <w:r w:rsidRPr="007010E1">
        <w:rPr>
          <w:rFonts w:ascii="Times New Roman" w:hAnsi="Times New Roman"/>
          <w:szCs w:val="21"/>
          <w:lang w:val="zh-CN"/>
        </w:rPr>
        <w:t xml:space="preserve"> </w:t>
      </w:r>
      <w:r w:rsidRPr="007010E1">
        <w:rPr>
          <w:rFonts w:ascii="Times New Roman" w:hAnsi="Times New Roman"/>
          <w:szCs w:val="21"/>
          <w:lang w:val="zh-CN"/>
        </w:rPr>
        <w:t>抽柱法的施工顺序应按图</w:t>
      </w:r>
      <w:r w:rsidRPr="007010E1">
        <w:rPr>
          <w:rFonts w:ascii="Times New Roman" w:hAnsi="Times New Roman"/>
          <w:szCs w:val="21"/>
          <w:lang w:val="zh-CN"/>
        </w:rPr>
        <w:t>4.3.</w:t>
      </w:r>
      <w:r w:rsidRPr="007010E1">
        <w:rPr>
          <w:rFonts w:ascii="Times New Roman" w:hAnsi="Times New Roman"/>
          <w:szCs w:val="21"/>
        </w:rPr>
        <w:t>4</w:t>
      </w:r>
      <w:r w:rsidRPr="007010E1">
        <w:rPr>
          <w:rFonts w:ascii="Times New Roman" w:hAnsi="Times New Roman"/>
          <w:szCs w:val="21"/>
          <w:lang w:val="zh-CN"/>
        </w:rPr>
        <w:t>的程序进行。</w:t>
      </w:r>
    </w:p>
    <w:p w14:paraId="5F6806AD" w14:textId="77777777" w:rsidR="00E36043" w:rsidRPr="007010E1" w:rsidRDefault="00E36043" w:rsidP="00E36043">
      <w:pPr>
        <w:autoSpaceDE w:val="0"/>
        <w:autoSpaceDN w:val="0"/>
        <w:adjustRightInd w:val="0"/>
        <w:spacing w:line="360" w:lineRule="auto"/>
        <w:rPr>
          <w:rFonts w:ascii="Times New Roman" w:hAnsi="Times New Roman"/>
          <w:szCs w:val="21"/>
          <w:lang w:val="zh-CN"/>
        </w:rPr>
      </w:pPr>
      <w:r w:rsidRPr="007010E1">
        <w:rPr>
          <w:rFonts w:ascii="Times New Roman" w:hAnsi="Times New Roman"/>
          <w:b/>
          <w:szCs w:val="21"/>
          <w:lang w:val="zh-CN"/>
        </w:rPr>
        <w:t>4.3.</w:t>
      </w:r>
      <w:r w:rsidRPr="007010E1">
        <w:rPr>
          <w:rFonts w:ascii="Times New Roman" w:hAnsi="Times New Roman"/>
          <w:b/>
          <w:szCs w:val="21"/>
        </w:rPr>
        <w:t>5</w:t>
      </w:r>
      <w:r w:rsidRPr="007010E1">
        <w:rPr>
          <w:rFonts w:ascii="Times New Roman" w:hAnsi="Times New Roman"/>
          <w:szCs w:val="21"/>
          <w:lang w:val="zh-CN"/>
        </w:rPr>
        <w:t xml:space="preserve"> </w:t>
      </w:r>
      <w:r w:rsidRPr="007010E1">
        <w:rPr>
          <w:rFonts w:ascii="Times New Roman" w:hAnsi="Times New Roman"/>
          <w:szCs w:val="21"/>
          <w:lang w:val="zh-CN"/>
        </w:rPr>
        <w:t>灾损建筑的托换施工应符合下列规定：</w:t>
      </w:r>
    </w:p>
    <w:p w14:paraId="34D50459"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lang w:val="zh-CN"/>
        </w:rPr>
        <w:t xml:space="preserve">1 </w:t>
      </w:r>
      <w:r w:rsidRPr="007010E1">
        <w:rPr>
          <w:rFonts w:ascii="Times New Roman" w:hAnsi="Times New Roman"/>
          <w:szCs w:val="21"/>
          <w:lang w:val="zh-CN"/>
        </w:rPr>
        <w:t>对损伤墙体可采取分段拆换重新砌筑的托换技术，分段长度不宜大于</w:t>
      </w:r>
      <w:r w:rsidRPr="007010E1">
        <w:rPr>
          <w:rFonts w:ascii="Times New Roman" w:hAnsi="Times New Roman"/>
          <w:szCs w:val="21"/>
        </w:rPr>
        <w:t>1.0m</w:t>
      </w:r>
      <w:r w:rsidRPr="007010E1">
        <w:rPr>
          <w:rFonts w:ascii="Times New Roman" w:hAnsi="Times New Roman"/>
          <w:szCs w:val="21"/>
          <w:lang w:val="zh-CN"/>
        </w:rPr>
        <w:t>，并可按拆</w:t>
      </w:r>
      <w:r w:rsidRPr="007010E1">
        <w:rPr>
          <w:rFonts w:ascii="Times New Roman" w:hAnsi="Times New Roman"/>
          <w:szCs w:val="21"/>
        </w:rPr>
        <w:t>一</w:t>
      </w:r>
      <w:r w:rsidRPr="007010E1">
        <w:rPr>
          <w:rFonts w:ascii="Times New Roman" w:hAnsi="Times New Roman"/>
          <w:szCs w:val="21"/>
          <w:lang w:val="zh-CN"/>
        </w:rPr>
        <w:t>留</w:t>
      </w:r>
      <w:r w:rsidRPr="007010E1">
        <w:rPr>
          <w:rFonts w:ascii="Times New Roman" w:hAnsi="Times New Roman"/>
          <w:szCs w:val="21"/>
        </w:rPr>
        <w:t>三</w:t>
      </w:r>
      <w:r w:rsidRPr="007010E1">
        <w:rPr>
          <w:rFonts w:ascii="Times New Roman" w:hAnsi="Times New Roman"/>
          <w:szCs w:val="21"/>
          <w:lang w:val="zh-CN"/>
        </w:rPr>
        <w:t>的方式分批进行拆换。新砌体的上端应用膨胀性水泥砂浆、混凝土与原墙体充填密实。</w:t>
      </w:r>
    </w:p>
    <w:p w14:paraId="6B149A94"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lang w:val="zh-CN"/>
        </w:rPr>
        <w:t xml:space="preserve">2 </w:t>
      </w:r>
      <w:r w:rsidRPr="007010E1">
        <w:rPr>
          <w:rFonts w:ascii="Times New Roman" w:hAnsi="Times New Roman"/>
          <w:szCs w:val="21"/>
          <w:lang w:val="zh-CN"/>
        </w:rPr>
        <w:t>对损伤的钢筋混凝土柱、墙，根据损害程度采用临时支撑措施，然后进行托换处理，锈蚀钢筋进行除锈，根据修饰词程度增焊钢筋，再支模浇灌混凝土，应采取有效措施，保证新旧混凝土粘接牢固，形成共同工作。</w:t>
      </w:r>
    </w:p>
    <w:p w14:paraId="107B0E37" w14:textId="355FF1BE" w:rsidR="00E36043" w:rsidRPr="007010E1" w:rsidRDefault="00E36043" w:rsidP="00E36043">
      <w:pPr>
        <w:autoSpaceDE w:val="0"/>
        <w:autoSpaceDN w:val="0"/>
        <w:adjustRightInd w:val="0"/>
        <w:spacing w:line="360" w:lineRule="auto"/>
        <w:rPr>
          <w:rFonts w:ascii="Times New Roman" w:hAnsi="Times New Roman"/>
          <w:szCs w:val="21"/>
          <w:lang w:val="zh-CN"/>
        </w:rPr>
      </w:pPr>
      <w:r w:rsidRPr="007010E1">
        <w:rPr>
          <w:rFonts w:ascii="Times New Roman" w:hAnsi="Times New Roman"/>
          <w:noProof/>
          <w:szCs w:val="21"/>
        </w:rPr>
        <w:lastRenderedPageBreak/>
        <mc:AlternateContent>
          <mc:Choice Requires="wps">
            <w:drawing>
              <wp:anchor distT="0" distB="0" distL="114300" distR="114300" simplePos="0" relativeHeight="251697152" behindDoc="0" locked="0" layoutInCell="1" allowOverlap="1" wp14:anchorId="455E8A4A" wp14:editId="3CC9E0F3">
                <wp:simplePos x="0" y="0"/>
                <wp:positionH relativeFrom="column">
                  <wp:posOffset>-41910</wp:posOffset>
                </wp:positionH>
                <wp:positionV relativeFrom="paragraph">
                  <wp:posOffset>787400</wp:posOffset>
                </wp:positionV>
                <wp:extent cx="5219700" cy="4365625"/>
                <wp:effectExtent l="0" t="0" r="0" b="0"/>
                <wp:wrapTopAndBottom/>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4365625"/>
                        </a:xfrm>
                        <a:prstGeom prst="rect">
                          <a:avLst/>
                        </a:prstGeom>
                        <a:solidFill>
                          <a:srgbClr val="FFFFFF"/>
                        </a:solidFill>
                        <a:ln>
                          <a:noFill/>
                        </a:ln>
                      </wps:spPr>
                      <wps:txbx>
                        <w:txbxContent>
                          <w:p w14:paraId="621F6DF3" w14:textId="77777777" w:rsidR="00152DDE" w:rsidRDefault="00152DDE" w:rsidP="00E36043">
                            <w:pPr>
                              <w:autoSpaceDE w:val="0"/>
                              <w:autoSpaceDN w:val="0"/>
                              <w:adjustRightInd w:val="0"/>
                              <w:spacing w:line="360" w:lineRule="auto"/>
                              <w:jc w:val="center"/>
                            </w:pPr>
                            <w:r>
                              <w:rPr>
                                <w:noProof/>
                              </w:rPr>
                              <w:drawing>
                                <wp:inline distT="0" distB="0" distL="0" distR="0" wp14:anchorId="42F386CC" wp14:editId="138712E8">
                                  <wp:extent cx="2369820" cy="1432560"/>
                                  <wp:effectExtent l="0" t="0" r="0" b="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69820" cy="1432560"/>
                                          </a:xfrm>
                                          <a:prstGeom prst="rect">
                                            <a:avLst/>
                                          </a:prstGeom>
                                          <a:noFill/>
                                          <a:ln>
                                            <a:noFill/>
                                          </a:ln>
                                        </pic:spPr>
                                      </pic:pic>
                                    </a:graphicData>
                                  </a:graphic>
                                </wp:inline>
                              </w:drawing>
                            </w:r>
                          </w:p>
                          <w:p w14:paraId="6AC9DCF7" w14:textId="77777777" w:rsidR="00152DDE" w:rsidRDefault="00152DDE" w:rsidP="00E36043">
                            <w:pPr>
                              <w:autoSpaceDE w:val="0"/>
                              <w:autoSpaceDN w:val="0"/>
                              <w:adjustRightInd w:val="0"/>
                              <w:spacing w:line="360" w:lineRule="auto"/>
                              <w:jc w:val="center"/>
                            </w:pPr>
                            <w:r>
                              <w:rPr>
                                <w:rFonts w:hint="eastAsia"/>
                              </w:rPr>
                              <w:t>（</w:t>
                            </w:r>
                            <w:r>
                              <w:t>a</w:t>
                            </w:r>
                            <w:r>
                              <w:rPr>
                                <w:rFonts w:hint="eastAsia"/>
                              </w:rPr>
                              <w:t>）夹墙梁施工</w:t>
                            </w:r>
                            <w:r>
                              <w:t xml:space="preserve"> </w:t>
                            </w:r>
                          </w:p>
                          <w:p w14:paraId="5D2EF0D5" w14:textId="77777777" w:rsidR="00152DDE" w:rsidRDefault="00152DDE" w:rsidP="00E36043">
                            <w:pPr>
                              <w:autoSpaceDE w:val="0"/>
                              <w:autoSpaceDN w:val="0"/>
                              <w:adjustRightInd w:val="0"/>
                              <w:spacing w:line="240" w:lineRule="atLeast"/>
                              <w:jc w:val="center"/>
                            </w:pPr>
                            <w:r>
                              <w:rPr>
                                <w:noProof/>
                              </w:rPr>
                              <w:drawing>
                                <wp:inline distT="0" distB="0" distL="0" distR="0" wp14:anchorId="3FED1D1B" wp14:editId="068271F3">
                                  <wp:extent cx="2552700" cy="1798320"/>
                                  <wp:effectExtent l="0" t="0" r="0" b="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52700" cy="1798320"/>
                                          </a:xfrm>
                                          <a:prstGeom prst="rect">
                                            <a:avLst/>
                                          </a:prstGeom>
                                          <a:noFill/>
                                          <a:ln>
                                            <a:noFill/>
                                          </a:ln>
                                        </pic:spPr>
                                      </pic:pic>
                                    </a:graphicData>
                                  </a:graphic>
                                </wp:inline>
                              </w:drawing>
                            </w:r>
                            <w:r>
                              <w:rPr>
                                <w:noProof/>
                              </w:rPr>
                              <w:drawing>
                                <wp:inline distT="0" distB="0" distL="0" distR="0" wp14:anchorId="555A2249" wp14:editId="7DE22E65">
                                  <wp:extent cx="2369820" cy="1798320"/>
                                  <wp:effectExtent l="0" t="0" r="0" b="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69820" cy="1798320"/>
                                          </a:xfrm>
                                          <a:prstGeom prst="rect">
                                            <a:avLst/>
                                          </a:prstGeom>
                                          <a:noFill/>
                                          <a:ln>
                                            <a:noFill/>
                                          </a:ln>
                                        </pic:spPr>
                                      </pic:pic>
                                    </a:graphicData>
                                  </a:graphic>
                                </wp:inline>
                              </w:drawing>
                            </w:r>
                          </w:p>
                          <w:p w14:paraId="6CD9F404" w14:textId="77777777" w:rsidR="00152DDE" w:rsidRDefault="00152DDE" w:rsidP="00E36043">
                            <w:pPr>
                              <w:autoSpaceDE w:val="0"/>
                              <w:autoSpaceDN w:val="0"/>
                              <w:adjustRightInd w:val="0"/>
                              <w:spacing w:line="240" w:lineRule="atLeast"/>
                              <w:jc w:val="center"/>
                            </w:pPr>
                            <w:r>
                              <w:rPr>
                                <w:rFonts w:hint="eastAsia"/>
                              </w:rPr>
                              <w:t>（</w:t>
                            </w:r>
                            <w:r>
                              <w:t>b</w:t>
                            </w:r>
                            <w:r>
                              <w:rPr>
                                <w:rFonts w:hint="eastAsia"/>
                              </w:rPr>
                              <w:t>）矩形截面梁掏洞设置支撑施工</w:t>
                            </w:r>
                            <w:r>
                              <w:rPr>
                                <w:rFonts w:hint="eastAsia"/>
                              </w:rPr>
                              <w:t xml:space="preserve">    </w:t>
                            </w:r>
                            <w:r>
                              <w:rPr>
                                <w:rFonts w:hint="eastAsia"/>
                              </w:rPr>
                              <w:t>（</w:t>
                            </w:r>
                            <w:r>
                              <w:t>c</w:t>
                            </w:r>
                            <w:r>
                              <w:rPr>
                                <w:rFonts w:hint="eastAsia"/>
                              </w:rPr>
                              <w:t>）矩形截面梁分段施工</w:t>
                            </w:r>
                          </w:p>
                          <w:p w14:paraId="00733917" w14:textId="77777777" w:rsidR="00152DDE" w:rsidRDefault="00152DDE" w:rsidP="00E36043">
                            <w:pPr>
                              <w:autoSpaceDE w:val="0"/>
                              <w:autoSpaceDN w:val="0"/>
                              <w:adjustRightInd w:val="0"/>
                              <w:spacing w:line="240" w:lineRule="atLeast"/>
                              <w:jc w:val="center"/>
                            </w:pPr>
                            <w:r>
                              <w:rPr>
                                <w:rFonts w:hint="eastAsia"/>
                              </w:rPr>
                              <w:t>图</w:t>
                            </w:r>
                            <w:r>
                              <w:t>4.3.</w:t>
                            </w:r>
                            <w:r>
                              <w:rPr>
                                <w:rFonts w:hint="eastAsia"/>
                              </w:rPr>
                              <w:t>3</w:t>
                            </w:r>
                            <w:r>
                              <w:t xml:space="preserve"> </w:t>
                            </w:r>
                            <w:r>
                              <w:rPr>
                                <w:rFonts w:hint="eastAsia"/>
                              </w:rPr>
                              <w:t>抽墙法施工顺序</w:t>
                            </w:r>
                          </w:p>
                        </w:txbxContent>
                      </wps:txbx>
                      <wps:bodyPr rot="0" vert="horz" wrap="square" lIns="91440" tIns="45720" rIns="91440" bIns="45720" anchor="t" anchorCtr="0" upright="1">
                        <a:noAutofit/>
                      </wps:bodyPr>
                    </wps:wsp>
                  </a:graphicData>
                </a:graphic>
              </wp:anchor>
            </w:drawing>
          </mc:Choice>
          <mc:Fallback>
            <w:pict>
              <v:shape w14:anchorId="455E8A4A" id="文本框 30" o:spid="_x0000_s1032" type="#_x0000_t202" style="position:absolute;left:0;text-align:left;margin-left:-3.3pt;margin-top:62pt;width:411pt;height:343.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" stroked="f">
                <v:textbox>
                  <w:txbxContent>
                    <w:p w14:paraId="621F6DF3" w14:textId="77777777" w:rsidR="00152DDE" w:rsidRDefault="00152DDE" w:rsidP="00E36043">
                      <w:pPr>
                        <w:autoSpaceDE w:val="0"/>
                        <w:autoSpaceDN w:val="0"/>
                        <w:adjustRightInd w:val="0"/>
                        <w:spacing w:line="360" w:lineRule="auto"/>
                        <w:jc w:val="center"/>
                      </w:pPr>
                      <w:r>
                        <w:rPr>
                          <w:noProof/>
                        </w:rPr>
                        <w:drawing>
                          <wp:inline distT="0" distB="0" distL="0" distR="0" wp14:anchorId="42F386CC" wp14:editId="138712E8">
                            <wp:extent cx="2369820" cy="1432560"/>
                            <wp:effectExtent l="0" t="0" r="0" b="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69820" cy="1432560"/>
                                    </a:xfrm>
                                    <a:prstGeom prst="rect">
                                      <a:avLst/>
                                    </a:prstGeom>
                                    <a:noFill/>
                                    <a:ln>
                                      <a:noFill/>
                                    </a:ln>
                                  </pic:spPr>
                                </pic:pic>
                              </a:graphicData>
                            </a:graphic>
                          </wp:inline>
                        </w:drawing>
                      </w:r>
                    </w:p>
                    <w:p w14:paraId="6AC9DCF7" w14:textId="77777777" w:rsidR="00152DDE" w:rsidRDefault="00152DDE" w:rsidP="00E36043">
                      <w:pPr>
                        <w:autoSpaceDE w:val="0"/>
                        <w:autoSpaceDN w:val="0"/>
                        <w:adjustRightInd w:val="0"/>
                        <w:spacing w:line="360" w:lineRule="auto"/>
                        <w:jc w:val="center"/>
                      </w:pPr>
                      <w:r>
                        <w:rPr>
                          <w:rFonts w:hint="eastAsia"/>
                        </w:rPr>
                        <w:t>（</w:t>
                      </w:r>
                      <w:r>
                        <w:t>a</w:t>
                      </w:r>
                      <w:r>
                        <w:rPr>
                          <w:rFonts w:hint="eastAsia"/>
                        </w:rPr>
                        <w:t>）夹墙梁施工</w:t>
                      </w:r>
                      <w:r>
                        <w:t xml:space="preserve"> </w:t>
                      </w:r>
                    </w:p>
                    <w:p w14:paraId="5D2EF0D5" w14:textId="77777777" w:rsidR="00152DDE" w:rsidRDefault="00152DDE" w:rsidP="00E36043">
                      <w:pPr>
                        <w:autoSpaceDE w:val="0"/>
                        <w:autoSpaceDN w:val="0"/>
                        <w:adjustRightInd w:val="0"/>
                        <w:spacing w:line="240" w:lineRule="atLeast"/>
                        <w:jc w:val="center"/>
                      </w:pPr>
                      <w:r>
                        <w:rPr>
                          <w:noProof/>
                        </w:rPr>
                        <w:drawing>
                          <wp:inline distT="0" distB="0" distL="0" distR="0" wp14:anchorId="3FED1D1B" wp14:editId="068271F3">
                            <wp:extent cx="2552700" cy="1798320"/>
                            <wp:effectExtent l="0" t="0" r="0" b="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52700" cy="1798320"/>
                                    </a:xfrm>
                                    <a:prstGeom prst="rect">
                                      <a:avLst/>
                                    </a:prstGeom>
                                    <a:noFill/>
                                    <a:ln>
                                      <a:noFill/>
                                    </a:ln>
                                  </pic:spPr>
                                </pic:pic>
                              </a:graphicData>
                            </a:graphic>
                          </wp:inline>
                        </w:drawing>
                      </w:r>
                      <w:r>
                        <w:rPr>
                          <w:noProof/>
                        </w:rPr>
                        <w:drawing>
                          <wp:inline distT="0" distB="0" distL="0" distR="0" wp14:anchorId="555A2249" wp14:editId="7DE22E65">
                            <wp:extent cx="2369820" cy="1798320"/>
                            <wp:effectExtent l="0" t="0" r="0" b="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69820" cy="1798320"/>
                                    </a:xfrm>
                                    <a:prstGeom prst="rect">
                                      <a:avLst/>
                                    </a:prstGeom>
                                    <a:noFill/>
                                    <a:ln>
                                      <a:noFill/>
                                    </a:ln>
                                  </pic:spPr>
                                </pic:pic>
                              </a:graphicData>
                            </a:graphic>
                          </wp:inline>
                        </w:drawing>
                      </w:r>
                    </w:p>
                    <w:p w14:paraId="6CD9F404" w14:textId="77777777" w:rsidR="00152DDE" w:rsidRDefault="00152DDE" w:rsidP="00E36043">
                      <w:pPr>
                        <w:autoSpaceDE w:val="0"/>
                        <w:autoSpaceDN w:val="0"/>
                        <w:adjustRightInd w:val="0"/>
                        <w:spacing w:line="240" w:lineRule="atLeast"/>
                        <w:jc w:val="center"/>
                      </w:pPr>
                      <w:r>
                        <w:rPr>
                          <w:rFonts w:hint="eastAsia"/>
                        </w:rPr>
                        <w:t>（</w:t>
                      </w:r>
                      <w:r>
                        <w:t>b</w:t>
                      </w:r>
                      <w:r>
                        <w:rPr>
                          <w:rFonts w:hint="eastAsia"/>
                        </w:rPr>
                        <w:t>）矩形截面梁掏洞设置支撑施工</w:t>
                      </w:r>
                      <w:r>
                        <w:rPr>
                          <w:rFonts w:hint="eastAsia"/>
                        </w:rPr>
                        <w:t xml:space="preserve">    </w:t>
                      </w:r>
                      <w:r>
                        <w:rPr>
                          <w:rFonts w:hint="eastAsia"/>
                        </w:rPr>
                        <w:t>（</w:t>
                      </w:r>
                      <w:r>
                        <w:t>c</w:t>
                      </w:r>
                      <w:r>
                        <w:rPr>
                          <w:rFonts w:hint="eastAsia"/>
                        </w:rPr>
                        <w:t>）矩形截面梁分段施工</w:t>
                      </w:r>
                    </w:p>
                    <w:p w14:paraId="00733917" w14:textId="77777777" w:rsidR="00152DDE" w:rsidRDefault="00152DDE" w:rsidP="00E36043">
                      <w:pPr>
                        <w:autoSpaceDE w:val="0"/>
                        <w:autoSpaceDN w:val="0"/>
                        <w:adjustRightInd w:val="0"/>
                        <w:spacing w:line="240" w:lineRule="atLeast"/>
                        <w:jc w:val="center"/>
                      </w:pPr>
                      <w:r>
                        <w:rPr>
                          <w:rFonts w:hint="eastAsia"/>
                        </w:rPr>
                        <w:t>图</w:t>
                      </w:r>
                      <w:r>
                        <w:t>4.3.</w:t>
                      </w:r>
                      <w:r>
                        <w:rPr>
                          <w:rFonts w:hint="eastAsia"/>
                        </w:rPr>
                        <w:t>3</w:t>
                      </w:r>
                      <w:r>
                        <w:t xml:space="preserve"> </w:t>
                      </w:r>
                      <w:r>
                        <w:rPr>
                          <w:rFonts w:hint="eastAsia"/>
                        </w:rPr>
                        <w:t>抽墙法施工顺序</w:t>
                      </w:r>
                    </w:p>
                  </w:txbxContent>
                </v:textbox>
                <w10:wrap type="topAndBottom"/>
              </v:shape>
            </w:pict>
          </mc:Fallback>
        </mc:AlternateContent>
      </w:r>
      <w:r w:rsidRPr="007010E1">
        <w:rPr>
          <w:rFonts w:ascii="Times New Roman" w:hAnsi="Times New Roman"/>
          <w:b/>
          <w:bCs/>
          <w:szCs w:val="21"/>
        </w:rPr>
        <w:t>4.3.6</w:t>
      </w:r>
      <w:r w:rsidRPr="007010E1">
        <w:rPr>
          <w:rFonts w:ascii="Times New Roman" w:hAnsi="Times New Roman"/>
          <w:bCs/>
          <w:szCs w:val="21"/>
        </w:rPr>
        <w:t xml:space="preserve"> </w:t>
      </w:r>
      <w:r w:rsidRPr="007010E1">
        <w:rPr>
          <w:rFonts w:ascii="Times New Roman" w:hAnsi="Times New Roman"/>
          <w:bCs/>
          <w:szCs w:val="21"/>
        </w:rPr>
        <w:t>对于重要建筑结构，托换施工全过程应用采用监测和千斤顶补偿调平相结合的主动托换措施。</w:t>
      </w:r>
    </w:p>
    <w:p w14:paraId="5BDCFD90" w14:textId="27C7A115" w:rsidR="00E36043" w:rsidRPr="007010E1" w:rsidRDefault="00E36043" w:rsidP="00E36043">
      <w:pPr>
        <w:autoSpaceDE w:val="0"/>
        <w:autoSpaceDN w:val="0"/>
        <w:adjustRightInd w:val="0"/>
        <w:rPr>
          <w:rFonts w:ascii="Times New Roman" w:hAnsi="Times New Roman"/>
          <w:b/>
          <w:bCs/>
          <w:sz w:val="24"/>
        </w:rPr>
      </w:pPr>
    </w:p>
    <w:p w14:paraId="2055C6F1" w14:textId="1105571B" w:rsidR="00D02B1C" w:rsidRPr="007010E1" w:rsidRDefault="00D02B1C" w:rsidP="00D02B1C">
      <w:pPr>
        <w:autoSpaceDE w:val="0"/>
        <w:autoSpaceDN w:val="0"/>
        <w:adjustRightInd w:val="0"/>
        <w:spacing w:line="360" w:lineRule="auto"/>
        <w:ind w:firstLine="420"/>
        <w:jc w:val="center"/>
        <w:rPr>
          <w:rFonts w:ascii="Times New Roman" w:hAnsi="Times New Roman"/>
        </w:rPr>
      </w:pPr>
      <w:r w:rsidRPr="007010E1">
        <w:rPr>
          <w:rFonts w:ascii="Times New Roman" w:hAnsi="Times New Roman"/>
          <w:noProof/>
        </w:rPr>
        <w:drawing>
          <wp:inline distT="0" distB="0" distL="0" distR="0" wp14:anchorId="33856A8F" wp14:editId="7F162E90">
            <wp:extent cx="2367280" cy="162433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67280" cy="1624330"/>
                    </a:xfrm>
                    <a:prstGeom prst="rect">
                      <a:avLst/>
                    </a:prstGeom>
                    <a:noFill/>
                    <a:ln>
                      <a:noFill/>
                    </a:ln>
                  </pic:spPr>
                </pic:pic>
              </a:graphicData>
            </a:graphic>
          </wp:inline>
        </w:drawing>
      </w:r>
    </w:p>
    <w:p w14:paraId="307B79D9" w14:textId="25B3E005" w:rsidR="00D02B1C" w:rsidRPr="007010E1" w:rsidRDefault="00D02B1C" w:rsidP="00D02B1C">
      <w:pPr>
        <w:autoSpaceDE w:val="0"/>
        <w:autoSpaceDN w:val="0"/>
        <w:adjustRightInd w:val="0"/>
        <w:spacing w:line="360" w:lineRule="auto"/>
        <w:ind w:firstLine="420"/>
        <w:jc w:val="center"/>
        <w:rPr>
          <w:rFonts w:ascii="Times New Roman" w:hAnsi="Times New Roman"/>
        </w:rPr>
      </w:pPr>
      <w:r w:rsidRPr="007010E1">
        <w:rPr>
          <w:rFonts w:ascii="Times New Roman" w:hAnsi="Times New Roman"/>
        </w:rPr>
        <w:t>图</w:t>
      </w:r>
      <w:r w:rsidRPr="007010E1">
        <w:rPr>
          <w:rFonts w:ascii="Times New Roman" w:hAnsi="Times New Roman"/>
        </w:rPr>
        <w:t xml:space="preserve">4.3.4  </w:t>
      </w:r>
      <w:r w:rsidRPr="007010E1">
        <w:rPr>
          <w:rFonts w:ascii="Times New Roman" w:hAnsi="Times New Roman"/>
        </w:rPr>
        <w:t>抽柱法施工顺序</w:t>
      </w:r>
    </w:p>
    <w:p w14:paraId="47F8763F" w14:textId="77777777" w:rsidR="00E36043" w:rsidRPr="007010E1" w:rsidRDefault="00E36043" w:rsidP="00E36043">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04" w:name="_Toc96016943"/>
      <w:bookmarkStart w:id="105" w:name="_Toc96328250"/>
      <w:r w:rsidRPr="007010E1">
        <w:rPr>
          <w:rFonts w:ascii="Times New Roman" w:eastAsia="宋体" w:hAnsi="Times New Roman"/>
          <w:sz w:val="24"/>
          <w:szCs w:val="24"/>
        </w:rPr>
        <w:t xml:space="preserve">4.4 </w:t>
      </w:r>
      <w:r w:rsidRPr="007010E1">
        <w:rPr>
          <w:rFonts w:ascii="Times New Roman" w:eastAsia="宋体" w:hAnsi="Times New Roman"/>
          <w:sz w:val="24"/>
          <w:szCs w:val="24"/>
        </w:rPr>
        <w:t>质量控制</w:t>
      </w:r>
      <w:bookmarkEnd w:id="104"/>
      <w:bookmarkEnd w:id="105"/>
    </w:p>
    <w:p w14:paraId="21DD2F2C" w14:textId="77777777" w:rsidR="00E36043" w:rsidRPr="007010E1" w:rsidRDefault="00E36043" w:rsidP="00E36043">
      <w:pPr>
        <w:autoSpaceDE w:val="0"/>
        <w:autoSpaceDN w:val="0"/>
        <w:adjustRightInd w:val="0"/>
        <w:spacing w:line="360" w:lineRule="auto"/>
        <w:rPr>
          <w:rFonts w:ascii="Times New Roman" w:hAnsi="Times New Roman"/>
          <w:bCs/>
          <w:szCs w:val="21"/>
        </w:rPr>
      </w:pPr>
      <w:r w:rsidRPr="007010E1">
        <w:rPr>
          <w:rFonts w:ascii="Times New Roman" w:hAnsi="Times New Roman"/>
          <w:b/>
          <w:bCs/>
          <w:szCs w:val="21"/>
        </w:rPr>
        <w:t>4.4.1</w:t>
      </w:r>
      <w:r w:rsidRPr="007010E1">
        <w:rPr>
          <w:rFonts w:ascii="Times New Roman" w:hAnsi="Times New Roman"/>
          <w:bCs/>
          <w:szCs w:val="21"/>
        </w:rPr>
        <w:t xml:space="preserve"> </w:t>
      </w:r>
      <w:r w:rsidRPr="007010E1">
        <w:rPr>
          <w:rFonts w:ascii="Times New Roman" w:hAnsi="Times New Roman"/>
          <w:bCs/>
          <w:szCs w:val="21"/>
        </w:rPr>
        <w:t>建筑物托换工程施工的质量控制应满足设计要求或相关国家现行标准的规定。</w:t>
      </w:r>
    </w:p>
    <w:p w14:paraId="3D676E1F" w14:textId="50B1594A" w:rsidR="00E36043" w:rsidRPr="007010E1" w:rsidRDefault="00E36043" w:rsidP="00E36043">
      <w:pPr>
        <w:autoSpaceDE w:val="0"/>
        <w:autoSpaceDN w:val="0"/>
        <w:adjustRightInd w:val="0"/>
        <w:spacing w:line="360" w:lineRule="auto"/>
        <w:rPr>
          <w:rFonts w:ascii="Times New Roman" w:hAnsi="Times New Roman"/>
          <w:bCs/>
          <w:szCs w:val="21"/>
        </w:rPr>
      </w:pPr>
      <w:r w:rsidRPr="007010E1">
        <w:rPr>
          <w:rFonts w:ascii="Times New Roman" w:hAnsi="Times New Roman"/>
          <w:b/>
          <w:bCs/>
          <w:szCs w:val="21"/>
        </w:rPr>
        <w:t xml:space="preserve">4.4.2 </w:t>
      </w:r>
      <w:r w:rsidRPr="007010E1">
        <w:rPr>
          <w:rFonts w:ascii="Times New Roman" w:hAnsi="Times New Roman"/>
          <w:bCs/>
          <w:szCs w:val="21"/>
        </w:rPr>
        <w:t>基础托换应进行沉降观测，直至沉降稳定，稳定后的整体沉降、局部沉降和倾斜值应满足</w:t>
      </w:r>
      <w:r w:rsidRPr="007010E1">
        <w:rPr>
          <w:rFonts w:ascii="Times New Roman" w:hAnsi="Times New Roman"/>
        </w:rPr>
        <w:t>设计要求、</w:t>
      </w:r>
      <w:r w:rsidRPr="007010E1">
        <w:rPr>
          <w:rFonts w:ascii="Times New Roman" w:hAnsi="Times New Roman"/>
          <w:bCs/>
          <w:szCs w:val="21"/>
        </w:rPr>
        <w:t>现行国家标准《</w:t>
      </w:r>
      <w:r w:rsidRPr="007010E1">
        <w:rPr>
          <w:rFonts w:ascii="Times New Roman" w:hAnsi="Times New Roman"/>
        </w:rPr>
        <w:t>建筑地基基础设计规范》</w:t>
      </w:r>
      <w:r w:rsidRPr="007010E1">
        <w:rPr>
          <w:rFonts w:ascii="Times New Roman" w:hAnsi="Times New Roman"/>
        </w:rPr>
        <w:t>GB50007</w:t>
      </w:r>
      <w:r w:rsidRPr="007010E1">
        <w:rPr>
          <w:rFonts w:ascii="Times New Roman" w:hAnsi="Times New Roman"/>
        </w:rPr>
        <w:t>及</w:t>
      </w:r>
      <w:r w:rsidRPr="007010E1">
        <w:rPr>
          <w:rFonts w:ascii="Times New Roman" w:hAnsi="Times New Roman"/>
          <w:bCs/>
          <w:szCs w:val="21"/>
        </w:rPr>
        <w:t>国家现行标准《既有建筑地基基础加固技术规范》</w:t>
      </w:r>
      <w:r w:rsidRPr="007010E1">
        <w:rPr>
          <w:rFonts w:ascii="Times New Roman" w:hAnsi="Times New Roman"/>
          <w:bCs/>
          <w:szCs w:val="21"/>
        </w:rPr>
        <w:t>JGJ123</w:t>
      </w:r>
      <w:r w:rsidRPr="007010E1">
        <w:rPr>
          <w:rFonts w:ascii="Times New Roman" w:hAnsi="Times New Roman"/>
          <w:bCs/>
          <w:szCs w:val="21"/>
        </w:rPr>
        <w:t>的规定。</w:t>
      </w:r>
    </w:p>
    <w:p w14:paraId="43F86B83" w14:textId="77777777" w:rsidR="00E36043" w:rsidRPr="007010E1" w:rsidRDefault="00E36043" w:rsidP="00E36043">
      <w:pPr>
        <w:autoSpaceDE w:val="0"/>
        <w:autoSpaceDN w:val="0"/>
        <w:adjustRightInd w:val="0"/>
        <w:spacing w:line="360" w:lineRule="auto"/>
        <w:rPr>
          <w:rFonts w:ascii="Times New Roman" w:hAnsi="Times New Roman"/>
          <w:bCs/>
          <w:szCs w:val="21"/>
        </w:rPr>
      </w:pPr>
      <w:r w:rsidRPr="007010E1">
        <w:rPr>
          <w:rFonts w:ascii="Times New Roman" w:hAnsi="Times New Roman"/>
          <w:b/>
          <w:szCs w:val="21"/>
        </w:rPr>
        <w:lastRenderedPageBreak/>
        <w:t>4.4.3</w:t>
      </w:r>
      <w:r w:rsidRPr="007010E1">
        <w:rPr>
          <w:rFonts w:ascii="Times New Roman" w:hAnsi="Times New Roman"/>
          <w:bCs/>
          <w:szCs w:val="21"/>
        </w:rPr>
        <w:t xml:space="preserve"> </w:t>
      </w:r>
      <w:r w:rsidRPr="007010E1">
        <w:rPr>
          <w:rFonts w:ascii="Times New Roman" w:hAnsi="Times New Roman"/>
          <w:bCs/>
          <w:szCs w:val="21"/>
        </w:rPr>
        <w:t>地基基础托换时，应对影响范围内的周边建筑物、地下管线等市政设施的沉降、水平位移进行监测。</w:t>
      </w:r>
    </w:p>
    <w:p w14:paraId="2C4148AC" w14:textId="77777777" w:rsidR="00E36043" w:rsidRPr="007010E1" w:rsidRDefault="00E36043" w:rsidP="00E36043">
      <w:pPr>
        <w:autoSpaceDE w:val="0"/>
        <w:autoSpaceDN w:val="0"/>
        <w:adjustRightInd w:val="0"/>
        <w:spacing w:line="360" w:lineRule="auto"/>
        <w:rPr>
          <w:rFonts w:ascii="Times New Roman" w:hAnsi="Times New Roman"/>
          <w:bCs/>
          <w:szCs w:val="21"/>
        </w:rPr>
      </w:pPr>
      <w:r w:rsidRPr="007010E1">
        <w:rPr>
          <w:rFonts w:ascii="Times New Roman" w:hAnsi="Times New Roman"/>
          <w:b/>
          <w:bCs/>
          <w:szCs w:val="21"/>
        </w:rPr>
        <w:t>4.4.4</w:t>
      </w:r>
      <w:r w:rsidRPr="007010E1">
        <w:rPr>
          <w:rFonts w:ascii="Times New Roman" w:hAnsi="Times New Roman"/>
          <w:bCs/>
          <w:szCs w:val="21"/>
        </w:rPr>
        <w:t xml:space="preserve"> </w:t>
      </w:r>
      <w:r w:rsidRPr="007010E1">
        <w:rPr>
          <w:rFonts w:ascii="Times New Roman" w:hAnsi="Times New Roman"/>
          <w:bCs/>
          <w:szCs w:val="21"/>
        </w:rPr>
        <w:t>托换梁或托换桁架的挠度变形应满足表</w:t>
      </w:r>
      <w:r w:rsidRPr="007010E1">
        <w:rPr>
          <w:rFonts w:ascii="Times New Roman" w:hAnsi="Times New Roman"/>
          <w:bCs/>
          <w:szCs w:val="21"/>
        </w:rPr>
        <w:t>4.4.4</w:t>
      </w:r>
      <w:r w:rsidRPr="007010E1">
        <w:rPr>
          <w:rFonts w:ascii="Times New Roman" w:hAnsi="Times New Roman"/>
          <w:bCs/>
          <w:szCs w:val="21"/>
        </w:rPr>
        <w:t>的规定。</w:t>
      </w:r>
    </w:p>
    <w:p w14:paraId="5F8DBE48" w14:textId="77777777" w:rsidR="00E36043" w:rsidRPr="007010E1" w:rsidRDefault="00E36043" w:rsidP="00E36043">
      <w:pPr>
        <w:autoSpaceDE w:val="0"/>
        <w:autoSpaceDN w:val="0"/>
        <w:adjustRightInd w:val="0"/>
        <w:spacing w:line="360" w:lineRule="auto"/>
        <w:jc w:val="center"/>
        <w:rPr>
          <w:rFonts w:ascii="Times New Roman" w:hAnsi="Times New Roman"/>
          <w:b/>
          <w:bCs/>
          <w:szCs w:val="21"/>
        </w:rPr>
      </w:pPr>
      <w:r w:rsidRPr="007010E1">
        <w:rPr>
          <w:rFonts w:ascii="Times New Roman" w:hAnsi="Times New Roman"/>
          <w:b/>
          <w:bCs/>
          <w:szCs w:val="21"/>
        </w:rPr>
        <w:t>表</w:t>
      </w:r>
      <w:r w:rsidRPr="007010E1">
        <w:rPr>
          <w:rFonts w:ascii="Times New Roman" w:hAnsi="Times New Roman"/>
          <w:b/>
          <w:bCs/>
          <w:szCs w:val="21"/>
        </w:rPr>
        <w:t xml:space="preserve">4.4.4  </w:t>
      </w:r>
      <w:r w:rsidRPr="007010E1">
        <w:rPr>
          <w:rFonts w:ascii="Times New Roman" w:hAnsi="Times New Roman"/>
          <w:b/>
          <w:bCs/>
          <w:szCs w:val="21"/>
        </w:rPr>
        <w:t>托换梁、钢托换桁架的挠度允许值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6210"/>
      </w:tblGrid>
      <w:tr w:rsidR="007010E1" w:rsidRPr="007010E1" w14:paraId="3EEA020D" w14:textId="77777777" w:rsidTr="005A78CB">
        <w:trPr>
          <w:jc w:val="center"/>
        </w:trPr>
        <w:tc>
          <w:tcPr>
            <w:tcW w:w="2093" w:type="dxa"/>
            <w:shd w:val="clear" w:color="000000" w:fill="FFFFFF"/>
          </w:tcPr>
          <w:p w14:paraId="5BC9BB27" w14:textId="77777777" w:rsidR="00E36043" w:rsidRPr="007010E1" w:rsidRDefault="00E36043" w:rsidP="005A78CB">
            <w:pPr>
              <w:autoSpaceDE w:val="0"/>
              <w:autoSpaceDN w:val="0"/>
              <w:adjustRightInd w:val="0"/>
              <w:spacing w:line="360" w:lineRule="auto"/>
              <w:jc w:val="center"/>
              <w:rPr>
                <w:rFonts w:ascii="Times New Roman" w:hAnsi="Times New Roman"/>
                <w:bCs/>
                <w:szCs w:val="21"/>
              </w:rPr>
            </w:pPr>
            <w:r w:rsidRPr="007010E1">
              <w:rPr>
                <w:rFonts w:ascii="Times New Roman" w:hAnsi="Times New Roman"/>
                <w:bCs/>
                <w:szCs w:val="21"/>
              </w:rPr>
              <w:t>托换梁或托换桁架</w:t>
            </w:r>
          </w:p>
        </w:tc>
        <w:tc>
          <w:tcPr>
            <w:tcW w:w="6237" w:type="dxa"/>
            <w:shd w:val="clear" w:color="000000" w:fill="FFFFFF"/>
          </w:tcPr>
          <w:p w14:paraId="651DAFB1" w14:textId="77777777" w:rsidR="00E36043" w:rsidRPr="007010E1" w:rsidRDefault="00E36043" w:rsidP="005A78CB">
            <w:pPr>
              <w:autoSpaceDE w:val="0"/>
              <w:autoSpaceDN w:val="0"/>
              <w:adjustRightInd w:val="0"/>
              <w:spacing w:line="360" w:lineRule="auto"/>
              <w:jc w:val="center"/>
              <w:rPr>
                <w:rFonts w:ascii="Times New Roman" w:hAnsi="Times New Roman"/>
                <w:bCs/>
                <w:szCs w:val="21"/>
              </w:rPr>
            </w:pPr>
            <w:r w:rsidRPr="007010E1">
              <w:rPr>
                <w:rFonts w:ascii="Times New Roman" w:hAnsi="Times New Roman"/>
                <w:bCs/>
                <w:szCs w:val="21"/>
              </w:rPr>
              <w:t>挠度容许值</w:t>
            </w:r>
          </w:p>
        </w:tc>
      </w:tr>
      <w:tr w:rsidR="007010E1" w:rsidRPr="007010E1" w14:paraId="7DB173A6" w14:textId="77777777" w:rsidTr="005A78CB">
        <w:trPr>
          <w:jc w:val="center"/>
        </w:trPr>
        <w:tc>
          <w:tcPr>
            <w:tcW w:w="2093" w:type="dxa"/>
            <w:shd w:val="clear" w:color="000000" w:fill="FFFFFF"/>
          </w:tcPr>
          <w:p w14:paraId="325D8404" w14:textId="77777777" w:rsidR="00E36043" w:rsidRPr="007010E1" w:rsidRDefault="00E36043" w:rsidP="005A78CB">
            <w:pPr>
              <w:autoSpaceDE w:val="0"/>
              <w:autoSpaceDN w:val="0"/>
              <w:adjustRightInd w:val="0"/>
              <w:spacing w:line="360" w:lineRule="auto"/>
              <w:jc w:val="center"/>
              <w:rPr>
                <w:rFonts w:ascii="Times New Roman" w:hAnsi="Times New Roman"/>
                <w:bCs/>
                <w:szCs w:val="21"/>
              </w:rPr>
            </w:pPr>
            <w:r w:rsidRPr="007010E1">
              <w:rPr>
                <w:rFonts w:ascii="Times New Roman" w:hAnsi="Times New Roman"/>
                <w:bCs/>
                <w:szCs w:val="21"/>
              </w:rPr>
              <w:t>钢桁架、钢托换梁</w:t>
            </w:r>
          </w:p>
        </w:tc>
        <w:tc>
          <w:tcPr>
            <w:tcW w:w="6237" w:type="dxa"/>
            <w:shd w:val="clear" w:color="000000" w:fill="FFFFFF"/>
          </w:tcPr>
          <w:p w14:paraId="489E5862" w14:textId="77777777" w:rsidR="00E36043" w:rsidRPr="007010E1" w:rsidRDefault="00E36043" w:rsidP="005A78CB">
            <w:pPr>
              <w:autoSpaceDE w:val="0"/>
              <w:autoSpaceDN w:val="0"/>
              <w:adjustRightInd w:val="0"/>
              <w:spacing w:line="360" w:lineRule="auto"/>
              <w:jc w:val="center"/>
              <w:rPr>
                <w:rFonts w:ascii="Times New Roman" w:hAnsi="Times New Roman"/>
                <w:bCs/>
                <w:szCs w:val="21"/>
              </w:rPr>
            </w:pPr>
            <w:r w:rsidRPr="007010E1">
              <w:rPr>
                <w:rFonts w:ascii="Times New Roman" w:hAnsi="Times New Roman"/>
                <w:bCs/>
                <w:position w:val="-6"/>
                <w:szCs w:val="21"/>
              </w:rPr>
              <w:object w:dxaOrig="148" w:dyaOrig="277" w14:anchorId="409C2C17">
                <v:shape id="_x0000_i1047" type="#_x0000_t75" style="width:7.6pt;height:13.6pt" o:ole="">
                  <v:imagedata r:id="rId72" o:title=""/>
                </v:shape>
                <o:OLEObject Type="Embed" ProgID="Equation.3" ShapeID="_x0000_i1047" DrawAspect="Content" ObjectID="_1720528664" r:id="rId73"/>
              </w:object>
            </w:r>
            <w:r w:rsidRPr="007010E1">
              <w:rPr>
                <w:rFonts w:ascii="Times New Roman" w:hAnsi="Times New Roman"/>
                <w:bCs/>
                <w:szCs w:val="21"/>
              </w:rPr>
              <w:t>/400*</w:t>
            </w:r>
            <w:r w:rsidRPr="007010E1">
              <w:rPr>
                <w:rFonts w:ascii="Times New Roman" w:hAnsi="Times New Roman"/>
                <w:bCs/>
                <w:szCs w:val="21"/>
              </w:rPr>
              <w:t>；</w:t>
            </w:r>
            <w:r w:rsidRPr="007010E1">
              <w:rPr>
                <w:rFonts w:ascii="Times New Roman" w:hAnsi="Times New Roman"/>
                <w:bCs/>
                <w:position w:val="-6"/>
                <w:szCs w:val="21"/>
              </w:rPr>
              <w:object w:dxaOrig="148" w:dyaOrig="277" w14:anchorId="42544DE4">
                <v:shape id="_x0000_i1048" type="#_x0000_t75" style="width:7.6pt;height:13.6pt" o:ole="">
                  <v:imagedata r:id="rId74" o:title=""/>
                </v:shape>
                <o:OLEObject Type="Embed" ProgID="Equation.3" ShapeID="_x0000_i1048" DrawAspect="Content" ObjectID="_1720528665" r:id="rId75"/>
              </w:object>
            </w:r>
            <w:r w:rsidRPr="007010E1">
              <w:rPr>
                <w:rFonts w:ascii="Times New Roman" w:hAnsi="Times New Roman"/>
                <w:bCs/>
                <w:szCs w:val="21"/>
              </w:rPr>
              <w:t>/500**</w:t>
            </w:r>
          </w:p>
        </w:tc>
      </w:tr>
      <w:tr w:rsidR="007010E1" w:rsidRPr="007010E1" w14:paraId="1065033A" w14:textId="77777777" w:rsidTr="005A78CB">
        <w:trPr>
          <w:trHeight w:val="1277"/>
          <w:jc w:val="center"/>
        </w:trPr>
        <w:tc>
          <w:tcPr>
            <w:tcW w:w="2093" w:type="dxa"/>
            <w:shd w:val="clear" w:color="000000" w:fill="FFFFFF"/>
          </w:tcPr>
          <w:p w14:paraId="1BAEB585" w14:textId="77777777" w:rsidR="00E36043" w:rsidRPr="007010E1" w:rsidRDefault="00E36043" w:rsidP="005A78CB">
            <w:pPr>
              <w:autoSpaceDE w:val="0"/>
              <w:autoSpaceDN w:val="0"/>
              <w:adjustRightInd w:val="0"/>
              <w:spacing w:line="360" w:lineRule="auto"/>
              <w:jc w:val="center"/>
              <w:rPr>
                <w:rFonts w:ascii="Times New Roman" w:hAnsi="Times New Roman"/>
                <w:bCs/>
                <w:szCs w:val="21"/>
              </w:rPr>
            </w:pPr>
            <w:r w:rsidRPr="007010E1">
              <w:rPr>
                <w:rFonts w:ascii="Times New Roman" w:hAnsi="Times New Roman"/>
                <w:bCs/>
                <w:szCs w:val="21"/>
              </w:rPr>
              <w:t>钢筋混凝土托梁</w:t>
            </w:r>
          </w:p>
          <w:p w14:paraId="18767FDE" w14:textId="77777777" w:rsidR="00E36043" w:rsidRPr="007010E1" w:rsidRDefault="00E36043" w:rsidP="005A78CB">
            <w:pPr>
              <w:autoSpaceDE w:val="0"/>
              <w:autoSpaceDN w:val="0"/>
              <w:adjustRightInd w:val="0"/>
              <w:spacing w:line="360" w:lineRule="auto"/>
              <w:jc w:val="center"/>
              <w:rPr>
                <w:rFonts w:ascii="Times New Roman" w:hAnsi="Times New Roman"/>
                <w:bCs/>
                <w:szCs w:val="21"/>
              </w:rPr>
            </w:pPr>
            <w:r w:rsidRPr="007010E1">
              <w:rPr>
                <w:rFonts w:ascii="Times New Roman" w:hAnsi="Times New Roman"/>
                <w:bCs/>
                <w:position w:val="-6"/>
                <w:szCs w:val="21"/>
              </w:rPr>
              <w:object w:dxaOrig="148" w:dyaOrig="277" w14:anchorId="373CEE02">
                <v:shape id="_x0000_i1049" type="#_x0000_t75" style="width:7.6pt;height:13.6pt" o:ole="">
                  <v:imagedata r:id="rId72" o:title=""/>
                </v:shape>
                <o:OLEObject Type="Embed" ProgID="Equation.3" ShapeID="_x0000_i1049" DrawAspect="Content" ObjectID="_1720528666" r:id="rId76"/>
              </w:object>
            </w:r>
            <w:r w:rsidRPr="007010E1">
              <w:rPr>
                <w:rFonts w:ascii="Times New Roman" w:hAnsi="Times New Roman"/>
                <w:bCs/>
                <w:szCs w:val="21"/>
              </w:rPr>
              <w:t>&lt;7m</w:t>
            </w:r>
            <w:r w:rsidRPr="007010E1">
              <w:rPr>
                <w:rFonts w:ascii="Times New Roman" w:hAnsi="Times New Roman"/>
                <w:bCs/>
                <w:szCs w:val="21"/>
              </w:rPr>
              <w:t>时</w:t>
            </w:r>
          </w:p>
          <w:p w14:paraId="1514253E" w14:textId="77777777" w:rsidR="00E36043" w:rsidRPr="007010E1" w:rsidRDefault="00E36043" w:rsidP="005A78CB">
            <w:pPr>
              <w:autoSpaceDE w:val="0"/>
              <w:autoSpaceDN w:val="0"/>
              <w:adjustRightInd w:val="0"/>
              <w:spacing w:line="360" w:lineRule="auto"/>
              <w:jc w:val="center"/>
              <w:rPr>
                <w:rFonts w:ascii="Times New Roman" w:hAnsi="Times New Roman"/>
                <w:bCs/>
                <w:szCs w:val="21"/>
              </w:rPr>
            </w:pPr>
            <w:r w:rsidRPr="007010E1">
              <w:rPr>
                <w:rFonts w:ascii="Times New Roman" w:hAnsi="Times New Roman"/>
                <w:bCs/>
                <w:szCs w:val="21"/>
              </w:rPr>
              <w:t>7m≤</w:t>
            </w:r>
            <w:r w:rsidRPr="007010E1">
              <w:rPr>
                <w:rFonts w:ascii="Times New Roman" w:hAnsi="Times New Roman"/>
                <w:bCs/>
                <w:position w:val="-6"/>
                <w:szCs w:val="21"/>
              </w:rPr>
              <w:object w:dxaOrig="148" w:dyaOrig="277" w14:anchorId="378395D3">
                <v:shape id="_x0000_i1050" type="#_x0000_t75" style="width:7.6pt;height:13.6pt" o:ole="">
                  <v:imagedata r:id="rId72" o:title=""/>
                </v:shape>
                <o:OLEObject Type="Embed" ProgID="Equation.3" ShapeID="_x0000_i1050" DrawAspect="Content" ObjectID="_1720528667" r:id="rId77"/>
              </w:object>
            </w:r>
            <w:r w:rsidRPr="007010E1">
              <w:rPr>
                <w:rFonts w:ascii="Times New Roman" w:hAnsi="Times New Roman"/>
                <w:bCs/>
                <w:szCs w:val="21"/>
              </w:rPr>
              <w:t>≤9m</w:t>
            </w:r>
            <w:r w:rsidRPr="007010E1">
              <w:rPr>
                <w:rFonts w:ascii="Times New Roman" w:hAnsi="Times New Roman"/>
                <w:bCs/>
                <w:szCs w:val="21"/>
              </w:rPr>
              <w:t>时</w:t>
            </w:r>
          </w:p>
          <w:p w14:paraId="40E57AD7" w14:textId="77777777" w:rsidR="00E36043" w:rsidRPr="007010E1" w:rsidRDefault="00E36043" w:rsidP="005A78CB">
            <w:pPr>
              <w:autoSpaceDE w:val="0"/>
              <w:autoSpaceDN w:val="0"/>
              <w:adjustRightInd w:val="0"/>
              <w:spacing w:line="360" w:lineRule="auto"/>
              <w:jc w:val="center"/>
              <w:rPr>
                <w:rFonts w:ascii="Times New Roman" w:hAnsi="Times New Roman"/>
                <w:bCs/>
                <w:szCs w:val="21"/>
              </w:rPr>
            </w:pPr>
            <w:r w:rsidRPr="007010E1">
              <w:rPr>
                <w:rFonts w:ascii="Times New Roman" w:hAnsi="Times New Roman"/>
                <w:bCs/>
                <w:position w:val="-6"/>
                <w:szCs w:val="21"/>
              </w:rPr>
              <w:object w:dxaOrig="148" w:dyaOrig="277" w14:anchorId="4E1783FD">
                <v:shape id="_x0000_i1051" type="#_x0000_t75" style="width:7.6pt;height:13.6pt" o:ole="">
                  <v:imagedata r:id="rId72" o:title=""/>
                </v:shape>
                <o:OLEObject Type="Embed" ProgID="Equation.3" ShapeID="_x0000_i1051" DrawAspect="Content" ObjectID="_1720528668" r:id="rId78"/>
              </w:object>
            </w:r>
            <w:r w:rsidRPr="007010E1">
              <w:rPr>
                <w:rFonts w:ascii="Times New Roman" w:hAnsi="Times New Roman"/>
                <w:bCs/>
                <w:szCs w:val="21"/>
              </w:rPr>
              <w:t>&gt;9m</w:t>
            </w:r>
            <w:r w:rsidRPr="007010E1">
              <w:rPr>
                <w:rFonts w:ascii="Times New Roman" w:hAnsi="Times New Roman"/>
                <w:bCs/>
                <w:szCs w:val="21"/>
              </w:rPr>
              <w:t>时</w:t>
            </w:r>
          </w:p>
        </w:tc>
        <w:tc>
          <w:tcPr>
            <w:tcW w:w="6237" w:type="dxa"/>
            <w:shd w:val="clear" w:color="000000" w:fill="FFFFFF"/>
          </w:tcPr>
          <w:p w14:paraId="3EA6503D" w14:textId="77777777" w:rsidR="00E36043" w:rsidRPr="007010E1" w:rsidRDefault="00E36043" w:rsidP="005A78CB">
            <w:pPr>
              <w:autoSpaceDE w:val="0"/>
              <w:autoSpaceDN w:val="0"/>
              <w:adjustRightInd w:val="0"/>
              <w:spacing w:line="360" w:lineRule="auto"/>
              <w:jc w:val="center"/>
              <w:rPr>
                <w:rFonts w:ascii="Times New Roman" w:hAnsi="Times New Roman"/>
                <w:bCs/>
                <w:szCs w:val="21"/>
              </w:rPr>
            </w:pPr>
          </w:p>
          <w:p w14:paraId="0D610E9A" w14:textId="77777777" w:rsidR="00E36043" w:rsidRPr="007010E1" w:rsidRDefault="00E36043" w:rsidP="005A78CB">
            <w:pPr>
              <w:autoSpaceDE w:val="0"/>
              <w:autoSpaceDN w:val="0"/>
              <w:adjustRightInd w:val="0"/>
              <w:spacing w:line="360" w:lineRule="auto"/>
              <w:jc w:val="center"/>
              <w:rPr>
                <w:rFonts w:ascii="Times New Roman" w:hAnsi="Times New Roman"/>
                <w:bCs/>
                <w:szCs w:val="21"/>
              </w:rPr>
            </w:pPr>
            <w:r w:rsidRPr="007010E1">
              <w:rPr>
                <w:rFonts w:ascii="Times New Roman" w:hAnsi="Times New Roman"/>
                <w:bCs/>
                <w:szCs w:val="21"/>
              </w:rPr>
              <w:object w:dxaOrig="148" w:dyaOrig="277" w14:anchorId="772F4D8F">
                <v:shape id="_x0000_i1052" type="#_x0000_t75" style="width:7.6pt;height:13.6pt" o:ole="">
                  <v:imagedata r:id="rId72" o:title=""/>
                </v:shape>
                <o:OLEObject Type="Embed" ProgID="Equation.3" ShapeID="_x0000_i1052" DrawAspect="Content" ObjectID="_1720528669" r:id="rId79"/>
              </w:object>
            </w:r>
            <w:r w:rsidRPr="007010E1">
              <w:rPr>
                <w:rFonts w:ascii="Times New Roman" w:hAnsi="Times New Roman"/>
                <w:bCs/>
                <w:szCs w:val="21"/>
              </w:rPr>
              <w:t>/250</w:t>
            </w:r>
          </w:p>
          <w:p w14:paraId="5F79E6A3" w14:textId="77777777" w:rsidR="00E36043" w:rsidRPr="007010E1" w:rsidRDefault="00E36043" w:rsidP="005A78CB">
            <w:pPr>
              <w:autoSpaceDE w:val="0"/>
              <w:autoSpaceDN w:val="0"/>
              <w:adjustRightInd w:val="0"/>
              <w:spacing w:line="360" w:lineRule="auto"/>
              <w:jc w:val="center"/>
              <w:rPr>
                <w:rFonts w:ascii="Times New Roman" w:hAnsi="Times New Roman"/>
                <w:bCs/>
                <w:szCs w:val="21"/>
              </w:rPr>
            </w:pPr>
            <w:r w:rsidRPr="007010E1">
              <w:rPr>
                <w:rFonts w:ascii="Times New Roman" w:hAnsi="Times New Roman"/>
                <w:bCs/>
                <w:szCs w:val="21"/>
              </w:rPr>
              <w:object w:dxaOrig="148" w:dyaOrig="277" w14:anchorId="6CBF602E">
                <v:shape id="_x0000_i1053" type="#_x0000_t75" style="width:7.6pt;height:13.6pt" o:ole="">
                  <v:imagedata r:id="rId72" o:title=""/>
                </v:shape>
                <o:OLEObject Type="Embed" ProgID="Equation.3" ShapeID="_x0000_i1053" DrawAspect="Content" ObjectID="_1720528670" r:id="rId80"/>
              </w:object>
            </w:r>
            <w:r w:rsidRPr="007010E1">
              <w:rPr>
                <w:rFonts w:ascii="Times New Roman" w:hAnsi="Times New Roman"/>
                <w:bCs/>
                <w:szCs w:val="21"/>
              </w:rPr>
              <w:t>/300</w:t>
            </w:r>
          </w:p>
          <w:p w14:paraId="6291D9FF" w14:textId="77777777" w:rsidR="00E36043" w:rsidRPr="007010E1" w:rsidRDefault="00E36043" w:rsidP="005A78CB">
            <w:pPr>
              <w:autoSpaceDE w:val="0"/>
              <w:autoSpaceDN w:val="0"/>
              <w:adjustRightInd w:val="0"/>
              <w:spacing w:line="360" w:lineRule="auto"/>
              <w:jc w:val="center"/>
              <w:rPr>
                <w:rFonts w:ascii="Times New Roman" w:hAnsi="Times New Roman"/>
                <w:bCs/>
                <w:szCs w:val="21"/>
              </w:rPr>
            </w:pPr>
            <w:r w:rsidRPr="007010E1">
              <w:rPr>
                <w:rFonts w:ascii="Times New Roman" w:hAnsi="Times New Roman"/>
                <w:bCs/>
                <w:szCs w:val="21"/>
              </w:rPr>
              <w:object w:dxaOrig="148" w:dyaOrig="277" w14:anchorId="04D9C105">
                <v:shape id="_x0000_i1054" type="#_x0000_t75" style="width:7.6pt;height:13.6pt" o:ole="">
                  <v:imagedata r:id="rId72" o:title=""/>
                </v:shape>
                <o:OLEObject Type="Embed" ProgID="Equation.3" ShapeID="_x0000_i1054" DrawAspect="Content" ObjectID="_1720528671" r:id="rId81"/>
              </w:object>
            </w:r>
            <w:r w:rsidRPr="007010E1">
              <w:rPr>
                <w:rFonts w:ascii="Times New Roman" w:hAnsi="Times New Roman"/>
                <w:bCs/>
                <w:szCs w:val="21"/>
              </w:rPr>
              <w:t>/400</w:t>
            </w:r>
          </w:p>
        </w:tc>
      </w:tr>
    </w:tbl>
    <w:p w14:paraId="0E3977A7" w14:textId="77777777" w:rsidR="00E36043" w:rsidRPr="007010E1" w:rsidRDefault="00E36043" w:rsidP="00E36043">
      <w:pPr>
        <w:autoSpaceDE w:val="0"/>
        <w:autoSpaceDN w:val="0"/>
        <w:adjustRightInd w:val="0"/>
        <w:spacing w:line="360" w:lineRule="auto"/>
        <w:ind w:firstLineChars="200" w:firstLine="420"/>
        <w:rPr>
          <w:rFonts w:ascii="Times New Roman" w:hAnsi="Times New Roman"/>
          <w:bCs/>
          <w:sz w:val="18"/>
          <w:szCs w:val="18"/>
        </w:rPr>
      </w:pPr>
      <w:r w:rsidRPr="007010E1">
        <w:rPr>
          <w:rFonts w:ascii="Times New Roman" w:hAnsi="Times New Roman"/>
          <w:bCs/>
          <w:szCs w:val="21"/>
        </w:rPr>
        <w:t>备</w:t>
      </w:r>
      <w:r w:rsidRPr="007010E1">
        <w:rPr>
          <w:rFonts w:ascii="Times New Roman" w:hAnsi="Times New Roman"/>
          <w:bCs/>
          <w:sz w:val="18"/>
          <w:szCs w:val="18"/>
        </w:rPr>
        <w:t>注：</w:t>
      </w:r>
      <w:r w:rsidRPr="007010E1">
        <w:rPr>
          <w:rFonts w:ascii="Times New Roman" w:hAnsi="Times New Roman"/>
          <w:bCs/>
          <w:sz w:val="18"/>
          <w:szCs w:val="18"/>
        </w:rPr>
        <w:t xml:space="preserve">1 </w:t>
      </w:r>
      <w:r w:rsidRPr="007010E1">
        <w:rPr>
          <w:rFonts w:ascii="Times New Roman" w:hAnsi="Times New Roman"/>
          <w:bCs/>
          <w:sz w:val="18"/>
          <w:szCs w:val="18"/>
        </w:rPr>
        <w:t>表中</w:t>
      </w:r>
      <w:r w:rsidRPr="007010E1">
        <w:rPr>
          <w:rFonts w:ascii="Times New Roman" w:hAnsi="Times New Roman"/>
          <w:bCs/>
          <w:sz w:val="18"/>
          <w:szCs w:val="18"/>
        </w:rPr>
        <w:t>“*”</w:t>
      </w:r>
      <w:r w:rsidRPr="007010E1">
        <w:rPr>
          <w:rFonts w:ascii="Times New Roman" w:hAnsi="Times New Roman"/>
          <w:bCs/>
          <w:sz w:val="18"/>
          <w:szCs w:val="18"/>
        </w:rPr>
        <w:t>为永久荷载和可变荷载标准值组合后产生的挠度；</w:t>
      </w:r>
      <w:r w:rsidRPr="007010E1">
        <w:rPr>
          <w:rFonts w:ascii="Times New Roman" w:hAnsi="Times New Roman"/>
          <w:bCs/>
          <w:sz w:val="18"/>
          <w:szCs w:val="18"/>
        </w:rPr>
        <w:t>“**”</w:t>
      </w:r>
      <w:r w:rsidRPr="007010E1">
        <w:rPr>
          <w:rFonts w:ascii="Times New Roman" w:hAnsi="Times New Roman"/>
          <w:bCs/>
          <w:sz w:val="18"/>
          <w:szCs w:val="18"/>
        </w:rPr>
        <w:t>为可变荷载标准值产生的挠度；</w:t>
      </w:r>
    </w:p>
    <w:p w14:paraId="4DB00241" w14:textId="77777777" w:rsidR="00E36043" w:rsidRPr="007010E1" w:rsidRDefault="00E36043" w:rsidP="00E36043">
      <w:pPr>
        <w:autoSpaceDE w:val="0"/>
        <w:autoSpaceDN w:val="0"/>
        <w:adjustRightInd w:val="0"/>
        <w:spacing w:line="360" w:lineRule="auto"/>
        <w:ind w:firstLineChars="550" w:firstLine="990"/>
        <w:rPr>
          <w:rFonts w:ascii="Times New Roman" w:hAnsi="Times New Roman"/>
          <w:bCs/>
          <w:sz w:val="18"/>
          <w:szCs w:val="18"/>
        </w:rPr>
      </w:pPr>
      <w:r w:rsidRPr="007010E1">
        <w:rPr>
          <w:rFonts w:ascii="Times New Roman" w:hAnsi="Times New Roman"/>
          <w:bCs/>
          <w:sz w:val="18"/>
          <w:szCs w:val="18"/>
        </w:rPr>
        <w:t xml:space="preserve">2 </w:t>
      </w:r>
      <w:r w:rsidRPr="007010E1">
        <w:rPr>
          <w:rFonts w:ascii="Times New Roman" w:hAnsi="Times New Roman"/>
          <w:bCs/>
          <w:position w:val="-6"/>
          <w:sz w:val="18"/>
          <w:szCs w:val="18"/>
        </w:rPr>
        <w:object w:dxaOrig="148" w:dyaOrig="277" w14:anchorId="30CE9D7B">
          <v:shape id="_x0000_i1055" type="#_x0000_t75" style="width:7.6pt;height:13.6pt" o:ole="">
            <v:imagedata r:id="rId72" o:title=""/>
          </v:shape>
          <o:OLEObject Type="Embed" ProgID="Equation.3" ShapeID="_x0000_i1055" DrawAspect="Content" ObjectID="_1720528672" r:id="rId82"/>
        </w:object>
      </w:r>
      <w:r w:rsidRPr="007010E1">
        <w:rPr>
          <w:rFonts w:ascii="Times New Roman" w:hAnsi="Times New Roman"/>
          <w:bCs/>
          <w:sz w:val="18"/>
          <w:szCs w:val="18"/>
        </w:rPr>
        <w:t>为托换梁或托换桁架的计算跨度（对悬臂梁和伸臂梁为悬伸长度的</w:t>
      </w:r>
      <w:r w:rsidRPr="007010E1">
        <w:rPr>
          <w:rFonts w:ascii="Times New Roman" w:hAnsi="Times New Roman"/>
          <w:bCs/>
          <w:sz w:val="18"/>
          <w:szCs w:val="18"/>
        </w:rPr>
        <w:t>2</w:t>
      </w:r>
      <w:r w:rsidRPr="007010E1">
        <w:rPr>
          <w:rFonts w:ascii="Times New Roman" w:hAnsi="Times New Roman"/>
          <w:bCs/>
          <w:sz w:val="18"/>
          <w:szCs w:val="18"/>
        </w:rPr>
        <w:t>倍）。</w:t>
      </w:r>
    </w:p>
    <w:p w14:paraId="7453677A" w14:textId="77777777" w:rsidR="00E36043" w:rsidRPr="007010E1" w:rsidRDefault="00E36043" w:rsidP="00E36043">
      <w:pPr>
        <w:autoSpaceDE w:val="0"/>
        <w:autoSpaceDN w:val="0"/>
        <w:adjustRightInd w:val="0"/>
        <w:spacing w:line="360" w:lineRule="auto"/>
        <w:ind w:firstLineChars="550" w:firstLine="990"/>
        <w:rPr>
          <w:rFonts w:ascii="Times New Roman" w:hAnsi="Times New Roman"/>
          <w:sz w:val="18"/>
          <w:szCs w:val="18"/>
        </w:rPr>
      </w:pPr>
      <w:r w:rsidRPr="007010E1">
        <w:rPr>
          <w:rFonts w:ascii="Times New Roman" w:hAnsi="Times New Roman"/>
          <w:bCs/>
          <w:sz w:val="18"/>
          <w:szCs w:val="18"/>
        </w:rPr>
        <w:t xml:space="preserve">3 </w:t>
      </w:r>
      <w:r w:rsidRPr="007010E1">
        <w:rPr>
          <w:rFonts w:ascii="Times New Roman" w:hAnsi="Times New Roman"/>
          <w:sz w:val="18"/>
          <w:szCs w:val="18"/>
        </w:rPr>
        <w:t>如果构件制作时预先起拱，且使用上也允许，则在验算挠度时，可将计算所得的挠度值减去起拱值；对预应力混凝土构件，尚可减去预加力所产生的反拱值。</w:t>
      </w:r>
    </w:p>
    <w:p w14:paraId="3EB5BACB" w14:textId="77777777" w:rsidR="00E36043" w:rsidRPr="007010E1" w:rsidRDefault="00E36043" w:rsidP="00E36043">
      <w:pPr>
        <w:autoSpaceDE w:val="0"/>
        <w:autoSpaceDN w:val="0"/>
        <w:adjustRightInd w:val="0"/>
        <w:spacing w:line="360" w:lineRule="auto"/>
        <w:rPr>
          <w:rFonts w:ascii="Times New Roman" w:hAnsi="Times New Roman"/>
          <w:szCs w:val="21"/>
        </w:rPr>
      </w:pPr>
      <w:r w:rsidRPr="007010E1">
        <w:rPr>
          <w:rFonts w:ascii="Times New Roman" w:hAnsi="Times New Roman"/>
          <w:b/>
          <w:bCs/>
          <w:szCs w:val="21"/>
        </w:rPr>
        <w:t>4.4.5</w:t>
      </w:r>
      <w:r w:rsidRPr="007010E1">
        <w:rPr>
          <w:rFonts w:ascii="Times New Roman" w:hAnsi="Times New Roman"/>
          <w:bCs/>
          <w:szCs w:val="21"/>
        </w:rPr>
        <w:t xml:space="preserve"> </w:t>
      </w:r>
      <w:r w:rsidRPr="007010E1">
        <w:rPr>
          <w:rFonts w:ascii="Times New Roman" w:hAnsi="Times New Roman"/>
          <w:bCs/>
          <w:szCs w:val="21"/>
        </w:rPr>
        <w:t>混凝土构件设计时的裂缝控制应满足现行国家标准《混凝土结构设计规范》</w:t>
      </w:r>
      <w:r w:rsidRPr="007010E1">
        <w:rPr>
          <w:rFonts w:ascii="Times New Roman" w:hAnsi="Times New Roman"/>
          <w:bCs/>
          <w:szCs w:val="21"/>
        </w:rPr>
        <w:t>GB50010</w:t>
      </w:r>
      <w:r w:rsidRPr="007010E1">
        <w:rPr>
          <w:rFonts w:ascii="Times New Roman" w:hAnsi="Times New Roman"/>
          <w:bCs/>
          <w:szCs w:val="21"/>
        </w:rPr>
        <w:t>的规定，进行裂缝检验时其宽度应满足现行国家标准《混凝土结构施工质量验收规范》</w:t>
      </w:r>
      <w:r w:rsidRPr="007010E1">
        <w:rPr>
          <w:rFonts w:ascii="Times New Roman" w:hAnsi="Times New Roman"/>
          <w:bCs/>
          <w:szCs w:val="21"/>
        </w:rPr>
        <w:t>GB50204</w:t>
      </w:r>
      <w:r w:rsidRPr="007010E1">
        <w:rPr>
          <w:rFonts w:ascii="Times New Roman" w:hAnsi="Times New Roman"/>
          <w:bCs/>
          <w:szCs w:val="21"/>
        </w:rPr>
        <w:t>的规定。</w:t>
      </w:r>
    </w:p>
    <w:p w14:paraId="5CCBC0CE" w14:textId="77777777" w:rsidR="00E36043" w:rsidRPr="007010E1" w:rsidRDefault="00E36043" w:rsidP="00E36043">
      <w:pPr>
        <w:jc w:val="center"/>
        <w:rPr>
          <w:rFonts w:ascii="Times New Roman" w:hAnsi="Times New Roman"/>
          <w:b/>
          <w:bCs/>
          <w:sz w:val="28"/>
        </w:rPr>
      </w:pPr>
    </w:p>
    <w:p w14:paraId="0FB08E7B" w14:textId="5C33E3D8" w:rsidR="00216EA3" w:rsidRPr="007010E1" w:rsidRDefault="00216EA3" w:rsidP="000B60EC">
      <w:pPr>
        <w:jc w:val="center"/>
        <w:rPr>
          <w:rFonts w:ascii="Times New Roman" w:hAnsi="Times New Roman"/>
          <w:b/>
          <w:bCs/>
          <w:sz w:val="28"/>
        </w:rPr>
      </w:pPr>
    </w:p>
    <w:p w14:paraId="4DB8ABC9" w14:textId="77777777" w:rsidR="006B3008" w:rsidRPr="007010E1" w:rsidRDefault="006B3008" w:rsidP="000B60EC">
      <w:pPr>
        <w:jc w:val="center"/>
        <w:rPr>
          <w:rFonts w:ascii="Times New Roman" w:hAnsi="Times New Roman"/>
          <w:b/>
          <w:bCs/>
          <w:sz w:val="28"/>
        </w:rPr>
      </w:pPr>
    </w:p>
    <w:p w14:paraId="0356D0E4" w14:textId="77777777" w:rsidR="00C43583" w:rsidRPr="007010E1" w:rsidRDefault="00C43583" w:rsidP="000B60EC">
      <w:pPr>
        <w:jc w:val="center"/>
        <w:rPr>
          <w:rFonts w:ascii="Times New Roman" w:hAnsi="Times New Roman"/>
          <w:b/>
          <w:bCs/>
          <w:sz w:val="28"/>
        </w:rPr>
      </w:pPr>
    </w:p>
    <w:p w14:paraId="349863E4" w14:textId="77777777" w:rsidR="00C43583" w:rsidRPr="007010E1" w:rsidRDefault="00C43583" w:rsidP="000B60EC">
      <w:pPr>
        <w:jc w:val="center"/>
        <w:rPr>
          <w:rFonts w:ascii="Times New Roman" w:hAnsi="Times New Roman"/>
          <w:b/>
          <w:bCs/>
          <w:sz w:val="28"/>
        </w:rPr>
      </w:pPr>
    </w:p>
    <w:p w14:paraId="553CE9FC" w14:textId="77777777" w:rsidR="00C43583" w:rsidRPr="007010E1" w:rsidRDefault="00C43583" w:rsidP="000B60EC">
      <w:pPr>
        <w:jc w:val="center"/>
        <w:rPr>
          <w:rFonts w:ascii="Times New Roman" w:hAnsi="Times New Roman"/>
          <w:b/>
          <w:bCs/>
          <w:sz w:val="28"/>
        </w:rPr>
      </w:pPr>
    </w:p>
    <w:p w14:paraId="3C1033E6" w14:textId="77777777" w:rsidR="0061792C" w:rsidRPr="004E3395" w:rsidRDefault="0061792C" w:rsidP="004E3395">
      <w:pPr>
        <w:pStyle w:val="1"/>
        <w:snapToGrid w:val="0"/>
        <w:spacing w:beforeLines="50" w:before="156" w:afterLines="50" w:after="156" w:line="360" w:lineRule="auto"/>
        <w:ind w:left="431" w:hanging="431"/>
        <w:jc w:val="center"/>
        <w:rPr>
          <w:rFonts w:ascii="Times New Roman" w:eastAsia="宋体" w:hAnsi="Times New Roman"/>
          <w:sz w:val="28"/>
          <w:szCs w:val="28"/>
        </w:rPr>
      </w:pPr>
      <w:bookmarkStart w:id="106" w:name="_Toc96016944"/>
      <w:bookmarkStart w:id="107" w:name="_Toc96328251"/>
      <w:r w:rsidRPr="004E3395">
        <w:rPr>
          <w:rFonts w:ascii="Times New Roman" w:eastAsia="宋体" w:hAnsi="Times New Roman"/>
          <w:sz w:val="28"/>
          <w:szCs w:val="28"/>
        </w:rPr>
        <w:lastRenderedPageBreak/>
        <w:t xml:space="preserve">5  </w:t>
      </w:r>
      <w:r w:rsidRPr="004E3395">
        <w:rPr>
          <w:rFonts w:ascii="Times New Roman" w:eastAsia="宋体" w:hAnsi="Times New Roman"/>
          <w:sz w:val="28"/>
          <w:szCs w:val="28"/>
        </w:rPr>
        <w:t>隧道穿越托换技术</w:t>
      </w:r>
      <w:bookmarkEnd w:id="106"/>
      <w:bookmarkEnd w:id="107"/>
    </w:p>
    <w:p w14:paraId="54A3D3E6" w14:textId="77777777" w:rsidR="0061792C" w:rsidRPr="0076236A" w:rsidRDefault="0061792C" w:rsidP="0076236A">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08" w:name="_Toc96016945"/>
      <w:bookmarkStart w:id="109" w:name="_Toc96328252"/>
      <w:r w:rsidRPr="0076236A">
        <w:rPr>
          <w:rFonts w:ascii="Times New Roman" w:eastAsia="宋体" w:hAnsi="Times New Roman"/>
          <w:sz w:val="24"/>
          <w:szCs w:val="24"/>
        </w:rPr>
        <w:t xml:space="preserve">5.1  </w:t>
      </w:r>
      <w:r w:rsidRPr="0076236A">
        <w:rPr>
          <w:rFonts w:ascii="Times New Roman" w:eastAsia="宋体" w:hAnsi="Times New Roman"/>
          <w:sz w:val="24"/>
          <w:szCs w:val="24"/>
        </w:rPr>
        <w:t>一般规定</w:t>
      </w:r>
      <w:bookmarkEnd w:id="108"/>
      <w:bookmarkEnd w:id="109"/>
    </w:p>
    <w:p w14:paraId="2C04F420" w14:textId="4CD5050C" w:rsidR="0061792C" w:rsidRPr="007010E1" w:rsidRDefault="0061792C" w:rsidP="00152F54">
      <w:pPr>
        <w:spacing w:line="360" w:lineRule="auto"/>
        <w:rPr>
          <w:rFonts w:ascii="Times New Roman" w:hAnsi="Times New Roman"/>
          <w:szCs w:val="21"/>
        </w:rPr>
      </w:pP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szCs w:val="21"/>
          </w:rPr>
          <w:t>5.1.1</w:t>
        </w:r>
      </w:smartTag>
      <w:r w:rsidRPr="007010E1">
        <w:rPr>
          <w:rFonts w:ascii="Times New Roman" w:hAnsi="Times New Roman"/>
          <w:b/>
          <w:szCs w:val="21"/>
        </w:rPr>
        <w:t xml:space="preserve"> </w:t>
      </w:r>
      <w:r w:rsidRPr="007010E1">
        <w:rPr>
          <w:rFonts w:ascii="Times New Roman" w:hAnsi="Times New Roman"/>
          <w:szCs w:val="21"/>
        </w:rPr>
        <w:t>隧道穿越托换技术可分为隧道自身托换、影响区托换和穿越区托换，内容包括工程调查、设计、施工、质量控制与验收。</w:t>
      </w:r>
    </w:p>
    <w:p w14:paraId="551633BC" w14:textId="11FB5290" w:rsidR="0061792C" w:rsidRPr="007010E1" w:rsidRDefault="0061792C" w:rsidP="00152F54">
      <w:pPr>
        <w:spacing w:line="360" w:lineRule="auto"/>
        <w:rPr>
          <w:rFonts w:ascii="Times New Roman" w:hAnsi="Times New Roman"/>
          <w:szCs w:val="21"/>
        </w:rPr>
      </w:pP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szCs w:val="21"/>
          </w:rPr>
          <w:t>5.1.2</w:t>
        </w:r>
      </w:smartTag>
      <w:r w:rsidR="00816FBF" w:rsidRPr="007010E1">
        <w:rPr>
          <w:rFonts w:ascii="Times New Roman" w:hAnsi="Times New Roman"/>
          <w:szCs w:val="21"/>
        </w:rPr>
        <w:t xml:space="preserve"> </w:t>
      </w:r>
      <w:r w:rsidRPr="007010E1">
        <w:rPr>
          <w:rFonts w:ascii="Times New Roman" w:hAnsi="Times New Roman"/>
          <w:szCs w:val="21"/>
        </w:rPr>
        <w:t>隧道穿越托换工程实施前宜对隧道工程施工影响区范围内的既有建构筑物进行工程调查和安全风险评估，并根据隧道工程施工的具体情况确定影响程度，提出相应的处理措施。</w:t>
      </w:r>
    </w:p>
    <w:p w14:paraId="4FCB9168" w14:textId="163DDB45" w:rsidR="0061792C" w:rsidRPr="007010E1" w:rsidRDefault="0061792C" w:rsidP="00152F54">
      <w:pPr>
        <w:spacing w:line="360" w:lineRule="auto"/>
        <w:rPr>
          <w:rFonts w:ascii="Times New Roman" w:hAnsi="Times New Roman"/>
          <w:szCs w:val="21"/>
        </w:rPr>
      </w:pPr>
      <w:r w:rsidRPr="007010E1">
        <w:rPr>
          <w:rFonts w:ascii="Times New Roman" w:hAnsi="Times New Roman"/>
          <w:b/>
          <w:szCs w:val="21"/>
        </w:rPr>
        <w:t>5.1.3</w:t>
      </w:r>
      <w:r w:rsidR="00816FBF" w:rsidRPr="007010E1">
        <w:rPr>
          <w:rFonts w:ascii="Times New Roman" w:hAnsi="Times New Roman"/>
          <w:szCs w:val="21"/>
        </w:rPr>
        <w:t xml:space="preserve"> </w:t>
      </w:r>
      <w:r w:rsidRPr="007010E1">
        <w:rPr>
          <w:rFonts w:ascii="Times New Roman" w:hAnsi="Times New Roman"/>
          <w:szCs w:val="21"/>
        </w:rPr>
        <w:t>隧道穿越托换的设计，应以托换工程安全风险评估结果为依据，根据被托换建构筑物的结构类型、基础形式、使用情况、隧道施工的影响程度以及地质环境情况进行方案比选，分别采用整体托换、局部托换或加固增强被托换建构筑物整体刚度等相结合的设计方案。</w:t>
      </w:r>
    </w:p>
    <w:p w14:paraId="4F962204" w14:textId="49F6CD91" w:rsidR="0061792C" w:rsidRPr="007010E1" w:rsidRDefault="0061792C" w:rsidP="00152F54">
      <w:pPr>
        <w:spacing w:line="360" w:lineRule="auto"/>
        <w:rPr>
          <w:rFonts w:ascii="Times New Roman" w:hAnsi="Times New Roman"/>
          <w:szCs w:val="21"/>
        </w:rPr>
      </w:pPr>
      <w:smartTag w:uri="urn:schemas-microsoft-com:office:smarttags" w:element="chsdate">
        <w:smartTagPr>
          <w:attr w:name="Year" w:val="1899"/>
          <w:attr w:name="Month" w:val="12"/>
          <w:attr w:name="Day" w:val="30"/>
          <w:attr w:name="IsLunarDate" w:val="False"/>
          <w:attr w:name="IsROCDate" w:val="False"/>
        </w:smartTagPr>
        <w:r w:rsidRPr="007010E1">
          <w:rPr>
            <w:rFonts w:ascii="Times New Roman" w:hAnsi="Times New Roman"/>
            <w:b/>
            <w:szCs w:val="21"/>
          </w:rPr>
          <w:t>5.1.4</w:t>
        </w:r>
      </w:smartTag>
      <w:r w:rsidRPr="007010E1">
        <w:rPr>
          <w:rFonts w:ascii="Times New Roman" w:hAnsi="Times New Roman"/>
          <w:b/>
          <w:szCs w:val="21"/>
        </w:rPr>
        <w:t xml:space="preserve"> </w:t>
      </w:r>
      <w:r w:rsidRPr="007010E1">
        <w:rPr>
          <w:rFonts w:ascii="Times New Roman" w:hAnsi="Times New Roman"/>
          <w:szCs w:val="21"/>
        </w:rPr>
        <w:t>隧道穿越托换工程施工安全控制标准应满足原隧道穿越影响安全风险评估的保护要求和托换设计提出的控制标准。</w:t>
      </w:r>
    </w:p>
    <w:p w14:paraId="4DA3C81F" w14:textId="53EADC89" w:rsidR="0061792C" w:rsidRPr="007010E1" w:rsidRDefault="0061792C" w:rsidP="00152F54">
      <w:pPr>
        <w:spacing w:line="360" w:lineRule="auto"/>
        <w:rPr>
          <w:rFonts w:ascii="Times New Roman" w:hAnsi="Times New Roman"/>
          <w:szCs w:val="21"/>
          <w:lang w:val="zh-CN"/>
        </w:rPr>
      </w:pPr>
      <w:r w:rsidRPr="007010E1">
        <w:rPr>
          <w:rFonts w:ascii="Times New Roman" w:hAnsi="Times New Roman"/>
          <w:b/>
          <w:bCs/>
          <w:szCs w:val="21"/>
        </w:rPr>
        <w:t xml:space="preserve">5.1.5 </w:t>
      </w:r>
      <w:r w:rsidRPr="007010E1">
        <w:rPr>
          <w:rFonts w:ascii="Times New Roman" w:hAnsi="Times New Roman"/>
          <w:bCs/>
          <w:szCs w:val="21"/>
        </w:rPr>
        <w:t>隧道穿越</w:t>
      </w:r>
      <w:r w:rsidRPr="007010E1">
        <w:rPr>
          <w:rFonts w:ascii="Times New Roman" w:hAnsi="Times New Roman"/>
          <w:szCs w:val="21"/>
          <w:lang w:val="zh-CN"/>
        </w:rPr>
        <w:t>托换结构可采用桩梁式、桩筏式及桩箱式等，竖向传力结构除采用单桩或多桩形式外，可根据场地条件选用桩排式、连墙式、墩柱式、大型井柱或沉井等形式。</w:t>
      </w:r>
    </w:p>
    <w:p w14:paraId="1F4130D8" w14:textId="594EAAE2" w:rsidR="0061792C" w:rsidRPr="007010E1" w:rsidRDefault="0061792C" w:rsidP="00BB7D05">
      <w:pPr>
        <w:spacing w:line="360" w:lineRule="auto"/>
        <w:rPr>
          <w:rFonts w:ascii="Times New Roman" w:hAnsi="Times New Roman"/>
          <w:szCs w:val="21"/>
          <w:lang w:val="zh-CN"/>
        </w:rPr>
      </w:pPr>
      <w:smartTag w:uri="urn:schemas-microsoft-com:office:smarttags" w:element="chsdate">
        <w:smartTagPr>
          <w:attr w:name="Year" w:val="1899"/>
          <w:attr w:name="Month" w:val="12"/>
          <w:attr w:name="Day" w:val="30"/>
          <w:attr w:name="IsLunarDate" w:val="False"/>
          <w:attr w:name="IsROCDate" w:val="False"/>
        </w:smartTagPr>
        <w:r w:rsidRPr="007010E1">
          <w:rPr>
            <w:rFonts w:ascii="Times New Roman" w:hAnsi="Times New Roman"/>
            <w:b/>
            <w:bCs/>
            <w:szCs w:val="21"/>
          </w:rPr>
          <w:t>5.1.6</w:t>
        </w:r>
      </w:smartTag>
      <w:r w:rsidR="00816FBF" w:rsidRPr="007010E1">
        <w:rPr>
          <w:rFonts w:ascii="Times New Roman" w:hAnsi="Times New Roman"/>
          <w:bCs/>
          <w:szCs w:val="21"/>
        </w:rPr>
        <w:t xml:space="preserve"> </w:t>
      </w:r>
      <w:r w:rsidRPr="007010E1">
        <w:rPr>
          <w:rFonts w:ascii="Times New Roman" w:hAnsi="Times New Roman"/>
          <w:bCs/>
          <w:szCs w:val="21"/>
        </w:rPr>
        <w:t>隧道穿越</w:t>
      </w:r>
      <w:r w:rsidRPr="007010E1">
        <w:rPr>
          <w:rFonts w:ascii="Times New Roman" w:hAnsi="Times New Roman"/>
          <w:szCs w:val="21"/>
          <w:lang w:val="zh-CN"/>
        </w:rPr>
        <w:t>托换工程的施工全过程应由施工方做好动态监测，并应委托第三方进行监测复核，第三方监测单位应具有相应资质。</w:t>
      </w:r>
    </w:p>
    <w:p w14:paraId="22FB914F" w14:textId="72C12269" w:rsidR="0061792C" w:rsidRPr="007010E1" w:rsidRDefault="0061792C" w:rsidP="009072D8">
      <w:pPr>
        <w:spacing w:line="360" w:lineRule="auto"/>
        <w:rPr>
          <w:rFonts w:ascii="Times New Roman" w:hAnsi="Times New Roman"/>
          <w:b/>
          <w:bCs/>
          <w:szCs w:val="21"/>
        </w:rPr>
      </w:pPr>
      <w:r w:rsidRPr="007010E1">
        <w:rPr>
          <w:rFonts w:ascii="Times New Roman" w:hAnsi="Times New Roman"/>
          <w:b/>
          <w:bCs/>
          <w:szCs w:val="21"/>
        </w:rPr>
        <w:t xml:space="preserve">5.1.7 </w:t>
      </w:r>
      <w:r w:rsidRPr="007010E1">
        <w:rPr>
          <w:rFonts w:ascii="Times New Roman" w:hAnsi="Times New Roman"/>
          <w:bCs/>
          <w:szCs w:val="21"/>
        </w:rPr>
        <w:t>当隧道穿越托换工程施工监测变形值大于控制值或工后降低了原设计的控制标准，或建设方提出要求时，应组织专家会议进行工后评估。</w:t>
      </w:r>
    </w:p>
    <w:p w14:paraId="782E0977" w14:textId="77777777" w:rsidR="0061792C" w:rsidRPr="0076236A" w:rsidRDefault="0061792C" w:rsidP="0076236A">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10" w:name="_Toc96016946"/>
      <w:bookmarkStart w:id="111" w:name="_Toc96328253"/>
      <w:r w:rsidRPr="0076236A">
        <w:rPr>
          <w:rFonts w:ascii="Times New Roman" w:eastAsia="宋体" w:hAnsi="Times New Roman"/>
          <w:sz w:val="24"/>
          <w:szCs w:val="24"/>
        </w:rPr>
        <w:t xml:space="preserve">5.2 </w:t>
      </w:r>
      <w:r w:rsidRPr="0076236A">
        <w:rPr>
          <w:rFonts w:ascii="Times New Roman" w:eastAsia="宋体" w:hAnsi="Times New Roman"/>
          <w:sz w:val="24"/>
          <w:szCs w:val="24"/>
        </w:rPr>
        <w:t>隧道穿越托换设计</w:t>
      </w:r>
      <w:bookmarkEnd w:id="110"/>
      <w:bookmarkEnd w:id="111"/>
    </w:p>
    <w:p w14:paraId="192E0EE6" w14:textId="3866B4D9" w:rsidR="0061792C" w:rsidRPr="007010E1" w:rsidRDefault="0061792C" w:rsidP="00BB7D05">
      <w:pPr>
        <w:spacing w:line="360" w:lineRule="auto"/>
        <w:rPr>
          <w:rFonts w:ascii="Times New Roman" w:hAnsi="Times New Roman"/>
        </w:rPr>
      </w:pP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rPr>
          <w:t>5.2.1</w:t>
        </w:r>
      </w:smartTag>
      <w:r w:rsidR="00B551DE" w:rsidRPr="007010E1">
        <w:rPr>
          <w:rFonts w:ascii="Times New Roman" w:hAnsi="Times New Roman"/>
        </w:rPr>
        <w:t xml:space="preserve"> </w:t>
      </w:r>
      <w:r w:rsidRPr="007010E1">
        <w:rPr>
          <w:rFonts w:ascii="Times New Roman" w:hAnsi="Times New Roman"/>
        </w:rPr>
        <w:t>隧道穿越托换工程应安全风险评估，包含下列内容：</w:t>
      </w:r>
    </w:p>
    <w:p w14:paraId="16FE39FD" w14:textId="77777777" w:rsidR="0061792C" w:rsidRPr="007010E1" w:rsidRDefault="0061792C" w:rsidP="00BB7D05">
      <w:pPr>
        <w:spacing w:line="360" w:lineRule="auto"/>
        <w:rPr>
          <w:rFonts w:ascii="Times New Roman" w:hAnsi="Times New Roman"/>
        </w:rPr>
      </w:pPr>
      <w:r w:rsidRPr="007010E1">
        <w:rPr>
          <w:rFonts w:ascii="Times New Roman" w:hAnsi="Times New Roman"/>
        </w:rPr>
        <w:t xml:space="preserve">   1 </w:t>
      </w:r>
      <w:r w:rsidRPr="007010E1">
        <w:rPr>
          <w:rFonts w:ascii="Times New Roman" w:hAnsi="Times New Roman"/>
        </w:rPr>
        <w:t>隧道工程的自身风险及其环境风险评估，可按附录</w:t>
      </w:r>
      <w:r w:rsidRPr="007010E1">
        <w:rPr>
          <w:rFonts w:ascii="Times New Roman" w:hAnsi="Times New Roman"/>
        </w:rPr>
        <w:t>B</w:t>
      </w:r>
      <w:r w:rsidRPr="007010E1">
        <w:rPr>
          <w:rFonts w:ascii="Times New Roman" w:hAnsi="Times New Roman"/>
        </w:rPr>
        <w:t>表</w:t>
      </w:r>
      <w:r w:rsidRPr="007010E1">
        <w:rPr>
          <w:rFonts w:ascii="Times New Roman" w:hAnsi="Times New Roman"/>
        </w:rPr>
        <w:t>B-1</w:t>
      </w:r>
      <w:r w:rsidRPr="007010E1">
        <w:rPr>
          <w:rFonts w:ascii="Times New Roman" w:hAnsi="Times New Roman"/>
        </w:rPr>
        <w:t>、</w:t>
      </w:r>
      <w:r w:rsidRPr="007010E1">
        <w:rPr>
          <w:rFonts w:ascii="Times New Roman" w:hAnsi="Times New Roman"/>
        </w:rPr>
        <w:t>B-2</w:t>
      </w:r>
      <w:r w:rsidRPr="007010E1">
        <w:rPr>
          <w:rFonts w:ascii="Times New Roman" w:hAnsi="Times New Roman"/>
        </w:rPr>
        <w:t>确定；</w:t>
      </w:r>
    </w:p>
    <w:p w14:paraId="32036DBC" w14:textId="6A15B96F" w:rsidR="0061792C" w:rsidRPr="007010E1" w:rsidRDefault="0061792C" w:rsidP="00BB7D05">
      <w:pPr>
        <w:spacing w:line="360" w:lineRule="auto"/>
        <w:ind w:firstLineChars="150" w:firstLine="315"/>
        <w:rPr>
          <w:rFonts w:ascii="Times New Roman" w:hAnsi="Times New Roman"/>
        </w:rPr>
      </w:pPr>
      <w:r w:rsidRPr="007010E1">
        <w:rPr>
          <w:rFonts w:ascii="Times New Roman" w:hAnsi="Times New Roman"/>
        </w:rPr>
        <w:t xml:space="preserve">2 </w:t>
      </w:r>
      <w:r w:rsidRPr="007010E1">
        <w:rPr>
          <w:rFonts w:ascii="Times New Roman" w:hAnsi="Times New Roman"/>
        </w:rPr>
        <w:t>隧道工程与既有建构物相对位置、施工影响范围和程度等的评估。影响程度分级和范围可按附录</w:t>
      </w:r>
      <w:r w:rsidRPr="007010E1">
        <w:rPr>
          <w:rFonts w:ascii="Times New Roman" w:hAnsi="Times New Roman"/>
        </w:rPr>
        <w:t>B</w:t>
      </w:r>
      <w:r w:rsidRPr="007010E1">
        <w:rPr>
          <w:rFonts w:ascii="Times New Roman" w:hAnsi="Times New Roman"/>
        </w:rPr>
        <w:t>表</w:t>
      </w:r>
      <w:r w:rsidRPr="007010E1">
        <w:rPr>
          <w:rFonts w:ascii="Times New Roman" w:hAnsi="Times New Roman"/>
        </w:rPr>
        <w:t>B-3</w:t>
      </w:r>
      <w:r w:rsidRPr="007010E1">
        <w:rPr>
          <w:rFonts w:ascii="Times New Roman" w:hAnsi="Times New Roman"/>
        </w:rPr>
        <w:t>确定；</w:t>
      </w:r>
    </w:p>
    <w:p w14:paraId="4895A26F" w14:textId="77777777" w:rsidR="0061792C" w:rsidRPr="007010E1" w:rsidRDefault="0061792C" w:rsidP="00BB7D05">
      <w:pPr>
        <w:spacing w:line="360" w:lineRule="auto"/>
        <w:rPr>
          <w:rFonts w:ascii="Times New Roman" w:hAnsi="Times New Roman"/>
        </w:rPr>
      </w:pPr>
      <w:r w:rsidRPr="007010E1">
        <w:rPr>
          <w:rFonts w:ascii="Times New Roman" w:hAnsi="Times New Roman"/>
        </w:rPr>
        <w:t xml:space="preserve">   3 </w:t>
      </w:r>
      <w:r w:rsidRPr="007010E1">
        <w:rPr>
          <w:rFonts w:ascii="Times New Roman" w:hAnsi="Times New Roman"/>
        </w:rPr>
        <w:t>既有建</w:t>
      </w:r>
      <w:r w:rsidRPr="007010E1">
        <w:rPr>
          <w:rFonts w:ascii="Times New Roman" w:hAnsi="Times New Roman"/>
        </w:rPr>
        <w:t>(</w:t>
      </w:r>
      <w:r w:rsidRPr="007010E1">
        <w:rPr>
          <w:rFonts w:ascii="Times New Roman" w:hAnsi="Times New Roman"/>
        </w:rPr>
        <w:t>构</w:t>
      </w:r>
      <w:r w:rsidRPr="007010E1">
        <w:rPr>
          <w:rFonts w:ascii="Times New Roman" w:hAnsi="Times New Roman"/>
        </w:rPr>
        <w:t>)</w:t>
      </w:r>
      <w:r w:rsidRPr="007010E1">
        <w:rPr>
          <w:rFonts w:ascii="Times New Roman" w:hAnsi="Times New Roman"/>
        </w:rPr>
        <w:t>物重要性的评估，可按附录</w:t>
      </w:r>
      <w:r w:rsidRPr="007010E1">
        <w:rPr>
          <w:rFonts w:ascii="Times New Roman" w:hAnsi="Times New Roman"/>
        </w:rPr>
        <w:t>B</w:t>
      </w:r>
      <w:r w:rsidRPr="007010E1">
        <w:rPr>
          <w:rFonts w:ascii="Times New Roman" w:hAnsi="Times New Roman"/>
        </w:rPr>
        <w:t>表</w:t>
      </w:r>
      <w:r w:rsidRPr="007010E1">
        <w:rPr>
          <w:rFonts w:ascii="Times New Roman" w:hAnsi="Times New Roman"/>
        </w:rPr>
        <w:t>B-4</w:t>
      </w:r>
      <w:r w:rsidRPr="007010E1">
        <w:rPr>
          <w:rFonts w:ascii="Times New Roman" w:hAnsi="Times New Roman"/>
        </w:rPr>
        <w:t>确定；</w:t>
      </w:r>
    </w:p>
    <w:p w14:paraId="2F854DB3" w14:textId="77777777" w:rsidR="0061792C" w:rsidRPr="007010E1" w:rsidRDefault="0061792C" w:rsidP="00BB7D05">
      <w:pPr>
        <w:spacing w:line="360" w:lineRule="auto"/>
        <w:rPr>
          <w:rFonts w:ascii="Times New Roman" w:hAnsi="Times New Roman"/>
        </w:rPr>
      </w:pPr>
      <w:r w:rsidRPr="007010E1">
        <w:rPr>
          <w:rFonts w:ascii="Times New Roman" w:hAnsi="Times New Roman"/>
        </w:rPr>
        <w:t xml:space="preserve">   4 </w:t>
      </w:r>
      <w:r w:rsidRPr="007010E1">
        <w:rPr>
          <w:rFonts w:ascii="Times New Roman" w:hAnsi="Times New Roman"/>
        </w:rPr>
        <w:t>隧道工程施工方法的特点及其对环境的影响评估；</w:t>
      </w:r>
    </w:p>
    <w:p w14:paraId="2802898C" w14:textId="77777777" w:rsidR="0061792C" w:rsidRPr="007010E1" w:rsidRDefault="0061792C" w:rsidP="00BB7D05">
      <w:pPr>
        <w:spacing w:line="360" w:lineRule="auto"/>
        <w:rPr>
          <w:rFonts w:ascii="Times New Roman" w:hAnsi="Times New Roman"/>
        </w:rPr>
      </w:pPr>
      <w:r w:rsidRPr="007010E1">
        <w:rPr>
          <w:rFonts w:ascii="Times New Roman" w:hAnsi="Times New Roman"/>
        </w:rPr>
        <w:t xml:space="preserve">   5 </w:t>
      </w:r>
      <w:r w:rsidRPr="007010E1">
        <w:rPr>
          <w:rFonts w:ascii="Times New Roman" w:hAnsi="Times New Roman"/>
        </w:rPr>
        <w:t>工程地质和水文地质对工程和环境的影响评估；</w:t>
      </w:r>
    </w:p>
    <w:p w14:paraId="04637836" w14:textId="77777777" w:rsidR="0061792C" w:rsidRPr="007010E1" w:rsidRDefault="0061792C" w:rsidP="00BB7D05">
      <w:pPr>
        <w:spacing w:line="360" w:lineRule="auto"/>
        <w:rPr>
          <w:rFonts w:ascii="Times New Roman" w:hAnsi="Times New Roman"/>
        </w:rPr>
      </w:pPr>
      <w:r w:rsidRPr="007010E1">
        <w:rPr>
          <w:rFonts w:ascii="Times New Roman" w:hAnsi="Times New Roman"/>
        </w:rPr>
        <w:t xml:space="preserve">   6 </w:t>
      </w:r>
      <w:r w:rsidRPr="007010E1">
        <w:rPr>
          <w:rFonts w:ascii="Times New Roman" w:hAnsi="Times New Roman"/>
        </w:rPr>
        <w:t>隧道工程的风险评估及相关专项设计给定的安全控制指标的确定。</w:t>
      </w:r>
    </w:p>
    <w:p w14:paraId="77075381" w14:textId="79752D19" w:rsidR="0061792C" w:rsidRPr="007010E1" w:rsidRDefault="008B268F" w:rsidP="00BB7D05">
      <w:pPr>
        <w:spacing w:line="360" w:lineRule="auto"/>
        <w:rPr>
          <w:rFonts w:ascii="Times New Roman" w:hAnsi="Times New Roman"/>
        </w:rPr>
      </w:pPr>
      <w:r w:rsidRPr="007010E1">
        <w:rPr>
          <w:rFonts w:ascii="Times New Roman" w:hAnsi="Times New Roman"/>
          <w:b/>
        </w:rPr>
        <w:t>5.2.2</w:t>
      </w:r>
      <w:r w:rsidRPr="007010E1">
        <w:rPr>
          <w:rFonts w:ascii="Times New Roman" w:hAnsi="Times New Roman"/>
        </w:rPr>
        <w:t xml:space="preserve"> </w:t>
      </w:r>
      <w:r w:rsidR="0061792C" w:rsidRPr="007010E1">
        <w:rPr>
          <w:rFonts w:ascii="Times New Roman" w:hAnsi="Times New Roman"/>
        </w:rPr>
        <w:t>隧道施工引起地面沉降的范围和影响程度可按附录</w:t>
      </w:r>
      <w:r w:rsidR="0061792C" w:rsidRPr="007010E1">
        <w:rPr>
          <w:rFonts w:ascii="Times New Roman" w:hAnsi="Times New Roman"/>
        </w:rPr>
        <w:t>B</w:t>
      </w:r>
      <w:r w:rsidR="0061792C" w:rsidRPr="007010E1">
        <w:rPr>
          <w:rFonts w:ascii="Times New Roman" w:hAnsi="Times New Roman"/>
        </w:rPr>
        <w:t>表</w:t>
      </w:r>
      <w:r w:rsidR="0061792C" w:rsidRPr="007010E1">
        <w:rPr>
          <w:rFonts w:ascii="Times New Roman" w:hAnsi="Times New Roman"/>
        </w:rPr>
        <w:t>B-3</w:t>
      </w:r>
      <w:r w:rsidR="0061792C" w:rsidRPr="007010E1">
        <w:rPr>
          <w:rFonts w:ascii="Times New Roman" w:hAnsi="Times New Roman"/>
        </w:rPr>
        <w:t>确定。对盾构隧道施工引起地面沉降的影响范围</w:t>
      </w:r>
      <w:r w:rsidR="0061792C" w:rsidRPr="007010E1">
        <w:rPr>
          <w:rFonts w:ascii="Times New Roman" w:hAnsi="Times New Roman"/>
          <w:noProof/>
        </w:rPr>
        <w:drawing>
          <wp:inline distT="0" distB="0" distL="0" distR="0" wp14:anchorId="3C5AD559" wp14:editId="5CC61E35">
            <wp:extent cx="147955" cy="138430"/>
            <wp:effectExtent l="0" t="0" r="4445"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7955" cy="138430"/>
                    </a:xfrm>
                    <a:prstGeom prst="rect">
                      <a:avLst/>
                    </a:prstGeom>
                    <a:noFill/>
                    <a:ln>
                      <a:noFill/>
                    </a:ln>
                  </pic:spPr>
                </pic:pic>
              </a:graphicData>
            </a:graphic>
          </wp:inline>
        </w:drawing>
      </w:r>
      <w:r w:rsidR="001B750C" w:rsidRPr="007010E1">
        <w:rPr>
          <w:rFonts w:ascii="Times New Roman" w:hAnsi="Times New Roman"/>
        </w:rPr>
        <w:t>，见</w:t>
      </w:r>
      <w:r w:rsidR="0061792C" w:rsidRPr="007010E1">
        <w:rPr>
          <w:rFonts w:ascii="Times New Roman" w:hAnsi="Times New Roman"/>
        </w:rPr>
        <w:t>图</w:t>
      </w:r>
      <w:r w:rsidR="0061792C" w:rsidRPr="007010E1">
        <w:rPr>
          <w:rFonts w:ascii="Times New Roman" w:hAnsi="Times New Roman"/>
        </w:rPr>
        <w:t>5.2.2-1</w:t>
      </w:r>
      <w:r w:rsidR="001B750C" w:rsidRPr="007010E1">
        <w:rPr>
          <w:rFonts w:ascii="Times New Roman" w:hAnsi="Times New Roman"/>
        </w:rPr>
        <w:t>，</w:t>
      </w:r>
      <w:r w:rsidR="0061792C" w:rsidRPr="007010E1">
        <w:rPr>
          <w:rFonts w:ascii="Times New Roman" w:hAnsi="Times New Roman"/>
        </w:rPr>
        <w:t>也可按下列公式估算，并结合附录</w:t>
      </w:r>
      <w:r w:rsidR="0061792C" w:rsidRPr="007010E1">
        <w:rPr>
          <w:rFonts w:ascii="Times New Roman" w:hAnsi="Times New Roman"/>
        </w:rPr>
        <w:t>B</w:t>
      </w:r>
      <w:r w:rsidR="0061792C" w:rsidRPr="007010E1">
        <w:rPr>
          <w:rFonts w:ascii="Times New Roman" w:hAnsi="Times New Roman"/>
        </w:rPr>
        <w:t>表</w:t>
      </w:r>
      <w:r w:rsidR="0061792C" w:rsidRPr="007010E1">
        <w:rPr>
          <w:rFonts w:ascii="Times New Roman" w:hAnsi="Times New Roman"/>
        </w:rPr>
        <w:t>B-3</w:t>
      </w:r>
      <w:r w:rsidR="0061792C" w:rsidRPr="007010E1">
        <w:rPr>
          <w:rFonts w:ascii="Times New Roman" w:hAnsi="Times New Roman"/>
        </w:rPr>
        <w:t>确定</w:t>
      </w:r>
      <w:r w:rsidR="0061792C" w:rsidRPr="007010E1">
        <w:rPr>
          <w:rFonts w:ascii="Times New Roman" w:hAnsi="Times New Roman"/>
        </w:rPr>
        <w:lastRenderedPageBreak/>
        <w:t>的结果取大值：</w:t>
      </w:r>
    </w:p>
    <w:p w14:paraId="6F1B7C4A" w14:textId="01499430" w:rsidR="0061792C" w:rsidRPr="007010E1" w:rsidRDefault="0061792C" w:rsidP="0061792C">
      <w:pPr>
        <w:tabs>
          <w:tab w:val="left" w:pos="6930"/>
        </w:tabs>
        <w:autoSpaceDE w:val="0"/>
        <w:autoSpaceDN w:val="0"/>
        <w:adjustRightInd w:val="0"/>
        <w:snapToGrid w:val="0"/>
        <w:spacing w:line="300" w:lineRule="auto"/>
        <w:jc w:val="center"/>
        <w:rPr>
          <w:rFonts w:ascii="Times New Roman" w:hAnsi="Times New Roman"/>
          <w:b/>
          <w:bCs/>
          <w:lang w:val="zh-CN"/>
        </w:rPr>
      </w:pPr>
      <w:r w:rsidRPr="007010E1">
        <w:rPr>
          <w:rFonts w:ascii="Times New Roman" w:hAnsi="Times New Roman"/>
          <w:noProof/>
        </w:rPr>
        <w:drawing>
          <wp:inline distT="0" distB="0" distL="0" distR="0" wp14:anchorId="03B791B3" wp14:editId="7EFE6A86">
            <wp:extent cx="3157855" cy="1929130"/>
            <wp:effectExtent l="0" t="0" r="4445"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57855" cy="1929130"/>
                    </a:xfrm>
                    <a:prstGeom prst="rect">
                      <a:avLst/>
                    </a:prstGeom>
                    <a:noFill/>
                    <a:ln>
                      <a:noFill/>
                    </a:ln>
                  </pic:spPr>
                </pic:pic>
              </a:graphicData>
            </a:graphic>
          </wp:inline>
        </w:drawing>
      </w:r>
    </w:p>
    <w:p w14:paraId="0C7C099D" w14:textId="72B28DBE" w:rsidR="0061792C" w:rsidRPr="007010E1" w:rsidRDefault="0061792C" w:rsidP="0061792C">
      <w:pPr>
        <w:autoSpaceDE w:val="0"/>
        <w:autoSpaceDN w:val="0"/>
        <w:adjustRightInd w:val="0"/>
        <w:snapToGrid w:val="0"/>
        <w:spacing w:line="300" w:lineRule="auto"/>
        <w:rPr>
          <w:rFonts w:ascii="Times New Roman" w:hAnsi="Times New Roman"/>
          <w:lang w:val="zh-CN"/>
        </w:rPr>
      </w:pPr>
      <w:r w:rsidRPr="007010E1">
        <w:rPr>
          <w:rFonts w:ascii="Times New Roman" w:hAnsi="Times New Roman"/>
          <w:lang w:val="zh-CN"/>
        </w:rPr>
        <w:t xml:space="preserve">                       </w:t>
      </w:r>
      <w:r w:rsidRPr="007010E1">
        <w:rPr>
          <w:rFonts w:ascii="Times New Roman" w:hAnsi="Times New Roman"/>
          <w:lang w:val="zh-CN"/>
        </w:rPr>
        <w:t>图</w:t>
      </w:r>
      <w:r w:rsidRPr="007010E1">
        <w:rPr>
          <w:rFonts w:ascii="Times New Roman" w:hAnsi="Times New Roman"/>
          <w:lang w:val="zh-CN"/>
        </w:rPr>
        <w:t xml:space="preserve">5.2.2-1  </w:t>
      </w:r>
      <w:r w:rsidRPr="007010E1">
        <w:rPr>
          <w:rFonts w:ascii="Times New Roman" w:hAnsi="Times New Roman"/>
          <w:lang w:val="zh-CN"/>
        </w:rPr>
        <w:t>盾构隧道施工引起的地面沉降影响范围</w:t>
      </w:r>
      <w:r w:rsidRPr="007010E1">
        <w:rPr>
          <w:rFonts w:ascii="Times New Roman" w:hAnsi="Times New Roman"/>
          <w:lang w:val="zh-CN"/>
        </w:rPr>
        <w:t xml:space="preserve"> </w:t>
      </w:r>
    </w:p>
    <w:p w14:paraId="0D8980B7" w14:textId="77777777" w:rsidR="0061792C" w:rsidRPr="007010E1" w:rsidRDefault="0061792C" w:rsidP="0061792C">
      <w:pPr>
        <w:autoSpaceDE w:val="0"/>
        <w:autoSpaceDN w:val="0"/>
        <w:adjustRightInd w:val="0"/>
        <w:snapToGrid w:val="0"/>
        <w:spacing w:line="300" w:lineRule="auto"/>
        <w:rPr>
          <w:rFonts w:ascii="Times New Roman" w:hAnsi="Times New Roman"/>
          <w:b/>
          <w:bCs/>
          <w:lang w:val="zh-CN"/>
        </w:rPr>
      </w:pPr>
    </w:p>
    <w:p w14:paraId="6F1B9431" w14:textId="3FA4DEB5" w:rsidR="0061792C" w:rsidRPr="007010E1" w:rsidRDefault="0061792C" w:rsidP="0061792C">
      <w:pPr>
        <w:autoSpaceDE w:val="0"/>
        <w:autoSpaceDN w:val="0"/>
        <w:adjustRightInd w:val="0"/>
        <w:snapToGrid w:val="0"/>
        <w:spacing w:line="360" w:lineRule="auto"/>
        <w:jc w:val="left"/>
        <w:rPr>
          <w:rFonts w:ascii="Times New Roman" w:hAnsi="Times New Roman"/>
          <w:b/>
          <w:bCs/>
          <w:lang w:val="zh-CN"/>
        </w:rPr>
      </w:pPr>
      <w:r w:rsidRPr="007010E1">
        <w:rPr>
          <w:rFonts w:ascii="Times New Roman" w:hAnsi="Times New Roman"/>
          <w:b/>
          <w:bCs/>
          <w:lang w:val="zh-CN"/>
        </w:rPr>
        <w:t xml:space="preserve">                      </w:t>
      </w:r>
      <w:r w:rsidRPr="007010E1">
        <w:rPr>
          <w:rFonts w:ascii="Times New Roman" w:hAnsi="Times New Roman"/>
          <w:b/>
          <w:noProof/>
          <w:position w:val="-6"/>
        </w:rPr>
        <w:drawing>
          <wp:inline distT="0" distB="0" distL="0" distR="0" wp14:anchorId="345D35C1" wp14:editId="1DA78BA4">
            <wp:extent cx="533400" cy="17653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3400" cy="176530"/>
                    </a:xfrm>
                    <a:prstGeom prst="rect">
                      <a:avLst/>
                    </a:prstGeom>
                    <a:noFill/>
                    <a:ln>
                      <a:noFill/>
                    </a:ln>
                  </pic:spPr>
                </pic:pic>
              </a:graphicData>
            </a:graphic>
          </wp:inline>
        </w:drawing>
      </w:r>
      <w:r w:rsidRPr="007010E1">
        <w:rPr>
          <w:rFonts w:ascii="Times New Roman" w:hAnsi="Times New Roman"/>
          <w:b/>
          <w:bCs/>
          <w:lang w:val="zh-CN"/>
        </w:rPr>
        <w:t xml:space="preserve">                                         (</w:t>
      </w: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bCs/>
            <w:lang w:val="zh-CN"/>
          </w:rPr>
          <w:t>5.2.2</w:t>
        </w:r>
      </w:smartTag>
      <w:r w:rsidRPr="007010E1">
        <w:rPr>
          <w:rFonts w:ascii="Times New Roman" w:hAnsi="Times New Roman"/>
          <w:b/>
          <w:bCs/>
          <w:lang w:val="zh-CN"/>
        </w:rPr>
        <w:t>-1)</w:t>
      </w:r>
    </w:p>
    <w:p w14:paraId="1010FFFC" w14:textId="77777777" w:rsidR="0061792C" w:rsidRPr="007010E1" w:rsidRDefault="0061792C" w:rsidP="0061792C">
      <w:pPr>
        <w:autoSpaceDE w:val="0"/>
        <w:autoSpaceDN w:val="0"/>
        <w:adjustRightInd w:val="0"/>
        <w:snapToGrid w:val="0"/>
        <w:spacing w:line="360" w:lineRule="auto"/>
        <w:jc w:val="right"/>
        <w:rPr>
          <w:rFonts w:ascii="Times New Roman" w:hAnsi="Times New Roman"/>
          <w:b/>
          <w:bCs/>
          <w:lang w:val="zh-CN"/>
        </w:rPr>
      </w:pPr>
      <w:r w:rsidRPr="007010E1">
        <w:rPr>
          <w:rFonts w:ascii="Times New Roman" w:hAnsi="Times New Roman"/>
          <w:b/>
          <w:bCs/>
          <w:lang w:val="zh-CN"/>
        </w:rPr>
        <w:t xml:space="preserve">                      </w:t>
      </w:r>
      <w:r w:rsidR="00745236">
        <w:rPr>
          <w:rFonts w:ascii="Times New Roman" w:hAnsi="Times New Roman"/>
          <w:b/>
          <w:bCs/>
          <w:position w:val="-28"/>
          <w:lang w:val="zh-CN"/>
        </w:rPr>
        <w:pict w14:anchorId="76E3E9A7">
          <v:shape id="_x0000_i1056" type="#_x0000_t75" style="width:59.6pt;height:36.4pt">
            <v:imagedata r:id="rId86" o:title=""/>
          </v:shape>
        </w:pict>
      </w:r>
      <w:r w:rsidRPr="007010E1">
        <w:rPr>
          <w:rFonts w:ascii="Times New Roman" w:hAnsi="Times New Roman"/>
        </w:rPr>
        <w:t xml:space="preserve">                                      </w:t>
      </w:r>
      <w:r w:rsidRPr="007010E1">
        <w:rPr>
          <w:rFonts w:ascii="Times New Roman" w:hAnsi="Times New Roman"/>
          <w:b/>
          <w:bCs/>
          <w:lang w:val="zh-CN"/>
        </w:rPr>
        <w:t>(</w:t>
      </w: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bCs/>
            <w:lang w:val="zh-CN"/>
          </w:rPr>
          <w:t>5.2.2</w:t>
        </w:r>
      </w:smartTag>
      <w:r w:rsidRPr="007010E1">
        <w:rPr>
          <w:rFonts w:ascii="Times New Roman" w:hAnsi="Times New Roman"/>
          <w:b/>
          <w:bCs/>
          <w:lang w:val="zh-CN"/>
        </w:rPr>
        <w:t>-2)</w:t>
      </w:r>
    </w:p>
    <w:p w14:paraId="7739147A" w14:textId="4F797EF1" w:rsidR="0061792C" w:rsidRPr="007010E1" w:rsidRDefault="0061792C" w:rsidP="0061792C">
      <w:pPr>
        <w:autoSpaceDE w:val="0"/>
        <w:autoSpaceDN w:val="0"/>
        <w:adjustRightInd w:val="0"/>
        <w:snapToGrid w:val="0"/>
        <w:spacing w:line="360" w:lineRule="auto"/>
        <w:jc w:val="right"/>
        <w:rPr>
          <w:rFonts w:ascii="Times New Roman" w:hAnsi="Times New Roman"/>
          <w:b/>
          <w:bCs/>
          <w:lang w:val="zh-CN"/>
        </w:rPr>
      </w:pPr>
      <w:r w:rsidRPr="007010E1">
        <w:rPr>
          <w:rFonts w:ascii="Times New Roman" w:hAnsi="Times New Roman"/>
          <w:b/>
          <w:bCs/>
          <w:lang w:val="zh-CN"/>
        </w:rPr>
        <w:t xml:space="preserve">                     </w:t>
      </w:r>
      <w:r w:rsidRPr="007010E1">
        <w:rPr>
          <w:rFonts w:ascii="Times New Roman" w:hAnsi="Times New Roman"/>
          <w:noProof/>
          <w:position w:val="-32"/>
        </w:rPr>
        <w:drawing>
          <wp:inline distT="0" distB="0" distL="0" distR="0" wp14:anchorId="2087A2E2" wp14:editId="74F754B4">
            <wp:extent cx="1533525" cy="443230"/>
            <wp:effectExtent l="0" t="0" r="9525"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33525" cy="443230"/>
                    </a:xfrm>
                    <a:prstGeom prst="rect">
                      <a:avLst/>
                    </a:prstGeom>
                    <a:noFill/>
                    <a:ln>
                      <a:noFill/>
                    </a:ln>
                  </pic:spPr>
                </pic:pic>
              </a:graphicData>
            </a:graphic>
          </wp:inline>
        </w:drawing>
      </w:r>
      <w:r w:rsidRPr="007010E1">
        <w:rPr>
          <w:rFonts w:ascii="Times New Roman" w:hAnsi="Times New Roman"/>
        </w:rPr>
        <w:t xml:space="preserve">                           </w:t>
      </w:r>
      <w:r w:rsidRPr="007010E1">
        <w:rPr>
          <w:rFonts w:ascii="Times New Roman" w:hAnsi="Times New Roman"/>
          <w:b/>
          <w:bCs/>
          <w:lang w:val="zh-CN"/>
        </w:rPr>
        <w:t>(</w:t>
      </w: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bCs/>
            <w:lang w:val="zh-CN"/>
          </w:rPr>
          <w:t>5.2.2</w:t>
        </w:r>
      </w:smartTag>
      <w:r w:rsidRPr="007010E1">
        <w:rPr>
          <w:rFonts w:ascii="Times New Roman" w:hAnsi="Times New Roman"/>
          <w:b/>
          <w:bCs/>
          <w:lang w:val="zh-CN"/>
        </w:rPr>
        <w:t>-3)</w:t>
      </w:r>
    </w:p>
    <w:p w14:paraId="63D3736B" w14:textId="77777777" w:rsidR="0061792C" w:rsidRPr="007010E1" w:rsidRDefault="0061792C" w:rsidP="0061792C">
      <w:pPr>
        <w:autoSpaceDE w:val="0"/>
        <w:autoSpaceDN w:val="0"/>
        <w:adjustRightInd w:val="0"/>
        <w:snapToGrid w:val="0"/>
        <w:spacing w:line="360" w:lineRule="auto"/>
        <w:jc w:val="left"/>
        <w:rPr>
          <w:rFonts w:ascii="Times New Roman" w:hAnsi="Times New Roman"/>
          <w:b/>
          <w:bCs/>
          <w:lang w:val="zh-CN"/>
        </w:rPr>
      </w:pPr>
      <w:r w:rsidRPr="007010E1">
        <w:rPr>
          <w:rFonts w:ascii="Times New Roman" w:hAnsi="Times New Roman"/>
          <w:b/>
          <w:bCs/>
          <w:lang w:val="zh-CN"/>
        </w:rPr>
        <w:t xml:space="preserve">                 </w:t>
      </w:r>
    </w:p>
    <w:p w14:paraId="41FFCDAD" w14:textId="77777777" w:rsidR="0061792C" w:rsidRPr="007010E1" w:rsidRDefault="0061792C" w:rsidP="009072D8">
      <w:pPr>
        <w:autoSpaceDE w:val="0"/>
        <w:autoSpaceDN w:val="0"/>
        <w:adjustRightInd w:val="0"/>
        <w:snapToGrid w:val="0"/>
        <w:spacing w:line="360" w:lineRule="auto"/>
        <w:jc w:val="left"/>
        <w:rPr>
          <w:rFonts w:ascii="Times New Roman" w:hAnsi="Times New Roman"/>
        </w:rPr>
      </w:pPr>
      <w:r w:rsidRPr="007010E1">
        <w:rPr>
          <w:rFonts w:ascii="Times New Roman" w:hAnsi="Times New Roman"/>
        </w:rPr>
        <w:t>式中：</w:t>
      </w:r>
      <w:r w:rsidRPr="007010E1">
        <w:rPr>
          <w:rFonts w:ascii="Times New Roman" w:hAnsi="Times New Roman"/>
        </w:rPr>
        <w:t xml:space="preserve">    </w:t>
      </w:r>
      <w:r w:rsidRPr="007010E1">
        <w:rPr>
          <w:rFonts w:ascii="Times New Roman" w:hAnsi="Times New Roman"/>
          <w:i/>
          <w:iCs/>
        </w:rPr>
        <w:t>R</w:t>
      </w:r>
      <w:r w:rsidRPr="007010E1">
        <w:rPr>
          <w:rFonts w:ascii="Times New Roman" w:hAnsi="Times New Roman"/>
        </w:rPr>
        <w:t>——</w:t>
      </w:r>
      <w:r w:rsidRPr="007010E1">
        <w:rPr>
          <w:rFonts w:ascii="Times New Roman" w:hAnsi="Times New Roman"/>
        </w:rPr>
        <w:t>盾构隧道外半径</w:t>
      </w:r>
      <w:r w:rsidRPr="007010E1">
        <w:rPr>
          <w:rFonts w:ascii="Times New Roman" w:hAnsi="Times New Roman"/>
        </w:rPr>
        <w:t>(m)</w:t>
      </w:r>
      <w:r w:rsidRPr="007010E1">
        <w:rPr>
          <w:rFonts w:ascii="Times New Roman" w:hAnsi="Times New Roman"/>
        </w:rPr>
        <w:t>；</w:t>
      </w:r>
      <w:r w:rsidRPr="007010E1">
        <w:rPr>
          <w:rFonts w:ascii="Times New Roman" w:hAnsi="Times New Roman"/>
        </w:rPr>
        <w:t xml:space="preserve"> </w:t>
      </w:r>
    </w:p>
    <w:p w14:paraId="0D823EB7" w14:textId="66079912" w:rsidR="0061792C" w:rsidRPr="007010E1" w:rsidRDefault="0061792C" w:rsidP="009072D8">
      <w:pPr>
        <w:tabs>
          <w:tab w:val="left" w:pos="6520"/>
        </w:tabs>
        <w:autoSpaceDE w:val="0"/>
        <w:autoSpaceDN w:val="0"/>
        <w:adjustRightInd w:val="0"/>
        <w:snapToGrid w:val="0"/>
        <w:spacing w:line="360" w:lineRule="auto"/>
        <w:ind w:firstLineChars="200" w:firstLine="420"/>
        <w:jc w:val="left"/>
        <w:rPr>
          <w:rFonts w:ascii="Times New Roman" w:hAnsi="Times New Roman"/>
        </w:rPr>
      </w:pPr>
      <w:r w:rsidRPr="007010E1">
        <w:rPr>
          <w:rFonts w:ascii="Times New Roman" w:hAnsi="Times New Roman"/>
        </w:rPr>
        <w:t xml:space="preserve">      </w:t>
      </w:r>
      <w:r w:rsidRPr="007010E1">
        <w:rPr>
          <w:rFonts w:ascii="Times New Roman" w:hAnsi="Times New Roman"/>
          <w:noProof/>
          <w:position w:val="-4"/>
        </w:rPr>
        <w:drawing>
          <wp:inline distT="0" distB="0" distL="0" distR="0" wp14:anchorId="0E806B48" wp14:editId="2BBBFDE2">
            <wp:extent cx="128905" cy="128905"/>
            <wp:effectExtent l="0" t="0" r="4445" b="444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905" cy="128905"/>
                    </a:xfrm>
                    <a:prstGeom prst="rect">
                      <a:avLst/>
                    </a:prstGeom>
                    <a:noFill/>
                    <a:ln>
                      <a:noFill/>
                    </a:ln>
                  </pic:spPr>
                </pic:pic>
              </a:graphicData>
            </a:graphic>
          </wp:inline>
        </w:drawing>
      </w:r>
      <w:r w:rsidRPr="007010E1">
        <w:rPr>
          <w:rFonts w:ascii="Times New Roman" w:hAnsi="Times New Roman"/>
        </w:rPr>
        <w:t>——</w:t>
      </w:r>
      <w:r w:rsidRPr="007010E1">
        <w:rPr>
          <w:rFonts w:ascii="Times New Roman" w:hAnsi="Times New Roman"/>
        </w:rPr>
        <w:t>隧道中心埋深</w:t>
      </w:r>
      <w:r w:rsidRPr="007010E1">
        <w:rPr>
          <w:rFonts w:ascii="Times New Roman" w:hAnsi="Times New Roman"/>
        </w:rPr>
        <w:t>(m)</w:t>
      </w:r>
      <w:r w:rsidRPr="007010E1">
        <w:rPr>
          <w:rFonts w:ascii="Times New Roman" w:hAnsi="Times New Roman"/>
        </w:rPr>
        <w:t>；</w:t>
      </w:r>
    </w:p>
    <w:p w14:paraId="58ACB64A" w14:textId="03E06E81" w:rsidR="0061792C" w:rsidRPr="007010E1" w:rsidRDefault="0061792C" w:rsidP="009072D8">
      <w:pPr>
        <w:tabs>
          <w:tab w:val="left" w:pos="6520"/>
        </w:tabs>
        <w:autoSpaceDE w:val="0"/>
        <w:autoSpaceDN w:val="0"/>
        <w:adjustRightInd w:val="0"/>
        <w:snapToGrid w:val="0"/>
        <w:spacing w:line="360" w:lineRule="auto"/>
        <w:ind w:firstLineChars="250" w:firstLine="525"/>
        <w:jc w:val="left"/>
        <w:rPr>
          <w:rFonts w:ascii="Times New Roman" w:hAnsi="Times New Roman"/>
        </w:rPr>
      </w:pPr>
      <w:r w:rsidRPr="007010E1">
        <w:rPr>
          <w:rFonts w:ascii="Times New Roman" w:hAnsi="Times New Roman"/>
        </w:rPr>
        <w:t xml:space="preserve">     </w:t>
      </w:r>
      <w:r w:rsidRPr="007010E1">
        <w:rPr>
          <w:rFonts w:ascii="Times New Roman" w:hAnsi="Times New Roman"/>
          <w:noProof/>
          <w:position w:val="-6"/>
        </w:rPr>
        <w:drawing>
          <wp:inline distT="0" distB="0" distL="0" distR="0" wp14:anchorId="6FA05EF4" wp14:editId="7E5AFE73">
            <wp:extent cx="128905" cy="138430"/>
            <wp:effectExtent l="0" t="0" r="4445"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905" cy="138430"/>
                    </a:xfrm>
                    <a:prstGeom prst="rect">
                      <a:avLst/>
                    </a:prstGeom>
                    <a:noFill/>
                    <a:ln>
                      <a:noFill/>
                    </a:ln>
                  </pic:spPr>
                </pic:pic>
              </a:graphicData>
            </a:graphic>
          </wp:inline>
        </w:drawing>
      </w:r>
      <w:r w:rsidRPr="007010E1">
        <w:rPr>
          <w:rFonts w:ascii="Times New Roman" w:hAnsi="Times New Roman"/>
        </w:rPr>
        <w:t>——</w:t>
      </w:r>
      <w:r w:rsidRPr="007010E1">
        <w:rPr>
          <w:rFonts w:ascii="Times New Roman" w:hAnsi="Times New Roman"/>
          <w:lang w:val="zh-CN"/>
        </w:rPr>
        <w:t>土体</w:t>
      </w:r>
      <w:r w:rsidRPr="007010E1">
        <w:rPr>
          <w:rFonts w:ascii="Times New Roman" w:hAnsi="Times New Roman"/>
        </w:rPr>
        <w:t>系数，取</w:t>
      </w:r>
      <w:r w:rsidRPr="007010E1">
        <w:rPr>
          <w:rFonts w:ascii="Times New Roman" w:hAnsi="Times New Roman"/>
        </w:rPr>
        <w:t>0.8</w:t>
      </w:r>
      <w:r w:rsidRPr="007010E1">
        <w:rPr>
          <w:rFonts w:ascii="Times New Roman" w:hAnsi="Times New Roman"/>
        </w:rPr>
        <w:t>～</w:t>
      </w:r>
      <w:r w:rsidRPr="007010E1">
        <w:rPr>
          <w:rFonts w:ascii="Times New Roman" w:hAnsi="Times New Roman"/>
        </w:rPr>
        <w:t>1.0</w:t>
      </w:r>
      <w:r w:rsidRPr="007010E1">
        <w:rPr>
          <w:rFonts w:ascii="Times New Roman" w:hAnsi="Times New Roman"/>
        </w:rPr>
        <w:t>，土越软，</w:t>
      </w:r>
      <w:r w:rsidRPr="007010E1">
        <w:rPr>
          <w:rFonts w:ascii="Times New Roman" w:hAnsi="Times New Roman"/>
          <w:noProof/>
          <w:position w:val="-6"/>
        </w:rPr>
        <w:drawing>
          <wp:inline distT="0" distB="0" distL="0" distR="0" wp14:anchorId="7667A083" wp14:editId="3443AE41">
            <wp:extent cx="128905" cy="138430"/>
            <wp:effectExtent l="0" t="0" r="4445"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8905" cy="138430"/>
                    </a:xfrm>
                    <a:prstGeom prst="rect">
                      <a:avLst/>
                    </a:prstGeom>
                    <a:noFill/>
                    <a:ln>
                      <a:noFill/>
                    </a:ln>
                  </pic:spPr>
                </pic:pic>
              </a:graphicData>
            </a:graphic>
          </wp:inline>
        </w:drawing>
      </w:r>
      <w:r w:rsidRPr="007010E1">
        <w:rPr>
          <w:rFonts w:ascii="Times New Roman" w:hAnsi="Times New Roman"/>
        </w:rPr>
        <w:t>取值越大；</w:t>
      </w:r>
    </w:p>
    <w:p w14:paraId="74DA1D7B" w14:textId="65997B63" w:rsidR="0061792C" w:rsidRPr="007010E1" w:rsidRDefault="0061792C" w:rsidP="009072D8">
      <w:pPr>
        <w:autoSpaceDE w:val="0"/>
        <w:autoSpaceDN w:val="0"/>
        <w:adjustRightInd w:val="0"/>
        <w:snapToGrid w:val="0"/>
        <w:spacing w:line="360" w:lineRule="auto"/>
        <w:ind w:firstLineChars="200" w:firstLine="420"/>
        <w:jc w:val="left"/>
        <w:rPr>
          <w:rFonts w:ascii="Times New Roman" w:hAnsi="Times New Roman"/>
        </w:rPr>
      </w:pPr>
      <w:r w:rsidRPr="007010E1">
        <w:rPr>
          <w:rFonts w:ascii="Times New Roman" w:hAnsi="Times New Roman"/>
        </w:rPr>
        <w:t xml:space="preserve">      </w:t>
      </w:r>
      <w:r w:rsidRPr="007010E1">
        <w:rPr>
          <w:rFonts w:ascii="Times New Roman" w:hAnsi="Times New Roman"/>
          <w:noProof/>
          <w:position w:val="-10"/>
        </w:rPr>
        <w:drawing>
          <wp:inline distT="0" distB="0" distL="0" distR="0" wp14:anchorId="0085B4C2" wp14:editId="6E8E5681">
            <wp:extent cx="147955" cy="190500"/>
            <wp:effectExtent l="0" t="0" r="4445"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955" cy="190500"/>
                    </a:xfrm>
                    <a:prstGeom prst="rect">
                      <a:avLst/>
                    </a:prstGeom>
                    <a:noFill/>
                    <a:ln>
                      <a:noFill/>
                    </a:ln>
                  </pic:spPr>
                </pic:pic>
              </a:graphicData>
            </a:graphic>
          </wp:inline>
        </w:drawing>
      </w:r>
      <w:r w:rsidRPr="007010E1">
        <w:rPr>
          <w:rFonts w:ascii="Times New Roman" w:hAnsi="Times New Roman"/>
        </w:rPr>
        <w:t>——</w:t>
      </w:r>
      <w:r w:rsidRPr="007010E1">
        <w:rPr>
          <w:rFonts w:ascii="Times New Roman" w:hAnsi="Times New Roman"/>
        </w:rPr>
        <w:t>隧道埋深范围内土体内摩擦角加权平均值</w:t>
      </w:r>
      <w:r w:rsidRPr="007010E1">
        <w:rPr>
          <w:rFonts w:ascii="Times New Roman" w:hAnsi="Times New Roman"/>
        </w:rPr>
        <w:t>(</w:t>
      </w:r>
      <w:r w:rsidRPr="007010E1">
        <w:rPr>
          <w:rFonts w:ascii="Times New Roman" w:hAnsi="Times New Roman"/>
          <w:vertAlign w:val="superscript"/>
        </w:rPr>
        <w:t>o</w:t>
      </w:r>
      <w:r w:rsidRPr="007010E1">
        <w:rPr>
          <w:rFonts w:ascii="Times New Roman" w:hAnsi="Times New Roman"/>
        </w:rPr>
        <w:t>)</w:t>
      </w:r>
      <w:r w:rsidRPr="007010E1">
        <w:rPr>
          <w:rFonts w:ascii="Times New Roman" w:hAnsi="Times New Roman"/>
        </w:rPr>
        <w:t>；</w:t>
      </w:r>
      <w:r w:rsidRPr="007010E1">
        <w:rPr>
          <w:rFonts w:ascii="Times New Roman" w:hAnsi="Times New Roman"/>
        </w:rPr>
        <w:t xml:space="preserve"> </w:t>
      </w:r>
    </w:p>
    <w:p w14:paraId="6EA9E766" w14:textId="1DDB16E3" w:rsidR="0061792C" w:rsidRPr="007010E1" w:rsidRDefault="0061792C" w:rsidP="009072D8">
      <w:pPr>
        <w:autoSpaceDE w:val="0"/>
        <w:autoSpaceDN w:val="0"/>
        <w:adjustRightInd w:val="0"/>
        <w:snapToGrid w:val="0"/>
        <w:spacing w:line="360" w:lineRule="auto"/>
        <w:ind w:firstLineChars="500" w:firstLine="1050"/>
        <w:jc w:val="left"/>
        <w:rPr>
          <w:rFonts w:ascii="Times New Roman" w:hAnsi="Times New Roman"/>
        </w:rPr>
      </w:pPr>
      <w:r w:rsidRPr="007010E1">
        <w:rPr>
          <w:rFonts w:ascii="Times New Roman" w:hAnsi="Times New Roman"/>
          <w:noProof/>
          <w:position w:val="-6"/>
        </w:rPr>
        <w:drawing>
          <wp:inline distT="0" distB="0" distL="0" distR="0" wp14:anchorId="247430FF" wp14:editId="0AB005CC">
            <wp:extent cx="90805" cy="161925"/>
            <wp:effectExtent l="0" t="0" r="4445" b="952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805" cy="161925"/>
                    </a:xfrm>
                    <a:prstGeom prst="rect">
                      <a:avLst/>
                    </a:prstGeom>
                    <a:noFill/>
                    <a:ln>
                      <a:noFill/>
                    </a:ln>
                  </pic:spPr>
                </pic:pic>
              </a:graphicData>
            </a:graphic>
          </wp:inline>
        </w:drawing>
      </w:r>
      <w:r w:rsidRPr="007010E1">
        <w:rPr>
          <w:rFonts w:ascii="Times New Roman" w:hAnsi="Times New Roman"/>
        </w:rPr>
        <w:t>——</w:t>
      </w:r>
      <w:r w:rsidRPr="007010E1">
        <w:rPr>
          <w:rFonts w:ascii="Times New Roman" w:hAnsi="Times New Roman"/>
        </w:rPr>
        <w:t>沉降槽宽度系数</w:t>
      </w:r>
      <w:r w:rsidRPr="007010E1">
        <w:rPr>
          <w:rFonts w:ascii="Times New Roman" w:hAnsi="Times New Roman"/>
        </w:rPr>
        <w:t>(</w:t>
      </w:r>
      <w:r w:rsidRPr="007010E1">
        <w:rPr>
          <w:rFonts w:ascii="Times New Roman" w:hAnsi="Times New Roman"/>
        </w:rPr>
        <w:t>可取隧道中心至沉降曲线反弯点的距离</w:t>
      </w:r>
      <w:r w:rsidRPr="007010E1">
        <w:rPr>
          <w:rFonts w:ascii="Times New Roman" w:hAnsi="Times New Roman"/>
        </w:rPr>
        <w:t>)(m)</w:t>
      </w:r>
      <w:r w:rsidRPr="007010E1">
        <w:rPr>
          <w:rFonts w:ascii="Times New Roman" w:hAnsi="Times New Roman"/>
        </w:rPr>
        <w:t>。</w:t>
      </w:r>
    </w:p>
    <w:p w14:paraId="5227A51A" w14:textId="76150EAE" w:rsidR="0061792C" w:rsidRPr="007010E1" w:rsidRDefault="00A452E0" w:rsidP="009072D8">
      <w:pPr>
        <w:spacing w:line="360" w:lineRule="auto"/>
        <w:rPr>
          <w:rFonts w:ascii="Times New Roman" w:hAnsi="Times New Roman"/>
        </w:rPr>
      </w:pPr>
      <w:r w:rsidRPr="007010E1">
        <w:rPr>
          <w:rFonts w:ascii="Times New Roman" w:hAnsi="Times New Roman"/>
          <w:b/>
        </w:rPr>
        <w:t>5.2.3</w:t>
      </w:r>
      <w:r w:rsidRPr="007010E1">
        <w:rPr>
          <w:rFonts w:ascii="Times New Roman" w:hAnsi="Times New Roman"/>
        </w:rPr>
        <w:t xml:space="preserve"> </w:t>
      </w:r>
      <w:r w:rsidR="0061792C" w:rsidRPr="007010E1">
        <w:rPr>
          <w:rFonts w:ascii="Times New Roman" w:hAnsi="Times New Roman"/>
        </w:rPr>
        <w:t>托换设计前应具备下列资料：</w:t>
      </w:r>
    </w:p>
    <w:p w14:paraId="55F5C82F" w14:textId="77777777" w:rsidR="0061792C" w:rsidRPr="007010E1" w:rsidRDefault="0061792C" w:rsidP="009072D8">
      <w:pPr>
        <w:spacing w:line="360" w:lineRule="auto"/>
        <w:rPr>
          <w:rFonts w:ascii="Times New Roman" w:hAnsi="Times New Roman"/>
        </w:rPr>
      </w:pPr>
      <w:r w:rsidRPr="007010E1">
        <w:rPr>
          <w:rFonts w:ascii="Times New Roman" w:hAnsi="Times New Roman"/>
        </w:rPr>
        <w:t xml:space="preserve">    1 </w:t>
      </w:r>
      <w:r w:rsidRPr="007010E1">
        <w:rPr>
          <w:rFonts w:ascii="Times New Roman" w:hAnsi="Times New Roman"/>
        </w:rPr>
        <w:t>托换工程所在区域的工程地质和水文地质资料；</w:t>
      </w:r>
    </w:p>
    <w:p w14:paraId="510DA8F0" w14:textId="662E3BFA" w:rsidR="0061792C" w:rsidRPr="007010E1" w:rsidRDefault="0061792C" w:rsidP="009072D8">
      <w:pPr>
        <w:spacing w:line="360" w:lineRule="auto"/>
        <w:rPr>
          <w:rFonts w:ascii="Times New Roman" w:hAnsi="Times New Roman"/>
        </w:rPr>
      </w:pPr>
      <w:r w:rsidRPr="007010E1">
        <w:rPr>
          <w:rFonts w:ascii="Times New Roman" w:hAnsi="Times New Roman"/>
        </w:rPr>
        <w:t xml:space="preserve">    2 </w:t>
      </w:r>
      <w:r w:rsidRPr="007010E1">
        <w:rPr>
          <w:rFonts w:ascii="Times New Roman" w:hAnsi="Times New Roman"/>
        </w:rPr>
        <w:t>托换工程前的风险识别和安全评估结论；</w:t>
      </w:r>
    </w:p>
    <w:p w14:paraId="1416CE51" w14:textId="77777777" w:rsidR="0061792C" w:rsidRPr="007010E1" w:rsidRDefault="0061792C" w:rsidP="009072D8">
      <w:pPr>
        <w:spacing w:line="360" w:lineRule="auto"/>
        <w:rPr>
          <w:rFonts w:ascii="Times New Roman" w:hAnsi="Times New Roman"/>
        </w:rPr>
      </w:pPr>
      <w:r w:rsidRPr="007010E1">
        <w:rPr>
          <w:rFonts w:ascii="Times New Roman" w:hAnsi="Times New Roman"/>
        </w:rPr>
        <w:t xml:space="preserve">    3 </w:t>
      </w:r>
      <w:r w:rsidRPr="007010E1">
        <w:rPr>
          <w:rFonts w:ascii="Times New Roman" w:hAnsi="Times New Roman"/>
        </w:rPr>
        <w:t>隧道工程设计、风险专项设计的技术要求；</w:t>
      </w:r>
    </w:p>
    <w:p w14:paraId="49F5A5B5" w14:textId="77777777" w:rsidR="0061792C" w:rsidRPr="007010E1" w:rsidRDefault="0061792C" w:rsidP="009072D8">
      <w:pPr>
        <w:spacing w:line="360" w:lineRule="auto"/>
        <w:ind w:firstLineChars="200" w:firstLine="420"/>
        <w:rPr>
          <w:rFonts w:ascii="Times New Roman" w:hAnsi="Times New Roman"/>
        </w:rPr>
      </w:pPr>
      <w:r w:rsidRPr="007010E1">
        <w:rPr>
          <w:rFonts w:ascii="Times New Roman" w:hAnsi="Times New Roman"/>
        </w:rPr>
        <w:t xml:space="preserve">4 </w:t>
      </w:r>
      <w:r w:rsidRPr="007010E1">
        <w:rPr>
          <w:rFonts w:ascii="Times New Roman" w:hAnsi="Times New Roman"/>
        </w:rPr>
        <w:t>托换工程前安全评估、专项设计提出的安全控制标准。</w:t>
      </w:r>
    </w:p>
    <w:p w14:paraId="715123BD" w14:textId="0E1D85EA" w:rsidR="0061792C" w:rsidRPr="007010E1" w:rsidRDefault="0061792C" w:rsidP="009072D8">
      <w:pPr>
        <w:spacing w:line="360" w:lineRule="auto"/>
        <w:rPr>
          <w:rFonts w:ascii="Times New Roman" w:hAnsi="Times New Roman"/>
        </w:rPr>
      </w:pPr>
      <w:r w:rsidRPr="007010E1">
        <w:rPr>
          <w:rFonts w:ascii="Times New Roman" w:hAnsi="Times New Roman"/>
          <w:b/>
        </w:rPr>
        <w:t>5.2.4</w:t>
      </w:r>
      <w:r w:rsidR="00860CB4" w:rsidRPr="007010E1">
        <w:rPr>
          <w:rFonts w:ascii="Times New Roman" w:hAnsi="Times New Roman"/>
        </w:rPr>
        <w:t xml:space="preserve"> </w:t>
      </w:r>
      <w:r w:rsidRPr="007010E1">
        <w:rPr>
          <w:rFonts w:ascii="Times New Roman" w:hAnsi="Times New Roman"/>
        </w:rPr>
        <w:t>隧道穿越托换工程设计，应满足下列规定：</w:t>
      </w:r>
    </w:p>
    <w:p w14:paraId="50D500B8" w14:textId="2DE493BD" w:rsidR="0061792C" w:rsidRPr="007010E1" w:rsidRDefault="00860CB4" w:rsidP="009072D8">
      <w:pPr>
        <w:spacing w:line="360" w:lineRule="auto"/>
        <w:ind w:firstLineChars="150" w:firstLine="315"/>
        <w:rPr>
          <w:rFonts w:ascii="Times New Roman" w:hAnsi="Times New Roman"/>
        </w:rPr>
      </w:pPr>
      <w:r w:rsidRPr="007010E1">
        <w:rPr>
          <w:rFonts w:ascii="Times New Roman" w:hAnsi="Times New Roman"/>
        </w:rPr>
        <w:t xml:space="preserve">1 </w:t>
      </w:r>
      <w:r w:rsidR="0061792C" w:rsidRPr="007010E1">
        <w:rPr>
          <w:rFonts w:ascii="Times New Roman" w:hAnsi="Times New Roman"/>
        </w:rPr>
        <w:t>应根据隧道穿越工程对既有建构筑物影响的分析评价结构，对既有建构筑物进行承载力、变形验算，并应符合现行国家标准《建筑地基基础设计规范》</w:t>
      </w:r>
      <w:r w:rsidR="0061792C" w:rsidRPr="007010E1">
        <w:rPr>
          <w:rFonts w:ascii="Times New Roman" w:hAnsi="Times New Roman"/>
        </w:rPr>
        <w:t>GB50007</w:t>
      </w:r>
      <w:r w:rsidR="0061792C" w:rsidRPr="007010E1">
        <w:rPr>
          <w:rFonts w:ascii="Times New Roman" w:hAnsi="Times New Roman"/>
        </w:rPr>
        <w:t>的有关规定；</w:t>
      </w:r>
    </w:p>
    <w:p w14:paraId="168984D0" w14:textId="0A74C46E" w:rsidR="0061792C" w:rsidRPr="007010E1" w:rsidRDefault="0061792C" w:rsidP="009072D8">
      <w:pPr>
        <w:spacing w:line="360" w:lineRule="auto"/>
        <w:rPr>
          <w:rFonts w:ascii="Times New Roman" w:hAnsi="Times New Roman"/>
        </w:rPr>
      </w:pPr>
      <w:r w:rsidRPr="007010E1">
        <w:rPr>
          <w:rFonts w:ascii="Times New Roman" w:hAnsi="Times New Roman"/>
        </w:rPr>
        <w:t xml:space="preserve">   </w:t>
      </w:r>
      <w:r w:rsidR="00860CB4" w:rsidRPr="007010E1">
        <w:rPr>
          <w:rFonts w:ascii="Times New Roman" w:hAnsi="Times New Roman"/>
        </w:rPr>
        <w:t xml:space="preserve">2 </w:t>
      </w:r>
      <w:r w:rsidRPr="007010E1">
        <w:rPr>
          <w:rFonts w:ascii="Times New Roman" w:hAnsi="Times New Roman"/>
        </w:rPr>
        <w:t>当隧道穿越工程将引起既有建构筑物的沉降、倾斜、变形、开裂超过现行国家标准《建筑地基基础设计规范》</w:t>
      </w:r>
      <w:r w:rsidRPr="007010E1">
        <w:rPr>
          <w:rFonts w:ascii="Times New Roman" w:hAnsi="Times New Roman"/>
        </w:rPr>
        <w:t>GB50007</w:t>
      </w:r>
      <w:r w:rsidRPr="007010E1">
        <w:rPr>
          <w:rFonts w:ascii="Times New Roman" w:hAnsi="Times New Roman"/>
        </w:rPr>
        <w:t>的有关规定时，应根据影响程度进行建构筑物托换加固设计。</w:t>
      </w:r>
    </w:p>
    <w:p w14:paraId="34B8DD9B" w14:textId="72F20050" w:rsidR="0061792C" w:rsidRPr="007010E1" w:rsidRDefault="0061792C" w:rsidP="009072D8">
      <w:pPr>
        <w:spacing w:line="360" w:lineRule="auto"/>
        <w:rPr>
          <w:rFonts w:ascii="Times New Roman" w:hAnsi="Times New Roman"/>
        </w:rPr>
      </w:pPr>
      <w:r w:rsidRPr="007010E1">
        <w:rPr>
          <w:rFonts w:ascii="Times New Roman" w:hAnsi="Times New Roman"/>
        </w:rPr>
        <w:lastRenderedPageBreak/>
        <w:t>5.2.5</w:t>
      </w:r>
      <w:r w:rsidR="00860CB4" w:rsidRPr="007010E1">
        <w:rPr>
          <w:rFonts w:ascii="Times New Roman" w:hAnsi="Times New Roman"/>
        </w:rPr>
        <w:t xml:space="preserve"> </w:t>
      </w:r>
      <w:r w:rsidRPr="007010E1">
        <w:rPr>
          <w:rFonts w:ascii="Times New Roman" w:hAnsi="Times New Roman"/>
        </w:rPr>
        <w:t>隧道自身托换设计应符合下列规定：</w:t>
      </w:r>
    </w:p>
    <w:p w14:paraId="331A4612" w14:textId="12F748AA" w:rsidR="0061792C" w:rsidRPr="007010E1" w:rsidRDefault="0061792C" w:rsidP="009072D8">
      <w:pPr>
        <w:spacing w:line="360" w:lineRule="auto"/>
        <w:rPr>
          <w:rFonts w:ascii="Times New Roman" w:hAnsi="Times New Roman"/>
        </w:rPr>
      </w:pPr>
      <w:r w:rsidRPr="007010E1">
        <w:rPr>
          <w:rFonts w:ascii="Times New Roman" w:hAnsi="Times New Roman"/>
        </w:rPr>
        <w:t xml:space="preserve">   </w:t>
      </w:r>
      <w:r w:rsidR="00860CB4" w:rsidRPr="007010E1">
        <w:rPr>
          <w:rFonts w:ascii="Times New Roman" w:hAnsi="Times New Roman"/>
        </w:rPr>
        <w:t xml:space="preserve">1 </w:t>
      </w:r>
      <w:r w:rsidRPr="007010E1">
        <w:rPr>
          <w:rFonts w:ascii="Times New Roman" w:hAnsi="Times New Roman"/>
        </w:rPr>
        <w:t>衬砌托换加固可采用粘贴纤维复合材料、粘贴钢板</w:t>
      </w:r>
      <w:r w:rsidR="00D64390" w:rsidRPr="007010E1">
        <w:rPr>
          <w:rFonts w:ascii="Times New Roman" w:hAnsi="Times New Roman"/>
        </w:rPr>
        <w:t>或带</w:t>
      </w:r>
      <w:r w:rsidRPr="007010E1">
        <w:rPr>
          <w:rFonts w:ascii="Times New Roman" w:hAnsi="Times New Roman"/>
        </w:rPr>
        <w:t>、喷射混凝土、嵌入钢架、锚杆、套拱等方法；</w:t>
      </w:r>
    </w:p>
    <w:p w14:paraId="11FEF450" w14:textId="4D67E230" w:rsidR="0061792C" w:rsidRPr="007010E1" w:rsidRDefault="0061792C" w:rsidP="009072D8">
      <w:pPr>
        <w:spacing w:line="360" w:lineRule="auto"/>
        <w:rPr>
          <w:rFonts w:ascii="Times New Roman" w:hAnsi="Times New Roman"/>
        </w:rPr>
      </w:pPr>
      <w:r w:rsidRPr="007010E1">
        <w:rPr>
          <w:rFonts w:ascii="Times New Roman" w:hAnsi="Times New Roman"/>
        </w:rPr>
        <w:t xml:space="preserve">   </w:t>
      </w:r>
      <w:r w:rsidR="00860CB4" w:rsidRPr="007010E1">
        <w:rPr>
          <w:rFonts w:ascii="Times New Roman" w:hAnsi="Times New Roman"/>
        </w:rPr>
        <w:t xml:space="preserve">2 </w:t>
      </w:r>
      <w:r w:rsidRPr="007010E1">
        <w:rPr>
          <w:rFonts w:ascii="Times New Roman" w:hAnsi="Times New Roman"/>
        </w:rPr>
        <w:t>围岩注浆和衬砌背后空洞注浆，应根据病害情况及托换加固部位合理选择注浆方式、顺序及浆液类型等；</w:t>
      </w:r>
    </w:p>
    <w:p w14:paraId="7CEF5762" w14:textId="7FB9D9FD" w:rsidR="0061792C" w:rsidRPr="007010E1" w:rsidRDefault="0061792C" w:rsidP="009072D8">
      <w:pPr>
        <w:spacing w:line="360" w:lineRule="auto"/>
        <w:rPr>
          <w:rFonts w:ascii="Times New Roman" w:hAnsi="Times New Roman"/>
        </w:rPr>
      </w:pPr>
      <w:r w:rsidRPr="007010E1">
        <w:rPr>
          <w:rFonts w:ascii="Times New Roman" w:hAnsi="Times New Roman"/>
        </w:rPr>
        <w:t xml:space="preserve">   3</w:t>
      </w:r>
      <w:r w:rsidR="00860CB4" w:rsidRPr="007010E1">
        <w:rPr>
          <w:rFonts w:ascii="Times New Roman" w:hAnsi="Times New Roman"/>
        </w:rPr>
        <w:t xml:space="preserve"> </w:t>
      </w:r>
      <w:r w:rsidRPr="007010E1">
        <w:rPr>
          <w:rFonts w:ascii="Times New Roman" w:hAnsi="Times New Roman"/>
        </w:rPr>
        <w:t>当隧道衬砌劣化严重，已部分或基本失去承载能力时，宜采用换拱进行托换加固，并根据衬砌病害情况，可采用整体换拱和局部衬砌更换；</w:t>
      </w:r>
    </w:p>
    <w:p w14:paraId="04F83EE5" w14:textId="71A01F84" w:rsidR="0061792C" w:rsidRPr="007010E1" w:rsidRDefault="0061792C" w:rsidP="009072D8">
      <w:pPr>
        <w:spacing w:line="360" w:lineRule="auto"/>
        <w:rPr>
          <w:rFonts w:ascii="Times New Roman" w:hAnsi="Times New Roman"/>
        </w:rPr>
      </w:pPr>
      <w:r w:rsidRPr="007010E1">
        <w:rPr>
          <w:rFonts w:ascii="Times New Roman" w:hAnsi="Times New Roman"/>
        </w:rPr>
        <w:t xml:space="preserve">   4</w:t>
      </w:r>
      <w:r w:rsidR="00860CB4" w:rsidRPr="007010E1">
        <w:rPr>
          <w:rFonts w:ascii="Times New Roman" w:hAnsi="Times New Roman"/>
        </w:rPr>
        <w:t xml:space="preserve"> </w:t>
      </w:r>
      <w:r w:rsidRPr="007010E1">
        <w:rPr>
          <w:rFonts w:ascii="Times New Roman" w:hAnsi="Times New Roman"/>
        </w:rPr>
        <w:t>整体换拱衬砌宜为复合时衬砌，二次衬砌宜采用钢筋混凝土结构；局部衬砌更换宜对更换，更换范围宜外扩不小于</w:t>
      </w:r>
      <w:r w:rsidRPr="007010E1">
        <w:rPr>
          <w:rFonts w:ascii="Times New Roman" w:hAnsi="Times New Roman"/>
        </w:rPr>
        <w:t>300mm</w:t>
      </w:r>
      <w:r w:rsidRPr="007010E1">
        <w:rPr>
          <w:rFonts w:ascii="Times New Roman" w:hAnsi="Times New Roman"/>
        </w:rPr>
        <w:t>。</w:t>
      </w:r>
    </w:p>
    <w:p w14:paraId="42918712" w14:textId="1BF538B8" w:rsidR="0061792C" w:rsidRPr="007010E1" w:rsidRDefault="00860CB4" w:rsidP="009072D8">
      <w:pPr>
        <w:spacing w:line="360" w:lineRule="auto"/>
        <w:rPr>
          <w:rFonts w:ascii="Times New Roman" w:hAnsi="Times New Roman"/>
        </w:rPr>
      </w:pPr>
      <w:r w:rsidRPr="007010E1">
        <w:rPr>
          <w:rFonts w:ascii="Times New Roman" w:hAnsi="Times New Roman"/>
          <w:b/>
        </w:rPr>
        <w:t>5.2.6</w:t>
      </w:r>
      <w:r w:rsidRPr="007010E1">
        <w:rPr>
          <w:rFonts w:ascii="Times New Roman" w:hAnsi="Times New Roman"/>
        </w:rPr>
        <w:t xml:space="preserve"> </w:t>
      </w:r>
      <w:r w:rsidR="0061792C" w:rsidRPr="007010E1">
        <w:rPr>
          <w:rFonts w:ascii="Times New Roman" w:hAnsi="Times New Roman"/>
        </w:rPr>
        <w:t>穿越区的既有建构筑物托换设计应符合下列规定：</w:t>
      </w:r>
    </w:p>
    <w:p w14:paraId="63F79A00" w14:textId="4F24A85C" w:rsidR="0061792C" w:rsidRPr="007010E1" w:rsidRDefault="0061792C" w:rsidP="009072D8">
      <w:pPr>
        <w:spacing w:line="360" w:lineRule="auto"/>
        <w:rPr>
          <w:rFonts w:ascii="Times New Roman" w:hAnsi="Times New Roman"/>
        </w:rPr>
      </w:pPr>
      <w:r w:rsidRPr="007010E1">
        <w:rPr>
          <w:rFonts w:ascii="Times New Roman" w:hAnsi="Times New Roman"/>
        </w:rPr>
        <w:t xml:space="preserve">   </w:t>
      </w:r>
      <w:r w:rsidR="00860CB4" w:rsidRPr="007010E1">
        <w:rPr>
          <w:rFonts w:ascii="Times New Roman" w:hAnsi="Times New Roman"/>
        </w:rPr>
        <w:t xml:space="preserve">1 </w:t>
      </w:r>
      <w:r w:rsidRPr="007010E1">
        <w:rPr>
          <w:rFonts w:ascii="Times New Roman" w:hAnsi="Times New Roman"/>
        </w:rPr>
        <w:t>托换桩为摩擦桩时应采用主动托换方式；</w:t>
      </w:r>
    </w:p>
    <w:p w14:paraId="2CDBD163" w14:textId="59C99647" w:rsidR="0061792C" w:rsidRPr="007010E1" w:rsidRDefault="0061792C" w:rsidP="009072D8">
      <w:pPr>
        <w:spacing w:line="360" w:lineRule="auto"/>
        <w:rPr>
          <w:rFonts w:ascii="Times New Roman" w:hAnsi="Times New Roman"/>
        </w:rPr>
      </w:pPr>
      <w:r w:rsidRPr="007010E1">
        <w:rPr>
          <w:rFonts w:ascii="Times New Roman" w:hAnsi="Times New Roman"/>
        </w:rPr>
        <w:t xml:space="preserve">   </w:t>
      </w:r>
      <w:r w:rsidR="00860CB4" w:rsidRPr="007010E1">
        <w:rPr>
          <w:rFonts w:ascii="Times New Roman" w:hAnsi="Times New Roman"/>
        </w:rPr>
        <w:t xml:space="preserve">2 </w:t>
      </w:r>
      <w:r w:rsidRPr="007010E1">
        <w:rPr>
          <w:rFonts w:ascii="Times New Roman" w:hAnsi="Times New Roman"/>
        </w:rPr>
        <w:t>经计算评估被托换建构筑物相邻构件的变形差值大于规定变形控制值时，应采用主动托换方式；</w:t>
      </w:r>
    </w:p>
    <w:p w14:paraId="07FC7F36" w14:textId="12F1A0C3" w:rsidR="0061792C" w:rsidRPr="007010E1" w:rsidRDefault="0061792C" w:rsidP="009072D8">
      <w:pPr>
        <w:spacing w:line="360" w:lineRule="auto"/>
        <w:rPr>
          <w:rFonts w:ascii="Times New Roman" w:hAnsi="Times New Roman"/>
        </w:rPr>
      </w:pPr>
      <w:r w:rsidRPr="007010E1">
        <w:rPr>
          <w:rFonts w:ascii="Times New Roman" w:hAnsi="Times New Roman"/>
        </w:rPr>
        <w:t xml:space="preserve">   </w:t>
      </w:r>
      <w:r w:rsidR="00860CB4" w:rsidRPr="007010E1">
        <w:rPr>
          <w:rFonts w:ascii="Times New Roman" w:hAnsi="Times New Roman"/>
        </w:rPr>
        <w:t xml:space="preserve">3 </w:t>
      </w:r>
      <w:r w:rsidRPr="007010E1">
        <w:rPr>
          <w:rFonts w:ascii="Times New Roman" w:hAnsi="Times New Roman"/>
        </w:rPr>
        <w:t>当隧道施工引起托换桩的下沉和变形不能满足规定要求时，应采用主动托换的方式；</w:t>
      </w:r>
    </w:p>
    <w:p w14:paraId="7CA8EF97" w14:textId="7B0153D3" w:rsidR="0061792C" w:rsidRPr="007010E1" w:rsidRDefault="0061792C" w:rsidP="009072D8">
      <w:pPr>
        <w:spacing w:line="360" w:lineRule="auto"/>
        <w:rPr>
          <w:rFonts w:ascii="Times New Roman" w:hAnsi="Times New Roman"/>
        </w:rPr>
      </w:pPr>
      <w:r w:rsidRPr="007010E1">
        <w:rPr>
          <w:rFonts w:ascii="Times New Roman" w:hAnsi="Times New Roman"/>
        </w:rPr>
        <w:t xml:space="preserve">   </w:t>
      </w:r>
      <w:r w:rsidR="00860CB4" w:rsidRPr="007010E1">
        <w:rPr>
          <w:rFonts w:ascii="Times New Roman" w:hAnsi="Times New Roman"/>
        </w:rPr>
        <w:t xml:space="preserve">4 </w:t>
      </w:r>
      <w:r w:rsidRPr="007010E1">
        <w:rPr>
          <w:rFonts w:ascii="Times New Roman" w:hAnsi="Times New Roman"/>
        </w:rPr>
        <w:t>经计算评估被托换建构筑物相邻构件变形差值满足规定变形控制值时，可采用被动托换方式；</w:t>
      </w:r>
    </w:p>
    <w:p w14:paraId="77FC5DCD" w14:textId="2C8FBEF6" w:rsidR="0061792C" w:rsidRPr="007010E1" w:rsidRDefault="0061792C" w:rsidP="009072D8">
      <w:pPr>
        <w:spacing w:line="360" w:lineRule="auto"/>
        <w:rPr>
          <w:rFonts w:ascii="Times New Roman" w:hAnsi="Times New Roman"/>
        </w:rPr>
      </w:pPr>
      <w:r w:rsidRPr="007010E1">
        <w:rPr>
          <w:rFonts w:ascii="Times New Roman" w:hAnsi="Times New Roman"/>
        </w:rPr>
        <w:t xml:space="preserve">   </w:t>
      </w:r>
      <w:r w:rsidR="00860CB4" w:rsidRPr="007010E1">
        <w:rPr>
          <w:rFonts w:ascii="Times New Roman" w:hAnsi="Times New Roman"/>
        </w:rPr>
        <w:t xml:space="preserve">5 </w:t>
      </w:r>
      <w:r w:rsidRPr="007010E1">
        <w:rPr>
          <w:rFonts w:ascii="Times New Roman" w:hAnsi="Times New Roman"/>
        </w:rPr>
        <w:t>对一级既有建构筑物、风险等级为特级和一级的托换工程，应采用主动托换的方式。</w:t>
      </w:r>
    </w:p>
    <w:p w14:paraId="27A77BAF" w14:textId="6E42CEBF" w:rsidR="0061792C" w:rsidRPr="007010E1" w:rsidRDefault="00860CB4" w:rsidP="009072D8">
      <w:pPr>
        <w:spacing w:line="360" w:lineRule="auto"/>
        <w:ind w:firstLineChars="150" w:firstLine="315"/>
        <w:rPr>
          <w:rFonts w:ascii="Times New Roman" w:hAnsi="Times New Roman"/>
        </w:rPr>
      </w:pPr>
      <w:r w:rsidRPr="007010E1">
        <w:rPr>
          <w:rFonts w:ascii="Times New Roman" w:hAnsi="Times New Roman"/>
        </w:rPr>
        <w:t xml:space="preserve">6 </w:t>
      </w:r>
      <w:r w:rsidR="0061792C" w:rsidRPr="007010E1">
        <w:rPr>
          <w:rFonts w:ascii="Times New Roman" w:hAnsi="Times New Roman"/>
        </w:rPr>
        <w:t>布置托换桩时，托换桩与隧道开挖净距不应少于</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1"/>
            <w:attr w:name="UnitName" w:val="m"/>
          </w:smartTagPr>
          <w:r w:rsidR="0061792C" w:rsidRPr="007010E1">
            <w:rPr>
              <w:rFonts w:ascii="Times New Roman" w:hAnsi="Times New Roman"/>
            </w:rPr>
            <w:t>1m</w:t>
          </w:r>
        </w:smartTag>
      </w:smartTag>
      <w:r w:rsidR="0061792C" w:rsidRPr="007010E1">
        <w:rPr>
          <w:rFonts w:ascii="Times New Roman" w:hAnsi="Times New Roman"/>
        </w:rPr>
        <w:t>。托换桩桩尖进入隧道底下土层不宜少于</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1"/>
            <w:attr w:name="UnitName" w:val="m"/>
          </w:smartTagPr>
          <w:r w:rsidR="0061792C" w:rsidRPr="007010E1">
            <w:rPr>
              <w:rFonts w:ascii="Times New Roman" w:hAnsi="Times New Roman"/>
            </w:rPr>
            <w:t>1m</w:t>
          </w:r>
        </w:smartTag>
      </w:smartTag>
      <w:r w:rsidR="0061792C" w:rsidRPr="007010E1">
        <w:rPr>
          <w:rFonts w:ascii="Times New Roman" w:hAnsi="Times New Roman"/>
        </w:rPr>
        <w:t>。当隧道穿越岩层，且托换桩与隧道开挖净距大于</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2"/>
            <w:attr w:name="UnitName" w:val="m"/>
          </w:smartTagPr>
          <w:r w:rsidR="0061792C" w:rsidRPr="007010E1">
            <w:rPr>
              <w:rFonts w:ascii="Times New Roman" w:hAnsi="Times New Roman"/>
            </w:rPr>
            <w:t>2m</w:t>
          </w:r>
        </w:smartTag>
      </w:smartTag>
      <w:r w:rsidR="0061792C" w:rsidRPr="007010E1">
        <w:rPr>
          <w:rFonts w:ascii="Times New Roman" w:hAnsi="Times New Roman"/>
        </w:rPr>
        <w:t>时，可根据岩层特征情况设计桩身长度，且满足承载能力的要求；</w:t>
      </w:r>
    </w:p>
    <w:p w14:paraId="5F40A5F0" w14:textId="2E1A863A" w:rsidR="0061792C" w:rsidRPr="007010E1" w:rsidRDefault="0061792C" w:rsidP="009072D8">
      <w:pPr>
        <w:spacing w:line="360" w:lineRule="auto"/>
        <w:rPr>
          <w:rFonts w:ascii="Times New Roman" w:hAnsi="Times New Roman"/>
        </w:rPr>
      </w:pPr>
      <w:r w:rsidRPr="007010E1">
        <w:rPr>
          <w:rFonts w:ascii="Times New Roman" w:hAnsi="Times New Roman"/>
          <w:b/>
        </w:rPr>
        <w:t>5.2.7</w:t>
      </w:r>
      <w:r w:rsidR="00860CB4" w:rsidRPr="007010E1">
        <w:rPr>
          <w:rFonts w:ascii="Times New Roman" w:hAnsi="Times New Roman"/>
        </w:rPr>
        <w:t xml:space="preserve"> </w:t>
      </w:r>
      <w:r w:rsidRPr="007010E1">
        <w:rPr>
          <w:rFonts w:ascii="Times New Roman" w:hAnsi="Times New Roman"/>
        </w:rPr>
        <w:t>影响区的既有建构筑物托换设计除应按照本规程</w:t>
      </w:r>
      <w:r w:rsidRPr="007010E1">
        <w:rPr>
          <w:rFonts w:ascii="Times New Roman" w:hAnsi="Times New Roman"/>
        </w:rPr>
        <w:t>4.2</w:t>
      </w:r>
      <w:r w:rsidRPr="007010E1">
        <w:rPr>
          <w:rFonts w:ascii="Times New Roman" w:hAnsi="Times New Roman"/>
        </w:rPr>
        <w:t>相关规定进行设计外，还应符合下列规定：</w:t>
      </w:r>
    </w:p>
    <w:p w14:paraId="4E2ADF53" w14:textId="48670F99" w:rsidR="0061792C" w:rsidRPr="007010E1" w:rsidRDefault="0061792C" w:rsidP="009072D8">
      <w:pPr>
        <w:spacing w:line="360" w:lineRule="auto"/>
        <w:rPr>
          <w:rFonts w:ascii="Times New Roman" w:hAnsi="Times New Roman"/>
        </w:rPr>
      </w:pPr>
      <w:r w:rsidRPr="007010E1">
        <w:rPr>
          <w:rFonts w:ascii="Times New Roman" w:hAnsi="Times New Roman"/>
        </w:rPr>
        <w:t xml:space="preserve">   </w:t>
      </w:r>
      <w:r w:rsidR="00860CB4" w:rsidRPr="007010E1">
        <w:rPr>
          <w:rFonts w:ascii="Times New Roman" w:hAnsi="Times New Roman"/>
        </w:rPr>
        <w:t xml:space="preserve">1 </w:t>
      </w:r>
      <w:r w:rsidRPr="007010E1">
        <w:rPr>
          <w:rFonts w:ascii="Times New Roman" w:hAnsi="Times New Roman"/>
        </w:rPr>
        <w:t>当隧道施工对建构筑物造成的影响较小时，可采用加强建构筑物整体刚度、强度或采用隔断保护措施的方法；</w:t>
      </w:r>
    </w:p>
    <w:p w14:paraId="5DC645A6" w14:textId="4F91A6F9" w:rsidR="0061792C" w:rsidRPr="007010E1" w:rsidRDefault="0061792C" w:rsidP="009072D8">
      <w:pPr>
        <w:spacing w:line="360" w:lineRule="auto"/>
        <w:rPr>
          <w:rFonts w:ascii="Times New Roman" w:hAnsi="Times New Roman"/>
        </w:rPr>
      </w:pPr>
      <w:r w:rsidRPr="007010E1">
        <w:rPr>
          <w:rFonts w:ascii="Times New Roman" w:hAnsi="Times New Roman"/>
        </w:rPr>
        <w:t xml:space="preserve">   </w:t>
      </w:r>
      <w:r w:rsidR="00860CB4" w:rsidRPr="007010E1">
        <w:rPr>
          <w:rFonts w:ascii="Times New Roman" w:hAnsi="Times New Roman"/>
        </w:rPr>
        <w:t xml:space="preserve">2 </w:t>
      </w:r>
      <w:r w:rsidRPr="007010E1">
        <w:rPr>
          <w:rFonts w:ascii="Times New Roman" w:hAnsi="Times New Roman"/>
        </w:rPr>
        <w:t>当隧道施工对建构筑物造成的影响较大时，可采用隔断墙将既有建筑隔开。隔断墙可采用钢筋混凝土灌注排桩、钢板桩、树根桩、水泥土搅拌桩、高压喷射注浆、注浆加固或地下连续墙等方法；</w:t>
      </w:r>
    </w:p>
    <w:p w14:paraId="1A6ACA9F" w14:textId="1ED94AE7" w:rsidR="0061792C" w:rsidRPr="007010E1" w:rsidRDefault="0061792C" w:rsidP="009072D8">
      <w:pPr>
        <w:spacing w:line="360" w:lineRule="auto"/>
        <w:rPr>
          <w:rFonts w:ascii="Times New Roman" w:hAnsi="Times New Roman"/>
        </w:rPr>
      </w:pPr>
      <w:r w:rsidRPr="007010E1">
        <w:rPr>
          <w:rFonts w:ascii="Times New Roman" w:hAnsi="Times New Roman"/>
        </w:rPr>
        <w:t xml:space="preserve">   </w:t>
      </w:r>
      <w:r w:rsidR="00860CB4" w:rsidRPr="007010E1">
        <w:rPr>
          <w:rFonts w:ascii="Times New Roman" w:hAnsi="Times New Roman"/>
        </w:rPr>
        <w:t xml:space="preserve">3 </w:t>
      </w:r>
      <w:r w:rsidRPr="007010E1">
        <w:rPr>
          <w:rFonts w:ascii="Times New Roman" w:hAnsi="Times New Roman"/>
        </w:rPr>
        <w:t>当隧道施工仅对建构筑物地面造成影响时，可采用在建构筑物地面影响区内预先进行地面和地基与基础加固处理方法。</w:t>
      </w:r>
    </w:p>
    <w:p w14:paraId="0DEBFD06" w14:textId="022F7D3E" w:rsidR="0061792C" w:rsidRPr="007010E1" w:rsidRDefault="0061792C" w:rsidP="009072D8">
      <w:pPr>
        <w:spacing w:line="360" w:lineRule="auto"/>
        <w:rPr>
          <w:rFonts w:ascii="Times New Roman" w:hAnsi="Times New Roman"/>
        </w:rPr>
      </w:pPr>
      <w:r w:rsidRPr="007010E1">
        <w:rPr>
          <w:rFonts w:ascii="Times New Roman" w:hAnsi="Times New Roman"/>
        </w:rPr>
        <w:t xml:space="preserve">   </w:t>
      </w:r>
      <w:r w:rsidR="00860CB4" w:rsidRPr="007010E1">
        <w:rPr>
          <w:rFonts w:ascii="Times New Roman" w:hAnsi="Times New Roman"/>
        </w:rPr>
        <w:t>4</w:t>
      </w:r>
      <w:r w:rsidRPr="007010E1">
        <w:rPr>
          <w:rFonts w:ascii="Times New Roman" w:hAnsi="Times New Roman"/>
        </w:rPr>
        <w:t xml:space="preserve"> </w:t>
      </w:r>
      <w:r w:rsidRPr="007010E1">
        <w:rPr>
          <w:rFonts w:ascii="Times New Roman" w:hAnsi="Times New Roman"/>
        </w:rPr>
        <w:t>当既有建构筑物位于</w:t>
      </w:r>
      <w:r w:rsidRPr="007010E1">
        <w:rPr>
          <w:rFonts w:ascii="Times New Roman" w:hAnsi="Times New Roman"/>
        </w:rPr>
        <w:t>Ⅰ</w:t>
      </w:r>
      <w:r w:rsidRPr="007010E1">
        <w:rPr>
          <w:rFonts w:ascii="Times New Roman" w:hAnsi="Times New Roman"/>
        </w:rPr>
        <w:t>级和</w:t>
      </w:r>
      <w:r w:rsidRPr="007010E1">
        <w:rPr>
          <w:rFonts w:ascii="Times New Roman" w:hAnsi="Times New Roman"/>
        </w:rPr>
        <w:t>Ⅱ</w:t>
      </w:r>
      <w:r w:rsidRPr="007010E1">
        <w:rPr>
          <w:rFonts w:ascii="Times New Roman" w:hAnsi="Times New Roman"/>
        </w:rPr>
        <w:t>级影响区内时，应对既有建筑地基进行加固。加固方法可</w:t>
      </w:r>
      <w:r w:rsidRPr="007010E1">
        <w:rPr>
          <w:rFonts w:ascii="Times New Roman" w:hAnsi="Times New Roman"/>
        </w:rPr>
        <w:lastRenderedPageBreak/>
        <w:t>选用锚杆静压桩、树根桩、高压喷射注浆或注浆加固等，加固深度应至隧道底板下</w:t>
      </w:r>
      <w:r w:rsidRPr="007010E1">
        <w:rPr>
          <w:rFonts w:ascii="Times New Roman" w:hAnsi="Times New Roman"/>
        </w:rPr>
        <w:t>1m</w:t>
      </w:r>
      <w:r w:rsidRPr="007010E1">
        <w:rPr>
          <w:rFonts w:ascii="Times New Roman" w:hAnsi="Times New Roman"/>
        </w:rPr>
        <w:t>～</w:t>
      </w:r>
      <w:r w:rsidRPr="007010E1">
        <w:rPr>
          <w:rFonts w:ascii="Times New Roman" w:hAnsi="Times New Roman"/>
        </w:rPr>
        <w:t>2m</w:t>
      </w:r>
      <w:r w:rsidRPr="007010E1">
        <w:rPr>
          <w:rFonts w:ascii="Times New Roman" w:hAnsi="Times New Roman"/>
        </w:rPr>
        <w:t>；</w:t>
      </w:r>
    </w:p>
    <w:p w14:paraId="315678B1" w14:textId="7FEECF80" w:rsidR="0061792C" w:rsidRPr="007010E1" w:rsidRDefault="0061792C" w:rsidP="009072D8">
      <w:pPr>
        <w:spacing w:line="360" w:lineRule="auto"/>
        <w:rPr>
          <w:rFonts w:ascii="Times New Roman" w:hAnsi="Times New Roman"/>
        </w:rPr>
      </w:pPr>
      <w:r w:rsidRPr="007010E1">
        <w:rPr>
          <w:rFonts w:ascii="Times New Roman" w:hAnsi="Times New Roman"/>
        </w:rPr>
        <w:t xml:space="preserve">   5  </w:t>
      </w:r>
      <w:r w:rsidRPr="007010E1">
        <w:rPr>
          <w:rFonts w:ascii="Times New Roman" w:hAnsi="Times New Roman"/>
        </w:rPr>
        <w:t>当既有建构筑物位于</w:t>
      </w:r>
      <w:r w:rsidRPr="007010E1">
        <w:rPr>
          <w:rFonts w:ascii="Times New Roman" w:hAnsi="Times New Roman"/>
        </w:rPr>
        <w:t>Ⅲ</w:t>
      </w:r>
      <w:r w:rsidRPr="007010E1">
        <w:rPr>
          <w:rFonts w:ascii="Times New Roman" w:hAnsi="Times New Roman"/>
        </w:rPr>
        <w:t>级影响区内时，可采用增加剪力墙、斜撑、柱梁及加强既有建筑结构刚度和强度的方法。</w:t>
      </w:r>
    </w:p>
    <w:p w14:paraId="5D60E9E7" w14:textId="113CF21A" w:rsidR="0061792C" w:rsidRPr="007010E1" w:rsidRDefault="0061792C" w:rsidP="009072D8">
      <w:pPr>
        <w:spacing w:line="360" w:lineRule="auto"/>
        <w:rPr>
          <w:rFonts w:ascii="Times New Roman" w:hAnsi="Times New Roman"/>
        </w:rPr>
      </w:pPr>
      <w:r w:rsidRPr="007010E1">
        <w:rPr>
          <w:rFonts w:ascii="Times New Roman" w:hAnsi="Times New Roman"/>
          <w:b/>
        </w:rPr>
        <w:t>5.2.8</w:t>
      </w:r>
      <w:r w:rsidR="00860CB4" w:rsidRPr="007010E1">
        <w:rPr>
          <w:rFonts w:ascii="Times New Roman" w:hAnsi="Times New Roman"/>
        </w:rPr>
        <w:t xml:space="preserve"> </w:t>
      </w:r>
      <w:r w:rsidRPr="007010E1">
        <w:rPr>
          <w:rFonts w:ascii="Times New Roman" w:hAnsi="Times New Roman"/>
        </w:rPr>
        <w:t>既有建构筑物托换可采用表</w:t>
      </w:r>
      <w:r w:rsidRPr="007010E1">
        <w:rPr>
          <w:rFonts w:ascii="Times New Roman" w:hAnsi="Times New Roman"/>
        </w:rPr>
        <w:t>5.2.8-1</w:t>
      </w:r>
      <w:r w:rsidRPr="007010E1">
        <w:rPr>
          <w:rFonts w:ascii="Times New Roman" w:hAnsi="Times New Roman"/>
        </w:rPr>
        <w:t>的托换形式，并可采用以下托换方法：</w:t>
      </w:r>
    </w:p>
    <w:p w14:paraId="69FA2752" w14:textId="46D0B9A3" w:rsidR="0061792C" w:rsidRPr="007010E1" w:rsidRDefault="0061792C" w:rsidP="009072D8">
      <w:pPr>
        <w:spacing w:line="360" w:lineRule="auto"/>
        <w:rPr>
          <w:rFonts w:ascii="Times New Roman" w:hAnsi="Times New Roman"/>
        </w:rPr>
      </w:pPr>
      <w:r w:rsidRPr="007010E1">
        <w:rPr>
          <w:rFonts w:ascii="Times New Roman" w:hAnsi="Times New Roman"/>
        </w:rPr>
        <w:t xml:space="preserve">   </w:t>
      </w:r>
      <w:r w:rsidR="00860CB4" w:rsidRPr="007010E1">
        <w:rPr>
          <w:rFonts w:ascii="Times New Roman" w:hAnsi="Times New Roman"/>
        </w:rPr>
        <w:t xml:space="preserve">1 </w:t>
      </w:r>
      <w:r w:rsidRPr="007010E1">
        <w:rPr>
          <w:rFonts w:ascii="Times New Roman" w:hAnsi="Times New Roman"/>
        </w:rPr>
        <w:t>当隧道施工需切断建构筑物下桩体穿越时，必须采用桩梁式托换体系、桩筏式托换体系或者扩大承台增加新桩加固托换体系；</w:t>
      </w:r>
    </w:p>
    <w:p w14:paraId="3CC35DEA" w14:textId="6B82B064" w:rsidR="0061792C" w:rsidRPr="007010E1" w:rsidRDefault="0061792C" w:rsidP="009072D8">
      <w:pPr>
        <w:spacing w:line="360" w:lineRule="auto"/>
        <w:rPr>
          <w:rFonts w:ascii="Times New Roman" w:hAnsi="Times New Roman"/>
        </w:rPr>
      </w:pPr>
      <w:r w:rsidRPr="007010E1">
        <w:rPr>
          <w:rFonts w:ascii="Times New Roman" w:hAnsi="Times New Roman"/>
        </w:rPr>
        <w:t xml:space="preserve">   </w:t>
      </w:r>
      <w:r w:rsidR="00860CB4" w:rsidRPr="007010E1">
        <w:rPr>
          <w:rFonts w:ascii="Times New Roman" w:hAnsi="Times New Roman"/>
        </w:rPr>
        <w:t xml:space="preserve">2 </w:t>
      </w:r>
      <w:r w:rsidRPr="007010E1">
        <w:rPr>
          <w:rFonts w:ascii="Times New Roman" w:hAnsi="Times New Roman"/>
        </w:rPr>
        <w:t>当隧道施工在桩尖以下土层</w:t>
      </w:r>
      <w:r w:rsidR="00622CC6" w:rsidRPr="007010E1">
        <w:rPr>
          <w:rFonts w:ascii="Times New Roman" w:hAnsi="Times New Roman"/>
        </w:rPr>
        <w:t>或</w:t>
      </w:r>
      <w:r w:rsidRPr="007010E1">
        <w:rPr>
          <w:rFonts w:ascii="Times New Roman" w:hAnsi="Times New Roman"/>
        </w:rPr>
        <w:t>岩石穿越时，视穿越对桩的影响程度，可采用桩梁式托换体系或者扩大承台增加新桩加固、地基灌浆、加强建构筑物整体刚度和强度等方法；</w:t>
      </w:r>
    </w:p>
    <w:p w14:paraId="2DF6ADC7" w14:textId="114D5A42" w:rsidR="0061792C" w:rsidRPr="007010E1" w:rsidRDefault="0061792C" w:rsidP="009072D8">
      <w:pPr>
        <w:spacing w:line="360" w:lineRule="auto"/>
        <w:rPr>
          <w:rFonts w:ascii="Times New Roman" w:hAnsi="Times New Roman"/>
        </w:rPr>
      </w:pPr>
      <w:r w:rsidRPr="007010E1">
        <w:rPr>
          <w:rFonts w:ascii="Times New Roman" w:hAnsi="Times New Roman"/>
        </w:rPr>
        <w:t xml:space="preserve">   </w:t>
      </w:r>
      <w:r w:rsidR="00860CB4" w:rsidRPr="007010E1">
        <w:rPr>
          <w:rFonts w:ascii="Times New Roman" w:hAnsi="Times New Roman"/>
        </w:rPr>
        <w:t xml:space="preserve">3 </w:t>
      </w:r>
      <w:r w:rsidRPr="007010E1">
        <w:rPr>
          <w:rFonts w:ascii="Times New Roman" w:hAnsi="Times New Roman"/>
        </w:rPr>
        <w:t>当隧道施工穿越建构筑物边沿轴线，且建构筑物边缘轴线处不具备施工条件时，可采用室内设置桩支点做桩梁托换体系或者桩梁加斜撑托换体系；</w:t>
      </w:r>
    </w:p>
    <w:p w14:paraId="6B7587FA" w14:textId="64CCAC1E" w:rsidR="0061792C" w:rsidRPr="007010E1" w:rsidRDefault="0061792C" w:rsidP="009072D8">
      <w:pPr>
        <w:spacing w:line="360" w:lineRule="auto"/>
        <w:rPr>
          <w:rFonts w:ascii="Times New Roman" w:hAnsi="Times New Roman"/>
        </w:rPr>
      </w:pPr>
      <w:r w:rsidRPr="007010E1">
        <w:rPr>
          <w:rFonts w:ascii="Times New Roman" w:hAnsi="Times New Roman"/>
        </w:rPr>
        <w:t xml:space="preserve">   </w:t>
      </w:r>
      <w:r w:rsidR="00860CB4" w:rsidRPr="007010E1">
        <w:rPr>
          <w:rFonts w:ascii="Times New Roman" w:hAnsi="Times New Roman"/>
        </w:rPr>
        <w:t>4</w:t>
      </w:r>
      <w:r w:rsidRPr="007010E1">
        <w:rPr>
          <w:rFonts w:ascii="Times New Roman" w:hAnsi="Times New Roman"/>
        </w:rPr>
        <w:t xml:space="preserve"> </w:t>
      </w:r>
      <w:r w:rsidRPr="007010E1">
        <w:rPr>
          <w:rFonts w:ascii="Times New Roman" w:hAnsi="Times New Roman"/>
        </w:rPr>
        <w:t>对于隧道施工穿越天然地基、复合地基等建构筑物基础的托换，视影响情况可采用桩梁式托换体系、桩筏式托换体系或者扩大承台增加新桩加固托换体系。</w:t>
      </w:r>
    </w:p>
    <w:p w14:paraId="16EE761D" w14:textId="14F3BD7F" w:rsidR="0061792C" w:rsidRPr="007010E1" w:rsidRDefault="0061792C" w:rsidP="009072D8">
      <w:pPr>
        <w:spacing w:line="360" w:lineRule="auto"/>
        <w:ind w:firstLineChars="150" w:firstLine="315"/>
        <w:rPr>
          <w:rFonts w:ascii="Times New Roman" w:hAnsi="Times New Roman"/>
        </w:rPr>
      </w:pPr>
      <w:r w:rsidRPr="007010E1">
        <w:rPr>
          <w:rFonts w:ascii="Times New Roman" w:hAnsi="Times New Roman"/>
        </w:rPr>
        <w:t xml:space="preserve">5 </w:t>
      </w:r>
      <w:r w:rsidRPr="007010E1">
        <w:rPr>
          <w:rFonts w:ascii="Times New Roman" w:hAnsi="Times New Roman"/>
        </w:rPr>
        <w:t>桩梁式托换体系形式可根据现场桩位、托换梁的可施工空间、考虑综合经济技术因素选用表</w:t>
      </w:r>
      <w:r w:rsidRPr="007010E1">
        <w:rPr>
          <w:rFonts w:ascii="Times New Roman" w:hAnsi="Times New Roman"/>
        </w:rPr>
        <w:t>5.2.8-1</w:t>
      </w:r>
      <w:r w:rsidRPr="007010E1">
        <w:rPr>
          <w:rFonts w:ascii="Times New Roman" w:hAnsi="Times New Roman"/>
        </w:rPr>
        <w:t>和图</w:t>
      </w:r>
      <w:r w:rsidRPr="007010E1">
        <w:rPr>
          <w:rFonts w:ascii="Times New Roman" w:hAnsi="Times New Roman"/>
        </w:rPr>
        <w:t>5.2.8-2</w:t>
      </w:r>
      <w:r w:rsidRPr="007010E1">
        <w:rPr>
          <w:rFonts w:ascii="Times New Roman" w:hAnsi="Times New Roman"/>
        </w:rPr>
        <w:t>中托换形式。</w:t>
      </w:r>
    </w:p>
    <w:p w14:paraId="0FD54CF9" w14:textId="77777777" w:rsidR="0061792C" w:rsidRPr="007010E1" w:rsidRDefault="0061792C" w:rsidP="0061792C">
      <w:pPr>
        <w:autoSpaceDE w:val="0"/>
        <w:autoSpaceDN w:val="0"/>
        <w:adjustRightInd w:val="0"/>
        <w:snapToGrid w:val="0"/>
        <w:spacing w:line="300" w:lineRule="auto"/>
        <w:jc w:val="center"/>
        <w:rPr>
          <w:rFonts w:ascii="Times New Roman" w:hAnsi="Times New Roman"/>
          <w:bCs/>
          <w:bdr w:val="single" w:sz="4" w:space="0" w:color="auto"/>
          <w:lang w:val="zh-CN"/>
        </w:rPr>
      </w:pPr>
      <w:r w:rsidRPr="007010E1">
        <w:rPr>
          <w:rFonts w:ascii="Times New Roman" w:hAnsi="Times New Roman"/>
          <w:sz w:val="18"/>
          <w:szCs w:val="18"/>
          <w:lang w:val="zh-CN"/>
        </w:rPr>
        <w:t>表</w:t>
      </w:r>
      <w:r w:rsidRPr="007010E1">
        <w:rPr>
          <w:rFonts w:ascii="Times New Roman" w:hAnsi="Times New Roman"/>
          <w:sz w:val="18"/>
          <w:szCs w:val="18"/>
          <w:lang w:val="zh-CN"/>
        </w:rPr>
        <w:t xml:space="preserve"> 5.2.8-1  </w:t>
      </w:r>
      <w:r w:rsidRPr="007010E1">
        <w:rPr>
          <w:rFonts w:ascii="Times New Roman" w:hAnsi="Times New Roman"/>
          <w:sz w:val="18"/>
          <w:szCs w:val="18"/>
          <w:lang w:val="zh-CN"/>
        </w:rPr>
        <w:t>托换结构形式</w:t>
      </w:r>
    </w:p>
    <w:tbl>
      <w:tblPr>
        <w:tblW w:w="5000" w:type="pct"/>
        <w:jc w:val="center"/>
        <w:tblLayout w:type="fixed"/>
        <w:tblLook w:val="0000" w:firstRow="0" w:lastRow="0" w:firstColumn="0" w:lastColumn="0" w:noHBand="0" w:noVBand="0"/>
      </w:tblPr>
      <w:tblGrid>
        <w:gridCol w:w="657"/>
        <w:gridCol w:w="2069"/>
        <w:gridCol w:w="5564"/>
      </w:tblGrid>
      <w:tr w:rsidR="007010E1" w:rsidRPr="007010E1" w14:paraId="15FD4247" w14:textId="77777777" w:rsidTr="005A78CB">
        <w:trPr>
          <w:jc w:val="center"/>
        </w:trPr>
        <w:tc>
          <w:tcPr>
            <w:tcW w:w="396" w:type="pct"/>
            <w:tcBorders>
              <w:top w:val="single" w:sz="6" w:space="0" w:color="auto"/>
              <w:left w:val="single" w:sz="6" w:space="0" w:color="auto"/>
              <w:bottom w:val="single" w:sz="6" w:space="0" w:color="auto"/>
              <w:right w:val="single" w:sz="6" w:space="0" w:color="auto"/>
            </w:tcBorders>
            <w:vAlign w:val="center"/>
          </w:tcPr>
          <w:p w14:paraId="04F6A57B" w14:textId="77777777" w:rsidR="0061792C" w:rsidRPr="007010E1" w:rsidRDefault="0061792C" w:rsidP="005A78CB">
            <w:pPr>
              <w:autoSpaceDE w:val="0"/>
              <w:autoSpaceDN w:val="0"/>
              <w:adjustRightInd w:val="0"/>
              <w:snapToGrid w:val="0"/>
              <w:spacing w:line="300" w:lineRule="auto"/>
              <w:jc w:val="center"/>
              <w:rPr>
                <w:rFonts w:ascii="Times New Roman" w:hAnsi="Times New Roman"/>
                <w:bCs/>
                <w:sz w:val="18"/>
                <w:szCs w:val="18"/>
                <w:lang w:val="zh-CN"/>
              </w:rPr>
            </w:pPr>
            <w:r w:rsidRPr="007010E1">
              <w:rPr>
                <w:rFonts w:ascii="Times New Roman" w:hAnsi="Times New Roman"/>
                <w:bCs/>
                <w:sz w:val="18"/>
                <w:szCs w:val="18"/>
                <w:lang w:val="zh-CN"/>
              </w:rPr>
              <w:t>序号</w:t>
            </w:r>
          </w:p>
        </w:tc>
        <w:tc>
          <w:tcPr>
            <w:tcW w:w="1248" w:type="pct"/>
            <w:tcBorders>
              <w:top w:val="single" w:sz="6" w:space="0" w:color="auto"/>
              <w:left w:val="single" w:sz="6" w:space="0" w:color="auto"/>
              <w:bottom w:val="single" w:sz="6" w:space="0" w:color="auto"/>
              <w:right w:val="single" w:sz="6" w:space="0" w:color="auto"/>
            </w:tcBorders>
            <w:vAlign w:val="center"/>
          </w:tcPr>
          <w:p w14:paraId="05371BEE" w14:textId="77777777" w:rsidR="0061792C" w:rsidRPr="007010E1" w:rsidRDefault="0061792C" w:rsidP="005A78CB">
            <w:pPr>
              <w:autoSpaceDE w:val="0"/>
              <w:autoSpaceDN w:val="0"/>
              <w:adjustRightInd w:val="0"/>
              <w:snapToGrid w:val="0"/>
              <w:spacing w:line="300" w:lineRule="auto"/>
              <w:jc w:val="center"/>
              <w:rPr>
                <w:rFonts w:ascii="Times New Roman" w:hAnsi="Times New Roman"/>
                <w:sz w:val="18"/>
                <w:szCs w:val="18"/>
                <w:lang w:val="zh-CN"/>
              </w:rPr>
            </w:pPr>
            <w:r w:rsidRPr="007010E1">
              <w:rPr>
                <w:rFonts w:ascii="Times New Roman" w:hAnsi="Times New Roman"/>
                <w:sz w:val="18"/>
                <w:szCs w:val="18"/>
                <w:lang w:val="zh-CN"/>
              </w:rPr>
              <w:t>托换结构形式</w:t>
            </w:r>
          </w:p>
        </w:tc>
        <w:tc>
          <w:tcPr>
            <w:tcW w:w="3356" w:type="pct"/>
            <w:tcBorders>
              <w:top w:val="single" w:sz="6" w:space="0" w:color="auto"/>
              <w:left w:val="single" w:sz="6" w:space="0" w:color="auto"/>
              <w:bottom w:val="single" w:sz="6" w:space="0" w:color="auto"/>
              <w:right w:val="single" w:sz="6" w:space="0" w:color="auto"/>
            </w:tcBorders>
          </w:tcPr>
          <w:p w14:paraId="2E372E70" w14:textId="77777777" w:rsidR="0061792C" w:rsidRPr="007010E1" w:rsidRDefault="0061792C" w:rsidP="005A78CB">
            <w:pPr>
              <w:autoSpaceDE w:val="0"/>
              <w:autoSpaceDN w:val="0"/>
              <w:adjustRightInd w:val="0"/>
              <w:snapToGrid w:val="0"/>
              <w:spacing w:line="300" w:lineRule="auto"/>
              <w:jc w:val="center"/>
              <w:rPr>
                <w:rFonts w:ascii="Times New Roman" w:hAnsi="Times New Roman"/>
                <w:sz w:val="18"/>
                <w:szCs w:val="18"/>
                <w:lang w:val="zh-CN"/>
              </w:rPr>
            </w:pPr>
            <w:r w:rsidRPr="007010E1">
              <w:rPr>
                <w:rFonts w:ascii="Times New Roman" w:hAnsi="Times New Roman"/>
                <w:sz w:val="18"/>
                <w:szCs w:val="18"/>
                <w:lang w:val="zh-CN"/>
              </w:rPr>
              <w:t>适</w:t>
            </w:r>
            <w:r w:rsidRPr="007010E1">
              <w:rPr>
                <w:rFonts w:ascii="Times New Roman" w:hAnsi="Times New Roman"/>
                <w:sz w:val="18"/>
                <w:szCs w:val="18"/>
                <w:lang w:val="zh-CN"/>
              </w:rPr>
              <w:t xml:space="preserve">  </w:t>
            </w:r>
            <w:r w:rsidRPr="007010E1">
              <w:rPr>
                <w:rFonts w:ascii="Times New Roman" w:hAnsi="Times New Roman"/>
                <w:sz w:val="18"/>
                <w:szCs w:val="18"/>
                <w:lang w:val="zh-CN"/>
              </w:rPr>
              <w:t>用</w:t>
            </w:r>
            <w:r w:rsidRPr="007010E1">
              <w:rPr>
                <w:rFonts w:ascii="Times New Roman" w:hAnsi="Times New Roman"/>
                <w:sz w:val="18"/>
                <w:szCs w:val="18"/>
                <w:lang w:val="zh-CN"/>
              </w:rPr>
              <w:t xml:space="preserve">  </w:t>
            </w:r>
            <w:r w:rsidRPr="007010E1">
              <w:rPr>
                <w:rFonts w:ascii="Times New Roman" w:hAnsi="Times New Roman"/>
                <w:sz w:val="18"/>
                <w:szCs w:val="18"/>
                <w:lang w:val="zh-CN"/>
              </w:rPr>
              <w:t>条</w:t>
            </w:r>
            <w:r w:rsidRPr="007010E1">
              <w:rPr>
                <w:rFonts w:ascii="Times New Roman" w:hAnsi="Times New Roman"/>
                <w:sz w:val="18"/>
                <w:szCs w:val="18"/>
                <w:lang w:val="zh-CN"/>
              </w:rPr>
              <w:t xml:space="preserve">  </w:t>
            </w:r>
            <w:r w:rsidRPr="007010E1">
              <w:rPr>
                <w:rFonts w:ascii="Times New Roman" w:hAnsi="Times New Roman"/>
                <w:sz w:val="18"/>
                <w:szCs w:val="18"/>
                <w:lang w:val="zh-CN"/>
              </w:rPr>
              <w:t>件</w:t>
            </w:r>
          </w:p>
        </w:tc>
      </w:tr>
      <w:tr w:rsidR="007010E1" w:rsidRPr="007010E1" w14:paraId="3A086EC6" w14:textId="77777777" w:rsidTr="005A78CB">
        <w:trPr>
          <w:jc w:val="center"/>
        </w:trPr>
        <w:tc>
          <w:tcPr>
            <w:tcW w:w="396" w:type="pct"/>
            <w:tcBorders>
              <w:top w:val="single" w:sz="6" w:space="0" w:color="auto"/>
              <w:left w:val="single" w:sz="6" w:space="0" w:color="auto"/>
              <w:bottom w:val="single" w:sz="6" w:space="0" w:color="auto"/>
              <w:right w:val="single" w:sz="6" w:space="0" w:color="auto"/>
            </w:tcBorders>
            <w:vAlign w:val="center"/>
          </w:tcPr>
          <w:p w14:paraId="2FE44B20" w14:textId="77777777" w:rsidR="0061792C" w:rsidRPr="007010E1" w:rsidRDefault="0061792C" w:rsidP="005A78CB">
            <w:pPr>
              <w:autoSpaceDE w:val="0"/>
              <w:autoSpaceDN w:val="0"/>
              <w:adjustRightInd w:val="0"/>
              <w:snapToGrid w:val="0"/>
              <w:spacing w:line="300" w:lineRule="auto"/>
              <w:jc w:val="center"/>
              <w:rPr>
                <w:rFonts w:ascii="Times New Roman" w:hAnsi="Times New Roman"/>
                <w:bCs/>
                <w:sz w:val="18"/>
                <w:szCs w:val="18"/>
                <w:lang w:val="zh-CN"/>
              </w:rPr>
            </w:pPr>
            <w:r w:rsidRPr="007010E1">
              <w:rPr>
                <w:rFonts w:ascii="Times New Roman" w:hAnsi="Times New Roman"/>
                <w:bCs/>
                <w:sz w:val="18"/>
                <w:szCs w:val="18"/>
                <w:lang w:val="zh-CN"/>
              </w:rPr>
              <w:t>1</w:t>
            </w:r>
          </w:p>
        </w:tc>
        <w:tc>
          <w:tcPr>
            <w:tcW w:w="1248" w:type="pct"/>
            <w:tcBorders>
              <w:top w:val="single" w:sz="6" w:space="0" w:color="auto"/>
              <w:left w:val="single" w:sz="6" w:space="0" w:color="auto"/>
              <w:bottom w:val="single" w:sz="6" w:space="0" w:color="auto"/>
              <w:right w:val="single" w:sz="6" w:space="0" w:color="auto"/>
            </w:tcBorders>
            <w:vAlign w:val="center"/>
          </w:tcPr>
          <w:p w14:paraId="6422E057" w14:textId="77777777" w:rsidR="0061792C" w:rsidRPr="007010E1" w:rsidRDefault="0061792C" w:rsidP="005A78CB">
            <w:pPr>
              <w:autoSpaceDE w:val="0"/>
              <w:autoSpaceDN w:val="0"/>
              <w:adjustRightInd w:val="0"/>
              <w:snapToGrid w:val="0"/>
              <w:spacing w:line="300" w:lineRule="auto"/>
              <w:jc w:val="center"/>
              <w:rPr>
                <w:rFonts w:ascii="Times New Roman" w:hAnsi="Times New Roman"/>
                <w:bCs/>
                <w:sz w:val="18"/>
                <w:szCs w:val="18"/>
                <w:lang w:val="zh-CN"/>
              </w:rPr>
            </w:pPr>
            <w:r w:rsidRPr="007010E1">
              <w:rPr>
                <w:rFonts w:ascii="Times New Roman" w:hAnsi="Times New Roman"/>
                <w:sz w:val="18"/>
                <w:szCs w:val="18"/>
                <w:lang w:val="zh-CN"/>
              </w:rPr>
              <w:t>桩梁式托换结构</w:t>
            </w:r>
          </w:p>
        </w:tc>
        <w:tc>
          <w:tcPr>
            <w:tcW w:w="3356" w:type="pct"/>
            <w:tcBorders>
              <w:top w:val="single" w:sz="6" w:space="0" w:color="auto"/>
              <w:left w:val="single" w:sz="6" w:space="0" w:color="auto"/>
              <w:bottom w:val="single" w:sz="6" w:space="0" w:color="auto"/>
              <w:right w:val="single" w:sz="6" w:space="0" w:color="auto"/>
            </w:tcBorders>
          </w:tcPr>
          <w:p w14:paraId="29056204" w14:textId="1BB34C6D" w:rsidR="0061792C" w:rsidRPr="007010E1" w:rsidRDefault="00B126D0" w:rsidP="005A78CB">
            <w:pPr>
              <w:autoSpaceDE w:val="0"/>
              <w:autoSpaceDN w:val="0"/>
              <w:adjustRightInd w:val="0"/>
              <w:rPr>
                <w:rFonts w:ascii="Times New Roman" w:hAnsi="Times New Roman"/>
                <w:sz w:val="18"/>
                <w:szCs w:val="18"/>
                <w:lang w:val="zh-CN"/>
              </w:rPr>
            </w:pPr>
            <w:r w:rsidRPr="007010E1">
              <w:rPr>
                <w:rFonts w:ascii="Times New Roman" w:hAnsi="Times New Roman"/>
                <w:sz w:val="18"/>
                <w:szCs w:val="18"/>
                <w:lang w:val="zh-CN"/>
              </w:rPr>
              <w:t>土质较好，上部结构较轻的一般</w:t>
            </w:r>
            <w:r w:rsidR="0061792C" w:rsidRPr="007010E1">
              <w:rPr>
                <w:rFonts w:ascii="Times New Roman" w:hAnsi="Times New Roman"/>
                <w:sz w:val="18"/>
                <w:szCs w:val="18"/>
                <w:lang w:val="zh-CN"/>
              </w:rPr>
              <w:t>(</w:t>
            </w:r>
            <w:r w:rsidR="0061792C" w:rsidRPr="007010E1">
              <w:rPr>
                <w:rFonts w:ascii="Times New Roman" w:hAnsi="Times New Roman"/>
                <w:sz w:val="18"/>
                <w:szCs w:val="18"/>
                <w:lang w:val="zh-CN"/>
              </w:rPr>
              <w:t>构筑物</w:t>
            </w:r>
          </w:p>
          <w:p w14:paraId="4E8E0952" w14:textId="5893CF6C" w:rsidR="0061792C" w:rsidRPr="007010E1" w:rsidRDefault="0061792C" w:rsidP="005A78CB">
            <w:pPr>
              <w:autoSpaceDE w:val="0"/>
              <w:autoSpaceDN w:val="0"/>
              <w:adjustRightInd w:val="0"/>
              <w:rPr>
                <w:rFonts w:ascii="Times New Roman" w:hAnsi="Times New Roman"/>
                <w:b/>
                <w:bCs/>
                <w:sz w:val="18"/>
                <w:szCs w:val="18"/>
                <w:lang w:val="zh-CN"/>
              </w:rPr>
            </w:pPr>
            <w:r w:rsidRPr="007010E1">
              <w:rPr>
                <w:rFonts w:ascii="Times New Roman" w:hAnsi="Times New Roman"/>
                <w:sz w:val="18"/>
                <w:szCs w:val="18"/>
                <w:lang w:val="zh-CN"/>
              </w:rPr>
              <w:t>各类建构筑物托换；上层土质条件较差时宜采用端承桩</w:t>
            </w:r>
          </w:p>
        </w:tc>
      </w:tr>
      <w:tr w:rsidR="007010E1" w:rsidRPr="007010E1" w14:paraId="6170E646" w14:textId="77777777" w:rsidTr="005A78CB">
        <w:trPr>
          <w:jc w:val="center"/>
        </w:trPr>
        <w:tc>
          <w:tcPr>
            <w:tcW w:w="396" w:type="pct"/>
            <w:tcBorders>
              <w:top w:val="single" w:sz="6" w:space="0" w:color="auto"/>
              <w:left w:val="single" w:sz="6" w:space="0" w:color="auto"/>
              <w:bottom w:val="single" w:sz="6" w:space="0" w:color="auto"/>
              <w:right w:val="single" w:sz="6" w:space="0" w:color="auto"/>
            </w:tcBorders>
            <w:vAlign w:val="center"/>
          </w:tcPr>
          <w:p w14:paraId="708E6F8E" w14:textId="77777777" w:rsidR="0061792C" w:rsidRPr="007010E1" w:rsidRDefault="0061792C" w:rsidP="005A78CB">
            <w:pPr>
              <w:autoSpaceDE w:val="0"/>
              <w:autoSpaceDN w:val="0"/>
              <w:adjustRightInd w:val="0"/>
              <w:snapToGrid w:val="0"/>
              <w:spacing w:line="300" w:lineRule="auto"/>
              <w:jc w:val="center"/>
              <w:rPr>
                <w:rFonts w:ascii="Times New Roman" w:hAnsi="Times New Roman"/>
                <w:bCs/>
                <w:sz w:val="18"/>
                <w:szCs w:val="18"/>
                <w:lang w:val="zh-CN"/>
              </w:rPr>
            </w:pPr>
            <w:r w:rsidRPr="007010E1">
              <w:rPr>
                <w:rFonts w:ascii="Times New Roman" w:hAnsi="Times New Roman"/>
                <w:bCs/>
                <w:sz w:val="18"/>
                <w:szCs w:val="18"/>
                <w:lang w:val="zh-CN"/>
              </w:rPr>
              <w:t>2</w:t>
            </w:r>
          </w:p>
        </w:tc>
        <w:tc>
          <w:tcPr>
            <w:tcW w:w="1248" w:type="pct"/>
            <w:tcBorders>
              <w:top w:val="single" w:sz="6" w:space="0" w:color="auto"/>
              <w:left w:val="single" w:sz="6" w:space="0" w:color="auto"/>
              <w:bottom w:val="single" w:sz="6" w:space="0" w:color="auto"/>
              <w:right w:val="single" w:sz="6" w:space="0" w:color="auto"/>
            </w:tcBorders>
            <w:vAlign w:val="center"/>
          </w:tcPr>
          <w:p w14:paraId="235A7B52" w14:textId="77777777" w:rsidR="0061792C" w:rsidRPr="007010E1" w:rsidRDefault="0061792C" w:rsidP="005A78CB">
            <w:pPr>
              <w:autoSpaceDE w:val="0"/>
              <w:autoSpaceDN w:val="0"/>
              <w:adjustRightInd w:val="0"/>
              <w:snapToGrid w:val="0"/>
              <w:spacing w:line="300" w:lineRule="auto"/>
              <w:jc w:val="center"/>
              <w:rPr>
                <w:rFonts w:ascii="Times New Roman" w:hAnsi="Times New Roman"/>
                <w:sz w:val="18"/>
                <w:szCs w:val="18"/>
                <w:lang w:val="zh-CN"/>
              </w:rPr>
            </w:pPr>
            <w:r w:rsidRPr="007010E1">
              <w:rPr>
                <w:rFonts w:ascii="Times New Roman" w:hAnsi="Times New Roman"/>
                <w:sz w:val="18"/>
                <w:szCs w:val="18"/>
                <w:lang w:val="zh-CN"/>
              </w:rPr>
              <w:t>桩筏式托换结构</w:t>
            </w:r>
          </w:p>
          <w:p w14:paraId="6139BF72" w14:textId="582CE32D" w:rsidR="0061792C" w:rsidRPr="007010E1" w:rsidRDefault="00B126D0" w:rsidP="00B126D0">
            <w:pPr>
              <w:autoSpaceDE w:val="0"/>
              <w:autoSpaceDN w:val="0"/>
              <w:adjustRightInd w:val="0"/>
              <w:snapToGrid w:val="0"/>
              <w:spacing w:line="300" w:lineRule="auto"/>
              <w:jc w:val="center"/>
              <w:rPr>
                <w:rFonts w:ascii="Times New Roman" w:hAnsi="Times New Roman"/>
                <w:bCs/>
                <w:sz w:val="18"/>
                <w:szCs w:val="18"/>
                <w:lang w:val="zh-CN"/>
              </w:rPr>
            </w:pPr>
            <w:r w:rsidRPr="007010E1">
              <w:rPr>
                <w:rFonts w:ascii="Times New Roman" w:hAnsi="Times New Roman"/>
                <w:sz w:val="18"/>
                <w:szCs w:val="18"/>
                <w:lang w:val="zh-CN"/>
              </w:rPr>
              <w:t>含</w:t>
            </w:r>
            <w:r w:rsidR="0061792C" w:rsidRPr="007010E1">
              <w:rPr>
                <w:rFonts w:ascii="Times New Roman" w:hAnsi="Times New Roman"/>
                <w:sz w:val="18"/>
                <w:szCs w:val="18"/>
                <w:lang w:val="zh-CN"/>
              </w:rPr>
              <w:t>带格构式的筏板</w:t>
            </w:r>
          </w:p>
        </w:tc>
        <w:tc>
          <w:tcPr>
            <w:tcW w:w="3356" w:type="pct"/>
            <w:tcBorders>
              <w:top w:val="single" w:sz="6" w:space="0" w:color="auto"/>
              <w:left w:val="single" w:sz="6" w:space="0" w:color="auto"/>
              <w:bottom w:val="single" w:sz="6" w:space="0" w:color="auto"/>
              <w:right w:val="single" w:sz="6" w:space="0" w:color="auto"/>
            </w:tcBorders>
            <w:vAlign w:val="center"/>
          </w:tcPr>
          <w:p w14:paraId="7F725D44" w14:textId="6C140CF7" w:rsidR="0061792C" w:rsidRPr="007010E1" w:rsidRDefault="0061792C" w:rsidP="005A78CB">
            <w:pPr>
              <w:autoSpaceDE w:val="0"/>
              <w:autoSpaceDN w:val="0"/>
              <w:adjustRightInd w:val="0"/>
              <w:snapToGrid w:val="0"/>
              <w:spacing w:line="300" w:lineRule="auto"/>
              <w:rPr>
                <w:rFonts w:ascii="Times New Roman" w:hAnsi="Times New Roman"/>
                <w:sz w:val="18"/>
                <w:szCs w:val="18"/>
                <w:lang w:val="zh-CN"/>
              </w:rPr>
            </w:pPr>
            <w:r w:rsidRPr="007010E1">
              <w:rPr>
                <w:rFonts w:ascii="Times New Roman" w:hAnsi="Times New Roman"/>
                <w:sz w:val="18"/>
                <w:szCs w:val="18"/>
                <w:lang w:val="zh-CN"/>
              </w:rPr>
              <w:t>有地下箱筏结构的建构筑物</w:t>
            </w:r>
          </w:p>
        </w:tc>
      </w:tr>
      <w:tr w:rsidR="007010E1" w:rsidRPr="007010E1" w14:paraId="4DCC92A1" w14:textId="77777777" w:rsidTr="005A78CB">
        <w:trPr>
          <w:jc w:val="center"/>
        </w:trPr>
        <w:tc>
          <w:tcPr>
            <w:tcW w:w="396" w:type="pct"/>
            <w:tcBorders>
              <w:top w:val="single" w:sz="6" w:space="0" w:color="auto"/>
              <w:left w:val="single" w:sz="6" w:space="0" w:color="auto"/>
              <w:bottom w:val="single" w:sz="6" w:space="0" w:color="auto"/>
              <w:right w:val="single" w:sz="6" w:space="0" w:color="auto"/>
            </w:tcBorders>
            <w:vAlign w:val="center"/>
          </w:tcPr>
          <w:p w14:paraId="433EECE9" w14:textId="77777777" w:rsidR="0061792C" w:rsidRPr="007010E1" w:rsidRDefault="0061792C" w:rsidP="005A78CB">
            <w:pPr>
              <w:autoSpaceDE w:val="0"/>
              <w:autoSpaceDN w:val="0"/>
              <w:adjustRightInd w:val="0"/>
              <w:snapToGrid w:val="0"/>
              <w:spacing w:line="300" w:lineRule="auto"/>
              <w:jc w:val="center"/>
              <w:rPr>
                <w:rFonts w:ascii="Times New Roman" w:hAnsi="Times New Roman"/>
                <w:bCs/>
                <w:sz w:val="18"/>
                <w:szCs w:val="18"/>
                <w:lang w:val="zh-CN"/>
              </w:rPr>
            </w:pPr>
            <w:r w:rsidRPr="007010E1">
              <w:rPr>
                <w:rFonts w:ascii="Times New Roman" w:hAnsi="Times New Roman"/>
                <w:bCs/>
                <w:sz w:val="18"/>
                <w:szCs w:val="18"/>
                <w:lang w:val="zh-CN"/>
              </w:rPr>
              <w:t>3</w:t>
            </w:r>
          </w:p>
        </w:tc>
        <w:tc>
          <w:tcPr>
            <w:tcW w:w="1248" w:type="pct"/>
            <w:tcBorders>
              <w:top w:val="single" w:sz="6" w:space="0" w:color="auto"/>
              <w:left w:val="single" w:sz="6" w:space="0" w:color="auto"/>
              <w:bottom w:val="single" w:sz="6" w:space="0" w:color="auto"/>
              <w:right w:val="single" w:sz="6" w:space="0" w:color="auto"/>
            </w:tcBorders>
            <w:vAlign w:val="center"/>
          </w:tcPr>
          <w:p w14:paraId="60138C8C" w14:textId="77777777" w:rsidR="0061792C" w:rsidRPr="007010E1" w:rsidRDefault="0061792C" w:rsidP="005A78CB">
            <w:pPr>
              <w:autoSpaceDE w:val="0"/>
              <w:autoSpaceDN w:val="0"/>
              <w:adjustRightInd w:val="0"/>
              <w:snapToGrid w:val="0"/>
              <w:spacing w:line="300" w:lineRule="auto"/>
              <w:jc w:val="center"/>
              <w:rPr>
                <w:rFonts w:ascii="Times New Roman" w:hAnsi="Times New Roman"/>
                <w:bCs/>
                <w:sz w:val="18"/>
                <w:szCs w:val="18"/>
                <w:lang w:val="zh-CN"/>
              </w:rPr>
            </w:pPr>
            <w:r w:rsidRPr="007010E1">
              <w:rPr>
                <w:rFonts w:ascii="Times New Roman" w:hAnsi="Times New Roman"/>
                <w:sz w:val="18"/>
                <w:szCs w:val="18"/>
                <w:lang w:val="zh-CN"/>
              </w:rPr>
              <w:t>扩大承台式托换结构</w:t>
            </w:r>
          </w:p>
        </w:tc>
        <w:tc>
          <w:tcPr>
            <w:tcW w:w="3356" w:type="pct"/>
            <w:tcBorders>
              <w:top w:val="single" w:sz="6" w:space="0" w:color="auto"/>
              <w:left w:val="single" w:sz="6" w:space="0" w:color="auto"/>
              <w:bottom w:val="single" w:sz="6" w:space="0" w:color="auto"/>
              <w:right w:val="single" w:sz="6" w:space="0" w:color="auto"/>
            </w:tcBorders>
          </w:tcPr>
          <w:p w14:paraId="6903B1E5" w14:textId="77777777" w:rsidR="0061792C" w:rsidRPr="007010E1" w:rsidRDefault="0061792C" w:rsidP="005A78CB">
            <w:pPr>
              <w:autoSpaceDE w:val="0"/>
              <w:autoSpaceDN w:val="0"/>
              <w:adjustRightInd w:val="0"/>
              <w:snapToGrid w:val="0"/>
              <w:spacing w:line="300" w:lineRule="auto"/>
              <w:rPr>
                <w:rFonts w:ascii="Times New Roman" w:hAnsi="Times New Roman"/>
                <w:sz w:val="18"/>
                <w:szCs w:val="18"/>
                <w:lang w:val="zh-CN"/>
              </w:rPr>
            </w:pPr>
            <w:r w:rsidRPr="007010E1">
              <w:rPr>
                <w:rFonts w:ascii="Times New Roman" w:hAnsi="Times New Roman"/>
                <w:sz w:val="18"/>
                <w:szCs w:val="18"/>
                <w:lang w:val="zh-CN"/>
              </w:rPr>
              <w:t>采用多桩支承，扩大承台上托粱式或格构式筏板</w:t>
            </w:r>
          </w:p>
        </w:tc>
      </w:tr>
      <w:tr w:rsidR="007010E1" w:rsidRPr="007010E1" w14:paraId="5E982D39" w14:textId="77777777" w:rsidTr="005A78CB">
        <w:trPr>
          <w:jc w:val="center"/>
        </w:trPr>
        <w:tc>
          <w:tcPr>
            <w:tcW w:w="396" w:type="pct"/>
            <w:tcBorders>
              <w:top w:val="single" w:sz="6" w:space="0" w:color="auto"/>
              <w:left w:val="single" w:sz="6" w:space="0" w:color="auto"/>
              <w:bottom w:val="single" w:sz="6" w:space="0" w:color="auto"/>
              <w:right w:val="single" w:sz="6" w:space="0" w:color="auto"/>
            </w:tcBorders>
            <w:vAlign w:val="center"/>
          </w:tcPr>
          <w:p w14:paraId="3C220EAB" w14:textId="77777777" w:rsidR="0061792C" w:rsidRPr="007010E1" w:rsidRDefault="0061792C" w:rsidP="005A78CB">
            <w:pPr>
              <w:autoSpaceDE w:val="0"/>
              <w:autoSpaceDN w:val="0"/>
              <w:adjustRightInd w:val="0"/>
              <w:snapToGrid w:val="0"/>
              <w:spacing w:line="300" w:lineRule="auto"/>
              <w:jc w:val="center"/>
              <w:rPr>
                <w:rFonts w:ascii="Times New Roman" w:hAnsi="Times New Roman"/>
                <w:bCs/>
                <w:sz w:val="18"/>
                <w:szCs w:val="18"/>
                <w:lang w:val="zh-CN"/>
              </w:rPr>
            </w:pPr>
            <w:r w:rsidRPr="007010E1">
              <w:rPr>
                <w:rFonts w:ascii="Times New Roman" w:hAnsi="Times New Roman"/>
                <w:bCs/>
                <w:sz w:val="18"/>
                <w:szCs w:val="18"/>
                <w:lang w:val="zh-CN"/>
              </w:rPr>
              <w:t>4</w:t>
            </w:r>
          </w:p>
        </w:tc>
        <w:tc>
          <w:tcPr>
            <w:tcW w:w="1248" w:type="pct"/>
            <w:tcBorders>
              <w:top w:val="single" w:sz="6" w:space="0" w:color="auto"/>
              <w:left w:val="single" w:sz="6" w:space="0" w:color="auto"/>
              <w:bottom w:val="single" w:sz="6" w:space="0" w:color="auto"/>
              <w:right w:val="single" w:sz="6" w:space="0" w:color="auto"/>
            </w:tcBorders>
            <w:vAlign w:val="center"/>
          </w:tcPr>
          <w:p w14:paraId="01998A58" w14:textId="77777777" w:rsidR="0061792C" w:rsidRPr="007010E1" w:rsidRDefault="0061792C" w:rsidP="005A78CB">
            <w:pPr>
              <w:autoSpaceDE w:val="0"/>
              <w:autoSpaceDN w:val="0"/>
              <w:adjustRightInd w:val="0"/>
              <w:snapToGrid w:val="0"/>
              <w:spacing w:line="300" w:lineRule="auto"/>
              <w:jc w:val="center"/>
              <w:rPr>
                <w:rFonts w:ascii="Times New Roman" w:hAnsi="Times New Roman"/>
                <w:bCs/>
                <w:sz w:val="18"/>
                <w:szCs w:val="18"/>
                <w:lang w:val="zh-CN"/>
              </w:rPr>
            </w:pPr>
            <w:r w:rsidRPr="007010E1">
              <w:rPr>
                <w:rFonts w:ascii="Times New Roman" w:hAnsi="Times New Roman"/>
                <w:sz w:val="18"/>
                <w:szCs w:val="18"/>
                <w:lang w:val="zh-CN"/>
              </w:rPr>
              <w:t>排桩式托换结构</w:t>
            </w:r>
          </w:p>
        </w:tc>
        <w:tc>
          <w:tcPr>
            <w:tcW w:w="3356" w:type="pct"/>
            <w:tcBorders>
              <w:top w:val="single" w:sz="6" w:space="0" w:color="auto"/>
              <w:left w:val="single" w:sz="6" w:space="0" w:color="auto"/>
              <w:bottom w:val="single" w:sz="6" w:space="0" w:color="auto"/>
              <w:right w:val="single" w:sz="6" w:space="0" w:color="auto"/>
            </w:tcBorders>
          </w:tcPr>
          <w:p w14:paraId="7A5D0BBC" w14:textId="77777777" w:rsidR="0061792C" w:rsidRPr="007010E1" w:rsidRDefault="0061792C" w:rsidP="005A78CB">
            <w:pPr>
              <w:autoSpaceDE w:val="0"/>
              <w:autoSpaceDN w:val="0"/>
              <w:adjustRightInd w:val="0"/>
              <w:snapToGrid w:val="0"/>
              <w:spacing w:line="300" w:lineRule="auto"/>
              <w:rPr>
                <w:rFonts w:ascii="Times New Roman" w:hAnsi="Times New Roman"/>
                <w:bCs/>
                <w:sz w:val="18"/>
                <w:szCs w:val="18"/>
                <w:lang w:val="zh-CN"/>
              </w:rPr>
            </w:pPr>
            <w:r w:rsidRPr="007010E1">
              <w:rPr>
                <w:rFonts w:ascii="Times New Roman" w:hAnsi="Times New Roman"/>
                <w:sz w:val="18"/>
                <w:szCs w:val="18"/>
                <w:lang w:val="zh-CN"/>
              </w:rPr>
              <w:t>为防流沙或桩间塌土，保证作业空间，上托粱式或梁板式托换结构</w:t>
            </w:r>
          </w:p>
        </w:tc>
      </w:tr>
      <w:tr w:rsidR="007010E1" w:rsidRPr="007010E1" w14:paraId="586BEAE9" w14:textId="77777777" w:rsidTr="005A78CB">
        <w:trPr>
          <w:jc w:val="center"/>
        </w:trPr>
        <w:tc>
          <w:tcPr>
            <w:tcW w:w="396" w:type="pct"/>
            <w:tcBorders>
              <w:top w:val="single" w:sz="6" w:space="0" w:color="auto"/>
              <w:left w:val="single" w:sz="6" w:space="0" w:color="auto"/>
              <w:bottom w:val="single" w:sz="6" w:space="0" w:color="auto"/>
              <w:right w:val="single" w:sz="6" w:space="0" w:color="auto"/>
            </w:tcBorders>
            <w:vAlign w:val="center"/>
          </w:tcPr>
          <w:p w14:paraId="0F0BC7BD" w14:textId="77777777" w:rsidR="0061792C" w:rsidRPr="007010E1" w:rsidRDefault="0061792C" w:rsidP="005A78CB">
            <w:pPr>
              <w:autoSpaceDE w:val="0"/>
              <w:autoSpaceDN w:val="0"/>
              <w:adjustRightInd w:val="0"/>
              <w:snapToGrid w:val="0"/>
              <w:spacing w:line="300" w:lineRule="auto"/>
              <w:jc w:val="center"/>
              <w:rPr>
                <w:rFonts w:ascii="Times New Roman" w:hAnsi="Times New Roman"/>
                <w:bCs/>
                <w:sz w:val="18"/>
                <w:szCs w:val="18"/>
                <w:lang w:val="zh-CN"/>
              </w:rPr>
            </w:pPr>
            <w:r w:rsidRPr="007010E1">
              <w:rPr>
                <w:rFonts w:ascii="Times New Roman" w:hAnsi="Times New Roman"/>
                <w:bCs/>
                <w:sz w:val="18"/>
                <w:szCs w:val="18"/>
                <w:lang w:val="zh-CN"/>
              </w:rPr>
              <w:t>5</w:t>
            </w:r>
          </w:p>
        </w:tc>
        <w:tc>
          <w:tcPr>
            <w:tcW w:w="1248" w:type="pct"/>
            <w:tcBorders>
              <w:top w:val="single" w:sz="6" w:space="0" w:color="auto"/>
              <w:left w:val="single" w:sz="6" w:space="0" w:color="auto"/>
              <w:bottom w:val="single" w:sz="6" w:space="0" w:color="auto"/>
              <w:right w:val="single" w:sz="6" w:space="0" w:color="auto"/>
            </w:tcBorders>
            <w:vAlign w:val="center"/>
          </w:tcPr>
          <w:p w14:paraId="51FA63F1" w14:textId="77777777" w:rsidR="0061792C" w:rsidRPr="007010E1" w:rsidRDefault="0061792C" w:rsidP="005A78CB">
            <w:pPr>
              <w:autoSpaceDE w:val="0"/>
              <w:autoSpaceDN w:val="0"/>
              <w:adjustRightInd w:val="0"/>
              <w:snapToGrid w:val="0"/>
              <w:spacing w:line="300" w:lineRule="auto"/>
              <w:jc w:val="center"/>
              <w:rPr>
                <w:rFonts w:ascii="Times New Roman" w:hAnsi="Times New Roman"/>
                <w:bCs/>
                <w:sz w:val="18"/>
                <w:szCs w:val="18"/>
                <w:lang w:val="zh-CN"/>
              </w:rPr>
            </w:pPr>
            <w:r w:rsidRPr="007010E1">
              <w:rPr>
                <w:rFonts w:ascii="Times New Roman" w:hAnsi="Times New Roman"/>
                <w:sz w:val="18"/>
                <w:szCs w:val="18"/>
                <w:lang w:val="zh-CN"/>
              </w:rPr>
              <w:t>连续墙式托换结构</w:t>
            </w:r>
          </w:p>
        </w:tc>
        <w:tc>
          <w:tcPr>
            <w:tcW w:w="3356" w:type="pct"/>
            <w:tcBorders>
              <w:top w:val="single" w:sz="6" w:space="0" w:color="auto"/>
              <w:left w:val="single" w:sz="6" w:space="0" w:color="auto"/>
              <w:bottom w:val="single" w:sz="6" w:space="0" w:color="auto"/>
              <w:right w:val="single" w:sz="6" w:space="0" w:color="auto"/>
            </w:tcBorders>
          </w:tcPr>
          <w:p w14:paraId="0DD8FCEE" w14:textId="77777777" w:rsidR="0061792C" w:rsidRPr="007010E1" w:rsidRDefault="0061792C" w:rsidP="005A78CB">
            <w:pPr>
              <w:autoSpaceDE w:val="0"/>
              <w:autoSpaceDN w:val="0"/>
              <w:adjustRightInd w:val="0"/>
              <w:snapToGrid w:val="0"/>
              <w:spacing w:line="300" w:lineRule="auto"/>
              <w:ind w:left="3570" w:hanging="3570"/>
              <w:rPr>
                <w:rFonts w:ascii="Times New Roman" w:hAnsi="Times New Roman"/>
                <w:sz w:val="18"/>
                <w:szCs w:val="18"/>
                <w:lang w:val="zh-CN"/>
              </w:rPr>
            </w:pPr>
            <w:r w:rsidRPr="007010E1">
              <w:rPr>
                <w:rFonts w:ascii="Times New Roman" w:hAnsi="Times New Roman"/>
                <w:sz w:val="18"/>
                <w:szCs w:val="18"/>
                <w:lang w:val="zh-CN"/>
              </w:rPr>
              <w:t>地下水位较高，确保作业空间，上托梁式或梁板式托换结构</w:t>
            </w:r>
            <w:r w:rsidRPr="007010E1">
              <w:rPr>
                <w:rFonts w:ascii="Times New Roman" w:hAnsi="Times New Roman"/>
                <w:sz w:val="18"/>
                <w:szCs w:val="18"/>
                <w:lang w:val="zh-CN"/>
              </w:rPr>
              <w:t xml:space="preserve"> </w:t>
            </w:r>
          </w:p>
        </w:tc>
      </w:tr>
      <w:tr w:rsidR="007010E1" w:rsidRPr="007010E1" w14:paraId="47B8CB6F" w14:textId="77777777" w:rsidTr="005A78CB">
        <w:trPr>
          <w:jc w:val="center"/>
        </w:trPr>
        <w:tc>
          <w:tcPr>
            <w:tcW w:w="396" w:type="pct"/>
            <w:tcBorders>
              <w:top w:val="single" w:sz="6" w:space="0" w:color="auto"/>
              <w:left w:val="single" w:sz="6" w:space="0" w:color="auto"/>
              <w:bottom w:val="single" w:sz="6" w:space="0" w:color="auto"/>
              <w:right w:val="single" w:sz="6" w:space="0" w:color="auto"/>
            </w:tcBorders>
            <w:vAlign w:val="center"/>
          </w:tcPr>
          <w:p w14:paraId="3F1FCC2E" w14:textId="77777777" w:rsidR="0061792C" w:rsidRPr="007010E1" w:rsidRDefault="0061792C" w:rsidP="005A78CB">
            <w:pPr>
              <w:autoSpaceDE w:val="0"/>
              <w:autoSpaceDN w:val="0"/>
              <w:adjustRightInd w:val="0"/>
              <w:snapToGrid w:val="0"/>
              <w:spacing w:line="300" w:lineRule="auto"/>
              <w:jc w:val="center"/>
              <w:rPr>
                <w:rFonts w:ascii="Times New Roman" w:hAnsi="Times New Roman"/>
                <w:bCs/>
                <w:sz w:val="18"/>
                <w:szCs w:val="18"/>
                <w:lang w:val="zh-CN"/>
              </w:rPr>
            </w:pPr>
            <w:r w:rsidRPr="007010E1">
              <w:rPr>
                <w:rFonts w:ascii="Times New Roman" w:hAnsi="Times New Roman"/>
                <w:bCs/>
                <w:sz w:val="18"/>
                <w:szCs w:val="18"/>
                <w:lang w:val="zh-CN"/>
              </w:rPr>
              <w:t>6</w:t>
            </w:r>
          </w:p>
        </w:tc>
        <w:tc>
          <w:tcPr>
            <w:tcW w:w="1248" w:type="pct"/>
            <w:tcBorders>
              <w:top w:val="single" w:sz="6" w:space="0" w:color="auto"/>
              <w:left w:val="single" w:sz="6" w:space="0" w:color="auto"/>
              <w:bottom w:val="single" w:sz="6" w:space="0" w:color="auto"/>
              <w:right w:val="single" w:sz="6" w:space="0" w:color="auto"/>
            </w:tcBorders>
            <w:vAlign w:val="center"/>
          </w:tcPr>
          <w:p w14:paraId="41E8CAE4" w14:textId="77777777" w:rsidR="0061792C" w:rsidRPr="007010E1" w:rsidRDefault="0061792C" w:rsidP="005A78CB">
            <w:pPr>
              <w:autoSpaceDE w:val="0"/>
              <w:autoSpaceDN w:val="0"/>
              <w:adjustRightInd w:val="0"/>
              <w:snapToGrid w:val="0"/>
              <w:spacing w:line="300" w:lineRule="auto"/>
              <w:jc w:val="center"/>
              <w:rPr>
                <w:rFonts w:ascii="Times New Roman" w:hAnsi="Times New Roman"/>
                <w:bCs/>
                <w:sz w:val="18"/>
                <w:szCs w:val="18"/>
                <w:lang w:val="zh-CN"/>
              </w:rPr>
            </w:pPr>
            <w:r w:rsidRPr="007010E1">
              <w:rPr>
                <w:rFonts w:ascii="Times New Roman" w:hAnsi="Times New Roman"/>
                <w:sz w:val="18"/>
                <w:szCs w:val="18"/>
                <w:lang w:val="zh-CN"/>
              </w:rPr>
              <w:t>墩柱式托换结构</w:t>
            </w:r>
          </w:p>
        </w:tc>
        <w:tc>
          <w:tcPr>
            <w:tcW w:w="3356" w:type="pct"/>
            <w:tcBorders>
              <w:top w:val="single" w:sz="6" w:space="0" w:color="auto"/>
              <w:left w:val="single" w:sz="6" w:space="0" w:color="auto"/>
              <w:bottom w:val="single" w:sz="6" w:space="0" w:color="auto"/>
              <w:right w:val="single" w:sz="6" w:space="0" w:color="auto"/>
            </w:tcBorders>
          </w:tcPr>
          <w:p w14:paraId="1ABC5FED" w14:textId="77777777" w:rsidR="0061792C" w:rsidRPr="007010E1" w:rsidRDefault="0061792C" w:rsidP="005A78CB">
            <w:pPr>
              <w:autoSpaceDE w:val="0"/>
              <w:autoSpaceDN w:val="0"/>
              <w:adjustRightInd w:val="0"/>
              <w:snapToGrid w:val="0"/>
              <w:spacing w:line="300" w:lineRule="auto"/>
              <w:rPr>
                <w:rFonts w:ascii="Times New Roman" w:hAnsi="Times New Roman"/>
                <w:bCs/>
                <w:sz w:val="18"/>
                <w:szCs w:val="18"/>
                <w:lang w:val="zh-CN"/>
              </w:rPr>
            </w:pPr>
            <w:r w:rsidRPr="007010E1">
              <w:rPr>
                <w:rFonts w:ascii="Times New Roman" w:hAnsi="Times New Roman"/>
                <w:sz w:val="18"/>
                <w:szCs w:val="18"/>
                <w:lang w:val="zh-CN"/>
              </w:rPr>
              <w:t>上部结构较重，需扩大基底支承面积，上托梁或梁板式托换结构</w:t>
            </w:r>
          </w:p>
        </w:tc>
      </w:tr>
      <w:tr w:rsidR="007010E1" w:rsidRPr="007010E1" w14:paraId="312F710B" w14:textId="77777777" w:rsidTr="005A78CB">
        <w:trPr>
          <w:jc w:val="center"/>
        </w:trPr>
        <w:tc>
          <w:tcPr>
            <w:tcW w:w="396" w:type="pct"/>
            <w:tcBorders>
              <w:top w:val="single" w:sz="6" w:space="0" w:color="auto"/>
              <w:left w:val="single" w:sz="6" w:space="0" w:color="auto"/>
              <w:bottom w:val="single" w:sz="6" w:space="0" w:color="auto"/>
              <w:right w:val="single" w:sz="6" w:space="0" w:color="auto"/>
            </w:tcBorders>
            <w:vAlign w:val="center"/>
          </w:tcPr>
          <w:p w14:paraId="17612DFB" w14:textId="77777777" w:rsidR="0061792C" w:rsidRPr="007010E1" w:rsidRDefault="0061792C" w:rsidP="005A78CB">
            <w:pPr>
              <w:autoSpaceDE w:val="0"/>
              <w:autoSpaceDN w:val="0"/>
              <w:adjustRightInd w:val="0"/>
              <w:snapToGrid w:val="0"/>
              <w:spacing w:line="300" w:lineRule="auto"/>
              <w:jc w:val="center"/>
              <w:rPr>
                <w:rFonts w:ascii="Times New Roman" w:hAnsi="Times New Roman"/>
                <w:bCs/>
                <w:sz w:val="18"/>
                <w:szCs w:val="18"/>
                <w:lang w:val="zh-CN"/>
              </w:rPr>
            </w:pPr>
            <w:r w:rsidRPr="007010E1">
              <w:rPr>
                <w:rFonts w:ascii="Times New Roman" w:hAnsi="Times New Roman"/>
                <w:bCs/>
                <w:sz w:val="18"/>
                <w:szCs w:val="18"/>
                <w:lang w:val="zh-CN"/>
              </w:rPr>
              <w:t>7</w:t>
            </w:r>
          </w:p>
        </w:tc>
        <w:tc>
          <w:tcPr>
            <w:tcW w:w="1248" w:type="pct"/>
            <w:tcBorders>
              <w:top w:val="single" w:sz="6" w:space="0" w:color="auto"/>
              <w:left w:val="single" w:sz="6" w:space="0" w:color="auto"/>
              <w:bottom w:val="single" w:sz="6" w:space="0" w:color="auto"/>
              <w:right w:val="single" w:sz="6" w:space="0" w:color="auto"/>
            </w:tcBorders>
            <w:vAlign w:val="center"/>
          </w:tcPr>
          <w:p w14:paraId="062DA2B2" w14:textId="77777777" w:rsidR="0061792C" w:rsidRPr="007010E1" w:rsidRDefault="0061792C" w:rsidP="005A78CB">
            <w:pPr>
              <w:autoSpaceDE w:val="0"/>
              <w:autoSpaceDN w:val="0"/>
              <w:adjustRightInd w:val="0"/>
              <w:snapToGrid w:val="0"/>
              <w:spacing w:line="300" w:lineRule="auto"/>
              <w:jc w:val="center"/>
              <w:rPr>
                <w:rFonts w:ascii="Times New Roman" w:hAnsi="Times New Roman"/>
                <w:bCs/>
                <w:sz w:val="18"/>
                <w:szCs w:val="18"/>
                <w:lang w:val="zh-CN"/>
              </w:rPr>
            </w:pPr>
            <w:r w:rsidRPr="007010E1">
              <w:rPr>
                <w:rFonts w:ascii="Times New Roman" w:hAnsi="Times New Roman"/>
                <w:sz w:val="18"/>
                <w:szCs w:val="18"/>
                <w:lang w:val="zh-CN"/>
              </w:rPr>
              <w:t>空心井柱式托换结构</w:t>
            </w:r>
          </w:p>
        </w:tc>
        <w:tc>
          <w:tcPr>
            <w:tcW w:w="3356" w:type="pct"/>
            <w:tcBorders>
              <w:top w:val="single" w:sz="6" w:space="0" w:color="auto"/>
              <w:left w:val="single" w:sz="6" w:space="0" w:color="auto"/>
              <w:bottom w:val="single" w:sz="6" w:space="0" w:color="auto"/>
              <w:right w:val="single" w:sz="6" w:space="0" w:color="auto"/>
            </w:tcBorders>
          </w:tcPr>
          <w:p w14:paraId="1FC73619" w14:textId="77777777" w:rsidR="0061792C" w:rsidRPr="007010E1" w:rsidRDefault="0061792C" w:rsidP="005A78CB">
            <w:pPr>
              <w:autoSpaceDE w:val="0"/>
              <w:autoSpaceDN w:val="0"/>
              <w:adjustRightInd w:val="0"/>
              <w:snapToGrid w:val="0"/>
              <w:spacing w:line="300" w:lineRule="auto"/>
              <w:ind w:left="6930" w:hanging="6930"/>
              <w:rPr>
                <w:rFonts w:ascii="Times New Roman" w:hAnsi="Times New Roman"/>
                <w:sz w:val="18"/>
                <w:szCs w:val="18"/>
                <w:lang w:val="zh-CN"/>
              </w:rPr>
            </w:pPr>
            <w:r w:rsidRPr="007010E1">
              <w:rPr>
                <w:rFonts w:ascii="Times New Roman" w:hAnsi="Times New Roman"/>
                <w:sz w:val="18"/>
                <w:szCs w:val="18"/>
                <w:lang w:val="zh-CN"/>
              </w:rPr>
              <w:t>上部结构较重，需扩大基底支承面积，上托梁或梁板式托换结构</w:t>
            </w:r>
          </w:p>
          <w:p w14:paraId="38730FBC" w14:textId="77777777" w:rsidR="0061792C" w:rsidRPr="007010E1" w:rsidRDefault="0061792C" w:rsidP="005A78CB">
            <w:pPr>
              <w:autoSpaceDE w:val="0"/>
              <w:autoSpaceDN w:val="0"/>
              <w:adjustRightInd w:val="0"/>
              <w:snapToGrid w:val="0"/>
              <w:spacing w:line="300" w:lineRule="auto"/>
              <w:rPr>
                <w:rFonts w:ascii="Times New Roman" w:hAnsi="Times New Roman"/>
                <w:sz w:val="18"/>
                <w:szCs w:val="18"/>
                <w:lang w:val="zh-CN"/>
              </w:rPr>
            </w:pPr>
            <w:r w:rsidRPr="007010E1">
              <w:rPr>
                <w:rFonts w:ascii="Times New Roman" w:hAnsi="Times New Roman"/>
                <w:sz w:val="18"/>
                <w:szCs w:val="18"/>
                <w:lang w:val="zh-CN"/>
              </w:rPr>
              <w:t>成孔后可在现场装配预制井壁。</w:t>
            </w:r>
          </w:p>
        </w:tc>
      </w:tr>
      <w:tr w:rsidR="0061792C" w:rsidRPr="007010E1" w14:paraId="70EA9495" w14:textId="77777777" w:rsidTr="005A78CB">
        <w:trPr>
          <w:jc w:val="center"/>
        </w:trPr>
        <w:tc>
          <w:tcPr>
            <w:tcW w:w="396" w:type="pct"/>
            <w:tcBorders>
              <w:top w:val="single" w:sz="6" w:space="0" w:color="auto"/>
              <w:left w:val="single" w:sz="6" w:space="0" w:color="auto"/>
              <w:bottom w:val="single" w:sz="6" w:space="0" w:color="auto"/>
              <w:right w:val="single" w:sz="6" w:space="0" w:color="auto"/>
            </w:tcBorders>
            <w:vAlign w:val="center"/>
          </w:tcPr>
          <w:p w14:paraId="0410935C" w14:textId="77777777" w:rsidR="0061792C" w:rsidRPr="007010E1" w:rsidRDefault="0061792C" w:rsidP="005A78CB">
            <w:pPr>
              <w:autoSpaceDE w:val="0"/>
              <w:autoSpaceDN w:val="0"/>
              <w:adjustRightInd w:val="0"/>
              <w:snapToGrid w:val="0"/>
              <w:spacing w:line="300" w:lineRule="auto"/>
              <w:jc w:val="center"/>
              <w:rPr>
                <w:rFonts w:ascii="Times New Roman" w:hAnsi="Times New Roman"/>
                <w:bCs/>
                <w:sz w:val="18"/>
                <w:szCs w:val="18"/>
                <w:lang w:val="zh-CN"/>
              </w:rPr>
            </w:pPr>
            <w:r w:rsidRPr="007010E1">
              <w:rPr>
                <w:rFonts w:ascii="Times New Roman" w:hAnsi="Times New Roman"/>
                <w:bCs/>
                <w:sz w:val="18"/>
                <w:szCs w:val="18"/>
                <w:lang w:val="zh-CN"/>
              </w:rPr>
              <w:t>8</w:t>
            </w:r>
          </w:p>
        </w:tc>
        <w:tc>
          <w:tcPr>
            <w:tcW w:w="1248" w:type="pct"/>
            <w:tcBorders>
              <w:top w:val="single" w:sz="6" w:space="0" w:color="auto"/>
              <w:left w:val="single" w:sz="6" w:space="0" w:color="auto"/>
              <w:bottom w:val="single" w:sz="6" w:space="0" w:color="auto"/>
              <w:right w:val="single" w:sz="6" w:space="0" w:color="auto"/>
            </w:tcBorders>
            <w:vAlign w:val="center"/>
          </w:tcPr>
          <w:p w14:paraId="0AF1D42B" w14:textId="77777777" w:rsidR="0061792C" w:rsidRPr="007010E1" w:rsidRDefault="0061792C" w:rsidP="005A78CB">
            <w:pPr>
              <w:autoSpaceDE w:val="0"/>
              <w:autoSpaceDN w:val="0"/>
              <w:adjustRightInd w:val="0"/>
              <w:snapToGrid w:val="0"/>
              <w:spacing w:line="300" w:lineRule="auto"/>
              <w:jc w:val="center"/>
              <w:rPr>
                <w:rFonts w:ascii="Times New Roman" w:hAnsi="Times New Roman"/>
                <w:bCs/>
                <w:sz w:val="18"/>
                <w:szCs w:val="18"/>
                <w:lang w:val="zh-CN"/>
              </w:rPr>
            </w:pPr>
            <w:r w:rsidRPr="007010E1">
              <w:rPr>
                <w:rFonts w:ascii="Times New Roman" w:hAnsi="Times New Roman"/>
                <w:sz w:val="18"/>
                <w:szCs w:val="18"/>
                <w:lang w:val="zh-CN"/>
              </w:rPr>
              <w:t>沉井式托换结构</w:t>
            </w:r>
          </w:p>
        </w:tc>
        <w:tc>
          <w:tcPr>
            <w:tcW w:w="3356" w:type="pct"/>
            <w:tcBorders>
              <w:top w:val="single" w:sz="6" w:space="0" w:color="auto"/>
              <w:left w:val="single" w:sz="6" w:space="0" w:color="auto"/>
              <w:bottom w:val="single" w:sz="6" w:space="0" w:color="auto"/>
              <w:right w:val="single" w:sz="6" w:space="0" w:color="auto"/>
            </w:tcBorders>
          </w:tcPr>
          <w:p w14:paraId="7A651B62" w14:textId="77777777" w:rsidR="0061792C" w:rsidRPr="007010E1" w:rsidRDefault="0061792C" w:rsidP="005A78CB">
            <w:pPr>
              <w:autoSpaceDE w:val="0"/>
              <w:autoSpaceDN w:val="0"/>
              <w:adjustRightInd w:val="0"/>
              <w:snapToGrid w:val="0"/>
              <w:spacing w:line="300" w:lineRule="auto"/>
              <w:ind w:left="6930" w:hanging="6930"/>
              <w:rPr>
                <w:rFonts w:ascii="Times New Roman" w:hAnsi="Times New Roman"/>
                <w:sz w:val="18"/>
                <w:szCs w:val="18"/>
                <w:lang w:val="zh-CN"/>
              </w:rPr>
            </w:pPr>
            <w:r w:rsidRPr="007010E1">
              <w:rPr>
                <w:rFonts w:ascii="Times New Roman" w:hAnsi="Times New Roman"/>
                <w:sz w:val="18"/>
                <w:szCs w:val="18"/>
                <w:lang w:val="zh-CN"/>
              </w:rPr>
              <w:t>上部结构较重，需扩大基底支承面积，上托梁或梁板式托换结构，</w:t>
            </w:r>
          </w:p>
          <w:p w14:paraId="13D86D6C" w14:textId="77777777" w:rsidR="0061792C" w:rsidRPr="007010E1" w:rsidRDefault="0061792C" w:rsidP="005A78CB">
            <w:pPr>
              <w:autoSpaceDE w:val="0"/>
              <w:autoSpaceDN w:val="0"/>
              <w:adjustRightInd w:val="0"/>
              <w:snapToGrid w:val="0"/>
              <w:spacing w:line="300" w:lineRule="auto"/>
              <w:rPr>
                <w:rFonts w:ascii="Times New Roman" w:hAnsi="Times New Roman"/>
                <w:sz w:val="18"/>
                <w:szCs w:val="18"/>
                <w:lang w:val="zh-CN"/>
              </w:rPr>
            </w:pPr>
            <w:r w:rsidRPr="007010E1">
              <w:rPr>
                <w:rFonts w:ascii="Times New Roman" w:hAnsi="Times New Roman"/>
                <w:sz w:val="18"/>
                <w:szCs w:val="18"/>
                <w:lang w:val="zh-CN"/>
              </w:rPr>
              <w:t>现场边开挖边下沉井筒，适用于复杂场地。</w:t>
            </w:r>
          </w:p>
        </w:tc>
      </w:tr>
    </w:tbl>
    <w:p w14:paraId="72531BDA" w14:textId="77777777" w:rsidR="0061792C" w:rsidRPr="007010E1" w:rsidRDefault="0061792C" w:rsidP="0061792C">
      <w:pPr>
        <w:autoSpaceDE w:val="0"/>
        <w:autoSpaceDN w:val="0"/>
        <w:adjustRightInd w:val="0"/>
        <w:spacing w:line="300" w:lineRule="auto"/>
        <w:ind w:left="720"/>
        <w:jc w:val="center"/>
        <w:rPr>
          <w:rFonts w:ascii="Times New Roman" w:hAnsi="Times New Roman"/>
          <w:sz w:val="18"/>
          <w:szCs w:val="18"/>
          <w:lang w:val="zh-CN"/>
        </w:rPr>
      </w:pPr>
    </w:p>
    <w:p w14:paraId="7960609E" w14:textId="77777777" w:rsidR="0061792C" w:rsidRPr="007010E1" w:rsidRDefault="0061792C" w:rsidP="0061792C">
      <w:pPr>
        <w:autoSpaceDE w:val="0"/>
        <w:autoSpaceDN w:val="0"/>
        <w:adjustRightInd w:val="0"/>
        <w:spacing w:line="300" w:lineRule="auto"/>
        <w:ind w:left="720"/>
        <w:jc w:val="center"/>
        <w:rPr>
          <w:rFonts w:ascii="Times New Roman" w:hAnsi="Times New Roman"/>
          <w:b/>
          <w:bCs/>
          <w:bdr w:val="single" w:sz="4" w:space="0" w:color="auto"/>
          <w:lang w:val="zh-CN"/>
        </w:rPr>
      </w:pPr>
      <w:r w:rsidRPr="007010E1">
        <w:rPr>
          <w:rFonts w:ascii="Times New Roman" w:hAnsi="Times New Roman"/>
          <w:sz w:val="18"/>
          <w:szCs w:val="18"/>
          <w:lang w:val="zh-CN"/>
        </w:rPr>
        <w:t>表</w:t>
      </w:r>
      <w:r w:rsidRPr="007010E1">
        <w:rPr>
          <w:rFonts w:ascii="Times New Roman" w:hAnsi="Times New Roman"/>
          <w:sz w:val="18"/>
          <w:szCs w:val="18"/>
          <w:lang w:val="zh-CN"/>
        </w:rPr>
        <w:t xml:space="preserve">5.2.8-2 </w:t>
      </w:r>
      <w:r w:rsidRPr="007010E1">
        <w:rPr>
          <w:rFonts w:ascii="Times New Roman" w:hAnsi="Times New Roman"/>
          <w:sz w:val="18"/>
          <w:szCs w:val="18"/>
          <w:lang w:val="zh-CN"/>
        </w:rPr>
        <w:t>桩</w:t>
      </w:r>
      <w:r w:rsidRPr="007010E1">
        <w:rPr>
          <w:rFonts w:ascii="Times New Roman" w:hAnsi="Times New Roman"/>
          <w:sz w:val="18"/>
          <w:szCs w:val="18"/>
          <w:lang w:val="zh-CN"/>
        </w:rPr>
        <w:t>-</w:t>
      </w:r>
      <w:r w:rsidRPr="007010E1">
        <w:rPr>
          <w:rFonts w:ascii="Times New Roman" w:hAnsi="Times New Roman"/>
          <w:sz w:val="18"/>
          <w:szCs w:val="18"/>
          <w:lang w:val="zh-CN"/>
        </w:rPr>
        <w:t>梁式托换结构形式</w:t>
      </w:r>
    </w:p>
    <w:tbl>
      <w:tblPr>
        <w:tblW w:w="5000" w:type="pct"/>
        <w:tblLook w:val="0000" w:firstRow="0" w:lastRow="0" w:firstColumn="0" w:lastColumn="0" w:noHBand="0" w:noVBand="0"/>
      </w:tblPr>
      <w:tblGrid>
        <w:gridCol w:w="617"/>
        <w:gridCol w:w="2006"/>
        <w:gridCol w:w="5667"/>
      </w:tblGrid>
      <w:tr w:rsidR="007010E1" w:rsidRPr="007010E1" w14:paraId="2288A4AC" w14:textId="77777777" w:rsidTr="005A78CB">
        <w:tc>
          <w:tcPr>
            <w:tcW w:w="372" w:type="pct"/>
            <w:tcBorders>
              <w:top w:val="single" w:sz="6" w:space="0" w:color="auto"/>
              <w:left w:val="single" w:sz="6" w:space="0" w:color="auto"/>
              <w:bottom w:val="single" w:sz="6" w:space="0" w:color="auto"/>
              <w:right w:val="single" w:sz="6" w:space="0" w:color="auto"/>
            </w:tcBorders>
            <w:vAlign w:val="center"/>
          </w:tcPr>
          <w:p w14:paraId="0167994B" w14:textId="77777777" w:rsidR="0061792C" w:rsidRPr="007010E1" w:rsidRDefault="0061792C" w:rsidP="005A78CB">
            <w:pPr>
              <w:autoSpaceDE w:val="0"/>
              <w:autoSpaceDN w:val="0"/>
              <w:adjustRightInd w:val="0"/>
              <w:spacing w:line="300" w:lineRule="auto"/>
              <w:jc w:val="center"/>
              <w:rPr>
                <w:rFonts w:ascii="Times New Roman" w:hAnsi="Times New Roman"/>
                <w:b/>
                <w:bCs/>
                <w:sz w:val="18"/>
                <w:szCs w:val="18"/>
                <w:lang w:val="zh-CN"/>
              </w:rPr>
            </w:pPr>
            <w:r w:rsidRPr="007010E1">
              <w:rPr>
                <w:rFonts w:ascii="Times New Roman" w:hAnsi="Times New Roman"/>
                <w:b/>
                <w:bCs/>
                <w:sz w:val="18"/>
                <w:szCs w:val="18"/>
                <w:lang w:val="zh-CN"/>
              </w:rPr>
              <w:t>序号</w:t>
            </w:r>
          </w:p>
        </w:tc>
        <w:tc>
          <w:tcPr>
            <w:tcW w:w="1210" w:type="pct"/>
            <w:tcBorders>
              <w:top w:val="single" w:sz="6" w:space="0" w:color="auto"/>
              <w:left w:val="single" w:sz="6" w:space="0" w:color="auto"/>
              <w:bottom w:val="single" w:sz="6" w:space="0" w:color="auto"/>
              <w:right w:val="single" w:sz="6" w:space="0" w:color="auto"/>
            </w:tcBorders>
            <w:vAlign w:val="center"/>
          </w:tcPr>
          <w:p w14:paraId="7E708A84" w14:textId="77777777" w:rsidR="0061792C" w:rsidRPr="007010E1" w:rsidRDefault="0061792C" w:rsidP="005A78CB">
            <w:pPr>
              <w:autoSpaceDE w:val="0"/>
              <w:autoSpaceDN w:val="0"/>
              <w:adjustRightInd w:val="0"/>
              <w:spacing w:line="300" w:lineRule="auto"/>
              <w:jc w:val="center"/>
              <w:rPr>
                <w:rFonts w:ascii="Times New Roman" w:hAnsi="Times New Roman"/>
                <w:sz w:val="18"/>
                <w:szCs w:val="18"/>
                <w:lang w:val="zh-CN"/>
              </w:rPr>
            </w:pPr>
            <w:r w:rsidRPr="007010E1">
              <w:rPr>
                <w:rFonts w:ascii="Times New Roman" w:hAnsi="Times New Roman"/>
                <w:sz w:val="18"/>
                <w:szCs w:val="18"/>
                <w:lang w:val="zh-CN"/>
              </w:rPr>
              <w:t>名称</w:t>
            </w:r>
          </w:p>
        </w:tc>
        <w:tc>
          <w:tcPr>
            <w:tcW w:w="3418" w:type="pct"/>
            <w:tcBorders>
              <w:top w:val="single" w:sz="6" w:space="0" w:color="auto"/>
              <w:left w:val="single" w:sz="6" w:space="0" w:color="auto"/>
              <w:bottom w:val="single" w:sz="6" w:space="0" w:color="auto"/>
              <w:right w:val="single" w:sz="6" w:space="0" w:color="auto"/>
            </w:tcBorders>
          </w:tcPr>
          <w:p w14:paraId="3E7ED39B" w14:textId="77777777" w:rsidR="0061792C" w:rsidRPr="007010E1" w:rsidRDefault="0061792C" w:rsidP="005A78CB">
            <w:pPr>
              <w:autoSpaceDE w:val="0"/>
              <w:autoSpaceDN w:val="0"/>
              <w:adjustRightInd w:val="0"/>
              <w:spacing w:line="300" w:lineRule="auto"/>
              <w:jc w:val="center"/>
              <w:rPr>
                <w:rFonts w:ascii="Times New Roman" w:hAnsi="Times New Roman"/>
                <w:sz w:val="18"/>
                <w:szCs w:val="18"/>
                <w:lang w:val="zh-CN"/>
              </w:rPr>
            </w:pPr>
            <w:r w:rsidRPr="007010E1">
              <w:rPr>
                <w:rFonts w:ascii="Times New Roman" w:hAnsi="Times New Roman"/>
                <w:sz w:val="18"/>
                <w:szCs w:val="18"/>
                <w:lang w:val="zh-CN"/>
              </w:rPr>
              <w:t>适用条件</w:t>
            </w:r>
          </w:p>
        </w:tc>
      </w:tr>
      <w:tr w:rsidR="007010E1" w:rsidRPr="007010E1" w14:paraId="1887DFE5" w14:textId="77777777" w:rsidTr="005A78CB">
        <w:tc>
          <w:tcPr>
            <w:tcW w:w="372" w:type="pct"/>
            <w:tcBorders>
              <w:top w:val="single" w:sz="6" w:space="0" w:color="auto"/>
              <w:left w:val="single" w:sz="6" w:space="0" w:color="auto"/>
              <w:bottom w:val="single" w:sz="6" w:space="0" w:color="auto"/>
              <w:right w:val="single" w:sz="6" w:space="0" w:color="auto"/>
            </w:tcBorders>
            <w:vAlign w:val="center"/>
          </w:tcPr>
          <w:p w14:paraId="6F221946" w14:textId="77777777" w:rsidR="0061792C" w:rsidRPr="007010E1" w:rsidRDefault="0061792C" w:rsidP="005A78CB">
            <w:pPr>
              <w:autoSpaceDE w:val="0"/>
              <w:autoSpaceDN w:val="0"/>
              <w:adjustRightInd w:val="0"/>
              <w:spacing w:line="300" w:lineRule="auto"/>
              <w:jc w:val="center"/>
              <w:rPr>
                <w:rFonts w:ascii="Times New Roman" w:hAnsi="Times New Roman"/>
                <w:b/>
                <w:bCs/>
                <w:sz w:val="18"/>
                <w:szCs w:val="18"/>
                <w:lang w:val="zh-CN"/>
              </w:rPr>
            </w:pPr>
            <w:r w:rsidRPr="007010E1">
              <w:rPr>
                <w:rFonts w:ascii="Times New Roman" w:hAnsi="Times New Roman"/>
                <w:b/>
                <w:bCs/>
                <w:sz w:val="18"/>
                <w:szCs w:val="18"/>
                <w:lang w:val="zh-CN"/>
              </w:rPr>
              <w:t>1</w:t>
            </w:r>
          </w:p>
        </w:tc>
        <w:tc>
          <w:tcPr>
            <w:tcW w:w="1210" w:type="pct"/>
            <w:tcBorders>
              <w:top w:val="single" w:sz="6" w:space="0" w:color="auto"/>
              <w:left w:val="single" w:sz="6" w:space="0" w:color="auto"/>
              <w:bottom w:val="single" w:sz="6" w:space="0" w:color="auto"/>
              <w:right w:val="single" w:sz="6" w:space="0" w:color="auto"/>
            </w:tcBorders>
            <w:vAlign w:val="center"/>
          </w:tcPr>
          <w:p w14:paraId="0A307484" w14:textId="77777777" w:rsidR="0061792C" w:rsidRPr="007010E1" w:rsidRDefault="0061792C" w:rsidP="005A78CB">
            <w:pPr>
              <w:autoSpaceDE w:val="0"/>
              <w:autoSpaceDN w:val="0"/>
              <w:adjustRightInd w:val="0"/>
              <w:spacing w:line="300" w:lineRule="auto"/>
              <w:jc w:val="center"/>
              <w:rPr>
                <w:rFonts w:ascii="Times New Roman" w:hAnsi="Times New Roman"/>
                <w:b/>
                <w:bCs/>
                <w:sz w:val="18"/>
                <w:szCs w:val="18"/>
                <w:lang w:val="zh-CN"/>
              </w:rPr>
            </w:pPr>
            <w:r w:rsidRPr="007010E1">
              <w:rPr>
                <w:rFonts w:ascii="Times New Roman" w:hAnsi="Times New Roman"/>
                <w:sz w:val="18"/>
                <w:szCs w:val="18"/>
                <w:lang w:val="zh-CN"/>
              </w:rPr>
              <w:t>一托一</w:t>
            </w:r>
          </w:p>
        </w:tc>
        <w:tc>
          <w:tcPr>
            <w:tcW w:w="3418" w:type="pct"/>
            <w:tcBorders>
              <w:top w:val="single" w:sz="6" w:space="0" w:color="auto"/>
              <w:left w:val="single" w:sz="6" w:space="0" w:color="auto"/>
              <w:bottom w:val="single" w:sz="6" w:space="0" w:color="auto"/>
              <w:right w:val="single" w:sz="6" w:space="0" w:color="auto"/>
            </w:tcBorders>
          </w:tcPr>
          <w:p w14:paraId="7FF29695" w14:textId="77777777" w:rsidR="0061792C" w:rsidRPr="007010E1" w:rsidDel="005A0FB7" w:rsidRDefault="0061792C" w:rsidP="005A78CB">
            <w:pPr>
              <w:autoSpaceDE w:val="0"/>
              <w:autoSpaceDN w:val="0"/>
              <w:adjustRightInd w:val="0"/>
              <w:spacing w:line="300" w:lineRule="auto"/>
              <w:rPr>
                <w:rFonts w:ascii="Times New Roman" w:hAnsi="Times New Roman"/>
                <w:sz w:val="18"/>
                <w:szCs w:val="18"/>
                <w:lang w:val="zh-CN"/>
              </w:rPr>
            </w:pPr>
            <w:r w:rsidRPr="007010E1">
              <w:rPr>
                <w:rFonts w:ascii="Times New Roman" w:hAnsi="Times New Roman"/>
                <w:sz w:val="18"/>
                <w:szCs w:val="18"/>
                <w:lang w:val="zh-CN"/>
              </w:rPr>
              <w:t>现场有足够空间供托换桩位灵活选择</w:t>
            </w:r>
          </w:p>
        </w:tc>
      </w:tr>
      <w:tr w:rsidR="007010E1" w:rsidRPr="007010E1" w14:paraId="69AF7EF4" w14:textId="77777777" w:rsidTr="005A78CB">
        <w:tc>
          <w:tcPr>
            <w:tcW w:w="372" w:type="pct"/>
            <w:tcBorders>
              <w:top w:val="single" w:sz="6" w:space="0" w:color="auto"/>
              <w:left w:val="single" w:sz="6" w:space="0" w:color="auto"/>
              <w:bottom w:val="single" w:sz="6" w:space="0" w:color="auto"/>
              <w:right w:val="single" w:sz="6" w:space="0" w:color="auto"/>
            </w:tcBorders>
            <w:vAlign w:val="center"/>
          </w:tcPr>
          <w:p w14:paraId="2FA52125" w14:textId="77777777" w:rsidR="0061792C" w:rsidRPr="007010E1" w:rsidRDefault="0061792C" w:rsidP="005A78CB">
            <w:pPr>
              <w:autoSpaceDE w:val="0"/>
              <w:autoSpaceDN w:val="0"/>
              <w:adjustRightInd w:val="0"/>
              <w:spacing w:line="300" w:lineRule="auto"/>
              <w:jc w:val="center"/>
              <w:rPr>
                <w:rFonts w:ascii="Times New Roman" w:hAnsi="Times New Roman"/>
                <w:b/>
                <w:bCs/>
                <w:sz w:val="18"/>
                <w:szCs w:val="18"/>
                <w:lang w:val="zh-CN"/>
              </w:rPr>
            </w:pPr>
            <w:r w:rsidRPr="007010E1">
              <w:rPr>
                <w:rFonts w:ascii="Times New Roman" w:hAnsi="Times New Roman"/>
                <w:b/>
                <w:bCs/>
                <w:sz w:val="18"/>
                <w:szCs w:val="18"/>
                <w:lang w:val="zh-CN"/>
              </w:rPr>
              <w:t>2</w:t>
            </w:r>
          </w:p>
        </w:tc>
        <w:tc>
          <w:tcPr>
            <w:tcW w:w="1210" w:type="pct"/>
            <w:tcBorders>
              <w:top w:val="single" w:sz="6" w:space="0" w:color="auto"/>
              <w:left w:val="single" w:sz="6" w:space="0" w:color="auto"/>
              <w:bottom w:val="single" w:sz="6" w:space="0" w:color="auto"/>
              <w:right w:val="single" w:sz="6" w:space="0" w:color="auto"/>
            </w:tcBorders>
            <w:vAlign w:val="center"/>
          </w:tcPr>
          <w:p w14:paraId="6CF550D2" w14:textId="77777777" w:rsidR="0061792C" w:rsidRPr="007010E1" w:rsidRDefault="0061792C" w:rsidP="005A78CB">
            <w:pPr>
              <w:autoSpaceDE w:val="0"/>
              <w:autoSpaceDN w:val="0"/>
              <w:adjustRightInd w:val="0"/>
              <w:spacing w:line="300" w:lineRule="auto"/>
              <w:jc w:val="center"/>
              <w:rPr>
                <w:rFonts w:ascii="Times New Roman" w:hAnsi="Times New Roman"/>
                <w:b/>
                <w:bCs/>
                <w:sz w:val="18"/>
                <w:szCs w:val="18"/>
                <w:lang w:val="zh-CN"/>
              </w:rPr>
            </w:pPr>
            <w:r w:rsidRPr="007010E1">
              <w:rPr>
                <w:rFonts w:ascii="Times New Roman" w:hAnsi="Times New Roman"/>
                <w:sz w:val="18"/>
                <w:szCs w:val="18"/>
                <w:lang w:val="zh-CN"/>
              </w:rPr>
              <w:t>一托多</w:t>
            </w:r>
          </w:p>
        </w:tc>
        <w:tc>
          <w:tcPr>
            <w:tcW w:w="3418" w:type="pct"/>
            <w:tcBorders>
              <w:top w:val="single" w:sz="6" w:space="0" w:color="auto"/>
              <w:left w:val="single" w:sz="6" w:space="0" w:color="auto"/>
              <w:bottom w:val="single" w:sz="6" w:space="0" w:color="auto"/>
              <w:right w:val="single" w:sz="6" w:space="0" w:color="auto"/>
            </w:tcBorders>
          </w:tcPr>
          <w:p w14:paraId="1A2A73F7" w14:textId="07A372DF" w:rsidR="0061792C" w:rsidRPr="007010E1" w:rsidDel="005A0FB7" w:rsidRDefault="00F32EFE" w:rsidP="005A78CB">
            <w:pPr>
              <w:autoSpaceDE w:val="0"/>
              <w:autoSpaceDN w:val="0"/>
              <w:adjustRightInd w:val="0"/>
              <w:spacing w:line="300" w:lineRule="auto"/>
              <w:rPr>
                <w:rFonts w:ascii="Times New Roman" w:hAnsi="Times New Roman"/>
                <w:sz w:val="18"/>
                <w:szCs w:val="18"/>
                <w:lang w:val="zh-CN"/>
              </w:rPr>
            </w:pPr>
            <w:r w:rsidRPr="007010E1">
              <w:rPr>
                <w:rFonts w:ascii="Times New Roman" w:hAnsi="Times New Roman"/>
                <w:sz w:val="18"/>
                <w:szCs w:val="18"/>
                <w:lang w:val="zh-CN"/>
              </w:rPr>
              <w:t>多根桩或柱</w:t>
            </w:r>
            <w:r w:rsidR="0061792C" w:rsidRPr="007010E1">
              <w:rPr>
                <w:rFonts w:ascii="Times New Roman" w:hAnsi="Times New Roman"/>
                <w:sz w:val="18"/>
                <w:szCs w:val="18"/>
                <w:lang w:val="zh-CN"/>
              </w:rPr>
              <w:t>共线，中间布置托换桩空间受限</w:t>
            </w:r>
          </w:p>
        </w:tc>
      </w:tr>
      <w:tr w:rsidR="007010E1" w:rsidRPr="007010E1" w14:paraId="1FCA14A9" w14:textId="77777777" w:rsidTr="005A78CB">
        <w:tc>
          <w:tcPr>
            <w:tcW w:w="372" w:type="pct"/>
            <w:tcBorders>
              <w:top w:val="single" w:sz="6" w:space="0" w:color="auto"/>
              <w:left w:val="single" w:sz="6" w:space="0" w:color="auto"/>
              <w:bottom w:val="single" w:sz="6" w:space="0" w:color="auto"/>
              <w:right w:val="single" w:sz="6" w:space="0" w:color="auto"/>
            </w:tcBorders>
            <w:vAlign w:val="center"/>
          </w:tcPr>
          <w:p w14:paraId="0CA647A3" w14:textId="77777777" w:rsidR="0061792C" w:rsidRPr="007010E1" w:rsidRDefault="0061792C" w:rsidP="005A78CB">
            <w:pPr>
              <w:autoSpaceDE w:val="0"/>
              <w:autoSpaceDN w:val="0"/>
              <w:adjustRightInd w:val="0"/>
              <w:spacing w:line="300" w:lineRule="auto"/>
              <w:jc w:val="center"/>
              <w:rPr>
                <w:rFonts w:ascii="Times New Roman" w:hAnsi="Times New Roman"/>
                <w:b/>
                <w:bCs/>
                <w:sz w:val="18"/>
                <w:szCs w:val="18"/>
                <w:lang w:val="zh-CN"/>
              </w:rPr>
            </w:pPr>
            <w:r w:rsidRPr="007010E1">
              <w:rPr>
                <w:rFonts w:ascii="Times New Roman" w:hAnsi="Times New Roman"/>
                <w:b/>
                <w:bCs/>
                <w:sz w:val="18"/>
                <w:szCs w:val="18"/>
                <w:lang w:val="zh-CN"/>
              </w:rPr>
              <w:t>3</w:t>
            </w:r>
          </w:p>
        </w:tc>
        <w:tc>
          <w:tcPr>
            <w:tcW w:w="1210" w:type="pct"/>
            <w:tcBorders>
              <w:top w:val="single" w:sz="6" w:space="0" w:color="auto"/>
              <w:left w:val="single" w:sz="6" w:space="0" w:color="auto"/>
              <w:bottom w:val="single" w:sz="6" w:space="0" w:color="auto"/>
              <w:right w:val="single" w:sz="6" w:space="0" w:color="auto"/>
            </w:tcBorders>
            <w:vAlign w:val="center"/>
          </w:tcPr>
          <w:p w14:paraId="6216E864" w14:textId="77777777" w:rsidR="0061792C" w:rsidRPr="007010E1" w:rsidRDefault="0061792C" w:rsidP="005A78CB">
            <w:pPr>
              <w:autoSpaceDE w:val="0"/>
              <w:autoSpaceDN w:val="0"/>
              <w:adjustRightInd w:val="0"/>
              <w:spacing w:line="300" w:lineRule="auto"/>
              <w:jc w:val="center"/>
              <w:rPr>
                <w:rFonts w:ascii="Times New Roman" w:hAnsi="Times New Roman"/>
                <w:b/>
                <w:bCs/>
                <w:sz w:val="18"/>
                <w:szCs w:val="18"/>
                <w:lang w:val="zh-CN"/>
              </w:rPr>
            </w:pPr>
            <w:r w:rsidRPr="007010E1">
              <w:rPr>
                <w:rFonts w:ascii="Times New Roman" w:hAnsi="Times New Roman"/>
                <w:sz w:val="18"/>
                <w:szCs w:val="18"/>
                <w:lang w:val="zh-CN"/>
              </w:rPr>
              <w:t>交叉梁式多托一</w:t>
            </w:r>
          </w:p>
        </w:tc>
        <w:tc>
          <w:tcPr>
            <w:tcW w:w="3418" w:type="pct"/>
            <w:tcBorders>
              <w:top w:val="single" w:sz="6" w:space="0" w:color="auto"/>
              <w:left w:val="single" w:sz="6" w:space="0" w:color="auto"/>
              <w:bottom w:val="single" w:sz="6" w:space="0" w:color="auto"/>
              <w:right w:val="single" w:sz="6" w:space="0" w:color="auto"/>
            </w:tcBorders>
          </w:tcPr>
          <w:p w14:paraId="23DE3CAA" w14:textId="77777777" w:rsidR="0061792C" w:rsidRPr="007010E1" w:rsidRDefault="0061792C" w:rsidP="005A78CB">
            <w:pPr>
              <w:autoSpaceDE w:val="0"/>
              <w:autoSpaceDN w:val="0"/>
              <w:adjustRightInd w:val="0"/>
              <w:spacing w:line="300" w:lineRule="auto"/>
              <w:rPr>
                <w:rFonts w:ascii="Times New Roman" w:hAnsi="Times New Roman"/>
                <w:sz w:val="18"/>
                <w:szCs w:val="18"/>
                <w:lang w:val="zh-CN"/>
              </w:rPr>
            </w:pPr>
            <w:r w:rsidRPr="007010E1">
              <w:rPr>
                <w:rFonts w:ascii="Times New Roman" w:hAnsi="Times New Roman"/>
                <w:sz w:val="18"/>
                <w:szCs w:val="18"/>
                <w:lang w:val="zh-CN"/>
              </w:rPr>
              <w:t>托换梁截面高度受到现场施工条件限制，设置交叉梁体系增大托换梁刚度</w:t>
            </w:r>
          </w:p>
        </w:tc>
      </w:tr>
      <w:tr w:rsidR="007010E1" w:rsidRPr="007010E1" w14:paraId="36F3D5BC" w14:textId="77777777" w:rsidTr="005A78CB">
        <w:tc>
          <w:tcPr>
            <w:tcW w:w="372" w:type="pct"/>
            <w:tcBorders>
              <w:top w:val="single" w:sz="6" w:space="0" w:color="auto"/>
              <w:left w:val="single" w:sz="6" w:space="0" w:color="auto"/>
              <w:bottom w:val="single" w:sz="6" w:space="0" w:color="auto"/>
              <w:right w:val="single" w:sz="6" w:space="0" w:color="auto"/>
            </w:tcBorders>
            <w:vAlign w:val="center"/>
          </w:tcPr>
          <w:p w14:paraId="26875523" w14:textId="77777777" w:rsidR="0061792C" w:rsidRPr="007010E1" w:rsidRDefault="0061792C" w:rsidP="005A78CB">
            <w:pPr>
              <w:autoSpaceDE w:val="0"/>
              <w:autoSpaceDN w:val="0"/>
              <w:adjustRightInd w:val="0"/>
              <w:spacing w:line="300" w:lineRule="auto"/>
              <w:jc w:val="center"/>
              <w:rPr>
                <w:rFonts w:ascii="Times New Roman" w:hAnsi="Times New Roman"/>
                <w:b/>
                <w:bCs/>
                <w:sz w:val="18"/>
                <w:szCs w:val="18"/>
                <w:lang w:val="zh-CN"/>
              </w:rPr>
            </w:pPr>
            <w:r w:rsidRPr="007010E1">
              <w:rPr>
                <w:rFonts w:ascii="Times New Roman" w:hAnsi="Times New Roman"/>
                <w:b/>
                <w:bCs/>
                <w:sz w:val="18"/>
                <w:szCs w:val="18"/>
                <w:lang w:val="zh-CN"/>
              </w:rPr>
              <w:lastRenderedPageBreak/>
              <w:t>4</w:t>
            </w:r>
          </w:p>
        </w:tc>
        <w:tc>
          <w:tcPr>
            <w:tcW w:w="1210" w:type="pct"/>
            <w:tcBorders>
              <w:top w:val="single" w:sz="6" w:space="0" w:color="auto"/>
              <w:left w:val="single" w:sz="6" w:space="0" w:color="auto"/>
              <w:bottom w:val="single" w:sz="6" w:space="0" w:color="auto"/>
              <w:right w:val="single" w:sz="6" w:space="0" w:color="auto"/>
            </w:tcBorders>
            <w:vAlign w:val="center"/>
          </w:tcPr>
          <w:p w14:paraId="30D9ECF8" w14:textId="77777777" w:rsidR="0061792C" w:rsidRPr="007010E1" w:rsidRDefault="0061792C" w:rsidP="005A78CB">
            <w:pPr>
              <w:autoSpaceDE w:val="0"/>
              <w:autoSpaceDN w:val="0"/>
              <w:adjustRightInd w:val="0"/>
              <w:spacing w:line="300" w:lineRule="auto"/>
              <w:jc w:val="center"/>
              <w:rPr>
                <w:rFonts w:ascii="Times New Roman" w:hAnsi="Times New Roman"/>
                <w:b/>
                <w:bCs/>
                <w:sz w:val="18"/>
                <w:szCs w:val="18"/>
                <w:lang w:val="zh-CN"/>
              </w:rPr>
            </w:pPr>
            <w:r w:rsidRPr="007010E1">
              <w:rPr>
                <w:rFonts w:ascii="Times New Roman" w:hAnsi="Times New Roman"/>
                <w:sz w:val="18"/>
                <w:szCs w:val="18"/>
                <w:lang w:val="zh-CN"/>
              </w:rPr>
              <w:t>主次梁式多托一</w:t>
            </w:r>
          </w:p>
        </w:tc>
        <w:tc>
          <w:tcPr>
            <w:tcW w:w="3418" w:type="pct"/>
            <w:tcBorders>
              <w:top w:val="single" w:sz="6" w:space="0" w:color="auto"/>
              <w:left w:val="single" w:sz="6" w:space="0" w:color="auto"/>
              <w:bottom w:val="single" w:sz="6" w:space="0" w:color="auto"/>
              <w:right w:val="single" w:sz="6" w:space="0" w:color="auto"/>
            </w:tcBorders>
          </w:tcPr>
          <w:p w14:paraId="3364A3FC" w14:textId="77777777" w:rsidR="0061792C" w:rsidRPr="007010E1" w:rsidRDefault="0061792C" w:rsidP="005A78CB">
            <w:pPr>
              <w:autoSpaceDE w:val="0"/>
              <w:autoSpaceDN w:val="0"/>
              <w:adjustRightInd w:val="0"/>
              <w:spacing w:line="300" w:lineRule="auto"/>
              <w:rPr>
                <w:rFonts w:ascii="Times New Roman" w:hAnsi="Times New Roman"/>
                <w:sz w:val="18"/>
                <w:szCs w:val="18"/>
                <w:lang w:val="zh-CN"/>
              </w:rPr>
            </w:pPr>
            <w:r w:rsidRPr="007010E1">
              <w:rPr>
                <w:rFonts w:ascii="Times New Roman" w:hAnsi="Times New Roman"/>
                <w:sz w:val="18"/>
                <w:szCs w:val="18"/>
                <w:lang w:val="zh-CN"/>
              </w:rPr>
              <w:t>托换梁截面高度、托换桩梁布置位置均受到现场条件限制</w:t>
            </w:r>
          </w:p>
        </w:tc>
      </w:tr>
      <w:tr w:rsidR="007010E1" w:rsidRPr="007010E1" w14:paraId="1507AD2B" w14:textId="77777777" w:rsidTr="005A78CB">
        <w:tc>
          <w:tcPr>
            <w:tcW w:w="372" w:type="pct"/>
            <w:tcBorders>
              <w:top w:val="single" w:sz="6" w:space="0" w:color="auto"/>
              <w:left w:val="single" w:sz="6" w:space="0" w:color="auto"/>
              <w:bottom w:val="single" w:sz="6" w:space="0" w:color="auto"/>
              <w:right w:val="single" w:sz="6" w:space="0" w:color="auto"/>
            </w:tcBorders>
            <w:vAlign w:val="center"/>
          </w:tcPr>
          <w:p w14:paraId="435B694F" w14:textId="77777777" w:rsidR="0061792C" w:rsidRPr="007010E1" w:rsidRDefault="0061792C" w:rsidP="005A78CB">
            <w:pPr>
              <w:autoSpaceDE w:val="0"/>
              <w:autoSpaceDN w:val="0"/>
              <w:adjustRightInd w:val="0"/>
              <w:spacing w:line="300" w:lineRule="auto"/>
              <w:jc w:val="center"/>
              <w:rPr>
                <w:rFonts w:ascii="Times New Roman" w:hAnsi="Times New Roman"/>
                <w:b/>
                <w:bCs/>
                <w:sz w:val="18"/>
                <w:szCs w:val="18"/>
                <w:lang w:val="zh-CN"/>
              </w:rPr>
            </w:pPr>
            <w:r w:rsidRPr="007010E1">
              <w:rPr>
                <w:rFonts w:ascii="Times New Roman" w:hAnsi="Times New Roman"/>
                <w:b/>
                <w:bCs/>
                <w:sz w:val="18"/>
                <w:szCs w:val="18"/>
                <w:lang w:val="zh-CN"/>
              </w:rPr>
              <w:t>5</w:t>
            </w:r>
          </w:p>
        </w:tc>
        <w:tc>
          <w:tcPr>
            <w:tcW w:w="1210" w:type="pct"/>
            <w:tcBorders>
              <w:top w:val="single" w:sz="6" w:space="0" w:color="auto"/>
              <w:left w:val="single" w:sz="6" w:space="0" w:color="auto"/>
              <w:bottom w:val="single" w:sz="6" w:space="0" w:color="auto"/>
              <w:right w:val="single" w:sz="6" w:space="0" w:color="auto"/>
            </w:tcBorders>
            <w:vAlign w:val="center"/>
          </w:tcPr>
          <w:p w14:paraId="24E3D7A3" w14:textId="77777777" w:rsidR="0061792C" w:rsidRPr="007010E1" w:rsidRDefault="0061792C" w:rsidP="005A78CB">
            <w:pPr>
              <w:autoSpaceDE w:val="0"/>
              <w:autoSpaceDN w:val="0"/>
              <w:adjustRightInd w:val="0"/>
              <w:spacing w:line="300" w:lineRule="auto"/>
              <w:jc w:val="center"/>
              <w:rPr>
                <w:rFonts w:ascii="Times New Roman" w:hAnsi="Times New Roman"/>
                <w:sz w:val="18"/>
                <w:szCs w:val="18"/>
                <w:lang w:val="zh-CN"/>
              </w:rPr>
            </w:pPr>
            <w:r w:rsidRPr="007010E1">
              <w:rPr>
                <w:rFonts w:ascii="Times New Roman" w:hAnsi="Times New Roman"/>
                <w:sz w:val="18"/>
                <w:szCs w:val="18"/>
                <w:lang w:val="zh-CN"/>
              </w:rPr>
              <w:t>主次梁式多托多</w:t>
            </w:r>
          </w:p>
        </w:tc>
        <w:tc>
          <w:tcPr>
            <w:tcW w:w="3418" w:type="pct"/>
            <w:tcBorders>
              <w:top w:val="single" w:sz="6" w:space="0" w:color="auto"/>
              <w:left w:val="single" w:sz="6" w:space="0" w:color="auto"/>
              <w:bottom w:val="single" w:sz="6" w:space="0" w:color="auto"/>
              <w:right w:val="single" w:sz="6" w:space="0" w:color="auto"/>
            </w:tcBorders>
          </w:tcPr>
          <w:p w14:paraId="53D45D2F" w14:textId="77777777" w:rsidR="0061792C" w:rsidRPr="007010E1" w:rsidRDefault="0061792C" w:rsidP="005A78CB">
            <w:pPr>
              <w:autoSpaceDE w:val="0"/>
              <w:autoSpaceDN w:val="0"/>
              <w:adjustRightInd w:val="0"/>
              <w:spacing w:line="300" w:lineRule="auto"/>
              <w:rPr>
                <w:rFonts w:ascii="Times New Roman" w:hAnsi="Times New Roman"/>
                <w:sz w:val="18"/>
                <w:szCs w:val="18"/>
                <w:lang w:val="zh-CN"/>
              </w:rPr>
            </w:pPr>
            <w:r w:rsidRPr="007010E1">
              <w:rPr>
                <w:rFonts w:ascii="Times New Roman" w:hAnsi="Times New Roman"/>
                <w:sz w:val="18"/>
                <w:szCs w:val="18"/>
                <w:lang w:val="zh-CN"/>
              </w:rPr>
              <w:t>托换梁截面高度、托换桩梁布置位置受限，托换多根共线桩（柱）</w:t>
            </w:r>
          </w:p>
        </w:tc>
      </w:tr>
      <w:tr w:rsidR="007010E1" w:rsidRPr="007010E1" w14:paraId="428A070C" w14:textId="77777777" w:rsidTr="005A78CB">
        <w:tc>
          <w:tcPr>
            <w:tcW w:w="372" w:type="pct"/>
            <w:tcBorders>
              <w:top w:val="single" w:sz="6" w:space="0" w:color="auto"/>
              <w:left w:val="single" w:sz="6" w:space="0" w:color="auto"/>
              <w:bottom w:val="single" w:sz="6" w:space="0" w:color="auto"/>
              <w:right w:val="single" w:sz="6" w:space="0" w:color="auto"/>
            </w:tcBorders>
            <w:vAlign w:val="center"/>
          </w:tcPr>
          <w:p w14:paraId="628AFCF9" w14:textId="77777777" w:rsidR="0061792C" w:rsidRPr="007010E1" w:rsidRDefault="0061792C" w:rsidP="005A78CB">
            <w:pPr>
              <w:autoSpaceDE w:val="0"/>
              <w:autoSpaceDN w:val="0"/>
              <w:adjustRightInd w:val="0"/>
              <w:spacing w:line="300" w:lineRule="auto"/>
              <w:jc w:val="center"/>
              <w:rPr>
                <w:rFonts w:ascii="Times New Roman" w:hAnsi="Times New Roman"/>
                <w:b/>
                <w:bCs/>
                <w:sz w:val="18"/>
                <w:szCs w:val="18"/>
                <w:lang w:val="zh-CN"/>
              </w:rPr>
            </w:pPr>
            <w:r w:rsidRPr="007010E1">
              <w:rPr>
                <w:rFonts w:ascii="Times New Roman" w:hAnsi="Times New Roman"/>
                <w:b/>
                <w:bCs/>
                <w:sz w:val="18"/>
                <w:szCs w:val="18"/>
                <w:lang w:val="zh-CN"/>
              </w:rPr>
              <w:t>6</w:t>
            </w:r>
          </w:p>
        </w:tc>
        <w:tc>
          <w:tcPr>
            <w:tcW w:w="1210" w:type="pct"/>
            <w:tcBorders>
              <w:top w:val="single" w:sz="6" w:space="0" w:color="auto"/>
              <w:left w:val="single" w:sz="6" w:space="0" w:color="auto"/>
              <w:bottom w:val="single" w:sz="6" w:space="0" w:color="auto"/>
              <w:right w:val="single" w:sz="6" w:space="0" w:color="auto"/>
            </w:tcBorders>
            <w:vAlign w:val="center"/>
          </w:tcPr>
          <w:p w14:paraId="0917B8B3" w14:textId="77777777" w:rsidR="0061792C" w:rsidRPr="007010E1" w:rsidRDefault="0061792C" w:rsidP="005A78CB">
            <w:pPr>
              <w:autoSpaceDE w:val="0"/>
              <w:autoSpaceDN w:val="0"/>
              <w:adjustRightInd w:val="0"/>
              <w:spacing w:line="300" w:lineRule="auto"/>
              <w:jc w:val="center"/>
              <w:rPr>
                <w:rFonts w:ascii="Times New Roman" w:hAnsi="Times New Roman"/>
                <w:b/>
                <w:bCs/>
                <w:sz w:val="18"/>
                <w:szCs w:val="18"/>
                <w:lang w:val="zh-CN"/>
              </w:rPr>
            </w:pPr>
            <w:r w:rsidRPr="007010E1">
              <w:rPr>
                <w:rFonts w:ascii="Times New Roman" w:hAnsi="Times New Roman"/>
                <w:sz w:val="18"/>
                <w:szCs w:val="18"/>
                <w:lang w:val="zh-CN"/>
              </w:rPr>
              <w:t>双层主次梁式多托多</w:t>
            </w:r>
          </w:p>
        </w:tc>
        <w:tc>
          <w:tcPr>
            <w:tcW w:w="3418" w:type="pct"/>
            <w:tcBorders>
              <w:top w:val="single" w:sz="6" w:space="0" w:color="auto"/>
              <w:left w:val="single" w:sz="6" w:space="0" w:color="auto"/>
              <w:bottom w:val="single" w:sz="6" w:space="0" w:color="auto"/>
              <w:right w:val="single" w:sz="6" w:space="0" w:color="auto"/>
            </w:tcBorders>
          </w:tcPr>
          <w:p w14:paraId="6E154F24" w14:textId="28D094AF" w:rsidR="0061792C" w:rsidRPr="007010E1" w:rsidRDefault="002069A7" w:rsidP="005A78CB">
            <w:pPr>
              <w:autoSpaceDE w:val="0"/>
              <w:autoSpaceDN w:val="0"/>
              <w:adjustRightInd w:val="0"/>
              <w:spacing w:line="300" w:lineRule="auto"/>
              <w:rPr>
                <w:rFonts w:ascii="Times New Roman" w:hAnsi="Times New Roman"/>
                <w:sz w:val="18"/>
                <w:szCs w:val="18"/>
                <w:lang w:val="zh-CN"/>
              </w:rPr>
            </w:pPr>
            <w:r w:rsidRPr="007010E1">
              <w:rPr>
                <w:rFonts w:ascii="Times New Roman" w:hAnsi="Times New Roman"/>
                <w:sz w:val="18"/>
                <w:szCs w:val="18"/>
                <w:lang w:val="zh-CN"/>
              </w:rPr>
              <w:t>被托换桩或柱</w:t>
            </w:r>
            <w:r w:rsidR="0061792C" w:rsidRPr="007010E1">
              <w:rPr>
                <w:rFonts w:ascii="Times New Roman" w:hAnsi="Times New Roman"/>
                <w:sz w:val="18"/>
                <w:szCs w:val="18"/>
                <w:lang w:val="zh-CN"/>
              </w:rPr>
              <w:t>数量多且不共线，且托换桩布置位置受到限制，托换次梁简支在托换主梁上</w:t>
            </w:r>
          </w:p>
        </w:tc>
      </w:tr>
      <w:tr w:rsidR="007010E1" w:rsidRPr="007010E1" w14:paraId="7EA1EAE2" w14:textId="77777777" w:rsidTr="005A78CB">
        <w:tc>
          <w:tcPr>
            <w:tcW w:w="372" w:type="pct"/>
            <w:tcBorders>
              <w:top w:val="single" w:sz="6" w:space="0" w:color="auto"/>
              <w:left w:val="single" w:sz="6" w:space="0" w:color="auto"/>
              <w:bottom w:val="single" w:sz="6" w:space="0" w:color="auto"/>
              <w:right w:val="single" w:sz="6" w:space="0" w:color="auto"/>
            </w:tcBorders>
            <w:vAlign w:val="center"/>
          </w:tcPr>
          <w:p w14:paraId="443D31A6" w14:textId="77777777" w:rsidR="0061792C" w:rsidRPr="007010E1" w:rsidRDefault="0061792C" w:rsidP="005A78CB">
            <w:pPr>
              <w:autoSpaceDE w:val="0"/>
              <w:autoSpaceDN w:val="0"/>
              <w:adjustRightInd w:val="0"/>
              <w:spacing w:line="300" w:lineRule="auto"/>
              <w:jc w:val="center"/>
              <w:rPr>
                <w:rFonts w:ascii="Times New Roman" w:hAnsi="Times New Roman"/>
                <w:b/>
                <w:bCs/>
                <w:sz w:val="18"/>
                <w:szCs w:val="18"/>
                <w:lang w:val="zh-CN"/>
              </w:rPr>
            </w:pPr>
            <w:r w:rsidRPr="007010E1">
              <w:rPr>
                <w:rFonts w:ascii="Times New Roman" w:hAnsi="Times New Roman"/>
                <w:b/>
                <w:bCs/>
                <w:sz w:val="18"/>
                <w:szCs w:val="18"/>
                <w:lang w:val="zh-CN"/>
              </w:rPr>
              <w:t>7</w:t>
            </w:r>
          </w:p>
        </w:tc>
        <w:tc>
          <w:tcPr>
            <w:tcW w:w="1210" w:type="pct"/>
            <w:tcBorders>
              <w:top w:val="single" w:sz="6" w:space="0" w:color="auto"/>
              <w:left w:val="single" w:sz="6" w:space="0" w:color="auto"/>
              <w:bottom w:val="single" w:sz="6" w:space="0" w:color="auto"/>
              <w:right w:val="single" w:sz="6" w:space="0" w:color="auto"/>
            </w:tcBorders>
            <w:vAlign w:val="center"/>
          </w:tcPr>
          <w:p w14:paraId="7AA6826C" w14:textId="77777777" w:rsidR="0061792C" w:rsidRPr="007010E1" w:rsidRDefault="0061792C" w:rsidP="005A78CB">
            <w:pPr>
              <w:autoSpaceDE w:val="0"/>
              <w:autoSpaceDN w:val="0"/>
              <w:adjustRightInd w:val="0"/>
              <w:spacing w:line="300" w:lineRule="auto"/>
              <w:jc w:val="center"/>
              <w:rPr>
                <w:rFonts w:ascii="Times New Roman" w:hAnsi="Times New Roman"/>
                <w:sz w:val="18"/>
                <w:szCs w:val="18"/>
                <w:lang w:val="zh-CN"/>
              </w:rPr>
            </w:pPr>
            <w:r w:rsidRPr="007010E1">
              <w:rPr>
                <w:rFonts w:ascii="Times New Roman" w:hAnsi="Times New Roman"/>
                <w:sz w:val="18"/>
                <w:szCs w:val="18"/>
                <w:lang w:val="zh-CN"/>
              </w:rPr>
              <w:t>拉撑式多梁组合</w:t>
            </w:r>
            <w:r w:rsidRPr="007010E1">
              <w:rPr>
                <w:rFonts w:ascii="Times New Roman" w:hAnsi="Times New Roman"/>
                <w:sz w:val="18"/>
                <w:szCs w:val="18"/>
                <w:lang w:val="zh-CN"/>
              </w:rPr>
              <w:t xml:space="preserve"> </w:t>
            </w:r>
          </w:p>
        </w:tc>
        <w:tc>
          <w:tcPr>
            <w:tcW w:w="3418" w:type="pct"/>
            <w:tcBorders>
              <w:top w:val="single" w:sz="6" w:space="0" w:color="auto"/>
              <w:left w:val="single" w:sz="6" w:space="0" w:color="auto"/>
              <w:bottom w:val="single" w:sz="6" w:space="0" w:color="auto"/>
              <w:right w:val="single" w:sz="6" w:space="0" w:color="auto"/>
            </w:tcBorders>
          </w:tcPr>
          <w:p w14:paraId="60E65042" w14:textId="77777777" w:rsidR="0061792C" w:rsidRPr="007010E1" w:rsidRDefault="0061792C" w:rsidP="005A78CB">
            <w:pPr>
              <w:autoSpaceDE w:val="0"/>
              <w:autoSpaceDN w:val="0"/>
              <w:adjustRightInd w:val="0"/>
              <w:spacing w:line="300" w:lineRule="auto"/>
              <w:rPr>
                <w:rFonts w:ascii="Times New Roman" w:hAnsi="Times New Roman"/>
                <w:sz w:val="18"/>
                <w:szCs w:val="18"/>
                <w:lang w:val="zh-CN"/>
              </w:rPr>
            </w:pPr>
            <w:r w:rsidRPr="007010E1">
              <w:rPr>
                <w:rFonts w:ascii="Times New Roman" w:hAnsi="Times New Roman"/>
                <w:sz w:val="18"/>
                <w:szCs w:val="18"/>
                <w:lang w:val="zh-CN"/>
              </w:rPr>
              <w:t>当隧道穿越建筑物边轴线时，且建筑物室外无法施工时，设置拉撑构件。</w:t>
            </w:r>
          </w:p>
        </w:tc>
      </w:tr>
    </w:tbl>
    <w:p w14:paraId="24BCEA6C" w14:textId="514C47F4" w:rsidR="0061792C" w:rsidRPr="007010E1" w:rsidRDefault="00CA03B1" w:rsidP="0061792C">
      <w:pPr>
        <w:autoSpaceDE w:val="0"/>
        <w:autoSpaceDN w:val="0"/>
        <w:adjustRightInd w:val="0"/>
        <w:spacing w:line="300" w:lineRule="auto"/>
        <w:rPr>
          <w:rFonts w:ascii="Times New Roman" w:hAnsi="Times New Roman"/>
          <w:b/>
          <w:bCs/>
          <w:lang w:val="zh-CN"/>
        </w:rPr>
      </w:pPr>
      <w:r w:rsidRPr="007010E1">
        <w:rPr>
          <w:rFonts w:ascii="Times New Roman" w:hAnsi="Times New Roman"/>
          <w:b/>
          <w:bCs/>
          <w:noProof/>
        </w:rPr>
        <w:drawing>
          <wp:inline distT="0" distB="0" distL="0" distR="0" wp14:anchorId="76714450" wp14:editId="748EE80C">
            <wp:extent cx="5274310" cy="11569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2.8-1.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274310" cy="1156970"/>
                    </a:xfrm>
                    <a:prstGeom prst="rect">
                      <a:avLst/>
                    </a:prstGeom>
                  </pic:spPr>
                </pic:pic>
              </a:graphicData>
            </a:graphic>
          </wp:inline>
        </w:drawing>
      </w:r>
    </w:p>
    <w:p w14:paraId="2713D719" w14:textId="39108421" w:rsidR="0061792C" w:rsidRPr="007010E1" w:rsidRDefault="0061792C" w:rsidP="004D4376">
      <w:pPr>
        <w:spacing w:line="300" w:lineRule="auto"/>
        <w:ind w:firstLineChars="100" w:firstLine="180"/>
        <w:rPr>
          <w:rFonts w:ascii="Times New Roman" w:hAnsi="Times New Roman"/>
        </w:rPr>
      </w:pPr>
      <w:r w:rsidRPr="007010E1">
        <w:rPr>
          <w:rFonts w:ascii="Times New Roman" w:hAnsi="Times New Roman"/>
          <w:sz w:val="18"/>
          <w:szCs w:val="18"/>
          <w:lang w:val="zh-CN"/>
        </w:rPr>
        <w:t>图</w:t>
      </w:r>
      <w:r w:rsidRPr="007010E1">
        <w:rPr>
          <w:rFonts w:ascii="Times New Roman" w:hAnsi="Times New Roman"/>
          <w:sz w:val="18"/>
          <w:szCs w:val="18"/>
          <w:lang w:val="zh-CN"/>
        </w:rPr>
        <w:t xml:space="preserve"> 5.2.8-1</w:t>
      </w:r>
      <w:r w:rsidRPr="007010E1">
        <w:rPr>
          <w:rFonts w:ascii="Times New Roman" w:hAnsi="Times New Roman"/>
        </w:rPr>
        <w:t xml:space="preserve"> </w:t>
      </w:r>
      <w:r w:rsidRPr="007010E1">
        <w:rPr>
          <w:rFonts w:ascii="Times New Roman" w:hAnsi="Times New Roman"/>
          <w:sz w:val="18"/>
          <w:szCs w:val="18"/>
          <w:lang w:val="zh-CN"/>
        </w:rPr>
        <w:t>一托一</w:t>
      </w:r>
      <w:r w:rsidRPr="007010E1">
        <w:rPr>
          <w:rFonts w:ascii="Times New Roman" w:hAnsi="Times New Roman"/>
          <w:sz w:val="18"/>
          <w:szCs w:val="18"/>
          <w:lang w:val="zh-CN"/>
        </w:rPr>
        <w:t xml:space="preserve">            </w:t>
      </w:r>
      <w:r w:rsidR="004D4376" w:rsidRPr="007010E1">
        <w:rPr>
          <w:rFonts w:ascii="Times New Roman" w:hAnsi="Times New Roman"/>
          <w:sz w:val="18"/>
          <w:szCs w:val="18"/>
          <w:lang w:val="zh-CN"/>
        </w:rPr>
        <w:t xml:space="preserve">     </w:t>
      </w:r>
      <w:r w:rsidRPr="007010E1">
        <w:rPr>
          <w:rFonts w:ascii="Times New Roman" w:hAnsi="Times New Roman"/>
          <w:sz w:val="18"/>
          <w:szCs w:val="18"/>
          <w:lang w:val="zh-CN"/>
        </w:rPr>
        <w:t>图</w:t>
      </w:r>
      <w:r w:rsidRPr="007010E1">
        <w:rPr>
          <w:rFonts w:ascii="Times New Roman" w:hAnsi="Times New Roman"/>
          <w:sz w:val="18"/>
          <w:szCs w:val="18"/>
          <w:lang w:val="zh-CN"/>
        </w:rPr>
        <w:t xml:space="preserve"> 5.2.8-2</w:t>
      </w:r>
      <w:r w:rsidRPr="007010E1">
        <w:rPr>
          <w:rFonts w:ascii="Times New Roman" w:hAnsi="Times New Roman"/>
          <w:sz w:val="18"/>
          <w:szCs w:val="18"/>
          <w:lang w:val="zh-CN"/>
        </w:rPr>
        <w:t>一托多</w:t>
      </w:r>
      <w:r w:rsidRPr="007010E1">
        <w:rPr>
          <w:rFonts w:ascii="Times New Roman" w:hAnsi="Times New Roman"/>
          <w:sz w:val="18"/>
          <w:szCs w:val="18"/>
          <w:lang w:val="zh-CN"/>
        </w:rPr>
        <w:t xml:space="preserve">             </w:t>
      </w:r>
      <w:r w:rsidR="004D4376" w:rsidRPr="007010E1">
        <w:rPr>
          <w:rFonts w:ascii="Times New Roman" w:hAnsi="Times New Roman"/>
          <w:sz w:val="18"/>
          <w:szCs w:val="18"/>
          <w:lang w:val="zh-CN"/>
        </w:rPr>
        <w:t xml:space="preserve">   </w:t>
      </w:r>
      <w:r w:rsidRPr="007010E1">
        <w:rPr>
          <w:rFonts w:ascii="Times New Roman" w:hAnsi="Times New Roman"/>
          <w:sz w:val="18"/>
          <w:szCs w:val="18"/>
          <w:lang w:val="zh-CN"/>
        </w:rPr>
        <w:t xml:space="preserve">  </w:t>
      </w:r>
      <w:r w:rsidRPr="007010E1">
        <w:rPr>
          <w:rFonts w:ascii="Times New Roman" w:hAnsi="Times New Roman"/>
          <w:sz w:val="18"/>
          <w:szCs w:val="18"/>
          <w:lang w:val="zh-CN"/>
        </w:rPr>
        <w:t>图</w:t>
      </w:r>
      <w:r w:rsidRPr="007010E1">
        <w:rPr>
          <w:rFonts w:ascii="Times New Roman" w:hAnsi="Times New Roman"/>
          <w:sz w:val="18"/>
          <w:szCs w:val="18"/>
          <w:lang w:val="zh-CN"/>
        </w:rPr>
        <w:t xml:space="preserve"> 5.2.8-3</w:t>
      </w:r>
      <w:r w:rsidRPr="007010E1">
        <w:rPr>
          <w:rFonts w:ascii="Times New Roman" w:hAnsi="Times New Roman"/>
          <w:sz w:val="18"/>
          <w:szCs w:val="18"/>
          <w:lang w:val="zh-CN"/>
        </w:rPr>
        <w:t>交叉梁式多托一</w:t>
      </w:r>
    </w:p>
    <w:p w14:paraId="3F2FAC6E" w14:textId="3828E705" w:rsidR="0061792C" w:rsidRPr="007010E1" w:rsidRDefault="0061792C" w:rsidP="0061792C">
      <w:pPr>
        <w:spacing w:line="300" w:lineRule="auto"/>
        <w:rPr>
          <w:rFonts w:ascii="Times New Roman" w:hAnsi="Times New Roman"/>
          <w:sz w:val="18"/>
          <w:szCs w:val="18"/>
        </w:rPr>
      </w:pPr>
      <w:r w:rsidRPr="007010E1">
        <w:rPr>
          <w:rFonts w:ascii="Times New Roman" w:hAnsi="Times New Roman"/>
          <w:sz w:val="18"/>
          <w:szCs w:val="18"/>
        </w:rPr>
        <w:t>1-</w:t>
      </w:r>
      <w:r w:rsidRPr="007010E1">
        <w:rPr>
          <w:rFonts w:ascii="Times New Roman" w:hAnsi="Times New Roman"/>
          <w:sz w:val="18"/>
          <w:szCs w:val="18"/>
        </w:rPr>
        <w:t>被托换桩（桩）；</w:t>
      </w:r>
      <w:r w:rsidRPr="007010E1">
        <w:rPr>
          <w:rFonts w:ascii="Times New Roman" w:hAnsi="Times New Roman"/>
          <w:sz w:val="18"/>
          <w:szCs w:val="18"/>
        </w:rPr>
        <w:t>2-</w:t>
      </w:r>
      <w:r w:rsidRPr="007010E1">
        <w:rPr>
          <w:rFonts w:ascii="Times New Roman" w:hAnsi="Times New Roman"/>
          <w:sz w:val="18"/>
          <w:szCs w:val="18"/>
        </w:rPr>
        <w:t>托换梁；</w:t>
      </w:r>
      <w:r w:rsidR="004D4376" w:rsidRPr="007010E1">
        <w:rPr>
          <w:rFonts w:ascii="Times New Roman" w:hAnsi="Times New Roman"/>
          <w:sz w:val="18"/>
          <w:szCs w:val="18"/>
        </w:rPr>
        <w:t xml:space="preserve">   </w:t>
      </w:r>
      <w:r w:rsidRPr="007010E1">
        <w:rPr>
          <w:rFonts w:ascii="Times New Roman" w:hAnsi="Times New Roman"/>
          <w:sz w:val="18"/>
          <w:szCs w:val="18"/>
        </w:rPr>
        <w:t xml:space="preserve"> </w:t>
      </w:r>
      <w:r w:rsidR="004D4376" w:rsidRPr="007010E1">
        <w:rPr>
          <w:rFonts w:ascii="Times New Roman" w:hAnsi="Times New Roman"/>
          <w:sz w:val="18"/>
          <w:szCs w:val="18"/>
        </w:rPr>
        <w:t xml:space="preserve">   </w:t>
      </w:r>
      <w:r w:rsidRPr="007010E1">
        <w:rPr>
          <w:rFonts w:ascii="Times New Roman" w:hAnsi="Times New Roman"/>
          <w:sz w:val="18"/>
          <w:szCs w:val="18"/>
        </w:rPr>
        <w:t>1-</w:t>
      </w:r>
      <w:r w:rsidRPr="007010E1">
        <w:rPr>
          <w:rFonts w:ascii="Times New Roman" w:hAnsi="Times New Roman"/>
          <w:sz w:val="18"/>
          <w:szCs w:val="18"/>
        </w:rPr>
        <w:t>被托换桩（桩）；</w:t>
      </w:r>
      <w:r w:rsidRPr="007010E1">
        <w:rPr>
          <w:rFonts w:ascii="Times New Roman" w:hAnsi="Times New Roman"/>
          <w:sz w:val="18"/>
          <w:szCs w:val="18"/>
        </w:rPr>
        <w:t>2-</w:t>
      </w:r>
      <w:r w:rsidRPr="007010E1">
        <w:rPr>
          <w:rFonts w:ascii="Times New Roman" w:hAnsi="Times New Roman"/>
          <w:sz w:val="18"/>
          <w:szCs w:val="18"/>
        </w:rPr>
        <w:t>托换梁；</w:t>
      </w:r>
      <w:r w:rsidR="004D4376" w:rsidRPr="007010E1">
        <w:rPr>
          <w:rFonts w:ascii="Times New Roman" w:hAnsi="Times New Roman"/>
          <w:sz w:val="18"/>
          <w:szCs w:val="18"/>
        </w:rPr>
        <w:t xml:space="preserve">         </w:t>
      </w:r>
      <w:r w:rsidRPr="007010E1">
        <w:rPr>
          <w:rFonts w:ascii="Times New Roman" w:hAnsi="Times New Roman"/>
          <w:sz w:val="18"/>
          <w:szCs w:val="18"/>
        </w:rPr>
        <w:t>1-</w:t>
      </w:r>
      <w:r w:rsidRPr="007010E1">
        <w:rPr>
          <w:rFonts w:ascii="Times New Roman" w:hAnsi="Times New Roman"/>
          <w:sz w:val="18"/>
          <w:szCs w:val="18"/>
        </w:rPr>
        <w:t>被托换桩（桩）；</w:t>
      </w:r>
      <w:r w:rsidRPr="007010E1">
        <w:rPr>
          <w:rFonts w:ascii="Times New Roman" w:hAnsi="Times New Roman"/>
          <w:sz w:val="18"/>
          <w:szCs w:val="18"/>
        </w:rPr>
        <w:t>2-</w:t>
      </w:r>
      <w:r w:rsidRPr="007010E1">
        <w:rPr>
          <w:rFonts w:ascii="Times New Roman" w:hAnsi="Times New Roman"/>
          <w:sz w:val="18"/>
          <w:szCs w:val="18"/>
        </w:rPr>
        <w:t>托换梁；</w:t>
      </w:r>
    </w:p>
    <w:p w14:paraId="22F6C357" w14:textId="180A6BFB" w:rsidR="0061792C" w:rsidRPr="007010E1" w:rsidRDefault="0061792C" w:rsidP="0061792C">
      <w:pPr>
        <w:spacing w:line="300" w:lineRule="auto"/>
        <w:rPr>
          <w:rFonts w:ascii="Times New Roman" w:hAnsi="Times New Roman"/>
          <w:sz w:val="18"/>
          <w:szCs w:val="18"/>
        </w:rPr>
      </w:pPr>
      <w:r w:rsidRPr="007010E1">
        <w:rPr>
          <w:rFonts w:ascii="Times New Roman" w:hAnsi="Times New Roman"/>
          <w:sz w:val="18"/>
          <w:szCs w:val="18"/>
        </w:rPr>
        <w:t>3-</w:t>
      </w:r>
      <w:r w:rsidRPr="007010E1">
        <w:rPr>
          <w:rFonts w:ascii="Times New Roman" w:hAnsi="Times New Roman"/>
          <w:sz w:val="18"/>
          <w:szCs w:val="18"/>
        </w:rPr>
        <w:t>新增托换桩</w:t>
      </w:r>
      <w:r w:rsidRPr="007010E1">
        <w:rPr>
          <w:rFonts w:ascii="Times New Roman" w:hAnsi="Times New Roman"/>
          <w:sz w:val="18"/>
          <w:szCs w:val="18"/>
        </w:rPr>
        <w:t xml:space="preserve">               </w:t>
      </w:r>
      <w:r w:rsidR="004D4376" w:rsidRPr="007010E1">
        <w:rPr>
          <w:rFonts w:ascii="Times New Roman" w:hAnsi="Times New Roman"/>
          <w:sz w:val="18"/>
          <w:szCs w:val="18"/>
        </w:rPr>
        <w:t xml:space="preserve">      </w:t>
      </w:r>
      <w:r w:rsidRPr="007010E1">
        <w:rPr>
          <w:rFonts w:ascii="Times New Roman" w:hAnsi="Times New Roman"/>
          <w:sz w:val="18"/>
          <w:szCs w:val="18"/>
        </w:rPr>
        <w:t xml:space="preserve"> 3-</w:t>
      </w:r>
      <w:r w:rsidRPr="007010E1">
        <w:rPr>
          <w:rFonts w:ascii="Times New Roman" w:hAnsi="Times New Roman"/>
          <w:sz w:val="18"/>
          <w:szCs w:val="18"/>
        </w:rPr>
        <w:t>新增托换桩</w:t>
      </w:r>
      <w:r w:rsidRPr="007010E1">
        <w:rPr>
          <w:rFonts w:ascii="Times New Roman" w:hAnsi="Times New Roman"/>
          <w:sz w:val="18"/>
          <w:szCs w:val="18"/>
        </w:rPr>
        <w:t xml:space="preserve">             </w:t>
      </w:r>
      <w:r w:rsidR="004D4376" w:rsidRPr="007010E1">
        <w:rPr>
          <w:rFonts w:ascii="Times New Roman" w:hAnsi="Times New Roman"/>
          <w:sz w:val="18"/>
          <w:szCs w:val="18"/>
        </w:rPr>
        <w:t xml:space="preserve">     </w:t>
      </w:r>
      <w:r w:rsidRPr="007010E1">
        <w:rPr>
          <w:rFonts w:ascii="Times New Roman" w:hAnsi="Times New Roman"/>
          <w:sz w:val="18"/>
          <w:szCs w:val="18"/>
        </w:rPr>
        <w:t xml:space="preserve"> </w:t>
      </w:r>
      <w:r w:rsidR="004D4376" w:rsidRPr="007010E1">
        <w:rPr>
          <w:rFonts w:ascii="Times New Roman" w:hAnsi="Times New Roman"/>
          <w:sz w:val="18"/>
          <w:szCs w:val="18"/>
        </w:rPr>
        <w:t xml:space="preserve">   </w:t>
      </w:r>
      <w:r w:rsidRPr="007010E1">
        <w:rPr>
          <w:rFonts w:ascii="Times New Roman" w:hAnsi="Times New Roman"/>
          <w:sz w:val="18"/>
          <w:szCs w:val="18"/>
        </w:rPr>
        <w:t>3-</w:t>
      </w:r>
      <w:r w:rsidRPr="007010E1">
        <w:rPr>
          <w:rFonts w:ascii="Times New Roman" w:hAnsi="Times New Roman"/>
          <w:sz w:val="18"/>
          <w:szCs w:val="18"/>
        </w:rPr>
        <w:t>新增托换桩</w:t>
      </w:r>
    </w:p>
    <w:p w14:paraId="0F2C4ADA" w14:textId="255E8ED9" w:rsidR="0061792C" w:rsidRPr="007010E1" w:rsidRDefault="0061792C" w:rsidP="004140BB">
      <w:pPr>
        <w:spacing w:line="300" w:lineRule="auto"/>
        <w:rPr>
          <w:rFonts w:ascii="Times New Roman" w:hAnsi="Times New Roman"/>
        </w:rPr>
      </w:pPr>
      <w:r w:rsidRPr="007010E1">
        <w:rPr>
          <w:rFonts w:ascii="Times New Roman" w:hAnsi="Times New Roman"/>
          <w:sz w:val="18"/>
          <w:szCs w:val="18"/>
        </w:rPr>
        <w:t xml:space="preserve">          </w:t>
      </w:r>
      <w:r w:rsidR="004140BB" w:rsidRPr="007010E1">
        <w:rPr>
          <w:rFonts w:ascii="Times New Roman" w:hAnsi="Times New Roman"/>
          <w:noProof/>
        </w:rPr>
        <w:drawing>
          <wp:inline distT="0" distB="0" distL="0" distR="0" wp14:anchorId="64D79072" wp14:editId="6739B558">
            <wp:extent cx="5274310" cy="10115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2.8-2.png"/>
                    <pic:cNvPicPr/>
                  </pic:nvPicPr>
                  <pic:blipFill>
                    <a:blip r:embed="rId90">
                      <a:extLst>
                        <a:ext uri="{28A0092B-C50C-407E-A947-70E740481C1C}">
                          <a14:useLocalDpi xmlns:a14="http://schemas.microsoft.com/office/drawing/2010/main" val="0"/>
                        </a:ext>
                      </a:extLst>
                    </a:blip>
                    <a:stretch>
                      <a:fillRect/>
                    </a:stretch>
                  </pic:blipFill>
                  <pic:spPr>
                    <a:xfrm>
                      <a:off x="0" y="0"/>
                      <a:ext cx="5274310" cy="1011555"/>
                    </a:xfrm>
                    <a:prstGeom prst="rect">
                      <a:avLst/>
                    </a:prstGeom>
                  </pic:spPr>
                </pic:pic>
              </a:graphicData>
            </a:graphic>
          </wp:inline>
        </w:drawing>
      </w:r>
      <w:r w:rsidRPr="007010E1">
        <w:rPr>
          <w:rFonts w:ascii="Times New Roman" w:hAnsi="Times New Roman"/>
          <w:sz w:val="18"/>
          <w:szCs w:val="18"/>
          <w:lang w:val="zh-CN"/>
        </w:rPr>
        <w:t>图</w:t>
      </w:r>
      <w:r w:rsidRPr="007010E1">
        <w:rPr>
          <w:rFonts w:ascii="Times New Roman" w:hAnsi="Times New Roman"/>
          <w:sz w:val="18"/>
          <w:szCs w:val="18"/>
          <w:lang w:val="zh-CN"/>
        </w:rPr>
        <w:t xml:space="preserve"> 5.2.8-4</w:t>
      </w:r>
      <w:r w:rsidRPr="007010E1">
        <w:rPr>
          <w:rFonts w:ascii="Times New Roman" w:hAnsi="Times New Roman"/>
          <w:sz w:val="18"/>
          <w:szCs w:val="18"/>
        </w:rPr>
        <w:t>主次梁式多托一</w:t>
      </w:r>
      <w:r w:rsidRPr="007010E1">
        <w:rPr>
          <w:rFonts w:ascii="Times New Roman" w:hAnsi="Times New Roman"/>
          <w:sz w:val="18"/>
          <w:szCs w:val="18"/>
          <w:lang w:val="zh-CN"/>
        </w:rPr>
        <w:t xml:space="preserve">       </w:t>
      </w:r>
      <w:r w:rsidR="00503C53" w:rsidRPr="007010E1">
        <w:rPr>
          <w:rFonts w:ascii="Times New Roman" w:hAnsi="Times New Roman"/>
          <w:sz w:val="18"/>
          <w:szCs w:val="18"/>
          <w:lang w:val="zh-CN"/>
        </w:rPr>
        <w:t xml:space="preserve">    </w:t>
      </w:r>
      <w:r w:rsidRPr="007010E1">
        <w:rPr>
          <w:rFonts w:ascii="Times New Roman" w:hAnsi="Times New Roman"/>
          <w:sz w:val="18"/>
          <w:szCs w:val="18"/>
          <w:lang w:val="zh-CN"/>
        </w:rPr>
        <w:t xml:space="preserve">  </w:t>
      </w:r>
      <w:r w:rsidRPr="007010E1">
        <w:rPr>
          <w:rFonts w:ascii="Times New Roman" w:hAnsi="Times New Roman"/>
          <w:sz w:val="18"/>
          <w:szCs w:val="18"/>
          <w:lang w:val="zh-CN"/>
        </w:rPr>
        <w:t>图</w:t>
      </w:r>
      <w:r w:rsidRPr="007010E1">
        <w:rPr>
          <w:rFonts w:ascii="Times New Roman" w:hAnsi="Times New Roman"/>
          <w:sz w:val="18"/>
          <w:szCs w:val="18"/>
          <w:lang w:val="zh-CN"/>
        </w:rPr>
        <w:t xml:space="preserve"> 5.2.8-5</w:t>
      </w:r>
      <w:r w:rsidRPr="007010E1">
        <w:rPr>
          <w:rFonts w:ascii="Times New Roman" w:hAnsi="Times New Roman"/>
          <w:sz w:val="18"/>
          <w:szCs w:val="18"/>
        </w:rPr>
        <w:t>主次梁式多托多</w:t>
      </w:r>
      <w:r w:rsidRPr="007010E1">
        <w:rPr>
          <w:rFonts w:ascii="Times New Roman" w:hAnsi="Times New Roman"/>
          <w:sz w:val="18"/>
          <w:szCs w:val="18"/>
          <w:lang w:val="zh-CN"/>
        </w:rPr>
        <w:t xml:space="preserve">     </w:t>
      </w:r>
      <w:r w:rsidR="00D04767" w:rsidRPr="007010E1">
        <w:rPr>
          <w:rFonts w:ascii="Times New Roman" w:hAnsi="Times New Roman"/>
          <w:sz w:val="18"/>
          <w:szCs w:val="18"/>
          <w:lang w:val="zh-CN"/>
        </w:rPr>
        <w:t xml:space="preserve">   </w:t>
      </w:r>
      <w:r w:rsidRPr="007010E1">
        <w:rPr>
          <w:rFonts w:ascii="Times New Roman" w:hAnsi="Times New Roman"/>
          <w:sz w:val="18"/>
          <w:szCs w:val="18"/>
          <w:lang w:val="zh-CN"/>
        </w:rPr>
        <w:t>图</w:t>
      </w:r>
      <w:r w:rsidRPr="007010E1">
        <w:rPr>
          <w:rFonts w:ascii="Times New Roman" w:hAnsi="Times New Roman"/>
          <w:sz w:val="18"/>
          <w:szCs w:val="18"/>
          <w:lang w:val="zh-CN"/>
        </w:rPr>
        <w:t xml:space="preserve"> 5.2.8-6</w:t>
      </w:r>
      <w:r w:rsidRPr="007010E1">
        <w:rPr>
          <w:rFonts w:ascii="Times New Roman" w:hAnsi="Times New Roman"/>
          <w:sz w:val="18"/>
          <w:szCs w:val="18"/>
        </w:rPr>
        <w:t>双层梁式多托多</w:t>
      </w:r>
    </w:p>
    <w:p w14:paraId="31403775" w14:textId="2BBA17F3" w:rsidR="0061792C" w:rsidRPr="007010E1" w:rsidRDefault="0061792C" w:rsidP="0061792C">
      <w:pPr>
        <w:spacing w:line="300" w:lineRule="auto"/>
        <w:rPr>
          <w:rFonts w:ascii="Times New Roman" w:hAnsi="Times New Roman"/>
          <w:sz w:val="18"/>
          <w:szCs w:val="18"/>
        </w:rPr>
      </w:pPr>
      <w:r w:rsidRPr="007010E1">
        <w:rPr>
          <w:rFonts w:ascii="Times New Roman" w:hAnsi="Times New Roman"/>
          <w:sz w:val="18"/>
          <w:szCs w:val="18"/>
        </w:rPr>
        <w:t>1-</w:t>
      </w:r>
      <w:r w:rsidRPr="007010E1">
        <w:rPr>
          <w:rFonts w:ascii="Times New Roman" w:hAnsi="Times New Roman"/>
          <w:sz w:val="18"/>
          <w:szCs w:val="18"/>
        </w:rPr>
        <w:t>被托换桩（桩）；</w:t>
      </w:r>
      <w:r w:rsidRPr="007010E1">
        <w:rPr>
          <w:rFonts w:ascii="Times New Roman" w:hAnsi="Times New Roman"/>
          <w:sz w:val="18"/>
          <w:szCs w:val="18"/>
        </w:rPr>
        <w:t>2-</w:t>
      </w:r>
      <w:r w:rsidRPr="007010E1">
        <w:rPr>
          <w:rFonts w:ascii="Times New Roman" w:hAnsi="Times New Roman"/>
          <w:sz w:val="18"/>
          <w:szCs w:val="18"/>
        </w:rPr>
        <w:t>托换梁；</w:t>
      </w:r>
      <w:r w:rsidRPr="007010E1">
        <w:rPr>
          <w:rFonts w:ascii="Times New Roman" w:hAnsi="Times New Roman"/>
          <w:sz w:val="18"/>
          <w:szCs w:val="18"/>
        </w:rPr>
        <w:t xml:space="preserve"> </w:t>
      </w:r>
      <w:r w:rsidR="00503C53" w:rsidRPr="007010E1">
        <w:rPr>
          <w:rFonts w:ascii="Times New Roman" w:hAnsi="Times New Roman"/>
          <w:sz w:val="18"/>
          <w:szCs w:val="18"/>
        </w:rPr>
        <w:t xml:space="preserve">         </w:t>
      </w:r>
      <w:r w:rsidRPr="007010E1">
        <w:rPr>
          <w:rFonts w:ascii="Times New Roman" w:hAnsi="Times New Roman"/>
          <w:sz w:val="18"/>
          <w:szCs w:val="18"/>
        </w:rPr>
        <w:t>1-</w:t>
      </w:r>
      <w:r w:rsidRPr="007010E1">
        <w:rPr>
          <w:rFonts w:ascii="Times New Roman" w:hAnsi="Times New Roman"/>
          <w:sz w:val="18"/>
          <w:szCs w:val="18"/>
        </w:rPr>
        <w:t>被托换桩（桩）；</w:t>
      </w:r>
      <w:r w:rsidRPr="007010E1">
        <w:rPr>
          <w:rFonts w:ascii="Times New Roman" w:hAnsi="Times New Roman"/>
          <w:sz w:val="18"/>
          <w:szCs w:val="18"/>
        </w:rPr>
        <w:t>2-</w:t>
      </w:r>
      <w:r w:rsidRPr="007010E1">
        <w:rPr>
          <w:rFonts w:ascii="Times New Roman" w:hAnsi="Times New Roman"/>
          <w:sz w:val="18"/>
          <w:szCs w:val="18"/>
        </w:rPr>
        <w:t>托换梁；</w:t>
      </w:r>
      <w:r w:rsidR="00503C53" w:rsidRPr="007010E1">
        <w:rPr>
          <w:rFonts w:ascii="Times New Roman" w:hAnsi="Times New Roman"/>
          <w:sz w:val="18"/>
          <w:szCs w:val="18"/>
        </w:rPr>
        <w:t xml:space="preserve">     </w:t>
      </w:r>
      <w:r w:rsidRPr="007010E1">
        <w:rPr>
          <w:rFonts w:ascii="Times New Roman" w:hAnsi="Times New Roman"/>
          <w:sz w:val="18"/>
          <w:szCs w:val="18"/>
        </w:rPr>
        <w:t>1-</w:t>
      </w:r>
      <w:r w:rsidRPr="007010E1">
        <w:rPr>
          <w:rFonts w:ascii="Times New Roman" w:hAnsi="Times New Roman"/>
          <w:sz w:val="18"/>
          <w:szCs w:val="18"/>
        </w:rPr>
        <w:t>被托换桩（桩）；</w:t>
      </w:r>
      <w:r w:rsidRPr="007010E1">
        <w:rPr>
          <w:rFonts w:ascii="Times New Roman" w:hAnsi="Times New Roman"/>
          <w:sz w:val="18"/>
          <w:szCs w:val="18"/>
        </w:rPr>
        <w:t>2-</w:t>
      </w:r>
      <w:r w:rsidRPr="007010E1">
        <w:rPr>
          <w:rFonts w:ascii="Times New Roman" w:hAnsi="Times New Roman"/>
          <w:sz w:val="18"/>
          <w:szCs w:val="18"/>
        </w:rPr>
        <w:t>托换梁；</w:t>
      </w:r>
    </w:p>
    <w:p w14:paraId="079C4811" w14:textId="06F07AB1" w:rsidR="0061792C" w:rsidRPr="007010E1" w:rsidRDefault="0061792C" w:rsidP="00910A64">
      <w:pPr>
        <w:spacing w:line="300" w:lineRule="auto"/>
        <w:rPr>
          <w:rFonts w:ascii="Times New Roman" w:hAnsi="Times New Roman"/>
          <w:sz w:val="18"/>
          <w:szCs w:val="18"/>
        </w:rPr>
      </w:pPr>
      <w:r w:rsidRPr="007010E1">
        <w:rPr>
          <w:rFonts w:ascii="Times New Roman" w:hAnsi="Times New Roman"/>
          <w:sz w:val="18"/>
          <w:szCs w:val="18"/>
        </w:rPr>
        <w:t>3-</w:t>
      </w:r>
      <w:r w:rsidRPr="007010E1">
        <w:rPr>
          <w:rFonts w:ascii="Times New Roman" w:hAnsi="Times New Roman"/>
          <w:sz w:val="18"/>
          <w:szCs w:val="18"/>
        </w:rPr>
        <w:t>新增托换桩</w:t>
      </w:r>
      <w:r w:rsidR="006908A4" w:rsidRPr="007010E1">
        <w:rPr>
          <w:rFonts w:ascii="Times New Roman" w:hAnsi="Times New Roman"/>
          <w:sz w:val="18"/>
          <w:szCs w:val="18"/>
        </w:rPr>
        <w:t>；</w:t>
      </w:r>
      <w:r w:rsidR="006908A4" w:rsidRPr="007010E1">
        <w:rPr>
          <w:rFonts w:ascii="Times New Roman" w:hAnsi="Times New Roman"/>
          <w:sz w:val="18"/>
          <w:szCs w:val="18"/>
        </w:rPr>
        <w:t>4-</w:t>
      </w:r>
      <w:r w:rsidR="006908A4" w:rsidRPr="007010E1">
        <w:rPr>
          <w:rFonts w:ascii="Times New Roman" w:hAnsi="Times New Roman"/>
          <w:sz w:val="18"/>
          <w:szCs w:val="18"/>
        </w:rPr>
        <w:t>托换次梁</w:t>
      </w:r>
      <w:r w:rsidR="00910A64" w:rsidRPr="007010E1">
        <w:rPr>
          <w:rFonts w:ascii="Times New Roman" w:hAnsi="Times New Roman"/>
          <w:sz w:val="18"/>
          <w:szCs w:val="18"/>
        </w:rPr>
        <w:t xml:space="preserve">             </w:t>
      </w:r>
      <w:r w:rsidRPr="007010E1">
        <w:rPr>
          <w:rFonts w:ascii="Times New Roman" w:hAnsi="Times New Roman"/>
          <w:sz w:val="18"/>
          <w:szCs w:val="18"/>
        </w:rPr>
        <w:t>3-</w:t>
      </w:r>
      <w:r w:rsidRPr="007010E1">
        <w:rPr>
          <w:rFonts w:ascii="Times New Roman" w:hAnsi="Times New Roman"/>
          <w:sz w:val="18"/>
          <w:szCs w:val="18"/>
        </w:rPr>
        <w:t>新增托换桩</w:t>
      </w:r>
      <w:r w:rsidR="00910A64" w:rsidRPr="007010E1">
        <w:rPr>
          <w:rFonts w:ascii="Times New Roman" w:hAnsi="Times New Roman"/>
          <w:sz w:val="18"/>
          <w:szCs w:val="18"/>
        </w:rPr>
        <w:t>；</w:t>
      </w:r>
      <w:r w:rsidR="00910A64" w:rsidRPr="007010E1">
        <w:rPr>
          <w:rFonts w:ascii="Times New Roman" w:hAnsi="Times New Roman"/>
          <w:sz w:val="18"/>
          <w:szCs w:val="18"/>
        </w:rPr>
        <w:t>4-</w:t>
      </w:r>
      <w:r w:rsidR="00910A64" w:rsidRPr="007010E1">
        <w:rPr>
          <w:rFonts w:ascii="Times New Roman" w:hAnsi="Times New Roman"/>
          <w:sz w:val="18"/>
          <w:szCs w:val="18"/>
        </w:rPr>
        <w:t>托换次梁</w:t>
      </w:r>
      <w:r w:rsidR="00910A64" w:rsidRPr="007010E1">
        <w:rPr>
          <w:rFonts w:ascii="Times New Roman" w:hAnsi="Times New Roman"/>
          <w:sz w:val="18"/>
          <w:szCs w:val="18"/>
        </w:rPr>
        <w:t xml:space="preserve">       </w:t>
      </w:r>
      <w:r w:rsidRPr="007010E1">
        <w:rPr>
          <w:rFonts w:ascii="Times New Roman" w:hAnsi="Times New Roman"/>
          <w:sz w:val="18"/>
          <w:szCs w:val="18"/>
        </w:rPr>
        <w:t>3-</w:t>
      </w:r>
      <w:r w:rsidRPr="007010E1">
        <w:rPr>
          <w:rFonts w:ascii="Times New Roman" w:hAnsi="Times New Roman"/>
          <w:sz w:val="18"/>
          <w:szCs w:val="18"/>
        </w:rPr>
        <w:t>新增托换桩</w:t>
      </w:r>
      <w:r w:rsidR="00910A64" w:rsidRPr="007010E1">
        <w:rPr>
          <w:rFonts w:ascii="Times New Roman" w:hAnsi="Times New Roman"/>
          <w:sz w:val="18"/>
          <w:szCs w:val="18"/>
        </w:rPr>
        <w:t>；</w:t>
      </w:r>
      <w:r w:rsidR="00910A64" w:rsidRPr="007010E1">
        <w:rPr>
          <w:rFonts w:ascii="Times New Roman" w:hAnsi="Times New Roman"/>
          <w:sz w:val="18"/>
          <w:szCs w:val="18"/>
        </w:rPr>
        <w:t>4-</w:t>
      </w:r>
      <w:r w:rsidR="00910A64" w:rsidRPr="007010E1">
        <w:rPr>
          <w:rFonts w:ascii="Times New Roman" w:hAnsi="Times New Roman"/>
          <w:sz w:val="18"/>
          <w:szCs w:val="18"/>
        </w:rPr>
        <w:t>托换次梁</w:t>
      </w:r>
    </w:p>
    <w:p w14:paraId="11856F5F" w14:textId="77777777" w:rsidR="0061792C" w:rsidRPr="007010E1" w:rsidRDefault="0061792C" w:rsidP="0061792C">
      <w:pPr>
        <w:spacing w:line="300" w:lineRule="auto"/>
        <w:ind w:firstLineChars="228" w:firstLine="479"/>
        <w:jc w:val="center"/>
        <w:rPr>
          <w:rFonts w:ascii="Times New Roman" w:hAnsi="Times New Roman"/>
        </w:rPr>
      </w:pPr>
    </w:p>
    <w:p w14:paraId="470E5605" w14:textId="4974781C" w:rsidR="0061792C" w:rsidRPr="007010E1" w:rsidRDefault="006908A4" w:rsidP="0061792C">
      <w:pPr>
        <w:spacing w:line="300" w:lineRule="auto"/>
        <w:ind w:firstLineChars="228" w:firstLine="479"/>
        <w:jc w:val="center"/>
        <w:rPr>
          <w:rFonts w:ascii="Times New Roman" w:hAnsi="Times New Roman"/>
        </w:rPr>
      </w:pPr>
      <w:r w:rsidRPr="007010E1">
        <w:rPr>
          <w:rFonts w:ascii="Times New Roman" w:hAnsi="Times New Roman"/>
          <w:noProof/>
        </w:rPr>
        <mc:AlternateContent>
          <mc:Choice Requires="wps">
            <w:drawing>
              <wp:anchor distT="0" distB="0" distL="114300" distR="114300" simplePos="0" relativeHeight="251709440" behindDoc="0" locked="0" layoutInCell="1" allowOverlap="1" wp14:anchorId="6F958D5B" wp14:editId="1BCEB3D8">
                <wp:simplePos x="0" y="0"/>
                <wp:positionH relativeFrom="column">
                  <wp:posOffset>1703033</wp:posOffset>
                </wp:positionH>
                <wp:positionV relativeFrom="paragraph">
                  <wp:posOffset>5304</wp:posOffset>
                </wp:positionV>
                <wp:extent cx="479612" cy="273423"/>
                <wp:effectExtent l="0" t="0" r="0" b="0"/>
                <wp:wrapNone/>
                <wp:docPr id="212" name="文本框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12" cy="273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35C94" w14:textId="2BD5FCE5" w:rsidR="00152DDE" w:rsidRPr="00654E93" w:rsidRDefault="00152DDE" w:rsidP="0061792C">
                            <w:pPr>
                              <w:rPr>
                                <w:b/>
                                <w:sz w:val="13"/>
                                <w:szCs w:val="13"/>
                              </w:rPr>
                            </w:pPr>
                            <w:r>
                              <w:rPr>
                                <w:rFonts w:hint="eastAsia"/>
                                <w:b/>
                                <w:sz w:val="13"/>
                                <w:szCs w:val="13"/>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58D5B" id="文本框 212" o:spid="_x0000_s1033" type="#_x0000_t202" style="position:absolute;left:0;text-align:left;margin-left:134.1pt;margin-top:.4pt;width:37.75pt;height:21.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" stroked="f">
                <v:textbox>
                  <w:txbxContent>
                    <w:p w14:paraId="09135C94" w14:textId="2BD5FCE5" w:rsidR="00152DDE" w:rsidRPr="00654E93" w:rsidRDefault="00152DDE" w:rsidP="0061792C">
                      <w:pPr>
                        <w:rPr>
                          <w:b/>
                          <w:sz w:val="13"/>
                          <w:szCs w:val="13"/>
                        </w:rPr>
                      </w:pPr>
                      <w:r>
                        <w:rPr>
                          <w:rFonts w:hint="eastAsia"/>
                          <w:b/>
                          <w:sz w:val="13"/>
                          <w:szCs w:val="13"/>
                        </w:rPr>
                        <w:t>1</w:t>
                      </w:r>
                    </w:p>
                  </w:txbxContent>
                </v:textbox>
              </v:shape>
            </w:pict>
          </mc:Fallback>
        </mc:AlternateContent>
      </w:r>
      <w:r w:rsidR="0061792C" w:rsidRPr="007010E1">
        <w:rPr>
          <w:rFonts w:ascii="Times New Roman" w:hAnsi="Times New Roman"/>
          <w:noProof/>
        </w:rPr>
        <mc:AlternateContent>
          <mc:Choice Requires="wps">
            <w:drawing>
              <wp:anchor distT="0" distB="0" distL="114300" distR="114300" simplePos="0" relativeHeight="251718656" behindDoc="0" locked="0" layoutInCell="1" allowOverlap="1" wp14:anchorId="72FD085D" wp14:editId="5D6CC9BF">
                <wp:simplePos x="0" y="0"/>
                <wp:positionH relativeFrom="column">
                  <wp:posOffset>652145</wp:posOffset>
                </wp:positionH>
                <wp:positionV relativeFrom="paragraph">
                  <wp:posOffset>153035</wp:posOffset>
                </wp:positionV>
                <wp:extent cx="600075" cy="727710"/>
                <wp:effectExtent l="23495" t="19685" r="14605" b="14605"/>
                <wp:wrapNone/>
                <wp:docPr id="215" name="直接箭头连接符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727710"/>
                        </a:xfrm>
                        <a:prstGeom prst="straightConnector1">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2942CE" id="_x0000_t32" coordsize="21600,21600" o:spt="32" o:oned="t" path="m,l21600,21600e" filled="f">
                <v:path arrowok="t" fillok="f" o:connecttype="none"/>
                <o:lock v:ext="edit" shapetype="t"/>
              </v:shapetype>
              <v:shape id="直接箭头连接符 215" o:spid="_x0000_s1026" type="#_x0000_t32" style="position:absolute;left:0;text-align:left;margin-left:51.35pt;margin-top:12.05pt;width:47.25pt;height:57.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" strokecolor="gray" strokeweight="2.25pt"/>
            </w:pict>
          </mc:Fallback>
        </mc:AlternateContent>
      </w:r>
      <w:r w:rsidR="0061792C" w:rsidRPr="007010E1">
        <w:rPr>
          <w:rFonts w:ascii="Times New Roman" w:hAnsi="Times New Roman"/>
          <w:noProof/>
        </w:rPr>
        <mc:AlternateContent>
          <mc:Choice Requires="wps">
            <w:drawing>
              <wp:anchor distT="0" distB="0" distL="114299" distR="114299" simplePos="0" relativeHeight="251707392" behindDoc="0" locked="0" layoutInCell="1" allowOverlap="1" wp14:anchorId="7036D2AA" wp14:editId="3D1B6F35">
                <wp:simplePos x="0" y="0"/>
                <wp:positionH relativeFrom="column">
                  <wp:posOffset>652144</wp:posOffset>
                </wp:positionH>
                <wp:positionV relativeFrom="paragraph">
                  <wp:posOffset>135255</wp:posOffset>
                </wp:positionV>
                <wp:extent cx="0" cy="655955"/>
                <wp:effectExtent l="19050" t="0" r="19050" b="29845"/>
                <wp:wrapNone/>
                <wp:docPr id="214" name="直接箭头连接符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595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76AB25" id="直接箭头连接符 214" o:spid="_x0000_s1026" type="#_x0000_t32" style="position:absolute;left:0;text-align:left;margin-left:51.35pt;margin-top:10.65pt;width:0;height:51.6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" strokeweight="3pt">
                <v:shadow color="#7f7f7f" opacity=".5" offset="1pt"/>
              </v:shape>
            </w:pict>
          </mc:Fallback>
        </mc:AlternateContent>
      </w:r>
      <w:r w:rsidR="0061792C" w:rsidRPr="007010E1">
        <w:rPr>
          <w:rFonts w:ascii="Times New Roman" w:hAnsi="Times New Roman"/>
          <w:noProof/>
        </w:rPr>
        <mc:AlternateContent>
          <mc:Choice Requires="wps">
            <w:drawing>
              <wp:anchor distT="4294967295" distB="4294967295" distL="114300" distR="114300" simplePos="0" relativeHeight="251710464" behindDoc="0" locked="0" layoutInCell="1" allowOverlap="1" wp14:anchorId="023CBFC5" wp14:editId="6EABF44C">
                <wp:simplePos x="0" y="0"/>
                <wp:positionH relativeFrom="column">
                  <wp:posOffset>1622425</wp:posOffset>
                </wp:positionH>
                <wp:positionV relativeFrom="paragraph">
                  <wp:posOffset>153034</wp:posOffset>
                </wp:positionV>
                <wp:extent cx="146050" cy="0"/>
                <wp:effectExtent l="0" t="0" r="25400" b="19050"/>
                <wp:wrapNone/>
                <wp:docPr id="213" name="直接箭头连接符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0B1B3C" id="_x0000_t32" coordsize="21600,21600" o:spt="32" o:oned="t" path="m,l21600,21600e" filled="f">
                <v:path arrowok="t" fillok="f" o:connecttype="none"/>
                <o:lock v:ext="edit" shapetype="t"/>
              </v:shapetype>
              <v:shape id="直接箭头连接符 213" o:spid="_x0000_s1026" type="#_x0000_t32" style="position:absolute;left:0;text-align:left;margin-left:127.75pt;margin-top:12.05pt;width:11.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"/>
            </w:pict>
          </mc:Fallback>
        </mc:AlternateContent>
      </w:r>
      <w:r w:rsidR="0061792C" w:rsidRPr="007010E1">
        <w:rPr>
          <w:rFonts w:ascii="Times New Roman" w:hAnsi="Times New Roman"/>
          <w:noProof/>
        </w:rPr>
        <mc:AlternateContent>
          <mc:Choice Requires="wps">
            <w:drawing>
              <wp:anchor distT="4294967295" distB="4294967295" distL="114300" distR="114300" simplePos="0" relativeHeight="251708416" behindDoc="0" locked="0" layoutInCell="1" allowOverlap="1" wp14:anchorId="575CBD04" wp14:editId="4097B905">
                <wp:simplePos x="0" y="0"/>
                <wp:positionH relativeFrom="column">
                  <wp:posOffset>652145</wp:posOffset>
                </wp:positionH>
                <wp:positionV relativeFrom="paragraph">
                  <wp:posOffset>153034</wp:posOffset>
                </wp:positionV>
                <wp:extent cx="948055" cy="0"/>
                <wp:effectExtent l="19050" t="19050" r="4445" b="19050"/>
                <wp:wrapNone/>
                <wp:docPr id="211" name="直接箭头连接符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8055"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ABA6F7" id="直接箭头连接符 211" o:spid="_x0000_s1026" type="#_x0000_t32" style="position:absolute;left:0;text-align:left;margin-left:51.35pt;margin-top:12.05pt;width:74.65pt;height:0;flip:x;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" strokeweight="3pt">
                <v:shadow color="#7f7f7f" opacity=".5" offset="1pt"/>
              </v:shape>
            </w:pict>
          </mc:Fallback>
        </mc:AlternateContent>
      </w:r>
      <w:r w:rsidR="0061792C" w:rsidRPr="007010E1">
        <w:rPr>
          <w:rFonts w:ascii="Times New Roman" w:hAnsi="Times New Roman"/>
          <w:noProof/>
        </w:rPr>
        <mc:AlternateContent>
          <mc:Choice Requires="wps">
            <w:drawing>
              <wp:anchor distT="0" distB="0" distL="114299" distR="114299" simplePos="0" relativeHeight="251705344" behindDoc="0" locked="0" layoutInCell="1" allowOverlap="1" wp14:anchorId="1BCC3505" wp14:editId="2C5BE7E8">
                <wp:simplePos x="0" y="0"/>
                <wp:positionH relativeFrom="column">
                  <wp:posOffset>1252219</wp:posOffset>
                </wp:positionH>
                <wp:positionV relativeFrom="paragraph">
                  <wp:posOffset>56515</wp:posOffset>
                </wp:positionV>
                <wp:extent cx="0" cy="1051560"/>
                <wp:effectExtent l="19050" t="0" r="19050" b="34290"/>
                <wp:wrapNone/>
                <wp:docPr id="210" name="直接箭头连接符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156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F2E4B1" id="直接箭头连接符 210" o:spid="_x0000_s1026" type="#_x0000_t32" style="position:absolute;left:0;text-align:left;margin-left:98.6pt;margin-top:4.45pt;width:0;height:82.8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" strokeweight="3pt">
                <v:shadow color="#7f7f7f" opacity=".5" offset="1pt"/>
              </v:shape>
            </w:pict>
          </mc:Fallback>
        </mc:AlternateContent>
      </w:r>
    </w:p>
    <w:p w14:paraId="0C06D4BD" w14:textId="03B9624B" w:rsidR="0061792C" w:rsidRPr="007010E1" w:rsidRDefault="0061792C" w:rsidP="0061792C">
      <w:pPr>
        <w:spacing w:line="300" w:lineRule="auto"/>
        <w:ind w:firstLineChars="228" w:firstLine="479"/>
        <w:jc w:val="center"/>
        <w:rPr>
          <w:rFonts w:ascii="Times New Roman" w:hAnsi="Times New Roman"/>
        </w:rPr>
      </w:pPr>
      <w:r w:rsidRPr="007010E1">
        <w:rPr>
          <w:rFonts w:ascii="Times New Roman" w:hAnsi="Times New Roman"/>
          <w:noProof/>
        </w:rPr>
        <mc:AlternateContent>
          <mc:Choice Requires="wps">
            <w:drawing>
              <wp:anchor distT="0" distB="0" distL="114300" distR="114300" simplePos="0" relativeHeight="251704320" behindDoc="0" locked="0" layoutInCell="1" allowOverlap="1" wp14:anchorId="041AD03F" wp14:editId="6D8D3C3F">
                <wp:simplePos x="0" y="0"/>
                <wp:positionH relativeFrom="column">
                  <wp:posOffset>308236</wp:posOffset>
                </wp:positionH>
                <wp:positionV relativeFrom="paragraph">
                  <wp:posOffset>137870</wp:posOffset>
                </wp:positionV>
                <wp:extent cx="680085" cy="289560"/>
                <wp:effectExtent l="0" t="0" r="5715" b="0"/>
                <wp:wrapNone/>
                <wp:docPr id="209" name="文本框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34DC4" w14:textId="508B1871" w:rsidR="00152DDE" w:rsidRPr="00654E93" w:rsidRDefault="00152DDE" w:rsidP="0061792C">
                            <w:pPr>
                              <w:rPr>
                                <w:b/>
                                <w:sz w:val="13"/>
                                <w:szCs w:val="13"/>
                              </w:rPr>
                            </w:pPr>
                            <w:r>
                              <w:rPr>
                                <w:rFonts w:hint="eastAsia"/>
                                <w:b/>
                                <w:sz w:val="13"/>
                                <w:szCs w:val="13"/>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1AD03F" id="文本框 209" o:spid="_x0000_s1034" type="#_x0000_t202" style="position:absolute;left:0;text-align:left;margin-left:24.25pt;margin-top:10.85pt;width:53.55pt;height:22.8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" stroked="f">
                <v:textbox style="mso-fit-shape-to-text:t">
                  <w:txbxContent>
                    <w:p w14:paraId="46D34DC4" w14:textId="508B1871" w:rsidR="00152DDE" w:rsidRPr="00654E93" w:rsidRDefault="00152DDE" w:rsidP="0061792C">
                      <w:pPr>
                        <w:rPr>
                          <w:b/>
                          <w:sz w:val="13"/>
                          <w:szCs w:val="13"/>
                        </w:rPr>
                      </w:pPr>
                      <w:r>
                        <w:rPr>
                          <w:rFonts w:hint="eastAsia"/>
                          <w:b/>
                          <w:sz w:val="13"/>
                          <w:szCs w:val="13"/>
                        </w:rPr>
                        <w:t>2</w:t>
                      </w:r>
                    </w:p>
                  </w:txbxContent>
                </v:textbox>
              </v:shape>
            </w:pict>
          </mc:Fallback>
        </mc:AlternateContent>
      </w:r>
      <w:r w:rsidRPr="007010E1">
        <w:rPr>
          <w:rFonts w:ascii="Times New Roman" w:hAnsi="Times New Roman"/>
          <w:noProof/>
        </w:rPr>
        <mc:AlternateContent>
          <mc:Choice Requires="wps">
            <w:drawing>
              <wp:anchor distT="0" distB="0" distL="114300" distR="114300" simplePos="0" relativeHeight="251712512" behindDoc="0" locked="0" layoutInCell="1" allowOverlap="1" wp14:anchorId="13B3A2AF" wp14:editId="4D9D4918">
                <wp:simplePos x="0" y="0"/>
                <wp:positionH relativeFrom="column">
                  <wp:posOffset>1358265</wp:posOffset>
                </wp:positionH>
                <wp:positionV relativeFrom="paragraph">
                  <wp:posOffset>128905</wp:posOffset>
                </wp:positionV>
                <wp:extent cx="534035" cy="289560"/>
                <wp:effectExtent l="0" t="0" r="0" b="0"/>
                <wp:wrapNone/>
                <wp:docPr id="208" name="文本框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344B" w14:textId="48818BC2" w:rsidR="00152DDE" w:rsidRPr="00654E93" w:rsidRDefault="00152DDE" w:rsidP="0061792C">
                            <w:pPr>
                              <w:rPr>
                                <w:b/>
                                <w:sz w:val="13"/>
                                <w:szCs w:val="13"/>
                              </w:rPr>
                            </w:pPr>
                            <w:r>
                              <w:rPr>
                                <w:rFonts w:hint="eastAsia"/>
                                <w:b/>
                                <w:sz w:val="13"/>
                                <w:szCs w:val="13"/>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B3A2AF" id="文本框 208" o:spid="_x0000_s1035" type="#_x0000_t202" style="position:absolute;left:0;text-align:left;margin-left:106.95pt;margin-top:10.15pt;width:42.05pt;height:22.8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" stroked="f">
                <v:textbox style="mso-fit-shape-to-text:t">
                  <w:txbxContent>
                    <w:p w14:paraId="335B344B" w14:textId="48818BC2" w:rsidR="00152DDE" w:rsidRPr="00654E93" w:rsidRDefault="00152DDE" w:rsidP="0061792C">
                      <w:pPr>
                        <w:rPr>
                          <w:b/>
                          <w:sz w:val="13"/>
                          <w:szCs w:val="13"/>
                        </w:rPr>
                      </w:pPr>
                      <w:r>
                        <w:rPr>
                          <w:rFonts w:hint="eastAsia"/>
                          <w:b/>
                          <w:sz w:val="13"/>
                          <w:szCs w:val="13"/>
                        </w:rPr>
                        <w:t>3</w:t>
                      </w:r>
                    </w:p>
                  </w:txbxContent>
                </v:textbox>
              </v:shape>
            </w:pict>
          </mc:Fallback>
        </mc:AlternateContent>
      </w:r>
    </w:p>
    <w:p w14:paraId="7D1BFEBE" w14:textId="1151AE6A" w:rsidR="0061792C" w:rsidRPr="007010E1" w:rsidRDefault="006908A4" w:rsidP="0061792C">
      <w:pPr>
        <w:spacing w:line="300" w:lineRule="auto"/>
        <w:ind w:firstLineChars="228" w:firstLine="479"/>
        <w:jc w:val="center"/>
        <w:rPr>
          <w:rFonts w:ascii="Times New Roman" w:hAnsi="Times New Roman"/>
        </w:rPr>
      </w:pPr>
      <w:r w:rsidRPr="007010E1">
        <w:rPr>
          <w:rFonts w:ascii="Times New Roman" w:hAnsi="Times New Roman"/>
          <w:noProof/>
        </w:rPr>
        <mc:AlternateContent>
          <mc:Choice Requires="wps">
            <w:drawing>
              <wp:anchor distT="0" distB="0" distL="114300" distR="114300" simplePos="0" relativeHeight="251717632" behindDoc="0" locked="0" layoutInCell="1" allowOverlap="1" wp14:anchorId="540419B3" wp14:editId="4E2559A3">
                <wp:simplePos x="0" y="0"/>
                <wp:positionH relativeFrom="column">
                  <wp:posOffset>300318</wp:posOffset>
                </wp:positionH>
                <wp:positionV relativeFrom="paragraph">
                  <wp:posOffset>124273</wp:posOffset>
                </wp:positionV>
                <wp:extent cx="215153" cy="289560"/>
                <wp:effectExtent l="0" t="0" r="0" b="0"/>
                <wp:wrapNone/>
                <wp:docPr id="201" name="文本框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53"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65F3A" w14:textId="40D0878F" w:rsidR="00152DDE" w:rsidRPr="00654E93" w:rsidRDefault="00152DDE" w:rsidP="0061792C">
                            <w:pPr>
                              <w:rPr>
                                <w:b/>
                                <w:sz w:val="13"/>
                                <w:szCs w:val="13"/>
                              </w:rPr>
                            </w:pPr>
                            <w:r>
                              <w:rPr>
                                <w:rFonts w:hint="eastAsia"/>
                                <w:b/>
                                <w:sz w:val="13"/>
                                <w:szCs w:val="13"/>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0419B3" id="文本框 201" o:spid="_x0000_s1036" type="#_x0000_t202" style="position:absolute;left:0;text-align:left;margin-left:23.65pt;margin-top:9.8pt;width:16.95pt;height:22.8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" stroked="f">
                <v:textbox style="mso-fit-shape-to-text:t">
                  <w:txbxContent>
                    <w:p w14:paraId="75D65F3A" w14:textId="40D0878F" w:rsidR="00152DDE" w:rsidRPr="00654E93" w:rsidRDefault="00152DDE" w:rsidP="0061792C">
                      <w:pPr>
                        <w:rPr>
                          <w:b/>
                          <w:sz w:val="13"/>
                          <w:szCs w:val="13"/>
                        </w:rPr>
                      </w:pPr>
                      <w:r>
                        <w:rPr>
                          <w:rFonts w:hint="eastAsia"/>
                          <w:b/>
                          <w:sz w:val="13"/>
                          <w:szCs w:val="13"/>
                        </w:rPr>
                        <w:t>4</w:t>
                      </w:r>
                    </w:p>
                  </w:txbxContent>
                </v:textbox>
              </v:shape>
            </w:pict>
          </mc:Fallback>
        </mc:AlternateContent>
      </w:r>
      <w:r w:rsidR="0061792C" w:rsidRPr="007010E1">
        <w:rPr>
          <w:rFonts w:ascii="Times New Roman" w:hAnsi="Times New Roman"/>
          <w:noProof/>
        </w:rPr>
        <mc:AlternateContent>
          <mc:Choice Requires="wps">
            <w:drawing>
              <wp:anchor distT="4294967295" distB="4294967295" distL="114300" distR="114300" simplePos="0" relativeHeight="251713536" behindDoc="0" locked="0" layoutInCell="1" allowOverlap="1" wp14:anchorId="6D74C3FA" wp14:editId="3A73A285">
                <wp:simplePos x="0" y="0"/>
                <wp:positionH relativeFrom="column">
                  <wp:posOffset>1292225</wp:posOffset>
                </wp:positionH>
                <wp:positionV relativeFrom="paragraph">
                  <wp:posOffset>33654</wp:posOffset>
                </wp:positionV>
                <wp:extent cx="146050" cy="0"/>
                <wp:effectExtent l="0" t="0" r="25400" b="19050"/>
                <wp:wrapNone/>
                <wp:docPr id="207" name="直接箭头连接符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C73BE" id="直接箭头连接符 207" o:spid="_x0000_s1026" type="#_x0000_t32" style="position:absolute;left:0;text-align:left;margin-left:101.75pt;margin-top:2.65pt;width:11.5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"/>
            </w:pict>
          </mc:Fallback>
        </mc:AlternateContent>
      </w:r>
      <w:r w:rsidR="0061792C" w:rsidRPr="007010E1">
        <w:rPr>
          <w:rFonts w:ascii="Times New Roman" w:hAnsi="Times New Roman"/>
          <w:noProof/>
        </w:rPr>
        <mc:AlternateContent>
          <mc:Choice Requires="wps">
            <w:drawing>
              <wp:anchor distT="0" distB="0" distL="114300" distR="114300" simplePos="0" relativeHeight="251716608" behindDoc="0" locked="0" layoutInCell="1" allowOverlap="1" wp14:anchorId="338F34B3" wp14:editId="59B7F597">
                <wp:simplePos x="0" y="0"/>
                <wp:positionH relativeFrom="column">
                  <wp:posOffset>506095</wp:posOffset>
                </wp:positionH>
                <wp:positionV relativeFrom="paragraph">
                  <wp:posOffset>136525</wp:posOffset>
                </wp:positionV>
                <wp:extent cx="511175" cy="137160"/>
                <wp:effectExtent l="0" t="0" r="22225" b="34290"/>
                <wp:wrapNone/>
                <wp:docPr id="206" name="直接箭头连接符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1175" cy="137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E970C" id="直接箭头连接符 206" o:spid="_x0000_s1026" type="#_x0000_t32" style="position:absolute;left:0;text-align:left;margin-left:39.85pt;margin-top:10.75pt;width:40.25pt;height:10.8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"/>
            </w:pict>
          </mc:Fallback>
        </mc:AlternateContent>
      </w:r>
      <w:r w:rsidR="0061792C" w:rsidRPr="007010E1">
        <w:rPr>
          <w:rFonts w:ascii="Times New Roman" w:hAnsi="Times New Roman"/>
          <w:noProof/>
        </w:rPr>
        <mc:AlternateContent>
          <mc:Choice Requires="wps">
            <w:drawing>
              <wp:anchor distT="4294967295" distB="4294967295" distL="114300" distR="114300" simplePos="0" relativeHeight="251715584" behindDoc="0" locked="0" layoutInCell="1" allowOverlap="1" wp14:anchorId="17E579A4" wp14:editId="7B6562E6">
                <wp:simplePos x="0" y="0"/>
                <wp:positionH relativeFrom="column">
                  <wp:posOffset>506095</wp:posOffset>
                </wp:positionH>
                <wp:positionV relativeFrom="paragraph">
                  <wp:posOffset>33654</wp:posOffset>
                </wp:positionV>
                <wp:extent cx="146050" cy="0"/>
                <wp:effectExtent l="0" t="0" r="25400" b="19050"/>
                <wp:wrapNone/>
                <wp:docPr id="205" name="直接箭头连接符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1A6623" id="直接箭头连接符 205" o:spid="_x0000_s1026" type="#_x0000_t32" style="position:absolute;left:0;text-align:left;margin-left:39.85pt;margin-top:2.65pt;width:11.5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"/>
            </w:pict>
          </mc:Fallback>
        </mc:AlternateContent>
      </w:r>
    </w:p>
    <w:p w14:paraId="3608C60C" w14:textId="13146ACB" w:rsidR="0061792C" w:rsidRPr="007010E1" w:rsidRDefault="0061792C" w:rsidP="0061792C">
      <w:pPr>
        <w:spacing w:line="300" w:lineRule="auto"/>
        <w:ind w:firstLineChars="228" w:firstLine="479"/>
        <w:jc w:val="center"/>
        <w:rPr>
          <w:rFonts w:ascii="Times New Roman" w:hAnsi="Times New Roman"/>
        </w:rPr>
      </w:pPr>
      <w:r w:rsidRPr="007010E1">
        <w:rPr>
          <w:rFonts w:ascii="Times New Roman" w:hAnsi="Times New Roman"/>
          <w:noProof/>
        </w:rPr>
        <mc:AlternateContent>
          <mc:Choice Requires="wps">
            <w:drawing>
              <wp:anchor distT="0" distB="0" distL="114300" distR="114300" simplePos="0" relativeHeight="251711488" behindDoc="0" locked="0" layoutInCell="1" allowOverlap="1" wp14:anchorId="59784E69" wp14:editId="27617D33">
                <wp:simplePos x="0" y="0"/>
                <wp:positionH relativeFrom="column">
                  <wp:posOffset>1717750</wp:posOffset>
                </wp:positionH>
                <wp:positionV relativeFrom="paragraph">
                  <wp:posOffset>8031</wp:posOffset>
                </wp:positionV>
                <wp:extent cx="534035" cy="289560"/>
                <wp:effectExtent l="0" t="0" r="0" b="0"/>
                <wp:wrapNone/>
                <wp:docPr id="204" name="文本框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1DDCA" w14:textId="4CB34F0C" w:rsidR="00152DDE" w:rsidRPr="00654E93" w:rsidRDefault="00152DDE" w:rsidP="0061792C">
                            <w:pPr>
                              <w:rPr>
                                <w:b/>
                                <w:sz w:val="13"/>
                                <w:szCs w:val="13"/>
                              </w:rPr>
                            </w:pPr>
                            <w:r>
                              <w:rPr>
                                <w:rFonts w:hint="eastAsia"/>
                                <w:b/>
                                <w:sz w:val="13"/>
                                <w:szCs w:val="13"/>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784E69" id="文本框 204" o:spid="_x0000_s1037" type="#_x0000_t202" style="position:absolute;left:0;text-align:left;margin-left:135.25pt;margin-top:.65pt;width:42.05pt;height:22.8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" stroked="f">
                <v:textbox style="mso-fit-shape-to-text:t">
                  <w:txbxContent>
                    <w:p w14:paraId="4CF1DDCA" w14:textId="4CB34F0C" w:rsidR="00152DDE" w:rsidRPr="00654E93" w:rsidRDefault="00152DDE" w:rsidP="0061792C">
                      <w:pPr>
                        <w:rPr>
                          <w:b/>
                          <w:sz w:val="13"/>
                          <w:szCs w:val="13"/>
                        </w:rPr>
                      </w:pPr>
                      <w:r>
                        <w:rPr>
                          <w:rFonts w:hint="eastAsia"/>
                          <w:b/>
                          <w:sz w:val="13"/>
                          <w:szCs w:val="13"/>
                        </w:rPr>
                        <w:t>5</w:t>
                      </w:r>
                    </w:p>
                  </w:txbxContent>
                </v:textbox>
              </v:shape>
            </w:pict>
          </mc:Fallback>
        </mc:AlternateContent>
      </w:r>
      <w:r w:rsidRPr="007010E1">
        <w:rPr>
          <w:rFonts w:ascii="Times New Roman" w:hAnsi="Times New Roman"/>
          <w:noProof/>
        </w:rPr>
        <mc:AlternateContent>
          <mc:Choice Requires="wps">
            <w:drawing>
              <wp:anchor distT="4294967295" distB="4294967295" distL="114300" distR="114300" simplePos="0" relativeHeight="251714560" behindDoc="0" locked="0" layoutInCell="1" allowOverlap="1" wp14:anchorId="7764F712" wp14:editId="63CB42B1">
                <wp:simplePos x="0" y="0"/>
                <wp:positionH relativeFrom="column">
                  <wp:posOffset>1617345</wp:posOffset>
                </wp:positionH>
                <wp:positionV relativeFrom="paragraph">
                  <wp:posOffset>142874</wp:posOffset>
                </wp:positionV>
                <wp:extent cx="146050" cy="0"/>
                <wp:effectExtent l="0" t="0" r="25400" b="19050"/>
                <wp:wrapNone/>
                <wp:docPr id="203" name="直接箭头连接符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3FA31" id="直接箭头连接符 203" o:spid="_x0000_s1026" type="#_x0000_t32" style="position:absolute;left:0;text-align:left;margin-left:127.35pt;margin-top:11.25pt;width:11.5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"/>
            </w:pict>
          </mc:Fallback>
        </mc:AlternateContent>
      </w:r>
      <w:r w:rsidRPr="007010E1">
        <w:rPr>
          <w:rFonts w:ascii="Times New Roman" w:hAnsi="Times New Roman"/>
          <w:noProof/>
        </w:rPr>
        <mc:AlternateContent>
          <mc:Choice Requires="wps">
            <w:drawing>
              <wp:anchor distT="0" distB="0" distL="114300" distR="114300" simplePos="0" relativeHeight="251706368" behindDoc="0" locked="0" layoutInCell="1" allowOverlap="1" wp14:anchorId="77676113" wp14:editId="6FBB9A07">
                <wp:simplePos x="0" y="0"/>
                <wp:positionH relativeFrom="column">
                  <wp:posOffset>652145</wp:posOffset>
                </wp:positionH>
                <wp:positionV relativeFrom="paragraph">
                  <wp:posOffset>137795</wp:posOffset>
                </wp:positionV>
                <wp:extent cx="948055" cy="5080"/>
                <wp:effectExtent l="19050" t="19050" r="4445" b="33020"/>
                <wp:wrapNone/>
                <wp:docPr id="202" name="直接箭头连接符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8055" cy="508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917CF1" id="直接箭头连接符 202" o:spid="_x0000_s1026" type="#_x0000_t32" style="position:absolute;left:0;text-align:left;margin-left:51.35pt;margin-top:10.85pt;width:74.65pt;height:.4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" strokeweight="3pt">
                <v:shadow color="#7f7f7f" opacity=".5" offset="1pt"/>
              </v:shape>
            </w:pict>
          </mc:Fallback>
        </mc:AlternateContent>
      </w:r>
    </w:p>
    <w:p w14:paraId="09A27A21" w14:textId="77777777" w:rsidR="0061792C" w:rsidRPr="007010E1" w:rsidRDefault="0061792C" w:rsidP="0061792C">
      <w:pPr>
        <w:spacing w:line="300" w:lineRule="auto"/>
        <w:ind w:firstLineChars="228" w:firstLine="479"/>
        <w:jc w:val="center"/>
        <w:rPr>
          <w:rFonts w:ascii="Times New Roman" w:hAnsi="Times New Roman"/>
        </w:rPr>
      </w:pPr>
    </w:p>
    <w:p w14:paraId="3933E735" w14:textId="77777777" w:rsidR="0061792C" w:rsidRPr="007010E1" w:rsidRDefault="0061792C" w:rsidP="0061792C">
      <w:pPr>
        <w:spacing w:line="300" w:lineRule="auto"/>
        <w:ind w:firstLineChars="228" w:firstLine="410"/>
        <w:rPr>
          <w:rFonts w:ascii="Times New Roman" w:hAnsi="Times New Roman"/>
          <w:sz w:val="18"/>
          <w:szCs w:val="18"/>
          <w:lang w:val="zh-CN"/>
        </w:rPr>
      </w:pPr>
      <w:r w:rsidRPr="007010E1">
        <w:rPr>
          <w:rFonts w:ascii="Times New Roman" w:hAnsi="Times New Roman"/>
          <w:sz w:val="18"/>
          <w:szCs w:val="18"/>
          <w:lang w:val="zh-CN"/>
        </w:rPr>
        <w:t>图</w:t>
      </w:r>
      <w:r w:rsidRPr="007010E1">
        <w:rPr>
          <w:rFonts w:ascii="Times New Roman" w:hAnsi="Times New Roman"/>
          <w:sz w:val="18"/>
          <w:szCs w:val="18"/>
          <w:lang w:val="zh-CN"/>
        </w:rPr>
        <w:t xml:space="preserve"> 5.2.8-7</w:t>
      </w:r>
      <w:r w:rsidRPr="007010E1">
        <w:rPr>
          <w:rFonts w:ascii="Times New Roman" w:hAnsi="Times New Roman"/>
          <w:sz w:val="18"/>
          <w:szCs w:val="18"/>
          <w:lang w:val="zh-CN"/>
        </w:rPr>
        <w:t>斜拉撑式多梁组合</w:t>
      </w:r>
    </w:p>
    <w:p w14:paraId="3B6ED8D4" w14:textId="77777777" w:rsidR="00503C53" w:rsidRPr="007010E1" w:rsidRDefault="0061792C" w:rsidP="0061792C">
      <w:pPr>
        <w:spacing w:line="300" w:lineRule="auto"/>
        <w:ind w:firstLineChars="228" w:firstLine="410"/>
        <w:rPr>
          <w:rFonts w:ascii="Times New Roman" w:hAnsi="Times New Roman"/>
          <w:sz w:val="18"/>
          <w:szCs w:val="18"/>
        </w:rPr>
      </w:pPr>
      <w:r w:rsidRPr="007010E1">
        <w:rPr>
          <w:rFonts w:ascii="Times New Roman" w:hAnsi="Times New Roman"/>
          <w:sz w:val="18"/>
          <w:szCs w:val="18"/>
        </w:rPr>
        <w:t>1-</w:t>
      </w:r>
      <w:r w:rsidRPr="007010E1">
        <w:rPr>
          <w:rFonts w:ascii="Times New Roman" w:hAnsi="Times New Roman"/>
          <w:sz w:val="18"/>
          <w:szCs w:val="18"/>
        </w:rPr>
        <w:t>加固梁；</w:t>
      </w:r>
      <w:r w:rsidRPr="007010E1">
        <w:rPr>
          <w:rFonts w:ascii="Times New Roman" w:hAnsi="Times New Roman"/>
          <w:sz w:val="18"/>
          <w:szCs w:val="18"/>
        </w:rPr>
        <w:t>2-</w:t>
      </w:r>
      <w:r w:rsidRPr="007010E1">
        <w:rPr>
          <w:rFonts w:ascii="Times New Roman" w:hAnsi="Times New Roman"/>
          <w:sz w:val="18"/>
          <w:szCs w:val="18"/>
        </w:rPr>
        <w:t>被托换结构；</w:t>
      </w:r>
    </w:p>
    <w:p w14:paraId="17399DF8" w14:textId="42AE7FEF" w:rsidR="0061792C" w:rsidRPr="007010E1" w:rsidRDefault="0061792C" w:rsidP="0061792C">
      <w:pPr>
        <w:spacing w:line="300" w:lineRule="auto"/>
        <w:ind w:firstLineChars="228" w:firstLine="410"/>
        <w:rPr>
          <w:rFonts w:ascii="Times New Roman" w:hAnsi="Times New Roman"/>
          <w:sz w:val="18"/>
          <w:szCs w:val="18"/>
        </w:rPr>
      </w:pPr>
      <w:r w:rsidRPr="007010E1">
        <w:rPr>
          <w:rFonts w:ascii="Times New Roman" w:hAnsi="Times New Roman"/>
          <w:sz w:val="18"/>
          <w:szCs w:val="18"/>
        </w:rPr>
        <w:t>3-</w:t>
      </w:r>
      <w:r w:rsidRPr="007010E1">
        <w:rPr>
          <w:rFonts w:ascii="Times New Roman" w:hAnsi="Times New Roman"/>
          <w:sz w:val="18"/>
          <w:szCs w:val="18"/>
        </w:rPr>
        <w:t>新柱；</w:t>
      </w:r>
      <w:r w:rsidRPr="007010E1">
        <w:rPr>
          <w:rFonts w:ascii="Times New Roman" w:hAnsi="Times New Roman"/>
          <w:sz w:val="18"/>
          <w:szCs w:val="18"/>
        </w:rPr>
        <w:t>4-</w:t>
      </w:r>
      <w:r w:rsidRPr="007010E1">
        <w:rPr>
          <w:rFonts w:ascii="Times New Roman" w:hAnsi="Times New Roman"/>
          <w:sz w:val="18"/>
          <w:szCs w:val="18"/>
        </w:rPr>
        <w:t>新斜撑；</w:t>
      </w:r>
      <w:r w:rsidRPr="007010E1">
        <w:rPr>
          <w:rFonts w:ascii="Times New Roman" w:hAnsi="Times New Roman"/>
          <w:sz w:val="18"/>
          <w:szCs w:val="18"/>
        </w:rPr>
        <w:t>5-</w:t>
      </w:r>
      <w:r w:rsidRPr="007010E1">
        <w:rPr>
          <w:rFonts w:ascii="Times New Roman" w:hAnsi="Times New Roman"/>
          <w:sz w:val="18"/>
          <w:szCs w:val="18"/>
        </w:rPr>
        <w:t>原地梁</w:t>
      </w:r>
    </w:p>
    <w:p w14:paraId="186DF209" w14:textId="4B067B90" w:rsidR="0061792C" w:rsidRPr="007010E1" w:rsidRDefault="0061792C" w:rsidP="009072D8">
      <w:pPr>
        <w:spacing w:line="360" w:lineRule="auto"/>
        <w:rPr>
          <w:rFonts w:ascii="Times New Roman" w:hAnsi="Times New Roman"/>
        </w:rPr>
      </w:pPr>
      <w:r w:rsidRPr="007010E1">
        <w:rPr>
          <w:rFonts w:ascii="Times New Roman" w:hAnsi="Times New Roman"/>
          <w:b/>
        </w:rPr>
        <w:t>5.2.9</w:t>
      </w:r>
      <w:r w:rsidR="0067099F" w:rsidRPr="007010E1">
        <w:rPr>
          <w:rFonts w:ascii="Times New Roman" w:hAnsi="Times New Roman"/>
          <w:b/>
        </w:rPr>
        <w:t xml:space="preserve"> </w:t>
      </w:r>
      <w:r w:rsidRPr="007010E1">
        <w:rPr>
          <w:rFonts w:ascii="Times New Roman" w:hAnsi="Times New Roman"/>
        </w:rPr>
        <w:t>当采用桩梁托换法、桩筏托换法时，应评估托换桩的施工对托换基础及相邻基础的影响，对产生影响的基础应先加固处理后进行托换桩的施工。</w:t>
      </w:r>
    </w:p>
    <w:p w14:paraId="4CEB0CEC" w14:textId="29B37208" w:rsidR="0061792C" w:rsidRPr="007010E1" w:rsidRDefault="0061792C" w:rsidP="009072D8">
      <w:pPr>
        <w:spacing w:line="360" w:lineRule="auto"/>
        <w:rPr>
          <w:rFonts w:ascii="Times New Roman" w:hAnsi="Times New Roman"/>
        </w:rPr>
      </w:pPr>
      <w:r w:rsidRPr="007010E1">
        <w:rPr>
          <w:rFonts w:ascii="Times New Roman" w:hAnsi="Times New Roman"/>
          <w:b/>
        </w:rPr>
        <w:t>5.2.10</w:t>
      </w:r>
      <w:r w:rsidR="0067099F" w:rsidRPr="007010E1">
        <w:rPr>
          <w:rFonts w:ascii="Times New Roman" w:hAnsi="Times New Roman"/>
        </w:rPr>
        <w:t xml:space="preserve"> </w:t>
      </w:r>
      <w:r w:rsidRPr="007010E1">
        <w:rPr>
          <w:rFonts w:ascii="Times New Roman" w:hAnsi="Times New Roman"/>
        </w:rPr>
        <w:t>布置托换桩时，托换桩与隧道开挖净距不应少于</w:t>
      </w:r>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metcnv">
          <w:smartTagPr>
            <w:attr w:name="UnitName" w:val="m"/>
            <w:attr w:name="SourceValue" w:val="1"/>
            <w:attr w:name="HasSpace" w:val="False"/>
            <w:attr w:name="Negative" w:val="False"/>
            <w:attr w:name="NumberType" w:val="1"/>
            <w:attr w:name="TCSC" w:val="0"/>
          </w:smartTagPr>
          <w:r w:rsidRPr="007010E1">
            <w:rPr>
              <w:rFonts w:ascii="Times New Roman" w:hAnsi="Times New Roman"/>
            </w:rPr>
            <w:t>1m</w:t>
          </w:r>
        </w:smartTag>
      </w:smartTag>
      <w:r w:rsidRPr="007010E1">
        <w:rPr>
          <w:rFonts w:ascii="Times New Roman" w:hAnsi="Times New Roman"/>
        </w:rPr>
        <w:t>。托换桩桩尖进入隧道底部以下</w:t>
      </w:r>
      <w:r w:rsidRPr="007010E1">
        <w:rPr>
          <w:rFonts w:ascii="Times New Roman" w:hAnsi="Times New Roman"/>
        </w:rPr>
        <w:lastRenderedPageBreak/>
        <w:t>土层不宜少于</w:t>
      </w:r>
      <w:r w:rsidRPr="007010E1">
        <w:rPr>
          <w:rFonts w:ascii="Times New Roman" w:hAnsi="Times New Roman"/>
        </w:rPr>
        <w:t>1m</w:t>
      </w:r>
      <w:r w:rsidRPr="007010E1">
        <w:rPr>
          <w:rFonts w:ascii="Times New Roman" w:hAnsi="Times New Roman"/>
        </w:rPr>
        <w:t>。当隧道穿越岩层，且托换桩与隧道开挖净距大于</w:t>
      </w:r>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metcnv">
          <w:smartTagPr>
            <w:attr w:name="UnitName" w:val="m"/>
            <w:attr w:name="SourceValue" w:val="2"/>
            <w:attr w:name="HasSpace" w:val="False"/>
            <w:attr w:name="Negative" w:val="False"/>
            <w:attr w:name="NumberType" w:val="1"/>
            <w:attr w:name="TCSC" w:val="0"/>
          </w:smartTagPr>
          <w:r w:rsidRPr="007010E1">
            <w:rPr>
              <w:rFonts w:ascii="Times New Roman" w:hAnsi="Times New Roman"/>
            </w:rPr>
            <w:t>2m</w:t>
          </w:r>
        </w:smartTag>
      </w:smartTag>
      <w:r w:rsidRPr="007010E1">
        <w:rPr>
          <w:rFonts w:ascii="Times New Roman" w:hAnsi="Times New Roman"/>
        </w:rPr>
        <w:t>时，可根据岩层特征情况设计桩身长度，且满足承载能力的要求。</w:t>
      </w:r>
    </w:p>
    <w:p w14:paraId="705BA8C7" w14:textId="6A486286" w:rsidR="0061792C" w:rsidRPr="007010E1" w:rsidRDefault="0061792C" w:rsidP="009072D8">
      <w:pPr>
        <w:spacing w:line="360" w:lineRule="auto"/>
        <w:rPr>
          <w:rFonts w:ascii="Times New Roman" w:hAnsi="Times New Roman"/>
        </w:rPr>
      </w:pPr>
      <w:r w:rsidRPr="007010E1">
        <w:rPr>
          <w:rFonts w:ascii="Times New Roman" w:hAnsi="Times New Roman"/>
          <w:b/>
        </w:rPr>
        <w:t>5.2.11</w:t>
      </w:r>
      <w:r w:rsidR="0067099F" w:rsidRPr="007010E1">
        <w:rPr>
          <w:rFonts w:ascii="Times New Roman" w:hAnsi="Times New Roman"/>
          <w:b/>
        </w:rPr>
        <w:t xml:space="preserve"> </w:t>
      </w:r>
      <w:r w:rsidR="00670305" w:rsidRPr="007010E1">
        <w:rPr>
          <w:rFonts w:ascii="Times New Roman" w:hAnsi="Times New Roman"/>
        </w:rPr>
        <w:t>托换梁的变形值和托换桩产生过大变形或下沉</w:t>
      </w:r>
      <w:r w:rsidRPr="007010E1">
        <w:rPr>
          <w:rFonts w:ascii="Times New Roman" w:hAnsi="Times New Roman"/>
        </w:rPr>
        <w:t>对被托换建筑物相邻构件造成的差异沉降超过控制值时，应采用主动托换方式，消除新桩沉降和提前完成托换梁的变形。</w:t>
      </w:r>
    </w:p>
    <w:p w14:paraId="0766BB7B" w14:textId="0A342A83" w:rsidR="0061792C" w:rsidRPr="007010E1" w:rsidRDefault="0061792C" w:rsidP="009072D8">
      <w:pPr>
        <w:spacing w:line="360" w:lineRule="auto"/>
        <w:rPr>
          <w:rFonts w:ascii="Times New Roman" w:hAnsi="Times New Roman"/>
        </w:rPr>
      </w:pPr>
      <w:r w:rsidRPr="007010E1">
        <w:rPr>
          <w:rFonts w:ascii="Times New Roman" w:hAnsi="Times New Roman"/>
          <w:b/>
        </w:rPr>
        <w:t>5.2.12</w:t>
      </w:r>
      <w:r w:rsidR="0067099F" w:rsidRPr="007010E1">
        <w:rPr>
          <w:rFonts w:ascii="Times New Roman" w:hAnsi="Times New Roman"/>
        </w:rPr>
        <w:t xml:space="preserve"> </w:t>
      </w:r>
      <w:r w:rsidRPr="007010E1">
        <w:rPr>
          <w:rFonts w:ascii="Times New Roman" w:hAnsi="Times New Roman"/>
        </w:rPr>
        <w:t>当采用桩基进行被动托换时，宜采用桩底后压浆技术，且新增托换桩承载前应进行现场静载试验。</w:t>
      </w:r>
    </w:p>
    <w:p w14:paraId="0B33016E" w14:textId="214BB75B" w:rsidR="0061792C" w:rsidRPr="007010E1" w:rsidRDefault="0061792C" w:rsidP="009072D8">
      <w:pPr>
        <w:spacing w:line="360" w:lineRule="auto"/>
        <w:rPr>
          <w:rFonts w:ascii="Times New Roman" w:hAnsi="Times New Roman"/>
        </w:rPr>
      </w:pPr>
      <w:r w:rsidRPr="007010E1">
        <w:rPr>
          <w:rFonts w:ascii="Times New Roman" w:hAnsi="Times New Roman"/>
          <w:b/>
        </w:rPr>
        <w:t>5.2.13</w:t>
      </w:r>
      <w:r w:rsidR="0067099F" w:rsidRPr="007010E1">
        <w:rPr>
          <w:rFonts w:ascii="Times New Roman" w:hAnsi="Times New Roman"/>
          <w:b/>
        </w:rPr>
        <w:t xml:space="preserve"> </w:t>
      </w:r>
      <w:r w:rsidRPr="007010E1">
        <w:rPr>
          <w:rFonts w:ascii="Times New Roman" w:hAnsi="Times New Roman"/>
        </w:rPr>
        <w:t>同一托换桩梁采用多桩或大直径单桩构成支点的桩基托换预顶施工时，应设置预顶承台，并应根据预顶承台平面面积设置不少于</w:t>
      </w:r>
      <w:r w:rsidRPr="007010E1">
        <w:rPr>
          <w:rFonts w:ascii="Times New Roman" w:hAnsi="Times New Roman"/>
        </w:rPr>
        <w:t>3</w:t>
      </w:r>
      <w:r w:rsidRPr="007010E1">
        <w:rPr>
          <w:rFonts w:ascii="Times New Roman" w:hAnsi="Times New Roman"/>
        </w:rPr>
        <w:t>个预顶千斤顶及</w:t>
      </w:r>
      <w:r w:rsidRPr="007010E1">
        <w:rPr>
          <w:rFonts w:ascii="Times New Roman" w:hAnsi="Times New Roman"/>
        </w:rPr>
        <w:t>3</w:t>
      </w:r>
      <w:r w:rsidRPr="007010E1">
        <w:rPr>
          <w:rFonts w:ascii="Times New Roman" w:hAnsi="Times New Roman"/>
        </w:rPr>
        <w:t>个自锁装置。</w:t>
      </w:r>
    </w:p>
    <w:p w14:paraId="3ECA7EBA" w14:textId="70F89B72" w:rsidR="0061792C" w:rsidRPr="007010E1" w:rsidRDefault="0061792C" w:rsidP="009072D8">
      <w:pPr>
        <w:spacing w:line="360" w:lineRule="auto"/>
        <w:rPr>
          <w:rFonts w:ascii="Times New Roman" w:hAnsi="Times New Roman"/>
        </w:rPr>
      </w:pPr>
      <w:r w:rsidRPr="007010E1">
        <w:rPr>
          <w:rFonts w:ascii="Times New Roman" w:hAnsi="Times New Roman"/>
          <w:b/>
        </w:rPr>
        <w:t>5.2.14</w:t>
      </w:r>
      <w:r w:rsidR="0067099F" w:rsidRPr="007010E1">
        <w:rPr>
          <w:rFonts w:ascii="Times New Roman" w:hAnsi="Times New Roman"/>
        </w:rPr>
        <w:t xml:space="preserve"> </w:t>
      </w:r>
      <w:r w:rsidRPr="007010E1">
        <w:rPr>
          <w:rFonts w:ascii="Times New Roman" w:hAnsi="Times New Roman"/>
        </w:rPr>
        <w:t>主动托换顶升设计应给出顶升次数及方式，包含预顶、顶升的各级控制值，最大值等参数。</w:t>
      </w:r>
    </w:p>
    <w:p w14:paraId="729C24D4" w14:textId="07E4CE2F" w:rsidR="0061792C" w:rsidRPr="0076236A" w:rsidRDefault="0061792C" w:rsidP="0076236A">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12" w:name="_Toc96016947"/>
      <w:bookmarkStart w:id="113" w:name="_Toc96328254"/>
      <w:r w:rsidRPr="0076236A">
        <w:rPr>
          <w:rFonts w:ascii="Times New Roman" w:eastAsia="宋体" w:hAnsi="Times New Roman"/>
          <w:sz w:val="24"/>
          <w:szCs w:val="24"/>
        </w:rPr>
        <w:t xml:space="preserve">5.3  </w:t>
      </w:r>
      <w:r w:rsidRPr="0076236A">
        <w:rPr>
          <w:rFonts w:ascii="Times New Roman" w:eastAsia="宋体" w:hAnsi="Times New Roman"/>
          <w:sz w:val="24"/>
          <w:szCs w:val="24"/>
        </w:rPr>
        <w:t>隧道穿越托换施工</w:t>
      </w:r>
      <w:bookmarkEnd w:id="112"/>
      <w:bookmarkEnd w:id="113"/>
    </w:p>
    <w:p w14:paraId="6B3DD159" w14:textId="1AE1B8A1" w:rsidR="0061792C" w:rsidRPr="007010E1" w:rsidRDefault="0061792C" w:rsidP="000A597D">
      <w:pPr>
        <w:spacing w:line="360" w:lineRule="auto"/>
        <w:rPr>
          <w:rFonts w:ascii="Times New Roman" w:hAnsi="Times New Roman"/>
        </w:rPr>
      </w:pPr>
      <w:r w:rsidRPr="007010E1">
        <w:rPr>
          <w:rFonts w:ascii="Times New Roman" w:hAnsi="Times New Roman"/>
          <w:b/>
        </w:rPr>
        <w:t>5.3.1</w:t>
      </w:r>
      <w:r w:rsidR="000570C6" w:rsidRPr="007010E1">
        <w:rPr>
          <w:rFonts w:ascii="Times New Roman" w:hAnsi="Times New Roman"/>
        </w:rPr>
        <w:t xml:space="preserve"> </w:t>
      </w:r>
      <w:r w:rsidRPr="007010E1">
        <w:rPr>
          <w:rFonts w:ascii="Times New Roman" w:hAnsi="Times New Roman"/>
        </w:rPr>
        <w:t>隧道穿越托换工程施工前应核查原隧道风险评估的调查与结构检测结果，根据需要做必要的补充调查与结构检测，并组织施工图会审及专项施工方案论证。</w:t>
      </w:r>
    </w:p>
    <w:p w14:paraId="3D9538BF" w14:textId="78C4BF94" w:rsidR="0061792C" w:rsidRPr="007010E1" w:rsidRDefault="0061792C" w:rsidP="000A597D">
      <w:pPr>
        <w:spacing w:line="360" w:lineRule="auto"/>
        <w:rPr>
          <w:rFonts w:ascii="Times New Roman" w:hAnsi="Times New Roman"/>
        </w:rPr>
      </w:pPr>
      <w:r w:rsidRPr="007010E1">
        <w:rPr>
          <w:rFonts w:ascii="Times New Roman" w:hAnsi="Times New Roman"/>
          <w:b/>
        </w:rPr>
        <w:t>5.</w:t>
      </w:r>
      <w:r w:rsidR="000570C6" w:rsidRPr="007010E1">
        <w:rPr>
          <w:rFonts w:ascii="Times New Roman" w:hAnsi="Times New Roman"/>
          <w:b/>
        </w:rPr>
        <w:t>3.2</w:t>
      </w:r>
      <w:r w:rsidR="000570C6" w:rsidRPr="007010E1">
        <w:rPr>
          <w:rFonts w:ascii="Times New Roman" w:hAnsi="Times New Roman"/>
        </w:rPr>
        <w:t xml:space="preserve"> </w:t>
      </w:r>
      <w:r w:rsidRPr="007010E1">
        <w:rPr>
          <w:rFonts w:ascii="Times New Roman" w:hAnsi="Times New Roman"/>
        </w:rPr>
        <w:t>隧道穿越托换施工所需顶升设备、自锁装置、电子监测设备需通过有资质的计量监测单位进行校准后凭校准证书方可使用。</w:t>
      </w:r>
    </w:p>
    <w:p w14:paraId="20AEC324" w14:textId="353E8BF4" w:rsidR="0061792C" w:rsidRPr="007010E1" w:rsidRDefault="0061792C" w:rsidP="000A597D">
      <w:pPr>
        <w:spacing w:line="360" w:lineRule="auto"/>
        <w:rPr>
          <w:rFonts w:ascii="Times New Roman" w:hAnsi="Times New Roman"/>
        </w:rPr>
      </w:pPr>
      <w:r w:rsidRPr="007010E1">
        <w:rPr>
          <w:rFonts w:ascii="Times New Roman" w:hAnsi="Times New Roman"/>
          <w:b/>
        </w:rPr>
        <w:t>5.3.3</w:t>
      </w:r>
      <w:r w:rsidRPr="007010E1">
        <w:rPr>
          <w:rFonts w:ascii="Times New Roman" w:hAnsi="Times New Roman"/>
          <w:lang w:val="zh-CN"/>
        </w:rPr>
        <w:t>当采用桩梁托换法、桩筏托换法时，应评估托换桩的施工对托换基础及相邻基础的影响，对产生影响的基础应先加固处理后进行托换桩的施工。</w:t>
      </w:r>
      <w:r w:rsidRPr="007010E1">
        <w:rPr>
          <w:rFonts w:ascii="Times New Roman" w:hAnsi="Times New Roman"/>
        </w:rPr>
        <w:t>并符合本规程</w:t>
      </w:r>
      <w:r w:rsidRPr="007010E1">
        <w:rPr>
          <w:rFonts w:ascii="Times New Roman" w:hAnsi="Times New Roman"/>
        </w:rPr>
        <w:t>4.3</w:t>
      </w:r>
      <w:r w:rsidR="007E04FF" w:rsidRPr="007010E1">
        <w:rPr>
          <w:rFonts w:ascii="Times New Roman" w:hAnsi="Times New Roman"/>
        </w:rPr>
        <w:t>节</w:t>
      </w:r>
      <w:r w:rsidRPr="007010E1">
        <w:rPr>
          <w:rFonts w:ascii="Times New Roman" w:hAnsi="Times New Roman"/>
        </w:rPr>
        <w:t>及现行行业标准《既有建筑地基基础加固技术规范》</w:t>
      </w:r>
      <w:r w:rsidRPr="007010E1">
        <w:rPr>
          <w:rFonts w:ascii="Times New Roman" w:hAnsi="Times New Roman"/>
        </w:rPr>
        <w:t>JGJ 123</w:t>
      </w:r>
      <w:r w:rsidRPr="007010E1">
        <w:rPr>
          <w:rFonts w:ascii="Times New Roman" w:hAnsi="Times New Roman"/>
        </w:rPr>
        <w:t>的有关规定。</w:t>
      </w:r>
    </w:p>
    <w:p w14:paraId="6B81080E" w14:textId="25EE8FF6" w:rsidR="0061792C" w:rsidRPr="007010E1" w:rsidRDefault="0061792C" w:rsidP="000A597D">
      <w:pPr>
        <w:spacing w:line="360" w:lineRule="auto"/>
        <w:rPr>
          <w:rFonts w:ascii="Times New Roman" w:hAnsi="Times New Roman"/>
        </w:rPr>
      </w:pPr>
      <w:r w:rsidRPr="007010E1">
        <w:rPr>
          <w:rFonts w:ascii="Times New Roman" w:hAnsi="Times New Roman"/>
          <w:b/>
        </w:rPr>
        <w:t xml:space="preserve">5.3.4 </w:t>
      </w:r>
      <w:r w:rsidRPr="007010E1">
        <w:rPr>
          <w:rFonts w:ascii="Times New Roman" w:hAnsi="Times New Roman"/>
        </w:rPr>
        <w:t>隧道自身的托换施工应符合下列规定：</w:t>
      </w:r>
    </w:p>
    <w:p w14:paraId="501EE1F8" w14:textId="07C29E27" w:rsidR="0061792C" w:rsidRPr="007010E1" w:rsidRDefault="008D4CFB" w:rsidP="000A597D">
      <w:pPr>
        <w:spacing w:line="360" w:lineRule="auto"/>
        <w:rPr>
          <w:rFonts w:ascii="Times New Roman" w:hAnsi="Times New Roman"/>
        </w:rPr>
      </w:pPr>
      <w:r w:rsidRPr="007010E1">
        <w:rPr>
          <w:rFonts w:ascii="Times New Roman" w:hAnsi="Times New Roman"/>
        </w:rPr>
        <w:t xml:space="preserve">   1 </w:t>
      </w:r>
      <w:r w:rsidR="00670305" w:rsidRPr="007010E1">
        <w:rPr>
          <w:rFonts w:ascii="Times New Roman" w:hAnsi="Times New Roman"/>
        </w:rPr>
        <w:t>采用粘贴纤维复合材料、粘贴钢板或钢带</w:t>
      </w:r>
      <w:r w:rsidR="0061792C" w:rsidRPr="007010E1">
        <w:rPr>
          <w:rFonts w:ascii="Times New Roman" w:hAnsi="Times New Roman"/>
        </w:rPr>
        <w:t>、喷射混凝土、套拱等加固措施时，应对衬砌基面进行处理，清除表面剥落及附着物，表面应平整、干燥、清洁，新旧混凝土接触面应进行凿毛处理，凿成凹凸差不小于</w:t>
      </w:r>
      <w:r w:rsidR="0061792C" w:rsidRPr="007010E1">
        <w:rPr>
          <w:rFonts w:ascii="Times New Roman" w:hAnsi="Times New Roman"/>
        </w:rPr>
        <w:t>6mm</w:t>
      </w:r>
      <w:r w:rsidR="0061792C" w:rsidRPr="007010E1">
        <w:rPr>
          <w:rFonts w:ascii="Times New Roman" w:hAnsi="Times New Roman"/>
        </w:rPr>
        <w:t>的粗糙面；</w:t>
      </w:r>
    </w:p>
    <w:p w14:paraId="4BCFBBB0" w14:textId="154A887B" w:rsidR="0061792C" w:rsidRPr="007010E1" w:rsidRDefault="008D4CFB" w:rsidP="000A597D">
      <w:pPr>
        <w:spacing w:line="360" w:lineRule="auto"/>
        <w:rPr>
          <w:rFonts w:ascii="Times New Roman" w:hAnsi="Times New Roman"/>
        </w:rPr>
      </w:pPr>
      <w:r w:rsidRPr="007010E1">
        <w:rPr>
          <w:rFonts w:ascii="Times New Roman" w:hAnsi="Times New Roman"/>
        </w:rPr>
        <w:t xml:space="preserve">   2 </w:t>
      </w:r>
      <w:r w:rsidR="0061792C" w:rsidRPr="007010E1">
        <w:rPr>
          <w:rFonts w:ascii="Times New Roman" w:hAnsi="Times New Roman"/>
        </w:rPr>
        <w:t>注浆孔宜采用梅花形布设，孔深不宜小于</w:t>
      </w:r>
      <w:r w:rsidR="0061792C" w:rsidRPr="007010E1">
        <w:rPr>
          <w:rFonts w:ascii="Times New Roman" w:hAnsi="Times New Roman"/>
        </w:rPr>
        <w:t>4m</w:t>
      </w:r>
      <w:r w:rsidR="0061792C" w:rsidRPr="007010E1">
        <w:rPr>
          <w:rFonts w:ascii="Times New Roman" w:hAnsi="Times New Roman"/>
        </w:rPr>
        <w:t>，间距宜为</w:t>
      </w:r>
      <w:r w:rsidR="0061792C" w:rsidRPr="007010E1">
        <w:rPr>
          <w:rFonts w:ascii="Times New Roman" w:hAnsi="Times New Roman"/>
        </w:rPr>
        <w:t>0.75~1.5m</w:t>
      </w:r>
      <w:r w:rsidR="0061792C" w:rsidRPr="007010E1">
        <w:rPr>
          <w:rFonts w:ascii="Times New Roman" w:hAnsi="Times New Roman"/>
        </w:rPr>
        <w:t>，注浆孔应采取封堵措施。</w:t>
      </w:r>
    </w:p>
    <w:p w14:paraId="7B602B8C" w14:textId="4EA2474B" w:rsidR="0061792C" w:rsidRPr="007010E1" w:rsidRDefault="008D4CFB" w:rsidP="000A597D">
      <w:pPr>
        <w:spacing w:line="360" w:lineRule="auto"/>
        <w:rPr>
          <w:rFonts w:ascii="Times New Roman" w:hAnsi="Times New Roman"/>
        </w:rPr>
      </w:pPr>
      <w:r w:rsidRPr="007010E1">
        <w:rPr>
          <w:rFonts w:ascii="Times New Roman" w:hAnsi="Times New Roman"/>
        </w:rPr>
        <w:t xml:space="preserve">   3 </w:t>
      </w:r>
      <w:r w:rsidR="0061792C" w:rsidRPr="007010E1">
        <w:rPr>
          <w:rFonts w:ascii="Times New Roman" w:hAnsi="Times New Roman"/>
        </w:rPr>
        <w:t>注浆材料宜采用现场集中拌合，浆液制备及注浆压力宜根据浆液种类、地质条件、静水压力等因素通过现场试验确定，并宜在施工中，根据注浆量和注浆压力动态调整注浆参数；</w:t>
      </w:r>
    </w:p>
    <w:p w14:paraId="3373872E" w14:textId="0B6853A9" w:rsidR="0061792C" w:rsidRPr="007010E1" w:rsidRDefault="008D4CFB" w:rsidP="000A597D">
      <w:pPr>
        <w:spacing w:line="360" w:lineRule="auto"/>
        <w:rPr>
          <w:rFonts w:ascii="Times New Roman" w:hAnsi="Times New Roman"/>
        </w:rPr>
      </w:pPr>
      <w:r w:rsidRPr="007010E1">
        <w:rPr>
          <w:rFonts w:ascii="Times New Roman" w:hAnsi="Times New Roman"/>
        </w:rPr>
        <w:t xml:space="preserve">   4 </w:t>
      </w:r>
      <w:r w:rsidR="0061792C" w:rsidRPr="007010E1">
        <w:rPr>
          <w:rFonts w:ascii="Times New Roman" w:hAnsi="Times New Roman"/>
        </w:rPr>
        <w:t>注浆施工应按由下向上、由少水处向多水处、先两端后中间顺序施工，地下水富集、水压较高段落，宜先设置泄水孔排水，再进行注浆；</w:t>
      </w:r>
    </w:p>
    <w:p w14:paraId="7215CA26" w14:textId="021B8C52" w:rsidR="0061792C" w:rsidRPr="007010E1" w:rsidRDefault="008D4CFB" w:rsidP="000A597D">
      <w:pPr>
        <w:spacing w:line="360" w:lineRule="auto"/>
        <w:rPr>
          <w:rFonts w:ascii="Times New Roman" w:hAnsi="Times New Roman"/>
        </w:rPr>
      </w:pPr>
      <w:r w:rsidRPr="007010E1">
        <w:rPr>
          <w:rFonts w:ascii="Times New Roman" w:hAnsi="Times New Roman"/>
        </w:rPr>
        <w:t xml:space="preserve">   5 </w:t>
      </w:r>
      <w:r w:rsidR="0061792C" w:rsidRPr="007010E1">
        <w:rPr>
          <w:rFonts w:ascii="Times New Roman" w:hAnsi="Times New Roman"/>
        </w:rPr>
        <w:t>换拱加固应根据地质条件、结构状况确定换拱实施方案，施工方案应包括拆除方案、</w:t>
      </w:r>
      <w:r w:rsidR="0061792C" w:rsidRPr="007010E1">
        <w:rPr>
          <w:rFonts w:ascii="Times New Roman" w:hAnsi="Times New Roman"/>
        </w:rPr>
        <w:lastRenderedPageBreak/>
        <w:t>临时防护措施、衬砌施工方案和应急预案；</w:t>
      </w:r>
    </w:p>
    <w:p w14:paraId="48F8F6DC" w14:textId="197C857A" w:rsidR="0061792C" w:rsidRPr="007010E1" w:rsidRDefault="008D4CFB" w:rsidP="000A597D">
      <w:pPr>
        <w:spacing w:line="360" w:lineRule="auto"/>
        <w:rPr>
          <w:rFonts w:ascii="Times New Roman" w:hAnsi="Times New Roman"/>
        </w:rPr>
      </w:pPr>
      <w:r w:rsidRPr="007010E1">
        <w:rPr>
          <w:rFonts w:ascii="Times New Roman" w:hAnsi="Times New Roman"/>
        </w:rPr>
        <w:t xml:space="preserve">   6 </w:t>
      </w:r>
      <w:r w:rsidR="0061792C" w:rsidRPr="007010E1">
        <w:rPr>
          <w:rFonts w:ascii="Times New Roman" w:hAnsi="Times New Roman"/>
        </w:rPr>
        <w:t>整体换拱施工时，衬砌混凝土宜采用模板台车浇筑施工，换拱段落短时间可采用小模板浇筑施工，应满足衬砌表明平整度要求；局部衬砌更换施工时，宜采用植筋、凿毛处理等措施与原结构加强衔接，并与原衬砌平顺相接。</w:t>
      </w:r>
    </w:p>
    <w:p w14:paraId="122334DC" w14:textId="77FF5FA4" w:rsidR="0061792C" w:rsidRPr="007010E1" w:rsidRDefault="008D4CFB" w:rsidP="000A597D">
      <w:pPr>
        <w:spacing w:line="360" w:lineRule="auto"/>
        <w:rPr>
          <w:rFonts w:ascii="Times New Roman" w:hAnsi="Times New Roman"/>
        </w:rPr>
      </w:pPr>
      <w:r w:rsidRPr="007010E1">
        <w:rPr>
          <w:rFonts w:ascii="Times New Roman" w:hAnsi="Times New Roman"/>
          <w:b/>
        </w:rPr>
        <w:t>5.3.5</w:t>
      </w:r>
      <w:r w:rsidRPr="007010E1">
        <w:rPr>
          <w:rFonts w:ascii="Times New Roman" w:hAnsi="Times New Roman"/>
        </w:rPr>
        <w:t xml:space="preserve"> </w:t>
      </w:r>
      <w:r w:rsidR="0061792C" w:rsidRPr="007010E1">
        <w:rPr>
          <w:rFonts w:ascii="Times New Roman" w:hAnsi="Times New Roman"/>
        </w:rPr>
        <w:t>主动托换顶升施工应符合下列要求：</w:t>
      </w:r>
    </w:p>
    <w:p w14:paraId="6BAF94B7" w14:textId="2DD4A1FE" w:rsidR="0061792C" w:rsidRPr="007010E1" w:rsidRDefault="008D4CFB" w:rsidP="000A597D">
      <w:pPr>
        <w:spacing w:line="360" w:lineRule="auto"/>
        <w:rPr>
          <w:rFonts w:ascii="Times New Roman" w:hAnsi="Times New Roman"/>
        </w:rPr>
      </w:pPr>
      <w:r w:rsidRPr="007010E1">
        <w:rPr>
          <w:rFonts w:ascii="Times New Roman" w:hAnsi="Times New Roman"/>
        </w:rPr>
        <w:t xml:space="preserve">    1 </w:t>
      </w:r>
      <w:r w:rsidR="0061792C" w:rsidRPr="007010E1">
        <w:rPr>
          <w:rFonts w:ascii="Times New Roman" w:hAnsi="Times New Roman"/>
        </w:rPr>
        <w:t>托换顶升应分级加载，初始顶升荷载可为顶升总荷载的</w:t>
      </w:r>
      <w:r w:rsidR="0061792C" w:rsidRPr="007010E1">
        <w:rPr>
          <w:rFonts w:ascii="Times New Roman" w:hAnsi="Times New Roman"/>
        </w:rPr>
        <w:t>5%</w:t>
      </w:r>
      <w:r w:rsidR="0061792C" w:rsidRPr="007010E1">
        <w:rPr>
          <w:rFonts w:ascii="Times New Roman" w:hAnsi="Times New Roman"/>
        </w:rPr>
        <w:t>，之后每级顶升荷载增量为顶升总荷载的</w:t>
      </w:r>
      <w:r w:rsidR="0061792C" w:rsidRPr="007010E1">
        <w:rPr>
          <w:rFonts w:ascii="Times New Roman" w:hAnsi="Times New Roman"/>
        </w:rPr>
        <w:t>10%</w:t>
      </w:r>
      <w:r w:rsidR="0061792C" w:rsidRPr="007010E1">
        <w:rPr>
          <w:rFonts w:ascii="Times New Roman" w:hAnsi="Times New Roman"/>
        </w:rPr>
        <w:t>，分级顶升加载间隔时间不应少于</w:t>
      </w:r>
      <w:r w:rsidR="0061792C" w:rsidRPr="007010E1">
        <w:rPr>
          <w:rFonts w:ascii="Times New Roman" w:hAnsi="Times New Roman"/>
        </w:rPr>
        <w:t>5min</w:t>
      </w:r>
      <w:r w:rsidR="0061792C" w:rsidRPr="007010E1">
        <w:rPr>
          <w:rFonts w:ascii="Times New Roman" w:hAnsi="Times New Roman"/>
        </w:rPr>
        <w:t>。</w:t>
      </w:r>
    </w:p>
    <w:p w14:paraId="49E9248B" w14:textId="1F864772" w:rsidR="0061792C" w:rsidRPr="007010E1" w:rsidRDefault="008D4CFB" w:rsidP="000A597D">
      <w:pPr>
        <w:spacing w:line="360" w:lineRule="auto"/>
        <w:rPr>
          <w:rFonts w:ascii="Times New Roman" w:hAnsi="Times New Roman"/>
        </w:rPr>
      </w:pPr>
      <w:r w:rsidRPr="007010E1">
        <w:rPr>
          <w:rFonts w:ascii="Times New Roman" w:hAnsi="Times New Roman"/>
        </w:rPr>
        <w:t xml:space="preserve">    2 </w:t>
      </w:r>
      <w:r w:rsidR="0061792C" w:rsidRPr="007010E1">
        <w:rPr>
          <w:rFonts w:ascii="Times New Roman" w:hAnsi="Times New Roman"/>
        </w:rPr>
        <w:t>预顶过程中应增设辅助支点，辅助支点可为混凝土短柱、小型钢柱与打钢楔配合；</w:t>
      </w:r>
    </w:p>
    <w:p w14:paraId="102BD046" w14:textId="3D4FBA94" w:rsidR="0061792C" w:rsidRPr="007010E1" w:rsidRDefault="008D4CFB" w:rsidP="000A597D">
      <w:pPr>
        <w:spacing w:line="360" w:lineRule="auto"/>
        <w:rPr>
          <w:rFonts w:ascii="Times New Roman" w:hAnsi="Times New Roman"/>
        </w:rPr>
      </w:pPr>
      <w:r w:rsidRPr="007010E1">
        <w:rPr>
          <w:rFonts w:ascii="Times New Roman" w:hAnsi="Times New Roman"/>
        </w:rPr>
        <w:t xml:space="preserve">    3 </w:t>
      </w:r>
      <w:r w:rsidR="0061792C" w:rsidRPr="007010E1">
        <w:rPr>
          <w:rFonts w:ascii="Times New Roman" w:hAnsi="Times New Roman"/>
        </w:rPr>
        <w:t>预顶支点处上下支点应设置钢垫板，具体根据荷载情况决定，但尺寸不应小于</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200"/>
            <w:attr w:name="UnitName" w:val="mm"/>
          </w:smartTagPr>
          <w:r w:rsidR="0061792C" w:rsidRPr="007010E1">
            <w:rPr>
              <w:rFonts w:ascii="Times New Roman" w:hAnsi="Times New Roman"/>
            </w:rPr>
            <w:t>200mm</w:t>
          </w:r>
        </w:smartTag>
      </w:smartTag>
      <w:r w:rsidR="0061792C" w:rsidRPr="007010E1">
        <w:rPr>
          <w:rFonts w:ascii="Times New Roman" w:hAnsi="Times New Roman"/>
        </w:rPr>
        <w:t>×</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200"/>
            <w:attr w:name="UnitName" w:val="mm"/>
          </w:smartTagPr>
          <w:r w:rsidR="0061792C" w:rsidRPr="007010E1">
            <w:rPr>
              <w:rFonts w:ascii="Times New Roman" w:hAnsi="Times New Roman"/>
            </w:rPr>
            <w:t>200mm</w:t>
          </w:r>
        </w:smartTag>
      </w:smartTag>
      <w:r w:rsidR="0061792C" w:rsidRPr="007010E1">
        <w:rPr>
          <w:rFonts w:ascii="Times New Roman" w:hAnsi="Times New Roman"/>
        </w:rPr>
        <w:t>，板厚不小于</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10"/>
            <w:attr w:name="UnitName" w:val="mm"/>
          </w:smartTagPr>
          <w:r w:rsidR="0061792C" w:rsidRPr="007010E1">
            <w:rPr>
              <w:rFonts w:ascii="Times New Roman" w:hAnsi="Times New Roman"/>
            </w:rPr>
            <w:t>10mm</w:t>
          </w:r>
          <w:r w:rsidR="0061792C" w:rsidRPr="007010E1">
            <w:rPr>
              <w:rFonts w:ascii="Times New Roman" w:hAnsi="Times New Roman"/>
            </w:rPr>
            <w:t>；</w:t>
          </w:r>
        </w:smartTag>
      </w:smartTag>
    </w:p>
    <w:p w14:paraId="7BE1D6DB" w14:textId="6D65BCEA" w:rsidR="0061792C" w:rsidRPr="007010E1" w:rsidRDefault="008D4CFB" w:rsidP="000A597D">
      <w:pPr>
        <w:spacing w:line="360" w:lineRule="auto"/>
        <w:rPr>
          <w:rFonts w:ascii="Times New Roman" w:hAnsi="Times New Roman"/>
        </w:rPr>
      </w:pPr>
      <w:r w:rsidRPr="007010E1">
        <w:rPr>
          <w:rFonts w:ascii="Times New Roman" w:hAnsi="Times New Roman"/>
        </w:rPr>
        <w:t xml:space="preserve">    4 </w:t>
      </w:r>
      <w:r w:rsidR="0061792C" w:rsidRPr="007010E1">
        <w:rPr>
          <w:rFonts w:ascii="Times New Roman" w:hAnsi="Times New Roman"/>
        </w:rPr>
        <w:t>辅助支点与传力钢垫板与底部托换预顶承台应可靠连接，辅助支点与托换梁应垂直；</w:t>
      </w:r>
    </w:p>
    <w:p w14:paraId="21FC9010" w14:textId="5E17A7E7" w:rsidR="0061792C" w:rsidRPr="007010E1" w:rsidRDefault="008D4CFB" w:rsidP="000A597D">
      <w:pPr>
        <w:spacing w:line="360" w:lineRule="auto"/>
        <w:ind w:firstLineChars="200" w:firstLine="420"/>
        <w:rPr>
          <w:rFonts w:ascii="Times New Roman" w:hAnsi="Times New Roman"/>
        </w:rPr>
      </w:pPr>
      <w:r w:rsidRPr="007010E1">
        <w:rPr>
          <w:rFonts w:ascii="Times New Roman" w:hAnsi="Times New Roman"/>
        </w:rPr>
        <w:t xml:space="preserve">5 </w:t>
      </w:r>
      <w:r w:rsidR="0061792C" w:rsidRPr="007010E1">
        <w:rPr>
          <w:rFonts w:ascii="Times New Roman" w:hAnsi="Times New Roman"/>
        </w:rPr>
        <w:t>预顶过程中每增加一级顶升力，必须检查监测数据、顶升数据是否正常，并根据分析结果进行修正。</w:t>
      </w:r>
    </w:p>
    <w:p w14:paraId="712F7D11" w14:textId="7AA3D378" w:rsidR="0061792C" w:rsidRPr="007010E1" w:rsidRDefault="008D4CFB" w:rsidP="000A597D">
      <w:pPr>
        <w:spacing w:line="360" w:lineRule="auto"/>
        <w:ind w:firstLineChars="200" w:firstLine="420"/>
        <w:rPr>
          <w:rFonts w:ascii="Times New Roman" w:hAnsi="Times New Roman"/>
        </w:rPr>
      </w:pPr>
      <w:r w:rsidRPr="007010E1">
        <w:rPr>
          <w:rFonts w:ascii="Times New Roman" w:hAnsi="Times New Roman"/>
        </w:rPr>
        <w:t xml:space="preserve">6 </w:t>
      </w:r>
      <w:r w:rsidR="0061792C" w:rsidRPr="007010E1">
        <w:rPr>
          <w:rFonts w:ascii="Times New Roman" w:hAnsi="Times New Roman"/>
        </w:rPr>
        <w:t>正式顶升完成后，辅助支点、自锁装置与托换梁之间通过打钢楔连接并焊接牢固；</w:t>
      </w:r>
    </w:p>
    <w:p w14:paraId="45DDEB6A" w14:textId="366FDC61" w:rsidR="0061792C" w:rsidRPr="007010E1" w:rsidRDefault="008D4CFB" w:rsidP="000A597D">
      <w:pPr>
        <w:spacing w:line="360" w:lineRule="auto"/>
        <w:ind w:firstLineChars="200" w:firstLine="420"/>
        <w:rPr>
          <w:rFonts w:ascii="Times New Roman" w:hAnsi="Times New Roman"/>
        </w:rPr>
      </w:pPr>
      <w:r w:rsidRPr="007010E1">
        <w:rPr>
          <w:rFonts w:ascii="Times New Roman" w:hAnsi="Times New Roman"/>
        </w:rPr>
        <w:t xml:space="preserve">7 </w:t>
      </w:r>
      <w:r w:rsidR="0061792C" w:rsidRPr="007010E1">
        <w:rPr>
          <w:rFonts w:ascii="Times New Roman" w:hAnsi="Times New Roman"/>
        </w:rPr>
        <w:t>当钢筋连接接头不能错开只能设置在同一连接范围内，应根据受力特点在连接处增设加强钢筋、角钢等；</w:t>
      </w:r>
    </w:p>
    <w:p w14:paraId="6D9D0D42" w14:textId="7937237D" w:rsidR="0061792C" w:rsidRPr="007010E1" w:rsidRDefault="008D4CFB" w:rsidP="000A597D">
      <w:pPr>
        <w:spacing w:line="360" w:lineRule="auto"/>
        <w:ind w:firstLineChars="200" w:firstLine="420"/>
        <w:rPr>
          <w:rFonts w:ascii="Times New Roman" w:hAnsi="Times New Roman"/>
        </w:rPr>
      </w:pPr>
      <w:r w:rsidRPr="007010E1">
        <w:rPr>
          <w:rFonts w:ascii="Times New Roman" w:hAnsi="Times New Roman"/>
        </w:rPr>
        <w:t xml:space="preserve">8 </w:t>
      </w:r>
      <w:r w:rsidR="0061792C" w:rsidRPr="007010E1">
        <w:rPr>
          <w:rFonts w:ascii="Times New Roman" w:hAnsi="Times New Roman"/>
        </w:rPr>
        <w:t>正式顶升后预顶承台与托换梁之间转换承台混凝土强度等级不应小于</w:t>
      </w:r>
      <w:r w:rsidR="0061792C" w:rsidRPr="007010E1">
        <w:rPr>
          <w:rFonts w:ascii="Times New Roman" w:hAnsi="Times New Roman"/>
        </w:rPr>
        <w:t>C30</w:t>
      </w:r>
      <w:r w:rsidR="0061792C" w:rsidRPr="007010E1">
        <w:rPr>
          <w:rFonts w:ascii="Times New Roman" w:hAnsi="Times New Roman"/>
        </w:rPr>
        <w:t>，且为细石混凝土，并对转换承台顶部进行二次压力注浆；</w:t>
      </w:r>
    </w:p>
    <w:p w14:paraId="3D128F51" w14:textId="71251FA4" w:rsidR="0061792C" w:rsidRPr="007010E1" w:rsidRDefault="008D4CFB" w:rsidP="000A597D">
      <w:pPr>
        <w:spacing w:line="360" w:lineRule="auto"/>
        <w:ind w:firstLineChars="200" w:firstLine="420"/>
        <w:rPr>
          <w:rFonts w:ascii="Times New Roman" w:hAnsi="Times New Roman"/>
        </w:rPr>
      </w:pPr>
      <w:r w:rsidRPr="007010E1">
        <w:rPr>
          <w:rFonts w:ascii="Times New Roman" w:hAnsi="Times New Roman"/>
        </w:rPr>
        <w:t>9</w:t>
      </w:r>
      <w:r w:rsidR="0061792C" w:rsidRPr="007010E1">
        <w:rPr>
          <w:rFonts w:ascii="Times New Roman" w:hAnsi="Times New Roman"/>
        </w:rPr>
        <w:t xml:space="preserve"> </w:t>
      </w:r>
      <w:r w:rsidR="0061792C" w:rsidRPr="007010E1">
        <w:rPr>
          <w:rFonts w:ascii="Times New Roman" w:hAnsi="Times New Roman"/>
        </w:rPr>
        <w:t>隧道开挖与主动托换法配合施工时，隧道开挖与支护进度应与上部托换顶升柱位置的设置相互协调对应，并应满足托换构件的变形要求。</w:t>
      </w:r>
    </w:p>
    <w:p w14:paraId="0C10F776" w14:textId="6D141C8C" w:rsidR="0061792C" w:rsidRPr="007010E1" w:rsidRDefault="008D4CFB" w:rsidP="000A597D">
      <w:pPr>
        <w:spacing w:line="360" w:lineRule="auto"/>
        <w:ind w:firstLineChars="200" w:firstLine="420"/>
        <w:rPr>
          <w:rFonts w:ascii="Times New Roman" w:hAnsi="Times New Roman"/>
        </w:rPr>
      </w:pPr>
      <w:r w:rsidRPr="007010E1">
        <w:rPr>
          <w:rFonts w:ascii="Times New Roman" w:hAnsi="Times New Roman"/>
        </w:rPr>
        <w:t>10</w:t>
      </w:r>
      <w:r w:rsidR="0061792C" w:rsidRPr="007010E1">
        <w:rPr>
          <w:rFonts w:ascii="Times New Roman" w:hAnsi="Times New Roman"/>
        </w:rPr>
        <w:t xml:space="preserve">  </w:t>
      </w:r>
      <w:r w:rsidR="0061792C" w:rsidRPr="007010E1">
        <w:rPr>
          <w:rFonts w:ascii="Times New Roman" w:hAnsi="Times New Roman"/>
        </w:rPr>
        <w:t>主动托换顶升施工两项控制指标：顶升力不得大于上部荷载</w:t>
      </w:r>
      <w:r w:rsidR="0061792C" w:rsidRPr="007010E1">
        <w:rPr>
          <w:rFonts w:ascii="Times New Roman" w:hAnsi="Times New Roman"/>
        </w:rPr>
        <w:t>1.2</w:t>
      </w:r>
      <w:r w:rsidR="0061792C" w:rsidRPr="007010E1">
        <w:rPr>
          <w:rFonts w:ascii="Times New Roman" w:hAnsi="Times New Roman"/>
        </w:rPr>
        <w:t>倍，预顶升不得有上抬趋势。</w:t>
      </w:r>
    </w:p>
    <w:p w14:paraId="01F225F7" w14:textId="2D4E4142" w:rsidR="0061792C" w:rsidRPr="007010E1" w:rsidRDefault="000934FD" w:rsidP="000A597D">
      <w:pPr>
        <w:spacing w:line="360" w:lineRule="auto"/>
        <w:rPr>
          <w:rFonts w:ascii="Times New Roman" w:hAnsi="Times New Roman"/>
        </w:rPr>
      </w:pPr>
      <w:r w:rsidRPr="007010E1">
        <w:rPr>
          <w:rFonts w:ascii="Times New Roman" w:hAnsi="Times New Roman"/>
          <w:b/>
        </w:rPr>
        <w:t>5.3.6</w:t>
      </w:r>
      <w:r w:rsidRPr="007010E1">
        <w:rPr>
          <w:rFonts w:ascii="Times New Roman" w:hAnsi="Times New Roman"/>
        </w:rPr>
        <w:t xml:space="preserve"> </w:t>
      </w:r>
      <w:r w:rsidR="0061792C" w:rsidRPr="007010E1">
        <w:rPr>
          <w:rFonts w:ascii="Times New Roman" w:hAnsi="Times New Roman"/>
        </w:rPr>
        <w:t>托换梁与被托换结构连接应符合下列要求：</w:t>
      </w:r>
    </w:p>
    <w:p w14:paraId="41A71BC5" w14:textId="278C67E4" w:rsidR="0061792C" w:rsidRPr="007010E1" w:rsidRDefault="000934FD" w:rsidP="000A597D">
      <w:pPr>
        <w:spacing w:line="360" w:lineRule="auto"/>
        <w:rPr>
          <w:rFonts w:ascii="Times New Roman" w:hAnsi="Times New Roman"/>
        </w:rPr>
      </w:pPr>
      <w:r w:rsidRPr="007010E1">
        <w:rPr>
          <w:rFonts w:ascii="Times New Roman" w:hAnsi="Times New Roman"/>
        </w:rPr>
        <w:t xml:space="preserve">    1 </w:t>
      </w:r>
      <w:r w:rsidR="0061792C" w:rsidRPr="007010E1">
        <w:rPr>
          <w:rFonts w:ascii="Times New Roman" w:hAnsi="Times New Roman"/>
        </w:rPr>
        <w:t>新旧结构连接面的混凝土表面应凿毛或凿槽，连接面抗剪验算应满足承载力要求；</w:t>
      </w:r>
    </w:p>
    <w:p w14:paraId="42E12065" w14:textId="00C22B56" w:rsidR="0061792C" w:rsidRPr="007010E1" w:rsidRDefault="000934FD" w:rsidP="000A597D">
      <w:pPr>
        <w:spacing w:line="360" w:lineRule="auto"/>
        <w:ind w:firstLineChars="200" w:firstLine="420"/>
        <w:rPr>
          <w:rFonts w:ascii="Times New Roman" w:hAnsi="Times New Roman"/>
        </w:rPr>
      </w:pPr>
      <w:r w:rsidRPr="007010E1">
        <w:rPr>
          <w:rFonts w:ascii="Times New Roman" w:hAnsi="Times New Roman"/>
        </w:rPr>
        <w:t xml:space="preserve">2 </w:t>
      </w:r>
      <w:r w:rsidR="0061792C" w:rsidRPr="007010E1">
        <w:rPr>
          <w:rFonts w:ascii="Times New Roman" w:hAnsi="Times New Roman"/>
        </w:rPr>
        <w:t>当托换梁采用包柱式与托换柱连接时，托换梁与柱的连接处应增设加强箍筋；</w:t>
      </w:r>
    </w:p>
    <w:p w14:paraId="51A4ACA4" w14:textId="46EAA584" w:rsidR="0061792C" w:rsidRPr="007010E1" w:rsidRDefault="000934FD" w:rsidP="000A597D">
      <w:pPr>
        <w:spacing w:line="360" w:lineRule="auto"/>
        <w:ind w:firstLineChars="200" w:firstLine="420"/>
        <w:rPr>
          <w:rFonts w:ascii="Times New Roman" w:hAnsi="Times New Roman"/>
        </w:rPr>
      </w:pPr>
      <w:r w:rsidRPr="007010E1">
        <w:rPr>
          <w:rFonts w:ascii="Times New Roman" w:hAnsi="Times New Roman"/>
        </w:rPr>
        <w:t xml:space="preserve">3 </w:t>
      </w:r>
      <w:r w:rsidR="0061792C" w:rsidRPr="007010E1">
        <w:rPr>
          <w:rFonts w:ascii="Times New Roman" w:hAnsi="Times New Roman"/>
        </w:rPr>
        <w:t>浇注混凝土前，原结构面应保持潮湿，新旧混凝土界面应涂刷界面处理剂或素水泥浆；</w:t>
      </w:r>
    </w:p>
    <w:p w14:paraId="357FE346" w14:textId="54A04461" w:rsidR="0061792C" w:rsidRPr="007010E1" w:rsidRDefault="000934FD" w:rsidP="000A597D">
      <w:pPr>
        <w:spacing w:line="360" w:lineRule="auto"/>
        <w:ind w:firstLineChars="200" w:firstLine="420"/>
        <w:rPr>
          <w:rFonts w:ascii="Times New Roman" w:hAnsi="Times New Roman"/>
        </w:rPr>
      </w:pPr>
      <w:r w:rsidRPr="007010E1">
        <w:rPr>
          <w:rFonts w:ascii="Times New Roman" w:hAnsi="Times New Roman"/>
        </w:rPr>
        <w:t xml:space="preserve">4 </w:t>
      </w:r>
      <w:r w:rsidR="0061792C" w:rsidRPr="007010E1">
        <w:rPr>
          <w:rFonts w:ascii="Times New Roman" w:hAnsi="Times New Roman"/>
        </w:rPr>
        <w:t>新旧结构之间应增加植筋、螺栓等抗剪连接件；</w:t>
      </w:r>
    </w:p>
    <w:p w14:paraId="063ECA27" w14:textId="06171C6C" w:rsidR="0061792C" w:rsidRPr="007010E1" w:rsidRDefault="000934FD" w:rsidP="000A597D">
      <w:pPr>
        <w:spacing w:line="360" w:lineRule="auto"/>
        <w:ind w:firstLineChars="200" w:firstLine="420"/>
        <w:rPr>
          <w:rFonts w:ascii="Times New Roman" w:hAnsi="Times New Roman"/>
        </w:rPr>
      </w:pPr>
      <w:r w:rsidRPr="007010E1">
        <w:rPr>
          <w:rFonts w:ascii="Times New Roman" w:hAnsi="Times New Roman"/>
        </w:rPr>
        <w:t xml:space="preserve">5 </w:t>
      </w:r>
      <w:r w:rsidR="0061792C" w:rsidRPr="007010E1">
        <w:rPr>
          <w:rFonts w:ascii="Times New Roman" w:hAnsi="Times New Roman"/>
        </w:rPr>
        <w:t>托换梁应采用微膨胀混凝土，且强度等级不应低于</w:t>
      </w:r>
      <w:r w:rsidR="0061792C" w:rsidRPr="007010E1">
        <w:rPr>
          <w:rFonts w:ascii="Times New Roman" w:hAnsi="Times New Roman"/>
        </w:rPr>
        <w:t>C30</w:t>
      </w:r>
      <w:r w:rsidR="0061792C" w:rsidRPr="007010E1">
        <w:rPr>
          <w:rFonts w:ascii="Times New Roman" w:hAnsi="Times New Roman"/>
        </w:rPr>
        <w:t>；</w:t>
      </w:r>
    </w:p>
    <w:p w14:paraId="31DDE5DA" w14:textId="7A92E752" w:rsidR="0061792C" w:rsidRPr="007010E1" w:rsidRDefault="000934FD" w:rsidP="000A597D">
      <w:pPr>
        <w:spacing w:line="360" w:lineRule="auto"/>
        <w:ind w:firstLineChars="200" w:firstLine="420"/>
        <w:rPr>
          <w:rFonts w:ascii="Times New Roman" w:hAnsi="Times New Roman"/>
        </w:rPr>
      </w:pPr>
      <w:r w:rsidRPr="007010E1">
        <w:rPr>
          <w:rFonts w:ascii="Times New Roman" w:hAnsi="Times New Roman"/>
        </w:rPr>
        <w:t xml:space="preserve">6 </w:t>
      </w:r>
      <w:r w:rsidR="0061792C" w:rsidRPr="007010E1">
        <w:rPr>
          <w:rFonts w:ascii="Times New Roman" w:hAnsi="Times New Roman"/>
        </w:rPr>
        <w:t>在同一区域内托换梁的钢筋穿越原结构受力构件时，应有可靠的安全措施。</w:t>
      </w:r>
    </w:p>
    <w:p w14:paraId="28C7B211" w14:textId="3CE75F5E" w:rsidR="0061792C" w:rsidRPr="007010E1" w:rsidRDefault="000934FD" w:rsidP="000A597D">
      <w:pPr>
        <w:spacing w:line="360" w:lineRule="auto"/>
        <w:rPr>
          <w:rFonts w:ascii="Times New Roman" w:hAnsi="Times New Roman"/>
        </w:rPr>
      </w:pPr>
      <w:r w:rsidRPr="007010E1">
        <w:rPr>
          <w:rFonts w:ascii="Times New Roman" w:hAnsi="Times New Roman"/>
          <w:b/>
        </w:rPr>
        <w:t>5.3.7</w:t>
      </w:r>
      <w:r w:rsidRPr="007010E1">
        <w:rPr>
          <w:rFonts w:ascii="Times New Roman" w:hAnsi="Times New Roman"/>
        </w:rPr>
        <w:t xml:space="preserve"> </w:t>
      </w:r>
      <w:r w:rsidR="0061792C" w:rsidRPr="007010E1">
        <w:rPr>
          <w:rFonts w:ascii="Times New Roman" w:hAnsi="Times New Roman"/>
        </w:rPr>
        <w:t>对在隧道工程施工影响区范围内的通讯电缆、有压管道、易燃和易爆管道等对地层变</w:t>
      </w:r>
      <w:r w:rsidR="0061792C" w:rsidRPr="007010E1">
        <w:rPr>
          <w:rFonts w:ascii="Times New Roman" w:hAnsi="Times New Roman"/>
        </w:rPr>
        <w:lastRenderedPageBreak/>
        <w:t>形极其敏感的重要管线，应采取预防措施，宜将其暴露并采用悬吊等措施。</w:t>
      </w:r>
    </w:p>
    <w:p w14:paraId="6EE93707" w14:textId="77777777" w:rsidR="0061792C" w:rsidRPr="0076236A" w:rsidRDefault="0061792C" w:rsidP="0076236A">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14" w:name="_Toc96016948"/>
      <w:bookmarkStart w:id="115" w:name="_Toc96328255"/>
      <w:r w:rsidRPr="0076236A">
        <w:rPr>
          <w:rFonts w:ascii="Times New Roman" w:eastAsia="宋体" w:hAnsi="Times New Roman"/>
          <w:sz w:val="24"/>
          <w:szCs w:val="24"/>
        </w:rPr>
        <w:t xml:space="preserve">5.4  </w:t>
      </w:r>
      <w:r w:rsidRPr="0076236A">
        <w:rPr>
          <w:rFonts w:ascii="Times New Roman" w:eastAsia="宋体" w:hAnsi="Times New Roman"/>
          <w:sz w:val="24"/>
          <w:szCs w:val="24"/>
        </w:rPr>
        <w:t>质量控制</w:t>
      </w:r>
      <w:bookmarkEnd w:id="114"/>
      <w:bookmarkEnd w:id="115"/>
    </w:p>
    <w:p w14:paraId="03F0F491" w14:textId="77777777" w:rsidR="0061792C" w:rsidRPr="007010E1" w:rsidRDefault="0061792C" w:rsidP="008B10E5">
      <w:pPr>
        <w:spacing w:line="360" w:lineRule="auto"/>
        <w:rPr>
          <w:rFonts w:ascii="Times New Roman" w:hAnsi="Times New Roman"/>
        </w:rPr>
      </w:pPr>
      <w:r w:rsidRPr="007010E1">
        <w:rPr>
          <w:rFonts w:ascii="Times New Roman" w:hAnsi="Times New Roman"/>
        </w:rPr>
        <w:t xml:space="preserve">5.4.1  </w:t>
      </w:r>
      <w:r w:rsidRPr="007010E1">
        <w:rPr>
          <w:rFonts w:ascii="Times New Roman" w:hAnsi="Times New Roman"/>
        </w:rPr>
        <w:t>隧道穿越托换工程，应按设计要求及现行国家标准《建筑地基基础工程施工质量验收规范》</w:t>
      </w:r>
      <w:r w:rsidRPr="007010E1">
        <w:rPr>
          <w:rFonts w:ascii="Times New Roman" w:hAnsi="Times New Roman"/>
        </w:rPr>
        <w:t>GB50202</w:t>
      </w:r>
      <w:r w:rsidRPr="007010E1">
        <w:rPr>
          <w:rFonts w:ascii="Times New Roman" w:hAnsi="Times New Roman"/>
        </w:rPr>
        <w:t>和行业标准《既有建筑地基基础加固技术规范》</w:t>
      </w:r>
      <w:r w:rsidRPr="007010E1">
        <w:rPr>
          <w:rFonts w:ascii="Times New Roman" w:hAnsi="Times New Roman"/>
        </w:rPr>
        <w:t>JGJ 123</w:t>
      </w:r>
      <w:r w:rsidRPr="007010E1">
        <w:rPr>
          <w:rFonts w:ascii="Times New Roman" w:hAnsi="Times New Roman"/>
        </w:rPr>
        <w:t>的规定进行质量检验。</w:t>
      </w:r>
    </w:p>
    <w:p w14:paraId="4DE31D3E" w14:textId="77777777" w:rsidR="0061792C" w:rsidRPr="007010E1" w:rsidRDefault="0061792C" w:rsidP="008B10E5">
      <w:pPr>
        <w:spacing w:line="360" w:lineRule="auto"/>
        <w:rPr>
          <w:rFonts w:ascii="Times New Roman" w:hAnsi="Times New Roman"/>
        </w:rPr>
      </w:pPr>
      <w:r w:rsidRPr="007010E1">
        <w:rPr>
          <w:rFonts w:ascii="Times New Roman" w:hAnsi="Times New Roman"/>
        </w:rPr>
        <w:t xml:space="preserve">5.4.2  </w:t>
      </w:r>
      <w:r w:rsidRPr="007010E1">
        <w:rPr>
          <w:rFonts w:ascii="Times New Roman" w:hAnsi="Times New Roman"/>
        </w:rPr>
        <w:t>隧道施工的周边工程和设施的监测控制标准应符合设计要求，定量确定可参考附录</w:t>
      </w:r>
      <w:r w:rsidRPr="007010E1">
        <w:rPr>
          <w:rFonts w:ascii="Times New Roman" w:hAnsi="Times New Roman"/>
        </w:rPr>
        <w:t>C</w:t>
      </w:r>
      <w:r w:rsidRPr="007010E1">
        <w:rPr>
          <w:rFonts w:ascii="Times New Roman" w:hAnsi="Times New Roman"/>
        </w:rPr>
        <w:t>。</w:t>
      </w:r>
    </w:p>
    <w:p w14:paraId="1CE5A0B4" w14:textId="77777777" w:rsidR="0061792C" w:rsidRPr="007010E1" w:rsidRDefault="0061792C" w:rsidP="008B10E5">
      <w:pPr>
        <w:spacing w:line="360" w:lineRule="auto"/>
        <w:rPr>
          <w:rFonts w:ascii="Times New Roman" w:hAnsi="Times New Roman"/>
        </w:rPr>
      </w:pPr>
      <w:r w:rsidRPr="007010E1">
        <w:rPr>
          <w:rFonts w:ascii="Times New Roman" w:hAnsi="Times New Roman"/>
        </w:rPr>
        <w:t xml:space="preserve">5.4.3  </w:t>
      </w:r>
      <w:r w:rsidRPr="007010E1">
        <w:rPr>
          <w:rFonts w:ascii="Times New Roman" w:hAnsi="Times New Roman"/>
        </w:rPr>
        <w:t>当监测数据出现异常时，应立即停止施工，分析原因，并采取必要措施。</w:t>
      </w:r>
    </w:p>
    <w:p w14:paraId="3052D050" w14:textId="77777777" w:rsidR="0061792C" w:rsidRPr="007010E1" w:rsidRDefault="0061792C" w:rsidP="008B10E5">
      <w:pPr>
        <w:spacing w:line="360" w:lineRule="auto"/>
        <w:rPr>
          <w:rFonts w:ascii="Times New Roman" w:hAnsi="Times New Roman"/>
          <w:lang w:val="zh-CN"/>
        </w:rPr>
      </w:pPr>
      <w:r w:rsidRPr="007010E1">
        <w:rPr>
          <w:rFonts w:ascii="Times New Roman" w:hAnsi="Times New Roman"/>
        </w:rPr>
        <w:t xml:space="preserve">5.4.4  </w:t>
      </w:r>
      <w:r w:rsidRPr="007010E1">
        <w:rPr>
          <w:rFonts w:ascii="Times New Roman" w:hAnsi="Times New Roman"/>
        </w:rPr>
        <w:t>检验验收资料完整，并保留顶升控制原始数据。</w:t>
      </w:r>
      <w:r w:rsidRPr="007010E1">
        <w:rPr>
          <w:rFonts w:ascii="Times New Roman" w:hAnsi="Times New Roman"/>
          <w:lang w:val="zh-CN"/>
        </w:rPr>
        <w:t xml:space="preserve"> </w:t>
      </w:r>
    </w:p>
    <w:p w14:paraId="44F89BB0" w14:textId="77777777" w:rsidR="008C330E" w:rsidRPr="007010E1" w:rsidRDefault="008C330E" w:rsidP="000B60EC">
      <w:pPr>
        <w:jc w:val="center"/>
        <w:rPr>
          <w:rFonts w:ascii="Times New Roman" w:hAnsi="Times New Roman"/>
          <w:b/>
          <w:bCs/>
          <w:sz w:val="28"/>
        </w:rPr>
      </w:pPr>
    </w:p>
    <w:p w14:paraId="10797F1D" w14:textId="77777777" w:rsidR="008C330E" w:rsidRPr="007010E1" w:rsidRDefault="008C330E" w:rsidP="000B60EC">
      <w:pPr>
        <w:jc w:val="center"/>
        <w:rPr>
          <w:rFonts w:ascii="Times New Roman" w:hAnsi="Times New Roman"/>
          <w:b/>
          <w:bCs/>
          <w:sz w:val="28"/>
        </w:rPr>
      </w:pPr>
    </w:p>
    <w:p w14:paraId="200E3CA6" w14:textId="77777777" w:rsidR="008C330E" w:rsidRPr="007010E1" w:rsidRDefault="008C330E" w:rsidP="000B60EC">
      <w:pPr>
        <w:jc w:val="center"/>
        <w:rPr>
          <w:rFonts w:ascii="Times New Roman" w:hAnsi="Times New Roman"/>
          <w:b/>
          <w:bCs/>
          <w:sz w:val="28"/>
        </w:rPr>
      </w:pPr>
    </w:p>
    <w:p w14:paraId="5D398039" w14:textId="77777777" w:rsidR="008C330E" w:rsidRPr="007010E1" w:rsidRDefault="008C330E" w:rsidP="000B60EC">
      <w:pPr>
        <w:jc w:val="center"/>
        <w:rPr>
          <w:rFonts w:ascii="Times New Roman" w:hAnsi="Times New Roman"/>
          <w:b/>
          <w:bCs/>
          <w:sz w:val="28"/>
        </w:rPr>
      </w:pPr>
    </w:p>
    <w:p w14:paraId="01F8F556" w14:textId="77777777" w:rsidR="008C330E" w:rsidRPr="007010E1" w:rsidRDefault="008C330E" w:rsidP="000B60EC">
      <w:pPr>
        <w:jc w:val="center"/>
        <w:rPr>
          <w:rFonts w:ascii="Times New Roman" w:hAnsi="Times New Roman"/>
          <w:b/>
          <w:bCs/>
          <w:sz w:val="28"/>
        </w:rPr>
      </w:pPr>
    </w:p>
    <w:p w14:paraId="46E88390" w14:textId="77777777" w:rsidR="006E0745" w:rsidRPr="007010E1" w:rsidRDefault="006E0745" w:rsidP="000B60EC">
      <w:pPr>
        <w:jc w:val="center"/>
        <w:rPr>
          <w:rFonts w:ascii="Times New Roman" w:hAnsi="Times New Roman"/>
          <w:b/>
          <w:bCs/>
          <w:sz w:val="28"/>
        </w:rPr>
      </w:pPr>
    </w:p>
    <w:p w14:paraId="610C024E" w14:textId="77777777" w:rsidR="006E0745" w:rsidRPr="007010E1" w:rsidRDefault="006E0745" w:rsidP="000B60EC">
      <w:pPr>
        <w:jc w:val="center"/>
        <w:rPr>
          <w:rFonts w:ascii="Times New Roman" w:hAnsi="Times New Roman"/>
          <w:b/>
          <w:bCs/>
          <w:sz w:val="28"/>
        </w:rPr>
      </w:pPr>
    </w:p>
    <w:p w14:paraId="24C156C2" w14:textId="77777777" w:rsidR="00167953" w:rsidRPr="007010E1" w:rsidRDefault="00167953" w:rsidP="000B60EC">
      <w:pPr>
        <w:jc w:val="center"/>
        <w:rPr>
          <w:rFonts w:ascii="Times New Roman" w:hAnsi="Times New Roman"/>
          <w:b/>
          <w:bCs/>
          <w:sz w:val="28"/>
        </w:rPr>
      </w:pPr>
    </w:p>
    <w:p w14:paraId="282A23F3" w14:textId="5C8CD00D" w:rsidR="00167953" w:rsidRPr="007010E1" w:rsidRDefault="00167953" w:rsidP="000B60EC">
      <w:pPr>
        <w:jc w:val="center"/>
        <w:rPr>
          <w:rFonts w:ascii="Times New Roman" w:hAnsi="Times New Roman"/>
          <w:b/>
          <w:bCs/>
          <w:sz w:val="28"/>
        </w:rPr>
      </w:pPr>
    </w:p>
    <w:p w14:paraId="211679C9" w14:textId="04DFB992" w:rsidR="0023760F" w:rsidRPr="007010E1" w:rsidRDefault="0023760F" w:rsidP="000B60EC">
      <w:pPr>
        <w:jc w:val="center"/>
        <w:rPr>
          <w:rFonts w:ascii="Times New Roman" w:hAnsi="Times New Roman"/>
          <w:b/>
          <w:bCs/>
          <w:sz w:val="28"/>
        </w:rPr>
      </w:pPr>
    </w:p>
    <w:p w14:paraId="15DECA0B" w14:textId="2FD87C99" w:rsidR="0023760F" w:rsidRPr="007010E1" w:rsidRDefault="0023760F" w:rsidP="000B60EC">
      <w:pPr>
        <w:jc w:val="center"/>
        <w:rPr>
          <w:rFonts w:ascii="Times New Roman" w:hAnsi="Times New Roman"/>
          <w:b/>
          <w:bCs/>
          <w:sz w:val="28"/>
        </w:rPr>
      </w:pPr>
    </w:p>
    <w:p w14:paraId="1F30D320" w14:textId="5C207BE6" w:rsidR="0023760F" w:rsidRPr="007010E1" w:rsidRDefault="0023760F" w:rsidP="000B60EC">
      <w:pPr>
        <w:jc w:val="center"/>
        <w:rPr>
          <w:rFonts w:ascii="Times New Roman" w:hAnsi="Times New Roman"/>
          <w:b/>
          <w:bCs/>
          <w:sz w:val="28"/>
        </w:rPr>
      </w:pPr>
    </w:p>
    <w:p w14:paraId="653E0064" w14:textId="4FF12592" w:rsidR="0023760F" w:rsidRPr="007010E1" w:rsidRDefault="0023760F" w:rsidP="000B60EC">
      <w:pPr>
        <w:jc w:val="center"/>
        <w:rPr>
          <w:rFonts w:ascii="Times New Roman" w:hAnsi="Times New Roman"/>
          <w:b/>
          <w:bCs/>
          <w:sz w:val="28"/>
        </w:rPr>
      </w:pPr>
    </w:p>
    <w:p w14:paraId="62789428" w14:textId="77777777" w:rsidR="00212808" w:rsidRPr="007010E1" w:rsidRDefault="00212808" w:rsidP="00212808">
      <w:pPr>
        <w:pStyle w:val="1"/>
        <w:snapToGrid w:val="0"/>
        <w:spacing w:beforeLines="50" w:before="156" w:afterLines="50" w:after="156" w:line="360" w:lineRule="auto"/>
        <w:ind w:left="431" w:hanging="431"/>
        <w:jc w:val="center"/>
        <w:rPr>
          <w:rFonts w:ascii="Times New Roman" w:eastAsia="宋体" w:hAnsi="Times New Roman"/>
          <w:sz w:val="28"/>
          <w:szCs w:val="28"/>
        </w:rPr>
      </w:pPr>
      <w:bookmarkStart w:id="116" w:name="_Toc96016949"/>
      <w:bookmarkStart w:id="117" w:name="_Toc96328256"/>
      <w:r w:rsidRPr="007010E1">
        <w:rPr>
          <w:rFonts w:ascii="Times New Roman" w:eastAsia="宋体" w:hAnsi="Times New Roman"/>
          <w:sz w:val="28"/>
          <w:szCs w:val="28"/>
        </w:rPr>
        <w:lastRenderedPageBreak/>
        <w:t>6</w:t>
      </w:r>
      <w:r w:rsidRPr="007010E1">
        <w:rPr>
          <w:rFonts w:ascii="Times New Roman" w:eastAsia="宋体" w:hAnsi="Times New Roman"/>
          <w:sz w:val="28"/>
          <w:szCs w:val="28"/>
        </w:rPr>
        <w:t>、桥梁托换技术</w:t>
      </w:r>
      <w:bookmarkEnd w:id="116"/>
      <w:bookmarkEnd w:id="117"/>
    </w:p>
    <w:p w14:paraId="46D8A536" w14:textId="77777777" w:rsidR="00212808" w:rsidRPr="007010E1" w:rsidRDefault="00212808" w:rsidP="00212808">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18" w:name="_Toc96016950"/>
      <w:bookmarkStart w:id="119" w:name="_Toc96328257"/>
      <w:r w:rsidRPr="007010E1">
        <w:rPr>
          <w:rFonts w:ascii="Times New Roman" w:eastAsia="宋体" w:hAnsi="Times New Roman"/>
          <w:sz w:val="24"/>
          <w:szCs w:val="24"/>
        </w:rPr>
        <w:t>6.1</w:t>
      </w:r>
      <w:r w:rsidRPr="007010E1">
        <w:rPr>
          <w:rFonts w:ascii="Times New Roman" w:eastAsia="宋体" w:hAnsi="Times New Roman"/>
          <w:sz w:val="24"/>
          <w:szCs w:val="24"/>
        </w:rPr>
        <w:t>一般规定</w:t>
      </w:r>
      <w:bookmarkEnd w:id="118"/>
      <w:bookmarkEnd w:id="119"/>
    </w:p>
    <w:p w14:paraId="0046EAED" w14:textId="071D1151"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b/>
          <w:bCs/>
        </w:rPr>
        <w:t xml:space="preserve">6.1.1 </w:t>
      </w:r>
      <w:r w:rsidRPr="007010E1">
        <w:rPr>
          <w:rFonts w:ascii="Times New Roman" w:hAnsi="Times New Roman"/>
          <w:lang w:val="zh-CN"/>
        </w:rPr>
        <w:t>桥梁托换技术根据桥型，可分为梁桥托换、拱桥托换和悬吊桥托换</w:t>
      </w:r>
      <w:r w:rsidR="0059421B" w:rsidRPr="007010E1">
        <w:rPr>
          <w:rFonts w:ascii="Times New Roman" w:hAnsi="Times New Roman"/>
          <w:bCs/>
        </w:rPr>
        <w:t>；根据托换性质，可分为基础加固式托换、非切断式托换、断柱或</w:t>
      </w:r>
      <w:r w:rsidRPr="007010E1">
        <w:rPr>
          <w:rFonts w:ascii="Times New Roman" w:hAnsi="Times New Roman"/>
          <w:bCs/>
        </w:rPr>
        <w:t>桩式托换；根据荷载转换方式，可分为被动式托换、主动式托换。</w:t>
      </w:r>
    </w:p>
    <w:p w14:paraId="3BAF4590" w14:textId="77777777"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b/>
          <w:bCs/>
        </w:rPr>
        <w:t xml:space="preserve">6.1.2 </w:t>
      </w:r>
      <w:r w:rsidRPr="007010E1">
        <w:rPr>
          <w:rFonts w:ascii="Times New Roman" w:hAnsi="Times New Roman"/>
          <w:lang w:val="zh-CN"/>
        </w:rPr>
        <w:t>桥梁托换前，应对桥梁进行检测鉴定。对其使用功能、桥梁形式、荷载等级、地基基础、上部和下部结构状况等进行调查分析，作为编制托换方案的依据。</w:t>
      </w:r>
    </w:p>
    <w:p w14:paraId="4E0C7962" w14:textId="77777777" w:rsidR="00212808" w:rsidRPr="007010E1" w:rsidRDefault="00212808" w:rsidP="00212808">
      <w:pPr>
        <w:autoSpaceDE w:val="0"/>
        <w:autoSpaceDN w:val="0"/>
        <w:adjustRightInd w:val="0"/>
        <w:spacing w:line="360" w:lineRule="auto"/>
        <w:rPr>
          <w:rFonts w:ascii="Times New Roman" w:hAnsi="Times New Roman"/>
        </w:rPr>
      </w:pPr>
      <w:r w:rsidRPr="007010E1">
        <w:rPr>
          <w:rFonts w:ascii="Times New Roman" w:hAnsi="Times New Roman"/>
          <w:b/>
          <w:bCs/>
        </w:rPr>
        <w:t xml:space="preserve">6.1.3 </w:t>
      </w:r>
      <w:r w:rsidRPr="007010E1">
        <w:rPr>
          <w:rFonts w:ascii="Times New Roman" w:hAnsi="Times New Roman"/>
          <w:lang w:val="zh-CN"/>
        </w:rPr>
        <w:t>托换设计应根据地质条件、工程条件、托换目的、技术标准等要求选择桥梁托换方案。选用的托换方案应具有可靠性、实用性和经济性。</w:t>
      </w:r>
    </w:p>
    <w:p w14:paraId="4F99852F" w14:textId="77777777"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b/>
          <w:bCs/>
        </w:rPr>
        <w:t xml:space="preserve">6.1.4 </w:t>
      </w:r>
      <w:r w:rsidRPr="007010E1">
        <w:rPr>
          <w:rFonts w:ascii="Times New Roman" w:hAnsi="Times New Roman"/>
          <w:lang w:val="zh-CN"/>
        </w:rPr>
        <w:t>桥梁托换施工前，应对托换体系的承载力要求和整体稳定性进行验算，并应满足本规程及相关规范规定。对于重要托换工程，托换施工宜采用全过程监测和主动托换措施，应实时监测和调整受力体系的变形及内力变化，确保托换过程安全可控。</w:t>
      </w:r>
    </w:p>
    <w:p w14:paraId="4F973B15" w14:textId="77777777" w:rsidR="00212808" w:rsidRPr="007010E1" w:rsidRDefault="00212808" w:rsidP="00212808">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20" w:name="_Toc96016951"/>
      <w:bookmarkStart w:id="121" w:name="_Toc96328258"/>
      <w:r w:rsidRPr="007010E1">
        <w:rPr>
          <w:rFonts w:ascii="Times New Roman" w:eastAsia="宋体" w:hAnsi="Times New Roman"/>
          <w:sz w:val="24"/>
          <w:szCs w:val="24"/>
        </w:rPr>
        <w:t xml:space="preserve">6.2 </w:t>
      </w:r>
      <w:r w:rsidRPr="007010E1">
        <w:rPr>
          <w:rFonts w:ascii="Times New Roman" w:eastAsia="宋体" w:hAnsi="Times New Roman"/>
          <w:sz w:val="24"/>
          <w:szCs w:val="24"/>
        </w:rPr>
        <w:t>桥梁托换设计</w:t>
      </w:r>
      <w:bookmarkEnd w:id="120"/>
      <w:bookmarkEnd w:id="121"/>
    </w:p>
    <w:p w14:paraId="77C27AC1" w14:textId="77777777" w:rsidR="00212808" w:rsidRPr="007010E1" w:rsidRDefault="00212808" w:rsidP="00212808">
      <w:pPr>
        <w:autoSpaceDE w:val="0"/>
        <w:autoSpaceDN w:val="0"/>
        <w:adjustRightInd w:val="0"/>
        <w:spacing w:line="360" w:lineRule="auto"/>
        <w:rPr>
          <w:rFonts w:ascii="Times New Roman" w:hAnsi="Times New Roman"/>
        </w:rPr>
      </w:pPr>
      <w:r w:rsidRPr="007010E1">
        <w:rPr>
          <w:rFonts w:ascii="Times New Roman" w:hAnsi="Times New Roman"/>
          <w:b/>
          <w:bCs/>
        </w:rPr>
        <w:t xml:space="preserve">6.2.1 </w:t>
      </w:r>
      <w:r w:rsidRPr="007010E1">
        <w:rPr>
          <w:rFonts w:ascii="Times New Roman" w:hAnsi="Times New Roman"/>
          <w:lang w:val="zh-CN"/>
        </w:rPr>
        <w:t>桥梁托换设计应遵循下列原则：</w:t>
      </w:r>
    </w:p>
    <w:p w14:paraId="7AEC2E0E" w14:textId="46674158" w:rsidR="00212808" w:rsidRPr="007010E1" w:rsidRDefault="00212808" w:rsidP="00212808">
      <w:pPr>
        <w:autoSpaceDE w:val="0"/>
        <w:autoSpaceDN w:val="0"/>
        <w:adjustRightInd w:val="0"/>
        <w:spacing w:line="360" w:lineRule="auto"/>
        <w:ind w:firstLine="420"/>
        <w:rPr>
          <w:rFonts w:ascii="Times New Roman" w:hAnsi="Times New Roman"/>
        </w:rPr>
      </w:pPr>
      <w:r w:rsidRPr="007010E1">
        <w:rPr>
          <w:rFonts w:ascii="Times New Roman" w:hAnsi="Times New Roman"/>
        </w:rPr>
        <w:t>1</w:t>
      </w:r>
      <w:r w:rsidR="00724F0A" w:rsidRPr="007010E1">
        <w:rPr>
          <w:rFonts w:ascii="Times New Roman" w:hAnsi="Times New Roman"/>
        </w:rPr>
        <w:t xml:space="preserve">  </w:t>
      </w:r>
      <w:r w:rsidRPr="007010E1">
        <w:rPr>
          <w:rFonts w:ascii="Times New Roman" w:hAnsi="Times New Roman"/>
          <w:lang w:val="zh-CN"/>
        </w:rPr>
        <w:t>根据地质勘察报告、桥梁检测报告、水文资料、使用要求及相关规范进行设计；</w:t>
      </w:r>
    </w:p>
    <w:p w14:paraId="51AFB74F" w14:textId="3C1D2D7F" w:rsidR="00212808" w:rsidRPr="007010E1" w:rsidRDefault="00212808" w:rsidP="00212808">
      <w:pPr>
        <w:autoSpaceDE w:val="0"/>
        <w:autoSpaceDN w:val="0"/>
        <w:adjustRightInd w:val="0"/>
        <w:spacing w:line="360" w:lineRule="auto"/>
        <w:ind w:firstLine="420"/>
        <w:rPr>
          <w:rFonts w:ascii="Times New Roman" w:hAnsi="Times New Roman"/>
          <w:b/>
          <w:bCs/>
        </w:rPr>
      </w:pPr>
      <w:r w:rsidRPr="007010E1">
        <w:rPr>
          <w:rFonts w:ascii="Times New Roman" w:hAnsi="Times New Roman"/>
        </w:rPr>
        <w:t>2</w:t>
      </w:r>
      <w:r w:rsidR="00724F0A" w:rsidRPr="007010E1">
        <w:rPr>
          <w:rFonts w:ascii="Times New Roman" w:hAnsi="Times New Roman"/>
        </w:rPr>
        <w:t xml:space="preserve">  </w:t>
      </w:r>
      <w:r w:rsidRPr="007010E1">
        <w:rPr>
          <w:rFonts w:ascii="Times New Roman" w:hAnsi="Times New Roman"/>
          <w:lang w:val="zh-CN"/>
        </w:rPr>
        <w:t>永久性托换设计</w:t>
      </w:r>
      <w:r w:rsidR="00D838BB" w:rsidRPr="007010E1">
        <w:rPr>
          <w:rFonts w:ascii="Times New Roman" w:hAnsi="Times New Roman"/>
          <w:lang w:val="zh-CN"/>
        </w:rPr>
        <w:t>荷载选取采用设计值，</w:t>
      </w:r>
      <w:r w:rsidRPr="007010E1">
        <w:rPr>
          <w:rFonts w:ascii="Times New Roman" w:hAnsi="Times New Roman"/>
          <w:lang w:val="zh-CN"/>
        </w:rPr>
        <w:t>临时性托换设计</w:t>
      </w:r>
      <w:r w:rsidR="00D838BB" w:rsidRPr="007010E1">
        <w:rPr>
          <w:rFonts w:ascii="Times New Roman" w:hAnsi="Times New Roman"/>
          <w:lang w:val="zh-CN"/>
        </w:rPr>
        <w:t>荷载选取</w:t>
      </w:r>
      <w:r w:rsidRPr="007010E1">
        <w:rPr>
          <w:rFonts w:ascii="Times New Roman" w:hAnsi="Times New Roman"/>
          <w:lang w:val="zh-CN"/>
        </w:rPr>
        <w:t>采用标准值；</w:t>
      </w:r>
      <w:r w:rsidR="00D838BB" w:rsidRPr="007010E1">
        <w:rPr>
          <w:rFonts w:ascii="Times New Roman" w:hAnsi="Times New Roman"/>
          <w:b/>
          <w:bCs/>
        </w:rPr>
        <w:t xml:space="preserve"> </w:t>
      </w:r>
    </w:p>
    <w:p w14:paraId="5D184503" w14:textId="6148ACE1" w:rsidR="00212808" w:rsidRPr="007010E1" w:rsidRDefault="00212808" w:rsidP="00212808">
      <w:pPr>
        <w:autoSpaceDE w:val="0"/>
        <w:autoSpaceDN w:val="0"/>
        <w:adjustRightInd w:val="0"/>
        <w:spacing w:line="360" w:lineRule="auto"/>
        <w:ind w:firstLine="420"/>
        <w:rPr>
          <w:rFonts w:ascii="Times New Roman" w:hAnsi="Times New Roman"/>
          <w:lang w:val="zh-CN"/>
        </w:rPr>
      </w:pPr>
      <w:r w:rsidRPr="007010E1">
        <w:rPr>
          <w:rFonts w:ascii="Times New Roman" w:hAnsi="Times New Roman"/>
        </w:rPr>
        <w:t>3</w:t>
      </w:r>
      <w:r w:rsidR="00724F0A" w:rsidRPr="007010E1">
        <w:rPr>
          <w:rFonts w:ascii="Times New Roman" w:hAnsi="Times New Roman"/>
        </w:rPr>
        <w:t xml:space="preserve">  </w:t>
      </w:r>
      <w:r w:rsidRPr="007010E1">
        <w:rPr>
          <w:rFonts w:ascii="Times New Roman" w:hAnsi="Times New Roman"/>
          <w:lang w:val="zh-CN"/>
        </w:rPr>
        <w:t>托换工程导致永久荷载变化时，应对主要受力构件、地基与基础进行验算；</w:t>
      </w:r>
    </w:p>
    <w:p w14:paraId="071C72D6" w14:textId="77777777" w:rsidR="00212808" w:rsidRPr="007010E1" w:rsidRDefault="00212808" w:rsidP="00212808">
      <w:pPr>
        <w:autoSpaceDE w:val="0"/>
        <w:autoSpaceDN w:val="0"/>
        <w:adjustRightInd w:val="0"/>
        <w:spacing w:line="360" w:lineRule="auto"/>
        <w:ind w:firstLine="420"/>
        <w:rPr>
          <w:rFonts w:ascii="Times New Roman" w:hAnsi="Times New Roman"/>
        </w:rPr>
      </w:pPr>
      <w:r w:rsidRPr="007010E1">
        <w:rPr>
          <w:rFonts w:ascii="Times New Roman" w:hAnsi="Times New Roman"/>
          <w:lang w:val="zh-CN"/>
        </w:rPr>
        <w:t xml:space="preserve">4  </w:t>
      </w:r>
      <w:r w:rsidRPr="007010E1">
        <w:rPr>
          <w:rFonts w:ascii="Times New Roman" w:hAnsi="Times New Roman"/>
          <w:lang w:val="zh-CN"/>
        </w:rPr>
        <w:t>原结构不能满足使用要求时，托换设计应与加固设计同时进行。</w:t>
      </w:r>
    </w:p>
    <w:p w14:paraId="696E410C" w14:textId="1FBECAC0" w:rsidR="00212808" w:rsidRPr="007010E1" w:rsidRDefault="00212808" w:rsidP="00212808">
      <w:pPr>
        <w:spacing w:line="360" w:lineRule="auto"/>
        <w:rPr>
          <w:rFonts w:ascii="Times New Roman" w:hAnsi="Times New Roman"/>
          <w:lang w:val="zh-CN"/>
        </w:rPr>
      </w:pPr>
      <w:r w:rsidRPr="007010E1">
        <w:rPr>
          <w:rFonts w:ascii="Times New Roman" w:hAnsi="Times New Roman"/>
          <w:b/>
          <w:bCs/>
        </w:rPr>
        <w:t>6.2.2</w:t>
      </w:r>
      <w:r w:rsidRPr="007010E1">
        <w:rPr>
          <w:rFonts w:ascii="Times New Roman" w:hAnsi="Times New Roman"/>
          <w:lang w:val="zh-CN"/>
        </w:rPr>
        <w:t>临时性托换节点设计时，对于桩、柱上传递竖向荷载的抱柱梁结构，当不植筋时，其新旧混凝土结合面竖向承载力可按</w:t>
      </w:r>
      <w:r w:rsidR="00085B92" w:rsidRPr="007010E1">
        <w:rPr>
          <w:rFonts w:ascii="Times New Roman" w:hAnsi="Times New Roman"/>
          <w:lang w:val="zh-CN"/>
        </w:rPr>
        <w:t>式</w:t>
      </w:r>
      <w:r w:rsidR="00085B92" w:rsidRPr="007010E1">
        <w:rPr>
          <w:rFonts w:ascii="Times New Roman" w:hAnsi="Times New Roman"/>
          <w:lang w:val="zh-CN"/>
        </w:rPr>
        <w:t>6.2.2</w:t>
      </w:r>
      <w:r w:rsidRPr="007010E1">
        <w:rPr>
          <w:rFonts w:ascii="Times New Roman" w:hAnsi="Times New Roman"/>
          <w:lang w:val="zh-CN"/>
        </w:rPr>
        <w:t>估算</w:t>
      </w:r>
      <w:r w:rsidRPr="007010E1">
        <w:rPr>
          <w:rFonts w:ascii="Times New Roman" w:hAnsi="Times New Roman"/>
          <w:lang w:val="zh-CN"/>
        </w:rPr>
        <w:t xml:space="preserve">, </w:t>
      </w:r>
      <w:r w:rsidRPr="007010E1">
        <w:rPr>
          <w:rFonts w:ascii="Times New Roman" w:hAnsi="Times New Roman"/>
          <w:lang w:val="zh-CN"/>
        </w:rPr>
        <w:t>同时应满足构造要求。</w:t>
      </w:r>
    </w:p>
    <w:p w14:paraId="4E7269D2" w14:textId="77777777" w:rsidR="00212808" w:rsidRPr="007010E1" w:rsidRDefault="00212808" w:rsidP="00212808">
      <w:pPr>
        <w:spacing w:line="360" w:lineRule="auto"/>
        <w:jc w:val="right"/>
        <w:rPr>
          <w:rFonts w:ascii="Times New Roman" w:hAnsi="Times New Roman"/>
          <w:lang w:val="zh-CN"/>
        </w:rPr>
      </w:pPr>
      <w:r w:rsidRPr="007010E1">
        <w:rPr>
          <w:rFonts w:ascii="Times New Roman" w:hAnsi="Times New Roman"/>
          <w:position w:val="-10"/>
          <w:lang w:val="zh-CN"/>
        </w:rPr>
        <w:object w:dxaOrig="2400" w:dyaOrig="360" w14:anchorId="693D2F5F">
          <v:shape id="_x0000_i1057" type="#_x0000_t75" style="width:119.6pt;height:18pt" o:ole="">
            <v:imagedata r:id="rId91" o:title=""/>
          </v:shape>
          <o:OLEObject Type="Embed" ProgID="Equation.3" ShapeID="_x0000_i1057" DrawAspect="Content" ObjectID="_1720528673" r:id="rId92"/>
        </w:object>
      </w:r>
      <w:r w:rsidRPr="007010E1">
        <w:rPr>
          <w:rFonts w:ascii="Times New Roman" w:hAnsi="Times New Roman"/>
          <w:lang w:val="zh-CN"/>
        </w:rPr>
        <w:t xml:space="preserve">                               (6.2.2)</w:t>
      </w:r>
    </w:p>
    <w:p w14:paraId="165277F5" w14:textId="77777777"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lang w:val="zh-CN"/>
        </w:rPr>
        <w:t>式中</w:t>
      </w:r>
      <w:r w:rsidRPr="007010E1">
        <w:rPr>
          <w:rFonts w:ascii="Times New Roman" w:hAnsi="Times New Roman"/>
          <w:lang w:val="zh-CN"/>
        </w:rPr>
        <w:t xml:space="preserve">:    </w:t>
      </w:r>
      <w:r w:rsidRPr="007010E1">
        <w:rPr>
          <w:rFonts w:ascii="Times New Roman" w:hAnsi="Times New Roman"/>
          <w:position w:val="-4"/>
          <w:lang w:val="zh-CN"/>
        </w:rPr>
        <w:object w:dxaOrig="200" w:dyaOrig="260" w14:anchorId="6B4F3FC1">
          <v:shape id="_x0000_i1058" type="#_x0000_t75" style="width:10.8pt;height:12.4pt" o:ole="">
            <v:imagedata r:id="rId29" o:title=""/>
          </v:shape>
          <o:OLEObject Type="Embed" ProgID="Equation.3" ShapeID="_x0000_i1058" DrawAspect="Content" ObjectID="_1720528674" r:id="rId93"/>
        </w:object>
      </w:r>
      <w:r w:rsidRPr="007010E1">
        <w:rPr>
          <w:rFonts w:ascii="Times New Roman" w:hAnsi="Times New Roman"/>
          <w:lang w:val="zh-CN"/>
        </w:rPr>
        <w:t>—</w:t>
      </w:r>
      <w:r w:rsidRPr="007010E1">
        <w:rPr>
          <w:rFonts w:ascii="Times New Roman" w:hAnsi="Times New Roman"/>
          <w:lang w:val="zh-CN"/>
        </w:rPr>
        <w:t>剪力荷载设计值（</w:t>
      </w:r>
      <w:r w:rsidRPr="007010E1">
        <w:rPr>
          <w:rFonts w:ascii="Times New Roman" w:hAnsi="Times New Roman"/>
          <w:lang w:val="zh-CN"/>
        </w:rPr>
        <w:t>kN</w:t>
      </w:r>
      <w:r w:rsidRPr="007010E1">
        <w:rPr>
          <w:rFonts w:ascii="Times New Roman" w:hAnsi="Times New Roman"/>
          <w:lang w:val="zh-CN"/>
        </w:rPr>
        <w:t>）</w:t>
      </w:r>
    </w:p>
    <w:p w14:paraId="74D09D3C" w14:textId="77777777" w:rsidR="00212808" w:rsidRPr="007010E1" w:rsidRDefault="00212808" w:rsidP="00212808">
      <w:pPr>
        <w:autoSpaceDE w:val="0"/>
        <w:autoSpaceDN w:val="0"/>
        <w:adjustRightInd w:val="0"/>
        <w:spacing w:line="360" w:lineRule="auto"/>
        <w:ind w:firstLineChars="450" w:firstLine="945"/>
        <w:rPr>
          <w:rFonts w:ascii="Times New Roman" w:hAnsi="Times New Roman"/>
          <w:i/>
          <w:lang w:val="zh-CN"/>
        </w:rPr>
      </w:pPr>
      <w:r w:rsidRPr="007010E1">
        <w:rPr>
          <w:rFonts w:ascii="Times New Roman" w:hAnsi="Times New Roman"/>
          <w:position w:val="-12"/>
        </w:rPr>
        <w:object w:dxaOrig="260" w:dyaOrig="360" w14:anchorId="5A4DACB3">
          <v:shape id="_x0000_i1059" type="#_x0000_t75" style="width:12.4pt;height:18pt" o:ole="">
            <v:imagedata r:id="rId36" o:title=""/>
          </v:shape>
          <o:OLEObject Type="Embed" ProgID="Equation.DSMT4" ShapeID="_x0000_i1059" DrawAspect="Content" ObjectID="_1720528675" r:id="rId94"/>
        </w:object>
      </w:r>
      <w:r w:rsidRPr="007010E1">
        <w:rPr>
          <w:rFonts w:ascii="Times New Roman" w:hAnsi="Times New Roman"/>
          <w:lang w:val="zh-CN"/>
        </w:rPr>
        <w:t>—</w:t>
      </w:r>
      <w:r w:rsidRPr="007010E1">
        <w:rPr>
          <w:rFonts w:ascii="Times New Roman" w:hAnsi="Times New Roman"/>
          <w:lang w:val="zh-CN"/>
        </w:rPr>
        <w:t>综合系数，取值</w:t>
      </w:r>
      <w:r w:rsidRPr="007010E1">
        <w:rPr>
          <w:rFonts w:ascii="Times New Roman" w:hAnsi="Times New Roman"/>
          <w:lang w:val="zh-CN"/>
        </w:rPr>
        <w:t>1.0-1.3</w:t>
      </w:r>
      <w:r w:rsidRPr="007010E1">
        <w:rPr>
          <w:rFonts w:ascii="Times New Roman" w:hAnsi="Times New Roman"/>
          <w:lang w:val="zh-CN"/>
        </w:rPr>
        <w:t>；</w:t>
      </w:r>
    </w:p>
    <w:p w14:paraId="022CFF96" w14:textId="77777777" w:rsidR="00212808" w:rsidRPr="007010E1" w:rsidRDefault="00212808" w:rsidP="00212808">
      <w:pPr>
        <w:autoSpaceDE w:val="0"/>
        <w:autoSpaceDN w:val="0"/>
        <w:adjustRightInd w:val="0"/>
        <w:spacing w:line="360" w:lineRule="auto"/>
        <w:ind w:firstLineChars="450" w:firstLine="945"/>
        <w:rPr>
          <w:rFonts w:ascii="Times New Roman" w:hAnsi="Times New Roman"/>
          <w:b/>
          <w:bCs/>
          <w:lang w:val="zh-CN"/>
        </w:rPr>
      </w:pPr>
      <w:r w:rsidRPr="007010E1">
        <w:rPr>
          <w:rFonts w:ascii="Times New Roman" w:hAnsi="Times New Roman"/>
          <w:position w:val="-10"/>
          <w:lang w:val="zh-CN"/>
        </w:rPr>
        <w:object w:dxaOrig="240" w:dyaOrig="360" w14:anchorId="70E723EB">
          <v:shape id="_x0000_i1060" type="#_x0000_t75" style="width:12pt;height:18pt" o:ole="">
            <v:imagedata r:id="rId31" o:title=""/>
          </v:shape>
          <o:OLEObject Type="Embed" ProgID="Equation.3" ShapeID="_x0000_i1060" DrawAspect="Content" ObjectID="_1720528676" r:id="rId95"/>
        </w:object>
      </w:r>
      <w:r w:rsidRPr="007010E1">
        <w:rPr>
          <w:rFonts w:ascii="Times New Roman" w:hAnsi="Times New Roman"/>
          <w:lang w:val="zh-CN"/>
        </w:rPr>
        <w:t>—</w:t>
      </w:r>
      <w:r w:rsidRPr="007010E1">
        <w:rPr>
          <w:rFonts w:ascii="Times New Roman" w:hAnsi="Times New Roman"/>
          <w:lang w:val="zh-CN"/>
        </w:rPr>
        <w:t>新旧混凝土结合面竖向承载力（</w:t>
      </w:r>
      <w:r w:rsidRPr="007010E1">
        <w:rPr>
          <w:rFonts w:ascii="Times New Roman" w:hAnsi="Times New Roman"/>
          <w:lang w:val="zh-CN"/>
        </w:rPr>
        <w:t>kN</w:t>
      </w:r>
      <w:r w:rsidRPr="007010E1">
        <w:rPr>
          <w:rFonts w:ascii="Times New Roman" w:hAnsi="Times New Roman"/>
          <w:lang w:val="zh-CN"/>
        </w:rPr>
        <w:t>）；</w:t>
      </w:r>
    </w:p>
    <w:p w14:paraId="1355C97A" w14:textId="77777777" w:rsidR="00212808" w:rsidRPr="007010E1" w:rsidRDefault="00212808" w:rsidP="00212808">
      <w:pPr>
        <w:autoSpaceDE w:val="0"/>
        <w:autoSpaceDN w:val="0"/>
        <w:adjustRightInd w:val="0"/>
        <w:spacing w:line="360" w:lineRule="auto"/>
        <w:ind w:firstLineChars="400" w:firstLine="840"/>
        <w:rPr>
          <w:rFonts w:ascii="Times New Roman" w:hAnsi="Times New Roman"/>
          <w:lang w:val="zh-CN"/>
        </w:rPr>
      </w:pPr>
      <w:r w:rsidRPr="007010E1">
        <w:rPr>
          <w:rFonts w:ascii="Times New Roman" w:hAnsi="Times New Roman"/>
          <w:position w:val="-12"/>
        </w:rPr>
        <w:object w:dxaOrig="260" w:dyaOrig="360" w14:anchorId="6E59E6DA">
          <v:shape id="_x0000_i1061" type="#_x0000_t75" style="width:13.2pt;height:18pt" o:ole="">
            <v:imagedata r:id="rId23" o:title=""/>
          </v:shape>
          <o:OLEObject Type="Embed" ProgID="Equation.3" ShapeID="_x0000_i1061" DrawAspect="Content" ObjectID="_1720528677" r:id="rId96"/>
        </w:object>
      </w:r>
      <w:r w:rsidRPr="007010E1">
        <w:rPr>
          <w:rFonts w:ascii="Times New Roman" w:hAnsi="Times New Roman"/>
          <w:lang w:val="zh-CN"/>
        </w:rPr>
        <w:t>—</w:t>
      </w:r>
      <w:r w:rsidRPr="007010E1">
        <w:rPr>
          <w:rFonts w:ascii="Times New Roman" w:hAnsi="Times New Roman"/>
          <w:lang w:val="zh-CN"/>
        </w:rPr>
        <w:t>梁、柱混凝土抗压强度设计值</w:t>
      </w:r>
      <w:r w:rsidRPr="007010E1">
        <w:rPr>
          <w:rFonts w:ascii="Times New Roman" w:hAnsi="Times New Roman"/>
          <w:lang w:val="zh-CN"/>
        </w:rPr>
        <w:t>(kPa)</w:t>
      </w:r>
      <w:r w:rsidRPr="007010E1">
        <w:rPr>
          <w:rFonts w:ascii="Times New Roman" w:hAnsi="Times New Roman"/>
          <w:lang w:val="zh-CN"/>
        </w:rPr>
        <w:t>，可取较低值；</w:t>
      </w:r>
    </w:p>
    <w:p w14:paraId="5D1F18B3" w14:textId="77777777" w:rsidR="00212808" w:rsidRPr="007010E1" w:rsidRDefault="00212808" w:rsidP="00212808">
      <w:pPr>
        <w:autoSpaceDE w:val="0"/>
        <w:autoSpaceDN w:val="0"/>
        <w:adjustRightInd w:val="0"/>
        <w:spacing w:line="360" w:lineRule="auto"/>
        <w:ind w:firstLineChars="405" w:firstLine="850"/>
        <w:rPr>
          <w:rFonts w:ascii="Times New Roman" w:hAnsi="Times New Roman"/>
          <w:b/>
          <w:bCs/>
          <w:lang w:val="zh-CN"/>
        </w:rPr>
      </w:pPr>
      <w:r w:rsidRPr="007010E1">
        <w:rPr>
          <w:rFonts w:ascii="Times New Roman" w:hAnsi="Times New Roman"/>
          <w:i/>
          <w:iCs/>
          <w:lang w:val="zh-CN"/>
        </w:rPr>
        <w:t>Ａ</w:t>
      </w:r>
      <w:r w:rsidRPr="007010E1">
        <w:rPr>
          <w:rFonts w:ascii="Times New Roman" w:hAnsi="Times New Roman"/>
          <w:i/>
          <w:iCs/>
          <w:vertAlign w:val="subscript"/>
          <w:lang w:val="zh-CN"/>
        </w:rPr>
        <w:t>C</w:t>
      </w:r>
      <w:r w:rsidRPr="007010E1">
        <w:rPr>
          <w:rFonts w:ascii="Times New Roman" w:hAnsi="Times New Roman"/>
          <w:lang w:val="zh-CN"/>
        </w:rPr>
        <w:t>—</w:t>
      </w:r>
      <w:r w:rsidRPr="007010E1">
        <w:rPr>
          <w:rFonts w:ascii="Times New Roman" w:hAnsi="Times New Roman"/>
          <w:lang w:val="zh-CN"/>
        </w:rPr>
        <w:t>新旧混凝土交接面的有效面积</w:t>
      </w:r>
      <w:r w:rsidRPr="007010E1">
        <w:rPr>
          <w:rFonts w:ascii="Times New Roman" w:hAnsi="Times New Roman"/>
          <w:lang w:val="zh-CN"/>
        </w:rPr>
        <w:t>(m</w:t>
      </w:r>
      <w:r w:rsidRPr="007010E1">
        <w:rPr>
          <w:rFonts w:ascii="Times New Roman" w:hAnsi="Times New Roman"/>
          <w:vertAlign w:val="superscript"/>
          <w:lang w:val="zh-CN"/>
        </w:rPr>
        <w:t>2</w:t>
      </w:r>
      <w:r w:rsidRPr="007010E1">
        <w:rPr>
          <w:rFonts w:ascii="Times New Roman" w:hAnsi="Times New Roman"/>
          <w:lang w:val="zh-CN"/>
        </w:rPr>
        <w:t>)</w:t>
      </w:r>
      <w:r w:rsidRPr="007010E1">
        <w:rPr>
          <w:rFonts w:ascii="Times New Roman" w:hAnsi="Times New Roman"/>
          <w:lang w:val="zh-CN"/>
        </w:rPr>
        <w:t>。</w:t>
      </w:r>
    </w:p>
    <w:p w14:paraId="0D037188" w14:textId="0C315682" w:rsidR="00212808" w:rsidRPr="007010E1" w:rsidRDefault="00212808" w:rsidP="00212808">
      <w:pPr>
        <w:autoSpaceDE w:val="0"/>
        <w:autoSpaceDN w:val="0"/>
        <w:adjustRightInd w:val="0"/>
        <w:snapToGrid w:val="0"/>
        <w:spacing w:line="360" w:lineRule="auto"/>
        <w:rPr>
          <w:rFonts w:ascii="Times New Roman" w:hAnsi="Times New Roman"/>
          <w:lang w:val="zh-CN"/>
        </w:rPr>
      </w:pPr>
      <w:r w:rsidRPr="007010E1">
        <w:rPr>
          <w:rFonts w:ascii="Times New Roman" w:hAnsi="Times New Roman"/>
          <w:b/>
          <w:bCs/>
        </w:rPr>
        <w:t>6.2.3</w:t>
      </w:r>
      <w:r w:rsidR="00E706DF" w:rsidRPr="007010E1">
        <w:rPr>
          <w:rFonts w:ascii="Times New Roman" w:hAnsi="Times New Roman"/>
          <w:b/>
          <w:bCs/>
        </w:rPr>
        <w:t xml:space="preserve"> </w:t>
      </w:r>
      <w:r w:rsidRPr="007010E1">
        <w:rPr>
          <w:rFonts w:ascii="Times New Roman" w:hAnsi="Times New Roman"/>
          <w:lang w:val="zh-CN"/>
        </w:rPr>
        <w:t>永久性托换节点设计时，对于桩、柱传递竖向荷载的抱柱梁结构，当有植筋时，其新</w:t>
      </w:r>
      <w:r w:rsidRPr="007010E1">
        <w:rPr>
          <w:rFonts w:ascii="Times New Roman" w:hAnsi="Times New Roman"/>
          <w:lang w:val="zh-CN"/>
        </w:rPr>
        <w:lastRenderedPageBreak/>
        <w:t>旧混凝土结合面竖向承载力可按</w:t>
      </w:r>
      <w:r w:rsidR="00E706DF" w:rsidRPr="007010E1">
        <w:rPr>
          <w:rFonts w:ascii="Times New Roman" w:hAnsi="Times New Roman"/>
          <w:lang w:val="zh-CN"/>
        </w:rPr>
        <w:t>6.2.3-1</w:t>
      </w:r>
      <w:r w:rsidRPr="007010E1">
        <w:rPr>
          <w:rFonts w:ascii="Times New Roman" w:hAnsi="Times New Roman"/>
          <w:lang w:val="zh-CN"/>
        </w:rPr>
        <w:t>、</w:t>
      </w:r>
      <w:r w:rsidR="00E706DF" w:rsidRPr="007010E1">
        <w:rPr>
          <w:rFonts w:ascii="Times New Roman" w:hAnsi="Times New Roman"/>
          <w:lang w:val="zh-CN"/>
        </w:rPr>
        <w:t>6.2.3-2</w:t>
      </w:r>
      <w:r w:rsidRPr="007010E1">
        <w:rPr>
          <w:rFonts w:ascii="Times New Roman" w:hAnsi="Times New Roman"/>
          <w:lang w:val="zh-CN"/>
        </w:rPr>
        <w:t>公式计算。</w:t>
      </w:r>
    </w:p>
    <w:p w14:paraId="73148CB3" w14:textId="77777777" w:rsidR="00212808" w:rsidRPr="007010E1" w:rsidRDefault="00212808" w:rsidP="00212808">
      <w:pPr>
        <w:autoSpaceDE w:val="0"/>
        <w:autoSpaceDN w:val="0"/>
        <w:adjustRightInd w:val="0"/>
        <w:spacing w:line="360" w:lineRule="auto"/>
        <w:jc w:val="right"/>
        <w:rPr>
          <w:rFonts w:ascii="Times New Roman" w:hAnsi="Times New Roman"/>
          <w:lang w:val="zh-CN"/>
        </w:rPr>
      </w:pPr>
      <w:r w:rsidRPr="007010E1">
        <w:rPr>
          <w:rFonts w:ascii="Times New Roman" w:hAnsi="Times New Roman"/>
          <w:position w:val="-10"/>
          <w:lang w:val="zh-CN"/>
        </w:rPr>
        <w:object w:dxaOrig="3620" w:dyaOrig="360" w14:anchorId="09FA3C66">
          <v:shape id="_x0000_i1062" type="#_x0000_t75" style="width:181.2pt;height:18pt" o:ole="">
            <v:imagedata r:id="rId97" o:title=""/>
          </v:shape>
          <o:OLEObject Type="Embed" ProgID="Equation.3" ShapeID="_x0000_i1062" DrawAspect="Content" ObjectID="_1720528678" r:id="rId98"/>
        </w:object>
      </w:r>
      <w:r w:rsidRPr="007010E1">
        <w:rPr>
          <w:rFonts w:ascii="Times New Roman" w:hAnsi="Times New Roman"/>
          <w:lang w:val="zh-CN"/>
        </w:rPr>
        <w:t xml:space="preserve">               (6.2.3-1)</w:t>
      </w:r>
    </w:p>
    <w:p w14:paraId="76669633" w14:textId="77777777" w:rsidR="00212808" w:rsidRPr="007010E1" w:rsidRDefault="00212808" w:rsidP="00212808">
      <w:pPr>
        <w:spacing w:line="360" w:lineRule="auto"/>
        <w:jc w:val="right"/>
        <w:rPr>
          <w:rFonts w:ascii="Times New Roman" w:hAnsi="Times New Roman"/>
          <w:lang w:val="zh-CN"/>
        </w:rPr>
      </w:pPr>
      <w:r w:rsidRPr="007010E1">
        <w:rPr>
          <w:rFonts w:ascii="Times New Roman" w:hAnsi="Times New Roman"/>
          <w:position w:val="-12"/>
        </w:rPr>
        <w:object w:dxaOrig="480" w:dyaOrig="360" w14:anchorId="5FEBCAA0">
          <v:shape id="_x0000_i1063" type="#_x0000_t75" style="width:24.4pt;height:18pt" o:ole="">
            <v:imagedata r:id="rId99" o:title=""/>
          </v:shape>
          <o:OLEObject Type="Embed" ProgID="Equation.DSMT4" ShapeID="_x0000_i1063" DrawAspect="Content" ObjectID="_1720528679" r:id="rId100"/>
        </w:object>
      </w:r>
      <w:r w:rsidRPr="007010E1">
        <w:rPr>
          <w:rFonts w:ascii="Times New Roman" w:hAnsi="Times New Roman"/>
          <w:position w:val="-6"/>
          <w:lang w:val="zh-CN"/>
        </w:rPr>
        <w:object w:dxaOrig="680" w:dyaOrig="279" w14:anchorId="73C95774">
          <v:shape id="_x0000_i1064" type="#_x0000_t75" style="width:33.6pt;height:14.4pt" o:ole="">
            <v:imagedata r:id="rId101" o:title=""/>
          </v:shape>
          <o:OLEObject Type="Embed" ProgID="Equation.3" ShapeID="_x0000_i1064" DrawAspect="Content" ObjectID="_1720528680" r:id="rId102"/>
        </w:object>
      </w:r>
      <w:r w:rsidRPr="007010E1">
        <w:rPr>
          <w:rFonts w:ascii="Times New Roman" w:hAnsi="Times New Roman"/>
          <w:position w:val="-12"/>
        </w:rPr>
        <w:object w:dxaOrig="480" w:dyaOrig="360" w14:anchorId="0E2CFC99">
          <v:shape id="_x0000_i1065" type="#_x0000_t75" style="width:24.4pt;height:18pt" o:ole="">
            <v:imagedata r:id="rId103" o:title=""/>
          </v:shape>
          <o:OLEObject Type="Embed" ProgID="Equation.DSMT4" ShapeID="_x0000_i1065" DrawAspect="Content" ObjectID="_1720528681" r:id="rId104"/>
        </w:object>
      </w:r>
      <w:r w:rsidRPr="007010E1">
        <w:rPr>
          <w:rFonts w:ascii="Times New Roman" w:hAnsi="Times New Roman"/>
          <w:lang w:val="zh-CN"/>
        </w:rPr>
        <w:t xml:space="preserve">                            (6.2.3-2)</w:t>
      </w:r>
    </w:p>
    <w:p w14:paraId="589D2760" w14:textId="77777777"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lang w:val="zh-CN"/>
        </w:rPr>
        <w:t>式中</w:t>
      </w:r>
      <w:r w:rsidRPr="007010E1">
        <w:rPr>
          <w:rFonts w:ascii="Times New Roman" w:hAnsi="Times New Roman"/>
          <w:lang w:val="zh-CN"/>
        </w:rPr>
        <w:t xml:space="preserve">:   </w:t>
      </w:r>
      <w:r w:rsidRPr="007010E1">
        <w:rPr>
          <w:rFonts w:ascii="Times New Roman" w:hAnsi="Times New Roman"/>
          <w:position w:val="-12"/>
        </w:rPr>
        <w:object w:dxaOrig="260" w:dyaOrig="360" w14:anchorId="6EE32C02">
          <v:shape id="_x0000_i1066" type="#_x0000_t75" style="width:13.2pt;height:18pt" o:ole="">
            <v:imagedata r:id="rId25" o:title=""/>
          </v:shape>
          <o:OLEObject Type="Embed" ProgID="Equation.3" ShapeID="_x0000_i1066" DrawAspect="Content" ObjectID="_1720528682" r:id="rId105"/>
        </w:object>
      </w:r>
      <w:r w:rsidRPr="007010E1">
        <w:rPr>
          <w:rFonts w:ascii="Times New Roman" w:hAnsi="Times New Roman"/>
          <w:lang w:val="zh-CN"/>
        </w:rPr>
        <w:t>—</w:t>
      </w:r>
      <w:r w:rsidRPr="007010E1">
        <w:rPr>
          <w:rFonts w:ascii="Times New Roman" w:hAnsi="Times New Roman"/>
          <w:lang w:val="zh-CN"/>
        </w:rPr>
        <w:t>结合面配置的植筋抗拉强度设计值；</w:t>
      </w:r>
    </w:p>
    <w:p w14:paraId="1FFC69AA" w14:textId="77777777" w:rsidR="00212808" w:rsidRPr="007010E1" w:rsidRDefault="00212808" w:rsidP="00212808">
      <w:pPr>
        <w:autoSpaceDE w:val="0"/>
        <w:autoSpaceDN w:val="0"/>
        <w:adjustRightInd w:val="0"/>
        <w:spacing w:line="360" w:lineRule="auto"/>
        <w:ind w:firstLineChars="400" w:firstLine="840"/>
        <w:rPr>
          <w:rFonts w:ascii="Times New Roman" w:hAnsi="Times New Roman"/>
          <w:lang w:val="zh-CN"/>
        </w:rPr>
      </w:pPr>
      <w:r w:rsidRPr="007010E1">
        <w:rPr>
          <w:rFonts w:ascii="Times New Roman" w:hAnsi="Times New Roman"/>
          <w:position w:val="-28"/>
        </w:rPr>
        <w:object w:dxaOrig="300" w:dyaOrig="520" w14:anchorId="1C1C2BEF">
          <v:shape id="_x0000_i1067" type="#_x0000_t75" style="width:15.2pt;height:26.4pt" o:ole="">
            <v:imagedata r:id="rId8" o:title=""/>
          </v:shape>
          <o:OLEObject Type="Embed" ProgID="Equation.3" ShapeID="_x0000_i1067" DrawAspect="Content" ObjectID="_1720528683" r:id="rId106"/>
        </w:object>
      </w:r>
      <w:r w:rsidRPr="007010E1">
        <w:rPr>
          <w:rFonts w:ascii="Times New Roman" w:hAnsi="Times New Roman"/>
          <w:lang w:val="zh-CN"/>
        </w:rPr>
        <w:t>—</w:t>
      </w:r>
      <w:r w:rsidRPr="007010E1">
        <w:rPr>
          <w:rFonts w:ascii="Times New Roman" w:hAnsi="Times New Roman"/>
          <w:lang w:val="zh-CN"/>
        </w:rPr>
        <w:t>结合面上同一截面植筋总截面面积；</w:t>
      </w:r>
    </w:p>
    <w:p w14:paraId="316E65CB" w14:textId="7829C2D6"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b/>
          <w:bCs/>
        </w:rPr>
        <w:t>6.2.4</w:t>
      </w:r>
      <w:r w:rsidR="00F14FC8" w:rsidRPr="007010E1">
        <w:rPr>
          <w:rFonts w:ascii="Times New Roman" w:hAnsi="Times New Roman"/>
          <w:b/>
          <w:bCs/>
        </w:rPr>
        <w:t xml:space="preserve"> </w:t>
      </w:r>
      <w:r w:rsidRPr="007010E1">
        <w:rPr>
          <w:rFonts w:ascii="Times New Roman" w:hAnsi="Times New Roman"/>
          <w:lang w:val="zh-CN"/>
        </w:rPr>
        <w:t>在应用公式</w:t>
      </w:r>
      <w:r w:rsidRPr="007010E1">
        <w:rPr>
          <w:rFonts w:ascii="Times New Roman" w:hAnsi="Times New Roman"/>
          <w:lang w:val="zh-CN"/>
        </w:rPr>
        <w:t>6.2.2</w:t>
      </w:r>
      <w:r w:rsidRPr="007010E1">
        <w:rPr>
          <w:rFonts w:ascii="Times New Roman" w:hAnsi="Times New Roman"/>
          <w:lang w:val="zh-CN"/>
        </w:rPr>
        <w:t>和</w:t>
      </w:r>
      <w:r w:rsidRPr="007010E1">
        <w:rPr>
          <w:rFonts w:ascii="Times New Roman" w:hAnsi="Times New Roman"/>
          <w:lang w:val="zh-CN"/>
        </w:rPr>
        <w:t>6.2.3</w:t>
      </w:r>
      <w:r w:rsidRPr="007010E1">
        <w:rPr>
          <w:rFonts w:ascii="Times New Roman" w:hAnsi="Times New Roman"/>
          <w:lang w:val="zh-CN"/>
        </w:rPr>
        <w:t>时，应满足以下使用条件：</w:t>
      </w:r>
    </w:p>
    <w:p w14:paraId="7343D7B6" w14:textId="77777777"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lang w:val="zh-CN"/>
        </w:rPr>
        <w:t xml:space="preserve">    1 </w:t>
      </w:r>
      <w:r w:rsidRPr="007010E1">
        <w:rPr>
          <w:rFonts w:ascii="Times New Roman" w:hAnsi="Times New Roman"/>
          <w:lang w:val="zh-CN"/>
        </w:rPr>
        <w:t>对新旧混凝土结合面处，原构件的表面应凿成凹凸差不小于</w:t>
      </w:r>
      <w:r w:rsidRPr="007010E1">
        <w:rPr>
          <w:rFonts w:ascii="Times New Roman" w:hAnsi="Times New Roman"/>
          <w:lang w:val="zh-CN"/>
        </w:rPr>
        <w:t>6mm</w:t>
      </w:r>
      <w:r w:rsidRPr="007010E1">
        <w:rPr>
          <w:rFonts w:ascii="Times New Roman" w:hAnsi="Times New Roman"/>
          <w:lang w:val="zh-CN"/>
        </w:rPr>
        <w:t>的粗糙面。</w:t>
      </w:r>
    </w:p>
    <w:p w14:paraId="0CB75F73" w14:textId="77777777" w:rsidR="00212808" w:rsidRPr="007010E1" w:rsidRDefault="00212808" w:rsidP="00212808">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lang w:val="zh-CN"/>
        </w:rPr>
        <w:t xml:space="preserve">2 </w:t>
      </w:r>
      <w:r w:rsidRPr="007010E1">
        <w:rPr>
          <w:rFonts w:ascii="Times New Roman" w:hAnsi="Times New Roman"/>
          <w:lang w:val="zh-CN"/>
        </w:rPr>
        <w:t>抱柱梁的高宽比应符合混凝土梁的构造要求。</w:t>
      </w:r>
    </w:p>
    <w:p w14:paraId="71D57BD7" w14:textId="77777777" w:rsidR="00212808" w:rsidRPr="007010E1" w:rsidRDefault="00212808" w:rsidP="00212808">
      <w:pPr>
        <w:autoSpaceDE w:val="0"/>
        <w:autoSpaceDN w:val="0"/>
        <w:adjustRightInd w:val="0"/>
        <w:spacing w:line="360" w:lineRule="auto"/>
        <w:ind w:firstLine="420"/>
        <w:rPr>
          <w:rFonts w:ascii="Times New Roman" w:hAnsi="Times New Roman"/>
          <w:lang w:val="zh-CN"/>
        </w:rPr>
      </w:pPr>
      <w:r w:rsidRPr="007010E1">
        <w:rPr>
          <w:rFonts w:ascii="Times New Roman" w:hAnsi="Times New Roman"/>
          <w:lang w:val="zh-CN"/>
        </w:rPr>
        <w:t xml:space="preserve">3 </w:t>
      </w:r>
      <w:r w:rsidRPr="007010E1">
        <w:rPr>
          <w:rFonts w:ascii="Times New Roman" w:hAnsi="Times New Roman"/>
          <w:lang w:val="zh-CN"/>
        </w:rPr>
        <w:t>被抱柱梁包围的原结构，其平面径向尺寸宜小于</w:t>
      </w:r>
      <w:r w:rsidRPr="007010E1">
        <w:rPr>
          <w:rFonts w:ascii="Times New Roman" w:hAnsi="Times New Roman"/>
          <w:lang w:val="zh-CN"/>
        </w:rPr>
        <w:t>1.5m</w:t>
      </w:r>
      <w:r w:rsidRPr="007010E1">
        <w:rPr>
          <w:rFonts w:ascii="Times New Roman" w:hAnsi="Times New Roman"/>
          <w:lang w:val="zh-CN"/>
        </w:rPr>
        <w:t>。若超过</w:t>
      </w:r>
      <w:r w:rsidRPr="007010E1">
        <w:rPr>
          <w:rFonts w:ascii="Times New Roman" w:hAnsi="Times New Roman"/>
          <w:lang w:val="zh-CN"/>
        </w:rPr>
        <w:t>1.5m</w:t>
      </w:r>
      <w:r w:rsidRPr="007010E1">
        <w:rPr>
          <w:rFonts w:ascii="Times New Roman" w:hAnsi="Times New Roman"/>
          <w:lang w:val="zh-CN"/>
        </w:rPr>
        <w:t>时，应进行特殊设计。</w:t>
      </w:r>
    </w:p>
    <w:p w14:paraId="25FCE8BC" w14:textId="77777777" w:rsidR="00212808" w:rsidRPr="007010E1" w:rsidRDefault="00212808" w:rsidP="00212808">
      <w:pPr>
        <w:autoSpaceDE w:val="0"/>
        <w:autoSpaceDN w:val="0"/>
        <w:adjustRightInd w:val="0"/>
        <w:spacing w:line="360" w:lineRule="auto"/>
        <w:ind w:firstLine="420"/>
        <w:rPr>
          <w:rFonts w:ascii="Times New Roman" w:hAnsi="Times New Roman"/>
          <w:lang w:val="zh-CN"/>
        </w:rPr>
      </w:pPr>
      <w:r w:rsidRPr="007010E1">
        <w:rPr>
          <w:rFonts w:ascii="Times New Roman" w:hAnsi="Times New Roman"/>
          <w:lang w:val="zh-CN"/>
        </w:rPr>
        <w:t xml:space="preserve">4 </w:t>
      </w:r>
      <w:r w:rsidRPr="007010E1">
        <w:rPr>
          <w:rFonts w:ascii="Times New Roman" w:hAnsi="Times New Roman"/>
          <w:lang w:val="zh-CN"/>
        </w:rPr>
        <w:t>植筋位置沿高度方向距离抱柱梁上、下表面距离不小于</w:t>
      </w:r>
      <w:r w:rsidRPr="007010E1">
        <w:rPr>
          <w:rFonts w:ascii="Times New Roman" w:hAnsi="Times New Roman"/>
          <w:lang w:val="zh-CN"/>
        </w:rPr>
        <w:t>100mm</w:t>
      </w:r>
      <w:r w:rsidRPr="007010E1">
        <w:rPr>
          <w:rFonts w:ascii="Times New Roman" w:hAnsi="Times New Roman"/>
          <w:lang w:val="zh-CN"/>
        </w:rPr>
        <w:t>，沿水平方向距离墩柱边缘不小于</w:t>
      </w:r>
      <w:r w:rsidRPr="007010E1">
        <w:rPr>
          <w:rFonts w:ascii="Times New Roman" w:hAnsi="Times New Roman"/>
          <w:lang w:val="zh-CN"/>
        </w:rPr>
        <w:t>60mm</w:t>
      </w:r>
      <w:r w:rsidRPr="007010E1">
        <w:rPr>
          <w:rFonts w:ascii="Times New Roman" w:hAnsi="Times New Roman"/>
          <w:lang w:val="zh-CN"/>
        </w:rPr>
        <w:t>。</w:t>
      </w:r>
    </w:p>
    <w:p w14:paraId="72793110" w14:textId="3699294A"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b/>
          <w:bCs/>
        </w:rPr>
        <w:t>6.2.5</w:t>
      </w:r>
      <w:r w:rsidR="00F14FC8" w:rsidRPr="007010E1">
        <w:rPr>
          <w:rFonts w:ascii="Times New Roman" w:hAnsi="Times New Roman"/>
          <w:b/>
          <w:bCs/>
        </w:rPr>
        <w:t xml:space="preserve"> </w:t>
      </w:r>
      <w:r w:rsidRPr="007010E1">
        <w:rPr>
          <w:rFonts w:ascii="Times New Roman" w:hAnsi="Times New Roman"/>
          <w:lang w:val="zh-CN"/>
        </w:rPr>
        <w:t>托换设计应对全桥进行整体承载力及特殊构件的强度和稳定性验算，地基承载力和地基变形应满足桥梁托换后整体结构的使用要求。新增桥墩的变形不应超过原桥墩的最终沉降量并应满足现行行业标准《公路桥梁加固设计规范》</w:t>
      </w:r>
      <w:r w:rsidRPr="007010E1">
        <w:rPr>
          <w:rFonts w:ascii="Times New Roman" w:hAnsi="Times New Roman"/>
          <w:lang w:val="zh-CN"/>
        </w:rPr>
        <w:t>JTG/TJ22</w:t>
      </w:r>
      <w:r w:rsidRPr="007010E1">
        <w:rPr>
          <w:rFonts w:ascii="Times New Roman" w:hAnsi="Times New Roman"/>
          <w:lang w:val="zh-CN"/>
        </w:rPr>
        <w:t>、《铁路桥涵设计基本规范》</w:t>
      </w:r>
      <w:r w:rsidRPr="007010E1">
        <w:rPr>
          <w:rFonts w:ascii="Times New Roman" w:hAnsi="Times New Roman"/>
          <w:lang w:val="zh-CN"/>
        </w:rPr>
        <w:t>TB10002.1</w:t>
      </w:r>
      <w:r w:rsidR="00260360" w:rsidRPr="007010E1">
        <w:rPr>
          <w:rFonts w:ascii="Times New Roman" w:hAnsi="Times New Roman"/>
          <w:lang w:val="zh-CN"/>
        </w:rPr>
        <w:t>和《建筑物移位纠倾增层改造技术标准</w:t>
      </w:r>
      <w:r w:rsidRPr="007010E1">
        <w:rPr>
          <w:rFonts w:ascii="Times New Roman" w:hAnsi="Times New Roman"/>
          <w:lang w:val="zh-CN"/>
        </w:rPr>
        <w:t>》</w:t>
      </w:r>
      <w:r w:rsidRPr="007010E1">
        <w:rPr>
          <w:rFonts w:ascii="Times New Roman" w:hAnsi="Times New Roman"/>
          <w:lang w:val="zh-CN"/>
        </w:rPr>
        <w:t>CECS225</w:t>
      </w:r>
      <w:r w:rsidRPr="007010E1">
        <w:rPr>
          <w:rFonts w:ascii="Times New Roman" w:hAnsi="Times New Roman"/>
          <w:lang w:val="zh-CN"/>
        </w:rPr>
        <w:t>等的要求。</w:t>
      </w:r>
    </w:p>
    <w:p w14:paraId="2E5C1891" w14:textId="41B5F2B2"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b/>
          <w:bCs/>
        </w:rPr>
        <w:t xml:space="preserve">6.2.6 </w:t>
      </w:r>
      <w:r w:rsidRPr="007010E1">
        <w:rPr>
          <w:rFonts w:ascii="Times New Roman" w:hAnsi="Times New Roman"/>
          <w:lang w:val="zh-CN"/>
        </w:rPr>
        <w:t>桥梁托换设计中的地基承载力特征值、压缩模量等参数可通过检测鉴定确定，或根据原桥梁设计采用的地基承载力特征值进行调整，调整系数可按《既有建筑地基基础加固技术规范》</w:t>
      </w:r>
      <w:r w:rsidRPr="007010E1">
        <w:rPr>
          <w:rFonts w:ascii="Times New Roman" w:hAnsi="Times New Roman"/>
          <w:lang w:val="zh-CN"/>
        </w:rPr>
        <w:t>JGJ123</w:t>
      </w:r>
      <w:r w:rsidR="00260360" w:rsidRPr="007010E1">
        <w:rPr>
          <w:rFonts w:ascii="Times New Roman" w:hAnsi="Times New Roman"/>
          <w:lang w:val="zh-CN"/>
        </w:rPr>
        <w:t>或《建筑物移位纠倾增层改造技术标准</w:t>
      </w:r>
      <w:r w:rsidRPr="007010E1">
        <w:rPr>
          <w:rFonts w:ascii="Times New Roman" w:hAnsi="Times New Roman"/>
          <w:lang w:val="zh-CN"/>
        </w:rPr>
        <w:t>》</w:t>
      </w:r>
      <w:r w:rsidRPr="007010E1">
        <w:rPr>
          <w:rFonts w:ascii="Times New Roman" w:hAnsi="Times New Roman"/>
          <w:lang w:val="zh-CN"/>
        </w:rPr>
        <w:t>CECS225</w:t>
      </w:r>
      <w:r w:rsidRPr="007010E1">
        <w:rPr>
          <w:rFonts w:ascii="Times New Roman" w:hAnsi="Times New Roman"/>
          <w:lang w:val="zh-CN"/>
        </w:rPr>
        <w:t>中的有关规定确定。</w:t>
      </w:r>
    </w:p>
    <w:p w14:paraId="1E273FEE" w14:textId="0A44F9C7"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b/>
          <w:bCs/>
        </w:rPr>
        <w:t>6.2.7</w:t>
      </w:r>
      <w:r w:rsidR="000C58A9" w:rsidRPr="007010E1">
        <w:rPr>
          <w:rFonts w:ascii="Times New Roman" w:hAnsi="Times New Roman"/>
          <w:b/>
          <w:bCs/>
        </w:rPr>
        <w:t xml:space="preserve"> </w:t>
      </w:r>
      <w:r w:rsidRPr="007010E1">
        <w:rPr>
          <w:rFonts w:ascii="Times New Roman" w:hAnsi="Times New Roman"/>
          <w:lang w:val="zh-CN"/>
        </w:rPr>
        <w:t>桩基托换设计应根据托换工程基底附加应力分布情况合理布置托换桩点，桩位宜采用对称方式布桩，减少偏心。当无法对称布桩时，可采用增大基础面积、加深桩长等进行基础托换。</w:t>
      </w:r>
    </w:p>
    <w:p w14:paraId="62CC4B5A" w14:textId="77777777"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b/>
          <w:bCs/>
        </w:rPr>
        <w:t xml:space="preserve">6.2.8 </w:t>
      </w:r>
      <w:r w:rsidRPr="007010E1">
        <w:rPr>
          <w:rFonts w:ascii="Times New Roman" w:hAnsi="Times New Roman"/>
          <w:lang w:val="zh-CN"/>
        </w:rPr>
        <w:t>托换采用的支架、支撑等构件应根据不同工况，验算其强度、刚度及稳定性。</w:t>
      </w:r>
    </w:p>
    <w:p w14:paraId="527396E2" w14:textId="132F0D47"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b/>
          <w:bCs/>
        </w:rPr>
        <w:t>6.2.9</w:t>
      </w:r>
      <w:r w:rsidR="000C58A9" w:rsidRPr="007010E1">
        <w:rPr>
          <w:rFonts w:ascii="Times New Roman" w:hAnsi="Times New Roman"/>
          <w:b/>
          <w:bCs/>
        </w:rPr>
        <w:t xml:space="preserve"> </w:t>
      </w:r>
      <w:r w:rsidRPr="007010E1">
        <w:rPr>
          <w:rFonts w:ascii="Times New Roman" w:hAnsi="Times New Roman"/>
          <w:lang w:val="zh-CN"/>
        </w:rPr>
        <w:t>基础托换可采用增大基础底面积、增加基桩、增设支撑梁等方法进行。</w:t>
      </w:r>
    </w:p>
    <w:p w14:paraId="3770381D" w14:textId="0F1D294C"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6.2.10</w:t>
      </w:r>
      <w:r w:rsidR="000C58A9" w:rsidRPr="007010E1">
        <w:rPr>
          <w:rFonts w:ascii="Times New Roman" w:hAnsi="Times New Roman"/>
          <w:lang w:val="zh-CN"/>
        </w:rPr>
        <w:t xml:space="preserve"> </w:t>
      </w:r>
      <w:r w:rsidRPr="007010E1">
        <w:rPr>
          <w:rFonts w:ascii="Times New Roman" w:hAnsi="Times New Roman"/>
          <w:lang w:val="zh-CN"/>
        </w:rPr>
        <w:t>梁桥顶升托换可采用切断式托换和非切断式托换技术。</w:t>
      </w:r>
    </w:p>
    <w:p w14:paraId="67258C78" w14:textId="6CC60D8A"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b/>
          <w:bCs/>
        </w:rPr>
        <w:t>6</w:t>
      </w:r>
      <w:r w:rsidRPr="007010E1">
        <w:rPr>
          <w:rFonts w:ascii="Times New Roman" w:hAnsi="Times New Roman"/>
          <w:b/>
          <w:bCs/>
          <w:lang w:val="zh-CN"/>
        </w:rPr>
        <w:t>.2.11</w:t>
      </w:r>
      <w:r w:rsidR="000C58A9" w:rsidRPr="007010E1">
        <w:rPr>
          <w:rFonts w:ascii="Times New Roman" w:hAnsi="Times New Roman"/>
          <w:b/>
          <w:bCs/>
          <w:lang w:val="zh-CN"/>
        </w:rPr>
        <w:t xml:space="preserve"> </w:t>
      </w:r>
      <w:r w:rsidRPr="007010E1">
        <w:rPr>
          <w:rFonts w:ascii="Times New Roman" w:hAnsi="Times New Roman"/>
          <w:lang w:val="zh-CN"/>
        </w:rPr>
        <w:t>切断式托换可采用上抱柱梁与下抱柱梁式、下抱柱梁与盖梁式、承台与盖梁式、抱柱梁与承台式等方法施工。切断式托换主要类型见图</w:t>
      </w:r>
      <w:r w:rsidRPr="007010E1">
        <w:rPr>
          <w:rFonts w:ascii="Times New Roman" w:hAnsi="Times New Roman"/>
          <w:lang w:val="zh-CN"/>
        </w:rPr>
        <w:t>6.3.2(a)</w:t>
      </w:r>
      <w:r w:rsidRPr="007010E1">
        <w:rPr>
          <w:rFonts w:ascii="Times New Roman" w:hAnsi="Times New Roman"/>
          <w:lang w:val="zh-CN"/>
        </w:rPr>
        <w:t>、</w:t>
      </w:r>
      <w:r w:rsidRPr="007010E1">
        <w:rPr>
          <w:rFonts w:ascii="Times New Roman" w:hAnsi="Times New Roman"/>
          <w:lang w:val="zh-CN"/>
        </w:rPr>
        <w:t>(b)</w:t>
      </w:r>
      <w:r w:rsidRPr="007010E1">
        <w:rPr>
          <w:rFonts w:ascii="Times New Roman" w:hAnsi="Times New Roman"/>
          <w:lang w:val="zh-CN"/>
        </w:rPr>
        <w:t>、（</w:t>
      </w:r>
      <w:r w:rsidRPr="007010E1">
        <w:rPr>
          <w:rFonts w:ascii="Times New Roman" w:hAnsi="Times New Roman"/>
          <w:lang w:val="zh-CN"/>
        </w:rPr>
        <w:t>c</w:t>
      </w:r>
      <w:r w:rsidRPr="007010E1">
        <w:rPr>
          <w:rFonts w:ascii="Times New Roman" w:hAnsi="Times New Roman"/>
          <w:lang w:val="zh-CN"/>
        </w:rPr>
        <w:t>）、（</w:t>
      </w:r>
      <w:r w:rsidRPr="007010E1">
        <w:rPr>
          <w:rFonts w:ascii="Times New Roman" w:hAnsi="Times New Roman"/>
          <w:lang w:val="zh-CN"/>
        </w:rPr>
        <w:t>d</w:t>
      </w:r>
      <w:r w:rsidRPr="007010E1">
        <w:rPr>
          <w:rFonts w:ascii="Times New Roman" w:hAnsi="Times New Roman"/>
          <w:lang w:val="zh-CN"/>
        </w:rPr>
        <w:t>）。</w:t>
      </w:r>
    </w:p>
    <w:p w14:paraId="5DB3E2D8" w14:textId="77777777" w:rsidR="00AF4F38" w:rsidRPr="007010E1" w:rsidRDefault="00AF4F38" w:rsidP="00AF4F38">
      <w:pPr>
        <w:autoSpaceDE w:val="0"/>
        <w:autoSpaceDN w:val="0"/>
        <w:adjustRightInd w:val="0"/>
        <w:spacing w:line="300" w:lineRule="auto"/>
        <w:ind w:firstLineChars="200" w:firstLine="422"/>
        <w:jc w:val="center"/>
        <w:rPr>
          <w:rFonts w:ascii="Times New Roman" w:hAnsi="Times New Roman"/>
          <w:b/>
          <w:bCs/>
          <w:lang w:val="zh-CN"/>
        </w:rPr>
      </w:pPr>
      <w:r w:rsidRPr="007010E1">
        <w:rPr>
          <w:rFonts w:ascii="Times New Roman" w:hAnsi="Times New Roman"/>
          <w:b/>
          <w:bCs/>
          <w:noProof/>
        </w:rPr>
        <w:lastRenderedPageBreak/>
        <w:drawing>
          <wp:inline distT="0" distB="0" distL="0" distR="0" wp14:anchorId="3F859A01" wp14:editId="0371E9D0">
            <wp:extent cx="1663200" cy="2826000"/>
            <wp:effectExtent l="0" t="0" r="0" b="0"/>
            <wp:docPr id="24" name="图片 24" descr="图片包含 游戏机, 天线,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包含 游戏机, 天线, 钟表&#10;&#10;描述已自动生成"/>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63200" cy="2826000"/>
                    </a:xfrm>
                    <a:prstGeom prst="rect">
                      <a:avLst/>
                    </a:prstGeom>
                    <a:noFill/>
                    <a:ln>
                      <a:noFill/>
                    </a:ln>
                  </pic:spPr>
                </pic:pic>
              </a:graphicData>
            </a:graphic>
          </wp:inline>
        </w:drawing>
      </w:r>
      <w:r w:rsidRPr="007010E1">
        <w:rPr>
          <w:rFonts w:ascii="Times New Roman" w:hAnsi="Times New Roman"/>
          <w:b/>
          <w:bCs/>
          <w:noProof/>
        </w:rPr>
        <w:drawing>
          <wp:inline distT="0" distB="0" distL="0" distR="0" wp14:anchorId="4423950C" wp14:editId="2419C7F3">
            <wp:extent cx="1839600" cy="2916000"/>
            <wp:effectExtent l="0" t="0" r="8255" b="0"/>
            <wp:docPr id="25" name="图片 25" descr="图片包含 游戏机, 天线, 物体,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包含 游戏机, 天线, 物体, 钟表&#10;&#10;描述已自动生成"/>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39600" cy="2916000"/>
                    </a:xfrm>
                    <a:prstGeom prst="rect">
                      <a:avLst/>
                    </a:prstGeom>
                    <a:noFill/>
                    <a:ln>
                      <a:noFill/>
                    </a:ln>
                  </pic:spPr>
                </pic:pic>
              </a:graphicData>
            </a:graphic>
          </wp:inline>
        </w:drawing>
      </w:r>
    </w:p>
    <w:p w14:paraId="591265A3" w14:textId="77777777" w:rsidR="00AF4F38" w:rsidRPr="007010E1" w:rsidRDefault="00AF4F38" w:rsidP="00AF4F38">
      <w:pPr>
        <w:autoSpaceDE w:val="0"/>
        <w:autoSpaceDN w:val="0"/>
        <w:adjustRightInd w:val="0"/>
        <w:spacing w:line="300" w:lineRule="auto"/>
        <w:ind w:leftChars="200" w:left="420"/>
        <w:jc w:val="center"/>
        <w:rPr>
          <w:rFonts w:ascii="Times New Roman" w:hAnsi="Times New Roman"/>
          <w:lang w:val="zh-CN"/>
        </w:rPr>
      </w:pPr>
      <w:r w:rsidRPr="007010E1">
        <w:rPr>
          <w:rFonts w:ascii="Times New Roman" w:hAnsi="Times New Roman"/>
          <w:lang w:val="zh-CN"/>
        </w:rPr>
        <w:t>（</w:t>
      </w:r>
      <w:r w:rsidRPr="007010E1">
        <w:rPr>
          <w:rFonts w:ascii="Times New Roman" w:hAnsi="Times New Roman"/>
          <w:lang w:val="zh-CN"/>
        </w:rPr>
        <w:t>a</w:t>
      </w:r>
      <w:r w:rsidRPr="007010E1">
        <w:rPr>
          <w:rFonts w:ascii="Times New Roman" w:hAnsi="Times New Roman"/>
          <w:lang w:val="zh-CN"/>
        </w:rPr>
        <w:t>）</w:t>
      </w:r>
      <w:r w:rsidRPr="007010E1">
        <w:rPr>
          <w:rFonts w:ascii="Times New Roman" w:hAnsi="Times New Roman"/>
          <w:kern w:val="0"/>
          <w:sz w:val="24"/>
        </w:rPr>
        <w:t>上抱柱梁与下抱柱梁式</w:t>
      </w:r>
      <w:r w:rsidRPr="007010E1">
        <w:rPr>
          <w:rFonts w:ascii="Times New Roman" w:hAnsi="Times New Roman"/>
          <w:bCs/>
        </w:rPr>
        <w:t xml:space="preserve">      </w:t>
      </w:r>
      <w:r w:rsidRPr="007010E1">
        <w:rPr>
          <w:rFonts w:ascii="Times New Roman" w:hAnsi="Times New Roman"/>
          <w:lang w:val="zh-CN"/>
        </w:rPr>
        <w:t>（</w:t>
      </w:r>
      <w:r w:rsidRPr="007010E1">
        <w:rPr>
          <w:rFonts w:ascii="Times New Roman" w:hAnsi="Times New Roman"/>
          <w:lang w:val="zh-CN"/>
        </w:rPr>
        <w:t>b</w:t>
      </w:r>
      <w:r w:rsidRPr="007010E1">
        <w:rPr>
          <w:rFonts w:ascii="Times New Roman" w:hAnsi="Times New Roman"/>
          <w:lang w:val="zh-CN"/>
        </w:rPr>
        <w:t>）</w:t>
      </w:r>
      <w:r w:rsidRPr="007010E1">
        <w:rPr>
          <w:rFonts w:ascii="Times New Roman" w:hAnsi="Times New Roman"/>
          <w:kern w:val="0"/>
          <w:sz w:val="24"/>
        </w:rPr>
        <w:t>下抱柱梁与盖梁式</w:t>
      </w:r>
      <w:r w:rsidRPr="007010E1">
        <w:rPr>
          <w:rFonts w:ascii="Times New Roman" w:hAnsi="Times New Roman"/>
          <w:noProof/>
        </w:rPr>
        <w:drawing>
          <wp:inline distT="0" distB="0" distL="0" distR="0" wp14:anchorId="0C187FE9" wp14:editId="22EFBDD3">
            <wp:extent cx="1609200" cy="2098800"/>
            <wp:effectExtent l="0" t="0" r="0" b="0"/>
            <wp:docPr id="26" name="图片 26" descr="图片包含 游戏机,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包含 游戏机, 钟表&#10;&#10;描述已自动生成"/>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09200" cy="2098800"/>
                    </a:xfrm>
                    <a:prstGeom prst="rect">
                      <a:avLst/>
                    </a:prstGeom>
                    <a:noFill/>
                    <a:ln>
                      <a:noFill/>
                    </a:ln>
                  </pic:spPr>
                </pic:pic>
              </a:graphicData>
            </a:graphic>
          </wp:inline>
        </w:drawing>
      </w:r>
      <w:r w:rsidRPr="007010E1">
        <w:rPr>
          <w:rFonts w:ascii="Times New Roman" w:hAnsi="Times New Roman"/>
          <w:noProof/>
        </w:rPr>
        <w:t xml:space="preserve">     </w:t>
      </w:r>
      <w:r w:rsidRPr="007010E1">
        <w:rPr>
          <w:rFonts w:ascii="Times New Roman" w:hAnsi="Times New Roman"/>
          <w:noProof/>
        </w:rPr>
        <w:drawing>
          <wp:inline distT="0" distB="0" distL="0" distR="0" wp14:anchorId="6252199F" wp14:editId="02ADDE07">
            <wp:extent cx="1317600" cy="1767600"/>
            <wp:effectExtent l="0" t="0" r="0" b="4445"/>
            <wp:docPr id="27" name="图片 27"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示, 工程绘图&#10;&#10;描述已自动生成"/>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17600" cy="1767600"/>
                    </a:xfrm>
                    <a:prstGeom prst="rect">
                      <a:avLst/>
                    </a:prstGeom>
                    <a:noFill/>
                    <a:ln>
                      <a:noFill/>
                    </a:ln>
                  </pic:spPr>
                </pic:pic>
              </a:graphicData>
            </a:graphic>
          </wp:inline>
        </w:drawing>
      </w:r>
    </w:p>
    <w:p w14:paraId="31D21102" w14:textId="77777777" w:rsidR="00AF4F38" w:rsidRPr="007010E1" w:rsidRDefault="00AF4F38" w:rsidP="00AF4F38">
      <w:pPr>
        <w:autoSpaceDE w:val="0"/>
        <w:autoSpaceDN w:val="0"/>
        <w:adjustRightInd w:val="0"/>
        <w:spacing w:line="300" w:lineRule="auto"/>
        <w:ind w:firstLineChars="300" w:firstLine="540"/>
        <w:jc w:val="center"/>
        <w:rPr>
          <w:rFonts w:ascii="Times New Roman" w:hAnsi="Times New Roman"/>
        </w:rPr>
      </w:pPr>
      <w:r w:rsidRPr="007010E1">
        <w:rPr>
          <w:rFonts w:ascii="Times New Roman" w:hAnsi="Times New Roman"/>
          <w:sz w:val="18"/>
          <w:szCs w:val="18"/>
          <w:lang w:val="zh-CN"/>
        </w:rPr>
        <w:t>（</w:t>
      </w:r>
      <w:r w:rsidRPr="007010E1">
        <w:rPr>
          <w:rFonts w:ascii="Times New Roman" w:hAnsi="Times New Roman"/>
          <w:sz w:val="18"/>
          <w:szCs w:val="18"/>
          <w:lang w:val="zh-CN"/>
        </w:rPr>
        <w:t>c</w:t>
      </w:r>
      <w:r w:rsidRPr="007010E1">
        <w:rPr>
          <w:rFonts w:ascii="Times New Roman" w:hAnsi="Times New Roman"/>
          <w:sz w:val="18"/>
          <w:szCs w:val="18"/>
          <w:lang w:val="zh-CN"/>
        </w:rPr>
        <w:t>）</w:t>
      </w:r>
      <w:r w:rsidRPr="007010E1">
        <w:rPr>
          <w:rFonts w:ascii="Times New Roman" w:hAnsi="Times New Roman"/>
          <w:sz w:val="18"/>
          <w:szCs w:val="18"/>
        </w:rPr>
        <w:t>承台与盖梁式</w:t>
      </w:r>
      <w:r w:rsidRPr="007010E1">
        <w:rPr>
          <w:rFonts w:ascii="Times New Roman" w:hAnsi="Times New Roman"/>
          <w:bCs/>
          <w:sz w:val="18"/>
          <w:szCs w:val="18"/>
        </w:rPr>
        <w:t>图</w:t>
      </w:r>
      <w:r w:rsidRPr="007010E1">
        <w:rPr>
          <w:rFonts w:ascii="Times New Roman" w:hAnsi="Times New Roman"/>
          <w:bCs/>
          <w:sz w:val="18"/>
          <w:szCs w:val="18"/>
        </w:rPr>
        <w:t xml:space="preserve"> </w:t>
      </w:r>
      <w:r w:rsidRPr="007010E1">
        <w:rPr>
          <w:rFonts w:ascii="Times New Roman" w:hAnsi="Times New Roman"/>
          <w:bCs/>
        </w:rPr>
        <w:t xml:space="preserve">             </w:t>
      </w:r>
      <w:r w:rsidRPr="007010E1">
        <w:rPr>
          <w:rFonts w:ascii="Times New Roman" w:hAnsi="Times New Roman"/>
          <w:sz w:val="18"/>
          <w:szCs w:val="18"/>
          <w:lang w:val="zh-CN"/>
        </w:rPr>
        <w:t>（</w:t>
      </w:r>
      <w:r w:rsidRPr="007010E1">
        <w:rPr>
          <w:rFonts w:ascii="Times New Roman" w:hAnsi="Times New Roman"/>
          <w:sz w:val="18"/>
          <w:szCs w:val="18"/>
          <w:lang w:val="zh-CN"/>
        </w:rPr>
        <w:t>d</w:t>
      </w:r>
      <w:r w:rsidRPr="007010E1">
        <w:rPr>
          <w:rFonts w:ascii="Times New Roman" w:hAnsi="Times New Roman"/>
          <w:sz w:val="18"/>
          <w:szCs w:val="18"/>
          <w:lang w:val="zh-CN"/>
        </w:rPr>
        <w:t>）抱柱</w:t>
      </w:r>
      <w:r w:rsidRPr="007010E1">
        <w:rPr>
          <w:rFonts w:ascii="Times New Roman" w:hAnsi="Times New Roman"/>
          <w:sz w:val="18"/>
          <w:szCs w:val="18"/>
        </w:rPr>
        <w:t>梁与承台式</w:t>
      </w:r>
    </w:p>
    <w:p w14:paraId="62E337B1" w14:textId="77777777" w:rsidR="00AF4F38" w:rsidRPr="007010E1" w:rsidRDefault="00AF4F38" w:rsidP="00417BF6">
      <w:pPr>
        <w:autoSpaceDE w:val="0"/>
        <w:autoSpaceDN w:val="0"/>
        <w:adjustRightInd w:val="0"/>
        <w:spacing w:line="300" w:lineRule="auto"/>
        <w:jc w:val="center"/>
        <w:rPr>
          <w:rFonts w:ascii="Times New Roman" w:hAnsi="Times New Roman"/>
          <w:lang w:val="zh-CN"/>
        </w:rPr>
      </w:pPr>
      <w:r w:rsidRPr="007010E1">
        <w:rPr>
          <w:rFonts w:ascii="Times New Roman" w:hAnsi="Times New Roman"/>
        </w:rPr>
        <w:t>图</w:t>
      </w:r>
      <w:r w:rsidRPr="007010E1">
        <w:rPr>
          <w:rFonts w:ascii="Times New Roman" w:hAnsi="Times New Roman"/>
        </w:rPr>
        <w:t>6.3.2</w:t>
      </w:r>
      <w:r w:rsidRPr="007010E1">
        <w:rPr>
          <w:rFonts w:ascii="Times New Roman" w:hAnsi="Times New Roman"/>
          <w:lang w:val="zh-CN"/>
        </w:rPr>
        <w:t>切断式托换</w:t>
      </w:r>
    </w:p>
    <w:p w14:paraId="3EE05765" w14:textId="73FA958B" w:rsidR="00AF4F38" w:rsidRPr="007010E1" w:rsidRDefault="00AF4F38" w:rsidP="00AF4F38">
      <w:pPr>
        <w:autoSpaceDE w:val="0"/>
        <w:autoSpaceDN w:val="0"/>
        <w:adjustRightInd w:val="0"/>
        <w:ind w:firstLineChars="300" w:firstLine="540"/>
        <w:jc w:val="center"/>
        <w:rPr>
          <w:rFonts w:ascii="Times New Roman" w:hAnsi="Times New Roman"/>
          <w:kern w:val="0"/>
          <w:sz w:val="18"/>
          <w:szCs w:val="18"/>
        </w:rPr>
      </w:pPr>
      <w:r w:rsidRPr="007010E1">
        <w:rPr>
          <w:rFonts w:ascii="Times New Roman" w:hAnsi="Times New Roman"/>
          <w:kern w:val="0"/>
          <w:sz w:val="18"/>
          <w:szCs w:val="18"/>
        </w:rPr>
        <w:t>1-</w:t>
      </w:r>
      <w:r w:rsidRPr="007010E1">
        <w:rPr>
          <w:rFonts w:ascii="Times New Roman" w:hAnsi="Times New Roman"/>
          <w:kern w:val="0"/>
          <w:sz w:val="18"/>
          <w:szCs w:val="18"/>
        </w:rPr>
        <w:t>承台</w:t>
      </w:r>
      <w:r w:rsidRPr="007010E1">
        <w:rPr>
          <w:rFonts w:ascii="Times New Roman" w:hAnsi="Times New Roman"/>
          <w:kern w:val="0"/>
          <w:sz w:val="18"/>
          <w:szCs w:val="18"/>
        </w:rPr>
        <w:t>(</w:t>
      </w:r>
      <w:r w:rsidRPr="007010E1">
        <w:rPr>
          <w:rFonts w:ascii="Times New Roman" w:hAnsi="Times New Roman"/>
          <w:kern w:val="0"/>
          <w:sz w:val="18"/>
          <w:szCs w:val="18"/>
        </w:rPr>
        <w:t>盖梁</w:t>
      </w:r>
      <w:r w:rsidRPr="007010E1">
        <w:rPr>
          <w:rFonts w:ascii="Times New Roman" w:hAnsi="Times New Roman"/>
          <w:kern w:val="0"/>
          <w:sz w:val="18"/>
          <w:szCs w:val="18"/>
        </w:rPr>
        <w:t>) 2-</w:t>
      </w:r>
      <w:r w:rsidRPr="007010E1">
        <w:rPr>
          <w:rFonts w:ascii="Times New Roman" w:hAnsi="Times New Roman"/>
          <w:kern w:val="0"/>
          <w:sz w:val="18"/>
          <w:szCs w:val="18"/>
        </w:rPr>
        <w:t>桩</w:t>
      </w:r>
      <w:r w:rsidRPr="007010E1">
        <w:rPr>
          <w:rFonts w:ascii="Times New Roman" w:hAnsi="Times New Roman"/>
          <w:kern w:val="0"/>
          <w:sz w:val="18"/>
          <w:szCs w:val="18"/>
        </w:rPr>
        <w:t>(</w:t>
      </w:r>
      <w:r w:rsidRPr="007010E1">
        <w:rPr>
          <w:rFonts w:ascii="Times New Roman" w:hAnsi="Times New Roman"/>
          <w:kern w:val="0"/>
          <w:sz w:val="18"/>
          <w:szCs w:val="18"/>
        </w:rPr>
        <w:t>柱</w:t>
      </w:r>
      <w:r w:rsidRPr="007010E1">
        <w:rPr>
          <w:rFonts w:ascii="Times New Roman" w:hAnsi="Times New Roman"/>
          <w:kern w:val="0"/>
          <w:sz w:val="18"/>
          <w:szCs w:val="18"/>
        </w:rPr>
        <w:t>) 3-</w:t>
      </w:r>
      <w:r w:rsidRPr="007010E1">
        <w:rPr>
          <w:rFonts w:ascii="Times New Roman" w:hAnsi="Times New Roman"/>
          <w:kern w:val="0"/>
          <w:sz w:val="18"/>
          <w:szCs w:val="18"/>
        </w:rPr>
        <w:t>上抱柱梁</w:t>
      </w:r>
      <w:r w:rsidR="00D634DB" w:rsidRPr="007010E1">
        <w:rPr>
          <w:rFonts w:ascii="Times New Roman" w:hAnsi="Times New Roman"/>
          <w:kern w:val="0"/>
          <w:sz w:val="18"/>
          <w:szCs w:val="18"/>
        </w:rPr>
        <w:t xml:space="preserve"> </w:t>
      </w:r>
      <w:r w:rsidRPr="007010E1">
        <w:rPr>
          <w:rFonts w:ascii="Times New Roman" w:hAnsi="Times New Roman"/>
          <w:kern w:val="0"/>
          <w:sz w:val="18"/>
          <w:szCs w:val="18"/>
        </w:rPr>
        <w:t>4-</w:t>
      </w:r>
      <w:r w:rsidRPr="007010E1">
        <w:rPr>
          <w:rFonts w:ascii="Times New Roman" w:hAnsi="Times New Roman"/>
          <w:kern w:val="0"/>
          <w:sz w:val="18"/>
          <w:szCs w:val="18"/>
        </w:rPr>
        <w:t>下抱柱梁</w:t>
      </w:r>
      <w:r w:rsidR="00D634DB" w:rsidRPr="007010E1">
        <w:rPr>
          <w:rFonts w:ascii="Times New Roman" w:hAnsi="Times New Roman"/>
          <w:kern w:val="0"/>
          <w:sz w:val="18"/>
          <w:szCs w:val="18"/>
        </w:rPr>
        <w:t xml:space="preserve"> </w:t>
      </w:r>
      <w:r w:rsidRPr="007010E1">
        <w:rPr>
          <w:rFonts w:ascii="Times New Roman" w:hAnsi="Times New Roman"/>
          <w:kern w:val="0"/>
          <w:sz w:val="18"/>
          <w:szCs w:val="18"/>
        </w:rPr>
        <w:t>5-</w:t>
      </w:r>
      <w:r w:rsidRPr="007010E1">
        <w:rPr>
          <w:rFonts w:ascii="Times New Roman" w:hAnsi="Times New Roman"/>
          <w:kern w:val="0"/>
          <w:sz w:val="18"/>
          <w:szCs w:val="18"/>
        </w:rPr>
        <w:t>盖梁</w:t>
      </w:r>
      <w:r w:rsidRPr="007010E1">
        <w:rPr>
          <w:rFonts w:ascii="Times New Roman" w:hAnsi="Times New Roman"/>
          <w:kern w:val="0"/>
          <w:sz w:val="18"/>
          <w:szCs w:val="18"/>
        </w:rPr>
        <w:t xml:space="preserve"> 6-</w:t>
      </w:r>
      <w:r w:rsidRPr="007010E1">
        <w:rPr>
          <w:rFonts w:ascii="Times New Roman" w:hAnsi="Times New Roman"/>
          <w:kern w:val="0"/>
          <w:sz w:val="18"/>
          <w:szCs w:val="18"/>
        </w:rPr>
        <w:t>承台</w:t>
      </w:r>
      <w:r w:rsidRPr="007010E1">
        <w:rPr>
          <w:rFonts w:ascii="Times New Roman" w:hAnsi="Times New Roman"/>
          <w:kern w:val="0"/>
          <w:sz w:val="18"/>
          <w:szCs w:val="18"/>
        </w:rPr>
        <w:t xml:space="preserve"> 7-</w:t>
      </w:r>
      <w:r w:rsidRPr="007010E1">
        <w:rPr>
          <w:rFonts w:ascii="Times New Roman" w:hAnsi="Times New Roman"/>
          <w:kern w:val="0"/>
          <w:sz w:val="18"/>
          <w:szCs w:val="18"/>
        </w:rPr>
        <w:t>柱</w:t>
      </w:r>
      <w:r w:rsidRPr="007010E1">
        <w:rPr>
          <w:rFonts w:ascii="Times New Roman" w:hAnsi="Times New Roman"/>
          <w:kern w:val="0"/>
          <w:sz w:val="18"/>
          <w:szCs w:val="18"/>
        </w:rPr>
        <w:t>Δh-</w:t>
      </w:r>
      <w:r w:rsidRPr="007010E1">
        <w:rPr>
          <w:rFonts w:ascii="Times New Roman" w:hAnsi="Times New Roman"/>
          <w:kern w:val="0"/>
          <w:sz w:val="18"/>
          <w:szCs w:val="18"/>
        </w:rPr>
        <w:t>顶升高度</w:t>
      </w:r>
    </w:p>
    <w:p w14:paraId="2B6F1121" w14:textId="77777777" w:rsidR="00212808" w:rsidRPr="007010E1" w:rsidRDefault="00212808" w:rsidP="00212808">
      <w:pPr>
        <w:autoSpaceDE w:val="0"/>
        <w:autoSpaceDN w:val="0"/>
        <w:adjustRightInd w:val="0"/>
        <w:spacing w:line="360" w:lineRule="auto"/>
        <w:rPr>
          <w:rFonts w:ascii="Times New Roman" w:hAnsi="Times New Roman"/>
          <w:b/>
          <w:bCs/>
        </w:rPr>
      </w:pPr>
      <w:r w:rsidRPr="007010E1">
        <w:rPr>
          <w:rFonts w:ascii="Times New Roman" w:hAnsi="Times New Roman"/>
          <w:b/>
          <w:lang w:val="zh-CN"/>
        </w:rPr>
        <w:t xml:space="preserve">6.2.12 </w:t>
      </w:r>
      <w:r w:rsidRPr="007010E1">
        <w:rPr>
          <w:rFonts w:ascii="Times New Roman" w:hAnsi="Times New Roman"/>
          <w:lang w:val="zh-CN"/>
        </w:rPr>
        <w:t>非切断式托换可采用直接顶升式、牛腿式与分配梁式等方法施工。非切断式托换主要类型见图</w:t>
      </w:r>
      <w:r w:rsidRPr="007010E1">
        <w:rPr>
          <w:rFonts w:ascii="Times New Roman" w:hAnsi="Times New Roman"/>
          <w:lang w:val="zh-CN"/>
        </w:rPr>
        <w:t>6.3.4(a)</w:t>
      </w:r>
      <w:r w:rsidRPr="007010E1">
        <w:rPr>
          <w:rFonts w:ascii="Times New Roman" w:hAnsi="Times New Roman"/>
          <w:lang w:val="zh-CN"/>
        </w:rPr>
        <w:t>、</w:t>
      </w:r>
      <w:r w:rsidRPr="007010E1">
        <w:rPr>
          <w:rFonts w:ascii="Times New Roman" w:hAnsi="Times New Roman"/>
          <w:lang w:val="zh-CN"/>
        </w:rPr>
        <w:t>(b)</w:t>
      </w:r>
      <w:r w:rsidRPr="007010E1">
        <w:rPr>
          <w:rFonts w:ascii="Times New Roman" w:hAnsi="Times New Roman"/>
          <w:lang w:val="zh-CN"/>
        </w:rPr>
        <w:t>（</w:t>
      </w:r>
      <w:r w:rsidRPr="007010E1">
        <w:rPr>
          <w:rFonts w:ascii="Times New Roman" w:hAnsi="Times New Roman"/>
          <w:lang w:val="zh-CN"/>
        </w:rPr>
        <w:t>c</w:t>
      </w:r>
      <w:r w:rsidRPr="007010E1">
        <w:rPr>
          <w:rFonts w:ascii="Times New Roman" w:hAnsi="Times New Roman"/>
          <w:lang w:val="zh-CN"/>
        </w:rPr>
        <w:t>）。</w:t>
      </w:r>
    </w:p>
    <w:p w14:paraId="0400F152" w14:textId="77777777" w:rsidR="00B43641" w:rsidRPr="007010E1" w:rsidRDefault="00B43641" w:rsidP="007947C3">
      <w:pPr>
        <w:autoSpaceDE w:val="0"/>
        <w:autoSpaceDN w:val="0"/>
        <w:adjustRightInd w:val="0"/>
        <w:spacing w:line="360" w:lineRule="auto"/>
        <w:jc w:val="center"/>
        <w:rPr>
          <w:rFonts w:ascii="Times New Roman" w:hAnsi="Times New Roman"/>
          <w:b/>
          <w:bCs/>
        </w:rPr>
      </w:pPr>
      <w:r w:rsidRPr="007010E1">
        <w:rPr>
          <w:rFonts w:ascii="Times New Roman" w:hAnsi="Times New Roman"/>
          <w:noProof/>
        </w:rPr>
        <w:drawing>
          <wp:inline distT="0" distB="0" distL="0" distR="0" wp14:anchorId="39AF065B" wp14:editId="0A939459">
            <wp:extent cx="1738800" cy="1339200"/>
            <wp:effectExtent l="0" t="0" r="0" b="0"/>
            <wp:docPr id="28" name="图片 28" descr="手机屏幕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手机屏幕截图&#10;&#10;中度可信度描述已自动生成"/>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38800" cy="1339200"/>
                    </a:xfrm>
                    <a:prstGeom prst="rect">
                      <a:avLst/>
                    </a:prstGeom>
                    <a:noFill/>
                    <a:ln>
                      <a:noFill/>
                    </a:ln>
                  </pic:spPr>
                </pic:pic>
              </a:graphicData>
            </a:graphic>
          </wp:inline>
        </w:drawing>
      </w:r>
      <w:r w:rsidRPr="007010E1">
        <w:rPr>
          <w:rFonts w:ascii="Times New Roman" w:hAnsi="Times New Roman"/>
          <w:noProof/>
        </w:rPr>
        <w:drawing>
          <wp:inline distT="0" distB="0" distL="0" distR="0" wp14:anchorId="5AAED227" wp14:editId="7FC1085E">
            <wp:extent cx="1652400" cy="1591200"/>
            <wp:effectExtent l="0" t="0" r="5080" b="9525"/>
            <wp:docPr id="29" name="图片 29" descr="图片包含 游戏机, 天线, 物体&#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包含 游戏机, 天线, 物体&#10;&#10;描述已自动生成"/>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52400" cy="1591200"/>
                    </a:xfrm>
                    <a:prstGeom prst="rect">
                      <a:avLst/>
                    </a:prstGeom>
                    <a:noFill/>
                    <a:ln>
                      <a:noFill/>
                    </a:ln>
                  </pic:spPr>
                </pic:pic>
              </a:graphicData>
            </a:graphic>
          </wp:inline>
        </w:drawing>
      </w:r>
      <w:r w:rsidRPr="007010E1">
        <w:rPr>
          <w:rFonts w:ascii="Times New Roman" w:hAnsi="Times New Roman"/>
          <w:noProof/>
        </w:rPr>
        <w:drawing>
          <wp:inline distT="0" distB="0" distL="0" distR="0" wp14:anchorId="2B6AF510" wp14:editId="4148247B">
            <wp:extent cx="1652400" cy="1652400"/>
            <wp:effectExtent l="0" t="0" r="5080" b="5080"/>
            <wp:docPr id="31" name="图片 3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包含 游戏机&#10;&#10;描述已自动生成"/>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52400" cy="1652400"/>
                    </a:xfrm>
                    <a:prstGeom prst="rect">
                      <a:avLst/>
                    </a:prstGeom>
                    <a:noFill/>
                    <a:ln>
                      <a:noFill/>
                    </a:ln>
                  </pic:spPr>
                </pic:pic>
              </a:graphicData>
            </a:graphic>
          </wp:inline>
        </w:drawing>
      </w:r>
    </w:p>
    <w:p w14:paraId="33368EC3" w14:textId="77777777" w:rsidR="00B43641" w:rsidRPr="007010E1" w:rsidRDefault="00B43641" w:rsidP="00B43641">
      <w:pPr>
        <w:ind w:firstLineChars="250" w:firstLine="452"/>
        <w:jc w:val="left"/>
        <w:rPr>
          <w:rFonts w:ascii="Times New Roman" w:hAnsi="Times New Roman"/>
          <w:sz w:val="18"/>
          <w:szCs w:val="18"/>
        </w:rPr>
      </w:pPr>
      <w:r w:rsidRPr="007010E1">
        <w:rPr>
          <w:rFonts w:ascii="Times New Roman" w:hAnsi="Times New Roman"/>
          <w:b/>
          <w:sz w:val="18"/>
          <w:szCs w:val="18"/>
          <w:lang w:val="zh-CN"/>
        </w:rPr>
        <w:t xml:space="preserve"> (a)</w:t>
      </w:r>
      <w:r w:rsidRPr="007010E1">
        <w:rPr>
          <w:rFonts w:ascii="Times New Roman" w:hAnsi="Times New Roman"/>
          <w:sz w:val="18"/>
          <w:szCs w:val="18"/>
        </w:rPr>
        <w:t>直接顶升式</w:t>
      </w:r>
      <w:r w:rsidRPr="007010E1">
        <w:rPr>
          <w:rFonts w:ascii="Times New Roman" w:hAnsi="Times New Roman"/>
          <w:b/>
          <w:sz w:val="18"/>
          <w:szCs w:val="18"/>
          <w:lang w:val="zh-CN"/>
        </w:rPr>
        <w:t xml:space="preserve">                  </w:t>
      </w:r>
      <w:r w:rsidRPr="007010E1">
        <w:rPr>
          <w:rFonts w:ascii="Times New Roman" w:hAnsi="Times New Roman"/>
          <w:bCs/>
          <w:sz w:val="18"/>
          <w:szCs w:val="18"/>
          <w:lang w:val="zh-CN"/>
        </w:rPr>
        <w:t xml:space="preserve"> (b)</w:t>
      </w:r>
      <w:r w:rsidRPr="007010E1">
        <w:rPr>
          <w:rFonts w:ascii="Times New Roman" w:hAnsi="Times New Roman"/>
          <w:bCs/>
          <w:sz w:val="18"/>
          <w:szCs w:val="18"/>
        </w:rPr>
        <w:t>牛腿式</w:t>
      </w:r>
      <w:r w:rsidRPr="007010E1">
        <w:rPr>
          <w:rFonts w:ascii="Times New Roman" w:hAnsi="Times New Roman"/>
          <w:bCs/>
          <w:sz w:val="18"/>
          <w:szCs w:val="18"/>
          <w:lang w:val="zh-CN"/>
        </w:rPr>
        <w:t xml:space="preserve"> </w:t>
      </w:r>
      <w:r w:rsidRPr="007010E1">
        <w:rPr>
          <w:rFonts w:ascii="Times New Roman" w:hAnsi="Times New Roman"/>
          <w:sz w:val="18"/>
          <w:szCs w:val="18"/>
          <w:lang w:val="zh-CN"/>
        </w:rPr>
        <w:t xml:space="preserve">                    </w:t>
      </w:r>
      <w:r w:rsidRPr="007010E1">
        <w:rPr>
          <w:rFonts w:ascii="Times New Roman" w:hAnsi="Times New Roman"/>
          <w:b/>
          <w:sz w:val="18"/>
          <w:szCs w:val="18"/>
          <w:lang w:val="zh-CN"/>
        </w:rPr>
        <w:t>（</w:t>
      </w:r>
      <w:r w:rsidRPr="007010E1">
        <w:rPr>
          <w:rFonts w:ascii="Times New Roman" w:hAnsi="Times New Roman"/>
          <w:b/>
          <w:sz w:val="18"/>
          <w:szCs w:val="18"/>
          <w:lang w:val="zh-CN"/>
        </w:rPr>
        <w:t>c</w:t>
      </w:r>
      <w:r w:rsidRPr="007010E1">
        <w:rPr>
          <w:rFonts w:ascii="Times New Roman" w:hAnsi="Times New Roman"/>
          <w:b/>
          <w:sz w:val="18"/>
          <w:szCs w:val="18"/>
          <w:lang w:val="zh-CN"/>
        </w:rPr>
        <w:t>）</w:t>
      </w:r>
      <w:r w:rsidRPr="007010E1">
        <w:rPr>
          <w:rFonts w:ascii="Times New Roman" w:hAnsi="Times New Roman"/>
          <w:sz w:val="18"/>
          <w:szCs w:val="18"/>
        </w:rPr>
        <w:t>分配梁式</w:t>
      </w:r>
    </w:p>
    <w:p w14:paraId="4F0F9C9D" w14:textId="77777777" w:rsidR="00B43641" w:rsidRPr="007010E1" w:rsidRDefault="00B43641" w:rsidP="00B43641">
      <w:pPr>
        <w:jc w:val="center"/>
        <w:rPr>
          <w:rFonts w:ascii="Times New Roman" w:hAnsi="Times New Roman"/>
          <w:lang w:val="zh-CN"/>
        </w:rPr>
      </w:pPr>
      <w:r w:rsidRPr="007010E1">
        <w:rPr>
          <w:rFonts w:ascii="Times New Roman" w:hAnsi="Times New Roman"/>
          <w:szCs w:val="21"/>
          <w:lang w:val="zh-CN"/>
        </w:rPr>
        <w:t>图</w:t>
      </w:r>
      <w:r w:rsidRPr="007010E1">
        <w:rPr>
          <w:rFonts w:ascii="Times New Roman" w:hAnsi="Times New Roman"/>
          <w:szCs w:val="21"/>
          <w:lang w:val="zh-CN"/>
        </w:rPr>
        <w:t>6</w:t>
      </w:r>
      <w:r w:rsidRPr="007010E1">
        <w:rPr>
          <w:rFonts w:ascii="Times New Roman" w:hAnsi="Times New Roman"/>
          <w:b/>
          <w:szCs w:val="21"/>
          <w:lang w:val="zh-CN"/>
        </w:rPr>
        <w:t>.2.12</w:t>
      </w:r>
      <w:r w:rsidRPr="007010E1">
        <w:rPr>
          <w:rFonts w:ascii="Times New Roman" w:hAnsi="Times New Roman"/>
          <w:b/>
          <w:sz w:val="18"/>
          <w:szCs w:val="18"/>
          <w:lang w:val="zh-CN"/>
        </w:rPr>
        <w:t xml:space="preserve"> </w:t>
      </w:r>
      <w:r w:rsidRPr="007010E1">
        <w:rPr>
          <w:rFonts w:ascii="Times New Roman" w:hAnsi="Times New Roman"/>
          <w:lang w:val="zh-CN"/>
        </w:rPr>
        <w:t>非切断式托换</w:t>
      </w:r>
    </w:p>
    <w:p w14:paraId="1077E4AA" w14:textId="35FEC7A3" w:rsidR="007947C3" w:rsidRPr="007010E1" w:rsidRDefault="00B43641" w:rsidP="007947C3">
      <w:pPr>
        <w:autoSpaceDE w:val="0"/>
        <w:autoSpaceDN w:val="0"/>
        <w:adjustRightInd w:val="0"/>
        <w:ind w:firstLineChars="400" w:firstLine="720"/>
        <w:jc w:val="center"/>
        <w:rPr>
          <w:rFonts w:ascii="Times New Roman" w:hAnsi="Times New Roman"/>
          <w:kern w:val="0"/>
          <w:sz w:val="18"/>
          <w:szCs w:val="18"/>
        </w:rPr>
      </w:pPr>
      <w:r w:rsidRPr="007010E1">
        <w:rPr>
          <w:rFonts w:ascii="Times New Roman" w:hAnsi="Times New Roman"/>
          <w:kern w:val="0"/>
          <w:sz w:val="18"/>
          <w:szCs w:val="18"/>
        </w:rPr>
        <w:lastRenderedPageBreak/>
        <w:t>1-</w:t>
      </w:r>
      <w:r w:rsidRPr="007010E1">
        <w:rPr>
          <w:rFonts w:ascii="Times New Roman" w:hAnsi="Times New Roman"/>
          <w:kern w:val="0"/>
          <w:sz w:val="18"/>
          <w:szCs w:val="18"/>
        </w:rPr>
        <w:t>梁板</w:t>
      </w:r>
      <w:r w:rsidR="007947C3" w:rsidRPr="007010E1">
        <w:rPr>
          <w:rFonts w:ascii="Times New Roman" w:hAnsi="Times New Roman"/>
          <w:kern w:val="0"/>
          <w:sz w:val="18"/>
          <w:szCs w:val="18"/>
        </w:rPr>
        <w:t xml:space="preserve"> </w:t>
      </w:r>
      <w:r w:rsidRPr="007010E1">
        <w:rPr>
          <w:rFonts w:ascii="Times New Roman" w:hAnsi="Times New Roman"/>
          <w:kern w:val="0"/>
          <w:sz w:val="18"/>
          <w:szCs w:val="18"/>
        </w:rPr>
        <w:t>2-</w:t>
      </w:r>
      <w:r w:rsidRPr="007010E1">
        <w:rPr>
          <w:rFonts w:ascii="Times New Roman" w:hAnsi="Times New Roman"/>
          <w:kern w:val="0"/>
          <w:sz w:val="18"/>
          <w:szCs w:val="18"/>
        </w:rPr>
        <w:t>千斤顶</w:t>
      </w:r>
      <w:r w:rsidRPr="007010E1">
        <w:rPr>
          <w:rFonts w:ascii="Times New Roman" w:hAnsi="Times New Roman"/>
          <w:kern w:val="0"/>
          <w:sz w:val="18"/>
          <w:szCs w:val="18"/>
        </w:rPr>
        <w:t xml:space="preserve"> 3-</w:t>
      </w:r>
      <w:r w:rsidRPr="007010E1">
        <w:rPr>
          <w:rFonts w:ascii="Times New Roman" w:hAnsi="Times New Roman"/>
          <w:kern w:val="0"/>
          <w:sz w:val="18"/>
          <w:szCs w:val="18"/>
        </w:rPr>
        <w:t>盖梁</w:t>
      </w:r>
      <w:r w:rsidRPr="007010E1">
        <w:rPr>
          <w:rFonts w:ascii="Times New Roman" w:hAnsi="Times New Roman"/>
          <w:kern w:val="0"/>
          <w:sz w:val="18"/>
          <w:szCs w:val="18"/>
        </w:rPr>
        <w:t>(</w:t>
      </w:r>
      <w:r w:rsidRPr="007010E1">
        <w:rPr>
          <w:rFonts w:ascii="Times New Roman" w:hAnsi="Times New Roman"/>
          <w:kern w:val="0"/>
          <w:sz w:val="18"/>
          <w:szCs w:val="18"/>
        </w:rPr>
        <w:t>柱顶</w:t>
      </w:r>
      <w:r w:rsidRPr="007010E1">
        <w:rPr>
          <w:rFonts w:ascii="Times New Roman" w:hAnsi="Times New Roman"/>
          <w:kern w:val="0"/>
          <w:sz w:val="18"/>
          <w:szCs w:val="18"/>
        </w:rPr>
        <w:t>) 4-</w:t>
      </w:r>
      <w:r w:rsidRPr="007010E1">
        <w:rPr>
          <w:rFonts w:ascii="Times New Roman" w:hAnsi="Times New Roman"/>
          <w:kern w:val="0"/>
          <w:sz w:val="18"/>
          <w:szCs w:val="18"/>
        </w:rPr>
        <w:t>桩</w:t>
      </w:r>
      <w:r w:rsidRPr="007010E1">
        <w:rPr>
          <w:rFonts w:ascii="Times New Roman" w:hAnsi="Times New Roman"/>
          <w:kern w:val="0"/>
          <w:sz w:val="18"/>
          <w:szCs w:val="18"/>
        </w:rPr>
        <w:t>(</w:t>
      </w:r>
      <w:r w:rsidRPr="007010E1">
        <w:rPr>
          <w:rFonts w:ascii="Times New Roman" w:hAnsi="Times New Roman"/>
          <w:kern w:val="0"/>
          <w:sz w:val="18"/>
          <w:szCs w:val="18"/>
        </w:rPr>
        <w:t>柱</w:t>
      </w:r>
      <w:r w:rsidRPr="007010E1">
        <w:rPr>
          <w:rFonts w:ascii="Times New Roman" w:hAnsi="Times New Roman"/>
          <w:kern w:val="0"/>
          <w:sz w:val="18"/>
          <w:szCs w:val="18"/>
        </w:rPr>
        <w:t>)</w:t>
      </w:r>
      <w:r w:rsidR="007947C3" w:rsidRPr="007010E1">
        <w:rPr>
          <w:rFonts w:ascii="Times New Roman" w:hAnsi="Times New Roman"/>
          <w:kern w:val="0"/>
          <w:sz w:val="18"/>
          <w:szCs w:val="18"/>
        </w:rPr>
        <w:t xml:space="preserve"> </w:t>
      </w:r>
      <w:r w:rsidRPr="007010E1">
        <w:rPr>
          <w:rFonts w:ascii="Times New Roman" w:hAnsi="Times New Roman"/>
          <w:kern w:val="0"/>
          <w:sz w:val="18"/>
          <w:szCs w:val="18"/>
        </w:rPr>
        <w:t>5-</w:t>
      </w:r>
      <w:r w:rsidRPr="007010E1">
        <w:rPr>
          <w:rFonts w:ascii="Times New Roman" w:hAnsi="Times New Roman"/>
          <w:kern w:val="0"/>
          <w:sz w:val="18"/>
          <w:szCs w:val="18"/>
        </w:rPr>
        <w:t>钢牛腿</w:t>
      </w:r>
      <w:r w:rsidR="007947C3" w:rsidRPr="007010E1">
        <w:rPr>
          <w:rFonts w:ascii="Times New Roman" w:hAnsi="Times New Roman"/>
          <w:kern w:val="0"/>
          <w:sz w:val="18"/>
          <w:szCs w:val="18"/>
        </w:rPr>
        <w:t xml:space="preserve"> </w:t>
      </w:r>
      <w:r w:rsidRPr="007010E1">
        <w:rPr>
          <w:rFonts w:ascii="Times New Roman" w:hAnsi="Times New Roman"/>
          <w:kern w:val="0"/>
          <w:sz w:val="18"/>
          <w:szCs w:val="18"/>
        </w:rPr>
        <w:t>6-</w:t>
      </w:r>
      <w:r w:rsidRPr="007010E1">
        <w:rPr>
          <w:rFonts w:ascii="Times New Roman" w:hAnsi="Times New Roman"/>
          <w:kern w:val="0"/>
          <w:sz w:val="18"/>
          <w:szCs w:val="18"/>
        </w:rPr>
        <w:t>分配梁</w:t>
      </w:r>
      <w:r w:rsidRPr="007010E1">
        <w:rPr>
          <w:rFonts w:ascii="Times New Roman" w:hAnsi="Times New Roman"/>
          <w:kern w:val="0"/>
          <w:sz w:val="18"/>
          <w:szCs w:val="18"/>
        </w:rPr>
        <w:t xml:space="preserve"> 7-</w:t>
      </w:r>
      <w:r w:rsidRPr="007010E1">
        <w:rPr>
          <w:rFonts w:ascii="Times New Roman" w:hAnsi="Times New Roman"/>
          <w:kern w:val="0"/>
          <w:sz w:val="18"/>
          <w:szCs w:val="18"/>
        </w:rPr>
        <w:t>临时支撑</w:t>
      </w:r>
      <w:r w:rsidRPr="007010E1">
        <w:rPr>
          <w:rFonts w:ascii="Times New Roman" w:hAnsi="Times New Roman"/>
          <w:kern w:val="0"/>
          <w:sz w:val="18"/>
          <w:szCs w:val="18"/>
        </w:rPr>
        <w:t xml:space="preserve"> 8-</w:t>
      </w:r>
      <w:r w:rsidRPr="007010E1">
        <w:rPr>
          <w:rFonts w:ascii="Times New Roman" w:hAnsi="Times New Roman"/>
          <w:kern w:val="0"/>
          <w:sz w:val="18"/>
          <w:szCs w:val="18"/>
        </w:rPr>
        <w:t>顶升基础</w:t>
      </w:r>
    </w:p>
    <w:p w14:paraId="7782D81B" w14:textId="346B3909" w:rsidR="00212808" w:rsidRPr="007010E1" w:rsidRDefault="00212808" w:rsidP="00B43641">
      <w:pPr>
        <w:autoSpaceDE w:val="0"/>
        <w:autoSpaceDN w:val="0"/>
        <w:adjustRightInd w:val="0"/>
        <w:spacing w:line="360" w:lineRule="auto"/>
        <w:rPr>
          <w:rFonts w:ascii="Times New Roman" w:hAnsi="Times New Roman"/>
          <w:lang w:val="zh-CN"/>
        </w:rPr>
      </w:pPr>
      <w:r w:rsidRPr="007010E1">
        <w:rPr>
          <w:rFonts w:ascii="Times New Roman" w:hAnsi="Times New Roman"/>
          <w:b/>
          <w:bCs/>
          <w:lang w:val="zh-CN"/>
        </w:rPr>
        <w:t xml:space="preserve">6.2.13 </w:t>
      </w:r>
      <w:r w:rsidRPr="007010E1">
        <w:rPr>
          <w:rFonts w:ascii="Times New Roman" w:hAnsi="Times New Roman"/>
          <w:lang w:val="zh-CN"/>
        </w:rPr>
        <w:t>切断式托换结构选用应符合下列要求：</w:t>
      </w:r>
    </w:p>
    <w:p w14:paraId="71A98236" w14:textId="77777777" w:rsidR="00212808" w:rsidRPr="007010E1" w:rsidRDefault="00212808" w:rsidP="00212808">
      <w:pPr>
        <w:autoSpaceDE w:val="0"/>
        <w:autoSpaceDN w:val="0"/>
        <w:adjustRightInd w:val="0"/>
        <w:snapToGrid w:val="0"/>
        <w:spacing w:line="360" w:lineRule="auto"/>
        <w:ind w:right="23" w:firstLineChars="200" w:firstLine="420"/>
        <w:rPr>
          <w:rFonts w:ascii="Times New Roman" w:hAnsi="Times New Roman"/>
          <w:lang w:val="zh-CN"/>
        </w:rPr>
      </w:pPr>
      <w:r w:rsidRPr="007010E1">
        <w:rPr>
          <w:rFonts w:ascii="Times New Roman" w:hAnsi="Times New Roman"/>
          <w:lang w:val="zh-CN"/>
        </w:rPr>
        <w:t xml:space="preserve">1 </w:t>
      </w:r>
      <w:r w:rsidRPr="007010E1">
        <w:rPr>
          <w:rFonts w:ascii="Times New Roman" w:hAnsi="Times New Roman"/>
          <w:lang w:val="zh-CN"/>
        </w:rPr>
        <w:t>上、下抱柱梁式适用于无承台、无盖梁结构；</w:t>
      </w:r>
    </w:p>
    <w:p w14:paraId="0EF53BF2" w14:textId="77777777" w:rsidR="00212808" w:rsidRPr="007010E1" w:rsidRDefault="00212808" w:rsidP="00212808">
      <w:pPr>
        <w:autoSpaceDE w:val="0"/>
        <w:autoSpaceDN w:val="0"/>
        <w:adjustRightInd w:val="0"/>
        <w:spacing w:line="360" w:lineRule="auto"/>
        <w:ind w:right="25" w:firstLineChars="200" w:firstLine="420"/>
        <w:rPr>
          <w:rFonts w:ascii="Times New Roman" w:hAnsi="Times New Roman"/>
          <w:lang w:val="zh-CN"/>
        </w:rPr>
      </w:pPr>
      <w:r w:rsidRPr="007010E1">
        <w:rPr>
          <w:rFonts w:ascii="Times New Roman" w:hAnsi="Times New Roman"/>
          <w:lang w:val="zh-CN"/>
        </w:rPr>
        <w:t xml:space="preserve">2 </w:t>
      </w:r>
      <w:r w:rsidRPr="007010E1">
        <w:rPr>
          <w:rFonts w:ascii="Times New Roman" w:hAnsi="Times New Roman"/>
          <w:lang w:val="zh-CN"/>
        </w:rPr>
        <w:t>盖梁</w:t>
      </w:r>
      <w:r w:rsidRPr="007010E1">
        <w:rPr>
          <w:rFonts w:ascii="Times New Roman" w:hAnsi="Times New Roman"/>
          <w:lang w:val="zh-CN"/>
        </w:rPr>
        <w:t>-</w:t>
      </w:r>
      <w:r w:rsidRPr="007010E1">
        <w:rPr>
          <w:rFonts w:ascii="Times New Roman" w:hAnsi="Times New Roman"/>
          <w:lang w:val="zh-CN"/>
        </w:rPr>
        <w:t>抱柱梁式适用于无承台、有盖梁结构；</w:t>
      </w:r>
    </w:p>
    <w:p w14:paraId="71095CCC" w14:textId="77777777" w:rsidR="00212808" w:rsidRPr="007010E1" w:rsidRDefault="00212808" w:rsidP="00212808">
      <w:pPr>
        <w:autoSpaceDE w:val="0"/>
        <w:autoSpaceDN w:val="0"/>
        <w:adjustRightInd w:val="0"/>
        <w:spacing w:line="360" w:lineRule="auto"/>
        <w:ind w:right="25" w:firstLineChars="200" w:firstLine="420"/>
        <w:rPr>
          <w:rFonts w:ascii="Times New Roman" w:hAnsi="Times New Roman"/>
          <w:lang w:val="zh-CN"/>
        </w:rPr>
      </w:pPr>
      <w:r w:rsidRPr="007010E1">
        <w:rPr>
          <w:rFonts w:ascii="Times New Roman" w:hAnsi="Times New Roman"/>
          <w:lang w:val="zh-CN"/>
        </w:rPr>
        <w:t xml:space="preserve">3 </w:t>
      </w:r>
      <w:r w:rsidRPr="007010E1">
        <w:rPr>
          <w:rFonts w:ascii="Times New Roman" w:hAnsi="Times New Roman"/>
          <w:lang w:val="zh-CN"/>
        </w:rPr>
        <w:t>盖梁</w:t>
      </w:r>
      <w:r w:rsidRPr="007010E1">
        <w:rPr>
          <w:rFonts w:ascii="Times New Roman" w:hAnsi="Times New Roman"/>
          <w:lang w:val="zh-CN"/>
        </w:rPr>
        <w:t>-</w:t>
      </w:r>
      <w:r w:rsidRPr="007010E1">
        <w:rPr>
          <w:rFonts w:ascii="Times New Roman" w:hAnsi="Times New Roman"/>
          <w:lang w:val="zh-CN"/>
        </w:rPr>
        <w:t>承台式适用于有承台、有盖梁结构；</w:t>
      </w:r>
    </w:p>
    <w:p w14:paraId="0F39EC8F" w14:textId="77777777" w:rsidR="00212808" w:rsidRPr="007010E1" w:rsidRDefault="00212808" w:rsidP="00212808">
      <w:pPr>
        <w:autoSpaceDE w:val="0"/>
        <w:autoSpaceDN w:val="0"/>
        <w:adjustRightInd w:val="0"/>
        <w:spacing w:line="360" w:lineRule="auto"/>
        <w:ind w:right="25" w:firstLineChars="200" w:firstLine="420"/>
        <w:rPr>
          <w:rFonts w:ascii="Times New Roman" w:hAnsi="Times New Roman"/>
          <w:lang w:val="zh-CN"/>
        </w:rPr>
      </w:pPr>
      <w:r w:rsidRPr="007010E1">
        <w:rPr>
          <w:rFonts w:ascii="Times New Roman" w:hAnsi="Times New Roman"/>
          <w:lang w:val="zh-CN"/>
        </w:rPr>
        <w:t xml:space="preserve">4 </w:t>
      </w:r>
      <w:r w:rsidRPr="007010E1">
        <w:rPr>
          <w:rFonts w:ascii="Times New Roman" w:hAnsi="Times New Roman"/>
          <w:lang w:val="zh-CN"/>
        </w:rPr>
        <w:t>抱柱梁</w:t>
      </w:r>
      <w:r w:rsidRPr="007010E1">
        <w:rPr>
          <w:rFonts w:ascii="Times New Roman" w:hAnsi="Times New Roman"/>
          <w:lang w:val="zh-CN"/>
        </w:rPr>
        <w:t>-</w:t>
      </w:r>
      <w:r w:rsidRPr="007010E1">
        <w:rPr>
          <w:rFonts w:ascii="Times New Roman" w:hAnsi="Times New Roman"/>
          <w:lang w:val="zh-CN"/>
        </w:rPr>
        <w:t>承台式适用于有承台、无盖梁结构；</w:t>
      </w:r>
    </w:p>
    <w:p w14:paraId="3C34D389" w14:textId="77777777" w:rsidR="00212808" w:rsidRPr="007010E1" w:rsidRDefault="00212808" w:rsidP="00212808">
      <w:pPr>
        <w:autoSpaceDE w:val="0"/>
        <w:autoSpaceDN w:val="0"/>
        <w:adjustRightInd w:val="0"/>
        <w:spacing w:line="360" w:lineRule="auto"/>
        <w:ind w:right="25" w:firstLineChars="200" w:firstLine="420"/>
        <w:rPr>
          <w:rFonts w:ascii="Times New Roman" w:hAnsi="Times New Roman"/>
          <w:lang w:val="zh-CN"/>
        </w:rPr>
      </w:pPr>
      <w:r w:rsidRPr="007010E1">
        <w:rPr>
          <w:rFonts w:ascii="Times New Roman" w:hAnsi="Times New Roman"/>
          <w:lang w:val="zh-CN"/>
        </w:rPr>
        <w:t xml:space="preserve">5 </w:t>
      </w:r>
      <w:r w:rsidRPr="007010E1">
        <w:rPr>
          <w:rFonts w:ascii="Times New Roman" w:hAnsi="Times New Roman"/>
          <w:lang w:val="zh-CN"/>
        </w:rPr>
        <w:t>当墩柱较高时，宜采用上下抱柱梁式、盖梁</w:t>
      </w:r>
      <w:r w:rsidRPr="007010E1">
        <w:rPr>
          <w:rFonts w:ascii="Times New Roman" w:hAnsi="Times New Roman"/>
          <w:lang w:val="zh-CN"/>
        </w:rPr>
        <w:t>-</w:t>
      </w:r>
      <w:r w:rsidRPr="007010E1">
        <w:rPr>
          <w:rFonts w:ascii="Times New Roman" w:hAnsi="Times New Roman"/>
          <w:lang w:val="zh-CN"/>
        </w:rPr>
        <w:t>抱柱梁式、抱柱梁</w:t>
      </w:r>
      <w:r w:rsidRPr="007010E1">
        <w:rPr>
          <w:rFonts w:ascii="Times New Roman" w:hAnsi="Times New Roman"/>
          <w:lang w:val="zh-CN"/>
        </w:rPr>
        <w:t>-</w:t>
      </w:r>
      <w:r w:rsidRPr="007010E1">
        <w:rPr>
          <w:rFonts w:ascii="Times New Roman" w:hAnsi="Times New Roman"/>
          <w:lang w:val="zh-CN"/>
        </w:rPr>
        <w:t>承台式。</w:t>
      </w:r>
    </w:p>
    <w:p w14:paraId="51A40157" w14:textId="3735BE3D"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b/>
          <w:bCs/>
        </w:rPr>
        <w:t>6.2.14</w:t>
      </w:r>
      <w:r w:rsidR="00713CF8" w:rsidRPr="007010E1">
        <w:rPr>
          <w:rFonts w:ascii="Times New Roman" w:hAnsi="Times New Roman"/>
          <w:b/>
          <w:bCs/>
        </w:rPr>
        <w:t xml:space="preserve"> </w:t>
      </w:r>
      <w:r w:rsidRPr="007010E1">
        <w:rPr>
          <w:rFonts w:ascii="Times New Roman" w:hAnsi="Times New Roman"/>
          <w:lang w:val="zh-CN"/>
        </w:rPr>
        <w:t>增大基础托换应按两阶段受力设计，基底面积应根据地基承载力验算确定。增大基础时，应将原基础存在的缺陷清理至密实部位，将结合面凿毛，按设计要求植筋，并与新增的钢筋骨架连成整体。</w:t>
      </w:r>
    </w:p>
    <w:p w14:paraId="1BD446E4" w14:textId="3AD66673"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b/>
          <w:bCs/>
        </w:rPr>
        <w:t>6.2.15</w:t>
      </w:r>
      <w:r w:rsidR="00713CF8" w:rsidRPr="007010E1">
        <w:rPr>
          <w:rFonts w:ascii="Times New Roman" w:hAnsi="Times New Roman"/>
          <w:b/>
          <w:bCs/>
        </w:rPr>
        <w:t xml:space="preserve"> </w:t>
      </w:r>
      <w:r w:rsidRPr="007010E1">
        <w:rPr>
          <w:rFonts w:ascii="Times New Roman" w:hAnsi="Times New Roman"/>
          <w:lang w:val="zh-CN"/>
        </w:rPr>
        <w:t>增补桩基托换应按两阶段受力设计，考虑新旧桩基支撑条件和桩径差异等方面的因素设计。增补桩基数量及群桩基础沉降量计算应根据</w:t>
      </w:r>
      <w:r w:rsidRPr="007010E1">
        <w:rPr>
          <w:rFonts w:ascii="Times New Roman" w:hAnsi="Times New Roman"/>
        </w:rPr>
        <w:t>《公路桥涵地基及基础设计规范》</w:t>
      </w:r>
      <w:r w:rsidR="00E257A4" w:rsidRPr="007010E1">
        <w:rPr>
          <w:rFonts w:ascii="Times New Roman" w:hAnsi="Times New Roman"/>
        </w:rPr>
        <w:t>JTG 3363</w:t>
      </w:r>
      <w:r w:rsidR="00A95178" w:rsidRPr="007010E1">
        <w:rPr>
          <w:rFonts w:ascii="Times New Roman" w:hAnsi="Times New Roman"/>
        </w:rPr>
        <w:t>和《建筑桩基技术规范》</w:t>
      </w:r>
      <w:r w:rsidR="00E257A4" w:rsidRPr="007010E1">
        <w:rPr>
          <w:rFonts w:ascii="Times New Roman" w:hAnsi="Times New Roman"/>
        </w:rPr>
        <w:t>JGJ 94</w:t>
      </w:r>
      <w:r w:rsidRPr="007010E1">
        <w:rPr>
          <w:rFonts w:ascii="Times New Roman" w:hAnsi="Times New Roman"/>
        </w:rPr>
        <w:t>等</w:t>
      </w:r>
      <w:r w:rsidRPr="007010E1">
        <w:rPr>
          <w:rFonts w:ascii="Times New Roman" w:hAnsi="Times New Roman"/>
          <w:lang w:val="zh-CN"/>
        </w:rPr>
        <w:t>现行国家有关标准的规定进行。</w:t>
      </w:r>
    </w:p>
    <w:p w14:paraId="39B05BF7" w14:textId="7CEBB48A"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b/>
          <w:bCs/>
        </w:rPr>
        <w:t>6.2.16</w:t>
      </w:r>
      <w:r w:rsidR="00713CF8" w:rsidRPr="007010E1">
        <w:rPr>
          <w:rFonts w:ascii="Times New Roman" w:hAnsi="Times New Roman"/>
          <w:b/>
          <w:bCs/>
        </w:rPr>
        <w:t xml:space="preserve"> </w:t>
      </w:r>
      <w:r w:rsidRPr="007010E1">
        <w:rPr>
          <w:rFonts w:ascii="Times New Roman" w:hAnsi="Times New Roman"/>
          <w:lang w:val="zh-CN"/>
        </w:rPr>
        <w:t>增补桩基托换时，应考虑新增桩的类型和布置等对既有基础的影响。</w:t>
      </w:r>
    </w:p>
    <w:p w14:paraId="3DC4E2FB" w14:textId="797A1F72"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b/>
          <w:bCs/>
        </w:rPr>
        <w:t>6.2.17</w:t>
      </w:r>
      <w:r w:rsidR="00713CF8" w:rsidRPr="007010E1">
        <w:rPr>
          <w:rFonts w:ascii="Times New Roman" w:hAnsi="Times New Roman"/>
          <w:b/>
          <w:bCs/>
        </w:rPr>
        <w:t xml:space="preserve"> </w:t>
      </w:r>
      <w:r w:rsidRPr="007010E1">
        <w:rPr>
          <w:rFonts w:ascii="Times New Roman" w:hAnsi="Times New Roman"/>
          <w:lang w:val="zh-CN"/>
        </w:rPr>
        <w:t>用支撑梁扩大承台时，钢筋混凝土支撑梁顶面高程不宜高于原承台顶面高程。应增加承台厚度或在重力式承台两侧加设钢筋混凝土侧墙。承台增大截面施工应符合下列规定：</w:t>
      </w:r>
    </w:p>
    <w:p w14:paraId="45447F44" w14:textId="77777777" w:rsidR="00212808" w:rsidRPr="007010E1" w:rsidRDefault="00212808" w:rsidP="00212808">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lang w:val="zh-CN"/>
        </w:rPr>
        <w:t xml:space="preserve">1 </w:t>
      </w:r>
      <w:r w:rsidRPr="007010E1">
        <w:rPr>
          <w:rFonts w:ascii="Times New Roman" w:hAnsi="Times New Roman"/>
          <w:lang w:val="zh-CN"/>
        </w:rPr>
        <w:t>应先处理原承台存在的缺陷；</w:t>
      </w:r>
    </w:p>
    <w:p w14:paraId="6FD32380" w14:textId="77777777" w:rsidR="00212808" w:rsidRPr="007010E1" w:rsidRDefault="00212808" w:rsidP="00212808">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lang w:val="zh-CN"/>
        </w:rPr>
        <w:t xml:space="preserve">2 </w:t>
      </w:r>
      <w:r w:rsidRPr="007010E1">
        <w:rPr>
          <w:rFonts w:ascii="Times New Roman" w:hAnsi="Times New Roman"/>
          <w:lang w:val="zh-CN"/>
        </w:rPr>
        <w:t>混凝土表面凿毛处理后，应冲洗干净，灌注混凝土前应保持湿润清洁；</w:t>
      </w:r>
    </w:p>
    <w:p w14:paraId="1205D080" w14:textId="77777777" w:rsidR="00212808" w:rsidRPr="007010E1" w:rsidRDefault="00212808" w:rsidP="00212808">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lang w:val="zh-CN"/>
        </w:rPr>
        <w:t xml:space="preserve">3 </w:t>
      </w:r>
      <w:r w:rsidRPr="007010E1">
        <w:rPr>
          <w:rFonts w:ascii="Times New Roman" w:hAnsi="Times New Roman"/>
          <w:lang w:val="zh-CN"/>
        </w:rPr>
        <w:t>对原有钢筋应进行除锈处理，并应逐根分区分层进行焊接。</w:t>
      </w:r>
    </w:p>
    <w:p w14:paraId="041C80AA" w14:textId="77777777"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b/>
          <w:bCs/>
        </w:rPr>
        <w:t xml:space="preserve">6.2.18 </w:t>
      </w:r>
      <w:r w:rsidRPr="007010E1">
        <w:rPr>
          <w:rFonts w:ascii="Times New Roman" w:hAnsi="Times New Roman"/>
          <w:lang w:val="zh-CN"/>
        </w:rPr>
        <w:t>拱桥托换设计时，应计算拱脚水平推力对结构的影响，拱桥吊杆更换后的抗拉安全系数不应小于</w:t>
      </w:r>
      <w:r w:rsidRPr="007010E1">
        <w:rPr>
          <w:rFonts w:ascii="Times New Roman" w:hAnsi="Times New Roman"/>
          <w:lang w:val="zh-CN"/>
        </w:rPr>
        <w:t>2.5</w:t>
      </w:r>
      <w:r w:rsidRPr="007010E1">
        <w:rPr>
          <w:rFonts w:ascii="Times New Roman" w:hAnsi="Times New Roman"/>
          <w:lang w:val="zh-CN"/>
        </w:rPr>
        <w:t>。</w:t>
      </w:r>
    </w:p>
    <w:p w14:paraId="5480BC25" w14:textId="77777777"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b/>
          <w:bCs/>
        </w:rPr>
        <w:t xml:space="preserve">6.2.19 </w:t>
      </w:r>
      <w:r w:rsidRPr="007010E1">
        <w:rPr>
          <w:rFonts w:ascii="Times New Roman" w:hAnsi="Times New Roman"/>
          <w:lang w:val="zh-CN"/>
        </w:rPr>
        <w:t>拱桥</w:t>
      </w:r>
      <w:r w:rsidRPr="007010E1">
        <w:rPr>
          <w:rFonts w:ascii="Times New Roman" w:hAnsi="Times New Roman"/>
        </w:rPr>
        <w:t>、悬吊桥设计计算应考虑结构损伤、材料劣化、新旧材料的结合性能及材料性能差异因素的影响。结构材料、几何尺寸等参数应通过实测确定。</w:t>
      </w:r>
    </w:p>
    <w:p w14:paraId="69BEAEBB" w14:textId="77777777" w:rsidR="00212808" w:rsidRPr="007010E1" w:rsidRDefault="00212808" w:rsidP="00212808">
      <w:pPr>
        <w:autoSpaceDE w:val="0"/>
        <w:autoSpaceDN w:val="0"/>
        <w:adjustRightInd w:val="0"/>
        <w:spacing w:line="360" w:lineRule="auto"/>
        <w:rPr>
          <w:rFonts w:ascii="Times New Roman" w:hAnsi="Times New Roman"/>
        </w:rPr>
      </w:pPr>
      <w:r w:rsidRPr="007010E1">
        <w:rPr>
          <w:rFonts w:ascii="Times New Roman" w:hAnsi="Times New Roman"/>
          <w:b/>
          <w:bCs/>
        </w:rPr>
        <w:t xml:space="preserve">6.2.20 </w:t>
      </w:r>
      <w:r w:rsidRPr="007010E1">
        <w:rPr>
          <w:rFonts w:ascii="Times New Roman" w:hAnsi="Times New Roman"/>
        </w:rPr>
        <w:t>拱桥增大主拱截面时，新增混凝土与原混凝土或砌体结合面的抗剪能力应满足要求，应计入新增混凝土收缩变形引起的结构内力重分布。</w:t>
      </w:r>
    </w:p>
    <w:p w14:paraId="53422D39" w14:textId="77777777"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b/>
          <w:bCs/>
        </w:rPr>
        <w:t xml:space="preserve">6.2.21 </w:t>
      </w:r>
      <w:r w:rsidRPr="007010E1">
        <w:rPr>
          <w:rFonts w:ascii="Times New Roman" w:hAnsi="Times New Roman"/>
          <w:lang w:val="zh-CN"/>
        </w:rPr>
        <w:t>当拱桥托换需拆除拱上建筑时应满足下列要求：</w:t>
      </w:r>
    </w:p>
    <w:p w14:paraId="2CCDD620" w14:textId="77777777" w:rsidR="00212808" w:rsidRPr="007010E1" w:rsidRDefault="00212808" w:rsidP="00212808">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lang w:val="zh-CN"/>
        </w:rPr>
        <w:t xml:space="preserve">1 </w:t>
      </w:r>
      <w:r w:rsidRPr="007010E1">
        <w:rPr>
          <w:rFonts w:ascii="Times New Roman" w:hAnsi="Times New Roman"/>
          <w:lang w:val="zh-CN"/>
        </w:rPr>
        <w:t>拱上建筑拆除应严格按设计卸载程序进行，并遵循对称、均衡原则；</w:t>
      </w:r>
    </w:p>
    <w:p w14:paraId="6F9C4B1C" w14:textId="77777777" w:rsidR="00212808" w:rsidRPr="007010E1" w:rsidRDefault="00212808" w:rsidP="00212808">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lang w:val="zh-CN"/>
        </w:rPr>
        <w:t xml:space="preserve">2 </w:t>
      </w:r>
      <w:r w:rsidRPr="007010E1">
        <w:rPr>
          <w:rFonts w:ascii="Times New Roman" w:hAnsi="Times New Roman"/>
          <w:lang w:val="zh-CN"/>
        </w:rPr>
        <w:t>对跨径较大的拱桥，应做专门的卸载程序设计与相应的结构验算；</w:t>
      </w:r>
    </w:p>
    <w:p w14:paraId="59FA67EF" w14:textId="77777777" w:rsidR="00212808" w:rsidRPr="007010E1" w:rsidRDefault="00212808" w:rsidP="00212808">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lang w:val="zh-CN"/>
        </w:rPr>
        <w:t xml:space="preserve">3 </w:t>
      </w:r>
      <w:r w:rsidRPr="007010E1">
        <w:rPr>
          <w:rFonts w:ascii="Times New Roman" w:hAnsi="Times New Roman"/>
          <w:lang w:val="zh-CN"/>
        </w:rPr>
        <w:t>应监测</w:t>
      </w:r>
      <w:r w:rsidRPr="007010E1">
        <w:rPr>
          <w:rFonts w:ascii="Times New Roman" w:hAnsi="Times New Roman"/>
          <w:lang w:val="zh-CN"/>
        </w:rPr>
        <w:t>1/4</w:t>
      </w:r>
      <w:r w:rsidRPr="007010E1">
        <w:rPr>
          <w:rFonts w:ascii="Times New Roman" w:hAnsi="Times New Roman"/>
          <w:lang w:val="zh-CN"/>
        </w:rPr>
        <w:t>跨、拱顶及其它控制截面的挠度和拱圈横向位移和结构开裂情况；</w:t>
      </w:r>
    </w:p>
    <w:p w14:paraId="767211EA" w14:textId="77777777" w:rsidR="00212808" w:rsidRPr="007010E1" w:rsidRDefault="00212808" w:rsidP="00212808">
      <w:pPr>
        <w:autoSpaceDE w:val="0"/>
        <w:autoSpaceDN w:val="0"/>
        <w:adjustRightInd w:val="0"/>
        <w:spacing w:line="360" w:lineRule="auto"/>
        <w:ind w:firstLineChars="200" w:firstLine="420"/>
        <w:rPr>
          <w:rFonts w:ascii="Times New Roman" w:hAnsi="Times New Roman"/>
          <w:b/>
          <w:bCs/>
        </w:rPr>
      </w:pPr>
      <w:r w:rsidRPr="007010E1">
        <w:rPr>
          <w:rFonts w:ascii="Times New Roman" w:hAnsi="Times New Roman"/>
          <w:lang w:val="zh-CN"/>
        </w:rPr>
        <w:t xml:space="preserve">4 </w:t>
      </w:r>
      <w:r w:rsidRPr="007010E1">
        <w:rPr>
          <w:rFonts w:ascii="Times New Roman" w:hAnsi="Times New Roman"/>
          <w:lang w:val="zh-CN"/>
        </w:rPr>
        <w:t>多孔拱桥上建筑不能同时对称拆除时，应监测相邻跨拱圈和墩台的变位。</w:t>
      </w:r>
    </w:p>
    <w:p w14:paraId="112632E6" w14:textId="5D15486E" w:rsidR="00212808" w:rsidRPr="00FE58B7" w:rsidRDefault="00212808" w:rsidP="00FE58B7">
      <w:pPr>
        <w:autoSpaceDE w:val="0"/>
        <w:autoSpaceDN w:val="0"/>
        <w:adjustRightInd w:val="0"/>
        <w:spacing w:line="360" w:lineRule="auto"/>
        <w:rPr>
          <w:rFonts w:ascii="Times New Roman" w:hAnsi="Times New Roman"/>
          <w:b/>
          <w:bCs/>
        </w:rPr>
      </w:pPr>
      <w:bookmarkStart w:id="122" w:name="_Toc83300255"/>
      <w:bookmarkStart w:id="123" w:name="_Toc96013688"/>
      <w:r w:rsidRPr="00FE58B7">
        <w:rPr>
          <w:rFonts w:ascii="Times New Roman" w:hAnsi="Times New Roman"/>
          <w:b/>
          <w:bCs/>
        </w:rPr>
        <w:lastRenderedPageBreak/>
        <w:t>6.2.22</w:t>
      </w:r>
      <w:r w:rsidR="00713CF8" w:rsidRPr="00FE58B7">
        <w:rPr>
          <w:rFonts w:ascii="Times New Roman" w:hAnsi="Times New Roman"/>
          <w:b/>
          <w:bCs/>
        </w:rPr>
        <w:t xml:space="preserve"> </w:t>
      </w:r>
      <w:r w:rsidRPr="00FE58B7">
        <w:rPr>
          <w:rFonts w:ascii="Times New Roman" w:hAnsi="Times New Roman"/>
        </w:rPr>
        <w:t>拱桥、悬吊桥杆件托换时，应分析该杆件的受力状态，采取必要措施，确保托换前后其内力不变。</w:t>
      </w:r>
      <w:bookmarkEnd w:id="122"/>
      <w:bookmarkEnd w:id="123"/>
    </w:p>
    <w:p w14:paraId="017B62D2" w14:textId="77777777" w:rsidR="00212808" w:rsidRPr="007010E1" w:rsidRDefault="00212808" w:rsidP="00212808">
      <w:pPr>
        <w:autoSpaceDE w:val="0"/>
        <w:autoSpaceDN w:val="0"/>
        <w:adjustRightInd w:val="0"/>
        <w:spacing w:line="360" w:lineRule="auto"/>
        <w:rPr>
          <w:rFonts w:ascii="Times New Roman" w:hAnsi="Times New Roman"/>
        </w:rPr>
      </w:pPr>
      <w:r w:rsidRPr="007010E1">
        <w:rPr>
          <w:rFonts w:ascii="Times New Roman" w:hAnsi="Times New Roman"/>
          <w:b/>
          <w:bCs/>
        </w:rPr>
        <w:t xml:space="preserve">6.2.23 </w:t>
      </w:r>
      <w:r w:rsidRPr="007010E1">
        <w:rPr>
          <w:rFonts w:ascii="Times New Roman" w:hAnsi="Times New Roman"/>
        </w:rPr>
        <w:t>拱桥托换前应对拱圈及拱脚裂缝、钢管混凝土脱空和基础不均匀沉降等进行处理。</w:t>
      </w:r>
    </w:p>
    <w:p w14:paraId="0C75D5AF" w14:textId="5AD4B7AC" w:rsidR="00212808" w:rsidRPr="007010E1" w:rsidRDefault="00212808" w:rsidP="00212808">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24" w:name="_Toc96016952"/>
      <w:bookmarkStart w:id="125" w:name="_Toc96328259"/>
      <w:r w:rsidRPr="007010E1">
        <w:rPr>
          <w:rFonts w:ascii="Times New Roman" w:eastAsia="宋体" w:hAnsi="Times New Roman"/>
          <w:sz w:val="24"/>
          <w:szCs w:val="24"/>
        </w:rPr>
        <w:t xml:space="preserve">6.3  </w:t>
      </w:r>
      <w:r w:rsidRPr="007010E1">
        <w:rPr>
          <w:rFonts w:ascii="Times New Roman" w:eastAsia="宋体" w:hAnsi="Times New Roman"/>
          <w:sz w:val="24"/>
          <w:szCs w:val="24"/>
        </w:rPr>
        <w:t>桥梁托换施工</w:t>
      </w:r>
      <w:bookmarkEnd w:id="124"/>
      <w:bookmarkEnd w:id="125"/>
    </w:p>
    <w:p w14:paraId="1F934A15" w14:textId="3D8B624A" w:rsidR="00212808" w:rsidRPr="007010E1" w:rsidRDefault="00212808" w:rsidP="00713CF8">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6.3.1</w:t>
      </w:r>
      <w:r w:rsidR="00713CF8" w:rsidRPr="007010E1">
        <w:rPr>
          <w:rFonts w:ascii="Times New Roman" w:hAnsi="Times New Roman"/>
          <w:lang w:val="zh-CN"/>
        </w:rPr>
        <w:t xml:space="preserve"> </w:t>
      </w:r>
      <w:r w:rsidRPr="007010E1">
        <w:rPr>
          <w:rFonts w:ascii="Times New Roman" w:hAnsi="Times New Roman"/>
          <w:lang w:val="zh-CN"/>
        </w:rPr>
        <w:t>施工前，应对顶升桥梁技术状况进行复查</w:t>
      </w:r>
      <w:r w:rsidR="00C41925" w:rsidRPr="007010E1">
        <w:rPr>
          <w:rFonts w:ascii="Times New Roman" w:hAnsi="Times New Roman"/>
          <w:lang w:val="zh-CN"/>
        </w:rPr>
        <w:t>；</w:t>
      </w:r>
      <w:r w:rsidRPr="007010E1">
        <w:rPr>
          <w:rFonts w:ascii="Times New Roman" w:hAnsi="Times New Roman"/>
          <w:lang w:val="zh-CN"/>
        </w:rPr>
        <w:t>重点复查：中线、标高、跨径、坡度、梁板截面或箱室截面等主要技术参数，并将复查结果通知有关单位；在桥梁的施工过程中，应加强观测及检查，若发现原结构或相关工程隐蔽部位的构造有严重缺陷时，及时反馈信息。</w:t>
      </w:r>
    </w:p>
    <w:p w14:paraId="708DC13F" w14:textId="7BE33137" w:rsidR="00212808" w:rsidRPr="007010E1" w:rsidRDefault="00212808" w:rsidP="00713CF8">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6.3.2</w:t>
      </w:r>
      <w:r w:rsidR="00713CF8" w:rsidRPr="007010E1">
        <w:rPr>
          <w:rFonts w:ascii="Times New Roman" w:hAnsi="Times New Roman"/>
          <w:lang w:val="zh-CN"/>
        </w:rPr>
        <w:t xml:space="preserve"> </w:t>
      </w:r>
      <w:r w:rsidRPr="007010E1">
        <w:rPr>
          <w:rFonts w:ascii="Times New Roman" w:hAnsi="Times New Roman"/>
          <w:lang w:val="zh-CN"/>
        </w:rPr>
        <w:t>应根据现场情况和设计文件及相关规范编制实施性施工组织设计，包含以下内容：编制说明、旧桥概况、施工准备及施工总体策划、施工组织机构、加固施工方案、交通组织方案、资金计划、总进度计划及进度图、质量管理和质量保证体系、安全生产、环境保护、职业健康等。</w:t>
      </w:r>
    </w:p>
    <w:p w14:paraId="093B81E1" w14:textId="0EDB62FC" w:rsidR="00212808" w:rsidRPr="007010E1" w:rsidRDefault="00212808" w:rsidP="00713CF8">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6.3.3</w:t>
      </w:r>
      <w:r w:rsidR="00713CF8" w:rsidRPr="007010E1">
        <w:rPr>
          <w:rFonts w:ascii="Times New Roman" w:hAnsi="Times New Roman"/>
          <w:lang w:val="zh-CN"/>
        </w:rPr>
        <w:t xml:space="preserve"> </w:t>
      </w:r>
      <w:r w:rsidR="00A95178" w:rsidRPr="007010E1">
        <w:rPr>
          <w:rFonts w:ascii="Times New Roman" w:hAnsi="Times New Roman"/>
          <w:lang w:val="zh-CN"/>
        </w:rPr>
        <w:t>用于桥梁托换的设备应按《公路桥梁加固施工技术规程》</w:t>
      </w:r>
      <w:r w:rsidR="00A95178" w:rsidRPr="007010E1">
        <w:rPr>
          <w:rFonts w:ascii="Times New Roman" w:hAnsi="Times New Roman"/>
          <w:lang w:val="zh-CN"/>
        </w:rPr>
        <w:t>JTG/T J23</w:t>
      </w:r>
      <w:r w:rsidRPr="007010E1">
        <w:rPr>
          <w:rFonts w:ascii="Times New Roman" w:hAnsi="Times New Roman"/>
          <w:lang w:val="zh-CN"/>
        </w:rPr>
        <w:t>《桥梁顶升移位改造技术规程》</w:t>
      </w:r>
      <w:r w:rsidR="00A95178" w:rsidRPr="007010E1">
        <w:rPr>
          <w:rFonts w:ascii="Times New Roman" w:hAnsi="Times New Roman"/>
          <w:lang w:val="zh-CN"/>
        </w:rPr>
        <w:t>GB/T 51256</w:t>
      </w:r>
      <w:r w:rsidRPr="007010E1">
        <w:rPr>
          <w:rFonts w:ascii="Times New Roman" w:hAnsi="Times New Roman"/>
          <w:lang w:val="zh-CN"/>
        </w:rPr>
        <w:t>要求校验，标定和校验应由经有关主管部门认定的计量机构进行。</w:t>
      </w:r>
    </w:p>
    <w:p w14:paraId="4AF24F1B" w14:textId="28D8A400" w:rsidR="00212808" w:rsidRPr="007010E1" w:rsidRDefault="00212808" w:rsidP="00713CF8">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6.3.4</w:t>
      </w:r>
      <w:r w:rsidR="00713CF8" w:rsidRPr="007010E1">
        <w:rPr>
          <w:rFonts w:ascii="Times New Roman" w:hAnsi="Times New Roman"/>
          <w:lang w:val="zh-CN"/>
        </w:rPr>
        <w:t xml:space="preserve"> </w:t>
      </w:r>
      <w:r w:rsidRPr="007010E1">
        <w:rPr>
          <w:rFonts w:ascii="Times New Roman" w:hAnsi="Times New Roman"/>
          <w:lang w:val="zh-CN"/>
        </w:rPr>
        <w:t>桥梁托换施工尽量减少对原结构的损伤，原结构表面植筋应分批实施，钻孔后应尽快植入钢筋，废弃的钻孔应用植筋胶和短钢筋封堵，避免在构件上形成薄弱面。</w:t>
      </w:r>
    </w:p>
    <w:p w14:paraId="4CD1ABC1" w14:textId="6800BF8D" w:rsidR="00212808" w:rsidRPr="007010E1" w:rsidRDefault="00212808" w:rsidP="00713CF8">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6.3.5</w:t>
      </w:r>
      <w:r w:rsidR="00713CF8" w:rsidRPr="007010E1">
        <w:rPr>
          <w:rFonts w:ascii="Times New Roman" w:hAnsi="Times New Roman"/>
          <w:lang w:val="zh-CN"/>
        </w:rPr>
        <w:t xml:space="preserve"> </w:t>
      </w:r>
      <w:r w:rsidRPr="007010E1">
        <w:rPr>
          <w:rFonts w:ascii="Times New Roman" w:hAnsi="Times New Roman"/>
          <w:lang w:val="zh-CN"/>
        </w:rPr>
        <w:t>发现原结构混凝土剥落、钢筋锈蚀等耐久性病害时，应按照现行行业标准《公路桥梁加</w:t>
      </w:r>
      <w:r w:rsidR="00C20493" w:rsidRPr="007010E1">
        <w:rPr>
          <w:rFonts w:ascii="Times New Roman" w:hAnsi="Times New Roman"/>
          <w:lang w:val="zh-CN"/>
        </w:rPr>
        <w:t>固施工技术规范》</w:t>
      </w:r>
      <w:r w:rsidRPr="007010E1">
        <w:rPr>
          <w:rFonts w:ascii="Times New Roman" w:hAnsi="Times New Roman"/>
          <w:lang w:val="zh-CN"/>
        </w:rPr>
        <w:t>JTG/T J23</w:t>
      </w:r>
      <w:r w:rsidRPr="007010E1">
        <w:rPr>
          <w:rFonts w:ascii="Times New Roman" w:hAnsi="Times New Roman"/>
          <w:lang w:val="zh-CN"/>
        </w:rPr>
        <w:t>的规定，对原结构进行修复及防腐。</w:t>
      </w:r>
    </w:p>
    <w:p w14:paraId="22B6E900" w14:textId="77777777" w:rsidR="00212808" w:rsidRPr="007010E1" w:rsidRDefault="00212808" w:rsidP="00713CF8">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6.3.6</w:t>
      </w:r>
      <w:r w:rsidRPr="007010E1">
        <w:rPr>
          <w:rFonts w:ascii="Times New Roman" w:hAnsi="Times New Roman"/>
          <w:lang w:val="zh-CN"/>
        </w:rPr>
        <w:t xml:space="preserve"> </w:t>
      </w:r>
      <w:r w:rsidRPr="007010E1">
        <w:rPr>
          <w:rFonts w:ascii="Times New Roman" w:hAnsi="Times New Roman"/>
          <w:lang w:val="zh-CN"/>
        </w:rPr>
        <w:t>切断式施工一般包括顶升基础处理、抱柱梁制作、支撑系统设置、施力系统设置、监测系统设置、切断、顶升或降低、结构连接和临时结构拆除等工序。</w:t>
      </w:r>
    </w:p>
    <w:p w14:paraId="5E156F54" w14:textId="77777777" w:rsidR="00212808" w:rsidRPr="007010E1" w:rsidRDefault="00212808" w:rsidP="00713CF8">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6.3.7</w:t>
      </w:r>
      <w:r w:rsidRPr="007010E1">
        <w:rPr>
          <w:rFonts w:ascii="Times New Roman" w:hAnsi="Times New Roman"/>
          <w:lang w:val="zh-CN"/>
        </w:rPr>
        <w:t xml:space="preserve"> </w:t>
      </w:r>
      <w:r w:rsidRPr="007010E1">
        <w:rPr>
          <w:rFonts w:ascii="Times New Roman" w:hAnsi="Times New Roman"/>
          <w:lang w:val="zh-CN"/>
        </w:rPr>
        <w:t>非切断式施工一般包括顶升基础处理、支撑系统设置、施力系统设置、监测系统设置、顶升、结构连接和临时结构拆除等工序。</w:t>
      </w:r>
    </w:p>
    <w:p w14:paraId="775CCA8B" w14:textId="77777777" w:rsidR="00212808" w:rsidRPr="007010E1" w:rsidRDefault="00212808" w:rsidP="00713CF8">
      <w:pPr>
        <w:autoSpaceDE w:val="0"/>
        <w:autoSpaceDN w:val="0"/>
        <w:adjustRightInd w:val="0"/>
        <w:spacing w:line="360" w:lineRule="auto"/>
        <w:ind w:right="25"/>
        <w:rPr>
          <w:rFonts w:ascii="Times New Roman" w:hAnsi="Times New Roman"/>
          <w:lang w:val="zh-CN"/>
        </w:rPr>
      </w:pPr>
      <w:r w:rsidRPr="007010E1">
        <w:rPr>
          <w:rFonts w:ascii="Times New Roman" w:hAnsi="Times New Roman"/>
          <w:b/>
          <w:lang w:val="zh-CN"/>
        </w:rPr>
        <w:t>6.3.8</w:t>
      </w:r>
      <w:r w:rsidRPr="007010E1">
        <w:rPr>
          <w:rFonts w:ascii="Times New Roman" w:hAnsi="Times New Roman"/>
          <w:lang w:val="zh-CN"/>
        </w:rPr>
        <w:t xml:space="preserve"> </w:t>
      </w:r>
      <w:r w:rsidRPr="007010E1">
        <w:rPr>
          <w:rFonts w:ascii="Times New Roman" w:hAnsi="Times New Roman"/>
          <w:lang w:val="zh-CN"/>
        </w:rPr>
        <w:t>切断托换施工，应符合下列适用条件：</w:t>
      </w:r>
    </w:p>
    <w:p w14:paraId="3DD33F51" w14:textId="77777777" w:rsidR="00212808" w:rsidRPr="007010E1" w:rsidRDefault="00212808" w:rsidP="00713CF8">
      <w:pPr>
        <w:autoSpaceDE w:val="0"/>
        <w:autoSpaceDN w:val="0"/>
        <w:adjustRightInd w:val="0"/>
        <w:spacing w:line="360" w:lineRule="auto"/>
        <w:ind w:right="25" w:firstLineChars="200" w:firstLine="420"/>
        <w:rPr>
          <w:rFonts w:ascii="Times New Roman" w:hAnsi="Times New Roman"/>
          <w:lang w:val="zh-CN"/>
        </w:rPr>
      </w:pPr>
      <w:r w:rsidRPr="007010E1">
        <w:rPr>
          <w:rFonts w:ascii="Times New Roman" w:hAnsi="Times New Roman"/>
          <w:lang w:val="zh-CN"/>
        </w:rPr>
        <w:t xml:space="preserve">1 </w:t>
      </w:r>
      <w:r w:rsidRPr="007010E1">
        <w:rPr>
          <w:rFonts w:ascii="Times New Roman" w:hAnsi="Times New Roman"/>
          <w:bCs/>
        </w:rPr>
        <w:t>截断施工应在托盘结构的混凝土达到设计强度后进行。</w:t>
      </w:r>
    </w:p>
    <w:p w14:paraId="6C30D3F9" w14:textId="7F547263" w:rsidR="00212808" w:rsidRPr="007010E1" w:rsidRDefault="00C41925" w:rsidP="00713CF8">
      <w:pPr>
        <w:autoSpaceDE w:val="0"/>
        <w:autoSpaceDN w:val="0"/>
        <w:adjustRightInd w:val="0"/>
        <w:spacing w:line="360" w:lineRule="auto"/>
        <w:ind w:right="25" w:firstLine="405"/>
        <w:rPr>
          <w:rFonts w:ascii="Times New Roman" w:hAnsi="Times New Roman"/>
          <w:lang w:val="zh-CN"/>
        </w:rPr>
      </w:pPr>
      <w:r w:rsidRPr="007010E1">
        <w:rPr>
          <w:rFonts w:ascii="Times New Roman" w:hAnsi="Times New Roman"/>
          <w:bCs/>
        </w:rPr>
        <w:t xml:space="preserve">2 </w:t>
      </w:r>
      <w:r w:rsidR="00212808" w:rsidRPr="007010E1">
        <w:rPr>
          <w:rFonts w:ascii="Times New Roman" w:hAnsi="Times New Roman"/>
          <w:bCs/>
        </w:rPr>
        <w:t>试运行切割系统将墩切出一个半公分左右的锯印；在切割过程中每</w:t>
      </w:r>
      <w:r w:rsidR="00212808" w:rsidRPr="007010E1">
        <w:rPr>
          <w:rFonts w:ascii="Times New Roman" w:hAnsi="Times New Roman"/>
          <w:bCs/>
        </w:rPr>
        <w:t>10cm</w:t>
      </w:r>
      <w:r w:rsidR="00212808" w:rsidRPr="007010E1">
        <w:rPr>
          <w:rFonts w:ascii="Times New Roman" w:hAnsi="Times New Roman"/>
          <w:bCs/>
        </w:rPr>
        <w:t>向切割缝隙中加入</w:t>
      </w:r>
      <w:r w:rsidR="00212808" w:rsidRPr="007010E1">
        <w:rPr>
          <w:rFonts w:ascii="Times New Roman" w:hAnsi="Times New Roman"/>
          <w:bCs/>
        </w:rPr>
        <w:t>8mm</w:t>
      </w:r>
      <w:r w:rsidR="00212808" w:rsidRPr="007010E1">
        <w:rPr>
          <w:rFonts w:ascii="Times New Roman" w:hAnsi="Times New Roman"/>
          <w:bCs/>
        </w:rPr>
        <w:t>钢板</w:t>
      </w:r>
      <w:r w:rsidR="00212808" w:rsidRPr="007010E1">
        <w:rPr>
          <w:rFonts w:ascii="Times New Roman" w:hAnsi="Times New Roman"/>
          <w:lang w:val="zh-CN"/>
        </w:rPr>
        <w:t>；</w:t>
      </w:r>
    </w:p>
    <w:p w14:paraId="2840F796" w14:textId="3E29F4BE" w:rsidR="00212808" w:rsidRPr="007010E1" w:rsidRDefault="00C41925" w:rsidP="00713CF8">
      <w:pPr>
        <w:autoSpaceDE w:val="0"/>
        <w:autoSpaceDN w:val="0"/>
        <w:adjustRightInd w:val="0"/>
        <w:spacing w:line="360" w:lineRule="auto"/>
        <w:ind w:right="25" w:firstLine="405"/>
        <w:rPr>
          <w:rFonts w:ascii="Times New Roman" w:hAnsi="Times New Roman"/>
          <w:lang w:val="zh-CN"/>
        </w:rPr>
      </w:pPr>
      <w:r w:rsidRPr="007010E1">
        <w:rPr>
          <w:rFonts w:ascii="Times New Roman" w:hAnsi="Times New Roman"/>
          <w:bCs/>
        </w:rPr>
        <w:t xml:space="preserve">3 </w:t>
      </w:r>
      <w:r w:rsidR="00212808" w:rsidRPr="007010E1">
        <w:rPr>
          <w:rFonts w:ascii="Times New Roman" w:hAnsi="Times New Roman"/>
          <w:bCs/>
        </w:rPr>
        <w:t>如在切割过程中及切割后沉降值过大，桥面及桥下出现异常应马上停止切割</w:t>
      </w:r>
      <w:r w:rsidR="00C16BD3" w:rsidRPr="007010E1">
        <w:rPr>
          <w:rFonts w:ascii="Times New Roman" w:hAnsi="Times New Roman"/>
          <w:bCs/>
        </w:rPr>
        <w:t>检查具体情况并向上级反映得到相应的处理方案并实施后继续进行切割</w:t>
      </w:r>
      <w:r w:rsidR="00212808" w:rsidRPr="007010E1">
        <w:rPr>
          <w:rFonts w:ascii="Times New Roman" w:hAnsi="Times New Roman"/>
          <w:lang w:val="zh-CN"/>
        </w:rPr>
        <w:t>。</w:t>
      </w:r>
      <w:r w:rsidR="00C16BD3" w:rsidRPr="007010E1">
        <w:rPr>
          <w:rFonts w:ascii="Times New Roman" w:hAnsi="Times New Roman"/>
          <w:lang w:val="zh-CN"/>
        </w:rPr>
        <w:t>（此句不能用</w:t>
      </w:r>
      <w:r w:rsidR="00C16BD3" w:rsidRPr="007010E1">
        <w:rPr>
          <w:rFonts w:ascii="Times New Roman" w:hAnsi="Times New Roman"/>
          <w:lang w:val="zh-CN"/>
        </w:rPr>
        <w:t>“</w:t>
      </w:r>
      <w:r w:rsidR="00C16BD3" w:rsidRPr="007010E1">
        <w:rPr>
          <w:rFonts w:ascii="Times New Roman" w:hAnsi="Times New Roman"/>
          <w:lang w:val="zh-CN"/>
        </w:rPr>
        <w:t>如</w:t>
      </w:r>
      <w:r w:rsidR="00C16BD3" w:rsidRPr="007010E1">
        <w:rPr>
          <w:rFonts w:ascii="Times New Roman" w:hAnsi="Times New Roman"/>
          <w:lang w:val="zh-CN"/>
        </w:rPr>
        <w:t>”</w:t>
      </w:r>
      <w:r w:rsidR="00C16BD3" w:rsidRPr="007010E1">
        <w:rPr>
          <w:rFonts w:ascii="Times New Roman" w:hAnsi="Times New Roman"/>
          <w:lang w:val="zh-CN"/>
        </w:rPr>
        <w:t>，沉降过大需给出具体值）</w:t>
      </w:r>
    </w:p>
    <w:p w14:paraId="5F670058" w14:textId="77777777" w:rsidR="00212808" w:rsidRPr="007010E1" w:rsidRDefault="00212808" w:rsidP="00713CF8">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6.3.9</w:t>
      </w:r>
      <w:r w:rsidRPr="007010E1">
        <w:rPr>
          <w:rFonts w:ascii="Times New Roman" w:hAnsi="Times New Roman"/>
          <w:lang w:val="zh-CN"/>
        </w:rPr>
        <w:t xml:space="preserve"> </w:t>
      </w:r>
      <w:r w:rsidRPr="007010E1">
        <w:rPr>
          <w:rFonts w:ascii="Times New Roman" w:hAnsi="Times New Roman"/>
          <w:lang w:val="zh-CN"/>
        </w:rPr>
        <w:t>切断部位的构造应满足下列要求：</w:t>
      </w:r>
    </w:p>
    <w:p w14:paraId="0D851B6B" w14:textId="77777777" w:rsidR="00212808" w:rsidRPr="007010E1" w:rsidRDefault="00212808" w:rsidP="00713CF8">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lang w:val="zh-CN"/>
        </w:rPr>
        <w:lastRenderedPageBreak/>
        <w:t xml:space="preserve">1 </w:t>
      </w:r>
      <w:r w:rsidRPr="007010E1">
        <w:rPr>
          <w:rFonts w:ascii="Times New Roman" w:hAnsi="Times New Roman"/>
          <w:lang w:val="zh-CN"/>
        </w:rPr>
        <w:t>盖梁底部及承台顶部应采用钢筋混凝土或钢结构，形成适宜承力的水平支撑面。</w:t>
      </w:r>
    </w:p>
    <w:p w14:paraId="46799D7B" w14:textId="77777777" w:rsidR="00212808" w:rsidRPr="007010E1" w:rsidRDefault="00212808" w:rsidP="00713CF8">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lang w:val="zh-CN"/>
        </w:rPr>
        <w:t xml:space="preserve">2 </w:t>
      </w:r>
      <w:r w:rsidRPr="007010E1">
        <w:rPr>
          <w:rFonts w:ascii="Times New Roman" w:hAnsi="Times New Roman"/>
          <w:lang w:val="zh-CN"/>
        </w:rPr>
        <w:t>切断部位应根据墩台构造、施工作业等因素确定，一般应避开弯矩最大处。</w:t>
      </w:r>
    </w:p>
    <w:p w14:paraId="429B47B5" w14:textId="77777777" w:rsidR="00212808" w:rsidRPr="007010E1" w:rsidRDefault="00212808" w:rsidP="00713CF8">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lang w:val="zh-CN"/>
        </w:rPr>
        <w:t>3</w:t>
      </w:r>
      <w:r w:rsidRPr="007010E1">
        <w:rPr>
          <w:rFonts w:ascii="Times New Roman" w:hAnsi="Times New Roman"/>
          <w:lang w:val="zh-CN"/>
        </w:rPr>
        <w:t>墩台切断后，应设置纵横向限位装置，切断面上、下部位产生相对位移不大于</w:t>
      </w:r>
      <w:r w:rsidRPr="007010E1">
        <w:rPr>
          <w:rFonts w:ascii="Times New Roman" w:hAnsi="Times New Roman"/>
          <w:lang w:val="zh-CN"/>
        </w:rPr>
        <w:t>10mm</w:t>
      </w:r>
      <w:r w:rsidRPr="007010E1">
        <w:rPr>
          <w:rFonts w:ascii="Times New Roman" w:hAnsi="Times New Roman"/>
          <w:lang w:val="zh-CN"/>
        </w:rPr>
        <w:t>。</w:t>
      </w:r>
    </w:p>
    <w:p w14:paraId="5A1AC44B" w14:textId="77777777" w:rsidR="00212808" w:rsidRPr="007010E1" w:rsidRDefault="00212808" w:rsidP="00713CF8">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6.3.10</w:t>
      </w:r>
      <w:r w:rsidRPr="007010E1">
        <w:rPr>
          <w:rFonts w:ascii="Times New Roman" w:hAnsi="Times New Roman"/>
          <w:lang w:val="zh-CN"/>
        </w:rPr>
        <w:t xml:space="preserve"> </w:t>
      </w:r>
      <w:r w:rsidRPr="007010E1">
        <w:rPr>
          <w:rFonts w:ascii="Times New Roman" w:hAnsi="Times New Roman"/>
          <w:lang w:val="zh-CN"/>
        </w:rPr>
        <w:t>非切断式托换，其构造应满足下列要求：</w:t>
      </w:r>
    </w:p>
    <w:p w14:paraId="4FE94D68" w14:textId="2E68BE78" w:rsidR="00212808" w:rsidRPr="007010E1" w:rsidRDefault="00212808" w:rsidP="00713CF8">
      <w:pPr>
        <w:autoSpaceDE w:val="0"/>
        <w:autoSpaceDN w:val="0"/>
        <w:adjustRightInd w:val="0"/>
        <w:spacing w:line="360" w:lineRule="auto"/>
        <w:ind w:firstLine="420"/>
        <w:rPr>
          <w:rFonts w:ascii="Times New Roman" w:hAnsi="Times New Roman"/>
          <w:lang w:val="zh-CN"/>
        </w:rPr>
      </w:pPr>
      <w:r w:rsidRPr="007010E1">
        <w:rPr>
          <w:rFonts w:ascii="Times New Roman" w:hAnsi="Times New Roman"/>
          <w:lang w:val="zh-CN"/>
        </w:rPr>
        <w:t>1</w:t>
      </w:r>
      <w:r w:rsidR="005C5850" w:rsidRPr="007010E1">
        <w:rPr>
          <w:rFonts w:ascii="Times New Roman" w:hAnsi="Times New Roman"/>
          <w:lang w:val="zh-CN"/>
        </w:rPr>
        <w:t xml:space="preserve"> </w:t>
      </w:r>
      <w:r w:rsidRPr="007010E1">
        <w:rPr>
          <w:rFonts w:ascii="Times New Roman" w:hAnsi="Times New Roman"/>
          <w:lang w:val="zh-CN"/>
        </w:rPr>
        <w:t>直接顶升式托换应在墩台帽上用千斤顶同步顶升主梁、置换支座或加高垫石。</w:t>
      </w:r>
    </w:p>
    <w:p w14:paraId="444B78A8" w14:textId="77777777" w:rsidR="00212808" w:rsidRPr="007010E1" w:rsidRDefault="00212808" w:rsidP="00713CF8">
      <w:pPr>
        <w:autoSpaceDE w:val="0"/>
        <w:autoSpaceDN w:val="0"/>
        <w:adjustRightInd w:val="0"/>
        <w:spacing w:line="360" w:lineRule="auto"/>
        <w:ind w:firstLine="420"/>
        <w:rPr>
          <w:rFonts w:ascii="Times New Roman" w:hAnsi="Times New Roman"/>
          <w:lang w:val="zh-CN"/>
        </w:rPr>
      </w:pPr>
      <w:r w:rsidRPr="007010E1">
        <w:rPr>
          <w:rFonts w:ascii="Times New Roman" w:hAnsi="Times New Roman"/>
          <w:lang w:val="zh-CN"/>
        </w:rPr>
        <w:t xml:space="preserve">2 </w:t>
      </w:r>
      <w:r w:rsidRPr="007010E1">
        <w:rPr>
          <w:rFonts w:ascii="Times New Roman" w:hAnsi="Times New Roman"/>
          <w:lang w:val="zh-CN"/>
        </w:rPr>
        <w:t>牛腿式托换应在墩台侧面安装钢制牛腿或钢筋混凝土牛腿，在牛腿上置放千斤顶，同步顶升主梁、置换支座或加高垫石。</w:t>
      </w:r>
    </w:p>
    <w:p w14:paraId="1E6091C3" w14:textId="77777777" w:rsidR="00212808" w:rsidRPr="007010E1" w:rsidRDefault="00212808" w:rsidP="00713CF8">
      <w:pPr>
        <w:autoSpaceDE w:val="0"/>
        <w:autoSpaceDN w:val="0"/>
        <w:adjustRightInd w:val="0"/>
        <w:spacing w:line="360" w:lineRule="auto"/>
        <w:ind w:firstLine="420"/>
        <w:rPr>
          <w:rFonts w:ascii="Times New Roman" w:hAnsi="Times New Roman"/>
          <w:lang w:val="zh-CN"/>
        </w:rPr>
      </w:pPr>
      <w:r w:rsidRPr="007010E1">
        <w:rPr>
          <w:rFonts w:ascii="Times New Roman" w:hAnsi="Times New Roman"/>
          <w:lang w:val="zh-CN"/>
        </w:rPr>
        <w:t xml:space="preserve">3 </w:t>
      </w:r>
      <w:r w:rsidRPr="007010E1">
        <w:rPr>
          <w:rFonts w:ascii="Times New Roman" w:hAnsi="Times New Roman"/>
          <w:lang w:val="zh-CN"/>
        </w:rPr>
        <w:t>分配梁式托换应将墩台侧地面临时处理作为支撑面基础，在支撑面上置放千斤顶，千斤顶上置放横向分配梁，同步顶升横向分配梁、置换支座或加高垫石。</w:t>
      </w:r>
    </w:p>
    <w:p w14:paraId="79C49950" w14:textId="77777777" w:rsidR="00212808" w:rsidRPr="007010E1" w:rsidRDefault="00212808" w:rsidP="00713CF8">
      <w:pPr>
        <w:autoSpaceDE w:val="0"/>
        <w:autoSpaceDN w:val="0"/>
        <w:adjustRightInd w:val="0"/>
        <w:spacing w:line="360" w:lineRule="auto"/>
        <w:ind w:firstLine="420"/>
        <w:rPr>
          <w:rFonts w:ascii="Times New Roman" w:hAnsi="Times New Roman"/>
          <w:lang w:val="zh-CN"/>
        </w:rPr>
      </w:pPr>
      <w:r w:rsidRPr="007010E1">
        <w:rPr>
          <w:rFonts w:ascii="Times New Roman" w:hAnsi="Times New Roman"/>
          <w:lang w:val="zh-CN"/>
        </w:rPr>
        <w:t xml:space="preserve">4 </w:t>
      </w:r>
      <w:r w:rsidRPr="007010E1">
        <w:rPr>
          <w:rFonts w:ascii="Times New Roman" w:hAnsi="Times New Roman"/>
          <w:lang w:val="zh-CN"/>
        </w:rPr>
        <w:t>非切断式托换必须采用可靠措施保证千斤顶同步施力、同步顶升。</w:t>
      </w:r>
    </w:p>
    <w:p w14:paraId="063A8A1A" w14:textId="327D6DD8" w:rsidR="00212808" w:rsidRPr="007010E1" w:rsidRDefault="00212808" w:rsidP="00713CF8">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6.3.11</w:t>
      </w:r>
      <w:r w:rsidR="00713CF8" w:rsidRPr="007010E1">
        <w:rPr>
          <w:rFonts w:ascii="Times New Roman" w:hAnsi="Times New Roman"/>
          <w:lang w:val="zh-CN"/>
        </w:rPr>
        <w:t xml:space="preserve"> </w:t>
      </w:r>
      <w:r w:rsidRPr="007010E1">
        <w:rPr>
          <w:rFonts w:ascii="Times New Roman" w:hAnsi="Times New Roman"/>
          <w:lang w:val="zh-CN"/>
        </w:rPr>
        <w:t>对于连续梁桥的托换，宜将两个伸缩缝间的</w:t>
      </w:r>
      <w:r w:rsidRPr="007010E1">
        <w:rPr>
          <w:rFonts w:ascii="Times New Roman" w:hAnsi="Times New Roman"/>
          <w:lang w:val="zh-CN"/>
        </w:rPr>
        <w:t>n</w:t>
      </w:r>
      <w:r w:rsidRPr="007010E1">
        <w:rPr>
          <w:rFonts w:ascii="Times New Roman" w:hAnsi="Times New Roman"/>
          <w:lang w:val="zh-CN"/>
        </w:rPr>
        <w:t>（</w:t>
      </w:r>
      <w:r w:rsidRPr="007010E1">
        <w:rPr>
          <w:rFonts w:ascii="Times New Roman" w:hAnsi="Times New Roman"/>
          <w:lang w:val="zh-CN"/>
        </w:rPr>
        <w:t>n≥1</w:t>
      </w:r>
      <w:r w:rsidRPr="007010E1">
        <w:rPr>
          <w:rFonts w:ascii="Times New Roman" w:hAnsi="Times New Roman"/>
          <w:lang w:val="zh-CN"/>
        </w:rPr>
        <w:t>）跨同步顶升。当无法实现</w:t>
      </w:r>
      <w:r w:rsidRPr="007010E1">
        <w:rPr>
          <w:rFonts w:ascii="Times New Roman" w:hAnsi="Times New Roman"/>
          <w:lang w:val="zh-CN"/>
        </w:rPr>
        <w:t xml:space="preserve">n </w:t>
      </w:r>
      <w:r w:rsidRPr="007010E1">
        <w:rPr>
          <w:rFonts w:ascii="Times New Roman" w:hAnsi="Times New Roman"/>
          <w:lang w:val="zh-CN"/>
        </w:rPr>
        <w:t>跨同步顶升而只能实现</w:t>
      </w:r>
      <w:r w:rsidRPr="007010E1">
        <w:rPr>
          <w:rFonts w:ascii="Times New Roman" w:hAnsi="Times New Roman"/>
          <w:lang w:val="zh-CN"/>
        </w:rPr>
        <w:t>m</w:t>
      </w:r>
      <w:r w:rsidRPr="007010E1">
        <w:rPr>
          <w:rFonts w:ascii="Times New Roman" w:hAnsi="Times New Roman"/>
          <w:lang w:val="zh-CN"/>
        </w:rPr>
        <w:t>（</w:t>
      </w:r>
      <w:r w:rsidRPr="007010E1">
        <w:rPr>
          <w:rFonts w:ascii="Times New Roman" w:hAnsi="Times New Roman"/>
          <w:lang w:val="zh-CN"/>
        </w:rPr>
        <w:t>1≤m≤n</w:t>
      </w:r>
      <w:r w:rsidRPr="007010E1">
        <w:rPr>
          <w:rFonts w:ascii="Times New Roman" w:hAnsi="Times New Roman"/>
          <w:lang w:val="zh-CN"/>
        </w:rPr>
        <w:t>）跨同步顶升时，顶升量必须小于该顶升点的允许挠度值。</w:t>
      </w:r>
    </w:p>
    <w:p w14:paraId="0ED0BAA0" w14:textId="10EBC818" w:rsidR="00212808" w:rsidRPr="007010E1" w:rsidRDefault="00212808" w:rsidP="00713CF8">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6.3.12</w:t>
      </w:r>
      <w:r w:rsidR="00713CF8" w:rsidRPr="007010E1">
        <w:rPr>
          <w:rFonts w:ascii="Times New Roman" w:hAnsi="Times New Roman"/>
          <w:lang w:val="zh-CN"/>
        </w:rPr>
        <w:t xml:space="preserve"> </w:t>
      </w:r>
      <w:r w:rsidRPr="007010E1">
        <w:rPr>
          <w:rFonts w:ascii="Times New Roman" w:hAnsi="Times New Roman"/>
          <w:lang w:val="zh-CN"/>
        </w:rPr>
        <w:t>对于不中断行车进行托换时，同步顶升的</w:t>
      </w:r>
      <w:r w:rsidRPr="007010E1">
        <w:rPr>
          <w:rFonts w:ascii="Times New Roman" w:hAnsi="Times New Roman"/>
          <w:lang w:val="zh-CN"/>
        </w:rPr>
        <w:t>m</w:t>
      </w:r>
      <w:r w:rsidRPr="007010E1">
        <w:rPr>
          <w:rFonts w:ascii="Times New Roman" w:hAnsi="Times New Roman"/>
          <w:lang w:val="zh-CN"/>
        </w:rPr>
        <w:t>（</w:t>
      </w:r>
      <w:r w:rsidRPr="007010E1">
        <w:rPr>
          <w:rFonts w:ascii="Times New Roman" w:hAnsi="Times New Roman"/>
          <w:lang w:val="zh-CN"/>
        </w:rPr>
        <w:t>1≤m≤n</w:t>
      </w:r>
      <w:r w:rsidRPr="007010E1">
        <w:rPr>
          <w:rFonts w:ascii="Times New Roman" w:hAnsi="Times New Roman"/>
          <w:lang w:val="zh-CN"/>
        </w:rPr>
        <w:t>）跨应设置从零到最大顶升量的递增递减曲线，减少行车对支撑系统的冲击。</w:t>
      </w:r>
    </w:p>
    <w:p w14:paraId="789441EC" w14:textId="77777777" w:rsidR="00212808" w:rsidRPr="007010E1" w:rsidRDefault="00212808" w:rsidP="00713CF8">
      <w:pPr>
        <w:autoSpaceDE w:val="0"/>
        <w:autoSpaceDN w:val="0"/>
        <w:adjustRightInd w:val="0"/>
        <w:spacing w:line="360" w:lineRule="auto"/>
        <w:rPr>
          <w:rFonts w:ascii="Times New Roman" w:hAnsi="Times New Roman"/>
          <w:lang w:val="zh-CN"/>
        </w:rPr>
      </w:pPr>
      <w:r w:rsidRPr="00FE58B7">
        <w:rPr>
          <w:rFonts w:ascii="Times New Roman" w:hAnsi="Times New Roman"/>
          <w:lang w:val="zh-CN"/>
        </w:rPr>
        <w:t>6.3.13</w:t>
      </w:r>
      <w:r w:rsidRPr="007010E1">
        <w:rPr>
          <w:rFonts w:ascii="Times New Roman" w:hAnsi="Times New Roman"/>
          <w:b/>
          <w:lang w:val="zh-CN"/>
        </w:rPr>
        <w:t xml:space="preserve"> </w:t>
      </w:r>
      <w:r w:rsidRPr="007010E1">
        <w:rPr>
          <w:rFonts w:ascii="Times New Roman" w:hAnsi="Times New Roman"/>
          <w:lang w:val="zh-CN"/>
        </w:rPr>
        <w:t>对于连续梁桥和超静定异形板实施多跨多点同步托换时，其顶升量计算应综合考虑各点的设计高程、竣工高程、当前高程和托换后的高程，对各点不均匀沉降量的数值进行调整。</w:t>
      </w:r>
    </w:p>
    <w:p w14:paraId="6AB1E49B" w14:textId="77777777" w:rsidR="00212808" w:rsidRPr="00FE58B7" w:rsidRDefault="00212808" w:rsidP="00FE58B7">
      <w:pPr>
        <w:autoSpaceDE w:val="0"/>
        <w:autoSpaceDN w:val="0"/>
        <w:adjustRightInd w:val="0"/>
        <w:spacing w:line="360" w:lineRule="auto"/>
        <w:rPr>
          <w:rFonts w:ascii="Times New Roman" w:hAnsi="Times New Roman"/>
          <w:lang w:val="zh-CN"/>
        </w:rPr>
      </w:pPr>
      <w:bookmarkStart w:id="126" w:name="_Toc96013690"/>
      <w:r w:rsidRPr="00FE58B7">
        <w:rPr>
          <w:rFonts w:ascii="Times New Roman" w:hAnsi="Times New Roman"/>
          <w:b/>
          <w:lang w:val="zh-CN"/>
        </w:rPr>
        <w:t xml:space="preserve">6.3.14 </w:t>
      </w:r>
      <w:r w:rsidRPr="00FE58B7">
        <w:rPr>
          <w:rFonts w:ascii="Times New Roman" w:hAnsi="Times New Roman"/>
          <w:lang w:val="zh-CN"/>
        </w:rPr>
        <w:t>拱桥需顶升托换时，施工应满足下列要求：</w:t>
      </w:r>
      <w:bookmarkEnd w:id="126"/>
    </w:p>
    <w:p w14:paraId="459C0179" w14:textId="77777777" w:rsidR="00212808" w:rsidRPr="00FE58B7" w:rsidRDefault="00212808" w:rsidP="00FE58B7">
      <w:pPr>
        <w:autoSpaceDE w:val="0"/>
        <w:autoSpaceDN w:val="0"/>
        <w:adjustRightInd w:val="0"/>
        <w:spacing w:line="360" w:lineRule="auto"/>
        <w:ind w:firstLineChars="200" w:firstLine="420"/>
        <w:rPr>
          <w:rFonts w:ascii="Times New Roman" w:hAnsi="Times New Roman"/>
          <w:lang w:val="zh-CN"/>
        </w:rPr>
      </w:pPr>
      <w:bookmarkStart w:id="127" w:name="_Toc96013691"/>
      <w:r w:rsidRPr="00FE58B7">
        <w:rPr>
          <w:rFonts w:ascii="Times New Roman" w:hAnsi="Times New Roman"/>
          <w:lang w:val="zh-CN"/>
        </w:rPr>
        <w:t xml:space="preserve">1 </w:t>
      </w:r>
      <w:r w:rsidRPr="00FE58B7">
        <w:rPr>
          <w:rFonts w:ascii="Times New Roman" w:hAnsi="Times New Roman"/>
          <w:lang w:val="zh-CN"/>
        </w:rPr>
        <w:t>抵抗水平推力的限位装置垂直度必需；</w:t>
      </w:r>
      <w:bookmarkEnd w:id="127"/>
    </w:p>
    <w:p w14:paraId="0CF15FC5" w14:textId="77777777" w:rsidR="00212808" w:rsidRPr="00FE58B7" w:rsidRDefault="00212808" w:rsidP="00FE58B7">
      <w:pPr>
        <w:autoSpaceDE w:val="0"/>
        <w:autoSpaceDN w:val="0"/>
        <w:adjustRightInd w:val="0"/>
        <w:spacing w:line="360" w:lineRule="auto"/>
        <w:ind w:firstLineChars="200" w:firstLine="420"/>
        <w:rPr>
          <w:rFonts w:ascii="Times New Roman" w:hAnsi="Times New Roman"/>
          <w:lang w:val="zh-CN"/>
        </w:rPr>
      </w:pPr>
      <w:bookmarkStart w:id="128" w:name="_Toc96013692"/>
      <w:r w:rsidRPr="00FE58B7">
        <w:rPr>
          <w:rFonts w:ascii="Times New Roman" w:hAnsi="Times New Roman"/>
          <w:lang w:val="zh-CN"/>
        </w:rPr>
        <w:t xml:space="preserve">2 </w:t>
      </w:r>
      <w:r w:rsidRPr="00FE58B7">
        <w:rPr>
          <w:rFonts w:ascii="Times New Roman" w:hAnsi="Times New Roman"/>
          <w:lang w:val="zh-CN"/>
        </w:rPr>
        <w:t>进行拱脚水平位移和拱顶竖向位移监测。</w:t>
      </w:r>
      <w:bookmarkEnd w:id="128"/>
    </w:p>
    <w:p w14:paraId="17207A72" w14:textId="77777777" w:rsidR="00212808" w:rsidRPr="007010E1" w:rsidRDefault="00212808" w:rsidP="00212808">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29" w:name="_Toc96016953"/>
      <w:bookmarkStart w:id="130" w:name="_Toc96328260"/>
      <w:r w:rsidRPr="007010E1">
        <w:rPr>
          <w:rFonts w:ascii="Times New Roman" w:eastAsia="宋体" w:hAnsi="Times New Roman"/>
          <w:sz w:val="24"/>
          <w:szCs w:val="24"/>
        </w:rPr>
        <w:t xml:space="preserve">6.4 </w:t>
      </w:r>
      <w:r w:rsidRPr="007010E1">
        <w:rPr>
          <w:rFonts w:ascii="Times New Roman" w:eastAsia="宋体" w:hAnsi="Times New Roman"/>
          <w:sz w:val="24"/>
          <w:szCs w:val="24"/>
        </w:rPr>
        <w:t>质量控制</w:t>
      </w:r>
      <w:bookmarkEnd w:id="129"/>
      <w:bookmarkEnd w:id="130"/>
    </w:p>
    <w:p w14:paraId="54061EA3" w14:textId="77777777" w:rsidR="00212808" w:rsidRPr="007010E1" w:rsidRDefault="00212808" w:rsidP="00212808">
      <w:pPr>
        <w:autoSpaceDE w:val="0"/>
        <w:autoSpaceDN w:val="0"/>
        <w:adjustRightInd w:val="0"/>
        <w:spacing w:line="360" w:lineRule="auto"/>
        <w:ind w:right="25"/>
        <w:rPr>
          <w:rFonts w:ascii="Times New Roman" w:hAnsi="Times New Roman"/>
          <w:lang w:val="zh-CN"/>
        </w:rPr>
      </w:pPr>
      <w:r w:rsidRPr="007010E1">
        <w:rPr>
          <w:rFonts w:ascii="Times New Roman" w:hAnsi="Times New Roman"/>
          <w:b/>
          <w:bCs/>
          <w:lang w:val="zh-CN"/>
        </w:rPr>
        <w:t xml:space="preserve">6.4.1 </w:t>
      </w:r>
      <w:r w:rsidRPr="007010E1">
        <w:rPr>
          <w:rFonts w:ascii="Times New Roman" w:hAnsi="Times New Roman"/>
          <w:lang w:val="zh-CN"/>
        </w:rPr>
        <w:t>采用直接顶升式托换时，一个施工期周期内的地基沉降量应不大于</w:t>
      </w:r>
      <w:r w:rsidRPr="007010E1">
        <w:rPr>
          <w:rFonts w:ascii="Times New Roman" w:hAnsi="Times New Roman"/>
          <w:lang w:val="zh-CN"/>
        </w:rPr>
        <w:t>20mm</w:t>
      </w:r>
      <w:r w:rsidRPr="007010E1">
        <w:rPr>
          <w:rFonts w:ascii="Times New Roman" w:hAnsi="Times New Roman"/>
          <w:lang w:val="zh-CN"/>
        </w:rPr>
        <w:t>。</w:t>
      </w:r>
    </w:p>
    <w:p w14:paraId="09D2280A" w14:textId="035FDC30"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b/>
          <w:bCs/>
          <w:lang w:val="zh-CN"/>
        </w:rPr>
        <w:t>6.4.2</w:t>
      </w:r>
      <w:r w:rsidR="005C5850" w:rsidRPr="007010E1">
        <w:rPr>
          <w:rFonts w:ascii="Times New Roman" w:hAnsi="Times New Roman"/>
          <w:b/>
          <w:bCs/>
          <w:lang w:val="zh-CN"/>
        </w:rPr>
        <w:t xml:space="preserve"> </w:t>
      </w:r>
      <w:r w:rsidRPr="007010E1">
        <w:rPr>
          <w:rFonts w:ascii="Times New Roman" w:hAnsi="Times New Roman"/>
          <w:lang w:val="zh-CN"/>
        </w:rPr>
        <w:t>托换结构在整个施工期间的不均匀沉降量不应大于原桥的沉降设计限值，并不大于</w:t>
      </w:r>
      <w:r w:rsidRPr="007010E1">
        <w:rPr>
          <w:rFonts w:ascii="Times New Roman" w:hAnsi="Times New Roman"/>
          <w:lang w:val="zh-CN"/>
        </w:rPr>
        <w:t>25mm</w:t>
      </w:r>
      <w:r w:rsidRPr="007010E1">
        <w:rPr>
          <w:rFonts w:ascii="Times New Roman" w:hAnsi="Times New Roman"/>
          <w:lang w:val="zh-CN"/>
        </w:rPr>
        <w:t>。</w:t>
      </w:r>
    </w:p>
    <w:p w14:paraId="5E56AC6C" w14:textId="0F8EC1B5"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b/>
          <w:bCs/>
          <w:lang w:val="zh-CN"/>
        </w:rPr>
        <w:t>6.4.3</w:t>
      </w:r>
      <w:r w:rsidR="005C5850" w:rsidRPr="007010E1">
        <w:rPr>
          <w:rFonts w:ascii="Times New Roman" w:hAnsi="Times New Roman"/>
          <w:b/>
          <w:bCs/>
          <w:lang w:val="zh-CN"/>
        </w:rPr>
        <w:t xml:space="preserve"> </w:t>
      </w:r>
      <w:r w:rsidRPr="007010E1">
        <w:rPr>
          <w:rFonts w:ascii="Times New Roman" w:hAnsi="Times New Roman"/>
          <w:lang w:val="zh-CN"/>
        </w:rPr>
        <w:t>桥面构造在施工过程中的同步顶升控制精度应不大于</w:t>
      </w:r>
      <w:r w:rsidRPr="007010E1">
        <w:rPr>
          <w:rFonts w:ascii="Times New Roman" w:hAnsi="Times New Roman"/>
          <w:noProof/>
          <w:position w:val="-4"/>
        </w:rPr>
        <w:drawing>
          <wp:inline distT="0" distB="0" distL="0" distR="0" wp14:anchorId="2C541279" wp14:editId="305566ED">
            <wp:extent cx="137160" cy="1524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sidRPr="007010E1">
        <w:rPr>
          <w:rFonts w:ascii="Times New Roman" w:hAnsi="Times New Roman"/>
          <w:lang w:val="zh-CN"/>
        </w:rPr>
        <w:t>5mm</w:t>
      </w:r>
      <w:r w:rsidRPr="007010E1">
        <w:rPr>
          <w:rFonts w:ascii="Times New Roman" w:hAnsi="Times New Roman"/>
          <w:lang w:val="zh-CN"/>
        </w:rPr>
        <w:t>。</w:t>
      </w:r>
    </w:p>
    <w:p w14:paraId="3E218C31" w14:textId="77777777"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b/>
          <w:bCs/>
          <w:lang w:val="zh-CN"/>
        </w:rPr>
        <w:t xml:space="preserve">6.4.4 </w:t>
      </w:r>
      <w:r w:rsidRPr="007010E1">
        <w:rPr>
          <w:rFonts w:ascii="Times New Roman" w:hAnsi="Times New Roman"/>
          <w:lang w:val="zh-CN"/>
        </w:rPr>
        <w:t>托换施工完成后，桥梁的平面位置偏差应不大于</w:t>
      </w:r>
      <w:r w:rsidRPr="007010E1">
        <w:rPr>
          <w:rFonts w:ascii="Times New Roman" w:hAnsi="Times New Roman"/>
          <w:noProof/>
        </w:rPr>
        <w:drawing>
          <wp:inline distT="0" distB="0" distL="0" distR="0" wp14:anchorId="575A6A10" wp14:editId="42A3CB18">
            <wp:extent cx="137160" cy="1524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sidRPr="007010E1">
        <w:rPr>
          <w:rFonts w:ascii="Times New Roman" w:hAnsi="Times New Roman"/>
          <w:lang w:val="zh-CN"/>
        </w:rPr>
        <w:t>10mm</w:t>
      </w:r>
      <w:r w:rsidRPr="007010E1">
        <w:rPr>
          <w:rFonts w:ascii="Times New Roman" w:hAnsi="Times New Roman"/>
          <w:lang w:val="zh-CN"/>
        </w:rPr>
        <w:t>。</w:t>
      </w:r>
    </w:p>
    <w:p w14:paraId="280C0F4A" w14:textId="77777777" w:rsidR="00212808" w:rsidRPr="007010E1" w:rsidRDefault="00212808" w:rsidP="00212808">
      <w:pPr>
        <w:autoSpaceDE w:val="0"/>
        <w:autoSpaceDN w:val="0"/>
        <w:adjustRightInd w:val="0"/>
        <w:spacing w:line="360" w:lineRule="auto"/>
        <w:rPr>
          <w:rFonts w:ascii="Times New Roman" w:hAnsi="Times New Roman"/>
          <w:lang w:val="zh-CN"/>
        </w:rPr>
      </w:pPr>
      <w:r w:rsidRPr="007010E1">
        <w:rPr>
          <w:rFonts w:ascii="Times New Roman" w:hAnsi="Times New Roman"/>
          <w:b/>
          <w:bCs/>
          <w:lang w:val="zh-CN"/>
        </w:rPr>
        <w:t xml:space="preserve">6.4.5 </w:t>
      </w:r>
      <w:r w:rsidRPr="007010E1">
        <w:rPr>
          <w:rFonts w:ascii="Times New Roman" w:hAnsi="Times New Roman"/>
          <w:lang w:val="zh-CN"/>
        </w:rPr>
        <w:t>托换施工过程中应加强巡视，如出现下列情况之一</w:t>
      </w:r>
      <w:r w:rsidRPr="007010E1">
        <w:rPr>
          <w:rFonts w:ascii="Times New Roman" w:hAnsi="Times New Roman"/>
          <w:bCs/>
          <w:lang w:val="zh-CN"/>
        </w:rPr>
        <w:t>时</w:t>
      </w:r>
      <w:r w:rsidRPr="007010E1">
        <w:rPr>
          <w:rFonts w:ascii="Times New Roman" w:hAnsi="Times New Roman"/>
          <w:lang w:val="zh-CN"/>
        </w:rPr>
        <w:t>，应立即停止施工，并采取有效补救措施。</w:t>
      </w:r>
    </w:p>
    <w:p w14:paraId="71B35B67" w14:textId="77777777" w:rsidR="00212808" w:rsidRPr="007010E1" w:rsidRDefault="00212808" w:rsidP="00212808">
      <w:pPr>
        <w:autoSpaceDE w:val="0"/>
        <w:autoSpaceDN w:val="0"/>
        <w:adjustRightInd w:val="0"/>
        <w:spacing w:line="360" w:lineRule="auto"/>
        <w:ind w:firstLineChars="300" w:firstLine="630"/>
        <w:rPr>
          <w:rFonts w:ascii="Times New Roman" w:hAnsi="Times New Roman"/>
          <w:lang w:val="zh-CN"/>
        </w:rPr>
      </w:pPr>
      <w:r w:rsidRPr="007010E1">
        <w:rPr>
          <w:rFonts w:ascii="Times New Roman" w:hAnsi="Times New Roman"/>
          <w:lang w:val="zh-CN"/>
        </w:rPr>
        <w:t xml:space="preserve">1 </w:t>
      </w:r>
      <w:r w:rsidRPr="007010E1">
        <w:rPr>
          <w:rFonts w:ascii="Times New Roman" w:hAnsi="Times New Roman"/>
          <w:lang w:val="zh-CN"/>
        </w:rPr>
        <w:t>梁桥铰缝出现裂损；</w:t>
      </w:r>
    </w:p>
    <w:p w14:paraId="08C6703D" w14:textId="77777777" w:rsidR="00212808" w:rsidRPr="007010E1" w:rsidRDefault="00212808" w:rsidP="00212808">
      <w:pPr>
        <w:autoSpaceDE w:val="0"/>
        <w:autoSpaceDN w:val="0"/>
        <w:adjustRightInd w:val="0"/>
        <w:spacing w:line="360" w:lineRule="auto"/>
        <w:ind w:firstLineChars="300" w:firstLine="630"/>
        <w:rPr>
          <w:rFonts w:ascii="Times New Roman" w:hAnsi="Times New Roman"/>
          <w:lang w:val="zh-CN"/>
        </w:rPr>
      </w:pPr>
      <w:r w:rsidRPr="007010E1">
        <w:rPr>
          <w:rFonts w:ascii="Times New Roman" w:hAnsi="Times New Roman"/>
          <w:lang w:val="zh-CN"/>
        </w:rPr>
        <w:t xml:space="preserve">2 </w:t>
      </w:r>
      <w:r w:rsidRPr="007010E1">
        <w:rPr>
          <w:rFonts w:ascii="Times New Roman" w:hAnsi="Times New Roman"/>
          <w:lang w:val="zh-CN"/>
        </w:rPr>
        <w:t>连续梁受拉区出现新的裂缝或已有裂缝长度、宽度显著增长；</w:t>
      </w:r>
    </w:p>
    <w:p w14:paraId="3FCC8457" w14:textId="77777777" w:rsidR="00212808" w:rsidRPr="007010E1" w:rsidRDefault="00212808" w:rsidP="00212808">
      <w:pPr>
        <w:autoSpaceDE w:val="0"/>
        <w:autoSpaceDN w:val="0"/>
        <w:adjustRightInd w:val="0"/>
        <w:spacing w:line="360" w:lineRule="auto"/>
        <w:ind w:firstLineChars="300" w:firstLine="630"/>
        <w:rPr>
          <w:rFonts w:ascii="Times New Roman" w:hAnsi="Times New Roman"/>
          <w:lang w:val="zh-CN"/>
        </w:rPr>
      </w:pPr>
      <w:r w:rsidRPr="007010E1">
        <w:rPr>
          <w:rFonts w:ascii="Times New Roman" w:hAnsi="Times New Roman"/>
          <w:lang w:val="zh-CN"/>
        </w:rPr>
        <w:lastRenderedPageBreak/>
        <w:t xml:space="preserve">3 </w:t>
      </w:r>
      <w:r w:rsidRPr="007010E1">
        <w:rPr>
          <w:rFonts w:ascii="Times New Roman" w:hAnsi="Times New Roman"/>
          <w:lang w:val="zh-CN"/>
        </w:rPr>
        <w:t>支座安装不实；</w:t>
      </w:r>
    </w:p>
    <w:p w14:paraId="0B42894F" w14:textId="23FDCF94" w:rsidR="00216EA3" w:rsidRPr="007010E1" w:rsidRDefault="00212808" w:rsidP="00AF1BB9">
      <w:pPr>
        <w:ind w:firstLineChars="300" w:firstLine="630"/>
        <w:rPr>
          <w:rFonts w:ascii="Times New Roman" w:hAnsi="Times New Roman"/>
          <w:b/>
          <w:bCs/>
          <w:sz w:val="28"/>
        </w:rPr>
      </w:pPr>
      <w:r w:rsidRPr="007010E1">
        <w:rPr>
          <w:rFonts w:ascii="Times New Roman" w:hAnsi="Times New Roman"/>
          <w:lang w:val="zh-CN"/>
        </w:rPr>
        <w:t xml:space="preserve">4 </w:t>
      </w:r>
      <w:r w:rsidRPr="007010E1">
        <w:rPr>
          <w:rFonts w:ascii="Times New Roman" w:hAnsi="Times New Roman"/>
          <w:lang w:val="zh-CN"/>
        </w:rPr>
        <w:t>吊杆、系杆及拉索防护层破损。</w:t>
      </w:r>
    </w:p>
    <w:p w14:paraId="129A5AB8" w14:textId="77777777" w:rsidR="00420E1B" w:rsidRPr="007010E1" w:rsidRDefault="00420E1B" w:rsidP="000B60EC">
      <w:pPr>
        <w:jc w:val="center"/>
        <w:rPr>
          <w:rFonts w:ascii="Times New Roman" w:hAnsi="Times New Roman"/>
          <w:b/>
          <w:bCs/>
          <w:sz w:val="28"/>
        </w:rPr>
      </w:pPr>
    </w:p>
    <w:p w14:paraId="4696EF1A" w14:textId="1A1EA0CF" w:rsidR="00420E1B" w:rsidRPr="007010E1" w:rsidRDefault="00420E1B" w:rsidP="000B60EC">
      <w:pPr>
        <w:jc w:val="center"/>
        <w:rPr>
          <w:rFonts w:ascii="Times New Roman" w:hAnsi="Times New Roman"/>
          <w:b/>
          <w:bCs/>
          <w:sz w:val="28"/>
        </w:rPr>
      </w:pPr>
    </w:p>
    <w:p w14:paraId="240BEF28" w14:textId="5BB49BE2" w:rsidR="001A73B4" w:rsidRPr="007010E1" w:rsidRDefault="001A73B4" w:rsidP="000B60EC">
      <w:pPr>
        <w:jc w:val="center"/>
        <w:rPr>
          <w:rFonts w:ascii="Times New Roman" w:hAnsi="Times New Roman"/>
          <w:b/>
          <w:bCs/>
          <w:sz w:val="28"/>
        </w:rPr>
      </w:pPr>
    </w:p>
    <w:p w14:paraId="3ACD1182" w14:textId="68256AFC" w:rsidR="001A73B4" w:rsidRPr="007010E1" w:rsidRDefault="001A73B4" w:rsidP="000B60EC">
      <w:pPr>
        <w:jc w:val="center"/>
        <w:rPr>
          <w:rFonts w:ascii="Times New Roman" w:hAnsi="Times New Roman"/>
          <w:b/>
          <w:bCs/>
          <w:sz w:val="28"/>
        </w:rPr>
      </w:pPr>
    </w:p>
    <w:p w14:paraId="7E863FAD" w14:textId="7F45D2E5" w:rsidR="001A73B4" w:rsidRPr="007010E1" w:rsidRDefault="001A73B4" w:rsidP="000B60EC">
      <w:pPr>
        <w:jc w:val="center"/>
        <w:rPr>
          <w:rFonts w:ascii="Times New Roman" w:hAnsi="Times New Roman"/>
          <w:b/>
          <w:bCs/>
          <w:sz w:val="28"/>
        </w:rPr>
      </w:pPr>
    </w:p>
    <w:p w14:paraId="34B88F8E" w14:textId="276817E0" w:rsidR="001A73B4" w:rsidRPr="007010E1" w:rsidRDefault="001A73B4" w:rsidP="000B60EC">
      <w:pPr>
        <w:jc w:val="center"/>
        <w:rPr>
          <w:rFonts w:ascii="Times New Roman" w:hAnsi="Times New Roman"/>
          <w:b/>
          <w:bCs/>
          <w:sz w:val="28"/>
        </w:rPr>
      </w:pPr>
    </w:p>
    <w:p w14:paraId="5F68A552" w14:textId="4C9B166D" w:rsidR="001A73B4" w:rsidRPr="007010E1" w:rsidRDefault="001A73B4" w:rsidP="000B60EC">
      <w:pPr>
        <w:jc w:val="center"/>
        <w:rPr>
          <w:rFonts w:ascii="Times New Roman" w:hAnsi="Times New Roman"/>
          <w:b/>
          <w:bCs/>
          <w:sz w:val="28"/>
        </w:rPr>
      </w:pPr>
    </w:p>
    <w:p w14:paraId="74B8330E" w14:textId="598B89A9" w:rsidR="001A73B4" w:rsidRPr="007010E1" w:rsidRDefault="001A73B4" w:rsidP="000B60EC">
      <w:pPr>
        <w:jc w:val="center"/>
        <w:rPr>
          <w:rFonts w:ascii="Times New Roman" w:hAnsi="Times New Roman"/>
          <w:b/>
          <w:bCs/>
          <w:sz w:val="28"/>
        </w:rPr>
      </w:pPr>
    </w:p>
    <w:p w14:paraId="592CEFAF" w14:textId="2BF3FDDE" w:rsidR="001A73B4" w:rsidRPr="007010E1" w:rsidRDefault="001A73B4" w:rsidP="000B60EC">
      <w:pPr>
        <w:jc w:val="center"/>
        <w:rPr>
          <w:rFonts w:ascii="Times New Roman" w:hAnsi="Times New Roman"/>
          <w:b/>
          <w:bCs/>
          <w:sz w:val="28"/>
        </w:rPr>
      </w:pPr>
    </w:p>
    <w:p w14:paraId="4A5EF9B3" w14:textId="389E2FE1" w:rsidR="001A73B4" w:rsidRPr="007010E1" w:rsidRDefault="001A73B4" w:rsidP="000B60EC">
      <w:pPr>
        <w:jc w:val="center"/>
        <w:rPr>
          <w:rFonts w:ascii="Times New Roman" w:hAnsi="Times New Roman"/>
          <w:b/>
          <w:bCs/>
          <w:sz w:val="28"/>
        </w:rPr>
      </w:pPr>
    </w:p>
    <w:p w14:paraId="279F9B23" w14:textId="310F63BC" w:rsidR="001A73B4" w:rsidRPr="007010E1" w:rsidRDefault="001A73B4" w:rsidP="000B60EC">
      <w:pPr>
        <w:jc w:val="center"/>
        <w:rPr>
          <w:rFonts w:ascii="Times New Roman" w:hAnsi="Times New Roman"/>
          <w:b/>
          <w:bCs/>
          <w:sz w:val="28"/>
        </w:rPr>
      </w:pPr>
    </w:p>
    <w:p w14:paraId="3671EADB" w14:textId="4B4B98F1" w:rsidR="001A73B4" w:rsidRPr="007010E1" w:rsidRDefault="001A73B4" w:rsidP="000B60EC">
      <w:pPr>
        <w:jc w:val="center"/>
        <w:rPr>
          <w:rFonts w:ascii="Times New Roman" w:hAnsi="Times New Roman"/>
          <w:b/>
          <w:bCs/>
          <w:sz w:val="28"/>
        </w:rPr>
      </w:pPr>
    </w:p>
    <w:p w14:paraId="2E373709" w14:textId="174713D0" w:rsidR="001A73B4" w:rsidRPr="007010E1" w:rsidRDefault="001A73B4" w:rsidP="000B60EC">
      <w:pPr>
        <w:jc w:val="center"/>
        <w:rPr>
          <w:rFonts w:ascii="Times New Roman" w:hAnsi="Times New Roman"/>
          <w:b/>
          <w:bCs/>
          <w:sz w:val="28"/>
        </w:rPr>
      </w:pPr>
    </w:p>
    <w:p w14:paraId="1CCFC73D" w14:textId="6A1B3D3C" w:rsidR="001A73B4" w:rsidRPr="007010E1" w:rsidRDefault="001A73B4" w:rsidP="000B60EC">
      <w:pPr>
        <w:jc w:val="center"/>
        <w:rPr>
          <w:rFonts w:ascii="Times New Roman" w:hAnsi="Times New Roman"/>
          <w:b/>
          <w:bCs/>
          <w:sz w:val="28"/>
        </w:rPr>
      </w:pPr>
    </w:p>
    <w:p w14:paraId="32090AFA" w14:textId="1FF6ED0B" w:rsidR="001A73B4" w:rsidRPr="007010E1" w:rsidRDefault="001A73B4" w:rsidP="000B60EC">
      <w:pPr>
        <w:jc w:val="center"/>
        <w:rPr>
          <w:rFonts w:ascii="Times New Roman" w:hAnsi="Times New Roman"/>
          <w:b/>
          <w:bCs/>
          <w:sz w:val="28"/>
        </w:rPr>
      </w:pPr>
    </w:p>
    <w:p w14:paraId="5EF078C4" w14:textId="77777777" w:rsidR="001A73B4" w:rsidRPr="007010E1" w:rsidRDefault="001A73B4" w:rsidP="000B60EC">
      <w:pPr>
        <w:jc w:val="center"/>
        <w:rPr>
          <w:rFonts w:ascii="Times New Roman" w:hAnsi="Times New Roman"/>
          <w:b/>
          <w:bCs/>
          <w:sz w:val="28"/>
        </w:rPr>
      </w:pPr>
    </w:p>
    <w:p w14:paraId="275FA35F" w14:textId="77777777" w:rsidR="00420E1B" w:rsidRPr="007010E1" w:rsidRDefault="00420E1B" w:rsidP="000B60EC">
      <w:pPr>
        <w:jc w:val="center"/>
        <w:rPr>
          <w:rFonts w:ascii="Times New Roman" w:hAnsi="Times New Roman"/>
          <w:b/>
          <w:bCs/>
          <w:sz w:val="28"/>
        </w:rPr>
      </w:pPr>
    </w:p>
    <w:p w14:paraId="1B0B2EB5" w14:textId="77777777" w:rsidR="00420E1B" w:rsidRPr="007010E1" w:rsidRDefault="00420E1B" w:rsidP="000B60EC">
      <w:pPr>
        <w:jc w:val="center"/>
        <w:rPr>
          <w:rFonts w:ascii="Times New Roman" w:hAnsi="Times New Roman"/>
          <w:b/>
          <w:bCs/>
          <w:sz w:val="28"/>
        </w:rPr>
      </w:pPr>
    </w:p>
    <w:p w14:paraId="170B9C44" w14:textId="77777777" w:rsidR="00420E1B" w:rsidRPr="007010E1" w:rsidRDefault="00420E1B" w:rsidP="000B60EC">
      <w:pPr>
        <w:jc w:val="center"/>
        <w:rPr>
          <w:rFonts w:ascii="Times New Roman" w:hAnsi="Times New Roman"/>
          <w:b/>
          <w:bCs/>
          <w:sz w:val="28"/>
        </w:rPr>
      </w:pPr>
    </w:p>
    <w:p w14:paraId="33768D42" w14:textId="73E41D2C" w:rsidR="00420E1B" w:rsidRPr="007010E1" w:rsidRDefault="00574550" w:rsidP="0019424F">
      <w:pPr>
        <w:pStyle w:val="1"/>
        <w:snapToGrid w:val="0"/>
        <w:spacing w:beforeLines="50" w:before="156" w:afterLines="50" w:after="156" w:line="360" w:lineRule="auto"/>
        <w:ind w:left="431" w:hanging="431"/>
        <w:jc w:val="center"/>
        <w:rPr>
          <w:rFonts w:ascii="Times New Roman" w:eastAsia="宋体" w:hAnsi="Times New Roman"/>
          <w:sz w:val="28"/>
          <w:szCs w:val="28"/>
        </w:rPr>
      </w:pPr>
      <w:bookmarkStart w:id="131" w:name="_Toc96016954"/>
      <w:bookmarkStart w:id="132" w:name="_Toc96328261"/>
      <w:r w:rsidRPr="007010E1">
        <w:rPr>
          <w:rFonts w:ascii="Times New Roman" w:eastAsia="宋体" w:hAnsi="Times New Roman"/>
          <w:sz w:val="28"/>
          <w:szCs w:val="28"/>
        </w:rPr>
        <w:lastRenderedPageBreak/>
        <w:t>7</w:t>
      </w:r>
      <w:r w:rsidRPr="007010E1">
        <w:rPr>
          <w:rFonts w:ascii="Times New Roman" w:eastAsia="宋体" w:hAnsi="Times New Roman"/>
          <w:sz w:val="28"/>
          <w:szCs w:val="28"/>
        </w:rPr>
        <w:t>、托换工程监测</w:t>
      </w:r>
      <w:bookmarkEnd w:id="131"/>
      <w:bookmarkEnd w:id="132"/>
    </w:p>
    <w:p w14:paraId="03C99A9A" w14:textId="77777777" w:rsidR="00CD1916" w:rsidRPr="007010E1" w:rsidRDefault="00CD1916" w:rsidP="0076236A">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33" w:name="_Toc96016955"/>
      <w:bookmarkStart w:id="134" w:name="_Toc96328262"/>
      <w:bookmarkStart w:id="135" w:name="_Hlk85176052"/>
      <w:r w:rsidRPr="007010E1">
        <w:rPr>
          <w:rFonts w:ascii="Times New Roman" w:eastAsia="宋体" w:hAnsi="Times New Roman"/>
          <w:sz w:val="24"/>
          <w:szCs w:val="24"/>
        </w:rPr>
        <w:t xml:space="preserve">7.1  </w:t>
      </w:r>
      <w:r w:rsidRPr="007010E1">
        <w:rPr>
          <w:rFonts w:ascii="Times New Roman" w:eastAsia="宋体" w:hAnsi="Times New Roman"/>
          <w:sz w:val="24"/>
          <w:szCs w:val="24"/>
        </w:rPr>
        <w:t>一般规定</w:t>
      </w:r>
      <w:bookmarkEnd w:id="133"/>
      <w:bookmarkEnd w:id="134"/>
    </w:p>
    <w:p w14:paraId="683CAEEE" w14:textId="4DA688AA" w:rsidR="00CD1916" w:rsidRPr="007010E1" w:rsidRDefault="00CD1916" w:rsidP="001A585E">
      <w:pPr>
        <w:autoSpaceDE w:val="0"/>
        <w:autoSpaceDN w:val="0"/>
        <w:adjustRightInd w:val="0"/>
        <w:spacing w:line="360" w:lineRule="auto"/>
        <w:jc w:val="left"/>
        <w:rPr>
          <w:rFonts w:ascii="Times New Roman" w:hAnsi="Times New Roman"/>
          <w:kern w:val="0"/>
          <w:lang w:val="zh-CN"/>
        </w:rPr>
      </w:pPr>
      <w:r w:rsidRPr="007010E1">
        <w:rPr>
          <w:rFonts w:ascii="Times New Roman" w:hAnsi="Times New Roman"/>
          <w:b/>
          <w:bCs/>
          <w:kern w:val="0"/>
          <w:lang w:val="zh-CN"/>
        </w:rPr>
        <w:t xml:space="preserve">7.1.1 </w:t>
      </w:r>
      <w:r w:rsidRPr="007010E1">
        <w:rPr>
          <w:rFonts w:ascii="Times New Roman" w:hAnsi="Times New Roman"/>
          <w:kern w:val="0"/>
          <w:lang w:val="zh-CN"/>
        </w:rPr>
        <w:t>根据托换工程的要求和特点，应对涉及托换工程及结构安全的重要部位进行静态监测或静态与动态同时监测</w:t>
      </w:r>
      <w:r w:rsidR="00C21E34" w:rsidRPr="007010E1">
        <w:rPr>
          <w:rFonts w:ascii="Times New Roman" w:hAnsi="Times New Roman"/>
          <w:kern w:val="0"/>
          <w:lang w:val="zh-CN"/>
        </w:rPr>
        <w:t>，</w:t>
      </w:r>
      <w:r w:rsidRPr="007010E1">
        <w:rPr>
          <w:rFonts w:ascii="Times New Roman" w:hAnsi="Times New Roman"/>
          <w:kern w:val="0"/>
          <w:lang w:val="zh-CN"/>
        </w:rPr>
        <w:t>并在设计文件中提出监测要求。</w:t>
      </w:r>
    </w:p>
    <w:p w14:paraId="7B0FC802" w14:textId="5A91C87B" w:rsidR="00CD1916" w:rsidRPr="007010E1" w:rsidRDefault="00CD1916" w:rsidP="001A585E">
      <w:pPr>
        <w:autoSpaceDE w:val="0"/>
        <w:autoSpaceDN w:val="0"/>
        <w:adjustRightInd w:val="0"/>
        <w:spacing w:line="360" w:lineRule="auto"/>
        <w:jc w:val="left"/>
        <w:rPr>
          <w:rFonts w:ascii="Times New Roman" w:hAnsi="Times New Roman"/>
          <w:kern w:val="0"/>
          <w:lang w:val="zh-CN"/>
        </w:rPr>
      </w:pPr>
      <w:r w:rsidRPr="007010E1">
        <w:rPr>
          <w:rFonts w:ascii="Times New Roman" w:hAnsi="Times New Roman"/>
          <w:b/>
          <w:kern w:val="0"/>
          <w:lang w:val="zh-CN"/>
        </w:rPr>
        <w:t>7.1.2</w:t>
      </w:r>
      <w:r w:rsidR="00C21E34" w:rsidRPr="007010E1">
        <w:rPr>
          <w:rFonts w:ascii="Times New Roman" w:hAnsi="Times New Roman"/>
          <w:kern w:val="0"/>
          <w:lang w:val="zh-CN"/>
        </w:rPr>
        <w:t xml:space="preserve"> </w:t>
      </w:r>
      <w:r w:rsidRPr="007010E1">
        <w:rPr>
          <w:rFonts w:ascii="Times New Roman" w:hAnsi="Times New Roman"/>
          <w:kern w:val="0"/>
          <w:lang w:val="zh-CN"/>
        </w:rPr>
        <w:t>托换工程施工前，应根据监测要求与设计文件明确监测目的，结合工程的结构特点、现场及周边环境条件等因素，针对监测对象</w:t>
      </w:r>
      <w:r w:rsidRPr="007010E1">
        <w:rPr>
          <w:rFonts w:ascii="Times New Roman" w:hAnsi="Times New Roman"/>
          <w:kern w:val="0"/>
        </w:rPr>
        <w:t>选择影响</w:t>
      </w:r>
      <w:r w:rsidRPr="007010E1">
        <w:rPr>
          <w:rFonts w:ascii="Times New Roman" w:hAnsi="Times New Roman"/>
          <w:kern w:val="0"/>
          <w:lang w:val="zh-CN"/>
        </w:rPr>
        <w:t>安全稳定的主要指标，制定现场监测方案</w:t>
      </w:r>
      <w:r w:rsidR="00E470F9" w:rsidRPr="007010E1">
        <w:rPr>
          <w:rFonts w:ascii="Times New Roman" w:hAnsi="Times New Roman"/>
          <w:kern w:val="0"/>
          <w:lang w:val="zh-CN"/>
        </w:rPr>
        <w:t>。</w:t>
      </w:r>
      <w:r w:rsidR="00E470F9" w:rsidRPr="007010E1">
        <w:rPr>
          <w:rFonts w:ascii="Times New Roman" w:hAnsi="Times New Roman"/>
          <w:kern w:val="0"/>
        </w:rPr>
        <w:t>主要监测指标包含</w:t>
      </w:r>
      <w:r w:rsidRPr="007010E1">
        <w:rPr>
          <w:rFonts w:ascii="Times New Roman" w:hAnsi="Times New Roman"/>
          <w:kern w:val="0"/>
        </w:rPr>
        <w:t>结构构件的水平位移、垂直位移、挠度、转角、裂缝宽度、倾斜率、沉降速率、应力、应变以及振动等指标</w:t>
      </w:r>
      <w:r w:rsidRPr="007010E1">
        <w:rPr>
          <w:rFonts w:ascii="Times New Roman" w:hAnsi="Times New Roman"/>
          <w:kern w:val="0"/>
          <w:lang w:val="zh-CN"/>
        </w:rPr>
        <w:t>。</w:t>
      </w:r>
    </w:p>
    <w:p w14:paraId="2778F5FB" w14:textId="77E60ACF" w:rsidR="00CD1916" w:rsidRPr="007010E1" w:rsidRDefault="00CD1916" w:rsidP="001A585E">
      <w:pPr>
        <w:autoSpaceDE w:val="0"/>
        <w:autoSpaceDN w:val="0"/>
        <w:adjustRightInd w:val="0"/>
        <w:spacing w:line="360" w:lineRule="auto"/>
        <w:jc w:val="left"/>
        <w:rPr>
          <w:rFonts w:ascii="Times New Roman" w:hAnsi="Times New Roman"/>
          <w:b/>
          <w:bCs/>
          <w:kern w:val="0"/>
          <w:lang w:val="zh-CN"/>
        </w:rPr>
      </w:pPr>
      <w:r w:rsidRPr="007010E1">
        <w:rPr>
          <w:rFonts w:ascii="Times New Roman" w:hAnsi="Times New Roman"/>
          <w:b/>
          <w:bCs/>
          <w:kern w:val="0"/>
          <w:lang w:val="zh-CN"/>
        </w:rPr>
        <w:t xml:space="preserve">7.1.3 </w:t>
      </w:r>
      <w:r w:rsidRPr="007010E1">
        <w:rPr>
          <w:rFonts w:ascii="Times New Roman" w:hAnsi="Times New Roman"/>
          <w:kern w:val="0"/>
          <w:lang w:val="zh-CN"/>
        </w:rPr>
        <w:t>施工单位应进行托换过程的实时监测，</w:t>
      </w:r>
      <w:r w:rsidRPr="007010E1">
        <w:rPr>
          <w:rFonts w:ascii="Times New Roman" w:hAnsi="Times New Roman"/>
          <w:kern w:val="0"/>
        </w:rPr>
        <w:t>可增加</w:t>
      </w:r>
      <w:r w:rsidRPr="007010E1">
        <w:rPr>
          <w:rFonts w:ascii="Times New Roman" w:hAnsi="Times New Roman"/>
          <w:kern w:val="0"/>
          <w:lang w:val="zh-CN"/>
        </w:rPr>
        <w:t>具有相应资质的专业监测单位进行第三方监测，</w:t>
      </w:r>
      <w:r w:rsidRPr="007010E1">
        <w:rPr>
          <w:rFonts w:ascii="Times New Roman" w:hAnsi="Times New Roman"/>
          <w:kern w:val="0"/>
        </w:rPr>
        <w:t>并及时进行监测结果对比</w:t>
      </w:r>
      <w:r w:rsidRPr="007010E1">
        <w:rPr>
          <w:rFonts w:ascii="Times New Roman" w:hAnsi="Times New Roman"/>
          <w:kern w:val="0"/>
          <w:lang w:val="zh-CN"/>
        </w:rPr>
        <w:t>。</w:t>
      </w:r>
    </w:p>
    <w:p w14:paraId="66815E65" w14:textId="1E03FCCD" w:rsidR="00CD1916" w:rsidRPr="007010E1" w:rsidRDefault="00CD1916" w:rsidP="001A585E">
      <w:pPr>
        <w:autoSpaceDE w:val="0"/>
        <w:autoSpaceDN w:val="0"/>
        <w:adjustRightInd w:val="0"/>
        <w:spacing w:line="360" w:lineRule="auto"/>
        <w:jc w:val="left"/>
        <w:rPr>
          <w:rFonts w:ascii="Times New Roman" w:hAnsi="Times New Roman"/>
          <w:b/>
          <w:bCs/>
          <w:kern w:val="0"/>
          <w:lang w:val="zh-CN"/>
        </w:rPr>
      </w:pPr>
      <w:r w:rsidRPr="007010E1">
        <w:rPr>
          <w:rFonts w:ascii="Times New Roman" w:hAnsi="Times New Roman"/>
          <w:b/>
          <w:bCs/>
          <w:kern w:val="0"/>
          <w:lang w:val="zh-CN"/>
        </w:rPr>
        <w:t>7.1.4</w:t>
      </w:r>
      <w:r w:rsidRPr="007010E1">
        <w:rPr>
          <w:rFonts w:ascii="Times New Roman" w:hAnsi="Times New Roman"/>
          <w:kern w:val="0"/>
          <w:lang w:val="zh-CN"/>
        </w:rPr>
        <w:t>托换施工前应根据结构计算、现场及周边环境条件，并结合</w:t>
      </w:r>
      <w:r w:rsidR="00185F88" w:rsidRPr="007010E1">
        <w:rPr>
          <w:rFonts w:ascii="Times New Roman" w:hAnsi="Times New Roman"/>
          <w:kern w:val="0"/>
          <w:lang w:val="zh-CN"/>
        </w:rPr>
        <w:t>国家现行</w:t>
      </w:r>
      <w:r w:rsidRPr="007010E1">
        <w:rPr>
          <w:rFonts w:ascii="Times New Roman" w:hAnsi="Times New Roman"/>
          <w:kern w:val="0"/>
          <w:lang w:val="zh-CN"/>
        </w:rPr>
        <w:t>标准</w:t>
      </w:r>
      <w:r w:rsidR="00185F88" w:rsidRPr="007010E1">
        <w:rPr>
          <w:rFonts w:ascii="Times New Roman" w:hAnsi="Times New Roman"/>
          <w:kern w:val="0"/>
          <w:lang w:val="zh-CN"/>
        </w:rPr>
        <w:t>《</w:t>
      </w:r>
      <w:r w:rsidR="005C0A0E" w:rsidRPr="007010E1">
        <w:rPr>
          <w:rFonts w:ascii="Times New Roman" w:hAnsi="Times New Roman"/>
          <w:kern w:val="0"/>
          <w:lang w:val="zh-CN"/>
        </w:rPr>
        <w:t>建筑变形测量规范</w:t>
      </w:r>
      <w:r w:rsidR="00185F88" w:rsidRPr="007010E1">
        <w:rPr>
          <w:rFonts w:ascii="Times New Roman" w:hAnsi="Times New Roman"/>
          <w:kern w:val="0"/>
          <w:lang w:val="zh-CN"/>
        </w:rPr>
        <w:t>》</w:t>
      </w:r>
      <w:r w:rsidR="005C0A0E" w:rsidRPr="007010E1">
        <w:rPr>
          <w:rFonts w:ascii="Times New Roman" w:hAnsi="Times New Roman"/>
          <w:kern w:val="0"/>
          <w:lang w:val="zh-CN"/>
        </w:rPr>
        <w:t>JGJ8</w:t>
      </w:r>
      <w:r w:rsidR="00600FC0" w:rsidRPr="007010E1">
        <w:rPr>
          <w:rFonts w:ascii="Times New Roman" w:hAnsi="Times New Roman"/>
          <w:kern w:val="0"/>
          <w:lang w:val="zh-CN"/>
        </w:rPr>
        <w:t>，</w:t>
      </w:r>
      <w:r w:rsidRPr="007010E1">
        <w:rPr>
          <w:rFonts w:ascii="Times New Roman" w:hAnsi="Times New Roman"/>
          <w:kern w:val="0"/>
          <w:lang w:val="zh-CN"/>
        </w:rPr>
        <w:t>提出控制预警值及限值。对托换工程的</w:t>
      </w:r>
      <w:r w:rsidRPr="007010E1">
        <w:rPr>
          <w:rFonts w:ascii="Times New Roman" w:hAnsi="Times New Roman"/>
          <w:kern w:val="0"/>
        </w:rPr>
        <w:t>变形及内力变化相关</w:t>
      </w:r>
      <w:r w:rsidRPr="007010E1">
        <w:rPr>
          <w:rFonts w:ascii="Times New Roman" w:hAnsi="Times New Roman"/>
          <w:kern w:val="0"/>
          <w:lang w:val="zh-CN"/>
        </w:rPr>
        <w:t>监测数据，应进行相互分析验证，</w:t>
      </w:r>
      <w:r w:rsidRPr="007010E1">
        <w:rPr>
          <w:rFonts w:ascii="Times New Roman" w:hAnsi="Times New Roman"/>
          <w:kern w:val="0"/>
        </w:rPr>
        <w:t>对出现偏差的结果</w:t>
      </w:r>
      <w:r w:rsidRPr="007010E1">
        <w:rPr>
          <w:rFonts w:ascii="Times New Roman" w:hAnsi="Times New Roman"/>
          <w:kern w:val="0"/>
          <w:lang w:val="zh-CN"/>
        </w:rPr>
        <w:t>及时反馈</w:t>
      </w:r>
      <w:r w:rsidRPr="007010E1">
        <w:rPr>
          <w:rFonts w:ascii="Times New Roman" w:hAnsi="Times New Roman"/>
          <w:kern w:val="0"/>
        </w:rPr>
        <w:t>处理</w:t>
      </w:r>
      <w:r w:rsidRPr="007010E1">
        <w:rPr>
          <w:rFonts w:ascii="Times New Roman" w:hAnsi="Times New Roman"/>
          <w:kern w:val="0"/>
          <w:lang w:val="zh-CN"/>
        </w:rPr>
        <w:t>。监测标准应满足工程设计要求及本规程和有关标准的规定。</w:t>
      </w:r>
    </w:p>
    <w:p w14:paraId="0C0F3C16" w14:textId="0E2EC51F" w:rsidR="00CD1916" w:rsidRPr="007010E1" w:rsidRDefault="00CD1916" w:rsidP="001A585E">
      <w:pPr>
        <w:spacing w:line="360" w:lineRule="auto"/>
        <w:rPr>
          <w:rFonts w:ascii="Times New Roman" w:hAnsi="Times New Roman"/>
          <w:kern w:val="0"/>
          <w:lang w:val="zh-CN"/>
        </w:rPr>
      </w:pPr>
      <w:r w:rsidRPr="007010E1">
        <w:rPr>
          <w:rFonts w:ascii="Times New Roman" w:hAnsi="Times New Roman"/>
          <w:b/>
          <w:bCs/>
          <w:kern w:val="0"/>
          <w:lang w:val="zh-CN"/>
        </w:rPr>
        <w:t>7.1.5</w:t>
      </w:r>
      <w:r w:rsidRPr="007010E1">
        <w:rPr>
          <w:rFonts w:ascii="Times New Roman" w:hAnsi="Times New Roman"/>
          <w:kern w:val="0"/>
          <w:lang w:val="zh-CN"/>
        </w:rPr>
        <w:t>托换后，其变形、内力应与设计值相符。重要托换工程完工后尚应继续监测，监测时间应满足工程设计要求和有关标准的规定。</w:t>
      </w:r>
    </w:p>
    <w:p w14:paraId="3F80C0FA" w14:textId="77777777" w:rsidR="00CD1916" w:rsidRPr="007010E1" w:rsidRDefault="00CD1916" w:rsidP="001A585E">
      <w:pPr>
        <w:spacing w:line="360" w:lineRule="auto"/>
        <w:rPr>
          <w:rFonts w:ascii="Times New Roman" w:hAnsi="Times New Roman"/>
        </w:rPr>
      </w:pPr>
      <w:r w:rsidRPr="007010E1">
        <w:rPr>
          <w:rFonts w:ascii="Times New Roman" w:hAnsi="Times New Roman"/>
          <w:b/>
          <w:kern w:val="0"/>
          <w:lang w:val="zh-CN"/>
        </w:rPr>
        <w:t>7.1.6</w:t>
      </w:r>
      <w:r w:rsidRPr="007010E1">
        <w:rPr>
          <w:rFonts w:ascii="Times New Roman" w:hAnsi="Times New Roman"/>
        </w:rPr>
        <w:t>监测所要求测量仪器、测量精度、测点布置、监测时间、测量标准等除满足工程设计要求外，尚应满足现行行业标准《建筑变形测量规范》</w:t>
      </w:r>
      <w:r w:rsidRPr="007010E1">
        <w:rPr>
          <w:rFonts w:ascii="Times New Roman" w:hAnsi="Times New Roman"/>
        </w:rPr>
        <w:t>JGJ8</w:t>
      </w:r>
      <w:r w:rsidRPr="007010E1">
        <w:rPr>
          <w:rFonts w:ascii="Times New Roman" w:hAnsi="Times New Roman"/>
        </w:rPr>
        <w:t>及其他国家现行有关标准的规定。</w:t>
      </w:r>
    </w:p>
    <w:p w14:paraId="49781E5F" w14:textId="77777777" w:rsidR="00CD1916" w:rsidRPr="007010E1" w:rsidRDefault="00CD1916" w:rsidP="001A585E">
      <w:pPr>
        <w:spacing w:line="360" w:lineRule="auto"/>
        <w:rPr>
          <w:rFonts w:ascii="Times New Roman" w:hAnsi="Times New Roman"/>
        </w:rPr>
      </w:pPr>
      <w:r w:rsidRPr="007010E1">
        <w:rPr>
          <w:rFonts w:ascii="Times New Roman" w:hAnsi="Times New Roman"/>
          <w:b/>
          <w:kern w:val="0"/>
          <w:lang w:val="zh-CN"/>
        </w:rPr>
        <w:t>7.1.</w:t>
      </w:r>
      <w:r w:rsidRPr="007010E1">
        <w:rPr>
          <w:rFonts w:ascii="Times New Roman" w:hAnsi="Times New Roman"/>
          <w:b/>
          <w:kern w:val="0"/>
        </w:rPr>
        <w:t>7</w:t>
      </w:r>
      <w:r w:rsidRPr="007010E1">
        <w:rPr>
          <w:rFonts w:ascii="Times New Roman" w:hAnsi="Times New Roman"/>
        </w:rPr>
        <w:t>监测仪器及设备应根据工程要求进行配置，</w:t>
      </w:r>
      <w:r w:rsidRPr="007010E1">
        <w:rPr>
          <w:rFonts w:ascii="Times New Roman" w:hAnsi="Times New Roman"/>
          <w:kern w:val="0"/>
          <w:lang w:val="zh-CN"/>
        </w:rPr>
        <w:t>建（构）筑物托换</w:t>
      </w:r>
      <w:r w:rsidRPr="007010E1">
        <w:rPr>
          <w:rFonts w:ascii="Times New Roman" w:hAnsi="Times New Roman"/>
          <w:kern w:val="0"/>
        </w:rPr>
        <w:t>工程常用</w:t>
      </w:r>
      <w:r w:rsidRPr="007010E1">
        <w:rPr>
          <w:rFonts w:ascii="Times New Roman" w:hAnsi="Times New Roman"/>
        </w:rPr>
        <w:t>监测仪器及设备见表</w:t>
      </w:r>
      <w:r w:rsidRPr="007010E1">
        <w:rPr>
          <w:rFonts w:ascii="Times New Roman" w:hAnsi="Times New Roman"/>
        </w:rPr>
        <w:t>7.1.7</w:t>
      </w:r>
      <w:r w:rsidRPr="007010E1">
        <w:rPr>
          <w:rFonts w:ascii="Times New Roman" w:hAnsi="Times New Roman"/>
        </w:rPr>
        <w:t>。</w:t>
      </w:r>
    </w:p>
    <w:p w14:paraId="2031FD67" w14:textId="77777777" w:rsidR="00CD1916" w:rsidRPr="007010E1" w:rsidRDefault="00CD1916" w:rsidP="00CD1916">
      <w:pPr>
        <w:autoSpaceDE w:val="0"/>
        <w:autoSpaceDN w:val="0"/>
        <w:adjustRightInd w:val="0"/>
        <w:spacing w:line="300" w:lineRule="auto"/>
        <w:ind w:right="105"/>
        <w:jc w:val="center"/>
        <w:rPr>
          <w:rFonts w:ascii="Times New Roman" w:hAnsi="Times New Roman"/>
        </w:rPr>
      </w:pPr>
      <w:r w:rsidRPr="007010E1">
        <w:rPr>
          <w:rFonts w:ascii="Times New Roman" w:hAnsi="Times New Roman"/>
        </w:rPr>
        <w:t>表</w:t>
      </w:r>
      <w:r w:rsidRPr="007010E1">
        <w:rPr>
          <w:rFonts w:ascii="Times New Roman" w:hAnsi="Times New Roman"/>
        </w:rPr>
        <w:t>7.1.7</w:t>
      </w:r>
      <w:r w:rsidRPr="007010E1">
        <w:rPr>
          <w:rFonts w:ascii="Times New Roman" w:hAnsi="Times New Roman"/>
          <w:kern w:val="0"/>
        </w:rPr>
        <w:t>常用</w:t>
      </w:r>
      <w:r w:rsidRPr="007010E1">
        <w:rPr>
          <w:rFonts w:ascii="Times New Roman" w:hAnsi="Times New Roman"/>
        </w:rPr>
        <w:t>监测仪器及设备</w:t>
      </w:r>
    </w:p>
    <w:tbl>
      <w:tblPr>
        <w:tblW w:w="8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320"/>
        <w:gridCol w:w="3240"/>
        <w:gridCol w:w="2220"/>
      </w:tblGrid>
      <w:tr w:rsidR="007010E1" w:rsidRPr="007010E1" w14:paraId="35B85504" w14:textId="77777777" w:rsidTr="005A78CB">
        <w:trPr>
          <w:trHeight w:val="435"/>
          <w:tblHeader/>
        </w:trPr>
        <w:tc>
          <w:tcPr>
            <w:tcW w:w="640" w:type="dxa"/>
            <w:shd w:val="clear" w:color="auto" w:fill="auto"/>
            <w:noWrap/>
            <w:vAlign w:val="center"/>
            <w:hideMark/>
          </w:tcPr>
          <w:p w14:paraId="38D3188F" w14:textId="77777777" w:rsidR="00CD1916" w:rsidRPr="007010E1" w:rsidRDefault="00CD1916" w:rsidP="005A78CB">
            <w:pPr>
              <w:widowControl/>
              <w:jc w:val="center"/>
              <w:rPr>
                <w:rFonts w:ascii="Times New Roman" w:hAnsi="Times New Roman"/>
                <w:b/>
                <w:bCs/>
                <w:kern w:val="0"/>
                <w:szCs w:val="21"/>
              </w:rPr>
            </w:pPr>
            <w:r w:rsidRPr="007010E1">
              <w:rPr>
                <w:rFonts w:ascii="Times New Roman" w:hAnsi="Times New Roman"/>
                <w:b/>
                <w:bCs/>
                <w:kern w:val="0"/>
                <w:szCs w:val="21"/>
              </w:rPr>
              <w:t>序号</w:t>
            </w:r>
          </w:p>
        </w:tc>
        <w:tc>
          <w:tcPr>
            <w:tcW w:w="2320" w:type="dxa"/>
            <w:shd w:val="clear" w:color="auto" w:fill="auto"/>
            <w:noWrap/>
            <w:vAlign w:val="center"/>
            <w:hideMark/>
          </w:tcPr>
          <w:p w14:paraId="1561EC03" w14:textId="77777777" w:rsidR="00CD1916" w:rsidRPr="007010E1" w:rsidRDefault="00CD1916" w:rsidP="005A78CB">
            <w:pPr>
              <w:widowControl/>
              <w:jc w:val="center"/>
              <w:rPr>
                <w:rFonts w:ascii="Times New Roman" w:hAnsi="Times New Roman"/>
                <w:b/>
                <w:bCs/>
                <w:kern w:val="0"/>
                <w:szCs w:val="21"/>
              </w:rPr>
            </w:pPr>
            <w:r w:rsidRPr="007010E1">
              <w:rPr>
                <w:rFonts w:ascii="Times New Roman" w:hAnsi="Times New Roman"/>
                <w:b/>
                <w:bCs/>
                <w:kern w:val="0"/>
                <w:szCs w:val="21"/>
              </w:rPr>
              <w:t>监测项目</w:t>
            </w:r>
          </w:p>
        </w:tc>
        <w:tc>
          <w:tcPr>
            <w:tcW w:w="3240" w:type="dxa"/>
            <w:shd w:val="clear" w:color="auto" w:fill="auto"/>
            <w:noWrap/>
            <w:vAlign w:val="center"/>
            <w:hideMark/>
          </w:tcPr>
          <w:p w14:paraId="68A7DC32" w14:textId="77777777" w:rsidR="00CD1916" w:rsidRPr="007010E1" w:rsidRDefault="00CD1916" w:rsidP="005A78CB">
            <w:pPr>
              <w:widowControl/>
              <w:jc w:val="center"/>
              <w:rPr>
                <w:rFonts w:ascii="Times New Roman" w:hAnsi="Times New Roman"/>
                <w:b/>
                <w:bCs/>
                <w:kern w:val="0"/>
                <w:szCs w:val="21"/>
              </w:rPr>
            </w:pPr>
            <w:r w:rsidRPr="007010E1">
              <w:rPr>
                <w:rFonts w:ascii="Times New Roman" w:hAnsi="Times New Roman"/>
                <w:b/>
                <w:bCs/>
                <w:kern w:val="0"/>
                <w:szCs w:val="21"/>
              </w:rPr>
              <w:t>监测仪器及设备</w:t>
            </w:r>
          </w:p>
        </w:tc>
        <w:tc>
          <w:tcPr>
            <w:tcW w:w="2220" w:type="dxa"/>
            <w:shd w:val="clear" w:color="auto" w:fill="auto"/>
            <w:noWrap/>
            <w:vAlign w:val="center"/>
            <w:hideMark/>
          </w:tcPr>
          <w:p w14:paraId="0AB75158" w14:textId="77777777" w:rsidR="00CD1916" w:rsidRPr="007010E1" w:rsidRDefault="00CD1916" w:rsidP="005A78CB">
            <w:pPr>
              <w:widowControl/>
              <w:jc w:val="center"/>
              <w:rPr>
                <w:rFonts w:ascii="Times New Roman" w:hAnsi="Times New Roman"/>
                <w:b/>
                <w:bCs/>
                <w:kern w:val="0"/>
                <w:szCs w:val="21"/>
              </w:rPr>
            </w:pPr>
            <w:r w:rsidRPr="007010E1">
              <w:rPr>
                <w:rFonts w:ascii="Times New Roman" w:hAnsi="Times New Roman"/>
                <w:b/>
                <w:bCs/>
                <w:kern w:val="0"/>
                <w:szCs w:val="21"/>
              </w:rPr>
              <w:t>精度要求</w:t>
            </w:r>
          </w:p>
        </w:tc>
      </w:tr>
      <w:tr w:rsidR="007010E1" w:rsidRPr="007010E1" w14:paraId="3078EB9F" w14:textId="77777777" w:rsidTr="005A78CB">
        <w:trPr>
          <w:trHeight w:val="435"/>
        </w:trPr>
        <w:tc>
          <w:tcPr>
            <w:tcW w:w="640" w:type="dxa"/>
            <w:shd w:val="clear" w:color="auto" w:fill="auto"/>
            <w:noWrap/>
            <w:vAlign w:val="center"/>
            <w:hideMark/>
          </w:tcPr>
          <w:p w14:paraId="7BA24F32"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w:t>
            </w:r>
          </w:p>
        </w:tc>
        <w:tc>
          <w:tcPr>
            <w:tcW w:w="2320" w:type="dxa"/>
            <w:vMerge w:val="restart"/>
            <w:shd w:val="clear" w:color="auto" w:fill="auto"/>
            <w:noWrap/>
            <w:vAlign w:val="center"/>
            <w:hideMark/>
          </w:tcPr>
          <w:p w14:paraId="1CC51BB7"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竖向位移</w:t>
            </w:r>
          </w:p>
        </w:tc>
        <w:tc>
          <w:tcPr>
            <w:tcW w:w="3240" w:type="dxa"/>
            <w:shd w:val="clear" w:color="auto" w:fill="auto"/>
            <w:noWrap/>
            <w:vAlign w:val="center"/>
            <w:hideMark/>
          </w:tcPr>
          <w:p w14:paraId="50C4FA58"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电子水准仪</w:t>
            </w:r>
          </w:p>
        </w:tc>
        <w:tc>
          <w:tcPr>
            <w:tcW w:w="2220" w:type="dxa"/>
            <w:shd w:val="clear" w:color="auto" w:fill="auto"/>
            <w:noWrap/>
            <w:vAlign w:val="center"/>
            <w:hideMark/>
          </w:tcPr>
          <w:p w14:paraId="2FC4EB05"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0.5mm/km</w:t>
            </w:r>
          </w:p>
        </w:tc>
      </w:tr>
      <w:tr w:rsidR="007010E1" w:rsidRPr="007010E1" w14:paraId="08A40ED2" w14:textId="77777777" w:rsidTr="005A78CB">
        <w:trPr>
          <w:trHeight w:val="435"/>
        </w:trPr>
        <w:tc>
          <w:tcPr>
            <w:tcW w:w="640" w:type="dxa"/>
            <w:shd w:val="clear" w:color="auto" w:fill="auto"/>
            <w:noWrap/>
            <w:vAlign w:val="center"/>
            <w:hideMark/>
          </w:tcPr>
          <w:p w14:paraId="29F3ED35"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2</w:t>
            </w:r>
          </w:p>
        </w:tc>
        <w:tc>
          <w:tcPr>
            <w:tcW w:w="2320" w:type="dxa"/>
            <w:vMerge/>
            <w:vAlign w:val="center"/>
            <w:hideMark/>
          </w:tcPr>
          <w:p w14:paraId="0DDFD7CF"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5F66D399"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百分表或千分表</w:t>
            </w:r>
          </w:p>
        </w:tc>
        <w:tc>
          <w:tcPr>
            <w:tcW w:w="2220" w:type="dxa"/>
            <w:shd w:val="clear" w:color="auto" w:fill="auto"/>
            <w:noWrap/>
            <w:vAlign w:val="center"/>
            <w:hideMark/>
          </w:tcPr>
          <w:p w14:paraId="06D085A7"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0.01mm</w:t>
            </w:r>
            <w:r w:rsidRPr="007010E1">
              <w:rPr>
                <w:rFonts w:ascii="Times New Roman" w:hAnsi="Times New Roman"/>
                <w:kern w:val="0"/>
                <w:szCs w:val="21"/>
              </w:rPr>
              <w:t>或</w:t>
            </w:r>
            <w:r w:rsidRPr="007010E1">
              <w:rPr>
                <w:rFonts w:ascii="Times New Roman" w:hAnsi="Times New Roman"/>
                <w:kern w:val="0"/>
                <w:szCs w:val="21"/>
              </w:rPr>
              <w:t>0.001mm</w:t>
            </w:r>
          </w:p>
        </w:tc>
      </w:tr>
      <w:tr w:rsidR="007010E1" w:rsidRPr="007010E1" w14:paraId="292240AD" w14:textId="77777777" w:rsidTr="005A78CB">
        <w:trPr>
          <w:trHeight w:val="435"/>
        </w:trPr>
        <w:tc>
          <w:tcPr>
            <w:tcW w:w="640" w:type="dxa"/>
            <w:shd w:val="clear" w:color="auto" w:fill="auto"/>
            <w:noWrap/>
            <w:vAlign w:val="center"/>
            <w:hideMark/>
          </w:tcPr>
          <w:p w14:paraId="18D935C7"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3</w:t>
            </w:r>
          </w:p>
        </w:tc>
        <w:tc>
          <w:tcPr>
            <w:tcW w:w="2320" w:type="dxa"/>
            <w:vMerge/>
            <w:vAlign w:val="center"/>
            <w:hideMark/>
          </w:tcPr>
          <w:p w14:paraId="5FF0E291"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3730B542"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电子位移计</w:t>
            </w:r>
          </w:p>
        </w:tc>
        <w:tc>
          <w:tcPr>
            <w:tcW w:w="2220" w:type="dxa"/>
            <w:shd w:val="clear" w:color="auto" w:fill="auto"/>
            <w:noWrap/>
            <w:vAlign w:val="center"/>
            <w:hideMark/>
          </w:tcPr>
          <w:p w14:paraId="62A683FC"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0.001mm</w:t>
            </w:r>
          </w:p>
        </w:tc>
      </w:tr>
      <w:tr w:rsidR="007010E1" w:rsidRPr="007010E1" w14:paraId="304C0551" w14:textId="77777777" w:rsidTr="005A78CB">
        <w:trPr>
          <w:trHeight w:val="435"/>
        </w:trPr>
        <w:tc>
          <w:tcPr>
            <w:tcW w:w="640" w:type="dxa"/>
            <w:shd w:val="clear" w:color="auto" w:fill="auto"/>
            <w:noWrap/>
            <w:vAlign w:val="center"/>
            <w:hideMark/>
          </w:tcPr>
          <w:p w14:paraId="2217F66E"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4</w:t>
            </w:r>
          </w:p>
        </w:tc>
        <w:tc>
          <w:tcPr>
            <w:tcW w:w="2320" w:type="dxa"/>
            <w:vMerge/>
            <w:vAlign w:val="center"/>
            <w:hideMark/>
          </w:tcPr>
          <w:p w14:paraId="0C559BAD"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4B41FAC9"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电子全站仪</w:t>
            </w:r>
          </w:p>
        </w:tc>
        <w:tc>
          <w:tcPr>
            <w:tcW w:w="2220" w:type="dxa"/>
            <w:shd w:val="clear" w:color="auto" w:fill="auto"/>
            <w:noWrap/>
            <w:vAlign w:val="center"/>
            <w:hideMark/>
          </w:tcPr>
          <w:p w14:paraId="3D3EE10A"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1mm/km</w:t>
            </w:r>
          </w:p>
        </w:tc>
      </w:tr>
      <w:tr w:rsidR="007010E1" w:rsidRPr="007010E1" w14:paraId="3011C59A" w14:textId="77777777" w:rsidTr="005A78CB">
        <w:trPr>
          <w:trHeight w:val="435"/>
        </w:trPr>
        <w:tc>
          <w:tcPr>
            <w:tcW w:w="640" w:type="dxa"/>
            <w:shd w:val="clear" w:color="auto" w:fill="auto"/>
            <w:noWrap/>
            <w:vAlign w:val="center"/>
            <w:hideMark/>
          </w:tcPr>
          <w:p w14:paraId="6F74AF3E"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5</w:t>
            </w:r>
          </w:p>
        </w:tc>
        <w:tc>
          <w:tcPr>
            <w:tcW w:w="2320" w:type="dxa"/>
            <w:vMerge/>
            <w:vAlign w:val="center"/>
            <w:hideMark/>
          </w:tcPr>
          <w:p w14:paraId="6A73CDEA"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77AF7587"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三维激光扫描仪</w:t>
            </w:r>
          </w:p>
        </w:tc>
        <w:tc>
          <w:tcPr>
            <w:tcW w:w="2220" w:type="dxa"/>
            <w:shd w:val="clear" w:color="auto" w:fill="auto"/>
            <w:noWrap/>
            <w:vAlign w:val="center"/>
            <w:hideMark/>
          </w:tcPr>
          <w:p w14:paraId="213CAEFC"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3mm</w:t>
            </w:r>
          </w:p>
        </w:tc>
      </w:tr>
      <w:tr w:rsidR="007010E1" w:rsidRPr="007010E1" w14:paraId="3BE344DF" w14:textId="77777777" w:rsidTr="005A78CB">
        <w:trPr>
          <w:trHeight w:val="435"/>
        </w:trPr>
        <w:tc>
          <w:tcPr>
            <w:tcW w:w="640" w:type="dxa"/>
            <w:shd w:val="clear" w:color="auto" w:fill="auto"/>
            <w:noWrap/>
            <w:vAlign w:val="center"/>
            <w:hideMark/>
          </w:tcPr>
          <w:p w14:paraId="34D6666F"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6</w:t>
            </w:r>
          </w:p>
        </w:tc>
        <w:tc>
          <w:tcPr>
            <w:tcW w:w="2320" w:type="dxa"/>
            <w:vMerge/>
            <w:vAlign w:val="center"/>
            <w:hideMark/>
          </w:tcPr>
          <w:p w14:paraId="202480B9"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336B0F3A"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静力水准仪传感器</w:t>
            </w:r>
          </w:p>
        </w:tc>
        <w:tc>
          <w:tcPr>
            <w:tcW w:w="2220" w:type="dxa"/>
            <w:shd w:val="clear" w:color="auto" w:fill="auto"/>
            <w:noWrap/>
            <w:vAlign w:val="center"/>
            <w:hideMark/>
          </w:tcPr>
          <w:p w14:paraId="2D33EBA1"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0.1mm</w:t>
            </w:r>
          </w:p>
        </w:tc>
      </w:tr>
      <w:tr w:rsidR="007010E1" w:rsidRPr="007010E1" w14:paraId="1A79FE51" w14:textId="77777777" w:rsidTr="005A78CB">
        <w:trPr>
          <w:trHeight w:val="435"/>
        </w:trPr>
        <w:tc>
          <w:tcPr>
            <w:tcW w:w="640" w:type="dxa"/>
            <w:shd w:val="clear" w:color="auto" w:fill="auto"/>
            <w:noWrap/>
            <w:vAlign w:val="center"/>
            <w:hideMark/>
          </w:tcPr>
          <w:p w14:paraId="18D6007F"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7</w:t>
            </w:r>
          </w:p>
        </w:tc>
        <w:tc>
          <w:tcPr>
            <w:tcW w:w="2320" w:type="dxa"/>
            <w:vMerge w:val="restart"/>
            <w:shd w:val="clear" w:color="auto" w:fill="auto"/>
            <w:noWrap/>
            <w:vAlign w:val="center"/>
            <w:hideMark/>
          </w:tcPr>
          <w:p w14:paraId="64DDC7AD"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水平位移</w:t>
            </w:r>
          </w:p>
        </w:tc>
        <w:tc>
          <w:tcPr>
            <w:tcW w:w="3240" w:type="dxa"/>
            <w:shd w:val="clear" w:color="auto" w:fill="auto"/>
            <w:noWrap/>
            <w:vAlign w:val="center"/>
            <w:hideMark/>
          </w:tcPr>
          <w:p w14:paraId="2B4212E3"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电子经纬仪</w:t>
            </w:r>
          </w:p>
        </w:tc>
        <w:tc>
          <w:tcPr>
            <w:tcW w:w="2220" w:type="dxa"/>
            <w:shd w:val="clear" w:color="auto" w:fill="auto"/>
            <w:noWrap/>
            <w:vAlign w:val="center"/>
            <w:hideMark/>
          </w:tcPr>
          <w:p w14:paraId="20DB5C8B"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2``</w:t>
            </w:r>
          </w:p>
        </w:tc>
      </w:tr>
      <w:tr w:rsidR="007010E1" w:rsidRPr="007010E1" w14:paraId="02D17F5C" w14:textId="77777777" w:rsidTr="005A78CB">
        <w:trPr>
          <w:trHeight w:val="435"/>
        </w:trPr>
        <w:tc>
          <w:tcPr>
            <w:tcW w:w="640" w:type="dxa"/>
            <w:shd w:val="clear" w:color="auto" w:fill="auto"/>
            <w:noWrap/>
            <w:vAlign w:val="center"/>
            <w:hideMark/>
          </w:tcPr>
          <w:p w14:paraId="551E1748"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lastRenderedPageBreak/>
              <w:t>8</w:t>
            </w:r>
          </w:p>
        </w:tc>
        <w:tc>
          <w:tcPr>
            <w:tcW w:w="2320" w:type="dxa"/>
            <w:vMerge/>
            <w:vAlign w:val="center"/>
            <w:hideMark/>
          </w:tcPr>
          <w:p w14:paraId="7E700549"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2A87C372"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百分表或千分表</w:t>
            </w:r>
          </w:p>
        </w:tc>
        <w:tc>
          <w:tcPr>
            <w:tcW w:w="2220" w:type="dxa"/>
            <w:shd w:val="clear" w:color="auto" w:fill="auto"/>
            <w:noWrap/>
            <w:vAlign w:val="center"/>
            <w:hideMark/>
          </w:tcPr>
          <w:p w14:paraId="3561C50E"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0.01mm</w:t>
            </w:r>
            <w:r w:rsidRPr="007010E1">
              <w:rPr>
                <w:rFonts w:ascii="Times New Roman" w:hAnsi="Times New Roman"/>
                <w:kern w:val="0"/>
                <w:szCs w:val="21"/>
              </w:rPr>
              <w:t>或</w:t>
            </w:r>
            <w:r w:rsidRPr="007010E1">
              <w:rPr>
                <w:rFonts w:ascii="Times New Roman" w:hAnsi="Times New Roman"/>
                <w:kern w:val="0"/>
                <w:szCs w:val="21"/>
              </w:rPr>
              <w:t>0.001mm</w:t>
            </w:r>
          </w:p>
        </w:tc>
      </w:tr>
      <w:tr w:rsidR="007010E1" w:rsidRPr="007010E1" w14:paraId="2C5E458F" w14:textId="77777777" w:rsidTr="005A78CB">
        <w:trPr>
          <w:trHeight w:val="435"/>
        </w:trPr>
        <w:tc>
          <w:tcPr>
            <w:tcW w:w="640" w:type="dxa"/>
            <w:shd w:val="clear" w:color="auto" w:fill="auto"/>
            <w:noWrap/>
            <w:vAlign w:val="center"/>
            <w:hideMark/>
          </w:tcPr>
          <w:p w14:paraId="3A0F94A9"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lastRenderedPageBreak/>
              <w:t>9</w:t>
            </w:r>
          </w:p>
        </w:tc>
        <w:tc>
          <w:tcPr>
            <w:tcW w:w="2320" w:type="dxa"/>
            <w:vMerge/>
            <w:vAlign w:val="center"/>
            <w:hideMark/>
          </w:tcPr>
          <w:p w14:paraId="02C6DFA2"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227DF1DE"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电子位移计</w:t>
            </w:r>
          </w:p>
        </w:tc>
        <w:tc>
          <w:tcPr>
            <w:tcW w:w="2220" w:type="dxa"/>
            <w:shd w:val="clear" w:color="auto" w:fill="auto"/>
            <w:noWrap/>
            <w:vAlign w:val="center"/>
            <w:hideMark/>
          </w:tcPr>
          <w:p w14:paraId="54B484FA"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0.001mm</w:t>
            </w:r>
          </w:p>
        </w:tc>
      </w:tr>
      <w:tr w:rsidR="007010E1" w:rsidRPr="007010E1" w14:paraId="23B6C457" w14:textId="77777777" w:rsidTr="005A78CB">
        <w:trPr>
          <w:trHeight w:val="435"/>
        </w:trPr>
        <w:tc>
          <w:tcPr>
            <w:tcW w:w="640" w:type="dxa"/>
            <w:shd w:val="clear" w:color="auto" w:fill="auto"/>
            <w:noWrap/>
            <w:vAlign w:val="center"/>
            <w:hideMark/>
          </w:tcPr>
          <w:p w14:paraId="379F5784"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10</w:t>
            </w:r>
          </w:p>
        </w:tc>
        <w:tc>
          <w:tcPr>
            <w:tcW w:w="2320" w:type="dxa"/>
            <w:vMerge/>
            <w:vAlign w:val="center"/>
            <w:hideMark/>
          </w:tcPr>
          <w:p w14:paraId="76ED3140"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04875D57"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电子全站仪</w:t>
            </w:r>
          </w:p>
        </w:tc>
        <w:tc>
          <w:tcPr>
            <w:tcW w:w="2220" w:type="dxa"/>
            <w:shd w:val="clear" w:color="auto" w:fill="auto"/>
            <w:noWrap/>
            <w:vAlign w:val="center"/>
            <w:hideMark/>
          </w:tcPr>
          <w:p w14:paraId="58147419"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1mm/km</w:t>
            </w:r>
          </w:p>
        </w:tc>
      </w:tr>
      <w:tr w:rsidR="007010E1" w:rsidRPr="007010E1" w14:paraId="743CEB18" w14:textId="77777777" w:rsidTr="005A78CB">
        <w:trPr>
          <w:trHeight w:val="435"/>
        </w:trPr>
        <w:tc>
          <w:tcPr>
            <w:tcW w:w="640" w:type="dxa"/>
            <w:shd w:val="clear" w:color="auto" w:fill="auto"/>
            <w:noWrap/>
            <w:vAlign w:val="center"/>
            <w:hideMark/>
          </w:tcPr>
          <w:p w14:paraId="35970E9B"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11</w:t>
            </w:r>
          </w:p>
        </w:tc>
        <w:tc>
          <w:tcPr>
            <w:tcW w:w="2320" w:type="dxa"/>
            <w:vMerge/>
            <w:vAlign w:val="center"/>
            <w:hideMark/>
          </w:tcPr>
          <w:p w14:paraId="7F181158"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595E5048"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三维激光扫描仪</w:t>
            </w:r>
          </w:p>
        </w:tc>
        <w:tc>
          <w:tcPr>
            <w:tcW w:w="2220" w:type="dxa"/>
            <w:shd w:val="clear" w:color="auto" w:fill="auto"/>
            <w:noWrap/>
            <w:vAlign w:val="center"/>
            <w:hideMark/>
          </w:tcPr>
          <w:p w14:paraId="123AC8FA"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3mm</w:t>
            </w:r>
          </w:p>
        </w:tc>
      </w:tr>
      <w:tr w:rsidR="007010E1" w:rsidRPr="007010E1" w14:paraId="7F474798" w14:textId="77777777" w:rsidTr="005A78CB">
        <w:trPr>
          <w:trHeight w:val="435"/>
        </w:trPr>
        <w:tc>
          <w:tcPr>
            <w:tcW w:w="640" w:type="dxa"/>
            <w:shd w:val="clear" w:color="auto" w:fill="auto"/>
            <w:noWrap/>
            <w:vAlign w:val="center"/>
            <w:hideMark/>
          </w:tcPr>
          <w:p w14:paraId="6013F479"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12</w:t>
            </w:r>
          </w:p>
        </w:tc>
        <w:tc>
          <w:tcPr>
            <w:tcW w:w="2320" w:type="dxa"/>
            <w:vMerge/>
            <w:vAlign w:val="center"/>
            <w:hideMark/>
          </w:tcPr>
          <w:p w14:paraId="7896B06D"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47FB4A12"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激光垂准测量仪</w:t>
            </w:r>
          </w:p>
        </w:tc>
        <w:tc>
          <w:tcPr>
            <w:tcW w:w="2220" w:type="dxa"/>
            <w:shd w:val="clear" w:color="auto" w:fill="auto"/>
            <w:noWrap/>
            <w:vAlign w:val="center"/>
            <w:hideMark/>
          </w:tcPr>
          <w:p w14:paraId="0E5573C7"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1/100000</w:t>
            </w:r>
          </w:p>
        </w:tc>
      </w:tr>
      <w:tr w:rsidR="007010E1" w:rsidRPr="007010E1" w14:paraId="2FA764EF" w14:textId="77777777" w:rsidTr="005A78CB">
        <w:trPr>
          <w:trHeight w:val="435"/>
        </w:trPr>
        <w:tc>
          <w:tcPr>
            <w:tcW w:w="640" w:type="dxa"/>
            <w:shd w:val="clear" w:color="auto" w:fill="auto"/>
            <w:noWrap/>
            <w:vAlign w:val="center"/>
            <w:hideMark/>
          </w:tcPr>
          <w:p w14:paraId="6C929C29"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13</w:t>
            </w:r>
          </w:p>
        </w:tc>
        <w:tc>
          <w:tcPr>
            <w:tcW w:w="2320" w:type="dxa"/>
            <w:vMerge/>
            <w:vAlign w:val="center"/>
            <w:hideMark/>
          </w:tcPr>
          <w:p w14:paraId="4F7DBA2B"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255BE568"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GPS</w:t>
            </w:r>
          </w:p>
        </w:tc>
        <w:tc>
          <w:tcPr>
            <w:tcW w:w="2220" w:type="dxa"/>
            <w:shd w:val="clear" w:color="auto" w:fill="auto"/>
            <w:noWrap/>
            <w:vAlign w:val="center"/>
            <w:hideMark/>
          </w:tcPr>
          <w:p w14:paraId="517C7BD4"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5mm</w:t>
            </w:r>
          </w:p>
        </w:tc>
      </w:tr>
      <w:tr w:rsidR="007010E1" w:rsidRPr="007010E1" w14:paraId="794E5BEE" w14:textId="77777777" w:rsidTr="005A78CB">
        <w:trPr>
          <w:trHeight w:val="435"/>
        </w:trPr>
        <w:tc>
          <w:tcPr>
            <w:tcW w:w="640" w:type="dxa"/>
            <w:shd w:val="clear" w:color="auto" w:fill="auto"/>
            <w:noWrap/>
            <w:vAlign w:val="center"/>
            <w:hideMark/>
          </w:tcPr>
          <w:p w14:paraId="43D7F466"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14</w:t>
            </w:r>
          </w:p>
        </w:tc>
        <w:tc>
          <w:tcPr>
            <w:tcW w:w="2320" w:type="dxa"/>
            <w:vMerge w:val="restart"/>
            <w:shd w:val="clear" w:color="auto" w:fill="auto"/>
            <w:noWrap/>
            <w:vAlign w:val="center"/>
            <w:hideMark/>
          </w:tcPr>
          <w:p w14:paraId="4EC7C326"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垂直度</w:t>
            </w:r>
          </w:p>
        </w:tc>
        <w:tc>
          <w:tcPr>
            <w:tcW w:w="3240" w:type="dxa"/>
            <w:shd w:val="clear" w:color="auto" w:fill="auto"/>
            <w:noWrap/>
            <w:vAlign w:val="center"/>
            <w:hideMark/>
          </w:tcPr>
          <w:p w14:paraId="60965754"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电子经纬仪</w:t>
            </w:r>
          </w:p>
        </w:tc>
        <w:tc>
          <w:tcPr>
            <w:tcW w:w="2220" w:type="dxa"/>
            <w:shd w:val="clear" w:color="auto" w:fill="auto"/>
            <w:noWrap/>
            <w:vAlign w:val="center"/>
            <w:hideMark/>
          </w:tcPr>
          <w:p w14:paraId="02A11925"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2``</w:t>
            </w:r>
          </w:p>
        </w:tc>
      </w:tr>
      <w:tr w:rsidR="007010E1" w:rsidRPr="007010E1" w14:paraId="1C7C5EE1" w14:textId="77777777" w:rsidTr="005A78CB">
        <w:trPr>
          <w:trHeight w:val="435"/>
        </w:trPr>
        <w:tc>
          <w:tcPr>
            <w:tcW w:w="640" w:type="dxa"/>
            <w:shd w:val="clear" w:color="auto" w:fill="auto"/>
            <w:noWrap/>
            <w:vAlign w:val="center"/>
            <w:hideMark/>
          </w:tcPr>
          <w:p w14:paraId="4E29C235"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15</w:t>
            </w:r>
          </w:p>
        </w:tc>
        <w:tc>
          <w:tcPr>
            <w:tcW w:w="2320" w:type="dxa"/>
            <w:vMerge/>
            <w:vAlign w:val="center"/>
            <w:hideMark/>
          </w:tcPr>
          <w:p w14:paraId="330C48B1"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794D752E"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电子全站仪</w:t>
            </w:r>
          </w:p>
        </w:tc>
        <w:tc>
          <w:tcPr>
            <w:tcW w:w="2220" w:type="dxa"/>
            <w:shd w:val="clear" w:color="auto" w:fill="auto"/>
            <w:noWrap/>
            <w:vAlign w:val="center"/>
            <w:hideMark/>
          </w:tcPr>
          <w:p w14:paraId="2B955F79"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1mm/km</w:t>
            </w:r>
          </w:p>
        </w:tc>
      </w:tr>
      <w:tr w:rsidR="007010E1" w:rsidRPr="007010E1" w14:paraId="2A37D1B9" w14:textId="77777777" w:rsidTr="005A78CB">
        <w:trPr>
          <w:trHeight w:val="435"/>
        </w:trPr>
        <w:tc>
          <w:tcPr>
            <w:tcW w:w="640" w:type="dxa"/>
            <w:shd w:val="clear" w:color="auto" w:fill="auto"/>
            <w:noWrap/>
            <w:vAlign w:val="center"/>
            <w:hideMark/>
          </w:tcPr>
          <w:p w14:paraId="6A50A0DF"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16</w:t>
            </w:r>
          </w:p>
        </w:tc>
        <w:tc>
          <w:tcPr>
            <w:tcW w:w="2320" w:type="dxa"/>
            <w:vMerge/>
            <w:vAlign w:val="center"/>
            <w:hideMark/>
          </w:tcPr>
          <w:p w14:paraId="323881A0"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3CD19F35"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激光垂准测量仪</w:t>
            </w:r>
          </w:p>
        </w:tc>
        <w:tc>
          <w:tcPr>
            <w:tcW w:w="2220" w:type="dxa"/>
            <w:shd w:val="clear" w:color="auto" w:fill="auto"/>
            <w:noWrap/>
            <w:vAlign w:val="center"/>
            <w:hideMark/>
          </w:tcPr>
          <w:p w14:paraId="50D5840D"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1/100000</w:t>
            </w:r>
          </w:p>
        </w:tc>
      </w:tr>
      <w:tr w:rsidR="007010E1" w:rsidRPr="007010E1" w14:paraId="19BCD3E5" w14:textId="77777777" w:rsidTr="005A78CB">
        <w:trPr>
          <w:trHeight w:val="435"/>
        </w:trPr>
        <w:tc>
          <w:tcPr>
            <w:tcW w:w="640" w:type="dxa"/>
            <w:shd w:val="clear" w:color="auto" w:fill="auto"/>
            <w:noWrap/>
            <w:vAlign w:val="center"/>
            <w:hideMark/>
          </w:tcPr>
          <w:p w14:paraId="3A75685F"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17</w:t>
            </w:r>
          </w:p>
        </w:tc>
        <w:tc>
          <w:tcPr>
            <w:tcW w:w="2320" w:type="dxa"/>
            <w:vMerge/>
            <w:vAlign w:val="center"/>
            <w:hideMark/>
          </w:tcPr>
          <w:p w14:paraId="4531C6E6"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21A83CD9"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铅垂</w:t>
            </w:r>
          </w:p>
        </w:tc>
        <w:tc>
          <w:tcPr>
            <w:tcW w:w="2220" w:type="dxa"/>
            <w:shd w:val="clear" w:color="auto" w:fill="auto"/>
            <w:noWrap/>
            <w:vAlign w:val="center"/>
            <w:hideMark/>
          </w:tcPr>
          <w:p w14:paraId="4E331BC3"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1mm</w:t>
            </w:r>
          </w:p>
        </w:tc>
      </w:tr>
      <w:tr w:rsidR="007010E1" w:rsidRPr="007010E1" w14:paraId="5DFF1533" w14:textId="77777777" w:rsidTr="005A78CB">
        <w:trPr>
          <w:trHeight w:val="435"/>
        </w:trPr>
        <w:tc>
          <w:tcPr>
            <w:tcW w:w="640" w:type="dxa"/>
            <w:shd w:val="clear" w:color="auto" w:fill="auto"/>
            <w:noWrap/>
            <w:vAlign w:val="center"/>
            <w:hideMark/>
          </w:tcPr>
          <w:p w14:paraId="7C19B9AD"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18</w:t>
            </w:r>
          </w:p>
        </w:tc>
        <w:tc>
          <w:tcPr>
            <w:tcW w:w="2320" w:type="dxa"/>
            <w:vMerge w:val="restart"/>
            <w:shd w:val="clear" w:color="auto" w:fill="auto"/>
            <w:noWrap/>
            <w:vAlign w:val="center"/>
            <w:hideMark/>
          </w:tcPr>
          <w:p w14:paraId="01F5189D"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挠度</w:t>
            </w:r>
          </w:p>
        </w:tc>
        <w:tc>
          <w:tcPr>
            <w:tcW w:w="3240" w:type="dxa"/>
            <w:shd w:val="clear" w:color="auto" w:fill="auto"/>
            <w:noWrap/>
            <w:vAlign w:val="center"/>
            <w:hideMark/>
          </w:tcPr>
          <w:p w14:paraId="32BDEEC4"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电子水准仪</w:t>
            </w:r>
          </w:p>
        </w:tc>
        <w:tc>
          <w:tcPr>
            <w:tcW w:w="2220" w:type="dxa"/>
            <w:shd w:val="clear" w:color="auto" w:fill="auto"/>
            <w:noWrap/>
            <w:vAlign w:val="center"/>
            <w:hideMark/>
          </w:tcPr>
          <w:p w14:paraId="3B7DA3BB"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0.5mm/km</w:t>
            </w:r>
          </w:p>
        </w:tc>
      </w:tr>
      <w:tr w:rsidR="007010E1" w:rsidRPr="007010E1" w14:paraId="076DF547" w14:textId="77777777" w:rsidTr="005A78CB">
        <w:trPr>
          <w:trHeight w:val="435"/>
        </w:trPr>
        <w:tc>
          <w:tcPr>
            <w:tcW w:w="640" w:type="dxa"/>
            <w:shd w:val="clear" w:color="auto" w:fill="auto"/>
            <w:noWrap/>
            <w:vAlign w:val="center"/>
            <w:hideMark/>
          </w:tcPr>
          <w:p w14:paraId="1DDD1E52"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19</w:t>
            </w:r>
          </w:p>
        </w:tc>
        <w:tc>
          <w:tcPr>
            <w:tcW w:w="2320" w:type="dxa"/>
            <w:vMerge/>
            <w:vAlign w:val="center"/>
            <w:hideMark/>
          </w:tcPr>
          <w:p w14:paraId="46E0ECA1"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3DE2C936"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电子全站仪</w:t>
            </w:r>
          </w:p>
        </w:tc>
        <w:tc>
          <w:tcPr>
            <w:tcW w:w="2220" w:type="dxa"/>
            <w:shd w:val="clear" w:color="auto" w:fill="auto"/>
            <w:noWrap/>
            <w:vAlign w:val="center"/>
            <w:hideMark/>
          </w:tcPr>
          <w:p w14:paraId="404DE599"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1mm/km</w:t>
            </w:r>
          </w:p>
        </w:tc>
      </w:tr>
      <w:tr w:rsidR="007010E1" w:rsidRPr="007010E1" w14:paraId="653B46EB" w14:textId="77777777" w:rsidTr="005A78CB">
        <w:trPr>
          <w:trHeight w:val="435"/>
        </w:trPr>
        <w:tc>
          <w:tcPr>
            <w:tcW w:w="640" w:type="dxa"/>
            <w:shd w:val="clear" w:color="auto" w:fill="auto"/>
            <w:noWrap/>
            <w:vAlign w:val="center"/>
            <w:hideMark/>
          </w:tcPr>
          <w:p w14:paraId="20675E57"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20</w:t>
            </w:r>
          </w:p>
        </w:tc>
        <w:tc>
          <w:tcPr>
            <w:tcW w:w="2320" w:type="dxa"/>
            <w:vMerge/>
            <w:vAlign w:val="center"/>
            <w:hideMark/>
          </w:tcPr>
          <w:p w14:paraId="389AF643"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2BE64D32"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三维激光扫描仪</w:t>
            </w:r>
          </w:p>
        </w:tc>
        <w:tc>
          <w:tcPr>
            <w:tcW w:w="2220" w:type="dxa"/>
            <w:shd w:val="clear" w:color="auto" w:fill="auto"/>
            <w:noWrap/>
            <w:vAlign w:val="center"/>
            <w:hideMark/>
          </w:tcPr>
          <w:p w14:paraId="3D2C3D5F"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3mm</w:t>
            </w:r>
          </w:p>
        </w:tc>
      </w:tr>
      <w:tr w:rsidR="007010E1" w:rsidRPr="007010E1" w14:paraId="114018E1" w14:textId="77777777" w:rsidTr="005A78CB">
        <w:trPr>
          <w:trHeight w:val="435"/>
        </w:trPr>
        <w:tc>
          <w:tcPr>
            <w:tcW w:w="640" w:type="dxa"/>
            <w:shd w:val="clear" w:color="auto" w:fill="auto"/>
            <w:noWrap/>
            <w:vAlign w:val="center"/>
            <w:hideMark/>
          </w:tcPr>
          <w:p w14:paraId="2E1C844F"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21</w:t>
            </w:r>
          </w:p>
        </w:tc>
        <w:tc>
          <w:tcPr>
            <w:tcW w:w="2320" w:type="dxa"/>
            <w:vMerge/>
            <w:vAlign w:val="center"/>
            <w:hideMark/>
          </w:tcPr>
          <w:p w14:paraId="170C837F"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561D6CD6"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挠度仪</w:t>
            </w:r>
          </w:p>
        </w:tc>
        <w:tc>
          <w:tcPr>
            <w:tcW w:w="2220" w:type="dxa"/>
            <w:shd w:val="clear" w:color="auto" w:fill="auto"/>
            <w:noWrap/>
            <w:vAlign w:val="center"/>
            <w:hideMark/>
          </w:tcPr>
          <w:p w14:paraId="41E53571"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0.02mm/30m</w:t>
            </w:r>
            <w:r w:rsidRPr="007010E1">
              <w:rPr>
                <w:rFonts w:ascii="Times New Roman" w:hAnsi="Times New Roman"/>
                <w:kern w:val="0"/>
                <w:szCs w:val="21"/>
              </w:rPr>
              <w:t>处</w:t>
            </w:r>
          </w:p>
        </w:tc>
      </w:tr>
      <w:tr w:rsidR="007010E1" w:rsidRPr="007010E1" w14:paraId="09C4D260" w14:textId="77777777" w:rsidTr="005A78CB">
        <w:trPr>
          <w:trHeight w:val="435"/>
        </w:trPr>
        <w:tc>
          <w:tcPr>
            <w:tcW w:w="640" w:type="dxa"/>
            <w:shd w:val="clear" w:color="auto" w:fill="auto"/>
            <w:noWrap/>
            <w:vAlign w:val="center"/>
            <w:hideMark/>
          </w:tcPr>
          <w:p w14:paraId="630727A2"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22</w:t>
            </w:r>
          </w:p>
        </w:tc>
        <w:tc>
          <w:tcPr>
            <w:tcW w:w="2320" w:type="dxa"/>
            <w:vMerge w:val="restart"/>
            <w:shd w:val="clear" w:color="auto" w:fill="auto"/>
            <w:noWrap/>
            <w:vAlign w:val="center"/>
            <w:hideMark/>
          </w:tcPr>
          <w:p w14:paraId="24885F06"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水平倾角</w:t>
            </w:r>
          </w:p>
        </w:tc>
        <w:tc>
          <w:tcPr>
            <w:tcW w:w="3240" w:type="dxa"/>
            <w:shd w:val="clear" w:color="auto" w:fill="auto"/>
            <w:noWrap/>
            <w:vAlign w:val="center"/>
            <w:hideMark/>
          </w:tcPr>
          <w:p w14:paraId="1EB2359C"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倾角仪</w:t>
            </w:r>
          </w:p>
        </w:tc>
        <w:tc>
          <w:tcPr>
            <w:tcW w:w="2220" w:type="dxa"/>
            <w:shd w:val="clear" w:color="auto" w:fill="auto"/>
            <w:noWrap/>
            <w:vAlign w:val="center"/>
            <w:hideMark/>
          </w:tcPr>
          <w:p w14:paraId="35BF5FA3"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0.001°</w:t>
            </w:r>
          </w:p>
        </w:tc>
      </w:tr>
      <w:tr w:rsidR="007010E1" w:rsidRPr="007010E1" w14:paraId="34C84E95" w14:textId="77777777" w:rsidTr="005A78CB">
        <w:trPr>
          <w:trHeight w:val="435"/>
        </w:trPr>
        <w:tc>
          <w:tcPr>
            <w:tcW w:w="640" w:type="dxa"/>
            <w:shd w:val="clear" w:color="auto" w:fill="auto"/>
            <w:noWrap/>
            <w:vAlign w:val="center"/>
            <w:hideMark/>
          </w:tcPr>
          <w:p w14:paraId="5EC75E67"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23</w:t>
            </w:r>
          </w:p>
        </w:tc>
        <w:tc>
          <w:tcPr>
            <w:tcW w:w="2320" w:type="dxa"/>
            <w:vMerge/>
            <w:vAlign w:val="center"/>
            <w:hideMark/>
          </w:tcPr>
          <w:p w14:paraId="217D71BB"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6480E461"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电子经纬仪</w:t>
            </w:r>
          </w:p>
        </w:tc>
        <w:tc>
          <w:tcPr>
            <w:tcW w:w="2220" w:type="dxa"/>
            <w:shd w:val="clear" w:color="auto" w:fill="auto"/>
            <w:noWrap/>
            <w:vAlign w:val="center"/>
            <w:hideMark/>
          </w:tcPr>
          <w:p w14:paraId="3FC64816"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2``</w:t>
            </w:r>
          </w:p>
        </w:tc>
      </w:tr>
      <w:tr w:rsidR="007010E1" w:rsidRPr="007010E1" w14:paraId="23B90C43" w14:textId="77777777" w:rsidTr="005A78CB">
        <w:trPr>
          <w:trHeight w:val="435"/>
        </w:trPr>
        <w:tc>
          <w:tcPr>
            <w:tcW w:w="640" w:type="dxa"/>
            <w:shd w:val="clear" w:color="auto" w:fill="auto"/>
            <w:noWrap/>
            <w:vAlign w:val="center"/>
            <w:hideMark/>
          </w:tcPr>
          <w:p w14:paraId="037B74C3"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24</w:t>
            </w:r>
          </w:p>
        </w:tc>
        <w:tc>
          <w:tcPr>
            <w:tcW w:w="2320" w:type="dxa"/>
            <w:vMerge/>
            <w:vAlign w:val="center"/>
            <w:hideMark/>
          </w:tcPr>
          <w:p w14:paraId="323B0D05"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1E6F4ACA"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电子全站仪</w:t>
            </w:r>
          </w:p>
        </w:tc>
        <w:tc>
          <w:tcPr>
            <w:tcW w:w="2220" w:type="dxa"/>
            <w:shd w:val="clear" w:color="auto" w:fill="auto"/>
            <w:noWrap/>
            <w:vAlign w:val="center"/>
            <w:hideMark/>
          </w:tcPr>
          <w:p w14:paraId="2E94F649"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2``</w:t>
            </w:r>
          </w:p>
        </w:tc>
      </w:tr>
      <w:tr w:rsidR="007010E1" w:rsidRPr="007010E1" w14:paraId="2628C035" w14:textId="77777777" w:rsidTr="005A78CB">
        <w:trPr>
          <w:trHeight w:val="435"/>
        </w:trPr>
        <w:tc>
          <w:tcPr>
            <w:tcW w:w="640" w:type="dxa"/>
            <w:shd w:val="clear" w:color="auto" w:fill="auto"/>
            <w:noWrap/>
            <w:vAlign w:val="center"/>
            <w:hideMark/>
          </w:tcPr>
          <w:p w14:paraId="0D183398"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25</w:t>
            </w:r>
          </w:p>
        </w:tc>
        <w:tc>
          <w:tcPr>
            <w:tcW w:w="2320" w:type="dxa"/>
            <w:vMerge w:val="restart"/>
            <w:shd w:val="clear" w:color="auto" w:fill="auto"/>
            <w:noWrap/>
            <w:vAlign w:val="center"/>
            <w:hideMark/>
          </w:tcPr>
          <w:p w14:paraId="74800C1B"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钢结构应力</w:t>
            </w:r>
          </w:p>
        </w:tc>
        <w:tc>
          <w:tcPr>
            <w:tcW w:w="3240" w:type="dxa"/>
            <w:shd w:val="clear" w:color="auto" w:fill="auto"/>
            <w:noWrap/>
            <w:vAlign w:val="center"/>
            <w:hideMark/>
          </w:tcPr>
          <w:p w14:paraId="6F5D695B"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百分表或千分表</w:t>
            </w:r>
          </w:p>
        </w:tc>
        <w:tc>
          <w:tcPr>
            <w:tcW w:w="2220" w:type="dxa"/>
            <w:shd w:val="clear" w:color="auto" w:fill="auto"/>
            <w:noWrap/>
            <w:vAlign w:val="center"/>
            <w:hideMark/>
          </w:tcPr>
          <w:p w14:paraId="6D9FCA82"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0.01mm</w:t>
            </w:r>
            <w:r w:rsidRPr="007010E1">
              <w:rPr>
                <w:rFonts w:ascii="Times New Roman" w:hAnsi="Times New Roman"/>
                <w:kern w:val="0"/>
                <w:szCs w:val="21"/>
              </w:rPr>
              <w:t>或</w:t>
            </w:r>
            <w:r w:rsidRPr="007010E1">
              <w:rPr>
                <w:rFonts w:ascii="Times New Roman" w:hAnsi="Times New Roman"/>
                <w:kern w:val="0"/>
                <w:szCs w:val="21"/>
              </w:rPr>
              <w:t>0.001mm</w:t>
            </w:r>
          </w:p>
        </w:tc>
      </w:tr>
      <w:tr w:rsidR="007010E1" w:rsidRPr="007010E1" w14:paraId="5D68A5B2" w14:textId="77777777" w:rsidTr="005A78CB">
        <w:trPr>
          <w:trHeight w:val="435"/>
        </w:trPr>
        <w:tc>
          <w:tcPr>
            <w:tcW w:w="640" w:type="dxa"/>
            <w:shd w:val="clear" w:color="auto" w:fill="auto"/>
            <w:noWrap/>
            <w:vAlign w:val="center"/>
            <w:hideMark/>
          </w:tcPr>
          <w:p w14:paraId="04628926"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26</w:t>
            </w:r>
          </w:p>
        </w:tc>
        <w:tc>
          <w:tcPr>
            <w:tcW w:w="2320" w:type="dxa"/>
            <w:vMerge/>
            <w:vAlign w:val="center"/>
            <w:hideMark/>
          </w:tcPr>
          <w:p w14:paraId="53342CC1"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13A5B990"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电阻应变计</w:t>
            </w:r>
          </w:p>
        </w:tc>
        <w:tc>
          <w:tcPr>
            <w:tcW w:w="2220" w:type="dxa"/>
            <w:shd w:val="clear" w:color="auto" w:fill="auto"/>
            <w:noWrap/>
            <w:vAlign w:val="center"/>
            <w:hideMark/>
          </w:tcPr>
          <w:p w14:paraId="57CC8DCC"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w:t>
            </w:r>
          </w:p>
        </w:tc>
      </w:tr>
      <w:tr w:rsidR="007010E1" w:rsidRPr="007010E1" w14:paraId="5487BB08" w14:textId="77777777" w:rsidTr="005A78CB">
        <w:trPr>
          <w:trHeight w:val="435"/>
        </w:trPr>
        <w:tc>
          <w:tcPr>
            <w:tcW w:w="640" w:type="dxa"/>
            <w:shd w:val="clear" w:color="auto" w:fill="auto"/>
            <w:noWrap/>
            <w:vAlign w:val="center"/>
            <w:hideMark/>
          </w:tcPr>
          <w:p w14:paraId="12A98EA9"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27</w:t>
            </w:r>
          </w:p>
        </w:tc>
        <w:tc>
          <w:tcPr>
            <w:tcW w:w="2320" w:type="dxa"/>
            <w:vMerge/>
            <w:vAlign w:val="center"/>
            <w:hideMark/>
          </w:tcPr>
          <w:p w14:paraId="0DD29994"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635A6E5F"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电子位移计</w:t>
            </w:r>
          </w:p>
        </w:tc>
        <w:tc>
          <w:tcPr>
            <w:tcW w:w="2220" w:type="dxa"/>
            <w:shd w:val="clear" w:color="auto" w:fill="auto"/>
            <w:noWrap/>
            <w:vAlign w:val="center"/>
            <w:hideMark/>
          </w:tcPr>
          <w:p w14:paraId="1F4927C7"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0.001mm</w:t>
            </w:r>
          </w:p>
        </w:tc>
      </w:tr>
      <w:tr w:rsidR="007010E1" w:rsidRPr="007010E1" w14:paraId="0AF7E95A" w14:textId="77777777" w:rsidTr="005A78CB">
        <w:trPr>
          <w:trHeight w:val="435"/>
        </w:trPr>
        <w:tc>
          <w:tcPr>
            <w:tcW w:w="640" w:type="dxa"/>
            <w:shd w:val="clear" w:color="auto" w:fill="auto"/>
            <w:noWrap/>
            <w:vAlign w:val="center"/>
            <w:hideMark/>
          </w:tcPr>
          <w:p w14:paraId="761F1585"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28</w:t>
            </w:r>
          </w:p>
        </w:tc>
        <w:tc>
          <w:tcPr>
            <w:tcW w:w="2320" w:type="dxa"/>
            <w:vMerge/>
            <w:vAlign w:val="center"/>
            <w:hideMark/>
          </w:tcPr>
          <w:p w14:paraId="21897393"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31238361"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应力计</w:t>
            </w:r>
          </w:p>
        </w:tc>
        <w:tc>
          <w:tcPr>
            <w:tcW w:w="2220" w:type="dxa"/>
            <w:shd w:val="clear" w:color="auto" w:fill="auto"/>
            <w:noWrap/>
            <w:vAlign w:val="center"/>
            <w:hideMark/>
          </w:tcPr>
          <w:p w14:paraId="3A73E3D3"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±0.1%</w:t>
            </w:r>
          </w:p>
        </w:tc>
      </w:tr>
      <w:tr w:rsidR="007010E1" w:rsidRPr="007010E1" w14:paraId="2DA7C667" w14:textId="77777777" w:rsidTr="005A78CB">
        <w:trPr>
          <w:trHeight w:val="435"/>
        </w:trPr>
        <w:tc>
          <w:tcPr>
            <w:tcW w:w="640" w:type="dxa"/>
            <w:shd w:val="clear" w:color="auto" w:fill="auto"/>
            <w:noWrap/>
            <w:vAlign w:val="center"/>
            <w:hideMark/>
          </w:tcPr>
          <w:p w14:paraId="63BFD10C"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29</w:t>
            </w:r>
          </w:p>
        </w:tc>
        <w:tc>
          <w:tcPr>
            <w:tcW w:w="2320" w:type="dxa"/>
            <w:vMerge w:val="restart"/>
            <w:shd w:val="clear" w:color="auto" w:fill="auto"/>
            <w:noWrap/>
            <w:vAlign w:val="center"/>
            <w:hideMark/>
          </w:tcPr>
          <w:p w14:paraId="50C3B1C5"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混凝土应力</w:t>
            </w:r>
          </w:p>
        </w:tc>
        <w:tc>
          <w:tcPr>
            <w:tcW w:w="3240" w:type="dxa"/>
            <w:shd w:val="clear" w:color="auto" w:fill="auto"/>
            <w:noWrap/>
            <w:vAlign w:val="center"/>
            <w:hideMark/>
          </w:tcPr>
          <w:p w14:paraId="7E87A86E"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百分表或千分表</w:t>
            </w:r>
          </w:p>
        </w:tc>
        <w:tc>
          <w:tcPr>
            <w:tcW w:w="2220" w:type="dxa"/>
            <w:shd w:val="clear" w:color="auto" w:fill="auto"/>
            <w:noWrap/>
            <w:vAlign w:val="center"/>
            <w:hideMark/>
          </w:tcPr>
          <w:p w14:paraId="35558A4F"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0.01mm</w:t>
            </w:r>
            <w:r w:rsidRPr="007010E1">
              <w:rPr>
                <w:rFonts w:ascii="Times New Roman" w:hAnsi="Times New Roman"/>
                <w:kern w:val="0"/>
                <w:szCs w:val="21"/>
              </w:rPr>
              <w:t>或</w:t>
            </w:r>
            <w:r w:rsidRPr="007010E1">
              <w:rPr>
                <w:rFonts w:ascii="Times New Roman" w:hAnsi="Times New Roman"/>
                <w:kern w:val="0"/>
                <w:szCs w:val="21"/>
              </w:rPr>
              <w:t>0.001mm</w:t>
            </w:r>
          </w:p>
        </w:tc>
      </w:tr>
      <w:tr w:rsidR="007010E1" w:rsidRPr="007010E1" w14:paraId="336CDFEC" w14:textId="77777777" w:rsidTr="005A78CB">
        <w:trPr>
          <w:trHeight w:val="435"/>
        </w:trPr>
        <w:tc>
          <w:tcPr>
            <w:tcW w:w="640" w:type="dxa"/>
            <w:shd w:val="clear" w:color="auto" w:fill="auto"/>
            <w:noWrap/>
            <w:vAlign w:val="center"/>
            <w:hideMark/>
          </w:tcPr>
          <w:p w14:paraId="18731EC2"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30</w:t>
            </w:r>
          </w:p>
        </w:tc>
        <w:tc>
          <w:tcPr>
            <w:tcW w:w="2320" w:type="dxa"/>
            <w:vMerge/>
            <w:vAlign w:val="center"/>
            <w:hideMark/>
          </w:tcPr>
          <w:p w14:paraId="136FBAF1"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40636773"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电阻应变计</w:t>
            </w:r>
          </w:p>
        </w:tc>
        <w:tc>
          <w:tcPr>
            <w:tcW w:w="2220" w:type="dxa"/>
            <w:shd w:val="clear" w:color="auto" w:fill="auto"/>
            <w:noWrap/>
            <w:vAlign w:val="center"/>
            <w:hideMark/>
          </w:tcPr>
          <w:p w14:paraId="40846D96"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w:t>
            </w:r>
          </w:p>
        </w:tc>
      </w:tr>
      <w:tr w:rsidR="007010E1" w:rsidRPr="007010E1" w14:paraId="1950243A" w14:textId="77777777" w:rsidTr="005A78CB">
        <w:trPr>
          <w:trHeight w:val="435"/>
        </w:trPr>
        <w:tc>
          <w:tcPr>
            <w:tcW w:w="640" w:type="dxa"/>
            <w:shd w:val="clear" w:color="auto" w:fill="auto"/>
            <w:noWrap/>
            <w:vAlign w:val="center"/>
            <w:hideMark/>
          </w:tcPr>
          <w:p w14:paraId="72D71EB3"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31</w:t>
            </w:r>
          </w:p>
        </w:tc>
        <w:tc>
          <w:tcPr>
            <w:tcW w:w="2320" w:type="dxa"/>
            <w:vMerge/>
            <w:vAlign w:val="center"/>
            <w:hideMark/>
          </w:tcPr>
          <w:p w14:paraId="41C19B2F"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3B6B321E"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电子位移计</w:t>
            </w:r>
          </w:p>
        </w:tc>
        <w:tc>
          <w:tcPr>
            <w:tcW w:w="2220" w:type="dxa"/>
            <w:shd w:val="clear" w:color="auto" w:fill="auto"/>
            <w:noWrap/>
            <w:vAlign w:val="center"/>
            <w:hideMark/>
          </w:tcPr>
          <w:p w14:paraId="1A6E6CC9"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0.001mm</w:t>
            </w:r>
          </w:p>
        </w:tc>
      </w:tr>
      <w:tr w:rsidR="007010E1" w:rsidRPr="007010E1" w14:paraId="34486F73" w14:textId="77777777" w:rsidTr="005A78CB">
        <w:trPr>
          <w:trHeight w:val="435"/>
        </w:trPr>
        <w:tc>
          <w:tcPr>
            <w:tcW w:w="640" w:type="dxa"/>
            <w:shd w:val="clear" w:color="auto" w:fill="auto"/>
            <w:noWrap/>
            <w:vAlign w:val="center"/>
            <w:hideMark/>
          </w:tcPr>
          <w:p w14:paraId="328A8A4E"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32</w:t>
            </w:r>
          </w:p>
        </w:tc>
        <w:tc>
          <w:tcPr>
            <w:tcW w:w="2320" w:type="dxa"/>
            <w:vMerge/>
            <w:vAlign w:val="center"/>
            <w:hideMark/>
          </w:tcPr>
          <w:p w14:paraId="07E8A5E2"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033096E3"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混凝土应力计</w:t>
            </w:r>
          </w:p>
        </w:tc>
        <w:tc>
          <w:tcPr>
            <w:tcW w:w="2220" w:type="dxa"/>
            <w:shd w:val="clear" w:color="auto" w:fill="auto"/>
            <w:noWrap/>
            <w:vAlign w:val="center"/>
            <w:hideMark/>
          </w:tcPr>
          <w:p w14:paraId="7A193663"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±0.1%</w:t>
            </w:r>
          </w:p>
        </w:tc>
      </w:tr>
      <w:tr w:rsidR="007010E1" w:rsidRPr="007010E1" w14:paraId="0251BB5D" w14:textId="77777777" w:rsidTr="005A78CB">
        <w:trPr>
          <w:trHeight w:val="435"/>
        </w:trPr>
        <w:tc>
          <w:tcPr>
            <w:tcW w:w="640" w:type="dxa"/>
            <w:shd w:val="clear" w:color="auto" w:fill="auto"/>
            <w:noWrap/>
            <w:vAlign w:val="center"/>
            <w:hideMark/>
          </w:tcPr>
          <w:p w14:paraId="59E86684"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33</w:t>
            </w:r>
          </w:p>
        </w:tc>
        <w:tc>
          <w:tcPr>
            <w:tcW w:w="2320" w:type="dxa"/>
            <w:vMerge w:val="restart"/>
            <w:shd w:val="clear" w:color="auto" w:fill="auto"/>
            <w:noWrap/>
            <w:vAlign w:val="center"/>
            <w:hideMark/>
          </w:tcPr>
          <w:p w14:paraId="43B1CAB1"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钢筋应力</w:t>
            </w:r>
          </w:p>
        </w:tc>
        <w:tc>
          <w:tcPr>
            <w:tcW w:w="3240" w:type="dxa"/>
            <w:shd w:val="clear" w:color="auto" w:fill="auto"/>
            <w:noWrap/>
            <w:vAlign w:val="center"/>
            <w:hideMark/>
          </w:tcPr>
          <w:p w14:paraId="16B9C1FE"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百分表或千分表</w:t>
            </w:r>
          </w:p>
        </w:tc>
        <w:tc>
          <w:tcPr>
            <w:tcW w:w="2220" w:type="dxa"/>
            <w:shd w:val="clear" w:color="auto" w:fill="auto"/>
            <w:noWrap/>
            <w:vAlign w:val="center"/>
            <w:hideMark/>
          </w:tcPr>
          <w:p w14:paraId="6F53F102"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0.01mm</w:t>
            </w:r>
            <w:r w:rsidRPr="007010E1">
              <w:rPr>
                <w:rFonts w:ascii="Times New Roman" w:hAnsi="Times New Roman"/>
                <w:kern w:val="0"/>
                <w:szCs w:val="21"/>
              </w:rPr>
              <w:t>或</w:t>
            </w:r>
            <w:r w:rsidRPr="007010E1">
              <w:rPr>
                <w:rFonts w:ascii="Times New Roman" w:hAnsi="Times New Roman"/>
                <w:kern w:val="0"/>
                <w:szCs w:val="21"/>
              </w:rPr>
              <w:t>0.001mm</w:t>
            </w:r>
          </w:p>
        </w:tc>
      </w:tr>
      <w:tr w:rsidR="007010E1" w:rsidRPr="007010E1" w14:paraId="0F08B052" w14:textId="77777777" w:rsidTr="005A78CB">
        <w:trPr>
          <w:trHeight w:val="435"/>
        </w:trPr>
        <w:tc>
          <w:tcPr>
            <w:tcW w:w="640" w:type="dxa"/>
            <w:shd w:val="clear" w:color="auto" w:fill="auto"/>
            <w:noWrap/>
            <w:vAlign w:val="center"/>
            <w:hideMark/>
          </w:tcPr>
          <w:p w14:paraId="148D85FA"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34</w:t>
            </w:r>
          </w:p>
        </w:tc>
        <w:tc>
          <w:tcPr>
            <w:tcW w:w="2320" w:type="dxa"/>
            <w:vMerge/>
            <w:vAlign w:val="center"/>
            <w:hideMark/>
          </w:tcPr>
          <w:p w14:paraId="14597B3A"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47D91B6A"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电阻应变计</w:t>
            </w:r>
          </w:p>
        </w:tc>
        <w:tc>
          <w:tcPr>
            <w:tcW w:w="2220" w:type="dxa"/>
            <w:shd w:val="clear" w:color="auto" w:fill="auto"/>
            <w:noWrap/>
            <w:vAlign w:val="center"/>
            <w:hideMark/>
          </w:tcPr>
          <w:p w14:paraId="6EFD85F3"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w:t>
            </w:r>
          </w:p>
        </w:tc>
      </w:tr>
      <w:tr w:rsidR="007010E1" w:rsidRPr="007010E1" w14:paraId="4476978E" w14:textId="77777777" w:rsidTr="005A78CB">
        <w:trPr>
          <w:trHeight w:val="435"/>
        </w:trPr>
        <w:tc>
          <w:tcPr>
            <w:tcW w:w="640" w:type="dxa"/>
            <w:shd w:val="clear" w:color="auto" w:fill="auto"/>
            <w:noWrap/>
            <w:vAlign w:val="center"/>
            <w:hideMark/>
          </w:tcPr>
          <w:p w14:paraId="5B60E2C6"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35</w:t>
            </w:r>
          </w:p>
        </w:tc>
        <w:tc>
          <w:tcPr>
            <w:tcW w:w="2320" w:type="dxa"/>
            <w:vMerge/>
            <w:vAlign w:val="center"/>
            <w:hideMark/>
          </w:tcPr>
          <w:p w14:paraId="2EE8AD7B"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2F542293"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电子位移计</w:t>
            </w:r>
          </w:p>
        </w:tc>
        <w:tc>
          <w:tcPr>
            <w:tcW w:w="2220" w:type="dxa"/>
            <w:shd w:val="clear" w:color="auto" w:fill="auto"/>
            <w:noWrap/>
            <w:vAlign w:val="center"/>
            <w:hideMark/>
          </w:tcPr>
          <w:p w14:paraId="49BF218A"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0.001mm</w:t>
            </w:r>
          </w:p>
        </w:tc>
      </w:tr>
      <w:tr w:rsidR="007010E1" w:rsidRPr="007010E1" w14:paraId="060ABC53" w14:textId="77777777" w:rsidTr="005A78CB">
        <w:trPr>
          <w:trHeight w:val="435"/>
        </w:trPr>
        <w:tc>
          <w:tcPr>
            <w:tcW w:w="640" w:type="dxa"/>
            <w:shd w:val="clear" w:color="auto" w:fill="auto"/>
            <w:noWrap/>
            <w:vAlign w:val="center"/>
            <w:hideMark/>
          </w:tcPr>
          <w:p w14:paraId="14A0F60F"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36</w:t>
            </w:r>
          </w:p>
        </w:tc>
        <w:tc>
          <w:tcPr>
            <w:tcW w:w="2320" w:type="dxa"/>
            <w:vMerge/>
            <w:vAlign w:val="center"/>
            <w:hideMark/>
          </w:tcPr>
          <w:p w14:paraId="7E0C5E42"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3B890EC0"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钢筋应力计</w:t>
            </w:r>
          </w:p>
        </w:tc>
        <w:tc>
          <w:tcPr>
            <w:tcW w:w="2220" w:type="dxa"/>
            <w:shd w:val="clear" w:color="auto" w:fill="auto"/>
            <w:noWrap/>
            <w:vAlign w:val="center"/>
            <w:hideMark/>
          </w:tcPr>
          <w:p w14:paraId="1407B07F"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±0.1%</w:t>
            </w:r>
          </w:p>
        </w:tc>
      </w:tr>
      <w:tr w:rsidR="007010E1" w:rsidRPr="007010E1" w14:paraId="5E0E69A3" w14:textId="77777777" w:rsidTr="005A78CB">
        <w:trPr>
          <w:trHeight w:val="435"/>
        </w:trPr>
        <w:tc>
          <w:tcPr>
            <w:tcW w:w="640" w:type="dxa"/>
            <w:shd w:val="clear" w:color="auto" w:fill="auto"/>
            <w:noWrap/>
            <w:vAlign w:val="center"/>
            <w:hideMark/>
          </w:tcPr>
          <w:p w14:paraId="64E77ADE"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37</w:t>
            </w:r>
          </w:p>
        </w:tc>
        <w:tc>
          <w:tcPr>
            <w:tcW w:w="2320" w:type="dxa"/>
            <w:vMerge w:val="restart"/>
            <w:shd w:val="clear" w:color="auto" w:fill="auto"/>
            <w:noWrap/>
            <w:vAlign w:val="center"/>
            <w:hideMark/>
          </w:tcPr>
          <w:p w14:paraId="1F6171C3"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裂缝宽度</w:t>
            </w:r>
          </w:p>
        </w:tc>
        <w:tc>
          <w:tcPr>
            <w:tcW w:w="3240" w:type="dxa"/>
            <w:shd w:val="clear" w:color="auto" w:fill="auto"/>
            <w:noWrap/>
            <w:vAlign w:val="center"/>
            <w:hideMark/>
          </w:tcPr>
          <w:p w14:paraId="78561AE1"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裂缝宽度观测仪</w:t>
            </w:r>
          </w:p>
        </w:tc>
        <w:tc>
          <w:tcPr>
            <w:tcW w:w="2220" w:type="dxa"/>
            <w:shd w:val="clear" w:color="auto" w:fill="auto"/>
            <w:noWrap/>
            <w:vAlign w:val="center"/>
            <w:hideMark/>
          </w:tcPr>
          <w:p w14:paraId="1A52302A"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0.01mm</w:t>
            </w:r>
          </w:p>
        </w:tc>
      </w:tr>
      <w:tr w:rsidR="007010E1" w:rsidRPr="007010E1" w14:paraId="4EA8C36A" w14:textId="77777777" w:rsidTr="005A78CB">
        <w:trPr>
          <w:trHeight w:val="435"/>
        </w:trPr>
        <w:tc>
          <w:tcPr>
            <w:tcW w:w="640" w:type="dxa"/>
            <w:shd w:val="clear" w:color="auto" w:fill="auto"/>
            <w:noWrap/>
            <w:vAlign w:val="center"/>
            <w:hideMark/>
          </w:tcPr>
          <w:p w14:paraId="69F77CC3"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lastRenderedPageBreak/>
              <w:t>38</w:t>
            </w:r>
          </w:p>
        </w:tc>
        <w:tc>
          <w:tcPr>
            <w:tcW w:w="2320" w:type="dxa"/>
            <w:vMerge/>
            <w:vAlign w:val="center"/>
            <w:hideMark/>
          </w:tcPr>
          <w:p w14:paraId="567A29EB"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27A6F77C"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电子位移计</w:t>
            </w:r>
          </w:p>
        </w:tc>
        <w:tc>
          <w:tcPr>
            <w:tcW w:w="2220" w:type="dxa"/>
            <w:shd w:val="clear" w:color="auto" w:fill="auto"/>
            <w:noWrap/>
            <w:vAlign w:val="center"/>
            <w:hideMark/>
          </w:tcPr>
          <w:p w14:paraId="4B712517"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0.001mm</w:t>
            </w:r>
          </w:p>
        </w:tc>
      </w:tr>
      <w:tr w:rsidR="007010E1" w:rsidRPr="007010E1" w14:paraId="5DA78587" w14:textId="77777777" w:rsidTr="005A78CB">
        <w:trPr>
          <w:trHeight w:val="435"/>
        </w:trPr>
        <w:tc>
          <w:tcPr>
            <w:tcW w:w="640" w:type="dxa"/>
            <w:shd w:val="clear" w:color="auto" w:fill="auto"/>
            <w:noWrap/>
            <w:vAlign w:val="center"/>
            <w:hideMark/>
          </w:tcPr>
          <w:p w14:paraId="3B5D8E1A"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lastRenderedPageBreak/>
              <w:t>39</w:t>
            </w:r>
          </w:p>
        </w:tc>
        <w:tc>
          <w:tcPr>
            <w:tcW w:w="2320" w:type="dxa"/>
            <w:vMerge/>
            <w:vAlign w:val="center"/>
            <w:hideMark/>
          </w:tcPr>
          <w:p w14:paraId="0F21580F"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0D3BFE69"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读数显微镜</w:t>
            </w:r>
          </w:p>
        </w:tc>
        <w:tc>
          <w:tcPr>
            <w:tcW w:w="2220" w:type="dxa"/>
            <w:shd w:val="clear" w:color="auto" w:fill="auto"/>
            <w:noWrap/>
            <w:vAlign w:val="center"/>
            <w:hideMark/>
          </w:tcPr>
          <w:p w14:paraId="519BB625"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0.05mm</w:t>
            </w:r>
          </w:p>
        </w:tc>
      </w:tr>
      <w:tr w:rsidR="007010E1" w:rsidRPr="007010E1" w14:paraId="030B9FC0" w14:textId="77777777" w:rsidTr="005A78CB">
        <w:trPr>
          <w:trHeight w:val="435"/>
        </w:trPr>
        <w:tc>
          <w:tcPr>
            <w:tcW w:w="640" w:type="dxa"/>
            <w:shd w:val="clear" w:color="auto" w:fill="auto"/>
            <w:noWrap/>
            <w:vAlign w:val="center"/>
            <w:hideMark/>
          </w:tcPr>
          <w:p w14:paraId="7EBA6EF2"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40</w:t>
            </w:r>
          </w:p>
        </w:tc>
        <w:tc>
          <w:tcPr>
            <w:tcW w:w="2320" w:type="dxa"/>
            <w:vMerge/>
            <w:vAlign w:val="center"/>
            <w:hideMark/>
          </w:tcPr>
          <w:p w14:paraId="513F3120"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004C722B"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裂缝综合检测仪</w:t>
            </w:r>
          </w:p>
        </w:tc>
        <w:tc>
          <w:tcPr>
            <w:tcW w:w="2220" w:type="dxa"/>
            <w:shd w:val="clear" w:color="auto" w:fill="auto"/>
            <w:noWrap/>
            <w:vAlign w:val="center"/>
            <w:hideMark/>
          </w:tcPr>
          <w:p w14:paraId="0FC4916C"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0.02mm</w:t>
            </w:r>
          </w:p>
        </w:tc>
      </w:tr>
      <w:tr w:rsidR="007010E1" w:rsidRPr="007010E1" w14:paraId="26C57E63" w14:textId="77777777" w:rsidTr="005A78CB">
        <w:trPr>
          <w:trHeight w:val="435"/>
        </w:trPr>
        <w:tc>
          <w:tcPr>
            <w:tcW w:w="640" w:type="dxa"/>
            <w:shd w:val="clear" w:color="auto" w:fill="auto"/>
            <w:noWrap/>
            <w:vAlign w:val="center"/>
            <w:hideMark/>
          </w:tcPr>
          <w:p w14:paraId="6FFC3D7A"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41</w:t>
            </w:r>
          </w:p>
        </w:tc>
        <w:tc>
          <w:tcPr>
            <w:tcW w:w="2320" w:type="dxa"/>
            <w:vMerge w:val="restart"/>
            <w:shd w:val="clear" w:color="auto" w:fill="auto"/>
            <w:noWrap/>
            <w:vAlign w:val="center"/>
            <w:hideMark/>
          </w:tcPr>
          <w:p w14:paraId="3ACF7494"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裂缝深度</w:t>
            </w:r>
          </w:p>
        </w:tc>
        <w:tc>
          <w:tcPr>
            <w:tcW w:w="3240" w:type="dxa"/>
            <w:shd w:val="clear" w:color="auto" w:fill="auto"/>
            <w:noWrap/>
            <w:vAlign w:val="center"/>
            <w:hideMark/>
          </w:tcPr>
          <w:p w14:paraId="43B82D1A"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裂缝深度检测仪</w:t>
            </w:r>
          </w:p>
        </w:tc>
        <w:tc>
          <w:tcPr>
            <w:tcW w:w="2220" w:type="dxa"/>
            <w:shd w:val="clear" w:color="auto" w:fill="auto"/>
            <w:noWrap/>
            <w:vAlign w:val="center"/>
            <w:hideMark/>
          </w:tcPr>
          <w:p w14:paraId="0BA72866"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±5%</w:t>
            </w:r>
          </w:p>
        </w:tc>
      </w:tr>
      <w:tr w:rsidR="007010E1" w:rsidRPr="007010E1" w14:paraId="3CF1E4F2" w14:textId="77777777" w:rsidTr="005A78CB">
        <w:trPr>
          <w:trHeight w:val="435"/>
        </w:trPr>
        <w:tc>
          <w:tcPr>
            <w:tcW w:w="640" w:type="dxa"/>
            <w:shd w:val="clear" w:color="auto" w:fill="auto"/>
            <w:noWrap/>
            <w:vAlign w:val="center"/>
            <w:hideMark/>
          </w:tcPr>
          <w:p w14:paraId="018E71B0"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42</w:t>
            </w:r>
          </w:p>
        </w:tc>
        <w:tc>
          <w:tcPr>
            <w:tcW w:w="2320" w:type="dxa"/>
            <w:vMerge/>
            <w:vAlign w:val="center"/>
            <w:hideMark/>
          </w:tcPr>
          <w:p w14:paraId="50AC189F"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753961A1"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裂缝探伤仪</w:t>
            </w:r>
          </w:p>
        </w:tc>
        <w:tc>
          <w:tcPr>
            <w:tcW w:w="2220" w:type="dxa"/>
            <w:shd w:val="clear" w:color="auto" w:fill="auto"/>
            <w:noWrap/>
            <w:vAlign w:val="center"/>
            <w:hideMark/>
          </w:tcPr>
          <w:p w14:paraId="356348F0"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1mm</w:t>
            </w:r>
          </w:p>
        </w:tc>
      </w:tr>
      <w:tr w:rsidR="00CD1916" w:rsidRPr="007010E1" w14:paraId="3AF4998F" w14:textId="77777777" w:rsidTr="005A78CB">
        <w:trPr>
          <w:trHeight w:val="435"/>
        </w:trPr>
        <w:tc>
          <w:tcPr>
            <w:tcW w:w="640" w:type="dxa"/>
            <w:shd w:val="clear" w:color="auto" w:fill="auto"/>
            <w:noWrap/>
            <w:vAlign w:val="center"/>
            <w:hideMark/>
          </w:tcPr>
          <w:p w14:paraId="26E8F5E0"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43</w:t>
            </w:r>
          </w:p>
        </w:tc>
        <w:tc>
          <w:tcPr>
            <w:tcW w:w="2320" w:type="dxa"/>
            <w:vMerge/>
            <w:vAlign w:val="center"/>
            <w:hideMark/>
          </w:tcPr>
          <w:p w14:paraId="522D63AC" w14:textId="77777777" w:rsidR="00CD1916" w:rsidRPr="007010E1" w:rsidRDefault="00CD1916" w:rsidP="005A78CB">
            <w:pPr>
              <w:widowControl/>
              <w:jc w:val="left"/>
              <w:rPr>
                <w:rFonts w:ascii="Times New Roman" w:hAnsi="Times New Roman"/>
                <w:kern w:val="0"/>
                <w:szCs w:val="21"/>
              </w:rPr>
            </w:pPr>
          </w:p>
        </w:tc>
        <w:tc>
          <w:tcPr>
            <w:tcW w:w="3240" w:type="dxa"/>
            <w:shd w:val="clear" w:color="auto" w:fill="auto"/>
            <w:noWrap/>
            <w:vAlign w:val="center"/>
            <w:hideMark/>
          </w:tcPr>
          <w:p w14:paraId="32559A66"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裂缝综合检测仪</w:t>
            </w:r>
          </w:p>
        </w:tc>
        <w:tc>
          <w:tcPr>
            <w:tcW w:w="2220" w:type="dxa"/>
            <w:shd w:val="clear" w:color="auto" w:fill="auto"/>
            <w:noWrap/>
            <w:vAlign w:val="center"/>
            <w:hideMark/>
          </w:tcPr>
          <w:p w14:paraId="1910F786" w14:textId="77777777" w:rsidR="00CD1916" w:rsidRPr="007010E1" w:rsidRDefault="00CD1916" w:rsidP="005A78CB">
            <w:pPr>
              <w:widowControl/>
              <w:jc w:val="center"/>
              <w:rPr>
                <w:rFonts w:ascii="Times New Roman" w:hAnsi="Times New Roman"/>
                <w:kern w:val="0"/>
                <w:szCs w:val="21"/>
              </w:rPr>
            </w:pPr>
            <w:r w:rsidRPr="007010E1">
              <w:rPr>
                <w:rFonts w:ascii="Times New Roman" w:hAnsi="Times New Roman"/>
                <w:kern w:val="0"/>
                <w:szCs w:val="21"/>
              </w:rPr>
              <w:t>1mm</w:t>
            </w:r>
          </w:p>
        </w:tc>
      </w:tr>
    </w:tbl>
    <w:p w14:paraId="54B3E089" w14:textId="77777777" w:rsidR="00CD1916" w:rsidRPr="007010E1" w:rsidRDefault="00CD1916" w:rsidP="00CD1916">
      <w:pPr>
        <w:autoSpaceDE w:val="0"/>
        <w:autoSpaceDN w:val="0"/>
        <w:adjustRightInd w:val="0"/>
        <w:spacing w:line="300" w:lineRule="auto"/>
        <w:ind w:right="105"/>
        <w:jc w:val="center"/>
        <w:rPr>
          <w:rFonts w:ascii="Times New Roman" w:hAnsi="Times New Roman"/>
        </w:rPr>
      </w:pPr>
    </w:p>
    <w:p w14:paraId="13B9BC97" w14:textId="77777777" w:rsidR="00CD1916" w:rsidRPr="007010E1" w:rsidRDefault="00CD1916" w:rsidP="0076236A">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36" w:name="_Toc96016956"/>
      <w:bookmarkStart w:id="137" w:name="_Toc96328263"/>
      <w:r w:rsidRPr="007010E1">
        <w:rPr>
          <w:rFonts w:ascii="Times New Roman" w:eastAsia="宋体" w:hAnsi="Times New Roman"/>
          <w:sz w:val="24"/>
          <w:szCs w:val="24"/>
        </w:rPr>
        <w:t xml:space="preserve">7.2 </w:t>
      </w:r>
      <w:r w:rsidRPr="007010E1">
        <w:rPr>
          <w:rFonts w:ascii="Times New Roman" w:eastAsia="宋体" w:hAnsi="Times New Roman"/>
          <w:sz w:val="24"/>
          <w:szCs w:val="24"/>
        </w:rPr>
        <w:t>建筑物托换工程监测</w:t>
      </w:r>
      <w:bookmarkEnd w:id="136"/>
      <w:bookmarkEnd w:id="137"/>
    </w:p>
    <w:p w14:paraId="5784B802" w14:textId="77777777" w:rsidR="00CD1916" w:rsidRPr="007010E1" w:rsidRDefault="00CD1916" w:rsidP="00CD1916">
      <w:pPr>
        <w:spacing w:line="300" w:lineRule="auto"/>
        <w:rPr>
          <w:rFonts w:ascii="Times New Roman" w:hAnsi="Times New Roman"/>
        </w:rPr>
      </w:pPr>
      <w:r w:rsidRPr="007010E1">
        <w:rPr>
          <w:rFonts w:ascii="Times New Roman" w:hAnsi="Times New Roman"/>
          <w:b/>
        </w:rPr>
        <w:t xml:space="preserve">7.2.1 </w:t>
      </w:r>
      <w:r w:rsidRPr="007010E1">
        <w:rPr>
          <w:rFonts w:ascii="Times New Roman" w:hAnsi="Times New Roman"/>
        </w:rPr>
        <w:t>建筑物托换工程的监测项目宜符合表</w:t>
      </w:r>
      <w:r w:rsidRPr="007010E1">
        <w:rPr>
          <w:rFonts w:ascii="Times New Roman" w:hAnsi="Times New Roman"/>
        </w:rPr>
        <w:t>7.2.1</w:t>
      </w:r>
      <w:r w:rsidRPr="007010E1">
        <w:rPr>
          <w:rFonts w:ascii="Times New Roman" w:hAnsi="Times New Roman"/>
        </w:rPr>
        <w:t>的规定。监测所用测量仪器、测量精度、测点布置、监测时间等应满足现行行业标准《建筑变形测量规范》</w:t>
      </w:r>
      <w:r w:rsidRPr="007010E1">
        <w:rPr>
          <w:rFonts w:ascii="Times New Roman" w:hAnsi="Times New Roman"/>
        </w:rPr>
        <w:t>JGJ8</w:t>
      </w:r>
      <w:r w:rsidRPr="007010E1">
        <w:rPr>
          <w:rFonts w:ascii="Times New Roman" w:hAnsi="Times New Roman"/>
        </w:rPr>
        <w:t>及其他国家现行有关标准的规定。</w:t>
      </w:r>
    </w:p>
    <w:p w14:paraId="199405B0" w14:textId="77777777" w:rsidR="00CD1916" w:rsidRPr="007010E1" w:rsidRDefault="00CD1916" w:rsidP="00CD1916">
      <w:pPr>
        <w:autoSpaceDE w:val="0"/>
        <w:autoSpaceDN w:val="0"/>
        <w:adjustRightInd w:val="0"/>
        <w:spacing w:line="300" w:lineRule="auto"/>
        <w:jc w:val="center"/>
        <w:rPr>
          <w:rFonts w:ascii="Times New Roman" w:hAnsi="Times New Roman"/>
          <w:b/>
        </w:rPr>
      </w:pPr>
      <w:r w:rsidRPr="007010E1">
        <w:rPr>
          <w:rFonts w:ascii="Times New Roman" w:hAnsi="Times New Roman"/>
          <w:b/>
        </w:rPr>
        <w:t>表</w:t>
      </w:r>
      <w:r w:rsidRPr="007010E1">
        <w:rPr>
          <w:rFonts w:ascii="Times New Roman" w:hAnsi="Times New Roman"/>
          <w:b/>
        </w:rPr>
        <w:t xml:space="preserve">7.2.1 </w:t>
      </w:r>
      <w:r w:rsidRPr="007010E1">
        <w:rPr>
          <w:rFonts w:ascii="Times New Roman" w:hAnsi="Times New Roman"/>
          <w:b/>
        </w:rPr>
        <w:t>建筑物托换工程的监测项目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326"/>
        <w:gridCol w:w="1327"/>
        <w:gridCol w:w="1326"/>
        <w:gridCol w:w="1327"/>
        <w:gridCol w:w="1335"/>
      </w:tblGrid>
      <w:tr w:rsidR="007010E1" w:rsidRPr="007010E1" w14:paraId="4BC73FB2" w14:textId="77777777" w:rsidTr="005A78CB">
        <w:trPr>
          <w:jc w:val="center"/>
        </w:trPr>
        <w:tc>
          <w:tcPr>
            <w:tcW w:w="1704" w:type="dxa"/>
            <w:vMerge w:val="restart"/>
          </w:tcPr>
          <w:p w14:paraId="5EAAE60F"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托换方法</w:t>
            </w:r>
          </w:p>
        </w:tc>
        <w:tc>
          <w:tcPr>
            <w:tcW w:w="6818" w:type="dxa"/>
            <w:gridSpan w:val="5"/>
          </w:tcPr>
          <w:p w14:paraId="5D48C555"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监测项目</w:t>
            </w:r>
          </w:p>
        </w:tc>
      </w:tr>
      <w:tr w:rsidR="007010E1" w:rsidRPr="007010E1" w14:paraId="2E261EB6" w14:textId="77777777" w:rsidTr="005A78CB">
        <w:trPr>
          <w:jc w:val="center"/>
        </w:trPr>
        <w:tc>
          <w:tcPr>
            <w:tcW w:w="1704" w:type="dxa"/>
            <w:vMerge/>
          </w:tcPr>
          <w:p w14:paraId="35E36622" w14:textId="77777777" w:rsidR="00CD1916" w:rsidRPr="007010E1" w:rsidRDefault="00CD1916" w:rsidP="005A78CB">
            <w:pPr>
              <w:spacing w:line="300" w:lineRule="auto"/>
              <w:jc w:val="center"/>
              <w:rPr>
                <w:rFonts w:ascii="Times New Roman" w:hAnsi="Times New Roman"/>
              </w:rPr>
            </w:pPr>
          </w:p>
        </w:tc>
        <w:tc>
          <w:tcPr>
            <w:tcW w:w="1363" w:type="dxa"/>
          </w:tcPr>
          <w:p w14:paraId="6FD1F15A"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沉降</w:t>
            </w:r>
          </w:p>
        </w:tc>
        <w:tc>
          <w:tcPr>
            <w:tcW w:w="1364" w:type="dxa"/>
          </w:tcPr>
          <w:p w14:paraId="64250314"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倾斜</w:t>
            </w:r>
          </w:p>
        </w:tc>
        <w:tc>
          <w:tcPr>
            <w:tcW w:w="1363" w:type="dxa"/>
          </w:tcPr>
          <w:p w14:paraId="7AF3F9FE"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变形</w:t>
            </w:r>
          </w:p>
        </w:tc>
        <w:tc>
          <w:tcPr>
            <w:tcW w:w="1364" w:type="dxa"/>
          </w:tcPr>
          <w:p w14:paraId="7CCA7C68"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裂缝</w:t>
            </w:r>
          </w:p>
        </w:tc>
        <w:tc>
          <w:tcPr>
            <w:tcW w:w="1364" w:type="dxa"/>
          </w:tcPr>
          <w:p w14:paraId="7F139AC9"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应变（应力）</w:t>
            </w:r>
          </w:p>
        </w:tc>
      </w:tr>
      <w:tr w:rsidR="007010E1" w:rsidRPr="007010E1" w14:paraId="61FA8465" w14:textId="77777777" w:rsidTr="005A78CB">
        <w:trPr>
          <w:jc w:val="center"/>
        </w:trPr>
        <w:tc>
          <w:tcPr>
            <w:tcW w:w="1704" w:type="dxa"/>
          </w:tcPr>
          <w:p w14:paraId="0774F22E"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整体顶升</w:t>
            </w:r>
          </w:p>
        </w:tc>
        <w:tc>
          <w:tcPr>
            <w:tcW w:w="1363" w:type="dxa"/>
          </w:tcPr>
          <w:p w14:paraId="2C7B7BD2"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w:t>
            </w:r>
          </w:p>
        </w:tc>
        <w:tc>
          <w:tcPr>
            <w:tcW w:w="1364" w:type="dxa"/>
          </w:tcPr>
          <w:p w14:paraId="1849E81B"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w:t>
            </w:r>
          </w:p>
        </w:tc>
        <w:tc>
          <w:tcPr>
            <w:tcW w:w="1363" w:type="dxa"/>
          </w:tcPr>
          <w:p w14:paraId="665A0BDA"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w:t>
            </w:r>
          </w:p>
        </w:tc>
        <w:tc>
          <w:tcPr>
            <w:tcW w:w="1364" w:type="dxa"/>
          </w:tcPr>
          <w:p w14:paraId="2785A54E"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w:t>
            </w:r>
          </w:p>
        </w:tc>
        <w:tc>
          <w:tcPr>
            <w:tcW w:w="1364" w:type="dxa"/>
          </w:tcPr>
          <w:p w14:paraId="4D236585" w14:textId="77777777" w:rsidR="00CD1916" w:rsidRPr="007010E1" w:rsidRDefault="00CD1916" w:rsidP="005A78CB">
            <w:pPr>
              <w:spacing w:line="300" w:lineRule="auto"/>
              <w:jc w:val="center"/>
              <w:rPr>
                <w:rFonts w:ascii="Times New Roman" w:hAnsi="Times New Roman"/>
              </w:rPr>
            </w:pPr>
            <w:r w:rsidRPr="007010E1">
              <w:rPr>
                <w:rFonts w:ascii="Cambria Math" w:hAnsi="Cambria Math" w:cs="Cambria Math"/>
              </w:rPr>
              <w:t>△</w:t>
            </w:r>
          </w:p>
        </w:tc>
      </w:tr>
      <w:tr w:rsidR="007010E1" w:rsidRPr="007010E1" w14:paraId="2CA768A2" w14:textId="77777777" w:rsidTr="005A78CB">
        <w:trPr>
          <w:jc w:val="center"/>
        </w:trPr>
        <w:tc>
          <w:tcPr>
            <w:tcW w:w="1704" w:type="dxa"/>
          </w:tcPr>
          <w:p w14:paraId="62B5F1CD"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抽墙法</w:t>
            </w:r>
          </w:p>
        </w:tc>
        <w:tc>
          <w:tcPr>
            <w:tcW w:w="1363" w:type="dxa"/>
          </w:tcPr>
          <w:p w14:paraId="790A40E0"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w:t>
            </w:r>
          </w:p>
        </w:tc>
        <w:tc>
          <w:tcPr>
            <w:tcW w:w="1364" w:type="dxa"/>
          </w:tcPr>
          <w:p w14:paraId="1967D7CD" w14:textId="77777777" w:rsidR="00CD1916" w:rsidRPr="007010E1" w:rsidRDefault="00CD1916" w:rsidP="005A78CB">
            <w:pPr>
              <w:spacing w:line="300" w:lineRule="auto"/>
              <w:jc w:val="center"/>
              <w:rPr>
                <w:rFonts w:ascii="Times New Roman" w:hAnsi="Times New Roman"/>
              </w:rPr>
            </w:pPr>
            <w:r w:rsidRPr="007010E1">
              <w:rPr>
                <w:rFonts w:ascii="Cambria Math" w:hAnsi="Cambria Math" w:cs="Cambria Math"/>
              </w:rPr>
              <w:t>△</w:t>
            </w:r>
          </w:p>
        </w:tc>
        <w:tc>
          <w:tcPr>
            <w:tcW w:w="1363" w:type="dxa"/>
          </w:tcPr>
          <w:p w14:paraId="3FCE81DB"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w:t>
            </w:r>
          </w:p>
        </w:tc>
        <w:tc>
          <w:tcPr>
            <w:tcW w:w="1364" w:type="dxa"/>
          </w:tcPr>
          <w:p w14:paraId="705872BE"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w:t>
            </w:r>
          </w:p>
        </w:tc>
        <w:tc>
          <w:tcPr>
            <w:tcW w:w="1364" w:type="dxa"/>
          </w:tcPr>
          <w:p w14:paraId="0C36C81B" w14:textId="77777777" w:rsidR="00CD1916" w:rsidRPr="007010E1" w:rsidRDefault="00CD1916" w:rsidP="005A78CB">
            <w:pPr>
              <w:spacing w:line="300" w:lineRule="auto"/>
              <w:jc w:val="center"/>
              <w:rPr>
                <w:rFonts w:ascii="Times New Roman" w:hAnsi="Times New Roman"/>
              </w:rPr>
            </w:pPr>
            <w:r w:rsidRPr="007010E1">
              <w:rPr>
                <w:rFonts w:ascii="Cambria Math" w:hAnsi="Cambria Math" w:cs="Cambria Math"/>
              </w:rPr>
              <w:t>△</w:t>
            </w:r>
          </w:p>
        </w:tc>
      </w:tr>
      <w:tr w:rsidR="007010E1" w:rsidRPr="007010E1" w14:paraId="49255616" w14:textId="77777777" w:rsidTr="005A78CB">
        <w:trPr>
          <w:jc w:val="center"/>
        </w:trPr>
        <w:tc>
          <w:tcPr>
            <w:tcW w:w="1704" w:type="dxa"/>
          </w:tcPr>
          <w:p w14:paraId="2D65EADD"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抽柱法</w:t>
            </w:r>
          </w:p>
        </w:tc>
        <w:tc>
          <w:tcPr>
            <w:tcW w:w="1363" w:type="dxa"/>
          </w:tcPr>
          <w:p w14:paraId="39EFFC39"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w:t>
            </w:r>
          </w:p>
        </w:tc>
        <w:tc>
          <w:tcPr>
            <w:tcW w:w="1364" w:type="dxa"/>
          </w:tcPr>
          <w:p w14:paraId="46ABEBAD" w14:textId="77777777" w:rsidR="00CD1916" w:rsidRPr="007010E1" w:rsidRDefault="00CD1916" w:rsidP="005A78CB">
            <w:pPr>
              <w:spacing w:line="300" w:lineRule="auto"/>
              <w:jc w:val="center"/>
              <w:rPr>
                <w:rFonts w:ascii="Times New Roman" w:hAnsi="Times New Roman"/>
              </w:rPr>
            </w:pPr>
            <w:r w:rsidRPr="007010E1">
              <w:rPr>
                <w:rFonts w:ascii="Cambria Math" w:hAnsi="Cambria Math" w:cs="Cambria Math"/>
              </w:rPr>
              <w:t>△</w:t>
            </w:r>
          </w:p>
        </w:tc>
        <w:tc>
          <w:tcPr>
            <w:tcW w:w="1363" w:type="dxa"/>
          </w:tcPr>
          <w:p w14:paraId="4C7D24F0"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w:t>
            </w:r>
          </w:p>
        </w:tc>
        <w:tc>
          <w:tcPr>
            <w:tcW w:w="1364" w:type="dxa"/>
          </w:tcPr>
          <w:p w14:paraId="77FEE3E6"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w:t>
            </w:r>
          </w:p>
        </w:tc>
        <w:tc>
          <w:tcPr>
            <w:tcW w:w="1364" w:type="dxa"/>
          </w:tcPr>
          <w:p w14:paraId="0879F129" w14:textId="77777777" w:rsidR="00CD1916" w:rsidRPr="007010E1" w:rsidRDefault="00CD1916" w:rsidP="005A78CB">
            <w:pPr>
              <w:spacing w:line="300" w:lineRule="auto"/>
              <w:jc w:val="center"/>
              <w:rPr>
                <w:rFonts w:ascii="Times New Roman" w:hAnsi="Times New Roman"/>
              </w:rPr>
            </w:pPr>
            <w:r w:rsidRPr="007010E1">
              <w:rPr>
                <w:rFonts w:ascii="Cambria Math" w:hAnsi="Cambria Math" w:cs="Cambria Math"/>
              </w:rPr>
              <w:t>△</w:t>
            </w:r>
          </w:p>
        </w:tc>
      </w:tr>
      <w:tr w:rsidR="007010E1" w:rsidRPr="007010E1" w14:paraId="7A4C02E2" w14:textId="77777777" w:rsidTr="005A78CB">
        <w:trPr>
          <w:jc w:val="center"/>
        </w:trPr>
        <w:tc>
          <w:tcPr>
            <w:tcW w:w="1704" w:type="dxa"/>
          </w:tcPr>
          <w:p w14:paraId="38645991"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抽梁法</w:t>
            </w:r>
          </w:p>
        </w:tc>
        <w:tc>
          <w:tcPr>
            <w:tcW w:w="1363" w:type="dxa"/>
          </w:tcPr>
          <w:p w14:paraId="7CCCE5C4" w14:textId="77777777" w:rsidR="00CD1916" w:rsidRPr="007010E1" w:rsidRDefault="00CD1916" w:rsidP="005A78CB">
            <w:pPr>
              <w:spacing w:line="300" w:lineRule="auto"/>
              <w:jc w:val="center"/>
              <w:rPr>
                <w:rFonts w:ascii="Times New Roman" w:hAnsi="Times New Roman"/>
              </w:rPr>
            </w:pPr>
            <w:r w:rsidRPr="007010E1">
              <w:rPr>
                <w:rFonts w:ascii="Cambria Math" w:hAnsi="Cambria Math" w:cs="Cambria Math"/>
              </w:rPr>
              <w:t>△</w:t>
            </w:r>
          </w:p>
        </w:tc>
        <w:tc>
          <w:tcPr>
            <w:tcW w:w="1364" w:type="dxa"/>
          </w:tcPr>
          <w:p w14:paraId="5B978517" w14:textId="77777777" w:rsidR="00CD1916" w:rsidRPr="007010E1" w:rsidRDefault="00CD1916" w:rsidP="005A78CB">
            <w:pPr>
              <w:spacing w:line="300" w:lineRule="auto"/>
              <w:jc w:val="center"/>
              <w:rPr>
                <w:rFonts w:ascii="Times New Roman" w:hAnsi="Times New Roman"/>
              </w:rPr>
            </w:pPr>
            <w:r w:rsidRPr="007010E1">
              <w:rPr>
                <w:rFonts w:ascii="Cambria Math" w:hAnsi="Cambria Math" w:cs="Cambria Math"/>
              </w:rPr>
              <w:t>△</w:t>
            </w:r>
          </w:p>
        </w:tc>
        <w:tc>
          <w:tcPr>
            <w:tcW w:w="1363" w:type="dxa"/>
          </w:tcPr>
          <w:p w14:paraId="5ED9AAFB"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w:t>
            </w:r>
          </w:p>
        </w:tc>
        <w:tc>
          <w:tcPr>
            <w:tcW w:w="1364" w:type="dxa"/>
          </w:tcPr>
          <w:p w14:paraId="5F81410A"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w:t>
            </w:r>
          </w:p>
        </w:tc>
        <w:tc>
          <w:tcPr>
            <w:tcW w:w="1364" w:type="dxa"/>
          </w:tcPr>
          <w:p w14:paraId="7CA8FF03" w14:textId="77777777" w:rsidR="00CD1916" w:rsidRPr="007010E1" w:rsidRDefault="00CD1916" w:rsidP="005A78CB">
            <w:pPr>
              <w:spacing w:line="300" w:lineRule="auto"/>
              <w:jc w:val="center"/>
              <w:rPr>
                <w:rFonts w:ascii="Times New Roman" w:hAnsi="Times New Roman"/>
              </w:rPr>
            </w:pPr>
            <w:r w:rsidRPr="007010E1">
              <w:rPr>
                <w:rFonts w:ascii="Cambria Math" w:hAnsi="Cambria Math" w:cs="Cambria Math"/>
              </w:rPr>
              <w:t>△</w:t>
            </w:r>
          </w:p>
        </w:tc>
      </w:tr>
      <w:tr w:rsidR="007010E1" w:rsidRPr="007010E1" w14:paraId="5D197674" w14:textId="77777777" w:rsidTr="005A78CB">
        <w:trPr>
          <w:jc w:val="center"/>
        </w:trPr>
        <w:tc>
          <w:tcPr>
            <w:tcW w:w="1704" w:type="dxa"/>
          </w:tcPr>
          <w:p w14:paraId="51178E6A"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基础托换</w:t>
            </w:r>
          </w:p>
        </w:tc>
        <w:tc>
          <w:tcPr>
            <w:tcW w:w="1363" w:type="dxa"/>
          </w:tcPr>
          <w:p w14:paraId="0FBF4B28"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w:t>
            </w:r>
          </w:p>
        </w:tc>
        <w:tc>
          <w:tcPr>
            <w:tcW w:w="1364" w:type="dxa"/>
          </w:tcPr>
          <w:p w14:paraId="38B2FE6C"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w:t>
            </w:r>
          </w:p>
        </w:tc>
        <w:tc>
          <w:tcPr>
            <w:tcW w:w="1363" w:type="dxa"/>
          </w:tcPr>
          <w:p w14:paraId="45D73440"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w:t>
            </w:r>
          </w:p>
        </w:tc>
        <w:tc>
          <w:tcPr>
            <w:tcW w:w="1364" w:type="dxa"/>
          </w:tcPr>
          <w:p w14:paraId="6BFC4BDF" w14:textId="77777777" w:rsidR="00CD1916" w:rsidRPr="007010E1" w:rsidRDefault="00CD1916" w:rsidP="005A78CB">
            <w:pPr>
              <w:spacing w:line="300" w:lineRule="auto"/>
              <w:jc w:val="center"/>
              <w:rPr>
                <w:rFonts w:ascii="Times New Roman" w:hAnsi="Times New Roman"/>
              </w:rPr>
            </w:pPr>
            <w:r w:rsidRPr="007010E1">
              <w:rPr>
                <w:rFonts w:ascii="Times New Roman" w:hAnsi="Times New Roman"/>
              </w:rPr>
              <w:t>√</w:t>
            </w:r>
          </w:p>
        </w:tc>
        <w:tc>
          <w:tcPr>
            <w:tcW w:w="1364" w:type="dxa"/>
          </w:tcPr>
          <w:p w14:paraId="48F794EF" w14:textId="77777777" w:rsidR="00CD1916" w:rsidRPr="007010E1" w:rsidRDefault="00CD1916" w:rsidP="005A78CB">
            <w:pPr>
              <w:spacing w:line="300" w:lineRule="auto"/>
              <w:jc w:val="center"/>
              <w:rPr>
                <w:rFonts w:ascii="Times New Roman" w:hAnsi="Times New Roman"/>
              </w:rPr>
            </w:pPr>
            <w:r w:rsidRPr="007010E1">
              <w:rPr>
                <w:rFonts w:ascii="Cambria Math" w:hAnsi="Cambria Math" w:cs="Cambria Math"/>
              </w:rPr>
              <w:t>△</w:t>
            </w:r>
          </w:p>
        </w:tc>
      </w:tr>
    </w:tbl>
    <w:p w14:paraId="34E233FB" w14:textId="77777777" w:rsidR="00CD1916" w:rsidRPr="007010E1" w:rsidRDefault="00CD1916" w:rsidP="00CD1916">
      <w:pPr>
        <w:spacing w:line="300" w:lineRule="auto"/>
        <w:ind w:firstLineChars="200" w:firstLine="420"/>
        <w:rPr>
          <w:rFonts w:ascii="Times New Roman" w:hAnsi="Times New Roman"/>
        </w:rPr>
      </w:pPr>
      <w:r w:rsidRPr="007010E1">
        <w:rPr>
          <w:rFonts w:ascii="Times New Roman" w:hAnsi="Times New Roman"/>
        </w:rPr>
        <w:t>√—</w:t>
      </w:r>
      <w:r w:rsidRPr="007010E1">
        <w:rPr>
          <w:rFonts w:ascii="Times New Roman" w:hAnsi="Times New Roman"/>
        </w:rPr>
        <w:t>应选项目；</w:t>
      </w:r>
      <w:r w:rsidRPr="007010E1">
        <w:rPr>
          <w:rFonts w:ascii="Cambria Math" w:hAnsi="Cambria Math" w:cs="Cambria Math"/>
        </w:rPr>
        <w:t>△</w:t>
      </w:r>
      <w:r w:rsidRPr="007010E1">
        <w:rPr>
          <w:rFonts w:ascii="Times New Roman" w:hAnsi="Times New Roman"/>
        </w:rPr>
        <w:t>—</w:t>
      </w:r>
      <w:r w:rsidRPr="007010E1">
        <w:rPr>
          <w:rFonts w:ascii="Times New Roman" w:hAnsi="Times New Roman"/>
        </w:rPr>
        <w:t>可选项目。</w:t>
      </w:r>
    </w:p>
    <w:p w14:paraId="64F0F6FA" w14:textId="77777777" w:rsidR="00CD1916" w:rsidRPr="007010E1" w:rsidRDefault="00CD1916" w:rsidP="00CD1916">
      <w:pPr>
        <w:spacing w:line="300" w:lineRule="auto"/>
        <w:rPr>
          <w:rFonts w:ascii="Times New Roman" w:hAnsi="Times New Roman"/>
        </w:rPr>
      </w:pPr>
      <w:r w:rsidRPr="007010E1">
        <w:rPr>
          <w:rFonts w:ascii="Times New Roman" w:hAnsi="Times New Roman"/>
          <w:b/>
        </w:rPr>
        <w:t>7.2.2</w:t>
      </w:r>
      <w:r w:rsidRPr="007010E1">
        <w:rPr>
          <w:rFonts w:ascii="Times New Roman" w:hAnsi="Times New Roman"/>
        </w:rPr>
        <w:t xml:space="preserve"> </w:t>
      </w:r>
      <w:r w:rsidRPr="007010E1">
        <w:rPr>
          <w:rFonts w:ascii="Times New Roman" w:hAnsi="Times New Roman"/>
        </w:rPr>
        <w:t>建筑基础和建筑主体以及墙、柱等的变形监测，应按一定周期测定其变形值。观测周期应根据荷载情况、设计、施工要求确定。</w:t>
      </w:r>
    </w:p>
    <w:p w14:paraId="0B3FCA03" w14:textId="7FF4C9C2" w:rsidR="00CD1916" w:rsidRPr="007010E1" w:rsidRDefault="00CD1916" w:rsidP="00CD1916">
      <w:pPr>
        <w:spacing w:line="300" w:lineRule="auto"/>
        <w:rPr>
          <w:rFonts w:ascii="Times New Roman" w:hAnsi="Times New Roman"/>
        </w:rPr>
      </w:pPr>
      <w:r w:rsidRPr="007010E1">
        <w:rPr>
          <w:rFonts w:ascii="Times New Roman" w:hAnsi="Times New Roman"/>
          <w:b/>
        </w:rPr>
        <w:t xml:space="preserve">7.2.3 </w:t>
      </w:r>
      <w:r w:rsidRPr="007010E1">
        <w:rPr>
          <w:rFonts w:ascii="Times New Roman" w:hAnsi="Times New Roman"/>
        </w:rPr>
        <w:t>基础托换时，建筑物的整体沉降、局部沉降、倾斜值及裂缝发展均应满足设计要求和国家现行标准</w:t>
      </w:r>
      <w:r w:rsidR="005A1B63" w:rsidRPr="007010E1">
        <w:rPr>
          <w:rFonts w:ascii="Times New Roman" w:hAnsi="Times New Roman"/>
        </w:rPr>
        <w:t>《建筑变形测量规范》</w:t>
      </w:r>
      <w:r w:rsidR="005A1B63" w:rsidRPr="007010E1">
        <w:rPr>
          <w:rFonts w:ascii="Times New Roman" w:hAnsi="Times New Roman"/>
        </w:rPr>
        <w:t>JGJ8</w:t>
      </w:r>
      <w:r w:rsidRPr="007010E1">
        <w:rPr>
          <w:rFonts w:ascii="Times New Roman" w:hAnsi="Times New Roman"/>
        </w:rPr>
        <w:t>的</w:t>
      </w:r>
      <w:r w:rsidR="000917F2" w:rsidRPr="007010E1">
        <w:rPr>
          <w:rFonts w:ascii="Times New Roman" w:hAnsi="Times New Roman"/>
        </w:rPr>
        <w:t>有关</w:t>
      </w:r>
      <w:r w:rsidRPr="007010E1">
        <w:rPr>
          <w:rFonts w:ascii="Times New Roman" w:hAnsi="Times New Roman"/>
        </w:rPr>
        <w:t>规定。基础变形的测点应沿基础轴线或边线布设，每一条轴线或边线上布置不得少于</w:t>
      </w:r>
      <w:r w:rsidRPr="007010E1">
        <w:rPr>
          <w:rFonts w:ascii="Times New Roman" w:hAnsi="Times New Roman"/>
        </w:rPr>
        <w:t>3</w:t>
      </w:r>
      <w:r w:rsidRPr="007010E1">
        <w:rPr>
          <w:rFonts w:ascii="Times New Roman" w:hAnsi="Times New Roman"/>
        </w:rPr>
        <w:t>点。</w:t>
      </w:r>
    </w:p>
    <w:p w14:paraId="29358BDD" w14:textId="77777777" w:rsidR="00CD1916" w:rsidRPr="007010E1" w:rsidRDefault="00CD1916" w:rsidP="00CD1916">
      <w:pPr>
        <w:autoSpaceDE w:val="0"/>
        <w:autoSpaceDN w:val="0"/>
        <w:adjustRightInd w:val="0"/>
        <w:spacing w:line="300" w:lineRule="auto"/>
        <w:rPr>
          <w:rFonts w:ascii="Times New Roman" w:hAnsi="Times New Roman"/>
          <w:lang w:val="zh-CN"/>
        </w:rPr>
      </w:pPr>
      <w:r w:rsidRPr="007010E1">
        <w:rPr>
          <w:rFonts w:ascii="Times New Roman" w:hAnsi="Times New Roman"/>
          <w:b/>
        </w:rPr>
        <w:t>7.2.4</w:t>
      </w:r>
      <w:r w:rsidRPr="007010E1">
        <w:rPr>
          <w:rFonts w:ascii="Times New Roman" w:hAnsi="Times New Roman"/>
        </w:rPr>
        <w:t xml:space="preserve"> </w:t>
      </w:r>
      <w:r w:rsidRPr="007010E1">
        <w:rPr>
          <w:rFonts w:ascii="Times New Roman" w:hAnsi="Times New Roman"/>
        </w:rPr>
        <w:t>建筑物托换变形监测</w:t>
      </w:r>
      <w:r w:rsidRPr="007010E1">
        <w:rPr>
          <w:rFonts w:ascii="Times New Roman" w:hAnsi="Times New Roman"/>
          <w:lang w:val="zh-CN"/>
        </w:rPr>
        <w:t>应结合托换工程的结构形式、平面形状、地基等情况确定，通常布置在以下部位：</w:t>
      </w:r>
    </w:p>
    <w:p w14:paraId="06436EA9" w14:textId="77777777" w:rsidR="00CD1916" w:rsidRPr="007010E1" w:rsidRDefault="00CD1916" w:rsidP="00CD1916">
      <w:pPr>
        <w:autoSpaceDE w:val="0"/>
        <w:autoSpaceDN w:val="0"/>
        <w:adjustRightInd w:val="0"/>
        <w:spacing w:line="300" w:lineRule="auto"/>
        <w:ind w:leftChars="135" w:left="422" w:hangingChars="66" w:hanging="139"/>
        <w:rPr>
          <w:rFonts w:ascii="Times New Roman" w:hAnsi="Times New Roman"/>
          <w:lang w:val="zh-CN"/>
        </w:rPr>
      </w:pPr>
      <w:r w:rsidRPr="007010E1">
        <w:rPr>
          <w:rFonts w:ascii="Times New Roman" w:hAnsi="Times New Roman"/>
          <w:lang w:val="zh-CN"/>
        </w:rPr>
        <w:t xml:space="preserve">1  </w:t>
      </w:r>
      <w:r w:rsidRPr="007010E1">
        <w:rPr>
          <w:rFonts w:ascii="Times New Roman" w:hAnsi="Times New Roman"/>
          <w:lang w:val="zh-CN"/>
        </w:rPr>
        <w:t>建筑物的主要墙角和柱基上以及建筑沉降缝的顶部和底部；</w:t>
      </w:r>
    </w:p>
    <w:p w14:paraId="63F906E9" w14:textId="77777777" w:rsidR="00CD1916" w:rsidRPr="007010E1" w:rsidRDefault="00CD1916" w:rsidP="00CD1916">
      <w:pPr>
        <w:autoSpaceDE w:val="0"/>
        <w:autoSpaceDN w:val="0"/>
        <w:adjustRightInd w:val="0"/>
        <w:spacing w:line="300" w:lineRule="auto"/>
        <w:ind w:leftChars="135" w:left="422" w:hangingChars="66" w:hanging="139"/>
        <w:rPr>
          <w:rFonts w:ascii="Times New Roman" w:hAnsi="Times New Roman"/>
          <w:lang w:val="zh-CN"/>
        </w:rPr>
      </w:pPr>
      <w:r w:rsidRPr="007010E1">
        <w:rPr>
          <w:rFonts w:ascii="Times New Roman" w:hAnsi="Times New Roman"/>
          <w:lang w:val="zh-CN"/>
        </w:rPr>
        <w:t xml:space="preserve">2  </w:t>
      </w:r>
      <w:r w:rsidRPr="007010E1">
        <w:rPr>
          <w:rFonts w:ascii="Times New Roman" w:hAnsi="Times New Roman"/>
          <w:lang w:val="zh-CN"/>
        </w:rPr>
        <w:t>当建筑物开裂时，主要裂缝两边；</w:t>
      </w:r>
    </w:p>
    <w:p w14:paraId="638AF75A" w14:textId="77777777" w:rsidR="00CD1916" w:rsidRPr="007010E1" w:rsidRDefault="00CD1916" w:rsidP="00CD1916">
      <w:pPr>
        <w:autoSpaceDE w:val="0"/>
        <w:autoSpaceDN w:val="0"/>
        <w:adjustRightInd w:val="0"/>
        <w:spacing w:line="300" w:lineRule="auto"/>
        <w:ind w:leftChars="135" w:left="422" w:hangingChars="66" w:hanging="139"/>
        <w:rPr>
          <w:rFonts w:ascii="Times New Roman" w:hAnsi="Times New Roman"/>
          <w:lang w:val="zh-CN"/>
        </w:rPr>
      </w:pPr>
      <w:r w:rsidRPr="007010E1">
        <w:rPr>
          <w:rFonts w:ascii="Times New Roman" w:hAnsi="Times New Roman"/>
          <w:lang w:val="zh-CN"/>
        </w:rPr>
        <w:t xml:space="preserve">3  </w:t>
      </w:r>
      <w:r w:rsidRPr="007010E1">
        <w:rPr>
          <w:rFonts w:ascii="Times New Roman" w:hAnsi="Times New Roman"/>
          <w:lang w:val="zh-CN"/>
        </w:rPr>
        <w:t>竖向主要构件的顶部、中部和底部；</w:t>
      </w:r>
    </w:p>
    <w:p w14:paraId="65402850" w14:textId="77777777" w:rsidR="00CD1916" w:rsidRPr="007010E1" w:rsidRDefault="00CD1916" w:rsidP="00CD1916">
      <w:pPr>
        <w:spacing w:line="300" w:lineRule="auto"/>
        <w:ind w:leftChars="135" w:left="422" w:hangingChars="66" w:hanging="139"/>
        <w:rPr>
          <w:rFonts w:ascii="Times New Roman" w:hAnsi="Times New Roman"/>
        </w:rPr>
      </w:pPr>
      <w:r w:rsidRPr="007010E1">
        <w:rPr>
          <w:rFonts w:ascii="Times New Roman" w:hAnsi="Times New Roman"/>
          <w:lang w:val="zh-CN"/>
        </w:rPr>
        <w:t xml:space="preserve">4  </w:t>
      </w:r>
      <w:r w:rsidRPr="007010E1">
        <w:rPr>
          <w:rFonts w:ascii="Times New Roman" w:hAnsi="Times New Roman"/>
          <w:lang w:val="zh-CN"/>
        </w:rPr>
        <w:t>水平主要构件的两端和中部。</w:t>
      </w:r>
    </w:p>
    <w:p w14:paraId="69575F20" w14:textId="77777777" w:rsidR="00CD1916" w:rsidRPr="007010E1" w:rsidRDefault="00CD1916" w:rsidP="00CD1916">
      <w:pPr>
        <w:autoSpaceDE w:val="0"/>
        <w:autoSpaceDN w:val="0"/>
        <w:adjustRightInd w:val="0"/>
        <w:spacing w:beforeLines="50" w:before="156" w:afterLines="50" w:after="156" w:line="300" w:lineRule="auto"/>
        <w:jc w:val="left"/>
        <w:rPr>
          <w:rFonts w:ascii="Times New Roman" w:hAnsi="Times New Roman"/>
        </w:rPr>
      </w:pPr>
      <w:r w:rsidRPr="007010E1">
        <w:rPr>
          <w:rFonts w:ascii="Times New Roman" w:hAnsi="Times New Roman"/>
          <w:b/>
        </w:rPr>
        <w:lastRenderedPageBreak/>
        <w:t xml:space="preserve">7.2.5 </w:t>
      </w:r>
      <w:r w:rsidRPr="007010E1">
        <w:rPr>
          <w:rFonts w:ascii="Times New Roman" w:hAnsi="Times New Roman"/>
        </w:rPr>
        <w:t>托换施工时应对托换结构或构件及影响构件进行裂缝监测，裂缝监测一般包括裂缝宽度、深度、长度、走向及其变化，裂缝宽度不得超过国家现行有关标准的要求。</w:t>
      </w:r>
    </w:p>
    <w:bookmarkEnd w:id="135"/>
    <w:p w14:paraId="57E93533" w14:textId="77777777" w:rsidR="00CD1916" w:rsidRPr="007010E1" w:rsidRDefault="00CD1916" w:rsidP="00CD1916">
      <w:pPr>
        <w:autoSpaceDE w:val="0"/>
        <w:autoSpaceDN w:val="0"/>
        <w:adjustRightInd w:val="0"/>
        <w:spacing w:line="300" w:lineRule="auto"/>
        <w:rPr>
          <w:rFonts w:ascii="Times New Roman" w:hAnsi="Times New Roman"/>
          <w:kern w:val="0"/>
          <w:lang w:val="zh-CN"/>
        </w:rPr>
      </w:pPr>
      <w:r w:rsidRPr="007010E1">
        <w:rPr>
          <w:rFonts w:ascii="Times New Roman" w:hAnsi="Times New Roman"/>
          <w:b/>
          <w:lang w:val="zh-CN"/>
        </w:rPr>
        <w:t>7.2.6</w:t>
      </w:r>
      <w:r w:rsidRPr="007010E1">
        <w:rPr>
          <w:rFonts w:ascii="Times New Roman" w:hAnsi="Times New Roman"/>
          <w:lang w:val="zh-CN"/>
        </w:rPr>
        <w:t xml:space="preserve"> </w:t>
      </w:r>
      <w:r w:rsidRPr="007010E1">
        <w:rPr>
          <w:rFonts w:ascii="Times New Roman" w:hAnsi="Times New Roman"/>
          <w:kern w:val="0"/>
          <w:lang w:val="zh-CN"/>
        </w:rPr>
        <w:t>建筑物托换工程，应结合工程实际情况，对关键结构构件及关键部位的应力和应变进行监测。</w:t>
      </w:r>
    </w:p>
    <w:p w14:paraId="28AAD8EB" w14:textId="73F41B91" w:rsidR="00CD1916" w:rsidRPr="007010E1" w:rsidRDefault="001A585E" w:rsidP="001A585E">
      <w:pPr>
        <w:spacing w:line="360" w:lineRule="auto"/>
        <w:ind w:firstLineChars="200" w:firstLine="420"/>
        <w:rPr>
          <w:rFonts w:ascii="Times New Roman" w:hAnsi="Times New Roman"/>
        </w:rPr>
      </w:pPr>
      <w:r w:rsidRPr="007010E1">
        <w:rPr>
          <w:rFonts w:ascii="Times New Roman" w:hAnsi="Times New Roman"/>
        </w:rPr>
        <w:t xml:space="preserve">1 </w:t>
      </w:r>
      <w:r w:rsidR="00CD1916" w:rsidRPr="007010E1">
        <w:rPr>
          <w:rFonts w:ascii="Times New Roman" w:hAnsi="Times New Roman"/>
        </w:rPr>
        <w:t>应变监测可选用电阻应变片、振弦式应变计、光纤类应变计等应变监测元件进行监测。具体可根据监测目的和工程要求进行选择。</w:t>
      </w:r>
    </w:p>
    <w:p w14:paraId="3D507EB8" w14:textId="0473A056" w:rsidR="00CD1916" w:rsidRPr="007010E1" w:rsidRDefault="001A585E" w:rsidP="001A585E">
      <w:pPr>
        <w:spacing w:line="360" w:lineRule="auto"/>
        <w:ind w:firstLineChars="200" w:firstLine="420"/>
        <w:rPr>
          <w:rFonts w:ascii="Times New Roman" w:hAnsi="Times New Roman"/>
        </w:rPr>
      </w:pPr>
      <w:r w:rsidRPr="007010E1">
        <w:rPr>
          <w:rFonts w:ascii="Times New Roman" w:hAnsi="Times New Roman"/>
        </w:rPr>
        <w:t xml:space="preserve">2 </w:t>
      </w:r>
      <w:r w:rsidR="00CD1916" w:rsidRPr="007010E1">
        <w:rPr>
          <w:rFonts w:ascii="Times New Roman" w:hAnsi="Times New Roman"/>
        </w:rPr>
        <w:t>应力、应变监测点的布置应根据建筑物的结构形式、结构特点、应力分布状况及托换施工工况进行布置，并与位移、倾斜等监测相结合。</w:t>
      </w:r>
    </w:p>
    <w:p w14:paraId="541A4065" w14:textId="62DAB691" w:rsidR="00CD1916" w:rsidRPr="007010E1" w:rsidRDefault="001A585E" w:rsidP="001A585E">
      <w:pPr>
        <w:spacing w:line="360" w:lineRule="auto"/>
        <w:ind w:firstLineChars="200" w:firstLine="420"/>
        <w:rPr>
          <w:rFonts w:ascii="Times New Roman" w:hAnsi="Times New Roman"/>
          <w:lang w:val="zh-CN"/>
        </w:rPr>
      </w:pPr>
      <w:r w:rsidRPr="007010E1">
        <w:rPr>
          <w:rFonts w:ascii="Times New Roman" w:hAnsi="Times New Roman"/>
        </w:rPr>
        <w:t>3</w:t>
      </w:r>
      <w:r w:rsidR="00CD1916" w:rsidRPr="007010E1">
        <w:rPr>
          <w:rFonts w:ascii="Times New Roman" w:hAnsi="Times New Roman"/>
        </w:rPr>
        <w:t>应力、应变监测应与变形监测频次相同，且宜采用实时监测的方式</w:t>
      </w:r>
      <w:r w:rsidR="00CD1916" w:rsidRPr="007010E1">
        <w:rPr>
          <w:rFonts w:ascii="Times New Roman" w:hAnsi="Times New Roman"/>
          <w:lang w:val="zh-CN"/>
        </w:rPr>
        <w:t>。</w:t>
      </w:r>
    </w:p>
    <w:p w14:paraId="0E253D95" w14:textId="77777777" w:rsidR="00CD1916" w:rsidRPr="007010E1" w:rsidRDefault="00CD1916" w:rsidP="0076236A">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38" w:name="_Toc96016957"/>
      <w:bookmarkStart w:id="139" w:name="_Toc96328264"/>
      <w:bookmarkStart w:id="140" w:name="_Hlk85176897"/>
      <w:r w:rsidRPr="007010E1">
        <w:rPr>
          <w:rFonts w:ascii="Times New Roman" w:eastAsia="宋体" w:hAnsi="Times New Roman"/>
          <w:sz w:val="24"/>
          <w:szCs w:val="24"/>
        </w:rPr>
        <w:t xml:space="preserve">7.3 </w:t>
      </w:r>
      <w:r w:rsidRPr="007010E1">
        <w:rPr>
          <w:rFonts w:ascii="Times New Roman" w:eastAsia="宋体" w:hAnsi="Times New Roman"/>
          <w:sz w:val="24"/>
          <w:szCs w:val="24"/>
        </w:rPr>
        <w:t>城市隧道穿越托换工程监测</w:t>
      </w:r>
      <w:bookmarkEnd w:id="138"/>
      <w:bookmarkEnd w:id="139"/>
    </w:p>
    <w:p w14:paraId="45B83D44" w14:textId="77777777" w:rsidR="00CD1916" w:rsidRPr="007010E1" w:rsidRDefault="00CD1916" w:rsidP="00CD1916">
      <w:pPr>
        <w:autoSpaceDE w:val="0"/>
        <w:autoSpaceDN w:val="0"/>
        <w:adjustRightInd w:val="0"/>
        <w:spacing w:line="300" w:lineRule="auto"/>
        <w:rPr>
          <w:rFonts w:ascii="Times New Roman" w:hAnsi="Times New Roman"/>
          <w:lang w:val="zh-CN"/>
        </w:rPr>
      </w:pPr>
      <w:r w:rsidRPr="007010E1">
        <w:rPr>
          <w:rFonts w:ascii="Times New Roman" w:hAnsi="Times New Roman"/>
          <w:b/>
          <w:bCs/>
          <w:lang w:val="zh-CN"/>
        </w:rPr>
        <w:t xml:space="preserve">7.3.1 </w:t>
      </w:r>
      <w:r w:rsidRPr="007010E1">
        <w:rPr>
          <w:rFonts w:ascii="Times New Roman" w:hAnsi="Times New Roman"/>
        </w:rPr>
        <w:t>城市隧道穿越</w:t>
      </w:r>
      <w:r w:rsidRPr="007010E1">
        <w:rPr>
          <w:rFonts w:ascii="Times New Roman" w:hAnsi="Times New Roman"/>
          <w:lang w:val="zh-CN"/>
        </w:rPr>
        <w:t>托换工程的监测包括施工</w:t>
      </w:r>
      <w:r w:rsidRPr="007010E1">
        <w:rPr>
          <w:rFonts w:ascii="Times New Roman" w:hAnsi="Times New Roman"/>
        </w:rPr>
        <w:t>单位</w:t>
      </w:r>
      <w:r w:rsidRPr="007010E1">
        <w:rPr>
          <w:rFonts w:ascii="Times New Roman" w:hAnsi="Times New Roman"/>
          <w:lang w:val="zh-CN"/>
        </w:rPr>
        <w:t>监测和第三方监测。监测对象为被托换的建（构）筑物及周边工程设施。监测内容包括整体监测、局部监测和结构</w:t>
      </w:r>
      <w:r w:rsidRPr="007010E1">
        <w:rPr>
          <w:rFonts w:ascii="Times New Roman" w:hAnsi="Times New Roman"/>
        </w:rPr>
        <w:t>构件</w:t>
      </w:r>
      <w:r w:rsidRPr="007010E1">
        <w:rPr>
          <w:rFonts w:ascii="Times New Roman" w:hAnsi="Times New Roman"/>
          <w:lang w:val="zh-CN"/>
        </w:rPr>
        <w:t>监测。</w:t>
      </w:r>
    </w:p>
    <w:p w14:paraId="48134620" w14:textId="77777777" w:rsidR="00CD1916" w:rsidRPr="007010E1" w:rsidRDefault="00CD1916" w:rsidP="00CD1916">
      <w:pPr>
        <w:autoSpaceDE w:val="0"/>
        <w:autoSpaceDN w:val="0"/>
        <w:adjustRightInd w:val="0"/>
        <w:spacing w:line="300" w:lineRule="auto"/>
        <w:rPr>
          <w:rFonts w:ascii="Times New Roman" w:hAnsi="Times New Roman"/>
          <w:lang w:val="zh-CN"/>
        </w:rPr>
      </w:pPr>
      <w:r w:rsidRPr="007010E1">
        <w:rPr>
          <w:rFonts w:ascii="Times New Roman" w:hAnsi="Times New Roman"/>
          <w:b/>
          <w:bCs/>
          <w:lang w:val="zh-CN"/>
        </w:rPr>
        <w:t xml:space="preserve">7.3.2 </w:t>
      </w:r>
      <w:r w:rsidRPr="007010E1">
        <w:rPr>
          <w:rFonts w:ascii="Times New Roman" w:hAnsi="Times New Roman"/>
          <w:lang w:val="zh-CN"/>
        </w:rPr>
        <w:t>整体监测包括整体沉降、倾斜、变形、裂缝等。局部监测包括局部沉降、</w:t>
      </w:r>
      <w:r w:rsidRPr="007010E1">
        <w:rPr>
          <w:rFonts w:ascii="Times New Roman" w:hAnsi="Times New Roman"/>
        </w:rPr>
        <w:t>倾斜、变形、</w:t>
      </w:r>
      <w:r w:rsidRPr="007010E1">
        <w:rPr>
          <w:rFonts w:ascii="Times New Roman" w:hAnsi="Times New Roman"/>
          <w:lang w:val="zh-CN"/>
        </w:rPr>
        <w:t>裂缝等。同时应根据需要进行结构构件应力</w:t>
      </w:r>
      <w:r w:rsidRPr="007010E1">
        <w:rPr>
          <w:rFonts w:ascii="Times New Roman" w:hAnsi="Times New Roman"/>
        </w:rPr>
        <w:t>应变</w:t>
      </w:r>
      <w:r w:rsidRPr="007010E1">
        <w:rPr>
          <w:rFonts w:ascii="Times New Roman" w:hAnsi="Times New Roman"/>
          <w:lang w:val="zh-CN"/>
        </w:rPr>
        <w:t>监测。</w:t>
      </w:r>
    </w:p>
    <w:p w14:paraId="26760D19" w14:textId="77777777" w:rsidR="00CD1916" w:rsidRPr="007010E1" w:rsidRDefault="00CD1916" w:rsidP="00CD1916">
      <w:pPr>
        <w:autoSpaceDE w:val="0"/>
        <w:autoSpaceDN w:val="0"/>
        <w:adjustRightInd w:val="0"/>
        <w:spacing w:line="300" w:lineRule="auto"/>
        <w:rPr>
          <w:rFonts w:ascii="Times New Roman" w:hAnsi="Times New Roman"/>
          <w:lang w:val="zh-CN"/>
        </w:rPr>
      </w:pPr>
      <w:r w:rsidRPr="007010E1">
        <w:rPr>
          <w:rFonts w:ascii="Times New Roman" w:hAnsi="Times New Roman"/>
          <w:b/>
          <w:bCs/>
          <w:lang w:val="zh-CN"/>
        </w:rPr>
        <w:t xml:space="preserve">7.3.3 </w:t>
      </w:r>
      <w:r w:rsidRPr="007010E1">
        <w:rPr>
          <w:rFonts w:ascii="Times New Roman" w:hAnsi="Times New Roman"/>
          <w:lang w:val="zh-CN"/>
        </w:rPr>
        <w:t>穿越既有地铁和地面铁路线时，应进行托换施工全过程中结构、道床和轨道的监测。</w:t>
      </w:r>
    </w:p>
    <w:p w14:paraId="19E138E6" w14:textId="77777777" w:rsidR="00CD1916" w:rsidRPr="007010E1" w:rsidRDefault="00CD1916" w:rsidP="00CD1916">
      <w:pPr>
        <w:autoSpaceDE w:val="0"/>
        <w:autoSpaceDN w:val="0"/>
        <w:adjustRightInd w:val="0"/>
        <w:spacing w:line="300" w:lineRule="auto"/>
        <w:rPr>
          <w:rFonts w:ascii="Times New Roman" w:hAnsi="Times New Roman"/>
          <w:lang w:val="zh-CN"/>
        </w:rPr>
      </w:pPr>
      <w:r w:rsidRPr="007010E1">
        <w:rPr>
          <w:rFonts w:ascii="Times New Roman" w:hAnsi="Times New Roman"/>
          <w:b/>
          <w:bCs/>
          <w:lang w:val="zh-CN"/>
        </w:rPr>
        <w:t>7.3.</w:t>
      </w:r>
      <w:r w:rsidRPr="007010E1">
        <w:rPr>
          <w:rFonts w:ascii="Times New Roman" w:hAnsi="Times New Roman"/>
          <w:b/>
          <w:bCs/>
        </w:rPr>
        <w:t>4</w:t>
      </w:r>
      <w:r w:rsidRPr="007010E1">
        <w:rPr>
          <w:rFonts w:ascii="Times New Roman" w:hAnsi="Times New Roman"/>
          <w:lang w:val="zh-CN"/>
        </w:rPr>
        <w:t xml:space="preserve"> </w:t>
      </w:r>
      <w:r w:rsidRPr="007010E1">
        <w:rPr>
          <w:rFonts w:ascii="Times New Roman" w:hAnsi="Times New Roman"/>
          <w:lang w:val="zh-CN"/>
        </w:rPr>
        <w:t>托换工程变形监测点的布置应符合下列规定：</w:t>
      </w:r>
    </w:p>
    <w:p w14:paraId="70508799" w14:textId="741F23E7" w:rsidR="00CD1916" w:rsidRPr="007010E1" w:rsidRDefault="00406FC7" w:rsidP="00CD1916">
      <w:pPr>
        <w:autoSpaceDE w:val="0"/>
        <w:autoSpaceDN w:val="0"/>
        <w:adjustRightInd w:val="0"/>
        <w:spacing w:line="300" w:lineRule="auto"/>
        <w:ind w:firstLineChars="300" w:firstLine="630"/>
        <w:rPr>
          <w:rFonts w:ascii="Times New Roman" w:hAnsi="Times New Roman"/>
          <w:lang w:val="zh-CN"/>
        </w:rPr>
      </w:pPr>
      <w:r w:rsidRPr="007010E1">
        <w:rPr>
          <w:rFonts w:ascii="Times New Roman" w:hAnsi="Times New Roman"/>
          <w:lang w:val="zh-CN"/>
        </w:rPr>
        <w:t xml:space="preserve">1 </w:t>
      </w:r>
      <w:r w:rsidR="004F79D6" w:rsidRPr="007010E1">
        <w:rPr>
          <w:rFonts w:ascii="Times New Roman" w:hAnsi="Times New Roman"/>
          <w:lang w:val="zh-CN"/>
        </w:rPr>
        <w:t>应根据被托换建构</w:t>
      </w:r>
      <w:r w:rsidR="00CD1916" w:rsidRPr="007010E1">
        <w:rPr>
          <w:rFonts w:ascii="Times New Roman" w:hAnsi="Times New Roman"/>
          <w:lang w:val="zh-CN"/>
        </w:rPr>
        <w:t>筑物的重要程度、地基基础类型、结构形式和现状、托换位置和方式、隧道施工穿越时间和托换时间等因素布置监测点，监测点的布置应便于监测；</w:t>
      </w:r>
    </w:p>
    <w:p w14:paraId="5C6EF3B0" w14:textId="6495E88A" w:rsidR="00CD1916" w:rsidRPr="007010E1" w:rsidRDefault="00406FC7" w:rsidP="00CD1916">
      <w:pPr>
        <w:autoSpaceDE w:val="0"/>
        <w:autoSpaceDN w:val="0"/>
        <w:adjustRightInd w:val="0"/>
        <w:spacing w:line="300" w:lineRule="auto"/>
        <w:ind w:firstLineChars="300" w:firstLine="630"/>
        <w:rPr>
          <w:rFonts w:ascii="Times New Roman" w:hAnsi="Times New Roman"/>
          <w:lang w:val="zh-CN"/>
        </w:rPr>
      </w:pPr>
      <w:r w:rsidRPr="007010E1">
        <w:rPr>
          <w:rFonts w:ascii="Times New Roman" w:hAnsi="Times New Roman"/>
          <w:lang w:val="zh-CN"/>
        </w:rPr>
        <w:t xml:space="preserve">2 </w:t>
      </w:r>
      <w:r w:rsidR="00CD1916" w:rsidRPr="007010E1">
        <w:rPr>
          <w:rFonts w:ascii="Times New Roman" w:hAnsi="Times New Roman"/>
          <w:lang w:val="zh-CN"/>
        </w:rPr>
        <w:t>烟囱、水塔等高耸构筑物，应在其基础周边对称布置监测点；</w:t>
      </w:r>
    </w:p>
    <w:p w14:paraId="27879190" w14:textId="2F3FCB4D" w:rsidR="00CD1916" w:rsidRPr="007010E1" w:rsidRDefault="00406FC7" w:rsidP="00CD1916">
      <w:pPr>
        <w:autoSpaceDE w:val="0"/>
        <w:autoSpaceDN w:val="0"/>
        <w:adjustRightInd w:val="0"/>
        <w:spacing w:line="300" w:lineRule="auto"/>
        <w:ind w:firstLineChars="300" w:firstLine="630"/>
        <w:rPr>
          <w:rFonts w:ascii="Times New Roman" w:hAnsi="Times New Roman"/>
          <w:lang w:val="zh-CN"/>
        </w:rPr>
      </w:pPr>
      <w:r w:rsidRPr="007010E1">
        <w:rPr>
          <w:rFonts w:ascii="Times New Roman" w:hAnsi="Times New Roman"/>
          <w:lang w:val="zh-CN"/>
        </w:rPr>
        <w:t xml:space="preserve">3 </w:t>
      </w:r>
      <w:r w:rsidR="00CD1916" w:rsidRPr="007010E1">
        <w:rPr>
          <w:rFonts w:ascii="Times New Roman" w:hAnsi="Times New Roman"/>
          <w:lang w:val="zh-CN"/>
        </w:rPr>
        <w:t>城市桥梁应在桥墩、盖梁、梁、板结构上布置监测点；</w:t>
      </w:r>
    </w:p>
    <w:p w14:paraId="16E80700" w14:textId="37ACA2E0" w:rsidR="00CD1916" w:rsidRPr="007010E1" w:rsidRDefault="00406FC7" w:rsidP="00CD1916">
      <w:pPr>
        <w:autoSpaceDE w:val="0"/>
        <w:autoSpaceDN w:val="0"/>
        <w:adjustRightInd w:val="0"/>
        <w:spacing w:line="300" w:lineRule="auto"/>
        <w:ind w:firstLineChars="300" w:firstLine="630"/>
        <w:rPr>
          <w:rFonts w:ascii="Times New Roman" w:hAnsi="Times New Roman"/>
          <w:lang w:val="zh-CN"/>
        </w:rPr>
      </w:pPr>
      <w:r w:rsidRPr="007010E1">
        <w:rPr>
          <w:rFonts w:ascii="Times New Roman" w:hAnsi="Times New Roman"/>
          <w:lang w:val="zh-CN"/>
        </w:rPr>
        <w:t xml:space="preserve">4 </w:t>
      </w:r>
      <w:r w:rsidR="00CD1916" w:rsidRPr="007010E1">
        <w:rPr>
          <w:rFonts w:ascii="Times New Roman" w:hAnsi="Times New Roman"/>
          <w:lang w:val="zh-CN"/>
        </w:rPr>
        <w:t>地下管线应在管线的接头处及管线对变形敏感部位布点；</w:t>
      </w:r>
    </w:p>
    <w:p w14:paraId="5E613BA0" w14:textId="64FF3769" w:rsidR="00CD1916" w:rsidRPr="007010E1" w:rsidRDefault="00406FC7" w:rsidP="00CD1916">
      <w:pPr>
        <w:autoSpaceDE w:val="0"/>
        <w:autoSpaceDN w:val="0"/>
        <w:adjustRightInd w:val="0"/>
        <w:spacing w:line="300" w:lineRule="auto"/>
        <w:ind w:firstLineChars="300" w:firstLine="630"/>
        <w:rPr>
          <w:rFonts w:ascii="Times New Roman" w:hAnsi="Times New Roman"/>
          <w:lang w:val="zh-CN"/>
        </w:rPr>
      </w:pPr>
      <w:r w:rsidRPr="007010E1">
        <w:rPr>
          <w:rFonts w:ascii="Times New Roman" w:hAnsi="Times New Roman"/>
          <w:lang w:val="zh-CN"/>
        </w:rPr>
        <w:t xml:space="preserve">5 </w:t>
      </w:r>
      <w:r w:rsidR="00CD1916" w:rsidRPr="007010E1">
        <w:rPr>
          <w:rFonts w:ascii="Times New Roman" w:hAnsi="Times New Roman"/>
          <w:lang w:val="zh-CN"/>
        </w:rPr>
        <w:t>有压管线和抗变形能力差、质量现状差的管线应加密布点并提高监测频率；</w:t>
      </w:r>
    </w:p>
    <w:p w14:paraId="533964E8" w14:textId="78DA29BA" w:rsidR="00CD1916" w:rsidRPr="007010E1" w:rsidRDefault="00CD1916" w:rsidP="00CD1916">
      <w:pPr>
        <w:autoSpaceDE w:val="0"/>
        <w:autoSpaceDN w:val="0"/>
        <w:adjustRightInd w:val="0"/>
        <w:spacing w:line="300" w:lineRule="auto"/>
        <w:ind w:firstLineChars="300" w:firstLine="630"/>
        <w:rPr>
          <w:rFonts w:ascii="Times New Roman" w:hAnsi="Times New Roman"/>
          <w:lang w:val="zh-CN"/>
        </w:rPr>
      </w:pPr>
      <w:r w:rsidRPr="007010E1">
        <w:rPr>
          <w:rFonts w:ascii="Times New Roman" w:hAnsi="Times New Roman"/>
          <w:bCs/>
          <w:lang w:val="zh-CN"/>
        </w:rPr>
        <w:t>6</w:t>
      </w:r>
      <w:r w:rsidR="00406FC7" w:rsidRPr="007010E1">
        <w:rPr>
          <w:rFonts w:ascii="Times New Roman" w:hAnsi="Times New Roman"/>
          <w:b/>
          <w:bCs/>
          <w:lang w:val="zh-CN"/>
        </w:rPr>
        <w:t xml:space="preserve"> </w:t>
      </w:r>
      <w:r w:rsidRPr="007010E1">
        <w:rPr>
          <w:rFonts w:ascii="Times New Roman" w:hAnsi="Times New Roman"/>
          <w:lang w:val="zh-CN"/>
        </w:rPr>
        <w:t>当采用桩梁式托换体系主动托换方式时，每根梁布设监测点不应少于三点，每柱和桩头应布设不少于一点。在可能产生局部倾斜的位置应布点；</w:t>
      </w:r>
    </w:p>
    <w:p w14:paraId="5BE0F4D1" w14:textId="123A0DDF" w:rsidR="00CD1916" w:rsidRPr="007010E1" w:rsidRDefault="00CD1916" w:rsidP="00CD1916">
      <w:pPr>
        <w:autoSpaceDE w:val="0"/>
        <w:autoSpaceDN w:val="0"/>
        <w:adjustRightInd w:val="0"/>
        <w:spacing w:line="300" w:lineRule="auto"/>
        <w:ind w:firstLineChars="300" w:firstLine="630"/>
        <w:rPr>
          <w:rFonts w:ascii="Times New Roman" w:hAnsi="Times New Roman"/>
          <w:lang w:val="zh-CN"/>
        </w:rPr>
      </w:pPr>
      <w:r w:rsidRPr="007010E1">
        <w:rPr>
          <w:rFonts w:ascii="Times New Roman" w:hAnsi="Times New Roman"/>
          <w:bCs/>
          <w:lang w:val="zh-CN"/>
        </w:rPr>
        <w:t>7</w:t>
      </w:r>
      <w:r w:rsidR="00406FC7" w:rsidRPr="007010E1">
        <w:rPr>
          <w:rFonts w:ascii="Times New Roman" w:hAnsi="Times New Roman"/>
          <w:lang w:val="zh-CN"/>
        </w:rPr>
        <w:t xml:space="preserve"> </w:t>
      </w:r>
      <w:r w:rsidRPr="007010E1">
        <w:rPr>
          <w:rFonts w:ascii="Times New Roman" w:hAnsi="Times New Roman"/>
          <w:lang w:val="zh-CN"/>
        </w:rPr>
        <w:t>当采用被动托换方式时，每柱布设监测点不应少于一点，在可能产生局部倾斜的位置应布点。</w:t>
      </w:r>
      <w:bookmarkEnd w:id="140"/>
    </w:p>
    <w:p w14:paraId="601CDC47" w14:textId="77777777" w:rsidR="00CD1916" w:rsidRPr="007010E1" w:rsidRDefault="00CD1916" w:rsidP="00CD1916">
      <w:pPr>
        <w:autoSpaceDE w:val="0"/>
        <w:autoSpaceDN w:val="0"/>
        <w:adjustRightInd w:val="0"/>
        <w:spacing w:line="300" w:lineRule="auto"/>
        <w:rPr>
          <w:rFonts w:ascii="Times New Roman" w:hAnsi="Times New Roman"/>
        </w:rPr>
      </w:pPr>
      <w:r w:rsidRPr="007010E1">
        <w:rPr>
          <w:rFonts w:ascii="Times New Roman" w:hAnsi="Times New Roman"/>
          <w:b/>
          <w:bCs/>
        </w:rPr>
        <w:t>7.3.5</w:t>
      </w:r>
      <w:r w:rsidRPr="007010E1">
        <w:rPr>
          <w:rFonts w:ascii="Times New Roman" w:hAnsi="Times New Roman"/>
        </w:rPr>
        <w:t xml:space="preserve"> </w:t>
      </w:r>
      <w:r w:rsidRPr="007010E1">
        <w:rPr>
          <w:rFonts w:ascii="Times New Roman" w:hAnsi="Times New Roman"/>
          <w:lang w:val="zh-CN"/>
        </w:rPr>
        <w:t>城市隧道穿越托换工程监测应符合国家现行有关标准的规定。</w:t>
      </w:r>
    </w:p>
    <w:p w14:paraId="59027581" w14:textId="77777777" w:rsidR="00CD1916" w:rsidRPr="007010E1" w:rsidRDefault="00CD1916" w:rsidP="0076236A">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41" w:name="_Toc96016958"/>
      <w:bookmarkStart w:id="142" w:name="_Toc96328265"/>
      <w:r w:rsidRPr="007010E1">
        <w:rPr>
          <w:rFonts w:ascii="Times New Roman" w:eastAsia="宋体" w:hAnsi="Times New Roman"/>
          <w:sz w:val="24"/>
          <w:szCs w:val="24"/>
        </w:rPr>
        <w:t xml:space="preserve">7.4 </w:t>
      </w:r>
      <w:r w:rsidRPr="007010E1">
        <w:rPr>
          <w:rFonts w:ascii="Times New Roman" w:eastAsia="宋体" w:hAnsi="Times New Roman"/>
          <w:sz w:val="24"/>
          <w:szCs w:val="24"/>
        </w:rPr>
        <w:t>桥梁托换工程监测</w:t>
      </w:r>
      <w:bookmarkEnd w:id="141"/>
      <w:bookmarkEnd w:id="142"/>
    </w:p>
    <w:p w14:paraId="4E62BC4A" w14:textId="77777777" w:rsidR="00CD1916" w:rsidRPr="007010E1" w:rsidRDefault="00CD1916" w:rsidP="00CD1916">
      <w:pPr>
        <w:autoSpaceDE w:val="0"/>
        <w:autoSpaceDN w:val="0"/>
        <w:adjustRightInd w:val="0"/>
        <w:spacing w:line="300" w:lineRule="auto"/>
        <w:jc w:val="left"/>
        <w:rPr>
          <w:rFonts w:ascii="Times New Roman" w:hAnsi="Times New Roman"/>
          <w:lang w:val="zh-CN"/>
        </w:rPr>
      </w:pPr>
      <w:r w:rsidRPr="007010E1">
        <w:rPr>
          <w:rFonts w:ascii="Times New Roman" w:hAnsi="Times New Roman"/>
          <w:b/>
          <w:lang w:val="zh-CN"/>
        </w:rPr>
        <w:t>7.4.1</w:t>
      </w:r>
      <w:r w:rsidRPr="007010E1">
        <w:rPr>
          <w:rFonts w:ascii="Times New Roman" w:hAnsi="Times New Roman"/>
          <w:lang w:val="zh-CN"/>
        </w:rPr>
        <w:t xml:space="preserve"> </w:t>
      </w:r>
      <w:r w:rsidRPr="007010E1">
        <w:rPr>
          <w:rFonts w:ascii="Times New Roman" w:hAnsi="Times New Roman"/>
          <w:lang w:val="zh-CN"/>
        </w:rPr>
        <w:t>桥梁托换监测应包括施工前监测、施工中监测和施工后监测，对桥面构造、支撑构造的变形及内力变化提供实时监测数据。</w:t>
      </w:r>
    </w:p>
    <w:p w14:paraId="3CDE4856" w14:textId="77777777" w:rsidR="00CD1916" w:rsidRPr="007010E1" w:rsidRDefault="00CD1916" w:rsidP="00CD1916">
      <w:pPr>
        <w:autoSpaceDE w:val="0"/>
        <w:autoSpaceDN w:val="0"/>
        <w:adjustRightInd w:val="0"/>
        <w:spacing w:line="300" w:lineRule="auto"/>
        <w:jc w:val="left"/>
        <w:rPr>
          <w:rFonts w:ascii="Times New Roman" w:hAnsi="Times New Roman"/>
          <w:b/>
        </w:rPr>
      </w:pPr>
      <w:r w:rsidRPr="007010E1">
        <w:rPr>
          <w:rFonts w:ascii="Times New Roman" w:hAnsi="Times New Roman"/>
          <w:b/>
          <w:lang w:val="zh-CN"/>
        </w:rPr>
        <w:t>7.4.2</w:t>
      </w:r>
      <w:r w:rsidRPr="007010E1">
        <w:rPr>
          <w:rFonts w:ascii="Times New Roman" w:hAnsi="Times New Roman"/>
          <w:b/>
        </w:rPr>
        <w:t xml:space="preserve"> </w:t>
      </w:r>
      <w:r w:rsidRPr="007010E1">
        <w:rPr>
          <w:rFonts w:ascii="Times New Roman" w:hAnsi="Times New Roman"/>
        </w:rPr>
        <w:t>测点布置应遵循下列原则：</w:t>
      </w:r>
    </w:p>
    <w:p w14:paraId="3689E2D6" w14:textId="77777777" w:rsidR="00CD1916" w:rsidRPr="007010E1" w:rsidRDefault="00CD1916" w:rsidP="00CD1916">
      <w:pPr>
        <w:autoSpaceDE w:val="0"/>
        <w:autoSpaceDN w:val="0"/>
        <w:adjustRightInd w:val="0"/>
        <w:spacing w:line="300" w:lineRule="auto"/>
        <w:ind w:firstLine="435"/>
        <w:jc w:val="left"/>
        <w:rPr>
          <w:rFonts w:ascii="Times New Roman" w:hAnsi="Times New Roman"/>
        </w:rPr>
      </w:pPr>
      <w:r w:rsidRPr="007010E1">
        <w:rPr>
          <w:rFonts w:ascii="Times New Roman" w:hAnsi="Times New Roman"/>
        </w:rPr>
        <w:t xml:space="preserve">1 </w:t>
      </w:r>
      <w:r w:rsidRPr="007010E1">
        <w:rPr>
          <w:rFonts w:ascii="Times New Roman" w:hAnsi="Times New Roman"/>
        </w:rPr>
        <w:t>在桥面、盖梁、墩台、承台等处应布置水准监测点；</w:t>
      </w:r>
    </w:p>
    <w:p w14:paraId="62CFEC2E" w14:textId="77777777" w:rsidR="00CD1916" w:rsidRPr="007010E1" w:rsidRDefault="00CD1916" w:rsidP="00CD1916">
      <w:pPr>
        <w:autoSpaceDE w:val="0"/>
        <w:autoSpaceDN w:val="0"/>
        <w:adjustRightInd w:val="0"/>
        <w:spacing w:line="300" w:lineRule="auto"/>
        <w:ind w:firstLine="435"/>
        <w:jc w:val="left"/>
        <w:rPr>
          <w:rFonts w:ascii="Times New Roman" w:hAnsi="Times New Roman"/>
        </w:rPr>
      </w:pPr>
      <w:r w:rsidRPr="007010E1">
        <w:rPr>
          <w:rFonts w:ascii="Times New Roman" w:hAnsi="Times New Roman"/>
        </w:rPr>
        <w:lastRenderedPageBreak/>
        <w:t xml:space="preserve">2 </w:t>
      </w:r>
      <w:r w:rsidRPr="007010E1">
        <w:rPr>
          <w:rFonts w:ascii="Times New Roman" w:hAnsi="Times New Roman"/>
        </w:rPr>
        <w:t>在连续梁的跨端、跨中及四分之一跨处应设置应变监测点，对于固定的墩及钢架结构，应变监测点应根据计算分析设于内力最大处；</w:t>
      </w:r>
    </w:p>
    <w:p w14:paraId="5DA482A4" w14:textId="77777777" w:rsidR="00CD1916" w:rsidRPr="007010E1" w:rsidRDefault="00CD1916" w:rsidP="00CD1916">
      <w:pPr>
        <w:autoSpaceDE w:val="0"/>
        <w:autoSpaceDN w:val="0"/>
        <w:adjustRightInd w:val="0"/>
        <w:spacing w:line="300" w:lineRule="auto"/>
        <w:ind w:firstLineChars="200" w:firstLine="420"/>
        <w:rPr>
          <w:rFonts w:ascii="Times New Roman" w:hAnsi="Times New Roman"/>
          <w:lang w:val="zh-CN"/>
        </w:rPr>
      </w:pPr>
      <w:r w:rsidRPr="007010E1">
        <w:rPr>
          <w:rFonts w:ascii="Times New Roman" w:hAnsi="Times New Roman"/>
          <w:bCs/>
        </w:rPr>
        <w:t xml:space="preserve">3 </w:t>
      </w:r>
      <w:r w:rsidRPr="007010E1">
        <w:rPr>
          <w:rFonts w:ascii="Times New Roman" w:hAnsi="Times New Roman"/>
        </w:rPr>
        <w:t>在产生相对位移的构件上应设置位移监测点。</w:t>
      </w:r>
    </w:p>
    <w:p w14:paraId="0B34B6EE" w14:textId="77777777" w:rsidR="00CD1916" w:rsidRPr="007010E1" w:rsidRDefault="00CD1916" w:rsidP="00CD1916">
      <w:pPr>
        <w:autoSpaceDE w:val="0"/>
        <w:autoSpaceDN w:val="0"/>
        <w:adjustRightInd w:val="0"/>
        <w:spacing w:line="300" w:lineRule="auto"/>
        <w:jc w:val="left"/>
        <w:rPr>
          <w:rFonts w:ascii="Times New Roman" w:hAnsi="Times New Roman"/>
        </w:rPr>
      </w:pPr>
      <w:r w:rsidRPr="007010E1">
        <w:rPr>
          <w:rFonts w:ascii="Times New Roman" w:hAnsi="Times New Roman"/>
          <w:b/>
          <w:lang w:val="zh-CN"/>
        </w:rPr>
        <w:t xml:space="preserve">7.4.3 </w:t>
      </w:r>
      <w:r w:rsidRPr="007010E1">
        <w:rPr>
          <w:rFonts w:ascii="Times New Roman" w:hAnsi="Times New Roman"/>
          <w:lang w:val="zh-CN"/>
        </w:rPr>
        <w:t>监测方法主要有静态监测和动态监测，在一些重要的部位可进行全自动实时监测，主要采用电子水准仪、经纬仪、全站仪、静力水准仪、应变采集仪、位移传感器、百分表、光纤传感器等。</w:t>
      </w:r>
    </w:p>
    <w:p w14:paraId="005A8AC7" w14:textId="77777777" w:rsidR="00CD1916" w:rsidRPr="007010E1" w:rsidRDefault="00CD1916" w:rsidP="00CD1916">
      <w:pPr>
        <w:autoSpaceDE w:val="0"/>
        <w:autoSpaceDN w:val="0"/>
        <w:adjustRightInd w:val="0"/>
        <w:spacing w:line="300" w:lineRule="auto"/>
        <w:rPr>
          <w:rFonts w:ascii="Times New Roman" w:hAnsi="Times New Roman"/>
          <w:b/>
          <w:lang w:val="zh-CN"/>
        </w:rPr>
      </w:pPr>
      <w:r w:rsidRPr="007010E1">
        <w:rPr>
          <w:rFonts w:ascii="Times New Roman" w:hAnsi="Times New Roman"/>
          <w:b/>
          <w:lang w:val="zh-CN"/>
        </w:rPr>
        <w:t>7.4.4</w:t>
      </w:r>
      <w:r w:rsidRPr="007010E1">
        <w:rPr>
          <w:rFonts w:ascii="Times New Roman" w:hAnsi="Times New Roman"/>
          <w:b/>
          <w:bCs/>
        </w:rPr>
        <w:t xml:space="preserve"> </w:t>
      </w:r>
      <w:r w:rsidRPr="007010E1">
        <w:rPr>
          <w:rFonts w:ascii="Times New Roman" w:hAnsi="Times New Roman"/>
          <w:lang w:val="zh-CN"/>
        </w:rPr>
        <w:t>斜拉索更换时，监测索位移应符合设计规定；锚具轴线与孔道轴线偏差应小于</w:t>
      </w:r>
      <w:r w:rsidRPr="007010E1">
        <w:rPr>
          <w:rFonts w:ascii="Times New Roman" w:hAnsi="Times New Roman"/>
          <w:lang w:val="zh-CN"/>
        </w:rPr>
        <w:t>5mm</w:t>
      </w:r>
      <w:r w:rsidRPr="007010E1">
        <w:rPr>
          <w:rFonts w:ascii="Times New Roman" w:hAnsi="Times New Roman"/>
          <w:lang w:val="zh-CN"/>
        </w:rPr>
        <w:t>。</w:t>
      </w:r>
    </w:p>
    <w:p w14:paraId="2C8A9E41" w14:textId="77777777" w:rsidR="00CD1916" w:rsidRPr="000308CC" w:rsidRDefault="00CD1916" w:rsidP="000308CC">
      <w:pPr>
        <w:autoSpaceDE w:val="0"/>
        <w:autoSpaceDN w:val="0"/>
        <w:adjustRightInd w:val="0"/>
        <w:spacing w:line="300" w:lineRule="auto"/>
        <w:jc w:val="left"/>
        <w:rPr>
          <w:rFonts w:ascii="Times New Roman" w:hAnsi="Times New Roman"/>
          <w:b/>
          <w:lang w:val="zh-CN"/>
        </w:rPr>
      </w:pPr>
      <w:bookmarkStart w:id="143" w:name="_Toc83300260"/>
      <w:bookmarkStart w:id="144" w:name="_Toc96013699"/>
      <w:r w:rsidRPr="000308CC">
        <w:rPr>
          <w:rFonts w:ascii="Times New Roman" w:hAnsi="Times New Roman"/>
          <w:b/>
          <w:lang w:val="zh-CN"/>
        </w:rPr>
        <w:t xml:space="preserve">7.4.5 </w:t>
      </w:r>
      <w:r w:rsidRPr="000308CC">
        <w:rPr>
          <w:rFonts w:ascii="Times New Roman" w:hAnsi="Times New Roman"/>
          <w:lang w:val="zh-CN"/>
        </w:rPr>
        <w:t>吊杆更换时应监测吊杆长度、拉力、位置和高程，两侧高差应小于</w:t>
      </w:r>
      <w:r w:rsidRPr="000308CC">
        <w:rPr>
          <w:rFonts w:ascii="Times New Roman" w:hAnsi="Times New Roman"/>
          <w:lang w:val="zh-CN"/>
        </w:rPr>
        <w:t>20mm</w:t>
      </w:r>
      <w:r w:rsidRPr="000308CC">
        <w:rPr>
          <w:rFonts w:ascii="Times New Roman" w:hAnsi="Times New Roman"/>
          <w:lang w:val="zh-CN"/>
        </w:rPr>
        <w:t>。</w:t>
      </w:r>
      <w:bookmarkEnd w:id="143"/>
      <w:bookmarkEnd w:id="144"/>
    </w:p>
    <w:p w14:paraId="2AA3179B" w14:textId="251350FF" w:rsidR="00CD1916" w:rsidRPr="000308CC" w:rsidRDefault="00CD1916" w:rsidP="000308CC">
      <w:pPr>
        <w:autoSpaceDE w:val="0"/>
        <w:autoSpaceDN w:val="0"/>
        <w:adjustRightInd w:val="0"/>
        <w:spacing w:line="300" w:lineRule="auto"/>
        <w:jc w:val="left"/>
        <w:rPr>
          <w:rFonts w:ascii="Times New Roman" w:hAnsi="Times New Roman"/>
          <w:b/>
          <w:lang w:val="zh-CN"/>
        </w:rPr>
      </w:pPr>
      <w:bookmarkStart w:id="145" w:name="_Toc83300261"/>
      <w:bookmarkStart w:id="146" w:name="_Toc96013700"/>
      <w:r w:rsidRPr="000308CC">
        <w:rPr>
          <w:rFonts w:ascii="Times New Roman" w:hAnsi="Times New Roman"/>
          <w:b/>
          <w:lang w:val="zh-CN"/>
        </w:rPr>
        <w:t xml:space="preserve">7.4.6 </w:t>
      </w:r>
      <w:r w:rsidRPr="000308CC">
        <w:rPr>
          <w:rFonts w:ascii="Times New Roman" w:hAnsi="Times New Roman"/>
          <w:lang w:val="zh-CN"/>
        </w:rPr>
        <w:t>主缆防护应监测缠丝间距、缠丝张力和防护层厚度。</w:t>
      </w:r>
      <w:bookmarkEnd w:id="145"/>
      <w:bookmarkEnd w:id="146"/>
    </w:p>
    <w:p w14:paraId="4DCD7092" w14:textId="77777777" w:rsidR="00CD1916" w:rsidRPr="007010E1" w:rsidRDefault="00CD1916" w:rsidP="0076236A">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47" w:name="_Toc96016959"/>
      <w:bookmarkStart w:id="148" w:name="_Toc96328266"/>
      <w:r w:rsidRPr="007010E1">
        <w:rPr>
          <w:rFonts w:ascii="Times New Roman" w:eastAsia="宋体" w:hAnsi="Times New Roman"/>
          <w:sz w:val="24"/>
          <w:szCs w:val="24"/>
        </w:rPr>
        <w:t xml:space="preserve">7.5 </w:t>
      </w:r>
      <w:r w:rsidRPr="007010E1">
        <w:rPr>
          <w:rFonts w:ascii="Times New Roman" w:eastAsia="宋体" w:hAnsi="Times New Roman"/>
          <w:sz w:val="24"/>
          <w:szCs w:val="24"/>
        </w:rPr>
        <w:t>托换工程裂缝动态监测</w:t>
      </w:r>
      <w:bookmarkEnd w:id="147"/>
      <w:bookmarkEnd w:id="148"/>
    </w:p>
    <w:p w14:paraId="5D647405" w14:textId="77777777" w:rsidR="00CD1916" w:rsidRPr="007010E1" w:rsidRDefault="00CD1916" w:rsidP="00CD1916">
      <w:pPr>
        <w:autoSpaceDE w:val="0"/>
        <w:autoSpaceDN w:val="0"/>
        <w:adjustRightInd w:val="0"/>
        <w:spacing w:line="300" w:lineRule="auto"/>
        <w:rPr>
          <w:rFonts w:ascii="Times New Roman" w:hAnsi="Times New Roman"/>
          <w:lang w:val="zh-CN"/>
        </w:rPr>
      </w:pPr>
      <w:r w:rsidRPr="007010E1">
        <w:rPr>
          <w:rFonts w:ascii="Times New Roman" w:hAnsi="Times New Roman"/>
          <w:b/>
          <w:lang w:val="zh-CN"/>
        </w:rPr>
        <w:t>7.5.1</w:t>
      </w:r>
      <w:r w:rsidRPr="007010E1">
        <w:rPr>
          <w:rFonts w:ascii="Times New Roman" w:hAnsi="Times New Roman"/>
          <w:lang w:val="zh-CN"/>
        </w:rPr>
        <w:t xml:space="preserve"> </w:t>
      </w:r>
      <w:r w:rsidRPr="007010E1">
        <w:rPr>
          <w:rFonts w:ascii="Times New Roman" w:hAnsi="Times New Roman"/>
          <w:lang w:val="zh-CN"/>
        </w:rPr>
        <w:t>裂缝</w:t>
      </w:r>
      <w:r w:rsidRPr="007010E1">
        <w:rPr>
          <w:rFonts w:ascii="Times New Roman" w:hAnsi="Times New Roman"/>
        </w:rPr>
        <w:t>(</w:t>
      </w:r>
      <w:r w:rsidRPr="007010E1">
        <w:rPr>
          <w:rFonts w:ascii="Times New Roman" w:hAnsi="Times New Roman"/>
        </w:rPr>
        <w:t>裂纹</w:t>
      </w:r>
      <w:r w:rsidRPr="007010E1">
        <w:rPr>
          <w:rFonts w:ascii="Times New Roman" w:hAnsi="Times New Roman"/>
        </w:rPr>
        <w:t>)</w:t>
      </w:r>
      <w:r w:rsidRPr="007010E1">
        <w:rPr>
          <w:rFonts w:ascii="Times New Roman" w:hAnsi="Times New Roman"/>
          <w:lang w:val="zh-CN"/>
        </w:rPr>
        <w:t>动态监测包含对反映裂缝存在</w:t>
      </w:r>
      <w:r w:rsidRPr="007010E1">
        <w:rPr>
          <w:rFonts w:ascii="Times New Roman" w:hAnsi="Times New Roman"/>
        </w:rPr>
        <w:t>及</w:t>
      </w:r>
      <w:r w:rsidRPr="007010E1">
        <w:rPr>
          <w:rFonts w:ascii="Times New Roman" w:hAnsi="Times New Roman"/>
          <w:lang w:val="zh-CN"/>
        </w:rPr>
        <w:t>扩展的位移、应变、倾斜度、宽度等几何参量的监测；亦包含对裂缝或裂纹的活动性、发展性以及对悬吊桥、后张力桥的缆索、缆丝崩断等状态变化过程的监测。</w:t>
      </w:r>
    </w:p>
    <w:p w14:paraId="71C3BBA1" w14:textId="77777777" w:rsidR="00CD1916" w:rsidRPr="007010E1" w:rsidRDefault="00CD1916" w:rsidP="00CD1916">
      <w:pPr>
        <w:autoSpaceDE w:val="0"/>
        <w:autoSpaceDN w:val="0"/>
        <w:adjustRightInd w:val="0"/>
        <w:spacing w:line="300" w:lineRule="auto"/>
        <w:rPr>
          <w:rFonts w:ascii="Times New Roman" w:hAnsi="Times New Roman"/>
          <w:lang w:val="zh-CN"/>
        </w:rPr>
      </w:pPr>
      <w:r w:rsidRPr="007010E1">
        <w:rPr>
          <w:rFonts w:ascii="Times New Roman" w:hAnsi="Times New Roman"/>
          <w:b/>
          <w:lang w:val="zh-CN"/>
        </w:rPr>
        <w:t xml:space="preserve">7.5.2 </w:t>
      </w:r>
      <w:r w:rsidRPr="007010E1">
        <w:rPr>
          <w:rFonts w:ascii="Times New Roman" w:hAnsi="Times New Roman"/>
          <w:lang w:val="zh-CN"/>
        </w:rPr>
        <w:t>对于几何参量的动态监测应参照国家与行业</w:t>
      </w:r>
      <w:r w:rsidRPr="007010E1">
        <w:rPr>
          <w:rFonts w:ascii="Times New Roman" w:hAnsi="Times New Roman"/>
        </w:rPr>
        <w:t>现行有关标准</w:t>
      </w:r>
      <w:r w:rsidRPr="007010E1">
        <w:rPr>
          <w:rFonts w:ascii="Times New Roman" w:hAnsi="Times New Roman"/>
          <w:lang w:val="zh-CN"/>
        </w:rPr>
        <w:t>执行。对于裂纹、裂缝的活动性与发展状况的监测，宜采用声发射动态监测技术并按本规程的要求执行。</w:t>
      </w:r>
    </w:p>
    <w:p w14:paraId="7D020B31" w14:textId="77777777" w:rsidR="00CD1916" w:rsidRPr="007010E1" w:rsidRDefault="00CD1916" w:rsidP="00CD1916">
      <w:pPr>
        <w:autoSpaceDE w:val="0"/>
        <w:autoSpaceDN w:val="0"/>
        <w:adjustRightInd w:val="0"/>
        <w:spacing w:line="300" w:lineRule="auto"/>
        <w:rPr>
          <w:rFonts w:ascii="Times New Roman" w:hAnsi="Times New Roman"/>
          <w:lang w:val="zh-CN"/>
        </w:rPr>
      </w:pPr>
      <w:r w:rsidRPr="007010E1">
        <w:rPr>
          <w:rFonts w:ascii="Times New Roman" w:hAnsi="Times New Roman"/>
          <w:b/>
          <w:lang w:val="zh-CN"/>
        </w:rPr>
        <w:t xml:space="preserve">7.5.3 </w:t>
      </w:r>
      <w:r w:rsidRPr="007010E1">
        <w:rPr>
          <w:rFonts w:ascii="Times New Roman" w:hAnsi="Times New Roman"/>
          <w:lang w:val="zh-CN"/>
        </w:rPr>
        <w:t>裂缝声发射动态监测可在托换前、托换中及托换后等不同阶段进行：</w:t>
      </w:r>
    </w:p>
    <w:p w14:paraId="527452CE" w14:textId="68AA243C" w:rsidR="00CD1916" w:rsidRPr="007010E1" w:rsidRDefault="00406FC7" w:rsidP="00406FC7">
      <w:pPr>
        <w:spacing w:line="360" w:lineRule="auto"/>
        <w:ind w:firstLineChars="200" w:firstLine="420"/>
        <w:rPr>
          <w:rFonts w:ascii="Times New Roman" w:hAnsi="Times New Roman"/>
        </w:rPr>
      </w:pPr>
      <w:r w:rsidRPr="007010E1">
        <w:rPr>
          <w:rFonts w:ascii="Times New Roman" w:hAnsi="Times New Roman"/>
          <w:lang w:val="zh-CN"/>
        </w:rPr>
        <w:t xml:space="preserve">1 </w:t>
      </w:r>
      <w:r w:rsidR="00CD1916" w:rsidRPr="007010E1">
        <w:rPr>
          <w:rFonts w:ascii="Times New Roman" w:hAnsi="Times New Roman"/>
          <w:lang w:val="zh-CN"/>
        </w:rPr>
        <w:t>托换前的裂缝监测主要是对关键部位或可见裂缝进行筛选普查，以确定重点观测部位</w:t>
      </w:r>
      <w:r w:rsidR="00CD1916" w:rsidRPr="007010E1">
        <w:rPr>
          <w:rFonts w:ascii="Times New Roman" w:hAnsi="Times New Roman"/>
        </w:rPr>
        <w:t>并建立托换前裂缝状态档案。由此为托换后的比对检验提供参考基准；</w:t>
      </w:r>
    </w:p>
    <w:p w14:paraId="53999A5A" w14:textId="623CF06E" w:rsidR="00CD1916" w:rsidRPr="007010E1" w:rsidRDefault="00406FC7" w:rsidP="00406FC7">
      <w:pPr>
        <w:spacing w:line="360" w:lineRule="auto"/>
        <w:ind w:firstLineChars="200" w:firstLine="420"/>
        <w:rPr>
          <w:rFonts w:ascii="Times New Roman" w:hAnsi="Times New Roman"/>
        </w:rPr>
      </w:pPr>
      <w:r w:rsidRPr="007010E1">
        <w:rPr>
          <w:rFonts w:ascii="Times New Roman" w:hAnsi="Times New Roman"/>
        </w:rPr>
        <w:t xml:space="preserve">2 </w:t>
      </w:r>
      <w:r w:rsidR="00CD1916" w:rsidRPr="007010E1">
        <w:rPr>
          <w:rFonts w:ascii="Times New Roman" w:hAnsi="Times New Roman"/>
        </w:rPr>
        <w:t>托换中的裂缝监测主要是对一些关键部位与薄弱环节进行实时观察，以判断托换过程或托换施工是否对结构带来损伤；</w:t>
      </w:r>
    </w:p>
    <w:p w14:paraId="46C34FA7" w14:textId="00D85FDC" w:rsidR="00CD1916" w:rsidRPr="007010E1" w:rsidRDefault="00406FC7" w:rsidP="00406FC7">
      <w:pPr>
        <w:spacing w:line="360" w:lineRule="auto"/>
        <w:ind w:firstLineChars="200" w:firstLine="420"/>
        <w:rPr>
          <w:rFonts w:ascii="Times New Roman" w:hAnsi="Times New Roman"/>
        </w:rPr>
      </w:pPr>
      <w:r w:rsidRPr="007010E1">
        <w:rPr>
          <w:rFonts w:ascii="Times New Roman" w:hAnsi="Times New Roman"/>
        </w:rPr>
        <w:t xml:space="preserve">3 </w:t>
      </w:r>
      <w:r w:rsidR="00CD1916" w:rsidRPr="007010E1">
        <w:rPr>
          <w:rFonts w:ascii="Times New Roman" w:hAnsi="Times New Roman"/>
        </w:rPr>
        <w:t>托换后的裂缝监测主要包括在托换后的荷载试验过程中对关键部位的监测及此后对结构的长期监测。</w:t>
      </w:r>
    </w:p>
    <w:p w14:paraId="4DD39528" w14:textId="77777777" w:rsidR="00CD1916" w:rsidRPr="007010E1" w:rsidRDefault="00CD1916" w:rsidP="00CD1916">
      <w:pPr>
        <w:widowControl/>
        <w:autoSpaceDE w:val="0"/>
        <w:autoSpaceDN w:val="0"/>
        <w:spacing w:line="300" w:lineRule="auto"/>
        <w:textAlignment w:val="bottom"/>
        <w:rPr>
          <w:rFonts w:ascii="Times New Roman" w:hAnsi="Times New Roman"/>
        </w:rPr>
      </w:pPr>
      <w:r w:rsidRPr="007010E1">
        <w:rPr>
          <w:rFonts w:ascii="Times New Roman" w:hAnsi="Times New Roman"/>
          <w:b/>
          <w:lang w:val="zh-CN"/>
        </w:rPr>
        <w:t xml:space="preserve">7.5.4 </w:t>
      </w:r>
      <w:r w:rsidRPr="007010E1">
        <w:rPr>
          <w:rFonts w:ascii="Times New Roman" w:hAnsi="Times New Roman"/>
          <w:lang w:val="zh-CN"/>
        </w:rPr>
        <w:t>用以裂缝动态监测的声发射系统性能应满足现行国家标准《</w:t>
      </w:r>
      <w:r w:rsidRPr="007010E1">
        <w:rPr>
          <w:rFonts w:ascii="Times New Roman" w:hAnsi="Times New Roman"/>
        </w:rPr>
        <w:t>金属压力容器声发射检测及结果评价方法》</w:t>
      </w:r>
      <w:r w:rsidRPr="007010E1">
        <w:rPr>
          <w:rFonts w:ascii="Times New Roman" w:hAnsi="Times New Roman"/>
        </w:rPr>
        <w:t>GB/T 18182</w:t>
      </w:r>
      <w:r w:rsidRPr="007010E1">
        <w:rPr>
          <w:rFonts w:ascii="Times New Roman" w:hAnsi="Times New Roman"/>
        </w:rPr>
        <w:t>和</w:t>
      </w:r>
      <w:r w:rsidRPr="007010E1">
        <w:rPr>
          <w:rFonts w:ascii="Times New Roman" w:hAnsi="Times New Roman"/>
          <w:lang w:val="zh-CN"/>
        </w:rPr>
        <w:t>现行行业标准</w:t>
      </w:r>
      <w:r w:rsidRPr="007010E1">
        <w:rPr>
          <w:rFonts w:ascii="Times New Roman" w:hAnsi="Times New Roman"/>
        </w:rPr>
        <w:t>《无损检测常压金属储罐声发射检测及评价方法》</w:t>
      </w:r>
      <w:r w:rsidRPr="007010E1">
        <w:rPr>
          <w:rFonts w:ascii="Times New Roman" w:hAnsi="Times New Roman"/>
        </w:rPr>
        <w:t>JB/T 10764</w:t>
      </w:r>
      <w:r w:rsidRPr="007010E1">
        <w:rPr>
          <w:rFonts w:ascii="Times New Roman" w:hAnsi="Times New Roman"/>
        </w:rPr>
        <w:t>及本规范的要求。</w:t>
      </w:r>
    </w:p>
    <w:p w14:paraId="490DF10E" w14:textId="005197A3" w:rsidR="00CD1916" w:rsidRPr="007010E1" w:rsidRDefault="00CD1916" w:rsidP="00CD1916">
      <w:pPr>
        <w:autoSpaceDE w:val="0"/>
        <w:autoSpaceDN w:val="0"/>
        <w:adjustRightInd w:val="0"/>
        <w:spacing w:line="300" w:lineRule="auto"/>
        <w:rPr>
          <w:rFonts w:ascii="Times New Roman" w:hAnsi="Times New Roman"/>
          <w:lang w:val="zh-CN"/>
        </w:rPr>
      </w:pPr>
      <w:r w:rsidRPr="007010E1">
        <w:rPr>
          <w:rFonts w:ascii="Times New Roman" w:hAnsi="Times New Roman"/>
          <w:b/>
          <w:lang w:val="zh-CN"/>
        </w:rPr>
        <w:t xml:space="preserve">7.5.5 </w:t>
      </w:r>
      <w:r w:rsidR="00981D1F" w:rsidRPr="007010E1">
        <w:rPr>
          <w:rFonts w:ascii="Times New Roman" w:hAnsi="Times New Roman"/>
          <w:lang w:val="zh-CN"/>
        </w:rPr>
        <w:t>根据被监测对象与结构材料的不同，</w:t>
      </w:r>
      <w:r w:rsidRPr="007010E1">
        <w:rPr>
          <w:rFonts w:ascii="Times New Roman" w:hAnsi="Times New Roman"/>
        </w:rPr>
        <w:t>声发射波形随构件的材料、形状、尺寸等因素而变，定时参数应根据</w:t>
      </w:r>
      <w:r w:rsidRPr="007010E1">
        <w:rPr>
          <w:rFonts w:ascii="Times New Roman" w:hAnsi="Times New Roman"/>
          <w:lang w:val="zh-CN"/>
        </w:rPr>
        <w:t>被监测对象</w:t>
      </w:r>
      <w:r w:rsidRPr="007010E1">
        <w:rPr>
          <w:rFonts w:ascii="Times New Roman" w:hAnsi="Times New Roman"/>
        </w:rPr>
        <w:t>所观察到的实际波形进行合理选择，其推荐范围</w:t>
      </w:r>
      <w:r w:rsidR="00981D1F" w:rsidRPr="007010E1">
        <w:rPr>
          <w:rFonts w:ascii="Times New Roman" w:hAnsi="Times New Roman"/>
        </w:rPr>
        <w:t>见表</w:t>
      </w:r>
      <w:r w:rsidR="00981D1F" w:rsidRPr="007010E1">
        <w:rPr>
          <w:rFonts w:ascii="Times New Roman" w:hAnsi="Times New Roman"/>
        </w:rPr>
        <w:t>7.5.5</w:t>
      </w:r>
      <w:r w:rsidRPr="007010E1">
        <w:rPr>
          <w:rFonts w:ascii="Times New Roman" w:hAnsi="Times New Roman"/>
          <w:lang w:val="zh-CN"/>
        </w:rPr>
        <w:t>（</w:t>
      </w:r>
      <w:r w:rsidRPr="007010E1">
        <w:rPr>
          <w:rFonts w:ascii="Times New Roman" w:hAnsi="Times New Roman"/>
          <w:lang w:val="zh-CN"/>
        </w:rPr>
        <w:t>PDT-</w:t>
      </w:r>
      <w:r w:rsidRPr="007010E1">
        <w:rPr>
          <w:rFonts w:ascii="Times New Roman" w:hAnsi="Times New Roman"/>
          <w:lang w:val="zh-CN"/>
        </w:rPr>
        <w:t>峰值定义时间；</w:t>
      </w:r>
      <w:r w:rsidRPr="007010E1">
        <w:rPr>
          <w:rFonts w:ascii="Times New Roman" w:hAnsi="Times New Roman"/>
          <w:lang w:val="zh-CN"/>
        </w:rPr>
        <w:t>HDT-</w:t>
      </w:r>
      <w:r w:rsidRPr="007010E1">
        <w:rPr>
          <w:rFonts w:ascii="Times New Roman" w:hAnsi="Times New Roman"/>
          <w:lang w:val="zh-CN"/>
        </w:rPr>
        <w:t>撞击定义时间；</w:t>
      </w:r>
      <w:r w:rsidRPr="007010E1">
        <w:rPr>
          <w:rFonts w:ascii="Times New Roman" w:hAnsi="Times New Roman"/>
          <w:lang w:val="zh-CN"/>
        </w:rPr>
        <w:t>HLT-</w:t>
      </w:r>
      <w:r w:rsidRPr="007010E1">
        <w:rPr>
          <w:rFonts w:ascii="Times New Roman" w:hAnsi="Times New Roman"/>
          <w:lang w:val="zh-CN"/>
        </w:rPr>
        <w:t>撞击闭锁时间）：</w:t>
      </w:r>
    </w:p>
    <w:p w14:paraId="4EDEFA08" w14:textId="050D313F" w:rsidR="005D1C55" w:rsidRPr="007010E1" w:rsidRDefault="005D1C55" w:rsidP="005D1C55">
      <w:pPr>
        <w:autoSpaceDE w:val="0"/>
        <w:autoSpaceDN w:val="0"/>
        <w:adjustRightInd w:val="0"/>
        <w:spacing w:line="300" w:lineRule="auto"/>
        <w:jc w:val="center"/>
        <w:rPr>
          <w:rFonts w:ascii="Times New Roman" w:hAnsi="Times New Roman"/>
          <w:lang w:val="zh-CN"/>
        </w:rPr>
      </w:pPr>
      <w:r w:rsidRPr="007010E1">
        <w:rPr>
          <w:rFonts w:ascii="Times New Roman" w:hAnsi="Times New Roman"/>
          <w:lang w:val="zh-CN"/>
        </w:rPr>
        <w:t>表</w:t>
      </w:r>
      <w:r w:rsidRPr="007010E1">
        <w:rPr>
          <w:rFonts w:ascii="Times New Roman" w:hAnsi="Times New Roman"/>
          <w:lang w:val="zh-CN"/>
        </w:rPr>
        <w:t>7.5.5</w:t>
      </w:r>
      <w:r w:rsidR="0054077D" w:rsidRPr="007010E1">
        <w:rPr>
          <w:rFonts w:ascii="Times New Roman" w:hAnsi="Times New Roman"/>
          <w:lang w:val="zh-CN"/>
        </w:rPr>
        <w:t xml:space="preserve"> </w:t>
      </w:r>
      <w:r w:rsidR="0054077D" w:rsidRPr="007010E1">
        <w:rPr>
          <w:rFonts w:ascii="Times New Roman" w:hAnsi="Times New Roman"/>
        </w:rPr>
        <w:t>声发射波形定时参数</w:t>
      </w:r>
    </w:p>
    <w:tbl>
      <w:tblPr>
        <w:tblStyle w:val="ad"/>
        <w:tblW w:w="0" w:type="auto"/>
        <w:jc w:val="center"/>
        <w:tblLook w:val="04A0" w:firstRow="1" w:lastRow="0" w:firstColumn="1" w:lastColumn="0" w:noHBand="0" w:noVBand="1"/>
      </w:tblPr>
      <w:tblGrid>
        <w:gridCol w:w="1980"/>
        <w:gridCol w:w="1559"/>
        <w:gridCol w:w="1438"/>
        <w:gridCol w:w="1397"/>
        <w:gridCol w:w="1559"/>
      </w:tblGrid>
      <w:tr w:rsidR="007010E1" w:rsidRPr="007010E1" w14:paraId="0D294162" w14:textId="77777777" w:rsidTr="005A78CB">
        <w:trPr>
          <w:jc w:val="center"/>
        </w:trPr>
        <w:tc>
          <w:tcPr>
            <w:tcW w:w="1980" w:type="dxa"/>
            <w:vAlign w:val="center"/>
          </w:tcPr>
          <w:p w14:paraId="36E5718A" w14:textId="77777777" w:rsidR="00CD1916" w:rsidRPr="007010E1" w:rsidRDefault="00CD1916" w:rsidP="005A78CB">
            <w:pPr>
              <w:widowControl/>
              <w:autoSpaceDE w:val="0"/>
              <w:autoSpaceDN w:val="0"/>
              <w:spacing w:line="300" w:lineRule="auto"/>
              <w:jc w:val="center"/>
              <w:textAlignment w:val="bottom"/>
              <w:rPr>
                <w:rFonts w:ascii="Times New Roman" w:hAnsi="Times New Roman"/>
              </w:rPr>
            </w:pPr>
            <w:r w:rsidRPr="007010E1">
              <w:rPr>
                <w:rFonts w:ascii="Times New Roman" w:hAnsi="Times New Roman"/>
              </w:rPr>
              <w:t>构件类型</w:t>
            </w:r>
          </w:p>
        </w:tc>
        <w:tc>
          <w:tcPr>
            <w:tcW w:w="1559" w:type="dxa"/>
            <w:vAlign w:val="center"/>
          </w:tcPr>
          <w:p w14:paraId="1B41919A" w14:textId="77777777" w:rsidR="00CD1916" w:rsidRPr="007010E1" w:rsidRDefault="00CD1916" w:rsidP="005A78CB">
            <w:pPr>
              <w:widowControl/>
              <w:autoSpaceDE w:val="0"/>
              <w:autoSpaceDN w:val="0"/>
              <w:spacing w:line="300" w:lineRule="auto"/>
              <w:jc w:val="center"/>
              <w:textAlignment w:val="bottom"/>
              <w:rPr>
                <w:rFonts w:ascii="Times New Roman" w:hAnsi="Times New Roman"/>
              </w:rPr>
            </w:pPr>
            <w:r w:rsidRPr="007010E1">
              <w:rPr>
                <w:rFonts w:ascii="Times New Roman" w:hAnsi="Times New Roman"/>
              </w:rPr>
              <w:t>选用频率（</w:t>
            </w:r>
            <w:r w:rsidRPr="007010E1">
              <w:rPr>
                <w:rFonts w:ascii="Times New Roman" w:hAnsi="Times New Roman"/>
              </w:rPr>
              <w:t>KHZ</w:t>
            </w:r>
            <w:r w:rsidRPr="007010E1">
              <w:rPr>
                <w:rFonts w:ascii="Times New Roman" w:hAnsi="Times New Roman"/>
              </w:rPr>
              <w:t>）</w:t>
            </w:r>
          </w:p>
        </w:tc>
        <w:tc>
          <w:tcPr>
            <w:tcW w:w="1438" w:type="dxa"/>
            <w:vAlign w:val="center"/>
          </w:tcPr>
          <w:p w14:paraId="3D7B8BF3" w14:textId="77777777" w:rsidR="00CD1916" w:rsidRPr="007010E1" w:rsidRDefault="00CD1916" w:rsidP="005A78CB">
            <w:pPr>
              <w:widowControl/>
              <w:autoSpaceDE w:val="0"/>
              <w:autoSpaceDN w:val="0"/>
              <w:spacing w:line="300" w:lineRule="auto"/>
              <w:jc w:val="center"/>
              <w:textAlignment w:val="bottom"/>
              <w:rPr>
                <w:rFonts w:ascii="Times New Roman" w:hAnsi="Times New Roman"/>
              </w:rPr>
            </w:pPr>
            <w:r w:rsidRPr="007010E1">
              <w:rPr>
                <w:rFonts w:ascii="Times New Roman" w:hAnsi="Times New Roman"/>
              </w:rPr>
              <w:t>PDT(μs)</w:t>
            </w:r>
          </w:p>
        </w:tc>
        <w:tc>
          <w:tcPr>
            <w:tcW w:w="1397" w:type="dxa"/>
            <w:vAlign w:val="center"/>
          </w:tcPr>
          <w:p w14:paraId="47B4BC4C" w14:textId="77777777" w:rsidR="00CD1916" w:rsidRPr="007010E1" w:rsidRDefault="00CD1916" w:rsidP="005A78CB">
            <w:pPr>
              <w:widowControl/>
              <w:autoSpaceDE w:val="0"/>
              <w:autoSpaceDN w:val="0"/>
              <w:spacing w:line="300" w:lineRule="auto"/>
              <w:jc w:val="center"/>
              <w:textAlignment w:val="bottom"/>
              <w:rPr>
                <w:rFonts w:ascii="Times New Roman" w:hAnsi="Times New Roman"/>
              </w:rPr>
            </w:pPr>
            <w:r w:rsidRPr="007010E1">
              <w:rPr>
                <w:rFonts w:ascii="Times New Roman" w:hAnsi="Times New Roman"/>
              </w:rPr>
              <w:t>HDT(μs)</w:t>
            </w:r>
          </w:p>
        </w:tc>
        <w:tc>
          <w:tcPr>
            <w:tcW w:w="1559" w:type="dxa"/>
            <w:vAlign w:val="center"/>
          </w:tcPr>
          <w:p w14:paraId="7BA89356" w14:textId="77777777" w:rsidR="00CD1916" w:rsidRPr="007010E1" w:rsidRDefault="00CD1916" w:rsidP="005A78CB">
            <w:pPr>
              <w:widowControl/>
              <w:autoSpaceDE w:val="0"/>
              <w:autoSpaceDN w:val="0"/>
              <w:spacing w:line="300" w:lineRule="auto"/>
              <w:jc w:val="center"/>
              <w:textAlignment w:val="bottom"/>
              <w:rPr>
                <w:rFonts w:ascii="Times New Roman" w:hAnsi="Times New Roman"/>
              </w:rPr>
            </w:pPr>
            <w:r w:rsidRPr="007010E1">
              <w:rPr>
                <w:rFonts w:ascii="Times New Roman" w:hAnsi="Times New Roman"/>
              </w:rPr>
              <w:t>HLT(μs)</w:t>
            </w:r>
          </w:p>
        </w:tc>
      </w:tr>
      <w:tr w:rsidR="007010E1" w:rsidRPr="007010E1" w14:paraId="29009CF0" w14:textId="77777777" w:rsidTr="005A78CB">
        <w:trPr>
          <w:jc w:val="center"/>
        </w:trPr>
        <w:tc>
          <w:tcPr>
            <w:tcW w:w="1980" w:type="dxa"/>
            <w:vAlign w:val="center"/>
          </w:tcPr>
          <w:p w14:paraId="02BDF8E3" w14:textId="77777777" w:rsidR="00CD1916" w:rsidRPr="007010E1" w:rsidRDefault="00CD1916" w:rsidP="005A78CB">
            <w:pPr>
              <w:widowControl/>
              <w:autoSpaceDE w:val="0"/>
              <w:autoSpaceDN w:val="0"/>
              <w:snapToGrid w:val="0"/>
              <w:spacing w:line="300" w:lineRule="auto"/>
              <w:jc w:val="left"/>
              <w:textAlignment w:val="bottom"/>
              <w:rPr>
                <w:rFonts w:ascii="Times New Roman" w:hAnsi="Times New Roman"/>
              </w:rPr>
            </w:pPr>
            <w:r w:rsidRPr="007010E1">
              <w:rPr>
                <w:rFonts w:ascii="Times New Roman" w:hAnsi="Times New Roman"/>
              </w:rPr>
              <w:t>钢结构</w:t>
            </w:r>
          </w:p>
        </w:tc>
        <w:tc>
          <w:tcPr>
            <w:tcW w:w="1559" w:type="dxa"/>
            <w:vAlign w:val="center"/>
          </w:tcPr>
          <w:p w14:paraId="4D01DD5A" w14:textId="77777777" w:rsidR="00CD1916" w:rsidRPr="007010E1" w:rsidRDefault="00CD1916" w:rsidP="005A78CB">
            <w:pPr>
              <w:widowControl/>
              <w:autoSpaceDE w:val="0"/>
              <w:autoSpaceDN w:val="0"/>
              <w:spacing w:line="300" w:lineRule="auto"/>
              <w:jc w:val="center"/>
              <w:textAlignment w:val="bottom"/>
              <w:rPr>
                <w:rFonts w:ascii="Times New Roman" w:hAnsi="Times New Roman"/>
              </w:rPr>
            </w:pPr>
            <w:r w:rsidRPr="007010E1">
              <w:rPr>
                <w:rFonts w:ascii="Times New Roman" w:hAnsi="Times New Roman"/>
              </w:rPr>
              <w:t>150~300</w:t>
            </w:r>
          </w:p>
        </w:tc>
        <w:tc>
          <w:tcPr>
            <w:tcW w:w="1438" w:type="dxa"/>
            <w:vAlign w:val="center"/>
          </w:tcPr>
          <w:p w14:paraId="5B95AB13" w14:textId="77777777" w:rsidR="00CD1916" w:rsidRPr="007010E1" w:rsidRDefault="00CD1916" w:rsidP="005A78CB">
            <w:pPr>
              <w:widowControl/>
              <w:autoSpaceDE w:val="0"/>
              <w:autoSpaceDN w:val="0"/>
              <w:spacing w:line="300" w:lineRule="auto"/>
              <w:jc w:val="center"/>
              <w:textAlignment w:val="bottom"/>
              <w:rPr>
                <w:rFonts w:ascii="Times New Roman" w:hAnsi="Times New Roman"/>
              </w:rPr>
            </w:pPr>
            <w:r w:rsidRPr="007010E1">
              <w:rPr>
                <w:rFonts w:ascii="Times New Roman" w:hAnsi="Times New Roman"/>
              </w:rPr>
              <w:t>200</w:t>
            </w:r>
          </w:p>
        </w:tc>
        <w:tc>
          <w:tcPr>
            <w:tcW w:w="1397" w:type="dxa"/>
            <w:vAlign w:val="center"/>
          </w:tcPr>
          <w:p w14:paraId="17D0DF88" w14:textId="77777777" w:rsidR="00CD1916" w:rsidRPr="007010E1" w:rsidRDefault="00CD1916" w:rsidP="005A78CB">
            <w:pPr>
              <w:widowControl/>
              <w:autoSpaceDE w:val="0"/>
              <w:autoSpaceDN w:val="0"/>
              <w:spacing w:line="300" w:lineRule="auto"/>
              <w:jc w:val="center"/>
              <w:textAlignment w:val="bottom"/>
              <w:rPr>
                <w:rFonts w:ascii="Times New Roman" w:hAnsi="Times New Roman"/>
              </w:rPr>
            </w:pPr>
            <w:r w:rsidRPr="007010E1">
              <w:rPr>
                <w:rFonts w:ascii="Times New Roman" w:hAnsi="Times New Roman"/>
              </w:rPr>
              <w:t>800</w:t>
            </w:r>
          </w:p>
        </w:tc>
        <w:tc>
          <w:tcPr>
            <w:tcW w:w="1559" w:type="dxa"/>
            <w:vAlign w:val="center"/>
          </w:tcPr>
          <w:p w14:paraId="431C1FE6" w14:textId="77777777" w:rsidR="00CD1916" w:rsidRPr="007010E1" w:rsidRDefault="00CD1916" w:rsidP="005A78CB">
            <w:pPr>
              <w:widowControl/>
              <w:autoSpaceDE w:val="0"/>
              <w:autoSpaceDN w:val="0"/>
              <w:spacing w:line="300" w:lineRule="auto"/>
              <w:jc w:val="center"/>
              <w:textAlignment w:val="bottom"/>
              <w:rPr>
                <w:rFonts w:ascii="Times New Roman" w:hAnsi="Times New Roman"/>
              </w:rPr>
            </w:pPr>
            <w:r w:rsidRPr="007010E1">
              <w:rPr>
                <w:rFonts w:ascii="Times New Roman" w:hAnsi="Times New Roman"/>
              </w:rPr>
              <w:t>1000</w:t>
            </w:r>
          </w:p>
        </w:tc>
      </w:tr>
      <w:tr w:rsidR="007010E1" w:rsidRPr="007010E1" w14:paraId="092A27B9" w14:textId="77777777" w:rsidTr="005A78CB">
        <w:trPr>
          <w:jc w:val="center"/>
        </w:trPr>
        <w:tc>
          <w:tcPr>
            <w:tcW w:w="1980" w:type="dxa"/>
            <w:vAlign w:val="center"/>
          </w:tcPr>
          <w:p w14:paraId="1791699F" w14:textId="77777777" w:rsidR="00CD1916" w:rsidRPr="007010E1" w:rsidRDefault="00CD1916" w:rsidP="005A78CB">
            <w:pPr>
              <w:widowControl/>
              <w:autoSpaceDE w:val="0"/>
              <w:autoSpaceDN w:val="0"/>
              <w:snapToGrid w:val="0"/>
              <w:spacing w:line="300" w:lineRule="auto"/>
              <w:jc w:val="left"/>
              <w:textAlignment w:val="bottom"/>
              <w:rPr>
                <w:rFonts w:ascii="Times New Roman" w:hAnsi="Times New Roman"/>
              </w:rPr>
            </w:pPr>
            <w:r w:rsidRPr="007010E1">
              <w:rPr>
                <w:rFonts w:ascii="Times New Roman" w:hAnsi="Times New Roman"/>
              </w:rPr>
              <w:t>混凝土结构</w:t>
            </w:r>
          </w:p>
        </w:tc>
        <w:tc>
          <w:tcPr>
            <w:tcW w:w="1559" w:type="dxa"/>
            <w:vAlign w:val="center"/>
          </w:tcPr>
          <w:p w14:paraId="408DC8B6" w14:textId="77777777" w:rsidR="00CD1916" w:rsidRPr="007010E1" w:rsidRDefault="00CD1916" w:rsidP="005A78CB">
            <w:pPr>
              <w:widowControl/>
              <w:autoSpaceDE w:val="0"/>
              <w:autoSpaceDN w:val="0"/>
              <w:spacing w:line="300" w:lineRule="auto"/>
              <w:jc w:val="center"/>
              <w:textAlignment w:val="bottom"/>
              <w:rPr>
                <w:rFonts w:ascii="Times New Roman" w:hAnsi="Times New Roman"/>
              </w:rPr>
            </w:pPr>
            <w:r w:rsidRPr="007010E1">
              <w:rPr>
                <w:rFonts w:ascii="Times New Roman" w:hAnsi="Times New Roman"/>
              </w:rPr>
              <w:t>30~60</w:t>
            </w:r>
          </w:p>
        </w:tc>
        <w:tc>
          <w:tcPr>
            <w:tcW w:w="1438" w:type="dxa"/>
            <w:vAlign w:val="center"/>
          </w:tcPr>
          <w:p w14:paraId="1A59C0B1" w14:textId="77777777" w:rsidR="00CD1916" w:rsidRPr="007010E1" w:rsidRDefault="00CD1916" w:rsidP="005A78CB">
            <w:pPr>
              <w:widowControl/>
              <w:autoSpaceDE w:val="0"/>
              <w:autoSpaceDN w:val="0"/>
              <w:spacing w:line="300" w:lineRule="auto"/>
              <w:jc w:val="center"/>
              <w:textAlignment w:val="bottom"/>
              <w:rPr>
                <w:rFonts w:ascii="Times New Roman" w:hAnsi="Times New Roman"/>
              </w:rPr>
            </w:pPr>
            <w:r w:rsidRPr="007010E1">
              <w:rPr>
                <w:rFonts w:ascii="Times New Roman" w:hAnsi="Times New Roman"/>
              </w:rPr>
              <w:t>500</w:t>
            </w:r>
          </w:p>
        </w:tc>
        <w:tc>
          <w:tcPr>
            <w:tcW w:w="1397" w:type="dxa"/>
            <w:vAlign w:val="center"/>
          </w:tcPr>
          <w:p w14:paraId="00420039" w14:textId="77777777" w:rsidR="00CD1916" w:rsidRPr="007010E1" w:rsidRDefault="00CD1916" w:rsidP="005A78CB">
            <w:pPr>
              <w:widowControl/>
              <w:autoSpaceDE w:val="0"/>
              <w:autoSpaceDN w:val="0"/>
              <w:spacing w:line="300" w:lineRule="auto"/>
              <w:jc w:val="center"/>
              <w:textAlignment w:val="bottom"/>
              <w:rPr>
                <w:rFonts w:ascii="Times New Roman" w:hAnsi="Times New Roman"/>
              </w:rPr>
            </w:pPr>
            <w:r w:rsidRPr="007010E1">
              <w:rPr>
                <w:rFonts w:ascii="Times New Roman" w:hAnsi="Times New Roman"/>
              </w:rPr>
              <w:t>1000</w:t>
            </w:r>
          </w:p>
        </w:tc>
        <w:tc>
          <w:tcPr>
            <w:tcW w:w="1559" w:type="dxa"/>
            <w:vAlign w:val="center"/>
          </w:tcPr>
          <w:p w14:paraId="7F0F4DD7" w14:textId="77777777" w:rsidR="00CD1916" w:rsidRPr="007010E1" w:rsidRDefault="00CD1916" w:rsidP="005A78CB">
            <w:pPr>
              <w:widowControl/>
              <w:autoSpaceDE w:val="0"/>
              <w:autoSpaceDN w:val="0"/>
              <w:spacing w:line="300" w:lineRule="auto"/>
              <w:jc w:val="center"/>
              <w:textAlignment w:val="bottom"/>
              <w:rPr>
                <w:rFonts w:ascii="Times New Roman" w:hAnsi="Times New Roman"/>
              </w:rPr>
            </w:pPr>
            <w:r w:rsidRPr="007010E1">
              <w:rPr>
                <w:rFonts w:ascii="Times New Roman" w:hAnsi="Times New Roman"/>
              </w:rPr>
              <w:t>2000</w:t>
            </w:r>
          </w:p>
        </w:tc>
      </w:tr>
      <w:tr w:rsidR="00CD1916" w:rsidRPr="007010E1" w14:paraId="75C56634" w14:textId="77777777" w:rsidTr="005A78CB">
        <w:trPr>
          <w:jc w:val="center"/>
        </w:trPr>
        <w:tc>
          <w:tcPr>
            <w:tcW w:w="1980" w:type="dxa"/>
            <w:vAlign w:val="center"/>
          </w:tcPr>
          <w:p w14:paraId="31429463" w14:textId="77777777" w:rsidR="00CD1916" w:rsidRPr="007010E1" w:rsidRDefault="00CD1916" w:rsidP="005A78CB">
            <w:pPr>
              <w:widowControl/>
              <w:autoSpaceDE w:val="0"/>
              <w:autoSpaceDN w:val="0"/>
              <w:snapToGrid w:val="0"/>
              <w:spacing w:line="300" w:lineRule="auto"/>
              <w:jc w:val="left"/>
              <w:textAlignment w:val="bottom"/>
              <w:rPr>
                <w:rFonts w:ascii="Times New Roman" w:hAnsi="Times New Roman"/>
              </w:rPr>
            </w:pPr>
            <w:r w:rsidRPr="007010E1">
              <w:rPr>
                <w:rFonts w:ascii="Times New Roman" w:hAnsi="Times New Roman"/>
                <w:lang w:val="zh-CN"/>
              </w:rPr>
              <w:lastRenderedPageBreak/>
              <w:t>悬吊桥、后张力桥缆索、缆丝</w:t>
            </w:r>
          </w:p>
        </w:tc>
        <w:tc>
          <w:tcPr>
            <w:tcW w:w="1559" w:type="dxa"/>
            <w:vAlign w:val="center"/>
          </w:tcPr>
          <w:p w14:paraId="62436BEF" w14:textId="77777777" w:rsidR="00CD1916" w:rsidRPr="007010E1" w:rsidRDefault="00CD1916" w:rsidP="005A78CB">
            <w:pPr>
              <w:widowControl/>
              <w:autoSpaceDE w:val="0"/>
              <w:autoSpaceDN w:val="0"/>
              <w:spacing w:line="300" w:lineRule="auto"/>
              <w:jc w:val="center"/>
              <w:textAlignment w:val="bottom"/>
              <w:rPr>
                <w:rFonts w:ascii="Times New Roman" w:hAnsi="Times New Roman"/>
              </w:rPr>
            </w:pPr>
            <w:r w:rsidRPr="007010E1">
              <w:rPr>
                <w:rFonts w:ascii="Times New Roman" w:hAnsi="Times New Roman"/>
              </w:rPr>
              <w:t>20</w:t>
            </w:r>
          </w:p>
        </w:tc>
        <w:tc>
          <w:tcPr>
            <w:tcW w:w="1438" w:type="dxa"/>
            <w:vAlign w:val="center"/>
          </w:tcPr>
          <w:p w14:paraId="4F90A516" w14:textId="77777777" w:rsidR="00CD1916" w:rsidRPr="007010E1" w:rsidRDefault="00CD1916" w:rsidP="005A78CB">
            <w:pPr>
              <w:widowControl/>
              <w:autoSpaceDE w:val="0"/>
              <w:autoSpaceDN w:val="0"/>
              <w:spacing w:line="300" w:lineRule="auto"/>
              <w:jc w:val="center"/>
              <w:textAlignment w:val="bottom"/>
              <w:rPr>
                <w:rFonts w:ascii="Times New Roman" w:hAnsi="Times New Roman"/>
              </w:rPr>
            </w:pPr>
            <w:r w:rsidRPr="007010E1">
              <w:rPr>
                <w:rFonts w:ascii="Times New Roman" w:hAnsi="Times New Roman"/>
              </w:rPr>
              <w:t>1000</w:t>
            </w:r>
          </w:p>
        </w:tc>
        <w:tc>
          <w:tcPr>
            <w:tcW w:w="1397" w:type="dxa"/>
            <w:vAlign w:val="center"/>
          </w:tcPr>
          <w:p w14:paraId="7B1A2118" w14:textId="77777777" w:rsidR="00CD1916" w:rsidRPr="007010E1" w:rsidRDefault="00CD1916" w:rsidP="005A78CB">
            <w:pPr>
              <w:widowControl/>
              <w:autoSpaceDE w:val="0"/>
              <w:autoSpaceDN w:val="0"/>
              <w:spacing w:line="300" w:lineRule="auto"/>
              <w:jc w:val="center"/>
              <w:textAlignment w:val="bottom"/>
              <w:rPr>
                <w:rFonts w:ascii="Times New Roman" w:hAnsi="Times New Roman"/>
              </w:rPr>
            </w:pPr>
            <w:r w:rsidRPr="007010E1">
              <w:rPr>
                <w:rFonts w:ascii="Times New Roman" w:hAnsi="Times New Roman"/>
              </w:rPr>
              <w:t>2000</w:t>
            </w:r>
          </w:p>
        </w:tc>
        <w:tc>
          <w:tcPr>
            <w:tcW w:w="1559" w:type="dxa"/>
            <w:vAlign w:val="center"/>
          </w:tcPr>
          <w:p w14:paraId="34748956" w14:textId="77777777" w:rsidR="00CD1916" w:rsidRPr="007010E1" w:rsidRDefault="00CD1916" w:rsidP="005A78CB">
            <w:pPr>
              <w:widowControl/>
              <w:autoSpaceDE w:val="0"/>
              <w:autoSpaceDN w:val="0"/>
              <w:spacing w:line="300" w:lineRule="auto"/>
              <w:jc w:val="center"/>
              <w:textAlignment w:val="bottom"/>
              <w:rPr>
                <w:rFonts w:ascii="Times New Roman" w:hAnsi="Times New Roman"/>
              </w:rPr>
            </w:pPr>
            <w:r w:rsidRPr="007010E1">
              <w:rPr>
                <w:rFonts w:ascii="Times New Roman" w:hAnsi="Times New Roman"/>
              </w:rPr>
              <w:t>10000</w:t>
            </w:r>
          </w:p>
        </w:tc>
      </w:tr>
    </w:tbl>
    <w:p w14:paraId="6615EB6D" w14:textId="77777777" w:rsidR="00420E1B" w:rsidRPr="007010E1" w:rsidRDefault="00420E1B" w:rsidP="000B60EC">
      <w:pPr>
        <w:jc w:val="center"/>
        <w:rPr>
          <w:rFonts w:ascii="Times New Roman" w:hAnsi="Times New Roman"/>
          <w:b/>
          <w:bCs/>
          <w:sz w:val="28"/>
        </w:rPr>
      </w:pPr>
    </w:p>
    <w:p w14:paraId="71F59541" w14:textId="7CF7FE30" w:rsidR="00420E1B" w:rsidRPr="007010E1" w:rsidRDefault="00420E1B" w:rsidP="000B60EC">
      <w:pPr>
        <w:jc w:val="center"/>
        <w:rPr>
          <w:rFonts w:ascii="Times New Roman" w:hAnsi="Times New Roman"/>
          <w:b/>
          <w:bCs/>
          <w:sz w:val="28"/>
        </w:rPr>
      </w:pPr>
    </w:p>
    <w:p w14:paraId="50DF7F48" w14:textId="0ADD1061" w:rsidR="00615116" w:rsidRPr="007010E1" w:rsidRDefault="00615116" w:rsidP="000B60EC">
      <w:pPr>
        <w:jc w:val="center"/>
        <w:rPr>
          <w:rFonts w:ascii="Times New Roman" w:hAnsi="Times New Roman"/>
          <w:b/>
          <w:bCs/>
          <w:sz w:val="28"/>
        </w:rPr>
      </w:pPr>
    </w:p>
    <w:p w14:paraId="5DCA176D" w14:textId="6B84402B" w:rsidR="00615116" w:rsidRPr="007010E1" w:rsidRDefault="00615116" w:rsidP="000B60EC">
      <w:pPr>
        <w:jc w:val="center"/>
        <w:rPr>
          <w:rFonts w:ascii="Times New Roman" w:hAnsi="Times New Roman"/>
          <w:b/>
          <w:bCs/>
          <w:sz w:val="28"/>
        </w:rPr>
      </w:pPr>
    </w:p>
    <w:p w14:paraId="4B9E9EDE" w14:textId="5A3E1D34" w:rsidR="00615116" w:rsidRPr="007010E1" w:rsidRDefault="00615116" w:rsidP="000B60EC">
      <w:pPr>
        <w:jc w:val="center"/>
        <w:rPr>
          <w:rFonts w:ascii="Times New Roman" w:hAnsi="Times New Roman"/>
          <w:b/>
          <w:bCs/>
          <w:sz w:val="28"/>
        </w:rPr>
      </w:pPr>
    </w:p>
    <w:p w14:paraId="1BF32903" w14:textId="03007B7B" w:rsidR="00615116" w:rsidRPr="007010E1" w:rsidRDefault="00615116" w:rsidP="000B60EC">
      <w:pPr>
        <w:jc w:val="center"/>
        <w:rPr>
          <w:rFonts w:ascii="Times New Roman" w:hAnsi="Times New Roman"/>
          <w:b/>
          <w:bCs/>
          <w:sz w:val="28"/>
        </w:rPr>
      </w:pPr>
    </w:p>
    <w:p w14:paraId="448DE132" w14:textId="0E62DD18" w:rsidR="00615116" w:rsidRPr="007010E1" w:rsidRDefault="00615116" w:rsidP="000B60EC">
      <w:pPr>
        <w:jc w:val="center"/>
        <w:rPr>
          <w:rFonts w:ascii="Times New Roman" w:hAnsi="Times New Roman"/>
          <w:b/>
          <w:bCs/>
          <w:sz w:val="28"/>
        </w:rPr>
      </w:pPr>
    </w:p>
    <w:p w14:paraId="01C89593" w14:textId="745ADD95" w:rsidR="00615116" w:rsidRPr="007010E1" w:rsidRDefault="00615116" w:rsidP="000B60EC">
      <w:pPr>
        <w:jc w:val="center"/>
        <w:rPr>
          <w:rFonts w:ascii="Times New Roman" w:hAnsi="Times New Roman"/>
          <w:b/>
          <w:bCs/>
          <w:sz w:val="28"/>
        </w:rPr>
      </w:pPr>
    </w:p>
    <w:p w14:paraId="5CF38BA6" w14:textId="06D5304D" w:rsidR="00615116" w:rsidRPr="007010E1" w:rsidRDefault="00615116" w:rsidP="000B60EC">
      <w:pPr>
        <w:jc w:val="center"/>
        <w:rPr>
          <w:rFonts w:ascii="Times New Roman" w:hAnsi="Times New Roman"/>
          <w:b/>
          <w:bCs/>
          <w:sz w:val="28"/>
        </w:rPr>
      </w:pPr>
    </w:p>
    <w:p w14:paraId="3BAAB936" w14:textId="379AA6AE" w:rsidR="00615116" w:rsidRPr="007010E1" w:rsidRDefault="00615116" w:rsidP="000B60EC">
      <w:pPr>
        <w:jc w:val="center"/>
        <w:rPr>
          <w:rFonts w:ascii="Times New Roman" w:hAnsi="Times New Roman"/>
          <w:b/>
          <w:bCs/>
          <w:sz w:val="28"/>
        </w:rPr>
      </w:pPr>
    </w:p>
    <w:p w14:paraId="42F94398" w14:textId="1AE0420C" w:rsidR="00615116" w:rsidRPr="007010E1" w:rsidRDefault="00615116" w:rsidP="000B60EC">
      <w:pPr>
        <w:jc w:val="center"/>
        <w:rPr>
          <w:rFonts w:ascii="Times New Roman" w:hAnsi="Times New Roman"/>
          <w:b/>
          <w:bCs/>
          <w:sz w:val="28"/>
        </w:rPr>
      </w:pPr>
    </w:p>
    <w:p w14:paraId="28528740" w14:textId="50B6E113" w:rsidR="00615116" w:rsidRPr="007010E1" w:rsidRDefault="00615116" w:rsidP="000B60EC">
      <w:pPr>
        <w:jc w:val="center"/>
        <w:rPr>
          <w:rFonts w:ascii="Times New Roman" w:hAnsi="Times New Roman"/>
          <w:b/>
          <w:bCs/>
          <w:sz w:val="28"/>
        </w:rPr>
      </w:pPr>
    </w:p>
    <w:p w14:paraId="12E582F7" w14:textId="4C620160" w:rsidR="00615116" w:rsidRPr="007010E1" w:rsidRDefault="00615116" w:rsidP="000B60EC">
      <w:pPr>
        <w:jc w:val="center"/>
        <w:rPr>
          <w:rFonts w:ascii="Times New Roman" w:hAnsi="Times New Roman"/>
          <w:b/>
          <w:bCs/>
          <w:sz w:val="28"/>
        </w:rPr>
      </w:pPr>
    </w:p>
    <w:p w14:paraId="66DB9CDC" w14:textId="38E85CB1" w:rsidR="00615116" w:rsidRPr="007010E1" w:rsidRDefault="00615116" w:rsidP="000B60EC">
      <w:pPr>
        <w:jc w:val="center"/>
        <w:rPr>
          <w:rFonts w:ascii="Times New Roman" w:hAnsi="Times New Roman"/>
          <w:b/>
          <w:bCs/>
          <w:sz w:val="28"/>
        </w:rPr>
      </w:pPr>
    </w:p>
    <w:p w14:paraId="4538C399" w14:textId="0975A131" w:rsidR="00615116" w:rsidRPr="007010E1" w:rsidRDefault="00615116" w:rsidP="000B60EC">
      <w:pPr>
        <w:jc w:val="center"/>
        <w:rPr>
          <w:rFonts w:ascii="Times New Roman" w:hAnsi="Times New Roman"/>
          <w:b/>
          <w:bCs/>
          <w:sz w:val="28"/>
        </w:rPr>
      </w:pPr>
    </w:p>
    <w:p w14:paraId="00B58C07" w14:textId="779D1296" w:rsidR="00615116" w:rsidRPr="007010E1" w:rsidRDefault="00615116" w:rsidP="000B60EC">
      <w:pPr>
        <w:jc w:val="center"/>
        <w:rPr>
          <w:rFonts w:ascii="Times New Roman" w:hAnsi="Times New Roman"/>
          <w:b/>
          <w:bCs/>
          <w:sz w:val="28"/>
        </w:rPr>
      </w:pPr>
    </w:p>
    <w:p w14:paraId="5FDEFE53" w14:textId="6C1F959F" w:rsidR="00615116" w:rsidRPr="007010E1" w:rsidRDefault="00615116" w:rsidP="000B60EC">
      <w:pPr>
        <w:jc w:val="center"/>
        <w:rPr>
          <w:rFonts w:ascii="Times New Roman" w:hAnsi="Times New Roman"/>
          <w:b/>
          <w:bCs/>
          <w:sz w:val="28"/>
        </w:rPr>
      </w:pPr>
    </w:p>
    <w:p w14:paraId="12BBE010" w14:textId="6EA393DA" w:rsidR="00615116" w:rsidRPr="007010E1" w:rsidRDefault="00615116" w:rsidP="000B60EC">
      <w:pPr>
        <w:jc w:val="center"/>
        <w:rPr>
          <w:rFonts w:ascii="Times New Roman" w:hAnsi="Times New Roman"/>
          <w:b/>
          <w:bCs/>
          <w:sz w:val="28"/>
        </w:rPr>
      </w:pPr>
    </w:p>
    <w:p w14:paraId="146BF567" w14:textId="205E0920" w:rsidR="00615116" w:rsidRPr="007010E1" w:rsidRDefault="00615116" w:rsidP="000B60EC">
      <w:pPr>
        <w:jc w:val="center"/>
        <w:rPr>
          <w:rFonts w:ascii="Times New Roman" w:hAnsi="Times New Roman"/>
          <w:b/>
          <w:bCs/>
          <w:sz w:val="28"/>
        </w:rPr>
      </w:pPr>
    </w:p>
    <w:p w14:paraId="5290CA2B" w14:textId="70C8C088" w:rsidR="00615116" w:rsidRPr="007010E1" w:rsidRDefault="00615116" w:rsidP="000B60EC">
      <w:pPr>
        <w:jc w:val="center"/>
        <w:rPr>
          <w:rFonts w:ascii="Times New Roman" w:hAnsi="Times New Roman"/>
          <w:b/>
          <w:bCs/>
          <w:sz w:val="28"/>
        </w:rPr>
      </w:pPr>
    </w:p>
    <w:p w14:paraId="1D5DD475" w14:textId="77777777" w:rsidR="00481353" w:rsidRPr="007010E1" w:rsidRDefault="00481353" w:rsidP="001472BD">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49" w:name="_Toc96016960"/>
      <w:bookmarkStart w:id="150" w:name="_Toc96328267"/>
      <w:r w:rsidRPr="007010E1">
        <w:rPr>
          <w:rFonts w:ascii="Times New Roman" w:eastAsia="宋体" w:hAnsi="Times New Roman"/>
          <w:sz w:val="24"/>
          <w:szCs w:val="24"/>
        </w:rPr>
        <w:lastRenderedPageBreak/>
        <w:t>附录</w:t>
      </w:r>
      <w:r w:rsidRPr="007010E1">
        <w:rPr>
          <w:rFonts w:ascii="Times New Roman" w:eastAsia="宋体" w:hAnsi="Times New Roman"/>
          <w:sz w:val="24"/>
          <w:szCs w:val="24"/>
        </w:rPr>
        <w:t xml:space="preserve">A   </w:t>
      </w:r>
      <w:r w:rsidRPr="007010E1">
        <w:rPr>
          <w:rFonts w:ascii="Times New Roman" w:eastAsia="宋体" w:hAnsi="Times New Roman"/>
          <w:sz w:val="24"/>
          <w:szCs w:val="24"/>
        </w:rPr>
        <w:t>托换工程中采用千斤顶的合理选用</w:t>
      </w:r>
      <w:bookmarkEnd w:id="149"/>
      <w:bookmarkEnd w:id="150"/>
    </w:p>
    <w:p w14:paraId="33AC52B6" w14:textId="77777777" w:rsidR="00481353" w:rsidRPr="007010E1" w:rsidRDefault="00481353" w:rsidP="00481353">
      <w:pPr>
        <w:spacing w:line="300" w:lineRule="auto"/>
        <w:jc w:val="center"/>
        <w:rPr>
          <w:rFonts w:ascii="Times New Roman" w:hAnsi="Times New Roman"/>
          <w:bCs/>
          <w:kern w:val="0"/>
          <w:szCs w:val="21"/>
        </w:rPr>
      </w:pPr>
      <w:r w:rsidRPr="007010E1">
        <w:rPr>
          <w:rFonts w:ascii="Times New Roman" w:hAnsi="Times New Roman"/>
          <w:b/>
          <w:szCs w:val="21"/>
        </w:rPr>
        <w:t>A.1</w:t>
      </w:r>
      <w:r w:rsidRPr="007010E1">
        <w:rPr>
          <w:rFonts w:ascii="Times New Roman" w:hAnsi="Times New Roman"/>
          <w:b/>
          <w:szCs w:val="21"/>
        </w:rPr>
        <w:t>千斤顶的选用要点</w:t>
      </w:r>
    </w:p>
    <w:p w14:paraId="74EDF185" w14:textId="77777777" w:rsidR="00481353" w:rsidRPr="007010E1" w:rsidRDefault="00481353" w:rsidP="00481353">
      <w:pPr>
        <w:spacing w:line="300" w:lineRule="auto"/>
        <w:rPr>
          <w:rFonts w:ascii="Times New Roman" w:hAnsi="Times New Roman"/>
          <w:kern w:val="0"/>
          <w:szCs w:val="21"/>
        </w:rPr>
      </w:pPr>
      <w:smartTag w:uri="urn:schemas-microsoft-com:office:smarttags" w:element="chsdate">
        <w:smartTagPr>
          <w:attr w:name="Year" w:val="1899"/>
          <w:attr w:name="Month" w:val="12"/>
          <w:attr w:name="Day" w:val="30"/>
          <w:attr w:name="IsLunarDate" w:val="False"/>
          <w:attr w:name="IsROCDate" w:val="False"/>
        </w:smartTagPr>
        <w:r w:rsidRPr="007010E1">
          <w:rPr>
            <w:rFonts w:ascii="Times New Roman" w:hAnsi="Times New Roman"/>
            <w:b/>
            <w:szCs w:val="21"/>
          </w:rPr>
          <w:t>A.1.1</w:t>
        </w:r>
      </w:smartTag>
      <w:r w:rsidRPr="007010E1">
        <w:rPr>
          <w:rFonts w:ascii="Times New Roman" w:hAnsi="Times New Roman"/>
          <w:kern w:val="0"/>
          <w:szCs w:val="21"/>
        </w:rPr>
        <w:t>根据被托换的托换建筑物整体结构的受力状况分析计算取值，确定所选千斤顶的承载力（或吨位）大小和</w:t>
      </w:r>
      <w:r w:rsidRPr="007010E1">
        <w:rPr>
          <w:rFonts w:ascii="Times New Roman" w:hAnsi="Times New Roman"/>
          <w:szCs w:val="21"/>
        </w:rPr>
        <w:t>数量</w:t>
      </w:r>
      <w:r w:rsidRPr="007010E1">
        <w:rPr>
          <w:rFonts w:ascii="Times New Roman" w:hAnsi="Times New Roman"/>
          <w:kern w:val="0"/>
          <w:szCs w:val="21"/>
        </w:rPr>
        <w:t>。</w:t>
      </w:r>
    </w:p>
    <w:p w14:paraId="6757809D" w14:textId="77777777" w:rsidR="00481353" w:rsidRPr="007010E1" w:rsidRDefault="00481353" w:rsidP="00481353">
      <w:pPr>
        <w:spacing w:line="300" w:lineRule="auto"/>
        <w:rPr>
          <w:rFonts w:ascii="Times New Roman" w:hAnsi="Times New Roman"/>
          <w:kern w:val="0"/>
          <w:szCs w:val="21"/>
        </w:rPr>
      </w:pPr>
      <w:smartTag w:uri="urn:schemas-microsoft-com:office:smarttags" w:element="chsdate">
        <w:smartTagPr>
          <w:attr w:name="Year" w:val="1899"/>
          <w:attr w:name="Month" w:val="12"/>
          <w:attr w:name="Day" w:val="30"/>
          <w:attr w:name="IsLunarDate" w:val="False"/>
          <w:attr w:name="IsROCDate" w:val="False"/>
        </w:smartTagPr>
        <w:r w:rsidRPr="007010E1">
          <w:rPr>
            <w:rFonts w:ascii="Times New Roman" w:hAnsi="Times New Roman"/>
            <w:b/>
            <w:kern w:val="0"/>
            <w:szCs w:val="21"/>
          </w:rPr>
          <w:t>A.1.2</w:t>
        </w:r>
      </w:smartTag>
      <w:r w:rsidRPr="007010E1">
        <w:rPr>
          <w:rFonts w:ascii="Times New Roman" w:hAnsi="Times New Roman"/>
          <w:szCs w:val="21"/>
        </w:rPr>
        <w:t>根据</w:t>
      </w:r>
      <w:r w:rsidRPr="007010E1">
        <w:rPr>
          <w:rFonts w:ascii="Times New Roman" w:hAnsi="Times New Roman"/>
          <w:kern w:val="0"/>
          <w:szCs w:val="21"/>
        </w:rPr>
        <w:t>托换所需的高度或长度选择千斤顶的行程。</w:t>
      </w:r>
    </w:p>
    <w:p w14:paraId="22EDE645" w14:textId="77777777" w:rsidR="00481353" w:rsidRPr="007010E1" w:rsidRDefault="00481353" w:rsidP="00481353">
      <w:pPr>
        <w:spacing w:line="300" w:lineRule="auto"/>
        <w:rPr>
          <w:rFonts w:ascii="Times New Roman" w:hAnsi="Times New Roman"/>
          <w:kern w:val="0"/>
          <w:szCs w:val="21"/>
        </w:rPr>
      </w:pP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kern w:val="0"/>
            <w:szCs w:val="21"/>
          </w:rPr>
          <w:t>A.1.3</w:t>
        </w:r>
      </w:smartTag>
      <w:r w:rsidRPr="007010E1">
        <w:rPr>
          <w:rFonts w:ascii="Times New Roman" w:hAnsi="Times New Roman"/>
          <w:kern w:val="0"/>
          <w:szCs w:val="21"/>
        </w:rPr>
        <w:t>根据放置千斤顶的空间选择千斤顶的本体高度。</w:t>
      </w:r>
    </w:p>
    <w:p w14:paraId="1BA7B9BD" w14:textId="24CD2F38" w:rsidR="00481353" w:rsidRPr="007010E1" w:rsidRDefault="00481353" w:rsidP="00481353">
      <w:pPr>
        <w:spacing w:line="300" w:lineRule="auto"/>
        <w:rPr>
          <w:rFonts w:ascii="Times New Roman" w:hAnsi="Times New Roman"/>
          <w:szCs w:val="21"/>
        </w:rPr>
      </w:pPr>
      <w:smartTag w:uri="urn:schemas-microsoft-com:office:smarttags" w:element="chsdate">
        <w:smartTagPr>
          <w:attr w:name="Year" w:val="1899"/>
          <w:attr w:name="Month" w:val="12"/>
          <w:attr w:name="Day" w:val="30"/>
          <w:attr w:name="IsLunarDate" w:val="False"/>
          <w:attr w:name="IsROCDate" w:val="False"/>
        </w:smartTagPr>
        <w:r w:rsidRPr="007010E1">
          <w:rPr>
            <w:rFonts w:ascii="Times New Roman" w:hAnsi="Times New Roman"/>
            <w:b/>
            <w:kern w:val="0"/>
            <w:szCs w:val="21"/>
          </w:rPr>
          <w:t>A.1.4</w:t>
        </w:r>
      </w:smartTag>
      <w:r w:rsidRPr="007010E1">
        <w:rPr>
          <w:rFonts w:ascii="Times New Roman" w:hAnsi="Times New Roman"/>
          <w:szCs w:val="21"/>
        </w:rPr>
        <w:t>根据</w:t>
      </w:r>
      <w:r w:rsidRPr="007010E1">
        <w:rPr>
          <w:rFonts w:ascii="Times New Roman" w:hAnsi="Times New Roman"/>
          <w:kern w:val="0"/>
          <w:szCs w:val="21"/>
        </w:rPr>
        <w:t>被托换物整体结构具体工况确定千斤顶的</w:t>
      </w:r>
      <w:r w:rsidR="004015AA" w:rsidRPr="007010E1">
        <w:rPr>
          <w:rFonts w:ascii="Times New Roman" w:hAnsi="Times New Roman"/>
          <w:kern w:val="0"/>
          <w:szCs w:val="21"/>
        </w:rPr>
        <w:t>作业方式，</w:t>
      </w:r>
      <w:r w:rsidRPr="007010E1">
        <w:rPr>
          <w:rFonts w:ascii="Times New Roman" w:hAnsi="Times New Roman"/>
          <w:kern w:val="0"/>
          <w:szCs w:val="21"/>
        </w:rPr>
        <w:t>包括顶升、提升、平移等和采用单台或</w:t>
      </w:r>
      <w:r w:rsidRPr="007010E1">
        <w:rPr>
          <w:rFonts w:ascii="Times New Roman" w:hAnsi="Times New Roman"/>
          <w:szCs w:val="21"/>
        </w:rPr>
        <w:t>多台千斤顶同步作业。</w:t>
      </w:r>
    </w:p>
    <w:p w14:paraId="0C8D44E1" w14:textId="77777777" w:rsidR="00481353" w:rsidRPr="007010E1" w:rsidRDefault="00481353" w:rsidP="00481353">
      <w:pPr>
        <w:spacing w:line="300" w:lineRule="auto"/>
        <w:jc w:val="center"/>
        <w:rPr>
          <w:rFonts w:ascii="Times New Roman" w:hAnsi="Times New Roman"/>
          <w:b/>
          <w:szCs w:val="21"/>
        </w:rPr>
      </w:pPr>
      <w:r w:rsidRPr="007010E1">
        <w:rPr>
          <w:rFonts w:ascii="Times New Roman" w:hAnsi="Times New Roman"/>
          <w:b/>
          <w:szCs w:val="21"/>
        </w:rPr>
        <w:t xml:space="preserve">A.2 </w:t>
      </w:r>
      <w:r w:rsidRPr="007010E1">
        <w:rPr>
          <w:rFonts w:ascii="Times New Roman" w:hAnsi="Times New Roman"/>
          <w:b/>
          <w:szCs w:val="21"/>
        </w:rPr>
        <w:t>常用千斤顶的主要参数</w:t>
      </w:r>
    </w:p>
    <w:p w14:paraId="22982E94" w14:textId="77777777" w:rsidR="00481353" w:rsidRPr="007010E1" w:rsidRDefault="00481353" w:rsidP="00481353">
      <w:pPr>
        <w:adjustRightInd w:val="0"/>
        <w:snapToGrid w:val="0"/>
        <w:spacing w:beforeLines="50" w:before="156" w:afterLines="50" w:after="156" w:line="0" w:lineRule="atLeast"/>
        <w:rPr>
          <w:rFonts w:ascii="Times New Roman" w:hAnsi="Times New Roman"/>
          <w:szCs w:val="21"/>
        </w:rPr>
      </w:pPr>
      <w:smartTag w:uri="urn:schemas-microsoft-com:office:smarttags" w:element="chsdate">
        <w:smartTagPr>
          <w:attr w:name="Year" w:val="1899"/>
          <w:attr w:name="Month" w:val="12"/>
          <w:attr w:name="Day" w:val="30"/>
          <w:attr w:name="IsLunarDate" w:val="False"/>
          <w:attr w:name="IsROCDate" w:val="False"/>
        </w:smartTagPr>
        <w:r w:rsidRPr="007010E1">
          <w:rPr>
            <w:rFonts w:ascii="Times New Roman" w:hAnsi="Times New Roman"/>
            <w:b/>
            <w:szCs w:val="21"/>
          </w:rPr>
          <w:t>A.2.1</w:t>
        </w:r>
      </w:smartTag>
      <w:r w:rsidRPr="007010E1">
        <w:rPr>
          <w:rFonts w:ascii="Times New Roman" w:hAnsi="Times New Roman"/>
          <w:b/>
          <w:szCs w:val="21"/>
        </w:rPr>
        <w:t xml:space="preserve"> </w:t>
      </w:r>
      <w:r w:rsidRPr="007010E1">
        <w:rPr>
          <w:rFonts w:ascii="Times New Roman" w:hAnsi="Times New Roman"/>
          <w:szCs w:val="21"/>
        </w:rPr>
        <w:t>超薄</w:t>
      </w:r>
      <w:r w:rsidRPr="007010E1">
        <w:rPr>
          <w:rFonts w:ascii="Times New Roman" w:hAnsi="Times New Roman"/>
          <w:bCs/>
          <w:kern w:val="0"/>
          <w:szCs w:val="21"/>
        </w:rPr>
        <w:t>型千斤顶</w:t>
      </w:r>
      <w:r w:rsidRPr="007010E1">
        <w:rPr>
          <w:rFonts w:ascii="Times New Roman" w:hAnsi="Times New Roman"/>
          <w:szCs w:val="21"/>
        </w:rPr>
        <w:t>的主要参数见表</w:t>
      </w:r>
      <w:r w:rsidRPr="007010E1">
        <w:rPr>
          <w:rFonts w:ascii="Times New Roman" w:hAnsi="Times New Roman"/>
          <w:szCs w:val="21"/>
        </w:rPr>
        <w:t>A.2.1</w:t>
      </w:r>
      <w:r w:rsidRPr="007010E1">
        <w:rPr>
          <w:rFonts w:ascii="Times New Roman" w:hAnsi="Times New Roman"/>
          <w:szCs w:val="21"/>
        </w:rPr>
        <w:t>。</w:t>
      </w:r>
    </w:p>
    <w:p w14:paraId="433F9824" w14:textId="77777777" w:rsidR="00481353" w:rsidRPr="007010E1" w:rsidRDefault="00481353" w:rsidP="00481353">
      <w:pPr>
        <w:adjustRightInd w:val="0"/>
        <w:snapToGrid w:val="0"/>
        <w:spacing w:beforeLines="50" w:before="156" w:afterLines="50" w:after="156" w:line="0" w:lineRule="atLeast"/>
        <w:jc w:val="center"/>
        <w:rPr>
          <w:rFonts w:ascii="Times New Roman" w:hAnsi="Times New Roman"/>
          <w:b/>
          <w:szCs w:val="21"/>
        </w:rPr>
      </w:pPr>
      <w:r w:rsidRPr="007010E1">
        <w:rPr>
          <w:rFonts w:ascii="Times New Roman" w:hAnsi="Times New Roman"/>
          <w:b/>
          <w:szCs w:val="21"/>
        </w:rPr>
        <w:t>表</w:t>
      </w: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szCs w:val="21"/>
          </w:rPr>
          <w:t>A.2.1</w:t>
        </w:r>
      </w:smartTag>
      <w:r w:rsidRPr="007010E1">
        <w:rPr>
          <w:rFonts w:ascii="Times New Roman" w:hAnsi="Times New Roman"/>
          <w:b/>
          <w:szCs w:val="21"/>
        </w:rPr>
        <w:t xml:space="preserve"> </w:t>
      </w:r>
      <w:r w:rsidRPr="007010E1">
        <w:rPr>
          <w:rFonts w:ascii="Times New Roman" w:hAnsi="Times New Roman"/>
          <w:b/>
          <w:szCs w:val="21"/>
        </w:rPr>
        <w:t>超薄</w:t>
      </w:r>
      <w:r w:rsidRPr="007010E1">
        <w:rPr>
          <w:rFonts w:ascii="Times New Roman" w:hAnsi="Times New Roman"/>
          <w:b/>
          <w:bCs/>
          <w:kern w:val="0"/>
          <w:szCs w:val="21"/>
        </w:rPr>
        <w:t>型千斤顶</w:t>
      </w:r>
      <w:r w:rsidRPr="007010E1">
        <w:rPr>
          <w:rFonts w:ascii="Times New Roman" w:hAnsi="Times New Roman"/>
          <w:b/>
          <w:szCs w:val="21"/>
        </w:rPr>
        <w:t>的主要参数</w:t>
      </w:r>
    </w:p>
    <w:tbl>
      <w:tblPr>
        <w:tblW w:w="5000" w:type="pct"/>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000" w:firstRow="0" w:lastRow="0" w:firstColumn="0" w:lastColumn="0" w:noHBand="0" w:noVBand="0"/>
      </w:tblPr>
      <w:tblGrid>
        <w:gridCol w:w="1404"/>
        <w:gridCol w:w="1288"/>
        <w:gridCol w:w="1617"/>
        <w:gridCol w:w="1436"/>
        <w:gridCol w:w="1195"/>
        <w:gridCol w:w="1350"/>
      </w:tblGrid>
      <w:tr w:rsidR="007010E1" w:rsidRPr="007010E1" w14:paraId="1FD81A68" w14:textId="77777777" w:rsidTr="0087671E">
        <w:trPr>
          <w:jc w:val="center"/>
        </w:trPr>
        <w:tc>
          <w:tcPr>
            <w:tcW w:w="846" w:type="pct"/>
            <w:tcBorders>
              <w:top w:val="outset" w:sz="6" w:space="0" w:color="000000"/>
              <w:left w:val="outset" w:sz="6" w:space="0" w:color="000000"/>
              <w:bottom w:val="outset" w:sz="6" w:space="0" w:color="000000"/>
              <w:right w:val="outset" w:sz="6" w:space="0" w:color="000000"/>
            </w:tcBorders>
            <w:vAlign w:val="center"/>
          </w:tcPr>
          <w:p w14:paraId="79BC75A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承载能力</w:t>
            </w:r>
          </w:p>
          <w:p w14:paraId="4DFA093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t</w:t>
            </w:r>
          </w:p>
        </w:tc>
        <w:tc>
          <w:tcPr>
            <w:tcW w:w="777" w:type="pct"/>
            <w:tcBorders>
              <w:top w:val="outset" w:sz="6" w:space="0" w:color="000000"/>
              <w:left w:val="outset" w:sz="6" w:space="0" w:color="000000"/>
              <w:bottom w:val="outset" w:sz="6" w:space="0" w:color="000000"/>
              <w:right w:val="outset" w:sz="6" w:space="0" w:color="000000"/>
            </w:tcBorders>
            <w:vAlign w:val="center"/>
          </w:tcPr>
          <w:p w14:paraId="0C41625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行程</w:t>
            </w:r>
          </w:p>
          <w:p w14:paraId="4365B29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mm</w:t>
            </w:r>
          </w:p>
        </w:tc>
        <w:tc>
          <w:tcPr>
            <w:tcW w:w="975" w:type="pct"/>
            <w:tcBorders>
              <w:top w:val="outset" w:sz="6" w:space="0" w:color="000000"/>
              <w:left w:val="outset" w:sz="6" w:space="0" w:color="000000"/>
              <w:bottom w:val="outset" w:sz="6" w:space="0" w:color="000000"/>
              <w:right w:val="outset" w:sz="6" w:space="0" w:color="000000"/>
            </w:tcBorders>
            <w:vAlign w:val="center"/>
          </w:tcPr>
          <w:p w14:paraId="2F820E2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本体高度</w:t>
            </w:r>
          </w:p>
          <w:p w14:paraId="2B667F5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mm</w:t>
            </w:r>
          </w:p>
        </w:tc>
        <w:tc>
          <w:tcPr>
            <w:tcW w:w="866" w:type="pct"/>
            <w:tcBorders>
              <w:top w:val="outset" w:sz="6" w:space="0" w:color="000000"/>
              <w:left w:val="outset" w:sz="6" w:space="0" w:color="000000"/>
              <w:bottom w:val="outset" w:sz="6" w:space="0" w:color="000000"/>
              <w:right w:val="outset" w:sz="6" w:space="0" w:color="000000"/>
            </w:tcBorders>
            <w:vAlign w:val="center"/>
          </w:tcPr>
          <w:p w14:paraId="1630A9F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油缸内径</w:t>
            </w:r>
          </w:p>
          <w:p w14:paraId="63F43AE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mm</w:t>
            </w:r>
          </w:p>
        </w:tc>
        <w:tc>
          <w:tcPr>
            <w:tcW w:w="721" w:type="pct"/>
            <w:tcBorders>
              <w:top w:val="outset" w:sz="6" w:space="0" w:color="000000"/>
              <w:left w:val="outset" w:sz="6" w:space="0" w:color="000000"/>
              <w:bottom w:val="outset" w:sz="6" w:space="0" w:color="000000"/>
              <w:right w:val="outset" w:sz="6" w:space="0" w:color="000000"/>
            </w:tcBorders>
            <w:vAlign w:val="center"/>
          </w:tcPr>
          <w:p w14:paraId="2B8453C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外径</w:t>
            </w:r>
          </w:p>
          <w:p w14:paraId="0E90064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mm</w:t>
            </w:r>
          </w:p>
        </w:tc>
        <w:tc>
          <w:tcPr>
            <w:tcW w:w="814" w:type="pct"/>
            <w:tcBorders>
              <w:top w:val="outset" w:sz="6" w:space="0" w:color="000000"/>
              <w:left w:val="outset" w:sz="6" w:space="0" w:color="000000"/>
              <w:bottom w:val="outset" w:sz="6" w:space="0" w:color="000000"/>
              <w:right w:val="outset" w:sz="6" w:space="0" w:color="000000"/>
            </w:tcBorders>
            <w:vAlign w:val="center"/>
          </w:tcPr>
          <w:p w14:paraId="464D1EE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额定压力</w:t>
            </w:r>
          </w:p>
          <w:p w14:paraId="17A7EA6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MPa</w:t>
            </w:r>
          </w:p>
        </w:tc>
      </w:tr>
      <w:tr w:rsidR="007010E1" w:rsidRPr="007010E1" w14:paraId="3D010DB3" w14:textId="77777777" w:rsidTr="0087671E">
        <w:trPr>
          <w:trHeight w:val="406"/>
          <w:jc w:val="center"/>
        </w:trPr>
        <w:tc>
          <w:tcPr>
            <w:tcW w:w="846" w:type="pct"/>
            <w:tcBorders>
              <w:top w:val="outset" w:sz="6" w:space="0" w:color="000000"/>
              <w:left w:val="outset" w:sz="6" w:space="0" w:color="000000"/>
              <w:right w:val="outset" w:sz="6" w:space="0" w:color="000000"/>
            </w:tcBorders>
            <w:vAlign w:val="center"/>
          </w:tcPr>
          <w:p w14:paraId="4079C8F8"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5</w:t>
            </w:r>
          </w:p>
        </w:tc>
        <w:tc>
          <w:tcPr>
            <w:tcW w:w="777" w:type="pct"/>
            <w:tcBorders>
              <w:top w:val="outset" w:sz="6" w:space="0" w:color="000000"/>
              <w:left w:val="outset" w:sz="6" w:space="0" w:color="000000"/>
              <w:right w:val="outset" w:sz="6" w:space="0" w:color="000000"/>
            </w:tcBorders>
            <w:vAlign w:val="center"/>
          </w:tcPr>
          <w:p w14:paraId="1B1FACF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w:t>
            </w:r>
            <w:r w:rsidRPr="007010E1">
              <w:rPr>
                <w:rFonts w:ascii="Times New Roman" w:hAnsi="Times New Roman"/>
                <w:kern w:val="0"/>
                <w:szCs w:val="21"/>
              </w:rPr>
              <w:t>～</w:t>
            </w:r>
            <w:r w:rsidRPr="007010E1">
              <w:rPr>
                <w:rFonts w:ascii="Times New Roman" w:hAnsi="Times New Roman"/>
                <w:kern w:val="0"/>
                <w:szCs w:val="21"/>
              </w:rPr>
              <w:t>60</w:t>
            </w:r>
          </w:p>
        </w:tc>
        <w:tc>
          <w:tcPr>
            <w:tcW w:w="975" w:type="pct"/>
            <w:tcBorders>
              <w:top w:val="outset" w:sz="6" w:space="0" w:color="000000"/>
              <w:left w:val="outset" w:sz="6" w:space="0" w:color="000000"/>
              <w:right w:val="outset" w:sz="6" w:space="0" w:color="000000"/>
            </w:tcBorders>
            <w:vAlign w:val="center"/>
          </w:tcPr>
          <w:p w14:paraId="293BFFB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26</w:t>
            </w:r>
            <w:r w:rsidRPr="007010E1">
              <w:rPr>
                <w:rFonts w:ascii="Times New Roman" w:hAnsi="Times New Roman"/>
                <w:kern w:val="0"/>
                <w:szCs w:val="21"/>
              </w:rPr>
              <w:t>～</w:t>
            </w:r>
            <w:r w:rsidRPr="007010E1">
              <w:rPr>
                <w:rFonts w:ascii="Times New Roman" w:hAnsi="Times New Roman"/>
                <w:kern w:val="0"/>
                <w:szCs w:val="21"/>
              </w:rPr>
              <w:t>80</w:t>
            </w:r>
          </w:p>
        </w:tc>
        <w:tc>
          <w:tcPr>
            <w:tcW w:w="866" w:type="pct"/>
            <w:tcBorders>
              <w:top w:val="outset" w:sz="6" w:space="0" w:color="000000"/>
              <w:left w:val="outset" w:sz="6" w:space="0" w:color="000000"/>
              <w:right w:val="outset" w:sz="6" w:space="0" w:color="000000"/>
            </w:tcBorders>
            <w:vAlign w:val="center"/>
          </w:tcPr>
          <w:p w14:paraId="7DCCC8FE"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35</w:t>
            </w:r>
          </w:p>
        </w:tc>
        <w:tc>
          <w:tcPr>
            <w:tcW w:w="721" w:type="pct"/>
            <w:tcBorders>
              <w:top w:val="outset" w:sz="6" w:space="0" w:color="000000"/>
              <w:left w:val="outset" w:sz="6" w:space="0" w:color="000000"/>
              <w:right w:val="outset" w:sz="6" w:space="0" w:color="000000"/>
            </w:tcBorders>
            <w:vAlign w:val="center"/>
          </w:tcPr>
          <w:p w14:paraId="3447B21C"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50</w:t>
            </w:r>
          </w:p>
        </w:tc>
        <w:tc>
          <w:tcPr>
            <w:tcW w:w="814" w:type="pct"/>
            <w:tcBorders>
              <w:top w:val="outset" w:sz="6" w:space="0" w:color="000000"/>
              <w:left w:val="outset" w:sz="6" w:space="0" w:color="000000"/>
              <w:right w:val="outset" w:sz="6" w:space="0" w:color="000000"/>
            </w:tcBorders>
            <w:vAlign w:val="center"/>
          </w:tcPr>
          <w:p w14:paraId="3D889D23"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63</w:t>
            </w:r>
          </w:p>
        </w:tc>
      </w:tr>
      <w:tr w:rsidR="007010E1" w:rsidRPr="007010E1" w14:paraId="0628BF70" w14:textId="77777777" w:rsidTr="0087671E">
        <w:trPr>
          <w:trHeight w:val="324"/>
          <w:jc w:val="center"/>
        </w:trPr>
        <w:tc>
          <w:tcPr>
            <w:tcW w:w="846" w:type="pct"/>
            <w:tcBorders>
              <w:top w:val="outset" w:sz="6" w:space="0" w:color="000000"/>
              <w:left w:val="outset" w:sz="6" w:space="0" w:color="000000"/>
              <w:right w:val="outset" w:sz="6" w:space="0" w:color="000000"/>
            </w:tcBorders>
            <w:vAlign w:val="center"/>
          </w:tcPr>
          <w:p w14:paraId="6C775887"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10</w:t>
            </w:r>
          </w:p>
        </w:tc>
        <w:tc>
          <w:tcPr>
            <w:tcW w:w="777" w:type="pct"/>
            <w:tcBorders>
              <w:top w:val="outset" w:sz="6" w:space="0" w:color="000000"/>
              <w:left w:val="outset" w:sz="6" w:space="0" w:color="000000"/>
              <w:right w:val="outset" w:sz="6" w:space="0" w:color="000000"/>
            </w:tcBorders>
            <w:vAlign w:val="center"/>
          </w:tcPr>
          <w:p w14:paraId="398C1E5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11</w:t>
            </w:r>
            <w:r w:rsidRPr="007010E1">
              <w:rPr>
                <w:rFonts w:ascii="Times New Roman" w:hAnsi="Times New Roman"/>
                <w:kern w:val="0"/>
                <w:szCs w:val="21"/>
              </w:rPr>
              <w:t>～</w:t>
            </w:r>
            <w:r w:rsidRPr="007010E1">
              <w:rPr>
                <w:rFonts w:ascii="Times New Roman" w:hAnsi="Times New Roman"/>
                <w:kern w:val="0"/>
                <w:szCs w:val="21"/>
              </w:rPr>
              <w:t>60</w:t>
            </w:r>
          </w:p>
        </w:tc>
        <w:tc>
          <w:tcPr>
            <w:tcW w:w="975" w:type="pct"/>
            <w:tcBorders>
              <w:top w:val="outset" w:sz="6" w:space="0" w:color="000000"/>
              <w:left w:val="outset" w:sz="6" w:space="0" w:color="000000"/>
              <w:right w:val="outset" w:sz="6" w:space="0" w:color="000000"/>
            </w:tcBorders>
            <w:vAlign w:val="center"/>
          </w:tcPr>
          <w:p w14:paraId="4F74CDA4"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 xml:space="preserve">30 </w:t>
            </w:r>
            <w:r w:rsidRPr="007010E1">
              <w:rPr>
                <w:rFonts w:ascii="Times New Roman" w:hAnsi="Times New Roman"/>
                <w:kern w:val="0"/>
                <w:szCs w:val="21"/>
              </w:rPr>
              <w:t>～</w:t>
            </w:r>
            <w:r w:rsidRPr="007010E1">
              <w:rPr>
                <w:rFonts w:ascii="Times New Roman" w:hAnsi="Times New Roman"/>
                <w:kern w:val="0"/>
                <w:szCs w:val="21"/>
              </w:rPr>
              <w:t>84</w:t>
            </w:r>
          </w:p>
        </w:tc>
        <w:tc>
          <w:tcPr>
            <w:tcW w:w="866" w:type="pct"/>
            <w:tcBorders>
              <w:top w:val="outset" w:sz="6" w:space="0" w:color="000000"/>
              <w:left w:val="outset" w:sz="6" w:space="0" w:color="000000"/>
              <w:right w:val="outset" w:sz="6" w:space="0" w:color="000000"/>
            </w:tcBorders>
            <w:vAlign w:val="center"/>
          </w:tcPr>
          <w:p w14:paraId="4F01E4D8"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45</w:t>
            </w:r>
          </w:p>
        </w:tc>
        <w:tc>
          <w:tcPr>
            <w:tcW w:w="721" w:type="pct"/>
            <w:tcBorders>
              <w:top w:val="outset" w:sz="6" w:space="0" w:color="000000"/>
              <w:left w:val="outset" w:sz="6" w:space="0" w:color="000000"/>
              <w:right w:val="outset" w:sz="6" w:space="0" w:color="000000"/>
            </w:tcBorders>
            <w:vAlign w:val="center"/>
          </w:tcPr>
          <w:p w14:paraId="16B50B43"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70</w:t>
            </w:r>
          </w:p>
        </w:tc>
        <w:tc>
          <w:tcPr>
            <w:tcW w:w="814" w:type="pct"/>
            <w:tcBorders>
              <w:top w:val="outset" w:sz="6" w:space="0" w:color="000000"/>
              <w:left w:val="outset" w:sz="6" w:space="0" w:color="000000"/>
              <w:right w:val="outset" w:sz="6" w:space="0" w:color="000000"/>
            </w:tcBorders>
            <w:vAlign w:val="center"/>
          </w:tcPr>
          <w:p w14:paraId="3A7DC62F"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63</w:t>
            </w:r>
          </w:p>
        </w:tc>
      </w:tr>
      <w:tr w:rsidR="007010E1" w:rsidRPr="007010E1" w14:paraId="27741099" w14:textId="77777777" w:rsidTr="0087671E">
        <w:trPr>
          <w:trHeight w:val="230"/>
          <w:jc w:val="center"/>
        </w:trPr>
        <w:tc>
          <w:tcPr>
            <w:tcW w:w="846" w:type="pct"/>
            <w:tcBorders>
              <w:top w:val="outset" w:sz="6" w:space="0" w:color="000000"/>
              <w:left w:val="outset" w:sz="6" w:space="0" w:color="000000"/>
              <w:right w:val="outset" w:sz="6" w:space="0" w:color="000000"/>
            </w:tcBorders>
            <w:vAlign w:val="center"/>
          </w:tcPr>
          <w:p w14:paraId="6444CE4D"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20</w:t>
            </w:r>
          </w:p>
        </w:tc>
        <w:tc>
          <w:tcPr>
            <w:tcW w:w="777" w:type="pct"/>
            <w:tcBorders>
              <w:top w:val="outset" w:sz="6" w:space="0" w:color="000000"/>
              <w:left w:val="outset" w:sz="6" w:space="0" w:color="000000"/>
              <w:right w:val="outset" w:sz="6" w:space="0" w:color="000000"/>
            </w:tcBorders>
            <w:vAlign w:val="center"/>
          </w:tcPr>
          <w:p w14:paraId="3EAB5D0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11</w:t>
            </w:r>
            <w:r w:rsidRPr="007010E1">
              <w:rPr>
                <w:rFonts w:ascii="Times New Roman" w:hAnsi="Times New Roman"/>
                <w:kern w:val="0"/>
                <w:szCs w:val="21"/>
              </w:rPr>
              <w:t>～</w:t>
            </w:r>
            <w:r w:rsidRPr="007010E1">
              <w:rPr>
                <w:rFonts w:ascii="Times New Roman" w:hAnsi="Times New Roman"/>
                <w:kern w:val="0"/>
                <w:szCs w:val="21"/>
              </w:rPr>
              <w:t>60</w:t>
            </w:r>
          </w:p>
        </w:tc>
        <w:tc>
          <w:tcPr>
            <w:tcW w:w="975" w:type="pct"/>
            <w:tcBorders>
              <w:top w:val="outset" w:sz="6" w:space="0" w:color="000000"/>
              <w:left w:val="outset" w:sz="6" w:space="0" w:color="000000"/>
              <w:right w:val="outset" w:sz="6" w:space="0" w:color="000000"/>
            </w:tcBorders>
            <w:vAlign w:val="center"/>
          </w:tcPr>
          <w:p w14:paraId="4F1CB57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42</w:t>
            </w:r>
            <w:r w:rsidRPr="007010E1">
              <w:rPr>
                <w:rFonts w:ascii="Times New Roman" w:hAnsi="Times New Roman"/>
                <w:kern w:val="0"/>
                <w:szCs w:val="21"/>
              </w:rPr>
              <w:t>～</w:t>
            </w:r>
            <w:r w:rsidRPr="007010E1">
              <w:rPr>
                <w:rFonts w:ascii="Times New Roman" w:hAnsi="Times New Roman"/>
                <w:kern w:val="0"/>
                <w:szCs w:val="21"/>
              </w:rPr>
              <w:t>91</w:t>
            </w:r>
          </w:p>
        </w:tc>
        <w:tc>
          <w:tcPr>
            <w:tcW w:w="866" w:type="pct"/>
            <w:tcBorders>
              <w:top w:val="outset" w:sz="6" w:space="0" w:color="000000"/>
              <w:left w:val="outset" w:sz="6" w:space="0" w:color="000000"/>
              <w:right w:val="outset" w:sz="6" w:space="0" w:color="000000"/>
            </w:tcBorders>
            <w:vAlign w:val="center"/>
          </w:tcPr>
          <w:p w14:paraId="1B69E9CD"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60</w:t>
            </w:r>
          </w:p>
        </w:tc>
        <w:tc>
          <w:tcPr>
            <w:tcW w:w="721" w:type="pct"/>
            <w:tcBorders>
              <w:top w:val="outset" w:sz="6" w:space="0" w:color="000000"/>
              <w:left w:val="outset" w:sz="6" w:space="0" w:color="000000"/>
              <w:right w:val="outset" w:sz="6" w:space="0" w:color="000000"/>
            </w:tcBorders>
            <w:vAlign w:val="center"/>
          </w:tcPr>
          <w:p w14:paraId="493B1BF6"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92</w:t>
            </w:r>
          </w:p>
        </w:tc>
        <w:tc>
          <w:tcPr>
            <w:tcW w:w="814" w:type="pct"/>
            <w:tcBorders>
              <w:top w:val="outset" w:sz="6" w:space="0" w:color="000000"/>
              <w:left w:val="outset" w:sz="6" w:space="0" w:color="000000"/>
              <w:right w:val="outset" w:sz="6" w:space="0" w:color="000000"/>
            </w:tcBorders>
            <w:vAlign w:val="center"/>
          </w:tcPr>
          <w:p w14:paraId="7BAC98EF"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63</w:t>
            </w:r>
          </w:p>
        </w:tc>
      </w:tr>
      <w:tr w:rsidR="007010E1" w:rsidRPr="007010E1" w14:paraId="24F02D16" w14:textId="77777777" w:rsidTr="0087671E">
        <w:trPr>
          <w:trHeight w:val="292"/>
          <w:jc w:val="center"/>
        </w:trPr>
        <w:tc>
          <w:tcPr>
            <w:tcW w:w="846" w:type="pct"/>
            <w:tcBorders>
              <w:top w:val="outset" w:sz="6" w:space="0" w:color="000000"/>
              <w:left w:val="outset" w:sz="6" w:space="0" w:color="000000"/>
              <w:right w:val="outset" w:sz="6" w:space="0" w:color="000000"/>
            </w:tcBorders>
            <w:vAlign w:val="center"/>
          </w:tcPr>
          <w:p w14:paraId="2AAD7628"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30</w:t>
            </w:r>
          </w:p>
        </w:tc>
        <w:tc>
          <w:tcPr>
            <w:tcW w:w="777" w:type="pct"/>
            <w:tcBorders>
              <w:top w:val="outset" w:sz="6" w:space="0" w:color="000000"/>
              <w:left w:val="outset" w:sz="6" w:space="0" w:color="000000"/>
              <w:right w:val="outset" w:sz="6" w:space="0" w:color="000000"/>
            </w:tcBorders>
            <w:vAlign w:val="center"/>
          </w:tcPr>
          <w:p w14:paraId="5B9A955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w:t>
            </w:r>
            <w:r w:rsidRPr="007010E1">
              <w:rPr>
                <w:rFonts w:ascii="Times New Roman" w:hAnsi="Times New Roman"/>
                <w:kern w:val="0"/>
                <w:szCs w:val="21"/>
              </w:rPr>
              <w:t>～</w:t>
            </w:r>
            <w:r w:rsidRPr="007010E1">
              <w:rPr>
                <w:rFonts w:ascii="Times New Roman" w:hAnsi="Times New Roman"/>
                <w:kern w:val="0"/>
                <w:szCs w:val="21"/>
              </w:rPr>
              <w:t>60</w:t>
            </w:r>
          </w:p>
        </w:tc>
        <w:tc>
          <w:tcPr>
            <w:tcW w:w="975" w:type="pct"/>
            <w:tcBorders>
              <w:top w:val="outset" w:sz="6" w:space="0" w:color="000000"/>
              <w:left w:val="outset" w:sz="6" w:space="0" w:color="000000"/>
              <w:right w:val="outset" w:sz="6" w:space="0" w:color="000000"/>
            </w:tcBorders>
            <w:vAlign w:val="center"/>
          </w:tcPr>
          <w:p w14:paraId="545F853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36</w:t>
            </w:r>
            <w:r w:rsidRPr="007010E1">
              <w:rPr>
                <w:rFonts w:ascii="Times New Roman" w:hAnsi="Times New Roman"/>
                <w:kern w:val="0"/>
                <w:szCs w:val="21"/>
              </w:rPr>
              <w:t>～</w:t>
            </w:r>
            <w:r w:rsidRPr="007010E1">
              <w:rPr>
                <w:rFonts w:ascii="Times New Roman" w:hAnsi="Times New Roman"/>
                <w:kern w:val="0"/>
                <w:szCs w:val="21"/>
              </w:rPr>
              <w:t>96</w:t>
            </w:r>
          </w:p>
        </w:tc>
        <w:tc>
          <w:tcPr>
            <w:tcW w:w="866" w:type="pct"/>
            <w:tcBorders>
              <w:top w:val="outset" w:sz="6" w:space="0" w:color="000000"/>
              <w:left w:val="outset" w:sz="6" w:space="0" w:color="000000"/>
              <w:right w:val="outset" w:sz="6" w:space="0" w:color="000000"/>
            </w:tcBorders>
            <w:vAlign w:val="center"/>
          </w:tcPr>
          <w:p w14:paraId="6F8676AE"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75</w:t>
            </w:r>
          </w:p>
        </w:tc>
        <w:tc>
          <w:tcPr>
            <w:tcW w:w="721" w:type="pct"/>
            <w:tcBorders>
              <w:top w:val="outset" w:sz="6" w:space="0" w:color="000000"/>
              <w:left w:val="outset" w:sz="6" w:space="0" w:color="000000"/>
              <w:right w:val="outset" w:sz="6" w:space="0" w:color="000000"/>
            </w:tcBorders>
            <w:vAlign w:val="center"/>
          </w:tcPr>
          <w:p w14:paraId="1483DA0A"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102</w:t>
            </w:r>
          </w:p>
        </w:tc>
        <w:tc>
          <w:tcPr>
            <w:tcW w:w="814" w:type="pct"/>
            <w:tcBorders>
              <w:top w:val="outset" w:sz="6" w:space="0" w:color="000000"/>
              <w:left w:val="outset" w:sz="6" w:space="0" w:color="000000"/>
              <w:right w:val="outset" w:sz="6" w:space="0" w:color="000000"/>
            </w:tcBorders>
            <w:vAlign w:val="center"/>
          </w:tcPr>
          <w:p w14:paraId="2150699B"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63</w:t>
            </w:r>
          </w:p>
        </w:tc>
      </w:tr>
      <w:tr w:rsidR="007010E1" w:rsidRPr="007010E1" w14:paraId="776BD6E6" w14:textId="77777777" w:rsidTr="0087671E">
        <w:trPr>
          <w:trHeight w:val="298"/>
          <w:jc w:val="center"/>
        </w:trPr>
        <w:tc>
          <w:tcPr>
            <w:tcW w:w="846" w:type="pct"/>
            <w:tcBorders>
              <w:top w:val="outset" w:sz="6" w:space="0" w:color="000000"/>
              <w:left w:val="outset" w:sz="6" w:space="0" w:color="000000"/>
              <w:right w:val="outset" w:sz="6" w:space="0" w:color="000000"/>
            </w:tcBorders>
            <w:vAlign w:val="center"/>
          </w:tcPr>
          <w:p w14:paraId="2CFE6D4D"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50</w:t>
            </w:r>
          </w:p>
        </w:tc>
        <w:tc>
          <w:tcPr>
            <w:tcW w:w="777" w:type="pct"/>
            <w:tcBorders>
              <w:top w:val="outset" w:sz="6" w:space="0" w:color="000000"/>
              <w:left w:val="outset" w:sz="6" w:space="0" w:color="000000"/>
              <w:right w:val="outset" w:sz="6" w:space="0" w:color="000000"/>
            </w:tcBorders>
            <w:vAlign w:val="center"/>
          </w:tcPr>
          <w:p w14:paraId="37B3E15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w:t>
            </w:r>
            <w:r w:rsidRPr="007010E1">
              <w:rPr>
                <w:rFonts w:ascii="Times New Roman" w:hAnsi="Times New Roman"/>
                <w:kern w:val="0"/>
                <w:szCs w:val="21"/>
              </w:rPr>
              <w:t>～</w:t>
            </w:r>
            <w:r w:rsidRPr="007010E1">
              <w:rPr>
                <w:rFonts w:ascii="Times New Roman" w:hAnsi="Times New Roman"/>
                <w:kern w:val="0"/>
                <w:szCs w:val="21"/>
              </w:rPr>
              <w:t>60</w:t>
            </w:r>
          </w:p>
        </w:tc>
        <w:tc>
          <w:tcPr>
            <w:tcW w:w="975" w:type="pct"/>
            <w:tcBorders>
              <w:top w:val="outset" w:sz="6" w:space="0" w:color="000000"/>
              <w:left w:val="outset" w:sz="6" w:space="0" w:color="000000"/>
              <w:right w:val="outset" w:sz="6" w:space="0" w:color="000000"/>
            </w:tcBorders>
            <w:vAlign w:val="center"/>
          </w:tcPr>
          <w:p w14:paraId="0AD798B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41</w:t>
            </w:r>
            <w:r w:rsidRPr="007010E1">
              <w:rPr>
                <w:rFonts w:ascii="Times New Roman" w:hAnsi="Times New Roman"/>
                <w:kern w:val="0"/>
                <w:szCs w:val="21"/>
              </w:rPr>
              <w:t>～</w:t>
            </w:r>
            <w:r w:rsidRPr="007010E1">
              <w:rPr>
                <w:rFonts w:ascii="Times New Roman" w:hAnsi="Times New Roman"/>
                <w:kern w:val="0"/>
                <w:szCs w:val="21"/>
              </w:rPr>
              <w:t>101</w:t>
            </w:r>
          </w:p>
        </w:tc>
        <w:tc>
          <w:tcPr>
            <w:tcW w:w="866" w:type="pct"/>
            <w:tcBorders>
              <w:top w:val="outset" w:sz="6" w:space="0" w:color="000000"/>
              <w:left w:val="outset" w:sz="6" w:space="0" w:color="000000"/>
              <w:right w:val="outset" w:sz="6" w:space="0" w:color="000000"/>
            </w:tcBorders>
            <w:vAlign w:val="center"/>
          </w:tcPr>
          <w:p w14:paraId="0C09CE51"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100</w:t>
            </w:r>
          </w:p>
        </w:tc>
        <w:tc>
          <w:tcPr>
            <w:tcW w:w="721" w:type="pct"/>
            <w:tcBorders>
              <w:top w:val="outset" w:sz="6" w:space="0" w:color="000000"/>
              <w:left w:val="outset" w:sz="6" w:space="0" w:color="000000"/>
              <w:right w:val="outset" w:sz="6" w:space="0" w:color="000000"/>
            </w:tcBorders>
            <w:vAlign w:val="center"/>
          </w:tcPr>
          <w:p w14:paraId="6F3CB13F"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127</w:t>
            </w:r>
          </w:p>
        </w:tc>
        <w:tc>
          <w:tcPr>
            <w:tcW w:w="814" w:type="pct"/>
            <w:tcBorders>
              <w:top w:val="outset" w:sz="6" w:space="0" w:color="000000"/>
              <w:left w:val="outset" w:sz="6" w:space="0" w:color="000000"/>
              <w:right w:val="outset" w:sz="6" w:space="0" w:color="000000"/>
            </w:tcBorders>
            <w:vAlign w:val="center"/>
          </w:tcPr>
          <w:p w14:paraId="0668A418"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63</w:t>
            </w:r>
          </w:p>
        </w:tc>
      </w:tr>
      <w:tr w:rsidR="007010E1" w:rsidRPr="007010E1" w14:paraId="235E4DE1" w14:textId="77777777" w:rsidTr="0087671E">
        <w:trPr>
          <w:trHeight w:val="286"/>
          <w:jc w:val="center"/>
        </w:trPr>
        <w:tc>
          <w:tcPr>
            <w:tcW w:w="846" w:type="pct"/>
            <w:tcBorders>
              <w:top w:val="outset" w:sz="6" w:space="0" w:color="000000"/>
              <w:left w:val="outset" w:sz="6" w:space="0" w:color="000000"/>
              <w:right w:val="outset" w:sz="6" w:space="0" w:color="000000"/>
            </w:tcBorders>
            <w:vAlign w:val="center"/>
          </w:tcPr>
          <w:p w14:paraId="7F203FDE"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75</w:t>
            </w:r>
          </w:p>
        </w:tc>
        <w:tc>
          <w:tcPr>
            <w:tcW w:w="777" w:type="pct"/>
            <w:tcBorders>
              <w:top w:val="outset" w:sz="6" w:space="0" w:color="000000"/>
              <w:left w:val="outset" w:sz="6" w:space="0" w:color="000000"/>
              <w:right w:val="outset" w:sz="6" w:space="0" w:color="000000"/>
            </w:tcBorders>
            <w:vAlign w:val="center"/>
          </w:tcPr>
          <w:p w14:paraId="133F33D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w:t>
            </w:r>
            <w:r w:rsidRPr="007010E1">
              <w:rPr>
                <w:rFonts w:ascii="Times New Roman" w:hAnsi="Times New Roman"/>
                <w:kern w:val="0"/>
                <w:szCs w:val="21"/>
              </w:rPr>
              <w:t>～</w:t>
            </w:r>
            <w:r w:rsidRPr="007010E1">
              <w:rPr>
                <w:rFonts w:ascii="Times New Roman" w:hAnsi="Times New Roman"/>
                <w:kern w:val="0"/>
                <w:szCs w:val="21"/>
              </w:rPr>
              <w:t>60</w:t>
            </w:r>
          </w:p>
        </w:tc>
        <w:tc>
          <w:tcPr>
            <w:tcW w:w="975" w:type="pct"/>
            <w:tcBorders>
              <w:top w:val="outset" w:sz="6" w:space="0" w:color="000000"/>
              <w:left w:val="outset" w:sz="6" w:space="0" w:color="000000"/>
              <w:right w:val="outset" w:sz="6" w:space="0" w:color="000000"/>
            </w:tcBorders>
            <w:vAlign w:val="center"/>
          </w:tcPr>
          <w:p w14:paraId="7AB4933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w:t>
            </w:r>
            <w:r w:rsidRPr="007010E1">
              <w:rPr>
                <w:rFonts w:ascii="Times New Roman" w:hAnsi="Times New Roman"/>
                <w:kern w:val="0"/>
                <w:szCs w:val="21"/>
              </w:rPr>
              <w:t>～</w:t>
            </w:r>
            <w:r w:rsidRPr="007010E1">
              <w:rPr>
                <w:rFonts w:ascii="Times New Roman" w:hAnsi="Times New Roman"/>
                <w:kern w:val="0"/>
                <w:szCs w:val="21"/>
              </w:rPr>
              <w:t>110</w:t>
            </w:r>
          </w:p>
        </w:tc>
        <w:tc>
          <w:tcPr>
            <w:tcW w:w="866" w:type="pct"/>
            <w:tcBorders>
              <w:top w:val="outset" w:sz="6" w:space="0" w:color="000000"/>
              <w:left w:val="outset" w:sz="6" w:space="0" w:color="000000"/>
              <w:right w:val="outset" w:sz="6" w:space="0" w:color="000000"/>
            </w:tcBorders>
            <w:vAlign w:val="center"/>
          </w:tcPr>
          <w:p w14:paraId="7C81D769"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115</w:t>
            </w:r>
          </w:p>
        </w:tc>
        <w:tc>
          <w:tcPr>
            <w:tcW w:w="721" w:type="pct"/>
            <w:tcBorders>
              <w:top w:val="outset" w:sz="6" w:space="0" w:color="000000"/>
              <w:left w:val="outset" w:sz="6" w:space="0" w:color="000000"/>
              <w:right w:val="outset" w:sz="6" w:space="0" w:color="000000"/>
            </w:tcBorders>
            <w:vAlign w:val="center"/>
          </w:tcPr>
          <w:p w14:paraId="1C31DD58"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146</w:t>
            </w:r>
          </w:p>
        </w:tc>
        <w:tc>
          <w:tcPr>
            <w:tcW w:w="814" w:type="pct"/>
            <w:tcBorders>
              <w:top w:val="outset" w:sz="6" w:space="0" w:color="000000"/>
              <w:left w:val="outset" w:sz="6" w:space="0" w:color="000000"/>
              <w:right w:val="outset" w:sz="6" w:space="0" w:color="000000"/>
            </w:tcBorders>
            <w:vAlign w:val="center"/>
          </w:tcPr>
          <w:p w14:paraId="400538BC"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63</w:t>
            </w:r>
          </w:p>
        </w:tc>
      </w:tr>
      <w:tr w:rsidR="007010E1" w:rsidRPr="007010E1" w14:paraId="6BF3FED5" w14:textId="77777777" w:rsidTr="0087671E">
        <w:trPr>
          <w:trHeight w:val="304"/>
          <w:jc w:val="center"/>
        </w:trPr>
        <w:tc>
          <w:tcPr>
            <w:tcW w:w="846" w:type="pct"/>
            <w:tcBorders>
              <w:top w:val="outset" w:sz="6" w:space="0" w:color="000000"/>
              <w:left w:val="outset" w:sz="6" w:space="0" w:color="000000"/>
              <w:right w:val="outset" w:sz="6" w:space="0" w:color="000000"/>
            </w:tcBorders>
            <w:vAlign w:val="center"/>
          </w:tcPr>
          <w:p w14:paraId="73DE7273"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100</w:t>
            </w:r>
          </w:p>
        </w:tc>
        <w:tc>
          <w:tcPr>
            <w:tcW w:w="777" w:type="pct"/>
            <w:tcBorders>
              <w:top w:val="outset" w:sz="6" w:space="0" w:color="000000"/>
              <w:left w:val="outset" w:sz="6" w:space="0" w:color="000000"/>
              <w:right w:val="outset" w:sz="6" w:space="0" w:color="000000"/>
            </w:tcBorders>
            <w:vAlign w:val="center"/>
          </w:tcPr>
          <w:p w14:paraId="37D98B1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w:t>
            </w:r>
            <w:r w:rsidRPr="007010E1">
              <w:rPr>
                <w:rFonts w:ascii="Times New Roman" w:hAnsi="Times New Roman"/>
                <w:kern w:val="0"/>
                <w:szCs w:val="21"/>
              </w:rPr>
              <w:t>～</w:t>
            </w:r>
            <w:r w:rsidRPr="007010E1">
              <w:rPr>
                <w:rFonts w:ascii="Times New Roman" w:hAnsi="Times New Roman"/>
                <w:kern w:val="0"/>
                <w:szCs w:val="21"/>
              </w:rPr>
              <w:t>60</w:t>
            </w:r>
          </w:p>
        </w:tc>
        <w:tc>
          <w:tcPr>
            <w:tcW w:w="975" w:type="pct"/>
            <w:tcBorders>
              <w:top w:val="outset" w:sz="6" w:space="0" w:color="000000"/>
              <w:left w:val="outset" w:sz="6" w:space="0" w:color="000000"/>
              <w:right w:val="outset" w:sz="6" w:space="0" w:color="000000"/>
            </w:tcBorders>
            <w:vAlign w:val="center"/>
          </w:tcPr>
          <w:p w14:paraId="2FB96E4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54</w:t>
            </w:r>
            <w:r w:rsidRPr="007010E1">
              <w:rPr>
                <w:rFonts w:ascii="Times New Roman" w:hAnsi="Times New Roman"/>
                <w:kern w:val="0"/>
                <w:szCs w:val="21"/>
              </w:rPr>
              <w:t>～</w:t>
            </w:r>
            <w:r w:rsidRPr="007010E1">
              <w:rPr>
                <w:rFonts w:ascii="Times New Roman" w:hAnsi="Times New Roman"/>
                <w:kern w:val="0"/>
                <w:szCs w:val="21"/>
              </w:rPr>
              <w:t>114</w:t>
            </w:r>
          </w:p>
        </w:tc>
        <w:tc>
          <w:tcPr>
            <w:tcW w:w="866" w:type="pct"/>
            <w:tcBorders>
              <w:top w:val="outset" w:sz="6" w:space="0" w:color="000000"/>
              <w:left w:val="outset" w:sz="6" w:space="0" w:color="000000"/>
              <w:right w:val="outset" w:sz="6" w:space="0" w:color="000000"/>
            </w:tcBorders>
            <w:vAlign w:val="center"/>
          </w:tcPr>
          <w:p w14:paraId="77C8AF32"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130</w:t>
            </w:r>
          </w:p>
        </w:tc>
        <w:tc>
          <w:tcPr>
            <w:tcW w:w="721" w:type="pct"/>
            <w:tcBorders>
              <w:top w:val="outset" w:sz="6" w:space="0" w:color="000000"/>
              <w:left w:val="outset" w:sz="6" w:space="0" w:color="000000"/>
              <w:right w:val="outset" w:sz="6" w:space="0" w:color="000000"/>
            </w:tcBorders>
            <w:vAlign w:val="center"/>
          </w:tcPr>
          <w:p w14:paraId="68F618B5"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165</w:t>
            </w:r>
          </w:p>
        </w:tc>
        <w:tc>
          <w:tcPr>
            <w:tcW w:w="814" w:type="pct"/>
            <w:tcBorders>
              <w:top w:val="outset" w:sz="6" w:space="0" w:color="000000"/>
              <w:left w:val="outset" w:sz="6" w:space="0" w:color="000000"/>
              <w:right w:val="outset" w:sz="6" w:space="0" w:color="000000"/>
            </w:tcBorders>
            <w:vAlign w:val="center"/>
          </w:tcPr>
          <w:p w14:paraId="441EC839"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63</w:t>
            </w:r>
          </w:p>
        </w:tc>
      </w:tr>
      <w:tr w:rsidR="007010E1" w:rsidRPr="007010E1" w14:paraId="57060EDE" w14:textId="77777777" w:rsidTr="0087671E">
        <w:trPr>
          <w:trHeight w:val="294"/>
          <w:jc w:val="center"/>
        </w:trPr>
        <w:tc>
          <w:tcPr>
            <w:tcW w:w="846" w:type="pct"/>
            <w:tcBorders>
              <w:top w:val="outset" w:sz="6" w:space="0" w:color="000000"/>
              <w:left w:val="outset" w:sz="6" w:space="0" w:color="000000"/>
              <w:right w:val="outset" w:sz="6" w:space="0" w:color="000000"/>
            </w:tcBorders>
            <w:vAlign w:val="center"/>
          </w:tcPr>
          <w:p w14:paraId="0A842034"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150</w:t>
            </w:r>
          </w:p>
        </w:tc>
        <w:tc>
          <w:tcPr>
            <w:tcW w:w="777" w:type="pct"/>
            <w:tcBorders>
              <w:top w:val="outset" w:sz="6" w:space="0" w:color="000000"/>
              <w:left w:val="outset" w:sz="6" w:space="0" w:color="000000"/>
              <w:right w:val="outset" w:sz="6" w:space="0" w:color="000000"/>
            </w:tcBorders>
            <w:vAlign w:val="center"/>
          </w:tcPr>
          <w:p w14:paraId="09D410E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w:t>
            </w:r>
            <w:r w:rsidRPr="007010E1">
              <w:rPr>
                <w:rFonts w:ascii="Times New Roman" w:hAnsi="Times New Roman"/>
                <w:kern w:val="0"/>
                <w:szCs w:val="21"/>
              </w:rPr>
              <w:t>～</w:t>
            </w:r>
            <w:r w:rsidRPr="007010E1">
              <w:rPr>
                <w:rFonts w:ascii="Times New Roman" w:hAnsi="Times New Roman"/>
                <w:kern w:val="0"/>
                <w:szCs w:val="21"/>
              </w:rPr>
              <w:t>60</w:t>
            </w:r>
          </w:p>
        </w:tc>
        <w:tc>
          <w:tcPr>
            <w:tcW w:w="975" w:type="pct"/>
            <w:tcBorders>
              <w:top w:val="outset" w:sz="6" w:space="0" w:color="000000"/>
              <w:left w:val="outset" w:sz="6" w:space="0" w:color="000000"/>
              <w:right w:val="outset" w:sz="6" w:space="0" w:color="000000"/>
            </w:tcBorders>
            <w:vAlign w:val="center"/>
          </w:tcPr>
          <w:p w14:paraId="2798651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 xml:space="preserve">68 </w:t>
            </w:r>
            <w:r w:rsidRPr="007010E1">
              <w:rPr>
                <w:rFonts w:ascii="Times New Roman" w:hAnsi="Times New Roman"/>
                <w:kern w:val="0"/>
                <w:szCs w:val="21"/>
              </w:rPr>
              <w:t>～</w:t>
            </w:r>
            <w:r w:rsidRPr="007010E1">
              <w:rPr>
                <w:rFonts w:ascii="Times New Roman" w:hAnsi="Times New Roman"/>
                <w:kern w:val="0"/>
                <w:szCs w:val="21"/>
              </w:rPr>
              <w:t>84</w:t>
            </w:r>
          </w:p>
        </w:tc>
        <w:tc>
          <w:tcPr>
            <w:tcW w:w="866" w:type="pct"/>
            <w:tcBorders>
              <w:top w:val="outset" w:sz="6" w:space="0" w:color="000000"/>
              <w:left w:val="outset" w:sz="6" w:space="0" w:color="000000"/>
              <w:right w:val="outset" w:sz="6" w:space="0" w:color="000000"/>
            </w:tcBorders>
            <w:vAlign w:val="center"/>
          </w:tcPr>
          <w:p w14:paraId="1C6B565D"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160</w:t>
            </w:r>
          </w:p>
        </w:tc>
        <w:tc>
          <w:tcPr>
            <w:tcW w:w="721" w:type="pct"/>
            <w:tcBorders>
              <w:top w:val="outset" w:sz="6" w:space="0" w:color="000000"/>
              <w:left w:val="outset" w:sz="6" w:space="0" w:color="000000"/>
              <w:right w:val="outset" w:sz="6" w:space="0" w:color="000000"/>
            </w:tcBorders>
            <w:vAlign w:val="center"/>
          </w:tcPr>
          <w:p w14:paraId="5CDCDEF0"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205</w:t>
            </w:r>
          </w:p>
        </w:tc>
        <w:tc>
          <w:tcPr>
            <w:tcW w:w="814" w:type="pct"/>
            <w:tcBorders>
              <w:top w:val="outset" w:sz="6" w:space="0" w:color="000000"/>
              <w:left w:val="outset" w:sz="6" w:space="0" w:color="000000"/>
              <w:right w:val="outset" w:sz="6" w:space="0" w:color="000000"/>
            </w:tcBorders>
            <w:vAlign w:val="center"/>
          </w:tcPr>
          <w:p w14:paraId="20617D06"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63</w:t>
            </w:r>
          </w:p>
        </w:tc>
      </w:tr>
      <w:tr w:rsidR="007010E1" w:rsidRPr="007010E1" w14:paraId="5F3B57A7" w14:textId="77777777" w:rsidTr="0087671E">
        <w:trPr>
          <w:trHeight w:val="298"/>
          <w:jc w:val="center"/>
        </w:trPr>
        <w:tc>
          <w:tcPr>
            <w:tcW w:w="846" w:type="pct"/>
            <w:tcBorders>
              <w:top w:val="outset" w:sz="6" w:space="0" w:color="000000"/>
              <w:left w:val="outset" w:sz="6" w:space="0" w:color="000000"/>
              <w:right w:val="outset" w:sz="6" w:space="0" w:color="000000"/>
            </w:tcBorders>
            <w:vAlign w:val="center"/>
          </w:tcPr>
          <w:p w14:paraId="1E7543A0"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777" w:type="pct"/>
            <w:tcBorders>
              <w:top w:val="outset" w:sz="6" w:space="0" w:color="000000"/>
              <w:left w:val="outset" w:sz="6" w:space="0" w:color="000000"/>
              <w:right w:val="outset" w:sz="6" w:space="0" w:color="000000"/>
            </w:tcBorders>
            <w:vAlign w:val="center"/>
          </w:tcPr>
          <w:p w14:paraId="13B016F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w:t>
            </w:r>
            <w:r w:rsidRPr="007010E1">
              <w:rPr>
                <w:rFonts w:ascii="Times New Roman" w:hAnsi="Times New Roman"/>
                <w:kern w:val="0"/>
                <w:szCs w:val="21"/>
              </w:rPr>
              <w:t>～</w:t>
            </w:r>
            <w:r w:rsidRPr="007010E1">
              <w:rPr>
                <w:rFonts w:ascii="Times New Roman" w:hAnsi="Times New Roman"/>
                <w:kern w:val="0"/>
                <w:szCs w:val="21"/>
              </w:rPr>
              <w:t>60</w:t>
            </w:r>
          </w:p>
        </w:tc>
        <w:tc>
          <w:tcPr>
            <w:tcW w:w="975" w:type="pct"/>
            <w:tcBorders>
              <w:top w:val="outset" w:sz="6" w:space="0" w:color="000000"/>
              <w:left w:val="outset" w:sz="6" w:space="0" w:color="000000"/>
              <w:right w:val="outset" w:sz="6" w:space="0" w:color="000000"/>
            </w:tcBorders>
            <w:vAlign w:val="center"/>
          </w:tcPr>
          <w:p w14:paraId="656D99E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 xml:space="preserve">104 </w:t>
            </w:r>
            <w:r w:rsidRPr="007010E1">
              <w:rPr>
                <w:rFonts w:ascii="Times New Roman" w:hAnsi="Times New Roman"/>
                <w:kern w:val="0"/>
                <w:szCs w:val="21"/>
              </w:rPr>
              <w:t>～</w:t>
            </w:r>
            <w:r w:rsidRPr="007010E1">
              <w:rPr>
                <w:rFonts w:ascii="Times New Roman" w:hAnsi="Times New Roman"/>
                <w:kern w:val="0"/>
                <w:szCs w:val="21"/>
              </w:rPr>
              <w:t>164</w:t>
            </w:r>
          </w:p>
        </w:tc>
        <w:tc>
          <w:tcPr>
            <w:tcW w:w="866" w:type="pct"/>
            <w:tcBorders>
              <w:top w:val="outset" w:sz="6" w:space="0" w:color="000000"/>
              <w:left w:val="outset" w:sz="6" w:space="0" w:color="000000"/>
              <w:right w:val="outset" w:sz="6" w:space="0" w:color="000000"/>
            </w:tcBorders>
            <w:vAlign w:val="center"/>
          </w:tcPr>
          <w:p w14:paraId="38B7330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721" w:type="pct"/>
            <w:tcBorders>
              <w:top w:val="outset" w:sz="6" w:space="0" w:color="000000"/>
              <w:left w:val="outset" w:sz="6" w:space="0" w:color="000000"/>
              <w:right w:val="outset" w:sz="6" w:space="0" w:color="000000"/>
            </w:tcBorders>
            <w:vAlign w:val="center"/>
          </w:tcPr>
          <w:p w14:paraId="672C6449"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245</w:t>
            </w:r>
          </w:p>
        </w:tc>
        <w:tc>
          <w:tcPr>
            <w:tcW w:w="814" w:type="pct"/>
            <w:tcBorders>
              <w:top w:val="outset" w:sz="6" w:space="0" w:color="000000"/>
              <w:left w:val="outset" w:sz="6" w:space="0" w:color="000000"/>
              <w:right w:val="outset" w:sz="6" w:space="0" w:color="000000"/>
            </w:tcBorders>
            <w:vAlign w:val="center"/>
          </w:tcPr>
          <w:p w14:paraId="2D1023D4" w14:textId="77777777" w:rsidR="00481353" w:rsidRPr="007010E1" w:rsidRDefault="00481353" w:rsidP="0087671E">
            <w:pPr>
              <w:spacing w:line="0" w:lineRule="atLeast"/>
              <w:jc w:val="center"/>
              <w:rPr>
                <w:rFonts w:ascii="Times New Roman" w:hAnsi="Times New Roman"/>
                <w:kern w:val="0"/>
                <w:szCs w:val="21"/>
              </w:rPr>
            </w:pPr>
            <w:r w:rsidRPr="007010E1">
              <w:rPr>
                <w:rFonts w:ascii="Times New Roman" w:hAnsi="Times New Roman"/>
                <w:kern w:val="0"/>
                <w:szCs w:val="21"/>
              </w:rPr>
              <w:t>63</w:t>
            </w:r>
          </w:p>
        </w:tc>
      </w:tr>
    </w:tbl>
    <w:p w14:paraId="029E8121" w14:textId="77777777" w:rsidR="00481353" w:rsidRPr="007010E1" w:rsidRDefault="00481353" w:rsidP="00481353">
      <w:pPr>
        <w:adjustRightInd w:val="0"/>
        <w:snapToGrid w:val="0"/>
        <w:spacing w:beforeLines="50" w:before="156" w:afterLines="50" w:after="156" w:line="0" w:lineRule="atLeast"/>
        <w:rPr>
          <w:rFonts w:ascii="Times New Roman" w:hAnsi="Times New Roman"/>
          <w:szCs w:val="21"/>
        </w:rPr>
      </w:pPr>
      <w:smartTag w:uri="urn:schemas-microsoft-com:office:smarttags" w:element="chsdate">
        <w:smartTagPr>
          <w:attr w:name="Year" w:val="1899"/>
          <w:attr w:name="Month" w:val="12"/>
          <w:attr w:name="Day" w:val="30"/>
          <w:attr w:name="IsLunarDate" w:val="False"/>
          <w:attr w:name="IsROCDate" w:val="False"/>
        </w:smartTagPr>
        <w:r w:rsidRPr="007010E1">
          <w:rPr>
            <w:rFonts w:ascii="Times New Roman" w:hAnsi="Times New Roman"/>
            <w:b/>
            <w:szCs w:val="21"/>
          </w:rPr>
          <w:t>A.2.2</w:t>
        </w:r>
      </w:smartTag>
      <w:r w:rsidRPr="007010E1">
        <w:rPr>
          <w:rFonts w:ascii="Times New Roman" w:hAnsi="Times New Roman"/>
          <w:szCs w:val="21"/>
        </w:rPr>
        <w:t>薄</w:t>
      </w:r>
      <w:r w:rsidRPr="007010E1">
        <w:rPr>
          <w:rFonts w:ascii="Times New Roman" w:hAnsi="Times New Roman"/>
          <w:bCs/>
          <w:kern w:val="0"/>
          <w:szCs w:val="21"/>
        </w:rPr>
        <w:t>型千斤顶</w:t>
      </w:r>
      <w:r w:rsidRPr="007010E1">
        <w:rPr>
          <w:rFonts w:ascii="Times New Roman" w:hAnsi="Times New Roman"/>
          <w:szCs w:val="21"/>
        </w:rPr>
        <w:t>的主要参数见表</w:t>
      </w:r>
      <w:r w:rsidRPr="007010E1">
        <w:rPr>
          <w:rFonts w:ascii="Times New Roman" w:hAnsi="Times New Roman"/>
          <w:szCs w:val="21"/>
        </w:rPr>
        <w:t>A.2.2</w:t>
      </w:r>
      <w:r w:rsidRPr="007010E1">
        <w:rPr>
          <w:rFonts w:ascii="Times New Roman" w:hAnsi="Times New Roman"/>
          <w:szCs w:val="21"/>
        </w:rPr>
        <w:t>。</w:t>
      </w:r>
    </w:p>
    <w:p w14:paraId="15CC9234" w14:textId="77777777" w:rsidR="00481353" w:rsidRPr="007010E1" w:rsidRDefault="00481353" w:rsidP="00481353">
      <w:pPr>
        <w:adjustRightInd w:val="0"/>
        <w:snapToGrid w:val="0"/>
        <w:spacing w:beforeLines="50" w:before="156" w:afterLines="50" w:after="156" w:line="0" w:lineRule="atLeast"/>
        <w:jc w:val="center"/>
        <w:rPr>
          <w:rFonts w:ascii="Times New Roman" w:hAnsi="Times New Roman"/>
          <w:b/>
          <w:szCs w:val="21"/>
        </w:rPr>
      </w:pPr>
      <w:r w:rsidRPr="007010E1">
        <w:rPr>
          <w:rFonts w:ascii="Times New Roman" w:hAnsi="Times New Roman"/>
          <w:b/>
          <w:szCs w:val="21"/>
        </w:rPr>
        <w:t>表</w:t>
      </w: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szCs w:val="21"/>
          </w:rPr>
          <w:t>A.2.2</w:t>
        </w:r>
      </w:smartTag>
      <w:r w:rsidRPr="007010E1">
        <w:rPr>
          <w:rFonts w:ascii="Times New Roman" w:hAnsi="Times New Roman"/>
          <w:b/>
          <w:szCs w:val="21"/>
        </w:rPr>
        <w:t xml:space="preserve">  </w:t>
      </w:r>
      <w:r w:rsidRPr="007010E1">
        <w:rPr>
          <w:rFonts w:ascii="Times New Roman" w:hAnsi="Times New Roman"/>
          <w:b/>
          <w:szCs w:val="21"/>
        </w:rPr>
        <w:t>薄</w:t>
      </w:r>
      <w:r w:rsidRPr="007010E1">
        <w:rPr>
          <w:rFonts w:ascii="Times New Roman" w:hAnsi="Times New Roman"/>
          <w:b/>
          <w:bCs/>
          <w:kern w:val="0"/>
          <w:szCs w:val="21"/>
        </w:rPr>
        <w:t>型千斤顶</w:t>
      </w:r>
      <w:r w:rsidRPr="007010E1">
        <w:rPr>
          <w:rFonts w:ascii="Times New Roman" w:hAnsi="Times New Roman"/>
          <w:b/>
          <w:szCs w:val="21"/>
        </w:rPr>
        <w:t>的主要参数</w:t>
      </w:r>
    </w:p>
    <w:tbl>
      <w:tblPr>
        <w:tblW w:w="5000" w:type="pct"/>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000" w:firstRow="0" w:lastRow="0" w:firstColumn="0" w:lastColumn="0" w:noHBand="0" w:noVBand="0"/>
      </w:tblPr>
      <w:tblGrid>
        <w:gridCol w:w="1291"/>
        <w:gridCol w:w="849"/>
        <w:gridCol w:w="1253"/>
        <w:gridCol w:w="1272"/>
        <w:gridCol w:w="1252"/>
        <w:gridCol w:w="1081"/>
        <w:gridCol w:w="1292"/>
      </w:tblGrid>
      <w:tr w:rsidR="007010E1" w:rsidRPr="007010E1" w14:paraId="3227408F" w14:textId="77777777" w:rsidTr="0087671E">
        <w:trPr>
          <w:trHeight w:val="175"/>
          <w:jc w:val="center"/>
        </w:trPr>
        <w:tc>
          <w:tcPr>
            <w:tcW w:w="779" w:type="pct"/>
            <w:tcBorders>
              <w:top w:val="outset" w:sz="6" w:space="0" w:color="000000"/>
              <w:left w:val="outset" w:sz="6" w:space="0" w:color="000000"/>
              <w:bottom w:val="outset" w:sz="6" w:space="0" w:color="000000"/>
              <w:right w:val="outset" w:sz="6" w:space="0" w:color="000000"/>
            </w:tcBorders>
            <w:vAlign w:val="center"/>
          </w:tcPr>
          <w:p w14:paraId="641185BF"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承载能力</w:t>
            </w:r>
          </w:p>
          <w:p w14:paraId="0F44CB5A"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t</w:t>
            </w:r>
          </w:p>
        </w:tc>
        <w:tc>
          <w:tcPr>
            <w:tcW w:w="512" w:type="pct"/>
            <w:tcBorders>
              <w:top w:val="outset" w:sz="6" w:space="0" w:color="000000"/>
              <w:left w:val="outset" w:sz="6" w:space="0" w:color="000000"/>
              <w:bottom w:val="outset" w:sz="6" w:space="0" w:color="000000"/>
              <w:right w:val="outset" w:sz="6" w:space="0" w:color="000000"/>
            </w:tcBorders>
            <w:vAlign w:val="center"/>
          </w:tcPr>
          <w:p w14:paraId="5D3A02CD"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行程</w:t>
            </w:r>
          </w:p>
          <w:p w14:paraId="158A5AC7"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mm</w:t>
            </w:r>
          </w:p>
        </w:tc>
        <w:tc>
          <w:tcPr>
            <w:tcW w:w="756" w:type="pct"/>
            <w:tcBorders>
              <w:top w:val="outset" w:sz="6" w:space="0" w:color="000000"/>
              <w:left w:val="outset" w:sz="6" w:space="0" w:color="000000"/>
              <w:bottom w:val="outset" w:sz="6" w:space="0" w:color="000000"/>
              <w:right w:val="outset" w:sz="6" w:space="0" w:color="000000"/>
            </w:tcBorders>
            <w:vAlign w:val="center"/>
          </w:tcPr>
          <w:p w14:paraId="77C931C5"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 xml:space="preserve"> </w:t>
            </w:r>
            <w:r w:rsidRPr="007010E1">
              <w:rPr>
                <w:rFonts w:ascii="Times New Roman" w:hAnsi="Times New Roman"/>
                <w:kern w:val="0"/>
                <w:szCs w:val="21"/>
              </w:rPr>
              <w:t>本体高度</w:t>
            </w:r>
          </w:p>
          <w:p w14:paraId="7C875C95"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mm</w:t>
            </w:r>
          </w:p>
        </w:tc>
        <w:tc>
          <w:tcPr>
            <w:tcW w:w="767" w:type="pct"/>
            <w:tcBorders>
              <w:top w:val="outset" w:sz="6" w:space="0" w:color="000000"/>
              <w:left w:val="outset" w:sz="6" w:space="0" w:color="000000"/>
              <w:bottom w:val="outset" w:sz="6" w:space="0" w:color="000000"/>
              <w:right w:val="outset" w:sz="6" w:space="0" w:color="000000"/>
            </w:tcBorders>
            <w:vAlign w:val="center"/>
          </w:tcPr>
          <w:p w14:paraId="6FF7B072"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油缸外径</w:t>
            </w:r>
          </w:p>
          <w:p w14:paraId="0C38EA0C"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mm</w:t>
            </w:r>
          </w:p>
        </w:tc>
        <w:tc>
          <w:tcPr>
            <w:tcW w:w="755" w:type="pct"/>
            <w:tcBorders>
              <w:top w:val="outset" w:sz="6" w:space="0" w:color="000000"/>
              <w:left w:val="outset" w:sz="6" w:space="0" w:color="000000"/>
              <w:bottom w:val="outset" w:sz="6" w:space="0" w:color="000000"/>
              <w:right w:val="outset" w:sz="6" w:space="0" w:color="000000"/>
            </w:tcBorders>
            <w:vAlign w:val="center"/>
          </w:tcPr>
          <w:p w14:paraId="7E777FBC"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油缸内径</w:t>
            </w:r>
          </w:p>
          <w:p w14:paraId="496C4409"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mm</w:t>
            </w:r>
          </w:p>
        </w:tc>
        <w:tc>
          <w:tcPr>
            <w:tcW w:w="652" w:type="pct"/>
            <w:tcBorders>
              <w:top w:val="outset" w:sz="6" w:space="0" w:color="000000"/>
              <w:left w:val="outset" w:sz="6" w:space="0" w:color="000000"/>
              <w:bottom w:val="outset" w:sz="6" w:space="0" w:color="000000"/>
              <w:right w:val="outset" w:sz="6" w:space="0" w:color="000000"/>
            </w:tcBorders>
            <w:vAlign w:val="center"/>
          </w:tcPr>
          <w:p w14:paraId="597AE71B"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额定压力</w:t>
            </w:r>
          </w:p>
          <w:p w14:paraId="5B00EED8"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MPa</w:t>
            </w:r>
          </w:p>
        </w:tc>
        <w:tc>
          <w:tcPr>
            <w:tcW w:w="779" w:type="pct"/>
            <w:tcBorders>
              <w:top w:val="outset" w:sz="6" w:space="0" w:color="000000"/>
              <w:left w:val="outset" w:sz="6" w:space="0" w:color="000000"/>
              <w:bottom w:val="outset" w:sz="6" w:space="0" w:color="000000"/>
              <w:right w:val="outset" w:sz="6" w:space="0" w:color="000000"/>
            </w:tcBorders>
            <w:vAlign w:val="center"/>
          </w:tcPr>
          <w:p w14:paraId="4DD7ADDC"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活塞外径</w:t>
            </w:r>
          </w:p>
          <w:p w14:paraId="66359F25"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mm</w:t>
            </w:r>
          </w:p>
        </w:tc>
      </w:tr>
      <w:tr w:rsidR="007010E1" w:rsidRPr="007010E1" w14:paraId="1142B035" w14:textId="77777777" w:rsidTr="0087671E">
        <w:trPr>
          <w:trHeight w:val="240"/>
          <w:jc w:val="center"/>
        </w:trPr>
        <w:tc>
          <w:tcPr>
            <w:tcW w:w="779" w:type="pct"/>
            <w:tcBorders>
              <w:top w:val="outset" w:sz="6" w:space="0" w:color="000000"/>
              <w:left w:val="outset" w:sz="6" w:space="0" w:color="000000"/>
              <w:bottom w:val="outset" w:sz="6" w:space="0" w:color="000000"/>
              <w:right w:val="outset" w:sz="6" w:space="0" w:color="000000"/>
            </w:tcBorders>
            <w:vAlign w:val="center"/>
          </w:tcPr>
          <w:p w14:paraId="26E479EE"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5</w:t>
            </w:r>
          </w:p>
        </w:tc>
        <w:tc>
          <w:tcPr>
            <w:tcW w:w="512" w:type="pct"/>
            <w:tcBorders>
              <w:top w:val="outset" w:sz="6" w:space="0" w:color="000000"/>
              <w:left w:val="outset" w:sz="6" w:space="0" w:color="000000"/>
              <w:right w:val="outset" w:sz="6" w:space="0" w:color="000000"/>
            </w:tcBorders>
            <w:vAlign w:val="center"/>
          </w:tcPr>
          <w:p w14:paraId="262659FB"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20</w:t>
            </w:r>
            <w:r w:rsidRPr="007010E1">
              <w:rPr>
                <w:rFonts w:ascii="Times New Roman" w:hAnsi="Times New Roman"/>
                <w:kern w:val="0"/>
                <w:szCs w:val="21"/>
              </w:rPr>
              <w:t>～</w:t>
            </w:r>
            <w:r w:rsidRPr="007010E1">
              <w:rPr>
                <w:rFonts w:ascii="Times New Roman" w:hAnsi="Times New Roman"/>
                <w:kern w:val="0"/>
                <w:szCs w:val="21"/>
              </w:rPr>
              <w:t>80</w:t>
            </w:r>
          </w:p>
        </w:tc>
        <w:tc>
          <w:tcPr>
            <w:tcW w:w="756" w:type="pct"/>
            <w:tcBorders>
              <w:top w:val="outset" w:sz="6" w:space="0" w:color="000000"/>
              <w:left w:val="outset" w:sz="6" w:space="0" w:color="000000"/>
              <w:right w:val="outset" w:sz="6" w:space="0" w:color="000000"/>
            </w:tcBorders>
            <w:vAlign w:val="center"/>
          </w:tcPr>
          <w:p w14:paraId="2856C6B4"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46</w:t>
            </w:r>
            <w:r w:rsidRPr="007010E1">
              <w:rPr>
                <w:rFonts w:ascii="Times New Roman" w:hAnsi="Times New Roman"/>
                <w:kern w:val="0"/>
                <w:szCs w:val="21"/>
              </w:rPr>
              <w:t>～</w:t>
            </w:r>
            <w:r w:rsidRPr="007010E1">
              <w:rPr>
                <w:rFonts w:ascii="Times New Roman" w:hAnsi="Times New Roman"/>
                <w:kern w:val="0"/>
                <w:szCs w:val="21"/>
              </w:rPr>
              <w:t>106</w:t>
            </w:r>
          </w:p>
        </w:tc>
        <w:tc>
          <w:tcPr>
            <w:tcW w:w="767" w:type="pct"/>
            <w:tcBorders>
              <w:top w:val="outset" w:sz="6" w:space="0" w:color="000000"/>
              <w:left w:val="outset" w:sz="6" w:space="0" w:color="000000"/>
              <w:right w:val="outset" w:sz="6" w:space="0" w:color="000000"/>
            </w:tcBorders>
            <w:vAlign w:val="center"/>
          </w:tcPr>
          <w:p w14:paraId="2411BD09"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59</w:t>
            </w:r>
          </w:p>
        </w:tc>
        <w:tc>
          <w:tcPr>
            <w:tcW w:w="755" w:type="pct"/>
            <w:tcBorders>
              <w:top w:val="outset" w:sz="6" w:space="0" w:color="000000"/>
              <w:left w:val="outset" w:sz="6" w:space="0" w:color="000000"/>
              <w:bottom w:val="outset" w:sz="6" w:space="0" w:color="000000"/>
              <w:right w:val="outset" w:sz="6" w:space="0" w:color="000000"/>
            </w:tcBorders>
            <w:vAlign w:val="center"/>
          </w:tcPr>
          <w:p w14:paraId="578DCD59"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35</w:t>
            </w:r>
          </w:p>
        </w:tc>
        <w:tc>
          <w:tcPr>
            <w:tcW w:w="652" w:type="pct"/>
            <w:tcBorders>
              <w:top w:val="outset" w:sz="6" w:space="0" w:color="000000"/>
              <w:left w:val="outset" w:sz="6" w:space="0" w:color="000000"/>
              <w:bottom w:val="outset" w:sz="6" w:space="0" w:color="000000"/>
              <w:right w:val="outset" w:sz="6" w:space="0" w:color="000000"/>
            </w:tcBorders>
            <w:vAlign w:val="center"/>
          </w:tcPr>
          <w:p w14:paraId="760BA951"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63</w:t>
            </w:r>
          </w:p>
        </w:tc>
        <w:tc>
          <w:tcPr>
            <w:tcW w:w="779" w:type="pct"/>
            <w:tcBorders>
              <w:top w:val="outset" w:sz="6" w:space="0" w:color="000000"/>
              <w:left w:val="outset" w:sz="6" w:space="0" w:color="000000"/>
              <w:bottom w:val="outset" w:sz="6" w:space="0" w:color="000000"/>
              <w:right w:val="outset" w:sz="6" w:space="0" w:color="000000"/>
            </w:tcBorders>
            <w:vAlign w:val="center"/>
          </w:tcPr>
          <w:p w14:paraId="386B8E66"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25</w:t>
            </w:r>
          </w:p>
        </w:tc>
      </w:tr>
      <w:tr w:rsidR="007010E1" w:rsidRPr="007010E1" w14:paraId="10D3741A" w14:textId="77777777" w:rsidTr="0087671E">
        <w:trPr>
          <w:trHeight w:val="288"/>
          <w:jc w:val="center"/>
        </w:trPr>
        <w:tc>
          <w:tcPr>
            <w:tcW w:w="779" w:type="pct"/>
            <w:tcBorders>
              <w:top w:val="outset" w:sz="6" w:space="0" w:color="000000"/>
              <w:left w:val="outset" w:sz="6" w:space="0" w:color="000000"/>
              <w:bottom w:val="outset" w:sz="6" w:space="0" w:color="000000"/>
              <w:right w:val="outset" w:sz="6" w:space="0" w:color="000000"/>
            </w:tcBorders>
            <w:vAlign w:val="center"/>
          </w:tcPr>
          <w:p w14:paraId="466E89DD"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10</w:t>
            </w:r>
          </w:p>
        </w:tc>
        <w:tc>
          <w:tcPr>
            <w:tcW w:w="512" w:type="pct"/>
            <w:tcBorders>
              <w:top w:val="outset" w:sz="6" w:space="0" w:color="000000"/>
              <w:left w:val="outset" w:sz="6" w:space="0" w:color="000000"/>
              <w:right w:val="outset" w:sz="6" w:space="0" w:color="000000"/>
            </w:tcBorders>
            <w:vAlign w:val="center"/>
          </w:tcPr>
          <w:p w14:paraId="19ABCE5C" w14:textId="77777777" w:rsidR="00481353" w:rsidRPr="007010E1" w:rsidRDefault="00481353" w:rsidP="0087671E">
            <w:pPr>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20</w:t>
            </w:r>
            <w:r w:rsidRPr="007010E1">
              <w:rPr>
                <w:rFonts w:ascii="Times New Roman" w:hAnsi="Times New Roman"/>
                <w:kern w:val="0"/>
                <w:szCs w:val="21"/>
              </w:rPr>
              <w:t>～</w:t>
            </w:r>
            <w:r w:rsidRPr="007010E1">
              <w:rPr>
                <w:rFonts w:ascii="Times New Roman" w:hAnsi="Times New Roman"/>
                <w:kern w:val="0"/>
                <w:szCs w:val="21"/>
              </w:rPr>
              <w:t>80</w:t>
            </w:r>
          </w:p>
        </w:tc>
        <w:tc>
          <w:tcPr>
            <w:tcW w:w="756" w:type="pct"/>
            <w:tcBorders>
              <w:top w:val="outset" w:sz="6" w:space="0" w:color="000000"/>
              <w:left w:val="outset" w:sz="6" w:space="0" w:color="000000"/>
              <w:right w:val="outset" w:sz="6" w:space="0" w:color="000000"/>
            </w:tcBorders>
            <w:vAlign w:val="center"/>
          </w:tcPr>
          <w:p w14:paraId="6F18688D"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52</w:t>
            </w:r>
            <w:r w:rsidRPr="007010E1">
              <w:rPr>
                <w:rFonts w:ascii="Times New Roman" w:hAnsi="Times New Roman"/>
                <w:kern w:val="0"/>
                <w:szCs w:val="21"/>
              </w:rPr>
              <w:t>～</w:t>
            </w:r>
            <w:r w:rsidRPr="007010E1">
              <w:rPr>
                <w:rFonts w:ascii="Times New Roman" w:hAnsi="Times New Roman"/>
                <w:kern w:val="0"/>
                <w:szCs w:val="21"/>
              </w:rPr>
              <w:t>130</w:t>
            </w:r>
          </w:p>
        </w:tc>
        <w:tc>
          <w:tcPr>
            <w:tcW w:w="767" w:type="pct"/>
            <w:tcBorders>
              <w:top w:val="outset" w:sz="6" w:space="0" w:color="000000"/>
              <w:left w:val="outset" w:sz="6" w:space="0" w:color="000000"/>
              <w:right w:val="outset" w:sz="6" w:space="0" w:color="000000"/>
            </w:tcBorders>
            <w:vAlign w:val="center"/>
          </w:tcPr>
          <w:p w14:paraId="166FCDDB"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70</w:t>
            </w:r>
          </w:p>
        </w:tc>
        <w:tc>
          <w:tcPr>
            <w:tcW w:w="755" w:type="pct"/>
            <w:tcBorders>
              <w:top w:val="outset" w:sz="6" w:space="0" w:color="000000"/>
              <w:left w:val="outset" w:sz="6" w:space="0" w:color="000000"/>
              <w:bottom w:val="outset" w:sz="6" w:space="0" w:color="000000"/>
              <w:right w:val="outset" w:sz="6" w:space="0" w:color="000000"/>
            </w:tcBorders>
            <w:vAlign w:val="center"/>
          </w:tcPr>
          <w:p w14:paraId="5A38FBEF"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45</w:t>
            </w:r>
          </w:p>
        </w:tc>
        <w:tc>
          <w:tcPr>
            <w:tcW w:w="652" w:type="pct"/>
            <w:tcBorders>
              <w:top w:val="outset" w:sz="6" w:space="0" w:color="000000"/>
              <w:left w:val="outset" w:sz="6" w:space="0" w:color="000000"/>
              <w:bottom w:val="outset" w:sz="6" w:space="0" w:color="000000"/>
              <w:right w:val="outset" w:sz="6" w:space="0" w:color="000000"/>
            </w:tcBorders>
            <w:vAlign w:val="center"/>
          </w:tcPr>
          <w:p w14:paraId="5725F490"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63</w:t>
            </w:r>
          </w:p>
        </w:tc>
        <w:tc>
          <w:tcPr>
            <w:tcW w:w="779" w:type="pct"/>
            <w:tcBorders>
              <w:top w:val="outset" w:sz="6" w:space="0" w:color="000000"/>
              <w:left w:val="outset" w:sz="6" w:space="0" w:color="000000"/>
              <w:bottom w:val="outset" w:sz="6" w:space="0" w:color="000000"/>
              <w:right w:val="outset" w:sz="6" w:space="0" w:color="000000"/>
            </w:tcBorders>
            <w:vAlign w:val="center"/>
          </w:tcPr>
          <w:p w14:paraId="66241200"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35</w:t>
            </w:r>
          </w:p>
        </w:tc>
      </w:tr>
      <w:tr w:rsidR="007010E1" w:rsidRPr="007010E1" w14:paraId="44B7CF23" w14:textId="77777777" w:rsidTr="0087671E">
        <w:trPr>
          <w:trHeight w:val="306"/>
          <w:jc w:val="center"/>
        </w:trPr>
        <w:tc>
          <w:tcPr>
            <w:tcW w:w="779" w:type="pct"/>
            <w:tcBorders>
              <w:top w:val="outset" w:sz="6" w:space="0" w:color="000000"/>
              <w:left w:val="outset" w:sz="6" w:space="0" w:color="000000"/>
              <w:bottom w:val="outset" w:sz="6" w:space="0" w:color="000000"/>
              <w:right w:val="outset" w:sz="6" w:space="0" w:color="000000"/>
            </w:tcBorders>
            <w:vAlign w:val="center"/>
          </w:tcPr>
          <w:p w14:paraId="1B19C4B7"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20</w:t>
            </w:r>
          </w:p>
        </w:tc>
        <w:tc>
          <w:tcPr>
            <w:tcW w:w="512" w:type="pct"/>
            <w:tcBorders>
              <w:top w:val="outset" w:sz="6" w:space="0" w:color="000000"/>
              <w:left w:val="outset" w:sz="6" w:space="0" w:color="000000"/>
              <w:right w:val="outset" w:sz="6" w:space="0" w:color="000000"/>
            </w:tcBorders>
            <w:vAlign w:val="center"/>
          </w:tcPr>
          <w:p w14:paraId="469C6DF5"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20</w:t>
            </w:r>
            <w:r w:rsidRPr="007010E1">
              <w:rPr>
                <w:rFonts w:ascii="Times New Roman" w:hAnsi="Times New Roman"/>
                <w:kern w:val="0"/>
                <w:szCs w:val="21"/>
              </w:rPr>
              <w:t>～</w:t>
            </w:r>
            <w:r w:rsidRPr="007010E1">
              <w:rPr>
                <w:rFonts w:ascii="Times New Roman" w:hAnsi="Times New Roman"/>
                <w:kern w:val="0"/>
                <w:szCs w:val="21"/>
              </w:rPr>
              <w:t>80</w:t>
            </w:r>
          </w:p>
        </w:tc>
        <w:tc>
          <w:tcPr>
            <w:tcW w:w="756" w:type="pct"/>
            <w:tcBorders>
              <w:top w:val="outset" w:sz="6" w:space="0" w:color="000000"/>
              <w:left w:val="outset" w:sz="6" w:space="0" w:color="000000"/>
              <w:right w:val="outset" w:sz="6" w:space="0" w:color="000000"/>
            </w:tcBorders>
            <w:vAlign w:val="center"/>
          </w:tcPr>
          <w:p w14:paraId="7A3322CC"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60</w:t>
            </w:r>
            <w:r w:rsidRPr="007010E1">
              <w:rPr>
                <w:rFonts w:ascii="Times New Roman" w:hAnsi="Times New Roman"/>
                <w:kern w:val="0"/>
                <w:szCs w:val="21"/>
              </w:rPr>
              <w:t>～</w:t>
            </w:r>
            <w:r w:rsidRPr="007010E1">
              <w:rPr>
                <w:rFonts w:ascii="Times New Roman" w:hAnsi="Times New Roman"/>
                <w:kern w:val="0"/>
                <w:szCs w:val="21"/>
              </w:rPr>
              <w:t>135</w:t>
            </w:r>
          </w:p>
        </w:tc>
        <w:tc>
          <w:tcPr>
            <w:tcW w:w="767" w:type="pct"/>
            <w:tcBorders>
              <w:top w:val="outset" w:sz="6" w:space="0" w:color="000000"/>
              <w:left w:val="outset" w:sz="6" w:space="0" w:color="000000"/>
              <w:right w:val="outset" w:sz="6" w:space="0" w:color="000000"/>
            </w:tcBorders>
            <w:vAlign w:val="center"/>
          </w:tcPr>
          <w:p w14:paraId="16CAE14D"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92</w:t>
            </w:r>
          </w:p>
        </w:tc>
        <w:tc>
          <w:tcPr>
            <w:tcW w:w="755" w:type="pct"/>
            <w:tcBorders>
              <w:top w:val="outset" w:sz="6" w:space="0" w:color="000000"/>
              <w:left w:val="outset" w:sz="6" w:space="0" w:color="000000"/>
              <w:bottom w:val="outset" w:sz="6" w:space="0" w:color="000000"/>
              <w:right w:val="outset" w:sz="6" w:space="0" w:color="000000"/>
            </w:tcBorders>
            <w:vAlign w:val="center"/>
          </w:tcPr>
          <w:p w14:paraId="0031FDC0"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60</w:t>
            </w:r>
          </w:p>
        </w:tc>
        <w:tc>
          <w:tcPr>
            <w:tcW w:w="652" w:type="pct"/>
            <w:tcBorders>
              <w:top w:val="outset" w:sz="6" w:space="0" w:color="000000"/>
              <w:left w:val="outset" w:sz="6" w:space="0" w:color="000000"/>
              <w:bottom w:val="outset" w:sz="6" w:space="0" w:color="000000"/>
              <w:right w:val="outset" w:sz="6" w:space="0" w:color="000000"/>
            </w:tcBorders>
            <w:vAlign w:val="center"/>
          </w:tcPr>
          <w:p w14:paraId="18E059C3"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63</w:t>
            </w:r>
          </w:p>
        </w:tc>
        <w:tc>
          <w:tcPr>
            <w:tcW w:w="779" w:type="pct"/>
            <w:tcBorders>
              <w:top w:val="outset" w:sz="6" w:space="0" w:color="000000"/>
              <w:left w:val="outset" w:sz="6" w:space="0" w:color="000000"/>
              <w:bottom w:val="outset" w:sz="6" w:space="0" w:color="000000"/>
              <w:right w:val="outset" w:sz="6" w:space="0" w:color="000000"/>
            </w:tcBorders>
            <w:vAlign w:val="center"/>
          </w:tcPr>
          <w:p w14:paraId="71E04B5B"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45</w:t>
            </w:r>
          </w:p>
        </w:tc>
      </w:tr>
      <w:tr w:rsidR="007010E1" w:rsidRPr="007010E1" w14:paraId="461710D2" w14:textId="77777777" w:rsidTr="0087671E">
        <w:trPr>
          <w:trHeight w:val="293"/>
          <w:jc w:val="center"/>
        </w:trPr>
        <w:tc>
          <w:tcPr>
            <w:tcW w:w="779" w:type="pct"/>
            <w:tcBorders>
              <w:top w:val="outset" w:sz="6" w:space="0" w:color="000000"/>
              <w:left w:val="outset" w:sz="6" w:space="0" w:color="000000"/>
              <w:bottom w:val="outset" w:sz="6" w:space="0" w:color="000000"/>
              <w:right w:val="outset" w:sz="6" w:space="0" w:color="000000"/>
            </w:tcBorders>
            <w:vAlign w:val="center"/>
          </w:tcPr>
          <w:p w14:paraId="5A923F1D"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32</w:t>
            </w:r>
          </w:p>
        </w:tc>
        <w:tc>
          <w:tcPr>
            <w:tcW w:w="512" w:type="pct"/>
            <w:tcBorders>
              <w:top w:val="outset" w:sz="6" w:space="0" w:color="000000"/>
              <w:left w:val="outset" w:sz="6" w:space="0" w:color="000000"/>
              <w:right w:val="outset" w:sz="6" w:space="0" w:color="000000"/>
            </w:tcBorders>
            <w:vAlign w:val="center"/>
          </w:tcPr>
          <w:p w14:paraId="378C2DBA"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20</w:t>
            </w:r>
            <w:r w:rsidRPr="007010E1">
              <w:rPr>
                <w:rFonts w:ascii="Times New Roman" w:hAnsi="Times New Roman"/>
                <w:kern w:val="0"/>
                <w:szCs w:val="21"/>
              </w:rPr>
              <w:t>～</w:t>
            </w:r>
            <w:r w:rsidRPr="007010E1">
              <w:rPr>
                <w:rFonts w:ascii="Times New Roman" w:hAnsi="Times New Roman"/>
                <w:kern w:val="0"/>
                <w:szCs w:val="21"/>
              </w:rPr>
              <w:t>80</w:t>
            </w:r>
          </w:p>
        </w:tc>
        <w:tc>
          <w:tcPr>
            <w:tcW w:w="756" w:type="pct"/>
            <w:tcBorders>
              <w:top w:val="outset" w:sz="6" w:space="0" w:color="000000"/>
              <w:left w:val="outset" w:sz="6" w:space="0" w:color="000000"/>
              <w:right w:val="outset" w:sz="6" w:space="0" w:color="000000"/>
            </w:tcBorders>
            <w:vAlign w:val="center"/>
          </w:tcPr>
          <w:p w14:paraId="17C30B85"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68</w:t>
            </w:r>
            <w:r w:rsidRPr="007010E1">
              <w:rPr>
                <w:rFonts w:ascii="Times New Roman" w:hAnsi="Times New Roman"/>
                <w:kern w:val="0"/>
                <w:szCs w:val="21"/>
              </w:rPr>
              <w:t>～</w:t>
            </w:r>
            <w:r w:rsidRPr="007010E1">
              <w:rPr>
                <w:rFonts w:ascii="Times New Roman" w:hAnsi="Times New Roman"/>
                <w:kern w:val="0"/>
                <w:szCs w:val="21"/>
              </w:rPr>
              <w:t>136</w:t>
            </w:r>
          </w:p>
        </w:tc>
        <w:tc>
          <w:tcPr>
            <w:tcW w:w="767" w:type="pct"/>
            <w:tcBorders>
              <w:top w:val="outset" w:sz="6" w:space="0" w:color="000000"/>
              <w:left w:val="outset" w:sz="6" w:space="0" w:color="000000"/>
              <w:right w:val="outset" w:sz="6" w:space="0" w:color="000000"/>
            </w:tcBorders>
            <w:vAlign w:val="center"/>
          </w:tcPr>
          <w:p w14:paraId="309DA3B7"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102</w:t>
            </w:r>
          </w:p>
        </w:tc>
        <w:tc>
          <w:tcPr>
            <w:tcW w:w="755" w:type="pct"/>
            <w:tcBorders>
              <w:top w:val="outset" w:sz="6" w:space="0" w:color="000000"/>
              <w:left w:val="outset" w:sz="6" w:space="0" w:color="000000"/>
              <w:bottom w:val="outset" w:sz="6" w:space="0" w:color="000000"/>
              <w:right w:val="outset" w:sz="6" w:space="0" w:color="000000"/>
            </w:tcBorders>
            <w:vAlign w:val="center"/>
          </w:tcPr>
          <w:p w14:paraId="2A9E7860"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75</w:t>
            </w:r>
          </w:p>
        </w:tc>
        <w:tc>
          <w:tcPr>
            <w:tcW w:w="652" w:type="pct"/>
            <w:tcBorders>
              <w:top w:val="outset" w:sz="6" w:space="0" w:color="000000"/>
              <w:left w:val="outset" w:sz="6" w:space="0" w:color="000000"/>
              <w:bottom w:val="outset" w:sz="6" w:space="0" w:color="000000"/>
              <w:right w:val="outset" w:sz="6" w:space="0" w:color="000000"/>
            </w:tcBorders>
            <w:vAlign w:val="center"/>
          </w:tcPr>
          <w:p w14:paraId="1C7CCD00"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63</w:t>
            </w:r>
          </w:p>
        </w:tc>
        <w:tc>
          <w:tcPr>
            <w:tcW w:w="779" w:type="pct"/>
            <w:tcBorders>
              <w:top w:val="outset" w:sz="6" w:space="0" w:color="000000"/>
              <w:left w:val="outset" w:sz="6" w:space="0" w:color="000000"/>
              <w:bottom w:val="outset" w:sz="6" w:space="0" w:color="000000"/>
              <w:right w:val="outset" w:sz="6" w:space="0" w:color="000000"/>
            </w:tcBorders>
            <w:vAlign w:val="center"/>
          </w:tcPr>
          <w:p w14:paraId="7AD12F78"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50</w:t>
            </w:r>
          </w:p>
        </w:tc>
      </w:tr>
      <w:tr w:rsidR="007010E1" w:rsidRPr="007010E1" w14:paraId="08AB4EED" w14:textId="77777777" w:rsidTr="0087671E">
        <w:trPr>
          <w:trHeight w:val="298"/>
          <w:jc w:val="center"/>
        </w:trPr>
        <w:tc>
          <w:tcPr>
            <w:tcW w:w="779" w:type="pct"/>
            <w:tcBorders>
              <w:top w:val="outset" w:sz="6" w:space="0" w:color="000000"/>
              <w:left w:val="outset" w:sz="6" w:space="0" w:color="000000"/>
              <w:bottom w:val="outset" w:sz="6" w:space="0" w:color="000000"/>
              <w:right w:val="outset" w:sz="6" w:space="0" w:color="000000"/>
            </w:tcBorders>
            <w:vAlign w:val="center"/>
          </w:tcPr>
          <w:p w14:paraId="7DED1670"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50</w:t>
            </w:r>
          </w:p>
        </w:tc>
        <w:tc>
          <w:tcPr>
            <w:tcW w:w="512" w:type="pct"/>
            <w:tcBorders>
              <w:top w:val="outset" w:sz="6" w:space="0" w:color="000000"/>
              <w:left w:val="outset" w:sz="6" w:space="0" w:color="000000"/>
              <w:right w:val="outset" w:sz="6" w:space="0" w:color="000000"/>
            </w:tcBorders>
            <w:vAlign w:val="center"/>
          </w:tcPr>
          <w:p w14:paraId="0B82B1D7"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20</w:t>
            </w:r>
            <w:r w:rsidRPr="007010E1">
              <w:rPr>
                <w:rFonts w:ascii="Times New Roman" w:hAnsi="Times New Roman"/>
                <w:kern w:val="0"/>
                <w:szCs w:val="21"/>
              </w:rPr>
              <w:t>～</w:t>
            </w:r>
            <w:r w:rsidRPr="007010E1">
              <w:rPr>
                <w:rFonts w:ascii="Times New Roman" w:hAnsi="Times New Roman"/>
                <w:kern w:val="0"/>
                <w:szCs w:val="21"/>
              </w:rPr>
              <w:t>80</w:t>
            </w:r>
          </w:p>
        </w:tc>
        <w:tc>
          <w:tcPr>
            <w:tcW w:w="756" w:type="pct"/>
            <w:tcBorders>
              <w:top w:val="outset" w:sz="6" w:space="0" w:color="000000"/>
              <w:left w:val="outset" w:sz="6" w:space="0" w:color="000000"/>
              <w:right w:val="outset" w:sz="6" w:space="0" w:color="000000"/>
            </w:tcBorders>
            <w:vAlign w:val="center"/>
          </w:tcPr>
          <w:p w14:paraId="2FED2EFE"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74</w:t>
            </w:r>
            <w:r w:rsidRPr="007010E1">
              <w:rPr>
                <w:rFonts w:ascii="Times New Roman" w:hAnsi="Times New Roman"/>
                <w:kern w:val="0"/>
                <w:szCs w:val="21"/>
              </w:rPr>
              <w:t>～</w:t>
            </w:r>
            <w:r w:rsidRPr="007010E1">
              <w:rPr>
                <w:rFonts w:ascii="Times New Roman" w:hAnsi="Times New Roman"/>
                <w:kern w:val="0"/>
                <w:szCs w:val="21"/>
              </w:rPr>
              <w:t>142</w:t>
            </w:r>
          </w:p>
        </w:tc>
        <w:tc>
          <w:tcPr>
            <w:tcW w:w="767" w:type="pct"/>
            <w:tcBorders>
              <w:top w:val="outset" w:sz="6" w:space="0" w:color="000000"/>
              <w:left w:val="outset" w:sz="6" w:space="0" w:color="000000"/>
              <w:right w:val="outset" w:sz="6" w:space="0" w:color="000000"/>
            </w:tcBorders>
            <w:vAlign w:val="center"/>
          </w:tcPr>
          <w:p w14:paraId="39308E5B"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127</w:t>
            </w:r>
          </w:p>
        </w:tc>
        <w:tc>
          <w:tcPr>
            <w:tcW w:w="755" w:type="pct"/>
            <w:tcBorders>
              <w:top w:val="outset" w:sz="6" w:space="0" w:color="000000"/>
              <w:left w:val="outset" w:sz="6" w:space="0" w:color="000000"/>
              <w:bottom w:val="outset" w:sz="6" w:space="0" w:color="000000"/>
              <w:right w:val="outset" w:sz="6" w:space="0" w:color="000000"/>
            </w:tcBorders>
            <w:vAlign w:val="center"/>
          </w:tcPr>
          <w:p w14:paraId="16D208DC"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100</w:t>
            </w:r>
          </w:p>
        </w:tc>
        <w:tc>
          <w:tcPr>
            <w:tcW w:w="652" w:type="pct"/>
            <w:tcBorders>
              <w:top w:val="outset" w:sz="6" w:space="0" w:color="000000"/>
              <w:left w:val="outset" w:sz="6" w:space="0" w:color="000000"/>
              <w:bottom w:val="outset" w:sz="6" w:space="0" w:color="000000"/>
              <w:right w:val="outset" w:sz="6" w:space="0" w:color="000000"/>
            </w:tcBorders>
            <w:vAlign w:val="center"/>
          </w:tcPr>
          <w:p w14:paraId="12AAA48F"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63</w:t>
            </w:r>
          </w:p>
        </w:tc>
        <w:tc>
          <w:tcPr>
            <w:tcW w:w="779" w:type="pct"/>
            <w:tcBorders>
              <w:top w:val="outset" w:sz="6" w:space="0" w:color="000000"/>
              <w:left w:val="outset" w:sz="6" w:space="0" w:color="000000"/>
              <w:bottom w:val="outset" w:sz="6" w:space="0" w:color="000000"/>
              <w:right w:val="outset" w:sz="6" w:space="0" w:color="000000"/>
            </w:tcBorders>
            <w:vAlign w:val="center"/>
          </w:tcPr>
          <w:p w14:paraId="3777C41D"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70</w:t>
            </w:r>
          </w:p>
        </w:tc>
      </w:tr>
      <w:tr w:rsidR="007010E1" w:rsidRPr="007010E1" w14:paraId="6E023027" w14:textId="77777777" w:rsidTr="0087671E">
        <w:trPr>
          <w:trHeight w:val="287"/>
          <w:jc w:val="center"/>
        </w:trPr>
        <w:tc>
          <w:tcPr>
            <w:tcW w:w="779" w:type="pct"/>
            <w:tcBorders>
              <w:top w:val="outset" w:sz="6" w:space="0" w:color="000000"/>
              <w:left w:val="outset" w:sz="6" w:space="0" w:color="000000"/>
              <w:bottom w:val="outset" w:sz="6" w:space="0" w:color="000000"/>
              <w:right w:val="outset" w:sz="6" w:space="0" w:color="000000"/>
            </w:tcBorders>
            <w:vAlign w:val="center"/>
          </w:tcPr>
          <w:p w14:paraId="2EFF8B07"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75</w:t>
            </w:r>
          </w:p>
        </w:tc>
        <w:tc>
          <w:tcPr>
            <w:tcW w:w="512" w:type="pct"/>
            <w:tcBorders>
              <w:top w:val="outset" w:sz="6" w:space="0" w:color="000000"/>
              <w:left w:val="outset" w:sz="6" w:space="0" w:color="000000"/>
              <w:right w:val="outset" w:sz="6" w:space="0" w:color="000000"/>
            </w:tcBorders>
            <w:vAlign w:val="center"/>
          </w:tcPr>
          <w:p w14:paraId="1C855679"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20</w:t>
            </w:r>
            <w:r w:rsidRPr="007010E1">
              <w:rPr>
                <w:rFonts w:ascii="Times New Roman" w:hAnsi="Times New Roman"/>
                <w:kern w:val="0"/>
                <w:szCs w:val="21"/>
              </w:rPr>
              <w:t>～</w:t>
            </w:r>
            <w:r w:rsidRPr="007010E1">
              <w:rPr>
                <w:rFonts w:ascii="Times New Roman" w:hAnsi="Times New Roman"/>
                <w:kern w:val="0"/>
                <w:szCs w:val="21"/>
              </w:rPr>
              <w:t>80</w:t>
            </w:r>
          </w:p>
        </w:tc>
        <w:tc>
          <w:tcPr>
            <w:tcW w:w="756" w:type="pct"/>
            <w:tcBorders>
              <w:top w:val="outset" w:sz="6" w:space="0" w:color="000000"/>
              <w:left w:val="outset" w:sz="6" w:space="0" w:color="000000"/>
              <w:right w:val="outset" w:sz="6" w:space="0" w:color="000000"/>
            </w:tcBorders>
            <w:vAlign w:val="center"/>
          </w:tcPr>
          <w:p w14:paraId="42532C02"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84</w:t>
            </w:r>
            <w:r w:rsidRPr="007010E1">
              <w:rPr>
                <w:rFonts w:ascii="Times New Roman" w:hAnsi="Times New Roman"/>
                <w:kern w:val="0"/>
                <w:szCs w:val="21"/>
              </w:rPr>
              <w:t>～</w:t>
            </w:r>
            <w:r w:rsidRPr="007010E1">
              <w:rPr>
                <w:rFonts w:ascii="Times New Roman" w:hAnsi="Times New Roman"/>
                <w:kern w:val="0"/>
                <w:szCs w:val="21"/>
              </w:rPr>
              <w:t>160</w:t>
            </w:r>
          </w:p>
        </w:tc>
        <w:tc>
          <w:tcPr>
            <w:tcW w:w="767" w:type="pct"/>
            <w:tcBorders>
              <w:top w:val="outset" w:sz="6" w:space="0" w:color="000000"/>
              <w:left w:val="outset" w:sz="6" w:space="0" w:color="000000"/>
              <w:right w:val="outset" w:sz="6" w:space="0" w:color="000000"/>
            </w:tcBorders>
            <w:vAlign w:val="center"/>
          </w:tcPr>
          <w:p w14:paraId="0BCC3095"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146</w:t>
            </w:r>
          </w:p>
        </w:tc>
        <w:tc>
          <w:tcPr>
            <w:tcW w:w="755" w:type="pct"/>
            <w:tcBorders>
              <w:top w:val="outset" w:sz="6" w:space="0" w:color="000000"/>
              <w:left w:val="outset" w:sz="6" w:space="0" w:color="000000"/>
              <w:bottom w:val="outset" w:sz="6" w:space="0" w:color="000000"/>
              <w:right w:val="outset" w:sz="6" w:space="0" w:color="000000"/>
            </w:tcBorders>
            <w:vAlign w:val="center"/>
          </w:tcPr>
          <w:p w14:paraId="33706E2A"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115</w:t>
            </w:r>
          </w:p>
        </w:tc>
        <w:tc>
          <w:tcPr>
            <w:tcW w:w="652" w:type="pct"/>
            <w:tcBorders>
              <w:top w:val="outset" w:sz="6" w:space="0" w:color="000000"/>
              <w:left w:val="outset" w:sz="6" w:space="0" w:color="000000"/>
              <w:bottom w:val="outset" w:sz="6" w:space="0" w:color="000000"/>
              <w:right w:val="outset" w:sz="6" w:space="0" w:color="000000"/>
            </w:tcBorders>
            <w:vAlign w:val="center"/>
          </w:tcPr>
          <w:p w14:paraId="7B3F1746"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63</w:t>
            </w:r>
          </w:p>
        </w:tc>
        <w:tc>
          <w:tcPr>
            <w:tcW w:w="779" w:type="pct"/>
            <w:tcBorders>
              <w:top w:val="outset" w:sz="6" w:space="0" w:color="000000"/>
              <w:left w:val="outset" w:sz="6" w:space="0" w:color="000000"/>
              <w:bottom w:val="outset" w:sz="6" w:space="0" w:color="000000"/>
              <w:right w:val="outset" w:sz="6" w:space="0" w:color="000000"/>
            </w:tcBorders>
            <w:vAlign w:val="center"/>
          </w:tcPr>
          <w:p w14:paraId="3E6CC65A"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70</w:t>
            </w:r>
          </w:p>
        </w:tc>
      </w:tr>
      <w:tr w:rsidR="007010E1" w:rsidRPr="007010E1" w14:paraId="0561CDE3" w14:textId="77777777" w:rsidTr="0087671E">
        <w:trPr>
          <w:trHeight w:val="306"/>
          <w:jc w:val="center"/>
        </w:trPr>
        <w:tc>
          <w:tcPr>
            <w:tcW w:w="779" w:type="pct"/>
            <w:tcBorders>
              <w:top w:val="outset" w:sz="6" w:space="0" w:color="000000"/>
              <w:left w:val="outset" w:sz="6" w:space="0" w:color="000000"/>
              <w:bottom w:val="outset" w:sz="6" w:space="0" w:color="000000"/>
              <w:right w:val="outset" w:sz="6" w:space="0" w:color="000000"/>
            </w:tcBorders>
            <w:vAlign w:val="center"/>
          </w:tcPr>
          <w:p w14:paraId="64FE309E"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100</w:t>
            </w:r>
          </w:p>
        </w:tc>
        <w:tc>
          <w:tcPr>
            <w:tcW w:w="512" w:type="pct"/>
            <w:tcBorders>
              <w:top w:val="outset" w:sz="6" w:space="0" w:color="000000"/>
              <w:left w:val="outset" w:sz="6" w:space="0" w:color="000000"/>
              <w:right w:val="outset" w:sz="6" w:space="0" w:color="000000"/>
            </w:tcBorders>
            <w:vAlign w:val="center"/>
          </w:tcPr>
          <w:p w14:paraId="069BFF55"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30</w:t>
            </w:r>
            <w:r w:rsidRPr="007010E1">
              <w:rPr>
                <w:rFonts w:ascii="Times New Roman" w:hAnsi="Times New Roman"/>
                <w:kern w:val="0"/>
                <w:szCs w:val="21"/>
              </w:rPr>
              <w:t>～</w:t>
            </w:r>
            <w:r w:rsidRPr="007010E1">
              <w:rPr>
                <w:rFonts w:ascii="Times New Roman" w:hAnsi="Times New Roman"/>
                <w:kern w:val="0"/>
                <w:szCs w:val="21"/>
              </w:rPr>
              <w:t>80</w:t>
            </w:r>
          </w:p>
        </w:tc>
        <w:tc>
          <w:tcPr>
            <w:tcW w:w="756" w:type="pct"/>
            <w:tcBorders>
              <w:top w:val="outset" w:sz="6" w:space="0" w:color="000000"/>
              <w:left w:val="outset" w:sz="6" w:space="0" w:color="000000"/>
              <w:right w:val="outset" w:sz="6" w:space="0" w:color="000000"/>
            </w:tcBorders>
            <w:vAlign w:val="center"/>
          </w:tcPr>
          <w:p w14:paraId="299F22DE"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100</w:t>
            </w:r>
            <w:r w:rsidRPr="007010E1">
              <w:rPr>
                <w:rFonts w:ascii="Times New Roman" w:hAnsi="Times New Roman"/>
                <w:kern w:val="0"/>
                <w:szCs w:val="21"/>
              </w:rPr>
              <w:t>～</w:t>
            </w:r>
            <w:r w:rsidRPr="007010E1">
              <w:rPr>
                <w:rFonts w:ascii="Times New Roman" w:hAnsi="Times New Roman"/>
                <w:kern w:val="0"/>
                <w:szCs w:val="21"/>
              </w:rPr>
              <w:t>164</w:t>
            </w:r>
          </w:p>
        </w:tc>
        <w:tc>
          <w:tcPr>
            <w:tcW w:w="767" w:type="pct"/>
            <w:tcBorders>
              <w:top w:val="outset" w:sz="6" w:space="0" w:color="000000"/>
              <w:left w:val="outset" w:sz="6" w:space="0" w:color="000000"/>
              <w:right w:val="outset" w:sz="6" w:space="0" w:color="000000"/>
            </w:tcBorders>
            <w:vAlign w:val="center"/>
          </w:tcPr>
          <w:p w14:paraId="590960F5"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165</w:t>
            </w:r>
          </w:p>
        </w:tc>
        <w:tc>
          <w:tcPr>
            <w:tcW w:w="755" w:type="pct"/>
            <w:tcBorders>
              <w:top w:val="outset" w:sz="6" w:space="0" w:color="000000"/>
              <w:left w:val="outset" w:sz="6" w:space="0" w:color="000000"/>
              <w:bottom w:val="outset" w:sz="6" w:space="0" w:color="000000"/>
              <w:right w:val="outset" w:sz="6" w:space="0" w:color="000000"/>
            </w:tcBorders>
            <w:vAlign w:val="center"/>
          </w:tcPr>
          <w:p w14:paraId="57D98DB0"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130</w:t>
            </w:r>
          </w:p>
        </w:tc>
        <w:tc>
          <w:tcPr>
            <w:tcW w:w="652" w:type="pct"/>
            <w:tcBorders>
              <w:top w:val="outset" w:sz="6" w:space="0" w:color="000000"/>
              <w:left w:val="outset" w:sz="6" w:space="0" w:color="000000"/>
              <w:bottom w:val="outset" w:sz="6" w:space="0" w:color="000000"/>
              <w:right w:val="outset" w:sz="6" w:space="0" w:color="000000"/>
            </w:tcBorders>
            <w:vAlign w:val="center"/>
          </w:tcPr>
          <w:p w14:paraId="501D8E59"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63</w:t>
            </w:r>
          </w:p>
        </w:tc>
        <w:tc>
          <w:tcPr>
            <w:tcW w:w="779" w:type="pct"/>
            <w:tcBorders>
              <w:top w:val="outset" w:sz="6" w:space="0" w:color="000000"/>
              <w:left w:val="outset" w:sz="6" w:space="0" w:color="000000"/>
              <w:bottom w:val="outset" w:sz="6" w:space="0" w:color="000000"/>
              <w:right w:val="outset" w:sz="6" w:space="0" w:color="000000"/>
            </w:tcBorders>
            <w:vAlign w:val="center"/>
          </w:tcPr>
          <w:p w14:paraId="18EADE60"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90</w:t>
            </w:r>
          </w:p>
        </w:tc>
      </w:tr>
      <w:tr w:rsidR="007010E1" w:rsidRPr="007010E1" w14:paraId="6DA235B7" w14:textId="77777777" w:rsidTr="0087671E">
        <w:trPr>
          <w:trHeight w:val="320"/>
          <w:jc w:val="center"/>
        </w:trPr>
        <w:tc>
          <w:tcPr>
            <w:tcW w:w="779" w:type="pct"/>
            <w:tcBorders>
              <w:top w:val="outset" w:sz="6" w:space="0" w:color="000000"/>
              <w:left w:val="outset" w:sz="6" w:space="0" w:color="000000"/>
              <w:bottom w:val="outset" w:sz="6" w:space="0" w:color="000000"/>
              <w:right w:val="outset" w:sz="6" w:space="0" w:color="000000"/>
            </w:tcBorders>
            <w:vAlign w:val="center"/>
          </w:tcPr>
          <w:p w14:paraId="14243C1C"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150</w:t>
            </w:r>
          </w:p>
        </w:tc>
        <w:tc>
          <w:tcPr>
            <w:tcW w:w="512" w:type="pct"/>
            <w:tcBorders>
              <w:top w:val="outset" w:sz="6" w:space="0" w:color="000000"/>
              <w:left w:val="outset" w:sz="6" w:space="0" w:color="000000"/>
              <w:right w:val="outset" w:sz="6" w:space="0" w:color="000000"/>
            </w:tcBorders>
            <w:vAlign w:val="center"/>
          </w:tcPr>
          <w:p w14:paraId="4D22ABF4"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30</w:t>
            </w:r>
            <w:r w:rsidRPr="007010E1">
              <w:rPr>
                <w:rFonts w:ascii="Times New Roman" w:hAnsi="Times New Roman"/>
                <w:kern w:val="0"/>
                <w:szCs w:val="21"/>
              </w:rPr>
              <w:t>～</w:t>
            </w:r>
            <w:r w:rsidRPr="007010E1">
              <w:rPr>
                <w:rFonts w:ascii="Times New Roman" w:hAnsi="Times New Roman"/>
                <w:kern w:val="0"/>
                <w:szCs w:val="21"/>
              </w:rPr>
              <w:t>80</w:t>
            </w:r>
          </w:p>
        </w:tc>
        <w:tc>
          <w:tcPr>
            <w:tcW w:w="756" w:type="pct"/>
            <w:tcBorders>
              <w:top w:val="outset" w:sz="6" w:space="0" w:color="000000"/>
              <w:left w:val="outset" w:sz="6" w:space="0" w:color="000000"/>
              <w:right w:val="outset" w:sz="6" w:space="0" w:color="000000"/>
            </w:tcBorders>
            <w:vAlign w:val="center"/>
          </w:tcPr>
          <w:p w14:paraId="462B88CE"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114</w:t>
            </w:r>
            <w:r w:rsidRPr="007010E1">
              <w:rPr>
                <w:rFonts w:ascii="Times New Roman" w:hAnsi="Times New Roman"/>
                <w:kern w:val="0"/>
                <w:szCs w:val="21"/>
              </w:rPr>
              <w:t>～</w:t>
            </w:r>
            <w:r w:rsidRPr="007010E1">
              <w:rPr>
                <w:rFonts w:ascii="Times New Roman" w:hAnsi="Times New Roman"/>
                <w:kern w:val="0"/>
                <w:szCs w:val="21"/>
              </w:rPr>
              <w:t>170</w:t>
            </w:r>
          </w:p>
        </w:tc>
        <w:tc>
          <w:tcPr>
            <w:tcW w:w="767" w:type="pct"/>
            <w:tcBorders>
              <w:top w:val="outset" w:sz="6" w:space="0" w:color="000000"/>
              <w:left w:val="outset" w:sz="6" w:space="0" w:color="000000"/>
              <w:right w:val="outset" w:sz="6" w:space="0" w:color="000000"/>
            </w:tcBorders>
            <w:vAlign w:val="center"/>
          </w:tcPr>
          <w:p w14:paraId="0F2C2686"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205</w:t>
            </w:r>
          </w:p>
        </w:tc>
        <w:tc>
          <w:tcPr>
            <w:tcW w:w="755" w:type="pct"/>
            <w:tcBorders>
              <w:top w:val="outset" w:sz="6" w:space="0" w:color="000000"/>
              <w:left w:val="outset" w:sz="6" w:space="0" w:color="000000"/>
              <w:bottom w:val="outset" w:sz="6" w:space="0" w:color="000000"/>
              <w:right w:val="outset" w:sz="6" w:space="0" w:color="000000"/>
            </w:tcBorders>
            <w:vAlign w:val="center"/>
          </w:tcPr>
          <w:p w14:paraId="2BCE946F"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160</w:t>
            </w:r>
          </w:p>
        </w:tc>
        <w:tc>
          <w:tcPr>
            <w:tcW w:w="652" w:type="pct"/>
            <w:tcBorders>
              <w:top w:val="outset" w:sz="6" w:space="0" w:color="000000"/>
              <w:left w:val="outset" w:sz="6" w:space="0" w:color="000000"/>
              <w:bottom w:val="outset" w:sz="6" w:space="0" w:color="000000"/>
              <w:right w:val="outset" w:sz="6" w:space="0" w:color="000000"/>
            </w:tcBorders>
            <w:vAlign w:val="center"/>
          </w:tcPr>
          <w:p w14:paraId="2F21312E"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63</w:t>
            </w:r>
          </w:p>
        </w:tc>
        <w:tc>
          <w:tcPr>
            <w:tcW w:w="779" w:type="pct"/>
            <w:tcBorders>
              <w:top w:val="outset" w:sz="6" w:space="0" w:color="000000"/>
              <w:left w:val="outset" w:sz="6" w:space="0" w:color="000000"/>
              <w:bottom w:val="outset" w:sz="6" w:space="0" w:color="000000"/>
              <w:right w:val="outset" w:sz="6" w:space="0" w:color="000000"/>
            </w:tcBorders>
            <w:vAlign w:val="center"/>
          </w:tcPr>
          <w:p w14:paraId="276876CC"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115</w:t>
            </w:r>
          </w:p>
        </w:tc>
      </w:tr>
      <w:tr w:rsidR="007010E1" w:rsidRPr="007010E1" w14:paraId="2129A102" w14:textId="77777777" w:rsidTr="0087671E">
        <w:trPr>
          <w:trHeight w:val="292"/>
          <w:jc w:val="center"/>
        </w:trPr>
        <w:tc>
          <w:tcPr>
            <w:tcW w:w="779" w:type="pct"/>
            <w:tcBorders>
              <w:top w:val="outset" w:sz="6" w:space="0" w:color="000000"/>
              <w:left w:val="outset" w:sz="6" w:space="0" w:color="000000"/>
              <w:bottom w:val="outset" w:sz="6" w:space="0" w:color="000000"/>
              <w:right w:val="outset" w:sz="6" w:space="0" w:color="000000"/>
            </w:tcBorders>
            <w:vAlign w:val="center"/>
          </w:tcPr>
          <w:p w14:paraId="02F3A3DF"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512" w:type="pct"/>
            <w:tcBorders>
              <w:top w:val="outset" w:sz="6" w:space="0" w:color="000000"/>
              <w:left w:val="outset" w:sz="6" w:space="0" w:color="000000"/>
              <w:right w:val="outset" w:sz="6" w:space="0" w:color="000000"/>
            </w:tcBorders>
            <w:vAlign w:val="center"/>
          </w:tcPr>
          <w:p w14:paraId="57E25530"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16</w:t>
            </w:r>
            <w:r w:rsidRPr="007010E1">
              <w:rPr>
                <w:rFonts w:ascii="Times New Roman" w:hAnsi="Times New Roman"/>
                <w:kern w:val="0"/>
                <w:szCs w:val="21"/>
              </w:rPr>
              <w:t>～</w:t>
            </w:r>
            <w:r w:rsidRPr="007010E1">
              <w:rPr>
                <w:rFonts w:ascii="Times New Roman" w:hAnsi="Times New Roman"/>
                <w:kern w:val="0"/>
                <w:szCs w:val="21"/>
              </w:rPr>
              <w:t>80</w:t>
            </w:r>
          </w:p>
        </w:tc>
        <w:tc>
          <w:tcPr>
            <w:tcW w:w="756" w:type="pct"/>
            <w:tcBorders>
              <w:top w:val="outset" w:sz="6" w:space="0" w:color="000000"/>
              <w:left w:val="outset" w:sz="6" w:space="0" w:color="000000"/>
              <w:right w:val="outset" w:sz="6" w:space="0" w:color="000000"/>
            </w:tcBorders>
            <w:vAlign w:val="center"/>
          </w:tcPr>
          <w:p w14:paraId="20EAEE9B"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135</w:t>
            </w:r>
            <w:r w:rsidRPr="007010E1">
              <w:rPr>
                <w:rFonts w:ascii="Times New Roman" w:hAnsi="Times New Roman"/>
                <w:kern w:val="0"/>
                <w:szCs w:val="21"/>
              </w:rPr>
              <w:t>～</w:t>
            </w:r>
            <w:r w:rsidRPr="007010E1">
              <w:rPr>
                <w:rFonts w:ascii="Times New Roman" w:hAnsi="Times New Roman"/>
                <w:kern w:val="0"/>
                <w:szCs w:val="21"/>
              </w:rPr>
              <w:t>199</w:t>
            </w:r>
          </w:p>
        </w:tc>
        <w:tc>
          <w:tcPr>
            <w:tcW w:w="767" w:type="pct"/>
            <w:tcBorders>
              <w:top w:val="outset" w:sz="6" w:space="0" w:color="000000"/>
              <w:left w:val="outset" w:sz="6" w:space="0" w:color="000000"/>
              <w:right w:val="outset" w:sz="6" w:space="0" w:color="000000"/>
            </w:tcBorders>
            <w:vAlign w:val="center"/>
          </w:tcPr>
          <w:p w14:paraId="6FD06475"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245</w:t>
            </w:r>
          </w:p>
        </w:tc>
        <w:tc>
          <w:tcPr>
            <w:tcW w:w="755" w:type="pct"/>
            <w:tcBorders>
              <w:top w:val="outset" w:sz="6" w:space="0" w:color="000000"/>
              <w:left w:val="outset" w:sz="6" w:space="0" w:color="000000"/>
              <w:bottom w:val="outset" w:sz="6" w:space="0" w:color="000000"/>
              <w:right w:val="outset" w:sz="6" w:space="0" w:color="000000"/>
            </w:tcBorders>
            <w:vAlign w:val="center"/>
          </w:tcPr>
          <w:p w14:paraId="28AAC687"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652" w:type="pct"/>
            <w:tcBorders>
              <w:top w:val="outset" w:sz="6" w:space="0" w:color="000000"/>
              <w:left w:val="outset" w:sz="6" w:space="0" w:color="000000"/>
              <w:bottom w:val="outset" w:sz="6" w:space="0" w:color="000000"/>
              <w:right w:val="outset" w:sz="6" w:space="0" w:color="000000"/>
            </w:tcBorders>
            <w:vAlign w:val="center"/>
          </w:tcPr>
          <w:p w14:paraId="3A8F03C8"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63</w:t>
            </w:r>
          </w:p>
        </w:tc>
        <w:tc>
          <w:tcPr>
            <w:tcW w:w="779" w:type="pct"/>
            <w:tcBorders>
              <w:top w:val="outset" w:sz="6" w:space="0" w:color="000000"/>
              <w:left w:val="outset" w:sz="6" w:space="0" w:color="000000"/>
              <w:bottom w:val="outset" w:sz="6" w:space="0" w:color="000000"/>
              <w:right w:val="outset" w:sz="6" w:space="0" w:color="000000"/>
            </w:tcBorders>
            <w:vAlign w:val="center"/>
          </w:tcPr>
          <w:p w14:paraId="1B90E839"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150</w:t>
            </w:r>
          </w:p>
        </w:tc>
      </w:tr>
    </w:tbl>
    <w:p w14:paraId="55129C72" w14:textId="77777777" w:rsidR="00481353" w:rsidRPr="007010E1" w:rsidRDefault="00481353" w:rsidP="00481353">
      <w:pPr>
        <w:adjustRightInd w:val="0"/>
        <w:snapToGrid w:val="0"/>
        <w:spacing w:beforeLines="50" w:before="156" w:afterLines="50" w:after="156" w:line="0" w:lineRule="atLeast"/>
        <w:rPr>
          <w:rFonts w:ascii="Times New Roman" w:hAnsi="Times New Roman"/>
          <w:szCs w:val="21"/>
        </w:rPr>
      </w:pPr>
      <w:smartTag w:uri="urn:schemas-microsoft-com:office:smarttags" w:element="chsdate">
        <w:smartTagPr>
          <w:attr w:name="Year" w:val="1899"/>
          <w:attr w:name="Month" w:val="12"/>
          <w:attr w:name="Day" w:val="30"/>
          <w:attr w:name="IsLunarDate" w:val="False"/>
          <w:attr w:name="IsROCDate" w:val="False"/>
        </w:smartTagPr>
        <w:r w:rsidRPr="007010E1">
          <w:rPr>
            <w:rFonts w:ascii="Times New Roman" w:hAnsi="Times New Roman"/>
            <w:b/>
            <w:szCs w:val="21"/>
          </w:rPr>
          <w:t>A.2.3</w:t>
        </w:r>
      </w:smartTag>
      <w:r w:rsidRPr="007010E1">
        <w:rPr>
          <w:rFonts w:ascii="Times New Roman" w:hAnsi="Times New Roman"/>
          <w:szCs w:val="21"/>
        </w:rPr>
        <w:t>自锁式</w:t>
      </w:r>
      <w:r w:rsidRPr="007010E1">
        <w:rPr>
          <w:rFonts w:ascii="Times New Roman" w:hAnsi="Times New Roman"/>
          <w:bCs/>
          <w:kern w:val="0"/>
          <w:szCs w:val="21"/>
        </w:rPr>
        <w:t>千斤顶</w:t>
      </w:r>
      <w:r w:rsidRPr="007010E1">
        <w:rPr>
          <w:rFonts w:ascii="Times New Roman" w:hAnsi="Times New Roman"/>
          <w:szCs w:val="21"/>
        </w:rPr>
        <w:t>的主要参数见表</w:t>
      </w:r>
      <w:r w:rsidRPr="007010E1">
        <w:rPr>
          <w:rFonts w:ascii="Times New Roman" w:hAnsi="Times New Roman"/>
          <w:szCs w:val="21"/>
        </w:rPr>
        <w:t>A.2.3</w:t>
      </w:r>
      <w:r w:rsidRPr="007010E1">
        <w:rPr>
          <w:rFonts w:ascii="Times New Roman" w:hAnsi="Times New Roman"/>
          <w:szCs w:val="21"/>
        </w:rPr>
        <w:t>。</w:t>
      </w:r>
    </w:p>
    <w:p w14:paraId="4608AFA2" w14:textId="77777777" w:rsidR="00481353" w:rsidRPr="007010E1" w:rsidRDefault="00481353" w:rsidP="00481353">
      <w:pPr>
        <w:adjustRightInd w:val="0"/>
        <w:snapToGrid w:val="0"/>
        <w:spacing w:beforeLines="50" w:before="156" w:afterLines="50" w:after="156" w:line="0" w:lineRule="atLeast"/>
        <w:jc w:val="center"/>
        <w:rPr>
          <w:rFonts w:ascii="Times New Roman" w:hAnsi="Times New Roman"/>
          <w:szCs w:val="21"/>
        </w:rPr>
      </w:pPr>
    </w:p>
    <w:p w14:paraId="5646BB1C" w14:textId="77777777" w:rsidR="00481353" w:rsidRPr="007010E1" w:rsidRDefault="00481353" w:rsidP="00481353">
      <w:pPr>
        <w:adjustRightInd w:val="0"/>
        <w:snapToGrid w:val="0"/>
        <w:spacing w:beforeLines="50" w:before="156" w:afterLines="50" w:after="156" w:line="0" w:lineRule="atLeast"/>
        <w:jc w:val="center"/>
        <w:rPr>
          <w:rFonts w:ascii="Times New Roman" w:hAnsi="Times New Roman"/>
          <w:szCs w:val="21"/>
        </w:rPr>
      </w:pPr>
    </w:p>
    <w:p w14:paraId="7284F22B" w14:textId="77777777" w:rsidR="00481353" w:rsidRPr="007010E1" w:rsidRDefault="00481353" w:rsidP="00481353">
      <w:pPr>
        <w:adjustRightInd w:val="0"/>
        <w:snapToGrid w:val="0"/>
        <w:spacing w:beforeLines="50" w:before="156" w:afterLines="50" w:after="156" w:line="0" w:lineRule="atLeast"/>
        <w:jc w:val="center"/>
        <w:rPr>
          <w:rFonts w:ascii="Times New Roman" w:hAnsi="Times New Roman"/>
          <w:b/>
          <w:szCs w:val="21"/>
        </w:rPr>
      </w:pPr>
      <w:r w:rsidRPr="007010E1">
        <w:rPr>
          <w:rFonts w:ascii="Times New Roman" w:hAnsi="Times New Roman"/>
          <w:b/>
          <w:szCs w:val="21"/>
        </w:rPr>
        <w:lastRenderedPageBreak/>
        <w:t>表</w:t>
      </w:r>
      <w:r w:rsidRPr="007010E1">
        <w:rPr>
          <w:rFonts w:ascii="Times New Roman" w:hAnsi="Times New Roman"/>
          <w:b/>
          <w:szCs w:val="21"/>
        </w:rPr>
        <w:t xml:space="preserve">A.2.3  </w:t>
      </w:r>
      <w:r w:rsidRPr="007010E1">
        <w:rPr>
          <w:rFonts w:ascii="Times New Roman" w:hAnsi="Times New Roman"/>
          <w:b/>
          <w:szCs w:val="21"/>
        </w:rPr>
        <w:t>自锁式</w:t>
      </w:r>
      <w:r w:rsidRPr="007010E1">
        <w:rPr>
          <w:rFonts w:ascii="Times New Roman" w:hAnsi="Times New Roman"/>
          <w:b/>
          <w:bCs/>
          <w:kern w:val="0"/>
          <w:szCs w:val="21"/>
        </w:rPr>
        <w:t>千斤顶</w:t>
      </w:r>
      <w:r w:rsidRPr="007010E1">
        <w:rPr>
          <w:rFonts w:ascii="Times New Roman" w:hAnsi="Times New Roman"/>
          <w:b/>
          <w:szCs w:val="21"/>
        </w:rPr>
        <w:t>的主要参数</w:t>
      </w:r>
    </w:p>
    <w:tbl>
      <w:tblPr>
        <w:tblW w:w="5000" w:type="pct"/>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000" w:firstRow="0" w:lastRow="0" w:firstColumn="0" w:lastColumn="0" w:noHBand="0" w:noVBand="0"/>
      </w:tblPr>
      <w:tblGrid>
        <w:gridCol w:w="1088"/>
        <w:gridCol w:w="618"/>
        <w:gridCol w:w="1605"/>
        <w:gridCol w:w="1323"/>
        <w:gridCol w:w="1323"/>
        <w:gridCol w:w="1101"/>
        <w:gridCol w:w="1232"/>
      </w:tblGrid>
      <w:tr w:rsidR="007010E1" w:rsidRPr="007010E1" w14:paraId="54FC5B12" w14:textId="77777777" w:rsidTr="0087671E">
        <w:trPr>
          <w:jc w:val="center"/>
        </w:trPr>
        <w:tc>
          <w:tcPr>
            <w:tcW w:w="656" w:type="pct"/>
            <w:tcBorders>
              <w:top w:val="outset" w:sz="6" w:space="0" w:color="000000"/>
              <w:left w:val="outset" w:sz="6" w:space="0" w:color="000000"/>
              <w:bottom w:val="outset" w:sz="6" w:space="0" w:color="000000"/>
              <w:right w:val="outset" w:sz="6" w:space="0" w:color="000000"/>
            </w:tcBorders>
            <w:vAlign w:val="center"/>
          </w:tcPr>
          <w:p w14:paraId="714B430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承载能力</w:t>
            </w:r>
          </w:p>
          <w:p w14:paraId="6F570A2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T</w:t>
            </w:r>
          </w:p>
        </w:tc>
        <w:tc>
          <w:tcPr>
            <w:tcW w:w="373" w:type="pct"/>
            <w:tcBorders>
              <w:top w:val="outset" w:sz="6" w:space="0" w:color="000000"/>
              <w:left w:val="outset" w:sz="6" w:space="0" w:color="000000"/>
              <w:bottom w:val="outset" w:sz="6" w:space="0" w:color="000000"/>
              <w:right w:val="outset" w:sz="6" w:space="0" w:color="000000"/>
            </w:tcBorders>
            <w:vAlign w:val="center"/>
          </w:tcPr>
          <w:p w14:paraId="792C82C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行程</w:t>
            </w:r>
          </w:p>
          <w:p w14:paraId="3BA30B8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mm</w:t>
            </w:r>
          </w:p>
        </w:tc>
        <w:tc>
          <w:tcPr>
            <w:tcW w:w="968" w:type="pct"/>
            <w:tcBorders>
              <w:top w:val="outset" w:sz="6" w:space="0" w:color="000000"/>
              <w:left w:val="outset" w:sz="6" w:space="0" w:color="000000"/>
              <w:bottom w:val="outset" w:sz="6" w:space="0" w:color="000000"/>
              <w:right w:val="outset" w:sz="6" w:space="0" w:color="000000"/>
            </w:tcBorders>
            <w:vAlign w:val="center"/>
          </w:tcPr>
          <w:p w14:paraId="78FEFDA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液压缸面积</w:t>
            </w:r>
          </w:p>
          <w:p w14:paraId="6956034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cm</w:t>
            </w:r>
            <w:r w:rsidRPr="007010E1">
              <w:rPr>
                <w:rFonts w:ascii="Times New Roman" w:hAnsi="Times New Roman"/>
                <w:kern w:val="0"/>
                <w:szCs w:val="21"/>
                <w:vertAlign w:val="superscript"/>
              </w:rPr>
              <w:t>2</w:t>
            </w:r>
          </w:p>
        </w:tc>
        <w:tc>
          <w:tcPr>
            <w:tcW w:w="798" w:type="pct"/>
            <w:tcBorders>
              <w:top w:val="outset" w:sz="6" w:space="0" w:color="000000"/>
              <w:left w:val="outset" w:sz="6" w:space="0" w:color="000000"/>
              <w:bottom w:val="outset" w:sz="6" w:space="0" w:color="000000"/>
              <w:right w:val="outset" w:sz="6" w:space="0" w:color="000000"/>
            </w:tcBorders>
            <w:vAlign w:val="center"/>
          </w:tcPr>
          <w:p w14:paraId="23C88E5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液压油容量</w:t>
            </w:r>
          </w:p>
          <w:p w14:paraId="6009676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cm</w:t>
            </w:r>
            <w:r w:rsidRPr="007010E1">
              <w:rPr>
                <w:rFonts w:ascii="Times New Roman" w:hAnsi="Times New Roman"/>
                <w:kern w:val="0"/>
                <w:szCs w:val="21"/>
                <w:vertAlign w:val="superscript"/>
              </w:rPr>
              <w:t>3</w:t>
            </w:r>
          </w:p>
        </w:tc>
        <w:tc>
          <w:tcPr>
            <w:tcW w:w="798" w:type="pct"/>
            <w:tcBorders>
              <w:top w:val="outset" w:sz="6" w:space="0" w:color="000000"/>
              <w:left w:val="outset" w:sz="6" w:space="0" w:color="000000"/>
              <w:bottom w:val="outset" w:sz="6" w:space="0" w:color="000000"/>
              <w:right w:val="outset" w:sz="6" w:space="0" w:color="000000"/>
            </w:tcBorders>
            <w:vAlign w:val="center"/>
          </w:tcPr>
          <w:p w14:paraId="63D01B4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本体高度</w:t>
            </w:r>
          </w:p>
          <w:p w14:paraId="41B261B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mm</w:t>
            </w:r>
          </w:p>
        </w:tc>
        <w:tc>
          <w:tcPr>
            <w:tcW w:w="664" w:type="pct"/>
            <w:tcBorders>
              <w:top w:val="outset" w:sz="6" w:space="0" w:color="000000"/>
              <w:left w:val="outset" w:sz="6" w:space="0" w:color="000000"/>
              <w:bottom w:val="outset" w:sz="6" w:space="0" w:color="000000"/>
              <w:right w:val="outset" w:sz="6" w:space="0" w:color="000000"/>
            </w:tcBorders>
            <w:vAlign w:val="center"/>
          </w:tcPr>
          <w:p w14:paraId="735C29F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外径</w:t>
            </w:r>
          </w:p>
          <w:p w14:paraId="31C292D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mm</w:t>
            </w:r>
          </w:p>
        </w:tc>
        <w:tc>
          <w:tcPr>
            <w:tcW w:w="744" w:type="pct"/>
            <w:tcBorders>
              <w:top w:val="outset" w:sz="6" w:space="0" w:color="000000"/>
              <w:left w:val="outset" w:sz="6" w:space="0" w:color="000000"/>
              <w:bottom w:val="outset" w:sz="6" w:space="0" w:color="000000"/>
              <w:right w:val="outset" w:sz="6" w:space="0" w:color="000000"/>
            </w:tcBorders>
            <w:vAlign w:val="center"/>
          </w:tcPr>
          <w:p w14:paraId="10881F3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重量</w:t>
            </w:r>
          </w:p>
          <w:p w14:paraId="51235EE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kg</w:t>
            </w:r>
          </w:p>
        </w:tc>
      </w:tr>
      <w:tr w:rsidR="007010E1" w:rsidRPr="007010E1" w14:paraId="305802B5" w14:textId="77777777" w:rsidTr="0087671E">
        <w:trPr>
          <w:jc w:val="center"/>
        </w:trPr>
        <w:tc>
          <w:tcPr>
            <w:tcW w:w="656" w:type="pct"/>
            <w:tcBorders>
              <w:top w:val="outset" w:sz="6" w:space="0" w:color="000000"/>
              <w:left w:val="outset" w:sz="6" w:space="0" w:color="000000"/>
              <w:bottom w:val="outset" w:sz="6" w:space="0" w:color="000000"/>
              <w:right w:val="outset" w:sz="6" w:space="0" w:color="000000"/>
            </w:tcBorders>
            <w:vAlign w:val="center"/>
          </w:tcPr>
          <w:p w14:paraId="703EA03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65</w:t>
            </w:r>
          </w:p>
        </w:tc>
        <w:tc>
          <w:tcPr>
            <w:tcW w:w="373" w:type="pct"/>
            <w:tcBorders>
              <w:top w:val="outset" w:sz="6" w:space="0" w:color="000000"/>
              <w:left w:val="outset" w:sz="6" w:space="0" w:color="000000"/>
              <w:bottom w:val="outset" w:sz="6" w:space="0" w:color="000000"/>
              <w:right w:val="outset" w:sz="6" w:space="0" w:color="000000"/>
            </w:tcBorders>
            <w:vAlign w:val="center"/>
          </w:tcPr>
          <w:p w14:paraId="2D96818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w:t>
            </w:r>
          </w:p>
        </w:tc>
        <w:tc>
          <w:tcPr>
            <w:tcW w:w="968" w:type="pct"/>
            <w:tcBorders>
              <w:top w:val="outset" w:sz="6" w:space="0" w:color="000000"/>
              <w:left w:val="outset" w:sz="6" w:space="0" w:color="000000"/>
              <w:bottom w:val="outset" w:sz="6" w:space="0" w:color="000000"/>
              <w:right w:val="outset" w:sz="6" w:space="0" w:color="000000"/>
            </w:tcBorders>
            <w:vAlign w:val="center"/>
          </w:tcPr>
          <w:p w14:paraId="01F30C0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87</w:t>
            </w:r>
          </w:p>
        </w:tc>
        <w:tc>
          <w:tcPr>
            <w:tcW w:w="798" w:type="pct"/>
            <w:tcBorders>
              <w:top w:val="outset" w:sz="6" w:space="0" w:color="000000"/>
              <w:left w:val="outset" w:sz="6" w:space="0" w:color="000000"/>
              <w:bottom w:val="outset" w:sz="6" w:space="0" w:color="000000"/>
              <w:right w:val="outset" w:sz="6" w:space="0" w:color="000000"/>
            </w:tcBorders>
            <w:vAlign w:val="center"/>
          </w:tcPr>
          <w:p w14:paraId="6420498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433</w:t>
            </w:r>
          </w:p>
        </w:tc>
        <w:tc>
          <w:tcPr>
            <w:tcW w:w="798" w:type="pct"/>
            <w:tcBorders>
              <w:top w:val="outset" w:sz="6" w:space="0" w:color="000000"/>
              <w:left w:val="outset" w:sz="6" w:space="0" w:color="000000"/>
              <w:bottom w:val="outset" w:sz="6" w:space="0" w:color="000000"/>
              <w:right w:val="outset" w:sz="6" w:space="0" w:color="000000"/>
            </w:tcBorders>
            <w:vAlign w:val="center"/>
          </w:tcPr>
          <w:p w14:paraId="45B248C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125</w:t>
            </w:r>
          </w:p>
        </w:tc>
        <w:tc>
          <w:tcPr>
            <w:tcW w:w="664" w:type="pct"/>
            <w:tcBorders>
              <w:top w:val="outset" w:sz="6" w:space="0" w:color="000000"/>
              <w:left w:val="outset" w:sz="6" w:space="0" w:color="000000"/>
              <w:bottom w:val="outset" w:sz="6" w:space="0" w:color="000000"/>
              <w:right w:val="outset" w:sz="6" w:space="0" w:color="000000"/>
            </w:tcBorders>
            <w:vAlign w:val="center"/>
          </w:tcPr>
          <w:p w14:paraId="639E6DE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140</w:t>
            </w:r>
          </w:p>
        </w:tc>
        <w:tc>
          <w:tcPr>
            <w:tcW w:w="744" w:type="pct"/>
            <w:tcBorders>
              <w:top w:val="outset" w:sz="6" w:space="0" w:color="000000"/>
              <w:left w:val="outset" w:sz="6" w:space="0" w:color="000000"/>
              <w:bottom w:val="outset" w:sz="6" w:space="0" w:color="000000"/>
              <w:right w:val="outset" w:sz="6" w:space="0" w:color="000000"/>
            </w:tcBorders>
            <w:vAlign w:val="center"/>
          </w:tcPr>
          <w:p w14:paraId="4FEC1E6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15</w:t>
            </w:r>
          </w:p>
        </w:tc>
      </w:tr>
      <w:tr w:rsidR="007010E1" w:rsidRPr="007010E1" w14:paraId="60BE5667" w14:textId="77777777" w:rsidTr="0087671E">
        <w:trPr>
          <w:jc w:val="center"/>
        </w:trPr>
        <w:tc>
          <w:tcPr>
            <w:tcW w:w="656" w:type="pct"/>
            <w:tcBorders>
              <w:top w:val="outset" w:sz="6" w:space="0" w:color="000000"/>
              <w:left w:val="outset" w:sz="6" w:space="0" w:color="000000"/>
              <w:bottom w:val="outset" w:sz="6" w:space="0" w:color="000000"/>
              <w:right w:val="outset" w:sz="6" w:space="0" w:color="000000"/>
            </w:tcBorders>
            <w:vAlign w:val="center"/>
          </w:tcPr>
          <w:p w14:paraId="3B6C9BB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110</w:t>
            </w:r>
          </w:p>
        </w:tc>
        <w:tc>
          <w:tcPr>
            <w:tcW w:w="373" w:type="pct"/>
            <w:tcBorders>
              <w:top w:val="outset" w:sz="6" w:space="0" w:color="000000"/>
              <w:left w:val="outset" w:sz="6" w:space="0" w:color="000000"/>
              <w:bottom w:val="outset" w:sz="6" w:space="0" w:color="000000"/>
              <w:right w:val="outset" w:sz="6" w:space="0" w:color="000000"/>
            </w:tcBorders>
            <w:vAlign w:val="center"/>
          </w:tcPr>
          <w:p w14:paraId="509DA92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w:t>
            </w:r>
          </w:p>
        </w:tc>
        <w:tc>
          <w:tcPr>
            <w:tcW w:w="968" w:type="pct"/>
            <w:tcBorders>
              <w:top w:val="outset" w:sz="6" w:space="0" w:color="000000"/>
              <w:left w:val="outset" w:sz="6" w:space="0" w:color="000000"/>
              <w:bottom w:val="outset" w:sz="6" w:space="0" w:color="000000"/>
              <w:right w:val="outset" w:sz="6" w:space="0" w:color="000000"/>
            </w:tcBorders>
            <w:vAlign w:val="center"/>
          </w:tcPr>
          <w:p w14:paraId="4B6ED41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147</w:t>
            </w:r>
          </w:p>
        </w:tc>
        <w:tc>
          <w:tcPr>
            <w:tcW w:w="798" w:type="pct"/>
            <w:tcBorders>
              <w:top w:val="outset" w:sz="6" w:space="0" w:color="000000"/>
              <w:left w:val="outset" w:sz="6" w:space="0" w:color="000000"/>
              <w:bottom w:val="outset" w:sz="6" w:space="0" w:color="000000"/>
              <w:right w:val="outset" w:sz="6" w:space="0" w:color="000000"/>
            </w:tcBorders>
            <w:vAlign w:val="center"/>
          </w:tcPr>
          <w:p w14:paraId="75CB8CE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734</w:t>
            </w:r>
          </w:p>
        </w:tc>
        <w:tc>
          <w:tcPr>
            <w:tcW w:w="798" w:type="pct"/>
            <w:tcBorders>
              <w:top w:val="outset" w:sz="6" w:space="0" w:color="000000"/>
              <w:left w:val="outset" w:sz="6" w:space="0" w:color="000000"/>
              <w:bottom w:val="outset" w:sz="6" w:space="0" w:color="000000"/>
              <w:right w:val="outset" w:sz="6" w:space="0" w:color="000000"/>
            </w:tcBorders>
            <w:vAlign w:val="center"/>
          </w:tcPr>
          <w:p w14:paraId="1CE8B71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137</w:t>
            </w:r>
          </w:p>
        </w:tc>
        <w:tc>
          <w:tcPr>
            <w:tcW w:w="664" w:type="pct"/>
            <w:tcBorders>
              <w:top w:val="outset" w:sz="6" w:space="0" w:color="000000"/>
              <w:left w:val="outset" w:sz="6" w:space="0" w:color="000000"/>
              <w:bottom w:val="outset" w:sz="6" w:space="0" w:color="000000"/>
              <w:right w:val="outset" w:sz="6" w:space="0" w:color="000000"/>
            </w:tcBorders>
            <w:vAlign w:val="center"/>
          </w:tcPr>
          <w:p w14:paraId="26C4799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175</w:t>
            </w:r>
          </w:p>
        </w:tc>
        <w:tc>
          <w:tcPr>
            <w:tcW w:w="744" w:type="pct"/>
            <w:tcBorders>
              <w:top w:val="outset" w:sz="6" w:space="0" w:color="000000"/>
              <w:left w:val="outset" w:sz="6" w:space="0" w:color="000000"/>
              <w:bottom w:val="outset" w:sz="6" w:space="0" w:color="000000"/>
              <w:right w:val="outset" w:sz="6" w:space="0" w:color="000000"/>
            </w:tcBorders>
            <w:vAlign w:val="center"/>
          </w:tcPr>
          <w:p w14:paraId="5A78A0D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26</w:t>
            </w:r>
          </w:p>
        </w:tc>
      </w:tr>
      <w:tr w:rsidR="007010E1" w:rsidRPr="007010E1" w14:paraId="6271F983" w14:textId="77777777" w:rsidTr="0087671E">
        <w:trPr>
          <w:jc w:val="center"/>
        </w:trPr>
        <w:tc>
          <w:tcPr>
            <w:tcW w:w="656" w:type="pct"/>
            <w:tcBorders>
              <w:top w:val="outset" w:sz="6" w:space="0" w:color="000000"/>
              <w:left w:val="outset" w:sz="6" w:space="0" w:color="000000"/>
              <w:bottom w:val="outset" w:sz="6" w:space="0" w:color="000000"/>
              <w:right w:val="outset" w:sz="6" w:space="0" w:color="000000"/>
            </w:tcBorders>
            <w:vAlign w:val="center"/>
          </w:tcPr>
          <w:p w14:paraId="01059D8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170</w:t>
            </w:r>
          </w:p>
        </w:tc>
        <w:tc>
          <w:tcPr>
            <w:tcW w:w="373" w:type="pct"/>
            <w:tcBorders>
              <w:top w:val="outset" w:sz="6" w:space="0" w:color="000000"/>
              <w:left w:val="outset" w:sz="6" w:space="0" w:color="000000"/>
              <w:bottom w:val="outset" w:sz="6" w:space="0" w:color="000000"/>
              <w:right w:val="outset" w:sz="6" w:space="0" w:color="000000"/>
            </w:tcBorders>
            <w:vAlign w:val="center"/>
          </w:tcPr>
          <w:p w14:paraId="4F787A3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45</w:t>
            </w:r>
          </w:p>
        </w:tc>
        <w:tc>
          <w:tcPr>
            <w:tcW w:w="968" w:type="pct"/>
            <w:tcBorders>
              <w:top w:val="outset" w:sz="6" w:space="0" w:color="000000"/>
              <w:left w:val="outset" w:sz="6" w:space="0" w:color="000000"/>
              <w:bottom w:val="outset" w:sz="6" w:space="0" w:color="000000"/>
              <w:right w:val="outset" w:sz="6" w:space="0" w:color="000000"/>
            </w:tcBorders>
            <w:vAlign w:val="center"/>
          </w:tcPr>
          <w:p w14:paraId="5BF6533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231</w:t>
            </w:r>
          </w:p>
        </w:tc>
        <w:tc>
          <w:tcPr>
            <w:tcW w:w="798" w:type="pct"/>
            <w:tcBorders>
              <w:top w:val="outset" w:sz="6" w:space="0" w:color="000000"/>
              <w:left w:val="outset" w:sz="6" w:space="0" w:color="000000"/>
              <w:bottom w:val="outset" w:sz="6" w:space="0" w:color="000000"/>
              <w:right w:val="outset" w:sz="6" w:space="0" w:color="000000"/>
            </w:tcBorders>
            <w:vAlign w:val="center"/>
          </w:tcPr>
          <w:p w14:paraId="13E3879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1040</w:t>
            </w:r>
          </w:p>
        </w:tc>
        <w:tc>
          <w:tcPr>
            <w:tcW w:w="798" w:type="pct"/>
            <w:tcBorders>
              <w:top w:val="outset" w:sz="6" w:space="0" w:color="000000"/>
              <w:left w:val="outset" w:sz="6" w:space="0" w:color="000000"/>
              <w:bottom w:val="outset" w:sz="6" w:space="0" w:color="000000"/>
              <w:right w:val="outset" w:sz="6" w:space="0" w:color="000000"/>
            </w:tcBorders>
            <w:vAlign w:val="center"/>
          </w:tcPr>
          <w:p w14:paraId="1AD4F26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148</w:t>
            </w:r>
          </w:p>
        </w:tc>
        <w:tc>
          <w:tcPr>
            <w:tcW w:w="664" w:type="pct"/>
            <w:tcBorders>
              <w:top w:val="outset" w:sz="6" w:space="0" w:color="000000"/>
              <w:left w:val="outset" w:sz="6" w:space="0" w:color="000000"/>
              <w:bottom w:val="outset" w:sz="6" w:space="0" w:color="000000"/>
              <w:right w:val="outset" w:sz="6" w:space="0" w:color="000000"/>
            </w:tcBorders>
            <w:vAlign w:val="center"/>
          </w:tcPr>
          <w:p w14:paraId="76638D9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220</w:t>
            </w:r>
          </w:p>
        </w:tc>
        <w:tc>
          <w:tcPr>
            <w:tcW w:w="744" w:type="pct"/>
            <w:tcBorders>
              <w:top w:val="outset" w:sz="6" w:space="0" w:color="000000"/>
              <w:left w:val="outset" w:sz="6" w:space="0" w:color="000000"/>
              <w:bottom w:val="outset" w:sz="6" w:space="0" w:color="000000"/>
              <w:right w:val="outset" w:sz="6" w:space="0" w:color="000000"/>
            </w:tcBorders>
            <w:vAlign w:val="center"/>
          </w:tcPr>
          <w:p w14:paraId="643BBA9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44</w:t>
            </w:r>
          </w:p>
        </w:tc>
      </w:tr>
      <w:tr w:rsidR="007010E1" w:rsidRPr="007010E1" w14:paraId="26131327" w14:textId="77777777" w:rsidTr="0087671E">
        <w:trPr>
          <w:jc w:val="center"/>
        </w:trPr>
        <w:tc>
          <w:tcPr>
            <w:tcW w:w="656" w:type="pct"/>
            <w:tcBorders>
              <w:top w:val="outset" w:sz="6" w:space="0" w:color="000000"/>
              <w:left w:val="outset" w:sz="6" w:space="0" w:color="000000"/>
              <w:bottom w:val="outset" w:sz="6" w:space="0" w:color="000000"/>
              <w:right w:val="outset" w:sz="6" w:space="0" w:color="000000"/>
            </w:tcBorders>
            <w:vAlign w:val="center"/>
          </w:tcPr>
          <w:p w14:paraId="497DFB7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220</w:t>
            </w:r>
          </w:p>
        </w:tc>
        <w:tc>
          <w:tcPr>
            <w:tcW w:w="373" w:type="pct"/>
            <w:tcBorders>
              <w:top w:val="outset" w:sz="6" w:space="0" w:color="000000"/>
              <w:left w:val="outset" w:sz="6" w:space="0" w:color="000000"/>
              <w:bottom w:val="outset" w:sz="6" w:space="0" w:color="000000"/>
              <w:right w:val="outset" w:sz="6" w:space="0" w:color="000000"/>
            </w:tcBorders>
            <w:vAlign w:val="center"/>
          </w:tcPr>
          <w:p w14:paraId="01240AA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45</w:t>
            </w:r>
          </w:p>
        </w:tc>
        <w:tc>
          <w:tcPr>
            <w:tcW w:w="968" w:type="pct"/>
            <w:tcBorders>
              <w:top w:val="outset" w:sz="6" w:space="0" w:color="000000"/>
              <w:left w:val="outset" w:sz="6" w:space="0" w:color="000000"/>
              <w:bottom w:val="outset" w:sz="6" w:space="0" w:color="000000"/>
              <w:right w:val="outset" w:sz="6" w:space="0" w:color="000000"/>
            </w:tcBorders>
            <w:vAlign w:val="center"/>
          </w:tcPr>
          <w:p w14:paraId="5EB8572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286</w:t>
            </w:r>
          </w:p>
        </w:tc>
        <w:tc>
          <w:tcPr>
            <w:tcW w:w="798" w:type="pct"/>
            <w:tcBorders>
              <w:top w:val="outset" w:sz="6" w:space="0" w:color="000000"/>
              <w:left w:val="outset" w:sz="6" w:space="0" w:color="000000"/>
              <w:bottom w:val="outset" w:sz="6" w:space="0" w:color="000000"/>
              <w:right w:val="outset" w:sz="6" w:space="0" w:color="000000"/>
            </w:tcBorders>
            <w:vAlign w:val="center"/>
          </w:tcPr>
          <w:p w14:paraId="60F4EB8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1284</w:t>
            </w:r>
          </w:p>
        </w:tc>
        <w:tc>
          <w:tcPr>
            <w:tcW w:w="798" w:type="pct"/>
            <w:tcBorders>
              <w:top w:val="outset" w:sz="6" w:space="0" w:color="000000"/>
              <w:left w:val="outset" w:sz="6" w:space="0" w:color="000000"/>
              <w:bottom w:val="outset" w:sz="6" w:space="0" w:color="000000"/>
              <w:right w:val="outset" w:sz="6" w:space="0" w:color="000000"/>
            </w:tcBorders>
            <w:vAlign w:val="center"/>
          </w:tcPr>
          <w:p w14:paraId="2EFD913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155</w:t>
            </w:r>
          </w:p>
        </w:tc>
        <w:tc>
          <w:tcPr>
            <w:tcW w:w="664" w:type="pct"/>
            <w:tcBorders>
              <w:top w:val="outset" w:sz="6" w:space="0" w:color="000000"/>
              <w:left w:val="outset" w:sz="6" w:space="0" w:color="000000"/>
              <w:bottom w:val="outset" w:sz="6" w:space="0" w:color="000000"/>
              <w:right w:val="outset" w:sz="6" w:space="0" w:color="000000"/>
            </w:tcBorders>
            <w:vAlign w:val="center"/>
          </w:tcPr>
          <w:p w14:paraId="50B88A4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245</w:t>
            </w:r>
          </w:p>
        </w:tc>
        <w:tc>
          <w:tcPr>
            <w:tcW w:w="744" w:type="pct"/>
            <w:tcBorders>
              <w:top w:val="outset" w:sz="6" w:space="0" w:color="000000"/>
              <w:left w:val="outset" w:sz="6" w:space="0" w:color="000000"/>
              <w:bottom w:val="outset" w:sz="6" w:space="0" w:color="000000"/>
              <w:right w:val="outset" w:sz="6" w:space="0" w:color="000000"/>
            </w:tcBorders>
            <w:vAlign w:val="center"/>
          </w:tcPr>
          <w:p w14:paraId="529E82F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57</w:t>
            </w:r>
          </w:p>
        </w:tc>
      </w:tr>
      <w:tr w:rsidR="007010E1" w:rsidRPr="007010E1" w14:paraId="7CB9CD9A" w14:textId="77777777" w:rsidTr="0087671E">
        <w:trPr>
          <w:jc w:val="center"/>
        </w:trPr>
        <w:tc>
          <w:tcPr>
            <w:tcW w:w="656" w:type="pct"/>
            <w:tcBorders>
              <w:top w:val="outset" w:sz="6" w:space="0" w:color="000000"/>
              <w:left w:val="outset" w:sz="6" w:space="0" w:color="000000"/>
              <w:bottom w:val="outset" w:sz="6" w:space="0" w:color="000000"/>
              <w:right w:val="outset" w:sz="6" w:space="0" w:color="000000"/>
            </w:tcBorders>
            <w:vAlign w:val="center"/>
          </w:tcPr>
          <w:p w14:paraId="44D2755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280</w:t>
            </w:r>
          </w:p>
        </w:tc>
        <w:tc>
          <w:tcPr>
            <w:tcW w:w="373" w:type="pct"/>
            <w:tcBorders>
              <w:top w:val="outset" w:sz="6" w:space="0" w:color="000000"/>
              <w:left w:val="outset" w:sz="6" w:space="0" w:color="000000"/>
              <w:bottom w:val="outset" w:sz="6" w:space="0" w:color="000000"/>
              <w:right w:val="outset" w:sz="6" w:space="0" w:color="000000"/>
            </w:tcBorders>
            <w:vAlign w:val="center"/>
          </w:tcPr>
          <w:p w14:paraId="58EC70F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45</w:t>
            </w:r>
          </w:p>
        </w:tc>
        <w:tc>
          <w:tcPr>
            <w:tcW w:w="968" w:type="pct"/>
            <w:tcBorders>
              <w:top w:val="outset" w:sz="6" w:space="0" w:color="000000"/>
              <w:left w:val="outset" w:sz="6" w:space="0" w:color="000000"/>
              <w:bottom w:val="outset" w:sz="6" w:space="0" w:color="000000"/>
              <w:right w:val="outset" w:sz="6" w:space="0" w:color="000000"/>
            </w:tcBorders>
            <w:vAlign w:val="center"/>
          </w:tcPr>
          <w:p w14:paraId="01B6457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367</w:t>
            </w:r>
          </w:p>
        </w:tc>
        <w:tc>
          <w:tcPr>
            <w:tcW w:w="798" w:type="pct"/>
            <w:tcBorders>
              <w:top w:val="outset" w:sz="6" w:space="0" w:color="000000"/>
              <w:left w:val="outset" w:sz="6" w:space="0" w:color="000000"/>
              <w:bottom w:val="outset" w:sz="6" w:space="0" w:color="000000"/>
              <w:right w:val="outset" w:sz="6" w:space="0" w:color="000000"/>
            </w:tcBorders>
            <w:vAlign w:val="center"/>
          </w:tcPr>
          <w:p w14:paraId="4894A81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1649</w:t>
            </w:r>
          </w:p>
        </w:tc>
        <w:tc>
          <w:tcPr>
            <w:tcW w:w="798" w:type="pct"/>
            <w:tcBorders>
              <w:top w:val="outset" w:sz="6" w:space="0" w:color="000000"/>
              <w:left w:val="outset" w:sz="6" w:space="0" w:color="000000"/>
              <w:bottom w:val="outset" w:sz="6" w:space="0" w:color="000000"/>
              <w:right w:val="outset" w:sz="6" w:space="0" w:color="000000"/>
            </w:tcBorders>
            <w:vAlign w:val="center"/>
          </w:tcPr>
          <w:p w14:paraId="0A0293B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159</w:t>
            </w:r>
          </w:p>
        </w:tc>
        <w:tc>
          <w:tcPr>
            <w:tcW w:w="664" w:type="pct"/>
            <w:tcBorders>
              <w:top w:val="outset" w:sz="6" w:space="0" w:color="000000"/>
              <w:left w:val="outset" w:sz="6" w:space="0" w:color="000000"/>
              <w:bottom w:val="outset" w:sz="6" w:space="0" w:color="000000"/>
              <w:right w:val="outset" w:sz="6" w:space="0" w:color="000000"/>
            </w:tcBorders>
            <w:vAlign w:val="center"/>
          </w:tcPr>
          <w:p w14:paraId="1FE8C36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275</w:t>
            </w:r>
          </w:p>
        </w:tc>
        <w:tc>
          <w:tcPr>
            <w:tcW w:w="744" w:type="pct"/>
            <w:tcBorders>
              <w:top w:val="outset" w:sz="6" w:space="0" w:color="000000"/>
              <w:left w:val="outset" w:sz="6" w:space="0" w:color="000000"/>
              <w:bottom w:val="outset" w:sz="6" w:space="0" w:color="000000"/>
              <w:right w:val="outset" w:sz="6" w:space="0" w:color="000000"/>
            </w:tcBorders>
            <w:vAlign w:val="center"/>
          </w:tcPr>
          <w:p w14:paraId="3F9CC83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74</w:t>
            </w:r>
          </w:p>
        </w:tc>
      </w:tr>
      <w:tr w:rsidR="007010E1" w:rsidRPr="007010E1" w14:paraId="780C8582" w14:textId="77777777" w:rsidTr="0087671E">
        <w:trPr>
          <w:jc w:val="center"/>
        </w:trPr>
        <w:tc>
          <w:tcPr>
            <w:tcW w:w="656" w:type="pct"/>
            <w:tcBorders>
              <w:top w:val="outset" w:sz="6" w:space="0" w:color="000000"/>
              <w:left w:val="outset" w:sz="6" w:space="0" w:color="000000"/>
              <w:bottom w:val="outset" w:sz="6" w:space="0" w:color="000000"/>
              <w:right w:val="outset" w:sz="6" w:space="0" w:color="000000"/>
            </w:tcBorders>
            <w:vAlign w:val="center"/>
          </w:tcPr>
          <w:p w14:paraId="7F11952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430</w:t>
            </w:r>
          </w:p>
        </w:tc>
        <w:tc>
          <w:tcPr>
            <w:tcW w:w="373" w:type="pct"/>
            <w:tcBorders>
              <w:top w:val="outset" w:sz="6" w:space="0" w:color="000000"/>
              <w:left w:val="outset" w:sz="6" w:space="0" w:color="000000"/>
              <w:bottom w:val="outset" w:sz="6" w:space="0" w:color="000000"/>
              <w:right w:val="outset" w:sz="6" w:space="0" w:color="000000"/>
            </w:tcBorders>
            <w:vAlign w:val="center"/>
          </w:tcPr>
          <w:p w14:paraId="60944EC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45</w:t>
            </w:r>
          </w:p>
        </w:tc>
        <w:tc>
          <w:tcPr>
            <w:tcW w:w="968" w:type="pct"/>
            <w:tcBorders>
              <w:top w:val="outset" w:sz="6" w:space="0" w:color="000000"/>
              <w:left w:val="outset" w:sz="6" w:space="0" w:color="000000"/>
              <w:bottom w:val="outset" w:sz="6" w:space="0" w:color="000000"/>
              <w:right w:val="outset" w:sz="6" w:space="0" w:color="000000"/>
            </w:tcBorders>
            <w:vAlign w:val="center"/>
          </w:tcPr>
          <w:p w14:paraId="349F6FD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559</w:t>
            </w:r>
          </w:p>
        </w:tc>
        <w:tc>
          <w:tcPr>
            <w:tcW w:w="798" w:type="pct"/>
            <w:tcBorders>
              <w:top w:val="outset" w:sz="6" w:space="0" w:color="000000"/>
              <w:left w:val="outset" w:sz="6" w:space="0" w:color="000000"/>
              <w:bottom w:val="outset" w:sz="6" w:space="0" w:color="000000"/>
              <w:right w:val="outset" w:sz="6" w:space="0" w:color="000000"/>
            </w:tcBorders>
            <w:vAlign w:val="center"/>
          </w:tcPr>
          <w:p w14:paraId="6391E6B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2515</w:t>
            </w:r>
          </w:p>
        </w:tc>
        <w:tc>
          <w:tcPr>
            <w:tcW w:w="798" w:type="pct"/>
            <w:tcBorders>
              <w:top w:val="outset" w:sz="6" w:space="0" w:color="000000"/>
              <w:left w:val="outset" w:sz="6" w:space="0" w:color="000000"/>
              <w:bottom w:val="outset" w:sz="6" w:space="0" w:color="000000"/>
              <w:right w:val="outset" w:sz="6" w:space="0" w:color="000000"/>
            </w:tcBorders>
            <w:vAlign w:val="center"/>
          </w:tcPr>
          <w:p w14:paraId="6F4BE37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178</w:t>
            </w:r>
          </w:p>
        </w:tc>
        <w:tc>
          <w:tcPr>
            <w:tcW w:w="664" w:type="pct"/>
            <w:tcBorders>
              <w:top w:val="outset" w:sz="6" w:space="0" w:color="000000"/>
              <w:left w:val="outset" w:sz="6" w:space="0" w:color="000000"/>
              <w:bottom w:val="outset" w:sz="6" w:space="0" w:color="000000"/>
              <w:right w:val="outset" w:sz="6" w:space="0" w:color="000000"/>
            </w:tcBorders>
            <w:vAlign w:val="center"/>
          </w:tcPr>
          <w:p w14:paraId="4D637F1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350</w:t>
            </w:r>
          </w:p>
        </w:tc>
        <w:tc>
          <w:tcPr>
            <w:tcW w:w="744" w:type="pct"/>
            <w:tcBorders>
              <w:top w:val="outset" w:sz="6" w:space="0" w:color="000000"/>
              <w:left w:val="outset" w:sz="6" w:space="0" w:color="000000"/>
              <w:bottom w:val="outset" w:sz="6" w:space="0" w:color="000000"/>
              <w:right w:val="outset" w:sz="6" w:space="0" w:color="000000"/>
            </w:tcBorders>
            <w:vAlign w:val="center"/>
          </w:tcPr>
          <w:p w14:paraId="7D105EA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134</w:t>
            </w:r>
          </w:p>
        </w:tc>
      </w:tr>
      <w:tr w:rsidR="007010E1" w:rsidRPr="007010E1" w14:paraId="6D301886" w14:textId="77777777" w:rsidTr="0087671E">
        <w:trPr>
          <w:jc w:val="center"/>
        </w:trPr>
        <w:tc>
          <w:tcPr>
            <w:tcW w:w="656" w:type="pct"/>
            <w:tcBorders>
              <w:top w:val="outset" w:sz="6" w:space="0" w:color="000000"/>
              <w:left w:val="outset" w:sz="6" w:space="0" w:color="000000"/>
              <w:bottom w:val="outset" w:sz="6" w:space="0" w:color="000000"/>
              <w:right w:val="outset" w:sz="6" w:space="0" w:color="000000"/>
            </w:tcBorders>
            <w:vAlign w:val="center"/>
          </w:tcPr>
          <w:p w14:paraId="136ABFD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560</w:t>
            </w:r>
          </w:p>
        </w:tc>
        <w:tc>
          <w:tcPr>
            <w:tcW w:w="373" w:type="pct"/>
            <w:tcBorders>
              <w:top w:val="outset" w:sz="6" w:space="0" w:color="000000"/>
              <w:left w:val="outset" w:sz="6" w:space="0" w:color="000000"/>
              <w:bottom w:val="outset" w:sz="6" w:space="0" w:color="000000"/>
              <w:right w:val="outset" w:sz="6" w:space="0" w:color="000000"/>
            </w:tcBorders>
            <w:vAlign w:val="center"/>
          </w:tcPr>
          <w:p w14:paraId="014E7F7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45</w:t>
            </w:r>
          </w:p>
        </w:tc>
        <w:tc>
          <w:tcPr>
            <w:tcW w:w="968" w:type="pct"/>
            <w:tcBorders>
              <w:top w:val="outset" w:sz="6" w:space="0" w:color="000000"/>
              <w:left w:val="outset" w:sz="6" w:space="0" w:color="000000"/>
              <w:bottom w:val="outset" w:sz="6" w:space="0" w:color="000000"/>
              <w:right w:val="outset" w:sz="6" w:space="0" w:color="000000"/>
            </w:tcBorders>
            <w:vAlign w:val="center"/>
          </w:tcPr>
          <w:p w14:paraId="3B7BA77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731</w:t>
            </w:r>
          </w:p>
        </w:tc>
        <w:tc>
          <w:tcPr>
            <w:tcW w:w="798" w:type="pct"/>
            <w:tcBorders>
              <w:top w:val="outset" w:sz="6" w:space="0" w:color="000000"/>
              <w:left w:val="outset" w:sz="6" w:space="0" w:color="000000"/>
              <w:bottom w:val="outset" w:sz="6" w:space="0" w:color="000000"/>
              <w:right w:val="outset" w:sz="6" w:space="0" w:color="000000"/>
            </w:tcBorders>
            <w:vAlign w:val="center"/>
          </w:tcPr>
          <w:p w14:paraId="11D4F19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3285</w:t>
            </w:r>
          </w:p>
        </w:tc>
        <w:tc>
          <w:tcPr>
            <w:tcW w:w="798" w:type="pct"/>
            <w:tcBorders>
              <w:top w:val="outset" w:sz="6" w:space="0" w:color="000000"/>
              <w:left w:val="outset" w:sz="6" w:space="0" w:color="000000"/>
              <w:bottom w:val="outset" w:sz="6" w:space="0" w:color="000000"/>
              <w:right w:val="outset" w:sz="6" w:space="0" w:color="000000"/>
            </w:tcBorders>
            <w:vAlign w:val="center"/>
          </w:tcPr>
          <w:p w14:paraId="31447C2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192</w:t>
            </w:r>
          </w:p>
        </w:tc>
        <w:tc>
          <w:tcPr>
            <w:tcW w:w="664" w:type="pct"/>
            <w:tcBorders>
              <w:top w:val="outset" w:sz="6" w:space="0" w:color="000000"/>
              <w:left w:val="outset" w:sz="6" w:space="0" w:color="000000"/>
              <w:bottom w:val="outset" w:sz="6" w:space="0" w:color="000000"/>
              <w:right w:val="outset" w:sz="6" w:space="0" w:color="000000"/>
            </w:tcBorders>
            <w:vAlign w:val="center"/>
          </w:tcPr>
          <w:p w14:paraId="2B5CBA2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400</w:t>
            </w:r>
          </w:p>
        </w:tc>
        <w:tc>
          <w:tcPr>
            <w:tcW w:w="744" w:type="pct"/>
            <w:tcBorders>
              <w:top w:val="outset" w:sz="6" w:space="0" w:color="000000"/>
              <w:left w:val="outset" w:sz="6" w:space="0" w:color="000000"/>
              <w:bottom w:val="outset" w:sz="6" w:space="0" w:color="000000"/>
              <w:right w:val="outset" w:sz="6" w:space="0" w:color="000000"/>
            </w:tcBorders>
            <w:vAlign w:val="center"/>
          </w:tcPr>
          <w:p w14:paraId="1F5DD13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189</w:t>
            </w:r>
          </w:p>
        </w:tc>
      </w:tr>
    </w:tbl>
    <w:p w14:paraId="6929BBF2" w14:textId="77777777" w:rsidR="00481353" w:rsidRPr="007010E1" w:rsidRDefault="00481353" w:rsidP="00481353">
      <w:pPr>
        <w:adjustRightInd w:val="0"/>
        <w:snapToGrid w:val="0"/>
        <w:spacing w:beforeLines="50" w:before="156" w:afterLines="50" w:after="156" w:line="0" w:lineRule="atLeast"/>
        <w:rPr>
          <w:rFonts w:ascii="Times New Roman" w:hAnsi="Times New Roman"/>
          <w:szCs w:val="21"/>
        </w:rPr>
      </w:pPr>
      <w:smartTag w:uri="urn:schemas-microsoft-com:office:smarttags" w:element="chsdate">
        <w:smartTagPr>
          <w:attr w:name="Year" w:val="1899"/>
          <w:attr w:name="Month" w:val="12"/>
          <w:attr w:name="Day" w:val="30"/>
          <w:attr w:name="IsLunarDate" w:val="False"/>
          <w:attr w:name="IsROCDate" w:val="False"/>
        </w:smartTagPr>
        <w:r w:rsidRPr="007010E1">
          <w:rPr>
            <w:rFonts w:ascii="Times New Roman" w:hAnsi="Times New Roman"/>
            <w:b/>
            <w:szCs w:val="21"/>
          </w:rPr>
          <w:t>A.2.4</w:t>
        </w:r>
      </w:smartTag>
      <w:r w:rsidRPr="007010E1">
        <w:rPr>
          <w:rFonts w:ascii="Times New Roman" w:hAnsi="Times New Roman"/>
          <w:szCs w:val="21"/>
        </w:rPr>
        <w:t>大吨位</w:t>
      </w:r>
      <w:r w:rsidRPr="007010E1">
        <w:rPr>
          <w:rFonts w:ascii="Times New Roman" w:hAnsi="Times New Roman"/>
          <w:bCs/>
          <w:kern w:val="0"/>
          <w:szCs w:val="21"/>
        </w:rPr>
        <w:t>千斤顶</w:t>
      </w:r>
      <w:r w:rsidRPr="007010E1">
        <w:rPr>
          <w:rFonts w:ascii="Times New Roman" w:hAnsi="Times New Roman"/>
          <w:szCs w:val="21"/>
        </w:rPr>
        <w:t>的主要参数见表</w:t>
      </w:r>
      <w:r w:rsidRPr="007010E1">
        <w:rPr>
          <w:rFonts w:ascii="Times New Roman" w:hAnsi="Times New Roman"/>
          <w:szCs w:val="21"/>
        </w:rPr>
        <w:t>A.2.4</w:t>
      </w:r>
      <w:r w:rsidRPr="007010E1">
        <w:rPr>
          <w:rFonts w:ascii="Times New Roman" w:hAnsi="Times New Roman"/>
          <w:szCs w:val="21"/>
        </w:rPr>
        <w:t>。</w:t>
      </w:r>
    </w:p>
    <w:p w14:paraId="011C2915" w14:textId="77777777" w:rsidR="00481353" w:rsidRPr="007010E1" w:rsidRDefault="00481353" w:rsidP="00481353">
      <w:pPr>
        <w:adjustRightInd w:val="0"/>
        <w:snapToGrid w:val="0"/>
        <w:spacing w:beforeLines="50" w:before="156" w:afterLines="50" w:after="156" w:line="0" w:lineRule="atLeast"/>
        <w:jc w:val="center"/>
        <w:rPr>
          <w:rFonts w:ascii="Times New Roman" w:hAnsi="Times New Roman"/>
          <w:b/>
          <w:szCs w:val="21"/>
        </w:rPr>
      </w:pPr>
    </w:p>
    <w:p w14:paraId="3060A8E7" w14:textId="77777777" w:rsidR="00481353" w:rsidRPr="007010E1" w:rsidRDefault="00481353" w:rsidP="00481353">
      <w:pPr>
        <w:adjustRightInd w:val="0"/>
        <w:snapToGrid w:val="0"/>
        <w:spacing w:beforeLines="50" w:before="156" w:afterLines="50" w:after="156" w:line="0" w:lineRule="atLeast"/>
        <w:jc w:val="center"/>
        <w:rPr>
          <w:rFonts w:ascii="Times New Roman" w:hAnsi="Times New Roman"/>
          <w:b/>
          <w:szCs w:val="21"/>
        </w:rPr>
      </w:pPr>
      <w:r w:rsidRPr="007010E1">
        <w:rPr>
          <w:rFonts w:ascii="Times New Roman" w:hAnsi="Times New Roman"/>
          <w:b/>
          <w:szCs w:val="21"/>
        </w:rPr>
        <w:t>表</w:t>
      </w:r>
      <w:r w:rsidRPr="007010E1">
        <w:rPr>
          <w:rFonts w:ascii="Times New Roman" w:hAnsi="Times New Roman"/>
          <w:b/>
          <w:szCs w:val="21"/>
        </w:rPr>
        <w:t xml:space="preserve">A.2.4  </w:t>
      </w:r>
      <w:r w:rsidRPr="007010E1">
        <w:rPr>
          <w:rFonts w:ascii="Times New Roman" w:hAnsi="Times New Roman"/>
          <w:b/>
          <w:szCs w:val="21"/>
        </w:rPr>
        <w:t>大吨位</w:t>
      </w:r>
      <w:r w:rsidRPr="007010E1">
        <w:rPr>
          <w:rFonts w:ascii="Times New Roman" w:hAnsi="Times New Roman"/>
          <w:b/>
          <w:bCs/>
          <w:kern w:val="0"/>
          <w:szCs w:val="21"/>
        </w:rPr>
        <w:t>千斤顶</w:t>
      </w:r>
      <w:r w:rsidRPr="007010E1">
        <w:rPr>
          <w:rFonts w:ascii="Times New Roman" w:hAnsi="Times New Roman"/>
          <w:b/>
          <w:szCs w:val="21"/>
        </w:rPr>
        <w:t>的主要参数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4"/>
        <w:gridCol w:w="1570"/>
        <w:gridCol w:w="1734"/>
        <w:gridCol w:w="1739"/>
        <w:gridCol w:w="1789"/>
      </w:tblGrid>
      <w:tr w:rsidR="007010E1" w:rsidRPr="007010E1" w14:paraId="2B228021" w14:textId="77777777" w:rsidTr="0087671E">
        <w:trPr>
          <w:trHeight w:val="225"/>
          <w:jc w:val="center"/>
        </w:trPr>
        <w:tc>
          <w:tcPr>
            <w:tcW w:w="883" w:type="pct"/>
          </w:tcPr>
          <w:p w14:paraId="073C681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承载能力</w:t>
            </w:r>
          </w:p>
          <w:p w14:paraId="3371BB8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t</w:t>
            </w:r>
          </w:p>
        </w:tc>
        <w:tc>
          <w:tcPr>
            <w:tcW w:w="946" w:type="pct"/>
          </w:tcPr>
          <w:p w14:paraId="2D339CE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行程</w:t>
            </w:r>
          </w:p>
          <w:p w14:paraId="3016C88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mm</w:t>
            </w:r>
          </w:p>
        </w:tc>
        <w:tc>
          <w:tcPr>
            <w:tcW w:w="1045" w:type="pct"/>
          </w:tcPr>
          <w:p w14:paraId="7517E89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本体高度</w:t>
            </w:r>
          </w:p>
          <w:p w14:paraId="3143405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Mm</w:t>
            </w:r>
          </w:p>
        </w:tc>
        <w:tc>
          <w:tcPr>
            <w:tcW w:w="1048" w:type="pct"/>
          </w:tcPr>
          <w:p w14:paraId="7C070F8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活塞外径</w:t>
            </w:r>
          </w:p>
          <w:p w14:paraId="35ECBA4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mm</w:t>
            </w:r>
          </w:p>
        </w:tc>
        <w:tc>
          <w:tcPr>
            <w:tcW w:w="1078" w:type="pct"/>
          </w:tcPr>
          <w:p w14:paraId="55B289F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额定压力</w:t>
            </w:r>
          </w:p>
          <w:p w14:paraId="3D63723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MPa</w:t>
            </w:r>
          </w:p>
        </w:tc>
      </w:tr>
      <w:tr w:rsidR="007010E1" w:rsidRPr="007010E1" w14:paraId="2ECBC1DA" w14:textId="77777777" w:rsidTr="0087671E">
        <w:trPr>
          <w:jc w:val="center"/>
        </w:trPr>
        <w:tc>
          <w:tcPr>
            <w:tcW w:w="883" w:type="pct"/>
          </w:tcPr>
          <w:p w14:paraId="659A300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w:t>
            </w:r>
          </w:p>
        </w:tc>
        <w:tc>
          <w:tcPr>
            <w:tcW w:w="946" w:type="pct"/>
          </w:tcPr>
          <w:p w14:paraId="673165A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160</w:t>
            </w:r>
          </w:p>
        </w:tc>
        <w:tc>
          <w:tcPr>
            <w:tcW w:w="1045" w:type="pct"/>
          </w:tcPr>
          <w:p w14:paraId="6D1624E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335</w:t>
            </w:r>
          </w:p>
        </w:tc>
        <w:tc>
          <w:tcPr>
            <w:tcW w:w="1048" w:type="pct"/>
          </w:tcPr>
          <w:p w14:paraId="05921B8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70</w:t>
            </w:r>
          </w:p>
        </w:tc>
        <w:tc>
          <w:tcPr>
            <w:tcW w:w="1078" w:type="pct"/>
          </w:tcPr>
          <w:p w14:paraId="513664F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63</w:t>
            </w:r>
          </w:p>
        </w:tc>
      </w:tr>
      <w:tr w:rsidR="007010E1" w:rsidRPr="007010E1" w14:paraId="65095935" w14:textId="77777777" w:rsidTr="0087671E">
        <w:trPr>
          <w:jc w:val="center"/>
        </w:trPr>
        <w:tc>
          <w:tcPr>
            <w:tcW w:w="883" w:type="pct"/>
          </w:tcPr>
          <w:p w14:paraId="59D8A08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w:t>
            </w:r>
          </w:p>
        </w:tc>
        <w:tc>
          <w:tcPr>
            <w:tcW w:w="946" w:type="pct"/>
          </w:tcPr>
          <w:p w14:paraId="6693878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160</w:t>
            </w:r>
          </w:p>
        </w:tc>
        <w:tc>
          <w:tcPr>
            <w:tcW w:w="1045" w:type="pct"/>
          </w:tcPr>
          <w:p w14:paraId="44C3252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345</w:t>
            </w:r>
          </w:p>
        </w:tc>
        <w:tc>
          <w:tcPr>
            <w:tcW w:w="1048" w:type="pct"/>
          </w:tcPr>
          <w:p w14:paraId="0D7429B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w:t>
            </w:r>
          </w:p>
        </w:tc>
        <w:tc>
          <w:tcPr>
            <w:tcW w:w="1078" w:type="pct"/>
          </w:tcPr>
          <w:p w14:paraId="3C7163A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63</w:t>
            </w:r>
          </w:p>
        </w:tc>
      </w:tr>
      <w:tr w:rsidR="007010E1" w:rsidRPr="007010E1" w14:paraId="04A2FF4F" w14:textId="77777777" w:rsidTr="0087671E">
        <w:trPr>
          <w:jc w:val="center"/>
        </w:trPr>
        <w:tc>
          <w:tcPr>
            <w:tcW w:w="883" w:type="pct"/>
          </w:tcPr>
          <w:p w14:paraId="32B0280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150</w:t>
            </w:r>
          </w:p>
        </w:tc>
        <w:tc>
          <w:tcPr>
            <w:tcW w:w="946" w:type="pct"/>
          </w:tcPr>
          <w:p w14:paraId="2AFCBCA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160</w:t>
            </w:r>
          </w:p>
        </w:tc>
        <w:tc>
          <w:tcPr>
            <w:tcW w:w="1045" w:type="pct"/>
          </w:tcPr>
          <w:p w14:paraId="3CDF502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345</w:t>
            </w:r>
          </w:p>
        </w:tc>
        <w:tc>
          <w:tcPr>
            <w:tcW w:w="1048" w:type="pct"/>
          </w:tcPr>
          <w:p w14:paraId="5E11D19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125</w:t>
            </w:r>
          </w:p>
        </w:tc>
        <w:tc>
          <w:tcPr>
            <w:tcW w:w="1078" w:type="pct"/>
          </w:tcPr>
          <w:p w14:paraId="6CA1576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63</w:t>
            </w:r>
          </w:p>
        </w:tc>
      </w:tr>
      <w:tr w:rsidR="007010E1" w:rsidRPr="007010E1" w14:paraId="3E568ADB" w14:textId="77777777" w:rsidTr="0087671E">
        <w:trPr>
          <w:jc w:val="center"/>
        </w:trPr>
        <w:tc>
          <w:tcPr>
            <w:tcW w:w="883" w:type="pct"/>
          </w:tcPr>
          <w:p w14:paraId="7C293AF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946" w:type="pct"/>
          </w:tcPr>
          <w:p w14:paraId="54C7D13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1045" w:type="pct"/>
          </w:tcPr>
          <w:p w14:paraId="10B25A3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385</w:t>
            </w:r>
          </w:p>
        </w:tc>
        <w:tc>
          <w:tcPr>
            <w:tcW w:w="1048" w:type="pct"/>
          </w:tcPr>
          <w:p w14:paraId="253CAA8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150</w:t>
            </w:r>
          </w:p>
        </w:tc>
        <w:tc>
          <w:tcPr>
            <w:tcW w:w="1078" w:type="pct"/>
          </w:tcPr>
          <w:p w14:paraId="2366EB1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63</w:t>
            </w:r>
          </w:p>
        </w:tc>
      </w:tr>
      <w:tr w:rsidR="007010E1" w:rsidRPr="007010E1" w14:paraId="4B37ED42" w14:textId="77777777" w:rsidTr="0087671E">
        <w:trPr>
          <w:jc w:val="center"/>
        </w:trPr>
        <w:tc>
          <w:tcPr>
            <w:tcW w:w="883" w:type="pct"/>
          </w:tcPr>
          <w:p w14:paraId="1919CCC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320</w:t>
            </w:r>
          </w:p>
        </w:tc>
        <w:tc>
          <w:tcPr>
            <w:tcW w:w="946" w:type="pct"/>
          </w:tcPr>
          <w:p w14:paraId="0DD294C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1045" w:type="pct"/>
          </w:tcPr>
          <w:p w14:paraId="62A1D0D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410</w:t>
            </w:r>
          </w:p>
        </w:tc>
        <w:tc>
          <w:tcPr>
            <w:tcW w:w="1048" w:type="pct"/>
          </w:tcPr>
          <w:p w14:paraId="74D56CF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180</w:t>
            </w:r>
          </w:p>
        </w:tc>
        <w:tc>
          <w:tcPr>
            <w:tcW w:w="1078" w:type="pct"/>
          </w:tcPr>
          <w:p w14:paraId="3AC24E0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63</w:t>
            </w:r>
          </w:p>
        </w:tc>
      </w:tr>
      <w:tr w:rsidR="007010E1" w:rsidRPr="007010E1" w14:paraId="76B4CA94" w14:textId="77777777" w:rsidTr="0087671E">
        <w:trPr>
          <w:jc w:val="center"/>
        </w:trPr>
        <w:tc>
          <w:tcPr>
            <w:tcW w:w="883" w:type="pct"/>
          </w:tcPr>
          <w:p w14:paraId="3B95D5D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500</w:t>
            </w:r>
          </w:p>
        </w:tc>
        <w:tc>
          <w:tcPr>
            <w:tcW w:w="946" w:type="pct"/>
          </w:tcPr>
          <w:p w14:paraId="7E39834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1045" w:type="pct"/>
          </w:tcPr>
          <w:p w14:paraId="7F6E236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440</w:t>
            </w:r>
          </w:p>
        </w:tc>
        <w:tc>
          <w:tcPr>
            <w:tcW w:w="1048" w:type="pct"/>
          </w:tcPr>
          <w:p w14:paraId="3F50A30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1078" w:type="pct"/>
          </w:tcPr>
          <w:p w14:paraId="138BD69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63</w:t>
            </w:r>
          </w:p>
        </w:tc>
      </w:tr>
      <w:tr w:rsidR="007010E1" w:rsidRPr="007010E1" w14:paraId="1B6975BB" w14:textId="77777777" w:rsidTr="0087671E">
        <w:trPr>
          <w:jc w:val="center"/>
        </w:trPr>
        <w:tc>
          <w:tcPr>
            <w:tcW w:w="883" w:type="pct"/>
          </w:tcPr>
          <w:p w14:paraId="10CC7A8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600</w:t>
            </w:r>
          </w:p>
        </w:tc>
        <w:tc>
          <w:tcPr>
            <w:tcW w:w="946" w:type="pct"/>
          </w:tcPr>
          <w:p w14:paraId="0F85D3D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1045" w:type="pct"/>
          </w:tcPr>
          <w:p w14:paraId="1C1C41B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460</w:t>
            </w:r>
          </w:p>
        </w:tc>
        <w:tc>
          <w:tcPr>
            <w:tcW w:w="1048" w:type="pct"/>
          </w:tcPr>
          <w:p w14:paraId="03129B5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1078" w:type="pct"/>
          </w:tcPr>
          <w:p w14:paraId="7BDE54D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63</w:t>
            </w:r>
          </w:p>
        </w:tc>
      </w:tr>
      <w:tr w:rsidR="007010E1" w:rsidRPr="007010E1" w14:paraId="7778C6BC" w14:textId="77777777" w:rsidTr="0087671E">
        <w:trPr>
          <w:jc w:val="center"/>
        </w:trPr>
        <w:tc>
          <w:tcPr>
            <w:tcW w:w="883" w:type="pct"/>
          </w:tcPr>
          <w:p w14:paraId="37D6453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800</w:t>
            </w:r>
          </w:p>
        </w:tc>
        <w:tc>
          <w:tcPr>
            <w:tcW w:w="946" w:type="pct"/>
          </w:tcPr>
          <w:p w14:paraId="32298D3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w:t>
            </w:r>
            <w:r w:rsidRPr="007010E1">
              <w:rPr>
                <w:rFonts w:ascii="Times New Roman" w:hAnsi="Times New Roman"/>
                <w:kern w:val="0"/>
                <w:szCs w:val="21"/>
              </w:rPr>
              <w:t>～</w:t>
            </w:r>
            <w:r w:rsidRPr="007010E1">
              <w:rPr>
                <w:rFonts w:ascii="Times New Roman" w:hAnsi="Times New Roman"/>
                <w:kern w:val="0"/>
                <w:szCs w:val="21"/>
              </w:rPr>
              <w:t>1000</w:t>
            </w:r>
          </w:p>
        </w:tc>
        <w:tc>
          <w:tcPr>
            <w:tcW w:w="1045" w:type="pct"/>
          </w:tcPr>
          <w:p w14:paraId="7F1A7E9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500</w:t>
            </w:r>
            <w:r w:rsidRPr="007010E1">
              <w:rPr>
                <w:rFonts w:ascii="Times New Roman" w:hAnsi="Times New Roman"/>
                <w:kern w:val="0"/>
                <w:szCs w:val="21"/>
              </w:rPr>
              <w:t>～</w:t>
            </w:r>
            <w:r w:rsidRPr="007010E1">
              <w:rPr>
                <w:rFonts w:ascii="Times New Roman" w:hAnsi="Times New Roman"/>
                <w:kern w:val="0"/>
                <w:szCs w:val="21"/>
              </w:rPr>
              <w:t>1300</w:t>
            </w:r>
          </w:p>
        </w:tc>
        <w:tc>
          <w:tcPr>
            <w:tcW w:w="1048" w:type="pct"/>
          </w:tcPr>
          <w:p w14:paraId="367684D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320</w:t>
            </w:r>
          </w:p>
        </w:tc>
        <w:tc>
          <w:tcPr>
            <w:tcW w:w="1078" w:type="pct"/>
          </w:tcPr>
          <w:p w14:paraId="7BD3628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63</w:t>
            </w:r>
          </w:p>
        </w:tc>
      </w:tr>
      <w:tr w:rsidR="00481353" w:rsidRPr="007010E1" w14:paraId="5E7DEAAC" w14:textId="77777777" w:rsidTr="0087671E">
        <w:trPr>
          <w:jc w:val="center"/>
        </w:trPr>
        <w:tc>
          <w:tcPr>
            <w:tcW w:w="883" w:type="pct"/>
          </w:tcPr>
          <w:p w14:paraId="6F6D22E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1000</w:t>
            </w:r>
          </w:p>
        </w:tc>
        <w:tc>
          <w:tcPr>
            <w:tcW w:w="946" w:type="pct"/>
          </w:tcPr>
          <w:p w14:paraId="48E063C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w:t>
            </w:r>
            <w:r w:rsidRPr="007010E1">
              <w:rPr>
                <w:rFonts w:ascii="Times New Roman" w:hAnsi="Times New Roman"/>
                <w:kern w:val="0"/>
                <w:szCs w:val="21"/>
              </w:rPr>
              <w:t>～</w:t>
            </w:r>
            <w:r w:rsidRPr="007010E1">
              <w:rPr>
                <w:rFonts w:ascii="Times New Roman" w:hAnsi="Times New Roman"/>
                <w:kern w:val="0"/>
                <w:szCs w:val="21"/>
              </w:rPr>
              <w:t>1000</w:t>
            </w:r>
          </w:p>
        </w:tc>
        <w:tc>
          <w:tcPr>
            <w:tcW w:w="1045" w:type="pct"/>
          </w:tcPr>
          <w:p w14:paraId="63600F1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500</w:t>
            </w:r>
            <w:r w:rsidRPr="007010E1">
              <w:rPr>
                <w:rFonts w:ascii="Times New Roman" w:hAnsi="Times New Roman"/>
                <w:kern w:val="0"/>
                <w:szCs w:val="21"/>
              </w:rPr>
              <w:t>～</w:t>
            </w:r>
            <w:r w:rsidRPr="007010E1">
              <w:rPr>
                <w:rFonts w:ascii="Times New Roman" w:hAnsi="Times New Roman"/>
                <w:kern w:val="0"/>
                <w:szCs w:val="21"/>
              </w:rPr>
              <w:t>1500</w:t>
            </w:r>
          </w:p>
        </w:tc>
        <w:tc>
          <w:tcPr>
            <w:tcW w:w="1048" w:type="pct"/>
          </w:tcPr>
          <w:p w14:paraId="772F209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360</w:t>
            </w:r>
          </w:p>
        </w:tc>
        <w:tc>
          <w:tcPr>
            <w:tcW w:w="1078" w:type="pct"/>
          </w:tcPr>
          <w:p w14:paraId="6601649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63</w:t>
            </w:r>
          </w:p>
        </w:tc>
      </w:tr>
    </w:tbl>
    <w:p w14:paraId="1FA0AA31" w14:textId="77777777" w:rsidR="00481353" w:rsidRPr="007010E1" w:rsidRDefault="00481353" w:rsidP="00481353">
      <w:pPr>
        <w:spacing w:line="360" w:lineRule="auto"/>
        <w:rPr>
          <w:rFonts w:ascii="Times New Roman" w:hAnsi="Times New Roman"/>
          <w:szCs w:val="21"/>
        </w:rPr>
      </w:pPr>
    </w:p>
    <w:p w14:paraId="71ADEE3E" w14:textId="77777777" w:rsidR="00481353" w:rsidRPr="007010E1" w:rsidRDefault="00481353" w:rsidP="00481353">
      <w:pPr>
        <w:spacing w:line="360" w:lineRule="auto"/>
        <w:rPr>
          <w:rFonts w:ascii="Times New Roman" w:hAnsi="Times New Roman"/>
          <w:szCs w:val="21"/>
        </w:rPr>
      </w:pP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szCs w:val="21"/>
          </w:rPr>
          <w:t>A.2.5</w:t>
        </w:r>
      </w:smartTag>
      <w:r w:rsidRPr="007010E1">
        <w:rPr>
          <w:rFonts w:ascii="Times New Roman" w:hAnsi="Times New Roman"/>
          <w:szCs w:val="21"/>
        </w:rPr>
        <w:t>大行程千斤顶的主要参数见表</w:t>
      </w:r>
      <w:r w:rsidRPr="007010E1">
        <w:rPr>
          <w:rFonts w:ascii="Times New Roman" w:hAnsi="Times New Roman"/>
          <w:szCs w:val="21"/>
        </w:rPr>
        <w:t>A.2.5</w:t>
      </w:r>
    </w:p>
    <w:p w14:paraId="3899B590" w14:textId="77777777" w:rsidR="00481353" w:rsidRPr="007010E1" w:rsidRDefault="00481353" w:rsidP="00481353">
      <w:pPr>
        <w:spacing w:line="360" w:lineRule="auto"/>
        <w:jc w:val="center"/>
        <w:rPr>
          <w:rFonts w:ascii="Times New Roman" w:hAnsi="Times New Roman"/>
          <w:b/>
          <w:szCs w:val="21"/>
        </w:rPr>
      </w:pPr>
    </w:p>
    <w:p w14:paraId="7BD724A9" w14:textId="77777777" w:rsidR="00481353" w:rsidRPr="007010E1" w:rsidRDefault="00481353" w:rsidP="00481353">
      <w:pPr>
        <w:spacing w:line="360" w:lineRule="auto"/>
        <w:jc w:val="center"/>
        <w:rPr>
          <w:rFonts w:ascii="Times New Roman" w:hAnsi="Times New Roman"/>
          <w:b/>
          <w:szCs w:val="21"/>
        </w:rPr>
      </w:pPr>
      <w:r w:rsidRPr="007010E1">
        <w:rPr>
          <w:rFonts w:ascii="Times New Roman" w:hAnsi="Times New Roman"/>
          <w:b/>
          <w:szCs w:val="21"/>
        </w:rPr>
        <w:t>表</w:t>
      </w:r>
      <w:r w:rsidRPr="007010E1">
        <w:rPr>
          <w:rFonts w:ascii="Times New Roman" w:hAnsi="Times New Roman"/>
          <w:b/>
          <w:szCs w:val="21"/>
        </w:rPr>
        <w:t xml:space="preserve">A.2.5  </w:t>
      </w:r>
      <w:r w:rsidRPr="007010E1">
        <w:rPr>
          <w:rFonts w:ascii="Times New Roman" w:hAnsi="Times New Roman"/>
          <w:b/>
          <w:szCs w:val="21"/>
        </w:rPr>
        <w:t>大行程千斤顶的主要参数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4"/>
        <w:gridCol w:w="1570"/>
        <w:gridCol w:w="1734"/>
        <w:gridCol w:w="1739"/>
        <w:gridCol w:w="1789"/>
      </w:tblGrid>
      <w:tr w:rsidR="007010E1" w:rsidRPr="007010E1" w14:paraId="46B96118" w14:textId="77777777" w:rsidTr="0087671E">
        <w:trPr>
          <w:trHeight w:val="225"/>
          <w:jc w:val="center"/>
        </w:trPr>
        <w:tc>
          <w:tcPr>
            <w:tcW w:w="883" w:type="pct"/>
          </w:tcPr>
          <w:p w14:paraId="07A64EF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承载能力</w:t>
            </w:r>
          </w:p>
          <w:p w14:paraId="122F74F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t</w:t>
            </w:r>
          </w:p>
        </w:tc>
        <w:tc>
          <w:tcPr>
            <w:tcW w:w="946" w:type="pct"/>
          </w:tcPr>
          <w:p w14:paraId="41A682B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行程</w:t>
            </w:r>
          </w:p>
          <w:p w14:paraId="2BF18AA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mm</w:t>
            </w:r>
          </w:p>
        </w:tc>
        <w:tc>
          <w:tcPr>
            <w:tcW w:w="1045" w:type="pct"/>
          </w:tcPr>
          <w:p w14:paraId="6C61499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本体高度</w:t>
            </w:r>
          </w:p>
          <w:p w14:paraId="6B51EC2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mm</w:t>
            </w:r>
          </w:p>
        </w:tc>
        <w:tc>
          <w:tcPr>
            <w:tcW w:w="1048" w:type="pct"/>
          </w:tcPr>
          <w:p w14:paraId="40DE094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活塞外径</w:t>
            </w:r>
          </w:p>
          <w:p w14:paraId="2116088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mm</w:t>
            </w:r>
          </w:p>
        </w:tc>
        <w:tc>
          <w:tcPr>
            <w:tcW w:w="1078" w:type="pct"/>
          </w:tcPr>
          <w:p w14:paraId="655153C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额定压力</w:t>
            </w:r>
          </w:p>
          <w:p w14:paraId="7C077FA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MPa</w:t>
            </w:r>
          </w:p>
        </w:tc>
      </w:tr>
      <w:tr w:rsidR="007010E1" w:rsidRPr="007010E1" w14:paraId="518580DB" w14:textId="77777777" w:rsidTr="0087671E">
        <w:trPr>
          <w:jc w:val="center"/>
        </w:trPr>
        <w:tc>
          <w:tcPr>
            <w:tcW w:w="883" w:type="pct"/>
          </w:tcPr>
          <w:p w14:paraId="50CEA25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w:t>
            </w:r>
          </w:p>
        </w:tc>
        <w:tc>
          <w:tcPr>
            <w:tcW w:w="946" w:type="pct"/>
          </w:tcPr>
          <w:p w14:paraId="2237E96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250</w:t>
            </w:r>
            <w:r w:rsidRPr="007010E1">
              <w:rPr>
                <w:rFonts w:ascii="Times New Roman" w:hAnsi="Times New Roman"/>
                <w:kern w:val="0"/>
                <w:szCs w:val="21"/>
              </w:rPr>
              <w:t>～</w:t>
            </w:r>
            <w:r w:rsidRPr="007010E1">
              <w:rPr>
                <w:rFonts w:ascii="Times New Roman" w:hAnsi="Times New Roman"/>
                <w:kern w:val="0"/>
                <w:szCs w:val="21"/>
              </w:rPr>
              <w:t>1000</w:t>
            </w:r>
          </w:p>
        </w:tc>
        <w:tc>
          <w:tcPr>
            <w:tcW w:w="1045" w:type="pct"/>
          </w:tcPr>
          <w:p w14:paraId="56012A6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590</w:t>
            </w:r>
            <w:r w:rsidRPr="007010E1">
              <w:rPr>
                <w:rFonts w:ascii="Times New Roman" w:hAnsi="Times New Roman"/>
                <w:kern w:val="0"/>
                <w:szCs w:val="21"/>
              </w:rPr>
              <w:t>～</w:t>
            </w:r>
            <w:r w:rsidRPr="007010E1">
              <w:rPr>
                <w:rFonts w:ascii="Times New Roman" w:hAnsi="Times New Roman"/>
                <w:kern w:val="0"/>
                <w:szCs w:val="21"/>
              </w:rPr>
              <w:t>1340</w:t>
            </w:r>
          </w:p>
        </w:tc>
        <w:tc>
          <w:tcPr>
            <w:tcW w:w="1048" w:type="pct"/>
          </w:tcPr>
          <w:p w14:paraId="05C43DB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w:t>
            </w:r>
          </w:p>
        </w:tc>
        <w:tc>
          <w:tcPr>
            <w:tcW w:w="1078" w:type="pct"/>
          </w:tcPr>
          <w:p w14:paraId="54801A8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33</w:t>
            </w:r>
          </w:p>
        </w:tc>
      </w:tr>
      <w:tr w:rsidR="007010E1" w:rsidRPr="007010E1" w14:paraId="4C82F82E" w14:textId="77777777" w:rsidTr="0087671E">
        <w:trPr>
          <w:trHeight w:val="215"/>
          <w:jc w:val="center"/>
        </w:trPr>
        <w:tc>
          <w:tcPr>
            <w:tcW w:w="883" w:type="pct"/>
          </w:tcPr>
          <w:p w14:paraId="09AD420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w:t>
            </w:r>
          </w:p>
        </w:tc>
        <w:tc>
          <w:tcPr>
            <w:tcW w:w="946" w:type="pct"/>
          </w:tcPr>
          <w:p w14:paraId="56CAD2A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250</w:t>
            </w:r>
            <w:r w:rsidRPr="007010E1">
              <w:rPr>
                <w:rFonts w:ascii="Times New Roman" w:hAnsi="Times New Roman"/>
                <w:kern w:val="0"/>
                <w:szCs w:val="21"/>
              </w:rPr>
              <w:t>～</w:t>
            </w:r>
            <w:r w:rsidRPr="007010E1">
              <w:rPr>
                <w:rFonts w:ascii="Times New Roman" w:hAnsi="Times New Roman"/>
                <w:kern w:val="0"/>
                <w:szCs w:val="21"/>
              </w:rPr>
              <w:t>1500</w:t>
            </w:r>
          </w:p>
        </w:tc>
        <w:tc>
          <w:tcPr>
            <w:tcW w:w="1045" w:type="pct"/>
          </w:tcPr>
          <w:p w14:paraId="3E00D8F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585</w:t>
            </w:r>
            <w:r w:rsidRPr="007010E1">
              <w:rPr>
                <w:rFonts w:ascii="Times New Roman" w:hAnsi="Times New Roman"/>
                <w:kern w:val="0"/>
                <w:szCs w:val="21"/>
              </w:rPr>
              <w:t>～</w:t>
            </w:r>
            <w:r w:rsidRPr="007010E1">
              <w:rPr>
                <w:rFonts w:ascii="Times New Roman" w:hAnsi="Times New Roman"/>
                <w:kern w:val="0"/>
                <w:szCs w:val="21"/>
              </w:rPr>
              <w:t>1835</w:t>
            </w:r>
          </w:p>
        </w:tc>
        <w:tc>
          <w:tcPr>
            <w:tcW w:w="1048" w:type="pct"/>
          </w:tcPr>
          <w:p w14:paraId="418F61D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120</w:t>
            </w:r>
          </w:p>
        </w:tc>
        <w:tc>
          <w:tcPr>
            <w:tcW w:w="1078" w:type="pct"/>
          </w:tcPr>
          <w:p w14:paraId="34A8D86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40</w:t>
            </w:r>
          </w:p>
        </w:tc>
      </w:tr>
      <w:tr w:rsidR="007010E1" w:rsidRPr="007010E1" w14:paraId="4B51B8E8" w14:textId="77777777" w:rsidTr="0087671E">
        <w:trPr>
          <w:jc w:val="center"/>
        </w:trPr>
        <w:tc>
          <w:tcPr>
            <w:tcW w:w="883" w:type="pct"/>
          </w:tcPr>
          <w:p w14:paraId="5777D3D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946" w:type="pct"/>
          </w:tcPr>
          <w:p w14:paraId="2B07358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250</w:t>
            </w:r>
            <w:r w:rsidRPr="007010E1">
              <w:rPr>
                <w:rFonts w:ascii="Times New Roman" w:hAnsi="Times New Roman"/>
                <w:kern w:val="0"/>
                <w:szCs w:val="21"/>
              </w:rPr>
              <w:t>～</w:t>
            </w:r>
            <w:r w:rsidRPr="007010E1">
              <w:rPr>
                <w:rFonts w:ascii="Times New Roman" w:hAnsi="Times New Roman"/>
                <w:kern w:val="0"/>
                <w:szCs w:val="21"/>
              </w:rPr>
              <w:t>2500</w:t>
            </w:r>
          </w:p>
        </w:tc>
        <w:tc>
          <w:tcPr>
            <w:tcW w:w="1045" w:type="pct"/>
          </w:tcPr>
          <w:p w14:paraId="4E9E368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645</w:t>
            </w:r>
            <w:r w:rsidRPr="007010E1">
              <w:rPr>
                <w:rFonts w:ascii="Times New Roman" w:hAnsi="Times New Roman"/>
                <w:kern w:val="0"/>
                <w:szCs w:val="21"/>
              </w:rPr>
              <w:t>～</w:t>
            </w:r>
            <w:r w:rsidRPr="007010E1">
              <w:rPr>
                <w:rFonts w:ascii="Times New Roman" w:hAnsi="Times New Roman"/>
                <w:kern w:val="0"/>
                <w:szCs w:val="21"/>
              </w:rPr>
              <w:t>2895</w:t>
            </w:r>
          </w:p>
        </w:tc>
        <w:tc>
          <w:tcPr>
            <w:tcW w:w="1048" w:type="pct"/>
          </w:tcPr>
          <w:p w14:paraId="269E4D0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160</w:t>
            </w:r>
          </w:p>
        </w:tc>
        <w:tc>
          <w:tcPr>
            <w:tcW w:w="1078" w:type="pct"/>
          </w:tcPr>
          <w:p w14:paraId="21FEE98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45</w:t>
            </w:r>
          </w:p>
        </w:tc>
      </w:tr>
      <w:tr w:rsidR="007010E1" w:rsidRPr="007010E1" w14:paraId="58320D4F" w14:textId="77777777" w:rsidTr="0087671E">
        <w:trPr>
          <w:jc w:val="center"/>
        </w:trPr>
        <w:tc>
          <w:tcPr>
            <w:tcW w:w="883" w:type="pct"/>
          </w:tcPr>
          <w:p w14:paraId="192F867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320</w:t>
            </w:r>
          </w:p>
        </w:tc>
        <w:tc>
          <w:tcPr>
            <w:tcW w:w="946" w:type="pct"/>
          </w:tcPr>
          <w:p w14:paraId="4F45F8B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250</w:t>
            </w:r>
            <w:r w:rsidRPr="007010E1">
              <w:rPr>
                <w:rFonts w:ascii="Times New Roman" w:hAnsi="Times New Roman"/>
                <w:kern w:val="0"/>
                <w:szCs w:val="21"/>
              </w:rPr>
              <w:t>～</w:t>
            </w:r>
            <w:r w:rsidRPr="007010E1">
              <w:rPr>
                <w:rFonts w:ascii="Times New Roman" w:hAnsi="Times New Roman"/>
                <w:kern w:val="0"/>
                <w:szCs w:val="21"/>
              </w:rPr>
              <w:t>2500</w:t>
            </w:r>
          </w:p>
        </w:tc>
        <w:tc>
          <w:tcPr>
            <w:tcW w:w="1045" w:type="pct"/>
          </w:tcPr>
          <w:p w14:paraId="4A645A6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705</w:t>
            </w:r>
            <w:r w:rsidRPr="007010E1">
              <w:rPr>
                <w:rFonts w:ascii="Times New Roman" w:hAnsi="Times New Roman"/>
                <w:kern w:val="0"/>
                <w:szCs w:val="21"/>
              </w:rPr>
              <w:t>～</w:t>
            </w:r>
            <w:r w:rsidRPr="007010E1">
              <w:rPr>
                <w:rFonts w:ascii="Times New Roman" w:hAnsi="Times New Roman"/>
                <w:kern w:val="0"/>
                <w:szCs w:val="21"/>
              </w:rPr>
              <w:t>2955</w:t>
            </w:r>
          </w:p>
        </w:tc>
        <w:tc>
          <w:tcPr>
            <w:tcW w:w="1048" w:type="pct"/>
          </w:tcPr>
          <w:p w14:paraId="06EC0E6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1078" w:type="pct"/>
          </w:tcPr>
          <w:p w14:paraId="28F19D7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52</w:t>
            </w:r>
          </w:p>
        </w:tc>
      </w:tr>
      <w:tr w:rsidR="007010E1" w:rsidRPr="007010E1" w14:paraId="45677A4B" w14:textId="77777777" w:rsidTr="0087671E">
        <w:trPr>
          <w:jc w:val="center"/>
        </w:trPr>
        <w:tc>
          <w:tcPr>
            <w:tcW w:w="883" w:type="pct"/>
          </w:tcPr>
          <w:p w14:paraId="133562F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400</w:t>
            </w:r>
          </w:p>
        </w:tc>
        <w:tc>
          <w:tcPr>
            <w:tcW w:w="946" w:type="pct"/>
          </w:tcPr>
          <w:p w14:paraId="0221B03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250</w:t>
            </w:r>
            <w:r w:rsidRPr="007010E1">
              <w:rPr>
                <w:rFonts w:ascii="Times New Roman" w:hAnsi="Times New Roman"/>
                <w:kern w:val="0"/>
                <w:szCs w:val="21"/>
              </w:rPr>
              <w:t>～</w:t>
            </w:r>
            <w:r w:rsidRPr="007010E1">
              <w:rPr>
                <w:rFonts w:ascii="Times New Roman" w:hAnsi="Times New Roman"/>
                <w:kern w:val="0"/>
                <w:szCs w:val="21"/>
              </w:rPr>
              <w:t>1200</w:t>
            </w:r>
          </w:p>
        </w:tc>
        <w:tc>
          <w:tcPr>
            <w:tcW w:w="1045" w:type="pct"/>
          </w:tcPr>
          <w:p w14:paraId="6170E5D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955</w:t>
            </w:r>
            <w:r w:rsidRPr="007010E1">
              <w:rPr>
                <w:rFonts w:ascii="Times New Roman" w:hAnsi="Times New Roman"/>
                <w:kern w:val="0"/>
                <w:szCs w:val="21"/>
              </w:rPr>
              <w:t>～</w:t>
            </w:r>
            <w:r w:rsidRPr="007010E1">
              <w:rPr>
                <w:rFonts w:ascii="Times New Roman" w:hAnsi="Times New Roman"/>
                <w:kern w:val="0"/>
                <w:szCs w:val="21"/>
              </w:rPr>
              <w:t>1655</w:t>
            </w:r>
          </w:p>
        </w:tc>
        <w:tc>
          <w:tcPr>
            <w:tcW w:w="1048" w:type="pct"/>
          </w:tcPr>
          <w:p w14:paraId="432E897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220</w:t>
            </w:r>
          </w:p>
        </w:tc>
        <w:tc>
          <w:tcPr>
            <w:tcW w:w="1078" w:type="pct"/>
          </w:tcPr>
          <w:p w14:paraId="6B5C0CE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w:t>
            </w:r>
          </w:p>
        </w:tc>
      </w:tr>
      <w:tr w:rsidR="007010E1" w:rsidRPr="007010E1" w14:paraId="12B5AA71" w14:textId="77777777" w:rsidTr="0087671E">
        <w:trPr>
          <w:jc w:val="center"/>
        </w:trPr>
        <w:tc>
          <w:tcPr>
            <w:tcW w:w="883" w:type="pct"/>
          </w:tcPr>
          <w:p w14:paraId="2DCB65A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500</w:t>
            </w:r>
          </w:p>
        </w:tc>
        <w:tc>
          <w:tcPr>
            <w:tcW w:w="946" w:type="pct"/>
          </w:tcPr>
          <w:p w14:paraId="6F07089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250</w:t>
            </w:r>
            <w:r w:rsidRPr="007010E1">
              <w:rPr>
                <w:rFonts w:ascii="Times New Roman" w:hAnsi="Times New Roman"/>
                <w:kern w:val="0"/>
                <w:szCs w:val="21"/>
              </w:rPr>
              <w:t>～</w:t>
            </w:r>
            <w:r w:rsidRPr="007010E1">
              <w:rPr>
                <w:rFonts w:ascii="Times New Roman" w:hAnsi="Times New Roman"/>
                <w:kern w:val="0"/>
                <w:szCs w:val="21"/>
              </w:rPr>
              <w:t>2500</w:t>
            </w:r>
          </w:p>
        </w:tc>
        <w:tc>
          <w:tcPr>
            <w:tcW w:w="1045" w:type="pct"/>
          </w:tcPr>
          <w:p w14:paraId="7BE2462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715</w:t>
            </w:r>
            <w:r w:rsidRPr="007010E1">
              <w:rPr>
                <w:rFonts w:ascii="Times New Roman" w:hAnsi="Times New Roman"/>
                <w:kern w:val="0"/>
                <w:szCs w:val="21"/>
              </w:rPr>
              <w:t>～</w:t>
            </w:r>
            <w:r w:rsidRPr="007010E1">
              <w:rPr>
                <w:rFonts w:ascii="Times New Roman" w:hAnsi="Times New Roman"/>
                <w:kern w:val="0"/>
                <w:szCs w:val="21"/>
              </w:rPr>
              <w:t>2965</w:t>
            </w:r>
          </w:p>
        </w:tc>
        <w:tc>
          <w:tcPr>
            <w:tcW w:w="1048" w:type="pct"/>
          </w:tcPr>
          <w:p w14:paraId="32AB0FC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250</w:t>
            </w:r>
          </w:p>
        </w:tc>
        <w:tc>
          <w:tcPr>
            <w:tcW w:w="1078" w:type="pct"/>
          </w:tcPr>
          <w:p w14:paraId="678920A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w:t>
            </w:r>
          </w:p>
        </w:tc>
      </w:tr>
      <w:tr w:rsidR="007010E1" w:rsidRPr="007010E1" w14:paraId="774E056A" w14:textId="77777777" w:rsidTr="0087671E">
        <w:trPr>
          <w:jc w:val="center"/>
        </w:trPr>
        <w:tc>
          <w:tcPr>
            <w:tcW w:w="883" w:type="pct"/>
          </w:tcPr>
          <w:p w14:paraId="5E585E6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600</w:t>
            </w:r>
          </w:p>
        </w:tc>
        <w:tc>
          <w:tcPr>
            <w:tcW w:w="946" w:type="pct"/>
          </w:tcPr>
          <w:p w14:paraId="7F29AB5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250</w:t>
            </w:r>
            <w:r w:rsidRPr="007010E1">
              <w:rPr>
                <w:rFonts w:ascii="Times New Roman" w:hAnsi="Times New Roman"/>
                <w:kern w:val="0"/>
                <w:szCs w:val="21"/>
              </w:rPr>
              <w:t>～</w:t>
            </w:r>
            <w:r w:rsidRPr="007010E1">
              <w:rPr>
                <w:rFonts w:ascii="Times New Roman" w:hAnsi="Times New Roman"/>
                <w:kern w:val="0"/>
                <w:szCs w:val="21"/>
              </w:rPr>
              <w:t>2000</w:t>
            </w:r>
          </w:p>
        </w:tc>
        <w:tc>
          <w:tcPr>
            <w:tcW w:w="1045" w:type="pct"/>
          </w:tcPr>
          <w:p w14:paraId="7C9E3AD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715</w:t>
            </w:r>
            <w:r w:rsidRPr="007010E1">
              <w:rPr>
                <w:rFonts w:ascii="Times New Roman" w:hAnsi="Times New Roman"/>
                <w:kern w:val="0"/>
                <w:szCs w:val="21"/>
              </w:rPr>
              <w:t>～</w:t>
            </w:r>
            <w:r w:rsidRPr="007010E1">
              <w:rPr>
                <w:rFonts w:ascii="Times New Roman" w:hAnsi="Times New Roman"/>
                <w:kern w:val="0"/>
                <w:szCs w:val="21"/>
              </w:rPr>
              <w:t>2465</w:t>
            </w:r>
          </w:p>
        </w:tc>
        <w:tc>
          <w:tcPr>
            <w:tcW w:w="1048" w:type="pct"/>
          </w:tcPr>
          <w:p w14:paraId="5D43F9A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280</w:t>
            </w:r>
          </w:p>
        </w:tc>
        <w:tc>
          <w:tcPr>
            <w:tcW w:w="1078" w:type="pct"/>
          </w:tcPr>
          <w:p w14:paraId="13CE959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w:t>
            </w:r>
          </w:p>
        </w:tc>
      </w:tr>
      <w:tr w:rsidR="00481353" w:rsidRPr="007010E1" w14:paraId="0661CDF1" w14:textId="77777777" w:rsidTr="0087671E">
        <w:trPr>
          <w:jc w:val="center"/>
        </w:trPr>
        <w:tc>
          <w:tcPr>
            <w:tcW w:w="883" w:type="pct"/>
          </w:tcPr>
          <w:p w14:paraId="0732B6D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800</w:t>
            </w:r>
          </w:p>
        </w:tc>
        <w:tc>
          <w:tcPr>
            <w:tcW w:w="946" w:type="pct"/>
          </w:tcPr>
          <w:p w14:paraId="3F9DD96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500</w:t>
            </w:r>
            <w:r w:rsidRPr="007010E1">
              <w:rPr>
                <w:rFonts w:ascii="Times New Roman" w:hAnsi="Times New Roman"/>
                <w:kern w:val="0"/>
                <w:szCs w:val="21"/>
              </w:rPr>
              <w:t>～</w:t>
            </w:r>
            <w:r w:rsidRPr="007010E1">
              <w:rPr>
                <w:rFonts w:ascii="Times New Roman" w:hAnsi="Times New Roman"/>
                <w:kern w:val="0"/>
                <w:szCs w:val="21"/>
              </w:rPr>
              <w:t>1000</w:t>
            </w:r>
          </w:p>
        </w:tc>
        <w:tc>
          <w:tcPr>
            <w:tcW w:w="1045" w:type="pct"/>
          </w:tcPr>
          <w:p w14:paraId="25AB440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965</w:t>
            </w:r>
            <w:r w:rsidRPr="007010E1">
              <w:rPr>
                <w:rFonts w:ascii="Times New Roman" w:hAnsi="Times New Roman"/>
                <w:kern w:val="0"/>
                <w:szCs w:val="21"/>
              </w:rPr>
              <w:t>～</w:t>
            </w:r>
            <w:r w:rsidRPr="007010E1">
              <w:rPr>
                <w:rFonts w:ascii="Times New Roman" w:hAnsi="Times New Roman"/>
                <w:kern w:val="0"/>
                <w:szCs w:val="21"/>
              </w:rPr>
              <w:t>1465</w:t>
            </w:r>
          </w:p>
        </w:tc>
        <w:tc>
          <w:tcPr>
            <w:tcW w:w="1048" w:type="pct"/>
          </w:tcPr>
          <w:p w14:paraId="365E809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300</w:t>
            </w:r>
          </w:p>
        </w:tc>
        <w:tc>
          <w:tcPr>
            <w:tcW w:w="1078" w:type="pct"/>
          </w:tcPr>
          <w:p w14:paraId="6276E5F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w:t>
            </w:r>
          </w:p>
        </w:tc>
      </w:tr>
    </w:tbl>
    <w:p w14:paraId="71263E69" w14:textId="77777777" w:rsidR="00481353" w:rsidRPr="007010E1" w:rsidRDefault="00481353" w:rsidP="00481353">
      <w:pPr>
        <w:spacing w:line="360" w:lineRule="auto"/>
        <w:rPr>
          <w:rFonts w:ascii="Times New Roman" w:hAnsi="Times New Roman"/>
          <w:szCs w:val="21"/>
        </w:rPr>
      </w:pPr>
    </w:p>
    <w:p w14:paraId="63353442" w14:textId="77777777" w:rsidR="00481353" w:rsidRPr="007010E1" w:rsidRDefault="00481353" w:rsidP="00481353">
      <w:pPr>
        <w:spacing w:line="360" w:lineRule="auto"/>
        <w:rPr>
          <w:rFonts w:ascii="Times New Roman" w:hAnsi="Times New Roman"/>
          <w:szCs w:val="21"/>
        </w:rPr>
      </w:pP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szCs w:val="21"/>
          </w:rPr>
          <w:t>A.2.6</w:t>
        </w:r>
      </w:smartTag>
      <w:r w:rsidRPr="007010E1">
        <w:rPr>
          <w:rFonts w:ascii="Times New Roman" w:hAnsi="Times New Roman"/>
          <w:szCs w:val="21"/>
        </w:rPr>
        <w:t>穿心式千斤顶的主要参数。</w:t>
      </w:r>
    </w:p>
    <w:p w14:paraId="0B22BA65" w14:textId="77777777" w:rsidR="00481353" w:rsidRPr="007010E1" w:rsidRDefault="00481353" w:rsidP="00481353">
      <w:pPr>
        <w:spacing w:line="360" w:lineRule="auto"/>
        <w:ind w:firstLine="480"/>
        <w:rPr>
          <w:rFonts w:ascii="Times New Roman" w:hAnsi="Times New Roman"/>
          <w:szCs w:val="21"/>
        </w:rPr>
      </w:pPr>
      <w:r w:rsidRPr="007010E1">
        <w:rPr>
          <w:rFonts w:ascii="Times New Roman" w:hAnsi="Times New Roman"/>
          <w:szCs w:val="21"/>
        </w:rPr>
        <w:t>1</w:t>
      </w:r>
      <w:r w:rsidRPr="007010E1">
        <w:rPr>
          <w:rFonts w:ascii="Times New Roman" w:hAnsi="Times New Roman"/>
          <w:szCs w:val="21"/>
        </w:rPr>
        <w:t>）松卡式千斤顶的主要参数见表</w:t>
      </w:r>
      <w:smartTag w:uri="urn:schemas-microsoft-com:office:smarttags" w:element="chsdate">
        <w:smartTagPr>
          <w:attr w:name="Year" w:val="1899"/>
          <w:attr w:name="Month" w:val="12"/>
          <w:attr w:name="Day" w:val="30"/>
          <w:attr w:name="IsLunarDate" w:val="False"/>
          <w:attr w:name="IsROCDate" w:val="False"/>
        </w:smartTagPr>
        <w:r w:rsidRPr="007010E1">
          <w:rPr>
            <w:rFonts w:ascii="Times New Roman" w:hAnsi="Times New Roman"/>
            <w:szCs w:val="21"/>
          </w:rPr>
          <w:t>A.2.6</w:t>
        </w:r>
      </w:smartTag>
      <w:r w:rsidRPr="007010E1">
        <w:rPr>
          <w:rFonts w:ascii="Times New Roman" w:hAnsi="Times New Roman"/>
          <w:szCs w:val="21"/>
        </w:rPr>
        <w:t>-1</w:t>
      </w:r>
    </w:p>
    <w:p w14:paraId="4E55762E" w14:textId="77777777" w:rsidR="00481353" w:rsidRPr="007010E1" w:rsidRDefault="00481353" w:rsidP="00481353">
      <w:pPr>
        <w:spacing w:line="360" w:lineRule="auto"/>
        <w:ind w:firstLine="480"/>
        <w:rPr>
          <w:rFonts w:ascii="Times New Roman" w:hAnsi="Times New Roman"/>
          <w:szCs w:val="21"/>
        </w:rPr>
      </w:pPr>
    </w:p>
    <w:p w14:paraId="3FA3931C" w14:textId="77777777" w:rsidR="00481353" w:rsidRPr="007010E1" w:rsidRDefault="00481353" w:rsidP="00481353">
      <w:pPr>
        <w:spacing w:line="360" w:lineRule="auto"/>
        <w:ind w:firstLine="480"/>
        <w:rPr>
          <w:rFonts w:ascii="Times New Roman" w:hAnsi="Times New Roman"/>
          <w:szCs w:val="21"/>
        </w:rPr>
      </w:pPr>
    </w:p>
    <w:p w14:paraId="014F6F32" w14:textId="77777777" w:rsidR="00481353" w:rsidRPr="007010E1" w:rsidRDefault="00481353" w:rsidP="00481353">
      <w:pPr>
        <w:spacing w:line="360" w:lineRule="auto"/>
        <w:jc w:val="center"/>
        <w:rPr>
          <w:rFonts w:ascii="Times New Roman" w:hAnsi="Times New Roman"/>
          <w:b/>
          <w:szCs w:val="21"/>
        </w:rPr>
      </w:pPr>
      <w:r w:rsidRPr="007010E1">
        <w:rPr>
          <w:rFonts w:ascii="Times New Roman" w:hAnsi="Times New Roman"/>
          <w:b/>
          <w:szCs w:val="21"/>
        </w:rPr>
        <w:lastRenderedPageBreak/>
        <w:t>表</w:t>
      </w: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szCs w:val="21"/>
          </w:rPr>
          <w:t>A.2.6</w:t>
        </w:r>
      </w:smartTag>
      <w:r w:rsidRPr="007010E1">
        <w:rPr>
          <w:rFonts w:ascii="Times New Roman" w:hAnsi="Times New Roman"/>
          <w:b/>
          <w:szCs w:val="21"/>
        </w:rPr>
        <w:t xml:space="preserve">-1 </w:t>
      </w:r>
      <w:r w:rsidRPr="007010E1">
        <w:rPr>
          <w:rFonts w:ascii="Times New Roman" w:hAnsi="Times New Roman"/>
          <w:b/>
          <w:szCs w:val="21"/>
        </w:rPr>
        <w:t>松卡式千斤顶的主要参数</w:t>
      </w:r>
    </w:p>
    <w:tbl>
      <w:tblPr>
        <w:tblW w:w="4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7"/>
        <w:gridCol w:w="1633"/>
        <w:gridCol w:w="1397"/>
        <w:gridCol w:w="2086"/>
        <w:gridCol w:w="1720"/>
      </w:tblGrid>
      <w:tr w:rsidR="007010E1" w:rsidRPr="007010E1" w14:paraId="37045C4A" w14:textId="77777777" w:rsidTr="0087671E">
        <w:tc>
          <w:tcPr>
            <w:tcW w:w="792" w:type="pct"/>
          </w:tcPr>
          <w:p w14:paraId="5F69725B"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承载能力</w:t>
            </w:r>
          </w:p>
          <w:p w14:paraId="6B54F8CE"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t</w:t>
            </w:r>
          </w:p>
        </w:tc>
        <w:tc>
          <w:tcPr>
            <w:tcW w:w="1005" w:type="pct"/>
          </w:tcPr>
          <w:p w14:paraId="35D9E3C8"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工作油压</w:t>
            </w:r>
          </w:p>
          <w:p w14:paraId="03044DB2"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Mpa</w:t>
            </w:r>
          </w:p>
        </w:tc>
        <w:tc>
          <w:tcPr>
            <w:tcW w:w="860" w:type="pct"/>
          </w:tcPr>
          <w:p w14:paraId="57255791"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液压行程</w:t>
            </w:r>
          </w:p>
          <w:p w14:paraId="4E9D2E78"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mm</w:t>
            </w:r>
          </w:p>
        </w:tc>
        <w:tc>
          <w:tcPr>
            <w:tcW w:w="1284" w:type="pct"/>
          </w:tcPr>
          <w:p w14:paraId="7F0C856F"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提升</w:t>
            </w:r>
            <w:r w:rsidRPr="007010E1">
              <w:rPr>
                <w:rFonts w:ascii="Times New Roman" w:hAnsi="Times New Roman"/>
                <w:szCs w:val="21"/>
              </w:rPr>
              <w:t>(</w:t>
            </w:r>
            <w:r w:rsidRPr="007010E1">
              <w:rPr>
                <w:rFonts w:ascii="Times New Roman" w:hAnsi="Times New Roman"/>
                <w:szCs w:val="21"/>
              </w:rPr>
              <w:t>牵引</w:t>
            </w:r>
            <w:r w:rsidRPr="007010E1">
              <w:rPr>
                <w:rFonts w:ascii="Times New Roman" w:hAnsi="Times New Roman"/>
                <w:szCs w:val="21"/>
              </w:rPr>
              <w:t>)</w:t>
            </w:r>
            <w:r w:rsidRPr="007010E1">
              <w:rPr>
                <w:rFonts w:ascii="Times New Roman" w:hAnsi="Times New Roman"/>
                <w:szCs w:val="21"/>
              </w:rPr>
              <w:t>杆直径</w:t>
            </w:r>
          </w:p>
          <w:p w14:paraId="1E67FD58"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mm</w:t>
            </w:r>
          </w:p>
        </w:tc>
        <w:tc>
          <w:tcPr>
            <w:tcW w:w="1059" w:type="pct"/>
          </w:tcPr>
          <w:p w14:paraId="166EE2ED"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提升</w:t>
            </w:r>
            <w:r w:rsidRPr="007010E1">
              <w:rPr>
                <w:rFonts w:ascii="Times New Roman" w:hAnsi="Times New Roman"/>
                <w:szCs w:val="21"/>
              </w:rPr>
              <w:t>(</w:t>
            </w:r>
            <w:r w:rsidRPr="007010E1">
              <w:rPr>
                <w:rFonts w:ascii="Times New Roman" w:hAnsi="Times New Roman"/>
                <w:szCs w:val="21"/>
              </w:rPr>
              <w:t>牵引</w:t>
            </w:r>
            <w:r w:rsidRPr="007010E1">
              <w:rPr>
                <w:rFonts w:ascii="Times New Roman" w:hAnsi="Times New Roman"/>
                <w:szCs w:val="21"/>
              </w:rPr>
              <w:t>)</w:t>
            </w:r>
            <w:r w:rsidRPr="007010E1">
              <w:rPr>
                <w:rFonts w:ascii="Times New Roman" w:hAnsi="Times New Roman"/>
                <w:szCs w:val="21"/>
              </w:rPr>
              <w:t>杆</w:t>
            </w:r>
          </w:p>
        </w:tc>
      </w:tr>
      <w:tr w:rsidR="007010E1" w:rsidRPr="007010E1" w14:paraId="537CC5B0" w14:textId="77777777" w:rsidTr="0087671E">
        <w:tc>
          <w:tcPr>
            <w:tcW w:w="792" w:type="pct"/>
          </w:tcPr>
          <w:p w14:paraId="3D555395"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16</w:t>
            </w:r>
          </w:p>
        </w:tc>
        <w:tc>
          <w:tcPr>
            <w:tcW w:w="1005" w:type="pct"/>
          </w:tcPr>
          <w:p w14:paraId="0D7446A9"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16</w:t>
            </w:r>
          </w:p>
        </w:tc>
        <w:tc>
          <w:tcPr>
            <w:tcW w:w="860" w:type="pct"/>
          </w:tcPr>
          <w:p w14:paraId="40C77878"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100</w:t>
            </w:r>
          </w:p>
        </w:tc>
        <w:tc>
          <w:tcPr>
            <w:tcW w:w="1284" w:type="pct"/>
          </w:tcPr>
          <w:p w14:paraId="3F655A7A"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32</w:t>
            </w:r>
          </w:p>
        </w:tc>
        <w:tc>
          <w:tcPr>
            <w:tcW w:w="1059" w:type="pct"/>
          </w:tcPr>
          <w:p w14:paraId="2E4CCDB8"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钢棒</w:t>
            </w:r>
          </w:p>
        </w:tc>
      </w:tr>
      <w:tr w:rsidR="007010E1" w:rsidRPr="007010E1" w14:paraId="3ED12ED4" w14:textId="77777777" w:rsidTr="0087671E">
        <w:tc>
          <w:tcPr>
            <w:tcW w:w="792" w:type="pct"/>
          </w:tcPr>
          <w:p w14:paraId="74B8D377"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25</w:t>
            </w:r>
          </w:p>
        </w:tc>
        <w:tc>
          <w:tcPr>
            <w:tcW w:w="1005" w:type="pct"/>
          </w:tcPr>
          <w:p w14:paraId="719576F6"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25</w:t>
            </w:r>
          </w:p>
        </w:tc>
        <w:tc>
          <w:tcPr>
            <w:tcW w:w="860" w:type="pct"/>
          </w:tcPr>
          <w:p w14:paraId="0E01A997"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100</w:t>
            </w:r>
          </w:p>
        </w:tc>
        <w:tc>
          <w:tcPr>
            <w:tcW w:w="1284" w:type="pct"/>
          </w:tcPr>
          <w:p w14:paraId="70D3C0D2"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38</w:t>
            </w:r>
          </w:p>
        </w:tc>
        <w:tc>
          <w:tcPr>
            <w:tcW w:w="1059" w:type="pct"/>
          </w:tcPr>
          <w:p w14:paraId="0699369F"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钢棒</w:t>
            </w:r>
          </w:p>
        </w:tc>
      </w:tr>
      <w:tr w:rsidR="007010E1" w:rsidRPr="007010E1" w14:paraId="3EDE9F2D" w14:textId="77777777" w:rsidTr="0087671E">
        <w:tc>
          <w:tcPr>
            <w:tcW w:w="792" w:type="pct"/>
          </w:tcPr>
          <w:p w14:paraId="79FE5646"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100</w:t>
            </w:r>
          </w:p>
        </w:tc>
        <w:tc>
          <w:tcPr>
            <w:tcW w:w="1005" w:type="pct"/>
          </w:tcPr>
          <w:p w14:paraId="2D40C4C6"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25</w:t>
            </w:r>
          </w:p>
        </w:tc>
        <w:tc>
          <w:tcPr>
            <w:tcW w:w="860" w:type="pct"/>
          </w:tcPr>
          <w:p w14:paraId="28C9B7D3"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200</w:t>
            </w:r>
          </w:p>
        </w:tc>
        <w:tc>
          <w:tcPr>
            <w:tcW w:w="1284" w:type="pct"/>
          </w:tcPr>
          <w:p w14:paraId="5D9DCF99"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55</w:t>
            </w:r>
          </w:p>
        </w:tc>
        <w:tc>
          <w:tcPr>
            <w:tcW w:w="1059" w:type="pct"/>
          </w:tcPr>
          <w:p w14:paraId="0A321865"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钢棒</w:t>
            </w:r>
          </w:p>
        </w:tc>
      </w:tr>
      <w:tr w:rsidR="007010E1" w:rsidRPr="007010E1" w14:paraId="66CF3D81" w14:textId="77777777" w:rsidTr="0087671E">
        <w:tc>
          <w:tcPr>
            <w:tcW w:w="792" w:type="pct"/>
          </w:tcPr>
          <w:p w14:paraId="7D8D5BEF"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30</w:t>
            </w:r>
          </w:p>
        </w:tc>
        <w:tc>
          <w:tcPr>
            <w:tcW w:w="1005" w:type="pct"/>
          </w:tcPr>
          <w:p w14:paraId="330CD0D1"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25</w:t>
            </w:r>
          </w:p>
        </w:tc>
        <w:tc>
          <w:tcPr>
            <w:tcW w:w="860" w:type="pct"/>
          </w:tcPr>
          <w:p w14:paraId="0DB3B879"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100</w:t>
            </w:r>
          </w:p>
        </w:tc>
        <w:tc>
          <w:tcPr>
            <w:tcW w:w="1284" w:type="pct"/>
          </w:tcPr>
          <w:p w14:paraId="42B8A591"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18</w:t>
            </w:r>
          </w:p>
        </w:tc>
        <w:tc>
          <w:tcPr>
            <w:tcW w:w="1059" w:type="pct"/>
          </w:tcPr>
          <w:p w14:paraId="40B47A93" w14:textId="77777777" w:rsidR="00481353" w:rsidRPr="007010E1" w:rsidRDefault="00481353" w:rsidP="0087671E">
            <w:pPr>
              <w:jc w:val="center"/>
              <w:rPr>
                <w:rFonts w:ascii="Times New Roman" w:hAnsi="Times New Roman"/>
                <w:szCs w:val="21"/>
              </w:rPr>
            </w:pPr>
            <w:r w:rsidRPr="007010E1">
              <w:rPr>
                <w:rFonts w:ascii="Times New Roman" w:hAnsi="Times New Roman"/>
                <w:szCs w:val="21"/>
              </w:rPr>
              <w:t>钢绞线</w:t>
            </w:r>
          </w:p>
        </w:tc>
      </w:tr>
    </w:tbl>
    <w:p w14:paraId="3777717A" w14:textId="77777777" w:rsidR="00481353" w:rsidRPr="007010E1" w:rsidRDefault="00481353" w:rsidP="00481353">
      <w:pPr>
        <w:spacing w:line="360" w:lineRule="auto"/>
        <w:ind w:firstLineChars="150" w:firstLine="315"/>
        <w:rPr>
          <w:rFonts w:ascii="Times New Roman" w:hAnsi="Times New Roman"/>
          <w:szCs w:val="21"/>
        </w:rPr>
      </w:pPr>
      <w:r w:rsidRPr="007010E1">
        <w:rPr>
          <w:rFonts w:ascii="Times New Roman" w:hAnsi="Times New Roman"/>
          <w:szCs w:val="21"/>
        </w:rPr>
        <w:t>2</w:t>
      </w:r>
      <w:r w:rsidRPr="007010E1">
        <w:rPr>
          <w:rFonts w:ascii="Times New Roman" w:hAnsi="Times New Roman"/>
          <w:szCs w:val="21"/>
        </w:rPr>
        <w:t>）穿心式牵引千斤顶的主要参数见表</w:t>
      </w:r>
      <w:smartTag w:uri="urn:schemas-microsoft-com:office:smarttags" w:element="chsdate">
        <w:smartTagPr>
          <w:attr w:name="Year" w:val="1899"/>
          <w:attr w:name="Month" w:val="12"/>
          <w:attr w:name="Day" w:val="30"/>
          <w:attr w:name="IsLunarDate" w:val="False"/>
          <w:attr w:name="IsROCDate" w:val="False"/>
        </w:smartTagPr>
        <w:r w:rsidRPr="007010E1">
          <w:rPr>
            <w:rFonts w:ascii="Times New Roman" w:hAnsi="Times New Roman"/>
            <w:szCs w:val="21"/>
          </w:rPr>
          <w:t>A.2.6</w:t>
        </w:r>
      </w:smartTag>
      <w:r w:rsidRPr="007010E1">
        <w:rPr>
          <w:rFonts w:ascii="Times New Roman" w:hAnsi="Times New Roman"/>
          <w:szCs w:val="21"/>
        </w:rPr>
        <w:t>-2</w:t>
      </w:r>
    </w:p>
    <w:p w14:paraId="7C493992" w14:textId="77777777" w:rsidR="00481353" w:rsidRPr="007010E1" w:rsidRDefault="00481353" w:rsidP="00481353">
      <w:pPr>
        <w:spacing w:line="360" w:lineRule="auto"/>
        <w:jc w:val="center"/>
        <w:rPr>
          <w:rFonts w:ascii="Times New Roman" w:hAnsi="Times New Roman"/>
          <w:b/>
          <w:szCs w:val="21"/>
        </w:rPr>
      </w:pPr>
      <w:r w:rsidRPr="007010E1">
        <w:rPr>
          <w:rFonts w:ascii="Times New Roman" w:hAnsi="Times New Roman"/>
          <w:b/>
          <w:szCs w:val="21"/>
        </w:rPr>
        <w:t>表</w:t>
      </w:r>
      <w:smartTag w:uri="urn:schemas-microsoft-com:office:smarttags" w:element="chsdate">
        <w:smartTagPr>
          <w:attr w:name="Year" w:val="1899"/>
          <w:attr w:name="Month" w:val="12"/>
          <w:attr w:name="Day" w:val="30"/>
          <w:attr w:name="IsLunarDate" w:val="False"/>
          <w:attr w:name="IsROCDate" w:val="False"/>
        </w:smartTagPr>
        <w:r w:rsidRPr="007010E1">
          <w:rPr>
            <w:rFonts w:ascii="Times New Roman" w:hAnsi="Times New Roman"/>
            <w:b/>
            <w:szCs w:val="21"/>
          </w:rPr>
          <w:t>A.2.6</w:t>
        </w:r>
      </w:smartTag>
      <w:r w:rsidRPr="007010E1">
        <w:rPr>
          <w:rFonts w:ascii="Times New Roman" w:hAnsi="Times New Roman"/>
          <w:b/>
          <w:szCs w:val="21"/>
        </w:rPr>
        <w:t xml:space="preserve">-2 </w:t>
      </w:r>
      <w:r w:rsidRPr="007010E1">
        <w:rPr>
          <w:rFonts w:ascii="Times New Roman" w:hAnsi="Times New Roman"/>
          <w:b/>
          <w:szCs w:val="21"/>
        </w:rPr>
        <w:t>穿心式牵引千斤顶的主要参数</w:t>
      </w:r>
    </w:p>
    <w:tbl>
      <w:tblPr>
        <w:tblW w:w="5000" w:type="pct"/>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000" w:firstRow="0" w:lastRow="0" w:firstColumn="0" w:lastColumn="0" w:noHBand="0" w:noVBand="0"/>
      </w:tblPr>
      <w:tblGrid>
        <w:gridCol w:w="1250"/>
        <w:gridCol w:w="1257"/>
        <w:gridCol w:w="1250"/>
        <w:gridCol w:w="1250"/>
        <w:gridCol w:w="1900"/>
        <w:gridCol w:w="1383"/>
      </w:tblGrid>
      <w:tr w:rsidR="007010E1" w:rsidRPr="007010E1" w14:paraId="36BE2ABF" w14:textId="77777777" w:rsidTr="0087671E">
        <w:trPr>
          <w:trHeight w:val="175"/>
          <w:jc w:val="center"/>
        </w:trPr>
        <w:tc>
          <w:tcPr>
            <w:tcW w:w="754" w:type="pct"/>
            <w:tcBorders>
              <w:top w:val="outset" w:sz="6" w:space="0" w:color="000000"/>
              <w:left w:val="outset" w:sz="6" w:space="0" w:color="000000"/>
              <w:bottom w:val="outset" w:sz="6" w:space="0" w:color="000000"/>
              <w:right w:val="outset" w:sz="6" w:space="0" w:color="000000"/>
            </w:tcBorders>
            <w:vAlign w:val="center"/>
          </w:tcPr>
          <w:p w14:paraId="20329798"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承载能力</w:t>
            </w:r>
          </w:p>
          <w:p w14:paraId="4FEE57F1"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t</w:t>
            </w:r>
          </w:p>
        </w:tc>
        <w:tc>
          <w:tcPr>
            <w:tcW w:w="758" w:type="pct"/>
            <w:tcBorders>
              <w:top w:val="outset" w:sz="6" w:space="0" w:color="000000"/>
              <w:left w:val="outset" w:sz="6" w:space="0" w:color="000000"/>
              <w:bottom w:val="outset" w:sz="6" w:space="0" w:color="000000"/>
              <w:right w:val="outset" w:sz="6" w:space="0" w:color="000000"/>
            </w:tcBorders>
            <w:vAlign w:val="center"/>
          </w:tcPr>
          <w:p w14:paraId="05B09B76"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行程</w:t>
            </w:r>
          </w:p>
          <w:p w14:paraId="6348A85A"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mm</w:t>
            </w:r>
          </w:p>
        </w:tc>
        <w:tc>
          <w:tcPr>
            <w:tcW w:w="754" w:type="pct"/>
            <w:tcBorders>
              <w:top w:val="outset" w:sz="6" w:space="0" w:color="000000"/>
              <w:left w:val="outset" w:sz="6" w:space="0" w:color="000000"/>
              <w:bottom w:val="outset" w:sz="6" w:space="0" w:color="000000"/>
              <w:right w:val="outset" w:sz="6" w:space="0" w:color="000000"/>
            </w:tcBorders>
            <w:vAlign w:val="center"/>
          </w:tcPr>
          <w:p w14:paraId="756F5E28"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工作压力</w:t>
            </w:r>
          </w:p>
          <w:p w14:paraId="4C7C2016"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MPa</w:t>
            </w:r>
          </w:p>
        </w:tc>
        <w:tc>
          <w:tcPr>
            <w:tcW w:w="754" w:type="pct"/>
            <w:tcBorders>
              <w:top w:val="outset" w:sz="6" w:space="0" w:color="000000"/>
              <w:left w:val="outset" w:sz="6" w:space="0" w:color="000000"/>
              <w:bottom w:val="outset" w:sz="6" w:space="0" w:color="000000"/>
              <w:right w:val="outset" w:sz="6" w:space="0" w:color="000000"/>
            </w:tcBorders>
            <w:vAlign w:val="center"/>
          </w:tcPr>
          <w:p w14:paraId="50E7DA10"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穿心孔直径</w:t>
            </w:r>
          </w:p>
          <w:p w14:paraId="69A56B21"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kern w:val="0"/>
                <w:szCs w:val="21"/>
              </w:rPr>
              <w:t>mm</w:t>
            </w:r>
          </w:p>
        </w:tc>
        <w:tc>
          <w:tcPr>
            <w:tcW w:w="1146" w:type="pct"/>
            <w:tcBorders>
              <w:top w:val="outset" w:sz="6" w:space="0" w:color="000000"/>
              <w:left w:val="outset" w:sz="6" w:space="0" w:color="000000"/>
              <w:bottom w:val="outset" w:sz="6" w:space="0" w:color="000000"/>
              <w:right w:val="outset" w:sz="6" w:space="0" w:color="000000"/>
            </w:tcBorders>
            <w:vAlign w:val="center"/>
          </w:tcPr>
          <w:p w14:paraId="0A0BD098" w14:textId="77777777" w:rsidR="00481353" w:rsidRPr="007010E1" w:rsidRDefault="00481353" w:rsidP="0087671E">
            <w:pPr>
              <w:widowControl/>
              <w:adjustRightInd w:val="0"/>
              <w:snapToGrid w:val="0"/>
              <w:spacing w:line="0" w:lineRule="atLeast"/>
              <w:jc w:val="center"/>
              <w:rPr>
                <w:rFonts w:ascii="Times New Roman" w:hAnsi="Times New Roman"/>
                <w:szCs w:val="21"/>
              </w:rPr>
            </w:pPr>
            <w:r w:rsidRPr="007010E1">
              <w:rPr>
                <w:rFonts w:ascii="Times New Roman" w:hAnsi="Times New Roman"/>
                <w:szCs w:val="21"/>
              </w:rPr>
              <w:t>钢绞线根数</w:t>
            </w:r>
          </w:p>
          <w:p w14:paraId="024E1783" w14:textId="77777777" w:rsidR="00481353" w:rsidRPr="007010E1" w:rsidRDefault="00481353" w:rsidP="0087671E">
            <w:pPr>
              <w:widowControl/>
              <w:adjustRightInd w:val="0"/>
              <w:snapToGrid w:val="0"/>
              <w:spacing w:line="0" w:lineRule="atLeast"/>
              <w:jc w:val="center"/>
              <w:rPr>
                <w:rFonts w:ascii="Times New Roman" w:hAnsi="Times New Roman"/>
                <w:kern w:val="0"/>
                <w:szCs w:val="21"/>
              </w:rPr>
            </w:pPr>
            <w:r w:rsidRPr="007010E1">
              <w:rPr>
                <w:rFonts w:ascii="Times New Roman" w:hAnsi="Times New Roman"/>
                <w:szCs w:val="21"/>
              </w:rPr>
              <w:t>根</w:t>
            </w:r>
          </w:p>
        </w:tc>
        <w:tc>
          <w:tcPr>
            <w:tcW w:w="834" w:type="pct"/>
            <w:tcBorders>
              <w:top w:val="outset" w:sz="6" w:space="0" w:color="000000"/>
              <w:left w:val="outset" w:sz="6" w:space="0" w:color="000000"/>
              <w:bottom w:val="outset" w:sz="6" w:space="0" w:color="000000"/>
              <w:right w:val="outset" w:sz="6" w:space="0" w:color="000000"/>
            </w:tcBorders>
          </w:tcPr>
          <w:p w14:paraId="08E8AA3A" w14:textId="77777777" w:rsidR="00481353" w:rsidRPr="007010E1" w:rsidRDefault="00481353" w:rsidP="0087671E">
            <w:pPr>
              <w:widowControl/>
              <w:adjustRightInd w:val="0"/>
              <w:snapToGrid w:val="0"/>
              <w:spacing w:line="0" w:lineRule="atLeast"/>
              <w:jc w:val="center"/>
              <w:rPr>
                <w:rFonts w:ascii="Times New Roman" w:hAnsi="Times New Roman"/>
                <w:szCs w:val="21"/>
              </w:rPr>
            </w:pPr>
            <w:r w:rsidRPr="007010E1">
              <w:rPr>
                <w:rFonts w:ascii="Times New Roman" w:hAnsi="Times New Roman"/>
                <w:szCs w:val="21"/>
              </w:rPr>
              <w:t>钢绞线直径</w:t>
            </w:r>
          </w:p>
          <w:p w14:paraId="60D717F0" w14:textId="77777777" w:rsidR="00481353" w:rsidRPr="007010E1" w:rsidRDefault="00481353" w:rsidP="0087671E">
            <w:pPr>
              <w:widowControl/>
              <w:adjustRightInd w:val="0"/>
              <w:snapToGrid w:val="0"/>
              <w:spacing w:line="0" w:lineRule="atLeast"/>
              <w:jc w:val="center"/>
              <w:rPr>
                <w:rFonts w:ascii="Times New Roman" w:hAnsi="Times New Roman"/>
                <w:szCs w:val="21"/>
              </w:rPr>
            </w:pPr>
            <w:r w:rsidRPr="007010E1">
              <w:rPr>
                <w:rFonts w:ascii="Times New Roman" w:hAnsi="Times New Roman"/>
                <w:szCs w:val="21"/>
              </w:rPr>
              <w:t>mm</w:t>
            </w:r>
          </w:p>
        </w:tc>
      </w:tr>
      <w:tr w:rsidR="007010E1" w:rsidRPr="007010E1" w14:paraId="460BB99D" w14:textId="77777777" w:rsidTr="0087671E">
        <w:trPr>
          <w:trHeight w:val="240"/>
          <w:jc w:val="center"/>
        </w:trPr>
        <w:tc>
          <w:tcPr>
            <w:tcW w:w="754" w:type="pct"/>
            <w:tcBorders>
              <w:top w:val="outset" w:sz="6" w:space="0" w:color="000000"/>
              <w:left w:val="outset" w:sz="6" w:space="0" w:color="000000"/>
              <w:bottom w:val="outset" w:sz="6" w:space="0" w:color="000000"/>
              <w:right w:val="outset" w:sz="6" w:space="0" w:color="000000"/>
            </w:tcBorders>
            <w:vAlign w:val="center"/>
          </w:tcPr>
          <w:p w14:paraId="387AA06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w:t>
            </w:r>
            <w:r w:rsidRPr="007010E1">
              <w:rPr>
                <w:rFonts w:ascii="Times New Roman" w:hAnsi="Times New Roman"/>
                <w:kern w:val="0"/>
                <w:szCs w:val="21"/>
              </w:rPr>
              <w:t>～</w:t>
            </w:r>
            <w:r w:rsidRPr="007010E1">
              <w:rPr>
                <w:rFonts w:ascii="Times New Roman" w:hAnsi="Times New Roman"/>
                <w:kern w:val="0"/>
                <w:szCs w:val="21"/>
              </w:rPr>
              <w:t>26</w:t>
            </w:r>
          </w:p>
        </w:tc>
        <w:tc>
          <w:tcPr>
            <w:tcW w:w="758" w:type="pct"/>
            <w:tcBorders>
              <w:top w:val="outset" w:sz="6" w:space="0" w:color="000000"/>
              <w:left w:val="outset" w:sz="6" w:space="0" w:color="000000"/>
              <w:right w:val="outset" w:sz="6" w:space="0" w:color="000000"/>
            </w:tcBorders>
            <w:vAlign w:val="center"/>
          </w:tcPr>
          <w:p w14:paraId="5368600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150</w:t>
            </w:r>
            <w:r w:rsidRPr="007010E1">
              <w:rPr>
                <w:rFonts w:ascii="Times New Roman" w:hAnsi="Times New Roman"/>
                <w:kern w:val="0"/>
                <w:szCs w:val="21"/>
              </w:rPr>
              <w:t>～</w:t>
            </w:r>
            <w:r w:rsidRPr="007010E1">
              <w:rPr>
                <w:rFonts w:ascii="Times New Roman" w:hAnsi="Times New Roman"/>
                <w:kern w:val="0"/>
                <w:szCs w:val="21"/>
              </w:rPr>
              <w:t>250</w:t>
            </w:r>
          </w:p>
        </w:tc>
        <w:tc>
          <w:tcPr>
            <w:tcW w:w="754" w:type="pct"/>
            <w:tcBorders>
              <w:top w:val="outset" w:sz="6" w:space="0" w:color="000000"/>
              <w:left w:val="outset" w:sz="6" w:space="0" w:color="000000"/>
              <w:right w:val="outset" w:sz="6" w:space="0" w:color="000000"/>
            </w:tcBorders>
            <w:vAlign w:val="center"/>
          </w:tcPr>
          <w:p w14:paraId="66394A8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w:t>
            </w:r>
            <w:r w:rsidRPr="007010E1">
              <w:rPr>
                <w:rFonts w:ascii="Times New Roman" w:hAnsi="Times New Roman"/>
                <w:kern w:val="0"/>
                <w:szCs w:val="21"/>
              </w:rPr>
              <w:t>～</w:t>
            </w:r>
            <w:r w:rsidRPr="007010E1">
              <w:rPr>
                <w:rFonts w:ascii="Times New Roman" w:hAnsi="Times New Roman"/>
                <w:kern w:val="0"/>
                <w:szCs w:val="21"/>
              </w:rPr>
              <w:t>63</w:t>
            </w:r>
          </w:p>
        </w:tc>
        <w:tc>
          <w:tcPr>
            <w:tcW w:w="754" w:type="pct"/>
            <w:tcBorders>
              <w:top w:val="outset" w:sz="6" w:space="0" w:color="000000"/>
              <w:left w:val="outset" w:sz="6" w:space="0" w:color="000000"/>
              <w:right w:val="outset" w:sz="6" w:space="0" w:color="000000"/>
            </w:tcBorders>
            <w:vAlign w:val="center"/>
          </w:tcPr>
          <w:p w14:paraId="3EEE0B2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16</w:t>
            </w:r>
            <w:r w:rsidRPr="007010E1">
              <w:rPr>
                <w:rFonts w:ascii="Times New Roman" w:hAnsi="Times New Roman"/>
                <w:kern w:val="0"/>
                <w:szCs w:val="21"/>
              </w:rPr>
              <w:t>～</w:t>
            </w:r>
            <w:r w:rsidRPr="007010E1">
              <w:rPr>
                <w:rFonts w:ascii="Times New Roman" w:hAnsi="Times New Roman"/>
                <w:kern w:val="0"/>
                <w:szCs w:val="21"/>
              </w:rPr>
              <w:t>18</w:t>
            </w:r>
          </w:p>
        </w:tc>
        <w:tc>
          <w:tcPr>
            <w:tcW w:w="1146" w:type="pct"/>
            <w:tcBorders>
              <w:top w:val="outset" w:sz="6" w:space="0" w:color="000000"/>
              <w:left w:val="outset" w:sz="6" w:space="0" w:color="000000"/>
              <w:bottom w:val="outset" w:sz="6" w:space="0" w:color="000000"/>
              <w:right w:val="outset" w:sz="6" w:space="0" w:color="000000"/>
            </w:tcBorders>
            <w:vAlign w:val="center"/>
          </w:tcPr>
          <w:p w14:paraId="4D2E50F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单根</w:t>
            </w:r>
          </w:p>
        </w:tc>
        <w:tc>
          <w:tcPr>
            <w:tcW w:w="834" w:type="pct"/>
            <w:tcBorders>
              <w:top w:val="outset" w:sz="6" w:space="0" w:color="000000"/>
              <w:left w:val="outset" w:sz="6" w:space="0" w:color="000000"/>
              <w:bottom w:val="outset" w:sz="6" w:space="0" w:color="000000"/>
              <w:right w:val="outset" w:sz="6" w:space="0" w:color="000000"/>
            </w:tcBorders>
          </w:tcPr>
          <w:p w14:paraId="04E45133" w14:textId="77777777" w:rsidR="00481353" w:rsidRPr="007010E1" w:rsidRDefault="00481353" w:rsidP="0087671E">
            <w:pPr>
              <w:widowControl/>
              <w:spacing w:line="0" w:lineRule="atLeast"/>
              <w:jc w:val="center"/>
              <w:rPr>
                <w:rFonts w:ascii="Times New Roman" w:hAnsi="Times New Roman"/>
                <w:szCs w:val="21"/>
              </w:rPr>
            </w:pPr>
            <w:r w:rsidRPr="007010E1">
              <w:rPr>
                <w:rFonts w:ascii="Times New Roman" w:hAnsi="Times New Roman"/>
                <w:szCs w:val="21"/>
              </w:rPr>
              <w:t>15</w:t>
            </w:r>
          </w:p>
        </w:tc>
      </w:tr>
      <w:tr w:rsidR="007010E1" w:rsidRPr="007010E1" w14:paraId="52E3F92D" w14:textId="77777777" w:rsidTr="0087671E">
        <w:trPr>
          <w:trHeight w:val="288"/>
          <w:jc w:val="center"/>
        </w:trPr>
        <w:tc>
          <w:tcPr>
            <w:tcW w:w="754" w:type="pct"/>
            <w:tcBorders>
              <w:top w:val="outset" w:sz="6" w:space="0" w:color="000000"/>
              <w:left w:val="outset" w:sz="6" w:space="0" w:color="000000"/>
              <w:bottom w:val="outset" w:sz="6" w:space="0" w:color="000000"/>
              <w:right w:val="outset" w:sz="6" w:space="0" w:color="000000"/>
            </w:tcBorders>
            <w:vAlign w:val="center"/>
          </w:tcPr>
          <w:p w14:paraId="4ADC9CB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w:t>
            </w:r>
          </w:p>
        </w:tc>
        <w:tc>
          <w:tcPr>
            <w:tcW w:w="758" w:type="pct"/>
            <w:tcBorders>
              <w:top w:val="outset" w:sz="6" w:space="0" w:color="000000"/>
              <w:left w:val="outset" w:sz="6" w:space="0" w:color="000000"/>
              <w:right w:val="outset" w:sz="6" w:space="0" w:color="000000"/>
            </w:tcBorders>
            <w:vAlign w:val="center"/>
          </w:tcPr>
          <w:p w14:paraId="0C74184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754" w:type="pct"/>
            <w:tcBorders>
              <w:top w:val="outset" w:sz="6" w:space="0" w:color="000000"/>
              <w:left w:val="outset" w:sz="6" w:space="0" w:color="000000"/>
              <w:right w:val="outset" w:sz="6" w:space="0" w:color="000000"/>
            </w:tcBorders>
            <w:vAlign w:val="center"/>
          </w:tcPr>
          <w:p w14:paraId="5CD43DC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51</w:t>
            </w:r>
          </w:p>
        </w:tc>
        <w:tc>
          <w:tcPr>
            <w:tcW w:w="754" w:type="pct"/>
            <w:tcBorders>
              <w:top w:val="outset" w:sz="6" w:space="0" w:color="000000"/>
              <w:left w:val="outset" w:sz="6" w:space="0" w:color="000000"/>
              <w:right w:val="outset" w:sz="6" w:space="0" w:color="000000"/>
            </w:tcBorders>
            <w:vAlign w:val="center"/>
          </w:tcPr>
          <w:p w14:paraId="5553AB6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90</w:t>
            </w:r>
          </w:p>
        </w:tc>
        <w:tc>
          <w:tcPr>
            <w:tcW w:w="1146" w:type="pct"/>
            <w:tcBorders>
              <w:top w:val="outset" w:sz="6" w:space="0" w:color="000000"/>
              <w:left w:val="outset" w:sz="6" w:space="0" w:color="000000"/>
              <w:bottom w:val="outset" w:sz="6" w:space="0" w:color="000000"/>
              <w:right w:val="outset" w:sz="6" w:space="0" w:color="000000"/>
            </w:tcBorders>
            <w:vAlign w:val="center"/>
          </w:tcPr>
          <w:p w14:paraId="05E4592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3~5</w:t>
            </w:r>
          </w:p>
        </w:tc>
        <w:tc>
          <w:tcPr>
            <w:tcW w:w="834" w:type="pct"/>
            <w:tcBorders>
              <w:top w:val="outset" w:sz="6" w:space="0" w:color="000000"/>
              <w:left w:val="outset" w:sz="6" w:space="0" w:color="000000"/>
              <w:bottom w:val="outset" w:sz="6" w:space="0" w:color="000000"/>
              <w:right w:val="outset" w:sz="6" w:space="0" w:color="000000"/>
            </w:tcBorders>
          </w:tcPr>
          <w:p w14:paraId="243CFDD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szCs w:val="21"/>
              </w:rPr>
              <w:t>15</w:t>
            </w:r>
          </w:p>
        </w:tc>
      </w:tr>
      <w:tr w:rsidR="007010E1" w:rsidRPr="007010E1" w14:paraId="47C53938" w14:textId="77777777" w:rsidTr="0087671E">
        <w:trPr>
          <w:trHeight w:val="306"/>
          <w:jc w:val="center"/>
        </w:trPr>
        <w:tc>
          <w:tcPr>
            <w:tcW w:w="754" w:type="pct"/>
            <w:tcBorders>
              <w:top w:val="outset" w:sz="6" w:space="0" w:color="000000"/>
              <w:left w:val="outset" w:sz="6" w:space="0" w:color="000000"/>
              <w:bottom w:val="outset" w:sz="6" w:space="0" w:color="000000"/>
              <w:right w:val="outset" w:sz="6" w:space="0" w:color="000000"/>
            </w:tcBorders>
            <w:vAlign w:val="center"/>
          </w:tcPr>
          <w:p w14:paraId="0EDB10C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150</w:t>
            </w:r>
          </w:p>
        </w:tc>
        <w:tc>
          <w:tcPr>
            <w:tcW w:w="758" w:type="pct"/>
            <w:tcBorders>
              <w:top w:val="outset" w:sz="6" w:space="0" w:color="000000"/>
              <w:left w:val="outset" w:sz="6" w:space="0" w:color="000000"/>
              <w:right w:val="outset" w:sz="6" w:space="0" w:color="000000"/>
            </w:tcBorders>
            <w:vAlign w:val="center"/>
          </w:tcPr>
          <w:p w14:paraId="051FB5E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754" w:type="pct"/>
            <w:tcBorders>
              <w:top w:val="outset" w:sz="6" w:space="0" w:color="000000"/>
              <w:left w:val="outset" w:sz="6" w:space="0" w:color="000000"/>
              <w:right w:val="outset" w:sz="6" w:space="0" w:color="000000"/>
            </w:tcBorders>
            <w:vAlign w:val="center"/>
          </w:tcPr>
          <w:p w14:paraId="2C92325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51</w:t>
            </w:r>
          </w:p>
        </w:tc>
        <w:tc>
          <w:tcPr>
            <w:tcW w:w="754" w:type="pct"/>
            <w:tcBorders>
              <w:top w:val="outset" w:sz="6" w:space="0" w:color="000000"/>
              <w:left w:val="outset" w:sz="6" w:space="0" w:color="000000"/>
              <w:right w:val="outset" w:sz="6" w:space="0" w:color="000000"/>
            </w:tcBorders>
            <w:vAlign w:val="center"/>
          </w:tcPr>
          <w:p w14:paraId="7FA1074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128</w:t>
            </w:r>
          </w:p>
        </w:tc>
        <w:tc>
          <w:tcPr>
            <w:tcW w:w="1146" w:type="pct"/>
            <w:tcBorders>
              <w:top w:val="outset" w:sz="6" w:space="0" w:color="000000"/>
              <w:left w:val="outset" w:sz="6" w:space="0" w:color="000000"/>
              <w:bottom w:val="outset" w:sz="6" w:space="0" w:color="000000"/>
              <w:right w:val="outset" w:sz="6" w:space="0" w:color="000000"/>
            </w:tcBorders>
            <w:vAlign w:val="center"/>
          </w:tcPr>
          <w:p w14:paraId="5FA0C49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w:t>
            </w:r>
            <w:r w:rsidRPr="007010E1">
              <w:rPr>
                <w:rFonts w:ascii="Times New Roman" w:hAnsi="Times New Roman"/>
                <w:kern w:val="0"/>
                <w:szCs w:val="21"/>
              </w:rPr>
              <w:t>～</w:t>
            </w:r>
            <w:r w:rsidRPr="007010E1">
              <w:rPr>
                <w:rFonts w:ascii="Times New Roman" w:hAnsi="Times New Roman"/>
                <w:kern w:val="0"/>
                <w:szCs w:val="21"/>
              </w:rPr>
              <w:t>7</w:t>
            </w:r>
          </w:p>
        </w:tc>
        <w:tc>
          <w:tcPr>
            <w:tcW w:w="834" w:type="pct"/>
            <w:tcBorders>
              <w:top w:val="outset" w:sz="6" w:space="0" w:color="000000"/>
              <w:left w:val="outset" w:sz="6" w:space="0" w:color="000000"/>
              <w:bottom w:val="outset" w:sz="6" w:space="0" w:color="000000"/>
              <w:right w:val="outset" w:sz="6" w:space="0" w:color="000000"/>
            </w:tcBorders>
          </w:tcPr>
          <w:p w14:paraId="35A2F607" w14:textId="77777777" w:rsidR="00481353" w:rsidRPr="007010E1" w:rsidRDefault="00481353" w:rsidP="0087671E">
            <w:pPr>
              <w:widowControl/>
              <w:spacing w:line="0" w:lineRule="atLeast"/>
              <w:jc w:val="center"/>
              <w:rPr>
                <w:rFonts w:ascii="Times New Roman" w:hAnsi="Times New Roman"/>
                <w:szCs w:val="21"/>
              </w:rPr>
            </w:pPr>
            <w:r w:rsidRPr="007010E1">
              <w:rPr>
                <w:rFonts w:ascii="Times New Roman" w:hAnsi="Times New Roman"/>
                <w:szCs w:val="21"/>
              </w:rPr>
              <w:t>15</w:t>
            </w:r>
          </w:p>
        </w:tc>
      </w:tr>
      <w:tr w:rsidR="007010E1" w:rsidRPr="007010E1" w14:paraId="501961E7" w14:textId="77777777" w:rsidTr="0087671E">
        <w:trPr>
          <w:trHeight w:val="293"/>
          <w:jc w:val="center"/>
        </w:trPr>
        <w:tc>
          <w:tcPr>
            <w:tcW w:w="754" w:type="pct"/>
            <w:tcBorders>
              <w:top w:val="outset" w:sz="6" w:space="0" w:color="000000"/>
              <w:left w:val="outset" w:sz="6" w:space="0" w:color="000000"/>
              <w:bottom w:val="outset" w:sz="6" w:space="0" w:color="000000"/>
              <w:right w:val="outset" w:sz="6" w:space="0" w:color="000000"/>
            </w:tcBorders>
            <w:vAlign w:val="center"/>
          </w:tcPr>
          <w:p w14:paraId="7430E88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250</w:t>
            </w:r>
          </w:p>
        </w:tc>
        <w:tc>
          <w:tcPr>
            <w:tcW w:w="758" w:type="pct"/>
            <w:tcBorders>
              <w:top w:val="outset" w:sz="6" w:space="0" w:color="000000"/>
              <w:left w:val="outset" w:sz="6" w:space="0" w:color="000000"/>
              <w:right w:val="outset" w:sz="6" w:space="0" w:color="000000"/>
            </w:tcBorders>
            <w:vAlign w:val="center"/>
          </w:tcPr>
          <w:p w14:paraId="1355F61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754" w:type="pct"/>
            <w:tcBorders>
              <w:top w:val="outset" w:sz="6" w:space="0" w:color="000000"/>
              <w:left w:val="outset" w:sz="6" w:space="0" w:color="000000"/>
              <w:right w:val="outset" w:sz="6" w:space="0" w:color="000000"/>
            </w:tcBorders>
            <w:vAlign w:val="center"/>
          </w:tcPr>
          <w:p w14:paraId="63CF734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54</w:t>
            </w:r>
          </w:p>
        </w:tc>
        <w:tc>
          <w:tcPr>
            <w:tcW w:w="754" w:type="pct"/>
            <w:tcBorders>
              <w:top w:val="outset" w:sz="6" w:space="0" w:color="000000"/>
              <w:left w:val="outset" w:sz="6" w:space="0" w:color="000000"/>
              <w:right w:val="outset" w:sz="6" w:space="0" w:color="000000"/>
            </w:tcBorders>
            <w:vAlign w:val="center"/>
          </w:tcPr>
          <w:p w14:paraId="288736B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136</w:t>
            </w:r>
          </w:p>
        </w:tc>
        <w:tc>
          <w:tcPr>
            <w:tcW w:w="1146" w:type="pct"/>
            <w:tcBorders>
              <w:top w:val="outset" w:sz="6" w:space="0" w:color="000000"/>
              <w:left w:val="outset" w:sz="6" w:space="0" w:color="000000"/>
              <w:bottom w:val="outset" w:sz="6" w:space="0" w:color="000000"/>
              <w:right w:val="outset" w:sz="6" w:space="0" w:color="000000"/>
            </w:tcBorders>
            <w:vAlign w:val="center"/>
          </w:tcPr>
          <w:p w14:paraId="664B4AA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w:t>
            </w:r>
            <w:r w:rsidRPr="007010E1">
              <w:rPr>
                <w:rFonts w:ascii="Times New Roman" w:hAnsi="Times New Roman"/>
                <w:kern w:val="0"/>
                <w:szCs w:val="21"/>
              </w:rPr>
              <w:t>～</w:t>
            </w:r>
            <w:r w:rsidRPr="007010E1">
              <w:rPr>
                <w:rFonts w:ascii="Times New Roman" w:hAnsi="Times New Roman"/>
                <w:kern w:val="0"/>
                <w:szCs w:val="21"/>
              </w:rPr>
              <w:t>13</w:t>
            </w:r>
          </w:p>
        </w:tc>
        <w:tc>
          <w:tcPr>
            <w:tcW w:w="834" w:type="pct"/>
            <w:tcBorders>
              <w:top w:val="outset" w:sz="6" w:space="0" w:color="000000"/>
              <w:left w:val="outset" w:sz="6" w:space="0" w:color="000000"/>
              <w:bottom w:val="outset" w:sz="6" w:space="0" w:color="000000"/>
              <w:right w:val="outset" w:sz="6" w:space="0" w:color="000000"/>
            </w:tcBorders>
          </w:tcPr>
          <w:p w14:paraId="717C7EC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szCs w:val="21"/>
              </w:rPr>
              <w:t>15</w:t>
            </w:r>
          </w:p>
        </w:tc>
      </w:tr>
      <w:tr w:rsidR="007010E1" w:rsidRPr="007010E1" w14:paraId="46720105" w14:textId="77777777" w:rsidTr="0087671E">
        <w:trPr>
          <w:trHeight w:val="298"/>
          <w:jc w:val="center"/>
        </w:trPr>
        <w:tc>
          <w:tcPr>
            <w:tcW w:w="754" w:type="pct"/>
            <w:tcBorders>
              <w:top w:val="outset" w:sz="6" w:space="0" w:color="000000"/>
              <w:left w:val="outset" w:sz="6" w:space="0" w:color="000000"/>
              <w:bottom w:val="outset" w:sz="6" w:space="0" w:color="000000"/>
              <w:right w:val="outset" w:sz="6" w:space="0" w:color="000000"/>
            </w:tcBorders>
            <w:vAlign w:val="center"/>
          </w:tcPr>
          <w:p w14:paraId="78CDB64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350</w:t>
            </w:r>
          </w:p>
        </w:tc>
        <w:tc>
          <w:tcPr>
            <w:tcW w:w="758" w:type="pct"/>
            <w:tcBorders>
              <w:top w:val="outset" w:sz="6" w:space="0" w:color="000000"/>
              <w:left w:val="outset" w:sz="6" w:space="0" w:color="000000"/>
              <w:right w:val="outset" w:sz="6" w:space="0" w:color="000000"/>
            </w:tcBorders>
            <w:vAlign w:val="center"/>
          </w:tcPr>
          <w:p w14:paraId="06D5C59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754" w:type="pct"/>
            <w:tcBorders>
              <w:top w:val="outset" w:sz="6" w:space="0" w:color="000000"/>
              <w:left w:val="outset" w:sz="6" w:space="0" w:color="000000"/>
              <w:right w:val="outset" w:sz="6" w:space="0" w:color="000000"/>
            </w:tcBorders>
            <w:vAlign w:val="center"/>
          </w:tcPr>
          <w:p w14:paraId="5208F92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54</w:t>
            </w:r>
          </w:p>
        </w:tc>
        <w:tc>
          <w:tcPr>
            <w:tcW w:w="754" w:type="pct"/>
            <w:tcBorders>
              <w:top w:val="outset" w:sz="6" w:space="0" w:color="000000"/>
              <w:left w:val="outset" w:sz="6" w:space="0" w:color="000000"/>
              <w:right w:val="outset" w:sz="6" w:space="0" w:color="000000"/>
            </w:tcBorders>
            <w:vAlign w:val="center"/>
          </w:tcPr>
          <w:p w14:paraId="3D4B573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190</w:t>
            </w:r>
          </w:p>
        </w:tc>
        <w:tc>
          <w:tcPr>
            <w:tcW w:w="1146" w:type="pct"/>
            <w:tcBorders>
              <w:top w:val="outset" w:sz="6" w:space="0" w:color="000000"/>
              <w:left w:val="outset" w:sz="6" w:space="0" w:color="000000"/>
              <w:bottom w:val="outset" w:sz="6" w:space="0" w:color="000000"/>
              <w:right w:val="outset" w:sz="6" w:space="0" w:color="000000"/>
            </w:tcBorders>
            <w:vAlign w:val="center"/>
          </w:tcPr>
          <w:p w14:paraId="0E5C963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14</w:t>
            </w:r>
            <w:r w:rsidRPr="007010E1">
              <w:rPr>
                <w:rFonts w:ascii="Times New Roman" w:hAnsi="Times New Roman"/>
                <w:kern w:val="0"/>
                <w:szCs w:val="21"/>
              </w:rPr>
              <w:t>～</w:t>
            </w:r>
            <w:r w:rsidRPr="007010E1">
              <w:rPr>
                <w:rFonts w:ascii="Times New Roman" w:hAnsi="Times New Roman"/>
                <w:kern w:val="0"/>
                <w:szCs w:val="21"/>
              </w:rPr>
              <w:t>15</w:t>
            </w:r>
          </w:p>
        </w:tc>
        <w:tc>
          <w:tcPr>
            <w:tcW w:w="834" w:type="pct"/>
            <w:tcBorders>
              <w:top w:val="outset" w:sz="6" w:space="0" w:color="000000"/>
              <w:left w:val="outset" w:sz="6" w:space="0" w:color="000000"/>
              <w:bottom w:val="outset" w:sz="6" w:space="0" w:color="000000"/>
              <w:right w:val="outset" w:sz="6" w:space="0" w:color="000000"/>
            </w:tcBorders>
          </w:tcPr>
          <w:p w14:paraId="10FC9F25" w14:textId="77777777" w:rsidR="00481353" w:rsidRPr="007010E1" w:rsidRDefault="00481353" w:rsidP="0087671E">
            <w:pPr>
              <w:widowControl/>
              <w:spacing w:line="0" w:lineRule="atLeast"/>
              <w:jc w:val="center"/>
              <w:rPr>
                <w:rFonts w:ascii="Times New Roman" w:hAnsi="Times New Roman"/>
                <w:szCs w:val="21"/>
              </w:rPr>
            </w:pPr>
            <w:r w:rsidRPr="007010E1">
              <w:rPr>
                <w:rFonts w:ascii="Times New Roman" w:hAnsi="Times New Roman"/>
                <w:szCs w:val="21"/>
              </w:rPr>
              <w:t>15</w:t>
            </w:r>
          </w:p>
        </w:tc>
      </w:tr>
      <w:tr w:rsidR="007010E1" w:rsidRPr="007010E1" w14:paraId="63AB7F58" w14:textId="77777777" w:rsidTr="0087671E">
        <w:trPr>
          <w:trHeight w:val="287"/>
          <w:jc w:val="center"/>
        </w:trPr>
        <w:tc>
          <w:tcPr>
            <w:tcW w:w="754" w:type="pct"/>
            <w:tcBorders>
              <w:top w:val="outset" w:sz="6" w:space="0" w:color="000000"/>
              <w:left w:val="outset" w:sz="6" w:space="0" w:color="000000"/>
              <w:bottom w:val="outset" w:sz="6" w:space="0" w:color="000000"/>
              <w:right w:val="outset" w:sz="6" w:space="0" w:color="000000"/>
            </w:tcBorders>
            <w:vAlign w:val="center"/>
          </w:tcPr>
          <w:p w14:paraId="1E9DE79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400</w:t>
            </w:r>
          </w:p>
        </w:tc>
        <w:tc>
          <w:tcPr>
            <w:tcW w:w="758" w:type="pct"/>
            <w:tcBorders>
              <w:top w:val="outset" w:sz="6" w:space="0" w:color="000000"/>
              <w:left w:val="outset" w:sz="6" w:space="0" w:color="000000"/>
              <w:right w:val="outset" w:sz="6" w:space="0" w:color="000000"/>
            </w:tcBorders>
            <w:vAlign w:val="center"/>
          </w:tcPr>
          <w:p w14:paraId="2ACA96B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754" w:type="pct"/>
            <w:tcBorders>
              <w:top w:val="outset" w:sz="6" w:space="0" w:color="000000"/>
              <w:left w:val="outset" w:sz="6" w:space="0" w:color="000000"/>
              <w:right w:val="outset" w:sz="6" w:space="0" w:color="000000"/>
            </w:tcBorders>
            <w:vAlign w:val="center"/>
          </w:tcPr>
          <w:p w14:paraId="39041AC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52</w:t>
            </w:r>
          </w:p>
        </w:tc>
        <w:tc>
          <w:tcPr>
            <w:tcW w:w="754" w:type="pct"/>
            <w:tcBorders>
              <w:top w:val="outset" w:sz="6" w:space="0" w:color="000000"/>
              <w:left w:val="outset" w:sz="6" w:space="0" w:color="000000"/>
              <w:right w:val="outset" w:sz="6" w:space="0" w:color="000000"/>
            </w:tcBorders>
            <w:vAlign w:val="center"/>
          </w:tcPr>
          <w:p w14:paraId="6D83541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190</w:t>
            </w:r>
          </w:p>
        </w:tc>
        <w:tc>
          <w:tcPr>
            <w:tcW w:w="1146" w:type="pct"/>
            <w:tcBorders>
              <w:top w:val="outset" w:sz="6" w:space="0" w:color="000000"/>
              <w:left w:val="outset" w:sz="6" w:space="0" w:color="000000"/>
              <w:bottom w:val="outset" w:sz="6" w:space="0" w:color="000000"/>
              <w:right w:val="outset" w:sz="6" w:space="0" w:color="000000"/>
            </w:tcBorders>
            <w:vAlign w:val="center"/>
          </w:tcPr>
          <w:p w14:paraId="623F2CA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19</w:t>
            </w:r>
          </w:p>
        </w:tc>
        <w:tc>
          <w:tcPr>
            <w:tcW w:w="834" w:type="pct"/>
            <w:tcBorders>
              <w:top w:val="outset" w:sz="6" w:space="0" w:color="000000"/>
              <w:left w:val="outset" w:sz="6" w:space="0" w:color="000000"/>
              <w:bottom w:val="outset" w:sz="6" w:space="0" w:color="000000"/>
              <w:right w:val="outset" w:sz="6" w:space="0" w:color="000000"/>
            </w:tcBorders>
          </w:tcPr>
          <w:p w14:paraId="2CA2267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szCs w:val="21"/>
              </w:rPr>
              <w:t>15</w:t>
            </w:r>
          </w:p>
        </w:tc>
      </w:tr>
      <w:tr w:rsidR="007010E1" w:rsidRPr="007010E1" w14:paraId="41E2B006" w14:textId="77777777" w:rsidTr="0087671E">
        <w:trPr>
          <w:trHeight w:val="306"/>
          <w:jc w:val="center"/>
        </w:trPr>
        <w:tc>
          <w:tcPr>
            <w:tcW w:w="754" w:type="pct"/>
            <w:tcBorders>
              <w:top w:val="outset" w:sz="6" w:space="0" w:color="000000"/>
              <w:left w:val="outset" w:sz="6" w:space="0" w:color="000000"/>
              <w:bottom w:val="outset" w:sz="6" w:space="0" w:color="000000"/>
              <w:right w:val="outset" w:sz="6" w:space="0" w:color="000000"/>
            </w:tcBorders>
            <w:vAlign w:val="center"/>
          </w:tcPr>
          <w:p w14:paraId="45414F6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500</w:t>
            </w:r>
          </w:p>
        </w:tc>
        <w:tc>
          <w:tcPr>
            <w:tcW w:w="758" w:type="pct"/>
            <w:tcBorders>
              <w:top w:val="outset" w:sz="6" w:space="0" w:color="000000"/>
              <w:left w:val="outset" w:sz="6" w:space="0" w:color="000000"/>
              <w:right w:val="outset" w:sz="6" w:space="0" w:color="000000"/>
            </w:tcBorders>
            <w:vAlign w:val="center"/>
          </w:tcPr>
          <w:p w14:paraId="7590D71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754" w:type="pct"/>
            <w:tcBorders>
              <w:top w:val="outset" w:sz="6" w:space="0" w:color="000000"/>
              <w:left w:val="outset" w:sz="6" w:space="0" w:color="000000"/>
              <w:right w:val="outset" w:sz="6" w:space="0" w:color="000000"/>
            </w:tcBorders>
            <w:vAlign w:val="center"/>
          </w:tcPr>
          <w:p w14:paraId="5099A7E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49</w:t>
            </w:r>
          </w:p>
        </w:tc>
        <w:tc>
          <w:tcPr>
            <w:tcW w:w="754" w:type="pct"/>
            <w:tcBorders>
              <w:top w:val="outset" w:sz="6" w:space="0" w:color="000000"/>
              <w:left w:val="outset" w:sz="6" w:space="0" w:color="000000"/>
              <w:right w:val="outset" w:sz="6" w:space="0" w:color="000000"/>
            </w:tcBorders>
            <w:vAlign w:val="center"/>
          </w:tcPr>
          <w:p w14:paraId="31CA916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196</w:t>
            </w:r>
          </w:p>
        </w:tc>
        <w:tc>
          <w:tcPr>
            <w:tcW w:w="1146" w:type="pct"/>
            <w:tcBorders>
              <w:top w:val="outset" w:sz="6" w:space="0" w:color="000000"/>
              <w:left w:val="outset" w:sz="6" w:space="0" w:color="000000"/>
              <w:bottom w:val="outset" w:sz="6" w:space="0" w:color="000000"/>
              <w:right w:val="outset" w:sz="6" w:space="0" w:color="000000"/>
            </w:tcBorders>
            <w:vAlign w:val="center"/>
          </w:tcPr>
          <w:p w14:paraId="4338B90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21~22</w:t>
            </w:r>
          </w:p>
        </w:tc>
        <w:tc>
          <w:tcPr>
            <w:tcW w:w="834" w:type="pct"/>
            <w:tcBorders>
              <w:top w:val="outset" w:sz="6" w:space="0" w:color="000000"/>
              <w:left w:val="outset" w:sz="6" w:space="0" w:color="000000"/>
              <w:bottom w:val="outset" w:sz="6" w:space="0" w:color="000000"/>
              <w:right w:val="outset" w:sz="6" w:space="0" w:color="000000"/>
            </w:tcBorders>
          </w:tcPr>
          <w:p w14:paraId="721F9D4E" w14:textId="77777777" w:rsidR="00481353" w:rsidRPr="007010E1" w:rsidRDefault="00481353" w:rsidP="0087671E">
            <w:pPr>
              <w:widowControl/>
              <w:spacing w:line="0" w:lineRule="atLeast"/>
              <w:jc w:val="center"/>
              <w:rPr>
                <w:rFonts w:ascii="Times New Roman" w:hAnsi="Times New Roman"/>
                <w:szCs w:val="21"/>
              </w:rPr>
            </w:pPr>
            <w:r w:rsidRPr="007010E1">
              <w:rPr>
                <w:rFonts w:ascii="Times New Roman" w:hAnsi="Times New Roman"/>
                <w:szCs w:val="21"/>
              </w:rPr>
              <w:t>15</w:t>
            </w:r>
          </w:p>
        </w:tc>
      </w:tr>
      <w:tr w:rsidR="007010E1" w:rsidRPr="007010E1" w14:paraId="5E76AACA" w14:textId="77777777" w:rsidTr="0087671E">
        <w:trPr>
          <w:trHeight w:val="320"/>
          <w:jc w:val="center"/>
        </w:trPr>
        <w:tc>
          <w:tcPr>
            <w:tcW w:w="754" w:type="pct"/>
            <w:tcBorders>
              <w:top w:val="outset" w:sz="6" w:space="0" w:color="000000"/>
              <w:left w:val="outset" w:sz="6" w:space="0" w:color="000000"/>
              <w:bottom w:val="outset" w:sz="6" w:space="0" w:color="000000"/>
              <w:right w:val="outset" w:sz="6" w:space="0" w:color="000000"/>
            </w:tcBorders>
            <w:vAlign w:val="center"/>
          </w:tcPr>
          <w:p w14:paraId="3087A53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650</w:t>
            </w:r>
          </w:p>
        </w:tc>
        <w:tc>
          <w:tcPr>
            <w:tcW w:w="758" w:type="pct"/>
            <w:tcBorders>
              <w:top w:val="outset" w:sz="6" w:space="0" w:color="000000"/>
              <w:left w:val="outset" w:sz="6" w:space="0" w:color="000000"/>
              <w:right w:val="outset" w:sz="6" w:space="0" w:color="000000"/>
            </w:tcBorders>
            <w:vAlign w:val="center"/>
          </w:tcPr>
          <w:p w14:paraId="5EDA941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754" w:type="pct"/>
            <w:tcBorders>
              <w:top w:val="outset" w:sz="6" w:space="0" w:color="000000"/>
              <w:left w:val="outset" w:sz="6" w:space="0" w:color="000000"/>
              <w:right w:val="outset" w:sz="6" w:space="0" w:color="000000"/>
            </w:tcBorders>
            <w:vAlign w:val="center"/>
          </w:tcPr>
          <w:p w14:paraId="0270E18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49</w:t>
            </w:r>
          </w:p>
        </w:tc>
        <w:tc>
          <w:tcPr>
            <w:tcW w:w="754" w:type="pct"/>
            <w:tcBorders>
              <w:top w:val="outset" w:sz="6" w:space="0" w:color="000000"/>
              <w:left w:val="outset" w:sz="6" w:space="0" w:color="000000"/>
              <w:right w:val="outset" w:sz="6" w:space="0" w:color="000000"/>
            </w:tcBorders>
            <w:vAlign w:val="center"/>
          </w:tcPr>
          <w:p w14:paraId="3F89768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240</w:t>
            </w:r>
          </w:p>
        </w:tc>
        <w:tc>
          <w:tcPr>
            <w:tcW w:w="1146" w:type="pct"/>
            <w:tcBorders>
              <w:top w:val="outset" w:sz="6" w:space="0" w:color="000000"/>
              <w:left w:val="outset" w:sz="6" w:space="0" w:color="000000"/>
              <w:bottom w:val="outset" w:sz="6" w:space="0" w:color="000000"/>
              <w:right w:val="outset" w:sz="6" w:space="0" w:color="000000"/>
            </w:tcBorders>
            <w:vAlign w:val="center"/>
          </w:tcPr>
          <w:p w14:paraId="1793E0A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25~27</w:t>
            </w:r>
          </w:p>
        </w:tc>
        <w:tc>
          <w:tcPr>
            <w:tcW w:w="834" w:type="pct"/>
            <w:tcBorders>
              <w:top w:val="outset" w:sz="6" w:space="0" w:color="000000"/>
              <w:left w:val="outset" w:sz="6" w:space="0" w:color="000000"/>
              <w:bottom w:val="outset" w:sz="6" w:space="0" w:color="000000"/>
              <w:right w:val="outset" w:sz="6" w:space="0" w:color="000000"/>
            </w:tcBorders>
          </w:tcPr>
          <w:p w14:paraId="1F1E0A1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szCs w:val="21"/>
              </w:rPr>
              <w:t>15</w:t>
            </w:r>
          </w:p>
        </w:tc>
      </w:tr>
      <w:tr w:rsidR="007010E1" w:rsidRPr="007010E1" w14:paraId="1D89A52A" w14:textId="77777777" w:rsidTr="0087671E">
        <w:trPr>
          <w:trHeight w:val="292"/>
          <w:jc w:val="center"/>
        </w:trPr>
        <w:tc>
          <w:tcPr>
            <w:tcW w:w="754" w:type="pct"/>
            <w:tcBorders>
              <w:top w:val="outset" w:sz="6" w:space="0" w:color="000000"/>
              <w:left w:val="outset" w:sz="6" w:space="0" w:color="000000"/>
              <w:bottom w:val="outset" w:sz="6" w:space="0" w:color="000000"/>
              <w:right w:val="outset" w:sz="6" w:space="0" w:color="000000"/>
            </w:tcBorders>
            <w:vAlign w:val="center"/>
          </w:tcPr>
          <w:p w14:paraId="0982E05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900</w:t>
            </w:r>
          </w:p>
        </w:tc>
        <w:tc>
          <w:tcPr>
            <w:tcW w:w="758" w:type="pct"/>
            <w:tcBorders>
              <w:top w:val="outset" w:sz="6" w:space="0" w:color="000000"/>
              <w:left w:val="outset" w:sz="6" w:space="0" w:color="000000"/>
              <w:bottom w:val="outset" w:sz="6" w:space="0" w:color="000000"/>
              <w:right w:val="outset" w:sz="6" w:space="0" w:color="000000"/>
            </w:tcBorders>
            <w:vAlign w:val="center"/>
          </w:tcPr>
          <w:p w14:paraId="7CE49AE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754" w:type="pct"/>
            <w:tcBorders>
              <w:top w:val="outset" w:sz="6" w:space="0" w:color="000000"/>
              <w:left w:val="outset" w:sz="6" w:space="0" w:color="000000"/>
              <w:bottom w:val="outset" w:sz="6" w:space="0" w:color="000000"/>
              <w:right w:val="outset" w:sz="6" w:space="0" w:color="000000"/>
            </w:tcBorders>
            <w:vAlign w:val="center"/>
          </w:tcPr>
          <w:p w14:paraId="691880F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54</w:t>
            </w:r>
          </w:p>
        </w:tc>
        <w:tc>
          <w:tcPr>
            <w:tcW w:w="754" w:type="pct"/>
            <w:tcBorders>
              <w:top w:val="outset" w:sz="6" w:space="0" w:color="000000"/>
              <w:left w:val="outset" w:sz="6" w:space="0" w:color="000000"/>
              <w:bottom w:val="outset" w:sz="6" w:space="0" w:color="000000"/>
              <w:right w:val="outset" w:sz="6" w:space="0" w:color="000000"/>
            </w:tcBorders>
            <w:vAlign w:val="center"/>
          </w:tcPr>
          <w:p w14:paraId="6C17675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280</w:t>
            </w:r>
          </w:p>
        </w:tc>
        <w:tc>
          <w:tcPr>
            <w:tcW w:w="1146" w:type="pct"/>
            <w:tcBorders>
              <w:top w:val="outset" w:sz="6" w:space="0" w:color="000000"/>
              <w:left w:val="outset" w:sz="6" w:space="0" w:color="000000"/>
              <w:bottom w:val="outset" w:sz="6" w:space="0" w:color="000000"/>
              <w:right w:val="outset" w:sz="6" w:space="0" w:color="000000"/>
            </w:tcBorders>
            <w:vAlign w:val="center"/>
          </w:tcPr>
          <w:p w14:paraId="58E4E4A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37</w:t>
            </w:r>
            <w:r w:rsidRPr="007010E1">
              <w:rPr>
                <w:rFonts w:ascii="Times New Roman" w:hAnsi="Times New Roman"/>
                <w:kern w:val="0"/>
                <w:szCs w:val="21"/>
              </w:rPr>
              <w:t>～</w:t>
            </w:r>
            <w:r w:rsidRPr="007010E1">
              <w:rPr>
                <w:rFonts w:ascii="Times New Roman" w:hAnsi="Times New Roman"/>
                <w:kern w:val="0"/>
                <w:szCs w:val="21"/>
              </w:rPr>
              <w:t>43</w:t>
            </w:r>
          </w:p>
        </w:tc>
        <w:tc>
          <w:tcPr>
            <w:tcW w:w="834" w:type="pct"/>
            <w:tcBorders>
              <w:top w:val="outset" w:sz="6" w:space="0" w:color="000000"/>
              <w:left w:val="outset" w:sz="6" w:space="0" w:color="000000"/>
              <w:bottom w:val="outset" w:sz="6" w:space="0" w:color="000000"/>
              <w:right w:val="outset" w:sz="6" w:space="0" w:color="000000"/>
            </w:tcBorders>
          </w:tcPr>
          <w:p w14:paraId="602599C9" w14:textId="77777777" w:rsidR="00481353" w:rsidRPr="007010E1" w:rsidRDefault="00481353" w:rsidP="0087671E">
            <w:pPr>
              <w:widowControl/>
              <w:spacing w:line="0" w:lineRule="atLeast"/>
              <w:jc w:val="center"/>
              <w:rPr>
                <w:rFonts w:ascii="Times New Roman" w:hAnsi="Times New Roman"/>
                <w:szCs w:val="21"/>
              </w:rPr>
            </w:pPr>
            <w:r w:rsidRPr="007010E1">
              <w:rPr>
                <w:rFonts w:ascii="Times New Roman" w:hAnsi="Times New Roman"/>
                <w:szCs w:val="21"/>
              </w:rPr>
              <w:t>15</w:t>
            </w:r>
          </w:p>
        </w:tc>
      </w:tr>
      <w:tr w:rsidR="00481353" w:rsidRPr="007010E1" w14:paraId="130DA77D" w14:textId="77777777" w:rsidTr="0087671E">
        <w:trPr>
          <w:trHeight w:val="292"/>
          <w:jc w:val="center"/>
        </w:trPr>
        <w:tc>
          <w:tcPr>
            <w:tcW w:w="754" w:type="pct"/>
            <w:tcBorders>
              <w:top w:val="outset" w:sz="6" w:space="0" w:color="000000"/>
              <w:left w:val="outset" w:sz="6" w:space="0" w:color="000000"/>
              <w:bottom w:val="outset" w:sz="6" w:space="0" w:color="000000"/>
              <w:right w:val="outset" w:sz="6" w:space="0" w:color="000000"/>
            </w:tcBorders>
            <w:vAlign w:val="center"/>
          </w:tcPr>
          <w:p w14:paraId="4491FA6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1200</w:t>
            </w:r>
          </w:p>
        </w:tc>
        <w:tc>
          <w:tcPr>
            <w:tcW w:w="758" w:type="pct"/>
            <w:tcBorders>
              <w:top w:val="outset" w:sz="6" w:space="0" w:color="000000"/>
              <w:left w:val="outset" w:sz="6" w:space="0" w:color="000000"/>
              <w:right w:val="outset" w:sz="6" w:space="0" w:color="000000"/>
            </w:tcBorders>
            <w:vAlign w:val="center"/>
          </w:tcPr>
          <w:p w14:paraId="2F3EFE9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754" w:type="pct"/>
            <w:tcBorders>
              <w:top w:val="outset" w:sz="6" w:space="0" w:color="000000"/>
              <w:left w:val="outset" w:sz="6" w:space="0" w:color="000000"/>
              <w:right w:val="outset" w:sz="6" w:space="0" w:color="000000"/>
            </w:tcBorders>
            <w:vAlign w:val="center"/>
          </w:tcPr>
          <w:p w14:paraId="1EBA4FF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51</w:t>
            </w:r>
          </w:p>
        </w:tc>
        <w:tc>
          <w:tcPr>
            <w:tcW w:w="754" w:type="pct"/>
            <w:tcBorders>
              <w:top w:val="outset" w:sz="6" w:space="0" w:color="000000"/>
              <w:left w:val="outset" w:sz="6" w:space="0" w:color="000000"/>
              <w:right w:val="outset" w:sz="6" w:space="0" w:color="000000"/>
            </w:tcBorders>
            <w:vAlign w:val="center"/>
          </w:tcPr>
          <w:p w14:paraId="6C9A471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275</w:t>
            </w:r>
          </w:p>
        </w:tc>
        <w:tc>
          <w:tcPr>
            <w:tcW w:w="1146" w:type="pct"/>
            <w:tcBorders>
              <w:top w:val="outset" w:sz="6" w:space="0" w:color="000000"/>
              <w:left w:val="outset" w:sz="6" w:space="0" w:color="000000"/>
              <w:bottom w:val="outset" w:sz="6" w:space="0" w:color="000000"/>
              <w:right w:val="outset" w:sz="6" w:space="0" w:color="000000"/>
            </w:tcBorders>
            <w:vAlign w:val="center"/>
          </w:tcPr>
          <w:p w14:paraId="75A5219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55</w:t>
            </w:r>
          </w:p>
        </w:tc>
        <w:tc>
          <w:tcPr>
            <w:tcW w:w="834" w:type="pct"/>
            <w:tcBorders>
              <w:top w:val="outset" w:sz="6" w:space="0" w:color="000000"/>
              <w:left w:val="outset" w:sz="6" w:space="0" w:color="000000"/>
              <w:bottom w:val="outset" w:sz="6" w:space="0" w:color="000000"/>
              <w:right w:val="outset" w:sz="6" w:space="0" w:color="000000"/>
            </w:tcBorders>
          </w:tcPr>
          <w:p w14:paraId="5B0612D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szCs w:val="21"/>
              </w:rPr>
              <w:t>15</w:t>
            </w:r>
          </w:p>
        </w:tc>
      </w:tr>
    </w:tbl>
    <w:p w14:paraId="0DDF10AC" w14:textId="77777777" w:rsidR="00481353" w:rsidRPr="007010E1" w:rsidRDefault="00481353" w:rsidP="00481353">
      <w:pPr>
        <w:spacing w:line="300" w:lineRule="auto"/>
        <w:rPr>
          <w:rFonts w:ascii="Times New Roman" w:hAnsi="Times New Roman"/>
          <w:szCs w:val="21"/>
        </w:rPr>
      </w:pPr>
    </w:p>
    <w:p w14:paraId="418F5B0B" w14:textId="77777777" w:rsidR="00481353" w:rsidRPr="007010E1" w:rsidRDefault="00481353" w:rsidP="00481353">
      <w:pPr>
        <w:spacing w:line="300" w:lineRule="auto"/>
        <w:rPr>
          <w:rFonts w:ascii="Times New Roman" w:hAnsi="Times New Roman"/>
          <w:bCs/>
          <w:kern w:val="0"/>
          <w:szCs w:val="21"/>
        </w:rPr>
      </w:pPr>
      <w:r w:rsidRPr="007010E1">
        <w:rPr>
          <w:rFonts w:ascii="Times New Roman" w:hAnsi="Times New Roman"/>
          <w:szCs w:val="21"/>
        </w:rPr>
        <w:t>A.2. 7</w:t>
      </w:r>
      <w:r w:rsidRPr="007010E1">
        <w:rPr>
          <w:rFonts w:ascii="Times New Roman" w:hAnsi="Times New Roman"/>
          <w:szCs w:val="21"/>
        </w:rPr>
        <w:t>同步</w:t>
      </w:r>
      <w:r w:rsidRPr="007010E1">
        <w:rPr>
          <w:rFonts w:ascii="Times New Roman" w:hAnsi="Times New Roman"/>
          <w:bCs/>
          <w:kern w:val="0"/>
          <w:szCs w:val="21"/>
        </w:rPr>
        <w:t>千斤顶的主要参数见参</w:t>
      </w:r>
      <w:r w:rsidRPr="007010E1">
        <w:rPr>
          <w:rFonts w:ascii="Times New Roman" w:hAnsi="Times New Roman"/>
          <w:szCs w:val="21"/>
        </w:rPr>
        <w:t>A.2. 7</w:t>
      </w:r>
      <w:r w:rsidRPr="007010E1">
        <w:rPr>
          <w:rFonts w:ascii="Times New Roman" w:hAnsi="Times New Roman"/>
          <w:szCs w:val="21"/>
        </w:rPr>
        <w:t>。</w:t>
      </w:r>
    </w:p>
    <w:p w14:paraId="33A4968E" w14:textId="77777777" w:rsidR="00481353" w:rsidRPr="007010E1" w:rsidRDefault="00481353" w:rsidP="00481353">
      <w:pPr>
        <w:spacing w:line="300" w:lineRule="auto"/>
        <w:jc w:val="center"/>
        <w:rPr>
          <w:rFonts w:ascii="Times New Roman" w:hAnsi="Times New Roman"/>
          <w:b/>
          <w:bCs/>
          <w:kern w:val="0"/>
          <w:szCs w:val="21"/>
        </w:rPr>
      </w:pPr>
      <w:r w:rsidRPr="007010E1">
        <w:rPr>
          <w:rFonts w:ascii="Times New Roman" w:hAnsi="Times New Roman"/>
          <w:b/>
          <w:szCs w:val="21"/>
        </w:rPr>
        <w:t>表</w:t>
      </w:r>
      <w:r w:rsidRPr="007010E1">
        <w:rPr>
          <w:rFonts w:ascii="Times New Roman" w:hAnsi="Times New Roman"/>
          <w:b/>
          <w:szCs w:val="21"/>
        </w:rPr>
        <w:t xml:space="preserve">A.2. 7  </w:t>
      </w:r>
      <w:r w:rsidRPr="007010E1">
        <w:rPr>
          <w:rFonts w:ascii="Times New Roman" w:hAnsi="Times New Roman"/>
          <w:b/>
          <w:szCs w:val="21"/>
        </w:rPr>
        <w:t>同步</w:t>
      </w:r>
      <w:r w:rsidRPr="007010E1">
        <w:rPr>
          <w:rFonts w:ascii="Times New Roman" w:hAnsi="Times New Roman"/>
          <w:b/>
          <w:bCs/>
          <w:kern w:val="0"/>
          <w:szCs w:val="21"/>
        </w:rPr>
        <w:t>千斤顶的主要参数</w:t>
      </w:r>
    </w:p>
    <w:tbl>
      <w:tblPr>
        <w:tblW w:w="5000" w:type="pct"/>
        <w:jc w:val="center"/>
        <w:tblBorders>
          <w:top w:val="outset" w:sz="6" w:space="0" w:color="000000"/>
          <w:left w:val="outset" w:sz="6" w:space="0" w:color="000000"/>
          <w:bottom w:val="outset" w:sz="6" w:space="0" w:color="000000"/>
          <w:right w:val="outset" w:sz="6" w:space="0" w:color="000000"/>
        </w:tblBorders>
        <w:tblCellMar>
          <w:left w:w="0" w:type="dxa"/>
          <w:right w:w="0" w:type="dxa"/>
        </w:tblCellMar>
        <w:tblLook w:val="0000" w:firstRow="0" w:lastRow="0" w:firstColumn="0" w:lastColumn="0" w:noHBand="0" w:noVBand="0"/>
      </w:tblPr>
      <w:tblGrid>
        <w:gridCol w:w="943"/>
        <w:gridCol w:w="1068"/>
        <w:gridCol w:w="806"/>
        <w:gridCol w:w="846"/>
        <w:gridCol w:w="993"/>
        <w:gridCol w:w="900"/>
        <w:gridCol w:w="653"/>
        <w:gridCol w:w="912"/>
        <w:gridCol w:w="1169"/>
      </w:tblGrid>
      <w:tr w:rsidR="007010E1" w:rsidRPr="007010E1" w14:paraId="08FBEC23" w14:textId="77777777" w:rsidTr="0087671E">
        <w:trPr>
          <w:jc w:val="center"/>
        </w:trPr>
        <w:tc>
          <w:tcPr>
            <w:tcW w:w="569" w:type="pct"/>
            <w:tcBorders>
              <w:top w:val="outset" w:sz="6" w:space="0" w:color="000000"/>
              <w:left w:val="outset" w:sz="6" w:space="0" w:color="000000"/>
              <w:bottom w:val="outset" w:sz="6" w:space="0" w:color="000000"/>
              <w:right w:val="outset" w:sz="6" w:space="0" w:color="000000"/>
            </w:tcBorders>
            <w:vAlign w:val="center"/>
          </w:tcPr>
          <w:p w14:paraId="4C308C1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承载能力</w:t>
            </w:r>
          </w:p>
          <w:p w14:paraId="7D7B4BA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t</w:t>
            </w:r>
          </w:p>
        </w:tc>
        <w:tc>
          <w:tcPr>
            <w:tcW w:w="644" w:type="pct"/>
            <w:tcBorders>
              <w:top w:val="outset" w:sz="6" w:space="0" w:color="000000"/>
              <w:left w:val="outset" w:sz="6" w:space="0" w:color="000000"/>
              <w:bottom w:val="outset" w:sz="6" w:space="0" w:color="000000"/>
              <w:right w:val="outset" w:sz="6" w:space="0" w:color="000000"/>
            </w:tcBorders>
            <w:vAlign w:val="center"/>
          </w:tcPr>
          <w:p w14:paraId="7E117AA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本体高度</w:t>
            </w:r>
          </w:p>
          <w:p w14:paraId="7F9BAC7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mm</w:t>
            </w:r>
          </w:p>
        </w:tc>
        <w:tc>
          <w:tcPr>
            <w:tcW w:w="486" w:type="pct"/>
            <w:tcBorders>
              <w:top w:val="outset" w:sz="6" w:space="0" w:color="000000"/>
              <w:left w:val="outset" w:sz="6" w:space="0" w:color="000000"/>
              <w:bottom w:val="outset" w:sz="6" w:space="0" w:color="000000"/>
              <w:right w:val="outset" w:sz="6" w:space="0" w:color="000000"/>
            </w:tcBorders>
            <w:vAlign w:val="center"/>
          </w:tcPr>
          <w:p w14:paraId="1235246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行程</w:t>
            </w:r>
          </w:p>
          <w:p w14:paraId="1BC374E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mm</w:t>
            </w:r>
          </w:p>
        </w:tc>
        <w:tc>
          <w:tcPr>
            <w:tcW w:w="510" w:type="pct"/>
            <w:tcBorders>
              <w:top w:val="outset" w:sz="6" w:space="0" w:color="000000"/>
              <w:left w:val="outset" w:sz="6" w:space="0" w:color="000000"/>
              <w:bottom w:val="outset" w:sz="6" w:space="0" w:color="000000"/>
              <w:right w:val="outset" w:sz="6" w:space="0" w:color="000000"/>
            </w:tcBorders>
            <w:vAlign w:val="center"/>
          </w:tcPr>
          <w:p w14:paraId="34681C0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油缸外径</w:t>
            </w:r>
            <w:r w:rsidRPr="007010E1">
              <w:rPr>
                <w:rFonts w:ascii="Times New Roman" w:hAnsi="Times New Roman"/>
                <w:kern w:val="0"/>
                <w:szCs w:val="21"/>
              </w:rPr>
              <w:t>mm</w:t>
            </w:r>
          </w:p>
        </w:tc>
        <w:tc>
          <w:tcPr>
            <w:tcW w:w="599" w:type="pct"/>
            <w:tcBorders>
              <w:top w:val="outset" w:sz="6" w:space="0" w:color="000000"/>
              <w:left w:val="outset" w:sz="6" w:space="0" w:color="000000"/>
              <w:bottom w:val="outset" w:sz="6" w:space="0" w:color="000000"/>
              <w:right w:val="outset" w:sz="6" w:space="0" w:color="000000"/>
            </w:tcBorders>
            <w:vAlign w:val="center"/>
          </w:tcPr>
          <w:p w14:paraId="19072FA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活塞杆直径</w:t>
            </w:r>
            <w:r w:rsidRPr="007010E1">
              <w:rPr>
                <w:rFonts w:ascii="Times New Roman" w:hAnsi="Times New Roman"/>
                <w:kern w:val="0"/>
                <w:szCs w:val="21"/>
              </w:rPr>
              <w:t>mm</w:t>
            </w:r>
          </w:p>
        </w:tc>
        <w:tc>
          <w:tcPr>
            <w:tcW w:w="543" w:type="pct"/>
            <w:tcBorders>
              <w:top w:val="outset" w:sz="6" w:space="0" w:color="000000"/>
              <w:left w:val="outset" w:sz="6" w:space="0" w:color="000000"/>
              <w:bottom w:val="outset" w:sz="6" w:space="0" w:color="000000"/>
              <w:right w:val="outset" w:sz="6" w:space="0" w:color="000000"/>
            </w:tcBorders>
            <w:vAlign w:val="center"/>
          </w:tcPr>
          <w:p w14:paraId="43BBD29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油缸直径</w:t>
            </w:r>
          </w:p>
          <w:p w14:paraId="178BACA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mm</w:t>
            </w:r>
          </w:p>
        </w:tc>
        <w:tc>
          <w:tcPr>
            <w:tcW w:w="394" w:type="pct"/>
            <w:tcBorders>
              <w:top w:val="outset" w:sz="6" w:space="0" w:color="000000"/>
              <w:left w:val="outset" w:sz="6" w:space="0" w:color="000000"/>
              <w:bottom w:val="outset" w:sz="6" w:space="0" w:color="000000"/>
              <w:right w:val="outset" w:sz="6" w:space="0" w:color="000000"/>
            </w:tcBorders>
            <w:vAlign w:val="center"/>
          </w:tcPr>
          <w:p w14:paraId="646C21F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重量</w:t>
            </w:r>
          </w:p>
          <w:p w14:paraId="235F042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kg</w:t>
            </w:r>
          </w:p>
        </w:tc>
        <w:tc>
          <w:tcPr>
            <w:tcW w:w="550" w:type="pct"/>
            <w:tcBorders>
              <w:top w:val="outset" w:sz="6" w:space="0" w:color="000000"/>
              <w:left w:val="outset" w:sz="6" w:space="0" w:color="000000"/>
              <w:bottom w:val="outset" w:sz="6" w:space="0" w:color="000000"/>
              <w:right w:val="outset" w:sz="6" w:space="0" w:color="000000"/>
            </w:tcBorders>
            <w:vAlign w:val="center"/>
          </w:tcPr>
          <w:p w14:paraId="0F2E16D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工作压力</w:t>
            </w:r>
            <w:r w:rsidRPr="007010E1">
              <w:rPr>
                <w:rFonts w:ascii="Times New Roman" w:hAnsi="Times New Roman"/>
                <w:kern w:val="0"/>
                <w:szCs w:val="21"/>
              </w:rPr>
              <w:t>MPA</w:t>
            </w:r>
          </w:p>
        </w:tc>
        <w:tc>
          <w:tcPr>
            <w:tcW w:w="706" w:type="pct"/>
            <w:tcBorders>
              <w:top w:val="outset" w:sz="6" w:space="0" w:color="000000"/>
              <w:left w:val="outset" w:sz="6" w:space="0" w:color="000000"/>
              <w:bottom w:val="outset" w:sz="6" w:space="0" w:color="000000"/>
              <w:right w:val="outset" w:sz="6" w:space="0" w:color="000000"/>
            </w:tcBorders>
            <w:vAlign w:val="center"/>
          </w:tcPr>
          <w:p w14:paraId="762F206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推荐泵站的功率</w:t>
            </w:r>
          </w:p>
        </w:tc>
      </w:tr>
      <w:tr w:rsidR="007010E1" w:rsidRPr="007010E1" w14:paraId="39DC7214" w14:textId="77777777" w:rsidTr="0087671E">
        <w:trPr>
          <w:jc w:val="center"/>
        </w:trPr>
        <w:tc>
          <w:tcPr>
            <w:tcW w:w="569" w:type="pct"/>
            <w:vMerge w:val="restart"/>
            <w:tcBorders>
              <w:top w:val="outset" w:sz="6" w:space="0" w:color="000000"/>
              <w:left w:val="outset" w:sz="6" w:space="0" w:color="000000"/>
              <w:bottom w:val="outset" w:sz="6" w:space="0" w:color="000000"/>
              <w:right w:val="outset" w:sz="6" w:space="0" w:color="000000"/>
            </w:tcBorders>
            <w:vAlign w:val="center"/>
          </w:tcPr>
          <w:p w14:paraId="439EBBF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w:t>
            </w:r>
          </w:p>
        </w:tc>
        <w:tc>
          <w:tcPr>
            <w:tcW w:w="644" w:type="pct"/>
            <w:tcBorders>
              <w:top w:val="outset" w:sz="6" w:space="0" w:color="000000"/>
              <w:left w:val="outset" w:sz="6" w:space="0" w:color="000000"/>
              <w:bottom w:val="outset" w:sz="6" w:space="0" w:color="000000"/>
              <w:right w:val="outset" w:sz="6" w:space="0" w:color="000000"/>
            </w:tcBorders>
            <w:vAlign w:val="center"/>
          </w:tcPr>
          <w:p w14:paraId="3B9E47A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225</w:t>
            </w:r>
          </w:p>
        </w:tc>
        <w:tc>
          <w:tcPr>
            <w:tcW w:w="486" w:type="pct"/>
            <w:tcBorders>
              <w:top w:val="outset" w:sz="6" w:space="0" w:color="000000"/>
              <w:left w:val="outset" w:sz="6" w:space="0" w:color="000000"/>
              <w:bottom w:val="outset" w:sz="6" w:space="0" w:color="000000"/>
              <w:right w:val="outset" w:sz="6" w:space="0" w:color="000000"/>
            </w:tcBorders>
            <w:vAlign w:val="center"/>
          </w:tcPr>
          <w:p w14:paraId="42309A3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w:t>
            </w:r>
          </w:p>
        </w:tc>
        <w:tc>
          <w:tcPr>
            <w:tcW w:w="510" w:type="pct"/>
            <w:tcBorders>
              <w:top w:val="outset" w:sz="6" w:space="0" w:color="000000"/>
              <w:left w:val="outset" w:sz="6" w:space="0" w:color="000000"/>
              <w:bottom w:val="outset" w:sz="6" w:space="0" w:color="000000"/>
              <w:right w:val="outset" w:sz="6" w:space="0" w:color="000000"/>
            </w:tcBorders>
            <w:vAlign w:val="center"/>
          </w:tcPr>
          <w:p w14:paraId="5D998FD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140</w:t>
            </w:r>
          </w:p>
        </w:tc>
        <w:tc>
          <w:tcPr>
            <w:tcW w:w="599" w:type="pct"/>
            <w:vMerge w:val="restart"/>
            <w:tcBorders>
              <w:top w:val="outset" w:sz="6" w:space="0" w:color="000000"/>
              <w:left w:val="outset" w:sz="6" w:space="0" w:color="000000"/>
              <w:bottom w:val="outset" w:sz="6" w:space="0" w:color="000000"/>
              <w:right w:val="outset" w:sz="6" w:space="0" w:color="000000"/>
            </w:tcBorders>
            <w:vAlign w:val="center"/>
          </w:tcPr>
          <w:p w14:paraId="6731079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70</w:t>
            </w:r>
          </w:p>
        </w:tc>
        <w:tc>
          <w:tcPr>
            <w:tcW w:w="543" w:type="pct"/>
            <w:vMerge w:val="restart"/>
            <w:tcBorders>
              <w:top w:val="outset" w:sz="6" w:space="0" w:color="000000"/>
              <w:left w:val="outset" w:sz="6" w:space="0" w:color="000000"/>
              <w:bottom w:val="outset" w:sz="6" w:space="0" w:color="000000"/>
              <w:right w:val="outset" w:sz="6" w:space="0" w:color="000000"/>
            </w:tcBorders>
            <w:vAlign w:val="center"/>
          </w:tcPr>
          <w:p w14:paraId="5EFD4B2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w:t>
            </w:r>
          </w:p>
        </w:tc>
        <w:tc>
          <w:tcPr>
            <w:tcW w:w="394" w:type="pct"/>
            <w:tcBorders>
              <w:top w:val="outset" w:sz="6" w:space="0" w:color="000000"/>
              <w:left w:val="outset" w:sz="6" w:space="0" w:color="000000"/>
              <w:bottom w:val="outset" w:sz="6" w:space="0" w:color="000000"/>
              <w:right w:val="outset" w:sz="6" w:space="0" w:color="000000"/>
            </w:tcBorders>
            <w:vAlign w:val="center"/>
          </w:tcPr>
          <w:p w14:paraId="3638F77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40</w:t>
            </w:r>
          </w:p>
        </w:tc>
        <w:tc>
          <w:tcPr>
            <w:tcW w:w="550" w:type="pct"/>
            <w:vMerge w:val="restart"/>
            <w:tcBorders>
              <w:top w:val="outset" w:sz="6" w:space="0" w:color="000000"/>
              <w:left w:val="outset" w:sz="6" w:space="0" w:color="000000"/>
              <w:bottom w:val="outset" w:sz="6" w:space="0" w:color="000000"/>
              <w:right w:val="outset" w:sz="6" w:space="0" w:color="000000"/>
            </w:tcBorders>
            <w:vAlign w:val="center"/>
          </w:tcPr>
          <w:p w14:paraId="4279E04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63</w:t>
            </w:r>
          </w:p>
        </w:tc>
        <w:tc>
          <w:tcPr>
            <w:tcW w:w="706" w:type="pct"/>
            <w:vMerge w:val="restart"/>
            <w:tcBorders>
              <w:top w:val="outset" w:sz="6" w:space="0" w:color="000000"/>
              <w:left w:val="outset" w:sz="6" w:space="0" w:color="000000"/>
              <w:bottom w:val="outset" w:sz="6" w:space="0" w:color="000000"/>
              <w:right w:val="outset" w:sz="6" w:space="0" w:color="000000"/>
            </w:tcBorders>
            <w:vAlign w:val="center"/>
          </w:tcPr>
          <w:p w14:paraId="589DD40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50-200T</w:t>
            </w:r>
            <w:r w:rsidRPr="007010E1">
              <w:rPr>
                <w:rFonts w:ascii="Times New Roman" w:hAnsi="Times New Roman"/>
                <w:kern w:val="0"/>
                <w:szCs w:val="21"/>
              </w:rPr>
              <w:br/>
            </w:r>
            <w:r w:rsidRPr="007010E1">
              <w:rPr>
                <w:rFonts w:ascii="Times New Roman" w:hAnsi="Times New Roman"/>
                <w:kern w:val="0"/>
                <w:szCs w:val="21"/>
              </w:rPr>
              <w:t>可选配</w:t>
            </w:r>
            <w:r w:rsidRPr="007010E1">
              <w:rPr>
                <w:rFonts w:ascii="Times New Roman" w:hAnsi="Times New Roman"/>
                <w:kern w:val="0"/>
                <w:szCs w:val="21"/>
              </w:rPr>
              <w:br/>
              <w:t>0.55KW</w:t>
            </w:r>
            <w:r w:rsidRPr="007010E1">
              <w:rPr>
                <w:rFonts w:ascii="Times New Roman" w:hAnsi="Times New Roman"/>
                <w:kern w:val="0"/>
                <w:szCs w:val="21"/>
              </w:rPr>
              <w:br/>
              <w:t>0.75KW</w:t>
            </w:r>
            <w:r w:rsidRPr="007010E1">
              <w:rPr>
                <w:rFonts w:ascii="Times New Roman" w:hAnsi="Times New Roman"/>
                <w:kern w:val="0"/>
                <w:szCs w:val="21"/>
              </w:rPr>
              <w:br/>
              <w:t>1.5KW</w:t>
            </w:r>
            <w:r w:rsidRPr="007010E1">
              <w:rPr>
                <w:rFonts w:ascii="Times New Roman" w:hAnsi="Times New Roman"/>
                <w:kern w:val="0"/>
                <w:szCs w:val="21"/>
              </w:rPr>
              <w:br/>
              <w:t>4KW</w:t>
            </w:r>
            <w:r w:rsidRPr="007010E1">
              <w:rPr>
                <w:rFonts w:ascii="Times New Roman" w:hAnsi="Times New Roman"/>
                <w:kern w:val="0"/>
                <w:szCs w:val="21"/>
              </w:rPr>
              <w:br/>
              <w:t>5.5KW</w:t>
            </w:r>
            <w:r w:rsidRPr="007010E1">
              <w:rPr>
                <w:rFonts w:ascii="Times New Roman" w:hAnsi="Times New Roman"/>
                <w:kern w:val="0"/>
                <w:szCs w:val="21"/>
              </w:rPr>
              <w:br/>
              <w:t>7.5KW</w:t>
            </w:r>
            <w:r w:rsidRPr="007010E1">
              <w:rPr>
                <w:rFonts w:ascii="Times New Roman" w:hAnsi="Times New Roman"/>
                <w:kern w:val="0"/>
                <w:szCs w:val="21"/>
              </w:rPr>
              <w:br/>
              <w:t>11KW</w:t>
            </w:r>
          </w:p>
        </w:tc>
      </w:tr>
      <w:tr w:rsidR="007010E1" w:rsidRPr="007010E1" w14:paraId="5FC01927"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59113910"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04C705D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285</w:t>
            </w:r>
          </w:p>
        </w:tc>
        <w:tc>
          <w:tcPr>
            <w:tcW w:w="486" w:type="pct"/>
            <w:tcBorders>
              <w:top w:val="outset" w:sz="6" w:space="0" w:color="000000"/>
              <w:left w:val="outset" w:sz="6" w:space="0" w:color="000000"/>
              <w:bottom w:val="outset" w:sz="6" w:space="0" w:color="000000"/>
              <w:right w:val="outset" w:sz="6" w:space="0" w:color="000000"/>
            </w:tcBorders>
            <w:vAlign w:val="center"/>
          </w:tcPr>
          <w:p w14:paraId="6236BEB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160</w:t>
            </w:r>
          </w:p>
        </w:tc>
        <w:tc>
          <w:tcPr>
            <w:tcW w:w="510" w:type="pct"/>
            <w:tcBorders>
              <w:top w:val="outset" w:sz="6" w:space="0" w:color="000000"/>
              <w:left w:val="outset" w:sz="6" w:space="0" w:color="000000"/>
              <w:bottom w:val="outset" w:sz="6" w:space="0" w:color="000000"/>
              <w:right w:val="outset" w:sz="6" w:space="0" w:color="000000"/>
            </w:tcBorders>
            <w:vAlign w:val="center"/>
          </w:tcPr>
          <w:p w14:paraId="693FA7F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140</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4A1B394C"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1171E38A"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5932F12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46</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125B7FEE"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5B47777F"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1925C011"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6791DB16"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618EC6B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325</w:t>
            </w:r>
          </w:p>
        </w:tc>
        <w:tc>
          <w:tcPr>
            <w:tcW w:w="486" w:type="pct"/>
            <w:tcBorders>
              <w:top w:val="outset" w:sz="6" w:space="0" w:color="000000"/>
              <w:left w:val="outset" w:sz="6" w:space="0" w:color="000000"/>
              <w:bottom w:val="outset" w:sz="6" w:space="0" w:color="000000"/>
              <w:right w:val="outset" w:sz="6" w:space="0" w:color="000000"/>
            </w:tcBorders>
            <w:vAlign w:val="center"/>
          </w:tcPr>
          <w:p w14:paraId="3D6B222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510" w:type="pct"/>
            <w:tcBorders>
              <w:top w:val="outset" w:sz="6" w:space="0" w:color="000000"/>
              <w:left w:val="outset" w:sz="6" w:space="0" w:color="000000"/>
              <w:bottom w:val="outset" w:sz="6" w:space="0" w:color="000000"/>
              <w:right w:val="outset" w:sz="6" w:space="0" w:color="000000"/>
            </w:tcBorders>
            <w:vAlign w:val="center"/>
          </w:tcPr>
          <w:p w14:paraId="5209A4F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140</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570B0C38"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5DE0B4C8"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108440D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53</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3CB825F6"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7F952E7F"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02C7899E"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5845FE74"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103F7D6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425</w:t>
            </w:r>
          </w:p>
        </w:tc>
        <w:tc>
          <w:tcPr>
            <w:tcW w:w="486" w:type="pct"/>
            <w:tcBorders>
              <w:top w:val="outset" w:sz="6" w:space="0" w:color="000000"/>
              <w:left w:val="outset" w:sz="6" w:space="0" w:color="000000"/>
              <w:bottom w:val="outset" w:sz="6" w:space="0" w:color="000000"/>
              <w:right w:val="outset" w:sz="6" w:space="0" w:color="000000"/>
            </w:tcBorders>
            <w:vAlign w:val="center"/>
          </w:tcPr>
          <w:p w14:paraId="6EBAF3B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300</w:t>
            </w:r>
          </w:p>
        </w:tc>
        <w:tc>
          <w:tcPr>
            <w:tcW w:w="510" w:type="pct"/>
            <w:tcBorders>
              <w:top w:val="outset" w:sz="6" w:space="0" w:color="000000"/>
              <w:left w:val="outset" w:sz="6" w:space="0" w:color="000000"/>
              <w:bottom w:val="outset" w:sz="6" w:space="0" w:color="000000"/>
              <w:right w:val="outset" w:sz="6" w:space="0" w:color="000000"/>
            </w:tcBorders>
            <w:vAlign w:val="center"/>
          </w:tcPr>
          <w:p w14:paraId="1525AE9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140</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61A8C122"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2206181C"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5ED7AD1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68</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1317E057"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160617B0"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3CC9C6F0"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3BF71B3C"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11DCA66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625</w:t>
            </w:r>
          </w:p>
        </w:tc>
        <w:tc>
          <w:tcPr>
            <w:tcW w:w="486" w:type="pct"/>
            <w:tcBorders>
              <w:top w:val="outset" w:sz="6" w:space="0" w:color="000000"/>
              <w:left w:val="outset" w:sz="6" w:space="0" w:color="000000"/>
              <w:bottom w:val="outset" w:sz="6" w:space="0" w:color="000000"/>
              <w:right w:val="outset" w:sz="6" w:space="0" w:color="000000"/>
            </w:tcBorders>
            <w:vAlign w:val="center"/>
          </w:tcPr>
          <w:p w14:paraId="58E9044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500</w:t>
            </w:r>
          </w:p>
        </w:tc>
        <w:tc>
          <w:tcPr>
            <w:tcW w:w="510" w:type="pct"/>
            <w:tcBorders>
              <w:top w:val="outset" w:sz="6" w:space="0" w:color="000000"/>
              <w:left w:val="outset" w:sz="6" w:space="0" w:color="000000"/>
              <w:bottom w:val="outset" w:sz="6" w:space="0" w:color="000000"/>
              <w:right w:val="outset" w:sz="6" w:space="0" w:color="000000"/>
            </w:tcBorders>
            <w:vAlign w:val="center"/>
          </w:tcPr>
          <w:p w14:paraId="7E55F47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140</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4290E09C"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4B0596EA"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307B6B7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79</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09D6B9FB"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0DA98E6E"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2C5189E7"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23E1A8C6"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231487A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725</w:t>
            </w:r>
          </w:p>
        </w:tc>
        <w:tc>
          <w:tcPr>
            <w:tcW w:w="486" w:type="pct"/>
            <w:tcBorders>
              <w:top w:val="outset" w:sz="6" w:space="0" w:color="000000"/>
              <w:left w:val="outset" w:sz="6" w:space="0" w:color="000000"/>
              <w:bottom w:val="outset" w:sz="6" w:space="0" w:color="000000"/>
              <w:right w:val="outset" w:sz="6" w:space="0" w:color="000000"/>
            </w:tcBorders>
            <w:vAlign w:val="center"/>
          </w:tcPr>
          <w:p w14:paraId="65A3DAD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600</w:t>
            </w:r>
          </w:p>
        </w:tc>
        <w:tc>
          <w:tcPr>
            <w:tcW w:w="510" w:type="pct"/>
            <w:tcBorders>
              <w:top w:val="outset" w:sz="6" w:space="0" w:color="000000"/>
              <w:left w:val="outset" w:sz="6" w:space="0" w:color="000000"/>
              <w:bottom w:val="outset" w:sz="6" w:space="0" w:color="000000"/>
              <w:right w:val="outset" w:sz="6" w:space="0" w:color="000000"/>
            </w:tcBorders>
            <w:vAlign w:val="center"/>
          </w:tcPr>
          <w:p w14:paraId="5A0F628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140</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1B4337D3"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7CC15345"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1FA4720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91</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02B863D3"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76DA35DE"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00FC1B8A"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4F241DE3"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379B656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925</w:t>
            </w:r>
          </w:p>
        </w:tc>
        <w:tc>
          <w:tcPr>
            <w:tcW w:w="486" w:type="pct"/>
            <w:tcBorders>
              <w:top w:val="outset" w:sz="6" w:space="0" w:color="000000"/>
              <w:left w:val="outset" w:sz="6" w:space="0" w:color="000000"/>
              <w:bottom w:val="outset" w:sz="6" w:space="0" w:color="000000"/>
              <w:right w:val="outset" w:sz="6" w:space="0" w:color="000000"/>
            </w:tcBorders>
            <w:vAlign w:val="center"/>
          </w:tcPr>
          <w:p w14:paraId="5F8F103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800</w:t>
            </w:r>
          </w:p>
        </w:tc>
        <w:tc>
          <w:tcPr>
            <w:tcW w:w="510" w:type="pct"/>
            <w:tcBorders>
              <w:top w:val="outset" w:sz="6" w:space="0" w:color="000000"/>
              <w:left w:val="outset" w:sz="6" w:space="0" w:color="000000"/>
              <w:bottom w:val="outset" w:sz="6" w:space="0" w:color="000000"/>
              <w:right w:val="outset" w:sz="6" w:space="0" w:color="000000"/>
            </w:tcBorders>
            <w:vAlign w:val="center"/>
          </w:tcPr>
          <w:p w14:paraId="0E6EE7D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140</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4FC15B0E"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47CEFF27"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6B1F578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103</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2C6EBB01"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2F08D5BA"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76D45B3A"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62B91DE0"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72BC02A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1125</w:t>
            </w:r>
          </w:p>
        </w:tc>
        <w:tc>
          <w:tcPr>
            <w:tcW w:w="486" w:type="pct"/>
            <w:tcBorders>
              <w:top w:val="outset" w:sz="6" w:space="0" w:color="000000"/>
              <w:left w:val="outset" w:sz="6" w:space="0" w:color="000000"/>
              <w:bottom w:val="outset" w:sz="6" w:space="0" w:color="000000"/>
              <w:right w:val="outset" w:sz="6" w:space="0" w:color="000000"/>
            </w:tcBorders>
            <w:vAlign w:val="center"/>
          </w:tcPr>
          <w:p w14:paraId="31BF862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1000</w:t>
            </w:r>
          </w:p>
        </w:tc>
        <w:tc>
          <w:tcPr>
            <w:tcW w:w="510" w:type="pct"/>
            <w:tcBorders>
              <w:top w:val="outset" w:sz="6" w:space="0" w:color="000000"/>
              <w:left w:val="outset" w:sz="6" w:space="0" w:color="000000"/>
              <w:bottom w:val="outset" w:sz="6" w:space="0" w:color="000000"/>
              <w:right w:val="outset" w:sz="6" w:space="0" w:color="000000"/>
            </w:tcBorders>
            <w:vAlign w:val="center"/>
          </w:tcPr>
          <w:p w14:paraId="1B8A882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140</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2C96B915"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2D471DD7"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1C50985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114</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5AF06C1C"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547064B5"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0085F036"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4BBCBA5A"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2245F95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1625</w:t>
            </w:r>
          </w:p>
        </w:tc>
        <w:tc>
          <w:tcPr>
            <w:tcW w:w="486" w:type="pct"/>
            <w:tcBorders>
              <w:top w:val="outset" w:sz="6" w:space="0" w:color="000000"/>
              <w:left w:val="outset" w:sz="6" w:space="0" w:color="000000"/>
              <w:bottom w:val="outset" w:sz="6" w:space="0" w:color="000000"/>
              <w:right w:val="outset" w:sz="6" w:space="0" w:color="000000"/>
            </w:tcBorders>
            <w:vAlign w:val="center"/>
          </w:tcPr>
          <w:p w14:paraId="717A847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1500</w:t>
            </w:r>
          </w:p>
        </w:tc>
        <w:tc>
          <w:tcPr>
            <w:tcW w:w="510" w:type="pct"/>
            <w:tcBorders>
              <w:top w:val="outset" w:sz="6" w:space="0" w:color="000000"/>
              <w:left w:val="outset" w:sz="6" w:space="0" w:color="000000"/>
              <w:bottom w:val="outset" w:sz="6" w:space="0" w:color="000000"/>
              <w:right w:val="outset" w:sz="6" w:space="0" w:color="000000"/>
            </w:tcBorders>
            <w:vAlign w:val="center"/>
          </w:tcPr>
          <w:p w14:paraId="0438ECF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140</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16E6FBC6"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36559812"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0CB7CCC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150</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0237806E"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2646ADCA"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018DC6E0"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2D5CF939"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62D1BCA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2125</w:t>
            </w:r>
          </w:p>
        </w:tc>
        <w:tc>
          <w:tcPr>
            <w:tcW w:w="486" w:type="pct"/>
            <w:tcBorders>
              <w:top w:val="outset" w:sz="6" w:space="0" w:color="000000"/>
              <w:left w:val="outset" w:sz="6" w:space="0" w:color="000000"/>
              <w:bottom w:val="outset" w:sz="6" w:space="0" w:color="000000"/>
              <w:right w:val="outset" w:sz="6" w:space="0" w:color="000000"/>
            </w:tcBorders>
            <w:vAlign w:val="center"/>
          </w:tcPr>
          <w:p w14:paraId="233E1EF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2000</w:t>
            </w:r>
          </w:p>
        </w:tc>
        <w:tc>
          <w:tcPr>
            <w:tcW w:w="510" w:type="pct"/>
            <w:tcBorders>
              <w:top w:val="outset" w:sz="6" w:space="0" w:color="000000"/>
              <w:left w:val="outset" w:sz="6" w:space="0" w:color="000000"/>
              <w:bottom w:val="outset" w:sz="6" w:space="0" w:color="000000"/>
              <w:right w:val="outset" w:sz="6" w:space="0" w:color="000000"/>
            </w:tcBorders>
            <w:vAlign w:val="center"/>
          </w:tcPr>
          <w:p w14:paraId="21364A1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140</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3AC5FB59"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584863BE"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6C2744C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196</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3985FDC0"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646493FA"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2185DAF3" w14:textId="77777777" w:rsidTr="0087671E">
        <w:trPr>
          <w:jc w:val="center"/>
        </w:trPr>
        <w:tc>
          <w:tcPr>
            <w:tcW w:w="569" w:type="pct"/>
            <w:vMerge w:val="restart"/>
            <w:tcBorders>
              <w:top w:val="outset" w:sz="6" w:space="0" w:color="000000"/>
              <w:left w:val="outset" w:sz="6" w:space="0" w:color="000000"/>
              <w:bottom w:val="outset" w:sz="6" w:space="0" w:color="000000"/>
              <w:right w:val="outset" w:sz="6" w:space="0" w:color="000000"/>
            </w:tcBorders>
            <w:vAlign w:val="center"/>
          </w:tcPr>
          <w:p w14:paraId="371325D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w:t>
            </w:r>
          </w:p>
        </w:tc>
        <w:tc>
          <w:tcPr>
            <w:tcW w:w="644" w:type="pct"/>
            <w:tcBorders>
              <w:top w:val="outset" w:sz="6" w:space="0" w:color="000000"/>
              <w:left w:val="outset" w:sz="6" w:space="0" w:color="000000"/>
              <w:bottom w:val="outset" w:sz="6" w:space="0" w:color="000000"/>
              <w:right w:val="outset" w:sz="6" w:space="0" w:color="000000"/>
            </w:tcBorders>
            <w:vAlign w:val="center"/>
          </w:tcPr>
          <w:p w14:paraId="749E7D5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250</w:t>
            </w:r>
          </w:p>
        </w:tc>
        <w:tc>
          <w:tcPr>
            <w:tcW w:w="486" w:type="pct"/>
            <w:tcBorders>
              <w:top w:val="outset" w:sz="6" w:space="0" w:color="000000"/>
              <w:left w:val="outset" w:sz="6" w:space="0" w:color="000000"/>
              <w:bottom w:val="outset" w:sz="6" w:space="0" w:color="000000"/>
              <w:right w:val="outset" w:sz="6" w:space="0" w:color="000000"/>
            </w:tcBorders>
            <w:vAlign w:val="center"/>
          </w:tcPr>
          <w:p w14:paraId="7F3C7E8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w:t>
            </w:r>
          </w:p>
        </w:tc>
        <w:tc>
          <w:tcPr>
            <w:tcW w:w="510" w:type="pct"/>
            <w:tcBorders>
              <w:top w:val="outset" w:sz="6" w:space="0" w:color="000000"/>
              <w:left w:val="outset" w:sz="6" w:space="0" w:color="000000"/>
              <w:bottom w:val="outset" w:sz="6" w:space="0" w:color="000000"/>
              <w:right w:val="outset" w:sz="6" w:space="0" w:color="000000"/>
            </w:tcBorders>
            <w:vAlign w:val="center"/>
          </w:tcPr>
          <w:p w14:paraId="4ECED2C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180</w:t>
            </w:r>
          </w:p>
        </w:tc>
        <w:tc>
          <w:tcPr>
            <w:tcW w:w="599" w:type="pct"/>
            <w:vMerge w:val="restart"/>
            <w:tcBorders>
              <w:top w:val="outset" w:sz="6" w:space="0" w:color="000000"/>
              <w:left w:val="outset" w:sz="6" w:space="0" w:color="000000"/>
              <w:bottom w:val="outset" w:sz="6" w:space="0" w:color="000000"/>
              <w:right w:val="outset" w:sz="6" w:space="0" w:color="000000"/>
            </w:tcBorders>
            <w:vAlign w:val="center"/>
          </w:tcPr>
          <w:p w14:paraId="6F796FD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w:t>
            </w:r>
          </w:p>
        </w:tc>
        <w:tc>
          <w:tcPr>
            <w:tcW w:w="543" w:type="pct"/>
            <w:vMerge w:val="restart"/>
            <w:tcBorders>
              <w:top w:val="outset" w:sz="6" w:space="0" w:color="000000"/>
              <w:left w:val="outset" w:sz="6" w:space="0" w:color="000000"/>
              <w:bottom w:val="outset" w:sz="6" w:space="0" w:color="000000"/>
              <w:right w:val="outset" w:sz="6" w:space="0" w:color="000000"/>
            </w:tcBorders>
            <w:vAlign w:val="center"/>
          </w:tcPr>
          <w:p w14:paraId="20C3760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140</w:t>
            </w:r>
          </w:p>
        </w:tc>
        <w:tc>
          <w:tcPr>
            <w:tcW w:w="394" w:type="pct"/>
            <w:tcBorders>
              <w:top w:val="outset" w:sz="6" w:space="0" w:color="000000"/>
              <w:left w:val="outset" w:sz="6" w:space="0" w:color="000000"/>
              <w:bottom w:val="outset" w:sz="6" w:space="0" w:color="000000"/>
              <w:right w:val="outset" w:sz="6" w:space="0" w:color="000000"/>
            </w:tcBorders>
            <w:vAlign w:val="center"/>
          </w:tcPr>
          <w:p w14:paraId="0592A62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66</w:t>
            </w:r>
          </w:p>
        </w:tc>
        <w:tc>
          <w:tcPr>
            <w:tcW w:w="550" w:type="pct"/>
            <w:vMerge w:val="restart"/>
            <w:tcBorders>
              <w:top w:val="outset" w:sz="6" w:space="0" w:color="000000"/>
              <w:left w:val="outset" w:sz="6" w:space="0" w:color="000000"/>
              <w:bottom w:val="outset" w:sz="6" w:space="0" w:color="000000"/>
              <w:right w:val="outset" w:sz="6" w:space="0" w:color="000000"/>
            </w:tcBorders>
            <w:vAlign w:val="center"/>
          </w:tcPr>
          <w:p w14:paraId="65FD234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63</w:t>
            </w: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3B40017D"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3825462D"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272D5B25"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120E5D2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310</w:t>
            </w:r>
          </w:p>
        </w:tc>
        <w:tc>
          <w:tcPr>
            <w:tcW w:w="486" w:type="pct"/>
            <w:tcBorders>
              <w:top w:val="outset" w:sz="6" w:space="0" w:color="000000"/>
              <w:left w:val="outset" w:sz="6" w:space="0" w:color="000000"/>
              <w:bottom w:val="outset" w:sz="6" w:space="0" w:color="000000"/>
              <w:right w:val="outset" w:sz="6" w:space="0" w:color="000000"/>
            </w:tcBorders>
            <w:vAlign w:val="center"/>
          </w:tcPr>
          <w:p w14:paraId="4C1787C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160</w:t>
            </w:r>
          </w:p>
        </w:tc>
        <w:tc>
          <w:tcPr>
            <w:tcW w:w="510" w:type="pct"/>
            <w:tcBorders>
              <w:top w:val="outset" w:sz="6" w:space="0" w:color="000000"/>
              <w:left w:val="outset" w:sz="6" w:space="0" w:color="000000"/>
              <w:bottom w:val="outset" w:sz="6" w:space="0" w:color="000000"/>
              <w:right w:val="outset" w:sz="6" w:space="0" w:color="000000"/>
            </w:tcBorders>
            <w:vAlign w:val="center"/>
          </w:tcPr>
          <w:p w14:paraId="3DC1313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180</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3788F25A"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1BC64076"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1FA3B99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71</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6712F38C"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5D163612"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7B237CA3"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09020CEF"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2EB6E57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350</w:t>
            </w:r>
          </w:p>
        </w:tc>
        <w:tc>
          <w:tcPr>
            <w:tcW w:w="486" w:type="pct"/>
            <w:tcBorders>
              <w:top w:val="outset" w:sz="6" w:space="0" w:color="000000"/>
              <w:left w:val="outset" w:sz="6" w:space="0" w:color="000000"/>
              <w:bottom w:val="outset" w:sz="6" w:space="0" w:color="000000"/>
              <w:right w:val="outset" w:sz="6" w:space="0" w:color="000000"/>
            </w:tcBorders>
            <w:vAlign w:val="center"/>
          </w:tcPr>
          <w:p w14:paraId="398E12B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510" w:type="pct"/>
            <w:tcBorders>
              <w:top w:val="outset" w:sz="6" w:space="0" w:color="000000"/>
              <w:left w:val="outset" w:sz="6" w:space="0" w:color="000000"/>
              <w:bottom w:val="outset" w:sz="6" w:space="0" w:color="000000"/>
              <w:right w:val="outset" w:sz="6" w:space="0" w:color="000000"/>
            </w:tcBorders>
            <w:vAlign w:val="center"/>
          </w:tcPr>
          <w:p w14:paraId="1A710CC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180</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7E046317"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095A7507"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6E4830D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88</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62864A6C"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54E1F291"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4E02AF9F"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1B7182DC"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6CB5FF5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450</w:t>
            </w:r>
          </w:p>
        </w:tc>
        <w:tc>
          <w:tcPr>
            <w:tcW w:w="486" w:type="pct"/>
            <w:tcBorders>
              <w:top w:val="outset" w:sz="6" w:space="0" w:color="000000"/>
              <w:left w:val="outset" w:sz="6" w:space="0" w:color="000000"/>
              <w:bottom w:val="outset" w:sz="6" w:space="0" w:color="000000"/>
              <w:right w:val="outset" w:sz="6" w:space="0" w:color="000000"/>
            </w:tcBorders>
            <w:vAlign w:val="center"/>
          </w:tcPr>
          <w:p w14:paraId="1D10DEF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300</w:t>
            </w:r>
          </w:p>
        </w:tc>
        <w:tc>
          <w:tcPr>
            <w:tcW w:w="510" w:type="pct"/>
            <w:tcBorders>
              <w:top w:val="outset" w:sz="6" w:space="0" w:color="000000"/>
              <w:left w:val="outset" w:sz="6" w:space="0" w:color="000000"/>
              <w:bottom w:val="outset" w:sz="6" w:space="0" w:color="000000"/>
              <w:right w:val="outset" w:sz="6" w:space="0" w:color="000000"/>
            </w:tcBorders>
            <w:vAlign w:val="center"/>
          </w:tcPr>
          <w:p w14:paraId="2B47162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180</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6128CCBF"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7543B6A4"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41C2AA1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106</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640304A6"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62D6302A"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20BEEE10"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581843F9"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35F47FC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650</w:t>
            </w:r>
          </w:p>
        </w:tc>
        <w:tc>
          <w:tcPr>
            <w:tcW w:w="486" w:type="pct"/>
            <w:tcBorders>
              <w:top w:val="outset" w:sz="6" w:space="0" w:color="000000"/>
              <w:left w:val="outset" w:sz="6" w:space="0" w:color="000000"/>
              <w:bottom w:val="outset" w:sz="6" w:space="0" w:color="000000"/>
              <w:right w:val="outset" w:sz="6" w:space="0" w:color="000000"/>
            </w:tcBorders>
            <w:vAlign w:val="center"/>
          </w:tcPr>
          <w:p w14:paraId="7FD794D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500</w:t>
            </w:r>
          </w:p>
        </w:tc>
        <w:tc>
          <w:tcPr>
            <w:tcW w:w="510" w:type="pct"/>
            <w:tcBorders>
              <w:top w:val="outset" w:sz="6" w:space="0" w:color="000000"/>
              <w:left w:val="outset" w:sz="6" w:space="0" w:color="000000"/>
              <w:bottom w:val="outset" w:sz="6" w:space="0" w:color="000000"/>
              <w:right w:val="outset" w:sz="6" w:space="0" w:color="000000"/>
            </w:tcBorders>
            <w:vAlign w:val="center"/>
          </w:tcPr>
          <w:p w14:paraId="0C76E7B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194</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48A4DE1B"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77E97E3B"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539CA82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113</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3BEAB5DB"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364F716B"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5D5732CE"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57BFADA2"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6F75072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750</w:t>
            </w:r>
          </w:p>
        </w:tc>
        <w:tc>
          <w:tcPr>
            <w:tcW w:w="486" w:type="pct"/>
            <w:tcBorders>
              <w:top w:val="outset" w:sz="6" w:space="0" w:color="000000"/>
              <w:left w:val="outset" w:sz="6" w:space="0" w:color="000000"/>
              <w:bottom w:val="outset" w:sz="6" w:space="0" w:color="000000"/>
              <w:right w:val="outset" w:sz="6" w:space="0" w:color="000000"/>
            </w:tcBorders>
            <w:vAlign w:val="center"/>
          </w:tcPr>
          <w:p w14:paraId="77A135B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600</w:t>
            </w:r>
          </w:p>
        </w:tc>
        <w:tc>
          <w:tcPr>
            <w:tcW w:w="510" w:type="pct"/>
            <w:tcBorders>
              <w:top w:val="outset" w:sz="6" w:space="0" w:color="000000"/>
              <w:left w:val="outset" w:sz="6" w:space="0" w:color="000000"/>
              <w:bottom w:val="outset" w:sz="6" w:space="0" w:color="000000"/>
              <w:right w:val="outset" w:sz="6" w:space="0" w:color="000000"/>
            </w:tcBorders>
            <w:vAlign w:val="center"/>
          </w:tcPr>
          <w:p w14:paraId="7E95BA5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194</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5119885F"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5B918159"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781C0F3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143</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677FBF2A"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2AD58B8C"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0CA250C4"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7544E478"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6EFDD56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950</w:t>
            </w:r>
          </w:p>
        </w:tc>
        <w:tc>
          <w:tcPr>
            <w:tcW w:w="486" w:type="pct"/>
            <w:tcBorders>
              <w:top w:val="outset" w:sz="6" w:space="0" w:color="000000"/>
              <w:left w:val="outset" w:sz="6" w:space="0" w:color="000000"/>
              <w:bottom w:val="outset" w:sz="6" w:space="0" w:color="000000"/>
              <w:right w:val="outset" w:sz="6" w:space="0" w:color="000000"/>
            </w:tcBorders>
            <w:vAlign w:val="center"/>
          </w:tcPr>
          <w:p w14:paraId="1AF12D3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800</w:t>
            </w:r>
          </w:p>
        </w:tc>
        <w:tc>
          <w:tcPr>
            <w:tcW w:w="510" w:type="pct"/>
            <w:tcBorders>
              <w:top w:val="outset" w:sz="6" w:space="0" w:color="000000"/>
              <w:left w:val="outset" w:sz="6" w:space="0" w:color="000000"/>
              <w:bottom w:val="outset" w:sz="6" w:space="0" w:color="000000"/>
              <w:right w:val="outset" w:sz="6" w:space="0" w:color="000000"/>
            </w:tcBorders>
            <w:vAlign w:val="center"/>
          </w:tcPr>
          <w:p w14:paraId="316115A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194</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7488DD71"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41A42B37"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521ABDD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176</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66F29BCD"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0450037C"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0998E3E8"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4A0122D4"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28A1FEA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1150</w:t>
            </w:r>
          </w:p>
        </w:tc>
        <w:tc>
          <w:tcPr>
            <w:tcW w:w="486" w:type="pct"/>
            <w:tcBorders>
              <w:top w:val="outset" w:sz="6" w:space="0" w:color="000000"/>
              <w:left w:val="outset" w:sz="6" w:space="0" w:color="000000"/>
              <w:bottom w:val="outset" w:sz="6" w:space="0" w:color="000000"/>
              <w:right w:val="outset" w:sz="6" w:space="0" w:color="000000"/>
            </w:tcBorders>
            <w:vAlign w:val="center"/>
          </w:tcPr>
          <w:p w14:paraId="69B2114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1000</w:t>
            </w:r>
          </w:p>
        </w:tc>
        <w:tc>
          <w:tcPr>
            <w:tcW w:w="510" w:type="pct"/>
            <w:tcBorders>
              <w:top w:val="outset" w:sz="6" w:space="0" w:color="000000"/>
              <w:left w:val="outset" w:sz="6" w:space="0" w:color="000000"/>
              <w:bottom w:val="outset" w:sz="6" w:space="0" w:color="000000"/>
              <w:right w:val="outset" w:sz="6" w:space="0" w:color="000000"/>
            </w:tcBorders>
            <w:vAlign w:val="center"/>
          </w:tcPr>
          <w:p w14:paraId="6F4D796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194</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0A374F7E"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06F15DFB"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74AF2B6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199</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7F217B6A"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42887FBA"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22F42185"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496BECE2"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4C6B7D6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1650</w:t>
            </w:r>
          </w:p>
        </w:tc>
        <w:tc>
          <w:tcPr>
            <w:tcW w:w="486" w:type="pct"/>
            <w:tcBorders>
              <w:top w:val="outset" w:sz="6" w:space="0" w:color="000000"/>
              <w:left w:val="outset" w:sz="6" w:space="0" w:color="000000"/>
              <w:bottom w:val="outset" w:sz="6" w:space="0" w:color="000000"/>
              <w:right w:val="outset" w:sz="6" w:space="0" w:color="000000"/>
            </w:tcBorders>
            <w:vAlign w:val="center"/>
          </w:tcPr>
          <w:p w14:paraId="52B5E5E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1500</w:t>
            </w:r>
          </w:p>
        </w:tc>
        <w:tc>
          <w:tcPr>
            <w:tcW w:w="510" w:type="pct"/>
            <w:tcBorders>
              <w:top w:val="outset" w:sz="6" w:space="0" w:color="000000"/>
              <w:left w:val="outset" w:sz="6" w:space="0" w:color="000000"/>
              <w:bottom w:val="outset" w:sz="6" w:space="0" w:color="000000"/>
              <w:right w:val="outset" w:sz="6" w:space="0" w:color="000000"/>
            </w:tcBorders>
            <w:vAlign w:val="center"/>
          </w:tcPr>
          <w:p w14:paraId="2742A05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194</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420D40DB"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117DEDF3"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271E355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286</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4CF0BE3E"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4ABF2B7C"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5ACD6155"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0AB6AD42"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1D216A7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2150</w:t>
            </w:r>
          </w:p>
        </w:tc>
        <w:tc>
          <w:tcPr>
            <w:tcW w:w="486" w:type="pct"/>
            <w:tcBorders>
              <w:top w:val="outset" w:sz="6" w:space="0" w:color="000000"/>
              <w:left w:val="outset" w:sz="6" w:space="0" w:color="000000"/>
              <w:bottom w:val="outset" w:sz="6" w:space="0" w:color="000000"/>
              <w:right w:val="outset" w:sz="6" w:space="0" w:color="000000"/>
            </w:tcBorders>
            <w:vAlign w:val="center"/>
          </w:tcPr>
          <w:p w14:paraId="25FDEE2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2000</w:t>
            </w:r>
          </w:p>
        </w:tc>
        <w:tc>
          <w:tcPr>
            <w:tcW w:w="510" w:type="pct"/>
            <w:tcBorders>
              <w:top w:val="outset" w:sz="6" w:space="0" w:color="000000"/>
              <w:left w:val="outset" w:sz="6" w:space="0" w:color="000000"/>
              <w:bottom w:val="outset" w:sz="6" w:space="0" w:color="000000"/>
              <w:right w:val="outset" w:sz="6" w:space="0" w:color="000000"/>
            </w:tcBorders>
            <w:vAlign w:val="center"/>
          </w:tcPr>
          <w:p w14:paraId="19A664B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194</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1F71FDA6"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731C7BE1"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26C957E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378</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153D375F"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6881E8D0"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4CD34AB7" w14:textId="77777777" w:rsidTr="0087671E">
        <w:trPr>
          <w:trHeight w:val="240"/>
          <w:jc w:val="center"/>
        </w:trPr>
        <w:tc>
          <w:tcPr>
            <w:tcW w:w="569" w:type="pct"/>
            <w:vMerge w:val="restart"/>
            <w:tcBorders>
              <w:top w:val="outset" w:sz="6" w:space="0" w:color="000000"/>
              <w:left w:val="outset" w:sz="6" w:space="0" w:color="000000"/>
              <w:bottom w:val="outset" w:sz="6" w:space="0" w:color="000000"/>
              <w:right w:val="outset" w:sz="6" w:space="0" w:color="000000"/>
            </w:tcBorders>
            <w:vAlign w:val="center"/>
          </w:tcPr>
          <w:p w14:paraId="141BD7B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lastRenderedPageBreak/>
              <w:t>150</w:t>
            </w:r>
          </w:p>
        </w:tc>
        <w:tc>
          <w:tcPr>
            <w:tcW w:w="644" w:type="pct"/>
            <w:tcBorders>
              <w:top w:val="outset" w:sz="6" w:space="0" w:color="000000"/>
              <w:left w:val="outset" w:sz="6" w:space="0" w:color="000000"/>
              <w:bottom w:val="outset" w:sz="6" w:space="0" w:color="000000"/>
              <w:right w:val="outset" w:sz="6" w:space="0" w:color="000000"/>
            </w:tcBorders>
            <w:vAlign w:val="center"/>
          </w:tcPr>
          <w:p w14:paraId="0B2E64A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285</w:t>
            </w:r>
          </w:p>
        </w:tc>
        <w:tc>
          <w:tcPr>
            <w:tcW w:w="486" w:type="pct"/>
            <w:tcBorders>
              <w:top w:val="outset" w:sz="6" w:space="0" w:color="000000"/>
              <w:left w:val="outset" w:sz="6" w:space="0" w:color="000000"/>
              <w:bottom w:val="outset" w:sz="6" w:space="0" w:color="000000"/>
              <w:right w:val="outset" w:sz="6" w:space="0" w:color="000000"/>
            </w:tcBorders>
            <w:vAlign w:val="center"/>
          </w:tcPr>
          <w:p w14:paraId="0DD88C8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w:t>
            </w:r>
          </w:p>
        </w:tc>
        <w:tc>
          <w:tcPr>
            <w:tcW w:w="510" w:type="pct"/>
            <w:tcBorders>
              <w:top w:val="outset" w:sz="6" w:space="0" w:color="000000"/>
              <w:left w:val="outset" w:sz="6" w:space="0" w:color="000000"/>
              <w:bottom w:val="outset" w:sz="6" w:space="0" w:color="000000"/>
              <w:right w:val="outset" w:sz="6" w:space="0" w:color="000000"/>
            </w:tcBorders>
            <w:vAlign w:val="center"/>
          </w:tcPr>
          <w:p w14:paraId="4794B8F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233</w:t>
            </w:r>
          </w:p>
        </w:tc>
        <w:tc>
          <w:tcPr>
            <w:tcW w:w="599" w:type="pct"/>
            <w:vMerge w:val="restart"/>
            <w:tcBorders>
              <w:top w:val="outset" w:sz="6" w:space="0" w:color="000000"/>
              <w:left w:val="outset" w:sz="6" w:space="0" w:color="000000"/>
              <w:bottom w:val="outset" w:sz="6" w:space="0" w:color="000000"/>
              <w:right w:val="outset" w:sz="6" w:space="0" w:color="000000"/>
            </w:tcBorders>
            <w:vAlign w:val="center"/>
          </w:tcPr>
          <w:p w14:paraId="2F87C67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125</w:t>
            </w:r>
          </w:p>
        </w:tc>
        <w:tc>
          <w:tcPr>
            <w:tcW w:w="543" w:type="pct"/>
            <w:vMerge w:val="restart"/>
            <w:tcBorders>
              <w:top w:val="outset" w:sz="6" w:space="0" w:color="000000"/>
              <w:left w:val="outset" w:sz="6" w:space="0" w:color="000000"/>
              <w:bottom w:val="outset" w:sz="6" w:space="0" w:color="000000"/>
              <w:right w:val="outset" w:sz="6" w:space="0" w:color="000000"/>
            </w:tcBorders>
            <w:vAlign w:val="center"/>
          </w:tcPr>
          <w:p w14:paraId="06D5F06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180</w:t>
            </w:r>
          </w:p>
        </w:tc>
        <w:tc>
          <w:tcPr>
            <w:tcW w:w="394" w:type="pct"/>
            <w:tcBorders>
              <w:top w:val="outset" w:sz="6" w:space="0" w:color="000000"/>
              <w:left w:val="outset" w:sz="6" w:space="0" w:color="000000"/>
              <w:bottom w:val="outset" w:sz="6" w:space="0" w:color="000000"/>
              <w:right w:val="outset" w:sz="6" w:space="0" w:color="000000"/>
            </w:tcBorders>
            <w:vAlign w:val="center"/>
          </w:tcPr>
          <w:p w14:paraId="5873FD6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71</w:t>
            </w:r>
          </w:p>
        </w:tc>
        <w:tc>
          <w:tcPr>
            <w:tcW w:w="550" w:type="pct"/>
            <w:vMerge w:val="restart"/>
            <w:tcBorders>
              <w:top w:val="outset" w:sz="6" w:space="0" w:color="000000"/>
              <w:left w:val="outset" w:sz="6" w:space="0" w:color="000000"/>
              <w:bottom w:val="outset" w:sz="6" w:space="0" w:color="000000"/>
              <w:right w:val="outset" w:sz="6" w:space="0" w:color="000000"/>
            </w:tcBorders>
            <w:vAlign w:val="center"/>
          </w:tcPr>
          <w:p w14:paraId="74CD206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 xml:space="preserve">63 </w:t>
            </w: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7C61BE6D"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4164D026"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60E636B4"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7ACD8AA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345</w:t>
            </w:r>
          </w:p>
        </w:tc>
        <w:tc>
          <w:tcPr>
            <w:tcW w:w="486" w:type="pct"/>
            <w:tcBorders>
              <w:top w:val="outset" w:sz="6" w:space="0" w:color="000000"/>
              <w:left w:val="outset" w:sz="6" w:space="0" w:color="000000"/>
              <w:bottom w:val="outset" w:sz="6" w:space="0" w:color="000000"/>
              <w:right w:val="outset" w:sz="6" w:space="0" w:color="000000"/>
            </w:tcBorders>
            <w:vAlign w:val="center"/>
          </w:tcPr>
          <w:p w14:paraId="3A4C2A4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160</w:t>
            </w:r>
          </w:p>
        </w:tc>
        <w:tc>
          <w:tcPr>
            <w:tcW w:w="510" w:type="pct"/>
            <w:tcBorders>
              <w:top w:val="outset" w:sz="6" w:space="0" w:color="000000"/>
              <w:left w:val="outset" w:sz="6" w:space="0" w:color="000000"/>
              <w:bottom w:val="outset" w:sz="6" w:space="0" w:color="000000"/>
              <w:right w:val="outset" w:sz="6" w:space="0" w:color="000000"/>
            </w:tcBorders>
            <w:vAlign w:val="center"/>
          </w:tcPr>
          <w:p w14:paraId="16FE3C3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233</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32589E5D"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0CC018D9"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4086061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81</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70A552BC"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1163EC16"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1A655309"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53921892"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26C57FE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385</w:t>
            </w:r>
          </w:p>
        </w:tc>
        <w:tc>
          <w:tcPr>
            <w:tcW w:w="486" w:type="pct"/>
            <w:tcBorders>
              <w:top w:val="outset" w:sz="6" w:space="0" w:color="000000"/>
              <w:left w:val="outset" w:sz="6" w:space="0" w:color="000000"/>
              <w:bottom w:val="outset" w:sz="6" w:space="0" w:color="000000"/>
              <w:right w:val="outset" w:sz="6" w:space="0" w:color="000000"/>
            </w:tcBorders>
            <w:vAlign w:val="center"/>
          </w:tcPr>
          <w:p w14:paraId="01C91CE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510" w:type="pct"/>
            <w:tcBorders>
              <w:top w:val="outset" w:sz="6" w:space="0" w:color="000000"/>
              <w:left w:val="outset" w:sz="6" w:space="0" w:color="000000"/>
              <w:bottom w:val="outset" w:sz="6" w:space="0" w:color="000000"/>
              <w:right w:val="outset" w:sz="6" w:space="0" w:color="000000"/>
            </w:tcBorders>
            <w:vAlign w:val="center"/>
          </w:tcPr>
          <w:p w14:paraId="1B66D58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233</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5319C547"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1EB2189A"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31667D5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91</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43E2A787"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6941BFBB"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33B8DE00"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3C2F3B8A"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7B0BEA9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485</w:t>
            </w:r>
          </w:p>
        </w:tc>
        <w:tc>
          <w:tcPr>
            <w:tcW w:w="486" w:type="pct"/>
            <w:tcBorders>
              <w:top w:val="outset" w:sz="6" w:space="0" w:color="000000"/>
              <w:left w:val="outset" w:sz="6" w:space="0" w:color="000000"/>
              <w:bottom w:val="outset" w:sz="6" w:space="0" w:color="000000"/>
              <w:right w:val="outset" w:sz="6" w:space="0" w:color="000000"/>
            </w:tcBorders>
            <w:vAlign w:val="center"/>
          </w:tcPr>
          <w:p w14:paraId="1334357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300</w:t>
            </w:r>
          </w:p>
        </w:tc>
        <w:tc>
          <w:tcPr>
            <w:tcW w:w="510" w:type="pct"/>
            <w:tcBorders>
              <w:top w:val="outset" w:sz="6" w:space="0" w:color="000000"/>
              <w:left w:val="outset" w:sz="6" w:space="0" w:color="000000"/>
              <w:bottom w:val="outset" w:sz="6" w:space="0" w:color="000000"/>
              <w:right w:val="outset" w:sz="6" w:space="0" w:color="000000"/>
            </w:tcBorders>
            <w:vAlign w:val="center"/>
          </w:tcPr>
          <w:p w14:paraId="54F40B7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233</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3169C4E1"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41B2B8FD"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006FA62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123</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56467472"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67EE156D"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795F70C6"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562972F3"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0F2BC30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685</w:t>
            </w:r>
          </w:p>
        </w:tc>
        <w:tc>
          <w:tcPr>
            <w:tcW w:w="486" w:type="pct"/>
            <w:tcBorders>
              <w:top w:val="outset" w:sz="6" w:space="0" w:color="000000"/>
              <w:left w:val="outset" w:sz="6" w:space="0" w:color="000000"/>
              <w:bottom w:val="outset" w:sz="6" w:space="0" w:color="000000"/>
              <w:right w:val="outset" w:sz="6" w:space="0" w:color="000000"/>
            </w:tcBorders>
            <w:vAlign w:val="center"/>
          </w:tcPr>
          <w:p w14:paraId="1CE5827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500</w:t>
            </w:r>
          </w:p>
        </w:tc>
        <w:tc>
          <w:tcPr>
            <w:tcW w:w="510" w:type="pct"/>
            <w:tcBorders>
              <w:top w:val="outset" w:sz="6" w:space="0" w:color="000000"/>
              <w:left w:val="outset" w:sz="6" w:space="0" w:color="000000"/>
              <w:bottom w:val="outset" w:sz="6" w:space="0" w:color="000000"/>
              <w:right w:val="outset" w:sz="6" w:space="0" w:color="000000"/>
            </w:tcBorders>
            <w:vAlign w:val="center"/>
          </w:tcPr>
          <w:p w14:paraId="2BCBCFE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245</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44F47AC2"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72163F23"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5A8119A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165</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25C2D458"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3E590D49"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49D54DCB"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5D76522A"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1F3B076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785</w:t>
            </w:r>
          </w:p>
        </w:tc>
        <w:tc>
          <w:tcPr>
            <w:tcW w:w="486" w:type="pct"/>
            <w:tcBorders>
              <w:top w:val="outset" w:sz="6" w:space="0" w:color="000000"/>
              <w:left w:val="outset" w:sz="6" w:space="0" w:color="000000"/>
              <w:bottom w:val="outset" w:sz="6" w:space="0" w:color="000000"/>
              <w:right w:val="outset" w:sz="6" w:space="0" w:color="000000"/>
            </w:tcBorders>
            <w:vAlign w:val="center"/>
          </w:tcPr>
          <w:p w14:paraId="3696B9D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600</w:t>
            </w:r>
          </w:p>
        </w:tc>
        <w:tc>
          <w:tcPr>
            <w:tcW w:w="510" w:type="pct"/>
            <w:tcBorders>
              <w:top w:val="outset" w:sz="6" w:space="0" w:color="000000"/>
              <w:left w:val="outset" w:sz="6" w:space="0" w:color="000000"/>
              <w:bottom w:val="outset" w:sz="6" w:space="0" w:color="000000"/>
              <w:right w:val="outset" w:sz="6" w:space="0" w:color="000000"/>
            </w:tcBorders>
            <w:vAlign w:val="center"/>
          </w:tcPr>
          <w:p w14:paraId="4F64C11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245</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674FF0C8"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00D524AB"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0BEC58D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199</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0518E3BC"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26E5680C"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6A6E1A83"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17163423"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49DAD42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985</w:t>
            </w:r>
          </w:p>
        </w:tc>
        <w:tc>
          <w:tcPr>
            <w:tcW w:w="486" w:type="pct"/>
            <w:tcBorders>
              <w:top w:val="outset" w:sz="6" w:space="0" w:color="000000"/>
              <w:left w:val="outset" w:sz="6" w:space="0" w:color="000000"/>
              <w:bottom w:val="outset" w:sz="6" w:space="0" w:color="000000"/>
              <w:right w:val="outset" w:sz="6" w:space="0" w:color="000000"/>
            </w:tcBorders>
            <w:vAlign w:val="center"/>
          </w:tcPr>
          <w:p w14:paraId="6B0A4AF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800</w:t>
            </w:r>
          </w:p>
        </w:tc>
        <w:tc>
          <w:tcPr>
            <w:tcW w:w="510" w:type="pct"/>
            <w:tcBorders>
              <w:top w:val="outset" w:sz="6" w:space="0" w:color="000000"/>
              <w:left w:val="outset" w:sz="6" w:space="0" w:color="000000"/>
              <w:bottom w:val="outset" w:sz="6" w:space="0" w:color="000000"/>
              <w:right w:val="outset" w:sz="6" w:space="0" w:color="000000"/>
            </w:tcBorders>
            <w:vAlign w:val="center"/>
          </w:tcPr>
          <w:p w14:paraId="04EABB4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245</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3C203D3C"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3BD9EC7B"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325201A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233</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0F171F45"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0517503E"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5D902FDD"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1CFBF214"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08829E9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1185</w:t>
            </w:r>
          </w:p>
        </w:tc>
        <w:tc>
          <w:tcPr>
            <w:tcW w:w="486" w:type="pct"/>
            <w:tcBorders>
              <w:top w:val="outset" w:sz="6" w:space="0" w:color="000000"/>
              <w:left w:val="outset" w:sz="6" w:space="0" w:color="000000"/>
              <w:bottom w:val="outset" w:sz="6" w:space="0" w:color="000000"/>
              <w:right w:val="outset" w:sz="6" w:space="0" w:color="000000"/>
            </w:tcBorders>
            <w:vAlign w:val="center"/>
          </w:tcPr>
          <w:p w14:paraId="160BD37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1000</w:t>
            </w:r>
          </w:p>
        </w:tc>
        <w:tc>
          <w:tcPr>
            <w:tcW w:w="510" w:type="pct"/>
            <w:tcBorders>
              <w:top w:val="outset" w:sz="6" w:space="0" w:color="000000"/>
              <w:left w:val="outset" w:sz="6" w:space="0" w:color="000000"/>
              <w:bottom w:val="outset" w:sz="6" w:space="0" w:color="000000"/>
              <w:right w:val="outset" w:sz="6" w:space="0" w:color="000000"/>
            </w:tcBorders>
            <w:vAlign w:val="center"/>
          </w:tcPr>
          <w:p w14:paraId="5EBC3B5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245</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763C9061"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0C7BC00B"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0283219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273</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7BAB7AA9"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7C8D8E11"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06579CF1"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7F891DB4"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4A457C3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1685</w:t>
            </w:r>
          </w:p>
        </w:tc>
        <w:tc>
          <w:tcPr>
            <w:tcW w:w="486" w:type="pct"/>
            <w:tcBorders>
              <w:top w:val="outset" w:sz="6" w:space="0" w:color="000000"/>
              <w:left w:val="outset" w:sz="6" w:space="0" w:color="000000"/>
              <w:bottom w:val="outset" w:sz="6" w:space="0" w:color="000000"/>
              <w:right w:val="outset" w:sz="6" w:space="0" w:color="000000"/>
            </w:tcBorders>
            <w:vAlign w:val="center"/>
          </w:tcPr>
          <w:p w14:paraId="66BB7E0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1500</w:t>
            </w:r>
          </w:p>
        </w:tc>
        <w:tc>
          <w:tcPr>
            <w:tcW w:w="510" w:type="pct"/>
            <w:tcBorders>
              <w:top w:val="outset" w:sz="6" w:space="0" w:color="000000"/>
              <w:left w:val="outset" w:sz="6" w:space="0" w:color="000000"/>
              <w:bottom w:val="outset" w:sz="6" w:space="0" w:color="000000"/>
              <w:right w:val="outset" w:sz="6" w:space="0" w:color="000000"/>
            </w:tcBorders>
            <w:vAlign w:val="center"/>
          </w:tcPr>
          <w:p w14:paraId="41DEE54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245</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1F0DBB1E"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6CD032D4"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0A3AF36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368</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129901DA"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12E8C198"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2348CF47"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6A2C9048"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4AA805F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2185</w:t>
            </w:r>
          </w:p>
        </w:tc>
        <w:tc>
          <w:tcPr>
            <w:tcW w:w="486" w:type="pct"/>
            <w:tcBorders>
              <w:top w:val="outset" w:sz="6" w:space="0" w:color="000000"/>
              <w:left w:val="outset" w:sz="6" w:space="0" w:color="000000"/>
              <w:bottom w:val="outset" w:sz="6" w:space="0" w:color="000000"/>
              <w:right w:val="outset" w:sz="6" w:space="0" w:color="000000"/>
            </w:tcBorders>
            <w:vAlign w:val="center"/>
          </w:tcPr>
          <w:p w14:paraId="2AFA304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2000</w:t>
            </w:r>
          </w:p>
        </w:tc>
        <w:tc>
          <w:tcPr>
            <w:tcW w:w="510" w:type="pct"/>
            <w:tcBorders>
              <w:top w:val="outset" w:sz="6" w:space="0" w:color="000000"/>
              <w:left w:val="outset" w:sz="6" w:space="0" w:color="000000"/>
              <w:bottom w:val="outset" w:sz="6" w:space="0" w:color="000000"/>
              <w:right w:val="outset" w:sz="6" w:space="0" w:color="000000"/>
            </w:tcBorders>
            <w:vAlign w:val="center"/>
          </w:tcPr>
          <w:p w14:paraId="5B1AA8D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245</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28CC683F"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44C80371"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4838D5A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470</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47683138"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0334FFDF"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06ABDB2C" w14:textId="77777777" w:rsidTr="0087671E">
        <w:trPr>
          <w:jc w:val="center"/>
        </w:trPr>
        <w:tc>
          <w:tcPr>
            <w:tcW w:w="569" w:type="pct"/>
            <w:vMerge w:val="restart"/>
            <w:tcBorders>
              <w:top w:val="outset" w:sz="6" w:space="0" w:color="000000"/>
              <w:left w:val="outset" w:sz="6" w:space="0" w:color="000000"/>
              <w:bottom w:val="outset" w:sz="6" w:space="0" w:color="000000"/>
              <w:right w:val="outset" w:sz="6" w:space="0" w:color="000000"/>
            </w:tcBorders>
            <w:vAlign w:val="center"/>
          </w:tcPr>
          <w:p w14:paraId="3B44924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644" w:type="pct"/>
            <w:tcBorders>
              <w:top w:val="outset" w:sz="6" w:space="0" w:color="000000"/>
              <w:left w:val="outset" w:sz="6" w:space="0" w:color="000000"/>
              <w:bottom w:val="outset" w:sz="6" w:space="0" w:color="000000"/>
              <w:right w:val="outset" w:sz="6" w:space="0" w:color="000000"/>
            </w:tcBorders>
            <w:vAlign w:val="center"/>
          </w:tcPr>
          <w:p w14:paraId="50ACF3E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285</w:t>
            </w:r>
          </w:p>
        </w:tc>
        <w:tc>
          <w:tcPr>
            <w:tcW w:w="486" w:type="pct"/>
            <w:tcBorders>
              <w:top w:val="outset" w:sz="6" w:space="0" w:color="000000"/>
              <w:left w:val="outset" w:sz="6" w:space="0" w:color="000000"/>
              <w:bottom w:val="outset" w:sz="6" w:space="0" w:color="000000"/>
              <w:right w:val="outset" w:sz="6" w:space="0" w:color="000000"/>
            </w:tcBorders>
            <w:vAlign w:val="center"/>
          </w:tcPr>
          <w:p w14:paraId="1615C8A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w:t>
            </w:r>
          </w:p>
        </w:tc>
        <w:tc>
          <w:tcPr>
            <w:tcW w:w="510" w:type="pct"/>
            <w:tcBorders>
              <w:top w:val="outset" w:sz="6" w:space="0" w:color="000000"/>
              <w:left w:val="outset" w:sz="6" w:space="0" w:color="000000"/>
              <w:bottom w:val="outset" w:sz="6" w:space="0" w:color="000000"/>
              <w:right w:val="outset" w:sz="6" w:space="0" w:color="000000"/>
            </w:tcBorders>
            <w:vAlign w:val="center"/>
          </w:tcPr>
          <w:p w14:paraId="5CBF591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250</w:t>
            </w:r>
          </w:p>
        </w:tc>
        <w:tc>
          <w:tcPr>
            <w:tcW w:w="599" w:type="pct"/>
            <w:vMerge w:val="restart"/>
            <w:tcBorders>
              <w:top w:val="outset" w:sz="6" w:space="0" w:color="000000"/>
              <w:left w:val="outset" w:sz="6" w:space="0" w:color="000000"/>
              <w:bottom w:val="outset" w:sz="6" w:space="0" w:color="000000"/>
              <w:right w:val="outset" w:sz="6" w:space="0" w:color="000000"/>
            </w:tcBorders>
            <w:vAlign w:val="center"/>
          </w:tcPr>
          <w:p w14:paraId="33C926C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150</w:t>
            </w:r>
          </w:p>
        </w:tc>
        <w:tc>
          <w:tcPr>
            <w:tcW w:w="543" w:type="pct"/>
            <w:vMerge w:val="restart"/>
            <w:tcBorders>
              <w:top w:val="outset" w:sz="6" w:space="0" w:color="000000"/>
              <w:left w:val="outset" w:sz="6" w:space="0" w:color="000000"/>
              <w:bottom w:val="outset" w:sz="6" w:space="0" w:color="000000"/>
              <w:right w:val="outset" w:sz="6" w:space="0" w:color="000000"/>
            </w:tcBorders>
            <w:vAlign w:val="center"/>
          </w:tcPr>
          <w:p w14:paraId="46E0E02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394" w:type="pct"/>
            <w:tcBorders>
              <w:top w:val="outset" w:sz="6" w:space="0" w:color="000000"/>
              <w:left w:val="outset" w:sz="6" w:space="0" w:color="000000"/>
              <w:bottom w:val="outset" w:sz="6" w:space="0" w:color="000000"/>
              <w:right w:val="outset" w:sz="6" w:space="0" w:color="000000"/>
            </w:tcBorders>
            <w:vAlign w:val="center"/>
          </w:tcPr>
          <w:p w14:paraId="3C0425C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110</w:t>
            </w:r>
          </w:p>
        </w:tc>
        <w:tc>
          <w:tcPr>
            <w:tcW w:w="550" w:type="pct"/>
            <w:vMerge w:val="restart"/>
            <w:tcBorders>
              <w:top w:val="outset" w:sz="6" w:space="0" w:color="000000"/>
              <w:left w:val="outset" w:sz="6" w:space="0" w:color="000000"/>
              <w:bottom w:val="outset" w:sz="6" w:space="0" w:color="000000"/>
              <w:right w:val="outset" w:sz="6" w:space="0" w:color="000000"/>
            </w:tcBorders>
            <w:vAlign w:val="center"/>
          </w:tcPr>
          <w:p w14:paraId="062A864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 xml:space="preserve">63 </w:t>
            </w: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286D5D95"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706F0146"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0A03E9C0"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532B182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345</w:t>
            </w:r>
          </w:p>
        </w:tc>
        <w:tc>
          <w:tcPr>
            <w:tcW w:w="486" w:type="pct"/>
            <w:tcBorders>
              <w:top w:val="outset" w:sz="6" w:space="0" w:color="000000"/>
              <w:left w:val="outset" w:sz="6" w:space="0" w:color="000000"/>
              <w:bottom w:val="outset" w:sz="6" w:space="0" w:color="000000"/>
              <w:right w:val="outset" w:sz="6" w:space="0" w:color="000000"/>
            </w:tcBorders>
            <w:vAlign w:val="center"/>
          </w:tcPr>
          <w:p w14:paraId="374A933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160</w:t>
            </w:r>
          </w:p>
        </w:tc>
        <w:tc>
          <w:tcPr>
            <w:tcW w:w="510" w:type="pct"/>
            <w:tcBorders>
              <w:top w:val="outset" w:sz="6" w:space="0" w:color="000000"/>
              <w:left w:val="outset" w:sz="6" w:space="0" w:color="000000"/>
              <w:bottom w:val="outset" w:sz="6" w:space="0" w:color="000000"/>
              <w:right w:val="outset" w:sz="6" w:space="0" w:color="000000"/>
            </w:tcBorders>
            <w:vAlign w:val="center"/>
          </w:tcPr>
          <w:p w14:paraId="42FE994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250</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3C4AC24F"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1B0D2D2A"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638A5D4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133</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4E294F66"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21D7D765"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459555F3"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6D90D47C"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6834953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385</w:t>
            </w:r>
          </w:p>
        </w:tc>
        <w:tc>
          <w:tcPr>
            <w:tcW w:w="486" w:type="pct"/>
            <w:tcBorders>
              <w:top w:val="outset" w:sz="6" w:space="0" w:color="000000"/>
              <w:left w:val="outset" w:sz="6" w:space="0" w:color="000000"/>
              <w:bottom w:val="outset" w:sz="6" w:space="0" w:color="000000"/>
              <w:right w:val="outset" w:sz="6" w:space="0" w:color="000000"/>
            </w:tcBorders>
            <w:vAlign w:val="center"/>
          </w:tcPr>
          <w:p w14:paraId="444CC4F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510" w:type="pct"/>
            <w:tcBorders>
              <w:top w:val="outset" w:sz="6" w:space="0" w:color="000000"/>
              <w:left w:val="outset" w:sz="6" w:space="0" w:color="000000"/>
              <w:bottom w:val="outset" w:sz="6" w:space="0" w:color="000000"/>
              <w:right w:val="outset" w:sz="6" w:space="0" w:color="000000"/>
            </w:tcBorders>
            <w:vAlign w:val="center"/>
          </w:tcPr>
          <w:p w14:paraId="502DA9E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250</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02DBB8CC"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424D0E3A"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21278FA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156</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05BFD111"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2AC43E43"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35EFCA05"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0D0F1B4E"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1797328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485</w:t>
            </w:r>
          </w:p>
        </w:tc>
        <w:tc>
          <w:tcPr>
            <w:tcW w:w="486" w:type="pct"/>
            <w:tcBorders>
              <w:top w:val="outset" w:sz="6" w:space="0" w:color="000000"/>
              <w:left w:val="outset" w:sz="6" w:space="0" w:color="000000"/>
              <w:bottom w:val="outset" w:sz="6" w:space="0" w:color="000000"/>
              <w:right w:val="outset" w:sz="6" w:space="0" w:color="000000"/>
            </w:tcBorders>
            <w:vAlign w:val="center"/>
          </w:tcPr>
          <w:p w14:paraId="1E79A7C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300</w:t>
            </w:r>
          </w:p>
        </w:tc>
        <w:tc>
          <w:tcPr>
            <w:tcW w:w="510" w:type="pct"/>
            <w:tcBorders>
              <w:top w:val="outset" w:sz="6" w:space="0" w:color="000000"/>
              <w:left w:val="outset" w:sz="6" w:space="0" w:color="000000"/>
              <w:bottom w:val="outset" w:sz="6" w:space="0" w:color="000000"/>
              <w:right w:val="outset" w:sz="6" w:space="0" w:color="000000"/>
            </w:tcBorders>
            <w:vAlign w:val="center"/>
          </w:tcPr>
          <w:p w14:paraId="3C255AA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273</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001278DB"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5FB31D08"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756DB3F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191</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0C9D0B95"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7FD1FD4F"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035B3842"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4B25E148"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07405B3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685</w:t>
            </w:r>
          </w:p>
        </w:tc>
        <w:tc>
          <w:tcPr>
            <w:tcW w:w="486" w:type="pct"/>
            <w:tcBorders>
              <w:top w:val="outset" w:sz="6" w:space="0" w:color="000000"/>
              <w:left w:val="outset" w:sz="6" w:space="0" w:color="000000"/>
              <w:bottom w:val="outset" w:sz="6" w:space="0" w:color="000000"/>
              <w:right w:val="outset" w:sz="6" w:space="0" w:color="000000"/>
            </w:tcBorders>
            <w:vAlign w:val="center"/>
          </w:tcPr>
          <w:p w14:paraId="4AF8924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500</w:t>
            </w:r>
          </w:p>
        </w:tc>
        <w:tc>
          <w:tcPr>
            <w:tcW w:w="510" w:type="pct"/>
            <w:tcBorders>
              <w:top w:val="outset" w:sz="6" w:space="0" w:color="000000"/>
              <w:left w:val="outset" w:sz="6" w:space="0" w:color="000000"/>
              <w:bottom w:val="outset" w:sz="6" w:space="0" w:color="000000"/>
              <w:right w:val="outset" w:sz="6" w:space="0" w:color="000000"/>
            </w:tcBorders>
            <w:vAlign w:val="center"/>
          </w:tcPr>
          <w:p w14:paraId="3D101E8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273</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2E6F38F8"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7BE95077"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40C0E54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241</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4328E554"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12F2B01E"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7E39E9DF"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5D89E8C8"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0EB4325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785</w:t>
            </w:r>
          </w:p>
        </w:tc>
        <w:tc>
          <w:tcPr>
            <w:tcW w:w="486" w:type="pct"/>
            <w:tcBorders>
              <w:top w:val="outset" w:sz="6" w:space="0" w:color="000000"/>
              <w:left w:val="outset" w:sz="6" w:space="0" w:color="000000"/>
              <w:bottom w:val="outset" w:sz="6" w:space="0" w:color="000000"/>
              <w:right w:val="outset" w:sz="6" w:space="0" w:color="000000"/>
            </w:tcBorders>
            <w:vAlign w:val="center"/>
          </w:tcPr>
          <w:p w14:paraId="31FB62A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600</w:t>
            </w:r>
          </w:p>
        </w:tc>
        <w:tc>
          <w:tcPr>
            <w:tcW w:w="510" w:type="pct"/>
            <w:tcBorders>
              <w:top w:val="outset" w:sz="6" w:space="0" w:color="000000"/>
              <w:left w:val="outset" w:sz="6" w:space="0" w:color="000000"/>
              <w:bottom w:val="outset" w:sz="6" w:space="0" w:color="000000"/>
              <w:right w:val="outset" w:sz="6" w:space="0" w:color="000000"/>
            </w:tcBorders>
            <w:vAlign w:val="center"/>
          </w:tcPr>
          <w:p w14:paraId="1405A6D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273</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37DD9890"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4B3290B9"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6DE6DCD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292</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4CB27FC4"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76DC5871"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1759104A"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0ECE15E9"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132B55E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985</w:t>
            </w:r>
          </w:p>
        </w:tc>
        <w:tc>
          <w:tcPr>
            <w:tcW w:w="486" w:type="pct"/>
            <w:tcBorders>
              <w:top w:val="outset" w:sz="6" w:space="0" w:color="000000"/>
              <w:left w:val="outset" w:sz="6" w:space="0" w:color="000000"/>
              <w:bottom w:val="outset" w:sz="6" w:space="0" w:color="000000"/>
              <w:right w:val="outset" w:sz="6" w:space="0" w:color="000000"/>
            </w:tcBorders>
            <w:vAlign w:val="center"/>
          </w:tcPr>
          <w:p w14:paraId="008B329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800</w:t>
            </w:r>
          </w:p>
        </w:tc>
        <w:tc>
          <w:tcPr>
            <w:tcW w:w="510" w:type="pct"/>
            <w:tcBorders>
              <w:top w:val="outset" w:sz="6" w:space="0" w:color="000000"/>
              <w:left w:val="outset" w:sz="6" w:space="0" w:color="000000"/>
              <w:bottom w:val="outset" w:sz="6" w:space="0" w:color="000000"/>
              <w:right w:val="outset" w:sz="6" w:space="0" w:color="000000"/>
            </w:tcBorders>
            <w:vAlign w:val="center"/>
          </w:tcPr>
          <w:p w14:paraId="7721BDF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273</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6481ECD9"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67681BB8"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1FFC485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342</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2C704464"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69FC83CC"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7AD88F18"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4ED29EEE"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0127E53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1185</w:t>
            </w:r>
          </w:p>
        </w:tc>
        <w:tc>
          <w:tcPr>
            <w:tcW w:w="486" w:type="pct"/>
            <w:tcBorders>
              <w:top w:val="outset" w:sz="6" w:space="0" w:color="000000"/>
              <w:left w:val="outset" w:sz="6" w:space="0" w:color="000000"/>
              <w:bottom w:val="outset" w:sz="6" w:space="0" w:color="000000"/>
              <w:right w:val="outset" w:sz="6" w:space="0" w:color="000000"/>
            </w:tcBorders>
            <w:vAlign w:val="center"/>
          </w:tcPr>
          <w:p w14:paraId="7290E67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1000</w:t>
            </w:r>
          </w:p>
        </w:tc>
        <w:tc>
          <w:tcPr>
            <w:tcW w:w="510" w:type="pct"/>
            <w:tcBorders>
              <w:top w:val="outset" w:sz="6" w:space="0" w:color="000000"/>
              <w:left w:val="outset" w:sz="6" w:space="0" w:color="000000"/>
              <w:bottom w:val="outset" w:sz="6" w:space="0" w:color="000000"/>
              <w:right w:val="outset" w:sz="6" w:space="0" w:color="000000"/>
            </w:tcBorders>
            <w:vAlign w:val="center"/>
          </w:tcPr>
          <w:p w14:paraId="3BE53BC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273</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6432B4EE"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0853E96D"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162EC1B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392</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1AC9FEB2"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523CA025"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0858BEF9"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60F67BE2"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6AFB8A2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1685</w:t>
            </w:r>
          </w:p>
        </w:tc>
        <w:tc>
          <w:tcPr>
            <w:tcW w:w="486" w:type="pct"/>
            <w:tcBorders>
              <w:top w:val="outset" w:sz="6" w:space="0" w:color="000000"/>
              <w:left w:val="outset" w:sz="6" w:space="0" w:color="000000"/>
              <w:bottom w:val="outset" w:sz="6" w:space="0" w:color="000000"/>
              <w:right w:val="outset" w:sz="6" w:space="0" w:color="000000"/>
            </w:tcBorders>
            <w:vAlign w:val="center"/>
          </w:tcPr>
          <w:p w14:paraId="4EF0007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1500</w:t>
            </w:r>
          </w:p>
        </w:tc>
        <w:tc>
          <w:tcPr>
            <w:tcW w:w="510" w:type="pct"/>
            <w:tcBorders>
              <w:top w:val="outset" w:sz="6" w:space="0" w:color="000000"/>
              <w:left w:val="outset" w:sz="6" w:space="0" w:color="000000"/>
              <w:bottom w:val="outset" w:sz="6" w:space="0" w:color="000000"/>
              <w:right w:val="outset" w:sz="6" w:space="0" w:color="000000"/>
            </w:tcBorders>
            <w:vAlign w:val="center"/>
          </w:tcPr>
          <w:p w14:paraId="684DB5B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273</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0840C59C"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37E9B7E1"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1C40142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510</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6151AE60"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159B7809"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48344036"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4FA317CB"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3ED4AF9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2185</w:t>
            </w:r>
          </w:p>
        </w:tc>
        <w:tc>
          <w:tcPr>
            <w:tcW w:w="486" w:type="pct"/>
            <w:tcBorders>
              <w:top w:val="outset" w:sz="6" w:space="0" w:color="000000"/>
              <w:left w:val="outset" w:sz="6" w:space="0" w:color="000000"/>
              <w:bottom w:val="outset" w:sz="6" w:space="0" w:color="000000"/>
              <w:right w:val="outset" w:sz="6" w:space="0" w:color="000000"/>
            </w:tcBorders>
            <w:vAlign w:val="center"/>
          </w:tcPr>
          <w:p w14:paraId="0060524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2000</w:t>
            </w:r>
          </w:p>
        </w:tc>
        <w:tc>
          <w:tcPr>
            <w:tcW w:w="510" w:type="pct"/>
            <w:tcBorders>
              <w:top w:val="outset" w:sz="6" w:space="0" w:color="000000"/>
              <w:left w:val="outset" w:sz="6" w:space="0" w:color="000000"/>
              <w:bottom w:val="outset" w:sz="6" w:space="0" w:color="000000"/>
              <w:right w:val="outset" w:sz="6" w:space="0" w:color="000000"/>
            </w:tcBorders>
            <w:vAlign w:val="center"/>
          </w:tcPr>
          <w:p w14:paraId="0A421AC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273</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250A3716"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13F01356"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7C22985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690</w:t>
            </w:r>
          </w:p>
        </w:tc>
        <w:tc>
          <w:tcPr>
            <w:tcW w:w="550" w:type="pct"/>
            <w:vMerge/>
            <w:tcBorders>
              <w:top w:val="outset" w:sz="6" w:space="0" w:color="000000"/>
              <w:left w:val="outset" w:sz="6" w:space="0" w:color="000000"/>
              <w:bottom w:val="outset" w:sz="6" w:space="0" w:color="000000"/>
              <w:right w:val="outset" w:sz="6" w:space="0" w:color="000000"/>
            </w:tcBorders>
            <w:vAlign w:val="center"/>
          </w:tcPr>
          <w:p w14:paraId="563BAF8A"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outset" w:sz="6" w:space="0" w:color="000000"/>
              <w:bottom w:val="outset" w:sz="6" w:space="0" w:color="000000"/>
              <w:right w:val="outset" w:sz="6" w:space="0" w:color="000000"/>
            </w:tcBorders>
            <w:vAlign w:val="center"/>
          </w:tcPr>
          <w:p w14:paraId="4ACA2683"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016D0F34" w14:textId="77777777" w:rsidTr="0087671E">
        <w:trPr>
          <w:jc w:val="center"/>
        </w:trPr>
        <w:tc>
          <w:tcPr>
            <w:tcW w:w="569" w:type="pct"/>
            <w:vMerge w:val="restart"/>
            <w:tcBorders>
              <w:top w:val="outset" w:sz="6" w:space="0" w:color="000000"/>
              <w:left w:val="outset" w:sz="6" w:space="0" w:color="000000"/>
              <w:bottom w:val="outset" w:sz="6" w:space="0" w:color="000000"/>
              <w:right w:val="outset" w:sz="6" w:space="0" w:color="000000"/>
            </w:tcBorders>
            <w:vAlign w:val="center"/>
          </w:tcPr>
          <w:p w14:paraId="1790428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320</w:t>
            </w:r>
          </w:p>
        </w:tc>
        <w:tc>
          <w:tcPr>
            <w:tcW w:w="644" w:type="pct"/>
            <w:tcBorders>
              <w:top w:val="outset" w:sz="6" w:space="0" w:color="000000"/>
              <w:left w:val="outset" w:sz="6" w:space="0" w:color="000000"/>
              <w:bottom w:val="outset" w:sz="6" w:space="0" w:color="000000"/>
              <w:right w:val="outset" w:sz="6" w:space="0" w:color="000000"/>
            </w:tcBorders>
            <w:vAlign w:val="center"/>
          </w:tcPr>
          <w:p w14:paraId="145589B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310</w:t>
            </w:r>
          </w:p>
        </w:tc>
        <w:tc>
          <w:tcPr>
            <w:tcW w:w="486" w:type="pct"/>
            <w:tcBorders>
              <w:top w:val="outset" w:sz="6" w:space="0" w:color="000000"/>
              <w:left w:val="outset" w:sz="6" w:space="0" w:color="000000"/>
              <w:bottom w:val="outset" w:sz="6" w:space="0" w:color="000000"/>
              <w:right w:val="outset" w:sz="6" w:space="0" w:color="000000"/>
            </w:tcBorders>
            <w:vAlign w:val="center"/>
          </w:tcPr>
          <w:p w14:paraId="309011C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w:t>
            </w:r>
          </w:p>
        </w:tc>
        <w:tc>
          <w:tcPr>
            <w:tcW w:w="510" w:type="pct"/>
            <w:tcBorders>
              <w:top w:val="outset" w:sz="6" w:space="0" w:color="000000"/>
              <w:left w:val="outset" w:sz="6" w:space="0" w:color="000000"/>
              <w:bottom w:val="outset" w:sz="6" w:space="0" w:color="000000"/>
              <w:right w:val="outset" w:sz="6" w:space="0" w:color="000000"/>
            </w:tcBorders>
            <w:vAlign w:val="center"/>
          </w:tcPr>
          <w:p w14:paraId="2208091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325</w:t>
            </w:r>
          </w:p>
        </w:tc>
        <w:tc>
          <w:tcPr>
            <w:tcW w:w="599" w:type="pct"/>
            <w:vMerge w:val="restart"/>
            <w:tcBorders>
              <w:top w:val="outset" w:sz="6" w:space="0" w:color="000000"/>
              <w:left w:val="outset" w:sz="6" w:space="0" w:color="000000"/>
              <w:bottom w:val="outset" w:sz="6" w:space="0" w:color="000000"/>
              <w:right w:val="outset" w:sz="6" w:space="0" w:color="000000"/>
            </w:tcBorders>
            <w:vAlign w:val="center"/>
          </w:tcPr>
          <w:p w14:paraId="2952925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180</w:t>
            </w:r>
          </w:p>
        </w:tc>
        <w:tc>
          <w:tcPr>
            <w:tcW w:w="543" w:type="pct"/>
            <w:vMerge w:val="restart"/>
            <w:tcBorders>
              <w:top w:val="outset" w:sz="6" w:space="0" w:color="000000"/>
              <w:left w:val="outset" w:sz="6" w:space="0" w:color="000000"/>
              <w:bottom w:val="outset" w:sz="6" w:space="0" w:color="000000"/>
              <w:right w:val="outset" w:sz="6" w:space="0" w:color="000000"/>
            </w:tcBorders>
            <w:vAlign w:val="center"/>
          </w:tcPr>
          <w:p w14:paraId="5FC540F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250</w:t>
            </w:r>
          </w:p>
        </w:tc>
        <w:tc>
          <w:tcPr>
            <w:tcW w:w="394" w:type="pct"/>
            <w:tcBorders>
              <w:top w:val="outset" w:sz="6" w:space="0" w:color="000000"/>
              <w:left w:val="outset" w:sz="6" w:space="0" w:color="000000"/>
              <w:bottom w:val="outset" w:sz="6" w:space="0" w:color="000000"/>
              <w:right w:val="outset" w:sz="6" w:space="0" w:color="000000"/>
            </w:tcBorders>
            <w:vAlign w:val="center"/>
          </w:tcPr>
          <w:p w14:paraId="2D5B0FE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216</w:t>
            </w:r>
          </w:p>
        </w:tc>
        <w:tc>
          <w:tcPr>
            <w:tcW w:w="550" w:type="pct"/>
            <w:vMerge w:val="restart"/>
            <w:tcBorders>
              <w:top w:val="outset" w:sz="6" w:space="0" w:color="000000"/>
              <w:left w:val="outset" w:sz="6" w:space="0" w:color="000000"/>
              <w:bottom w:val="outset" w:sz="6" w:space="0" w:color="000000"/>
              <w:right w:val="single" w:sz="4" w:space="0" w:color="auto"/>
            </w:tcBorders>
            <w:vAlign w:val="center"/>
          </w:tcPr>
          <w:p w14:paraId="197D597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 xml:space="preserve">63 </w:t>
            </w:r>
          </w:p>
        </w:tc>
        <w:tc>
          <w:tcPr>
            <w:tcW w:w="706" w:type="pct"/>
            <w:vMerge w:val="restart"/>
            <w:tcBorders>
              <w:top w:val="outset" w:sz="6" w:space="0" w:color="000000"/>
              <w:left w:val="single" w:sz="4" w:space="0" w:color="auto"/>
              <w:bottom w:val="outset" w:sz="6" w:space="0" w:color="000000"/>
              <w:right w:val="outset" w:sz="6" w:space="0" w:color="000000"/>
            </w:tcBorders>
            <w:vAlign w:val="center"/>
          </w:tcPr>
          <w:p w14:paraId="78DE40E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可选配</w:t>
            </w:r>
            <w:r w:rsidRPr="007010E1">
              <w:rPr>
                <w:rFonts w:ascii="Times New Roman" w:hAnsi="Times New Roman"/>
                <w:kern w:val="0"/>
                <w:szCs w:val="21"/>
              </w:rPr>
              <w:br/>
              <w:t>1.5KW</w:t>
            </w:r>
            <w:r w:rsidRPr="007010E1">
              <w:rPr>
                <w:rFonts w:ascii="Times New Roman" w:hAnsi="Times New Roman"/>
                <w:kern w:val="0"/>
                <w:szCs w:val="21"/>
              </w:rPr>
              <w:br/>
              <w:t>4KW</w:t>
            </w:r>
            <w:r w:rsidRPr="007010E1">
              <w:rPr>
                <w:rFonts w:ascii="Times New Roman" w:hAnsi="Times New Roman"/>
                <w:kern w:val="0"/>
                <w:szCs w:val="21"/>
              </w:rPr>
              <w:br/>
              <w:t>5.5KW</w:t>
            </w:r>
            <w:r w:rsidRPr="007010E1">
              <w:rPr>
                <w:rFonts w:ascii="Times New Roman" w:hAnsi="Times New Roman"/>
                <w:kern w:val="0"/>
                <w:szCs w:val="21"/>
              </w:rPr>
              <w:br/>
              <w:t>7.5KW</w:t>
            </w:r>
            <w:r w:rsidRPr="007010E1">
              <w:rPr>
                <w:rFonts w:ascii="Times New Roman" w:hAnsi="Times New Roman"/>
                <w:kern w:val="0"/>
                <w:szCs w:val="21"/>
              </w:rPr>
              <w:br/>
              <w:t>11KW</w:t>
            </w:r>
          </w:p>
        </w:tc>
      </w:tr>
      <w:tr w:rsidR="007010E1" w:rsidRPr="007010E1" w14:paraId="45007FC3"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4FECE860"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4E9B845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370</w:t>
            </w:r>
          </w:p>
        </w:tc>
        <w:tc>
          <w:tcPr>
            <w:tcW w:w="486" w:type="pct"/>
            <w:tcBorders>
              <w:top w:val="outset" w:sz="6" w:space="0" w:color="000000"/>
              <w:left w:val="outset" w:sz="6" w:space="0" w:color="000000"/>
              <w:bottom w:val="outset" w:sz="6" w:space="0" w:color="000000"/>
              <w:right w:val="outset" w:sz="6" w:space="0" w:color="000000"/>
            </w:tcBorders>
            <w:vAlign w:val="center"/>
          </w:tcPr>
          <w:p w14:paraId="3F30DE4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160</w:t>
            </w:r>
          </w:p>
        </w:tc>
        <w:tc>
          <w:tcPr>
            <w:tcW w:w="510" w:type="pct"/>
            <w:tcBorders>
              <w:top w:val="outset" w:sz="6" w:space="0" w:color="000000"/>
              <w:left w:val="outset" w:sz="6" w:space="0" w:color="000000"/>
              <w:bottom w:val="outset" w:sz="6" w:space="0" w:color="000000"/>
              <w:right w:val="outset" w:sz="6" w:space="0" w:color="000000"/>
            </w:tcBorders>
            <w:vAlign w:val="center"/>
          </w:tcPr>
          <w:p w14:paraId="50CB965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325</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2D52836F"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51890347"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104F9F5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260</w:t>
            </w:r>
          </w:p>
        </w:tc>
        <w:tc>
          <w:tcPr>
            <w:tcW w:w="550" w:type="pct"/>
            <w:vMerge/>
            <w:tcBorders>
              <w:top w:val="outset" w:sz="6" w:space="0" w:color="000000"/>
              <w:left w:val="outset" w:sz="6" w:space="0" w:color="000000"/>
              <w:bottom w:val="outset" w:sz="6" w:space="0" w:color="000000"/>
              <w:right w:val="single" w:sz="4" w:space="0" w:color="auto"/>
            </w:tcBorders>
            <w:vAlign w:val="center"/>
          </w:tcPr>
          <w:p w14:paraId="59A0EA07"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single" w:sz="4" w:space="0" w:color="auto"/>
              <w:bottom w:val="outset" w:sz="6" w:space="0" w:color="000000"/>
              <w:right w:val="outset" w:sz="6" w:space="0" w:color="000000"/>
            </w:tcBorders>
            <w:vAlign w:val="center"/>
          </w:tcPr>
          <w:p w14:paraId="0D3F0070"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14CE2061"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3F3222B9"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016AE69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410</w:t>
            </w:r>
          </w:p>
        </w:tc>
        <w:tc>
          <w:tcPr>
            <w:tcW w:w="486" w:type="pct"/>
            <w:tcBorders>
              <w:top w:val="outset" w:sz="6" w:space="0" w:color="000000"/>
              <w:left w:val="outset" w:sz="6" w:space="0" w:color="000000"/>
              <w:bottom w:val="outset" w:sz="6" w:space="0" w:color="000000"/>
              <w:right w:val="outset" w:sz="6" w:space="0" w:color="000000"/>
            </w:tcBorders>
            <w:vAlign w:val="center"/>
          </w:tcPr>
          <w:p w14:paraId="7D1D822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510" w:type="pct"/>
            <w:tcBorders>
              <w:top w:val="outset" w:sz="6" w:space="0" w:color="000000"/>
              <w:left w:val="outset" w:sz="6" w:space="0" w:color="000000"/>
              <w:bottom w:val="outset" w:sz="6" w:space="0" w:color="000000"/>
              <w:right w:val="outset" w:sz="6" w:space="0" w:color="000000"/>
            </w:tcBorders>
            <w:vAlign w:val="center"/>
          </w:tcPr>
          <w:p w14:paraId="7016F4B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325</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3BB65703"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5D34DBCA"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4FE0BC1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288</w:t>
            </w:r>
          </w:p>
        </w:tc>
        <w:tc>
          <w:tcPr>
            <w:tcW w:w="550" w:type="pct"/>
            <w:vMerge/>
            <w:tcBorders>
              <w:top w:val="outset" w:sz="6" w:space="0" w:color="000000"/>
              <w:left w:val="outset" w:sz="6" w:space="0" w:color="000000"/>
              <w:bottom w:val="outset" w:sz="6" w:space="0" w:color="000000"/>
              <w:right w:val="single" w:sz="4" w:space="0" w:color="auto"/>
            </w:tcBorders>
            <w:vAlign w:val="center"/>
          </w:tcPr>
          <w:p w14:paraId="7B9C5A73"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single" w:sz="4" w:space="0" w:color="auto"/>
              <w:bottom w:val="outset" w:sz="6" w:space="0" w:color="000000"/>
              <w:right w:val="outset" w:sz="6" w:space="0" w:color="000000"/>
            </w:tcBorders>
            <w:vAlign w:val="center"/>
          </w:tcPr>
          <w:p w14:paraId="3846F267"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6EE89C43"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42BCDD3D"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6280493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510</w:t>
            </w:r>
          </w:p>
        </w:tc>
        <w:tc>
          <w:tcPr>
            <w:tcW w:w="486" w:type="pct"/>
            <w:tcBorders>
              <w:top w:val="outset" w:sz="6" w:space="0" w:color="000000"/>
              <w:left w:val="outset" w:sz="6" w:space="0" w:color="000000"/>
              <w:bottom w:val="outset" w:sz="6" w:space="0" w:color="000000"/>
              <w:right w:val="outset" w:sz="6" w:space="0" w:color="000000"/>
            </w:tcBorders>
            <w:vAlign w:val="center"/>
          </w:tcPr>
          <w:p w14:paraId="6E86D8C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300</w:t>
            </w:r>
          </w:p>
        </w:tc>
        <w:tc>
          <w:tcPr>
            <w:tcW w:w="510" w:type="pct"/>
            <w:tcBorders>
              <w:top w:val="outset" w:sz="6" w:space="0" w:color="000000"/>
              <w:left w:val="outset" w:sz="6" w:space="0" w:color="000000"/>
              <w:bottom w:val="outset" w:sz="6" w:space="0" w:color="000000"/>
              <w:right w:val="outset" w:sz="6" w:space="0" w:color="000000"/>
            </w:tcBorders>
            <w:vAlign w:val="center"/>
          </w:tcPr>
          <w:p w14:paraId="4637B49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350</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621804C2"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4E7B62A3"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6E83F11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331</w:t>
            </w:r>
          </w:p>
        </w:tc>
        <w:tc>
          <w:tcPr>
            <w:tcW w:w="550" w:type="pct"/>
            <w:vMerge/>
            <w:tcBorders>
              <w:top w:val="outset" w:sz="6" w:space="0" w:color="000000"/>
              <w:left w:val="outset" w:sz="6" w:space="0" w:color="000000"/>
              <w:bottom w:val="outset" w:sz="6" w:space="0" w:color="000000"/>
              <w:right w:val="single" w:sz="4" w:space="0" w:color="auto"/>
            </w:tcBorders>
            <w:vAlign w:val="center"/>
          </w:tcPr>
          <w:p w14:paraId="56C4CC15"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single" w:sz="4" w:space="0" w:color="auto"/>
              <w:bottom w:val="outset" w:sz="6" w:space="0" w:color="000000"/>
              <w:right w:val="outset" w:sz="6" w:space="0" w:color="000000"/>
            </w:tcBorders>
            <w:vAlign w:val="center"/>
          </w:tcPr>
          <w:p w14:paraId="56D61B78"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623466E5"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6CBFB617"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11B9850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710</w:t>
            </w:r>
          </w:p>
        </w:tc>
        <w:tc>
          <w:tcPr>
            <w:tcW w:w="486" w:type="pct"/>
            <w:tcBorders>
              <w:top w:val="outset" w:sz="6" w:space="0" w:color="000000"/>
              <w:left w:val="outset" w:sz="6" w:space="0" w:color="000000"/>
              <w:bottom w:val="outset" w:sz="6" w:space="0" w:color="000000"/>
              <w:right w:val="outset" w:sz="6" w:space="0" w:color="000000"/>
            </w:tcBorders>
            <w:vAlign w:val="center"/>
          </w:tcPr>
          <w:p w14:paraId="1530E39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500</w:t>
            </w:r>
          </w:p>
        </w:tc>
        <w:tc>
          <w:tcPr>
            <w:tcW w:w="510" w:type="pct"/>
            <w:tcBorders>
              <w:top w:val="outset" w:sz="6" w:space="0" w:color="000000"/>
              <w:left w:val="outset" w:sz="6" w:space="0" w:color="000000"/>
              <w:bottom w:val="outset" w:sz="6" w:space="0" w:color="000000"/>
              <w:right w:val="outset" w:sz="6" w:space="0" w:color="000000"/>
            </w:tcBorders>
            <w:vAlign w:val="center"/>
          </w:tcPr>
          <w:p w14:paraId="0F98CCD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350</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73F7F10E"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09E79DD3"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159E655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466</w:t>
            </w:r>
          </w:p>
        </w:tc>
        <w:tc>
          <w:tcPr>
            <w:tcW w:w="550" w:type="pct"/>
            <w:vMerge/>
            <w:tcBorders>
              <w:top w:val="outset" w:sz="6" w:space="0" w:color="000000"/>
              <w:left w:val="outset" w:sz="6" w:space="0" w:color="000000"/>
              <w:bottom w:val="outset" w:sz="6" w:space="0" w:color="000000"/>
              <w:right w:val="single" w:sz="4" w:space="0" w:color="auto"/>
            </w:tcBorders>
            <w:vAlign w:val="center"/>
          </w:tcPr>
          <w:p w14:paraId="78A1C112"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single" w:sz="4" w:space="0" w:color="auto"/>
              <w:bottom w:val="outset" w:sz="6" w:space="0" w:color="000000"/>
              <w:right w:val="outset" w:sz="6" w:space="0" w:color="000000"/>
            </w:tcBorders>
            <w:vAlign w:val="center"/>
          </w:tcPr>
          <w:p w14:paraId="7078B7E9"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521D3C37"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0F5C45C6"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61ED639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810</w:t>
            </w:r>
          </w:p>
        </w:tc>
        <w:tc>
          <w:tcPr>
            <w:tcW w:w="486" w:type="pct"/>
            <w:tcBorders>
              <w:top w:val="outset" w:sz="6" w:space="0" w:color="000000"/>
              <w:left w:val="outset" w:sz="6" w:space="0" w:color="000000"/>
              <w:bottom w:val="outset" w:sz="6" w:space="0" w:color="000000"/>
              <w:right w:val="outset" w:sz="6" w:space="0" w:color="000000"/>
            </w:tcBorders>
            <w:vAlign w:val="center"/>
          </w:tcPr>
          <w:p w14:paraId="6B128D9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600</w:t>
            </w:r>
          </w:p>
        </w:tc>
        <w:tc>
          <w:tcPr>
            <w:tcW w:w="510" w:type="pct"/>
            <w:tcBorders>
              <w:top w:val="outset" w:sz="6" w:space="0" w:color="000000"/>
              <w:left w:val="outset" w:sz="6" w:space="0" w:color="000000"/>
              <w:bottom w:val="outset" w:sz="6" w:space="0" w:color="000000"/>
              <w:right w:val="outset" w:sz="6" w:space="0" w:color="000000"/>
            </w:tcBorders>
            <w:vAlign w:val="center"/>
          </w:tcPr>
          <w:p w14:paraId="41CDDB3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350</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11601B1D"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2EFCCF40"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33A7881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498</w:t>
            </w:r>
          </w:p>
        </w:tc>
        <w:tc>
          <w:tcPr>
            <w:tcW w:w="550" w:type="pct"/>
            <w:vMerge/>
            <w:tcBorders>
              <w:top w:val="outset" w:sz="6" w:space="0" w:color="000000"/>
              <w:left w:val="outset" w:sz="6" w:space="0" w:color="000000"/>
              <w:bottom w:val="outset" w:sz="6" w:space="0" w:color="000000"/>
              <w:right w:val="single" w:sz="4" w:space="0" w:color="auto"/>
            </w:tcBorders>
            <w:vAlign w:val="center"/>
          </w:tcPr>
          <w:p w14:paraId="3D1BC865"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single" w:sz="4" w:space="0" w:color="auto"/>
              <w:bottom w:val="outset" w:sz="6" w:space="0" w:color="000000"/>
              <w:right w:val="outset" w:sz="6" w:space="0" w:color="000000"/>
            </w:tcBorders>
            <w:vAlign w:val="center"/>
          </w:tcPr>
          <w:p w14:paraId="6DE3AAD2"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634A7A9B"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469BE29F"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6551C30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1010</w:t>
            </w:r>
          </w:p>
        </w:tc>
        <w:tc>
          <w:tcPr>
            <w:tcW w:w="486" w:type="pct"/>
            <w:tcBorders>
              <w:top w:val="outset" w:sz="6" w:space="0" w:color="000000"/>
              <w:left w:val="outset" w:sz="6" w:space="0" w:color="000000"/>
              <w:bottom w:val="outset" w:sz="6" w:space="0" w:color="000000"/>
              <w:right w:val="outset" w:sz="6" w:space="0" w:color="000000"/>
            </w:tcBorders>
            <w:vAlign w:val="center"/>
          </w:tcPr>
          <w:p w14:paraId="0CB3D88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800</w:t>
            </w:r>
          </w:p>
        </w:tc>
        <w:tc>
          <w:tcPr>
            <w:tcW w:w="510" w:type="pct"/>
            <w:tcBorders>
              <w:top w:val="outset" w:sz="6" w:space="0" w:color="000000"/>
              <w:left w:val="outset" w:sz="6" w:space="0" w:color="000000"/>
              <w:bottom w:val="outset" w:sz="6" w:space="0" w:color="000000"/>
              <w:right w:val="outset" w:sz="6" w:space="0" w:color="000000"/>
            </w:tcBorders>
            <w:vAlign w:val="center"/>
          </w:tcPr>
          <w:p w14:paraId="6A85BB7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350</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2775553E"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5B53E7EA"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3CF4E54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528</w:t>
            </w:r>
          </w:p>
        </w:tc>
        <w:tc>
          <w:tcPr>
            <w:tcW w:w="550" w:type="pct"/>
            <w:vMerge/>
            <w:tcBorders>
              <w:top w:val="outset" w:sz="6" w:space="0" w:color="000000"/>
              <w:left w:val="outset" w:sz="6" w:space="0" w:color="000000"/>
              <w:bottom w:val="outset" w:sz="6" w:space="0" w:color="000000"/>
              <w:right w:val="single" w:sz="4" w:space="0" w:color="auto"/>
            </w:tcBorders>
            <w:vAlign w:val="center"/>
          </w:tcPr>
          <w:p w14:paraId="1A0CDCDE"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single" w:sz="4" w:space="0" w:color="auto"/>
              <w:bottom w:val="outset" w:sz="6" w:space="0" w:color="000000"/>
              <w:right w:val="outset" w:sz="6" w:space="0" w:color="000000"/>
            </w:tcBorders>
            <w:vAlign w:val="center"/>
          </w:tcPr>
          <w:p w14:paraId="7A81DEBA"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36181455"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3B4E8206"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4DDEE15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1210</w:t>
            </w:r>
          </w:p>
        </w:tc>
        <w:tc>
          <w:tcPr>
            <w:tcW w:w="486" w:type="pct"/>
            <w:tcBorders>
              <w:top w:val="outset" w:sz="6" w:space="0" w:color="000000"/>
              <w:left w:val="outset" w:sz="6" w:space="0" w:color="000000"/>
              <w:bottom w:val="outset" w:sz="6" w:space="0" w:color="000000"/>
              <w:right w:val="outset" w:sz="6" w:space="0" w:color="000000"/>
            </w:tcBorders>
            <w:vAlign w:val="center"/>
          </w:tcPr>
          <w:p w14:paraId="7A78AE0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1000</w:t>
            </w:r>
          </w:p>
        </w:tc>
        <w:tc>
          <w:tcPr>
            <w:tcW w:w="510" w:type="pct"/>
            <w:tcBorders>
              <w:top w:val="outset" w:sz="6" w:space="0" w:color="000000"/>
              <w:left w:val="outset" w:sz="6" w:space="0" w:color="000000"/>
              <w:bottom w:val="outset" w:sz="6" w:space="0" w:color="000000"/>
              <w:right w:val="outset" w:sz="6" w:space="0" w:color="000000"/>
            </w:tcBorders>
            <w:vAlign w:val="center"/>
          </w:tcPr>
          <w:p w14:paraId="02B975C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350</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1FE7F2FD"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2061A763"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5D5F326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558</w:t>
            </w:r>
          </w:p>
        </w:tc>
        <w:tc>
          <w:tcPr>
            <w:tcW w:w="550" w:type="pct"/>
            <w:vMerge/>
            <w:tcBorders>
              <w:top w:val="outset" w:sz="6" w:space="0" w:color="000000"/>
              <w:left w:val="outset" w:sz="6" w:space="0" w:color="000000"/>
              <w:bottom w:val="outset" w:sz="6" w:space="0" w:color="000000"/>
              <w:right w:val="single" w:sz="4" w:space="0" w:color="auto"/>
            </w:tcBorders>
            <w:vAlign w:val="center"/>
          </w:tcPr>
          <w:p w14:paraId="281E0837"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single" w:sz="4" w:space="0" w:color="auto"/>
              <w:bottom w:val="outset" w:sz="6" w:space="0" w:color="000000"/>
              <w:right w:val="outset" w:sz="6" w:space="0" w:color="000000"/>
            </w:tcBorders>
            <w:vAlign w:val="center"/>
          </w:tcPr>
          <w:p w14:paraId="232DFB8D"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3C5EAAD5"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54D0DEFD"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6C076F2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1710</w:t>
            </w:r>
          </w:p>
        </w:tc>
        <w:tc>
          <w:tcPr>
            <w:tcW w:w="486" w:type="pct"/>
            <w:tcBorders>
              <w:top w:val="outset" w:sz="6" w:space="0" w:color="000000"/>
              <w:left w:val="outset" w:sz="6" w:space="0" w:color="000000"/>
              <w:bottom w:val="outset" w:sz="6" w:space="0" w:color="000000"/>
              <w:right w:val="outset" w:sz="6" w:space="0" w:color="000000"/>
            </w:tcBorders>
            <w:vAlign w:val="center"/>
          </w:tcPr>
          <w:p w14:paraId="743FB31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1500</w:t>
            </w:r>
          </w:p>
        </w:tc>
        <w:tc>
          <w:tcPr>
            <w:tcW w:w="510" w:type="pct"/>
            <w:tcBorders>
              <w:top w:val="outset" w:sz="6" w:space="0" w:color="000000"/>
              <w:left w:val="outset" w:sz="6" w:space="0" w:color="000000"/>
              <w:bottom w:val="outset" w:sz="6" w:space="0" w:color="000000"/>
              <w:right w:val="outset" w:sz="6" w:space="0" w:color="000000"/>
            </w:tcBorders>
            <w:vAlign w:val="center"/>
          </w:tcPr>
          <w:p w14:paraId="4AC71CE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350</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53AC9AC4"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1FBA2AAB"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4403B75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750</w:t>
            </w:r>
          </w:p>
        </w:tc>
        <w:tc>
          <w:tcPr>
            <w:tcW w:w="550" w:type="pct"/>
            <w:vMerge/>
            <w:tcBorders>
              <w:top w:val="outset" w:sz="6" w:space="0" w:color="000000"/>
              <w:left w:val="outset" w:sz="6" w:space="0" w:color="000000"/>
              <w:bottom w:val="outset" w:sz="6" w:space="0" w:color="000000"/>
              <w:right w:val="single" w:sz="4" w:space="0" w:color="auto"/>
            </w:tcBorders>
            <w:vAlign w:val="center"/>
          </w:tcPr>
          <w:p w14:paraId="5D9C660E"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single" w:sz="4" w:space="0" w:color="auto"/>
              <w:bottom w:val="outset" w:sz="6" w:space="0" w:color="000000"/>
              <w:right w:val="outset" w:sz="6" w:space="0" w:color="000000"/>
            </w:tcBorders>
            <w:vAlign w:val="center"/>
          </w:tcPr>
          <w:p w14:paraId="540419CD"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323431F0" w14:textId="77777777" w:rsidTr="0087671E">
        <w:trPr>
          <w:jc w:val="center"/>
        </w:trPr>
        <w:tc>
          <w:tcPr>
            <w:tcW w:w="569" w:type="pct"/>
            <w:vMerge/>
            <w:tcBorders>
              <w:top w:val="outset" w:sz="6" w:space="0" w:color="000000"/>
              <w:left w:val="outset" w:sz="6" w:space="0" w:color="000000"/>
              <w:bottom w:val="outset" w:sz="6" w:space="0" w:color="000000"/>
              <w:right w:val="outset" w:sz="6" w:space="0" w:color="000000"/>
            </w:tcBorders>
            <w:vAlign w:val="center"/>
          </w:tcPr>
          <w:p w14:paraId="16CC93A9"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41496B8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2210</w:t>
            </w:r>
          </w:p>
        </w:tc>
        <w:tc>
          <w:tcPr>
            <w:tcW w:w="486" w:type="pct"/>
            <w:tcBorders>
              <w:top w:val="outset" w:sz="6" w:space="0" w:color="000000"/>
              <w:left w:val="outset" w:sz="6" w:space="0" w:color="000000"/>
              <w:bottom w:val="outset" w:sz="6" w:space="0" w:color="000000"/>
              <w:right w:val="outset" w:sz="6" w:space="0" w:color="000000"/>
            </w:tcBorders>
            <w:vAlign w:val="center"/>
          </w:tcPr>
          <w:p w14:paraId="38AFB9B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2000</w:t>
            </w:r>
          </w:p>
        </w:tc>
        <w:tc>
          <w:tcPr>
            <w:tcW w:w="510" w:type="pct"/>
            <w:tcBorders>
              <w:top w:val="outset" w:sz="6" w:space="0" w:color="000000"/>
              <w:left w:val="outset" w:sz="6" w:space="0" w:color="000000"/>
              <w:bottom w:val="outset" w:sz="6" w:space="0" w:color="000000"/>
              <w:right w:val="outset" w:sz="6" w:space="0" w:color="000000"/>
            </w:tcBorders>
            <w:vAlign w:val="center"/>
          </w:tcPr>
          <w:p w14:paraId="4873A15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350</w:t>
            </w:r>
          </w:p>
        </w:tc>
        <w:tc>
          <w:tcPr>
            <w:tcW w:w="599" w:type="pct"/>
            <w:vMerge/>
            <w:tcBorders>
              <w:top w:val="outset" w:sz="6" w:space="0" w:color="000000"/>
              <w:left w:val="outset" w:sz="6" w:space="0" w:color="000000"/>
              <w:bottom w:val="outset" w:sz="6" w:space="0" w:color="000000"/>
              <w:right w:val="outset" w:sz="6" w:space="0" w:color="000000"/>
            </w:tcBorders>
            <w:vAlign w:val="center"/>
          </w:tcPr>
          <w:p w14:paraId="1701E2AC"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top w:val="outset" w:sz="6" w:space="0" w:color="000000"/>
              <w:left w:val="outset" w:sz="6" w:space="0" w:color="000000"/>
              <w:bottom w:val="outset" w:sz="6" w:space="0" w:color="000000"/>
              <w:right w:val="outset" w:sz="6" w:space="0" w:color="000000"/>
            </w:tcBorders>
            <w:vAlign w:val="center"/>
          </w:tcPr>
          <w:p w14:paraId="3E61A651"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4336565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960</w:t>
            </w:r>
          </w:p>
        </w:tc>
        <w:tc>
          <w:tcPr>
            <w:tcW w:w="550" w:type="pct"/>
            <w:vMerge/>
            <w:tcBorders>
              <w:top w:val="outset" w:sz="6" w:space="0" w:color="000000"/>
              <w:left w:val="outset" w:sz="6" w:space="0" w:color="000000"/>
              <w:bottom w:val="outset" w:sz="6" w:space="0" w:color="000000"/>
              <w:right w:val="single" w:sz="4" w:space="0" w:color="auto"/>
            </w:tcBorders>
            <w:vAlign w:val="center"/>
          </w:tcPr>
          <w:p w14:paraId="169BAE3D"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top w:val="outset" w:sz="6" w:space="0" w:color="000000"/>
              <w:left w:val="single" w:sz="4" w:space="0" w:color="auto"/>
              <w:bottom w:val="outset" w:sz="6" w:space="0" w:color="000000"/>
              <w:right w:val="outset" w:sz="6" w:space="0" w:color="000000"/>
            </w:tcBorders>
            <w:vAlign w:val="center"/>
          </w:tcPr>
          <w:p w14:paraId="6D781115"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5DC231B9" w14:textId="77777777" w:rsidTr="0087671E">
        <w:trPr>
          <w:jc w:val="center"/>
        </w:trPr>
        <w:tc>
          <w:tcPr>
            <w:tcW w:w="569" w:type="pct"/>
            <w:vMerge w:val="restart"/>
            <w:tcBorders>
              <w:top w:val="outset" w:sz="6" w:space="0" w:color="000000"/>
              <w:left w:val="outset" w:sz="6" w:space="0" w:color="000000"/>
              <w:right w:val="outset" w:sz="6" w:space="0" w:color="000000"/>
            </w:tcBorders>
            <w:vAlign w:val="center"/>
          </w:tcPr>
          <w:p w14:paraId="176C9FD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400</w:t>
            </w:r>
          </w:p>
        </w:tc>
        <w:tc>
          <w:tcPr>
            <w:tcW w:w="644" w:type="pct"/>
            <w:tcBorders>
              <w:top w:val="outset" w:sz="6" w:space="0" w:color="000000"/>
              <w:left w:val="outset" w:sz="6" w:space="0" w:color="000000"/>
              <w:bottom w:val="outset" w:sz="6" w:space="0" w:color="000000"/>
              <w:right w:val="outset" w:sz="6" w:space="0" w:color="000000"/>
            </w:tcBorders>
            <w:vAlign w:val="center"/>
          </w:tcPr>
          <w:p w14:paraId="3D3C411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355</w:t>
            </w:r>
          </w:p>
        </w:tc>
        <w:tc>
          <w:tcPr>
            <w:tcW w:w="486" w:type="pct"/>
            <w:tcBorders>
              <w:top w:val="outset" w:sz="6" w:space="0" w:color="000000"/>
              <w:left w:val="outset" w:sz="6" w:space="0" w:color="000000"/>
              <w:bottom w:val="outset" w:sz="6" w:space="0" w:color="000000"/>
              <w:right w:val="outset" w:sz="6" w:space="0" w:color="000000"/>
            </w:tcBorders>
            <w:vAlign w:val="center"/>
          </w:tcPr>
          <w:p w14:paraId="4B9AB8B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w:t>
            </w:r>
          </w:p>
        </w:tc>
        <w:tc>
          <w:tcPr>
            <w:tcW w:w="510" w:type="pct"/>
            <w:tcBorders>
              <w:top w:val="outset" w:sz="6" w:space="0" w:color="000000"/>
              <w:left w:val="outset" w:sz="6" w:space="0" w:color="000000"/>
              <w:bottom w:val="outset" w:sz="6" w:space="0" w:color="000000"/>
              <w:right w:val="outset" w:sz="6" w:space="0" w:color="000000"/>
            </w:tcBorders>
            <w:vAlign w:val="center"/>
          </w:tcPr>
          <w:p w14:paraId="09AE4E9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377</w:t>
            </w:r>
          </w:p>
        </w:tc>
        <w:tc>
          <w:tcPr>
            <w:tcW w:w="599" w:type="pct"/>
            <w:vMerge w:val="restart"/>
            <w:tcBorders>
              <w:top w:val="outset" w:sz="6" w:space="0" w:color="000000"/>
              <w:left w:val="outset" w:sz="6" w:space="0" w:color="000000"/>
              <w:right w:val="outset" w:sz="6" w:space="0" w:color="000000"/>
            </w:tcBorders>
            <w:vAlign w:val="center"/>
          </w:tcPr>
          <w:p w14:paraId="7F0A544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543" w:type="pct"/>
            <w:vMerge w:val="restart"/>
            <w:tcBorders>
              <w:top w:val="outset" w:sz="6" w:space="0" w:color="000000"/>
              <w:left w:val="outset" w:sz="6" w:space="0" w:color="000000"/>
              <w:right w:val="outset" w:sz="6" w:space="0" w:color="000000"/>
            </w:tcBorders>
            <w:vAlign w:val="center"/>
          </w:tcPr>
          <w:p w14:paraId="4A4FAB3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280</w:t>
            </w:r>
          </w:p>
        </w:tc>
        <w:tc>
          <w:tcPr>
            <w:tcW w:w="394" w:type="pct"/>
            <w:tcBorders>
              <w:top w:val="outset" w:sz="6" w:space="0" w:color="000000"/>
              <w:left w:val="outset" w:sz="6" w:space="0" w:color="000000"/>
              <w:bottom w:val="outset" w:sz="6" w:space="0" w:color="000000"/>
              <w:right w:val="outset" w:sz="6" w:space="0" w:color="000000"/>
            </w:tcBorders>
            <w:vAlign w:val="center"/>
          </w:tcPr>
          <w:p w14:paraId="6D692AC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218</w:t>
            </w:r>
          </w:p>
        </w:tc>
        <w:tc>
          <w:tcPr>
            <w:tcW w:w="550" w:type="pct"/>
            <w:vMerge w:val="restart"/>
            <w:tcBorders>
              <w:top w:val="outset" w:sz="6" w:space="0" w:color="000000"/>
              <w:left w:val="outset" w:sz="6" w:space="0" w:color="000000"/>
              <w:right w:val="single" w:sz="4" w:space="0" w:color="auto"/>
            </w:tcBorders>
            <w:vAlign w:val="center"/>
          </w:tcPr>
          <w:p w14:paraId="769B42D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63</w:t>
            </w:r>
          </w:p>
        </w:tc>
        <w:tc>
          <w:tcPr>
            <w:tcW w:w="706" w:type="pct"/>
            <w:vMerge w:val="restart"/>
            <w:tcBorders>
              <w:top w:val="outset" w:sz="6" w:space="0" w:color="000000"/>
              <w:left w:val="single" w:sz="4" w:space="0" w:color="auto"/>
              <w:right w:val="outset" w:sz="6" w:space="0" w:color="000000"/>
            </w:tcBorders>
            <w:vAlign w:val="center"/>
          </w:tcPr>
          <w:p w14:paraId="3D616DE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可选配</w:t>
            </w:r>
            <w:r w:rsidRPr="007010E1">
              <w:rPr>
                <w:rFonts w:ascii="Times New Roman" w:hAnsi="Times New Roman"/>
                <w:kern w:val="0"/>
                <w:szCs w:val="21"/>
              </w:rPr>
              <w:br/>
              <w:t>4KW</w:t>
            </w:r>
            <w:r w:rsidRPr="007010E1">
              <w:rPr>
                <w:rFonts w:ascii="Times New Roman" w:hAnsi="Times New Roman"/>
                <w:kern w:val="0"/>
                <w:szCs w:val="21"/>
              </w:rPr>
              <w:br/>
              <w:t>5.5KW</w:t>
            </w:r>
            <w:r w:rsidRPr="007010E1">
              <w:rPr>
                <w:rFonts w:ascii="Times New Roman" w:hAnsi="Times New Roman"/>
                <w:kern w:val="0"/>
                <w:szCs w:val="21"/>
              </w:rPr>
              <w:br/>
              <w:t>7.5KW</w:t>
            </w:r>
            <w:r w:rsidRPr="007010E1">
              <w:rPr>
                <w:rFonts w:ascii="Times New Roman" w:hAnsi="Times New Roman"/>
                <w:kern w:val="0"/>
                <w:szCs w:val="21"/>
              </w:rPr>
              <w:br/>
              <w:t>11KW</w:t>
            </w:r>
            <w:r w:rsidRPr="007010E1">
              <w:rPr>
                <w:rFonts w:ascii="Times New Roman" w:hAnsi="Times New Roman"/>
                <w:kern w:val="0"/>
                <w:szCs w:val="21"/>
              </w:rPr>
              <w:br/>
              <w:t>15KW</w:t>
            </w:r>
          </w:p>
        </w:tc>
      </w:tr>
      <w:tr w:rsidR="007010E1" w:rsidRPr="007010E1" w14:paraId="53A4F808" w14:textId="77777777" w:rsidTr="0087671E">
        <w:trPr>
          <w:jc w:val="center"/>
        </w:trPr>
        <w:tc>
          <w:tcPr>
            <w:tcW w:w="569" w:type="pct"/>
            <w:vMerge/>
            <w:tcBorders>
              <w:left w:val="outset" w:sz="6" w:space="0" w:color="000000"/>
              <w:right w:val="outset" w:sz="6" w:space="0" w:color="000000"/>
            </w:tcBorders>
            <w:vAlign w:val="center"/>
          </w:tcPr>
          <w:p w14:paraId="7DFA7B3E"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0D56EF1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415</w:t>
            </w:r>
          </w:p>
        </w:tc>
        <w:tc>
          <w:tcPr>
            <w:tcW w:w="486" w:type="pct"/>
            <w:tcBorders>
              <w:top w:val="outset" w:sz="6" w:space="0" w:color="000000"/>
              <w:left w:val="outset" w:sz="6" w:space="0" w:color="000000"/>
              <w:bottom w:val="outset" w:sz="6" w:space="0" w:color="000000"/>
              <w:right w:val="outset" w:sz="6" w:space="0" w:color="000000"/>
            </w:tcBorders>
            <w:vAlign w:val="center"/>
          </w:tcPr>
          <w:p w14:paraId="5B1EF8A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160</w:t>
            </w:r>
          </w:p>
        </w:tc>
        <w:tc>
          <w:tcPr>
            <w:tcW w:w="510" w:type="pct"/>
            <w:tcBorders>
              <w:top w:val="outset" w:sz="6" w:space="0" w:color="000000"/>
              <w:left w:val="outset" w:sz="6" w:space="0" w:color="000000"/>
              <w:bottom w:val="outset" w:sz="6" w:space="0" w:color="000000"/>
              <w:right w:val="outset" w:sz="6" w:space="0" w:color="000000"/>
            </w:tcBorders>
            <w:vAlign w:val="center"/>
          </w:tcPr>
          <w:p w14:paraId="4E37154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377</w:t>
            </w:r>
          </w:p>
        </w:tc>
        <w:tc>
          <w:tcPr>
            <w:tcW w:w="599" w:type="pct"/>
            <w:vMerge/>
            <w:tcBorders>
              <w:left w:val="outset" w:sz="6" w:space="0" w:color="000000"/>
              <w:right w:val="outset" w:sz="6" w:space="0" w:color="000000"/>
            </w:tcBorders>
            <w:vAlign w:val="center"/>
          </w:tcPr>
          <w:p w14:paraId="32395955"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5D24DF5A"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6A9978D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251</w:t>
            </w:r>
          </w:p>
        </w:tc>
        <w:tc>
          <w:tcPr>
            <w:tcW w:w="550" w:type="pct"/>
            <w:vMerge/>
            <w:tcBorders>
              <w:left w:val="outset" w:sz="6" w:space="0" w:color="000000"/>
              <w:right w:val="single" w:sz="4" w:space="0" w:color="auto"/>
            </w:tcBorders>
            <w:vAlign w:val="center"/>
          </w:tcPr>
          <w:p w14:paraId="1CBE3863"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4885E4BD"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491FB5A4" w14:textId="77777777" w:rsidTr="0087671E">
        <w:trPr>
          <w:jc w:val="center"/>
        </w:trPr>
        <w:tc>
          <w:tcPr>
            <w:tcW w:w="569" w:type="pct"/>
            <w:vMerge/>
            <w:tcBorders>
              <w:left w:val="outset" w:sz="6" w:space="0" w:color="000000"/>
              <w:right w:val="outset" w:sz="6" w:space="0" w:color="000000"/>
            </w:tcBorders>
            <w:vAlign w:val="center"/>
          </w:tcPr>
          <w:p w14:paraId="7ACC2EC8"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062BB3B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455</w:t>
            </w:r>
          </w:p>
        </w:tc>
        <w:tc>
          <w:tcPr>
            <w:tcW w:w="486" w:type="pct"/>
            <w:tcBorders>
              <w:top w:val="outset" w:sz="6" w:space="0" w:color="000000"/>
              <w:left w:val="outset" w:sz="6" w:space="0" w:color="000000"/>
              <w:bottom w:val="outset" w:sz="6" w:space="0" w:color="000000"/>
              <w:right w:val="outset" w:sz="6" w:space="0" w:color="000000"/>
            </w:tcBorders>
            <w:vAlign w:val="center"/>
          </w:tcPr>
          <w:p w14:paraId="559AD73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510" w:type="pct"/>
            <w:tcBorders>
              <w:top w:val="outset" w:sz="6" w:space="0" w:color="000000"/>
              <w:left w:val="outset" w:sz="6" w:space="0" w:color="000000"/>
              <w:bottom w:val="outset" w:sz="6" w:space="0" w:color="000000"/>
              <w:right w:val="outset" w:sz="6" w:space="0" w:color="000000"/>
            </w:tcBorders>
            <w:vAlign w:val="center"/>
          </w:tcPr>
          <w:p w14:paraId="303E268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377</w:t>
            </w:r>
          </w:p>
        </w:tc>
        <w:tc>
          <w:tcPr>
            <w:tcW w:w="599" w:type="pct"/>
            <w:vMerge/>
            <w:tcBorders>
              <w:left w:val="outset" w:sz="6" w:space="0" w:color="000000"/>
              <w:right w:val="outset" w:sz="6" w:space="0" w:color="000000"/>
            </w:tcBorders>
            <w:vAlign w:val="center"/>
          </w:tcPr>
          <w:p w14:paraId="5B57E313"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55AF434A"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3FB5639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310</w:t>
            </w:r>
          </w:p>
        </w:tc>
        <w:tc>
          <w:tcPr>
            <w:tcW w:w="550" w:type="pct"/>
            <w:vMerge/>
            <w:tcBorders>
              <w:left w:val="outset" w:sz="6" w:space="0" w:color="000000"/>
              <w:right w:val="single" w:sz="4" w:space="0" w:color="auto"/>
            </w:tcBorders>
            <w:vAlign w:val="center"/>
          </w:tcPr>
          <w:p w14:paraId="2CBAA5C5"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0F765175"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0AF39CD4" w14:textId="77777777" w:rsidTr="0087671E">
        <w:trPr>
          <w:jc w:val="center"/>
        </w:trPr>
        <w:tc>
          <w:tcPr>
            <w:tcW w:w="569" w:type="pct"/>
            <w:vMerge/>
            <w:tcBorders>
              <w:left w:val="outset" w:sz="6" w:space="0" w:color="000000"/>
              <w:right w:val="outset" w:sz="6" w:space="0" w:color="000000"/>
            </w:tcBorders>
            <w:vAlign w:val="center"/>
          </w:tcPr>
          <w:p w14:paraId="608840FF"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6632707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555</w:t>
            </w:r>
          </w:p>
        </w:tc>
        <w:tc>
          <w:tcPr>
            <w:tcW w:w="486" w:type="pct"/>
            <w:tcBorders>
              <w:top w:val="outset" w:sz="6" w:space="0" w:color="000000"/>
              <w:left w:val="outset" w:sz="6" w:space="0" w:color="000000"/>
              <w:bottom w:val="outset" w:sz="6" w:space="0" w:color="000000"/>
              <w:right w:val="outset" w:sz="6" w:space="0" w:color="000000"/>
            </w:tcBorders>
            <w:vAlign w:val="center"/>
          </w:tcPr>
          <w:p w14:paraId="381192C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300</w:t>
            </w:r>
          </w:p>
        </w:tc>
        <w:tc>
          <w:tcPr>
            <w:tcW w:w="510" w:type="pct"/>
            <w:tcBorders>
              <w:top w:val="outset" w:sz="6" w:space="0" w:color="000000"/>
              <w:left w:val="outset" w:sz="6" w:space="0" w:color="000000"/>
              <w:bottom w:val="outset" w:sz="6" w:space="0" w:color="000000"/>
              <w:right w:val="outset" w:sz="6" w:space="0" w:color="000000"/>
            </w:tcBorders>
            <w:vAlign w:val="center"/>
          </w:tcPr>
          <w:p w14:paraId="15386DF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402</w:t>
            </w:r>
          </w:p>
        </w:tc>
        <w:tc>
          <w:tcPr>
            <w:tcW w:w="599" w:type="pct"/>
            <w:vMerge/>
            <w:tcBorders>
              <w:left w:val="outset" w:sz="6" w:space="0" w:color="000000"/>
              <w:right w:val="outset" w:sz="6" w:space="0" w:color="000000"/>
            </w:tcBorders>
            <w:vAlign w:val="center"/>
          </w:tcPr>
          <w:p w14:paraId="30DFE491"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185052DD"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5C87A70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387</w:t>
            </w:r>
          </w:p>
        </w:tc>
        <w:tc>
          <w:tcPr>
            <w:tcW w:w="550" w:type="pct"/>
            <w:vMerge/>
            <w:tcBorders>
              <w:left w:val="outset" w:sz="6" w:space="0" w:color="000000"/>
              <w:right w:val="single" w:sz="4" w:space="0" w:color="auto"/>
            </w:tcBorders>
            <w:vAlign w:val="center"/>
          </w:tcPr>
          <w:p w14:paraId="5B1E861D"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3D0BDB94"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012F0CED" w14:textId="77777777" w:rsidTr="0087671E">
        <w:trPr>
          <w:jc w:val="center"/>
        </w:trPr>
        <w:tc>
          <w:tcPr>
            <w:tcW w:w="569" w:type="pct"/>
            <w:vMerge/>
            <w:tcBorders>
              <w:left w:val="outset" w:sz="6" w:space="0" w:color="000000"/>
              <w:right w:val="outset" w:sz="6" w:space="0" w:color="000000"/>
            </w:tcBorders>
            <w:vAlign w:val="center"/>
          </w:tcPr>
          <w:p w14:paraId="3ED41F3F"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6ABF907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755</w:t>
            </w:r>
          </w:p>
        </w:tc>
        <w:tc>
          <w:tcPr>
            <w:tcW w:w="486" w:type="pct"/>
            <w:tcBorders>
              <w:top w:val="outset" w:sz="6" w:space="0" w:color="000000"/>
              <w:left w:val="outset" w:sz="6" w:space="0" w:color="000000"/>
              <w:bottom w:val="outset" w:sz="6" w:space="0" w:color="000000"/>
              <w:right w:val="outset" w:sz="6" w:space="0" w:color="000000"/>
            </w:tcBorders>
            <w:vAlign w:val="center"/>
          </w:tcPr>
          <w:p w14:paraId="5217457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500</w:t>
            </w:r>
          </w:p>
        </w:tc>
        <w:tc>
          <w:tcPr>
            <w:tcW w:w="510" w:type="pct"/>
            <w:tcBorders>
              <w:top w:val="outset" w:sz="6" w:space="0" w:color="000000"/>
              <w:left w:val="outset" w:sz="6" w:space="0" w:color="000000"/>
              <w:bottom w:val="outset" w:sz="6" w:space="0" w:color="000000"/>
              <w:right w:val="outset" w:sz="6" w:space="0" w:color="000000"/>
            </w:tcBorders>
            <w:vAlign w:val="center"/>
          </w:tcPr>
          <w:p w14:paraId="61D073D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402</w:t>
            </w:r>
          </w:p>
        </w:tc>
        <w:tc>
          <w:tcPr>
            <w:tcW w:w="599" w:type="pct"/>
            <w:vMerge/>
            <w:tcBorders>
              <w:left w:val="outset" w:sz="6" w:space="0" w:color="000000"/>
              <w:right w:val="outset" w:sz="6" w:space="0" w:color="000000"/>
            </w:tcBorders>
            <w:vAlign w:val="center"/>
          </w:tcPr>
          <w:p w14:paraId="14F9E7BD"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523BFA34"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61FA6DB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486</w:t>
            </w:r>
          </w:p>
        </w:tc>
        <w:tc>
          <w:tcPr>
            <w:tcW w:w="550" w:type="pct"/>
            <w:vMerge/>
            <w:tcBorders>
              <w:left w:val="outset" w:sz="6" w:space="0" w:color="000000"/>
              <w:right w:val="single" w:sz="4" w:space="0" w:color="auto"/>
            </w:tcBorders>
            <w:vAlign w:val="center"/>
          </w:tcPr>
          <w:p w14:paraId="5F50C51F"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38A731D2"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3C0996D1" w14:textId="77777777" w:rsidTr="0087671E">
        <w:trPr>
          <w:jc w:val="center"/>
        </w:trPr>
        <w:tc>
          <w:tcPr>
            <w:tcW w:w="569" w:type="pct"/>
            <w:vMerge/>
            <w:tcBorders>
              <w:left w:val="outset" w:sz="6" w:space="0" w:color="000000"/>
              <w:right w:val="outset" w:sz="6" w:space="0" w:color="000000"/>
            </w:tcBorders>
            <w:vAlign w:val="center"/>
          </w:tcPr>
          <w:p w14:paraId="050F8617"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3F97D75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855</w:t>
            </w:r>
          </w:p>
        </w:tc>
        <w:tc>
          <w:tcPr>
            <w:tcW w:w="486" w:type="pct"/>
            <w:tcBorders>
              <w:top w:val="outset" w:sz="6" w:space="0" w:color="000000"/>
              <w:left w:val="outset" w:sz="6" w:space="0" w:color="000000"/>
              <w:bottom w:val="outset" w:sz="6" w:space="0" w:color="000000"/>
              <w:right w:val="outset" w:sz="6" w:space="0" w:color="000000"/>
            </w:tcBorders>
            <w:vAlign w:val="center"/>
          </w:tcPr>
          <w:p w14:paraId="3F2D897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600</w:t>
            </w:r>
          </w:p>
        </w:tc>
        <w:tc>
          <w:tcPr>
            <w:tcW w:w="510" w:type="pct"/>
            <w:tcBorders>
              <w:top w:val="outset" w:sz="6" w:space="0" w:color="000000"/>
              <w:left w:val="outset" w:sz="6" w:space="0" w:color="000000"/>
              <w:bottom w:val="outset" w:sz="6" w:space="0" w:color="000000"/>
              <w:right w:val="outset" w:sz="6" w:space="0" w:color="000000"/>
            </w:tcBorders>
            <w:vAlign w:val="center"/>
          </w:tcPr>
          <w:p w14:paraId="50FF9F2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402</w:t>
            </w:r>
          </w:p>
        </w:tc>
        <w:tc>
          <w:tcPr>
            <w:tcW w:w="599" w:type="pct"/>
            <w:vMerge/>
            <w:tcBorders>
              <w:left w:val="outset" w:sz="6" w:space="0" w:color="000000"/>
              <w:right w:val="outset" w:sz="6" w:space="0" w:color="000000"/>
            </w:tcBorders>
            <w:vAlign w:val="center"/>
          </w:tcPr>
          <w:p w14:paraId="79897DD8"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2AADD024"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6916B48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510</w:t>
            </w:r>
          </w:p>
        </w:tc>
        <w:tc>
          <w:tcPr>
            <w:tcW w:w="550" w:type="pct"/>
            <w:vMerge/>
            <w:tcBorders>
              <w:left w:val="outset" w:sz="6" w:space="0" w:color="000000"/>
              <w:right w:val="single" w:sz="4" w:space="0" w:color="auto"/>
            </w:tcBorders>
            <w:vAlign w:val="center"/>
          </w:tcPr>
          <w:p w14:paraId="27190C91"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0703E8E0"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625E3C11" w14:textId="77777777" w:rsidTr="0087671E">
        <w:trPr>
          <w:jc w:val="center"/>
        </w:trPr>
        <w:tc>
          <w:tcPr>
            <w:tcW w:w="569" w:type="pct"/>
            <w:vMerge/>
            <w:tcBorders>
              <w:left w:val="outset" w:sz="6" w:space="0" w:color="000000"/>
              <w:right w:val="outset" w:sz="6" w:space="0" w:color="000000"/>
            </w:tcBorders>
            <w:vAlign w:val="center"/>
          </w:tcPr>
          <w:p w14:paraId="56EBA7AA"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298C197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1055</w:t>
            </w:r>
          </w:p>
        </w:tc>
        <w:tc>
          <w:tcPr>
            <w:tcW w:w="486" w:type="pct"/>
            <w:tcBorders>
              <w:top w:val="outset" w:sz="6" w:space="0" w:color="000000"/>
              <w:left w:val="outset" w:sz="6" w:space="0" w:color="000000"/>
              <w:bottom w:val="outset" w:sz="6" w:space="0" w:color="000000"/>
              <w:right w:val="outset" w:sz="6" w:space="0" w:color="000000"/>
            </w:tcBorders>
            <w:vAlign w:val="center"/>
          </w:tcPr>
          <w:p w14:paraId="7EBAF6D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800</w:t>
            </w:r>
          </w:p>
        </w:tc>
        <w:tc>
          <w:tcPr>
            <w:tcW w:w="510" w:type="pct"/>
            <w:tcBorders>
              <w:top w:val="outset" w:sz="6" w:space="0" w:color="000000"/>
              <w:left w:val="outset" w:sz="6" w:space="0" w:color="000000"/>
              <w:bottom w:val="outset" w:sz="6" w:space="0" w:color="000000"/>
              <w:right w:val="outset" w:sz="6" w:space="0" w:color="000000"/>
            </w:tcBorders>
            <w:vAlign w:val="center"/>
          </w:tcPr>
          <w:p w14:paraId="659BE6C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402</w:t>
            </w:r>
          </w:p>
        </w:tc>
        <w:tc>
          <w:tcPr>
            <w:tcW w:w="599" w:type="pct"/>
            <w:vMerge/>
            <w:tcBorders>
              <w:left w:val="outset" w:sz="6" w:space="0" w:color="000000"/>
              <w:right w:val="outset" w:sz="6" w:space="0" w:color="000000"/>
            </w:tcBorders>
            <w:vAlign w:val="center"/>
          </w:tcPr>
          <w:p w14:paraId="28F03562"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223CBE14"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0F54D81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540</w:t>
            </w:r>
          </w:p>
        </w:tc>
        <w:tc>
          <w:tcPr>
            <w:tcW w:w="550" w:type="pct"/>
            <w:vMerge/>
            <w:tcBorders>
              <w:left w:val="outset" w:sz="6" w:space="0" w:color="000000"/>
              <w:right w:val="single" w:sz="4" w:space="0" w:color="auto"/>
            </w:tcBorders>
            <w:vAlign w:val="center"/>
          </w:tcPr>
          <w:p w14:paraId="44F1ACA3"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0678C65B"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0309286A" w14:textId="77777777" w:rsidTr="0087671E">
        <w:trPr>
          <w:jc w:val="center"/>
        </w:trPr>
        <w:tc>
          <w:tcPr>
            <w:tcW w:w="569" w:type="pct"/>
            <w:vMerge/>
            <w:tcBorders>
              <w:left w:val="outset" w:sz="6" w:space="0" w:color="000000"/>
              <w:bottom w:val="outset" w:sz="6" w:space="0" w:color="000000"/>
              <w:right w:val="outset" w:sz="6" w:space="0" w:color="000000"/>
            </w:tcBorders>
            <w:vAlign w:val="center"/>
          </w:tcPr>
          <w:p w14:paraId="54333C0E"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4C93C3C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1255</w:t>
            </w:r>
          </w:p>
        </w:tc>
        <w:tc>
          <w:tcPr>
            <w:tcW w:w="486" w:type="pct"/>
            <w:tcBorders>
              <w:top w:val="outset" w:sz="6" w:space="0" w:color="000000"/>
              <w:left w:val="outset" w:sz="6" w:space="0" w:color="000000"/>
              <w:bottom w:val="outset" w:sz="6" w:space="0" w:color="000000"/>
              <w:right w:val="outset" w:sz="6" w:space="0" w:color="000000"/>
            </w:tcBorders>
            <w:vAlign w:val="center"/>
          </w:tcPr>
          <w:p w14:paraId="5BCB335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1000</w:t>
            </w:r>
          </w:p>
        </w:tc>
        <w:tc>
          <w:tcPr>
            <w:tcW w:w="510" w:type="pct"/>
            <w:tcBorders>
              <w:top w:val="outset" w:sz="6" w:space="0" w:color="000000"/>
              <w:left w:val="outset" w:sz="6" w:space="0" w:color="000000"/>
              <w:bottom w:val="outset" w:sz="6" w:space="0" w:color="000000"/>
              <w:right w:val="outset" w:sz="6" w:space="0" w:color="000000"/>
            </w:tcBorders>
            <w:vAlign w:val="center"/>
          </w:tcPr>
          <w:p w14:paraId="1D7E50D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402</w:t>
            </w:r>
          </w:p>
        </w:tc>
        <w:tc>
          <w:tcPr>
            <w:tcW w:w="599" w:type="pct"/>
            <w:vMerge/>
            <w:tcBorders>
              <w:left w:val="outset" w:sz="6" w:space="0" w:color="000000"/>
              <w:bottom w:val="outset" w:sz="6" w:space="0" w:color="000000"/>
              <w:right w:val="outset" w:sz="6" w:space="0" w:color="000000"/>
            </w:tcBorders>
            <w:vAlign w:val="center"/>
          </w:tcPr>
          <w:p w14:paraId="11F07B69"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bottom w:val="outset" w:sz="6" w:space="0" w:color="000000"/>
              <w:right w:val="outset" w:sz="6" w:space="0" w:color="000000"/>
            </w:tcBorders>
            <w:vAlign w:val="center"/>
          </w:tcPr>
          <w:p w14:paraId="51BB382C"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1666BF5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570</w:t>
            </w:r>
          </w:p>
        </w:tc>
        <w:tc>
          <w:tcPr>
            <w:tcW w:w="550" w:type="pct"/>
            <w:vMerge/>
            <w:tcBorders>
              <w:left w:val="outset" w:sz="6" w:space="0" w:color="000000"/>
              <w:bottom w:val="outset" w:sz="6" w:space="0" w:color="000000"/>
              <w:right w:val="single" w:sz="4" w:space="0" w:color="auto"/>
            </w:tcBorders>
            <w:vAlign w:val="center"/>
          </w:tcPr>
          <w:p w14:paraId="7EC7076D"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bottom w:val="outset" w:sz="6" w:space="0" w:color="000000"/>
              <w:right w:val="outset" w:sz="6" w:space="0" w:color="000000"/>
            </w:tcBorders>
            <w:vAlign w:val="center"/>
          </w:tcPr>
          <w:p w14:paraId="3474E1DA"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1CEFCCB7" w14:textId="77777777" w:rsidTr="0087671E">
        <w:trPr>
          <w:jc w:val="center"/>
        </w:trPr>
        <w:tc>
          <w:tcPr>
            <w:tcW w:w="569" w:type="pct"/>
            <w:vMerge w:val="restart"/>
            <w:tcBorders>
              <w:left w:val="outset" w:sz="6" w:space="0" w:color="000000"/>
              <w:right w:val="outset" w:sz="6" w:space="0" w:color="000000"/>
            </w:tcBorders>
            <w:vAlign w:val="center"/>
          </w:tcPr>
          <w:p w14:paraId="1160112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500</w:t>
            </w:r>
          </w:p>
        </w:tc>
        <w:tc>
          <w:tcPr>
            <w:tcW w:w="644" w:type="pct"/>
            <w:tcBorders>
              <w:top w:val="outset" w:sz="6" w:space="0" w:color="000000"/>
              <w:left w:val="outset" w:sz="6" w:space="0" w:color="000000"/>
              <w:bottom w:val="outset" w:sz="6" w:space="0" w:color="000000"/>
              <w:right w:val="outset" w:sz="6" w:space="0" w:color="000000"/>
            </w:tcBorders>
            <w:vAlign w:val="center"/>
          </w:tcPr>
          <w:p w14:paraId="2D7F945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360</w:t>
            </w:r>
          </w:p>
        </w:tc>
        <w:tc>
          <w:tcPr>
            <w:tcW w:w="486" w:type="pct"/>
            <w:tcBorders>
              <w:top w:val="outset" w:sz="6" w:space="0" w:color="000000"/>
              <w:left w:val="outset" w:sz="6" w:space="0" w:color="000000"/>
              <w:bottom w:val="outset" w:sz="6" w:space="0" w:color="000000"/>
              <w:right w:val="outset" w:sz="6" w:space="0" w:color="000000"/>
            </w:tcBorders>
            <w:vAlign w:val="center"/>
          </w:tcPr>
          <w:p w14:paraId="126A7F7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w:t>
            </w:r>
          </w:p>
        </w:tc>
        <w:tc>
          <w:tcPr>
            <w:tcW w:w="510" w:type="pct"/>
            <w:tcBorders>
              <w:top w:val="outset" w:sz="6" w:space="0" w:color="000000"/>
              <w:left w:val="outset" w:sz="6" w:space="0" w:color="000000"/>
              <w:bottom w:val="outset" w:sz="6" w:space="0" w:color="000000"/>
              <w:right w:val="outset" w:sz="6" w:space="0" w:color="000000"/>
            </w:tcBorders>
            <w:vAlign w:val="center"/>
          </w:tcPr>
          <w:p w14:paraId="1AA7972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420</w:t>
            </w:r>
          </w:p>
        </w:tc>
        <w:tc>
          <w:tcPr>
            <w:tcW w:w="599" w:type="pct"/>
            <w:vMerge w:val="restart"/>
            <w:tcBorders>
              <w:left w:val="outset" w:sz="6" w:space="0" w:color="000000"/>
              <w:right w:val="outset" w:sz="6" w:space="0" w:color="000000"/>
            </w:tcBorders>
            <w:vAlign w:val="center"/>
          </w:tcPr>
          <w:p w14:paraId="2A5E4DC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250</w:t>
            </w:r>
          </w:p>
        </w:tc>
        <w:tc>
          <w:tcPr>
            <w:tcW w:w="543" w:type="pct"/>
            <w:vMerge w:val="restart"/>
            <w:tcBorders>
              <w:left w:val="outset" w:sz="6" w:space="0" w:color="000000"/>
              <w:right w:val="outset" w:sz="6" w:space="0" w:color="000000"/>
            </w:tcBorders>
            <w:vAlign w:val="center"/>
          </w:tcPr>
          <w:p w14:paraId="7EDA448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320</w:t>
            </w:r>
          </w:p>
        </w:tc>
        <w:tc>
          <w:tcPr>
            <w:tcW w:w="394" w:type="pct"/>
            <w:tcBorders>
              <w:top w:val="outset" w:sz="6" w:space="0" w:color="000000"/>
              <w:left w:val="outset" w:sz="6" w:space="0" w:color="000000"/>
              <w:bottom w:val="outset" w:sz="6" w:space="0" w:color="000000"/>
              <w:right w:val="outset" w:sz="6" w:space="0" w:color="000000"/>
            </w:tcBorders>
            <w:vAlign w:val="center"/>
          </w:tcPr>
          <w:p w14:paraId="1684A1B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420</w:t>
            </w:r>
          </w:p>
        </w:tc>
        <w:tc>
          <w:tcPr>
            <w:tcW w:w="550" w:type="pct"/>
            <w:vMerge w:val="restart"/>
            <w:tcBorders>
              <w:left w:val="outset" w:sz="6" w:space="0" w:color="000000"/>
              <w:right w:val="single" w:sz="4" w:space="0" w:color="auto"/>
            </w:tcBorders>
            <w:vAlign w:val="center"/>
          </w:tcPr>
          <w:p w14:paraId="793D219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63</w:t>
            </w:r>
          </w:p>
        </w:tc>
        <w:tc>
          <w:tcPr>
            <w:tcW w:w="706" w:type="pct"/>
            <w:vMerge w:val="restart"/>
            <w:tcBorders>
              <w:left w:val="single" w:sz="4" w:space="0" w:color="auto"/>
              <w:right w:val="outset" w:sz="6" w:space="0" w:color="000000"/>
            </w:tcBorders>
            <w:vAlign w:val="center"/>
          </w:tcPr>
          <w:p w14:paraId="393E0FC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可选配</w:t>
            </w:r>
            <w:r w:rsidRPr="007010E1">
              <w:rPr>
                <w:rFonts w:ascii="Times New Roman" w:hAnsi="Times New Roman"/>
                <w:kern w:val="0"/>
                <w:szCs w:val="21"/>
              </w:rPr>
              <w:br/>
              <w:t>4KW</w:t>
            </w:r>
            <w:r w:rsidRPr="007010E1">
              <w:rPr>
                <w:rFonts w:ascii="Times New Roman" w:hAnsi="Times New Roman"/>
                <w:kern w:val="0"/>
                <w:szCs w:val="21"/>
              </w:rPr>
              <w:br/>
              <w:t>5.5KW</w:t>
            </w:r>
            <w:r w:rsidRPr="007010E1">
              <w:rPr>
                <w:rFonts w:ascii="Times New Roman" w:hAnsi="Times New Roman"/>
                <w:kern w:val="0"/>
                <w:szCs w:val="21"/>
              </w:rPr>
              <w:br/>
              <w:t>7.5KW</w:t>
            </w:r>
            <w:r w:rsidRPr="007010E1">
              <w:rPr>
                <w:rFonts w:ascii="Times New Roman" w:hAnsi="Times New Roman"/>
                <w:kern w:val="0"/>
                <w:szCs w:val="21"/>
              </w:rPr>
              <w:br/>
              <w:t>11KW</w:t>
            </w:r>
            <w:r w:rsidRPr="007010E1">
              <w:rPr>
                <w:rFonts w:ascii="Times New Roman" w:hAnsi="Times New Roman"/>
                <w:kern w:val="0"/>
                <w:szCs w:val="21"/>
              </w:rPr>
              <w:br/>
              <w:t>15KW</w:t>
            </w:r>
          </w:p>
        </w:tc>
      </w:tr>
      <w:tr w:rsidR="007010E1" w:rsidRPr="007010E1" w14:paraId="04460B7E" w14:textId="77777777" w:rsidTr="0087671E">
        <w:trPr>
          <w:jc w:val="center"/>
        </w:trPr>
        <w:tc>
          <w:tcPr>
            <w:tcW w:w="569" w:type="pct"/>
            <w:vMerge/>
            <w:tcBorders>
              <w:left w:val="outset" w:sz="6" w:space="0" w:color="000000"/>
              <w:right w:val="outset" w:sz="6" w:space="0" w:color="000000"/>
            </w:tcBorders>
            <w:vAlign w:val="center"/>
          </w:tcPr>
          <w:p w14:paraId="368D3B48"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632818D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420</w:t>
            </w:r>
          </w:p>
        </w:tc>
        <w:tc>
          <w:tcPr>
            <w:tcW w:w="486" w:type="pct"/>
            <w:tcBorders>
              <w:top w:val="outset" w:sz="6" w:space="0" w:color="000000"/>
              <w:left w:val="outset" w:sz="6" w:space="0" w:color="000000"/>
              <w:bottom w:val="outset" w:sz="6" w:space="0" w:color="000000"/>
              <w:right w:val="outset" w:sz="6" w:space="0" w:color="000000"/>
            </w:tcBorders>
            <w:vAlign w:val="center"/>
          </w:tcPr>
          <w:p w14:paraId="144DC83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160</w:t>
            </w:r>
          </w:p>
        </w:tc>
        <w:tc>
          <w:tcPr>
            <w:tcW w:w="510" w:type="pct"/>
            <w:tcBorders>
              <w:top w:val="outset" w:sz="6" w:space="0" w:color="000000"/>
              <w:left w:val="outset" w:sz="6" w:space="0" w:color="000000"/>
              <w:bottom w:val="outset" w:sz="6" w:space="0" w:color="000000"/>
              <w:right w:val="outset" w:sz="6" w:space="0" w:color="000000"/>
            </w:tcBorders>
            <w:vAlign w:val="center"/>
          </w:tcPr>
          <w:p w14:paraId="0706FD9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420</w:t>
            </w:r>
          </w:p>
        </w:tc>
        <w:tc>
          <w:tcPr>
            <w:tcW w:w="599" w:type="pct"/>
            <w:vMerge/>
            <w:tcBorders>
              <w:left w:val="outset" w:sz="6" w:space="0" w:color="000000"/>
              <w:right w:val="outset" w:sz="6" w:space="0" w:color="000000"/>
            </w:tcBorders>
            <w:vAlign w:val="center"/>
          </w:tcPr>
          <w:p w14:paraId="323A4266"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001208AB"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4EE331C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441</w:t>
            </w:r>
          </w:p>
        </w:tc>
        <w:tc>
          <w:tcPr>
            <w:tcW w:w="550" w:type="pct"/>
            <w:vMerge/>
            <w:tcBorders>
              <w:left w:val="outset" w:sz="6" w:space="0" w:color="000000"/>
              <w:right w:val="single" w:sz="4" w:space="0" w:color="auto"/>
            </w:tcBorders>
            <w:vAlign w:val="center"/>
          </w:tcPr>
          <w:p w14:paraId="7CF99F32"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0F5D2AF7"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404F8605" w14:textId="77777777" w:rsidTr="0087671E">
        <w:trPr>
          <w:jc w:val="center"/>
        </w:trPr>
        <w:tc>
          <w:tcPr>
            <w:tcW w:w="569" w:type="pct"/>
            <w:vMerge/>
            <w:tcBorders>
              <w:left w:val="outset" w:sz="6" w:space="0" w:color="000000"/>
              <w:right w:val="outset" w:sz="6" w:space="0" w:color="000000"/>
            </w:tcBorders>
            <w:vAlign w:val="center"/>
          </w:tcPr>
          <w:p w14:paraId="0E339860"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6C6945C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460</w:t>
            </w:r>
          </w:p>
        </w:tc>
        <w:tc>
          <w:tcPr>
            <w:tcW w:w="486" w:type="pct"/>
            <w:tcBorders>
              <w:top w:val="outset" w:sz="6" w:space="0" w:color="000000"/>
              <w:left w:val="outset" w:sz="6" w:space="0" w:color="000000"/>
              <w:bottom w:val="outset" w:sz="6" w:space="0" w:color="000000"/>
              <w:right w:val="outset" w:sz="6" w:space="0" w:color="000000"/>
            </w:tcBorders>
            <w:vAlign w:val="center"/>
          </w:tcPr>
          <w:p w14:paraId="1DA7F31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510" w:type="pct"/>
            <w:tcBorders>
              <w:top w:val="outset" w:sz="6" w:space="0" w:color="000000"/>
              <w:left w:val="outset" w:sz="6" w:space="0" w:color="000000"/>
              <w:bottom w:val="outset" w:sz="6" w:space="0" w:color="000000"/>
              <w:right w:val="outset" w:sz="6" w:space="0" w:color="000000"/>
            </w:tcBorders>
            <w:vAlign w:val="center"/>
          </w:tcPr>
          <w:p w14:paraId="4F265C0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426</w:t>
            </w:r>
          </w:p>
        </w:tc>
        <w:tc>
          <w:tcPr>
            <w:tcW w:w="599" w:type="pct"/>
            <w:vMerge/>
            <w:tcBorders>
              <w:left w:val="outset" w:sz="6" w:space="0" w:color="000000"/>
              <w:right w:val="outset" w:sz="6" w:space="0" w:color="000000"/>
            </w:tcBorders>
            <w:vAlign w:val="center"/>
          </w:tcPr>
          <w:p w14:paraId="0DA45C3F"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7573941B"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6E05CAF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461</w:t>
            </w:r>
          </w:p>
        </w:tc>
        <w:tc>
          <w:tcPr>
            <w:tcW w:w="550" w:type="pct"/>
            <w:vMerge/>
            <w:tcBorders>
              <w:left w:val="outset" w:sz="6" w:space="0" w:color="000000"/>
              <w:right w:val="single" w:sz="4" w:space="0" w:color="auto"/>
            </w:tcBorders>
            <w:vAlign w:val="center"/>
          </w:tcPr>
          <w:p w14:paraId="6F493D6D"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67C65FA1"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32BF05E9" w14:textId="77777777" w:rsidTr="0087671E">
        <w:trPr>
          <w:jc w:val="center"/>
        </w:trPr>
        <w:tc>
          <w:tcPr>
            <w:tcW w:w="569" w:type="pct"/>
            <w:vMerge/>
            <w:tcBorders>
              <w:left w:val="outset" w:sz="6" w:space="0" w:color="000000"/>
              <w:right w:val="outset" w:sz="6" w:space="0" w:color="000000"/>
            </w:tcBorders>
            <w:vAlign w:val="center"/>
          </w:tcPr>
          <w:p w14:paraId="45D54230"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2158F32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560</w:t>
            </w:r>
          </w:p>
        </w:tc>
        <w:tc>
          <w:tcPr>
            <w:tcW w:w="486" w:type="pct"/>
            <w:tcBorders>
              <w:top w:val="outset" w:sz="6" w:space="0" w:color="000000"/>
              <w:left w:val="outset" w:sz="6" w:space="0" w:color="000000"/>
              <w:bottom w:val="outset" w:sz="6" w:space="0" w:color="000000"/>
              <w:right w:val="outset" w:sz="6" w:space="0" w:color="000000"/>
            </w:tcBorders>
            <w:vAlign w:val="center"/>
          </w:tcPr>
          <w:p w14:paraId="6C74A5C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300</w:t>
            </w:r>
          </w:p>
        </w:tc>
        <w:tc>
          <w:tcPr>
            <w:tcW w:w="510" w:type="pct"/>
            <w:tcBorders>
              <w:top w:val="outset" w:sz="6" w:space="0" w:color="000000"/>
              <w:left w:val="outset" w:sz="6" w:space="0" w:color="000000"/>
              <w:bottom w:val="outset" w:sz="6" w:space="0" w:color="000000"/>
              <w:right w:val="outset" w:sz="6" w:space="0" w:color="000000"/>
            </w:tcBorders>
            <w:vAlign w:val="center"/>
          </w:tcPr>
          <w:p w14:paraId="5208031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426</w:t>
            </w:r>
          </w:p>
        </w:tc>
        <w:tc>
          <w:tcPr>
            <w:tcW w:w="599" w:type="pct"/>
            <w:vMerge/>
            <w:tcBorders>
              <w:left w:val="outset" w:sz="6" w:space="0" w:color="000000"/>
              <w:right w:val="outset" w:sz="6" w:space="0" w:color="000000"/>
            </w:tcBorders>
            <w:vAlign w:val="center"/>
          </w:tcPr>
          <w:p w14:paraId="186AFCFF"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5B78773C"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3783264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511</w:t>
            </w:r>
          </w:p>
        </w:tc>
        <w:tc>
          <w:tcPr>
            <w:tcW w:w="550" w:type="pct"/>
            <w:vMerge/>
            <w:tcBorders>
              <w:left w:val="outset" w:sz="6" w:space="0" w:color="000000"/>
              <w:right w:val="single" w:sz="4" w:space="0" w:color="auto"/>
            </w:tcBorders>
            <w:vAlign w:val="center"/>
          </w:tcPr>
          <w:p w14:paraId="3D5FE701"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232DE536"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5BCA047C" w14:textId="77777777" w:rsidTr="0087671E">
        <w:trPr>
          <w:jc w:val="center"/>
        </w:trPr>
        <w:tc>
          <w:tcPr>
            <w:tcW w:w="569" w:type="pct"/>
            <w:vMerge/>
            <w:tcBorders>
              <w:left w:val="outset" w:sz="6" w:space="0" w:color="000000"/>
              <w:right w:val="outset" w:sz="6" w:space="0" w:color="000000"/>
            </w:tcBorders>
            <w:vAlign w:val="center"/>
          </w:tcPr>
          <w:p w14:paraId="65528572"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29D6636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760</w:t>
            </w:r>
          </w:p>
        </w:tc>
        <w:tc>
          <w:tcPr>
            <w:tcW w:w="486" w:type="pct"/>
            <w:tcBorders>
              <w:top w:val="outset" w:sz="6" w:space="0" w:color="000000"/>
              <w:left w:val="outset" w:sz="6" w:space="0" w:color="000000"/>
              <w:bottom w:val="outset" w:sz="6" w:space="0" w:color="000000"/>
              <w:right w:val="outset" w:sz="6" w:space="0" w:color="000000"/>
            </w:tcBorders>
            <w:vAlign w:val="center"/>
          </w:tcPr>
          <w:p w14:paraId="20AFF2A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500</w:t>
            </w:r>
          </w:p>
        </w:tc>
        <w:tc>
          <w:tcPr>
            <w:tcW w:w="510" w:type="pct"/>
            <w:tcBorders>
              <w:top w:val="outset" w:sz="6" w:space="0" w:color="000000"/>
              <w:left w:val="outset" w:sz="6" w:space="0" w:color="000000"/>
              <w:bottom w:val="outset" w:sz="6" w:space="0" w:color="000000"/>
              <w:right w:val="outset" w:sz="6" w:space="0" w:color="000000"/>
            </w:tcBorders>
            <w:vAlign w:val="center"/>
          </w:tcPr>
          <w:p w14:paraId="18FBFBA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426</w:t>
            </w:r>
          </w:p>
        </w:tc>
        <w:tc>
          <w:tcPr>
            <w:tcW w:w="599" w:type="pct"/>
            <w:vMerge/>
            <w:tcBorders>
              <w:left w:val="outset" w:sz="6" w:space="0" w:color="000000"/>
              <w:right w:val="outset" w:sz="6" w:space="0" w:color="000000"/>
            </w:tcBorders>
            <w:vAlign w:val="center"/>
          </w:tcPr>
          <w:p w14:paraId="15F133F8"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61637AD2"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406BC04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719</w:t>
            </w:r>
          </w:p>
        </w:tc>
        <w:tc>
          <w:tcPr>
            <w:tcW w:w="550" w:type="pct"/>
            <w:vMerge/>
            <w:tcBorders>
              <w:left w:val="outset" w:sz="6" w:space="0" w:color="000000"/>
              <w:right w:val="single" w:sz="4" w:space="0" w:color="auto"/>
            </w:tcBorders>
            <w:vAlign w:val="center"/>
          </w:tcPr>
          <w:p w14:paraId="00BD270A"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738F4EAC"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5754AA9F" w14:textId="77777777" w:rsidTr="0087671E">
        <w:trPr>
          <w:jc w:val="center"/>
        </w:trPr>
        <w:tc>
          <w:tcPr>
            <w:tcW w:w="569" w:type="pct"/>
            <w:vMerge/>
            <w:tcBorders>
              <w:left w:val="outset" w:sz="6" w:space="0" w:color="000000"/>
              <w:right w:val="outset" w:sz="6" w:space="0" w:color="000000"/>
            </w:tcBorders>
            <w:vAlign w:val="center"/>
          </w:tcPr>
          <w:p w14:paraId="701AF2EB"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54E6147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860</w:t>
            </w:r>
          </w:p>
        </w:tc>
        <w:tc>
          <w:tcPr>
            <w:tcW w:w="486" w:type="pct"/>
            <w:tcBorders>
              <w:top w:val="outset" w:sz="6" w:space="0" w:color="000000"/>
              <w:left w:val="outset" w:sz="6" w:space="0" w:color="000000"/>
              <w:bottom w:val="outset" w:sz="6" w:space="0" w:color="000000"/>
              <w:right w:val="outset" w:sz="6" w:space="0" w:color="000000"/>
            </w:tcBorders>
            <w:vAlign w:val="center"/>
          </w:tcPr>
          <w:p w14:paraId="19ABCCB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600</w:t>
            </w:r>
          </w:p>
        </w:tc>
        <w:tc>
          <w:tcPr>
            <w:tcW w:w="510" w:type="pct"/>
            <w:tcBorders>
              <w:top w:val="outset" w:sz="6" w:space="0" w:color="000000"/>
              <w:left w:val="outset" w:sz="6" w:space="0" w:color="000000"/>
              <w:bottom w:val="outset" w:sz="6" w:space="0" w:color="000000"/>
              <w:right w:val="outset" w:sz="6" w:space="0" w:color="000000"/>
            </w:tcBorders>
            <w:vAlign w:val="center"/>
          </w:tcPr>
          <w:p w14:paraId="6ED90D6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426</w:t>
            </w:r>
          </w:p>
        </w:tc>
        <w:tc>
          <w:tcPr>
            <w:tcW w:w="599" w:type="pct"/>
            <w:vMerge/>
            <w:tcBorders>
              <w:left w:val="outset" w:sz="6" w:space="0" w:color="000000"/>
              <w:right w:val="outset" w:sz="6" w:space="0" w:color="000000"/>
            </w:tcBorders>
            <w:vAlign w:val="center"/>
          </w:tcPr>
          <w:p w14:paraId="17E4E7FD"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43A4A336"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1E16215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760</w:t>
            </w:r>
          </w:p>
        </w:tc>
        <w:tc>
          <w:tcPr>
            <w:tcW w:w="550" w:type="pct"/>
            <w:vMerge/>
            <w:tcBorders>
              <w:left w:val="outset" w:sz="6" w:space="0" w:color="000000"/>
              <w:right w:val="single" w:sz="4" w:space="0" w:color="auto"/>
            </w:tcBorders>
            <w:vAlign w:val="center"/>
          </w:tcPr>
          <w:p w14:paraId="5209CE76"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5D42661F"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22B7D4EC" w14:textId="77777777" w:rsidTr="0087671E">
        <w:trPr>
          <w:jc w:val="center"/>
        </w:trPr>
        <w:tc>
          <w:tcPr>
            <w:tcW w:w="569" w:type="pct"/>
            <w:vMerge/>
            <w:tcBorders>
              <w:left w:val="outset" w:sz="6" w:space="0" w:color="000000"/>
              <w:right w:val="outset" w:sz="6" w:space="0" w:color="000000"/>
            </w:tcBorders>
            <w:vAlign w:val="center"/>
          </w:tcPr>
          <w:p w14:paraId="66227D29"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5428813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1060</w:t>
            </w:r>
          </w:p>
        </w:tc>
        <w:tc>
          <w:tcPr>
            <w:tcW w:w="486" w:type="pct"/>
            <w:tcBorders>
              <w:top w:val="outset" w:sz="6" w:space="0" w:color="000000"/>
              <w:left w:val="outset" w:sz="6" w:space="0" w:color="000000"/>
              <w:bottom w:val="outset" w:sz="6" w:space="0" w:color="000000"/>
              <w:right w:val="outset" w:sz="6" w:space="0" w:color="000000"/>
            </w:tcBorders>
            <w:vAlign w:val="center"/>
          </w:tcPr>
          <w:p w14:paraId="30F1BD0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800</w:t>
            </w:r>
          </w:p>
        </w:tc>
        <w:tc>
          <w:tcPr>
            <w:tcW w:w="510" w:type="pct"/>
            <w:tcBorders>
              <w:top w:val="outset" w:sz="6" w:space="0" w:color="000000"/>
              <w:left w:val="outset" w:sz="6" w:space="0" w:color="000000"/>
              <w:bottom w:val="outset" w:sz="6" w:space="0" w:color="000000"/>
              <w:right w:val="outset" w:sz="6" w:space="0" w:color="000000"/>
            </w:tcBorders>
            <w:vAlign w:val="center"/>
          </w:tcPr>
          <w:p w14:paraId="44EC6E4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426</w:t>
            </w:r>
          </w:p>
        </w:tc>
        <w:tc>
          <w:tcPr>
            <w:tcW w:w="599" w:type="pct"/>
            <w:vMerge/>
            <w:tcBorders>
              <w:left w:val="outset" w:sz="6" w:space="0" w:color="000000"/>
              <w:right w:val="outset" w:sz="6" w:space="0" w:color="000000"/>
            </w:tcBorders>
            <w:vAlign w:val="center"/>
          </w:tcPr>
          <w:p w14:paraId="3D50A737"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5A2BACA4"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588AEA3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810</w:t>
            </w:r>
          </w:p>
        </w:tc>
        <w:tc>
          <w:tcPr>
            <w:tcW w:w="550" w:type="pct"/>
            <w:vMerge/>
            <w:tcBorders>
              <w:left w:val="outset" w:sz="6" w:space="0" w:color="000000"/>
              <w:right w:val="single" w:sz="4" w:space="0" w:color="auto"/>
            </w:tcBorders>
            <w:vAlign w:val="center"/>
          </w:tcPr>
          <w:p w14:paraId="64491E1E"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64155DAE"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3FA4AEA6" w14:textId="77777777" w:rsidTr="0087671E">
        <w:trPr>
          <w:jc w:val="center"/>
        </w:trPr>
        <w:tc>
          <w:tcPr>
            <w:tcW w:w="569" w:type="pct"/>
            <w:vMerge/>
            <w:tcBorders>
              <w:left w:val="outset" w:sz="6" w:space="0" w:color="000000"/>
              <w:bottom w:val="outset" w:sz="6" w:space="0" w:color="000000"/>
              <w:right w:val="outset" w:sz="6" w:space="0" w:color="000000"/>
            </w:tcBorders>
            <w:vAlign w:val="center"/>
          </w:tcPr>
          <w:p w14:paraId="01702D1E"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477F810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1260</w:t>
            </w:r>
          </w:p>
        </w:tc>
        <w:tc>
          <w:tcPr>
            <w:tcW w:w="486" w:type="pct"/>
            <w:tcBorders>
              <w:top w:val="outset" w:sz="6" w:space="0" w:color="000000"/>
              <w:left w:val="outset" w:sz="6" w:space="0" w:color="000000"/>
              <w:bottom w:val="outset" w:sz="6" w:space="0" w:color="000000"/>
              <w:right w:val="outset" w:sz="6" w:space="0" w:color="000000"/>
            </w:tcBorders>
            <w:vAlign w:val="center"/>
          </w:tcPr>
          <w:p w14:paraId="0186056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1000</w:t>
            </w:r>
          </w:p>
        </w:tc>
        <w:tc>
          <w:tcPr>
            <w:tcW w:w="510" w:type="pct"/>
            <w:tcBorders>
              <w:top w:val="outset" w:sz="6" w:space="0" w:color="000000"/>
              <w:left w:val="outset" w:sz="6" w:space="0" w:color="000000"/>
              <w:bottom w:val="outset" w:sz="6" w:space="0" w:color="000000"/>
              <w:right w:val="outset" w:sz="6" w:space="0" w:color="000000"/>
            </w:tcBorders>
            <w:vAlign w:val="center"/>
          </w:tcPr>
          <w:p w14:paraId="0D89D1C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426</w:t>
            </w:r>
          </w:p>
        </w:tc>
        <w:tc>
          <w:tcPr>
            <w:tcW w:w="599" w:type="pct"/>
            <w:vMerge/>
            <w:tcBorders>
              <w:left w:val="outset" w:sz="6" w:space="0" w:color="000000"/>
              <w:bottom w:val="outset" w:sz="6" w:space="0" w:color="000000"/>
              <w:right w:val="outset" w:sz="6" w:space="0" w:color="000000"/>
            </w:tcBorders>
            <w:vAlign w:val="center"/>
          </w:tcPr>
          <w:p w14:paraId="7B4284B4"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bottom w:val="outset" w:sz="6" w:space="0" w:color="000000"/>
              <w:right w:val="outset" w:sz="6" w:space="0" w:color="000000"/>
            </w:tcBorders>
            <w:vAlign w:val="center"/>
          </w:tcPr>
          <w:p w14:paraId="41E9F3ED"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473F970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869</w:t>
            </w:r>
          </w:p>
        </w:tc>
        <w:tc>
          <w:tcPr>
            <w:tcW w:w="550" w:type="pct"/>
            <w:vMerge/>
            <w:tcBorders>
              <w:left w:val="outset" w:sz="6" w:space="0" w:color="000000"/>
              <w:bottom w:val="outset" w:sz="6" w:space="0" w:color="000000"/>
              <w:right w:val="single" w:sz="4" w:space="0" w:color="auto"/>
            </w:tcBorders>
            <w:vAlign w:val="center"/>
          </w:tcPr>
          <w:p w14:paraId="6D90B4E9"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bottom w:val="outset" w:sz="6" w:space="0" w:color="000000"/>
              <w:right w:val="outset" w:sz="6" w:space="0" w:color="000000"/>
            </w:tcBorders>
            <w:vAlign w:val="center"/>
          </w:tcPr>
          <w:p w14:paraId="63794DA5"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717857EB" w14:textId="77777777" w:rsidTr="0087671E">
        <w:trPr>
          <w:jc w:val="center"/>
        </w:trPr>
        <w:tc>
          <w:tcPr>
            <w:tcW w:w="569" w:type="pct"/>
            <w:vMerge w:val="restart"/>
            <w:tcBorders>
              <w:left w:val="outset" w:sz="6" w:space="0" w:color="000000"/>
              <w:right w:val="outset" w:sz="6" w:space="0" w:color="000000"/>
            </w:tcBorders>
            <w:vAlign w:val="center"/>
          </w:tcPr>
          <w:p w14:paraId="2BCCEBE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630</w:t>
            </w:r>
          </w:p>
        </w:tc>
        <w:tc>
          <w:tcPr>
            <w:tcW w:w="644" w:type="pct"/>
            <w:tcBorders>
              <w:top w:val="outset" w:sz="6" w:space="0" w:color="000000"/>
              <w:left w:val="outset" w:sz="6" w:space="0" w:color="000000"/>
              <w:bottom w:val="outset" w:sz="6" w:space="0" w:color="000000"/>
              <w:right w:val="outset" w:sz="6" w:space="0" w:color="000000"/>
            </w:tcBorders>
            <w:vAlign w:val="center"/>
          </w:tcPr>
          <w:p w14:paraId="6F81B47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417</w:t>
            </w:r>
          </w:p>
        </w:tc>
        <w:tc>
          <w:tcPr>
            <w:tcW w:w="486" w:type="pct"/>
            <w:tcBorders>
              <w:top w:val="outset" w:sz="6" w:space="0" w:color="000000"/>
              <w:left w:val="outset" w:sz="6" w:space="0" w:color="000000"/>
              <w:bottom w:val="outset" w:sz="6" w:space="0" w:color="000000"/>
              <w:right w:val="outset" w:sz="6" w:space="0" w:color="000000"/>
            </w:tcBorders>
            <w:vAlign w:val="center"/>
          </w:tcPr>
          <w:p w14:paraId="5DF5D72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w:t>
            </w:r>
          </w:p>
        </w:tc>
        <w:tc>
          <w:tcPr>
            <w:tcW w:w="510" w:type="pct"/>
            <w:tcBorders>
              <w:top w:val="outset" w:sz="6" w:space="0" w:color="000000"/>
              <w:left w:val="outset" w:sz="6" w:space="0" w:color="000000"/>
              <w:bottom w:val="outset" w:sz="6" w:space="0" w:color="000000"/>
              <w:right w:val="outset" w:sz="6" w:space="0" w:color="000000"/>
            </w:tcBorders>
            <w:vAlign w:val="center"/>
          </w:tcPr>
          <w:p w14:paraId="3B4BF8C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480</w:t>
            </w:r>
          </w:p>
        </w:tc>
        <w:tc>
          <w:tcPr>
            <w:tcW w:w="599" w:type="pct"/>
            <w:vMerge w:val="restart"/>
            <w:tcBorders>
              <w:left w:val="outset" w:sz="6" w:space="0" w:color="000000"/>
              <w:right w:val="outset" w:sz="6" w:space="0" w:color="000000"/>
            </w:tcBorders>
            <w:vAlign w:val="center"/>
          </w:tcPr>
          <w:p w14:paraId="6C934BD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280</w:t>
            </w:r>
          </w:p>
        </w:tc>
        <w:tc>
          <w:tcPr>
            <w:tcW w:w="543" w:type="pct"/>
            <w:vMerge w:val="restart"/>
            <w:tcBorders>
              <w:left w:val="outset" w:sz="6" w:space="0" w:color="000000"/>
              <w:right w:val="outset" w:sz="6" w:space="0" w:color="000000"/>
            </w:tcBorders>
            <w:vAlign w:val="center"/>
          </w:tcPr>
          <w:p w14:paraId="69D28D9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360</w:t>
            </w:r>
          </w:p>
        </w:tc>
        <w:tc>
          <w:tcPr>
            <w:tcW w:w="394" w:type="pct"/>
            <w:tcBorders>
              <w:top w:val="outset" w:sz="6" w:space="0" w:color="000000"/>
              <w:left w:val="outset" w:sz="6" w:space="0" w:color="000000"/>
              <w:bottom w:val="outset" w:sz="6" w:space="0" w:color="000000"/>
              <w:right w:val="outset" w:sz="6" w:space="0" w:color="000000"/>
            </w:tcBorders>
            <w:vAlign w:val="center"/>
          </w:tcPr>
          <w:p w14:paraId="4D8EC32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560</w:t>
            </w:r>
          </w:p>
        </w:tc>
        <w:tc>
          <w:tcPr>
            <w:tcW w:w="550" w:type="pct"/>
            <w:vMerge w:val="restart"/>
            <w:tcBorders>
              <w:left w:val="outset" w:sz="6" w:space="0" w:color="000000"/>
              <w:right w:val="single" w:sz="4" w:space="0" w:color="auto"/>
            </w:tcBorders>
            <w:vAlign w:val="center"/>
          </w:tcPr>
          <w:p w14:paraId="78E0AAB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63</w:t>
            </w:r>
          </w:p>
        </w:tc>
        <w:tc>
          <w:tcPr>
            <w:tcW w:w="706" w:type="pct"/>
            <w:vMerge w:val="restart"/>
            <w:tcBorders>
              <w:left w:val="single" w:sz="4" w:space="0" w:color="auto"/>
              <w:right w:val="outset" w:sz="6" w:space="0" w:color="000000"/>
            </w:tcBorders>
            <w:vAlign w:val="center"/>
          </w:tcPr>
          <w:p w14:paraId="5E01431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可选配</w:t>
            </w:r>
            <w:r w:rsidRPr="007010E1">
              <w:rPr>
                <w:rFonts w:ascii="Times New Roman" w:hAnsi="Times New Roman"/>
                <w:kern w:val="0"/>
                <w:szCs w:val="21"/>
              </w:rPr>
              <w:br/>
              <w:t>5.5KW</w:t>
            </w:r>
            <w:r w:rsidRPr="007010E1">
              <w:rPr>
                <w:rFonts w:ascii="Times New Roman" w:hAnsi="Times New Roman"/>
                <w:kern w:val="0"/>
                <w:szCs w:val="21"/>
              </w:rPr>
              <w:br/>
              <w:t>7.5KW</w:t>
            </w:r>
            <w:r w:rsidRPr="007010E1">
              <w:rPr>
                <w:rFonts w:ascii="Times New Roman" w:hAnsi="Times New Roman"/>
                <w:kern w:val="0"/>
                <w:szCs w:val="21"/>
              </w:rPr>
              <w:br/>
              <w:t>11KW</w:t>
            </w:r>
            <w:r w:rsidRPr="007010E1">
              <w:rPr>
                <w:rFonts w:ascii="Times New Roman" w:hAnsi="Times New Roman"/>
                <w:kern w:val="0"/>
                <w:szCs w:val="21"/>
              </w:rPr>
              <w:br/>
              <w:t>15KW</w:t>
            </w:r>
          </w:p>
        </w:tc>
      </w:tr>
      <w:tr w:rsidR="007010E1" w:rsidRPr="007010E1" w14:paraId="6161D9F8" w14:textId="77777777" w:rsidTr="0087671E">
        <w:trPr>
          <w:jc w:val="center"/>
        </w:trPr>
        <w:tc>
          <w:tcPr>
            <w:tcW w:w="569" w:type="pct"/>
            <w:vMerge/>
            <w:tcBorders>
              <w:left w:val="outset" w:sz="6" w:space="0" w:color="000000"/>
              <w:right w:val="outset" w:sz="6" w:space="0" w:color="000000"/>
            </w:tcBorders>
            <w:vAlign w:val="center"/>
          </w:tcPr>
          <w:p w14:paraId="30D1CEE7"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7BFB498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477</w:t>
            </w:r>
          </w:p>
        </w:tc>
        <w:tc>
          <w:tcPr>
            <w:tcW w:w="486" w:type="pct"/>
            <w:tcBorders>
              <w:top w:val="outset" w:sz="6" w:space="0" w:color="000000"/>
              <w:left w:val="outset" w:sz="6" w:space="0" w:color="000000"/>
              <w:bottom w:val="outset" w:sz="6" w:space="0" w:color="000000"/>
              <w:right w:val="outset" w:sz="6" w:space="0" w:color="000000"/>
            </w:tcBorders>
            <w:vAlign w:val="center"/>
          </w:tcPr>
          <w:p w14:paraId="7241E46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160</w:t>
            </w:r>
          </w:p>
        </w:tc>
        <w:tc>
          <w:tcPr>
            <w:tcW w:w="510" w:type="pct"/>
            <w:tcBorders>
              <w:top w:val="outset" w:sz="6" w:space="0" w:color="000000"/>
              <w:left w:val="outset" w:sz="6" w:space="0" w:color="000000"/>
              <w:bottom w:val="outset" w:sz="6" w:space="0" w:color="000000"/>
              <w:right w:val="outset" w:sz="6" w:space="0" w:color="000000"/>
            </w:tcBorders>
            <w:vAlign w:val="center"/>
          </w:tcPr>
          <w:p w14:paraId="64E3AA7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480</w:t>
            </w:r>
          </w:p>
        </w:tc>
        <w:tc>
          <w:tcPr>
            <w:tcW w:w="599" w:type="pct"/>
            <w:vMerge/>
            <w:tcBorders>
              <w:left w:val="outset" w:sz="6" w:space="0" w:color="000000"/>
              <w:right w:val="outset" w:sz="6" w:space="0" w:color="000000"/>
            </w:tcBorders>
            <w:vAlign w:val="center"/>
          </w:tcPr>
          <w:p w14:paraId="0D0F84DB"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27686F12"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6C79D12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633</w:t>
            </w:r>
          </w:p>
        </w:tc>
        <w:tc>
          <w:tcPr>
            <w:tcW w:w="550" w:type="pct"/>
            <w:vMerge/>
            <w:tcBorders>
              <w:left w:val="outset" w:sz="6" w:space="0" w:color="000000"/>
              <w:right w:val="single" w:sz="4" w:space="0" w:color="auto"/>
            </w:tcBorders>
            <w:vAlign w:val="center"/>
          </w:tcPr>
          <w:p w14:paraId="1859367C"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318BF5CF"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6EC07A4D" w14:textId="77777777" w:rsidTr="0087671E">
        <w:trPr>
          <w:jc w:val="center"/>
        </w:trPr>
        <w:tc>
          <w:tcPr>
            <w:tcW w:w="569" w:type="pct"/>
            <w:vMerge/>
            <w:tcBorders>
              <w:left w:val="outset" w:sz="6" w:space="0" w:color="000000"/>
              <w:right w:val="outset" w:sz="6" w:space="0" w:color="000000"/>
            </w:tcBorders>
            <w:vAlign w:val="center"/>
          </w:tcPr>
          <w:p w14:paraId="01F3DBC9"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0343559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517</w:t>
            </w:r>
          </w:p>
        </w:tc>
        <w:tc>
          <w:tcPr>
            <w:tcW w:w="486" w:type="pct"/>
            <w:tcBorders>
              <w:top w:val="outset" w:sz="6" w:space="0" w:color="000000"/>
              <w:left w:val="outset" w:sz="6" w:space="0" w:color="000000"/>
              <w:bottom w:val="outset" w:sz="6" w:space="0" w:color="000000"/>
              <w:right w:val="outset" w:sz="6" w:space="0" w:color="000000"/>
            </w:tcBorders>
            <w:vAlign w:val="center"/>
          </w:tcPr>
          <w:p w14:paraId="49370B6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510" w:type="pct"/>
            <w:tcBorders>
              <w:top w:val="outset" w:sz="6" w:space="0" w:color="000000"/>
              <w:left w:val="outset" w:sz="6" w:space="0" w:color="000000"/>
              <w:bottom w:val="outset" w:sz="6" w:space="0" w:color="000000"/>
              <w:right w:val="outset" w:sz="6" w:space="0" w:color="000000"/>
            </w:tcBorders>
            <w:vAlign w:val="center"/>
          </w:tcPr>
          <w:p w14:paraId="5FBC2EF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480</w:t>
            </w:r>
          </w:p>
        </w:tc>
        <w:tc>
          <w:tcPr>
            <w:tcW w:w="599" w:type="pct"/>
            <w:vMerge/>
            <w:tcBorders>
              <w:left w:val="outset" w:sz="6" w:space="0" w:color="000000"/>
              <w:right w:val="outset" w:sz="6" w:space="0" w:color="000000"/>
            </w:tcBorders>
            <w:vAlign w:val="center"/>
          </w:tcPr>
          <w:p w14:paraId="5162D522"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5797488D"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61C722D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696</w:t>
            </w:r>
          </w:p>
        </w:tc>
        <w:tc>
          <w:tcPr>
            <w:tcW w:w="550" w:type="pct"/>
            <w:vMerge/>
            <w:tcBorders>
              <w:left w:val="outset" w:sz="6" w:space="0" w:color="000000"/>
              <w:right w:val="single" w:sz="4" w:space="0" w:color="auto"/>
            </w:tcBorders>
            <w:vAlign w:val="center"/>
          </w:tcPr>
          <w:p w14:paraId="2F904EE0"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4E2EA6C4"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0D39044F" w14:textId="77777777" w:rsidTr="0087671E">
        <w:trPr>
          <w:jc w:val="center"/>
        </w:trPr>
        <w:tc>
          <w:tcPr>
            <w:tcW w:w="569" w:type="pct"/>
            <w:vMerge/>
            <w:tcBorders>
              <w:left w:val="outset" w:sz="6" w:space="0" w:color="000000"/>
              <w:right w:val="outset" w:sz="6" w:space="0" w:color="000000"/>
            </w:tcBorders>
            <w:vAlign w:val="center"/>
          </w:tcPr>
          <w:p w14:paraId="6920D8A7"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2C24621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617</w:t>
            </w:r>
          </w:p>
        </w:tc>
        <w:tc>
          <w:tcPr>
            <w:tcW w:w="486" w:type="pct"/>
            <w:tcBorders>
              <w:top w:val="outset" w:sz="6" w:space="0" w:color="000000"/>
              <w:left w:val="outset" w:sz="6" w:space="0" w:color="000000"/>
              <w:bottom w:val="outset" w:sz="6" w:space="0" w:color="000000"/>
              <w:right w:val="outset" w:sz="6" w:space="0" w:color="000000"/>
            </w:tcBorders>
            <w:vAlign w:val="center"/>
          </w:tcPr>
          <w:p w14:paraId="0AD4345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300</w:t>
            </w:r>
          </w:p>
        </w:tc>
        <w:tc>
          <w:tcPr>
            <w:tcW w:w="510" w:type="pct"/>
            <w:tcBorders>
              <w:top w:val="outset" w:sz="6" w:space="0" w:color="000000"/>
              <w:left w:val="outset" w:sz="6" w:space="0" w:color="000000"/>
              <w:bottom w:val="outset" w:sz="6" w:space="0" w:color="000000"/>
              <w:right w:val="outset" w:sz="6" w:space="0" w:color="000000"/>
            </w:tcBorders>
            <w:vAlign w:val="center"/>
          </w:tcPr>
          <w:p w14:paraId="09E8F6F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505</w:t>
            </w:r>
          </w:p>
        </w:tc>
        <w:tc>
          <w:tcPr>
            <w:tcW w:w="599" w:type="pct"/>
            <w:vMerge/>
            <w:tcBorders>
              <w:left w:val="outset" w:sz="6" w:space="0" w:color="000000"/>
              <w:right w:val="outset" w:sz="6" w:space="0" w:color="000000"/>
            </w:tcBorders>
            <w:vAlign w:val="center"/>
          </w:tcPr>
          <w:p w14:paraId="4956A018"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1B488E11"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497ED16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898</w:t>
            </w:r>
          </w:p>
        </w:tc>
        <w:tc>
          <w:tcPr>
            <w:tcW w:w="550" w:type="pct"/>
            <w:vMerge/>
            <w:tcBorders>
              <w:left w:val="outset" w:sz="6" w:space="0" w:color="000000"/>
              <w:right w:val="single" w:sz="4" w:space="0" w:color="auto"/>
            </w:tcBorders>
            <w:vAlign w:val="center"/>
          </w:tcPr>
          <w:p w14:paraId="213360B7"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4B12043A"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52C40BD8" w14:textId="77777777" w:rsidTr="0087671E">
        <w:trPr>
          <w:jc w:val="center"/>
        </w:trPr>
        <w:tc>
          <w:tcPr>
            <w:tcW w:w="569" w:type="pct"/>
            <w:vMerge/>
            <w:tcBorders>
              <w:left w:val="outset" w:sz="6" w:space="0" w:color="000000"/>
              <w:right w:val="outset" w:sz="6" w:space="0" w:color="000000"/>
            </w:tcBorders>
            <w:vAlign w:val="center"/>
          </w:tcPr>
          <w:p w14:paraId="5F66F901"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0C6B7EF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817</w:t>
            </w:r>
          </w:p>
        </w:tc>
        <w:tc>
          <w:tcPr>
            <w:tcW w:w="486" w:type="pct"/>
            <w:tcBorders>
              <w:top w:val="outset" w:sz="6" w:space="0" w:color="000000"/>
              <w:left w:val="outset" w:sz="6" w:space="0" w:color="000000"/>
              <w:bottom w:val="outset" w:sz="6" w:space="0" w:color="000000"/>
              <w:right w:val="outset" w:sz="6" w:space="0" w:color="000000"/>
            </w:tcBorders>
            <w:vAlign w:val="center"/>
          </w:tcPr>
          <w:p w14:paraId="12F1CCC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500</w:t>
            </w:r>
          </w:p>
        </w:tc>
        <w:tc>
          <w:tcPr>
            <w:tcW w:w="510" w:type="pct"/>
            <w:tcBorders>
              <w:top w:val="outset" w:sz="6" w:space="0" w:color="000000"/>
              <w:left w:val="outset" w:sz="6" w:space="0" w:color="000000"/>
              <w:bottom w:val="outset" w:sz="6" w:space="0" w:color="000000"/>
              <w:right w:val="outset" w:sz="6" w:space="0" w:color="000000"/>
            </w:tcBorders>
            <w:vAlign w:val="center"/>
          </w:tcPr>
          <w:p w14:paraId="6148BC7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505</w:t>
            </w:r>
          </w:p>
        </w:tc>
        <w:tc>
          <w:tcPr>
            <w:tcW w:w="599" w:type="pct"/>
            <w:vMerge/>
            <w:tcBorders>
              <w:left w:val="outset" w:sz="6" w:space="0" w:color="000000"/>
              <w:right w:val="outset" w:sz="6" w:space="0" w:color="000000"/>
            </w:tcBorders>
            <w:vAlign w:val="center"/>
          </w:tcPr>
          <w:p w14:paraId="3E73DFFA"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7E64481E"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682F9FF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1250</w:t>
            </w:r>
          </w:p>
        </w:tc>
        <w:tc>
          <w:tcPr>
            <w:tcW w:w="550" w:type="pct"/>
            <w:vMerge/>
            <w:tcBorders>
              <w:left w:val="outset" w:sz="6" w:space="0" w:color="000000"/>
              <w:right w:val="single" w:sz="4" w:space="0" w:color="auto"/>
            </w:tcBorders>
            <w:vAlign w:val="center"/>
          </w:tcPr>
          <w:p w14:paraId="06194E68"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13E1A6AE"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448EEA93" w14:textId="77777777" w:rsidTr="0087671E">
        <w:trPr>
          <w:jc w:val="center"/>
        </w:trPr>
        <w:tc>
          <w:tcPr>
            <w:tcW w:w="569" w:type="pct"/>
            <w:vMerge/>
            <w:tcBorders>
              <w:left w:val="outset" w:sz="6" w:space="0" w:color="000000"/>
              <w:right w:val="outset" w:sz="6" w:space="0" w:color="000000"/>
            </w:tcBorders>
            <w:vAlign w:val="center"/>
          </w:tcPr>
          <w:p w14:paraId="460744DF"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1FE9EBF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917</w:t>
            </w:r>
          </w:p>
        </w:tc>
        <w:tc>
          <w:tcPr>
            <w:tcW w:w="486" w:type="pct"/>
            <w:tcBorders>
              <w:top w:val="outset" w:sz="6" w:space="0" w:color="000000"/>
              <w:left w:val="outset" w:sz="6" w:space="0" w:color="000000"/>
              <w:bottom w:val="outset" w:sz="6" w:space="0" w:color="000000"/>
              <w:right w:val="outset" w:sz="6" w:space="0" w:color="000000"/>
            </w:tcBorders>
            <w:vAlign w:val="center"/>
          </w:tcPr>
          <w:p w14:paraId="6C0E2B1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600</w:t>
            </w:r>
          </w:p>
        </w:tc>
        <w:tc>
          <w:tcPr>
            <w:tcW w:w="510" w:type="pct"/>
            <w:tcBorders>
              <w:top w:val="outset" w:sz="6" w:space="0" w:color="000000"/>
              <w:left w:val="outset" w:sz="6" w:space="0" w:color="000000"/>
              <w:bottom w:val="outset" w:sz="6" w:space="0" w:color="000000"/>
              <w:right w:val="outset" w:sz="6" w:space="0" w:color="000000"/>
            </w:tcBorders>
            <w:vAlign w:val="center"/>
          </w:tcPr>
          <w:p w14:paraId="7698BCD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505</w:t>
            </w:r>
          </w:p>
        </w:tc>
        <w:tc>
          <w:tcPr>
            <w:tcW w:w="599" w:type="pct"/>
            <w:vMerge/>
            <w:tcBorders>
              <w:left w:val="outset" w:sz="6" w:space="0" w:color="000000"/>
              <w:right w:val="outset" w:sz="6" w:space="0" w:color="000000"/>
            </w:tcBorders>
            <w:vAlign w:val="center"/>
          </w:tcPr>
          <w:p w14:paraId="5C91850E"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55AA5B27"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0377C4A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1660</w:t>
            </w:r>
          </w:p>
        </w:tc>
        <w:tc>
          <w:tcPr>
            <w:tcW w:w="550" w:type="pct"/>
            <w:vMerge/>
            <w:tcBorders>
              <w:left w:val="outset" w:sz="6" w:space="0" w:color="000000"/>
              <w:right w:val="single" w:sz="4" w:space="0" w:color="auto"/>
            </w:tcBorders>
            <w:vAlign w:val="center"/>
          </w:tcPr>
          <w:p w14:paraId="24C11510"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1E51D617"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6F0A169F" w14:textId="77777777" w:rsidTr="0087671E">
        <w:trPr>
          <w:jc w:val="center"/>
        </w:trPr>
        <w:tc>
          <w:tcPr>
            <w:tcW w:w="569" w:type="pct"/>
            <w:vMerge/>
            <w:tcBorders>
              <w:left w:val="outset" w:sz="6" w:space="0" w:color="000000"/>
              <w:right w:val="outset" w:sz="6" w:space="0" w:color="000000"/>
            </w:tcBorders>
            <w:vAlign w:val="center"/>
          </w:tcPr>
          <w:p w14:paraId="39C9E86A"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11E5EA4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1117</w:t>
            </w:r>
          </w:p>
        </w:tc>
        <w:tc>
          <w:tcPr>
            <w:tcW w:w="486" w:type="pct"/>
            <w:tcBorders>
              <w:top w:val="outset" w:sz="6" w:space="0" w:color="000000"/>
              <w:left w:val="outset" w:sz="6" w:space="0" w:color="000000"/>
              <w:bottom w:val="outset" w:sz="6" w:space="0" w:color="000000"/>
              <w:right w:val="outset" w:sz="6" w:space="0" w:color="000000"/>
            </w:tcBorders>
            <w:vAlign w:val="center"/>
          </w:tcPr>
          <w:p w14:paraId="3C59490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800</w:t>
            </w:r>
          </w:p>
        </w:tc>
        <w:tc>
          <w:tcPr>
            <w:tcW w:w="510" w:type="pct"/>
            <w:tcBorders>
              <w:top w:val="outset" w:sz="6" w:space="0" w:color="000000"/>
              <w:left w:val="outset" w:sz="6" w:space="0" w:color="000000"/>
              <w:bottom w:val="outset" w:sz="6" w:space="0" w:color="000000"/>
              <w:right w:val="outset" w:sz="6" w:space="0" w:color="000000"/>
            </w:tcBorders>
            <w:vAlign w:val="center"/>
          </w:tcPr>
          <w:p w14:paraId="4852B9CD"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505</w:t>
            </w:r>
          </w:p>
        </w:tc>
        <w:tc>
          <w:tcPr>
            <w:tcW w:w="599" w:type="pct"/>
            <w:vMerge/>
            <w:tcBorders>
              <w:left w:val="outset" w:sz="6" w:space="0" w:color="000000"/>
              <w:right w:val="outset" w:sz="6" w:space="0" w:color="000000"/>
            </w:tcBorders>
            <w:vAlign w:val="center"/>
          </w:tcPr>
          <w:p w14:paraId="28AED2C7"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55D8E5F2"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7CFA63F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2070</w:t>
            </w:r>
          </w:p>
        </w:tc>
        <w:tc>
          <w:tcPr>
            <w:tcW w:w="550" w:type="pct"/>
            <w:vMerge/>
            <w:tcBorders>
              <w:left w:val="outset" w:sz="6" w:space="0" w:color="000000"/>
              <w:right w:val="single" w:sz="4" w:space="0" w:color="auto"/>
            </w:tcBorders>
            <w:vAlign w:val="center"/>
          </w:tcPr>
          <w:p w14:paraId="2CD98F30"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3156EE8B"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6E2686DC" w14:textId="77777777" w:rsidTr="0087671E">
        <w:trPr>
          <w:jc w:val="center"/>
        </w:trPr>
        <w:tc>
          <w:tcPr>
            <w:tcW w:w="569" w:type="pct"/>
            <w:vMerge/>
            <w:tcBorders>
              <w:left w:val="outset" w:sz="6" w:space="0" w:color="000000"/>
              <w:bottom w:val="outset" w:sz="6" w:space="0" w:color="000000"/>
              <w:right w:val="outset" w:sz="6" w:space="0" w:color="000000"/>
            </w:tcBorders>
            <w:vAlign w:val="center"/>
          </w:tcPr>
          <w:p w14:paraId="7112C094"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7772E07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1317</w:t>
            </w:r>
          </w:p>
        </w:tc>
        <w:tc>
          <w:tcPr>
            <w:tcW w:w="486" w:type="pct"/>
            <w:tcBorders>
              <w:top w:val="outset" w:sz="6" w:space="0" w:color="000000"/>
              <w:left w:val="outset" w:sz="6" w:space="0" w:color="000000"/>
              <w:bottom w:val="outset" w:sz="6" w:space="0" w:color="000000"/>
              <w:right w:val="outset" w:sz="6" w:space="0" w:color="000000"/>
            </w:tcBorders>
            <w:vAlign w:val="center"/>
          </w:tcPr>
          <w:p w14:paraId="0D1AAC1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1000</w:t>
            </w:r>
          </w:p>
        </w:tc>
        <w:tc>
          <w:tcPr>
            <w:tcW w:w="510" w:type="pct"/>
            <w:tcBorders>
              <w:top w:val="outset" w:sz="6" w:space="0" w:color="000000"/>
              <w:left w:val="outset" w:sz="6" w:space="0" w:color="000000"/>
              <w:bottom w:val="outset" w:sz="6" w:space="0" w:color="000000"/>
              <w:right w:val="outset" w:sz="6" w:space="0" w:color="000000"/>
            </w:tcBorders>
            <w:vAlign w:val="center"/>
          </w:tcPr>
          <w:p w14:paraId="5349E83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505</w:t>
            </w:r>
          </w:p>
        </w:tc>
        <w:tc>
          <w:tcPr>
            <w:tcW w:w="599" w:type="pct"/>
            <w:vMerge/>
            <w:tcBorders>
              <w:left w:val="outset" w:sz="6" w:space="0" w:color="000000"/>
              <w:bottom w:val="outset" w:sz="6" w:space="0" w:color="000000"/>
              <w:right w:val="outset" w:sz="6" w:space="0" w:color="000000"/>
            </w:tcBorders>
            <w:vAlign w:val="center"/>
          </w:tcPr>
          <w:p w14:paraId="555E86B5"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bottom w:val="outset" w:sz="6" w:space="0" w:color="000000"/>
              <w:right w:val="outset" w:sz="6" w:space="0" w:color="000000"/>
            </w:tcBorders>
            <w:vAlign w:val="center"/>
          </w:tcPr>
          <w:p w14:paraId="2662A9D8"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321A800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2450</w:t>
            </w:r>
          </w:p>
        </w:tc>
        <w:tc>
          <w:tcPr>
            <w:tcW w:w="550" w:type="pct"/>
            <w:vMerge/>
            <w:tcBorders>
              <w:left w:val="outset" w:sz="6" w:space="0" w:color="000000"/>
              <w:bottom w:val="outset" w:sz="6" w:space="0" w:color="000000"/>
              <w:right w:val="single" w:sz="4" w:space="0" w:color="auto"/>
            </w:tcBorders>
            <w:vAlign w:val="center"/>
          </w:tcPr>
          <w:p w14:paraId="3DADC3F0"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bottom w:val="outset" w:sz="6" w:space="0" w:color="000000"/>
              <w:right w:val="outset" w:sz="6" w:space="0" w:color="000000"/>
            </w:tcBorders>
            <w:vAlign w:val="center"/>
          </w:tcPr>
          <w:p w14:paraId="4E42A7A7"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6C5E2346" w14:textId="77777777" w:rsidTr="0087671E">
        <w:trPr>
          <w:jc w:val="center"/>
        </w:trPr>
        <w:tc>
          <w:tcPr>
            <w:tcW w:w="569" w:type="pct"/>
            <w:vMerge w:val="restart"/>
            <w:tcBorders>
              <w:left w:val="outset" w:sz="6" w:space="0" w:color="000000"/>
              <w:right w:val="outset" w:sz="6" w:space="0" w:color="000000"/>
            </w:tcBorders>
            <w:vAlign w:val="center"/>
          </w:tcPr>
          <w:p w14:paraId="571093E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lastRenderedPageBreak/>
              <w:t>800</w:t>
            </w:r>
          </w:p>
        </w:tc>
        <w:tc>
          <w:tcPr>
            <w:tcW w:w="644" w:type="pct"/>
            <w:tcBorders>
              <w:top w:val="outset" w:sz="6" w:space="0" w:color="000000"/>
              <w:left w:val="outset" w:sz="6" w:space="0" w:color="000000"/>
              <w:bottom w:val="outset" w:sz="6" w:space="0" w:color="000000"/>
              <w:right w:val="outset" w:sz="6" w:space="0" w:color="000000"/>
            </w:tcBorders>
            <w:vAlign w:val="center"/>
          </w:tcPr>
          <w:p w14:paraId="32076AB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488</w:t>
            </w:r>
          </w:p>
        </w:tc>
        <w:tc>
          <w:tcPr>
            <w:tcW w:w="486" w:type="pct"/>
            <w:tcBorders>
              <w:top w:val="outset" w:sz="6" w:space="0" w:color="000000"/>
              <w:left w:val="outset" w:sz="6" w:space="0" w:color="000000"/>
              <w:bottom w:val="outset" w:sz="6" w:space="0" w:color="000000"/>
              <w:right w:val="outset" w:sz="6" w:space="0" w:color="000000"/>
            </w:tcBorders>
            <w:vAlign w:val="center"/>
          </w:tcPr>
          <w:p w14:paraId="6196189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w:t>
            </w:r>
          </w:p>
        </w:tc>
        <w:tc>
          <w:tcPr>
            <w:tcW w:w="510" w:type="pct"/>
            <w:tcBorders>
              <w:top w:val="outset" w:sz="6" w:space="0" w:color="000000"/>
              <w:left w:val="outset" w:sz="6" w:space="0" w:color="000000"/>
              <w:bottom w:val="outset" w:sz="6" w:space="0" w:color="000000"/>
              <w:right w:val="outset" w:sz="6" w:space="0" w:color="000000"/>
            </w:tcBorders>
            <w:vAlign w:val="center"/>
          </w:tcPr>
          <w:p w14:paraId="563958F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540</w:t>
            </w:r>
          </w:p>
        </w:tc>
        <w:tc>
          <w:tcPr>
            <w:tcW w:w="599" w:type="pct"/>
            <w:vMerge w:val="restart"/>
            <w:tcBorders>
              <w:left w:val="outset" w:sz="6" w:space="0" w:color="000000"/>
              <w:right w:val="outset" w:sz="6" w:space="0" w:color="000000"/>
            </w:tcBorders>
            <w:vAlign w:val="center"/>
          </w:tcPr>
          <w:p w14:paraId="7116602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320</w:t>
            </w:r>
          </w:p>
        </w:tc>
        <w:tc>
          <w:tcPr>
            <w:tcW w:w="543" w:type="pct"/>
            <w:vMerge w:val="restart"/>
            <w:tcBorders>
              <w:left w:val="outset" w:sz="6" w:space="0" w:color="000000"/>
              <w:right w:val="outset" w:sz="6" w:space="0" w:color="000000"/>
            </w:tcBorders>
            <w:vAlign w:val="center"/>
          </w:tcPr>
          <w:p w14:paraId="0273BE5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400</w:t>
            </w:r>
          </w:p>
        </w:tc>
        <w:tc>
          <w:tcPr>
            <w:tcW w:w="394" w:type="pct"/>
            <w:tcBorders>
              <w:top w:val="outset" w:sz="6" w:space="0" w:color="000000"/>
              <w:left w:val="outset" w:sz="6" w:space="0" w:color="000000"/>
              <w:bottom w:val="outset" w:sz="6" w:space="0" w:color="000000"/>
              <w:right w:val="outset" w:sz="6" w:space="0" w:color="000000"/>
            </w:tcBorders>
            <w:vAlign w:val="center"/>
          </w:tcPr>
          <w:p w14:paraId="2D5ADBE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896</w:t>
            </w:r>
          </w:p>
        </w:tc>
        <w:tc>
          <w:tcPr>
            <w:tcW w:w="550" w:type="pct"/>
            <w:vMerge w:val="restart"/>
            <w:tcBorders>
              <w:left w:val="outset" w:sz="6" w:space="0" w:color="000000"/>
              <w:right w:val="single" w:sz="4" w:space="0" w:color="auto"/>
            </w:tcBorders>
            <w:vAlign w:val="center"/>
          </w:tcPr>
          <w:p w14:paraId="11B3699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63</w:t>
            </w:r>
          </w:p>
        </w:tc>
        <w:tc>
          <w:tcPr>
            <w:tcW w:w="706" w:type="pct"/>
            <w:vMerge w:val="restart"/>
            <w:tcBorders>
              <w:left w:val="single" w:sz="4" w:space="0" w:color="auto"/>
              <w:right w:val="outset" w:sz="6" w:space="0" w:color="000000"/>
            </w:tcBorders>
            <w:vAlign w:val="center"/>
          </w:tcPr>
          <w:p w14:paraId="2AE69E9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可选配</w:t>
            </w:r>
            <w:r w:rsidRPr="007010E1">
              <w:rPr>
                <w:rFonts w:ascii="Times New Roman" w:hAnsi="Times New Roman"/>
                <w:kern w:val="0"/>
                <w:szCs w:val="21"/>
              </w:rPr>
              <w:br/>
              <w:t>7.5KW</w:t>
            </w:r>
            <w:r w:rsidRPr="007010E1">
              <w:rPr>
                <w:rFonts w:ascii="Times New Roman" w:hAnsi="Times New Roman"/>
                <w:kern w:val="0"/>
                <w:szCs w:val="21"/>
              </w:rPr>
              <w:br/>
              <w:t>11KW</w:t>
            </w:r>
            <w:r w:rsidRPr="007010E1">
              <w:rPr>
                <w:rFonts w:ascii="Times New Roman" w:hAnsi="Times New Roman"/>
                <w:kern w:val="0"/>
                <w:szCs w:val="21"/>
              </w:rPr>
              <w:br/>
              <w:t>15KW</w:t>
            </w:r>
          </w:p>
        </w:tc>
      </w:tr>
      <w:tr w:rsidR="007010E1" w:rsidRPr="007010E1" w14:paraId="6740F2E9" w14:textId="77777777" w:rsidTr="0087671E">
        <w:trPr>
          <w:jc w:val="center"/>
        </w:trPr>
        <w:tc>
          <w:tcPr>
            <w:tcW w:w="569" w:type="pct"/>
            <w:vMerge/>
            <w:tcBorders>
              <w:left w:val="outset" w:sz="6" w:space="0" w:color="000000"/>
              <w:right w:val="outset" w:sz="6" w:space="0" w:color="000000"/>
            </w:tcBorders>
            <w:vAlign w:val="center"/>
          </w:tcPr>
          <w:p w14:paraId="727C2545"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1FAEB73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598</w:t>
            </w:r>
          </w:p>
        </w:tc>
        <w:tc>
          <w:tcPr>
            <w:tcW w:w="486" w:type="pct"/>
            <w:tcBorders>
              <w:top w:val="outset" w:sz="6" w:space="0" w:color="000000"/>
              <w:left w:val="outset" w:sz="6" w:space="0" w:color="000000"/>
              <w:bottom w:val="outset" w:sz="6" w:space="0" w:color="000000"/>
              <w:right w:val="outset" w:sz="6" w:space="0" w:color="000000"/>
            </w:tcBorders>
            <w:vAlign w:val="center"/>
          </w:tcPr>
          <w:p w14:paraId="0CB66E4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510" w:type="pct"/>
            <w:tcBorders>
              <w:top w:val="outset" w:sz="6" w:space="0" w:color="000000"/>
              <w:left w:val="outset" w:sz="6" w:space="0" w:color="000000"/>
              <w:bottom w:val="outset" w:sz="6" w:space="0" w:color="000000"/>
              <w:right w:val="outset" w:sz="6" w:space="0" w:color="000000"/>
            </w:tcBorders>
            <w:vAlign w:val="center"/>
          </w:tcPr>
          <w:p w14:paraId="4DB24CD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540</w:t>
            </w:r>
          </w:p>
        </w:tc>
        <w:tc>
          <w:tcPr>
            <w:tcW w:w="599" w:type="pct"/>
            <w:vMerge/>
            <w:tcBorders>
              <w:left w:val="outset" w:sz="6" w:space="0" w:color="000000"/>
              <w:right w:val="outset" w:sz="6" w:space="0" w:color="000000"/>
            </w:tcBorders>
            <w:vAlign w:val="center"/>
          </w:tcPr>
          <w:p w14:paraId="4C3B089B"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0FC6121B"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3CB1499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1040</w:t>
            </w:r>
          </w:p>
        </w:tc>
        <w:tc>
          <w:tcPr>
            <w:tcW w:w="550" w:type="pct"/>
            <w:vMerge/>
            <w:tcBorders>
              <w:left w:val="outset" w:sz="6" w:space="0" w:color="000000"/>
              <w:right w:val="single" w:sz="4" w:space="0" w:color="auto"/>
            </w:tcBorders>
            <w:vAlign w:val="center"/>
          </w:tcPr>
          <w:p w14:paraId="7860C6AC"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33B2A3C1"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5AF2E406" w14:textId="77777777" w:rsidTr="0087671E">
        <w:trPr>
          <w:jc w:val="center"/>
        </w:trPr>
        <w:tc>
          <w:tcPr>
            <w:tcW w:w="569" w:type="pct"/>
            <w:vMerge/>
            <w:tcBorders>
              <w:left w:val="outset" w:sz="6" w:space="0" w:color="000000"/>
              <w:right w:val="outset" w:sz="6" w:space="0" w:color="000000"/>
            </w:tcBorders>
            <w:vAlign w:val="center"/>
          </w:tcPr>
          <w:p w14:paraId="41B3BFA4"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27CBDF1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698</w:t>
            </w:r>
          </w:p>
        </w:tc>
        <w:tc>
          <w:tcPr>
            <w:tcW w:w="486" w:type="pct"/>
            <w:tcBorders>
              <w:top w:val="outset" w:sz="6" w:space="0" w:color="000000"/>
              <w:left w:val="outset" w:sz="6" w:space="0" w:color="000000"/>
              <w:bottom w:val="outset" w:sz="6" w:space="0" w:color="000000"/>
              <w:right w:val="outset" w:sz="6" w:space="0" w:color="000000"/>
            </w:tcBorders>
            <w:vAlign w:val="center"/>
          </w:tcPr>
          <w:p w14:paraId="533AD13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300</w:t>
            </w:r>
          </w:p>
        </w:tc>
        <w:tc>
          <w:tcPr>
            <w:tcW w:w="510" w:type="pct"/>
            <w:tcBorders>
              <w:top w:val="outset" w:sz="6" w:space="0" w:color="000000"/>
              <w:left w:val="outset" w:sz="6" w:space="0" w:color="000000"/>
              <w:bottom w:val="outset" w:sz="6" w:space="0" w:color="000000"/>
              <w:right w:val="outset" w:sz="6" w:space="0" w:color="000000"/>
            </w:tcBorders>
            <w:vAlign w:val="center"/>
          </w:tcPr>
          <w:p w14:paraId="1278427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550</w:t>
            </w:r>
          </w:p>
        </w:tc>
        <w:tc>
          <w:tcPr>
            <w:tcW w:w="599" w:type="pct"/>
            <w:vMerge/>
            <w:tcBorders>
              <w:left w:val="outset" w:sz="6" w:space="0" w:color="000000"/>
              <w:right w:val="outset" w:sz="6" w:space="0" w:color="000000"/>
            </w:tcBorders>
            <w:vAlign w:val="center"/>
          </w:tcPr>
          <w:p w14:paraId="2A9A4D6F"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7C996760"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241FB5B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1380</w:t>
            </w:r>
          </w:p>
        </w:tc>
        <w:tc>
          <w:tcPr>
            <w:tcW w:w="550" w:type="pct"/>
            <w:vMerge/>
            <w:tcBorders>
              <w:left w:val="outset" w:sz="6" w:space="0" w:color="000000"/>
              <w:right w:val="single" w:sz="4" w:space="0" w:color="auto"/>
            </w:tcBorders>
            <w:vAlign w:val="center"/>
          </w:tcPr>
          <w:p w14:paraId="6F8B711E"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537F6FDA"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61BE12A9" w14:textId="77777777" w:rsidTr="0087671E">
        <w:trPr>
          <w:jc w:val="center"/>
        </w:trPr>
        <w:tc>
          <w:tcPr>
            <w:tcW w:w="569" w:type="pct"/>
            <w:vMerge/>
            <w:tcBorders>
              <w:left w:val="outset" w:sz="6" w:space="0" w:color="000000"/>
              <w:right w:val="outset" w:sz="6" w:space="0" w:color="000000"/>
            </w:tcBorders>
            <w:vAlign w:val="center"/>
          </w:tcPr>
          <w:p w14:paraId="33228E40"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4FB7FF7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898</w:t>
            </w:r>
          </w:p>
        </w:tc>
        <w:tc>
          <w:tcPr>
            <w:tcW w:w="486" w:type="pct"/>
            <w:tcBorders>
              <w:top w:val="outset" w:sz="6" w:space="0" w:color="000000"/>
              <w:left w:val="outset" w:sz="6" w:space="0" w:color="000000"/>
              <w:bottom w:val="outset" w:sz="6" w:space="0" w:color="000000"/>
              <w:right w:val="outset" w:sz="6" w:space="0" w:color="000000"/>
            </w:tcBorders>
            <w:vAlign w:val="center"/>
          </w:tcPr>
          <w:p w14:paraId="60CF9C3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500</w:t>
            </w:r>
          </w:p>
        </w:tc>
        <w:tc>
          <w:tcPr>
            <w:tcW w:w="510" w:type="pct"/>
            <w:tcBorders>
              <w:top w:val="outset" w:sz="6" w:space="0" w:color="000000"/>
              <w:left w:val="outset" w:sz="6" w:space="0" w:color="000000"/>
              <w:bottom w:val="outset" w:sz="6" w:space="0" w:color="000000"/>
              <w:right w:val="outset" w:sz="6" w:space="0" w:color="000000"/>
            </w:tcBorders>
            <w:vAlign w:val="center"/>
          </w:tcPr>
          <w:p w14:paraId="17A8E81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550</w:t>
            </w:r>
          </w:p>
        </w:tc>
        <w:tc>
          <w:tcPr>
            <w:tcW w:w="599" w:type="pct"/>
            <w:vMerge/>
            <w:tcBorders>
              <w:left w:val="outset" w:sz="6" w:space="0" w:color="000000"/>
              <w:right w:val="outset" w:sz="6" w:space="0" w:color="000000"/>
            </w:tcBorders>
            <w:vAlign w:val="center"/>
          </w:tcPr>
          <w:p w14:paraId="45DC625E"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32B689D7"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1FD2C0D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1520</w:t>
            </w:r>
          </w:p>
        </w:tc>
        <w:tc>
          <w:tcPr>
            <w:tcW w:w="550" w:type="pct"/>
            <w:vMerge/>
            <w:tcBorders>
              <w:left w:val="outset" w:sz="6" w:space="0" w:color="000000"/>
              <w:right w:val="single" w:sz="4" w:space="0" w:color="auto"/>
            </w:tcBorders>
            <w:vAlign w:val="center"/>
          </w:tcPr>
          <w:p w14:paraId="733CD9BC"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0079F524"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0D3EEA96" w14:textId="77777777" w:rsidTr="0087671E">
        <w:trPr>
          <w:jc w:val="center"/>
        </w:trPr>
        <w:tc>
          <w:tcPr>
            <w:tcW w:w="569" w:type="pct"/>
            <w:vMerge/>
            <w:tcBorders>
              <w:left w:val="outset" w:sz="6" w:space="0" w:color="000000"/>
              <w:right w:val="outset" w:sz="6" w:space="0" w:color="000000"/>
            </w:tcBorders>
            <w:vAlign w:val="center"/>
          </w:tcPr>
          <w:p w14:paraId="53DEBA28"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229870E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998</w:t>
            </w:r>
          </w:p>
        </w:tc>
        <w:tc>
          <w:tcPr>
            <w:tcW w:w="486" w:type="pct"/>
            <w:tcBorders>
              <w:top w:val="outset" w:sz="6" w:space="0" w:color="000000"/>
              <w:left w:val="outset" w:sz="6" w:space="0" w:color="000000"/>
              <w:bottom w:val="outset" w:sz="6" w:space="0" w:color="000000"/>
              <w:right w:val="outset" w:sz="6" w:space="0" w:color="000000"/>
            </w:tcBorders>
            <w:vAlign w:val="center"/>
          </w:tcPr>
          <w:p w14:paraId="4D2FA4E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600</w:t>
            </w:r>
          </w:p>
        </w:tc>
        <w:tc>
          <w:tcPr>
            <w:tcW w:w="510" w:type="pct"/>
            <w:tcBorders>
              <w:top w:val="outset" w:sz="6" w:space="0" w:color="000000"/>
              <w:left w:val="outset" w:sz="6" w:space="0" w:color="000000"/>
              <w:bottom w:val="outset" w:sz="6" w:space="0" w:color="000000"/>
              <w:right w:val="outset" w:sz="6" w:space="0" w:color="000000"/>
            </w:tcBorders>
            <w:vAlign w:val="center"/>
          </w:tcPr>
          <w:p w14:paraId="37D730F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550</w:t>
            </w:r>
          </w:p>
        </w:tc>
        <w:tc>
          <w:tcPr>
            <w:tcW w:w="599" w:type="pct"/>
            <w:vMerge/>
            <w:tcBorders>
              <w:left w:val="outset" w:sz="6" w:space="0" w:color="000000"/>
              <w:right w:val="outset" w:sz="6" w:space="0" w:color="000000"/>
            </w:tcBorders>
            <w:vAlign w:val="center"/>
          </w:tcPr>
          <w:p w14:paraId="557DC918"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5598905C"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58E6EFD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1750</w:t>
            </w:r>
          </w:p>
        </w:tc>
        <w:tc>
          <w:tcPr>
            <w:tcW w:w="550" w:type="pct"/>
            <w:vMerge/>
            <w:tcBorders>
              <w:left w:val="outset" w:sz="6" w:space="0" w:color="000000"/>
              <w:right w:val="single" w:sz="4" w:space="0" w:color="auto"/>
            </w:tcBorders>
            <w:vAlign w:val="center"/>
          </w:tcPr>
          <w:p w14:paraId="2E8AE8F6"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2217FC83"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7512E205" w14:textId="77777777" w:rsidTr="0087671E">
        <w:trPr>
          <w:jc w:val="center"/>
        </w:trPr>
        <w:tc>
          <w:tcPr>
            <w:tcW w:w="569" w:type="pct"/>
            <w:vMerge/>
            <w:tcBorders>
              <w:left w:val="outset" w:sz="6" w:space="0" w:color="000000"/>
              <w:right w:val="outset" w:sz="6" w:space="0" w:color="000000"/>
            </w:tcBorders>
            <w:vAlign w:val="center"/>
          </w:tcPr>
          <w:p w14:paraId="41BA2A6C"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1DFA585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1198</w:t>
            </w:r>
          </w:p>
        </w:tc>
        <w:tc>
          <w:tcPr>
            <w:tcW w:w="486" w:type="pct"/>
            <w:tcBorders>
              <w:top w:val="outset" w:sz="6" w:space="0" w:color="000000"/>
              <w:left w:val="outset" w:sz="6" w:space="0" w:color="000000"/>
              <w:bottom w:val="outset" w:sz="6" w:space="0" w:color="000000"/>
              <w:right w:val="outset" w:sz="6" w:space="0" w:color="000000"/>
            </w:tcBorders>
            <w:vAlign w:val="center"/>
          </w:tcPr>
          <w:p w14:paraId="281BB2A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800</w:t>
            </w:r>
          </w:p>
        </w:tc>
        <w:tc>
          <w:tcPr>
            <w:tcW w:w="510" w:type="pct"/>
            <w:tcBorders>
              <w:top w:val="outset" w:sz="6" w:space="0" w:color="000000"/>
              <w:left w:val="outset" w:sz="6" w:space="0" w:color="000000"/>
              <w:bottom w:val="outset" w:sz="6" w:space="0" w:color="000000"/>
              <w:right w:val="outset" w:sz="6" w:space="0" w:color="000000"/>
            </w:tcBorders>
            <w:vAlign w:val="center"/>
          </w:tcPr>
          <w:p w14:paraId="49A2BC7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550</w:t>
            </w:r>
          </w:p>
        </w:tc>
        <w:tc>
          <w:tcPr>
            <w:tcW w:w="599" w:type="pct"/>
            <w:vMerge/>
            <w:tcBorders>
              <w:left w:val="outset" w:sz="6" w:space="0" w:color="000000"/>
              <w:right w:val="outset" w:sz="6" w:space="0" w:color="000000"/>
            </w:tcBorders>
            <w:vAlign w:val="center"/>
          </w:tcPr>
          <w:p w14:paraId="0323FEDD"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16F52686"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55D3AC0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1980</w:t>
            </w:r>
          </w:p>
        </w:tc>
        <w:tc>
          <w:tcPr>
            <w:tcW w:w="550" w:type="pct"/>
            <w:vMerge/>
            <w:tcBorders>
              <w:left w:val="outset" w:sz="6" w:space="0" w:color="000000"/>
              <w:right w:val="single" w:sz="4" w:space="0" w:color="auto"/>
            </w:tcBorders>
            <w:vAlign w:val="center"/>
          </w:tcPr>
          <w:p w14:paraId="347BBF72"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0A6C3AA7"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0F8AC36E" w14:textId="77777777" w:rsidTr="0087671E">
        <w:trPr>
          <w:jc w:val="center"/>
        </w:trPr>
        <w:tc>
          <w:tcPr>
            <w:tcW w:w="569" w:type="pct"/>
            <w:vMerge/>
            <w:tcBorders>
              <w:left w:val="outset" w:sz="6" w:space="0" w:color="000000"/>
              <w:bottom w:val="outset" w:sz="6" w:space="0" w:color="000000"/>
              <w:right w:val="outset" w:sz="6" w:space="0" w:color="000000"/>
            </w:tcBorders>
            <w:vAlign w:val="center"/>
          </w:tcPr>
          <w:p w14:paraId="7075D359"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7339EF2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1398</w:t>
            </w:r>
          </w:p>
        </w:tc>
        <w:tc>
          <w:tcPr>
            <w:tcW w:w="486" w:type="pct"/>
            <w:tcBorders>
              <w:top w:val="outset" w:sz="6" w:space="0" w:color="000000"/>
              <w:left w:val="outset" w:sz="6" w:space="0" w:color="000000"/>
              <w:bottom w:val="outset" w:sz="6" w:space="0" w:color="000000"/>
              <w:right w:val="outset" w:sz="6" w:space="0" w:color="000000"/>
            </w:tcBorders>
            <w:vAlign w:val="center"/>
          </w:tcPr>
          <w:p w14:paraId="10985B5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1000</w:t>
            </w:r>
          </w:p>
        </w:tc>
        <w:tc>
          <w:tcPr>
            <w:tcW w:w="510" w:type="pct"/>
            <w:tcBorders>
              <w:top w:val="outset" w:sz="6" w:space="0" w:color="000000"/>
              <w:left w:val="outset" w:sz="6" w:space="0" w:color="000000"/>
              <w:bottom w:val="outset" w:sz="6" w:space="0" w:color="000000"/>
              <w:right w:val="outset" w:sz="6" w:space="0" w:color="000000"/>
            </w:tcBorders>
            <w:vAlign w:val="center"/>
          </w:tcPr>
          <w:p w14:paraId="3FF5376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550</w:t>
            </w:r>
          </w:p>
        </w:tc>
        <w:tc>
          <w:tcPr>
            <w:tcW w:w="599" w:type="pct"/>
            <w:vMerge/>
            <w:tcBorders>
              <w:left w:val="outset" w:sz="6" w:space="0" w:color="000000"/>
              <w:bottom w:val="outset" w:sz="6" w:space="0" w:color="000000"/>
              <w:right w:val="outset" w:sz="6" w:space="0" w:color="000000"/>
            </w:tcBorders>
            <w:vAlign w:val="center"/>
          </w:tcPr>
          <w:p w14:paraId="3D5A5A1B"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bottom w:val="outset" w:sz="6" w:space="0" w:color="000000"/>
              <w:right w:val="outset" w:sz="6" w:space="0" w:color="000000"/>
            </w:tcBorders>
            <w:vAlign w:val="center"/>
          </w:tcPr>
          <w:p w14:paraId="4E3F9DCB"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7995425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2280</w:t>
            </w:r>
          </w:p>
        </w:tc>
        <w:tc>
          <w:tcPr>
            <w:tcW w:w="550" w:type="pct"/>
            <w:vMerge/>
            <w:tcBorders>
              <w:left w:val="outset" w:sz="6" w:space="0" w:color="000000"/>
              <w:bottom w:val="outset" w:sz="6" w:space="0" w:color="000000"/>
              <w:right w:val="single" w:sz="4" w:space="0" w:color="auto"/>
            </w:tcBorders>
            <w:vAlign w:val="center"/>
          </w:tcPr>
          <w:p w14:paraId="6E20173E"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bottom w:val="outset" w:sz="6" w:space="0" w:color="000000"/>
              <w:right w:val="outset" w:sz="6" w:space="0" w:color="000000"/>
            </w:tcBorders>
            <w:vAlign w:val="center"/>
          </w:tcPr>
          <w:p w14:paraId="6028928B"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0041FD06" w14:textId="77777777" w:rsidTr="0087671E">
        <w:trPr>
          <w:jc w:val="center"/>
        </w:trPr>
        <w:tc>
          <w:tcPr>
            <w:tcW w:w="569" w:type="pct"/>
            <w:vMerge w:val="restart"/>
            <w:tcBorders>
              <w:left w:val="outset" w:sz="6" w:space="0" w:color="000000"/>
              <w:right w:val="outset" w:sz="6" w:space="0" w:color="000000"/>
            </w:tcBorders>
            <w:vAlign w:val="center"/>
          </w:tcPr>
          <w:p w14:paraId="5977F9C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1000</w:t>
            </w:r>
          </w:p>
        </w:tc>
        <w:tc>
          <w:tcPr>
            <w:tcW w:w="644" w:type="pct"/>
            <w:tcBorders>
              <w:top w:val="outset" w:sz="6" w:space="0" w:color="000000"/>
              <w:left w:val="outset" w:sz="6" w:space="0" w:color="000000"/>
              <w:bottom w:val="outset" w:sz="6" w:space="0" w:color="000000"/>
              <w:right w:val="outset" w:sz="6" w:space="0" w:color="000000"/>
            </w:tcBorders>
            <w:vAlign w:val="center"/>
          </w:tcPr>
          <w:p w14:paraId="6AB5FE3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530</w:t>
            </w:r>
          </w:p>
        </w:tc>
        <w:tc>
          <w:tcPr>
            <w:tcW w:w="486" w:type="pct"/>
            <w:tcBorders>
              <w:top w:val="outset" w:sz="6" w:space="0" w:color="000000"/>
              <w:left w:val="outset" w:sz="6" w:space="0" w:color="000000"/>
              <w:bottom w:val="outset" w:sz="6" w:space="0" w:color="000000"/>
              <w:right w:val="outset" w:sz="6" w:space="0" w:color="000000"/>
            </w:tcBorders>
            <w:vAlign w:val="center"/>
          </w:tcPr>
          <w:p w14:paraId="62E6634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w:t>
            </w:r>
          </w:p>
        </w:tc>
        <w:tc>
          <w:tcPr>
            <w:tcW w:w="510" w:type="pct"/>
            <w:tcBorders>
              <w:top w:val="outset" w:sz="6" w:space="0" w:color="000000"/>
              <w:left w:val="outset" w:sz="6" w:space="0" w:color="000000"/>
              <w:bottom w:val="outset" w:sz="6" w:space="0" w:color="000000"/>
              <w:right w:val="outset" w:sz="6" w:space="0" w:color="000000"/>
            </w:tcBorders>
            <w:vAlign w:val="center"/>
          </w:tcPr>
          <w:p w14:paraId="3B7BE985"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600</w:t>
            </w:r>
          </w:p>
        </w:tc>
        <w:tc>
          <w:tcPr>
            <w:tcW w:w="599" w:type="pct"/>
            <w:vMerge w:val="restart"/>
            <w:tcBorders>
              <w:left w:val="outset" w:sz="6" w:space="0" w:color="000000"/>
              <w:right w:val="outset" w:sz="6" w:space="0" w:color="000000"/>
            </w:tcBorders>
            <w:vAlign w:val="center"/>
          </w:tcPr>
          <w:p w14:paraId="1BBA72C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360</w:t>
            </w:r>
          </w:p>
        </w:tc>
        <w:tc>
          <w:tcPr>
            <w:tcW w:w="543" w:type="pct"/>
            <w:vMerge w:val="restart"/>
            <w:tcBorders>
              <w:left w:val="outset" w:sz="6" w:space="0" w:color="000000"/>
              <w:right w:val="outset" w:sz="6" w:space="0" w:color="000000"/>
            </w:tcBorders>
            <w:vAlign w:val="center"/>
          </w:tcPr>
          <w:p w14:paraId="5AD1FF8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450</w:t>
            </w:r>
          </w:p>
        </w:tc>
        <w:tc>
          <w:tcPr>
            <w:tcW w:w="394" w:type="pct"/>
            <w:tcBorders>
              <w:top w:val="outset" w:sz="6" w:space="0" w:color="000000"/>
              <w:left w:val="outset" w:sz="6" w:space="0" w:color="000000"/>
              <w:bottom w:val="outset" w:sz="6" w:space="0" w:color="000000"/>
              <w:right w:val="outset" w:sz="6" w:space="0" w:color="000000"/>
            </w:tcBorders>
            <w:vAlign w:val="center"/>
          </w:tcPr>
          <w:p w14:paraId="4543CF1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1286</w:t>
            </w:r>
          </w:p>
        </w:tc>
        <w:tc>
          <w:tcPr>
            <w:tcW w:w="550" w:type="pct"/>
            <w:vMerge w:val="restart"/>
            <w:tcBorders>
              <w:left w:val="outset" w:sz="6" w:space="0" w:color="000000"/>
              <w:right w:val="single" w:sz="4" w:space="0" w:color="auto"/>
            </w:tcBorders>
            <w:vAlign w:val="center"/>
          </w:tcPr>
          <w:p w14:paraId="556C1C96"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63</w:t>
            </w:r>
          </w:p>
        </w:tc>
        <w:tc>
          <w:tcPr>
            <w:tcW w:w="706" w:type="pct"/>
            <w:vMerge w:val="restart"/>
            <w:tcBorders>
              <w:left w:val="single" w:sz="4" w:space="0" w:color="auto"/>
              <w:right w:val="outset" w:sz="6" w:space="0" w:color="000000"/>
            </w:tcBorders>
            <w:vAlign w:val="center"/>
          </w:tcPr>
          <w:p w14:paraId="2F919D0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可选配</w:t>
            </w:r>
            <w:r w:rsidRPr="007010E1">
              <w:rPr>
                <w:rFonts w:ascii="Times New Roman" w:hAnsi="Times New Roman"/>
                <w:kern w:val="0"/>
                <w:szCs w:val="21"/>
              </w:rPr>
              <w:br/>
              <w:t>7.5KW</w:t>
            </w:r>
            <w:r w:rsidRPr="007010E1">
              <w:rPr>
                <w:rFonts w:ascii="Times New Roman" w:hAnsi="Times New Roman"/>
                <w:kern w:val="0"/>
                <w:szCs w:val="21"/>
              </w:rPr>
              <w:br/>
              <w:t>11KW</w:t>
            </w:r>
            <w:r w:rsidRPr="007010E1">
              <w:rPr>
                <w:rFonts w:ascii="Times New Roman" w:hAnsi="Times New Roman"/>
                <w:kern w:val="0"/>
                <w:szCs w:val="21"/>
              </w:rPr>
              <w:br/>
              <w:t>15KW</w:t>
            </w:r>
          </w:p>
        </w:tc>
      </w:tr>
      <w:tr w:rsidR="007010E1" w:rsidRPr="007010E1" w14:paraId="3370E50D" w14:textId="77777777" w:rsidTr="0087671E">
        <w:trPr>
          <w:jc w:val="center"/>
        </w:trPr>
        <w:tc>
          <w:tcPr>
            <w:tcW w:w="569" w:type="pct"/>
            <w:vMerge/>
            <w:tcBorders>
              <w:left w:val="outset" w:sz="6" w:space="0" w:color="000000"/>
              <w:right w:val="outset" w:sz="6" w:space="0" w:color="000000"/>
            </w:tcBorders>
            <w:vAlign w:val="center"/>
          </w:tcPr>
          <w:p w14:paraId="7E947CBC"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218222E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630</w:t>
            </w:r>
          </w:p>
        </w:tc>
        <w:tc>
          <w:tcPr>
            <w:tcW w:w="486" w:type="pct"/>
            <w:tcBorders>
              <w:top w:val="outset" w:sz="6" w:space="0" w:color="000000"/>
              <w:left w:val="outset" w:sz="6" w:space="0" w:color="000000"/>
              <w:bottom w:val="outset" w:sz="6" w:space="0" w:color="000000"/>
              <w:right w:val="outset" w:sz="6" w:space="0" w:color="000000"/>
            </w:tcBorders>
            <w:vAlign w:val="center"/>
          </w:tcPr>
          <w:p w14:paraId="18828BE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200</w:t>
            </w:r>
          </w:p>
        </w:tc>
        <w:tc>
          <w:tcPr>
            <w:tcW w:w="510" w:type="pct"/>
            <w:tcBorders>
              <w:top w:val="outset" w:sz="6" w:space="0" w:color="000000"/>
              <w:left w:val="outset" w:sz="6" w:space="0" w:color="000000"/>
              <w:bottom w:val="outset" w:sz="6" w:space="0" w:color="000000"/>
              <w:right w:val="outset" w:sz="6" w:space="0" w:color="000000"/>
            </w:tcBorders>
            <w:vAlign w:val="center"/>
          </w:tcPr>
          <w:p w14:paraId="633D0FE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600</w:t>
            </w:r>
          </w:p>
        </w:tc>
        <w:tc>
          <w:tcPr>
            <w:tcW w:w="599" w:type="pct"/>
            <w:vMerge/>
            <w:tcBorders>
              <w:left w:val="outset" w:sz="6" w:space="0" w:color="000000"/>
              <w:right w:val="outset" w:sz="6" w:space="0" w:color="000000"/>
            </w:tcBorders>
            <w:vAlign w:val="center"/>
          </w:tcPr>
          <w:p w14:paraId="3897F09A"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37F61C10"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779F5CA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1332</w:t>
            </w:r>
          </w:p>
        </w:tc>
        <w:tc>
          <w:tcPr>
            <w:tcW w:w="550" w:type="pct"/>
            <w:vMerge/>
            <w:tcBorders>
              <w:left w:val="outset" w:sz="6" w:space="0" w:color="000000"/>
              <w:right w:val="single" w:sz="4" w:space="0" w:color="auto"/>
            </w:tcBorders>
            <w:vAlign w:val="center"/>
          </w:tcPr>
          <w:p w14:paraId="37B2D135"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6210A403"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36C995CB" w14:textId="77777777" w:rsidTr="0087671E">
        <w:trPr>
          <w:jc w:val="center"/>
        </w:trPr>
        <w:tc>
          <w:tcPr>
            <w:tcW w:w="569" w:type="pct"/>
            <w:vMerge/>
            <w:tcBorders>
              <w:left w:val="outset" w:sz="6" w:space="0" w:color="000000"/>
              <w:right w:val="outset" w:sz="6" w:space="0" w:color="000000"/>
            </w:tcBorders>
            <w:vAlign w:val="center"/>
          </w:tcPr>
          <w:p w14:paraId="0D0FF506"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38379DB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760</w:t>
            </w:r>
          </w:p>
        </w:tc>
        <w:tc>
          <w:tcPr>
            <w:tcW w:w="486" w:type="pct"/>
            <w:tcBorders>
              <w:top w:val="outset" w:sz="6" w:space="0" w:color="000000"/>
              <w:left w:val="outset" w:sz="6" w:space="0" w:color="000000"/>
              <w:bottom w:val="outset" w:sz="6" w:space="0" w:color="000000"/>
              <w:right w:val="outset" w:sz="6" w:space="0" w:color="000000"/>
            </w:tcBorders>
            <w:vAlign w:val="center"/>
          </w:tcPr>
          <w:p w14:paraId="48AACB67"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300</w:t>
            </w:r>
          </w:p>
        </w:tc>
        <w:tc>
          <w:tcPr>
            <w:tcW w:w="510" w:type="pct"/>
            <w:tcBorders>
              <w:top w:val="outset" w:sz="6" w:space="0" w:color="000000"/>
              <w:left w:val="outset" w:sz="6" w:space="0" w:color="000000"/>
              <w:bottom w:val="outset" w:sz="6" w:space="0" w:color="000000"/>
              <w:right w:val="outset" w:sz="6" w:space="0" w:color="000000"/>
            </w:tcBorders>
            <w:vAlign w:val="center"/>
          </w:tcPr>
          <w:p w14:paraId="5B49F84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625</w:t>
            </w:r>
          </w:p>
        </w:tc>
        <w:tc>
          <w:tcPr>
            <w:tcW w:w="599" w:type="pct"/>
            <w:vMerge/>
            <w:tcBorders>
              <w:left w:val="outset" w:sz="6" w:space="0" w:color="000000"/>
              <w:right w:val="outset" w:sz="6" w:space="0" w:color="000000"/>
            </w:tcBorders>
            <w:vAlign w:val="center"/>
          </w:tcPr>
          <w:p w14:paraId="3FC75932"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5DB5A7FB"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1CFA39B4"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1663</w:t>
            </w:r>
          </w:p>
        </w:tc>
        <w:tc>
          <w:tcPr>
            <w:tcW w:w="550" w:type="pct"/>
            <w:vMerge/>
            <w:tcBorders>
              <w:left w:val="outset" w:sz="6" w:space="0" w:color="000000"/>
              <w:right w:val="single" w:sz="4" w:space="0" w:color="auto"/>
            </w:tcBorders>
            <w:vAlign w:val="center"/>
          </w:tcPr>
          <w:p w14:paraId="468468FC"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60BC6708"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202BE461" w14:textId="77777777" w:rsidTr="0087671E">
        <w:trPr>
          <w:jc w:val="center"/>
        </w:trPr>
        <w:tc>
          <w:tcPr>
            <w:tcW w:w="569" w:type="pct"/>
            <w:vMerge/>
            <w:tcBorders>
              <w:left w:val="outset" w:sz="6" w:space="0" w:color="000000"/>
              <w:right w:val="outset" w:sz="6" w:space="0" w:color="000000"/>
            </w:tcBorders>
            <w:vAlign w:val="center"/>
          </w:tcPr>
          <w:p w14:paraId="6E845832"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663872FE"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960</w:t>
            </w:r>
          </w:p>
        </w:tc>
        <w:tc>
          <w:tcPr>
            <w:tcW w:w="486" w:type="pct"/>
            <w:tcBorders>
              <w:top w:val="outset" w:sz="6" w:space="0" w:color="000000"/>
              <w:left w:val="outset" w:sz="6" w:space="0" w:color="000000"/>
              <w:bottom w:val="outset" w:sz="6" w:space="0" w:color="000000"/>
              <w:right w:val="outset" w:sz="6" w:space="0" w:color="000000"/>
            </w:tcBorders>
            <w:vAlign w:val="center"/>
          </w:tcPr>
          <w:p w14:paraId="1EA06BC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500</w:t>
            </w:r>
          </w:p>
        </w:tc>
        <w:tc>
          <w:tcPr>
            <w:tcW w:w="510" w:type="pct"/>
            <w:tcBorders>
              <w:top w:val="outset" w:sz="6" w:space="0" w:color="000000"/>
              <w:left w:val="outset" w:sz="6" w:space="0" w:color="000000"/>
              <w:bottom w:val="outset" w:sz="6" w:space="0" w:color="000000"/>
              <w:right w:val="outset" w:sz="6" w:space="0" w:color="000000"/>
            </w:tcBorders>
            <w:vAlign w:val="center"/>
          </w:tcPr>
          <w:p w14:paraId="0B540558"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625</w:t>
            </w:r>
          </w:p>
        </w:tc>
        <w:tc>
          <w:tcPr>
            <w:tcW w:w="599" w:type="pct"/>
            <w:vMerge/>
            <w:tcBorders>
              <w:left w:val="outset" w:sz="6" w:space="0" w:color="000000"/>
              <w:right w:val="outset" w:sz="6" w:space="0" w:color="000000"/>
            </w:tcBorders>
            <w:vAlign w:val="center"/>
          </w:tcPr>
          <w:p w14:paraId="315DB618"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731F883D"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1BBA7DF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2063</w:t>
            </w:r>
          </w:p>
        </w:tc>
        <w:tc>
          <w:tcPr>
            <w:tcW w:w="550" w:type="pct"/>
            <w:vMerge/>
            <w:tcBorders>
              <w:left w:val="outset" w:sz="6" w:space="0" w:color="000000"/>
              <w:right w:val="single" w:sz="4" w:space="0" w:color="auto"/>
            </w:tcBorders>
            <w:vAlign w:val="center"/>
          </w:tcPr>
          <w:p w14:paraId="5C7FB65C"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2A83DFC2"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35A8AD70" w14:textId="77777777" w:rsidTr="0087671E">
        <w:trPr>
          <w:jc w:val="center"/>
        </w:trPr>
        <w:tc>
          <w:tcPr>
            <w:tcW w:w="569" w:type="pct"/>
            <w:vMerge/>
            <w:tcBorders>
              <w:left w:val="outset" w:sz="6" w:space="0" w:color="000000"/>
              <w:right w:val="outset" w:sz="6" w:space="0" w:color="000000"/>
            </w:tcBorders>
            <w:vAlign w:val="center"/>
          </w:tcPr>
          <w:p w14:paraId="4EE51AFB"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4648DC6F"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1060</w:t>
            </w:r>
          </w:p>
        </w:tc>
        <w:tc>
          <w:tcPr>
            <w:tcW w:w="486" w:type="pct"/>
            <w:tcBorders>
              <w:top w:val="outset" w:sz="6" w:space="0" w:color="000000"/>
              <w:left w:val="outset" w:sz="6" w:space="0" w:color="000000"/>
              <w:bottom w:val="outset" w:sz="6" w:space="0" w:color="000000"/>
              <w:right w:val="outset" w:sz="6" w:space="0" w:color="000000"/>
            </w:tcBorders>
            <w:vAlign w:val="center"/>
          </w:tcPr>
          <w:p w14:paraId="743D729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600</w:t>
            </w:r>
          </w:p>
        </w:tc>
        <w:tc>
          <w:tcPr>
            <w:tcW w:w="510" w:type="pct"/>
            <w:tcBorders>
              <w:top w:val="outset" w:sz="6" w:space="0" w:color="000000"/>
              <w:left w:val="outset" w:sz="6" w:space="0" w:color="000000"/>
              <w:bottom w:val="outset" w:sz="6" w:space="0" w:color="000000"/>
              <w:right w:val="outset" w:sz="6" w:space="0" w:color="000000"/>
            </w:tcBorders>
            <w:vAlign w:val="center"/>
          </w:tcPr>
          <w:p w14:paraId="746172F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625</w:t>
            </w:r>
          </w:p>
        </w:tc>
        <w:tc>
          <w:tcPr>
            <w:tcW w:w="599" w:type="pct"/>
            <w:vMerge/>
            <w:tcBorders>
              <w:left w:val="outset" w:sz="6" w:space="0" w:color="000000"/>
              <w:right w:val="outset" w:sz="6" w:space="0" w:color="000000"/>
            </w:tcBorders>
            <w:vAlign w:val="center"/>
          </w:tcPr>
          <w:p w14:paraId="5983D6BA"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31D1808D"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4D3D790A"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2480</w:t>
            </w:r>
          </w:p>
        </w:tc>
        <w:tc>
          <w:tcPr>
            <w:tcW w:w="550" w:type="pct"/>
            <w:vMerge/>
            <w:tcBorders>
              <w:left w:val="outset" w:sz="6" w:space="0" w:color="000000"/>
              <w:right w:val="single" w:sz="4" w:space="0" w:color="auto"/>
            </w:tcBorders>
            <w:vAlign w:val="center"/>
          </w:tcPr>
          <w:p w14:paraId="4A5949FA"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5E77D163" w14:textId="77777777" w:rsidR="00481353" w:rsidRPr="007010E1" w:rsidRDefault="00481353" w:rsidP="0087671E">
            <w:pPr>
              <w:widowControl/>
              <w:spacing w:line="0" w:lineRule="atLeast"/>
              <w:jc w:val="center"/>
              <w:rPr>
                <w:rFonts w:ascii="Times New Roman" w:hAnsi="Times New Roman"/>
                <w:kern w:val="0"/>
                <w:szCs w:val="21"/>
              </w:rPr>
            </w:pPr>
          </w:p>
        </w:tc>
      </w:tr>
      <w:tr w:rsidR="007010E1" w:rsidRPr="007010E1" w14:paraId="467A54B1" w14:textId="77777777" w:rsidTr="0087671E">
        <w:trPr>
          <w:jc w:val="center"/>
        </w:trPr>
        <w:tc>
          <w:tcPr>
            <w:tcW w:w="569" w:type="pct"/>
            <w:vMerge/>
            <w:tcBorders>
              <w:left w:val="outset" w:sz="6" w:space="0" w:color="000000"/>
              <w:right w:val="outset" w:sz="6" w:space="0" w:color="000000"/>
            </w:tcBorders>
            <w:vAlign w:val="center"/>
          </w:tcPr>
          <w:p w14:paraId="23127FCD"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17BD9459"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1260</w:t>
            </w:r>
          </w:p>
        </w:tc>
        <w:tc>
          <w:tcPr>
            <w:tcW w:w="486" w:type="pct"/>
            <w:tcBorders>
              <w:top w:val="outset" w:sz="6" w:space="0" w:color="000000"/>
              <w:left w:val="outset" w:sz="6" w:space="0" w:color="000000"/>
              <w:bottom w:val="outset" w:sz="6" w:space="0" w:color="000000"/>
              <w:right w:val="outset" w:sz="6" w:space="0" w:color="000000"/>
            </w:tcBorders>
            <w:vAlign w:val="center"/>
          </w:tcPr>
          <w:p w14:paraId="5EF0C8A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800</w:t>
            </w:r>
          </w:p>
        </w:tc>
        <w:tc>
          <w:tcPr>
            <w:tcW w:w="510" w:type="pct"/>
            <w:tcBorders>
              <w:top w:val="outset" w:sz="6" w:space="0" w:color="000000"/>
              <w:left w:val="outset" w:sz="6" w:space="0" w:color="000000"/>
              <w:bottom w:val="outset" w:sz="6" w:space="0" w:color="000000"/>
              <w:right w:val="outset" w:sz="6" w:space="0" w:color="000000"/>
            </w:tcBorders>
            <w:vAlign w:val="center"/>
          </w:tcPr>
          <w:p w14:paraId="564DF8CB"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625</w:t>
            </w:r>
          </w:p>
        </w:tc>
        <w:tc>
          <w:tcPr>
            <w:tcW w:w="599" w:type="pct"/>
            <w:vMerge/>
            <w:tcBorders>
              <w:left w:val="outset" w:sz="6" w:space="0" w:color="000000"/>
              <w:right w:val="outset" w:sz="6" w:space="0" w:color="000000"/>
            </w:tcBorders>
            <w:vAlign w:val="center"/>
          </w:tcPr>
          <w:p w14:paraId="084E6CF3"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right w:val="outset" w:sz="6" w:space="0" w:color="000000"/>
            </w:tcBorders>
            <w:vAlign w:val="center"/>
          </w:tcPr>
          <w:p w14:paraId="43B65AA7"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45C0913C"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2890</w:t>
            </w:r>
          </w:p>
        </w:tc>
        <w:tc>
          <w:tcPr>
            <w:tcW w:w="550" w:type="pct"/>
            <w:vMerge/>
            <w:tcBorders>
              <w:left w:val="outset" w:sz="6" w:space="0" w:color="000000"/>
              <w:right w:val="single" w:sz="4" w:space="0" w:color="auto"/>
            </w:tcBorders>
            <w:vAlign w:val="center"/>
          </w:tcPr>
          <w:p w14:paraId="0790791A"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right w:val="outset" w:sz="6" w:space="0" w:color="000000"/>
            </w:tcBorders>
            <w:vAlign w:val="center"/>
          </w:tcPr>
          <w:p w14:paraId="4C8286CD" w14:textId="77777777" w:rsidR="00481353" w:rsidRPr="007010E1" w:rsidRDefault="00481353" w:rsidP="0087671E">
            <w:pPr>
              <w:widowControl/>
              <w:spacing w:line="0" w:lineRule="atLeast"/>
              <w:jc w:val="center"/>
              <w:rPr>
                <w:rFonts w:ascii="Times New Roman" w:hAnsi="Times New Roman"/>
                <w:kern w:val="0"/>
                <w:szCs w:val="21"/>
              </w:rPr>
            </w:pPr>
          </w:p>
        </w:tc>
      </w:tr>
      <w:tr w:rsidR="00481353" w:rsidRPr="007010E1" w14:paraId="1E48873B" w14:textId="77777777" w:rsidTr="0087671E">
        <w:trPr>
          <w:jc w:val="center"/>
        </w:trPr>
        <w:tc>
          <w:tcPr>
            <w:tcW w:w="569" w:type="pct"/>
            <w:vMerge/>
            <w:tcBorders>
              <w:left w:val="outset" w:sz="6" w:space="0" w:color="000000"/>
              <w:bottom w:val="outset" w:sz="6" w:space="0" w:color="000000"/>
              <w:right w:val="outset" w:sz="6" w:space="0" w:color="000000"/>
            </w:tcBorders>
            <w:vAlign w:val="center"/>
          </w:tcPr>
          <w:p w14:paraId="5E0FEB8E" w14:textId="77777777" w:rsidR="00481353" w:rsidRPr="007010E1" w:rsidRDefault="00481353" w:rsidP="0087671E">
            <w:pPr>
              <w:widowControl/>
              <w:spacing w:line="0" w:lineRule="atLeast"/>
              <w:jc w:val="center"/>
              <w:rPr>
                <w:rFonts w:ascii="Times New Roman" w:hAnsi="Times New Roman"/>
                <w:kern w:val="0"/>
                <w:szCs w:val="21"/>
              </w:rPr>
            </w:pPr>
          </w:p>
        </w:tc>
        <w:tc>
          <w:tcPr>
            <w:tcW w:w="644" w:type="pct"/>
            <w:tcBorders>
              <w:top w:val="outset" w:sz="6" w:space="0" w:color="000000"/>
              <w:left w:val="outset" w:sz="6" w:space="0" w:color="000000"/>
              <w:bottom w:val="outset" w:sz="6" w:space="0" w:color="000000"/>
              <w:right w:val="outset" w:sz="6" w:space="0" w:color="000000"/>
            </w:tcBorders>
            <w:vAlign w:val="center"/>
          </w:tcPr>
          <w:p w14:paraId="23CC9DF3"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1460</w:t>
            </w:r>
          </w:p>
        </w:tc>
        <w:tc>
          <w:tcPr>
            <w:tcW w:w="486" w:type="pct"/>
            <w:tcBorders>
              <w:top w:val="outset" w:sz="6" w:space="0" w:color="000000"/>
              <w:left w:val="outset" w:sz="6" w:space="0" w:color="000000"/>
              <w:bottom w:val="outset" w:sz="6" w:space="0" w:color="000000"/>
              <w:right w:val="outset" w:sz="6" w:space="0" w:color="000000"/>
            </w:tcBorders>
            <w:vAlign w:val="center"/>
          </w:tcPr>
          <w:p w14:paraId="7BD43450"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1000</w:t>
            </w:r>
          </w:p>
        </w:tc>
        <w:tc>
          <w:tcPr>
            <w:tcW w:w="510" w:type="pct"/>
            <w:tcBorders>
              <w:top w:val="outset" w:sz="6" w:space="0" w:color="000000"/>
              <w:left w:val="outset" w:sz="6" w:space="0" w:color="000000"/>
              <w:bottom w:val="outset" w:sz="6" w:space="0" w:color="000000"/>
              <w:right w:val="outset" w:sz="6" w:space="0" w:color="000000"/>
            </w:tcBorders>
            <w:vAlign w:val="center"/>
          </w:tcPr>
          <w:p w14:paraId="16E7D461"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625</w:t>
            </w:r>
          </w:p>
        </w:tc>
        <w:tc>
          <w:tcPr>
            <w:tcW w:w="599" w:type="pct"/>
            <w:vMerge/>
            <w:tcBorders>
              <w:left w:val="outset" w:sz="6" w:space="0" w:color="000000"/>
              <w:bottom w:val="outset" w:sz="6" w:space="0" w:color="000000"/>
              <w:right w:val="outset" w:sz="6" w:space="0" w:color="000000"/>
            </w:tcBorders>
            <w:vAlign w:val="center"/>
          </w:tcPr>
          <w:p w14:paraId="56CB55B1" w14:textId="77777777" w:rsidR="00481353" w:rsidRPr="007010E1" w:rsidRDefault="00481353" w:rsidP="0087671E">
            <w:pPr>
              <w:widowControl/>
              <w:spacing w:line="0" w:lineRule="atLeast"/>
              <w:jc w:val="center"/>
              <w:rPr>
                <w:rFonts w:ascii="Times New Roman" w:hAnsi="Times New Roman"/>
                <w:kern w:val="0"/>
                <w:szCs w:val="21"/>
              </w:rPr>
            </w:pPr>
          </w:p>
        </w:tc>
        <w:tc>
          <w:tcPr>
            <w:tcW w:w="543" w:type="pct"/>
            <w:vMerge/>
            <w:tcBorders>
              <w:left w:val="outset" w:sz="6" w:space="0" w:color="000000"/>
              <w:bottom w:val="outset" w:sz="6" w:space="0" w:color="000000"/>
              <w:right w:val="outset" w:sz="6" w:space="0" w:color="000000"/>
            </w:tcBorders>
            <w:vAlign w:val="center"/>
          </w:tcPr>
          <w:p w14:paraId="51A359F1" w14:textId="77777777" w:rsidR="00481353" w:rsidRPr="007010E1" w:rsidRDefault="00481353" w:rsidP="0087671E">
            <w:pPr>
              <w:widowControl/>
              <w:spacing w:line="0" w:lineRule="atLeast"/>
              <w:jc w:val="center"/>
              <w:rPr>
                <w:rFonts w:ascii="Times New Roman" w:hAnsi="Times New Roman"/>
                <w:kern w:val="0"/>
                <w:szCs w:val="21"/>
              </w:rPr>
            </w:pPr>
          </w:p>
        </w:tc>
        <w:tc>
          <w:tcPr>
            <w:tcW w:w="394" w:type="pct"/>
            <w:tcBorders>
              <w:top w:val="outset" w:sz="6" w:space="0" w:color="000000"/>
              <w:left w:val="outset" w:sz="6" w:space="0" w:color="000000"/>
              <w:bottom w:val="outset" w:sz="6" w:space="0" w:color="000000"/>
              <w:right w:val="outset" w:sz="6" w:space="0" w:color="000000"/>
            </w:tcBorders>
            <w:vAlign w:val="center"/>
          </w:tcPr>
          <w:p w14:paraId="02BE48F2" w14:textId="77777777" w:rsidR="00481353" w:rsidRPr="007010E1" w:rsidRDefault="00481353" w:rsidP="0087671E">
            <w:pPr>
              <w:widowControl/>
              <w:spacing w:line="0" w:lineRule="atLeast"/>
              <w:jc w:val="center"/>
              <w:rPr>
                <w:rFonts w:ascii="Times New Roman" w:hAnsi="Times New Roman"/>
                <w:kern w:val="0"/>
                <w:szCs w:val="21"/>
              </w:rPr>
            </w:pPr>
            <w:r w:rsidRPr="007010E1">
              <w:rPr>
                <w:rFonts w:ascii="Times New Roman" w:hAnsi="Times New Roman"/>
                <w:kern w:val="0"/>
                <w:szCs w:val="21"/>
              </w:rPr>
              <w:t>3090</w:t>
            </w:r>
          </w:p>
        </w:tc>
        <w:tc>
          <w:tcPr>
            <w:tcW w:w="550" w:type="pct"/>
            <w:vMerge/>
            <w:tcBorders>
              <w:left w:val="outset" w:sz="6" w:space="0" w:color="000000"/>
              <w:bottom w:val="outset" w:sz="6" w:space="0" w:color="000000"/>
              <w:right w:val="single" w:sz="4" w:space="0" w:color="auto"/>
            </w:tcBorders>
            <w:vAlign w:val="center"/>
          </w:tcPr>
          <w:p w14:paraId="59012FF3" w14:textId="77777777" w:rsidR="00481353" w:rsidRPr="007010E1" w:rsidRDefault="00481353" w:rsidP="0087671E">
            <w:pPr>
              <w:widowControl/>
              <w:spacing w:line="0" w:lineRule="atLeast"/>
              <w:jc w:val="center"/>
              <w:rPr>
                <w:rFonts w:ascii="Times New Roman" w:hAnsi="Times New Roman"/>
                <w:kern w:val="0"/>
                <w:szCs w:val="21"/>
              </w:rPr>
            </w:pPr>
          </w:p>
        </w:tc>
        <w:tc>
          <w:tcPr>
            <w:tcW w:w="706" w:type="pct"/>
            <w:vMerge/>
            <w:tcBorders>
              <w:left w:val="single" w:sz="4" w:space="0" w:color="auto"/>
              <w:bottom w:val="outset" w:sz="6" w:space="0" w:color="000000"/>
              <w:right w:val="outset" w:sz="6" w:space="0" w:color="000000"/>
            </w:tcBorders>
            <w:vAlign w:val="center"/>
          </w:tcPr>
          <w:p w14:paraId="1D99546C" w14:textId="77777777" w:rsidR="00481353" w:rsidRPr="007010E1" w:rsidRDefault="00481353" w:rsidP="0087671E">
            <w:pPr>
              <w:widowControl/>
              <w:spacing w:line="0" w:lineRule="atLeast"/>
              <w:jc w:val="center"/>
              <w:rPr>
                <w:rFonts w:ascii="Times New Roman" w:hAnsi="Times New Roman"/>
                <w:kern w:val="0"/>
                <w:szCs w:val="21"/>
              </w:rPr>
            </w:pPr>
          </w:p>
        </w:tc>
      </w:tr>
    </w:tbl>
    <w:p w14:paraId="5F78ADA9" w14:textId="1C96EB78" w:rsidR="00481353" w:rsidRPr="007010E1" w:rsidRDefault="00481353" w:rsidP="00481353">
      <w:pPr>
        <w:spacing w:line="300" w:lineRule="auto"/>
        <w:rPr>
          <w:rFonts w:ascii="Times New Roman" w:hAnsi="Times New Roman"/>
          <w:szCs w:val="21"/>
        </w:rPr>
      </w:pPr>
    </w:p>
    <w:p w14:paraId="64D427D8" w14:textId="58B157B4" w:rsidR="00744130" w:rsidRPr="007010E1" w:rsidRDefault="00744130" w:rsidP="00481353">
      <w:pPr>
        <w:spacing w:line="300" w:lineRule="auto"/>
        <w:rPr>
          <w:rFonts w:ascii="Times New Roman" w:hAnsi="Times New Roman"/>
          <w:szCs w:val="21"/>
        </w:rPr>
      </w:pPr>
    </w:p>
    <w:p w14:paraId="267E7054" w14:textId="57BD406E" w:rsidR="00744130" w:rsidRPr="007010E1" w:rsidRDefault="00744130" w:rsidP="00481353">
      <w:pPr>
        <w:spacing w:line="300" w:lineRule="auto"/>
        <w:rPr>
          <w:rFonts w:ascii="Times New Roman" w:hAnsi="Times New Roman"/>
          <w:szCs w:val="21"/>
        </w:rPr>
      </w:pPr>
    </w:p>
    <w:p w14:paraId="125D9833" w14:textId="4C8A5718" w:rsidR="00744130" w:rsidRPr="007010E1" w:rsidRDefault="00744130" w:rsidP="00481353">
      <w:pPr>
        <w:spacing w:line="300" w:lineRule="auto"/>
        <w:rPr>
          <w:rFonts w:ascii="Times New Roman" w:hAnsi="Times New Roman"/>
          <w:szCs w:val="21"/>
        </w:rPr>
      </w:pPr>
    </w:p>
    <w:p w14:paraId="723C01DE" w14:textId="5A531781" w:rsidR="00744130" w:rsidRPr="007010E1" w:rsidRDefault="00744130" w:rsidP="00481353">
      <w:pPr>
        <w:spacing w:line="300" w:lineRule="auto"/>
        <w:rPr>
          <w:rFonts w:ascii="Times New Roman" w:hAnsi="Times New Roman"/>
          <w:szCs w:val="21"/>
        </w:rPr>
      </w:pPr>
    </w:p>
    <w:p w14:paraId="40B996AA" w14:textId="374FBF32" w:rsidR="00744130" w:rsidRPr="007010E1" w:rsidRDefault="00744130" w:rsidP="00481353">
      <w:pPr>
        <w:spacing w:line="300" w:lineRule="auto"/>
        <w:rPr>
          <w:rFonts w:ascii="Times New Roman" w:hAnsi="Times New Roman"/>
          <w:szCs w:val="21"/>
        </w:rPr>
      </w:pPr>
    </w:p>
    <w:p w14:paraId="0966B17E" w14:textId="523EE0DE" w:rsidR="00744130" w:rsidRPr="007010E1" w:rsidRDefault="00744130" w:rsidP="00481353">
      <w:pPr>
        <w:spacing w:line="300" w:lineRule="auto"/>
        <w:rPr>
          <w:rFonts w:ascii="Times New Roman" w:hAnsi="Times New Roman"/>
          <w:szCs w:val="21"/>
        </w:rPr>
      </w:pPr>
    </w:p>
    <w:p w14:paraId="514589A7" w14:textId="3FCC0A67" w:rsidR="00744130" w:rsidRPr="007010E1" w:rsidRDefault="00744130" w:rsidP="00481353">
      <w:pPr>
        <w:spacing w:line="300" w:lineRule="auto"/>
        <w:rPr>
          <w:rFonts w:ascii="Times New Roman" w:hAnsi="Times New Roman"/>
          <w:szCs w:val="21"/>
        </w:rPr>
      </w:pPr>
    </w:p>
    <w:p w14:paraId="11B7F78C" w14:textId="7AD9C524" w:rsidR="00744130" w:rsidRPr="007010E1" w:rsidRDefault="00744130" w:rsidP="00481353">
      <w:pPr>
        <w:spacing w:line="300" w:lineRule="auto"/>
        <w:rPr>
          <w:rFonts w:ascii="Times New Roman" w:hAnsi="Times New Roman"/>
          <w:szCs w:val="21"/>
        </w:rPr>
      </w:pPr>
    </w:p>
    <w:p w14:paraId="0F6CE619" w14:textId="46F10919" w:rsidR="00744130" w:rsidRPr="007010E1" w:rsidRDefault="00744130" w:rsidP="00481353">
      <w:pPr>
        <w:spacing w:line="300" w:lineRule="auto"/>
        <w:rPr>
          <w:rFonts w:ascii="Times New Roman" w:hAnsi="Times New Roman"/>
          <w:szCs w:val="21"/>
        </w:rPr>
      </w:pPr>
    </w:p>
    <w:p w14:paraId="27F6EFFB" w14:textId="77D0BB58" w:rsidR="00744130" w:rsidRPr="007010E1" w:rsidRDefault="00744130" w:rsidP="00481353">
      <w:pPr>
        <w:spacing w:line="300" w:lineRule="auto"/>
        <w:rPr>
          <w:rFonts w:ascii="Times New Roman" w:hAnsi="Times New Roman"/>
          <w:szCs w:val="21"/>
        </w:rPr>
      </w:pPr>
    </w:p>
    <w:p w14:paraId="1DB01F79" w14:textId="3FB3E229" w:rsidR="00744130" w:rsidRPr="007010E1" w:rsidRDefault="00744130" w:rsidP="00481353">
      <w:pPr>
        <w:spacing w:line="300" w:lineRule="auto"/>
        <w:rPr>
          <w:rFonts w:ascii="Times New Roman" w:hAnsi="Times New Roman"/>
          <w:szCs w:val="21"/>
        </w:rPr>
      </w:pPr>
    </w:p>
    <w:p w14:paraId="72F8234C" w14:textId="2ACB800A" w:rsidR="00744130" w:rsidRPr="007010E1" w:rsidRDefault="00744130" w:rsidP="00481353">
      <w:pPr>
        <w:spacing w:line="300" w:lineRule="auto"/>
        <w:rPr>
          <w:rFonts w:ascii="Times New Roman" w:hAnsi="Times New Roman"/>
          <w:szCs w:val="21"/>
        </w:rPr>
      </w:pPr>
    </w:p>
    <w:p w14:paraId="5BFBC53D" w14:textId="543D6C37" w:rsidR="00744130" w:rsidRPr="007010E1" w:rsidRDefault="00744130" w:rsidP="00481353">
      <w:pPr>
        <w:spacing w:line="300" w:lineRule="auto"/>
        <w:rPr>
          <w:rFonts w:ascii="Times New Roman" w:hAnsi="Times New Roman"/>
          <w:szCs w:val="21"/>
        </w:rPr>
      </w:pPr>
    </w:p>
    <w:p w14:paraId="536D63DA" w14:textId="10ACFA19" w:rsidR="00744130" w:rsidRPr="007010E1" w:rsidRDefault="00744130" w:rsidP="00481353">
      <w:pPr>
        <w:spacing w:line="300" w:lineRule="auto"/>
        <w:rPr>
          <w:rFonts w:ascii="Times New Roman" w:hAnsi="Times New Roman"/>
          <w:szCs w:val="21"/>
        </w:rPr>
      </w:pPr>
    </w:p>
    <w:p w14:paraId="5703441B" w14:textId="38E0692D" w:rsidR="00744130" w:rsidRPr="007010E1" w:rsidRDefault="00744130" w:rsidP="00481353">
      <w:pPr>
        <w:spacing w:line="300" w:lineRule="auto"/>
        <w:rPr>
          <w:rFonts w:ascii="Times New Roman" w:hAnsi="Times New Roman"/>
          <w:szCs w:val="21"/>
        </w:rPr>
      </w:pPr>
    </w:p>
    <w:p w14:paraId="142FC462" w14:textId="72178100" w:rsidR="00744130" w:rsidRPr="007010E1" w:rsidRDefault="00744130" w:rsidP="00481353">
      <w:pPr>
        <w:spacing w:line="300" w:lineRule="auto"/>
        <w:rPr>
          <w:rFonts w:ascii="Times New Roman" w:hAnsi="Times New Roman"/>
          <w:szCs w:val="21"/>
        </w:rPr>
      </w:pPr>
    </w:p>
    <w:p w14:paraId="0ABCD650" w14:textId="1963C4DB" w:rsidR="00744130" w:rsidRPr="007010E1" w:rsidRDefault="00744130" w:rsidP="00481353">
      <w:pPr>
        <w:spacing w:line="300" w:lineRule="auto"/>
        <w:rPr>
          <w:rFonts w:ascii="Times New Roman" w:hAnsi="Times New Roman"/>
          <w:szCs w:val="21"/>
        </w:rPr>
      </w:pPr>
    </w:p>
    <w:p w14:paraId="2383BC68" w14:textId="7323F9E6" w:rsidR="00744130" w:rsidRPr="007010E1" w:rsidRDefault="00744130" w:rsidP="00481353">
      <w:pPr>
        <w:spacing w:line="300" w:lineRule="auto"/>
        <w:rPr>
          <w:rFonts w:ascii="Times New Roman" w:hAnsi="Times New Roman"/>
          <w:szCs w:val="21"/>
        </w:rPr>
      </w:pPr>
    </w:p>
    <w:p w14:paraId="4636D9A6" w14:textId="111987B0" w:rsidR="00744130" w:rsidRPr="007010E1" w:rsidRDefault="00744130" w:rsidP="00481353">
      <w:pPr>
        <w:spacing w:line="300" w:lineRule="auto"/>
        <w:rPr>
          <w:rFonts w:ascii="Times New Roman" w:hAnsi="Times New Roman"/>
          <w:szCs w:val="21"/>
        </w:rPr>
      </w:pPr>
    </w:p>
    <w:p w14:paraId="1B771FFD" w14:textId="3DE437EE" w:rsidR="00744130" w:rsidRPr="007010E1" w:rsidRDefault="00744130" w:rsidP="00481353">
      <w:pPr>
        <w:spacing w:line="300" w:lineRule="auto"/>
        <w:rPr>
          <w:rFonts w:ascii="Times New Roman" w:hAnsi="Times New Roman"/>
          <w:szCs w:val="21"/>
        </w:rPr>
      </w:pPr>
    </w:p>
    <w:p w14:paraId="774273FC" w14:textId="3464715C" w:rsidR="00744130" w:rsidRPr="007010E1" w:rsidRDefault="00744130" w:rsidP="00481353">
      <w:pPr>
        <w:spacing w:line="300" w:lineRule="auto"/>
        <w:rPr>
          <w:rFonts w:ascii="Times New Roman" w:hAnsi="Times New Roman"/>
          <w:szCs w:val="21"/>
        </w:rPr>
      </w:pPr>
    </w:p>
    <w:p w14:paraId="0C5D98BD" w14:textId="448D2392" w:rsidR="00744130" w:rsidRPr="007010E1" w:rsidRDefault="00744130" w:rsidP="00481353">
      <w:pPr>
        <w:spacing w:line="300" w:lineRule="auto"/>
        <w:rPr>
          <w:rFonts w:ascii="Times New Roman" w:hAnsi="Times New Roman"/>
          <w:szCs w:val="21"/>
        </w:rPr>
      </w:pPr>
    </w:p>
    <w:p w14:paraId="759A6776" w14:textId="77777777" w:rsidR="00744130" w:rsidRPr="007010E1" w:rsidRDefault="00744130" w:rsidP="00481353">
      <w:pPr>
        <w:spacing w:line="300" w:lineRule="auto"/>
        <w:rPr>
          <w:rFonts w:ascii="Times New Roman" w:hAnsi="Times New Roman"/>
          <w:szCs w:val="21"/>
        </w:rPr>
      </w:pPr>
    </w:p>
    <w:p w14:paraId="255AAFE4" w14:textId="77777777" w:rsidR="00481353" w:rsidRPr="007010E1" w:rsidRDefault="00481353" w:rsidP="001472BD">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51" w:name="_Toc96016961"/>
      <w:bookmarkStart w:id="152" w:name="_Toc96328268"/>
      <w:r w:rsidRPr="007010E1">
        <w:rPr>
          <w:rFonts w:ascii="Times New Roman" w:eastAsia="宋体" w:hAnsi="Times New Roman"/>
          <w:sz w:val="24"/>
          <w:szCs w:val="24"/>
        </w:rPr>
        <w:lastRenderedPageBreak/>
        <w:t>附录</w:t>
      </w:r>
      <w:r w:rsidRPr="007010E1">
        <w:rPr>
          <w:rFonts w:ascii="Times New Roman" w:eastAsia="宋体" w:hAnsi="Times New Roman"/>
          <w:sz w:val="24"/>
          <w:szCs w:val="24"/>
        </w:rPr>
        <w:t xml:space="preserve">B </w:t>
      </w:r>
      <w:r w:rsidRPr="007010E1">
        <w:rPr>
          <w:rFonts w:ascii="Times New Roman" w:eastAsia="宋体" w:hAnsi="Times New Roman"/>
          <w:sz w:val="24"/>
          <w:szCs w:val="24"/>
        </w:rPr>
        <w:t>城市隧道工程自身风险和环境风险等级</w:t>
      </w:r>
      <w:bookmarkEnd w:id="151"/>
      <w:bookmarkEnd w:id="152"/>
    </w:p>
    <w:p w14:paraId="231A7820" w14:textId="77777777" w:rsidR="00481353" w:rsidRPr="007010E1" w:rsidRDefault="00481353" w:rsidP="00481353">
      <w:pPr>
        <w:autoSpaceDE w:val="0"/>
        <w:autoSpaceDN w:val="0"/>
        <w:adjustRightInd w:val="0"/>
        <w:rPr>
          <w:rFonts w:ascii="Times New Roman" w:hAnsi="Times New Roman"/>
          <w:kern w:val="0"/>
          <w:sz w:val="20"/>
          <w:szCs w:val="20"/>
          <w:lang w:val="zh-CN"/>
        </w:rPr>
      </w:pPr>
    </w:p>
    <w:p w14:paraId="497F233D" w14:textId="77777777" w:rsidR="00481353" w:rsidRPr="007010E1" w:rsidRDefault="00481353" w:rsidP="00481353">
      <w:pPr>
        <w:autoSpaceDE w:val="0"/>
        <w:autoSpaceDN w:val="0"/>
        <w:adjustRightInd w:val="0"/>
        <w:spacing w:line="300" w:lineRule="auto"/>
        <w:ind w:firstLine="422"/>
        <w:jc w:val="center"/>
        <w:rPr>
          <w:rFonts w:ascii="Times New Roman" w:hAnsi="Times New Roman"/>
          <w:bCs/>
          <w:szCs w:val="21"/>
          <w:lang w:val="zh-CN"/>
        </w:rPr>
      </w:pPr>
      <w:r w:rsidRPr="007010E1">
        <w:rPr>
          <w:rFonts w:ascii="Times New Roman" w:hAnsi="Times New Roman"/>
          <w:bCs/>
          <w:szCs w:val="21"/>
          <w:lang w:val="zh-CN"/>
        </w:rPr>
        <w:t>表</w:t>
      </w:r>
      <w:r w:rsidRPr="007010E1">
        <w:rPr>
          <w:rFonts w:ascii="Times New Roman" w:hAnsi="Times New Roman"/>
          <w:bCs/>
          <w:szCs w:val="21"/>
          <w:lang w:val="zh-CN"/>
        </w:rPr>
        <w:t xml:space="preserve">B-1 </w:t>
      </w:r>
      <w:r w:rsidRPr="007010E1">
        <w:rPr>
          <w:rFonts w:ascii="Times New Roman" w:hAnsi="Times New Roman"/>
          <w:bCs/>
          <w:szCs w:val="21"/>
          <w:lang w:val="zh-CN"/>
        </w:rPr>
        <w:t>城市隧道工程自身风险等级</w:t>
      </w:r>
    </w:p>
    <w:tbl>
      <w:tblPr>
        <w:tblW w:w="5000" w:type="pct"/>
        <w:jc w:val="center"/>
        <w:tblLook w:val="0000" w:firstRow="0" w:lastRow="0" w:firstColumn="0" w:lastColumn="0" w:noHBand="0" w:noVBand="0"/>
      </w:tblPr>
      <w:tblGrid>
        <w:gridCol w:w="1661"/>
        <w:gridCol w:w="1411"/>
        <w:gridCol w:w="5218"/>
      </w:tblGrid>
      <w:tr w:rsidR="007010E1" w:rsidRPr="007010E1" w14:paraId="5569EAB3" w14:textId="77777777" w:rsidTr="0087671E">
        <w:trPr>
          <w:jc w:val="center"/>
        </w:trPr>
        <w:tc>
          <w:tcPr>
            <w:tcW w:w="1002" w:type="pct"/>
            <w:tcBorders>
              <w:top w:val="single" w:sz="6" w:space="0" w:color="auto"/>
              <w:left w:val="single" w:sz="6" w:space="0" w:color="auto"/>
              <w:bottom w:val="single" w:sz="6" w:space="0" w:color="auto"/>
              <w:right w:val="single" w:sz="6" w:space="0" w:color="auto"/>
            </w:tcBorders>
            <w:vAlign w:val="center"/>
          </w:tcPr>
          <w:p w14:paraId="2D77BD2B"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等级</w:t>
            </w:r>
          </w:p>
        </w:tc>
        <w:tc>
          <w:tcPr>
            <w:tcW w:w="851" w:type="pct"/>
            <w:tcBorders>
              <w:top w:val="single" w:sz="6" w:space="0" w:color="auto"/>
              <w:left w:val="single" w:sz="6" w:space="0" w:color="auto"/>
              <w:bottom w:val="single" w:sz="6" w:space="0" w:color="auto"/>
              <w:right w:val="single" w:sz="6" w:space="0" w:color="auto"/>
            </w:tcBorders>
            <w:vAlign w:val="center"/>
          </w:tcPr>
          <w:p w14:paraId="65A0E493"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施工方法</w:t>
            </w:r>
          </w:p>
        </w:tc>
        <w:tc>
          <w:tcPr>
            <w:tcW w:w="3147" w:type="pct"/>
            <w:tcBorders>
              <w:top w:val="single" w:sz="6" w:space="0" w:color="auto"/>
              <w:left w:val="single" w:sz="6" w:space="0" w:color="auto"/>
              <w:bottom w:val="single" w:sz="6" w:space="0" w:color="auto"/>
              <w:right w:val="single" w:sz="6" w:space="0" w:color="auto"/>
            </w:tcBorders>
          </w:tcPr>
          <w:p w14:paraId="686DBFF4"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地</w:t>
            </w:r>
            <w:r w:rsidRPr="007010E1">
              <w:rPr>
                <w:rFonts w:ascii="Times New Roman" w:hAnsi="Times New Roman"/>
                <w:bCs/>
                <w:sz w:val="18"/>
                <w:szCs w:val="18"/>
                <w:lang w:val="zh-CN"/>
              </w:rPr>
              <w:t xml:space="preserve">  </w:t>
            </w:r>
            <w:r w:rsidRPr="007010E1">
              <w:rPr>
                <w:rFonts w:ascii="Times New Roman" w:hAnsi="Times New Roman"/>
                <w:bCs/>
                <w:sz w:val="18"/>
                <w:szCs w:val="18"/>
                <w:lang w:val="zh-CN"/>
              </w:rPr>
              <w:t>铁</w:t>
            </w:r>
            <w:r w:rsidRPr="007010E1">
              <w:rPr>
                <w:rFonts w:ascii="Times New Roman" w:hAnsi="Times New Roman"/>
                <w:bCs/>
                <w:sz w:val="18"/>
                <w:szCs w:val="18"/>
                <w:lang w:val="zh-CN"/>
              </w:rPr>
              <w:t xml:space="preserve">  </w:t>
            </w:r>
            <w:r w:rsidRPr="007010E1">
              <w:rPr>
                <w:rFonts w:ascii="Times New Roman" w:hAnsi="Times New Roman"/>
                <w:bCs/>
                <w:sz w:val="18"/>
                <w:szCs w:val="18"/>
                <w:lang w:val="zh-CN"/>
              </w:rPr>
              <w:t>工</w:t>
            </w:r>
            <w:r w:rsidRPr="007010E1">
              <w:rPr>
                <w:rFonts w:ascii="Times New Roman" w:hAnsi="Times New Roman"/>
                <w:bCs/>
                <w:sz w:val="18"/>
                <w:szCs w:val="18"/>
                <w:lang w:val="zh-CN"/>
              </w:rPr>
              <w:t xml:space="preserve">  </w:t>
            </w:r>
            <w:r w:rsidRPr="007010E1">
              <w:rPr>
                <w:rFonts w:ascii="Times New Roman" w:hAnsi="Times New Roman"/>
                <w:bCs/>
                <w:sz w:val="18"/>
                <w:szCs w:val="18"/>
                <w:lang w:val="zh-CN"/>
              </w:rPr>
              <w:t>程</w:t>
            </w:r>
          </w:p>
        </w:tc>
      </w:tr>
      <w:tr w:rsidR="007010E1" w:rsidRPr="007010E1" w14:paraId="7B49A705" w14:textId="77777777" w:rsidTr="0087671E">
        <w:trPr>
          <w:jc w:val="center"/>
        </w:trPr>
        <w:tc>
          <w:tcPr>
            <w:tcW w:w="1002" w:type="pct"/>
            <w:vMerge w:val="restart"/>
            <w:tcBorders>
              <w:top w:val="single" w:sz="6" w:space="0" w:color="auto"/>
              <w:left w:val="single" w:sz="6" w:space="0" w:color="auto"/>
              <w:bottom w:val="single" w:sz="6" w:space="0" w:color="auto"/>
              <w:right w:val="single" w:sz="6" w:space="0" w:color="auto"/>
            </w:tcBorders>
            <w:vAlign w:val="center"/>
          </w:tcPr>
          <w:p w14:paraId="5B5DC6EB"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一级</w:t>
            </w:r>
          </w:p>
        </w:tc>
        <w:tc>
          <w:tcPr>
            <w:tcW w:w="851" w:type="pct"/>
            <w:vMerge w:val="restart"/>
            <w:tcBorders>
              <w:top w:val="single" w:sz="6" w:space="0" w:color="auto"/>
              <w:left w:val="single" w:sz="6" w:space="0" w:color="auto"/>
              <w:bottom w:val="single" w:sz="6" w:space="0" w:color="auto"/>
              <w:right w:val="single" w:sz="6" w:space="0" w:color="auto"/>
            </w:tcBorders>
            <w:vAlign w:val="center"/>
          </w:tcPr>
          <w:p w14:paraId="37A502CF"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矿山法</w:t>
            </w:r>
          </w:p>
        </w:tc>
        <w:tc>
          <w:tcPr>
            <w:tcW w:w="3147" w:type="pct"/>
            <w:tcBorders>
              <w:top w:val="single" w:sz="6" w:space="0" w:color="auto"/>
              <w:left w:val="single" w:sz="6" w:space="0" w:color="auto"/>
              <w:bottom w:val="single" w:sz="6" w:space="0" w:color="auto"/>
              <w:right w:val="single" w:sz="6" w:space="0" w:color="auto"/>
            </w:tcBorders>
          </w:tcPr>
          <w:p w14:paraId="50698615"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rPr>
              <w:t>1</w:t>
            </w:r>
            <w:r w:rsidRPr="007010E1">
              <w:rPr>
                <w:rFonts w:ascii="Times New Roman" w:hAnsi="Times New Roman"/>
                <w:bCs/>
                <w:sz w:val="18"/>
                <w:szCs w:val="18"/>
                <w:lang w:val="zh-CN"/>
              </w:rPr>
              <w:t>、双层隧道</w:t>
            </w:r>
          </w:p>
        </w:tc>
      </w:tr>
      <w:tr w:rsidR="007010E1" w:rsidRPr="007010E1" w14:paraId="5D3DDBEE" w14:textId="77777777" w:rsidTr="0087671E">
        <w:trPr>
          <w:jc w:val="center"/>
        </w:trPr>
        <w:tc>
          <w:tcPr>
            <w:tcW w:w="1002" w:type="pct"/>
            <w:vMerge/>
            <w:tcBorders>
              <w:top w:val="single" w:sz="6" w:space="0" w:color="auto"/>
              <w:left w:val="single" w:sz="6" w:space="0" w:color="auto"/>
              <w:bottom w:val="single" w:sz="6" w:space="0" w:color="auto"/>
              <w:right w:val="single" w:sz="6" w:space="0" w:color="auto"/>
            </w:tcBorders>
            <w:vAlign w:val="center"/>
          </w:tcPr>
          <w:p w14:paraId="53997163"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851" w:type="pct"/>
            <w:vMerge/>
            <w:tcBorders>
              <w:top w:val="single" w:sz="6" w:space="0" w:color="auto"/>
              <w:left w:val="single" w:sz="6" w:space="0" w:color="auto"/>
              <w:bottom w:val="single" w:sz="6" w:space="0" w:color="auto"/>
              <w:right w:val="single" w:sz="6" w:space="0" w:color="auto"/>
            </w:tcBorders>
            <w:vAlign w:val="center"/>
          </w:tcPr>
          <w:p w14:paraId="409FC57F"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3147" w:type="pct"/>
            <w:tcBorders>
              <w:top w:val="single" w:sz="6" w:space="0" w:color="auto"/>
              <w:left w:val="single" w:sz="6" w:space="0" w:color="auto"/>
              <w:bottom w:val="single" w:sz="6" w:space="0" w:color="auto"/>
              <w:right w:val="single" w:sz="6" w:space="0" w:color="auto"/>
            </w:tcBorders>
          </w:tcPr>
          <w:p w14:paraId="4C686D81" w14:textId="77777777" w:rsidR="00481353" w:rsidRPr="007010E1" w:rsidRDefault="00481353" w:rsidP="0087671E">
            <w:pPr>
              <w:autoSpaceDE w:val="0"/>
              <w:autoSpaceDN w:val="0"/>
              <w:adjustRightInd w:val="0"/>
              <w:rPr>
                <w:rFonts w:ascii="Times New Roman" w:hAnsi="Times New Roman"/>
                <w:bCs/>
                <w:sz w:val="18"/>
                <w:szCs w:val="18"/>
                <w:lang w:val="zh-CN"/>
              </w:rPr>
            </w:pPr>
            <w:r w:rsidRPr="007010E1">
              <w:rPr>
                <w:rFonts w:ascii="Times New Roman" w:hAnsi="Times New Roman"/>
                <w:bCs/>
                <w:sz w:val="18"/>
                <w:szCs w:val="18"/>
                <w:lang w:val="zh-CN"/>
              </w:rPr>
              <w:t>2</w:t>
            </w:r>
            <w:r w:rsidRPr="007010E1">
              <w:rPr>
                <w:rFonts w:ascii="Times New Roman" w:hAnsi="Times New Roman"/>
                <w:bCs/>
                <w:sz w:val="18"/>
                <w:szCs w:val="18"/>
                <w:lang w:val="zh-CN"/>
              </w:rPr>
              <w:t>、净跨大于</w:t>
            </w:r>
            <w:smartTag w:uri="urn:schemas-microsoft-com:office:smarttags" w:element="chmetcnv">
              <w:smartTagPr>
                <w:attr w:name="UnitName" w:val="m"/>
                <w:attr w:name="SourceValue" w:val="9"/>
                <w:attr w:name="HasSpace" w:val="False"/>
                <w:attr w:name="Negative" w:val="False"/>
                <w:attr w:name="NumberType" w:val="1"/>
                <w:attr w:name="TCSC" w:val="0"/>
              </w:smartTagPr>
              <w:r w:rsidRPr="007010E1">
                <w:rPr>
                  <w:rFonts w:ascii="Times New Roman" w:hAnsi="Times New Roman"/>
                  <w:bCs/>
                  <w:sz w:val="18"/>
                  <w:szCs w:val="18"/>
                  <w:lang w:val="zh-CN"/>
                </w:rPr>
                <w:t>15.5m</w:t>
              </w:r>
            </w:smartTag>
            <w:r w:rsidRPr="007010E1">
              <w:rPr>
                <w:rFonts w:ascii="Times New Roman" w:hAnsi="Times New Roman"/>
                <w:bCs/>
                <w:sz w:val="18"/>
                <w:szCs w:val="18"/>
                <w:lang w:val="zh-CN"/>
              </w:rPr>
              <w:t>单层隧道</w:t>
            </w:r>
            <w:r w:rsidRPr="007010E1">
              <w:rPr>
                <w:rFonts w:ascii="Times New Roman" w:hAnsi="Times New Roman"/>
                <w:bCs/>
                <w:sz w:val="18"/>
                <w:szCs w:val="18"/>
                <w:lang w:val="zh-CN"/>
              </w:rPr>
              <w:t>(</w:t>
            </w:r>
            <w:r w:rsidRPr="007010E1">
              <w:rPr>
                <w:rFonts w:ascii="Times New Roman" w:hAnsi="Times New Roman"/>
                <w:bCs/>
                <w:sz w:val="18"/>
                <w:szCs w:val="18"/>
                <w:lang w:val="zh-CN"/>
              </w:rPr>
              <w:t>如地铁车站</w:t>
            </w:r>
            <w:r w:rsidRPr="007010E1">
              <w:rPr>
                <w:rFonts w:ascii="Times New Roman" w:hAnsi="Times New Roman"/>
                <w:bCs/>
                <w:sz w:val="18"/>
                <w:szCs w:val="18"/>
                <w:lang w:val="zh-CN"/>
              </w:rPr>
              <w:t>)</w:t>
            </w:r>
          </w:p>
        </w:tc>
      </w:tr>
      <w:tr w:rsidR="007010E1" w:rsidRPr="007010E1" w14:paraId="4940EA6E" w14:textId="77777777" w:rsidTr="0087671E">
        <w:trPr>
          <w:jc w:val="center"/>
        </w:trPr>
        <w:tc>
          <w:tcPr>
            <w:tcW w:w="1002" w:type="pct"/>
            <w:vMerge/>
            <w:tcBorders>
              <w:top w:val="single" w:sz="6" w:space="0" w:color="auto"/>
              <w:left w:val="single" w:sz="6" w:space="0" w:color="auto"/>
              <w:bottom w:val="single" w:sz="6" w:space="0" w:color="auto"/>
              <w:right w:val="single" w:sz="6" w:space="0" w:color="auto"/>
            </w:tcBorders>
            <w:vAlign w:val="center"/>
          </w:tcPr>
          <w:p w14:paraId="292B3325"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851" w:type="pct"/>
            <w:vMerge/>
            <w:tcBorders>
              <w:top w:val="single" w:sz="6" w:space="0" w:color="auto"/>
              <w:left w:val="single" w:sz="6" w:space="0" w:color="auto"/>
              <w:bottom w:val="single" w:sz="6" w:space="0" w:color="auto"/>
              <w:right w:val="single" w:sz="6" w:space="0" w:color="auto"/>
            </w:tcBorders>
            <w:vAlign w:val="center"/>
          </w:tcPr>
          <w:p w14:paraId="7955EBAE"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3147" w:type="pct"/>
            <w:tcBorders>
              <w:top w:val="single" w:sz="6" w:space="0" w:color="auto"/>
              <w:left w:val="single" w:sz="6" w:space="0" w:color="auto"/>
              <w:bottom w:val="single" w:sz="6" w:space="0" w:color="auto"/>
              <w:right w:val="single" w:sz="6" w:space="0" w:color="auto"/>
            </w:tcBorders>
          </w:tcPr>
          <w:p w14:paraId="703F58DC" w14:textId="77777777" w:rsidR="00481353" w:rsidRPr="007010E1" w:rsidRDefault="00481353" w:rsidP="0087671E">
            <w:pPr>
              <w:autoSpaceDE w:val="0"/>
              <w:autoSpaceDN w:val="0"/>
              <w:adjustRightInd w:val="0"/>
              <w:rPr>
                <w:rFonts w:ascii="Times New Roman" w:hAnsi="Times New Roman"/>
                <w:bCs/>
                <w:sz w:val="18"/>
                <w:szCs w:val="18"/>
                <w:lang w:val="zh-CN"/>
              </w:rPr>
            </w:pPr>
            <w:r w:rsidRPr="007010E1">
              <w:rPr>
                <w:rFonts w:ascii="Times New Roman" w:hAnsi="Times New Roman"/>
                <w:bCs/>
                <w:sz w:val="18"/>
                <w:szCs w:val="18"/>
                <w:lang w:val="zh-CN"/>
              </w:rPr>
              <w:t>3</w:t>
            </w:r>
            <w:r w:rsidRPr="007010E1">
              <w:rPr>
                <w:rFonts w:ascii="Times New Roman" w:hAnsi="Times New Roman"/>
                <w:bCs/>
                <w:sz w:val="18"/>
                <w:szCs w:val="18"/>
                <w:lang w:val="zh-CN"/>
              </w:rPr>
              <w:t>、净跨大于</w:t>
            </w:r>
            <w:smartTag w:uri="urn:schemas-microsoft-com:office:smarttags" w:element="chmetcnv">
              <w:smartTagPr>
                <w:attr w:name="UnitName" w:val="m"/>
                <w:attr w:name="SourceValue" w:val="9"/>
                <w:attr w:name="HasSpace" w:val="False"/>
                <w:attr w:name="Negative" w:val="False"/>
                <w:attr w:name="NumberType" w:val="1"/>
                <w:attr w:name="TCSC" w:val="0"/>
              </w:smartTagPr>
              <w:r w:rsidRPr="007010E1">
                <w:rPr>
                  <w:rFonts w:ascii="Times New Roman" w:hAnsi="Times New Roman"/>
                  <w:bCs/>
                  <w:sz w:val="18"/>
                  <w:szCs w:val="18"/>
                  <w:lang w:val="zh-CN"/>
                </w:rPr>
                <w:t>14m</w:t>
              </w:r>
            </w:smartTag>
            <w:r w:rsidRPr="007010E1">
              <w:rPr>
                <w:rFonts w:ascii="Times New Roman" w:hAnsi="Times New Roman"/>
                <w:bCs/>
                <w:sz w:val="18"/>
                <w:szCs w:val="18"/>
                <w:lang w:val="zh-CN"/>
              </w:rPr>
              <w:t>单层隧道</w:t>
            </w:r>
            <w:r w:rsidRPr="007010E1">
              <w:rPr>
                <w:rFonts w:ascii="Times New Roman" w:hAnsi="Times New Roman"/>
                <w:bCs/>
                <w:sz w:val="18"/>
                <w:szCs w:val="18"/>
                <w:lang w:val="zh-CN"/>
              </w:rPr>
              <w:t>(</w:t>
            </w:r>
            <w:r w:rsidRPr="007010E1">
              <w:rPr>
                <w:rFonts w:ascii="Times New Roman" w:hAnsi="Times New Roman"/>
                <w:bCs/>
                <w:sz w:val="18"/>
                <w:szCs w:val="18"/>
                <w:lang w:val="zh-CN"/>
              </w:rPr>
              <w:t>如地铁区间</w:t>
            </w:r>
            <w:r w:rsidRPr="007010E1">
              <w:rPr>
                <w:rFonts w:ascii="Times New Roman" w:hAnsi="Times New Roman"/>
                <w:bCs/>
                <w:sz w:val="18"/>
                <w:szCs w:val="18"/>
                <w:lang w:val="zh-CN"/>
              </w:rPr>
              <w:t>)</w:t>
            </w:r>
          </w:p>
        </w:tc>
      </w:tr>
      <w:tr w:rsidR="007010E1" w:rsidRPr="007010E1" w14:paraId="2E8198FC" w14:textId="77777777" w:rsidTr="0087671E">
        <w:trPr>
          <w:jc w:val="center"/>
        </w:trPr>
        <w:tc>
          <w:tcPr>
            <w:tcW w:w="1002" w:type="pct"/>
            <w:vMerge/>
            <w:tcBorders>
              <w:top w:val="single" w:sz="6" w:space="0" w:color="auto"/>
              <w:left w:val="single" w:sz="6" w:space="0" w:color="auto"/>
              <w:bottom w:val="single" w:sz="6" w:space="0" w:color="auto"/>
              <w:right w:val="single" w:sz="6" w:space="0" w:color="auto"/>
            </w:tcBorders>
            <w:vAlign w:val="center"/>
          </w:tcPr>
          <w:p w14:paraId="5A6E5733"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851" w:type="pct"/>
            <w:tcBorders>
              <w:top w:val="single" w:sz="6" w:space="0" w:color="auto"/>
              <w:left w:val="single" w:sz="6" w:space="0" w:color="auto"/>
              <w:bottom w:val="single" w:sz="6" w:space="0" w:color="auto"/>
              <w:right w:val="single" w:sz="6" w:space="0" w:color="auto"/>
            </w:tcBorders>
            <w:vAlign w:val="center"/>
          </w:tcPr>
          <w:p w14:paraId="5614262E"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盾构法</w:t>
            </w:r>
          </w:p>
        </w:tc>
        <w:tc>
          <w:tcPr>
            <w:tcW w:w="3147" w:type="pct"/>
            <w:tcBorders>
              <w:top w:val="single" w:sz="6" w:space="0" w:color="auto"/>
              <w:left w:val="single" w:sz="6" w:space="0" w:color="auto"/>
              <w:bottom w:val="single" w:sz="6" w:space="0" w:color="auto"/>
              <w:right w:val="single" w:sz="6" w:space="0" w:color="auto"/>
            </w:tcBorders>
          </w:tcPr>
          <w:p w14:paraId="5E0986B4"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rPr>
              <w:t>4</w:t>
            </w:r>
            <w:r w:rsidRPr="007010E1">
              <w:rPr>
                <w:rFonts w:ascii="Times New Roman" w:hAnsi="Times New Roman"/>
                <w:bCs/>
                <w:sz w:val="18"/>
                <w:szCs w:val="18"/>
                <w:lang w:val="zh-CN"/>
              </w:rPr>
              <w:t>、较长范围非常接近并行或交叠隧道</w:t>
            </w:r>
          </w:p>
        </w:tc>
      </w:tr>
      <w:tr w:rsidR="007010E1" w:rsidRPr="007010E1" w14:paraId="35183CD7" w14:textId="77777777" w:rsidTr="0087671E">
        <w:trPr>
          <w:jc w:val="center"/>
        </w:trPr>
        <w:tc>
          <w:tcPr>
            <w:tcW w:w="1002" w:type="pct"/>
            <w:vMerge w:val="restart"/>
            <w:tcBorders>
              <w:top w:val="single" w:sz="6" w:space="0" w:color="auto"/>
              <w:left w:val="single" w:sz="6" w:space="0" w:color="auto"/>
              <w:bottom w:val="single" w:sz="6" w:space="0" w:color="auto"/>
              <w:right w:val="single" w:sz="6" w:space="0" w:color="auto"/>
            </w:tcBorders>
            <w:vAlign w:val="center"/>
          </w:tcPr>
          <w:p w14:paraId="3CD6BD1C"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二级</w:t>
            </w:r>
          </w:p>
        </w:tc>
        <w:tc>
          <w:tcPr>
            <w:tcW w:w="851" w:type="pct"/>
            <w:tcBorders>
              <w:top w:val="single" w:sz="6" w:space="0" w:color="auto"/>
              <w:left w:val="single" w:sz="6" w:space="0" w:color="auto"/>
              <w:bottom w:val="single" w:sz="6" w:space="0" w:color="auto"/>
              <w:right w:val="single" w:sz="6" w:space="0" w:color="auto"/>
            </w:tcBorders>
            <w:vAlign w:val="center"/>
          </w:tcPr>
          <w:p w14:paraId="1521B28B"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矿山法</w:t>
            </w:r>
          </w:p>
        </w:tc>
        <w:tc>
          <w:tcPr>
            <w:tcW w:w="3147" w:type="pct"/>
            <w:tcBorders>
              <w:top w:val="single" w:sz="6" w:space="0" w:color="auto"/>
              <w:left w:val="single" w:sz="6" w:space="0" w:color="auto"/>
              <w:bottom w:val="single" w:sz="6" w:space="0" w:color="auto"/>
              <w:right w:val="single" w:sz="6" w:space="0" w:color="auto"/>
            </w:tcBorders>
          </w:tcPr>
          <w:p w14:paraId="48CB2A07"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rPr>
              <w:t>1</w:t>
            </w:r>
            <w:r w:rsidRPr="007010E1">
              <w:rPr>
                <w:rFonts w:ascii="Times New Roman" w:hAnsi="Times New Roman"/>
                <w:bCs/>
                <w:sz w:val="18"/>
                <w:szCs w:val="18"/>
                <w:lang w:val="zh-CN"/>
              </w:rPr>
              <w:t>、净跨大于</w:t>
            </w:r>
            <w:smartTag w:uri="urn:schemas-microsoft-com:office:smarttags" w:element="chmetcnv">
              <w:smartTagPr>
                <w:attr w:name="UnitName" w:val="m"/>
                <w:attr w:name="SourceValue" w:val="9"/>
                <w:attr w:name="HasSpace" w:val="False"/>
                <w:attr w:name="Negative" w:val="False"/>
                <w:attr w:name="NumberType" w:val="1"/>
                <w:attr w:name="TCSC" w:val="0"/>
              </w:smartTagPr>
              <w:r w:rsidRPr="007010E1">
                <w:rPr>
                  <w:rFonts w:ascii="Times New Roman" w:hAnsi="Times New Roman"/>
                  <w:bCs/>
                  <w:sz w:val="18"/>
                  <w:szCs w:val="18"/>
                </w:rPr>
                <w:t>9m</w:t>
              </w:r>
            </w:smartTag>
            <w:r w:rsidRPr="007010E1">
              <w:rPr>
                <w:rFonts w:ascii="Times New Roman" w:hAnsi="Times New Roman"/>
                <w:bCs/>
                <w:sz w:val="18"/>
                <w:szCs w:val="18"/>
                <w:lang w:val="zh-CN"/>
              </w:rPr>
              <w:t>的隧道</w:t>
            </w:r>
          </w:p>
        </w:tc>
      </w:tr>
      <w:tr w:rsidR="007010E1" w:rsidRPr="007010E1" w14:paraId="30182042" w14:textId="77777777" w:rsidTr="0087671E">
        <w:trPr>
          <w:jc w:val="center"/>
        </w:trPr>
        <w:tc>
          <w:tcPr>
            <w:tcW w:w="1002" w:type="pct"/>
            <w:vMerge/>
            <w:tcBorders>
              <w:top w:val="single" w:sz="6" w:space="0" w:color="auto"/>
              <w:left w:val="single" w:sz="6" w:space="0" w:color="auto"/>
              <w:bottom w:val="single" w:sz="6" w:space="0" w:color="auto"/>
              <w:right w:val="single" w:sz="6" w:space="0" w:color="auto"/>
            </w:tcBorders>
            <w:vAlign w:val="center"/>
          </w:tcPr>
          <w:p w14:paraId="7DE2C5F7"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851" w:type="pct"/>
            <w:vMerge w:val="restart"/>
            <w:tcBorders>
              <w:top w:val="single" w:sz="6" w:space="0" w:color="auto"/>
              <w:left w:val="single" w:sz="6" w:space="0" w:color="auto"/>
              <w:bottom w:val="single" w:sz="6" w:space="0" w:color="auto"/>
              <w:right w:val="single" w:sz="6" w:space="0" w:color="auto"/>
            </w:tcBorders>
            <w:vAlign w:val="center"/>
          </w:tcPr>
          <w:p w14:paraId="7FD187F7"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盾构法</w:t>
            </w:r>
          </w:p>
        </w:tc>
        <w:tc>
          <w:tcPr>
            <w:tcW w:w="3147" w:type="pct"/>
            <w:tcBorders>
              <w:top w:val="single" w:sz="6" w:space="0" w:color="auto"/>
              <w:left w:val="single" w:sz="6" w:space="0" w:color="auto"/>
              <w:bottom w:val="single" w:sz="6" w:space="0" w:color="auto"/>
              <w:right w:val="single" w:sz="6" w:space="0" w:color="auto"/>
            </w:tcBorders>
          </w:tcPr>
          <w:p w14:paraId="245A1D05"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rPr>
              <w:t>2</w:t>
            </w:r>
            <w:r w:rsidRPr="007010E1">
              <w:rPr>
                <w:rFonts w:ascii="Times New Roman" w:hAnsi="Times New Roman"/>
                <w:bCs/>
                <w:sz w:val="18"/>
                <w:szCs w:val="18"/>
                <w:lang w:val="zh-CN"/>
              </w:rPr>
              <w:t>、不良地质地段联络通道</w:t>
            </w:r>
          </w:p>
        </w:tc>
      </w:tr>
      <w:tr w:rsidR="007010E1" w:rsidRPr="007010E1" w14:paraId="2EDF460C" w14:textId="77777777" w:rsidTr="0087671E">
        <w:trPr>
          <w:jc w:val="center"/>
        </w:trPr>
        <w:tc>
          <w:tcPr>
            <w:tcW w:w="1002" w:type="pct"/>
            <w:vMerge/>
            <w:tcBorders>
              <w:top w:val="single" w:sz="6" w:space="0" w:color="auto"/>
              <w:left w:val="single" w:sz="6" w:space="0" w:color="auto"/>
              <w:bottom w:val="single" w:sz="6" w:space="0" w:color="auto"/>
              <w:right w:val="single" w:sz="6" w:space="0" w:color="auto"/>
            </w:tcBorders>
            <w:vAlign w:val="center"/>
          </w:tcPr>
          <w:p w14:paraId="289A5CD8"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851" w:type="pct"/>
            <w:vMerge/>
            <w:tcBorders>
              <w:top w:val="single" w:sz="6" w:space="0" w:color="auto"/>
              <w:left w:val="single" w:sz="6" w:space="0" w:color="auto"/>
              <w:bottom w:val="single" w:sz="6" w:space="0" w:color="auto"/>
              <w:right w:val="single" w:sz="6" w:space="0" w:color="auto"/>
            </w:tcBorders>
            <w:vAlign w:val="center"/>
          </w:tcPr>
          <w:p w14:paraId="44E88E47"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3147" w:type="pct"/>
            <w:tcBorders>
              <w:top w:val="single" w:sz="6" w:space="0" w:color="auto"/>
              <w:left w:val="single" w:sz="6" w:space="0" w:color="auto"/>
              <w:bottom w:val="single" w:sz="6" w:space="0" w:color="auto"/>
              <w:right w:val="single" w:sz="6" w:space="0" w:color="auto"/>
            </w:tcBorders>
          </w:tcPr>
          <w:p w14:paraId="28A72265"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rPr>
              <w:t>3</w:t>
            </w:r>
            <w:r w:rsidRPr="007010E1">
              <w:rPr>
                <w:rFonts w:ascii="Times New Roman" w:hAnsi="Times New Roman"/>
                <w:bCs/>
                <w:sz w:val="18"/>
                <w:szCs w:val="18"/>
                <w:lang w:val="zh-CN"/>
              </w:rPr>
              <w:t>、不良地质地段始发段和到达段</w:t>
            </w:r>
          </w:p>
        </w:tc>
      </w:tr>
      <w:tr w:rsidR="007010E1" w:rsidRPr="007010E1" w14:paraId="6341968C" w14:textId="77777777" w:rsidTr="0087671E">
        <w:trPr>
          <w:jc w:val="center"/>
        </w:trPr>
        <w:tc>
          <w:tcPr>
            <w:tcW w:w="1002" w:type="pct"/>
            <w:vMerge/>
            <w:tcBorders>
              <w:top w:val="single" w:sz="6" w:space="0" w:color="auto"/>
              <w:left w:val="single" w:sz="6" w:space="0" w:color="auto"/>
              <w:bottom w:val="single" w:sz="6" w:space="0" w:color="auto"/>
              <w:right w:val="single" w:sz="6" w:space="0" w:color="auto"/>
            </w:tcBorders>
            <w:vAlign w:val="center"/>
          </w:tcPr>
          <w:p w14:paraId="468F0D88"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851" w:type="pct"/>
            <w:vMerge/>
            <w:tcBorders>
              <w:top w:val="single" w:sz="6" w:space="0" w:color="auto"/>
              <w:left w:val="single" w:sz="6" w:space="0" w:color="auto"/>
              <w:bottom w:val="single" w:sz="6" w:space="0" w:color="auto"/>
              <w:right w:val="single" w:sz="6" w:space="0" w:color="auto"/>
            </w:tcBorders>
            <w:vAlign w:val="center"/>
          </w:tcPr>
          <w:p w14:paraId="7906E5B5"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3147" w:type="pct"/>
            <w:tcBorders>
              <w:top w:val="single" w:sz="6" w:space="0" w:color="auto"/>
              <w:left w:val="single" w:sz="6" w:space="0" w:color="auto"/>
              <w:bottom w:val="single" w:sz="6" w:space="0" w:color="auto"/>
              <w:right w:val="single" w:sz="6" w:space="0" w:color="auto"/>
            </w:tcBorders>
          </w:tcPr>
          <w:p w14:paraId="18A73FA7"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rPr>
              <w:t>4</w:t>
            </w:r>
            <w:r w:rsidRPr="007010E1">
              <w:rPr>
                <w:rFonts w:ascii="Times New Roman" w:hAnsi="Times New Roman"/>
                <w:bCs/>
                <w:sz w:val="18"/>
                <w:szCs w:val="18"/>
                <w:lang w:val="zh-CN"/>
              </w:rPr>
              <w:t>、较长范围接近并行或交叠隧道</w:t>
            </w:r>
          </w:p>
        </w:tc>
      </w:tr>
      <w:tr w:rsidR="007010E1" w:rsidRPr="007010E1" w14:paraId="76F5746E" w14:textId="77777777" w:rsidTr="0087671E">
        <w:trPr>
          <w:jc w:val="center"/>
        </w:trPr>
        <w:tc>
          <w:tcPr>
            <w:tcW w:w="1002" w:type="pct"/>
            <w:vMerge w:val="restart"/>
            <w:tcBorders>
              <w:top w:val="single" w:sz="6" w:space="0" w:color="auto"/>
              <w:left w:val="single" w:sz="6" w:space="0" w:color="auto"/>
              <w:bottom w:val="single" w:sz="6" w:space="0" w:color="auto"/>
              <w:right w:val="single" w:sz="6" w:space="0" w:color="auto"/>
            </w:tcBorders>
            <w:vAlign w:val="center"/>
          </w:tcPr>
          <w:p w14:paraId="6639717E"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三级</w:t>
            </w:r>
          </w:p>
        </w:tc>
        <w:tc>
          <w:tcPr>
            <w:tcW w:w="851" w:type="pct"/>
            <w:tcBorders>
              <w:top w:val="single" w:sz="6" w:space="0" w:color="auto"/>
              <w:left w:val="single" w:sz="6" w:space="0" w:color="auto"/>
              <w:bottom w:val="single" w:sz="6" w:space="0" w:color="auto"/>
              <w:right w:val="single" w:sz="6" w:space="0" w:color="auto"/>
            </w:tcBorders>
            <w:vAlign w:val="center"/>
          </w:tcPr>
          <w:p w14:paraId="44C3D98C"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矿山法</w:t>
            </w:r>
          </w:p>
        </w:tc>
        <w:tc>
          <w:tcPr>
            <w:tcW w:w="3147" w:type="pct"/>
            <w:tcBorders>
              <w:top w:val="single" w:sz="6" w:space="0" w:color="auto"/>
              <w:left w:val="single" w:sz="6" w:space="0" w:color="auto"/>
              <w:bottom w:val="single" w:sz="6" w:space="0" w:color="auto"/>
              <w:right w:val="single" w:sz="6" w:space="0" w:color="auto"/>
            </w:tcBorders>
          </w:tcPr>
          <w:p w14:paraId="287DA37B"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rPr>
              <w:t>1</w:t>
            </w:r>
            <w:r w:rsidRPr="007010E1">
              <w:rPr>
                <w:rFonts w:ascii="Times New Roman" w:hAnsi="Times New Roman"/>
                <w:bCs/>
                <w:sz w:val="18"/>
                <w:szCs w:val="18"/>
                <w:lang w:val="zh-CN"/>
              </w:rPr>
              <w:t>、净跨小于</w:t>
            </w:r>
            <w:smartTag w:uri="urn:schemas-microsoft-com:office:smarttags" w:element="chmetcnv">
              <w:smartTagPr>
                <w:attr w:name="UnitName" w:val="m"/>
                <w:attr w:name="SourceValue" w:val="9"/>
                <w:attr w:name="HasSpace" w:val="False"/>
                <w:attr w:name="Negative" w:val="False"/>
                <w:attr w:name="NumberType" w:val="1"/>
                <w:attr w:name="TCSC" w:val="0"/>
              </w:smartTagPr>
              <w:r w:rsidRPr="007010E1">
                <w:rPr>
                  <w:rFonts w:ascii="Times New Roman" w:hAnsi="Times New Roman"/>
                  <w:bCs/>
                  <w:sz w:val="18"/>
                  <w:szCs w:val="18"/>
                </w:rPr>
                <w:t>9m</w:t>
              </w:r>
            </w:smartTag>
            <w:r w:rsidRPr="007010E1">
              <w:rPr>
                <w:rFonts w:ascii="Times New Roman" w:hAnsi="Times New Roman"/>
                <w:bCs/>
                <w:sz w:val="18"/>
                <w:szCs w:val="18"/>
                <w:lang w:val="zh-CN"/>
              </w:rPr>
              <w:t>的隧道</w:t>
            </w:r>
          </w:p>
        </w:tc>
      </w:tr>
      <w:tr w:rsidR="007010E1" w:rsidRPr="007010E1" w14:paraId="5060A66A" w14:textId="77777777" w:rsidTr="0087671E">
        <w:trPr>
          <w:jc w:val="center"/>
        </w:trPr>
        <w:tc>
          <w:tcPr>
            <w:tcW w:w="1002" w:type="pct"/>
            <w:vMerge/>
            <w:tcBorders>
              <w:top w:val="single" w:sz="6" w:space="0" w:color="auto"/>
              <w:left w:val="single" w:sz="6" w:space="0" w:color="auto"/>
              <w:bottom w:val="single" w:sz="6" w:space="0" w:color="auto"/>
              <w:right w:val="single" w:sz="6" w:space="0" w:color="auto"/>
            </w:tcBorders>
            <w:vAlign w:val="center"/>
          </w:tcPr>
          <w:p w14:paraId="41809C7E"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851" w:type="pct"/>
            <w:vMerge w:val="restart"/>
            <w:tcBorders>
              <w:top w:val="single" w:sz="6" w:space="0" w:color="auto"/>
              <w:left w:val="single" w:sz="6" w:space="0" w:color="auto"/>
              <w:bottom w:val="single" w:sz="6" w:space="0" w:color="auto"/>
              <w:right w:val="single" w:sz="6" w:space="0" w:color="auto"/>
            </w:tcBorders>
            <w:vAlign w:val="center"/>
          </w:tcPr>
          <w:p w14:paraId="7E00636A"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盾构法</w:t>
            </w:r>
          </w:p>
        </w:tc>
        <w:tc>
          <w:tcPr>
            <w:tcW w:w="3147" w:type="pct"/>
            <w:tcBorders>
              <w:top w:val="single" w:sz="6" w:space="0" w:color="auto"/>
              <w:left w:val="single" w:sz="6" w:space="0" w:color="auto"/>
              <w:bottom w:val="single" w:sz="6" w:space="0" w:color="auto"/>
              <w:right w:val="single" w:sz="6" w:space="0" w:color="auto"/>
            </w:tcBorders>
          </w:tcPr>
          <w:p w14:paraId="6FF2CAF2"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rPr>
              <w:t>2</w:t>
            </w:r>
            <w:r w:rsidRPr="007010E1">
              <w:rPr>
                <w:rFonts w:ascii="Times New Roman" w:hAnsi="Times New Roman"/>
                <w:bCs/>
                <w:sz w:val="18"/>
                <w:szCs w:val="18"/>
                <w:lang w:val="zh-CN"/>
              </w:rPr>
              <w:t>、一般隧道</w:t>
            </w:r>
          </w:p>
        </w:tc>
      </w:tr>
      <w:tr w:rsidR="00481353" w:rsidRPr="007010E1" w14:paraId="62A1ACDE" w14:textId="77777777" w:rsidTr="0087671E">
        <w:trPr>
          <w:jc w:val="center"/>
        </w:trPr>
        <w:tc>
          <w:tcPr>
            <w:tcW w:w="1002" w:type="pct"/>
            <w:vMerge/>
            <w:tcBorders>
              <w:top w:val="single" w:sz="6" w:space="0" w:color="auto"/>
              <w:left w:val="single" w:sz="6" w:space="0" w:color="auto"/>
              <w:bottom w:val="single" w:sz="6" w:space="0" w:color="auto"/>
              <w:right w:val="single" w:sz="6" w:space="0" w:color="auto"/>
            </w:tcBorders>
          </w:tcPr>
          <w:p w14:paraId="26DD1E21"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851" w:type="pct"/>
            <w:vMerge/>
            <w:tcBorders>
              <w:top w:val="single" w:sz="6" w:space="0" w:color="auto"/>
              <w:left w:val="single" w:sz="6" w:space="0" w:color="auto"/>
              <w:bottom w:val="single" w:sz="6" w:space="0" w:color="auto"/>
              <w:right w:val="single" w:sz="6" w:space="0" w:color="auto"/>
            </w:tcBorders>
          </w:tcPr>
          <w:p w14:paraId="0BD9A7DE" w14:textId="77777777" w:rsidR="00481353" w:rsidRPr="007010E1" w:rsidRDefault="00481353" w:rsidP="0087671E">
            <w:pPr>
              <w:autoSpaceDE w:val="0"/>
              <w:autoSpaceDN w:val="0"/>
              <w:adjustRightInd w:val="0"/>
              <w:rPr>
                <w:rFonts w:ascii="Times New Roman" w:hAnsi="Times New Roman"/>
                <w:bCs/>
                <w:sz w:val="18"/>
                <w:szCs w:val="18"/>
              </w:rPr>
            </w:pPr>
          </w:p>
        </w:tc>
        <w:tc>
          <w:tcPr>
            <w:tcW w:w="3147" w:type="pct"/>
            <w:tcBorders>
              <w:top w:val="single" w:sz="6" w:space="0" w:color="auto"/>
              <w:left w:val="single" w:sz="6" w:space="0" w:color="auto"/>
              <w:bottom w:val="single" w:sz="6" w:space="0" w:color="auto"/>
              <w:right w:val="single" w:sz="6" w:space="0" w:color="auto"/>
            </w:tcBorders>
          </w:tcPr>
          <w:p w14:paraId="380994E3" w14:textId="77777777" w:rsidR="00481353" w:rsidRPr="007010E1" w:rsidRDefault="00481353" w:rsidP="0087671E">
            <w:pPr>
              <w:autoSpaceDE w:val="0"/>
              <w:autoSpaceDN w:val="0"/>
              <w:adjustRightInd w:val="0"/>
              <w:rPr>
                <w:rFonts w:ascii="Times New Roman" w:hAnsi="Times New Roman"/>
                <w:bCs/>
                <w:sz w:val="18"/>
                <w:szCs w:val="18"/>
                <w:lang w:val="zh-CN"/>
              </w:rPr>
            </w:pPr>
            <w:r w:rsidRPr="007010E1">
              <w:rPr>
                <w:rFonts w:ascii="Times New Roman" w:hAnsi="Times New Roman"/>
                <w:bCs/>
                <w:sz w:val="18"/>
                <w:szCs w:val="18"/>
              </w:rPr>
              <w:t>3</w:t>
            </w:r>
            <w:r w:rsidRPr="007010E1">
              <w:rPr>
                <w:rFonts w:ascii="Times New Roman" w:hAnsi="Times New Roman"/>
                <w:bCs/>
                <w:sz w:val="18"/>
                <w:szCs w:val="18"/>
                <w:lang w:val="zh-CN"/>
              </w:rPr>
              <w:t>、较长范围较接近并行或交叠隧道</w:t>
            </w:r>
          </w:p>
        </w:tc>
      </w:tr>
    </w:tbl>
    <w:p w14:paraId="6F71A9C5" w14:textId="77777777" w:rsidR="00481353" w:rsidRPr="007010E1" w:rsidRDefault="00481353" w:rsidP="00481353">
      <w:pPr>
        <w:autoSpaceDE w:val="0"/>
        <w:autoSpaceDN w:val="0"/>
        <w:adjustRightInd w:val="0"/>
        <w:spacing w:line="300" w:lineRule="auto"/>
        <w:rPr>
          <w:rFonts w:ascii="Times New Roman" w:hAnsi="Times New Roman"/>
          <w:b/>
          <w:bCs/>
          <w:sz w:val="18"/>
          <w:szCs w:val="18"/>
          <w:lang w:val="zh-CN"/>
        </w:rPr>
      </w:pPr>
    </w:p>
    <w:p w14:paraId="768AE4B2" w14:textId="77777777" w:rsidR="00481353" w:rsidRPr="007010E1" w:rsidRDefault="00481353" w:rsidP="00481353">
      <w:pPr>
        <w:autoSpaceDE w:val="0"/>
        <w:autoSpaceDN w:val="0"/>
        <w:adjustRightInd w:val="0"/>
        <w:spacing w:line="300" w:lineRule="auto"/>
        <w:jc w:val="center"/>
        <w:rPr>
          <w:rFonts w:ascii="Times New Roman" w:hAnsi="Times New Roman"/>
          <w:bCs/>
          <w:szCs w:val="21"/>
          <w:lang w:val="zh-CN"/>
        </w:rPr>
      </w:pPr>
      <w:r w:rsidRPr="007010E1">
        <w:rPr>
          <w:rFonts w:ascii="Times New Roman" w:hAnsi="Times New Roman"/>
          <w:bCs/>
          <w:szCs w:val="21"/>
          <w:lang w:val="zh-CN"/>
        </w:rPr>
        <w:t>表</w:t>
      </w:r>
      <w:r w:rsidRPr="007010E1">
        <w:rPr>
          <w:rFonts w:ascii="Times New Roman" w:hAnsi="Times New Roman"/>
          <w:bCs/>
          <w:szCs w:val="21"/>
          <w:lang w:val="zh-CN"/>
        </w:rPr>
        <w:t xml:space="preserve">B-2   </w:t>
      </w:r>
      <w:r w:rsidRPr="007010E1">
        <w:rPr>
          <w:rFonts w:ascii="Times New Roman" w:hAnsi="Times New Roman"/>
          <w:bCs/>
          <w:szCs w:val="21"/>
          <w:lang w:val="zh-CN"/>
        </w:rPr>
        <w:t>城市隧道工程环境风险等级</w:t>
      </w:r>
    </w:p>
    <w:tbl>
      <w:tblPr>
        <w:tblW w:w="5000" w:type="pct"/>
        <w:jc w:val="center"/>
        <w:tblLook w:val="0000" w:firstRow="0" w:lastRow="0" w:firstColumn="0" w:lastColumn="0" w:noHBand="0" w:noVBand="0"/>
      </w:tblPr>
      <w:tblGrid>
        <w:gridCol w:w="782"/>
        <w:gridCol w:w="2464"/>
        <w:gridCol w:w="2794"/>
        <w:gridCol w:w="1315"/>
        <w:gridCol w:w="935"/>
      </w:tblGrid>
      <w:tr w:rsidR="007010E1" w:rsidRPr="007010E1" w14:paraId="38599628" w14:textId="77777777" w:rsidTr="0087671E">
        <w:trPr>
          <w:jc w:val="center"/>
        </w:trPr>
        <w:tc>
          <w:tcPr>
            <w:tcW w:w="472" w:type="pct"/>
            <w:tcBorders>
              <w:top w:val="single" w:sz="6" w:space="0" w:color="auto"/>
              <w:left w:val="single" w:sz="6" w:space="0" w:color="auto"/>
              <w:bottom w:val="single" w:sz="6" w:space="0" w:color="auto"/>
              <w:right w:val="single" w:sz="6" w:space="0" w:color="auto"/>
            </w:tcBorders>
            <w:vAlign w:val="center"/>
          </w:tcPr>
          <w:p w14:paraId="497483DD"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等级</w:t>
            </w:r>
          </w:p>
        </w:tc>
        <w:tc>
          <w:tcPr>
            <w:tcW w:w="1486" w:type="pct"/>
            <w:tcBorders>
              <w:top w:val="single" w:sz="6" w:space="0" w:color="auto"/>
              <w:left w:val="single" w:sz="6" w:space="0" w:color="auto"/>
              <w:bottom w:val="single" w:sz="6" w:space="0" w:color="auto"/>
              <w:right w:val="single" w:sz="6" w:space="0" w:color="auto"/>
            </w:tcBorders>
            <w:vAlign w:val="center"/>
          </w:tcPr>
          <w:p w14:paraId="15F3913A"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周边工程和设施</w:t>
            </w:r>
          </w:p>
        </w:tc>
        <w:tc>
          <w:tcPr>
            <w:tcW w:w="1685" w:type="pct"/>
            <w:tcBorders>
              <w:top w:val="single" w:sz="6" w:space="0" w:color="auto"/>
              <w:left w:val="single" w:sz="6" w:space="0" w:color="auto"/>
              <w:bottom w:val="single" w:sz="6" w:space="0" w:color="auto"/>
              <w:right w:val="single" w:sz="6" w:space="0" w:color="auto"/>
            </w:tcBorders>
            <w:vAlign w:val="center"/>
          </w:tcPr>
          <w:p w14:paraId="3C170CAD" w14:textId="77777777" w:rsidR="00481353" w:rsidRPr="007010E1" w:rsidRDefault="00481353" w:rsidP="0087671E">
            <w:pPr>
              <w:autoSpaceDE w:val="0"/>
              <w:autoSpaceDN w:val="0"/>
              <w:adjustRightInd w:val="0"/>
              <w:rPr>
                <w:rFonts w:ascii="Times New Roman" w:hAnsi="Times New Roman"/>
                <w:bCs/>
                <w:sz w:val="18"/>
                <w:szCs w:val="18"/>
                <w:lang w:val="zh-CN"/>
              </w:rPr>
            </w:pPr>
            <w:r w:rsidRPr="007010E1">
              <w:rPr>
                <w:rFonts w:ascii="Times New Roman" w:hAnsi="Times New Roman"/>
                <w:bCs/>
                <w:sz w:val="18"/>
                <w:szCs w:val="18"/>
                <w:lang w:val="zh-CN"/>
              </w:rPr>
              <w:t>周边工程和设施所处风险区</w:t>
            </w:r>
          </w:p>
        </w:tc>
        <w:tc>
          <w:tcPr>
            <w:tcW w:w="793" w:type="pct"/>
            <w:tcBorders>
              <w:top w:val="single" w:sz="6" w:space="0" w:color="auto"/>
              <w:left w:val="single" w:sz="6" w:space="0" w:color="auto"/>
              <w:bottom w:val="single" w:sz="6" w:space="0" w:color="auto"/>
              <w:right w:val="single" w:sz="6" w:space="0" w:color="auto"/>
            </w:tcBorders>
            <w:vAlign w:val="center"/>
          </w:tcPr>
          <w:p w14:paraId="5B4E21F0"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穿越形式</w:t>
            </w:r>
          </w:p>
        </w:tc>
        <w:tc>
          <w:tcPr>
            <w:tcW w:w="565" w:type="pct"/>
            <w:tcBorders>
              <w:top w:val="single" w:sz="6" w:space="0" w:color="auto"/>
              <w:left w:val="single" w:sz="6" w:space="0" w:color="auto"/>
              <w:bottom w:val="single" w:sz="6" w:space="0" w:color="auto"/>
              <w:right w:val="single" w:sz="6" w:space="0" w:color="auto"/>
            </w:tcBorders>
            <w:vAlign w:val="center"/>
          </w:tcPr>
          <w:p w14:paraId="5F78CCE7"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施工方法</w:t>
            </w:r>
          </w:p>
        </w:tc>
      </w:tr>
      <w:tr w:rsidR="007010E1" w:rsidRPr="007010E1" w14:paraId="33021B22" w14:textId="77777777" w:rsidTr="0087671E">
        <w:trPr>
          <w:jc w:val="center"/>
        </w:trPr>
        <w:tc>
          <w:tcPr>
            <w:tcW w:w="472" w:type="pct"/>
            <w:vMerge w:val="restart"/>
            <w:tcBorders>
              <w:top w:val="single" w:sz="6" w:space="0" w:color="auto"/>
              <w:left w:val="single" w:sz="6" w:space="0" w:color="auto"/>
              <w:bottom w:val="single" w:sz="6" w:space="0" w:color="auto"/>
              <w:right w:val="single" w:sz="6" w:space="0" w:color="auto"/>
            </w:tcBorders>
            <w:vAlign w:val="center"/>
          </w:tcPr>
          <w:p w14:paraId="5FE24702"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特级</w:t>
            </w:r>
          </w:p>
        </w:tc>
        <w:tc>
          <w:tcPr>
            <w:tcW w:w="1486" w:type="pct"/>
            <w:tcBorders>
              <w:top w:val="single" w:sz="6" w:space="0" w:color="auto"/>
              <w:left w:val="single" w:sz="6" w:space="0" w:color="auto"/>
              <w:bottom w:val="single" w:sz="6" w:space="0" w:color="auto"/>
              <w:right w:val="single" w:sz="6" w:space="0" w:color="auto"/>
            </w:tcBorders>
            <w:vAlign w:val="center"/>
          </w:tcPr>
          <w:p w14:paraId="06CB06B3" w14:textId="77777777" w:rsidR="00481353" w:rsidRPr="007010E1" w:rsidRDefault="00481353" w:rsidP="0087671E">
            <w:pPr>
              <w:tabs>
                <w:tab w:val="left" w:pos="360"/>
              </w:tabs>
              <w:autoSpaceDE w:val="0"/>
              <w:autoSpaceDN w:val="0"/>
              <w:adjustRightInd w:val="0"/>
              <w:ind w:left="360" w:hanging="360"/>
              <w:rPr>
                <w:rFonts w:ascii="Times New Roman" w:hAnsi="Times New Roman"/>
                <w:bCs/>
                <w:sz w:val="18"/>
                <w:szCs w:val="18"/>
                <w:lang w:val="zh-CN"/>
              </w:rPr>
            </w:pPr>
            <w:r w:rsidRPr="007010E1">
              <w:rPr>
                <w:rFonts w:ascii="Times New Roman" w:hAnsi="Times New Roman"/>
                <w:bCs/>
                <w:sz w:val="18"/>
                <w:szCs w:val="18"/>
                <w:lang w:val="zh-CN"/>
              </w:rPr>
              <w:t>1</w:t>
            </w:r>
            <w:r w:rsidRPr="007010E1">
              <w:rPr>
                <w:rFonts w:ascii="Times New Roman" w:hAnsi="Times New Roman"/>
                <w:bCs/>
                <w:sz w:val="18"/>
                <w:szCs w:val="18"/>
                <w:lang w:val="zh-CN"/>
              </w:rPr>
              <w:t>、既有地铁和地面铁路</w:t>
            </w:r>
          </w:p>
        </w:tc>
        <w:tc>
          <w:tcPr>
            <w:tcW w:w="1685" w:type="pct"/>
            <w:tcBorders>
              <w:top w:val="single" w:sz="6" w:space="0" w:color="auto"/>
              <w:left w:val="single" w:sz="6" w:space="0" w:color="auto"/>
              <w:bottom w:val="single" w:sz="6" w:space="0" w:color="auto"/>
              <w:right w:val="single" w:sz="6" w:space="0" w:color="auto"/>
            </w:tcBorders>
            <w:vAlign w:val="center"/>
          </w:tcPr>
          <w:p w14:paraId="35CCB4E1"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w:t>
            </w:r>
          </w:p>
        </w:tc>
        <w:tc>
          <w:tcPr>
            <w:tcW w:w="793" w:type="pct"/>
            <w:tcBorders>
              <w:top w:val="single" w:sz="6" w:space="0" w:color="auto"/>
              <w:left w:val="single" w:sz="6" w:space="0" w:color="auto"/>
              <w:bottom w:val="single" w:sz="6" w:space="0" w:color="auto"/>
              <w:right w:val="single" w:sz="6" w:space="0" w:color="auto"/>
            </w:tcBorders>
            <w:vAlign w:val="center"/>
          </w:tcPr>
          <w:p w14:paraId="0943E9E4"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下穿</w:t>
            </w:r>
          </w:p>
        </w:tc>
        <w:tc>
          <w:tcPr>
            <w:tcW w:w="565" w:type="pct"/>
            <w:tcBorders>
              <w:top w:val="single" w:sz="6" w:space="0" w:color="auto"/>
              <w:left w:val="single" w:sz="6" w:space="0" w:color="auto"/>
              <w:bottom w:val="single" w:sz="6" w:space="0" w:color="auto"/>
              <w:right w:val="single" w:sz="6" w:space="0" w:color="auto"/>
            </w:tcBorders>
            <w:vAlign w:val="center"/>
          </w:tcPr>
          <w:p w14:paraId="0D70949E"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矿山法</w:t>
            </w:r>
          </w:p>
        </w:tc>
      </w:tr>
      <w:tr w:rsidR="007010E1" w:rsidRPr="007010E1" w14:paraId="10215E3F" w14:textId="77777777" w:rsidTr="0087671E">
        <w:trPr>
          <w:jc w:val="center"/>
        </w:trPr>
        <w:tc>
          <w:tcPr>
            <w:tcW w:w="472" w:type="pct"/>
            <w:vMerge/>
            <w:tcBorders>
              <w:top w:val="single" w:sz="6" w:space="0" w:color="auto"/>
              <w:left w:val="single" w:sz="6" w:space="0" w:color="auto"/>
              <w:bottom w:val="single" w:sz="6" w:space="0" w:color="auto"/>
              <w:right w:val="single" w:sz="6" w:space="0" w:color="auto"/>
            </w:tcBorders>
            <w:vAlign w:val="center"/>
          </w:tcPr>
          <w:p w14:paraId="72D7C7DB"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1486" w:type="pct"/>
            <w:tcBorders>
              <w:top w:val="single" w:sz="6" w:space="0" w:color="auto"/>
              <w:left w:val="single" w:sz="6" w:space="0" w:color="auto"/>
              <w:bottom w:val="single" w:sz="6" w:space="0" w:color="auto"/>
              <w:right w:val="single" w:sz="6" w:space="0" w:color="auto"/>
            </w:tcBorders>
            <w:vAlign w:val="center"/>
          </w:tcPr>
          <w:p w14:paraId="5B1B1AF6" w14:textId="77777777" w:rsidR="00481353" w:rsidRPr="007010E1" w:rsidRDefault="00481353" w:rsidP="0087671E">
            <w:pPr>
              <w:tabs>
                <w:tab w:val="left" w:pos="360"/>
              </w:tabs>
              <w:autoSpaceDE w:val="0"/>
              <w:autoSpaceDN w:val="0"/>
              <w:adjustRightInd w:val="0"/>
              <w:ind w:left="360" w:hanging="360"/>
              <w:rPr>
                <w:rFonts w:ascii="Times New Roman" w:hAnsi="Times New Roman"/>
                <w:bCs/>
                <w:sz w:val="18"/>
                <w:szCs w:val="18"/>
              </w:rPr>
            </w:pPr>
            <w:r w:rsidRPr="007010E1">
              <w:rPr>
                <w:rFonts w:ascii="Times New Roman" w:hAnsi="Times New Roman"/>
                <w:bCs/>
                <w:sz w:val="18"/>
                <w:szCs w:val="18"/>
                <w:lang w:val="zh-CN"/>
              </w:rPr>
              <w:t>2</w:t>
            </w:r>
            <w:r w:rsidRPr="007010E1">
              <w:rPr>
                <w:rFonts w:ascii="Times New Roman" w:hAnsi="Times New Roman"/>
                <w:bCs/>
                <w:sz w:val="18"/>
                <w:szCs w:val="18"/>
                <w:lang w:val="zh-CN"/>
              </w:rPr>
              <w:t>、</w:t>
            </w:r>
            <w:r w:rsidRPr="007010E1">
              <w:rPr>
                <w:rFonts w:ascii="Times New Roman" w:hAnsi="Times New Roman"/>
                <w:bCs/>
                <w:sz w:val="18"/>
                <w:szCs w:val="18"/>
                <w:lang w:val="zh-CN"/>
              </w:rPr>
              <w:tab/>
            </w:r>
            <w:r w:rsidRPr="007010E1">
              <w:rPr>
                <w:rFonts w:ascii="Times New Roman" w:hAnsi="Times New Roman"/>
                <w:bCs/>
                <w:sz w:val="18"/>
                <w:szCs w:val="18"/>
                <w:lang w:val="zh-CN"/>
              </w:rPr>
              <w:t>桥梁</w:t>
            </w:r>
          </w:p>
        </w:tc>
        <w:tc>
          <w:tcPr>
            <w:tcW w:w="1685" w:type="pct"/>
            <w:tcBorders>
              <w:top w:val="single" w:sz="6" w:space="0" w:color="auto"/>
              <w:left w:val="single" w:sz="6" w:space="0" w:color="auto"/>
              <w:bottom w:val="single" w:sz="6" w:space="0" w:color="auto"/>
              <w:right w:val="single" w:sz="6" w:space="0" w:color="auto"/>
            </w:tcBorders>
            <w:vAlign w:val="center"/>
          </w:tcPr>
          <w:p w14:paraId="39E639B1"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强烈影响区</w:t>
            </w:r>
          </w:p>
        </w:tc>
        <w:tc>
          <w:tcPr>
            <w:tcW w:w="793" w:type="pct"/>
            <w:tcBorders>
              <w:top w:val="single" w:sz="6" w:space="0" w:color="auto"/>
              <w:left w:val="single" w:sz="6" w:space="0" w:color="auto"/>
              <w:bottom w:val="single" w:sz="6" w:space="0" w:color="auto"/>
              <w:right w:val="single" w:sz="6" w:space="0" w:color="auto"/>
            </w:tcBorders>
            <w:vAlign w:val="center"/>
          </w:tcPr>
          <w:p w14:paraId="50400B79"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下穿、侧穿</w:t>
            </w:r>
          </w:p>
        </w:tc>
        <w:tc>
          <w:tcPr>
            <w:tcW w:w="565" w:type="pct"/>
            <w:tcBorders>
              <w:top w:val="single" w:sz="6" w:space="0" w:color="auto"/>
              <w:left w:val="single" w:sz="6" w:space="0" w:color="auto"/>
              <w:bottom w:val="single" w:sz="6" w:space="0" w:color="auto"/>
              <w:right w:val="single" w:sz="6" w:space="0" w:color="auto"/>
            </w:tcBorders>
            <w:vAlign w:val="center"/>
          </w:tcPr>
          <w:p w14:paraId="4405086F"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p>
        </w:tc>
      </w:tr>
      <w:tr w:rsidR="007010E1" w:rsidRPr="007010E1" w14:paraId="2D01ACAA" w14:textId="77777777" w:rsidTr="0087671E">
        <w:trPr>
          <w:jc w:val="center"/>
        </w:trPr>
        <w:tc>
          <w:tcPr>
            <w:tcW w:w="472" w:type="pct"/>
            <w:vMerge w:val="restart"/>
            <w:tcBorders>
              <w:top w:val="single" w:sz="6" w:space="0" w:color="auto"/>
              <w:left w:val="single" w:sz="6" w:space="0" w:color="auto"/>
              <w:bottom w:val="single" w:sz="6" w:space="0" w:color="auto"/>
              <w:right w:val="single" w:sz="6" w:space="0" w:color="auto"/>
            </w:tcBorders>
            <w:vAlign w:val="center"/>
          </w:tcPr>
          <w:p w14:paraId="6B295B25"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一级</w:t>
            </w:r>
          </w:p>
        </w:tc>
        <w:tc>
          <w:tcPr>
            <w:tcW w:w="1486" w:type="pct"/>
            <w:tcBorders>
              <w:top w:val="single" w:sz="6" w:space="0" w:color="auto"/>
              <w:left w:val="single" w:sz="6" w:space="0" w:color="auto"/>
              <w:bottom w:val="single" w:sz="6" w:space="0" w:color="auto"/>
              <w:right w:val="single" w:sz="6" w:space="0" w:color="auto"/>
            </w:tcBorders>
            <w:vAlign w:val="center"/>
          </w:tcPr>
          <w:p w14:paraId="2C9A867D" w14:textId="77777777" w:rsidR="00481353" w:rsidRPr="007010E1" w:rsidRDefault="00481353" w:rsidP="0087671E">
            <w:pPr>
              <w:autoSpaceDE w:val="0"/>
              <w:autoSpaceDN w:val="0"/>
              <w:adjustRightInd w:val="0"/>
              <w:rPr>
                <w:rFonts w:ascii="Times New Roman" w:hAnsi="Times New Roman"/>
                <w:bCs/>
                <w:sz w:val="18"/>
                <w:szCs w:val="18"/>
                <w:lang w:val="zh-CN"/>
              </w:rPr>
            </w:pPr>
            <w:r w:rsidRPr="007010E1">
              <w:rPr>
                <w:rFonts w:ascii="Times New Roman" w:hAnsi="Times New Roman"/>
                <w:bCs/>
                <w:sz w:val="18"/>
                <w:szCs w:val="18"/>
                <w:lang w:val="zh-CN"/>
              </w:rPr>
              <w:t>1</w:t>
            </w:r>
            <w:r w:rsidRPr="007010E1">
              <w:rPr>
                <w:rFonts w:ascii="Times New Roman" w:hAnsi="Times New Roman"/>
                <w:bCs/>
                <w:sz w:val="18"/>
                <w:szCs w:val="18"/>
                <w:lang w:val="zh-CN"/>
              </w:rPr>
              <w:t>、重要市政管线</w:t>
            </w:r>
          </w:p>
        </w:tc>
        <w:tc>
          <w:tcPr>
            <w:tcW w:w="1685" w:type="pct"/>
            <w:tcBorders>
              <w:top w:val="single" w:sz="6" w:space="0" w:color="auto"/>
              <w:left w:val="single" w:sz="6" w:space="0" w:color="auto"/>
              <w:bottom w:val="single" w:sz="6" w:space="0" w:color="auto"/>
              <w:right w:val="single" w:sz="6" w:space="0" w:color="auto"/>
            </w:tcBorders>
            <w:vAlign w:val="center"/>
          </w:tcPr>
          <w:p w14:paraId="3F26408D"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强烈影响区</w:t>
            </w:r>
          </w:p>
        </w:tc>
        <w:tc>
          <w:tcPr>
            <w:tcW w:w="793" w:type="pct"/>
            <w:tcBorders>
              <w:top w:val="single" w:sz="6" w:space="0" w:color="auto"/>
              <w:left w:val="single" w:sz="6" w:space="0" w:color="auto"/>
              <w:bottom w:val="single" w:sz="6" w:space="0" w:color="auto"/>
              <w:right w:val="single" w:sz="6" w:space="0" w:color="auto"/>
            </w:tcBorders>
            <w:vAlign w:val="center"/>
          </w:tcPr>
          <w:p w14:paraId="39874494"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下穿</w:t>
            </w:r>
          </w:p>
        </w:tc>
        <w:tc>
          <w:tcPr>
            <w:tcW w:w="565" w:type="pct"/>
            <w:vMerge w:val="restart"/>
            <w:tcBorders>
              <w:top w:val="single" w:sz="6" w:space="0" w:color="auto"/>
              <w:left w:val="single" w:sz="6" w:space="0" w:color="auto"/>
              <w:bottom w:val="single" w:sz="6" w:space="0" w:color="auto"/>
              <w:right w:val="single" w:sz="6" w:space="0" w:color="auto"/>
            </w:tcBorders>
            <w:vAlign w:val="center"/>
          </w:tcPr>
          <w:p w14:paraId="155EB610"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盾构法</w:t>
            </w:r>
          </w:p>
          <w:p w14:paraId="6D7B448C"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矿山法</w:t>
            </w:r>
          </w:p>
        </w:tc>
      </w:tr>
      <w:tr w:rsidR="007010E1" w:rsidRPr="007010E1" w14:paraId="08585EC7" w14:textId="77777777" w:rsidTr="0087671E">
        <w:trPr>
          <w:jc w:val="center"/>
        </w:trPr>
        <w:tc>
          <w:tcPr>
            <w:tcW w:w="472" w:type="pct"/>
            <w:vMerge/>
            <w:tcBorders>
              <w:top w:val="single" w:sz="6" w:space="0" w:color="auto"/>
              <w:left w:val="single" w:sz="6" w:space="0" w:color="auto"/>
              <w:bottom w:val="single" w:sz="6" w:space="0" w:color="auto"/>
              <w:right w:val="single" w:sz="6" w:space="0" w:color="auto"/>
            </w:tcBorders>
            <w:vAlign w:val="center"/>
          </w:tcPr>
          <w:p w14:paraId="3449CEB3"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1486" w:type="pct"/>
            <w:tcBorders>
              <w:top w:val="single" w:sz="6" w:space="0" w:color="auto"/>
              <w:left w:val="single" w:sz="6" w:space="0" w:color="auto"/>
              <w:bottom w:val="single" w:sz="6" w:space="0" w:color="auto"/>
              <w:right w:val="single" w:sz="6" w:space="0" w:color="auto"/>
            </w:tcBorders>
            <w:vAlign w:val="center"/>
          </w:tcPr>
          <w:p w14:paraId="0E8B73CF"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rPr>
              <w:t>2</w:t>
            </w:r>
            <w:r w:rsidRPr="007010E1">
              <w:rPr>
                <w:rFonts w:ascii="Times New Roman" w:hAnsi="Times New Roman"/>
                <w:bCs/>
                <w:sz w:val="18"/>
                <w:szCs w:val="18"/>
                <w:lang w:val="zh-CN"/>
              </w:rPr>
              <w:t>、重要既有建</w:t>
            </w:r>
            <w:r w:rsidRPr="007010E1">
              <w:rPr>
                <w:rFonts w:ascii="Times New Roman" w:hAnsi="Times New Roman"/>
                <w:bCs/>
                <w:sz w:val="18"/>
                <w:szCs w:val="18"/>
              </w:rPr>
              <w:t>(</w:t>
            </w:r>
            <w:r w:rsidRPr="007010E1">
              <w:rPr>
                <w:rFonts w:ascii="Times New Roman" w:hAnsi="Times New Roman"/>
                <w:bCs/>
                <w:sz w:val="18"/>
                <w:szCs w:val="18"/>
                <w:lang w:val="zh-CN"/>
              </w:rPr>
              <w:t>物</w:t>
            </w:r>
            <w:r w:rsidRPr="007010E1">
              <w:rPr>
                <w:rFonts w:ascii="Times New Roman" w:hAnsi="Times New Roman"/>
                <w:bCs/>
                <w:sz w:val="18"/>
                <w:szCs w:val="18"/>
              </w:rPr>
              <w:t>)</w:t>
            </w:r>
            <w:r w:rsidRPr="007010E1">
              <w:rPr>
                <w:rFonts w:ascii="Times New Roman" w:hAnsi="Times New Roman"/>
                <w:bCs/>
                <w:sz w:val="18"/>
                <w:szCs w:val="18"/>
                <w:lang w:val="zh-CN"/>
              </w:rPr>
              <w:t>筑物</w:t>
            </w:r>
          </w:p>
        </w:tc>
        <w:tc>
          <w:tcPr>
            <w:tcW w:w="1685" w:type="pct"/>
            <w:tcBorders>
              <w:top w:val="single" w:sz="6" w:space="0" w:color="auto"/>
              <w:left w:val="single" w:sz="6" w:space="0" w:color="auto"/>
              <w:bottom w:val="single" w:sz="6" w:space="0" w:color="auto"/>
              <w:right w:val="single" w:sz="6" w:space="0" w:color="auto"/>
            </w:tcBorders>
            <w:vAlign w:val="center"/>
          </w:tcPr>
          <w:p w14:paraId="16E68A51"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显著影响区</w:t>
            </w:r>
          </w:p>
        </w:tc>
        <w:tc>
          <w:tcPr>
            <w:tcW w:w="793" w:type="pct"/>
            <w:tcBorders>
              <w:top w:val="single" w:sz="6" w:space="0" w:color="auto"/>
              <w:left w:val="single" w:sz="6" w:space="0" w:color="auto"/>
              <w:bottom w:val="single" w:sz="6" w:space="0" w:color="auto"/>
              <w:right w:val="single" w:sz="6" w:space="0" w:color="auto"/>
            </w:tcBorders>
            <w:vAlign w:val="center"/>
          </w:tcPr>
          <w:p w14:paraId="25550F28"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下穿</w:t>
            </w:r>
          </w:p>
        </w:tc>
        <w:tc>
          <w:tcPr>
            <w:tcW w:w="565" w:type="pct"/>
            <w:vMerge/>
            <w:tcBorders>
              <w:top w:val="single" w:sz="6" w:space="0" w:color="auto"/>
              <w:left w:val="single" w:sz="6" w:space="0" w:color="auto"/>
              <w:bottom w:val="single" w:sz="6" w:space="0" w:color="auto"/>
              <w:right w:val="single" w:sz="6" w:space="0" w:color="auto"/>
            </w:tcBorders>
            <w:vAlign w:val="center"/>
          </w:tcPr>
          <w:p w14:paraId="4B33412E"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p>
        </w:tc>
      </w:tr>
      <w:tr w:rsidR="007010E1" w:rsidRPr="007010E1" w14:paraId="5F93CFA8" w14:textId="77777777" w:rsidTr="0087671E">
        <w:trPr>
          <w:jc w:val="center"/>
        </w:trPr>
        <w:tc>
          <w:tcPr>
            <w:tcW w:w="472" w:type="pct"/>
            <w:vMerge/>
            <w:tcBorders>
              <w:top w:val="single" w:sz="6" w:space="0" w:color="auto"/>
              <w:left w:val="single" w:sz="6" w:space="0" w:color="auto"/>
              <w:bottom w:val="single" w:sz="6" w:space="0" w:color="auto"/>
              <w:right w:val="single" w:sz="6" w:space="0" w:color="auto"/>
            </w:tcBorders>
            <w:vAlign w:val="center"/>
          </w:tcPr>
          <w:p w14:paraId="41389C55"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1486" w:type="pct"/>
            <w:tcBorders>
              <w:top w:val="single" w:sz="6" w:space="0" w:color="auto"/>
              <w:left w:val="single" w:sz="6" w:space="0" w:color="auto"/>
              <w:bottom w:val="single" w:sz="6" w:space="0" w:color="auto"/>
              <w:right w:val="single" w:sz="6" w:space="0" w:color="auto"/>
            </w:tcBorders>
            <w:vAlign w:val="center"/>
          </w:tcPr>
          <w:p w14:paraId="33D250E1" w14:textId="77777777" w:rsidR="00481353" w:rsidRPr="007010E1" w:rsidRDefault="00481353" w:rsidP="0087671E">
            <w:pPr>
              <w:autoSpaceDE w:val="0"/>
              <w:autoSpaceDN w:val="0"/>
              <w:adjustRightInd w:val="0"/>
              <w:rPr>
                <w:rFonts w:ascii="Times New Roman" w:hAnsi="Times New Roman"/>
                <w:bCs/>
                <w:sz w:val="18"/>
                <w:szCs w:val="18"/>
                <w:lang w:val="zh-CN"/>
              </w:rPr>
            </w:pPr>
            <w:r w:rsidRPr="007010E1">
              <w:rPr>
                <w:rFonts w:ascii="Times New Roman" w:hAnsi="Times New Roman"/>
                <w:bCs/>
                <w:sz w:val="18"/>
                <w:szCs w:val="18"/>
              </w:rPr>
              <w:t>3</w:t>
            </w:r>
            <w:r w:rsidRPr="007010E1">
              <w:rPr>
                <w:rFonts w:ascii="Times New Roman" w:hAnsi="Times New Roman"/>
                <w:bCs/>
                <w:sz w:val="18"/>
                <w:szCs w:val="18"/>
                <w:lang w:val="zh-CN"/>
              </w:rPr>
              <w:t>、河流、湖泊</w:t>
            </w:r>
          </w:p>
        </w:tc>
        <w:tc>
          <w:tcPr>
            <w:tcW w:w="1685" w:type="pct"/>
            <w:tcBorders>
              <w:top w:val="single" w:sz="6" w:space="0" w:color="auto"/>
              <w:left w:val="single" w:sz="6" w:space="0" w:color="auto"/>
              <w:bottom w:val="single" w:sz="6" w:space="0" w:color="auto"/>
              <w:right w:val="single" w:sz="6" w:space="0" w:color="auto"/>
            </w:tcBorders>
            <w:vAlign w:val="center"/>
          </w:tcPr>
          <w:p w14:paraId="2675A613"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w:t>
            </w:r>
          </w:p>
        </w:tc>
        <w:tc>
          <w:tcPr>
            <w:tcW w:w="793" w:type="pct"/>
            <w:tcBorders>
              <w:top w:val="single" w:sz="6" w:space="0" w:color="auto"/>
              <w:left w:val="single" w:sz="6" w:space="0" w:color="auto"/>
              <w:bottom w:val="single" w:sz="6" w:space="0" w:color="auto"/>
              <w:right w:val="single" w:sz="6" w:space="0" w:color="auto"/>
            </w:tcBorders>
            <w:vAlign w:val="center"/>
          </w:tcPr>
          <w:p w14:paraId="0A70F4AE"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下穿</w:t>
            </w:r>
          </w:p>
        </w:tc>
        <w:tc>
          <w:tcPr>
            <w:tcW w:w="565" w:type="pct"/>
            <w:vMerge/>
            <w:tcBorders>
              <w:top w:val="single" w:sz="6" w:space="0" w:color="auto"/>
              <w:left w:val="single" w:sz="6" w:space="0" w:color="auto"/>
              <w:bottom w:val="single" w:sz="6" w:space="0" w:color="auto"/>
              <w:right w:val="single" w:sz="6" w:space="0" w:color="auto"/>
            </w:tcBorders>
            <w:vAlign w:val="center"/>
          </w:tcPr>
          <w:p w14:paraId="2A677F85"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p>
        </w:tc>
      </w:tr>
      <w:tr w:rsidR="007010E1" w:rsidRPr="007010E1" w14:paraId="495E0677" w14:textId="77777777" w:rsidTr="0087671E">
        <w:trPr>
          <w:jc w:val="center"/>
        </w:trPr>
        <w:tc>
          <w:tcPr>
            <w:tcW w:w="472" w:type="pct"/>
            <w:vMerge/>
            <w:tcBorders>
              <w:top w:val="single" w:sz="6" w:space="0" w:color="auto"/>
              <w:left w:val="single" w:sz="6" w:space="0" w:color="auto"/>
              <w:bottom w:val="single" w:sz="6" w:space="0" w:color="auto"/>
              <w:right w:val="single" w:sz="6" w:space="0" w:color="auto"/>
            </w:tcBorders>
            <w:vAlign w:val="center"/>
          </w:tcPr>
          <w:p w14:paraId="44923EAA"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1486" w:type="pct"/>
            <w:tcBorders>
              <w:top w:val="single" w:sz="6" w:space="0" w:color="auto"/>
              <w:left w:val="single" w:sz="6" w:space="0" w:color="auto"/>
              <w:bottom w:val="single" w:sz="6" w:space="0" w:color="auto"/>
              <w:right w:val="single" w:sz="6" w:space="0" w:color="auto"/>
            </w:tcBorders>
            <w:vAlign w:val="center"/>
          </w:tcPr>
          <w:p w14:paraId="397AE968" w14:textId="77777777" w:rsidR="00481353" w:rsidRPr="007010E1" w:rsidRDefault="00481353" w:rsidP="0087671E">
            <w:pPr>
              <w:autoSpaceDE w:val="0"/>
              <w:autoSpaceDN w:val="0"/>
              <w:adjustRightInd w:val="0"/>
              <w:rPr>
                <w:rFonts w:ascii="Times New Roman" w:hAnsi="Times New Roman"/>
                <w:bCs/>
                <w:sz w:val="18"/>
                <w:szCs w:val="18"/>
                <w:lang w:val="zh-CN"/>
              </w:rPr>
            </w:pPr>
            <w:r w:rsidRPr="007010E1">
              <w:rPr>
                <w:rFonts w:ascii="Times New Roman" w:hAnsi="Times New Roman"/>
                <w:bCs/>
                <w:sz w:val="18"/>
                <w:szCs w:val="18"/>
                <w:lang w:val="zh-CN"/>
              </w:rPr>
              <w:t>4</w:t>
            </w:r>
            <w:r w:rsidRPr="007010E1">
              <w:rPr>
                <w:rFonts w:ascii="Times New Roman" w:hAnsi="Times New Roman"/>
                <w:bCs/>
                <w:sz w:val="18"/>
                <w:szCs w:val="18"/>
                <w:lang w:val="zh-CN"/>
              </w:rPr>
              <w:t>、既有地铁</w:t>
            </w:r>
          </w:p>
        </w:tc>
        <w:tc>
          <w:tcPr>
            <w:tcW w:w="1685" w:type="pct"/>
            <w:tcBorders>
              <w:top w:val="single" w:sz="6" w:space="0" w:color="auto"/>
              <w:left w:val="single" w:sz="6" w:space="0" w:color="auto"/>
              <w:bottom w:val="single" w:sz="6" w:space="0" w:color="auto"/>
              <w:right w:val="single" w:sz="6" w:space="0" w:color="auto"/>
            </w:tcBorders>
            <w:vAlign w:val="center"/>
          </w:tcPr>
          <w:p w14:paraId="3B5918F7"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w:t>
            </w:r>
          </w:p>
        </w:tc>
        <w:tc>
          <w:tcPr>
            <w:tcW w:w="793" w:type="pct"/>
            <w:tcBorders>
              <w:top w:val="single" w:sz="6" w:space="0" w:color="auto"/>
              <w:left w:val="single" w:sz="6" w:space="0" w:color="auto"/>
              <w:bottom w:val="single" w:sz="6" w:space="0" w:color="auto"/>
              <w:right w:val="single" w:sz="6" w:space="0" w:color="auto"/>
            </w:tcBorders>
            <w:vAlign w:val="center"/>
          </w:tcPr>
          <w:p w14:paraId="641FA1EE"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上穿</w:t>
            </w:r>
          </w:p>
        </w:tc>
        <w:tc>
          <w:tcPr>
            <w:tcW w:w="565" w:type="pct"/>
            <w:vMerge/>
            <w:tcBorders>
              <w:top w:val="single" w:sz="6" w:space="0" w:color="auto"/>
              <w:left w:val="single" w:sz="6" w:space="0" w:color="auto"/>
              <w:bottom w:val="single" w:sz="6" w:space="0" w:color="auto"/>
              <w:right w:val="single" w:sz="6" w:space="0" w:color="auto"/>
            </w:tcBorders>
            <w:vAlign w:val="center"/>
          </w:tcPr>
          <w:p w14:paraId="2C941E60"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p>
        </w:tc>
      </w:tr>
      <w:tr w:rsidR="007010E1" w:rsidRPr="007010E1" w14:paraId="6DBD21F5" w14:textId="77777777" w:rsidTr="0087671E">
        <w:trPr>
          <w:jc w:val="center"/>
        </w:trPr>
        <w:tc>
          <w:tcPr>
            <w:tcW w:w="472" w:type="pct"/>
            <w:vMerge/>
            <w:tcBorders>
              <w:top w:val="single" w:sz="6" w:space="0" w:color="auto"/>
              <w:left w:val="single" w:sz="6" w:space="0" w:color="auto"/>
              <w:bottom w:val="single" w:sz="6" w:space="0" w:color="auto"/>
              <w:right w:val="single" w:sz="6" w:space="0" w:color="auto"/>
            </w:tcBorders>
            <w:vAlign w:val="center"/>
          </w:tcPr>
          <w:p w14:paraId="372AE8E9"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1486" w:type="pct"/>
            <w:tcBorders>
              <w:top w:val="single" w:sz="6" w:space="0" w:color="auto"/>
              <w:left w:val="single" w:sz="6" w:space="0" w:color="auto"/>
              <w:bottom w:val="single" w:sz="6" w:space="0" w:color="auto"/>
              <w:right w:val="single" w:sz="6" w:space="0" w:color="auto"/>
            </w:tcBorders>
            <w:vAlign w:val="center"/>
          </w:tcPr>
          <w:p w14:paraId="0435F8C8" w14:textId="77777777" w:rsidR="00481353" w:rsidRPr="007010E1" w:rsidRDefault="00481353" w:rsidP="0087671E">
            <w:pPr>
              <w:autoSpaceDE w:val="0"/>
              <w:autoSpaceDN w:val="0"/>
              <w:adjustRightInd w:val="0"/>
              <w:rPr>
                <w:rFonts w:ascii="Times New Roman" w:hAnsi="Times New Roman"/>
                <w:bCs/>
                <w:sz w:val="18"/>
                <w:szCs w:val="18"/>
                <w:lang w:val="zh-CN"/>
              </w:rPr>
            </w:pPr>
            <w:r w:rsidRPr="007010E1">
              <w:rPr>
                <w:rFonts w:ascii="Times New Roman" w:hAnsi="Times New Roman"/>
                <w:bCs/>
                <w:sz w:val="18"/>
                <w:szCs w:val="18"/>
                <w:lang w:val="zh-CN"/>
              </w:rPr>
              <w:t>5</w:t>
            </w:r>
            <w:r w:rsidRPr="007010E1">
              <w:rPr>
                <w:rFonts w:ascii="Times New Roman" w:hAnsi="Times New Roman"/>
                <w:bCs/>
                <w:sz w:val="18"/>
                <w:szCs w:val="18"/>
                <w:lang w:val="zh-CN"/>
              </w:rPr>
              <w:t>、既有地面线</w:t>
            </w:r>
          </w:p>
        </w:tc>
        <w:tc>
          <w:tcPr>
            <w:tcW w:w="1685" w:type="pct"/>
            <w:tcBorders>
              <w:top w:val="single" w:sz="6" w:space="0" w:color="auto"/>
              <w:left w:val="single" w:sz="6" w:space="0" w:color="auto"/>
              <w:bottom w:val="single" w:sz="6" w:space="0" w:color="auto"/>
              <w:right w:val="single" w:sz="6" w:space="0" w:color="auto"/>
            </w:tcBorders>
            <w:vAlign w:val="center"/>
          </w:tcPr>
          <w:p w14:paraId="2595C4BC"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显著影响区</w:t>
            </w:r>
          </w:p>
        </w:tc>
        <w:tc>
          <w:tcPr>
            <w:tcW w:w="793" w:type="pct"/>
            <w:tcBorders>
              <w:top w:val="single" w:sz="6" w:space="0" w:color="auto"/>
              <w:left w:val="single" w:sz="6" w:space="0" w:color="auto"/>
              <w:bottom w:val="single" w:sz="6" w:space="0" w:color="auto"/>
              <w:right w:val="single" w:sz="6" w:space="0" w:color="auto"/>
            </w:tcBorders>
            <w:vAlign w:val="center"/>
          </w:tcPr>
          <w:p w14:paraId="7DA91CFC"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邻近</w:t>
            </w:r>
          </w:p>
        </w:tc>
        <w:tc>
          <w:tcPr>
            <w:tcW w:w="565" w:type="pct"/>
            <w:vMerge/>
            <w:tcBorders>
              <w:top w:val="single" w:sz="6" w:space="0" w:color="auto"/>
              <w:left w:val="single" w:sz="6" w:space="0" w:color="auto"/>
              <w:bottom w:val="single" w:sz="6" w:space="0" w:color="auto"/>
              <w:right w:val="single" w:sz="6" w:space="0" w:color="auto"/>
            </w:tcBorders>
            <w:vAlign w:val="center"/>
          </w:tcPr>
          <w:p w14:paraId="5BC9F4B1"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p>
        </w:tc>
      </w:tr>
      <w:tr w:rsidR="007010E1" w:rsidRPr="007010E1" w14:paraId="279C6D3D" w14:textId="77777777" w:rsidTr="0087671E">
        <w:trPr>
          <w:jc w:val="center"/>
        </w:trPr>
        <w:tc>
          <w:tcPr>
            <w:tcW w:w="472" w:type="pct"/>
            <w:vMerge/>
            <w:tcBorders>
              <w:top w:val="single" w:sz="6" w:space="0" w:color="auto"/>
              <w:left w:val="single" w:sz="6" w:space="0" w:color="auto"/>
              <w:bottom w:val="single" w:sz="6" w:space="0" w:color="auto"/>
              <w:right w:val="single" w:sz="6" w:space="0" w:color="auto"/>
            </w:tcBorders>
            <w:vAlign w:val="center"/>
          </w:tcPr>
          <w:p w14:paraId="0BCCB748"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1486" w:type="pct"/>
            <w:tcBorders>
              <w:top w:val="single" w:sz="6" w:space="0" w:color="auto"/>
              <w:left w:val="single" w:sz="6" w:space="0" w:color="auto"/>
              <w:bottom w:val="single" w:sz="6" w:space="0" w:color="auto"/>
              <w:right w:val="single" w:sz="6" w:space="0" w:color="auto"/>
            </w:tcBorders>
            <w:vAlign w:val="center"/>
          </w:tcPr>
          <w:p w14:paraId="47A001A0" w14:textId="77777777" w:rsidR="00481353" w:rsidRPr="007010E1" w:rsidRDefault="00481353" w:rsidP="0087671E">
            <w:pPr>
              <w:autoSpaceDE w:val="0"/>
              <w:autoSpaceDN w:val="0"/>
              <w:adjustRightInd w:val="0"/>
              <w:rPr>
                <w:rFonts w:ascii="Times New Roman" w:hAnsi="Times New Roman"/>
                <w:bCs/>
                <w:sz w:val="18"/>
                <w:szCs w:val="18"/>
                <w:lang w:val="zh-CN"/>
              </w:rPr>
            </w:pPr>
            <w:r w:rsidRPr="007010E1">
              <w:rPr>
                <w:rFonts w:ascii="Times New Roman" w:hAnsi="Times New Roman"/>
                <w:bCs/>
                <w:sz w:val="18"/>
                <w:szCs w:val="18"/>
                <w:lang w:val="zh-CN"/>
              </w:rPr>
              <w:t>6</w:t>
            </w:r>
            <w:r w:rsidRPr="007010E1">
              <w:rPr>
                <w:rFonts w:ascii="Times New Roman" w:hAnsi="Times New Roman"/>
                <w:bCs/>
                <w:sz w:val="18"/>
                <w:szCs w:val="18"/>
                <w:lang w:val="zh-CN"/>
              </w:rPr>
              <w:t>、重要桥梁</w:t>
            </w:r>
          </w:p>
        </w:tc>
        <w:tc>
          <w:tcPr>
            <w:tcW w:w="1685" w:type="pct"/>
            <w:tcBorders>
              <w:top w:val="single" w:sz="6" w:space="0" w:color="auto"/>
              <w:left w:val="single" w:sz="6" w:space="0" w:color="auto"/>
              <w:bottom w:val="single" w:sz="6" w:space="0" w:color="auto"/>
              <w:right w:val="single" w:sz="6" w:space="0" w:color="auto"/>
            </w:tcBorders>
            <w:vAlign w:val="center"/>
          </w:tcPr>
          <w:p w14:paraId="606B2101"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显著影响区</w:t>
            </w:r>
          </w:p>
        </w:tc>
        <w:tc>
          <w:tcPr>
            <w:tcW w:w="793" w:type="pct"/>
            <w:tcBorders>
              <w:top w:val="single" w:sz="6" w:space="0" w:color="auto"/>
              <w:left w:val="single" w:sz="6" w:space="0" w:color="auto"/>
              <w:bottom w:val="single" w:sz="6" w:space="0" w:color="auto"/>
              <w:right w:val="single" w:sz="6" w:space="0" w:color="auto"/>
            </w:tcBorders>
            <w:vAlign w:val="center"/>
          </w:tcPr>
          <w:p w14:paraId="08DE00F4"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邻近</w:t>
            </w:r>
          </w:p>
        </w:tc>
        <w:tc>
          <w:tcPr>
            <w:tcW w:w="565" w:type="pct"/>
            <w:vMerge/>
            <w:tcBorders>
              <w:top w:val="single" w:sz="6" w:space="0" w:color="auto"/>
              <w:left w:val="single" w:sz="6" w:space="0" w:color="auto"/>
              <w:bottom w:val="single" w:sz="6" w:space="0" w:color="auto"/>
              <w:right w:val="single" w:sz="6" w:space="0" w:color="auto"/>
            </w:tcBorders>
            <w:vAlign w:val="center"/>
          </w:tcPr>
          <w:p w14:paraId="47D73F19"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p>
        </w:tc>
      </w:tr>
      <w:tr w:rsidR="007010E1" w:rsidRPr="007010E1" w14:paraId="6483C42B" w14:textId="77777777" w:rsidTr="0087671E">
        <w:trPr>
          <w:jc w:val="center"/>
        </w:trPr>
        <w:tc>
          <w:tcPr>
            <w:tcW w:w="472" w:type="pct"/>
            <w:vMerge/>
            <w:tcBorders>
              <w:top w:val="single" w:sz="6" w:space="0" w:color="auto"/>
              <w:left w:val="single" w:sz="6" w:space="0" w:color="auto"/>
              <w:bottom w:val="single" w:sz="6" w:space="0" w:color="auto"/>
              <w:right w:val="single" w:sz="6" w:space="0" w:color="auto"/>
            </w:tcBorders>
            <w:vAlign w:val="center"/>
          </w:tcPr>
          <w:p w14:paraId="371777C1"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p>
        </w:tc>
        <w:tc>
          <w:tcPr>
            <w:tcW w:w="1486" w:type="pct"/>
            <w:tcBorders>
              <w:top w:val="single" w:sz="6" w:space="0" w:color="auto"/>
              <w:left w:val="single" w:sz="6" w:space="0" w:color="auto"/>
              <w:bottom w:val="single" w:sz="6" w:space="0" w:color="auto"/>
              <w:right w:val="single" w:sz="6" w:space="0" w:color="auto"/>
            </w:tcBorders>
            <w:vAlign w:val="center"/>
          </w:tcPr>
          <w:p w14:paraId="1A5A029A" w14:textId="77777777" w:rsidR="00481353" w:rsidRPr="007010E1" w:rsidRDefault="00481353" w:rsidP="0087671E">
            <w:pPr>
              <w:autoSpaceDE w:val="0"/>
              <w:autoSpaceDN w:val="0"/>
              <w:adjustRightInd w:val="0"/>
              <w:rPr>
                <w:rFonts w:ascii="Times New Roman" w:hAnsi="Times New Roman"/>
                <w:bCs/>
                <w:sz w:val="18"/>
                <w:szCs w:val="18"/>
                <w:lang w:val="zh-CN"/>
              </w:rPr>
            </w:pPr>
            <w:r w:rsidRPr="007010E1">
              <w:rPr>
                <w:rFonts w:ascii="Times New Roman" w:hAnsi="Times New Roman"/>
                <w:bCs/>
                <w:sz w:val="18"/>
                <w:szCs w:val="18"/>
                <w:lang w:val="zh-CN"/>
              </w:rPr>
              <w:t>7</w:t>
            </w:r>
            <w:r w:rsidRPr="007010E1">
              <w:rPr>
                <w:rFonts w:ascii="Times New Roman" w:hAnsi="Times New Roman"/>
                <w:bCs/>
                <w:sz w:val="18"/>
                <w:szCs w:val="18"/>
                <w:lang w:val="zh-CN"/>
              </w:rPr>
              <w:t>、既有地铁和地面铁路</w:t>
            </w:r>
          </w:p>
        </w:tc>
        <w:tc>
          <w:tcPr>
            <w:tcW w:w="1685" w:type="pct"/>
            <w:tcBorders>
              <w:top w:val="single" w:sz="6" w:space="0" w:color="auto"/>
              <w:left w:val="single" w:sz="6" w:space="0" w:color="auto"/>
              <w:bottom w:val="single" w:sz="6" w:space="0" w:color="auto"/>
              <w:right w:val="single" w:sz="6" w:space="0" w:color="auto"/>
            </w:tcBorders>
            <w:vAlign w:val="center"/>
          </w:tcPr>
          <w:p w14:paraId="0A229F79"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w:t>
            </w:r>
          </w:p>
        </w:tc>
        <w:tc>
          <w:tcPr>
            <w:tcW w:w="793" w:type="pct"/>
            <w:tcBorders>
              <w:top w:val="single" w:sz="6" w:space="0" w:color="auto"/>
              <w:left w:val="single" w:sz="6" w:space="0" w:color="auto"/>
              <w:bottom w:val="single" w:sz="6" w:space="0" w:color="auto"/>
              <w:right w:val="single" w:sz="6" w:space="0" w:color="auto"/>
            </w:tcBorders>
            <w:vAlign w:val="center"/>
          </w:tcPr>
          <w:p w14:paraId="6D4C8A0B"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下穿</w:t>
            </w:r>
          </w:p>
        </w:tc>
        <w:tc>
          <w:tcPr>
            <w:tcW w:w="565" w:type="pct"/>
            <w:tcBorders>
              <w:top w:val="single" w:sz="6" w:space="0" w:color="auto"/>
              <w:left w:val="single" w:sz="6" w:space="0" w:color="auto"/>
              <w:bottom w:val="single" w:sz="6" w:space="0" w:color="auto"/>
              <w:right w:val="single" w:sz="6" w:space="0" w:color="auto"/>
            </w:tcBorders>
            <w:vAlign w:val="center"/>
          </w:tcPr>
          <w:p w14:paraId="2C58C4D4"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盾构法</w:t>
            </w:r>
          </w:p>
        </w:tc>
      </w:tr>
      <w:tr w:rsidR="007010E1" w:rsidRPr="007010E1" w14:paraId="6BE87182" w14:textId="77777777" w:rsidTr="0087671E">
        <w:trPr>
          <w:jc w:val="center"/>
        </w:trPr>
        <w:tc>
          <w:tcPr>
            <w:tcW w:w="472" w:type="pct"/>
            <w:vMerge w:val="restart"/>
            <w:tcBorders>
              <w:top w:val="single" w:sz="6" w:space="0" w:color="auto"/>
              <w:left w:val="single" w:sz="6" w:space="0" w:color="auto"/>
              <w:bottom w:val="single" w:sz="6" w:space="0" w:color="auto"/>
              <w:right w:val="single" w:sz="6" w:space="0" w:color="auto"/>
            </w:tcBorders>
            <w:vAlign w:val="center"/>
          </w:tcPr>
          <w:p w14:paraId="2E098694"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二级</w:t>
            </w:r>
          </w:p>
        </w:tc>
        <w:tc>
          <w:tcPr>
            <w:tcW w:w="1486" w:type="pct"/>
            <w:tcBorders>
              <w:top w:val="single" w:sz="6" w:space="0" w:color="auto"/>
              <w:left w:val="single" w:sz="6" w:space="0" w:color="auto"/>
              <w:bottom w:val="single" w:sz="6" w:space="0" w:color="auto"/>
              <w:right w:val="single" w:sz="6" w:space="0" w:color="auto"/>
            </w:tcBorders>
            <w:vAlign w:val="center"/>
          </w:tcPr>
          <w:p w14:paraId="3E7CB741" w14:textId="77777777" w:rsidR="00481353" w:rsidRPr="007010E1" w:rsidRDefault="00481353" w:rsidP="0087671E">
            <w:pPr>
              <w:autoSpaceDE w:val="0"/>
              <w:autoSpaceDN w:val="0"/>
              <w:adjustRightInd w:val="0"/>
              <w:rPr>
                <w:rFonts w:ascii="Times New Roman" w:hAnsi="Times New Roman"/>
                <w:bCs/>
                <w:sz w:val="18"/>
                <w:szCs w:val="18"/>
                <w:lang w:val="zh-CN"/>
              </w:rPr>
            </w:pPr>
            <w:r w:rsidRPr="007010E1">
              <w:rPr>
                <w:rFonts w:ascii="Times New Roman" w:hAnsi="Times New Roman"/>
                <w:bCs/>
                <w:sz w:val="18"/>
                <w:szCs w:val="18"/>
                <w:lang w:val="zh-CN"/>
              </w:rPr>
              <w:t>1</w:t>
            </w:r>
            <w:r w:rsidRPr="007010E1">
              <w:rPr>
                <w:rFonts w:ascii="Times New Roman" w:hAnsi="Times New Roman"/>
                <w:bCs/>
                <w:sz w:val="18"/>
                <w:szCs w:val="18"/>
                <w:lang w:val="zh-CN"/>
              </w:rPr>
              <w:t>、重要既有建</w:t>
            </w:r>
            <w:r w:rsidRPr="007010E1">
              <w:rPr>
                <w:rFonts w:ascii="Times New Roman" w:hAnsi="Times New Roman"/>
                <w:bCs/>
                <w:sz w:val="18"/>
                <w:szCs w:val="18"/>
                <w:lang w:val="zh-CN"/>
              </w:rPr>
              <w:t>(</w:t>
            </w:r>
            <w:r w:rsidRPr="007010E1">
              <w:rPr>
                <w:rFonts w:ascii="Times New Roman" w:hAnsi="Times New Roman"/>
                <w:bCs/>
                <w:sz w:val="18"/>
                <w:szCs w:val="18"/>
                <w:lang w:val="zh-CN"/>
              </w:rPr>
              <w:t>构</w:t>
            </w:r>
            <w:r w:rsidRPr="007010E1">
              <w:rPr>
                <w:rFonts w:ascii="Times New Roman" w:hAnsi="Times New Roman"/>
                <w:bCs/>
                <w:sz w:val="18"/>
                <w:szCs w:val="18"/>
                <w:lang w:val="zh-CN"/>
              </w:rPr>
              <w:t>)</w:t>
            </w:r>
            <w:r w:rsidRPr="007010E1">
              <w:rPr>
                <w:rFonts w:ascii="Times New Roman" w:hAnsi="Times New Roman"/>
                <w:bCs/>
                <w:sz w:val="18"/>
                <w:szCs w:val="18"/>
                <w:lang w:val="zh-CN"/>
              </w:rPr>
              <w:t>筑物</w:t>
            </w:r>
          </w:p>
        </w:tc>
        <w:tc>
          <w:tcPr>
            <w:tcW w:w="1685" w:type="pct"/>
            <w:tcBorders>
              <w:top w:val="single" w:sz="6" w:space="0" w:color="auto"/>
              <w:left w:val="single" w:sz="6" w:space="0" w:color="auto"/>
              <w:bottom w:val="single" w:sz="6" w:space="0" w:color="auto"/>
              <w:right w:val="single" w:sz="6" w:space="0" w:color="auto"/>
            </w:tcBorders>
            <w:vAlign w:val="center"/>
          </w:tcPr>
          <w:p w14:paraId="518F0A22"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一般影响区</w:t>
            </w:r>
          </w:p>
        </w:tc>
        <w:tc>
          <w:tcPr>
            <w:tcW w:w="793" w:type="pct"/>
            <w:tcBorders>
              <w:top w:val="single" w:sz="6" w:space="0" w:color="auto"/>
              <w:left w:val="single" w:sz="6" w:space="0" w:color="auto"/>
              <w:bottom w:val="single" w:sz="6" w:space="0" w:color="auto"/>
              <w:right w:val="single" w:sz="6" w:space="0" w:color="auto"/>
            </w:tcBorders>
            <w:vAlign w:val="center"/>
          </w:tcPr>
          <w:p w14:paraId="7784AC2A"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下穿</w:t>
            </w:r>
          </w:p>
        </w:tc>
        <w:tc>
          <w:tcPr>
            <w:tcW w:w="565" w:type="pct"/>
            <w:vMerge w:val="restart"/>
            <w:tcBorders>
              <w:top w:val="single" w:sz="6" w:space="0" w:color="auto"/>
              <w:left w:val="single" w:sz="6" w:space="0" w:color="auto"/>
              <w:bottom w:val="single" w:sz="6" w:space="0" w:color="auto"/>
              <w:right w:val="single" w:sz="6" w:space="0" w:color="auto"/>
            </w:tcBorders>
            <w:vAlign w:val="center"/>
          </w:tcPr>
          <w:p w14:paraId="37CDC417"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盾构法、矿山法</w:t>
            </w:r>
          </w:p>
        </w:tc>
      </w:tr>
      <w:tr w:rsidR="007010E1" w:rsidRPr="007010E1" w14:paraId="6108BD97" w14:textId="77777777" w:rsidTr="0087671E">
        <w:trPr>
          <w:jc w:val="center"/>
        </w:trPr>
        <w:tc>
          <w:tcPr>
            <w:tcW w:w="472" w:type="pct"/>
            <w:vMerge/>
            <w:tcBorders>
              <w:top w:val="single" w:sz="6" w:space="0" w:color="auto"/>
              <w:left w:val="single" w:sz="6" w:space="0" w:color="auto"/>
              <w:bottom w:val="single" w:sz="6" w:space="0" w:color="auto"/>
              <w:right w:val="single" w:sz="6" w:space="0" w:color="auto"/>
            </w:tcBorders>
            <w:vAlign w:val="center"/>
          </w:tcPr>
          <w:p w14:paraId="4F57692F"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1486" w:type="pct"/>
            <w:tcBorders>
              <w:top w:val="single" w:sz="6" w:space="0" w:color="auto"/>
              <w:left w:val="single" w:sz="6" w:space="0" w:color="auto"/>
              <w:bottom w:val="single" w:sz="6" w:space="0" w:color="auto"/>
              <w:right w:val="single" w:sz="6" w:space="0" w:color="auto"/>
            </w:tcBorders>
            <w:vAlign w:val="center"/>
          </w:tcPr>
          <w:p w14:paraId="676B0BB6"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rPr>
              <w:t>2</w:t>
            </w:r>
            <w:r w:rsidRPr="007010E1">
              <w:rPr>
                <w:rFonts w:ascii="Times New Roman" w:hAnsi="Times New Roman"/>
                <w:bCs/>
                <w:sz w:val="18"/>
                <w:szCs w:val="18"/>
                <w:lang w:val="zh-CN"/>
              </w:rPr>
              <w:t>、重要市政道路</w:t>
            </w:r>
          </w:p>
        </w:tc>
        <w:tc>
          <w:tcPr>
            <w:tcW w:w="1685" w:type="pct"/>
            <w:tcBorders>
              <w:top w:val="single" w:sz="6" w:space="0" w:color="auto"/>
              <w:left w:val="single" w:sz="6" w:space="0" w:color="auto"/>
              <w:bottom w:val="single" w:sz="6" w:space="0" w:color="auto"/>
              <w:right w:val="single" w:sz="6" w:space="0" w:color="auto"/>
            </w:tcBorders>
            <w:vAlign w:val="center"/>
          </w:tcPr>
          <w:p w14:paraId="10AD2494"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显著影响区</w:t>
            </w:r>
          </w:p>
        </w:tc>
        <w:tc>
          <w:tcPr>
            <w:tcW w:w="793" w:type="pct"/>
            <w:tcBorders>
              <w:top w:val="single" w:sz="6" w:space="0" w:color="auto"/>
              <w:left w:val="single" w:sz="6" w:space="0" w:color="auto"/>
              <w:bottom w:val="single" w:sz="6" w:space="0" w:color="auto"/>
              <w:right w:val="single" w:sz="6" w:space="0" w:color="auto"/>
            </w:tcBorders>
            <w:vAlign w:val="center"/>
          </w:tcPr>
          <w:p w14:paraId="5D6104FA"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下穿</w:t>
            </w:r>
          </w:p>
        </w:tc>
        <w:tc>
          <w:tcPr>
            <w:tcW w:w="565" w:type="pct"/>
            <w:vMerge/>
            <w:tcBorders>
              <w:top w:val="single" w:sz="6" w:space="0" w:color="auto"/>
              <w:left w:val="single" w:sz="6" w:space="0" w:color="auto"/>
              <w:bottom w:val="single" w:sz="6" w:space="0" w:color="auto"/>
              <w:right w:val="single" w:sz="6" w:space="0" w:color="auto"/>
            </w:tcBorders>
            <w:vAlign w:val="center"/>
          </w:tcPr>
          <w:p w14:paraId="6E08C209" w14:textId="77777777" w:rsidR="00481353" w:rsidRPr="007010E1" w:rsidRDefault="00481353" w:rsidP="0087671E">
            <w:pPr>
              <w:autoSpaceDE w:val="0"/>
              <w:autoSpaceDN w:val="0"/>
              <w:adjustRightInd w:val="0"/>
              <w:jc w:val="center"/>
              <w:rPr>
                <w:rFonts w:ascii="Times New Roman" w:hAnsi="Times New Roman"/>
                <w:sz w:val="18"/>
                <w:szCs w:val="18"/>
              </w:rPr>
            </w:pPr>
          </w:p>
        </w:tc>
      </w:tr>
      <w:tr w:rsidR="007010E1" w:rsidRPr="007010E1" w14:paraId="001A14DF" w14:textId="77777777" w:rsidTr="0087671E">
        <w:trPr>
          <w:jc w:val="center"/>
        </w:trPr>
        <w:tc>
          <w:tcPr>
            <w:tcW w:w="472" w:type="pct"/>
            <w:vMerge/>
            <w:tcBorders>
              <w:top w:val="single" w:sz="6" w:space="0" w:color="auto"/>
              <w:left w:val="single" w:sz="6" w:space="0" w:color="auto"/>
              <w:bottom w:val="single" w:sz="6" w:space="0" w:color="auto"/>
              <w:right w:val="single" w:sz="6" w:space="0" w:color="auto"/>
            </w:tcBorders>
            <w:vAlign w:val="center"/>
          </w:tcPr>
          <w:p w14:paraId="275E4078"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1486" w:type="pct"/>
            <w:tcBorders>
              <w:top w:val="single" w:sz="6" w:space="0" w:color="auto"/>
              <w:left w:val="single" w:sz="6" w:space="0" w:color="auto"/>
              <w:bottom w:val="single" w:sz="6" w:space="0" w:color="auto"/>
              <w:right w:val="single" w:sz="6" w:space="0" w:color="auto"/>
            </w:tcBorders>
            <w:vAlign w:val="center"/>
          </w:tcPr>
          <w:p w14:paraId="65DC03AC" w14:textId="77777777" w:rsidR="00481353" w:rsidRPr="007010E1" w:rsidRDefault="00481353" w:rsidP="0087671E">
            <w:pPr>
              <w:autoSpaceDE w:val="0"/>
              <w:autoSpaceDN w:val="0"/>
              <w:adjustRightInd w:val="0"/>
              <w:rPr>
                <w:rFonts w:ascii="Times New Roman" w:hAnsi="Times New Roman"/>
                <w:bCs/>
                <w:sz w:val="18"/>
                <w:szCs w:val="18"/>
                <w:lang w:val="zh-CN"/>
              </w:rPr>
            </w:pPr>
            <w:r w:rsidRPr="007010E1">
              <w:rPr>
                <w:rFonts w:ascii="Times New Roman" w:hAnsi="Times New Roman"/>
                <w:bCs/>
                <w:sz w:val="18"/>
                <w:szCs w:val="18"/>
              </w:rPr>
              <w:t>3</w:t>
            </w:r>
            <w:r w:rsidRPr="007010E1">
              <w:rPr>
                <w:rFonts w:ascii="Times New Roman" w:hAnsi="Times New Roman"/>
                <w:bCs/>
                <w:sz w:val="18"/>
                <w:szCs w:val="18"/>
                <w:lang w:val="zh-CN"/>
              </w:rPr>
              <w:t>、重要的市政管线</w:t>
            </w:r>
          </w:p>
        </w:tc>
        <w:tc>
          <w:tcPr>
            <w:tcW w:w="1685" w:type="pct"/>
            <w:tcBorders>
              <w:top w:val="single" w:sz="6" w:space="0" w:color="auto"/>
              <w:left w:val="single" w:sz="6" w:space="0" w:color="auto"/>
              <w:bottom w:val="single" w:sz="6" w:space="0" w:color="auto"/>
              <w:right w:val="single" w:sz="6" w:space="0" w:color="auto"/>
            </w:tcBorders>
            <w:vAlign w:val="center"/>
          </w:tcPr>
          <w:p w14:paraId="4485D3A5"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显著影响区</w:t>
            </w:r>
          </w:p>
        </w:tc>
        <w:tc>
          <w:tcPr>
            <w:tcW w:w="793" w:type="pct"/>
            <w:tcBorders>
              <w:top w:val="single" w:sz="6" w:space="0" w:color="auto"/>
              <w:left w:val="single" w:sz="6" w:space="0" w:color="auto"/>
              <w:bottom w:val="single" w:sz="6" w:space="0" w:color="auto"/>
              <w:right w:val="single" w:sz="6" w:space="0" w:color="auto"/>
            </w:tcBorders>
            <w:vAlign w:val="center"/>
          </w:tcPr>
          <w:p w14:paraId="5D154BF0"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下穿</w:t>
            </w:r>
          </w:p>
        </w:tc>
        <w:tc>
          <w:tcPr>
            <w:tcW w:w="565" w:type="pct"/>
            <w:vMerge/>
            <w:tcBorders>
              <w:top w:val="single" w:sz="6" w:space="0" w:color="auto"/>
              <w:left w:val="single" w:sz="6" w:space="0" w:color="auto"/>
              <w:bottom w:val="single" w:sz="6" w:space="0" w:color="auto"/>
              <w:right w:val="single" w:sz="6" w:space="0" w:color="auto"/>
            </w:tcBorders>
            <w:vAlign w:val="center"/>
          </w:tcPr>
          <w:p w14:paraId="150F1EB7"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p>
        </w:tc>
      </w:tr>
      <w:tr w:rsidR="007010E1" w:rsidRPr="007010E1" w14:paraId="0E587D30" w14:textId="77777777" w:rsidTr="0087671E">
        <w:trPr>
          <w:jc w:val="center"/>
        </w:trPr>
        <w:tc>
          <w:tcPr>
            <w:tcW w:w="472" w:type="pct"/>
            <w:vMerge/>
            <w:tcBorders>
              <w:top w:val="single" w:sz="6" w:space="0" w:color="auto"/>
              <w:left w:val="single" w:sz="6" w:space="0" w:color="auto"/>
              <w:bottom w:val="single" w:sz="6" w:space="0" w:color="auto"/>
              <w:right w:val="single" w:sz="6" w:space="0" w:color="auto"/>
            </w:tcBorders>
            <w:vAlign w:val="center"/>
          </w:tcPr>
          <w:p w14:paraId="039F5FF2"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1486" w:type="pct"/>
            <w:tcBorders>
              <w:top w:val="single" w:sz="6" w:space="0" w:color="auto"/>
              <w:left w:val="single" w:sz="6" w:space="0" w:color="auto"/>
              <w:bottom w:val="single" w:sz="6" w:space="0" w:color="auto"/>
              <w:right w:val="single" w:sz="6" w:space="0" w:color="auto"/>
            </w:tcBorders>
            <w:vAlign w:val="center"/>
          </w:tcPr>
          <w:p w14:paraId="14306B7C" w14:textId="77777777" w:rsidR="00481353" w:rsidRPr="007010E1" w:rsidRDefault="00481353" w:rsidP="0087671E">
            <w:pPr>
              <w:autoSpaceDE w:val="0"/>
              <w:autoSpaceDN w:val="0"/>
              <w:adjustRightInd w:val="0"/>
              <w:rPr>
                <w:rFonts w:ascii="Times New Roman" w:hAnsi="Times New Roman"/>
                <w:bCs/>
                <w:sz w:val="18"/>
                <w:szCs w:val="18"/>
                <w:lang w:val="zh-CN"/>
              </w:rPr>
            </w:pPr>
            <w:r w:rsidRPr="007010E1">
              <w:rPr>
                <w:rFonts w:ascii="Times New Roman" w:hAnsi="Times New Roman"/>
                <w:bCs/>
                <w:sz w:val="18"/>
                <w:szCs w:val="18"/>
                <w:lang w:val="zh-CN"/>
              </w:rPr>
              <w:t>4</w:t>
            </w:r>
            <w:r w:rsidRPr="007010E1">
              <w:rPr>
                <w:rFonts w:ascii="Times New Roman" w:hAnsi="Times New Roman"/>
                <w:bCs/>
                <w:sz w:val="18"/>
                <w:szCs w:val="18"/>
                <w:lang w:val="zh-CN"/>
              </w:rPr>
              <w:t>、既有地铁线</w:t>
            </w:r>
          </w:p>
        </w:tc>
        <w:tc>
          <w:tcPr>
            <w:tcW w:w="1685" w:type="pct"/>
            <w:tcBorders>
              <w:top w:val="single" w:sz="6" w:space="0" w:color="auto"/>
              <w:left w:val="single" w:sz="6" w:space="0" w:color="auto"/>
              <w:bottom w:val="single" w:sz="6" w:space="0" w:color="auto"/>
              <w:right w:val="single" w:sz="6" w:space="0" w:color="auto"/>
            </w:tcBorders>
            <w:vAlign w:val="center"/>
          </w:tcPr>
          <w:p w14:paraId="2098281C"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显著影响区</w:t>
            </w:r>
          </w:p>
        </w:tc>
        <w:tc>
          <w:tcPr>
            <w:tcW w:w="793" w:type="pct"/>
            <w:tcBorders>
              <w:top w:val="single" w:sz="6" w:space="0" w:color="auto"/>
              <w:left w:val="single" w:sz="6" w:space="0" w:color="auto"/>
              <w:bottom w:val="single" w:sz="6" w:space="0" w:color="auto"/>
              <w:right w:val="single" w:sz="6" w:space="0" w:color="auto"/>
            </w:tcBorders>
            <w:vAlign w:val="center"/>
          </w:tcPr>
          <w:p w14:paraId="08478657"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邻近</w:t>
            </w:r>
          </w:p>
        </w:tc>
        <w:tc>
          <w:tcPr>
            <w:tcW w:w="565" w:type="pct"/>
            <w:vMerge/>
            <w:tcBorders>
              <w:top w:val="single" w:sz="6" w:space="0" w:color="auto"/>
              <w:left w:val="single" w:sz="6" w:space="0" w:color="auto"/>
              <w:bottom w:val="single" w:sz="6" w:space="0" w:color="auto"/>
              <w:right w:val="single" w:sz="6" w:space="0" w:color="auto"/>
            </w:tcBorders>
            <w:vAlign w:val="center"/>
          </w:tcPr>
          <w:p w14:paraId="3AF9705D"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p>
        </w:tc>
      </w:tr>
      <w:tr w:rsidR="007010E1" w:rsidRPr="007010E1" w14:paraId="234201F1" w14:textId="77777777" w:rsidTr="0087671E">
        <w:trPr>
          <w:jc w:val="center"/>
        </w:trPr>
        <w:tc>
          <w:tcPr>
            <w:tcW w:w="472" w:type="pct"/>
            <w:vMerge/>
            <w:tcBorders>
              <w:top w:val="single" w:sz="6" w:space="0" w:color="auto"/>
              <w:left w:val="single" w:sz="6" w:space="0" w:color="auto"/>
              <w:bottom w:val="single" w:sz="6" w:space="0" w:color="auto"/>
              <w:right w:val="single" w:sz="6" w:space="0" w:color="auto"/>
            </w:tcBorders>
            <w:vAlign w:val="center"/>
          </w:tcPr>
          <w:p w14:paraId="73C74AB0"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1486" w:type="pct"/>
            <w:tcBorders>
              <w:top w:val="single" w:sz="6" w:space="0" w:color="auto"/>
              <w:left w:val="single" w:sz="6" w:space="0" w:color="auto"/>
              <w:bottom w:val="single" w:sz="6" w:space="0" w:color="auto"/>
              <w:right w:val="single" w:sz="6" w:space="0" w:color="auto"/>
            </w:tcBorders>
            <w:vAlign w:val="center"/>
          </w:tcPr>
          <w:p w14:paraId="3F89413E" w14:textId="77777777" w:rsidR="00481353" w:rsidRPr="007010E1" w:rsidRDefault="00481353" w:rsidP="0087671E">
            <w:pPr>
              <w:autoSpaceDE w:val="0"/>
              <w:autoSpaceDN w:val="0"/>
              <w:adjustRightInd w:val="0"/>
              <w:rPr>
                <w:rFonts w:ascii="Times New Roman" w:hAnsi="Times New Roman"/>
                <w:bCs/>
                <w:sz w:val="18"/>
                <w:szCs w:val="18"/>
                <w:lang w:val="zh-CN"/>
              </w:rPr>
            </w:pPr>
            <w:r w:rsidRPr="007010E1">
              <w:rPr>
                <w:rFonts w:ascii="Times New Roman" w:hAnsi="Times New Roman"/>
                <w:bCs/>
                <w:sz w:val="18"/>
                <w:szCs w:val="18"/>
                <w:lang w:val="zh-CN"/>
              </w:rPr>
              <w:t>5</w:t>
            </w:r>
            <w:r w:rsidRPr="007010E1">
              <w:rPr>
                <w:rFonts w:ascii="Times New Roman" w:hAnsi="Times New Roman"/>
                <w:bCs/>
                <w:sz w:val="18"/>
                <w:szCs w:val="18"/>
                <w:lang w:val="zh-CN"/>
              </w:rPr>
              <w:t>、重要桥梁</w:t>
            </w:r>
          </w:p>
        </w:tc>
        <w:tc>
          <w:tcPr>
            <w:tcW w:w="1685" w:type="pct"/>
            <w:tcBorders>
              <w:top w:val="single" w:sz="6" w:space="0" w:color="auto"/>
              <w:left w:val="single" w:sz="6" w:space="0" w:color="auto"/>
              <w:bottom w:val="single" w:sz="6" w:space="0" w:color="auto"/>
              <w:right w:val="single" w:sz="6" w:space="0" w:color="auto"/>
            </w:tcBorders>
            <w:vAlign w:val="center"/>
          </w:tcPr>
          <w:p w14:paraId="0F98B261"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显著影响区</w:t>
            </w:r>
          </w:p>
        </w:tc>
        <w:tc>
          <w:tcPr>
            <w:tcW w:w="793" w:type="pct"/>
            <w:tcBorders>
              <w:top w:val="single" w:sz="6" w:space="0" w:color="auto"/>
              <w:left w:val="single" w:sz="6" w:space="0" w:color="auto"/>
              <w:bottom w:val="single" w:sz="6" w:space="0" w:color="auto"/>
              <w:right w:val="single" w:sz="6" w:space="0" w:color="auto"/>
            </w:tcBorders>
            <w:vAlign w:val="center"/>
          </w:tcPr>
          <w:p w14:paraId="6FFFF852"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邻近</w:t>
            </w:r>
          </w:p>
        </w:tc>
        <w:tc>
          <w:tcPr>
            <w:tcW w:w="565" w:type="pct"/>
            <w:vMerge/>
            <w:tcBorders>
              <w:top w:val="single" w:sz="6" w:space="0" w:color="auto"/>
              <w:left w:val="single" w:sz="6" w:space="0" w:color="auto"/>
              <w:bottom w:val="single" w:sz="6" w:space="0" w:color="auto"/>
              <w:right w:val="single" w:sz="6" w:space="0" w:color="auto"/>
            </w:tcBorders>
            <w:vAlign w:val="center"/>
          </w:tcPr>
          <w:p w14:paraId="49E64DC3"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p>
        </w:tc>
      </w:tr>
      <w:tr w:rsidR="007010E1" w:rsidRPr="007010E1" w14:paraId="7F9FF828" w14:textId="77777777" w:rsidTr="0087671E">
        <w:trPr>
          <w:jc w:val="center"/>
        </w:trPr>
        <w:tc>
          <w:tcPr>
            <w:tcW w:w="472" w:type="pct"/>
            <w:vMerge w:val="restart"/>
            <w:tcBorders>
              <w:top w:val="single" w:sz="6" w:space="0" w:color="auto"/>
              <w:left w:val="single" w:sz="6" w:space="0" w:color="auto"/>
              <w:bottom w:val="single" w:sz="6" w:space="0" w:color="auto"/>
              <w:right w:val="single" w:sz="6" w:space="0" w:color="auto"/>
            </w:tcBorders>
            <w:vAlign w:val="center"/>
          </w:tcPr>
          <w:p w14:paraId="365134B2"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三级</w:t>
            </w:r>
          </w:p>
        </w:tc>
        <w:tc>
          <w:tcPr>
            <w:tcW w:w="1486" w:type="pct"/>
            <w:tcBorders>
              <w:top w:val="single" w:sz="6" w:space="0" w:color="auto"/>
              <w:left w:val="single" w:sz="6" w:space="0" w:color="auto"/>
              <w:bottom w:val="single" w:sz="6" w:space="0" w:color="auto"/>
              <w:right w:val="single" w:sz="6" w:space="0" w:color="auto"/>
            </w:tcBorders>
            <w:vAlign w:val="center"/>
          </w:tcPr>
          <w:p w14:paraId="645F68B4"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rPr>
              <w:t>1</w:t>
            </w:r>
            <w:r w:rsidRPr="007010E1">
              <w:rPr>
                <w:rFonts w:ascii="Times New Roman" w:hAnsi="Times New Roman"/>
                <w:bCs/>
                <w:sz w:val="18"/>
                <w:szCs w:val="18"/>
                <w:lang w:val="zh-CN"/>
              </w:rPr>
              <w:t>、一般市政管线</w:t>
            </w:r>
          </w:p>
        </w:tc>
        <w:tc>
          <w:tcPr>
            <w:tcW w:w="1685" w:type="pct"/>
            <w:vMerge w:val="restart"/>
            <w:tcBorders>
              <w:top w:val="single" w:sz="6" w:space="0" w:color="auto"/>
              <w:left w:val="single" w:sz="6" w:space="0" w:color="auto"/>
              <w:bottom w:val="single" w:sz="6" w:space="0" w:color="auto"/>
              <w:right w:val="single" w:sz="6" w:space="0" w:color="auto"/>
            </w:tcBorders>
            <w:vAlign w:val="center"/>
          </w:tcPr>
          <w:p w14:paraId="3B40ABA4"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显著影响区</w:t>
            </w:r>
          </w:p>
        </w:tc>
        <w:tc>
          <w:tcPr>
            <w:tcW w:w="793" w:type="pct"/>
            <w:tcBorders>
              <w:top w:val="single" w:sz="6" w:space="0" w:color="auto"/>
              <w:left w:val="single" w:sz="6" w:space="0" w:color="auto"/>
              <w:bottom w:val="single" w:sz="6" w:space="0" w:color="auto"/>
              <w:right w:val="single" w:sz="6" w:space="0" w:color="auto"/>
            </w:tcBorders>
            <w:vAlign w:val="center"/>
          </w:tcPr>
          <w:p w14:paraId="3B057BC9"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下穿</w:t>
            </w:r>
          </w:p>
        </w:tc>
        <w:tc>
          <w:tcPr>
            <w:tcW w:w="565" w:type="pct"/>
            <w:vMerge w:val="restart"/>
            <w:tcBorders>
              <w:top w:val="single" w:sz="6" w:space="0" w:color="auto"/>
              <w:left w:val="single" w:sz="6" w:space="0" w:color="auto"/>
              <w:bottom w:val="single" w:sz="6" w:space="0" w:color="auto"/>
              <w:right w:val="single" w:sz="6" w:space="0" w:color="auto"/>
            </w:tcBorders>
            <w:vAlign w:val="center"/>
          </w:tcPr>
          <w:p w14:paraId="5C6A9340"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盾构法、矿山法</w:t>
            </w:r>
          </w:p>
        </w:tc>
      </w:tr>
      <w:tr w:rsidR="007010E1" w:rsidRPr="007010E1" w14:paraId="6DE7C356" w14:textId="77777777" w:rsidTr="0087671E">
        <w:trPr>
          <w:jc w:val="center"/>
        </w:trPr>
        <w:tc>
          <w:tcPr>
            <w:tcW w:w="472" w:type="pct"/>
            <w:vMerge/>
            <w:tcBorders>
              <w:top w:val="single" w:sz="6" w:space="0" w:color="auto"/>
              <w:left w:val="single" w:sz="6" w:space="0" w:color="auto"/>
              <w:bottom w:val="single" w:sz="6" w:space="0" w:color="auto"/>
              <w:right w:val="single" w:sz="6" w:space="0" w:color="auto"/>
            </w:tcBorders>
            <w:vAlign w:val="center"/>
          </w:tcPr>
          <w:p w14:paraId="370004AD"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1486" w:type="pct"/>
            <w:tcBorders>
              <w:top w:val="single" w:sz="6" w:space="0" w:color="auto"/>
              <w:left w:val="single" w:sz="6" w:space="0" w:color="auto"/>
              <w:bottom w:val="single" w:sz="6" w:space="0" w:color="auto"/>
              <w:right w:val="single" w:sz="6" w:space="0" w:color="auto"/>
            </w:tcBorders>
            <w:vAlign w:val="center"/>
          </w:tcPr>
          <w:p w14:paraId="16C03B4A" w14:textId="77777777" w:rsidR="00481353" w:rsidRPr="007010E1" w:rsidRDefault="00481353" w:rsidP="0087671E">
            <w:pPr>
              <w:autoSpaceDE w:val="0"/>
              <w:autoSpaceDN w:val="0"/>
              <w:adjustRightInd w:val="0"/>
              <w:rPr>
                <w:rFonts w:ascii="Times New Roman" w:hAnsi="Times New Roman"/>
                <w:bCs/>
                <w:sz w:val="18"/>
                <w:szCs w:val="18"/>
                <w:lang w:val="zh-CN"/>
              </w:rPr>
            </w:pPr>
            <w:r w:rsidRPr="007010E1">
              <w:rPr>
                <w:rFonts w:ascii="Times New Roman" w:hAnsi="Times New Roman"/>
                <w:bCs/>
                <w:sz w:val="18"/>
                <w:szCs w:val="18"/>
              </w:rPr>
              <w:t>2</w:t>
            </w:r>
            <w:r w:rsidRPr="007010E1">
              <w:rPr>
                <w:rFonts w:ascii="Times New Roman" w:hAnsi="Times New Roman"/>
                <w:bCs/>
                <w:sz w:val="18"/>
                <w:szCs w:val="18"/>
                <w:lang w:val="zh-CN"/>
              </w:rPr>
              <w:t>、一般市政道路及基础设施</w:t>
            </w:r>
          </w:p>
        </w:tc>
        <w:tc>
          <w:tcPr>
            <w:tcW w:w="1685" w:type="pct"/>
            <w:vMerge/>
            <w:tcBorders>
              <w:top w:val="single" w:sz="6" w:space="0" w:color="auto"/>
              <w:left w:val="single" w:sz="6" w:space="0" w:color="auto"/>
              <w:bottom w:val="single" w:sz="6" w:space="0" w:color="auto"/>
              <w:right w:val="single" w:sz="6" w:space="0" w:color="auto"/>
            </w:tcBorders>
            <w:vAlign w:val="center"/>
          </w:tcPr>
          <w:p w14:paraId="67AF4293"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p>
        </w:tc>
        <w:tc>
          <w:tcPr>
            <w:tcW w:w="793" w:type="pct"/>
            <w:tcBorders>
              <w:top w:val="single" w:sz="6" w:space="0" w:color="auto"/>
              <w:left w:val="single" w:sz="6" w:space="0" w:color="auto"/>
              <w:bottom w:val="single" w:sz="6" w:space="0" w:color="auto"/>
              <w:right w:val="single" w:sz="6" w:space="0" w:color="auto"/>
            </w:tcBorders>
            <w:vAlign w:val="center"/>
          </w:tcPr>
          <w:p w14:paraId="4999E030"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下穿</w:t>
            </w:r>
          </w:p>
        </w:tc>
        <w:tc>
          <w:tcPr>
            <w:tcW w:w="565" w:type="pct"/>
            <w:vMerge/>
            <w:tcBorders>
              <w:top w:val="single" w:sz="6" w:space="0" w:color="auto"/>
              <w:left w:val="single" w:sz="6" w:space="0" w:color="auto"/>
              <w:bottom w:val="single" w:sz="6" w:space="0" w:color="auto"/>
              <w:right w:val="single" w:sz="6" w:space="0" w:color="auto"/>
            </w:tcBorders>
            <w:vAlign w:val="center"/>
          </w:tcPr>
          <w:p w14:paraId="2F3A62A9"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p>
        </w:tc>
      </w:tr>
      <w:tr w:rsidR="007010E1" w:rsidRPr="007010E1" w14:paraId="1BD93404" w14:textId="77777777" w:rsidTr="0087671E">
        <w:trPr>
          <w:jc w:val="center"/>
        </w:trPr>
        <w:tc>
          <w:tcPr>
            <w:tcW w:w="472" w:type="pct"/>
            <w:vMerge/>
            <w:tcBorders>
              <w:top w:val="single" w:sz="6" w:space="0" w:color="auto"/>
              <w:left w:val="single" w:sz="6" w:space="0" w:color="auto"/>
              <w:bottom w:val="single" w:sz="6" w:space="0" w:color="auto"/>
              <w:right w:val="single" w:sz="6" w:space="0" w:color="auto"/>
            </w:tcBorders>
            <w:vAlign w:val="center"/>
          </w:tcPr>
          <w:p w14:paraId="6F3DA131"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1486" w:type="pct"/>
            <w:tcBorders>
              <w:top w:val="single" w:sz="6" w:space="0" w:color="auto"/>
              <w:left w:val="single" w:sz="6" w:space="0" w:color="auto"/>
              <w:bottom w:val="single" w:sz="6" w:space="0" w:color="auto"/>
              <w:right w:val="single" w:sz="6" w:space="0" w:color="auto"/>
            </w:tcBorders>
            <w:vAlign w:val="center"/>
          </w:tcPr>
          <w:p w14:paraId="2A5DC4D2"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rPr>
              <w:t>3</w:t>
            </w:r>
            <w:r w:rsidRPr="007010E1">
              <w:rPr>
                <w:rFonts w:ascii="Times New Roman" w:hAnsi="Times New Roman"/>
                <w:bCs/>
                <w:sz w:val="18"/>
                <w:szCs w:val="18"/>
                <w:lang w:val="zh-CN"/>
              </w:rPr>
              <w:t>、一般既有建</w:t>
            </w:r>
            <w:r w:rsidRPr="007010E1">
              <w:rPr>
                <w:rFonts w:ascii="Times New Roman" w:hAnsi="Times New Roman"/>
                <w:bCs/>
                <w:sz w:val="18"/>
                <w:szCs w:val="18"/>
              </w:rPr>
              <w:t>(</w:t>
            </w:r>
            <w:r w:rsidRPr="007010E1">
              <w:rPr>
                <w:rFonts w:ascii="Times New Roman" w:hAnsi="Times New Roman"/>
                <w:bCs/>
                <w:sz w:val="18"/>
                <w:szCs w:val="18"/>
                <w:lang w:val="zh-CN"/>
              </w:rPr>
              <w:t>构</w:t>
            </w:r>
            <w:r w:rsidRPr="007010E1">
              <w:rPr>
                <w:rFonts w:ascii="Times New Roman" w:hAnsi="Times New Roman"/>
                <w:bCs/>
                <w:sz w:val="18"/>
                <w:szCs w:val="18"/>
              </w:rPr>
              <w:t>)</w:t>
            </w:r>
            <w:r w:rsidRPr="007010E1">
              <w:rPr>
                <w:rFonts w:ascii="Times New Roman" w:hAnsi="Times New Roman"/>
                <w:bCs/>
                <w:sz w:val="18"/>
                <w:szCs w:val="18"/>
                <w:lang w:val="zh-CN"/>
              </w:rPr>
              <w:t>筑物</w:t>
            </w:r>
          </w:p>
        </w:tc>
        <w:tc>
          <w:tcPr>
            <w:tcW w:w="1685" w:type="pct"/>
            <w:vMerge w:val="restart"/>
            <w:tcBorders>
              <w:top w:val="single" w:sz="6" w:space="0" w:color="auto"/>
              <w:left w:val="single" w:sz="6" w:space="0" w:color="auto"/>
              <w:bottom w:val="single" w:sz="6" w:space="0" w:color="auto"/>
              <w:right w:val="single" w:sz="6" w:space="0" w:color="auto"/>
            </w:tcBorders>
            <w:vAlign w:val="center"/>
          </w:tcPr>
          <w:p w14:paraId="6A54750B"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显著影响区</w:t>
            </w:r>
          </w:p>
        </w:tc>
        <w:tc>
          <w:tcPr>
            <w:tcW w:w="793" w:type="pct"/>
            <w:tcBorders>
              <w:top w:val="single" w:sz="6" w:space="0" w:color="auto"/>
              <w:left w:val="single" w:sz="6" w:space="0" w:color="auto"/>
              <w:bottom w:val="single" w:sz="6" w:space="0" w:color="auto"/>
              <w:right w:val="single" w:sz="6" w:space="0" w:color="auto"/>
            </w:tcBorders>
            <w:vAlign w:val="center"/>
          </w:tcPr>
          <w:p w14:paraId="451B0F25"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邻近</w:t>
            </w:r>
          </w:p>
        </w:tc>
        <w:tc>
          <w:tcPr>
            <w:tcW w:w="565" w:type="pct"/>
            <w:vMerge/>
            <w:tcBorders>
              <w:top w:val="single" w:sz="6" w:space="0" w:color="auto"/>
              <w:left w:val="single" w:sz="6" w:space="0" w:color="auto"/>
              <w:bottom w:val="single" w:sz="6" w:space="0" w:color="auto"/>
              <w:right w:val="single" w:sz="6" w:space="0" w:color="auto"/>
            </w:tcBorders>
            <w:vAlign w:val="center"/>
          </w:tcPr>
          <w:p w14:paraId="3A20EAB7"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p>
        </w:tc>
      </w:tr>
      <w:tr w:rsidR="00481353" w:rsidRPr="007010E1" w14:paraId="034F58B2" w14:textId="77777777" w:rsidTr="0087671E">
        <w:trPr>
          <w:jc w:val="center"/>
        </w:trPr>
        <w:tc>
          <w:tcPr>
            <w:tcW w:w="472" w:type="pct"/>
            <w:vMerge/>
            <w:tcBorders>
              <w:top w:val="single" w:sz="6" w:space="0" w:color="auto"/>
              <w:left w:val="single" w:sz="6" w:space="0" w:color="auto"/>
              <w:bottom w:val="single" w:sz="6" w:space="0" w:color="auto"/>
              <w:right w:val="single" w:sz="6" w:space="0" w:color="auto"/>
            </w:tcBorders>
            <w:vAlign w:val="center"/>
          </w:tcPr>
          <w:p w14:paraId="76AD4681"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1486" w:type="pct"/>
            <w:tcBorders>
              <w:top w:val="single" w:sz="6" w:space="0" w:color="auto"/>
              <w:left w:val="single" w:sz="6" w:space="0" w:color="auto"/>
              <w:bottom w:val="single" w:sz="6" w:space="0" w:color="auto"/>
              <w:right w:val="single" w:sz="6" w:space="0" w:color="auto"/>
            </w:tcBorders>
            <w:vAlign w:val="center"/>
          </w:tcPr>
          <w:p w14:paraId="7076C6E2"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rPr>
              <w:t>4</w:t>
            </w:r>
            <w:r w:rsidRPr="007010E1">
              <w:rPr>
                <w:rFonts w:ascii="Times New Roman" w:hAnsi="Times New Roman"/>
                <w:bCs/>
                <w:sz w:val="18"/>
                <w:szCs w:val="18"/>
                <w:lang w:val="zh-CN"/>
              </w:rPr>
              <w:t>、重要市政道路</w:t>
            </w:r>
          </w:p>
        </w:tc>
        <w:tc>
          <w:tcPr>
            <w:tcW w:w="1685" w:type="pct"/>
            <w:vMerge/>
            <w:tcBorders>
              <w:top w:val="single" w:sz="6" w:space="0" w:color="auto"/>
              <w:left w:val="single" w:sz="6" w:space="0" w:color="auto"/>
              <w:bottom w:val="single" w:sz="6" w:space="0" w:color="auto"/>
              <w:right w:val="single" w:sz="6" w:space="0" w:color="auto"/>
            </w:tcBorders>
            <w:vAlign w:val="center"/>
          </w:tcPr>
          <w:p w14:paraId="17B8CE68"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793" w:type="pct"/>
            <w:tcBorders>
              <w:top w:val="single" w:sz="6" w:space="0" w:color="auto"/>
              <w:left w:val="single" w:sz="6" w:space="0" w:color="auto"/>
              <w:bottom w:val="single" w:sz="6" w:space="0" w:color="auto"/>
              <w:right w:val="single" w:sz="6" w:space="0" w:color="auto"/>
            </w:tcBorders>
            <w:vAlign w:val="center"/>
          </w:tcPr>
          <w:p w14:paraId="27D31A77" w14:textId="77777777" w:rsidR="00481353" w:rsidRPr="007010E1" w:rsidRDefault="00481353" w:rsidP="0087671E">
            <w:pPr>
              <w:autoSpaceDE w:val="0"/>
              <w:autoSpaceDN w:val="0"/>
              <w:adjustRightInd w:val="0"/>
              <w:jc w:val="center"/>
              <w:rPr>
                <w:rFonts w:ascii="Times New Roman" w:hAnsi="Times New Roman"/>
                <w:bCs/>
                <w:sz w:val="18"/>
                <w:szCs w:val="18"/>
              </w:rPr>
            </w:pPr>
          </w:p>
        </w:tc>
        <w:tc>
          <w:tcPr>
            <w:tcW w:w="565" w:type="pct"/>
            <w:vMerge/>
            <w:tcBorders>
              <w:top w:val="single" w:sz="6" w:space="0" w:color="auto"/>
              <w:left w:val="single" w:sz="6" w:space="0" w:color="auto"/>
              <w:bottom w:val="single" w:sz="6" w:space="0" w:color="auto"/>
              <w:right w:val="single" w:sz="6" w:space="0" w:color="auto"/>
            </w:tcBorders>
            <w:vAlign w:val="center"/>
          </w:tcPr>
          <w:p w14:paraId="68AB00EC" w14:textId="77777777" w:rsidR="00481353" w:rsidRPr="007010E1" w:rsidRDefault="00481353" w:rsidP="0087671E">
            <w:pPr>
              <w:autoSpaceDE w:val="0"/>
              <w:autoSpaceDN w:val="0"/>
              <w:adjustRightInd w:val="0"/>
              <w:jc w:val="center"/>
              <w:rPr>
                <w:rFonts w:ascii="Times New Roman" w:hAnsi="Times New Roman"/>
                <w:bCs/>
                <w:sz w:val="18"/>
                <w:szCs w:val="18"/>
              </w:rPr>
            </w:pPr>
          </w:p>
        </w:tc>
      </w:tr>
    </w:tbl>
    <w:p w14:paraId="160A5AEA" w14:textId="77777777" w:rsidR="00481353" w:rsidRPr="007010E1" w:rsidRDefault="00481353" w:rsidP="00481353">
      <w:pPr>
        <w:autoSpaceDE w:val="0"/>
        <w:autoSpaceDN w:val="0"/>
        <w:adjustRightInd w:val="0"/>
        <w:spacing w:line="300" w:lineRule="auto"/>
        <w:rPr>
          <w:rFonts w:ascii="Times New Roman" w:hAnsi="Times New Roman"/>
          <w:b/>
          <w:bCs/>
          <w:sz w:val="18"/>
          <w:szCs w:val="18"/>
          <w:lang w:val="zh-CN"/>
        </w:rPr>
      </w:pPr>
    </w:p>
    <w:p w14:paraId="264E89F8" w14:textId="77777777" w:rsidR="00481353" w:rsidRPr="007010E1" w:rsidRDefault="00481353" w:rsidP="00481353">
      <w:pPr>
        <w:autoSpaceDE w:val="0"/>
        <w:autoSpaceDN w:val="0"/>
        <w:adjustRightInd w:val="0"/>
        <w:spacing w:line="300" w:lineRule="auto"/>
        <w:jc w:val="center"/>
        <w:rPr>
          <w:rFonts w:ascii="Times New Roman" w:hAnsi="Times New Roman"/>
          <w:bCs/>
          <w:szCs w:val="21"/>
          <w:lang w:val="zh-CN"/>
        </w:rPr>
      </w:pPr>
      <w:r w:rsidRPr="007010E1">
        <w:rPr>
          <w:rFonts w:ascii="Times New Roman" w:hAnsi="Times New Roman"/>
          <w:bCs/>
          <w:szCs w:val="21"/>
          <w:lang w:val="zh-CN"/>
        </w:rPr>
        <w:t>表</w:t>
      </w:r>
      <w:r w:rsidRPr="007010E1">
        <w:rPr>
          <w:rFonts w:ascii="Times New Roman" w:hAnsi="Times New Roman"/>
          <w:bCs/>
          <w:szCs w:val="21"/>
          <w:lang w:val="zh-CN"/>
        </w:rPr>
        <w:t xml:space="preserve">B-3   </w:t>
      </w:r>
      <w:r w:rsidRPr="007010E1">
        <w:rPr>
          <w:rFonts w:ascii="Times New Roman" w:hAnsi="Times New Roman"/>
          <w:bCs/>
          <w:szCs w:val="21"/>
          <w:lang w:val="zh-CN"/>
        </w:rPr>
        <w:t>城市隧道施工影响范围和影响程度</w:t>
      </w:r>
    </w:p>
    <w:tbl>
      <w:tblPr>
        <w:tblW w:w="5000" w:type="pct"/>
        <w:tblLook w:val="0000" w:firstRow="0" w:lastRow="0" w:firstColumn="0" w:lastColumn="0" w:noHBand="0" w:noVBand="0"/>
      </w:tblPr>
      <w:tblGrid>
        <w:gridCol w:w="1125"/>
        <w:gridCol w:w="2107"/>
        <w:gridCol w:w="2810"/>
        <w:gridCol w:w="2248"/>
      </w:tblGrid>
      <w:tr w:rsidR="007010E1" w:rsidRPr="007010E1" w14:paraId="7208EFE8" w14:textId="77777777" w:rsidTr="0087671E">
        <w:tc>
          <w:tcPr>
            <w:tcW w:w="678" w:type="pct"/>
            <w:tcBorders>
              <w:top w:val="single" w:sz="6" w:space="0" w:color="auto"/>
              <w:left w:val="single" w:sz="6" w:space="0" w:color="auto"/>
              <w:bottom w:val="single" w:sz="6" w:space="0" w:color="auto"/>
              <w:right w:val="single" w:sz="6" w:space="0" w:color="auto"/>
            </w:tcBorders>
            <w:vAlign w:val="center"/>
          </w:tcPr>
          <w:p w14:paraId="2E0FBA19" w14:textId="77777777" w:rsidR="00481353" w:rsidRPr="007010E1" w:rsidRDefault="00481353" w:rsidP="0087671E">
            <w:pPr>
              <w:autoSpaceDE w:val="0"/>
              <w:autoSpaceDN w:val="0"/>
              <w:adjustRightInd w:val="0"/>
              <w:spacing w:line="300" w:lineRule="auto"/>
              <w:rPr>
                <w:rFonts w:ascii="Times New Roman" w:hAnsi="Times New Roman"/>
                <w:bCs/>
                <w:szCs w:val="21"/>
              </w:rPr>
            </w:pPr>
            <w:r w:rsidRPr="007010E1">
              <w:rPr>
                <w:rFonts w:ascii="Times New Roman" w:hAnsi="Times New Roman"/>
                <w:bCs/>
                <w:szCs w:val="21"/>
                <w:lang w:val="zh-CN"/>
              </w:rPr>
              <w:t>施工方法</w:t>
            </w:r>
          </w:p>
        </w:tc>
        <w:tc>
          <w:tcPr>
            <w:tcW w:w="1271" w:type="pct"/>
            <w:tcBorders>
              <w:top w:val="single" w:sz="6" w:space="0" w:color="auto"/>
              <w:left w:val="single" w:sz="6" w:space="0" w:color="auto"/>
              <w:bottom w:val="single" w:sz="6" w:space="0" w:color="auto"/>
              <w:right w:val="single" w:sz="6" w:space="0" w:color="auto"/>
            </w:tcBorders>
          </w:tcPr>
          <w:p w14:paraId="2C63241B" w14:textId="77777777" w:rsidR="00481353" w:rsidRPr="007010E1" w:rsidRDefault="00481353" w:rsidP="0087671E">
            <w:pPr>
              <w:autoSpaceDE w:val="0"/>
              <w:autoSpaceDN w:val="0"/>
              <w:adjustRightInd w:val="0"/>
              <w:spacing w:line="300" w:lineRule="auto"/>
              <w:jc w:val="center"/>
              <w:rPr>
                <w:rFonts w:ascii="Times New Roman" w:hAnsi="Times New Roman"/>
                <w:bCs/>
                <w:szCs w:val="21"/>
              </w:rPr>
            </w:pPr>
            <w:r w:rsidRPr="007010E1">
              <w:rPr>
                <w:rFonts w:ascii="Times New Roman" w:hAnsi="Times New Roman"/>
                <w:bCs/>
                <w:szCs w:val="21"/>
                <w:lang w:val="zh-CN"/>
              </w:rPr>
              <w:t>影响程度</w:t>
            </w:r>
          </w:p>
        </w:tc>
        <w:tc>
          <w:tcPr>
            <w:tcW w:w="1695" w:type="pct"/>
            <w:tcBorders>
              <w:top w:val="single" w:sz="6" w:space="0" w:color="auto"/>
              <w:left w:val="single" w:sz="6" w:space="0" w:color="auto"/>
              <w:bottom w:val="single" w:sz="6" w:space="0" w:color="auto"/>
              <w:right w:val="single" w:sz="6" w:space="0" w:color="auto"/>
            </w:tcBorders>
          </w:tcPr>
          <w:p w14:paraId="726CDD2C" w14:textId="77777777" w:rsidR="00481353" w:rsidRPr="007010E1" w:rsidRDefault="00481353" w:rsidP="0087671E">
            <w:pPr>
              <w:autoSpaceDE w:val="0"/>
              <w:autoSpaceDN w:val="0"/>
              <w:adjustRightInd w:val="0"/>
              <w:spacing w:line="300" w:lineRule="auto"/>
              <w:jc w:val="center"/>
              <w:rPr>
                <w:rFonts w:ascii="Times New Roman" w:hAnsi="Times New Roman"/>
                <w:bCs/>
                <w:szCs w:val="21"/>
              </w:rPr>
            </w:pPr>
            <w:r w:rsidRPr="007010E1">
              <w:rPr>
                <w:rFonts w:ascii="Times New Roman" w:hAnsi="Times New Roman"/>
                <w:bCs/>
                <w:szCs w:val="21"/>
                <w:lang w:val="zh-CN"/>
              </w:rPr>
              <w:t>区域范围</w:t>
            </w:r>
          </w:p>
        </w:tc>
        <w:tc>
          <w:tcPr>
            <w:tcW w:w="1356" w:type="pct"/>
            <w:tcBorders>
              <w:top w:val="single" w:sz="6" w:space="0" w:color="auto"/>
              <w:left w:val="single" w:sz="6" w:space="0" w:color="auto"/>
              <w:bottom w:val="single" w:sz="6" w:space="0" w:color="auto"/>
              <w:right w:val="single" w:sz="6" w:space="0" w:color="auto"/>
            </w:tcBorders>
          </w:tcPr>
          <w:p w14:paraId="556DD81F" w14:textId="77777777" w:rsidR="00481353" w:rsidRPr="007010E1" w:rsidRDefault="00481353" w:rsidP="0087671E">
            <w:pPr>
              <w:autoSpaceDE w:val="0"/>
              <w:autoSpaceDN w:val="0"/>
              <w:adjustRightInd w:val="0"/>
              <w:spacing w:line="300" w:lineRule="auto"/>
              <w:jc w:val="center"/>
              <w:rPr>
                <w:rFonts w:ascii="Times New Roman" w:hAnsi="Times New Roman"/>
                <w:bCs/>
                <w:szCs w:val="21"/>
              </w:rPr>
            </w:pPr>
            <w:r w:rsidRPr="007010E1">
              <w:rPr>
                <w:rFonts w:ascii="Times New Roman" w:hAnsi="Times New Roman"/>
                <w:bCs/>
                <w:szCs w:val="21"/>
                <w:lang w:val="zh-CN"/>
              </w:rPr>
              <w:t>备注</w:t>
            </w:r>
          </w:p>
        </w:tc>
      </w:tr>
      <w:tr w:rsidR="007010E1" w:rsidRPr="007010E1" w14:paraId="730B64EC" w14:textId="77777777" w:rsidTr="0087671E">
        <w:tc>
          <w:tcPr>
            <w:tcW w:w="678" w:type="pct"/>
            <w:vMerge w:val="restart"/>
            <w:tcBorders>
              <w:top w:val="single" w:sz="6" w:space="0" w:color="auto"/>
              <w:left w:val="single" w:sz="6" w:space="0" w:color="auto"/>
              <w:bottom w:val="single" w:sz="6" w:space="0" w:color="auto"/>
              <w:right w:val="single" w:sz="6" w:space="0" w:color="auto"/>
            </w:tcBorders>
            <w:vAlign w:val="center"/>
          </w:tcPr>
          <w:p w14:paraId="5BE87E88" w14:textId="77777777" w:rsidR="00481353" w:rsidRPr="007010E1" w:rsidRDefault="00481353" w:rsidP="0087671E">
            <w:pPr>
              <w:autoSpaceDE w:val="0"/>
              <w:autoSpaceDN w:val="0"/>
              <w:adjustRightInd w:val="0"/>
              <w:spacing w:line="300" w:lineRule="auto"/>
              <w:jc w:val="center"/>
              <w:rPr>
                <w:rFonts w:ascii="Times New Roman" w:hAnsi="Times New Roman"/>
                <w:bCs/>
                <w:szCs w:val="21"/>
                <w:lang w:val="zh-CN"/>
              </w:rPr>
            </w:pPr>
            <w:r w:rsidRPr="007010E1">
              <w:rPr>
                <w:rFonts w:ascii="Times New Roman" w:hAnsi="Times New Roman"/>
                <w:bCs/>
                <w:szCs w:val="21"/>
                <w:lang w:val="zh-CN"/>
              </w:rPr>
              <w:lastRenderedPageBreak/>
              <w:t>矿山法</w:t>
            </w:r>
          </w:p>
        </w:tc>
        <w:tc>
          <w:tcPr>
            <w:tcW w:w="1271" w:type="pct"/>
            <w:tcBorders>
              <w:top w:val="single" w:sz="6" w:space="0" w:color="auto"/>
              <w:left w:val="single" w:sz="6" w:space="0" w:color="auto"/>
              <w:bottom w:val="single" w:sz="6" w:space="0" w:color="auto"/>
              <w:right w:val="single" w:sz="6" w:space="0" w:color="auto"/>
            </w:tcBorders>
            <w:vAlign w:val="center"/>
          </w:tcPr>
          <w:p w14:paraId="014B0CF0" w14:textId="77777777" w:rsidR="00481353" w:rsidRPr="007010E1" w:rsidRDefault="00481353" w:rsidP="0087671E">
            <w:pPr>
              <w:autoSpaceDE w:val="0"/>
              <w:autoSpaceDN w:val="0"/>
              <w:adjustRightInd w:val="0"/>
              <w:spacing w:line="300" w:lineRule="auto"/>
              <w:jc w:val="center"/>
              <w:rPr>
                <w:rFonts w:ascii="Times New Roman" w:hAnsi="Times New Roman"/>
                <w:bCs/>
                <w:szCs w:val="21"/>
                <w:lang w:val="zh-CN"/>
              </w:rPr>
            </w:pPr>
            <w:r w:rsidRPr="007010E1">
              <w:rPr>
                <w:rFonts w:ascii="Times New Roman" w:hAnsi="Times New Roman"/>
                <w:bCs/>
                <w:szCs w:val="21"/>
                <w:lang w:val="zh-CN"/>
              </w:rPr>
              <w:t>Ⅰ</w:t>
            </w:r>
            <w:r w:rsidRPr="007010E1">
              <w:rPr>
                <w:rFonts w:ascii="Times New Roman" w:hAnsi="Times New Roman"/>
                <w:bCs/>
                <w:szCs w:val="21"/>
                <w:lang w:val="zh-CN"/>
              </w:rPr>
              <w:t>级</w:t>
            </w:r>
            <w:r w:rsidRPr="007010E1">
              <w:rPr>
                <w:rFonts w:ascii="Times New Roman" w:hAnsi="Times New Roman"/>
                <w:bCs/>
                <w:szCs w:val="21"/>
                <w:lang w:val="zh-CN"/>
              </w:rPr>
              <w:t>(</w:t>
            </w:r>
            <w:r w:rsidRPr="007010E1">
              <w:rPr>
                <w:rFonts w:ascii="Times New Roman" w:hAnsi="Times New Roman"/>
                <w:bCs/>
                <w:szCs w:val="21"/>
                <w:lang w:val="zh-CN"/>
              </w:rPr>
              <w:t>强烈影响区</w:t>
            </w:r>
            <w:r w:rsidRPr="007010E1">
              <w:rPr>
                <w:rFonts w:ascii="Times New Roman" w:hAnsi="Times New Roman"/>
                <w:bCs/>
                <w:szCs w:val="21"/>
                <w:lang w:val="zh-CN"/>
              </w:rPr>
              <w:t>)</w:t>
            </w:r>
          </w:p>
        </w:tc>
        <w:tc>
          <w:tcPr>
            <w:tcW w:w="1695" w:type="pct"/>
            <w:tcBorders>
              <w:top w:val="single" w:sz="6" w:space="0" w:color="auto"/>
              <w:left w:val="single" w:sz="6" w:space="0" w:color="auto"/>
              <w:bottom w:val="single" w:sz="6" w:space="0" w:color="auto"/>
              <w:right w:val="single" w:sz="6" w:space="0" w:color="auto"/>
            </w:tcBorders>
          </w:tcPr>
          <w:p w14:paraId="373C0B62" w14:textId="77777777" w:rsidR="00481353" w:rsidRPr="007010E1" w:rsidRDefault="00481353" w:rsidP="0087671E">
            <w:pPr>
              <w:spacing w:line="300" w:lineRule="auto"/>
              <w:rPr>
                <w:rFonts w:ascii="Times New Roman" w:hAnsi="Times New Roman"/>
                <w:szCs w:val="21"/>
              </w:rPr>
            </w:pPr>
            <w:r w:rsidRPr="007010E1">
              <w:rPr>
                <w:rFonts w:ascii="Times New Roman" w:hAnsi="Times New Roman"/>
                <w:szCs w:val="21"/>
              </w:rPr>
              <w:t>隧道正上方及外侧</w:t>
            </w:r>
            <w:r w:rsidRPr="007010E1">
              <w:rPr>
                <w:rFonts w:ascii="Times New Roman" w:hAnsi="Times New Roman"/>
                <w:szCs w:val="21"/>
              </w:rPr>
              <w:t>0.7</w:t>
            </w:r>
            <w:r w:rsidRPr="007010E1">
              <w:rPr>
                <w:rFonts w:ascii="Times New Roman" w:hAnsi="Times New Roman"/>
                <w:position w:val="-4"/>
                <w:szCs w:val="21"/>
              </w:rPr>
              <w:object w:dxaOrig="200" w:dyaOrig="200" w14:anchorId="74B2E18D">
                <v:shape id="_x0000_i1068" type="#_x0000_t75" style="width:10.4pt;height:10.4pt" o:ole="">
                  <v:imagedata r:id="rId115" o:title=""/>
                </v:shape>
                <o:OLEObject Type="Embed" ProgID="Equation.3" ShapeID="_x0000_i1068" DrawAspect="Content" ObjectID="_1720528684" r:id="rId116"/>
              </w:object>
            </w:r>
            <w:r w:rsidRPr="007010E1">
              <w:rPr>
                <w:rFonts w:ascii="Times New Roman" w:hAnsi="Times New Roman"/>
                <w:szCs w:val="21"/>
              </w:rPr>
              <w:t>范围</w:t>
            </w:r>
          </w:p>
        </w:tc>
        <w:tc>
          <w:tcPr>
            <w:tcW w:w="1356" w:type="pct"/>
            <w:vMerge w:val="restart"/>
            <w:tcBorders>
              <w:top w:val="single" w:sz="6" w:space="0" w:color="auto"/>
              <w:left w:val="single" w:sz="6" w:space="0" w:color="auto"/>
              <w:bottom w:val="single" w:sz="6" w:space="0" w:color="auto"/>
              <w:right w:val="single" w:sz="6" w:space="0" w:color="auto"/>
            </w:tcBorders>
          </w:tcPr>
          <w:p w14:paraId="158D9149" w14:textId="77777777" w:rsidR="00481353" w:rsidRPr="007010E1" w:rsidRDefault="00481353" w:rsidP="0087671E">
            <w:pPr>
              <w:autoSpaceDE w:val="0"/>
              <w:autoSpaceDN w:val="0"/>
              <w:adjustRightInd w:val="0"/>
              <w:spacing w:line="300" w:lineRule="auto"/>
              <w:rPr>
                <w:rFonts w:ascii="Times New Roman" w:hAnsi="Times New Roman"/>
                <w:bCs/>
                <w:szCs w:val="21"/>
                <w:lang w:val="zh-CN"/>
              </w:rPr>
            </w:pPr>
            <w:r w:rsidRPr="007010E1">
              <w:rPr>
                <w:rFonts w:ascii="Times New Roman" w:hAnsi="Times New Roman"/>
                <w:position w:val="-4"/>
                <w:szCs w:val="21"/>
              </w:rPr>
              <w:object w:dxaOrig="200" w:dyaOrig="200" w14:anchorId="0D83C1E1">
                <v:shape id="_x0000_i1069" type="#_x0000_t75" style="width:10.4pt;height:10.4pt" o:ole="">
                  <v:imagedata r:id="rId117" o:title=""/>
                </v:shape>
                <o:OLEObject Type="Embed" ProgID="Equation.3" ShapeID="_x0000_i1069" DrawAspect="Content" ObjectID="_1720528685" r:id="rId118"/>
              </w:object>
            </w:r>
            <w:r w:rsidRPr="007010E1">
              <w:rPr>
                <w:rFonts w:ascii="Times New Roman" w:hAnsi="Times New Roman"/>
                <w:szCs w:val="21"/>
              </w:rPr>
              <w:t>——</w:t>
            </w:r>
            <w:r w:rsidRPr="007010E1">
              <w:rPr>
                <w:rFonts w:ascii="Times New Roman" w:hAnsi="Times New Roman"/>
                <w:bCs/>
                <w:szCs w:val="21"/>
                <w:lang w:val="zh-CN"/>
              </w:rPr>
              <w:t>隧道底板埋深</w:t>
            </w:r>
            <w:r w:rsidRPr="007010E1">
              <w:rPr>
                <w:rFonts w:ascii="Times New Roman" w:hAnsi="Times New Roman"/>
                <w:bCs/>
                <w:szCs w:val="21"/>
                <w:lang w:val="zh-CN"/>
              </w:rPr>
              <w:t xml:space="preserve">(m) </w:t>
            </w:r>
          </w:p>
        </w:tc>
      </w:tr>
      <w:tr w:rsidR="007010E1" w:rsidRPr="007010E1" w14:paraId="34E4D132" w14:textId="77777777" w:rsidTr="0087671E">
        <w:tc>
          <w:tcPr>
            <w:tcW w:w="678" w:type="pct"/>
            <w:vMerge/>
            <w:tcBorders>
              <w:top w:val="single" w:sz="6" w:space="0" w:color="auto"/>
              <w:left w:val="single" w:sz="6" w:space="0" w:color="auto"/>
              <w:bottom w:val="single" w:sz="6" w:space="0" w:color="auto"/>
              <w:right w:val="single" w:sz="6" w:space="0" w:color="auto"/>
            </w:tcBorders>
          </w:tcPr>
          <w:p w14:paraId="172BB5E9" w14:textId="77777777" w:rsidR="00481353" w:rsidRPr="007010E1" w:rsidRDefault="00481353" w:rsidP="0087671E">
            <w:pPr>
              <w:autoSpaceDE w:val="0"/>
              <w:autoSpaceDN w:val="0"/>
              <w:adjustRightInd w:val="0"/>
              <w:spacing w:line="300" w:lineRule="auto"/>
              <w:rPr>
                <w:rFonts w:ascii="Times New Roman" w:hAnsi="Times New Roman"/>
                <w:bCs/>
                <w:szCs w:val="21"/>
              </w:rPr>
            </w:pPr>
          </w:p>
        </w:tc>
        <w:tc>
          <w:tcPr>
            <w:tcW w:w="1271" w:type="pct"/>
            <w:tcBorders>
              <w:top w:val="single" w:sz="6" w:space="0" w:color="auto"/>
              <w:left w:val="single" w:sz="6" w:space="0" w:color="auto"/>
              <w:bottom w:val="single" w:sz="6" w:space="0" w:color="auto"/>
              <w:right w:val="single" w:sz="6" w:space="0" w:color="auto"/>
            </w:tcBorders>
            <w:vAlign w:val="center"/>
          </w:tcPr>
          <w:p w14:paraId="02EE6F02" w14:textId="77777777" w:rsidR="00481353" w:rsidRPr="007010E1" w:rsidRDefault="00481353" w:rsidP="0087671E">
            <w:pPr>
              <w:autoSpaceDE w:val="0"/>
              <w:autoSpaceDN w:val="0"/>
              <w:adjustRightInd w:val="0"/>
              <w:spacing w:line="300" w:lineRule="auto"/>
              <w:jc w:val="center"/>
              <w:rPr>
                <w:rFonts w:ascii="Times New Roman" w:hAnsi="Times New Roman"/>
                <w:bCs/>
                <w:szCs w:val="21"/>
              </w:rPr>
            </w:pPr>
            <w:r w:rsidRPr="007010E1">
              <w:rPr>
                <w:rFonts w:ascii="Times New Roman" w:hAnsi="Times New Roman"/>
                <w:bCs/>
                <w:szCs w:val="21"/>
                <w:lang w:val="zh-CN"/>
              </w:rPr>
              <w:t>Ⅱ</w:t>
            </w:r>
            <w:r w:rsidRPr="007010E1">
              <w:rPr>
                <w:rFonts w:ascii="Times New Roman" w:hAnsi="Times New Roman"/>
                <w:bCs/>
                <w:szCs w:val="21"/>
                <w:lang w:val="zh-CN"/>
              </w:rPr>
              <w:t>级</w:t>
            </w:r>
            <w:r w:rsidRPr="007010E1">
              <w:rPr>
                <w:rFonts w:ascii="Times New Roman" w:hAnsi="Times New Roman"/>
                <w:bCs/>
                <w:szCs w:val="21"/>
                <w:lang w:val="zh-CN"/>
              </w:rPr>
              <w:t>(</w:t>
            </w:r>
            <w:r w:rsidRPr="007010E1">
              <w:rPr>
                <w:rFonts w:ascii="Times New Roman" w:hAnsi="Times New Roman"/>
                <w:bCs/>
                <w:szCs w:val="21"/>
                <w:lang w:val="zh-CN"/>
              </w:rPr>
              <w:t>显著影响区</w:t>
            </w:r>
            <w:r w:rsidRPr="007010E1">
              <w:rPr>
                <w:rFonts w:ascii="Times New Roman" w:hAnsi="Times New Roman"/>
                <w:bCs/>
                <w:szCs w:val="21"/>
                <w:lang w:val="zh-CN"/>
              </w:rPr>
              <w:t>)</w:t>
            </w:r>
          </w:p>
        </w:tc>
        <w:tc>
          <w:tcPr>
            <w:tcW w:w="1695" w:type="pct"/>
            <w:tcBorders>
              <w:top w:val="single" w:sz="6" w:space="0" w:color="auto"/>
              <w:left w:val="single" w:sz="6" w:space="0" w:color="auto"/>
              <w:bottom w:val="single" w:sz="6" w:space="0" w:color="auto"/>
              <w:right w:val="single" w:sz="6" w:space="0" w:color="auto"/>
            </w:tcBorders>
          </w:tcPr>
          <w:p w14:paraId="10255E85" w14:textId="77777777" w:rsidR="00481353" w:rsidRPr="007010E1" w:rsidRDefault="00481353" w:rsidP="0087671E">
            <w:pPr>
              <w:spacing w:line="300" w:lineRule="auto"/>
              <w:rPr>
                <w:rFonts w:ascii="Times New Roman" w:hAnsi="Times New Roman"/>
                <w:szCs w:val="21"/>
              </w:rPr>
            </w:pPr>
            <w:r w:rsidRPr="007010E1">
              <w:rPr>
                <w:rFonts w:ascii="Times New Roman" w:hAnsi="Times New Roman"/>
                <w:szCs w:val="21"/>
              </w:rPr>
              <w:t>隧道外侧</w:t>
            </w:r>
            <w:r w:rsidRPr="007010E1">
              <w:rPr>
                <w:rFonts w:ascii="Times New Roman" w:hAnsi="Times New Roman"/>
                <w:szCs w:val="21"/>
              </w:rPr>
              <w:t>0.7</w:t>
            </w:r>
            <w:r w:rsidRPr="007010E1">
              <w:rPr>
                <w:rFonts w:ascii="Times New Roman" w:hAnsi="Times New Roman"/>
                <w:position w:val="-4"/>
                <w:szCs w:val="21"/>
              </w:rPr>
              <w:object w:dxaOrig="200" w:dyaOrig="200" w14:anchorId="12B19EB2">
                <v:shape id="_x0000_i1070" type="#_x0000_t75" style="width:10.4pt;height:10.4pt" o:ole="">
                  <v:imagedata r:id="rId119" o:title=""/>
                </v:shape>
                <o:OLEObject Type="Embed" ProgID="Equation.3" ShapeID="_x0000_i1070" DrawAspect="Content" ObjectID="_1720528686" r:id="rId120"/>
              </w:object>
            </w:r>
            <w:r w:rsidRPr="007010E1">
              <w:rPr>
                <w:rFonts w:ascii="Times New Roman" w:hAnsi="Times New Roman"/>
                <w:szCs w:val="21"/>
              </w:rPr>
              <w:t>～</w:t>
            </w:r>
            <w:r w:rsidRPr="007010E1">
              <w:rPr>
                <w:rFonts w:ascii="Times New Roman" w:hAnsi="Times New Roman"/>
                <w:szCs w:val="21"/>
              </w:rPr>
              <w:t>1.0</w:t>
            </w:r>
            <w:r w:rsidRPr="007010E1">
              <w:rPr>
                <w:rFonts w:ascii="Times New Roman" w:hAnsi="Times New Roman"/>
                <w:position w:val="-4"/>
                <w:szCs w:val="21"/>
              </w:rPr>
              <w:object w:dxaOrig="200" w:dyaOrig="200" w14:anchorId="4321D0DB">
                <v:shape id="_x0000_i1071" type="#_x0000_t75" style="width:10.4pt;height:10.4pt" o:ole="">
                  <v:imagedata r:id="rId121" o:title=""/>
                </v:shape>
                <o:OLEObject Type="Embed" ProgID="Equation.3" ShapeID="_x0000_i1071" DrawAspect="Content" ObjectID="_1720528687" r:id="rId122"/>
              </w:object>
            </w:r>
            <w:r w:rsidRPr="007010E1">
              <w:rPr>
                <w:rFonts w:ascii="Times New Roman" w:hAnsi="Times New Roman"/>
                <w:szCs w:val="21"/>
              </w:rPr>
              <w:t>范围</w:t>
            </w:r>
          </w:p>
        </w:tc>
        <w:tc>
          <w:tcPr>
            <w:tcW w:w="1356" w:type="pct"/>
            <w:vMerge/>
            <w:tcBorders>
              <w:top w:val="single" w:sz="6" w:space="0" w:color="auto"/>
              <w:left w:val="single" w:sz="6" w:space="0" w:color="auto"/>
              <w:bottom w:val="single" w:sz="6" w:space="0" w:color="auto"/>
              <w:right w:val="single" w:sz="6" w:space="0" w:color="auto"/>
            </w:tcBorders>
          </w:tcPr>
          <w:p w14:paraId="04A7D00A" w14:textId="77777777" w:rsidR="00481353" w:rsidRPr="007010E1" w:rsidRDefault="00481353" w:rsidP="0087671E">
            <w:pPr>
              <w:autoSpaceDE w:val="0"/>
              <w:autoSpaceDN w:val="0"/>
              <w:adjustRightInd w:val="0"/>
              <w:spacing w:line="300" w:lineRule="auto"/>
              <w:rPr>
                <w:rFonts w:ascii="Times New Roman" w:hAnsi="Times New Roman"/>
                <w:bCs/>
                <w:szCs w:val="21"/>
                <w:lang w:val="zh-CN"/>
              </w:rPr>
            </w:pPr>
          </w:p>
        </w:tc>
      </w:tr>
      <w:tr w:rsidR="007010E1" w:rsidRPr="007010E1" w14:paraId="388E4857" w14:textId="77777777" w:rsidTr="0087671E">
        <w:tc>
          <w:tcPr>
            <w:tcW w:w="678" w:type="pct"/>
            <w:vMerge/>
            <w:tcBorders>
              <w:top w:val="single" w:sz="6" w:space="0" w:color="auto"/>
              <w:left w:val="single" w:sz="6" w:space="0" w:color="auto"/>
              <w:bottom w:val="single" w:sz="6" w:space="0" w:color="auto"/>
              <w:right w:val="single" w:sz="6" w:space="0" w:color="auto"/>
            </w:tcBorders>
          </w:tcPr>
          <w:p w14:paraId="493A4288" w14:textId="77777777" w:rsidR="00481353" w:rsidRPr="007010E1" w:rsidRDefault="00481353" w:rsidP="0087671E">
            <w:pPr>
              <w:autoSpaceDE w:val="0"/>
              <w:autoSpaceDN w:val="0"/>
              <w:adjustRightInd w:val="0"/>
              <w:spacing w:line="300" w:lineRule="auto"/>
              <w:rPr>
                <w:rFonts w:ascii="Times New Roman" w:hAnsi="Times New Roman"/>
                <w:bCs/>
                <w:szCs w:val="21"/>
              </w:rPr>
            </w:pPr>
          </w:p>
        </w:tc>
        <w:tc>
          <w:tcPr>
            <w:tcW w:w="1271" w:type="pct"/>
            <w:tcBorders>
              <w:top w:val="single" w:sz="6" w:space="0" w:color="auto"/>
              <w:left w:val="single" w:sz="6" w:space="0" w:color="auto"/>
              <w:bottom w:val="single" w:sz="6" w:space="0" w:color="auto"/>
              <w:right w:val="single" w:sz="6" w:space="0" w:color="auto"/>
            </w:tcBorders>
            <w:vAlign w:val="center"/>
          </w:tcPr>
          <w:p w14:paraId="5B172D4D" w14:textId="77777777" w:rsidR="00481353" w:rsidRPr="007010E1" w:rsidRDefault="00481353" w:rsidP="0087671E">
            <w:pPr>
              <w:autoSpaceDE w:val="0"/>
              <w:autoSpaceDN w:val="0"/>
              <w:adjustRightInd w:val="0"/>
              <w:spacing w:line="300" w:lineRule="auto"/>
              <w:jc w:val="center"/>
              <w:rPr>
                <w:rFonts w:ascii="Times New Roman" w:hAnsi="Times New Roman"/>
                <w:bCs/>
                <w:szCs w:val="21"/>
              </w:rPr>
            </w:pPr>
            <w:r w:rsidRPr="007010E1">
              <w:rPr>
                <w:rFonts w:ascii="Times New Roman" w:hAnsi="Times New Roman"/>
                <w:bCs/>
                <w:szCs w:val="21"/>
                <w:lang w:val="zh-CN"/>
              </w:rPr>
              <w:t>Ⅲ</w:t>
            </w:r>
            <w:r w:rsidRPr="007010E1">
              <w:rPr>
                <w:rFonts w:ascii="Times New Roman" w:hAnsi="Times New Roman"/>
                <w:bCs/>
                <w:szCs w:val="21"/>
                <w:lang w:val="zh-CN"/>
              </w:rPr>
              <w:t>级</w:t>
            </w:r>
            <w:r w:rsidRPr="007010E1">
              <w:rPr>
                <w:rFonts w:ascii="Times New Roman" w:hAnsi="Times New Roman"/>
                <w:bCs/>
                <w:szCs w:val="21"/>
                <w:lang w:val="zh-CN"/>
              </w:rPr>
              <w:t>(</w:t>
            </w:r>
            <w:r w:rsidRPr="007010E1">
              <w:rPr>
                <w:rFonts w:ascii="Times New Roman" w:hAnsi="Times New Roman"/>
                <w:bCs/>
                <w:szCs w:val="21"/>
                <w:lang w:val="zh-CN"/>
              </w:rPr>
              <w:t>一般影响区</w:t>
            </w:r>
            <w:r w:rsidRPr="007010E1">
              <w:rPr>
                <w:rFonts w:ascii="Times New Roman" w:hAnsi="Times New Roman"/>
                <w:bCs/>
                <w:szCs w:val="21"/>
                <w:lang w:val="zh-CN"/>
              </w:rPr>
              <w:t>)</w:t>
            </w:r>
          </w:p>
        </w:tc>
        <w:tc>
          <w:tcPr>
            <w:tcW w:w="1695" w:type="pct"/>
            <w:tcBorders>
              <w:top w:val="single" w:sz="6" w:space="0" w:color="auto"/>
              <w:left w:val="single" w:sz="6" w:space="0" w:color="auto"/>
              <w:bottom w:val="single" w:sz="6" w:space="0" w:color="auto"/>
              <w:right w:val="single" w:sz="6" w:space="0" w:color="auto"/>
            </w:tcBorders>
          </w:tcPr>
          <w:p w14:paraId="2331D145" w14:textId="77777777" w:rsidR="00481353" w:rsidRPr="007010E1" w:rsidRDefault="00481353" w:rsidP="0087671E">
            <w:pPr>
              <w:spacing w:line="300" w:lineRule="auto"/>
              <w:rPr>
                <w:rFonts w:ascii="Times New Roman" w:hAnsi="Times New Roman"/>
                <w:szCs w:val="21"/>
              </w:rPr>
            </w:pPr>
            <w:r w:rsidRPr="007010E1">
              <w:rPr>
                <w:rFonts w:ascii="Times New Roman" w:hAnsi="Times New Roman"/>
                <w:szCs w:val="21"/>
              </w:rPr>
              <w:t>隧道外侧</w:t>
            </w:r>
            <w:r w:rsidRPr="007010E1">
              <w:rPr>
                <w:rFonts w:ascii="Times New Roman" w:hAnsi="Times New Roman"/>
                <w:szCs w:val="21"/>
              </w:rPr>
              <w:t>1.0</w:t>
            </w:r>
            <w:r w:rsidRPr="007010E1">
              <w:rPr>
                <w:rFonts w:ascii="Times New Roman" w:hAnsi="Times New Roman"/>
                <w:position w:val="-4"/>
                <w:szCs w:val="21"/>
              </w:rPr>
              <w:object w:dxaOrig="200" w:dyaOrig="200" w14:anchorId="03563243">
                <v:shape id="_x0000_i1072" type="#_x0000_t75" style="width:10.4pt;height:10.4pt" o:ole="">
                  <v:imagedata r:id="rId123" o:title=""/>
                </v:shape>
                <o:OLEObject Type="Embed" ProgID="Equation.3" ShapeID="_x0000_i1072" DrawAspect="Content" ObjectID="_1720528688" r:id="rId124"/>
              </w:object>
            </w:r>
            <w:r w:rsidRPr="007010E1">
              <w:rPr>
                <w:rFonts w:ascii="Times New Roman" w:hAnsi="Times New Roman"/>
                <w:szCs w:val="21"/>
              </w:rPr>
              <w:t>～</w:t>
            </w:r>
            <w:r w:rsidRPr="007010E1">
              <w:rPr>
                <w:rFonts w:ascii="Times New Roman" w:hAnsi="Times New Roman"/>
                <w:szCs w:val="21"/>
              </w:rPr>
              <w:t>1.5</w:t>
            </w:r>
            <w:r w:rsidRPr="007010E1">
              <w:rPr>
                <w:rFonts w:ascii="Times New Roman" w:hAnsi="Times New Roman"/>
                <w:position w:val="-4"/>
                <w:szCs w:val="21"/>
              </w:rPr>
              <w:object w:dxaOrig="200" w:dyaOrig="200" w14:anchorId="1CD2D982">
                <v:shape id="_x0000_i1073" type="#_x0000_t75" style="width:10.4pt;height:10.4pt" o:ole="">
                  <v:imagedata r:id="rId125" o:title=""/>
                </v:shape>
                <o:OLEObject Type="Embed" ProgID="Equation.3" ShapeID="_x0000_i1073" DrawAspect="Content" ObjectID="_1720528689" r:id="rId126"/>
              </w:object>
            </w:r>
            <w:r w:rsidRPr="007010E1">
              <w:rPr>
                <w:rFonts w:ascii="Times New Roman" w:hAnsi="Times New Roman"/>
                <w:szCs w:val="21"/>
              </w:rPr>
              <w:t>范围</w:t>
            </w:r>
          </w:p>
        </w:tc>
        <w:tc>
          <w:tcPr>
            <w:tcW w:w="1356" w:type="pct"/>
            <w:vMerge/>
            <w:tcBorders>
              <w:top w:val="single" w:sz="6" w:space="0" w:color="auto"/>
              <w:left w:val="single" w:sz="6" w:space="0" w:color="auto"/>
              <w:bottom w:val="single" w:sz="6" w:space="0" w:color="auto"/>
              <w:right w:val="single" w:sz="6" w:space="0" w:color="auto"/>
            </w:tcBorders>
          </w:tcPr>
          <w:p w14:paraId="493605EE" w14:textId="77777777" w:rsidR="00481353" w:rsidRPr="007010E1" w:rsidRDefault="00481353" w:rsidP="0087671E">
            <w:pPr>
              <w:autoSpaceDE w:val="0"/>
              <w:autoSpaceDN w:val="0"/>
              <w:adjustRightInd w:val="0"/>
              <w:spacing w:line="300" w:lineRule="auto"/>
              <w:rPr>
                <w:rFonts w:ascii="Times New Roman" w:hAnsi="Times New Roman"/>
                <w:bCs/>
                <w:szCs w:val="21"/>
                <w:lang w:val="zh-CN"/>
              </w:rPr>
            </w:pPr>
          </w:p>
        </w:tc>
      </w:tr>
      <w:tr w:rsidR="007010E1" w:rsidRPr="007010E1" w14:paraId="5A032258" w14:textId="77777777" w:rsidTr="0087671E">
        <w:tc>
          <w:tcPr>
            <w:tcW w:w="678" w:type="pct"/>
            <w:vMerge w:val="restart"/>
            <w:tcBorders>
              <w:top w:val="single" w:sz="6" w:space="0" w:color="auto"/>
              <w:left w:val="single" w:sz="6" w:space="0" w:color="auto"/>
              <w:bottom w:val="single" w:sz="6" w:space="0" w:color="auto"/>
              <w:right w:val="single" w:sz="6" w:space="0" w:color="auto"/>
            </w:tcBorders>
            <w:vAlign w:val="center"/>
          </w:tcPr>
          <w:p w14:paraId="4579F305" w14:textId="77777777" w:rsidR="00481353" w:rsidRPr="007010E1" w:rsidRDefault="00481353" w:rsidP="0087671E">
            <w:pPr>
              <w:autoSpaceDE w:val="0"/>
              <w:autoSpaceDN w:val="0"/>
              <w:adjustRightInd w:val="0"/>
              <w:spacing w:line="300" w:lineRule="auto"/>
              <w:jc w:val="center"/>
              <w:rPr>
                <w:rFonts w:ascii="Times New Roman" w:hAnsi="Times New Roman"/>
                <w:bCs/>
                <w:szCs w:val="21"/>
                <w:lang w:val="zh-CN"/>
              </w:rPr>
            </w:pPr>
            <w:r w:rsidRPr="007010E1">
              <w:rPr>
                <w:rFonts w:ascii="Times New Roman" w:hAnsi="Times New Roman"/>
                <w:bCs/>
                <w:szCs w:val="21"/>
                <w:lang w:val="zh-CN"/>
              </w:rPr>
              <w:t>盾构法</w:t>
            </w:r>
          </w:p>
        </w:tc>
        <w:tc>
          <w:tcPr>
            <w:tcW w:w="1271" w:type="pct"/>
            <w:tcBorders>
              <w:top w:val="single" w:sz="6" w:space="0" w:color="auto"/>
              <w:left w:val="single" w:sz="6" w:space="0" w:color="auto"/>
              <w:bottom w:val="single" w:sz="6" w:space="0" w:color="auto"/>
              <w:right w:val="single" w:sz="6" w:space="0" w:color="auto"/>
            </w:tcBorders>
            <w:vAlign w:val="center"/>
          </w:tcPr>
          <w:p w14:paraId="726CD03E" w14:textId="77777777" w:rsidR="00481353" w:rsidRPr="007010E1" w:rsidRDefault="00481353" w:rsidP="0087671E">
            <w:pPr>
              <w:autoSpaceDE w:val="0"/>
              <w:autoSpaceDN w:val="0"/>
              <w:adjustRightInd w:val="0"/>
              <w:spacing w:line="300" w:lineRule="auto"/>
              <w:jc w:val="center"/>
              <w:rPr>
                <w:rFonts w:ascii="Times New Roman" w:hAnsi="Times New Roman"/>
                <w:bCs/>
                <w:szCs w:val="21"/>
                <w:lang w:val="zh-CN"/>
              </w:rPr>
            </w:pPr>
            <w:r w:rsidRPr="007010E1">
              <w:rPr>
                <w:rFonts w:ascii="Times New Roman" w:hAnsi="Times New Roman"/>
                <w:bCs/>
                <w:szCs w:val="21"/>
                <w:lang w:val="zh-CN"/>
              </w:rPr>
              <w:t>Ⅰ</w:t>
            </w:r>
            <w:r w:rsidRPr="007010E1">
              <w:rPr>
                <w:rFonts w:ascii="Times New Roman" w:hAnsi="Times New Roman"/>
                <w:bCs/>
                <w:szCs w:val="21"/>
                <w:lang w:val="zh-CN"/>
              </w:rPr>
              <w:t>级</w:t>
            </w:r>
            <w:r w:rsidRPr="007010E1">
              <w:rPr>
                <w:rFonts w:ascii="Times New Roman" w:hAnsi="Times New Roman"/>
                <w:bCs/>
                <w:szCs w:val="21"/>
                <w:lang w:val="zh-CN"/>
              </w:rPr>
              <w:t>(</w:t>
            </w:r>
            <w:r w:rsidRPr="007010E1">
              <w:rPr>
                <w:rFonts w:ascii="Times New Roman" w:hAnsi="Times New Roman"/>
                <w:bCs/>
                <w:szCs w:val="21"/>
                <w:lang w:val="zh-CN"/>
              </w:rPr>
              <w:t>强烈影响区</w:t>
            </w:r>
            <w:r w:rsidRPr="007010E1">
              <w:rPr>
                <w:rFonts w:ascii="Times New Roman" w:hAnsi="Times New Roman"/>
                <w:bCs/>
                <w:szCs w:val="21"/>
                <w:lang w:val="zh-CN"/>
              </w:rPr>
              <w:t>)</w:t>
            </w:r>
          </w:p>
        </w:tc>
        <w:tc>
          <w:tcPr>
            <w:tcW w:w="1695" w:type="pct"/>
            <w:tcBorders>
              <w:top w:val="single" w:sz="6" w:space="0" w:color="auto"/>
              <w:left w:val="single" w:sz="6" w:space="0" w:color="auto"/>
              <w:bottom w:val="single" w:sz="6" w:space="0" w:color="auto"/>
              <w:right w:val="single" w:sz="6" w:space="0" w:color="auto"/>
            </w:tcBorders>
          </w:tcPr>
          <w:p w14:paraId="537DDB06" w14:textId="77777777" w:rsidR="00481353" w:rsidRPr="007010E1" w:rsidRDefault="00481353" w:rsidP="0087671E">
            <w:pPr>
              <w:spacing w:line="300" w:lineRule="auto"/>
              <w:rPr>
                <w:rFonts w:ascii="Times New Roman" w:hAnsi="Times New Roman"/>
                <w:szCs w:val="21"/>
              </w:rPr>
            </w:pPr>
            <w:r w:rsidRPr="007010E1">
              <w:rPr>
                <w:rFonts w:ascii="Times New Roman" w:hAnsi="Times New Roman"/>
                <w:szCs w:val="21"/>
              </w:rPr>
              <w:t>隧道正上方及外侧</w:t>
            </w:r>
            <w:r w:rsidRPr="007010E1">
              <w:rPr>
                <w:rFonts w:ascii="Times New Roman" w:hAnsi="Times New Roman"/>
                <w:szCs w:val="21"/>
              </w:rPr>
              <w:t>0.5</w:t>
            </w:r>
            <w:r w:rsidRPr="007010E1">
              <w:rPr>
                <w:rFonts w:ascii="Times New Roman" w:hAnsi="Times New Roman"/>
                <w:position w:val="-4"/>
                <w:szCs w:val="21"/>
              </w:rPr>
              <w:object w:dxaOrig="200" w:dyaOrig="200" w14:anchorId="5FEF074C">
                <v:shape id="_x0000_i1074" type="#_x0000_t75" style="width:10.4pt;height:10.4pt" o:ole="">
                  <v:imagedata r:id="rId127" o:title=""/>
                </v:shape>
                <o:OLEObject Type="Embed" ProgID="Equation.3" ShapeID="_x0000_i1074" DrawAspect="Content" ObjectID="_1720528690" r:id="rId128"/>
              </w:object>
            </w:r>
            <w:r w:rsidRPr="007010E1">
              <w:rPr>
                <w:rFonts w:ascii="Times New Roman" w:hAnsi="Times New Roman"/>
                <w:szCs w:val="21"/>
              </w:rPr>
              <w:t>范围</w:t>
            </w:r>
          </w:p>
        </w:tc>
        <w:tc>
          <w:tcPr>
            <w:tcW w:w="1356" w:type="pct"/>
            <w:vMerge w:val="restart"/>
            <w:tcBorders>
              <w:top w:val="single" w:sz="6" w:space="0" w:color="auto"/>
              <w:left w:val="single" w:sz="6" w:space="0" w:color="auto"/>
              <w:bottom w:val="single" w:sz="6" w:space="0" w:color="auto"/>
              <w:right w:val="single" w:sz="6" w:space="0" w:color="auto"/>
            </w:tcBorders>
          </w:tcPr>
          <w:p w14:paraId="1E4862CD" w14:textId="77777777" w:rsidR="00481353" w:rsidRPr="007010E1" w:rsidRDefault="00481353" w:rsidP="0087671E">
            <w:pPr>
              <w:autoSpaceDE w:val="0"/>
              <w:autoSpaceDN w:val="0"/>
              <w:adjustRightInd w:val="0"/>
              <w:spacing w:line="300" w:lineRule="auto"/>
              <w:rPr>
                <w:rFonts w:ascii="Times New Roman" w:hAnsi="Times New Roman"/>
                <w:bCs/>
                <w:szCs w:val="21"/>
                <w:lang w:val="zh-CN"/>
              </w:rPr>
            </w:pPr>
            <w:r w:rsidRPr="007010E1">
              <w:rPr>
                <w:rFonts w:ascii="Times New Roman" w:hAnsi="Times New Roman"/>
                <w:position w:val="-4"/>
                <w:szCs w:val="21"/>
              </w:rPr>
              <w:object w:dxaOrig="200" w:dyaOrig="200" w14:anchorId="6FF7DBDA">
                <v:shape id="_x0000_i1075" type="#_x0000_t75" style="width:10.4pt;height:10.4pt" o:ole="">
                  <v:imagedata r:id="rId129" o:title=""/>
                </v:shape>
                <o:OLEObject Type="Embed" ProgID="Equation.3" ShapeID="_x0000_i1075" DrawAspect="Content" ObjectID="_1720528691" r:id="rId130"/>
              </w:object>
            </w:r>
            <w:r w:rsidRPr="007010E1">
              <w:rPr>
                <w:rFonts w:ascii="Times New Roman" w:hAnsi="Times New Roman"/>
                <w:szCs w:val="21"/>
              </w:rPr>
              <w:t>——</w:t>
            </w:r>
            <w:r w:rsidRPr="007010E1">
              <w:rPr>
                <w:rFonts w:ascii="Times New Roman" w:hAnsi="Times New Roman"/>
                <w:bCs/>
                <w:szCs w:val="21"/>
                <w:lang w:val="zh-CN"/>
              </w:rPr>
              <w:t>隧道中心埋深</w:t>
            </w:r>
            <w:r w:rsidRPr="007010E1">
              <w:rPr>
                <w:rFonts w:ascii="Times New Roman" w:hAnsi="Times New Roman"/>
                <w:bCs/>
                <w:szCs w:val="21"/>
                <w:lang w:val="zh-CN"/>
              </w:rPr>
              <w:t>(m)</w:t>
            </w:r>
          </w:p>
        </w:tc>
      </w:tr>
      <w:tr w:rsidR="007010E1" w:rsidRPr="007010E1" w14:paraId="5815F882" w14:textId="77777777" w:rsidTr="0087671E">
        <w:tc>
          <w:tcPr>
            <w:tcW w:w="678" w:type="pct"/>
            <w:vMerge/>
            <w:tcBorders>
              <w:top w:val="single" w:sz="6" w:space="0" w:color="auto"/>
              <w:left w:val="single" w:sz="6" w:space="0" w:color="auto"/>
              <w:bottom w:val="single" w:sz="6" w:space="0" w:color="auto"/>
              <w:right w:val="single" w:sz="6" w:space="0" w:color="auto"/>
            </w:tcBorders>
          </w:tcPr>
          <w:p w14:paraId="45497BEF" w14:textId="77777777" w:rsidR="00481353" w:rsidRPr="007010E1" w:rsidRDefault="00481353" w:rsidP="0087671E">
            <w:pPr>
              <w:autoSpaceDE w:val="0"/>
              <w:autoSpaceDN w:val="0"/>
              <w:adjustRightInd w:val="0"/>
              <w:spacing w:line="300" w:lineRule="auto"/>
              <w:rPr>
                <w:rFonts w:ascii="Times New Roman" w:hAnsi="Times New Roman"/>
                <w:bCs/>
                <w:szCs w:val="21"/>
              </w:rPr>
            </w:pPr>
          </w:p>
        </w:tc>
        <w:tc>
          <w:tcPr>
            <w:tcW w:w="1271" w:type="pct"/>
            <w:tcBorders>
              <w:top w:val="single" w:sz="6" w:space="0" w:color="auto"/>
              <w:left w:val="single" w:sz="6" w:space="0" w:color="auto"/>
              <w:bottom w:val="single" w:sz="6" w:space="0" w:color="auto"/>
              <w:right w:val="single" w:sz="6" w:space="0" w:color="auto"/>
            </w:tcBorders>
            <w:vAlign w:val="center"/>
          </w:tcPr>
          <w:p w14:paraId="2F24643B" w14:textId="77777777" w:rsidR="00481353" w:rsidRPr="007010E1" w:rsidRDefault="00481353" w:rsidP="0087671E">
            <w:pPr>
              <w:autoSpaceDE w:val="0"/>
              <w:autoSpaceDN w:val="0"/>
              <w:adjustRightInd w:val="0"/>
              <w:spacing w:line="300" w:lineRule="auto"/>
              <w:jc w:val="center"/>
              <w:rPr>
                <w:rFonts w:ascii="Times New Roman" w:hAnsi="Times New Roman"/>
                <w:bCs/>
                <w:szCs w:val="21"/>
              </w:rPr>
            </w:pPr>
            <w:r w:rsidRPr="007010E1">
              <w:rPr>
                <w:rFonts w:ascii="Times New Roman" w:hAnsi="Times New Roman"/>
                <w:bCs/>
                <w:szCs w:val="21"/>
                <w:lang w:val="zh-CN"/>
              </w:rPr>
              <w:t>Ⅱ</w:t>
            </w:r>
            <w:r w:rsidRPr="007010E1">
              <w:rPr>
                <w:rFonts w:ascii="Times New Roman" w:hAnsi="Times New Roman"/>
                <w:bCs/>
                <w:szCs w:val="21"/>
                <w:lang w:val="zh-CN"/>
              </w:rPr>
              <w:t>级</w:t>
            </w:r>
            <w:r w:rsidRPr="007010E1">
              <w:rPr>
                <w:rFonts w:ascii="Times New Roman" w:hAnsi="Times New Roman"/>
                <w:bCs/>
                <w:szCs w:val="21"/>
                <w:lang w:val="zh-CN"/>
              </w:rPr>
              <w:t>(</w:t>
            </w:r>
            <w:r w:rsidRPr="007010E1">
              <w:rPr>
                <w:rFonts w:ascii="Times New Roman" w:hAnsi="Times New Roman"/>
                <w:bCs/>
                <w:szCs w:val="21"/>
                <w:lang w:val="zh-CN"/>
              </w:rPr>
              <w:t>显著影响区</w:t>
            </w:r>
            <w:r w:rsidRPr="007010E1">
              <w:rPr>
                <w:rFonts w:ascii="Times New Roman" w:hAnsi="Times New Roman"/>
                <w:bCs/>
                <w:szCs w:val="21"/>
                <w:lang w:val="zh-CN"/>
              </w:rPr>
              <w:t>)</w:t>
            </w:r>
          </w:p>
        </w:tc>
        <w:tc>
          <w:tcPr>
            <w:tcW w:w="1695" w:type="pct"/>
            <w:tcBorders>
              <w:top w:val="single" w:sz="6" w:space="0" w:color="auto"/>
              <w:left w:val="single" w:sz="6" w:space="0" w:color="auto"/>
              <w:bottom w:val="single" w:sz="6" w:space="0" w:color="auto"/>
              <w:right w:val="single" w:sz="6" w:space="0" w:color="auto"/>
            </w:tcBorders>
          </w:tcPr>
          <w:p w14:paraId="2225EE32" w14:textId="77777777" w:rsidR="00481353" w:rsidRPr="007010E1" w:rsidRDefault="00481353" w:rsidP="0087671E">
            <w:pPr>
              <w:spacing w:line="300" w:lineRule="auto"/>
              <w:rPr>
                <w:rFonts w:ascii="Times New Roman" w:hAnsi="Times New Roman"/>
                <w:szCs w:val="21"/>
              </w:rPr>
            </w:pPr>
            <w:r w:rsidRPr="007010E1">
              <w:rPr>
                <w:rFonts w:ascii="Times New Roman" w:hAnsi="Times New Roman"/>
                <w:szCs w:val="21"/>
              </w:rPr>
              <w:t>隧道外侧</w:t>
            </w:r>
            <w:r w:rsidRPr="007010E1">
              <w:rPr>
                <w:rFonts w:ascii="Times New Roman" w:hAnsi="Times New Roman"/>
                <w:szCs w:val="21"/>
              </w:rPr>
              <w:t>0.5</w:t>
            </w:r>
            <w:r w:rsidRPr="007010E1">
              <w:rPr>
                <w:rFonts w:ascii="Times New Roman" w:hAnsi="Times New Roman"/>
                <w:position w:val="-4"/>
                <w:szCs w:val="21"/>
              </w:rPr>
              <w:object w:dxaOrig="200" w:dyaOrig="200" w14:anchorId="12BA33F5">
                <v:shape id="_x0000_i1076" type="#_x0000_t75" style="width:10.4pt;height:10.4pt" o:ole="">
                  <v:imagedata r:id="rId131" o:title=""/>
                </v:shape>
                <o:OLEObject Type="Embed" ProgID="Equation.3" ShapeID="_x0000_i1076" DrawAspect="Content" ObjectID="_1720528692" r:id="rId132"/>
              </w:object>
            </w:r>
            <w:r w:rsidRPr="007010E1">
              <w:rPr>
                <w:rFonts w:ascii="Times New Roman" w:hAnsi="Times New Roman"/>
                <w:szCs w:val="21"/>
              </w:rPr>
              <w:t>～</w:t>
            </w:r>
            <w:r w:rsidRPr="007010E1">
              <w:rPr>
                <w:rFonts w:ascii="Times New Roman" w:hAnsi="Times New Roman"/>
                <w:szCs w:val="21"/>
              </w:rPr>
              <w:t>0.7</w:t>
            </w:r>
            <w:r w:rsidRPr="007010E1">
              <w:rPr>
                <w:rFonts w:ascii="Times New Roman" w:hAnsi="Times New Roman"/>
                <w:position w:val="-4"/>
                <w:szCs w:val="21"/>
              </w:rPr>
              <w:object w:dxaOrig="200" w:dyaOrig="200" w14:anchorId="0C67F7ED">
                <v:shape id="_x0000_i1077" type="#_x0000_t75" style="width:10.4pt;height:10.4pt" o:ole="">
                  <v:imagedata r:id="rId133" o:title=""/>
                </v:shape>
                <o:OLEObject Type="Embed" ProgID="Equation.3" ShapeID="_x0000_i1077" DrawAspect="Content" ObjectID="_1720528693" r:id="rId134"/>
              </w:object>
            </w:r>
            <w:r w:rsidRPr="007010E1">
              <w:rPr>
                <w:rFonts w:ascii="Times New Roman" w:hAnsi="Times New Roman"/>
                <w:szCs w:val="21"/>
              </w:rPr>
              <w:t>范围</w:t>
            </w:r>
          </w:p>
        </w:tc>
        <w:tc>
          <w:tcPr>
            <w:tcW w:w="1356" w:type="pct"/>
            <w:vMerge/>
            <w:tcBorders>
              <w:top w:val="single" w:sz="6" w:space="0" w:color="auto"/>
              <w:left w:val="single" w:sz="6" w:space="0" w:color="auto"/>
              <w:bottom w:val="single" w:sz="6" w:space="0" w:color="auto"/>
              <w:right w:val="single" w:sz="6" w:space="0" w:color="auto"/>
            </w:tcBorders>
          </w:tcPr>
          <w:p w14:paraId="242FC7F0" w14:textId="77777777" w:rsidR="00481353" w:rsidRPr="007010E1" w:rsidRDefault="00481353" w:rsidP="0087671E">
            <w:pPr>
              <w:autoSpaceDE w:val="0"/>
              <w:autoSpaceDN w:val="0"/>
              <w:adjustRightInd w:val="0"/>
              <w:spacing w:line="300" w:lineRule="auto"/>
              <w:rPr>
                <w:rFonts w:ascii="Times New Roman" w:hAnsi="Times New Roman"/>
                <w:bCs/>
                <w:szCs w:val="21"/>
                <w:lang w:val="zh-CN"/>
              </w:rPr>
            </w:pPr>
          </w:p>
        </w:tc>
      </w:tr>
      <w:tr w:rsidR="007010E1" w:rsidRPr="007010E1" w14:paraId="6CD329D4" w14:textId="77777777" w:rsidTr="0087671E">
        <w:tc>
          <w:tcPr>
            <w:tcW w:w="678" w:type="pct"/>
            <w:vMerge/>
            <w:tcBorders>
              <w:top w:val="single" w:sz="6" w:space="0" w:color="auto"/>
              <w:left w:val="single" w:sz="6" w:space="0" w:color="auto"/>
              <w:bottom w:val="single" w:sz="6" w:space="0" w:color="auto"/>
              <w:right w:val="single" w:sz="6" w:space="0" w:color="auto"/>
            </w:tcBorders>
          </w:tcPr>
          <w:p w14:paraId="5DEB8784" w14:textId="77777777" w:rsidR="00481353" w:rsidRPr="007010E1" w:rsidRDefault="00481353" w:rsidP="0087671E">
            <w:pPr>
              <w:autoSpaceDE w:val="0"/>
              <w:autoSpaceDN w:val="0"/>
              <w:adjustRightInd w:val="0"/>
              <w:spacing w:line="300" w:lineRule="auto"/>
              <w:rPr>
                <w:rFonts w:ascii="Times New Roman" w:hAnsi="Times New Roman"/>
                <w:bCs/>
                <w:szCs w:val="21"/>
              </w:rPr>
            </w:pPr>
          </w:p>
        </w:tc>
        <w:tc>
          <w:tcPr>
            <w:tcW w:w="1271" w:type="pct"/>
            <w:tcBorders>
              <w:top w:val="single" w:sz="6" w:space="0" w:color="auto"/>
              <w:left w:val="single" w:sz="6" w:space="0" w:color="auto"/>
              <w:bottom w:val="single" w:sz="6" w:space="0" w:color="auto"/>
              <w:right w:val="single" w:sz="6" w:space="0" w:color="auto"/>
            </w:tcBorders>
            <w:vAlign w:val="center"/>
          </w:tcPr>
          <w:p w14:paraId="2FBAA932" w14:textId="77777777" w:rsidR="00481353" w:rsidRPr="007010E1" w:rsidRDefault="00481353" w:rsidP="0087671E">
            <w:pPr>
              <w:autoSpaceDE w:val="0"/>
              <w:autoSpaceDN w:val="0"/>
              <w:adjustRightInd w:val="0"/>
              <w:spacing w:line="300" w:lineRule="auto"/>
              <w:jc w:val="center"/>
              <w:rPr>
                <w:rFonts w:ascii="Times New Roman" w:hAnsi="Times New Roman"/>
                <w:bCs/>
                <w:szCs w:val="21"/>
              </w:rPr>
            </w:pPr>
            <w:r w:rsidRPr="007010E1">
              <w:rPr>
                <w:rFonts w:ascii="Times New Roman" w:hAnsi="Times New Roman"/>
                <w:bCs/>
                <w:szCs w:val="21"/>
                <w:lang w:val="zh-CN"/>
              </w:rPr>
              <w:t>Ⅲ</w:t>
            </w:r>
            <w:r w:rsidRPr="007010E1">
              <w:rPr>
                <w:rFonts w:ascii="Times New Roman" w:hAnsi="Times New Roman"/>
                <w:bCs/>
                <w:szCs w:val="21"/>
                <w:lang w:val="zh-CN"/>
              </w:rPr>
              <w:t>级</w:t>
            </w:r>
            <w:r w:rsidRPr="007010E1">
              <w:rPr>
                <w:rFonts w:ascii="Times New Roman" w:hAnsi="Times New Roman"/>
                <w:bCs/>
                <w:szCs w:val="21"/>
                <w:lang w:val="zh-CN"/>
              </w:rPr>
              <w:t>(</w:t>
            </w:r>
            <w:r w:rsidRPr="007010E1">
              <w:rPr>
                <w:rFonts w:ascii="Times New Roman" w:hAnsi="Times New Roman"/>
                <w:bCs/>
                <w:szCs w:val="21"/>
                <w:lang w:val="zh-CN"/>
              </w:rPr>
              <w:t>一般影响区</w:t>
            </w:r>
            <w:r w:rsidRPr="007010E1">
              <w:rPr>
                <w:rFonts w:ascii="Times New Roman" w:hAnsi="Times New Roman"/>
                <w:bCs/>
                <w:szCs w:val="21"/>
                <w:lang w:val="zh-CN"/>
              </w:rPr>
              <w:t>)</w:t>
            </w:r>
          </w:p>
        </w:tc>
        <w:tc>
          <w:tcPr>
            <w:tcW w:w="1695" w:type="pct"/>
            <w:tcBorders>
              <w:top w:val="single" w:sz="6" w:space="0" w:color="auto"/>
              <w:left w:val="single" w:sz="6" w:space="0" w:color="auto"/>
              <w:bottom w:val="single" w:sz="6" w:space="0" w:color="auto"/>
              <w:right w:val="single" w:sz="6" w:space="0" w:color="auto"/>
            </w:tcBorders>
          </w:tcPr>
          <w:p w14:paraId="26F9BFA1" w14:textId="77777777" w:rsidR="00481353" w:rsidRPr="007010E1" w:rsidRDefault="00481353" w:rsidP="0087671E">
            <w:pPr>
              <w:spacing w:line="300" w:lineRule="auto"/>
              <w:rPr>
                <w:rFonts w:ascii="Times New Roman" w:hAnsi="Times New Roman"/>
                <w:szCs w:val="21"/>
              </w:rPr>
            </w:pPr>
            <w:r w:rsidRPr="007010E1">
              <w:rPr>
                <w:rFonts w:ascii="Times New Roman" w:hAnsi="Times New Roman"/>
                <w:szCs w:val="21"/>
              </w:rPr>
              <w:t>隧道外侧</w:t>
            </w:r>
            <w:r w:rsidRPr="007010E1">
              <w:rPr>
                <w:rFonts w:ascii="Times New Roman" w:hAnsi="Times New Roman"/>
                <w:szCs w:val="21"/>
              </w:rPr>
              <w:t>0.7</w:t>
            </w:r>
            <w:r w:rsidRPr="007010E1">
              <w:rPr>
                <w:rFonts w:ascii="Times New Roman" w:hAnsi="Times New Roman"/>
                <w:position w:val="-4"/>
                <w:szCs w:val="21"/>
              </w:rPr>
              <w:object w:dxaOrig="200" w:dyaOrig="200" w14:anchorId="0B9F023D">
                <v:shape id="_x0000_i1078" type="#_x0000_t75" style="width:10.4pt;height:10.4pt" o:ole="">
                  <v:imagedata r:id="rId135" o:title=""/>
                </v:shape>
                <o:OLEObject Type="Embed" ProgID="Equation.3" ShapeID="_x0000_i1078" DrawAspect="Content" ObjectID="_1720528694" r:id="rId136"/>
              </w:object>
            </w:r>
            <w:r w:rsidRPr="007010E1">
              <w:rPr>
                <w:rFonts w:ascii="Times New Roman" w:hAnsi="Times New Roman"/>
                <w:szCs w:val="21"/>
              </w:rPr>
              <w:t>～</w:t>
            </w:r>
            <w:r w:rsidRPr="007010E1">
              <w:rPr>
                <w:rFonts w:ascii="Times New Roman" w:hAnsi="Times New Roman"/>
                <w:szCs w:val="21"/>
              </w:rPr>
              <w:t>1.2</w:t>
            </w:r>
            <w:r w:rsidRPr="007010E1">
              <w:rPr>
                <w:rFonts w:ascii="Times New Roman" w:hAnsi="Times New Roman"/>
                <w:position w:val="-4"/>
                <w:szCs w:val="21"/>
              </w:rPr>
              <w:object w:dxaOrig="200" w:dyaOrig="200" w14:anchorId="6E25880B">
                <v:shape id="_x0000_i1079" type="#_x0000_t75" style="width:10.4pt;height:10.4pt" o:ole="">
                  <v:imagedata r:id="rId137" o:title=""/>
                </v:shape>
                <o:OLEObject Type="Embed" ProgID="Equation.3" ShapeID="_x0000_i1079" DrawAspect="Content" ObjectID="_1720528695" r:id="rId138"/>
              </w:object>
            </w:r>
            <w:r w:rsidRPr="007010E1">
              <w:rPr>
                <w:rFonts w:ascii="Times New Roman" w:hAnsi="Times New Roman"/>
                <w:szCs w:val="21"/>
              </w:rPr>
              <w:t>范围</w:t>
            </w:r>
          </w:p>
        </w:tc>
        <w:tc>
          <w:tcPr>
            <w:tcW w:w="1356" w:type="pct"/>
            <w:vMerge/>
            <w:tcBorders>
              <w:top w:val="single" w:sz="6" w:space="0" w:color="auto"/>
              <w:left w:val="single" w:sz="6" w:space="0" w:color="auto"/>
              <w:bottom w:val="single" w:sz="6" w:space="0" w:color="auto"/>
              <w:right w:val="single" w:sz="6" w:space="0" w:color="auto"/>
            </w:tcBorders>
          </w:tcPr>
          <w:p w14:paraId="56393C82" w14:textId="77777777" w:rsidR="00481353" w:rsidRPr="007010E1" w:rsidRDefault="00481353" w:rsidP="0087671E">
            <w:pPr>
              <w:autoSpaceDE w:val="0"/>
              <w:autoSpaceDN w:val="0"/>
              <w:adjustRightInd w:val="0"/>
              <w:spacing w:line="300" w:lineRule="auto"/>
              <w:rPr>
                <w:rFonts w:ascii="Times New Roman" w:hAnsi="Times New Roman"/>
                <w:bCs/>
                <w:szCs w:val="21"/>
                <w:lang w:val="zh-CN"/>
              </w:rPr>
            </w:pPr>
          </w:p>
        </w:tc>
      </w:tr>
    </w:tbl>
    <w:p w14:paraId="7BF8ABB7" w14:textId="77777777" w:rsidR="00481353" w:rsidRPr="007010E1" w:rsidRDefault="00481353" w:rsidP="00481353">
      <w:pPr>
        <w:autoSpaceDE w:val="0"/>
        <w:autoSpaceDN w:val="0"/>
        <w:adjustRightInd w:val="0"/>
        <w:spacing w:line="300" w:lineRule="auto"/>
        <w:rPr>
          <w:rFonts w:ascii="Times New Roman" w:hAnsi="Times New Roman"/>
          <w:bCs/>
          <w:sz w:val="18"/>
          <w:szCs w:val="18"/>
          <w:lang w:val="zh-CN"/>
        </w:rPr>
      </w:pPr>
      <w:r w:rsidRPr="007010E1">
        <w:rPr>
          <w:rFonts w:ascii="Times New Roman" w:hAnsi="Times New Roman"/>
          <w:bCs/>
          <w:sz w:val="18"/>
          <w:szCs w:val="18"/>
          <w:lang w:val="zh-CN"/>
        </w:rPr>
        <w:t xml:space="preserve">    </w:t>
      </w:r>
      <w:r w:rsidRPr="007010E1">
        <w:rPr>
          <w:rFonts w:ascii="Times New Roman" w:hAnsi="Times New Roman"/>
          <w:bCs/>
          <w:sz w:val="18"/>
          <w:szCs w:val="18"/>
          <w:lang w:val="zh-CN"/>
        </w:rPr>
        <w:t>注：本表适用于</w:t>
      </w:r>
      <w:r w:rsidRPr="007010E1">
        <w:rPr>
          <w:rFonts w:ascii="Times New Roman" w:hAnsi="Times New Roman"/>
          <w:sz w:val="18"/>
          <w:szCs w:val="18"/>
        </w:rPr>
        <w:t>粉土、砂性土等较密实的土层的城市隧道施工影响范围和影响程度的确定。</w:t>
      </w:r>
    </w:p>
    <w:p w14:paraId="0DE07582" w14:textId="77777777" w:rsidR="00481353" w:rsidRPr="007010E1" w:rsidRDefault="00481353" w:rsidP="00481353">
      <w:pPr>
        <w:autoSpaceDE w:val="0"/>
        <w:autoSpaceDN w:val="0"/>
        <w:adjustRightInd w:val="0"/>
        <w:spacing w:line="300" w:lineRule="auto"/>
        <w:rPr>
          <w:rFonts w:ascii="Times New Roman" w:hAnsi="Times New Roman"/>
          <w:b/>
          <w:bCs/>
          <w:szCs w:val="21"/>
          <w:lang w:val="zh-CN"/>
        </w:rPr>
      </w:pPr>
    </w:p>
    <w:p w14:paraId="7708B099" w14:textId="77777777" w:rsidR="00481353" w:rsidRPr="007010E1" w:rsidRDefault="00481353" w:rsidP="00481353">
      <w:pPr>
        <w:autoSpaceDE w:val="0"/>
        <w:autoSpaceDN w:val="0"/>
        <w:adjustRightInd w:val="0"/>
        <w:spacing w:line="300" w:lineRule="auto"/>
        <w:ind w:firstLine="420"/>
        <w:jc w:val="center"/>
        <w:rPr>
          <w:rFonts w:ascii="Times New Roman" w:hAnsi="Times New Roman"/>
          <w:szCs w:val="21"/>
          <w:lang w:val="zh-CN"/>
        </w:rPr>
      </w:pPr>
      <w:r w:rsidRPr="007010E1">
        <w:rPr>
          <w:rFonts w:ascii="Times New Roman" w:hAnsi="Times New Roman"/>
          <w:szCs w:val="21"/>
          <w:lang w:val="zh-CN"/>
        </w:rPr>
        <w:t>表</w:t>
      </w:r>
      <w:r w:rsidRPr="007010E1">
        <w:rPr>
          <w:rFonts w:ascii="Times New Roman" w:hAnsi="Times New Roman"/>
          <w:szCs w:val="21"/>
          <w:lang w:val="zh-CN"/>
        </w:rPr>
        <w:t xml:space="preserve">B-4  </w:t>
      </w:r>
      <w:r w:rsidRPr="007010E1">
        <w:rPr>
          <w:rFonts w:ascii="Times New Roman" w:hAnsi="Times New Roman"/>
          <w:szCs w:val="21"/>
          <w:lang w:val="zh-CN"/>
        </w:rPr>
        <w:t>既有建</w:t>
      </w:r>
      <w:r w:rsidRPr="007010E1">
        <w:rPr>
          <w:rFonts w:ascii="Times New Roman" w:hAnsi="Times New Roman"/>
          <w:szCs w:val="21"/>
          <w:lang w:val="zh-CN"/>
        </w:rPr>
        <w:t>(</w:t>
      </w:r>
      <w:r w:rsidRPr="007010E1">
        <w:rPr>
          <w:rFonts w:ascii="Times New Roman" w:hAnsi="Times New Roman"/>
          <w:szCs w:val="21"/>
          <w:lang w:val="zh-CN"/>
        </w:rPr>
        <w:t>构</w:t>
      </w:r>
      <w:r w:rsidRPr="007010E1">
        <w:rPr>
          <w:rFonts w:ascii="Times New Roman" w:hAnsi="Times New Roman"/>
          <w:szCs w:val="21"/>
          <w:lang w:val="zh-CN"/>
        </w:rPr>
        <w:t>)</w:t>
      </w:r>
      <w:r w:rsidRPr="007010E1">
        <w:rPr>
          <w:rFonts w:ascii="Times New Roman" w:hAnsi="Times New Roman"/>
          <w:szCs w:val="21"/>
          <w:lang w:val="zh-CN"/>
        </w:rPr>
        <w:t>筑物重要性等级</w:t>
      </w:r>
    </w:p>
    <w:tbl>
      <w:tblPr>
        <w:tblW w:w="8363" w:type="dxa"/>
        <w:tblInd w:w="250" w:type="dxa"/>
        <w:tblLayout w:type="fixed"/>
        <w:tblLook w:val="0000" w:firstRow="0" w:lastRow="0" w:firstColumn="0" w:lastColumn="0" w:noHBand="0" w:noVBand="0"/>
      </w:tblPr>
      <w:tblGrid>
        <w:gridCol w:w="2198"/>
        <w:gridCol w:w="2196"/>
        <w:gridCol w:w="1985"/>
        <w:gridCol w:w="1984"/>
      </w:tblGrid>
      <w:tr w:rsidR="00817B1D" w:rsidRPr="007010E1" w14:paraId="41B9F532" w14:textId="77777777" w:rsidTr="0087671E">
        <w:tc>
          <w:tcPr>
            <w:tcW w:w="2198" w:type="dxa"/>
            <w:tcBorders>
              <w:top w:val="single" w:sz="4" w:space="0" w:color="auto"/>
              <w:left w:val="single" w:sz="6" w:space="0" w:color="auto"/>
              <w:bottom w:val="single" w:sz="6" w:space="0" w:color="auto"/>
              <w:right w:val="single" w:sz="6" w:space="0" w:color="auto"/>
              <w:tl2br w:val="single" w:sz="4" w:space="0" w:color="auto"/>
            </w:tcBorders>
          </w:tcPr>
          <w:p w14:paraId="236BDC83" w14:textId="77777777" w:rsidR="00481353" w:rsidRPr="007010E1" w:rsidRDefault="00481353" w:rsidP="0087671E">
            <w:pPr>
              <w:autoSpaceDE w:val="0"/>
              <w:autoSpaceDN w:val="0"/>
              <w:adjustRightInd w:val="0"/>
              <w:jc w:val="center"/>
              <w:rPr>
                <w:rFonts w:ascii="Times New Roman" w:hAnsi="Times New Roman"/>
                <w:sz w:val="18"/>
                <w:szCs w:val="18"/>
                <w:lang w:val="zh-CN"/>
              </w:rPr>
            </w:pPr>
            <w:r w:rsidRPr="007010E1">
              <w:rPr>
                <w:rFonts w:ascii="Times New Roman" w:hAnsi="Times New Roman"/>
                <w:sz w:val="18"/>
                <w:szCs w:val="18"/>
                <w:lang w:val="zh-CN"/>
              </w:rPr>
              <w:t xml:space="preserve">        </w:t>
            </w:r>
            <w:r w:rsidRPr="007010E1">
              <w:rPr>
                <w:rFonts w:ascii="Times New Roman" w:hAnsi="Times New Roman"/>
                <w:sz w:val="18"/>
                <w:szCs w:val="18"/>
                <w:lang w:val="zh-CN"/>
              </w:rPr>
              <w:t>重要性等级</w:t>
            </w:r>
          </w:p>
          <w:p w14:paraId="7BF75C09" w14:textId="77777777" w:rsidR="00481353" w:rsidRPr="007010E1" w:rsidRDefault="00481353" w:rsidP="0087671E">
            <w:pPr>
              <w:autoSpaceDE w:val="0"/>
              <w:autoSpaceDN w:val="0"/>
              <w:adjustRightInd w:val="0"/>
              <w:rPr>
                <w:rFonts w:ascii="Times New Roman" w:hAnsi="Times New Roman"/>
                <w:sz w:val="18"/>
                <w:szCs w:val="18"/>
              </w:rPr>
            </w:pPr>
            <w:r w:rsidRPr="007010E1">
              <w:rPr>
                <w:rFonts w:ascii="Times New Roman" w:hAnsi="Times New Roman"/>
                <w:sz w:val="18"/>
                <w:szCs w:val="18"/>
                <w:lang w:val="zh-CN"/>
              </w:rPr>
              <w:t>工程条件</w:t>
            </w:r>
          </w:p>
        </w:tc>
        <w:tc>
          <w:tcPr>
            <w:tcW w:w="2196" w:type="dxa"/>
            <w:tcBorders>
              <w:top w:val="single" w:sz="4" w:space="0" w:color="auto"/>
              <w:left w:val="single" w:sz="6" w:space="0" w:color="auto"/>
              <w:bottom w:val="single" w:sz="6" w:space="0" w:color="auto"/>
              <w:right w:val="single" w:sz="6" w:space="0" w:color="auto"/>
            </w:tcBorders>
          </w:tcPr>
          <w:p w14:paraId="5B92CC4A" w14:textId="77777777" w:rsidR="00481353" w:rsidRPr="007010E1" w:rsidRDefault="00481353" w:rsidP="0087671E">
            <w:pPr>
              <w:autoSpaceDE w:val="0"/>
              <w:autoSpaceDN w:val="0"/>
              <w:adjustRightInd w:val="0"/>
              <w:jc w:val="center"/>
              <w:rPr>
                <w:rFonts w:ascii="Times New Roman" w:hAnsi="Times New Roman"/>
                <w:sz w:val="18"/>
                <w:szCs w:val="18"/>
              </w:rPr>
            </w:pPr>
            <w:r w:rsidRPr="007010E1">
              <w:rPr>
                <w:rFonts w:ascii="Times New Roman" w:hAnsi="Times New Roman"/>
                <w:sz w:val="18"/>
                <w:szCs w:val="18"/>
                <w:lang w:val="zh-CN"/>
              </w:rPr>
              <w:t>一级</w:t>
            </w:r>
          </w:p>
        </w:tc>
        <w:tc>
          <w:tcPr>
            <w:tcW w:w="1985" w:type="dxa"/>
            <w:tcBorders>
              <w:top w:val="single" w:sz="4" w:space="0" w:color="auto"/>
              <w:left w:val="single" w:sz="6" w:space="0" w:color="auto"/>
              <w:bottom w:val="single" w:sz="6" w:space="0" w:color="auto"/>
              <w:right w:val="single" w:sz="6" w:space="0" w:color="auto"/>
            </w:tcBorders>
          </w:tcPr>
          <w:p w14:paraId="29B41903" w14:textId="77777777" w:rsidR="00481353" w:rsidRPr="007010E1" w:rsidRDefault="00481353" w:rsidP="0087671E">
            <w:pPr>
              <w:autoSpaceDE w:val="0"/>
              <w:autoSpaceDN w:val="0"/>
              <w:adjustRightInd w:val="0"/>
              <w:jc w:val="center"/>
              <w:rPr>
                <w:rFonts w:ascii="Times New Roman" w:hAnsi="Times New Roman"/>
                <w:sz w:val="18"/>
                <w:szCs w:val="18"/>
              </w:rPr>
            </w:pPr>
            <w:r w:rsidRPr="007010E1">
              <w:rPr>
                <w:rFonts w:ascii="Times New Roman" w:hAnsi="Times New Roman"/>
                <w:sz w:val="18"/>
                <w:szCs w:val="18"/>
                <w:lang w:val="zh-CN"/>
              </w:rPr>
              <w:t>二级</w:t>
            </w:r>
          </w:p>
        </w:tc>
        <w:tc>
          <w:tcPr>
            <w:tcW w:w="1984" w:type="dxa"/>
            <w:tcBorders>
              <w:top w:val="single" w:sz="4" w:space="0" w:color="auto"/>
              <w:left w:val="single" w:sz="6" w:space="0" w:color="auto"/>
              <w:bottom w:val="single" w:sz="6" w:space="0" w:color="auto"/>
              <w:right w:val="single" w:sz="6" w:space="0" w:color="auto"/>
            </w:tcBorders>
          </w:tcPr>
          <w:p w14:paraId="7D3051AB" w14:textId="77777777" w:rsidR="00481353" w:rsidRPr="007010E1" w:rsidRDefault="00481353" w:rsidP="0087671E">
            <w:pPr>
              <w:autoSpaceDE w:val="0"/>
              <w:autoSpaceDN w:val="0"/>
              <w:adjustRightInd w:val="0"/>
              <w:jc w:val="center"/>
              <w:rPr>
                <w:rFonts w:ascii="Times New Roman" w:hAnsi="Times New Roman"/>
                <w:sz w:val="18"/>
                <w:szCs w:val="18"/>
              </w:rPr>
            </w:pPr>
            <w:r w:rsidRPr="007010E1">
              <w:rPr>
                <w:rFonts w:ascii="Times New Roman" w:hAnsi="Times New Roman"/>
                <w:sz w:val="18"/>
                <w:szCs w:val="18"/>
                <w:lang w:val="zh-CN"/>
              </w:rPr>
              <w:t>三级</w:t>
            </w:r>
          </w:p>
        </w:tc>
      </w:tr>
      <w:tr w:rsidR="00817B1D" w:rsidRPr="007010E1" w14:paraId="6FCDEE56" w14:textId="77777777" w:rsidTr="0087671E">
        <w:tc>
          <w:tcPr>
            <w:tcW w:w="2198" w:type="dxa"/>
            <w:tcBorders>
              <w:top w:val="single" w:sz="6" w:space="0" w:color="auto"/>
              <w:left w:val="single" w:sz="6" w:space="0" w:color="auto"/>
              <w:bottom w:val="single" w:sz="6" w:space="0" w:color="auto"/>
              <w:right w:val="single" w:sz="6" w:space="0" w:color="auto"/>
            </w:tcBorders>
            <w:vAlign w:val="center"/>
          </w:tcPr>
          <w:p w14:paraId="1600648C" w14:textId="77777777" w:rsidR="00481353" w:rsidRPr="007010E1" w:rsidRDefault="00481353" w:rsidP="0087671E">
            <w:pPr>
              <w:autoSpaceDE w:val="0"/>
              <w:autoSpaceDN w:val="0"/>
              <w:adjustRightInd w:val="0"/>
              <w:rPr>
                <w:rFonts w:ascii="Times New Roman" w:hAnsi="Times New Roman"/>
                <w:sz w:val="18"/>
                <w:szCs w:val="18"/>
                <w:lang w:val="zh-CN"/>
              </w:rPr>
            </w:pPr>
            <w:r w:rsidRPr="007010E1">
              <w:rPr>
                <w:rFonts w:ascii="Times New Roman" w:hAnsi="Times New Roman"/>
                <w:sz w:val="18"/>
                <w:szCs w:val="18"/>
                <w:lang w:val="zh-CN"/>
              </w:rPr>
              <w:t>破坏后果</w:t>
            </w:r>
          </w:p>
        </w:tc>
        <w:tc>
          <w:tcPr>
            <w:tcW w:w="2196" w:type="dxa"/>
            <w:tcBorders>
              <w:top w:val="single" w:sz="6" w:space="0" w:color="auto"/>
              <w:left w:val="single" w:sz="6" w:space="0" w:color="auto"/>
              <w:bottom w:val="single" w:sz="6" w:space="0" w:color="auto"/>
              <w:right w:val="single" w:sz="6" w:space="0" w:color="auto"/>
            </w:tcBorders>
            <w:vAlign w:val="center"/>
          </w:tcPr>
          <w:p w14:paraId="281DF91F" w14:textId="77777777" w:rsidR="00481353" w:rsidRPr="007010E1" w:rsidRDefault="00481353" w:rsidP="0087671E">
            <w:pPr>
              <w:autoSpaceDE w:val="0"/>
              <w:autoSpaceDN w:val="0"/>
              <w:adjustRightInd w:val="0"/>
              <w:rPr>
                <w:rFonts w:ascii="Times New Roman" w:hAnsi="Times New Roman"/>
                <w:sz w:val="18"/>
                <w:szCs w:val="18"/>
                <w:lang w:val="zh-CN"/>
              </w:rPr>
            </w:pPr>
            <w:r w:rsidRPr="007010E1">
              <w:rPr>
                <w:rFonts w:ascii="Times New Roman" w:hAnsi="Times New Roman"/>
                <w:sz w:val="18"/>
                <w:szCs w:val="18"/>
                <w:lang w:val="zh-CN"/>
              </w:rPr>
              <w:t>后果很严重。有重大国际或非常大的国内政治影响，经济损失严重。</w:t>
            </w:r>
          </w:p>
        </w:tc>
        <w:tc>
          <w:tcPr>
            <w:tcW w:w="1985" w:type="dxa"/>
            <w:tcBorders>
              <w:top w:val="single" w:sz="6" w:space="0" w:color="auto"/>
              <w:left w:val="single" w:sz="6" w:space="0" w:color="auto"/>
              <w:bottom w:val="single" w:sz="6" w:space="0" w:color="auto"/>
              <w:right w:val="single" w:sz="6" w:space="0" w:color="auto"/>
            </w:tcBorders>
            <w:vAlign w:val="center"/>
          </w:tcPr>
          <w:p w14:paraId="20EADED3" w14:textId="77777777" w:rsidR="00481353" w:rsidRPr="007010E1" w:rsidRDefault="00481353" w:rsidP="0087671E">
            <w:pPr>
              <w:autoSpaceDE w:val="0"/>
              <w:autoSpaceDN w:val="0"/>
              <w:adjustRightInd w:val="0"/>
              <w:rPr>
                <w:rFonts w:ascii="Times New Roman" w:hAnsi="Times New Roman"/>
                <w:sz w:val="18"/>
                <w:szCs w:val="18"/>
                <w:lang w:val="zh-CN"/>
              </w:rPr>
            </w:pPr>
            <w:r w:rsidRPr="007010E1">
              <w:rPr>
                <w:rFonts w:ascii="Times New Roman" w:hAnsi="Times New Roman"/>
                <w:sz w:val="18"/>
                <w:szCs w:val="18"/>
                <w:lang w:val="zh-CN"/>
              </w:rPr>
              <w:t>后果严重。严重政治影响，经济损失较大</w:t>
            </w:r>
            <w:r w:rsidRPr="007010E1">
              <w:rPr>
                <w:rFonts w:ascii="Times New Roman" w:hAnsi="Times New Roman"/>
                <w:sz w:val="18"/>
                <w:szCs w:val="18"/>
                <w:lang w:val="zh-CN"/>
              </w:rPr>
              <w:t>.</w:t>
            </w:r>
          </w:p>
        </w:tc>
        <w:tc>
          <w:tcPr>
            <w:tcW w:w="1984" w:type="dxa"/>
            <w:tcBorders>
              <w:top w:val="single" w:sz="6" w:space="0" w:color="auto"/>
              <w:left w:val="single" w:sz="6" w:space="0" w:color="auto"/>
              <w:bottom w:val="single" w:sz="6" w:space="0" w:color="auto"/>
              <w:right w:val="single" w:sz="6" w:space="0" w:color="auto"/>
            </w:tcBorders>
            <w:vAlign w:val="center"/>
          </w:tcPr>
          <w:p w14:paraId="6D72FFD8" w14:textId="77777777" w:rsidR="00481353" w:rsidRPr="007010E1" w:rsidRDefault="00481353" w:rsidP="0087671E">
            <w:pPr>
              <w:autoSpaceDE w:val="0"/>
              <w:autoSpaceDN w:val="0"/>
              <w:adjustRightInd w:val="0"/>
              <w:rPr>
                <w:rFonts w:ascii="Times New Roman" w:hAnsi="Times New Roman"/>
                <w:sz w:val="18"/>
                <w:szCs w:val="18"/>
                <w:lang w:val="zh-CN"/>
              </w:rPr>
            </w:pPr>
            <w:r w:rsidRPr="007010E1">
              <w:rPr>
                <w:rFonts w:ascii="Times New Roman" w:hAnsi="Times New Roman"/>
                <w:sz w:val="18"/>
                <w:szCs w:val="18"/>
                <w:lang w:val="zh-CN"/>
              </w:rPr>
              <w:t>后果一般。有一定的政治影响和经济损失。</w:t>
            </w:r>
          </w:p>
        </w:tc>
      </w:tr>
      <w:tr w:rsidR="00817B1D" w:rsidRPr="007010E1" w14:paraId="0A138AF4" w14:textId="77777777" w:rsidTr="0087671E">
        <w:tc>
          <w:tcPr>
            <w:tcW w:w="2198" w:type="dxa"/>
            <w:tcBorders>
              <w:top w:val="single" w:sz="6" w:space="0" w:color="auto"/>
              <w:left w:val="single" w:sz="6" w:space="0" w:color="auto"/>
              <w:bottom w:val="single" w:sz="6" w:space="0" w:color="auto"/>
              <w:right w:val="single" w:sz="6" w:space="0" w:color="auto"/>
            </w:tcBorders>
            <w:vAlign w:val="center"/>
          </w:tcPr>
          <w:p w14:paraId="4A3D5699" w14:textId="77777777" w:rsidR="00481353" w:rsidRPr="007010E1" w:rsidRDefault="00481353" w:rsidP="0087671E">
            <w:pPr>
              <w:autoSpaceDE w:val="0"/>
              <w:autoSpaceDN w:val="0"/>
              <w:adjustRightInd w:val="0"/>
              <w:rPr>
                <w:rFonts w:ascii="Times New Roman" w:hAnsi="Times New Roman"/>
                <w:sz w:val="18"/>
                <w:szCs w:val="18"/>
                <w:lang w:val="zh-CN"/>
              </w:rPr>
            </w:pPr>
            <w:r w:rsidRPr="007010E1">
              <w:rPr>
                <w:rFonts w:ascii="Times New Roman" w:hAnsi="Times New Roman"/>
                <w:sz w:val="18"/>
                <w:szCs w:val="18"/>
                <w:lang w:val="zh-CN"/>
              </w:rPr>
              <w:t>既有建</w:t>
            </w:r>
            <w:r w:rsidRPr="007010E1">
              <w:rPr>
                <w:rFonts w:ascii="Times New Roman" w:hAnsi="Times New Roman"/>
                <w:sz w:val="18"/>
                <w:szCs w:val="18"/>
                <w:lang w:val="zh-CN"/>
              </w:rPr>
              <w:t>(</w:t>
            </w:r>
            <w:r w:rsidRPr="007010E1">
              <w:rPr>
                <w:rFonts w:ascii="Times New Roman" w:hAnsi="Times New Roman"/>
                <w:sz w:val="18"/>
                <w:szCs w:val="18"/>
                <w:lang w:val="zh-CN"/>
              </w:rPr>
              <w:t>构</w:t>
            </w:r>
            <w:r w:rsidRPr="007010E1">
              <w:rPr>
                <w:rFonts w:ascii="Times New Roman" w:hAnsi="Times New Roman"/>
                <w:sz w:val="18"/>
                <w:szCs w:val="18"/>
                <w:lang w:val="zh-CN"/>
              </w:rPr>
              <w:t>)</w:t>
            </w:r>
            <w:r w:rsidRPr="007010E1">
              <w:rPr>
                <w:rFonts w:ascii="Times New Roman" w:hAnsi="Times New Roman"/>
                <w:sz w:val="18"/>
                <w:szCs w:val="18"/>
                <w:lang w:val="zh-CN"/>
              </w:rPr>
              <w:t>筑物</w:t>
            </w:r>
          </w:p>
        </w:tc>
        <w:tc>
          <w:tcPr>
            <w:tcW w:w="2196" w:type="dxa"/>
            <w:tcBorders>
              <w:top w:val="single" w:sz="6" w:space="0" w:color="auto"/>
              <w:left w:val="single" w:sz="6" w:space="0" w:color="auto"/>
              <w:bottom w:val="single" w:sz="6" w:space="0" w:color="auto"/>
              <w:right w:val="single" w:sz="6" w:space="0" w:color="auto"/>
            </w:tcBorders>
          </w:tcPr>
          <w:p w14:paraId="2E300114" w14:textId="77777777" w:rsidR="00481353" w:rsidRPr="007010E1" w:rsidRDefault="00481353" w:rsidP="0087671E">
            <w:pPr>
              <w:autoSpaceDE w:val="0"/>
              <w:autoSpaceDN w:val="0"/>
              <w:adjustRightInd w:val="0"/>
              <w:rPr>
                <w:rFonts w:ascii="Times New Roman" w:hAnsi="Times New Roman"/>
                <w:sz w:val="18"/>
                <w:szCs w:val="18"/>
                <w:lang w:val="zh-CN"/>
              </w:rPr>
            </w:pPr>
            <w:r w:rsidRPr="007010E1">
              <w:rPr>
                <w:rFonts w:ascii="Times New Roman" w:hAnsi="Times New Roman"/>
                <w:sz w:val="18"/>
                <w:szCs w:val="18"/>
                <w:lang w:val="zh-CN"/>
              </w:rPr>
              <w:t>古建筑、近代优秀建筑、重要工业建筑、</w:t>
            </w:r>
            <w:r w:rsidRPr="007010E1">
              <w:rPr>
                <w:rFonts w:ascii="Times New Roman" w:hAnsi="Times New Roman"/>
                <w:sz w:val="18"/>
                <w:szCs w:val="18"/>
                <w:lang w:val="zh-CN"/>
              </w:rPr>
              <w:t>10</w:t>
            </w:r>
            <w:r w:rsidRPr="007010E1">
              <w:rPr>
                <w:rFonts w:ascii="Times New Roman" w:hAnsi="Times New Roman"/>
                <w:sz w:val="18"/>
                <w:szCs w:val="18"/>
                <w:lang w:val="zh-CN"/>
              </w:rPr>
              <w:t>层以上高层建筑、高度大于</w:t>
            </w:r>
            <w:smartTag w:uri="urn:schemas-microsoft-com:office:smarttags" w:element="chmetcnv">
              <w:smartTagPr>
                <w:attr w:name="UnitName" w:val="m"/>
                <w:attr w:name="SourceValue" w:val="24"/>
                <w:attr w:name="HasSpace" w:val="False"/>
                <w:attr w:name="Negative" w:val="False"/>
                <w:attr w:name="NumberType" w:val="1"/>
                <w:attr w:name="TCSC" w:val="0"/>
              </w:smartTagPr>
              <w:r w:rsidRPr="007010E1">
                <w:rPr>
                  <w:rFonts w:ascii="Times New Roman" w:hAnsi="Times New Roman"/>
                  <w:sz w:val="18"/>
                  <w:szCs w:val="18"/>
                  <w:lang w:val="zh-CN"/>
                </w:rPr>
                <w:t>24m</w:t>
              </w:r>
            </w:smartTag>
            <w:r w:rsidRPr="007010E1">
              <w:rPr>
                <w:rFonts w:ascii="Times New Roman" w:hAnsi="Times New Roman"/>
                <w:sz w:val="18"/>
                <w:szCs w:val="18"/>
                <w:lang w:val="zh-CN"/>
              </w:rPr>
              <w:t>的地上构筑物、重要地下构筑物、大跨度建筑。</w:t>
            </w:r>
          </w:p>
        </w:tc>
        <w:tc>
          <w:tcPr>
            <w:tcW w:w="1985" w:type="dxa"/>
            <w:tcBorders>
              <w:top w:val="single" w:sz="6" w:space="0" w:color="auto"/>
              <w:left w:val="single" w:sz="6" w:space="0" w:color="auto"/>
              <w:bottom w:val="single" w:sz="6" w:space="0" w:color="auto"/>
              <w:right w:val="single" w:sz="6" w:space="0" w:color="auto"/>
            </w:tcBorders>
          </w:tcPr>
          <w:p w14:paraId="02A61969" w14:textId="77777777" w:rsidR="00481353" w:rsidRPr="007010E1" w:rsidRDefault="00481353" w:rsidP="0087671E">
            <w:pPr>
              <w:autoSpaceDE w:val="0"/>
              <w:autoSpaceDN w:val="0"/>
              <w:adjustRightInd w:val="0"/>
              <w:rPr>
                <w:rFonts w:ascii="Times New Roman" w:hAnsi="Times New Roman"/>
                <w:sz w:val="18"/>
                <w:szCs w:val="18"/>
                <w:lang w:val="zh-CN"/>
              </w:rPr>
            </w:pPr>
            <w:r w:rsidRPr="007010E1">
              <w:rPr>
                <w:rFonts w:ascii="Times New Roman" w:hAnsi="Times New Roman"/>
                <w:sz w:val="18"/>
                <w:szCs w:val="18"/>
                <w:lang w:val="zh-CN"/>
              </w:rPr>
              <w:t>一般工业建筑、</w:t>
            </w:r>
            <w:r w:rsidRPr="007010E1">
              <w:rPr>
                <w:rFonts w:ascii="Times New Roman" w:hAnsi="Times New Roman"/>
                <w:sz w:val="18"/>
                <w:szCs w:val="18"/>
                <w:lang w:val="zh-CN"/>
              </w:rPr>
              <w:t>4</w:t>
            </w:r>
            <w:r w:rsidRPr="007010E1">
              <w:rPr>
                <w:rFonts w:ascii="Times New Roman" w:hAnsi="Times New Roman"/>
                <w:sz w:val="18"/>
                <w:szCs w:val="18"/>
                <w:lang w:val="zh-CN"/>
              </w:rPr>
              <w:t>～</w:t>
            </w:r>
            <w:r w:rsidRPr="007010E1">
              <w:rPr>
                <w:rFonts w:ascii="Times New Roman" w:hAnsi="Times New Roman"/>
                <w:sz w:val="18"/>
                <w:szCs w:val="18"/>
                <w:lang w:val="zh-CN"/>
              </w:rPr>
              <w:t>6</w:t>
            </w:r>
            <w:r w:rsidRPr="007010E1">
              <w:rPr>
                <w:rFonts w:ascii="Times New Roman" w:hAnsi="Times New Roman"/>
                <w:sz w:val="18"/>
                <w:szCs w:val="18"/>
                <w:lang w:val="zh-CN"/>
              </w:rPr>
              <w:t>层多层建筑、</w:t>
            </w:r>
            <w:r w:rsidRPr="007010E1">
              <w:rPr>
                <w:rFonts w:ascii="Times New Roman" w:hAnsi="Times New Roman"/>
                <w:sz w:val="18"/>
                <w:szCs w:val="18"/>
                <w:lang w:val="zh-CN"/>
              </w:rPr>
              <w:t>7</w:t>
            </w:r>
            <w:r w:rsidRPr="007010E1">
              <w:rPr>
                <w:rFonts w:ascii="Times New Roman" w:hAnsi="Times New Roman"/>
                <w:sz w:val="18"/>
                <w:szCs w:val="18"/>
                <w:lang w:val="zh-CN"/>
              </w:rPr>
              <w:t>～</w:t>
            </w:r>
            <w:r w:rsidRPr="007010E1">
              <w:rPr>
                <w:rFonts w:ascii="Times New Roman" w:hAnsi="Times New Roman"/>
                <w:sz w:val="18"/>
                <w:szCs w:val="18"/>
                <w:lang w:val="zh-CN"/>
              </w:rPr>
              <w:t>9</w:t>
            </w:r>
            <w:r w:rsidRPr="007010E1">
              <w:rPr>
                <w:rFonts w:ascii="Times New Roman" w:hAnsi="Times New Roman"/>
                <w:sz w:val="18"/>
                <w:szCs w:val="18"/>
                <w:lang w:val="zh-CN"/>
              </w:rPr>
              <w:t>层中高层建筑、</w:t>
            </w:r>
            <w:smartTag w:uri="urn:schemas-microsoft-com:office:smarttags" w:element="chmetcnv">
              <w:smartTagPr>
                <w:attr w:name="UnitName" w:val="m"/>
                <w:attr w:name="SourceValue" w:val="10"/>
                <w:attr w:name="HasSpace" w:val="False"/>
                <w:attr w:name="Negative" w:val="False"/>
                <w:attr w:name="NumberType" w:val="1"/>
                <w:attr w:name="TCSC" w:val="0"/>
              </w:smartTagPr>
              <w:r w:rsidRPr="007010E1">
                <w:rPr>
                  <w:rFonts w:ascii="Times New Roman" w:hAnsi="Times New Roman"/>
                  <w:sz w:val="18"/>
                  <w:szCs w:val="18"/>
                  <w:lang w:val="zh-CN"/>
                </w:rPr>
                <w:t>10m</w:t>
              </w:r>
            </w:smartTag>
            <w:r w:rsidRPr="007010E1">
              <w:rPr>
                <w:rFonts w:ascii="Times New Roman" w:hAnsi="Times New Roman"/>
                <w:sz w:val="18"/>
                <w:szCs w:val="18"/>
                <w:lang w:val="zh-CN"/>
              </w:rPr>
              <w:t>～</w:t>
            </w:r>
            <w:smartTag w:uri="urn:schemas-microsoft-com:office:smarttags" w:element="chmetcnv">
              <w:smartTagPr>
                <w:attr w:name="UnitName" w:val="m"/>
                <w:attr w:name="SourceValue" w:val="24"/>
                <w:attr w:name="HasSpace" w:val="False"/>
                <w:attr w:name="Negative" w:val="False"/>
                <w:attr w:name="NumberType" w:val="1"/>
                <w:attr w:name="TCSC" w:val="0"/>
              </w:smartTagPr>
              <w:r w:rsidRPr="007010E1">
                <w:rPr>
                  <w:rFonts w:ascii="Times New Roman" w:hAnsi="Times New Roman"/>
                  <w:sz w:val="18"/>
                  <w:szCs w:val="18"/>
                  <w:lang w:val="zh-CN"/>
                </w:rPr>
                <w:t>24m</w:t>
              </w:r>
            </w:smartTag>
            <w:r w:rsidRPr="007010E1">
              <w:rPr>
                <w:rFonts w:ascii="Times New Roman" w:hAnsi="Times New Roman"/>
                <w:sz w:val="18"/>
                <w:szCs w:val="18"/>
                <w:lang w:val="zh-CN"/>
              </w:rPr>
              <w:t>的地上构筑物、一般地下构筑物。</w:t>
            </w:r>
          </w:p>
        </w:tc>
        <w:tc>
          <w:tcPr>
            <w:tcW w:w="1984" w:type="dxa"/>
            <w:tcBorders>
              <w:top w:val="single" w:sz="6" w:space="0" w:color="auto"/>
              <w:left w:val="single" w:sz="6" w:space="0" w:color="auto"/>
              <w:bottom w:val="single" w:sz="6" w:space="0" w:color="auto"/>
              <w:right w:val="single" w:sz="6" w:space="0" w:color="auto"/>
            </w:tcBorders>
          </w:tcPr>
          <w:p w14:paraId="39298D03" w14:textId="77777777" w:rsidR="00481353" w:rsidRPr="007010E1" w:rsidRDefault="00481353" w:rsidP="0087671E">
            <w:pPr>
              <w:autoSpaceDE w:val="0"/>
              <w:autoSpaceDN w:val="0"/>
              <w:adjustRightInd w:val="0"/>
              <w:rPr>
                <w:rFonts w:ascii="Times New Roman" w:hAnsi="Times New Roman"/>
                <w:sz w:val="18"/>
                <w:szCs w:val="18"/>
                <w:lang w:val="zh-CN"/>
              </w:rPr>
            </w:pPr>
            <w:r w:rsidRPr="007010E1">
              <w:rPr>
                <w:rFonts w:ascii="Times New Roman" w:hAnsi="Times New Roman"/>
                <w:sz w:val="18"/>
                <w:szCs w:val="18"/>
                <w:lang w:val="zh-CN"/>
              </w:rPr>
              <w:t>次要的工业建筑、</w:t>
            </w:r>
            <w:r w:rsidRPr="007010E1">
              <w:rPr>
                <w:rFonts w:ascii="Times New Roman" w:hAnsi="Times New Roman"/>
                <w:sz w:val="18"/>
                <w:szCs w:val="18"/>
                <w:lang w:val="zh-CN"/>
              </w:rPr>
              <w:t>1</w:t>
            </w:r>
            <w:r w:rsidRPr="007010E1">
              <w:rPr>
                <w:rFonts w:ascii="Times New Roman" w:hAnsi="Times New Roman"/>
                <w:sz w:val="18"/>
                <w:szCs w:val="18"/>
                <w:lang w:val="zh-CN"/>
              </w:rPr>
              <w:t>～</w:t>
            </w:r>
            <w:r w:rsidRPr="007010E1">
              <w:rPr>
                <w:rFonts w:ascii="Times New Roman" w:hAnsi="Times New Roman"/>
                <w:sz w:val="18"/>
                <w:szCs w:val="18"/>
                <w:lang w:val="zh-CN"/>
              </w:rPr>
              <w:t>3</w:t>
            </w:r>
            <w:r w:rsidRPr="007010E1">
              <w:rPr>
                <w:rFonts w:ascii="Times New Roman" w:hAnsi="Times New Roman"/>
                <w:sz w:val="18"/>
                <w:szCs w:val="18"/>
                <w:lang w:val="zh-CN"/>
              </w:rPr>
              <w:t>层低层建筑、小于</w:t>
            </w:r>
            <w:smartTag w:uri="urn:schemas-microsoft-com:office:smarttags" w:element="chmetcnv">
              <w:smartTagPr>
                <w:attr w:name="UnitName" w:val="m"/>
                <w:attr w:name="SourceValue" w:val="10"/>
                <w:attr w:name="HasSpace" w:val="False"/>
                <w:attr w:name="Negative" w:val="False"/>
                <w:attr w:name="NumberType" w:val="1"/>
                <w:attr w:name="TCSC" w:val="0"/>
              </w:smartTagPr>
              <w:r w:rsidRPr="007010E1">
                <w:rPr>
                  <w:rFonts w:ascii="Times New Roman" w:hAnsi="Times New Roman"/>
                  <w:sz w:val="18"/>
                  <w:szCs w:val="18"/>
                  <w:lang w:val="zh-CN"/>
                </w:rPr>
                <w:t>10m</w:t>
              </w:r>
            </w:smartTag>
            <w:r w:rsidRPr="007010E1">
              <w:rPr>
                <w:rFonts w:ascii="Times New Roman" w:hAnsi="Times New Roman"/>
                <w:sz w:val="18"/>
                <w:szCs w:val="18"/>
                <w:lang w:val="zh-CN"/>
              </w:rPr>
              <w:t>的地上构筑物、次要地下构筑物。</w:t>
            </w:r>
          </w:p>
        </w:tc>
      </w:tr>
      <w:tr w:rsidR="00817B1D" w:rsidRPr="007010E1" w14:paraId="6333836D" w14:textId="77777777" w:rsidTr="0087671E">
        <w:tc>
          <w:tcPr>
            <w:tcW w:w="2198" w:type="dxa"/>
            <w:tcBorders>
              <w:top w:val="single" w:sz="6" w:space="0" w:color="auto"/>
              <w:left w:val="single" w:sz="6" w:space="0" w:color="auto"/>
              <w:bottom w:val="single" w:sz="6" w:space="0" w:color="auto"/>
              <w:right w:val="single" w:sz="6" w:space="0" w:color="auto"/>
            </w:tcBorders>
            <w:vAlign w:val="center"/>
          </w:tcPr>
          <w:p w14:paraId="2AC67B79" w14:textId="77777777" w:rsidR="00481353" w:rsidRPr="007010E1" w:rsidRDefault="00481353" w:rsidP="0087671E">
            <w:pPr>
              <w:autoSpaceDE w:val="0"/>
              <w:autoSpaceDN w:val="0"/>
              <w:adjustRightInd w:val="0"/>
              <w:rPr>
                <w:rFonts w:ascii="Times New Roman" w:hAnsi="Times New Roman"/>
                <w:sz w:val="18"/>
                <w:szCs w:val="18"/>
              </w:rPr>
            </w:pPr>
            <w:r w:rsidRPr="007010E1">
              <w:rPr>
                <w:rFonts w:ascii="Times New Roman" w:hAnsi="Times New Roman"/>
                <w:sz w:val="18"/>
                <w:szCs w:val="18"/>
                <w:lang w:val="zh-CN"/>
              </w:rPr>
              <w:t>地下管线</w:t>
            </w:r>
          </w:p>
        </w:tc>
        <w:tc>
          <w:tcPr>
            <w:tcW w:w="2196" w:type="dxa"/>
            <w:tcBorders>
              <w:top w:val="single" w:sz="6" w:space="0" w:color="auto"/>
              <w:left w:val="single" w:sz="6" w:space="0" w:color="auto"/>
              <w:bottom w:val="single" w:sz="6" w:space="0" w:color="auto"/>
              <w:right w:val="single" w:sz="6" w:space="0" w:color="auto"/>
            </w:tcBorders>
          </w:tcPr>
          <w:p w14:paraId="1B7B99B7" w14:textId="77777777" w:rsidR="00481353" w:rsidRPr="007010E1" w:rsidRDefault="00481353" w:rsidP="0087671E">
            <w:pPr>
              <w:autoSpaceDE w:val="0"/>
              <w:autoSpaceDN w:val="0"/>
              <w:adjustRightInd w:val="0"/>
              <w:rPr>
                <w:rFonts w:ascii="Times New Roman" w:hAnsi="Times New Roman"/>
                <w:sz w:val="18"/>
                <w:szCs w:val="18"/>
              </w:rPr>
            </w:pPr>
            <w:r w:rsidRPr="007010E1">
              <w:rPr>
                <w:rFonts w:ascii="Times New Roman" w:hAnsi="Times New Roman"/>
                <w:sz w:val="18"/>
                <w:szCs w:val="18"/>
                <w:lang w:val="zh-CN"/>
              </w:rPr>
              <w:t>有压管线、重要通讯电缆。</w:t>
            </w:r>
          </w:p>
        </w:tc>
        <w:tc>
          <w:tcPr>
            <w:tcW w:w="1985" w:type="dxa"/>
            <w:tcBorders>
              <w:top w:val="single" w:sz="6" w:space="0" w:color="auto"/>
              <w:left w:val="single" w:sz="6" w:space="0" w:color="auto"/>
              <w:bottom w:val="single" w:sz="6" w:space="0" w:color="auto"/>
              <w:right w:val="single" w:sz="6" w:space="0" w:color="auto"/>
            </w:tcBorders>
          </w:tcPr>
          <w:p w14:paraId="6FC4C344" w14:textId="77777777" w:rsidR="00481353" w:rsidRPr="007010E1" w:rsidRDefault="00481353" w:rsidP="0087671E">
            <w:pPr>
              <w:autoSpaceDE w:val="0"/>
              <w:autoSpaceDN w:val="0"/>
              <w:adjustRightInd w:val="0"/>
              <w:rPr>
                <w:rFonts w:ascii="Times New Roman" w:hAnsi="Times New Roman"/>
                <w:sz w:val="18"/>
                <w:szCs w:val="18"/>
              </w:rPr>
            </w:pPr>
            <w:r w:rsidRPr="007010E1">
              <w:rPr>
                <w:rFonts w:ascii="Times New Roman" w:hAnsi="Times New Roman"/>
                <w:sz w:val="18"/>
                <w:szCs w:val="18"/>
                <w:lang w:val="zh-CN"/>
              </w:rPr>
              <w:t>无压雨水、污水管线。</w:t>
            </w:r>
          </w:p>
        </w:tc>
        <w:tc>
          <w:tcPr>
            <w:tcW w:w="1984" w:type="dxa"/>
            <w:tcBorders>
              <w:top w:val="single" w:sz="6" w:space="0" w:color="auto"/>
              <w:left w:val="single" w:sz="6" w:space="0" w:color="auto"/>
              <w:bottom w:val="single" w:sz="6" w:space="0" w:color="auto"/>
              <w:right w:val="single" w:sz="6" w:space="0" w:color="auto"/>
            </w:tcBorders>
          </w:tcPr>
          <w:p w14:paraId="6A83F3F9" w14:textId="77777777" w:rsidR="00481353" w:rsidRPr="007010E1" w:rsidRDefault="00481353" w:rsidP="0087671E">
            <w:pPr>
              <w:autoSpaceDE w:val="0"/>
              <w:autoSpaceDN w:val="0"/>
              <w:adjustRightInd w:val="0"/>
              <w:rPr>
                <w:rFonts w:ascii="Times New Roman" w:hAnsi="Times New Roman"/>
                <w:sz w:val="18"/>
                <w:szCs w:val="18"/>
              </w:rPr>
            </w:pPr>
            <w:r w:rsidRPr="007010E1">
              <w:rPr>
                <w:rFonts w:ascii="Times New Roman" w:hAnsi="Times New Roman"/>
                <w:sz w:val="18"/>
                <w:szCs w:val="18"/>
                <w:lang w:val="zh-CN"/>
              </w:rPr>
              <w:t>无压其他管线。</w:t>
            </w:r>
          </w:p>
        </w:tc>
      </w:tr>
      <w:tr w:rsidR="00817B1D" w:rsidRPr="007010E1" w14:paraId="3988A777" w14:textId="77777777" w:rsidTr="0087671E">
        <w:tc>
          <w:tcPr>
            <w:tcW w:w="2198" w:type="dxa"/>
            <w:tcBorders>
              <w:top w:val="single" w:sz="6" w:space="0" w:color="auto"/>
              <w:left w:val="single" w:sz="6" w:space="0" w:color="auto"/>
              <w:bottom w:val="single" w:sz="6" w:space="0" w:color="auto"/>
              <w:right w:val="single" w:sz="6" w:space="0" w:color="auto"/>
            </w:tcBorders>
            <w:vAlign w:val="center"/>
          </w:tcPr>
          <w:p w14:paraId="4A45E2FC" w14:textId="77777777" w:rsidR="00481353" w:rsidRPr="007010E1" w:rsidRDefault="00481353" w:rsidP="0087671E">
            <w:pPr>
              <w:autoSpaceDE w:val="0"/>
              <w:autoSpaceDN w:val="0"/>
              <w:adjustRightInd w:val="0"/>
              <w:rPr>
                <w:rFonts w:ascii="Times New Roman" w:hAnsi="Times New Roman"/>
                <w:sz w:val="18"/>
                <w:szCs w:val="18"/>
              </w:rPr>
            </w:pPr>
            <w:r w:rsidRPr="007010E1">
              <w:rPr>
                <w:rFonts w:ascii="Times New Roman" w:hAnsi="Times New Roman"/>
                <w:sz w:val="18"/>
                <w:szCs w:val="18"/>
                <w:lang w:val="zh-CN"/>
              </w:rPr>
              <w:t>城市道路</w:t>
            </w:r>
          </w:p>
        </w:tc>
        <w:tc>
          <w:tcPr>
            <w:tcW w:w="2196" w:type="dxa"/>
            <w:tcBorders>
              <w:top w:val="single" w:sz="6" w:space="0" w:color="auto"/>
              <w:left w:val="single" w:sz="6" w:space="0" w:color="auto"/>
              <w:bottom w:val="single" w:sz="6" w:space="0" w:color="auto"/>
              <w:right w:val="single" w:sz="6" w:space="0" w:color="auto"/>
            </w:tcBorders>
          </w:tcPr>
          <w:p w14:paraId="7621B715" w14:textId="77777777" w:rsidR="00481353" w:rsidRPr="007010E1" w:rsidRDefault="00481353" w:rsidP="0087671E">
            <w:pPr>
              <w:autoSpaceDE w:val="0"/>
              <w:autoSpaceDN w:val="0"/>
              <w:adjustRightInd w:val="0"/>
              <w:rPr>
                <w:rFonts w:ascii="Times New Roman" w:hAnsi="Times New Roman"/>
                <w:sz w:val="18"/>
                <w:szCs w:val="18"/>
              </w:rPr>
            </w:pPr>
            <w:r w:rsidRPr="007010E1">
              <w:rPr>
                <w:rFonts w:ascii="Times New Roman" w:hAnsi="Times New Roman"/>
                <w:sz w:val="18"/>
                <w:szCs w:val="18"/>
                <w:lang w:val="zh-CN"/>
              </w:rPr>
              <w:t>停机坪、城市快速路、主干路、高速路。</w:t>
            </w:r>
          </w:p>
        </w:tc>
        <w:tc>
          <w:tcPr>
            <w:tcW w:w="1985" w:type="dxa"/>
            <w:tcBorders>
              <w:top w:val="single" w:sz="6" w:space="0" w:color="auto"/>
              <w:left w:val="single" w:sz="6" w:space="0" w:color="auto"/>
              <w:bottom w:val="single" w:sz="6" w:space="0" w:color="auto"/>
              <w:right w:val="single" w:sz="6" w:space="0" w:color="auto"/>
            </w:tcBorders>
            <w:vAlign w:val="center"/>
          </w:tcPr>
          <w:p w14:paraId="0679A328" w14:textId="77777777" w:rsidR="00481353" w:rsidRPr="007010E1" w:rsidRDefault="00481353" w:rsidP="0087671E">
            <w:pPr>
              <w:autoSpaceDE w:val="0"/>
              <w:autoSpaceDN w:val="0"/>
              <w:adjustRightInd w:val="0"/>
              <w:rPr>
                <w:rFonts w:ascii="Times New Roman" w:hAnsi="Times New Roman"/>
                <w:sz w:val="18"/>
                <w:szCs w:val="18"/>
              </w:rPr>
            </w:pPr>
            <w:r w:rsidRPr="007010E1">
              <w:rPr>
                <w:rFonts w:ascii="Times New Roman" w:hAnsi="Times New Roman"/>
                <w:sz w:val="18"/>
                <w:szCs w:val="18"/>
                <w:lang w:val="zh-CN"/>
              </w:rPr>
              <w:t>城市次干道。</w:t>
            </w:r>
          </w:p>
        </w:tc>
        <w:tc>
          <w:tcPr>
            <w:tcW w:w="1984" w:type="dxa"/>
            <w:tcBorders>
              <w:top w:val="single" w:sz="6" w:space="0" w:color="auto"/>
              <w:left w:val="single" w:sz="6" w:space="0" w:color="auto"/>
              <w:bottom w:val="single" w:sz="6" w:space="0" w:color="auto"/>
              <w:right w:val="single" w:sz="6" w:space="0" w:color="auto"/>
            </w:tcBorders>
            <w:vAlign w:val="center"/>
          </w:tcPr>
          <w:p w14:paraId="0374F932" w14:textId="77777777" w:rsidR="00481353" w:rsidRPr="007010E1" w:rsidRDefault="00481353" w:rsidP="0087671E">
            <w:pPr>
              <w:autoSpaceDE w:val="0"/>
              <w:autoSpaceDN w:val="0"/>
              <w:adjustRightInd w:val="0"/>
              <w:rPr>
                <w:rFonts w:ascii="Times New Roman" w:hAnsi="Times New Roman"/>
                <w:sz w:val="18"/>
                <w:szCs w:val="18"/>
              </w:rPr>
            </w:pPr>
            <w:r w:rsidRPr="007010E1">
              <w:rPr>
                <w:rFonts w:ascii="Times New Roman" w:hAnsi="Times New Roman"/>
                <w:sz w:val="18"/>
                <w:szCs w:val="18"/>
                <w:lang w:val="zh-CN"/>
              </w:rPr>
              <w:t>城市支路、人行道。</w:t>
            </w:r>
          </w:p>
        </w:tc>
      </w:tr>
      <w:tr w:rsidR="00817B1D" w:rsidRPr="007010E1" w14:paraId="7F1B8ACD" w14:textId="77777777" w:rsidTr="0087671E">
        <w:tc>
          <w:tcPr>
            <w:tcW w:w="2198" w:type="dxa"/>
            <w:tcBorders>
              <w:top w:val="single" w:sz="6" w:space="0" w:color="auto"/>
              <w:left w:val="single" w:sz="6" w:space="0" w:color="auto"/>
              <w:bottom w:val="single" w:sz="6" w:space="0" w:color="auto"/>
              <w:right w:val="single" w:sz="6" w:space="0" w:color="auto"/>
            </w:tcBorders>
            <w:vAlign w:val="center"/>
          </w:tcPr>
          <w:p w14:paraId="4A8D51D4" w14:textId="77777777" w:rsidR="00481353" w:rsidRPr="007010E1" w:rsidRDefault="00481353" w:rsidP="0087671E">
            <w:pPr>
              <w:autoSpaceDE w:val="0"/>
              <w:autoSpaceDN w:val="0"/>
              <w:adjustRightInd w:val="0"/>
              <w:rPr>
                <w:rFonts w:ascii="Times New Roman" w:hAnsi="Times New Roman"/>
                <w:sz w:val="18"/>
                <w:szCs w:val="18"/>
              </w:rPr>
            </w:pPr>
            <w:r w:rsidRPr="007010E1">
              <w:rPr>
                <w:rFonts w:ascii="Times New Roman" w:hAnsi="Times New Roman"/>
                <w:sz w:val="18"/>
                <w:szCs w:val="18"/>
                <w:lang w:val="zh-CN"/>
              </w:rPr>
              <w:t>城市桥梁</w:t>
            </w:r>
          </w:p>
        </w:tc>
        <w:tc>
          <w:tcPr>
            <w:tcW w:w="2196" w:type="dxa"/>
            <w:tcBorders>
              <w:top w:val="single" w:sz="6" w:space="0" w:color="auto"/>
              <w:left w:val="single" w:sz="6" w:space="0" w:color="auto"/>
              <w:bottom w:val="single" w:sz="6" w:space="0" w:color="auto"/>
              <w:right w:val="single" w:sz="6" w:space="0" w:color="auto"/>
            </w:tcBorders>
            <w:vAlign w:val="center"/>
          </w:tcPr>
          <w:p w14:paraId="2A890470" w14:textId="77777777" w:rsidR="00481353" w:rsidRPr="007010E1" w:rsidRDefault="00481353" w:rsidP="0087671E">
            <w:pPr>
              <w:autoSpaceDE w:val="0"/>
              <w:autoSpaceDN w:val="0"/>
              <w:adjustRightInd w:val="0"/>
              <w:rPr>
                <w:rFonts w:ascii="Times New Roman" w:hAnsi="Times New Roman"/>
                <w:sz w:val="18"/>
                <w:szCs w:val="18"/>
              </w:rPr>
            </w:pPr>
            <w:r w:rsidRPr="007010E1">
              <w:rPr>
                <w:rFonts w:ascii="Times New Roman" w:hAnsi="Times New Roman"/>
                <w:sz w:val="18"/>
                <w:szCs w:val="18"/>
                <w:lang w:val="zh-CN"/>
              </w:rPr>
              <w:t>城市高架桥、立交桥主桥</w:t>
            </w:r>
            <w:r w:rsidRPr="007010E1">
              <w:rPr>
                <w:rFonts w:ascii="Times New Roman" w:hAnsi="Times New Roman"/>
                <w:sz w:val="18"/>
                <w:szCs w:val="18"/>
                <w:lang w:val="zh-CN"/>
              </w:rPr>
              <w:t>(</w:t>
            </w:r>
            <w:r w:rsidRPr="007010E1">
              <w:rPr>
                <w:rFonts w:ascii="Times New Roman" w:hAnsi="Times New Roman"/>
                <w:sz w:val="18"/>
                <w:szCs w:val="18"/>
                <w:lang w:val="zh-CN"/>
              </w:rPr>
              <w:t>连续箱梁</w:t>
            </w:r>
            <w:r w:rsidRPr="007010E1">
              <w:rPr>
                <w:rFonts w:ascii="Times New Roman" w:hAnsi="Times New Roman"/>
                <w:sz w:val="18"/>
                <w:szCs w:val="18"/>
                <w:lang w:val="zh-CN"/>
              </w:rPr>
              <w:t>)</w:t>
            </w:r>
            <w:r w:rsidRPr="007010E1">
              <w:rPr>
                <w:rFonts w:ascii="Times New Roman" w:hAnsi="Times New Roman"/>
                <w:sz w:val="18"/>
                <w:szCs w:val="18"/>
                <w:lang w:val="zh-CN"/>
              </w:rPr>
              <w:t>。铁路桥梁</w:t>
            </w:r>
          </w:p>
        </w:tc>
        <w:tc>
          <w:tcPr>
            <w:tcW w:w="1985" w:type="dxa"/>
            <w:tcBorders>
              <w:top w:val="single" w:sz="6" w:space="0" w:color="auto"/>
              <w:left w:val="single" w:sz="6" w:space="0" w:color="auto"/>
              <w:bottom w:val="single" w:sz="6" w:space="0" w:color="auto"/>
              <w:right w:val="single" w:sz="6" w:space="0" w:color="auto"/>
            </w:tcBorders>
          </w:tcPr>
          <w:p w14:paraId="657C0F08" w14:textId="77777777" w:rsidR="00481353" w:rsidRPr="007010E1" w:rsidRDefault="00481353" w:rsidP="0087671E">
            <w:pPr>
              <w:autoSpaceDE w:val="0"/>
              <w:autoSpaceDN w:val="0"/>
              <w:adjustRightInd w:val="0"/>
              <w:rPr>
                <w:rFonts w:ascii="Times New Roman" w:hAnsi="Times New Roman"/>
                <w:sz w:val="18"/>
                <w:szCs w:val="18"/>
                <w:lang w:val="zh-CN"/>
              </w:rPr>
            </w:pPr>
            <w:r w:rsidRPr="007010E1">
              <w:rPr>
                <w:rFonts w:ascii="Times New Roman" w:hAnsi="Times New Roman"/>
                <w:sz w:val="18"/>
                <w:szCs w:val="18"/>
                <w:lang w:val="zh-CN"/>
              </w:rPr>
              <w:t>立交桥主梁</w:t>
            </w:r>
            <w:r w:rsidRPr="007010E1">
              <w:rPr>
                <w:rFonts w:ascii="Times New Roman" w:hAnsi="Times New Roman"/>
                <w:sz w:val="18"/>
                <w:szCs w:val="18"/>
                <w:lang w:val="zh-CN"/>
              </w:rPr>
              <w:t>(</w:t>
            </w:r>
            <w:r w:rsidRPr="007010E1">
              <w:rPr>
                <w:rFonts w:ascii="Times New Roman" w:hAnsi="Times New Roman"/>
                <w:sz w:val="18"/>
                <w:szCs w:val="18"/>
                <w:lang w:val="zh-CN"/>
              </w:rPr>
              <w:t>简支</w:t>
            </w:r>
            <w:r w:rsidRPr="007010E1">
              <w:rPr>
                <w:rFonts w:ascii="Times New Roman" w:hAnsi="Times New Roman"/>
                <w:sz w:val="18"/>
                <w:szCs w:val="18"/>
                <w:lang w:val="zh-CN"/>
              </w:rPr>
              <w:t>T</w:t>
            </w:r>
            <w:r w:rsidRPr="007010E1">
              <w:rPr>
                <w:rFonts w:ascii="Times New Roman" w:hAnsi="Times New Roman"/>
                <w:sz w:val="18"/>
                <w:szCs w:val="18"/>
                <w:lang w:val="zh-CN"/>
              </w:rPr>
              <w:t>梁</w:t>
            </w:r>
            <w:r w:rsidRPr="007010E1">
              <w:rPr>
                <w:rFonts w:ascii="Times New Roman" w:hAnsi="Times New Roman"/>
                <w:sz w:val="18"/>
                <w:szCs w:val="18"/>
                <w:lang w:val="zh-CN"/>
              </w:rPr>
              <w:t>)</w:t>
            </w:r>
            <w:r w:rsidRPr="007010E1">
              <w:rPr>
                <w:rFonts w:ascii="Times New Roman" w:hAnsi="Times New Roman"/>
                <w:sz w:val="18"/>
                <w:szCs w:val="18"/>
                <w:lang w:val="zh-CN"/>
              </w:rPr>
              <w:t>、异形板、立交桥匝道桥。</w:t>
            </w:r>
          </w:p>
        </w:tc>
        <w:tc>
          <w:tcPr>
            <w:tcW w:w="1984" w:type="dxa"/>
            <w:tcBorders>
              <w:top w:val="single" w:sz="6" w:space="0" w:color="auto"/>
              <w:left w:val="single" w:sz="6" w:space="0" w:color="auto"/>
              <w:bottom w:val="single" w:sz="6" w:space="0" w:color="auto"/>
              <w:right w:val="single" w:sz="6" w:space="0" w:color="auto"/>
            </w:tcBorders>
          </w:tcPr>
          <w:p w14:paraId="635997A5" w14:textId="77777777" w:rsidR="00481353" w:rsidRPr="007010E1" w:rsidRDefault="00481353" w:rsidP="0087671E">
            <w:pPr>
              <w:autoSpaceDE w:val="0"/>
              <w:autoSpaceDN w:val="0"/>
              <w:adjustRightInd w:val="0"/>
              <w:rPr>
                <w:rFonts w:ascii="Times New Roman" w:hAnsi="Times New Roman"/>
                <w:sz w:val="18"/>
                <w:szCs w:val="18"/>
                <w:lang w:val="zh-CN"/>
              </w:rPr>
            </w:pPr>
            <w:r w:rsidRPr="007010E1">
              <w:rPr>
                <w:rFonts w:ascii="Times New Roman" w:hAnsi="Times New Roman"/>
                <w:sz w:val="18"/>
                <w:szCs w:val="18"/>
                <w:lang w:val="zh-CN"/>
              </w:rPr>
              <w:t>人行天桥、其他一般桥。</w:t>
            </w:r>
          </w:p>
        </w:tc>
      </w:tr>
      <w:tr w:rsidR="00481353" w:rsidRPr="007010E1" w14:paraId="0872232C" w14:textId="77777777" w:rsidTr="0087671E">
        <w:tc>
          <w:tcPr>
            <w:tcW w:w="2198" w:type="dxa"/>
            <w:tcBorders>
              <w:top w:val="single" w:sz="6" w:space="0" w:color="auto"/>
              <w:left w:val="single" w:sz="6" w:space="0" w:color="auto"/>
              <w:bottom w:val="single" w:sz="6" w:space="0" w:color="auto"/>
              <w:right w:val="single" w:sz="6" w:space="0" w:color="auto"/>
            </w:tcBorders>
            <w:vAlign w:val="center"/>
          </w:tcPr>
          <w:p w14:paraId="5EA8CFF5" w14:textId="77777777" w:rsidR="00481353" w:rsidRPr="007010E1" w:rsidRDefault="00481353" w:rsidP="0087671E">
            <w:pPr>
              <w:autoSpaceDE w:val="0"/>
              <w:autoSpaceDN w:val="0"/>
              <w:adjustRightInd w:val="0"/>
              <w:rPr>
                <w:rFonts w:ascii="Times New Roman" w:hAnsi="Times New Roman"/>
                <w:sz w:val="18"/>
                <w:szCs w:val="18"/>
                <w:lang w:val="zh-CN"/>
              </w:rPr>
            </w:pPr>
            <w:r w:rsidRPr="007010E1">
              <w:rPr>
                <w:rFonts w:ascii="Times New Roman" w:hAnsi="Times New Roman"/>
                <w:sz w:val="18"/>
                <w:szCs w:val="18"/>
                <w:lang w:val="zh-CN"/>
              </w:rPr>
              <w:t>既有城市轨道交通</w:t>
            </w:r>
          </w:p>
        </w:tc>
        <w:tc>
          <w:tcPr>
            <w:tcW w:w="2196" w:type="dxa"/>
            <w:tcBorders>
              <w:top w:val="single" w:sz="6" w:space="0" w:color="auto"/>
              <w:left w:val="single" w:sz="6" w:space="0" w:color="auto"/>
              <w:bottom w:val="single" w:sz="6" w:space="0" w:color="auto"/>
              <w:right w:val="single" w:sz="6" w:space="0" w:color="auto"/>
            </w:tcBorders>
            <w:vAlign w:val="center"/>
          </w:tcPr>
          <w:p w14:paraId="0D3EE304" w14:textId="77777777" w:rsidR="00481353" w:rsidRPr="007010E1" w:rsidRDefault="00481353" w:rsidP="0087671E">
            <w:pPr>
              <w:autoSpaceDE w:val="0"/>
              <w:autoSpaceDN w:val="0"/>
              <w:adjustRightInd w:val="0"/>
              <w:rPr>
                <w:rFonts w:ascii="Times New Roman" w:hAnsi="Times New Roman"/>
                <w:sz w:val="18"/>
                <w:szCs w:val="18"/>
                <w:lang w:val="zh-CN"/>
              </w:rPr>
            </w:pPr>
            <w:r w:rsidRPr="007010E1">
              <w:rPr>
                <w:rFonts w:ascii="Times New Roman" w:hAnsi="Times New Roman"/>
                <w:sz w:val="18"/>
                <w:szCs w:val="18"/>
                <w:lang w:val="zh-CN"/>
              </w:rPr>
              <w:t>地下区间轨道岔区。</w:t>
            </w:r>
          </w:p>
        </w:tc>
        <w:tc>
          <w:tcPr>
            <w:tcW w:w="1985" w:type="dxa"/>
            <w:tcBorders>
              <w:top w:val="single" w:sz="6" w:space="0" w:color="auto"/>
              <w:left w:val="single" w:sz="6" w:space="0" w:color="auto"/>
              <w:bottom w:val="single" w:sz="6" w:space="0" w:color="auto"/>
              <w:right w:val="single" w:sz="6" w:space="0" w:color="auto"/>
            </w:tcBorders>
          </w:tcPr>
          <w:p w14:paraId="4097D157" w14:textId="77777777" w:rsidR="00481353" w:rsidRPr="007010E1" w:rsidRDefault="00481353" w:rsidP="0087671E">
            <w:pPr>
              <w:autoSpaceDE w:val="0"/>
              <w:autoSpaceDN w:val="0"/>
              <w:adjustRightInd w:val="0"/>
              <w:rPr>
                <w:rFonts w:ascii="Times New Roman" w:hAnsi="Times New Roman"/>
                <w:sz w:val="18"/>
                <w:szCs w:val="18"/>
                <w:lang w:val="zh-CN"/>
              </w:rPr>
            </w:pPr>
            <w:r w:rsidRPr="007010E1">
              <w:rPr>
                <w:rFonts w:ascii="Times New Roman" w:hAnsi="Times New Roman"/>
                <w:sz w:val="18"/>
                <w:szCs w:val="18"/>
                <w:lang w:val="zh-CN"/>
              </w:rPr>
              <w:t>地下车站、地下区间其他部位、地面车站。</w:t>
            </w:r>
          </w:p>
        </w:tc>
        <w:tc>
          <w:tcPr>
            <w:tcW w:w="1984" w:type="dxa"/>
            <w:tcBorders>
              <w:top w:val="single" w:sz="6" w:space="0" w:color="auto"/>
              <w:left w:val="single" w:sz="6" w:space="0" w:color="auto"/>
              <w:bottom w:val="single" w:sz="6" w:space="0" w:color="auto"/>
              <w:right w:val="single" w:sz="6" w:space="0" w:color="auto"/>
            </w:tcBorders>
          </w:tcPr>
          <w:p w14:paraId="1B46DBFC" w14:textId="77777777" w:rsidR="00481353" w:rsidRPr="007010E1" w:rsidRDefault="00481353" w:rsidP="0087671E">
            <w:pPr>
              <w:autoSpaceDE w:val="0"/>
              <w:autoSpaceDN w:val="0"/>
              <w:adjustRightInd w:val="0"/>
              <w:rPr>
                <w:rFonts w:ascii="Times New Roman" w:hAnsi="Times New Roman"/>
                <w:sz w:val="18"/>
                <w:szCs w:val="18"/>
                <w:lang w:val="zh-CN"/>
              </w:rPr>
            </w:pPr>
            <w:r w:rsidRPr="007010E1">
              <w:rPr>
                <w:rFonts w:ascii="Times New Roman" w:hAnsi="Times New Roman"/>
                <w:sz w:val="18"/>
                <w:szCs w:val="18"/>
                <w:lang w:val="zh-CN"/>
              </w:rPr>
              <w:t>通风竖井、风道、联络通道、地下车站出入口。</w:t>
            </w:r>
          </w:p>
        </w:tc>
      </w:tr>
    </w:tbl>
    <w:p w14:paraId="1DBC138C" w14:textId="77777777" w:rsidR="00481353" w:rsidRPr="007010E1" w:rsidRDefault="00481353" w:rsidP="00481353">
      <w:pPr>
        <w:autoSpaceDE w:val="0"/>
        <w:autoSpaceDN w:val="0"/>
        <w:adjustRightInd w:val="0"/>
        <w:spacing w:line="300" w:lineRule="auto"/>
        <w:rPr>
          <w:rFonts w:ascii="Times New Roman" w:hAnsi="Times New Roman"/>
          <w:bCs/>
          <w:sz w:val="24"/>
          <w:lang w:val="zh-CN"/>
        </w:rPr>
      </w:pPr>
    </w:p>
    <w:p w14:paraId="53469D0D" w14:textId="77777777" w:rsidR="00481353" w:rsidRPr="007010E1" w:rsidRDefault="00481353" w:rsidP="00481353">
      <w:pPr>
        <w:autoSpaceDE w:val="0"/>
        <w:autoSpaceDN w:val="0"/>
        <w:adjustRightInd w:val="0"/>
        <w:spacing w:line="300" w:lineRule="auto"/>
        <w:jc w:val="center"/>
        <w:rPr>
          <w:rFonts w:ascii="Times New Roman" w:hAnsi="Times New Roman"/>
          <w:bCs/>
          <w:sz w:val="24"/>
          <w:lang w:val="zh-CN"/>
        </w:rPr>
      </w:pPr>
    </w:p>
    <w:p w14:paraId="5703E898" w14:textId="77777777" w:rsidR="00481353" w:rsidRPr="007010E1" w:rsidRDefault="00481353" w:rsidP="00481353">
      <w:pPr>
        <w:autoSpaceDE w:val="0"/>
        <w:autoSpaceDN w:val="0"/>
        <w:adjustRightInd w:val="0"/>
        <w:spacing w:line="300" w:lineRule="auto"/>
        <w:jc w:val="center"/>
        <w:rPr>
          <w:rFonts w:ascii="Times New Roman" w:hAnsi="Times New Roman"/>
          <w:bCs/>
          <w:sz w:val="24"/>
          <w:lang w:val="zh-CN"/>
        </w:rPr>
      </w:pPr>
    </w:p>
    <w:p w14:paraId="4BFEE623" w14:textId="77777777" w:rsidR="00481353" w:rsidRPr="007010E1" w:rsidRDefault="00481353" w:rsidP="00481353">
      <w:pPr>
        <w:autoSpaceDE w:val="0"/>
        <w:autoSpaceDN w:val="0"/>
        <w:adjustRightInd w:val="0"/>
        <w:spacing w:line="300" w:lineRule="auto"/>
        <w:jc w:val="center"/>
        <w:rPr>
          <w:rFonts w:ascii="Times New Roman" w:hAnsi="Times New Roman"/>
          <w:bCs/>
          <w:sz w:val="24"/>
          <w:lang w:val="zh-CN"/>
        </w:rPr>
      </w:pPr>
    </w:p>
    <w:p w14:paraId="0CCF9B2B" w14:textId="77777777" w:rsidR="00481353" w:rsidRPr="007010E1" w:rsidRDefault="00481353" w:rsidP="00481353">
      <w:pPr>
        <w:autoSpaceDE w:val="0"/>
        <w:autoSpaceDN w:val="0"/>
        <w:adjustRightInd w:val="0"/>
        <w:spacing w:line="300" w:lineRule="auto"/>
        <w:jc w:val="center"/>
        <w:rPr>
          <w:rFonts w:ascii="Times New Roman" w:hAnsi="Times New Roman"/>
          <w:bCs/>
          <w:sz w:val="24"/>
          <w:lang w:val="zh-CN"/>
        </w:rPr>
      </w:pPr>
    </w:p>
    <w:p w14:paraId="13807AEB" w14:textId="77777777" w:rsidR="00481353" w:rsidRPr="007010E1" w:rsidRDefault="00481353" w:rsidP="00481353">
      <w:pPr>
        <w:autoSpaceDE w:val="0"/>
        <w:autoSpaceDN w:val="0"/>
        <w:adjustRightInd w:val="0"/>
        <w:spacing w:line="300" w:lineRule="auto"/>
        <w:jc w:val="center"/>
        <w:rPr>
          <w:rFonts w:ascii="Times New Roman" w:hAnsi="Times New Roman"/>
          <w:bCs/>
          <w:sz w:val="24"/>
          <w:lang w:val="zh-CN"/>
        </w:rPr>
      </w:pPr>
    </w:p>
    <w:p w14:paraId="42F848FC" w14:textId="77777777" w:rsidR="00481353" w:rsidRPr="007010E1" w:rsidRDefault="00481353" w:rsidP="00481353">
      <w:pPr>
        <w:autoSpaceDE w:val="0"/>
        <w:autoSpaceDN w:val="0"/>
        <w:adjustRightInd w:val="0"/>
        <w:spacing w:line="300" w:lineRule="auto"/>
        <w:jc w:val="center"/>
        <w:rPr>
          <w:rFonts w:ascii="Times New Roman" w:hAnsi="Times New Roman"/>
          <w:bCs/>
          <w:sz w:val="24"/>
          <w:lang w:val="zh-CN"/>
        </w:rPr>
      </w:pPr>
    </w:p>
    <w:p w14:paraId="4A14CD8E" w14:textId="77777777" w:rsidR="00481353" w:rsidRPr="007010E1" w:rsidRDefault="00481353" w:rsidP="00481353">
      <w:pPr>
        <w:autoSpaceDE w:val="0"/>
        <w:autoSpaceDN w:val="0"/>
        <w:adjustRightInd w:val="0"/>
        <w:spacing w:line="300" w:lineRule="auto"/>
        <w:jc w:val="center"/>
        <w:rPr>
          <w:rFonts w:ascii="Times New Roman" w:hAnsi="Times New Roman"/>
          <w:bCs/>
          <w:sz w:val="24"/>
          <w:lang w:val="zh-CN"/>
        </w:rPr>
      </w:pPr>
    </w:p>
    <w:p w14:paraId="1B1E8A8B" w14:textId="77777777" w:rsidR="00481353" w:rsidRPr="007010E1" w:rsidRDefault="00481353" w:rsidP="00481353">
      <w:pPr>
        <w:autoSpaceDE w:val="0"/>
        <w:autoSpaceDN w:val="0"/>
        <w:adjustRightInd w:val="0"/>
        <w:spacing w:line="300" w:lineRule="auto"/>
        <w:jc w:val="center"/>
        <w:rPr>
          <w:rFonts w:ascii="Times New Roman" w:hAnsi="Times New Roman"/>
          <w:bCs/>
          <w:sz w:val="24"/>
          <w:lang w:val="zh-CN"/>
        </w:rPr>
      </w:pPr>
    </w:p>
    <w:p w14:paraId="7DB5B4AF" w14:textId="77777777" w:rsidR="00481353" w:rsidRPr="007010E1" w:rsidRDefault="00481353" w:rsidP="00481353">
      <w:pPr>
        <w:autoSpaceDE w:val="0"/>
        <w:autoSpaceDN w:val="0"/>
        <w:adjustRightInd w:val="0"/>
        <w:spacing w:line="300" w:lineRule="auto"/>
        <w:jc w:val="center"/>
        <w:rPr>
          <w:rFonts w:ascii="Times New Roman" w:hAnsi="Times New Roman"/>
          <w:bCs/>
          <w:sz w:val="24"/>
          <w:lang w:val="zh-CN"/>
        </w:rPr>
      </w:pPr>
    </w:p>
    <w:p w14:paraId="3EE194A3" w14:textId="77777777" w:rsidR="00481353" w:rsidRPr="007010E1" w:rsidRDefault="00481353" w:rsidP="00481353">
      <w:pPr>
        <w:autoSpaceDE w:val="0"/>
        <w:autoSpaceDN w:val="0"/>
        <w:adjustRightInd w:val="0"/>
        <w:spacing w:line="300" w:lineRule="auto"/>
        <w:jc w:val="center"/>
        <w:rPr>
          <w:rFonts w:ascii="Times New Roman" w:hAnsi="Times New Roman"/>
          <w:bCs/>
          <w:sz w:val="24"/>
          <w:lang w:val="zh-CN"/>
        </w:rPr>
      </w:pPr>
    </w:p>
    <w:p w14:paraId="6F0FFCD1" w14:textId="7F614EE5" w:rsidR="00481353" w:rsidRPr="007010E1" w:rsidRDefault="00481353" w:rsidP="001472BD">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53" w:name="_Toc96016962"/>
      <w:bookmarkStart w:id="154" w:name="_Toc96328269"/>
      <w:r w:rsidRPr="007010E1">
        <w:rPr>
          <w:rFonts w:ascii="Times New Roman" w:eastAsia="宋体" w:hAnsi="Times New Roman"/>
          <w:sz w:val="24"/>
          <w:szCs w:val="24"/>
        </w:rPr>
        <w:t>附录</w:t>
      </w:r>
      <w:r w:rsidRPr="007010E1">
        <w:rPr>
          <w:rFonts w:ascii="Times New Roman" w:eastAsia="宋体" w:hAnsi="Times New Roman"/>
          <w:sz w:val="24"/>
          <w:szCs w:val="24"/>
        </w:rPr>
        <w:t xml:space="preserve">C  </w:t>
      </w:r>
      <w:r w:rsidRPr="007010E1">
        <w:rPr>
          <w:rFonts w:ascii="Times New Roman" w:eastAsia="宋体" w:hAnsi="Times New Roman"/>
          <w:sz w:val="24"/>
          <w:szCs w:val="24"/>
        </w:rPr>
        <w:t>城市隧道周边设施监测控制标准</w:t>
      </w:r>
      <w:bookmarkEnd w:id="153"/>
      <w:bookmarkEnd w:id="154"/>
    </w:p>
    <w:p w14:paraId="5362C254" w14:textId="77777777" w:rsidR="00481353" w:rsidRPr="007010E1" w:rsidRDefault="00481353" w:rsidP="00481353">
      <w:pPr>
        <w:numPr>
          <w:ilvl w:val="0"/>
          <w:numId w:val="4"/>
        </w:numPr>
        <w:autoSpaceDE w:val="0"/>
        <w:autoSpaceDN w:val="0"/>
        <w:adjustRightInd w:val="0"/>
        <w:spacing w:line="300" w:lineRule="auto"/>
        <w:rPr>
          <w:rFonts w:ascii="Times New Roman" w:hAnsi="Times New Roman"/>
          <w:bCs/>
          <w:sz w:val="18"/>
          <w:szCs w:val="18"/>
          <w:lang w:val="zh-CN"/>
        </w:rPr>
      </w:pPr>
      <w:r w:rsidRPr="007010E1">
        <w:rPr>
          <w:rFonts w:ascii="Times New Roman" w:hAnsi="Times New Roman"/>
          <w:bCs/>
          <w:sz w:val="18"/>
          <w:szCs w:val="18"/>
          <w:lang w:val="zh-CN"/>
        </w:rPr>
        <w:t>既有建（构）筑物重要性等级见附录</w:t>
      </w:r>
      <w:r w:rsidRPr="007010E1">
        <w:rPr>
          <w:rFonts w:ascii="Times New Roman" w:hAnsi="Times New Roman"/>
          <w:bCs/>
          <w:sz w:val="18"/>
          <w:szCs w:val="18"/>
          <w:lang w:val="zh-CN"/>
        </w:rPr>
        <w:t>B</w:t>
      </w:r>
      <w:r w:rsidRPr="007010E1">
        <w:rPr>
          <w:rFonts w:ascii="Times New Roman" w:hAnsi="Times New Roman"/>
          <w:bCs/>
          <w:sz w:val="18"/>
          <w:szCs w:val="18"/>
          <w:lang w:val="zh-CN"/>
        </w:rPr>
        <w:t>表</w:t>
      </w:r>
      <w:r w:rsidRPr="007010E1">
        <w:rPr>
          <w:rFonts w:ascii="Times New Roman" w:hAnsi="Times New Roman"/>
          <w:bCs/>
          <w:sz w:val="18"/>
          <w:szCs w:val="18"/>
          <w:lang w:val="zh-CN"/>
        </w:rPr>
        <w:t>B—4</w:t>
      </w:r>
      <w:r w:rsidRPr="007010E1">
        <w:rPr>
          <w:rFonts w:ascii="Times New Roman" w:hAnsi="Times New Roman"/>
          <w:bCs/>
          <w:sz w:val="18"/>
          <w:szCs w:val="18"/>
          <w:lang w:val="zh-CN"/>
        </w:rPr>
        <w:t>；</w:t>
      </w:r>
    </w:p>
    <w:p w14:paraId="0EC5F9A5" w14:textId="77777777" w:rsidR="00481353" w:rsidRPr="007010E1" w:rsidRDefault="00481353" w:rsidP="00481353">
      <w:pPr>
        <w:autoSpaceDE w:val="0"/>
        <w:autoSpaceDN w:val="0"/>
        <w:adjustRightInd w:val="0"/>
        <w:spacing w:line="300" w:lineRule="auto"/>
        <w:rPr>
          <w:rFonts w:ascii="Times New Roman" w:hAnsi="Times New Roman"/>
          <w:bCs/>
          <w:sz w:val="18"/>
          <w:szCs w:val="18"/>
          <w:lang w:val="zh-CN"/>
        </w:rPr>
      </w:pPr>
      <w:r w:rsidRPr="007010E1">
        <w:rPr>
          <w:rFonts w:ascii="Times New Roman" w:hAnsi="Times New Roman"/>
          <w:bCs/>
          <w:sz w:val="18"/>
          <w:szCs w:val="18"/>
          <w:lang w:val="zh-CN"/>
        </w:rPr>
        <w:t>2</w:t>
      </w:r>
      <w:r w:rsidRPr="007010E1">
        <w:rPr>
          <w:rFonts w:ascii="Times New Roman" w:hAnsi="Times New Roman"/>
          <w:bCs/>
          <w:sz w:val="18"/>
          <w:szCs w:val="18"/>
          <w:lang w:val="zh-CN"/>
        </w:rPr>
        <w:t>、以下各表适用于粉土、砂性土等较密实的土层的控制标准；</w:t>
      </w:r>
    </w:p>
    <w:p w14:paraId="5C06DC59" w14:textId="77777777" w:rsidR="00481353" w:rsidRPr="007010E1" w:rsidRDefault="00481353" w:rsidP="00481353">
      <w:pPr>
        <w:autoSpaceDE w:val="0"/>
        <w:autoSpaceDN w:val="0"/>
        <w:adjustRightInd w:val="0"/>
        <w:spacing w:line="300" w:lineRule="auto"/>
        <w:rPr>
          <w:rFonts w:ascii="Times New Roman" w:hAnsi="Times New Roman"/>
          <w:bCs/>
          <w:sz w:val="18"/>
          <w:szCs w:val="18"/>
          <w:lang w:val="zh-CN"/>
        </w:rPr>
      </w:pPr>
      <w:r w:rsidRPr="007010E1">
        <w:rPr>
          <w:rFonts w:ascii="Times New Roman" w:hAnsi="Times New Roman"/>
          <w:bCs/>
          <w:sz w:val="18"/>
          <w:szCs w:val="18"/>
          <w:lang w:val="zh-CN"/>
        </w:rPr>
        <w:t>3</w:t>
      </w:r>
      <w:r w:rsidRPr="007010E1">
        <w:rPr>
          <w:rFonts w:ascii="Times New Roman" w:hAnsi="Times New Roman"/>
          <w:bCs/>
          <w:sz w:val="18"/>
          <w:szCs w:val="18"/>
          <w:lang w:val="zh-CN"/>
        </w:rPr>
        <w:t>、沉降平均速率为</w:t>
      </w:r>
      <w:r w:rsidRPr="007010E1">
        <w:rPr>
          <w:rFonts w:ascii="Times New Roman" w:hAnsi="Times New Roman"/>
          <w:bCs/>
          <w:sz w:val="18"/>
          <w:szCs w:val="18"/>
          <w:lang w:val="zh-CN"/>
        </w:rPr>
        <w:t>7d</w:t>
      </w:r>
      <w:r w:rsidRPr="007010E1">
        <w:rPr>
          <w:rFonts w:ascii="Times New Roman" w:hAnsi="Times New Roman"/>
          <w:bCs/>
          <w:sz w:val="18"/>
          <w:szCs w:val="18"/>
          <w:lang w:val="zh-CN"/>
        </w:rPr>
        <w:t>沉降数值的平均值。沉降最大速率为某一天的最大沉降值。</w:t>
      </w:r>
    </w:p>
    <w:p w14:paraId="0E401F06" w14:textId="77777777" w:rsidR="00481353" w:rsidRPr="007010E1" w:rsidRDefault="00481353" w:rsidP="00481353">
      <w:pPr>
        <w:autoSpaceDE w:val="0"/>
        <w:autoSpaceDN w:val="0"/>
        <w:adjustRightInd w:val="0"/>
        <w:spacing w:line="300" w:lineRule="auto"/>
        <w:rPr>
          <w:rFonts w:ascii="Times New Roman" w:hAnsi="Times New Roman"/>
          <w:bCs/>
          <w:sz w:val="18"/>
          <w:szCs w:val="18"/>
          <w:lang w:val="zh-CN"/>
        </w:rPr>
      </w:pPr>
    </w:p>
    <w:p w14:paraId="4CF2D0BE" w14:textId="77777777" w:rsidR="00481353" w:rsidRPr="007010E1" w:rsidRDefault="00481353" w:rsidP="00481353">
      <w:pPr>
        <w:autoSpaceDE w:val="0"/>
        <w:autoSpaceDN w:val="0"/>
        <w:adjustRightInd w:val="0"/>
        <w:spacing w:line="300" w:lineRule="auto"/>
        <w:jc w:val="center"/>
        <w:rPr>
          <w:rFonts w:ascii="Times New Roman" w:hAnsi="Times New Roman"/>
          <w:bCs/>
          <w:szCs w:val="21"/>
          <w:lang w:val="zh-CN"/>
        </w:rPr>
      </w:pPr>
      <w:r w:rsidRPr="007010E1">
        <w:rPr>
          <w:rFonts w:ascii="Times New Roman" w:hAnsi="Times New Roman"/>
          <w:bCs/>
          <w:szCs w:val="21"/>
          <w:lang w:val="zh-CN"/>
        </w:rPr>
        <w:t>表</w:t>
      </w:r>
      <w:r w:rsidRPr="007010E1">
        <w:rPr>
          <w:rFonts w:ascii="Times New Roman" w:hAnsi="Times New Roman"/>
          <w:bCs/>
          <w:szCs w:val="21"/>
          <w:lang w:val="zh-CN"/>
        </w:rPr>
        <w:t xml:space="preserve">C-1  </w:t>
      </w:r>
      <w:r w:rsidRPr="007010E1">
        <w:rPr>
          <w:rFonts w:ascii="Times New Roman" w:hAnsi="Times New Roman"/>
          <w:bCs/>
          <w:szCs w:val="21"/>
          <w:lang w:val="zh-CN"/>
        </w:rPr>
        <w:t>建</w:t>
      </w:r>
      <w:r w:rsidRPr="007010E1">
        <w:rPr>
          <w:rFonts w:ascii="Times New Roman" w:hAnsi="Times New Roman"/>
          <w:bCs/>
          <w:szCs w:val="21"/>
          <w:lang w:val="zh-CN"/>
        </w:rPr>
        <w:t>(</w:t>
      </w:r>
      <w:r w:rsidRPr="007010E1">
        <w:rPr>
          <w:rFonts w:ascii="Times New Roman" w:hAnsi="Times New Roman"/>
          <w:bCs/>
          <w:szCs w:val="21"/>
          <w:lang w:val="zh-CN"/>
        </w:rPr>
        <w:t>构</w:t>
      </w:r>
      <w:r w:rsidRPr="007010E1">
        <w:rPr>
          <w:rFonts w:ascii="Times New Roman" w:hAnsi="Times New Roman"/>
          <w:bCs/>
          <w:szCs w:val="21"/>
          <w:lang w:val="zh-CN"/>
        </w:rPr>
        <w:t>)</w:t>
      </w:r>
      <w:r w:rsidRPr="007010E1">
        <w:rPr>
          <w:rFonts w:ascii="Times New Roman" w:hAnsi="Times New Roman"/>
          <w:bCs/>
          <w:szCs w:val="21"/>
          <w:lang w:val="zh-CN"/>
        </w:rPr>
        <w:t>筑物监测控制标准</w:t>
      </w:r>
    </w:p>
    <w:tbl>
      <w:tblPr>
        <w:tblW w:w="8748" w:type="dxa"/>
        <w:tblLayout w:type="fixed"/>
        <w:tblLook w:val="0000" w:firstRow="0" w:lastRow="0" w:firstColumn="0" w:lastColumn="0" w:noHBand="0" w:noVBand="0"/>
      </w:tblPr>
      <w:tblGrid>
        <w:gridCol w:w="2988"/>
        <w:gridCol w:w="1080"/>
        <w:gridCol w:w="1080"/>
        <w:gridCol w:w="1080"/>
        <w:gridCol w:w="2520"/>
      </w:tblGrid>
      <w:tr w:rsidR="00817B1D" w:rsidRPr="007010E1" w14:paraId="3C84089E" w14:textId="77777777" w:rsidTr="0087671E">
        <w:tc>
          <w:tcPr>
            <w:tcW w:w="2988" w:type="dxa"/>
            <w:tcBorders>
              <w:top w:val="single" w:sz="4" w:space="0" w:color="auto"/>
              <w:left w:val="single" w:sz="6" w:space="0" w:color="auto"/>
              <w:bottom w:val="single" w:sz="4" w:space="0" w:color="auto"/>
              <w:right w:val="single" w:sz="6" w:space="0" w:color="auto"/>
              <w:tl2br w:val="single" w:sz="4" w:space="0" w:color="auto"/>
            </w:tcBorders>
          </w:tcPr>
          <w:p w14:paraId="1A3EDF45"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rPr>
              <w:t xml:space="preserve">                </w:t>
            </w:r>
            <w:r w:rsidRPr="007010E1">
              <w:rPr>
                <w:rFonts w:ascii="Times New Roman" w:hAnsi="Times New Roman"/>
                <w:bCs/>
                <w:sz w:val="18"/>
                <w:szCs w:val="18"/>
                <w:lang w:val="zh-CN"/>
              </w:rPr>
              <w:t>重要性等级</w:t>
            </w:r>
          </w:p>
          <w:p w14:paraId="79081029"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监控项目</w:t>
            </w:r>
          </w:p>
        </w:tc>
        <w:tc>
          <w:tcPr>
            <w:tcW w:w="1080" w:type="dxa"/>
            <w:tcBorders>
              <w:top w:val="single" w:sz="4" w:space="0" w:color="auto"/>
              <w:left w:val="single" w:sz="6" w:space="0" w:color="auto"/>
              <w:bottom w:val="single" w:sz="4" w:space="0" w:color="auto"/>
              <w:right w:val="single" w:sz="6" w:space="0" w:color="auto"/>
            </w:tcBorders>
            <w:vAlign w:val="center"/>
          </w:tcPr>
          <w:p w14:paraId="4560FAA4"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一级</w:t>
            </w:r>
          </w:p>
        </w:tc>
        <w:tc>
          <w:tcPr>
            <w:tcW w:w="1080" w:type="dxa"/>
            <w:tcBorders>
              <w:top w:val="single" w:sz="4" w:space="0" w:color="auto"/>
              <w:left w:val="single" w:sz="6" w:space="0" w:color="auto"/>
              <w:bottom w:val="single" w:sz="4" w:space="0" w:color="auto"/>
              <w:right w:val="single" w:sz="6" w:space="0" w:color="auto"/>
            </w:tcBorders>
            <w:vAlign w:val="center"/>
          </w:tcPr>
          <w:p w14:paraId="347C4842"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二级</w:t>
            </w:r>
          </w:p>
        </w:tc>
        <w:tc>
          <w:tcPr>
            <w:tcW w:w="1080" w:type="dxa"/>
            <w:tcBorders>
              <w:top w:val="single" w:sz="4" w:space="0" w:color="auto"/>
              <w:left w:val="single" w:sz="6" w:space="0" w:color="auto"/>
              <w:bottom w:val="single" w:sz="4" w:space="0" w:color="auto"/>
              <w:right w:val="single" w:sz="6" w:space="0" w:color="auto"/>
            </w:tcBorders>
            <w:vAlign w:val="center"/>
          </w:tcPr>
          <w:p w14:paraId="1EECEE49"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三级</w:t>
            </w:r>
          </w:p>
        </w:tc>
        <w:tc>
          <w:tcPr>
            <w:tcW w:w="2520" w:type="dxa"/>
            <w:tcBorders>
              <w:top w:val="single" w:sz="4" w:space="0" w:color="auto"/>
              <w:left w:val="single" w:sz="6" w:space="0" w:color="auto"/>
              <w:bottom w:val="single" w:sz="4" w:space="0" w:color="auto"/>
              <w:right w:val="single" w:sz="6" w:space="0" w:color="auto"/>
            </w:tcBorders>
            <w:vAlign w:val="center"/>
          </w:tcPr>
          <w:p w14:paraId="027E25FD"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lang w:val="zh-CN"/>
              </w:rPr>
              <w:t>备</w:t>
            </w:r>
            <w:r w:rsidRPr="007010E1">
              <w:rPr>
                <w:rFonts w:ascii="Times New Roman" w:hAnsi="Times New Roman"/>
                <w:bCs/>
                <w:sz w:val="18"/>
                <w:szCs w:val="18"/>
                <w:lang w:val="zh-CN"/>
              </w:rPr>
              <w:t xml:space="preserve">     </w:t>
            </w:r>
            <w:r w:rsidRPr="007010E1">
              <w:rPr>
                <w:rFonts w:ascii="Times New Roman" w:hAnsi="Times New Roman"/>
                <w:bCs/>
                <w:sz w:val="18"/>
                <w:szCs w:val="18"/>
                <w:lang w:val="zh-CN"/>
              </w:rPr>
              <w:t>注</w:t>
            </w:r>
          </w:p>
        </w:tc>
      </w:tr>
      <w:tr w:rsidR="00817B1D" w:rsidRPr="007010E1" w14:paraId="2B7C5A4E" w14:textId="77777777" w:rsidTr="0087671E">
        <w:tc>
          <w:tcPr>
            <w:tcW w:w="2988" w:type="dxa"/>
            <w:tcBorders>
              <w:top w:val="single" w:sz="4" w:space="0" w:color="auto"/>
              <w:left w:val="single" w:sz="6" w:space="0" w:color="auto"/>
              <w:bottom w:val="single" w:sz="4" w:space="0" w:color="auto"/>
              <w:right w:val="single" w:sz="6" w:space="0" w:color="auto"/>
            </w:tcBorders>
          </w:tcPr>
          <w:p w14:paraId="304B6799"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允许沉降控制值</w:t>
            </w:r>
            <w:r w:rsidRPr="007010E1">
              <w:rPr>
                <w:rFonts w:ascii="Times New Roman" w:hAnsi="Times New Roman"/>
                <w:bCs/>
                <w:sz w:val="18"/>
                <w:szCs w:val="18"/>
                <w:lang w:val="zh-CN"/>
              </w:rPr>
              <w:t>(</w:t>
            </w:r>
            <w:r w:rsidRPr="007010E1">
              <w:rPr>
                <w:rFonts w:ascii="Times New Roman" w:hAnsi="Times New Roman"/>
                <w:bCs/>
                <w:sz w:val="18"/>
                <w:szCs w:val="18"/>
              </w:rPr>
              <w:t>mm</w:t>
            </w:r>
            <w:r w:rsidRPr="007010E1">
              <w:rPr>
                <w:rFonts w:ascii="Times New Roman" w:hAnsi="Times New Roman"/>
                <w:bCs/>
                <w:sz w:val="18"/>
                <w:szCs w:val="18"/>
                <w:lang w:val="zh-CN"/>
              </w:rPr>
              <w:t>)</w:t>
            </w:r>
          </w:p>
        </w:tc>
        <w:tc>
          <w:tcPr>
            <w:tcW w:w="1080" w:type="dxa"/>
            <w:tcBorders>
              <w:top w:val="single" w:sz="4" w:space="0" w:color="auto"/>
              <w:left w:val="single" w:sz="6" w:space="0" w:color="auto"/>
              <w:bottom w:val="single" w:sz="4" w:space="0" w:color="auto"/>
              <w:right w:val="single" w:sz="6" w:space="0" w:color="auto"/>
            </w:tcBorders>
          </w:tcPr>
          <w:p w14:paraId="57D22D06"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15</w:t>
            </w:r>
          </w:p>
        </w:tc>
        <w:tc>
          <w:tcPr>
            <w:tcW w:w="1080" w:type="dxa"/>
            <w:tcBorders>
              <w:top w:val="single" w:sz="4" w:space="0" w:color="auto"/>
              <w:left w:val="single" w:sz="6" w:space="0" w:color="auto"/>
              <w:bottom w:val="single" w:sz="4" w:space="0" w:color="auto"/>
              <w:right w:val="single" w:sz="6" w:space="0" w:color="auto"/>
            </w:tcBorders>
          </w:tcPr>
          <w:p w14:paraId="35163438"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20</w:t>
            </w:r>
          </w:p>
        </w:tc>
        <w:tc>
          <w:tcPr>
            <w:tcW w:w="1080" w:type="dxa"/>
            <w:tcBorders>
              <w:top w:val="single" w:sz="4" w:space="0" w:color="auto"/>
              <w:left w:val="single" w:sz="6" w:space="0" w:color="auto"/>
              <w:bottom w:val="single" w:sz="4" w:space="0" w:color="auto"/>
              <w:right w:val="single" w:sz="6" w:space="0" w:color="auto"/>
            </w:tcBorders>
          </w:tcPr>
          <w:p w14:paraId="2FDE178B"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30</w:t>
            </w:r>
          </w:p>
        </w:tc>
        <w:tc>
          <w:tcPr>
            <w:tcW w:w="2520" w:type="dxa"/>
            <w:tcBorders>
              <w:top w:val="single" w:sz="4" w:space="0" w:color="auto"/>
              <w:left w:val="single" w:sz="6" w:space="0" w:color="auto"/>
              <w:bottom w:val="single" w:sz="4" w:space="0" w:color="auto"/>
              <w:right w:val="single" w:sz="6" w:space="0" w:color="auto"/>
            </w:tcBorders>
          </w:tcPr>
          <w:p w14:paraId="763A091B" w14:textId="77777777" w:rsidR="00481353" w:rsidRPr="007010E1" w:rsidRDefault="00481353" w:rsidP="0087671E">
            <w:pPr>
              <w:autoSpaceDE w:val="0"/>
              <w:autoSpaceDN w:val="0"/>
              <w:adjustRightInd w:val="0"/>
              <w:rPr>
                <w:rFonts w:ascii="Times New Roman" w:hAnsi="Times New Roman"/>
                <w:bCs/>
                <w:sz w:val="18"/>
                <w:szCs w:val="18"/>
                <w:lang w:val="zh-CN"/>
              </w:rPr>
            </w:pPr>
          </w:p>
        </w:tc>
      </w:tr>
      <w:tr w:rsidR="00817B1D" w:rsidRPr="007010E1" w14:paraId="4DCBB799" w14:textId="77777777" w:rsidTr="0087671E">
        <w:tc>
          <w:tcPr>
            <w:tcW w:w="2988" w:type="dxa"/>
            <w:tcBorders>
              <w:top w:val="single" w:sz="4" w:space="0" w:color="auto"/>
              <w:left w:val="single" w:sz="6" w:space="0" w:color="auto"/>
              <w:bottom w:val="single" w:sz="4" w:space="0" w:color="auto"/>
              <w:right w:val="single" w:sz="6" w:space="0" w:color="auto"/>
            </w:tcBorders>
            <w:vAlign w:val="center"/>
          </w:tcPr>
          <w:p w14:paraId="5CA121CC"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差异沉降控制值</w:t>
            </w:r>
            <w:r w:rsidRPr="007010E1">
              <w:rPr>
                <w:rFonts w:ascii="Times New Roman" w:hAnsi="Times New Roman"/>
                <w:bCs/>
                <w:sz w:val="18"/>
                <w:szCs w:val="18"/>
              </w:rPr>
              <w:t>(mm)</w:t>
            </w:r>
          </w:p>
        </w:tc>
        <w:tc>
          <w:tcPr>
            <w:tcW w:w="1080" w:type="dxa"/>
            <w:tcBorders>
              <w:top w:val="single" w:sz="4" w:space="0" w:color="auto"/>
              <w:left w:val="single" w:sz="6" w:space="0" w:color="auto"/>
              <w:bottom w:val="single" w:sz="4" w:space="0" w:color="auto"/>
              <w:right w:val="single" w:sz="6" w:space="0" w:color="auto"/>
            </w:tcBorders>
            <w:vAlign w:val="center"/>
          </w:tcPr>
          <w:p w14:paraId="2C9A898B"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5</w:t>
            </w:r>
          </w:p>
        </w:tc>
        <w:tc>
          <w:tcPr>
            <w:tcW w:w="1080" w:type="dxa"/>
            <w:tcBorders>
              <w:top w:val="single" w:sz="4" w:space="0" w:color="auto"/>
              <w:left w:val="single" w:sz="6" w:space="0" w:color="auto"/>
              <w:bottom w:val="single" w:sz="4" w:space="0" w:color="auto"/>
              <w:right w:val="single" w:sz="6" w:space="0" w:color="auto"/>
            </w:tcBorders>
            <w:vAlign w:val="center"/>
          </w:tcPr>
          <w:p w14:paraId="3F9B6BB1"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8</w:t>
            </w:r>
          </w:p>
        </w:tc>
        <w:tc>
          <w:tcPr>
            <w:tcW w:w="1080" w:type="dxa"/>
            <w:tcBorders>
              <w:top w:val="single" w:sz="4" w:space="0" w:color="auto"/>
              <w:left w:val="single" w:sz="6" w:space="0" w:color="auto"/>
              <w:bottom w:val="single" w:sz="4" w:space="0" w:color="auto"/>
              <w:right w:val="single" w:sz="6" w:space="0" w:color="auto"/>
            </w:tcBorders>
            <w:vAlign w:val="center"/>
          </w:tcPr>
          <w:p w14:paraId="487F491B"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≤10</w:t>
            </w:r>
          </w:p>
        </w:tc>
        <w:tc>
          <w:tcPr>
            <w:tcW w:w="2520" w:type="dxa"/>
            <w:tcBorders>
              <w:top w:val="single" w:sz="4" w:space="0" w:color="auto"/>
              <w:left w:val="single" w:sz="6" w:space="0" w:color="auto"/>
              <w:bottom w:val="single" w:sz="4" w:space="0" w:color="auto"/>
              <w:right w:val="single" w:sz="6" w:space="0" w:color="auto"/>
            </w:tcBorders>
          </w:tcPr>
          <w:p w14:paraId="5624688C" w14:textId="77777777" w:rsidR="00481353" w:rsidRPr="007010E1" w:rsidRDefault="00481353" w:rsidP="0087671E">
            <w:pPr>
              <w:autoSpaceDE w:val="0"/>
              <w:autoSpaceDN w:val="0"/>
              <w:adjustRightInd w:val="0"/>
              <w:rPr>
                <w:rFonts w:ascii="Times New Roman" w:hAnsi="Times New Roman"/>
                <w:bCs/>
                <w:sz w:val="18"/>
                <w:szCs w:val="18"/>
                <w:lang w:val="zh-CN"/>
              </w:rPr>
            </w:pPr>
            <w:r w:rsidRPr="007010E1">
              <w:rPr>
                <w:rFonts w:ascii="Times New Roman" w:hAnsi="Times New Roman"/>
                <w:bCs/>
                <w:sz w:val="18"/>
                <w:szCs w:val="18"/>
                <w:lang w:val="zh-CN"/>
              </w:rPr>
              <w:t>指测点间的沉降差值，测点间距离一般为</w:t>
            </w:r>
            <w:smartTag w:uri="urn:schemas-microsoft-com:office:smarttags" w:element="chmetcnv">
              <w:smartTagPr>
                <w:attr w:name="UnitName" w:val="m"/>
                <w:attr w:name="SourceValue" w:val="20"/>
                <w:attr w:name="HasSpace" w:val="False"/>
                <w:attr w:name="Negative" w:val="False"/>
                <w:attr w:name="NumberType" w:val="1"/>
                <w:attr w:name="TCSC" w:val="0"/>
              </w:smartTagPr>
              <w:r w:rsidRPr="007010E1">
                <w:rPr>
                  <w:rFonts w:ascii="Times New Roman" w:hAnsi="Times New Roman"/>
                  <w:bCs/>
                  <w:sz w:val="18"/>
                  <w:szCs w:val="18"/>
                  <w:lang w:val="zh-CN"/>
                </w:rPr>
                <w:t>20m</w:t>
              </w:r>
            </w:smartTag>
            <w:r w:rsidRPr="007010E1">
              <w:rPr>
                <w:rFonts w:ascii="Times New Roman" w:hAnsi="Times New Roman"/>
                <w:bCs/>
                <w:sz w:val="18"/>
                <w:szCs w:val="18"/>
                <w:lang w:val="zh-CN"/>
              </w:rPr>
              <w:t>左右</w:t>
            </w:r>
          </w:p>
        </w:tc>
      </w:tr>
      <w:tr w:rsidR="00817B1D" w:rsidRPr="007010E1" w14:paraId="5B1F3D2D" w14:textId="77777777" w:rsidTr="0087671E">
        <w:tc>
          <w:tcPr>
            <w:tcW w:w="2988" w:type="dxa"/>
            <w:tcBorders>
              <w:top w:val="single" w:sz="4" w:space="0" w:color="auto"/>
              <w:left w:val="single" w:sz="6" w:space="0" w:color="auto"/>
              <w:bottom w:val="single" w:sz="4" w:space="0" w:color="auto"/>
              <w:right w:val="single" w:sz="6" w:space="0" w:color="auto"/>
            </w:tcBorders>
          </w:tcPr>
          <w:p w14:paraId="1B4F4246"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沉降最大速率控制值</w:t>
            </w:r>
            <w:r w:rsidRPr="007010E1">
              <w:rPr>
                <w:rFonts w:ascii="Times New Roman" w:hAnsi="Times New Roman"/>
                <w:bCs/>
                <w:sz w:val="18"/>
                <w:szCs w:val="18"/>
              </w:rPr>
              <w:t>(mm/d)</w:t>
            </w:r>
          </w:p>
        </w:tc>
        <w:tc>
          <w:tcPr>
            <w:tcW w:w="1080" w:type="dxa"/>
            <w:tcBorders>
              <w:top w:val="single" w:sz="4" w:space="0" w:color="auto"/>
              <w:left w:val="single" w:sz="6" w:space="0" w:color="auto"/>
              <w:bottom w:val="single" w:sz="4" w:space="0" w:color="auto"/>
              <w:right w:val="single" w:sz="6" w:space="0" w:color="auto"/>
            </w:tcBorders>
          </w:tcPr>
          <w:p w14:paraId="4AAE3B2A"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1</w:t>
            </w:r>
          </w:p>
        </w:tc>
        <w:tc>
          <w:tcPr>
            <w:tcW w:w="1080" w:type="dxa"/>
            <w:tcBorders>
              <w:top w:val="single" w:sz="4" w:space="0" w:color="auto"/>
              <w:left w:val="single" w:sz="6" w:space="0" w:color="auto"/>
              <w:bottom w:val="single" w:sz="4" w:space="0" w:color="auto"/>
              <w:right w:val="single" w:sz="6" w:space="0" w:color="auto"/>
            </w:tcBorders>
          </w:tcPr>
          <w:p w14:paraId="19209BE4"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1.5</w:t>
            </w:r>
          </w:p>
        </w:tc>
        <w:tc>
          <w:tcPr>
            <w:tcW w:w="1080" w:type="dxa"/>
            <w:tcBorders>
              <w:top w:val="single" w:sz="4" w:space="0" w:color="auto"/>
              <w:left w:val="single" w:sz="6" w:space="0" w:color="auto"/>
              <w:bottom w:val="single" w:sz="4" w:space="0" w:color="auto"/>
              <w:right w:val="single" w:sz="6" w:space="0" w:color="auto"/>
            </w:tcBorders>
          </w:tcPr>
          <w:p w14:paraId="1309474F"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2</w:t>
            </w:r>
          </w:p>
        </w:tc>
        <w:tc>
          <w:tcPr>
            <w:tcW w:w="2520" w:type="dxa"/>
            <w:tcBorders>
              <w:top w:val="single" w:sz="4" w:space="0" w:color="auto"/>
              <w:left w:val="single" w:sz="6" w:space="0" w:color="auto"/>
              <w:bottom w:val="single" w:sz="4" w:space="0" w:color="auto"/>
              <w:right w:val="single" w:sz="6" w:space="0" w:color="auto"/>
            </w:tcBorders>
          </w:tcPr>
          <w:p w14:paraId="66014E21" w14:textId="77777777" w:rsidR="00481353" w:rsidRPr="007010E1" w:rsidRDefault="00481353" w:rsidP="0087671E">
            <w:pPr>
              <w:autoSpaceDE w:val="0"/>
              <w:autoSpaceDN w:val="0"/>
              <w:adjustRightInd w:val="0"/>
              <w:rPr>
                <w:rFonts w:ascii="Times New Roman" w:hAnsi="Times New Roman"/>
                <w:bCs/>
                <w:sz w:val="18"/>
                <w:szCs w:val="18"/>
                <w:lang w:val="zh-CN"/>
              </w:rPr>
            </w:pPr>
          </w:p>
        </w:tc>
      </w:tr>
      <w:tr w:rsidR="00481353" w:rsidRPr="007010E1" w14:paraId="4B5CD817" w14:textId="77777777" w:rsidTr="0087671E">
        <w:tc>
          <w:tcPr>
            <w:tcW w:w="2988" w:type="dxa"/>
            <w:tcBorders>
              <w:top w:val="single" w:sz="4" w:space="0" w:color="auto"/>
              <w:left w:val="single" w:sz="6" w:space="0" w:color="auto"/>
              <w:bottom w:val="single" w:sz="6" w:space="0" w:color="auto"/>
              <w:right w:val="single" w:sz="6" w:space="0" w:color="auto"/>
            </w:tcBorders>
          </w:tcPr>
          <w:p w14:paraId="587AC47B"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倾斜率控制值</w:t>
            </w:r>
          </w:p>
        </w:tc>
        <w:tc>
          <w:tcPr>
            <w:tcW w:w="1080" w:type="dxa"/>
            <w:tcBorders>
              <w:top w:val="single" w:sz="4" w:space="0" w:color="auto"/>
              <w:left w:val="single" w:sz="6" w:space="0" w:color="auto"/>
              <w:bottom w:val="single" w:sz="6" w:space="0" w:color="auto"/>
              <w:right w:val="single" w:sz="6" w:space="0" w:color="auto"/>
            </w:tcBorders>
          </w:tcPr>
          <w:p w14:paraId="78D09A6A"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0.002</w:t>
            </w:r>
          </w:p>
        </w:tc>
        <w:tc>
          <w:tcPr>
            <w:tcW w:w="1080" w:type="dxa"/>
            <w:tcBorders>
              <w:top w:val="single" w:sz="4" w:space="0" w:color="auto"/>
              <w:left w:val="single" w:sz="6" w:space="0" w:color="auto"/>
              <w:bottom w:val="single" w:sz="6" w:space="0" w:color="auto"/>
              <w:right w:val="single" w:sz="6" w:space="0" w:color="auto"/>
            </w:tcBorders>
          </w:tcPr>
          <w:p w14:paraId="75C0DEBF"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w:t>
            </w:r>
          </w:p>
        </w:tc>
        <w:tc>
          <w:tcPr>
            <w:tcW w:w="1080" w:type="dxa"/>
            <w:tcBorders>
              <w:top w:val="single" w:sz="4" w:space="0" w:color="auto"/>
              <w:left w:val="single" w:sz="6" w:space="0" w:color="auto"/>
              <w:bottom w:val="single" w:sz="6" w:space="0" w:color="auto"/>
              <w:right w:val="single" w:sz="6" w:space="0" w:color="auto"/>
            </w:tcBorders>
          </w:tcPr>
          <w:p w14:paraId="032E4A8A"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w:t>
            </w:r>
          </w:p>
        </w:tc>
        <w:tc>
          <w:tcPr>
            <w:tcW w:w="2520" w:type="dxa"/>
            <w:tcBorders>
              <w:top w:val="single" w:sz="4" w:space="0" w:color="auto"/>
              <w:left w:val="single" w:sz="6" w:space="0" w:color="auto"/>
              <w:bottom w:val="single" w:sz="6" w:space="0" w:color="auto"/>
              <w:right w:val="single" w:sz="6" w:space="0" w:color="auto"/>
            </w:tcBorders>
          </w:tcPr>
          <w:p w14:paraId="21EE3B12"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rPr>
              <w:t>基础倾斜方向的沉降差值与基础长（或宽）之比</w:t>
            </w:r>
          </w:p>
        </w:tc>
      </w:tr>
    </w:tbl>
    <w:p w14:paraId="43DABDD3" w14:textId="77777777" w:rsidR="00481353" w:rsidRPr="007010E1" w:rsidRDefault="00481353" w:rsidP="00481353">
      <w:pPr>
        <w:autoSpaceDE w:val="0"/>
        <w:autoSpaceDN w:val="0"/>
        <w:adjustRightInd w:val="0"/>
        <w:spacing w:line="300" w:lineRule="auto"/>
        <w:rPr>
          <w:rFonts w:ascii="Times New Roman" w:hAnsi="Times New Roman"/>
          <w:b/>
          <w:bCs/>
          <w:szCs w:val="21"/>
          <w:lang w:val="zh-CN"/>
        </w:rPr>
      </w:pPr>
    </w:p>
    <w:p w14:paraId="39B12ED4" w14:textId="77777777" w:rsidR="00481353" w:rsidRPr="007010E1" w:rsidRDefault="00481353" w:rsidP="00481353">
      <w:pPr>
        <w:autoSpaceDE w:val="0"/>
        <w:autoSpaceDN w:val="0"/>
        <w:adjustRightInd w:val="0"/>
        <w:spacing w:line="300" w:lineRule="auto"/>
        <w:jc w:val="center"/>
        <w:rPr>
          <w:rFonts w:ascii="Times New Roman" w:hAnsi="Times New Roman"/>
          <w:bCs/>
          <w:szCs w:val="21"/>
          <w:lang w:val="zh-CN"/>
        </w:rPr>
      </w:pPr>
      <w:r w:rsidRPr="007010E1">
        <w:rPr>
          <w:rFonts w:ascii="Times New Roman" w:hAnsi="Times New Roman"/>
          <w:bCs/>
          <w:szCs w:val="21"/>
          <w:lang w:val="zh-CN"/>
        </w:rPr>
        <w:t>表</w:t>
      </w:r>
      <w:r w:rsidRPr="007010E1">
        <w:rPr>
          <w:rFonts w:ascii="Times New Roman" w:hAnsi="Times New Roman"/>
          <w:bCs/>
          <w:szCs w:val="21"/>
          <w:lang w:val="zh-CN"/>
        </w:rPr>
        <w:t xml:space="preserve">C-2  </w:t>
      </w:r>
      <w:r w:rsidRPr="007010E1">
        <w:rPr>
          <w:rFonts w:ascii="Times New Roman" w:hAnsi="Times New Roman"/>
          <w:bCs/>
          <w:szCs w:val="21"/>
          <w:lang w:val="zh-CN"/>
        </w:rPr>
        <w:t>地下管线监测控制标准</w:t>
      </w:r>
    </w:p>
    <w:tbl>
      <w:tblPr>
        <w:tblW w:w="8748" w:type="dxa"/>
        <w:tblLayout w:type="fixed"/>
        <w:tblLook w:val="0000" w:firstRow="0" w:lastRow="0" w:firstColumn="0" w:lastColumn="0" w:noHBand="0" w:noVBand="0"/>
      </w:tblPr>
      <w:tblGrid>
        <w:gridCol w:w="2988"/>
        <w:gridCol w:w="1800"/>
        <w:gridCol w:w="1620"/>
        <w:gridCol w:w="2340"/>
      </w:tblGrid>
      <w:tr w:rsidR="00817B1D" w:rsidRPr="007010E1" w14:paraId="1C39490C" w14:textId="77777777" w:rsidTr="0087671E">
        <w:tc>
          <w:tcPr>
            <w:tcW w:w="2988" w:type="dxa"/>
            <w:tcBorders>
              <w:top w:val="single" w:sz="6" w:space="0" w:color="auto"/>
              <w:left w:val="single" w:sz="6" w:space="0" w:color="auto"/>
              <w:bottom w:val="single" w:sz="4" w:space="0" w:color="auto"/>
              <w:right w:val="single" w:sz="6" w:space="0" w:color="auto"/>
              <w:tl2br w:val="single" w:sz="4" w:space="0" w:color="auto"/>
            </w:tcBorders>
          </w:tcPr>
          <w:p w14:paraId="5D5E596C"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rPr>
              <w:t xml:space="preserve">                   </w:t>
            </w:r>
            <w:r w:rsidRPr="007010E1">
              <w:rPr>
                <w:rFonts w:ascii="Times New Roman" w:hAnsi="Times New Roman"/>
                <w:bCs/>
                <w:sz w:val="18"/>
                <w:szCs w:val="18"/>
                <w:lang w:val="zh-CN"/>
              </w:rPr>
              <w:t>重要性等级</w:t>
            </w:r>
          </w:p>
          <w:p w14:paraId="07997F58"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监控项目</w:t>
            </w:r>
          </w:p>
        </w:tc>
        <w:tc>
          <w:tcPr>
            <w:tcW w:w="1800" w:type="dxa"/>
            <w:tcBorders>
              <w:top w:val="single" w:sz="6" w:space="0" w:color="auto"/>
              <w:left w:val="single" w:sz="6" w:space="0" w:color="auto"/>
              <w:bottom w:val="single" w:sz="4" w:space="0" w:color="auto"/>
              <w:right w:val="single" w:sz="6" w:space="0" w:color="auto"/>
            </w:tcBorders>
            <w:vAlign w:val="center"/>
          </w:tcPr>
          <w:p w14:paraId="26B71728"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一级</w:t>
            </w:r>
          </w:p>
        </w:tc>
        <w:tc>
          <w:tcPr>
            <w:tcW w:w="1620" w:type="dxa"/>
            <w:tcBorders>
              <w:top w:val="single" w:sz="6" w:space="0" w:color="auto"/>
              <w:left w:val="single" w:sz="6" w:space="0" w:color="auto"/>
              <w:bottom w:val="single" w:sz="4" w:space="0" w:color="auto"/>
              <w:right w:val="single" w:sz="6" w:space="0" w:color="auto"/>
            </w:tcBorders>
            <w:vAlign w:val="center"/>
          </w:tcPr>
          <w:p w14:paraId="5900183F"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二级</w:t>
            </w:r>
          </w:p>
        </w:tc>
        <w:tc>
          <w:tcPr>
            <w:tcW w:w="2340" w:type="dxa"/>
            <w:tcBorders>
              <w:top w:val="single" w:sz="6" w:space="0" w:color="auto"/>
              <w:left w:val="single" w:sz="6" w:space="0" w:color="auto"/>
              <w:bottom w:val="single" w:sz="4" w:space="0" w:color="auto"/>
              <w:right w:val="single" w:sz="6" w:space="0" w:color="auto"/>
            </w:tcBorders>
            <w:vAlign w:val="center"/>
          </w:tcPr>
          <w:p w14:paraId="73AF03FF"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三级</w:t>
            </w:r>
          </w:p>
        </w:tc>
      </w:tr>
      <w:tr w:rsidR="00817B1D" w:rsidRPr="007010E1" w14:paraId="7FC51D7B" w14:textId="77777777" w:rsidTr="0087671E">
        <w:tc>
          <w:tcPr>
            <w:tcW w:w="2988" w:type="dxa"/>
            <w:tcBorders>
              <w:top w:val="single" w:sz="4" w:space="0" w:color="auto"/>
              <w:left w:val="single" w:sz="6" w:space="0" w:color="auto"/>
              <w:bottom w:val="single" w:sz="4" w:space="0" w:color="auto"/>
              <w:right w:val="single" w:sz="6" w:space="0" w:color="auto"/>
            </w:tcBorders>
          </w:tcPr>
          <w:p w14:paraId="5CB40B21"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允许位移控制值</w:t>
            </w:r>
            <w:r w:rsidRPr="007010E1">
              <w:rPr>
                <w:rFonts w:ascii="Times New Roman" w:hAnsi="Times New Roman"/>
                <w:bCs/>
                <w:sz w:val="18"/>
                <w:szCs w:val="18"/>
                <w:lang w:val="zh-CN"/>
              </w:rPr>
              <w:t>(</w:t>
            </w:r>
            <w:r w:rsidRPr="007010E1">
              <w:rPr>
                <w:rFonts w:ascii="Times New Roman" w:hAnsi="Times New Roman"/>
                <w:bCs/>
                <w:sz w:val="18"/>
                <w:szCs w:val="18"/>
              </w:rPr>
              <w:t>mm</w:t>
            </w:r>
            <w:r w:rsidRPr="007010E1">
              <w:rPr>
                <w:rFonts w:ascii="Times New Roman" w:hAnsi="Times New Roman"/>
                <w:bCs/>
                <w:sz w:val="18"/>
                <w:szCs w:val="18"/>
                <w:lang w:val="zh-CN"/>
              </w:rPr>
              <w:t>)</w:t>
            </w:r>
          </w:p>
        </w:tc>
        <w:tc>
          <w:tcPr>
            <w:tcW w:w="1800" w:type="dxa"/>
            <w:tcBorders>
              <w:top w:val="single" w:sz="4" w:space="0" w:color="auto"/>
              <w:left w:val="single" w:sz="6" w:space="0" w:color="auto"/>
              <w:bottom w:val="single" w:sz="4" w:space="0" w:color="auto"/>
              <w:right w:val="single" w:sz="6" w:space="0" w:color="auto"/>
            </w:tcBorders>
          </w:tcPr>
          <w:p w14:paraId="021BCC8E"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10</w:t>
            </w:r>
          </w:p>
        </w:tc>
        <w:tc>
          <w:tcPr>
            <w:tcW w:w="1620" w:type="dxa"/>
            <w:tcBorders>
              <w:top w:val="single" w:sz="4" w:space="0" w:color="auto"/>
              <w:left w:val="single" w:sz="6" w:space="0" w:color="auto"/>
              <w:bottom w:val="single" w:sz="4" w:space="0" w:color="auto"/>
              <w:right w:val="single" w:sz="6" w:space="0" w:color="auto"/>
            </w:tcBorders>
          </w:tcPr>
          <w:p w14:paraId="7F8315B6"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20</w:t>
            </w:r>
          </w:p>
        </w:tc>
        <w:tc>
          <w:tcPr>
            <w:tcW w:w="2340" w:type="dxa"/>
            <w:tcBorders>
              <w:top w:val="single" w:sz="4" w:space="0" w:color="auto"/>
              <w:left w:val="single" w:sz="6" w:space="0" w:color="auto"/>
              <w:bottom w:val="single" w:sz="4" w:space="0" w:color="auto"/>
              <w:right w:val="single" w:sz="6" w:space="0" w:color="auto"/>
            </w:tcBorders>
          </w:tcPr>
          <w:p w14:paraId="62E4D4D0"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30</w:t>
            </w:r>
          </w:p>
        </w:tc>
      </w:tr>
      <w:tr w:rsidR="00481353" w:rsidRPr="007010E1" w14:paraId="3655F8B1" w14:textId="77777777" w:rsidTr="0087671E">
        <w:tc>
          <w:tcPr>
            <w:tcW w:w="2988" w:type="dxa"/>
            <w:tcBorders>
              <w:top w:val="single" w:sz="4" w:space="0" w:color="auto"/>
              <w:left w:val="single" w:sz="6" w:space="0" w:color="auto"/>
              <w:bottom w:val="single" w:sz="6" w:space="0" w:color="auto"/>
              <w:right w:val="single" w:sz="6" w:space="0" w:color="auto"/>
            </w:tcBorders>
          </w:tcPr>
          <w:p w14:paraId="4808E36E"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倾斜率控制值</w:t>
            </w:r>
          </w:p>
        </w:tc>
        <w:tc>
          <w:tcPr>
            <w:tcW w:w="1800" w:type="dxa"/>
            <w:tcBorders>
              <w:top w:val="single" w:sz="4" w:space="0" w:color="auto"/>
              <w:left w:val="single" w:sz="6" w:space="0" w:color="auto"/>
              <w:bottom w:val="single" w:sz="6" w:space="0" w:color="auto"/>
              <w:right w:val="single" w:sz="6" w:space="0" w:color="auto"/>
            </w:tcBorders>
          </w:tcPr>
          <w:p w14:paraId="1809D498"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0.002</w:t>
            </w:r>
          </w:p>
        </w:tc>
        <w:tc>
          <w:tcPr>
            <w:tcW w:w="1620" w:type="dxa"/>
            <w:tcBorders>
              <w:top w:val="single" w:sz="4" w:space="0" w:color="auto"/>
              <w:left w:val="single" w:sz="6" w:space="0" w:color="auto"/>
              <w:bottom w:val="single" w:sz="6" w:space="0" w:color="auto"/>
              <w:right w:val="single" w:sz="6" w:space="0" w:color="auto"/>
            </w:tcBorders>
          </w:tcPr>
          <w:p w14:paraId="4C2D98B2"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0.005</w:t>
            </w:r>
          </w:p>
        </w:tc>
        <w:tc>
          <w:tcPr>
            <w:tcW w:w="2340" w:type="dxa"/>
            <w:tcBorders>
              <w:top w:val="single" w:sz="4" w:space="0" w:color="auto"/>
              <w:left w:val="single" w:sz="6" w:space="0" w:color="auto"/>
              <w:bottom w:val="single" w:sz="6" w:space="0" w:color="auto"/>
              <w:right w:val="single" w:sz="6" w:space="0" w:color="auto"/>
            </w:tcBorders>
          </w:tcPr>
          <w:p w14:paraId="0C47B777"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0.006</w:t>
            </w:r>
          </w:p>
        </w:tc>
      </w:tr>
    </w:tbl>
    <w:p w14:paraId="1B327B70" w14:textId="77777777" w:rsidR="00481353" w:rsidRPr="007010E1" w:rsidRDefault="00481353" w:rsidP="00481353">
      <w:pPr>
        <w:autoSpaceDE w:val="0"/>
        <w:autoSpaceDN w:val="0"/>
        <w:adjustRightInd w:val="0"/>
        <w:spacing w:line="300" w:lineRule="auto"/>
        <w:rPr>
          <w:rFonts w:ascii="Times New Roman" w:hAnsi="Times New Roman"/>
          <w:b/>
          <w:bCs/>
          <w:szCs w:val="21"/>
        </w:rPr>
      </w:pPr>
    </w:p>
    <w:p w14:paraId="7AB6490E" w14:textId="77777777" w:rsidR="00481353" w:rsidRPr="007010E1" w:rsidRDefault="00481353" w:rsidP="00481353">
      <w:pPr>
        <w:autoSpaceDE w:val="0"/>
        <w:autoSpaceDN w:val="0"/>
        <w:adjustRightInd w:val="0"/>
        <w:spacing w:line="300" w:lineRule="auto"/>
        <w:jc w:val="center"/>
        <w:rPr>
          <w:rFonts w:ascii="Times New Roman" w:hAnsi="Times New Roman"/>
          <w:bCs/>
          <w:szCs w:val="21"/>
          <w:lang w:val="zh-CN"/>
        </w:rPr>
      </w:pPr>
      <w:r w:rsidRPr="007010E1">
        <w:rPr>
          <w:rFonts w:ascii="Times New Roman" w:hAnsi="Times New Roman"/>
          <w:bCs/>
          <w:szCs w:val="21"/>
          <w:lang w:val="zh-CN"/>
        </w:rPr>
        <w:t>表</w:t>
      </w:r>
      <w:r w:rsidRPr="007010E1">
        <w:rPr>
          <w:rFonts w:ascii="Times New Roman" w:hAnsi="Times New Roman"/>
          <w:bCs/>
          <w:szCs w:val="21"/>
          <w:lang w:val="zh-CN"/>
        </w:rPr>
        <w:t xml:space="preserve">C-3  </w:t>
      </w:r>
      <w:r w:rsidRPr="007010E1">
        <w:rPr>
          <w:rFonts w:ascii="Times New Roman" w:hAnsi="Times New Roman"/>
          <w:bCs/>
          <w:szCs w:val="21"/>
          <w:lang w:val="zh-CN"/>
        </w:rPr>
        <w:t>城市道路沉降监测控制标准</w:t>
      </w:r>
    </w:p>
    <w:tbl>
      <w:tblPr>
        <w:tblW w:w="0" w:type="auto"/>
        <w:tblLayout w:type="fixed"/>
        <w:tblLook w:val="0000" w:firstRow="0" w:lastRow="0" w:firstColumn="0" w:lastColumn="0" w:noHBand="0" w:noVBand="0"/>
      </w:tblPr>
      <w:tblGrid>
        <w:gridCol w:w="2988"/>
        <w:gridCol w:w="2160"/>
        <w:gridCol w:w="1816"/>
        <w:gridCol w:w="1784"/>
      </w:tblGrid>
      <w:tr w:rsidR="00817B1D" w:rsidRPr="007010E1" w14:paraId="6B79B458" w14:textId="77777777" w:rsidTr="0087671E">
        <w:tc>
          <w:tcPr>
            <w:tcW w:w="2988" w:type="dxa"/>
            <w:tcBorders>
              <w:top w:val="single" w:sz="6" w:space="0" w:color="auto"/>
              <w:left w:val="single" w:sz="6" w:space="0" w:color="auto"/>
              <w:bottom w:val="single" w:sz="4" w:space="0" w:color="auto"/>
              <w:right w:val="single" w:sz="6" w:space="0" w:color="auto"/>
              <w:tl2br w:val="single" w:sz="4" w:space="0" w:color="auto"/>
            </w:tcBorders>
          </w:tcPr>
          <w:p w14:paraId="3E1DA854"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rPr>
              <w:t xml:space="preserve">                 </w:t>
            </w:r>
            <w:r w:rsidRPr="007010E1">
              <w:rPr>
                <w:rFonts w:ascii="Times New Roman" w:hAnsi="Times New Roman"/>
                <w:bCs/>
                <w:sz w:val="18"/>
                <w:szCs w:val="18"/>
                <w:lang w:val="zh-CN"/>
              </w:rPr>
              <w:t>重要性等级</w:t>
            </w:r>
          </w:p>
          <w:p w14:paraId="12CF7D4E"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监控项目</w:t>
            </w:r>
          </w:p>
        </w:tc>
        <w:tc>
          <w:tcPr>
            <w:tcW w:w="2160" w:type="dxa"/>
            <w:tcBorders>
              <w:top w:val="single" w:sz="6" w:space="0" w:color="auto"/>
              <w:left w:val="single" w:sz="6" w:space="0" w:color="auto"/>
              <w:bottom w:val="single" w:sz="4" w:space="0" w:color="auto"/>
              <w:right w:val="single" w:sz="6" w:space="0" w:color="auto"/>
            </w:tcBorders>
            <w:vAlign w:val="center"/>
          </w:tcPr>
          <w:p w14:paraId="3D06C432"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一级</w:t>
            </w:r>
          </w:p>
        </w:tc>
        <w:tc>
          <w:tcPr>
            <w:tcW w:w="1816" w:type="dxa"/>
            <w:tcBorders>
              <w:top w:val="single" w:sz="6" w:space="0" w:color="auto"/>
              <w:left w:val="single" w:sz="6" w:space="0" w:color="auto"/>
              <w:bottom w:val="single" w:sz="4" w:space="0" w:color="auto"/>
              <w:right w:val="single" w:sz="6" w:space="0" w:color="auto"/>
            </w:tcBorders>
            <w:vAlign w:val="center"/>
          </w:tcPr>
          <w:p w14:paraId="47A1881B"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二级</w:t>
            </w:r>
          </w:p>
        </w:tc>
        <w:tc>
          <w:tcPr>
            <w:tcW w:w="1784" w:type="dxa"/>
            <w:tcBorders>
              <w:top w:val="single" w:sz="6" w:space="0" w:color="auto"/>
              <w:left w:val="single" w:sz="6" w:space="0" w:color="auto"/>
              <w:bottom w:val="single" w:sz="4" w:space="0" w:color="auto"/>
              <w:right w:val="single" w:sz="6" w:space="0" w:color="auto"/>
            </w:tcBorders>
            <w:vAlign w:val="center"/>
          </w:tcPr>
          <w:p w14:paraId="1AEF5AC3"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三级</w:t>
            </w:r>
          </w:p>
        </w:tc>
      </w:tr>
      <w:tr w:rsidR="00817B1D" w:rsidRPr="007010E1" w14:paraId="213EFB91" w14:textId="77777777" w:rsidTr="00481353">
        <w:tc>
          <w:tcPr>
            <w:tcW w:w="2988" w:type="dxa"/>
            <w:tcBorders>
              <w:top w:val="single" w:sz="4" w:space="0" w:color="auto"/>
              <w:left w:val="single" w:sz="6" w:space="0" w:color="auto"/>
              <w:bottom w:val="single" w:sz="4" w:space="0" w:color="auto"/>
              <w:right w:val="single" w:sz="6" w:space="0" w:color="auto"/>
            </w:tcBorders>
            <w:vAlign w:val="center"/>
          </w:tcPr>
          <w:p w14:paraId="37087514"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允许沉降控制值</w:t>
            </w:r>
            <w:r w:rsidRPr="007010E1">
              <w:rPr>
                <w:rFonts w:ascii="Times New Roman" w:hAnsi="Times New Roman"/>
                <w:bCs/>
                <w:sz w:val="18"/>
                <w:szCs w:val="18"/>
                <w:lang w:val="zh-CN"/>
              </w:rPr>
              <w:t>(</w:t>
            </w:r>
            <w:r w:rsidRPr="007010E1">
              <w:rPr>
                <w:rFonts w:ascii="Times New Roman" w:hAnsi="Times New Roman"/>
                <w:bCs/>
                <w:sz w:val="18"/>
                <w:szCs w:val="18"/>
              </w:rPr>
              <w:t>mm</w:t>
            </w:r>
            <w:r w:rsidRPr="007010E1">
              <w:rPr>
                <w:rFonts w:ascii="Times New Roman" w:hAnsi="Times New Roman"/>
                <w:bCs/>
                <w:sz w:val="18"/>
                <w:szCs w:val="18"/>
                <w:lang w:val="zh-CN"/>
              </w:rPr>
              <w:t>)</w:t>
            </w:r>
          </w:p>
        </w:tc>
        <w:tc>
          <w:tcPr>
            <w:tcW w:w="2160" w:type="dxa"/>
            <w:tcBorders>
              <w:top w:val="single" w:sz="4" w:space="0" w:color="auto"/>
              <w:left w:val="single" w:sz="6" w:space="0" w:color="auto"/>
              <w:bottom w:val="single" w:sz="4" w:space="0" w:color="auto"/>
              <w:right w:val="single" w:sz="6" w:space="0" w:color="auto"/>
            </w:tcBorders>
          </w:tcPr>
          <w:p w14:paraId="5A804353" w14:textId="77777777" w:rsidR="00481353" w:rsidRPr="007010E1" w:rsidRDefault="00481353" w:rsidP="0087671E">
            <w:pPr>
              <w:autoSpaceDE w:val="0"/>
              <w:autoSpaceDN w:val="0"/>
              <w:adjustRightInd w:val="0"/>
              <w:ind w:left="252"/>
              <w:rPr>
                <w:rFonts w:ascii="Times New Roman" w:hAnsi="Times New Roman"/>
                <w:bCs/>
                <w:sz w:val="18"/>
                <w:szCs w:val="18"/>
              </w:rPr>
            </w:pPr>
            <w:r w:rsidRPr="007010E1">
              <w:rPr>
                <w:rFonts w:ascii="Times New Roman" w:hAnsi="Times New Roman"/>
                <w:bCs/>
                <w:sz w:val="18"/>
                <w:szCs w:val="18"/>
              </w:rPr>
              <w:t>≤10(</w:t>
            </w:r>
            <w:r w:rsidRPr="007010E1">
              <w:rPr>
                <w:rFonts w:ascii="Times New Roman" w:hAnsi="Times New Roman"/>
                <w:bCs/>
                <w:sz w:val="18"/>
                <w:szCs w:val="18"/>
                <w:lang w:val="zh-CN"/>
              </w:rPr>
              <w:t>停机坪</w:t>
            </w:r>
            <w:r w:rsidRPr="007010E1">
              <w:rPr>
                <w:rFonts w:ascii="Times New Roman" w:hAnsi="Times New Roman"/>
                <w:bCs/>
                <w:sz w:val="18"/>
                <w:szCs w:val="18"/>
              </w:rPr>
              <w:t>)</w:t>
            </w:r>
          </w:p>
          <w:p w14:paraId="05A3B6CD" w14:textId="77777777" w:rsidR="00481353" w:rsidRPr="007010E1" w:rsidRDefault="00481353" w:rsidP="0087671E">
            <w:pPr>
              <w:autoSpaceDE w:val="0"/>
              <w:autoSpaceDN w:val="0"/>
              <w:adjustRightInd w:val="0"/>
              <w:ind w:left="252"/>
              <w:rPr>
                <w:rFonts w:ascii="Times New Roman" w:hAnsi="Times New Roman"/>
                <w:bCs/>
                <w:sz w:val="18"/>
                <w:szCs w:val="18"/>
              </w:rPr>
            </w:pPr>
            <w:r w:rsidRPr="007010E1">
              <w:rPr>
                <w:rFonts w:ascii="Times New Roman" w:hAnsi="Times New Roman"/>
                <w:bCs/>
                <w:sz w:val="18"/>
                <w:szCs w:val="18"/>
              </w:rPr>
              <w:t>≤20(</w:t>
            </w:r>
            <w:r w:rsidRPr="007010E1">
              <w:rPr>
                <w:rFonts w:ascii="Times New Roman" w:hAnsi="Times New Roman"/>
                <w:bCs/>
                <w:sz w:val="18"/>
                <w:szCs w:val="18"/>
                <w:lang w:val="zh-CN"/>
              </w:rPr>
              <w:t>其他</w:t>
            </w:r>
            <w:r w:rsidRPr="007010E1">
              <w:rPr>
                <w:rFonts w:ascii="Times New Roman" w:hAnsi="Times New Roman"/>
                <w:bCs/>
                <w:sz w:val="18"/>
                <w:szCs w:val="18"/>
              </w:rPr>
              <w:t>)</w:t>
            </w:r>
          </w:p>
        </w:tc>
        <w:tc>
          <w:tcPr>
            <w:tcW w:w="1816" w:type="dxa"/>
            <w:tcBorders>
              <w:top w:val="single" w:sz="4" w:space="0" w:color="auto"/>
              <w:left w:val="single" w:sz="6" w:space="0" w:color="auto"/>
              <w:bottom w:val="single" w:sz="4" w:space="0" w:color="auto"/>
              <w:right w:val="single" w:sz="6" w:space="0" w:color="auto"/>
            </w:tcBorders>
            <w:vAlign w:val="center"/>
          </w:tcPr>
          <w:p w14:paraId="74A87C4F"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30</w:t>
            </w:r>
          </w:p>
        </w:tc>
        <w:tc>
          <w:tcPr>
            <w:tcW w:w="1784" w:type="dxa"/>
            <w:tcBorders>
              <w:top w:val="single" w:sz="4" w:space="0" w:color="auto"/>
              <w:left w:val="single" w:sz="6" w:space="0" w:color="auto"/>
              <w:bottom w:val="single" w:sz="4" w:space="0" w:color="auto"/>
              <w:right w:val="single" w:sz="6" w:space="0" w:color="auto"/>
            </w:tcBorders>
            <w:vAlign w:val="center"/>
          </w:tcPr>
          <w:p w14:paraId="7EB5D87C"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40</w:t>
            </w:r>
          </w:p>
        </w:tc>
      </w:tr>
      <w:tr w:rsidR="00817B1D" w:rsidRPr="007010E1" w14:paraId="478ADBD7" w14:textId="77777777" w:rsidTr="00481353">
        <w:tc>
          <w:tcPr>
            <w:tcW w:w="2988" w:type="dxa"/>
            <w:tcBorders>
              <w:top w:val="single" w:sz="4" w:space="0" w:color="auto"/>
              <w:left w:val="single" w:sz="6" w:space="0" w:color="auto"/>
              <w:bottom w:val="single" w:sz="4" w:space="0" w:color="auto"/>
              <w:right w:val="single" w:sz="6" w:space="0" w:color="auto"/>
            </w:tcBorders>
            <w:vAlign w:val="center"/>
          </w:tcPr>
          <w:p w14:paraId="0845C085"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沉降平均速率控制值</w:t>
            </w:r>
            <w:r w:rsidRPr="007010E1">
              <w:rPr>
                <w:rFonts w:ascii="Times New Roman" w:hAnsi="Times New Roman"/>
                <w:bCs/>
                <w:sz w:val="18"/>
                <w:szCs w:val="18"/>
              </w:rPr>
              <w:t>(mm/d)</w:t>
            </w:r>
          </w:p>
        </w:tc>
        <w:tc>
          <w:tcPr>
            <w:tcW w:w="2160" w:type="dxa"/>
            <w:tcBorders>
              <w:top w:val="single" w:sz="4" w:space="0" w:color="auto"/>
              <w:left w:val="single" w:sz="6" w:space="0" w:color="auto"/>
              <w:bottom w:val="single" w:sz="4" w:space="0" w:color="auto"/>
              <w:right w:val="single" w:sz="6" w:space="0" w:color="auto"/>
            </w:tcBorders>
          </w:tcPr>
          <w:p w14:paraId="76F775CC" w14:textId="77777777" w:rsidR="00481353" w:rsidRPr="007010E1" w:rsidRDefault="00481353" w:rsidP="0087671E">
            <w:pPr>
              <w:autoSpaceDE w:val="0"/>
              <w:autoSpaceDN w:val="0"/>
              <w:adjustRightInd w:val="0"/>
              <w:ind w:left="252"/>
              <w:rPr>
                <w:rFonts w:ascii="Times New Roman" w:hAnsi="Times New Roman"/>
                <w:bCs/>
                <w:sz w:val="18"/>
                <w:szCs w:val="18"/>
              </w:rPr>
            </w:pPr>
            <w:r w:rsidRPr="007010E1">
              <w:rPr>
                <w:rFonts w:ascii="Times New Roman" w:hAnsi="Times New Roman"/>
                <w:bCs/>
                <w:sz w:val="18"/>
                <w:szCs w:val="18"/>
              </w:rPr>
              <w:t>≤0.5(</w:t>
            </w:r>
            <w:r w:rsidRPr="007010E1">
              <w:rPr>
                <w:rFonts w:ascii="Times New Roman" w:hAnsi="Times New Roman"/>
                <w:bCs/>
                <w:sz w:val="18"/>
                <w:szCs w:val="18"/>
                <w:lang w:val="zh-CN"/>
              </w:rPr>
              <w:t>停机坪</w:t>
            </w:r>
            <w:r w:rsidRPr="007010E1">
              <w:rPr>
                <w:rFonts w:ascii="Times New Roman" w:hAnsi="Times New Roman"/>
                <w:bCs/>
                <w:sz w:val="18"/>
                <w:szCs w:val="18"/>
              </w:rPr>
              <w:t>)</w:t>
            </w:r>
          </w:p>
          <w:p w14:paraId="0E6EF7E4" w14:textId="77777777" w:rsidR="00481353" w:rsidRPr="007010E1" w:rsidRDefault="00481353" w:rsidP="0087671E">
            <w:pPr>
              <w:autoSpaceDE w:val="0"/>
              <w:autoSpaceDN w:val="0"/>
              <w:adjustRightInd w:val="0"/>
              <w:ind w:left="252"/>
              <w:rPr>
                <w:rFonts w:ascii="Times New Roman" w:hAnsi="Times New Roman"/>
                <w:bCs/>
                <w:sz w:val="18"/>
                <w:szCs w:val="18"/>
              </w:rPr>
            </w:pPr>
            <w:r w:rsidRPr="007010E1">
              <w:rPr>
                <w:rFonts w:ascii="Times New Roman" w:hAnsi="Times New Roman"/>
                <w:bCs/>
                <w:sz w:val="18"/>
                <w:szCs w:val="18"/>
              </w:rPr>
              <w:t>≤1  (</w:t>
            </w:r>
            <w:r w:rsidRPr="007010E1">
              <w:rPr>
                <w:rFonts w:ascii="Times New Roman" w:hAnsi="Times New Roman"/>
                <w:bCs/>
                <w:sz w:val="18"/>
                <w:szCs w:val="18"/>
                <w:lang w:val="zh-CN"/>
              </w:rPr>
              <w:t>其他</w:t>
            </w:r>
            <w:r w:rsidRPr="007010E1">
              <w:rPr>
                <w:rFonts w:ascii="Times New Roman" w:hAnsi="Times New Roman"/>
                <w:bCs/>
                <w:sz w:val="18"/>
                <w:szCs w:val="18"/>
              </w:rPr>
              <w:t>)</w:t>
            </w:r>
          </w:p>
        </w:tc>
        <w:tc>
          <w:tcPr>
            <w:tcW w:w="1816" w:type="dxa"/>
            <w:tcBorders>
              <w:top w:val="single" w:sz="4" w:space="0" w:color="auto"/>
              <w:left w:val="single" w:sz="6" w:space="0" w:color="auto"/>
              <w:bottom w:val="single" w:sz="4" w:space="0" w:color="auto"/>
              <w:right w:val="single" w:sz="6" w:space="0" w:color="auto"/>
            </w:tcBorders>
            <w:vAlign w:val="center"/>
          </w:tcPr>
          <w:p w14:paraId="5228A524"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2</w:t>
            </w:r>
          </w:p>
        </w:tc>
        <w:tc>
          <w:tcPr>
            <w:tcW w:w="1784" w:type="dxa"/>
            <w:tcBorders>
              <w:top w:val="single" w:sz="4" w:space="0" w:color="auto"/>
              <w:left w:val="single" w:sz="6" w:space="0" w:color="auto"/>
              <w:bottom w:val="single" w:sz="4" w:space="0" w:color="auto"/>
              <w:right w:val="single" w:sz="6" w:space="0" w:color="auto"/>
            </w:tcBorders>
            <w:vAlign w:val="center"/>
          </w:tcPr>
          <w:p w14:paraId="7C544292"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2</w:t>
            </w:r>
          </w:p>
        </w:tc>
      </w:tr>
      <w:tr w:rsidR="00481353" w:rsidRPr="007010E1" w14:paraId="6AC71584" w14:textId="77777777" w:rsidTr="00481353">
        <w:tc>
          <w:tcPr>
            <w:tcW w:w="2988" w:type="dxa"/>
            <w:tcBorders>
              <w:top w:val="single" w:sz="4" w:space="0" w:color="auto"/>
              <w:left w:val="single" w:sz="6" w:space="0" w:color="auto"/>
              <w:bottom w:val="single" w:sz="6" w:space="0" w:color="auto"/>
              <w:right w:val="single" w:sz="6" w:space="0" w:color="auto"/>
            </w:tcBorders>
            <w:vAlign w:val="center"/>
          </w:tcPr>
          <w:p w14:paraId="3520AA3D"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沉降最大速率控制值</w:t>
            </w:r>
            <w:r w:rsidRPr="007010E1">
              <w:rPr>
                <w:rFonts w:ascii="Times New Roman" w:hAnsi="Times New Roman"/>
                <w:bCs/>
                <w:sz w:val="18"/>
                <w:szCs w:val="18"/>
              </w:rPr>
              <w:t>(mm/d)</w:t>
            </w:r>
          </w:p>
        </w:tc>
        <w:tc>
          <w:tcPr>
            <w:tcW w:w="2160" w:type="dxa"/>
            <w:tcBorders>
              <w:top w:val="single" w:sz="4" w:space="0" w:color="auto"/>
              <w:left w:val="single" w:sz="6" w:space="0" w:color="auto"/>
              <w:bottom w:val="single" w:sz="6" w:space="0" w:color="auto"/>
              <w:right w:val="single" w:sz="6" w:space="0" w:color="auto"/>
            </w:tcBorders>
          </w:tcPr>
          <w:p w14:paraId="412FA58D" w14:textId="77777777" w:rsidR="00481353" w:rsidRPr="007010E1" w:rsidRDefault="00481353" w:rsidP="0087671E">
            <w:pPr>
              <w:autoSpaceDE w:val="0"/>
              <w:autoSpaceDN w:val="0"/>
              <w:adjustRightInd w:val="0"/>
              <w:ind w:left="252"/>
              <w:rPr>
                <w:rFonts w:ascii="Times New Roman" w:hAnsi="Times New Roman"/>
                <w:bCs/>
                <w:sz w:val="18"/>
                <w:szCs w:val="18"/>
              </w:rPr>
            </w:pPr>
            <w:r w:rsidRPr="007010E1">
              <w:rPr>
                <w:rFonts w:ascii="Times New Roman" w:hAnsi="Times New Roman"/>
                <w:bCs/>
                <w:sz w:val="18"/>
                <w:szCs w:val="18"/>
              </w:rPr>
              <w:t>≤1(</w:t>
            </w:r>
            <w:r w:rsidRPr="007010E1">
              <w:rPr>
                <w:rFonts w:ascii="Times New Roman" w:hAnsi="Times New Roman"/>
                <w:bCs/>
                <w:sz w:val="18"/>
                <w:szCs w:val="18"/>
                <w:lang w:val="zh-CN"/>
              </w:rPr>
              <w:t>停机坪</w:t>
            </w:r>
            <w:r w:rsidRPr="007010E1">
              <w:rPr>
                <w:rFonts w:ascii="Times New Roman" w:hAnsi="Times New Roman"/>
                <w:bCs/>
                <w:sz w:val="18"/>
                <w:szCs w:val="18"/>
              </w:rPr>
              <w:t>)</w:t>
            </w:r>
          </w:p>
          <w:p w14:paraId="5BEEDF53" w14:textId="77777777" w:rsidR="00481353" w:rsidRPr="007010E1" w:rsidRDefault="00481353" w:rsidP="0087671E">
            <w:pPr>
              <w:autoSpaceDE w:val="0"/>
              <w:autoSpaceDN w:val="0"/>
              <w:adjustRightInd w:val="0"/>
              <w:ind w:left="252"/>
              <w:rPr>
                <w:rFonts w:ascii="Times New Roman" w:hAnsi="Times New Roman"/>
                <w:bCs/>
                <w:sz w:val="18"/>
                <w:szCs w:val="18"/>
              </w:rPr>
            </w:pPr>
            <w:r w:rsidRPr="007010E1">
              <w:rPr>
                <w:rFonts w:ascii="Times New Roman" w:hAnsi="Times New Roman"/>
                <w:bCs/>
                <w:sz w:val="18"/>
                <w:szCs w:val="18"/>
              </w:rPr>
              <w:t>≤2(</w:t>
            </w:r>
            <w:r w:rsidRPr="007010E1">
              <w:rPr>
                <w:rFonts w:ascii="Times New Roman" w:hAnsi="Times New Roman"/>
                <w:bCs/>
                <w:sz w:val="18"/>
                <w:szCs w:val="18"/>
                <w:lang w:val="zh-CN"/>
              </w:rPr>
              <w:t>其他</w:t>
            </w:r>
            <w:r w:rsidRPr="007010E1">
              <w:rPr>
                <w:rFonts w:ascii="Times New Roman" w:hAnsi="Times New Roman"/>
                <w:bCs/>
                <w:sz w:val="18"/>
                <w:szCs w:val="18"/>
              </w:rPr>
              <w:t>)</w:t>
            </w:r>
          </w:p>
        </w:tc>
        <w:tc>
          <w:tcPr>
            <w:tcW w:w="1816" w:type="dxa"/>
            <w:tcBorders>
              <w:top w:val="single" w:sz="4" w:space="0" w:color="auto"/>
              <w:left w:val="single" w:sz="6" w:space="0" w:color="auto"/>
              <w:bottom w:val="single" w:sz="6" w:space="0" w:color="auto"/>
              <w:right w:val="single" w:sz="6" w:space="0" w:color="auto"/>
            </w:tcBorders>
            <w:vAlign w:val="center"/>
          </w:tcPr>
          <w:p w14:paraId="75FA4977"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3</w:t>
            </w:r>
          </w:p>
        </w:tc>
        <w:tc>
          <w:tcPr>
            <w:tcW w:w="1784" w:type="dxa"/>
            <w:tcBorders>
              <w:top w:val="single" w:sz="4" w:space="0" w:color="auto"/>
              <w:left w:val="single" w:sz="6" w:space="0" w:color="auto"/>
              <w:bottom w:val="single" w:sz="6" w:space="0" w:color="auto"/>
              <w:right w:val="single" w:sz="6" w:space="0" w:color="auto"/>
            </w:tcBorders>
            <w:vAlign w:val="center"/>
          </w:tcPr>
          <w:p w14:paraId="1DE16407"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4</w:t>
            </w:r>
          </w:p>
        </w:tc>
      </w:tr>
    </w:tbl>
    <w:p w14:paraId="729152E6" w14:textId="77777777" w:rsidR="00481353" w:rsidRPr="007010E1" w:rsidRDefault="00481353" w:rsidP="00481353">
      <w:pPr>
        <w:autoSpaceDE w:val="0"/>
        <w:autoSpaceDN w:val="0"/>
        <w:adjustRightInd w:val="0"/>
        <w:spacing w:line="300" w:lineRule="auto"/>
        <w:rPr>
          <w:rFonts w:ascii="Times New Roman" w:hAnsi="Times New Roman"/>
          <w:b/>
          <w:bCs/>
          <w:szCs w:val="21"/>
        </w:rPr>
      </w:pPr>
    </w:p>
    <w:p w14:paraId="4C263BC3" w14:textId="77777777" w:rsidR="00481353" w:rsidRPr="007010E1" w:rsidRDefault="00481353" w:rsidP="00481353">
      <w:pPr>
        <w:autoSpaceDE w:val="0"/>
        <w:autoSpaceDN w:val="0"/>
        <w:adjustRightInd w:val="0"/>
        <w:spacing w:line="300" w:lineRule="auto"/>
        <w:jc w:val="center"/>
        <w:rPr>
          <w:rFonts w:ascii="Times New Roman" w:hAnsi="Times New Roman"/>
          <w:bCs/>
          <w:szCs w:val="21"/>
          <w:lang w:val="zh-CN"/>
        </w:rPr>
      </w:pPr>
      <w:r w:rsidRPr="007010E1">
        <w:rPr>
          <w:rFonts w:ascii="Times New Roman" w:hAnsi="Times New Roman"/>
          <w:bCs/>
          <w:szCs w:val="21"/>
          <w:lang w:val="zh-CN"/>
        </w:rPr>
        <w:t>表</w:t>
      </w:r>
      <w:r w:rsidRPr="007010E1">
        <w:rPr>
          <w:rFonts w:ascii="Times New Roman" w:hAnsi="Times New Roman"/>
          <w:bCs/>
          <w:szCs w:val="21"/>
          <w:lang w:val="zh-CN"/>
        </w:rPr>
        <w:t xml:space="preserve">C-4  </w:t>
      </w:r>
      <w:r w:rsidRPr="007010E1">
        <w:rPr>
          <w:rFonts w:ascii="Times New Roman" w:hAnsi="Times New Roman"/>
          <w:bCs/>
          <w:szCs w:val="21"/>
          <w:lang w:val="zh-CN"/>
        </w:rPr>
        <w:t>城市桥梁监测控制标准</w:t>
      </w:r>
    </w:p>
    <w:tbl>
      <w:tblPr>
        <w:tblW w:w="0" w:type="auto"/>
        <w:tblLayout w:type="fixed"/>
        <w:tblLook w:val="0000" w:firstRow="0" w:lastRow="0" w:firstColumn="0" w:lastColumn="0" w:noHBand="0" w:noVBand="0"/>
      </w:tblPr>
      <w:tblGrid>
        <w:gridCol w:w="3528"/>
        <w:gridCol w:w="1620"/>
        <w:gridCol w:w="1800"/>
        <w:gridCol w:w="1800"/>
      </w:tblGrid>
      <w:tr w:rsidR="00817B1D" w:rsidRPr="007010E1" w14:paraId="4B49EB25" w14:textId="77777777" w:rsidTr="00481353">
        <w:tc>
          <w:tcPr>
            <w:tcW w:w="3528" w:type="dxa"/>
            <w:tcBorders>
              <w:top w:val="single" w:sz="6" w:space="0" w:color="auto"/>
              <w:left w:val="single" w:sz="6" w:space="0" w:color="auto"/>
              <w:bottom w:val="single" w:sz="4" w:space="0" w:color="auto"/>
              <w:right w:val="single" w:sz="6" w:space="0" w:color="auto"/>
              <w:tl2br w:val="single" w:sz="4" w:space="0" w:color="auto"/>
            </w:tcBorders>
          </w:tcPr>
          <w:p w14:paraId="71CF8B91"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rPr>
              <w:t xml:space="preserve">                 </w:t>
            </w:r>
            <w:r w:rsidRPr="007010E1">
              <w:rPr>
                <w:rFonts w:ascii="Times New Roman" w:hAnsi="Times New Roman"/>
                <w:bCs/>
                <w:sz w:val="18"/>
                <w:szCs w:val="18"/>
                <w:lang w:val="zh-CN"/>
              </w:rPr>
              <w:t>重要性等级</w:t>
            </w:r>
          </w:p>
          <w:p w14:paraId="422A30D0"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监控项目</w:t>
            </w:r>
          </w:p>
        </w:tc>
        <w:tc>
          <w:tcPr>
            <w:tcW w:w="1620" w:type="dxa"/>
            <w:tcBorders>
              <w:top w:val="single" w:sz="6" w:space="0" w:color="auto"/>
              <w:left w:val="single" w:sz="6" w:space="0" w:color="auto"/>
              <w:bottom w:val="single" w:sz="4" w:space="0" w:color="auto"/>
              <w:right w:val="single" w:sz="6" w:space="0" w:color="auto"/>
            </w:tcBorders>
            <w:vAlign w:val="center"/>
          </w:tcPr>
          <w:p w14:paraId="679F6E35"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一级</w:t>
            </w:r>
          </w:p>
        </w:tc>
        <w:tc>
          <w:tcPr>
            <w:tcW w:w="1800" w:type="dxa"/>
            <w:tcBorders>
              <w:top w:val="single" w:sz="6" w:space="0" w:color="auto"/>
              <w:left w:val="single" w:sz="6" w:space="0" w:color="auto"/>
              <w:bottom w:val="single" w:sz="4" w:space="0" w:color="auto"/>
              <w:right w:val="single" w:sz="6" w:space="0" w:color="auto"/>
            </w:tcBorders>
            <w:vAlign w:val="center"/>
          </w:tcPr>
          <w:p w14:paraId="6A53CE81"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二级</w:t>
            </w:r>
          </w:p>
        </w:tc>
        <w:tc>
          <w:tcPr>
            <w:tcW w:w="1800" w:type="dxa"/>
            <w:tcBorders>
              <w:top w:val="single" w:sz="6" w:space="0" w:color="auto"/>
              <w:left w:val="single" w:sz="6" w:space="0" w:color="auto"/>
              <w:bottom w:val="single" w:sz="4" w:space="0" w:color="auto"/>
              <w:right w:val="single" w:sz="6" w:space="0" w:color="auto"/>
            </w:tcBorders>
            <w:vAlign w:val="center"/>
          </w:tcPr>
          <w:p w14:paraId="2C26103E"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三级</w:t>
            </w:r>
          </w:p>
        </w:tc>
      </w:tr>
      <w:tr w:rsidR="00817B1D" w:rsidRPr="007010E1" w14:paraId="27E82965" w14:textId="77777777" w:rsidTr="0087671E">
        <w:tc>
          <w:tcPr>
            <w:tcW w:w="3528" w:type="dxa"/>
            <w:tcBorders>
              <w:top w:val="single" w:sz="4" w:space="0" w:color="auto"/>
              <w:left w:val="single" w:sz="6" w:space="0" w:color="auto"/>
              <w:bottom w:val="single" w:sz="4" w:space="0" w:color="auto"/>
              <w:right w:val="single" w:sz="6" w:space="0" w:color="auto"/>
            </w:tcBorders>
          </w:tcPr>
          <w:p w14:paraId="6DCED55D"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桥梁墩台允许沉降控制值</w:t>
            </w:r>
            <w:r w:rsidRPr="007010E1">
              <w:rPr>
                <w:rFonts w:ascii="Times New Roman" w:hAnsi="Times New Roman"/>
                <w:bCs/>
                <w:sz w:val="18"/>
                <w:szCs w:val="18"/>
                <w:lang w:val="zh-CN"/>
              </w:rPr>
              <w:t>(</w:t>
            </w:r>
            <w:r w:rsidRPr="007010E1">
              <w:rPr>
                <w:rFonts w:ascii="Times New Roman" w:hAnsi="Times New Roman"/>
                <w:bCs/>
                <w:sz w:val="18"/>
                <w:szCs w:val="18"/>
              </w:rPr>
              <w:t>mm</w:t>
            </w:r>
            <w:r w:rsidRPr="007010E1">
              <w:rPr>
                <w:rFonts w:ascii="Times New Roman" w:hAnsi="Times New Roman"/>
                <w:bCs/>
                <w:sz w:val="18"/>
                <w:szCs w:val="18"/>
                <w:lang w:val="zh-CN"/>
              </w:rPr>
              <w:t>)</w:t>
            </w:r>
          </w:p>
        </w:tc>
        <w:tc>
          <w:tcPr>
            <w:tcW w:w="1620" w:type="dxa"/>
            <w:tcBorders>
              <w:top w:val="single" w:sz="4" w:space="0" w:color="auto"/>
              <w:left w:val="single" w:sz="6" w:space="0" w:color="auto"/>
              <w:bottom w:val="single" w:sz="4" w:space="0" w:color="auto"/>
              <w:right w:val="single" w:sz="6" w:space="0" w:color="auto"/>
            </w:tcBorders>
          </w:tcPr>
          <w:p w14:paraId="32DC3258"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15</w:t>
            </w:r>
          </w:p>
        </w:tc>
        <w:tc>
          <w:tcPr>
            <w:tcW w:w="1800" w:type="dxa"/>
            <w:tcBorders>
              <w:top w:val="single" w:sz="4" w:space="0" w:color="auto"/>
              <w:left w:val="single" w:sz="6" w:space="0" w:color="auto"/>
              <w:bottom w:val="single" w:sz="4" w:space="0" w:color="auto"/>
              <w:right w:val="single" w:sz="6" w:space="0" w:color="auto"/>
            </w:tcBorders>
          </w:tcPr>
          <w:p w14:paraId="448420A0"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25</w:t>
            </w:r>
          </w:p>
        </w:tc>
        <w:tc>
          <w:tcPr>
            <w:tcW w:w="1800" w:type="dxa"/>
            <w:tcBorders>
              <w:top w:val="single" w:sz="4" w:space="0" w:color="auto"/>
              <w:left w:val="single" w:sz="6" w:space="0" w:color="auto"/>
              <w:bottom w:val="single" w:sz="4" w:space="0" w:color="auto"/>
              <w:right w:val="single" w:sz="6" w:space="0" w:color="auto"/>
            </w:tcBorders>
          </w:tcPr>
          <w:p w14:paraId="1BE47EFB"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30</w:t>
            </w:r>
          </w:p>
        </w:tc>
      </w:tr>
      <w:tr w:rsidR="00817B1D" w:rsidRPr="007010E1" w14:paraId="43986212" w14:textId="77777777" w:rsidTr="0087671E">
        <w:tc>
          <w:tcPr>
            <w:tcW w:w="3528" w:type="dxa"/>
            <w:tcBorders>
              <w:top w:val="single" w:sz="4" w:space="0" w:color="auto"/>
              <w:left w:val="single" w:sz="6" w:space="0" w:color="auto"/>
              <w:bottom w:val="single" w:sz="4" w:space="0" w:color="auto"/>
              <w:right w:val="single" w:sz="6" w:space="0" w:color="auto"/>
            </w:tcBorders>
          </w:tcPr>
          <w:p w14:paraId="1088C2BD"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纵向桥梁墩台差异沉降控制值</w:t>
            </w:r>
            <w:r w:rsidRPr="007010E1">
              <w:rPr>
                <w:rFonts w:ascii="Times New Roman" w:hAnsi="Times New Roman"/>
                <w:bCs/>
                <w:sz w:val="18"/>
                <w:szCs w:val="18"/>
                <w:lang w:val="zh-CN"/>
              </w:rPr>
              <w:t>(</w:t>
            </w:r>
            <w:r w:rsidRPr="007010E1">
              <w:rPr>
                <w:rFonts w:ascii="Times New Roman" w:hAnsi="Times New Roman"/>
                <w:bCs/>
                <w:sz w:val="18"/>
                <w:szCs w:val="18"/>
              </w:rPr>
              <w:t>mm</w:t>
            </w:r>
            <w:r w:rsidRPr="007010E1">
              <w:rPr>
                <w:rFonts w:ascii="Times New Roman" w:hAnsi="Times New Roman"/>
                <w:bCs/>
                <w:sz w:val="18"/>
                <w:szCs w:val="18"/>
                <w:lang w:val="zh-CN"/>
              </w:rPr>
              <w:t>)</w:t>
            </w:r>
          </w:p>
        </w:tc>
        <w:tc>
          <w:tcPr>
            <w:tcW w:w="1620" w:type="dxa"/>
            <w:tcBorders>
              <w:top w:val="single" w:sz="4" w:space="0" w:color="auto"/>
              <w:left w:val="single" w:sz="6" w:space="0" w:color="auto"/>
              <w:bottom w:val="single" w:sz="4" w:space="0" w:color="auto"/>
              <w:right w:val="single" w:sz="6" w:space="0" w:color="auto"/>
            </w:tcBorders>
          </w:tcPr>
          <w:p w14:paraId="69A3853B"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2</w:t>
            </w:r>
          </w:p>
        </w:tc>
        <w:tc>
          <w:tcPr>
            <w:tcW w:w="1800" w:type="dxa"/>
            <w:tcBorders>
              <w:top w:val="single" w:sz="4" w:space="0" w:color="auto"/>
              <w:left w:val="single" w:sz="6" w:space="0" w:color="auto"/>
              <w:bottom w:val="single" w:sz="4" w:space="0" w:color="auto"/>
              <w:right w:val="single" w:sz="6" w:space="0" w:color="auto"/>
            </w:tcBorders>
          </w:tcPr>
          <w:p w14:paraId="413B0798"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2</w:t>
            </w:r>
          </w:p>
        </w:tc>
        <w:tc>
          <w:tcPr>
            <w:tcW w:w="1800" w:type="dxa"/>
            <w:tcBorders>
              <w:top w:val="single" w:sz="4" w:space="0" w:color="auto"/>
              <w:left w:val="single" w:sz="6" w:space="0" w:color="auto"/>
              <w:bottom w:val="single" w:sz="4" w:space="0" w:color="auto"/>
              <w:right w:val="single" w:sz="6" w:space="0" w:color="auto"/>
            </w:tcBorders>
          </w:tcPr>
          <w:p w14:paraId="109F1FEC"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3</w:t>
            </w:r>
          </w:p>
        </w:tc>
      </w:tr>
      <w:tr w:rsidR="00817B1D" w:rsidRPr="007010E1" w14:paraId="13D6CCA3" w14:textId="77777777" w:rsidTr="0087671E">
        <w:tc>
          <w:tcPr>
            <w:tcW w:w="3528" w:type="dxa"/>
            <w:tcBorders>
              <w:top w:val="single" w:sz="4" w:space="0" w:color="auto"/>
              <w:left w:val="single" w:sz="6" w:space="0" w:color="auto"/>
              <w:bottom w:val="single" w:sz="4" w:space="0" w:color="auto"/>
              <w:right w:val="single" w:sz="6" w:space="0" w:color="auto"/>
            </w:tcBorders>
          </w:tcPr>
          <w:p w14:paraId="47F7355D"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横向梁墩台差异沉降控制值</w:t>
            </w:r>
            <w:r w:rsidRPr="007010E1">
              <w:rPr>
                <w:rFonts w:ascii="Times New Roman" w:hAnsi="Times New Roman"/>
                <w:bCs/>
                <w:sz w:val="18"/>
                <w:szCs w:val="18"/>
                <w:lang w:val="zh-CN"/>
              </w:rPr>
              <w:t>(</w:t>
            </w:r>
            <w:r w:rsidRPr="007010E1">
              <w:rPr>
                <w:rFonts w:ascii="Times New Roman" w:hAnsi="Times New Roman"/>
                <w:bCs/>
                <w:sz w:val="18"/>
                <w:szCs w:val="18"/>
              </w:rPr>
              <w:t>mm</w:t>
            </w:r>
            <w:r w:rsidRPr="007010E1">
              <w:rPr>
                <w:rFonts w:ascii="Times New Roman" w:hAnsi="Times New Roman"/>
                <w:bCs/>
                <w:sz w:val="18"/>
                <w:szCs w:val="18"/>
                <w:lang w:val="zh-CN"/>
              </w:rPr>
              <w:t>)</w:t>
            </w:r>
          </w:p>
        </w:tc>
        <w:tc>
          <w:tcPr>
            <w:tcW w:w="1620" w:type="dxa"/>
            <w:tcBorders>
              <w:top w:val="single" w:sz="4" w:space="0" w:color="auto"/>
              <w:left w:val="single" w:sz="6" w:space="0" w:color="auto"/>
              <w:bottom w:val="single" w:sz="4" w:space="0" w:color="auto"/>
              <w:right w:val="single" w:sz="6" w:space="0" w:color="auto"/>
            </w:tcBorders>
          </w:tcPr>
          <w:p w14:paraId="71C70F0B"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3</w:t>
            </w:r>
          </w:p>
        </w:tc>
        <w:tc>
          <w:tcPr>
            <w:tcW w:w="1800" w:type="dxa"/>
            <w:tcBorders>
              <w:top w:val="single" w:sz="4" w:space="0" w:color="auto"/>
              <w:left w:val="single" w:sz="6" w:space="0" w:color="auto"/>
              <w:bottom w:val="single" w:sz="4" w:space="0" w:color="auto"/>
              <w:right w:val="single" w:sz="6" w:space="0" w:color="auto"/>
            </w:tcBorders>
          </w:tcPr>
          <w:p w14:paraId="7C99062A"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3</w:t>
            </w:r>
          </w:p>
        </w:tc>
        <w:tc>
          <w:tcPr>
            <w:tcW w:w="1800" w:type="dxa"/>
            <w:tcBorders>
              <w:top w:val="single" w:sz="4" w:space="0" w:color="auto"/>
              <w:left w:val="single" w:sz="6" w:space="0" w:color="auto"/>
              <w:bottom w:val="single" w:sz="4" w:space="0" w:color="auto"/>
              <w:right w:val="single" w:sz="6" w:space="0" w:color="auto"/>
            </w:tcBorders>
          </w:tcPr>
          <w:p w14:paraId="158E6C20"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4</w:t>
            </w:r>
          </w:p>
        </w:tc>
      </w:tr>
      <w:tr w:rsidR="00481353" w:rsidRPr="007010E1" w14:paraId="5FB36C41" w14:textId="77777777" w:rsidTr="0087671E">
        <w:tc>
          <w:tcPr>
            <w:tcW w:w="3528" w:type="dxa"/>
            <w:tcBorders>
              <w:top w:val="single" w:sz="4" w:space="0" w:color="auto"/>
              <w:left w:val="single" w:sz="6" w:space="0" w:color="auto"/>
              <w:bottom w:val="single" w:sz="6" w:space="0" w:color="auto"/>
              <w:right w:val="single" w:sz="6" w:space="0" w:color="auto"/>
            </w:tcBorders>
          </w:tcPr>
          <w:p w14:paraId="327547DB"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lastRenderedPageBreak/>
              <w:t>承台水平位移控制值</w:t>
            </w:r>
            <w:r w:rsidRPr="007010E1">
              <w:rPr>
                <w:rFonts w:ascii="Times New Roman" w:hAnsi="Times New Roman"/>
                <w:bCs/>
                <w:sz w:val="18"/>
                <w:szCs w:val="18"/>
              </w:rPr>
              <w:t>(mm)</w:t>
            </w:r>
          </w:p>
        </w:tc>
        <w:tc>
          <w:tcPr>
            <w:tcW w:w="1620" w:type="dxa"/>
            <w:tcBorders>
              <w:top w:val="single" w:sz="4" w:space="0" w:color="auto"/>
              <w:left w:val="single" w:sz="6" w:space="0" w:color="auto"/>
              <w:bottom w:val="single" w:sz="6" w:space="0" w:color="auto"/>
              <w:right w:val="single" w:sz="6" w:space="0" w:color="auto"/>
            </w:tcBorders>
          </w:tcPr>
          <w:p w14:paraId="585270B4"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3</w:t>
            </w:r>
          </w:p>
        </w:tc>
        <w:tc>
          <w:tcPr>
            <w:tcW w:w="1800" w:type="dxa"/>
            <w:tcBorders>
              <w:top w:val="single" w:sz="4" w:space="0" w:color="auto"/>
              <w:left w:val="single" w:sz="6" w:space="0" w:color="auto"/>
              <w:bottom w:val="single" w:sz="6" w:space="0" w:color="auto"/>
              <w:right w:val="single" w:sz="6" w:space="0" w:color="auto"/>
            </w:tcBorders>
          </w:tcPr>
          <w:p w14:paraId="6DBA828E"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3</w:t>
            </w:r>
          </w:p>
        </w:tc>
        <w:tc>
          <w:tcPr>
            <w:tcW w:w="1800" w:type="dxa"/>
            <w:tcBorders>
              <w:top w:val="single" w:sz="4" w:space="0" w:color="auto"/>
              <w:left w:val="single" w:sz="6" w:space="0" w:color="auto"/>
              <w:bottom w:val="single" w:sz="6" w:space="0" w:color="auto"/>
              <w:right w:val="single" w:sz="6" w:space="0" w:color="auto"/>
            </w:tcBorders>
          </w:tcPr>
          <w:p w14:paraId="272F6145"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4</w:t>
            </w:r>
          </w:p>
        </w:tc>
      </w:tr>
    </w:tbl>
    <w:p w14:paraId="014CF1CD" w14:textId="77777777" w:rsidR="00481353" w:rsidRPr="007010E1" w:rsidRDefault="00481353" w:rsidP="00481353">
      <w:pPr>
        <w:autoSpaceDE w:val="0"/>
        <w:autoSpaceDN w:val="0"/>
        <w:adjustRightInd w:val="0"/>
        <w:spacing w:line="300" w:lineRule="auto"/>
        <w:jc w:val="center"/>
        <w:rPr>
          <w:rFonts w:ascii="Times New Roman" w:hAnsi="Times New Roman"/>
          <w:b/>
          <w:bCs/>
          <w:sz w:val="18"/>
          <w:szCs w:val="18"/>
          <w:lang w:val="zh-CN"/>
        </w:rPr>
      </w:pPr>
    </w:p>
    <w:p w14:paraId="7FE5066F" w14:textId="77777777" w:rsidR="00481353" w:rsidRPr="007010E1" w:rsidRDefault="00481353" w:rsidP="00481353">
      <w:pPr>
        <w:autoSpaceDE w:val="0"/>
        <w:autoSpaceDN w:val="0"/>
        <w:adjustRightInd w:val="0"/>
        <w:spacing w:line="300" w:lineRule="auto"/>
        <w:jc w:val="center"/>
        <w:rPr>
          <w:rFonts w:ascii="Times New Roman" w:hAnsi="Times New Roman"/>
          <w:bCs/>
          <w:szCs w:val="21"/>
          <w:lang w:val="zh-CN"/>
        </w:rPr>
      </w:pPr>
      <w:r w:rsidRPr="007010E1">
        <w:rPr>
          <w:rFonts w:ascii="Times New Roman" w:hAnsi="Times New Roman"/>
          <w:bCs/>
          <w:szCs w:val="21"/>
          <w:lang w:val="zh-CN"/>
        </w:rPr>
        <w:t>表</w:t>
      </w:r>
      <w:r w:rsidRPr="007010E1">
        <w:rPr>
          <w:rFonts w:ascii="Times New Roman" w:hAnsi="Times New Roman"/>
          <w:bCs/>
          <w:szCs w:val="21"/>
          <w:lang w:val="zh-CN"/>
        </w:rPr>
        <w:t xml:space="preserve">C-5  </w:t>
      </w:r>
      <w:r w:rsidRPr="007010E1">
        <w:rPr>
          <w:rFonts w:ascii="Times New Roman" w:hAnsi="Times New Roman"/>
          <w:bCs/>
          <w:szCs w:val="21"/>
          <w:lang w:val="zh-CN"/>
        </w:rPr>
        <w:t>既有城市轨道交通结构监测控制标准</w:t>
      </w:r>
    </w:p>
    <w:tbl>
      <w:tblPr>
        <w:tblW w:w="0" w:type="auto"/>
        <w:tblLayout w:type="fixed"/>
        <w:tblLook w:val="0000" w:firstRow="0" w:lastRow="0" w:firstColumn="0" w:lastColumn="0" w:noHBand="0" w:noVBand="0"/>
      </w:tblPr>
      <w:tblGrid>
        <w:gridCol w:w="3528"/>
        <w:gridCol w:w="1620"/>
        <w:gridCol w:w="1816"/>
        <w:gridCol w:w="1784"/>
      </w:tblGrid>
      <w:tr w:rsidR="00817B1D" w:rsidRPr="007010E1" w14:paraId="350C729B" w14:textId="77777777" w:rsidTr="00481353">
        <w:tc>
          <w:tcPr>
            <w:tcW w:w="3528" w:type="dxa"/>
            <w:tcBorders>
              <w:top w:val="single" w:sz="6" w:space="0" w:color="auto"/>
              <w:left w:val="single" w:sz="6" w:space="0" w:color="auto"/>
              <w:bottom w:val="single" w:sz="4" w:space="0" w:color="auto"/>
              <w:right w:val="single" w:sz="6" w:space="0" w:color="auto"/>
              <w:tl2br w:val="single" w:sz="4" w:space="0" w:color="auto"/>
            </w:tcBorders>
          </w:tcPr>
          <w:p w14:paraId="1034BCAD"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rPr>
              <w:t xml:space="preserve">                 </w:t>
            </w:r>
            <w:r w:rsidRPr="007010E1">
              <w:rPr>
                <w:rFonts w:ascii="Times New Roman" w:hAnsi="Times New Roman"/>
                <w:bCs/>
                <w:sz w:val="18"/>
                <w:szCs w:val="18"/>
                <w:lang w:val="zh-CN"/>
              </w:rPr>
              <w:t>重要性等级</w:t>
            </w:r>
          </w:p>
          <w:p w14:paraId="5236EA86"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监控项目</w:t>
            </w:r>
          </w:p>
        </w:tc>
        <w:tc>
          <w:tcPr>
            <w:tcW w:w="1620" w:type="dxa"/>
            <w:tcBorders>
              <w:top w:val="single" w:sz="6" w:space="0" w:color="auto"/>
              <w:left w:val="single" w:sz="6" w:space="0" w:color="auto"/>
              <w:bottom w:val="single" w:sz="4" w:space="0" w:color="auto"/>
              <w:right w:val="single" w:sz="6" w:space="0" w:color="auto"/>
            </w:tcBorders>
            <w:vAlign w:val="center"/>
          </w:tcPr>
          <w:p w14:paraId="1FD000EE"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一级</w:t>
            </w:r>
          </w:p>
        </w:tc>
        <w:tc>
          <w:tcPr>
            <w:tcW w:w="1816" w:type="dxa"/>
            <w:tcBorders>
              <w:top w:val="single" w:sz="6" w:space="0" w:color="auto"/>
              <w:left w:val="single" w:sz="6" w:space="0" w:color="auto"/>
              <w:bottom w:val="single" w:sz="4" w:space="0" w:color="auto"/>
              <w:right w:val="single" w:sz="6" w:space="0" w:color="auto"/>
            </w:tcBorders>
            <w:vAlign w:val="center"/>
          </w:tcPr>
          <w:p w14:paraId="09C073AB"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二级</w:t>
            </w:r>
          </w:p>
        </w:tc>
        <w:tc>
          <w:tcPr>
            <w:tcW w:w="1784" w:type="dxa"/>
            <w:tcBorders>
              <w:top w:val="single" w:sz="6" w:space="0" w:color="auto"/>
              <w:left w:val="single" w:sz="6" w:space="0" w:color="auto"/>
              <w:bottom w:val="single" w:sz="4" w:space="0" w:color="auto"/>
              <w:right w:val="single" w:sz="6" w:space="0" w:color="auto"/>
            </w:tcBorders>
            <w:vAlign w:val="center"/>
          </w:tcPr>
          <w:p w14:paraId="37222C5B"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三级</w:t>
            </w:r>
          </w:p>
        </w:tc>
      </w:tr>
      <w:tr w:rsidR="00817B1D" w:rsidRPr="007010E1" w14:paraId="7376D5DE" w14:textId="77777777" w:rsidTr="0087671E">
        <w:tc>
          <w:tcPr>
            <w:tcW w:w="3528" w:type="dxa"/>
            <w:tcBorders>
              <w:top w:val="single" w:sz="4" w:space="0" w:color="auto"/>
              <w:left w:val="single" w:sz="6" w:space="0" w:color="auto"/>
              <w:bottom w:val="single" w:sz="4" w:space="0" w:color="auto"/>
              <w:right w:val="single" w:sz="6" w:space="0" w:color="auto"/>
            </w:tcBorders>
          </w:tcPr>
          <w:p w14:paraId="39956C17"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隧道结构允许沉降控制值</w:t>
            </w:r>
            <w:r w:rsidRPr="007010E1">
              <w:rPr>
                <w:rFonts w:ascii="Times New Roman" w:hAnsi="Times New Roman"/>
                <w:bCs/>
                <w:sz w:val="18"/>
                <w:szCs w:val="18"/>
                <w:lang w:val="zh-CN"/>
              </w:rPr>
              <w:t>(</w:t>
            </w:r>
            <w:r w:rsidRPr="007010E1">
              <w:rPr>
                <w:rFonts w:ascii="Times New Roman" w:hAnsi="Times New Roman"/>
                <w:bCs/>
                <w:sz w:val="18"/>
                <w:szCs w:val="18"/>
              </w:rPr>
              <w:t>mm</w:t>
            </w:r>
            <w:r w:rsidRPr="007010E1">
              <w:rPr>
                <w:rFonts w:ascii="Times New Roman" w:hAnsi="Times New Roman"/>
                <w:bCs/>
                <w:sz w:val="18"/>
                <w:szCs w:val="18"/>
                <w:lang w:val="zh-CN"/>
              </w:rPr>
              <w:t>)</w:t>
            </w:r>
          </w:p>
        </w:tc>
        <w:tc>
          <w:tcPr>
            <w:tcW w:w="1620" w:type="dxa"/>
            <w:tcBorders>
              <w:top w:val="single" w:sz="4" w:space="0" w:color="auto"/>
              <w:left w:val="single" w:sz="6" w:space="0" w:color="auto"/>
              <w:bottom w:val="single" w:sz="4" w:space="0" w:color="auto"/>
              <w:right w:val="single" w:sz="6" w:space="0" w:color="auto"/>
            </w:tcBorders>
          </w:tcPr>
          <w:p w14:paraId="346088A5"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5</w:t>
            </w:r>
          </w:p>
        </w:tc>
        <w:tc>
          <w:tcPr>
            <w:tcW w:w="1816" w:type="dxa"/>
            <w:tcBorders>
              <w:top w:val="single" w:sz="4" w:space="0" w:color="auto"/>
              <w:left w:val="single" w:sz="6" w:space="0" w:color="auto"/>
              <w:bottom w:val="single" w:sz="4" w:space="0" w:color="auto"/>
              <w:right w:val="single" w:sz="6" w:space="0" w:color="auto"/>
            </w:tcBorders>
          </w:tcPr>
          <w:p w14:paraId="7666F70F"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10</w:t>
            </w:r>
          </w:p>
        </w:tc>
        <w:tc>
          <w:tcPr>
            <w:tcW w:w="1784" w:type="dxa"/>
            <w:tcBorders>
              <w:top w:val="single" w:sz="4" w:space="0" w:color="auto"/>
              <w:left w:val="single" w:sz="6" w:space="0" w:color="auto"/>
              <w:bottom w:val="single" w:sz="4" w:space="0" w:color="auto"/>
              <w:right w:val="single" w:sz="6" w:space="0" w:color="auto"/>
            </w:tcBorders>
          </w:tcPr>
          <w:p w14:paraId="6720E179"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20</w:t>
            </w:r>
          </w:p>
        </w:tc>
      </w:tr>
      <w:tr w:rsidR="00817B1D" w:rsidRPr="007010E1" w14:paraId="1A38E1F9" w14:textId="77777777" w:rsidTr="0087671E">
        <w:tc>
          <w:tcPr>
            <w:tcW w:w="3528" w:type="dxa"/>
            <w:tcBorders>
              <w:top w:val="single" w:sz="4" w:space="0" w:color="auto"/>
              <w:left w:val="single" w:sz="6" w:space="0" w:color="auto"/>
              <w:bottom w:val="single" w:sz="4" w:space="0" w:color="auto"/>
              <w:right w:val="single" w:sz="6" w:space="0" w:color="auto"/>
            </w:tcBorders>
          </w:tcPr>
          <w:p w14:paraId="30F7899B"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隧道结构允许上浮制值</w:t>
            </w:r>
            <w:r w:rsidRPr="007010E1">
              <w:rPr>
                <w:rFonts w:ascii="Times New Roman" w:hAnsi="Times New Roman"/>
                <w:bCs/>
                <w:sz w:val="18"/>
                <w:szCs w:val="18"/>
                <w:lang w:val="zh-CN"/>
              </w:rPr>
              <w:t>(</w:t>
            </w:r>
            <w:r w:rsidRPr="007010E1">
              <w:rPr>
                <w:rFonts w:ascii="Times New Roman" w:hAnsi="Times New Roman"/>
                <w:bCs/>
                <w:sz w:val="18"/>
                <w:szCs w:val="18"/>
              </w:rPr>
              <w:t>mm</w:t>
            </w:r>
            <w:r w:rsidRPr="007010E1">
              <w:rPr>
                <w:rFonts w:ascii="Times New Roman" w:hAnsi="Times New Roman"/>
                <w:bCs/>
                <w:sz w:val="18"/>
                <w:szCs w:val="18"/>
                <w:lang w:val="zh-CN"/>
              </w:rPr>
              <w:t>)</w:t>
            </w:r>
          </w:p>
        </w:tc>
        <w:tc>
          <w:tcPr>
            <w:tcW w:w="1620" w:type="dxa"/>
            <w:tcBorders>
              <w:top w:val="single" w:sz="4" w:space="0" w:color="auto"/>
              <w:left w:val="single" w:sz="6" w:space="0" w:color="auto"/>
              <w:bottom w:val="single" w:sz="4" w:space="0" w:color="auto"/>
              <w:right w:val="single" w:sz="6" w:space="0" w:color="auto"/>
            </w:tcBorders>
          </w:tcPr>
          <w:p w14:paraId="2366BEC6"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5</w:t>
            </w:r>
          </w:p>
        </w:tc>
        <w:tc>
          <w:tcPr>
            <w:tcW w:w="1816" w:type="dxa"/>
            <w:tcBorders>
              <w:top w:val="single" w:sz="4" w:space="0" w:color="auto"/>
              <w:left w:val="single" w:sz="6" w:space="0" w:color="auto"/>
              <w:bottom w:val="single" w:sz="4" w:space="0" w:color="auto"/>
              <w:right w:val="single" w:sz="6" w:space="0" w:color="auto"/>
            </w:tcBorders>
          </w:tcPr>
          <w:p w14:paraId="37B18600"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5</w:t>
            </w:r>
          </w:p>
        </w:tc>
        <w:tc>
          <w:tcPr>
            <w:tcW w:w="1784" w:type="dxa"/>
            <w:tcBorders>
              <w:top w:val="single" w:sz="4" w:space="0" w:color="auto"/>
              <w:left w:val="single" w:sz="6" w:space="0" w:color="auto"/>
              <w:bottom w:val="single" w:sz="4" w:space="0" w:color="auto"/>
              <w:right w:val="single" w:sz="6" w:space="0" w:color="auto"/>
            </w:tcBorders>
          </w:tcPr>
          <w:p w14:paraId="306E8033"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5</w:t>
            </w:r>
          </w:p>
        </w:tc>
      </w:tr>
      <w:tr w:rsidR="00817B1D" w:rsidRPr="007010E1" w14:paraId="116B6C7D" w14:textId="77777777" w:rsidTr="0087671E">
        <w:tc>
          <w:tcPr>
            <w:tcW w:w="3528" w:type="dxa"/>
            <w:tcBorders>
              <w:top w:val="single" w:sz="4" w:space="0" w:color="auto"/>
              <w:left w:val="single" w:sz="6" w:space="0" w:color="auto"/>
              <w:bottom w:val="single" w:sz="4" w:space="0" w:color="auto"/>
              <w:right w:val="single" w:sz="6" w:space="0" w:color="auto"/>
            </w:tcBorders>
          </w:tcPr>
          <w:p w14:paraId="1341BED6"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隧道结构允许水平位移制值</w:t>
            </w:r>
            <w:r w:rsidRPr="007010E1">
              <w:rPr>
                <w:rFonts w:ascii="Times New Roman" w:hAnsi="Times New Roman"/>
                <w:bCs/>
                <w:sz w:val="18"/>
                <w:szCs w:val="18"/>
                <w:lang w:val="zh-CN"/>
              </w:rPr>
              <w:t>(</w:t>
            </w:r>
            <w:r w:rsidRPr="007010E1">
              <w:rPr>
                <w:rFonts w:ascii="Times New Roman" w:hAnsi="Times New Roman"/>
                <w:bCs/>
                <w:sz w:val="18"/>
                <w:szCs w:val="18"/>
              </w:rPr>
              <w:t>mm</w:t>
            </w:r>
            <w:r w:rsidRPr="007010E1">
              <w:rPr>
                <w:rFonts w:ascii="Times New Roman" w:hAnsi="Times New Roman"/>
                <w:bCs/>
                <w:sz w:val="18"/>
                <w:szCs w:val="18"/>
                <w:lang w:val="zh-CN"/>
              </w:rPr>
              <w:t>)</w:t>
            </w:r>
          </w:p>
        </w:tc>
        <w:tc>
          <w:tcPr>
            <w:tcW w:w="1620" w:type="dxa"/>
            <w:tcBorders>
              <w:top w:val="single" w:sz="4" w:space="0" w:color="auto"/>
              <w:left w:val="single" w:sz="6" w:space="0" w:color="auto"/>
              <w:bottom w:val="single" w:sz="4" w:space="0" w:color="auto"/>
              <w:right w:val="single" w:sz="6" w:space="0" w:color="auto"/>
            </w:tcBorders>
          </w:tcPr>
          <w:p w14:paraId="5C42E61E"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3</w:t>
            </w:r>
          </w:p>
        </w:tc>
        <w:tc>
          <w:tcPr>
            <w:tcW w:w="1816" w:type="dxa"/>
            <w:tcBorders>
              <w:top w:val="single" w:sz="4" w:space="0" w:color="auto"/>
              <w:left w:val="single" w:sz="6" w:space="0" w:color="auto"/>
              <w:bottom w:val="single" w:sz="4" w:space="0" w:color="auto"/>
              <w:right w:val="single" w:sz="6" w:space="0" w:color="auto"/>
            </w:tcBorders>
          </w:tcPr>
          <w:p w14:paraId="0D82E697"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4</w:t>
            </w:r>
          </w:p>
        </w:tc>
        <w:tc>
          <w:tcPr>
            <w:tcW w:w="1784" w:type="dxa"/>
            <w:tcBorders>
              <w:top w:val="single" w:sz="4" w:space="0" w:color="auto"/>
              <w:left w:val="single" w:sz="6" w:space="0" w:color="auto"/>
              <w:bottom w:val="single" w:sz="4" w:space="0" w:color="auto"/>
              <w:right w:val="single" w:sz="6" w:space="0" w:color="auto"/>
            </w:tcBorders>
          </w:tcPr>
          <w:p w14:paraId="71D4F297"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5</w:t>
            </w:r>
          </w:p>
        </w:tc>
      </w:tr>
      <w:tr w:rsidR="00817B1D" w:rsidRPr="007010E1" w14:paraId="6EE2EB6E" w14:textId="77777777" w:rsidTr="0087671E">
        <w:tc>
          <w:tcPr>
            <w:tcW w:w="3528" w:type="dxa"/>
            <w:tcBorders>
              <w:top w:val="single" w:sz="4" w:space="0" w:color="auto"/>
              <w:left w:val="single" w:sz="6" w:space="0" w:color="auto"/>
              <w:bottom w:val="single" w:sz="4" w:space="0" w:color="auto"/>
              <w:right w:val="single" w:sz="6" w:space="0" w:color="auto"/>
            </w:tcBorders>
          </w:tcPr>
          <w:p w14:paraId="612DC4F6"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差异沉降控制值</w:t>
            </w:r>
            <w:r w:rsidRPr="007010E1">
              <w:rPr>
                <w:rFonts w:ascii="Times New Roman" w:hAnsi="Times New Roman"/>
                <w:bCs/>
                <w:sz w:val="18"/>
                <w:szCs w:val="18"/>
              </w:rPr>
              <w:t>(mm)</w:t>
            </w:r>
          </w:p>
        </w:tc>
        <w:tc>
          <w:tcPr>
            <w:tcW w:w="1620" w:type="dxa"/>
            <w:tcBorders>
              <w:top w:val="single" w:sz="4" w:space="0" w:color="auto"/>
              <w:left w:val="single" w:sz="6" w:space="0" w:color="auto"/>
              <w:bottom w:val="single" w:sz="4" w:space="0" w:color="auto"/>
              <w:right w:val="single" w:sz="6" w:space="0" w:color="auto"/>
            </w:tcBorders>
          </w:tcPr>
          <w:p w14:paraId="33E9EB22"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1</w:t>
            </w:r>
          </w:p>
        </w:tc>
        <w:tc>
          <w:tcPr>
            <w:tcW w:w="1816" w:type="dxa"/>
            <w:tcBorders>
              <w:top w:val="single" w:sz="4" w:space="0" w:color="auto"/>
              <w:left w:val="single" w:sz="6" w:space="0" w:color="auto"/>
              <w:bottom w:val="single" w:sz="4" w:space="0" w:color="auto"/>
              <w:right w:val="single" w:sz="6" w:space="0" w:color="auto"/>
            </w:tcBorders>
          </w:tcPr>
          <w:p w14:paraId="2FEE420E"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2</w:t>
            </w:r>
          </w:p>
        </w:tc>
        <w:tc>
          <w:tcPr>
            <w:tcW w:w="1784" w:type="dxa"/>
            <w:tcBorders>
              <w:top w:val="single" w:sz="4" w:space="0" w:color="auto"/>
              <w:left w:val="single" w:sz="6" w:space="0" w:color="auto"/>
              <w:bottom w:val="single" w:sz="4" w:space="0" w:color="auto"/>
              <w:right w:val="single" w:sz="6" w:space="0" w:color="auto"/>
            </w:tcBorders>
          </w:tcPr>
          <w:p w14:paraId="6268F098"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4</w:t>
            </w:r>
          </w:p>
        </w:tc>
      </w:tr>
      <w:tr w:rsidR="00817B1D" w:rsidRPr="007010E1" w14:paraId="1145235E" w14:textId="77777777" w:rsidTr="0087671E">
        <w:tc>
          <w:tcPr>
            <w:tcW w:w="3528" w:type="dxa"/>
            <w:tcBorders>
              <w:top w:val="single" w:sz="4" w:space="0" w:color="auto"/>
              <w:left w:val="single" w:sz="6" w:space="0" w:color="auto"/>
              <w:bottom w:val="single" w:sz="4" w:space="0" w:color="auto"/>
              <w:right w:val="single" w:sz="6" w:space="0" w:color="auto"/>
            </w:tcBorders>
          </w:tcPr>
          <w:p w14:paraId="126ED09A"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位移平均速率控制值</w:t>
            </w:r>
            <w:r w:rsidRPr="007010E1">
              <w:rPr>
                <w:rFonts w:ascii="Times New Roman" w:hAnsi="Times New Roman"/>
                <w:bCs/>
                <w:sz w:val="18"/>
                <w:szCs w:val="18"/>
              </w:rPr>
              <w:t>(mm/d)</w:t>
            </w:r>
          </w:p>
        </w:tc>
        <w:tc>
          <w:tcPr>
            <w:tcW w:w="1620" w:type="dxa"/>
            <w:tcBorders>
              <w:top w:val="single" w:sz="4" w:space="0" w:color="auto"/>
              <w:left w:val="single" w:sz="6" w:space="0" w:color="auto"/>
              <w:bottom w:val="single" w:sz="4" w:space="0" w:color="auto"/>
              <w:right w:val="single" w:sz="6" w:space="0" w:color="auto"/>
            </w:tcBorders>
          </w:tcPr>
          <w:p w14:paraId="40455E51"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1</w:t>
            </w:r>
          </w:p>
        </w:tc>
        <w:tc>
          <w:tcPr>
            <w:tcW w:w="1816" w:type="dxa"/>
            <w:tcBorders>
              <w:top w:val="single" w:sz="4" w:space="0" w:color="auto"/>
              <w:left w:val="single" w:sz="6" w:space="0" w:color="auto"/>
              <w:bottom w:val="single" w:sz="4" w:space="0" w:color="auto"/>
              <w:right w:val="single" w:sz="6" w:space="0" w:color="auto"/>
            </w:tcBorders>
          </w:tcPr>
          <w:p w14:paraId="40401002"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1</w:t>
            </w:r>
          </w:p>
        </w:tc>
        <w:tc>
          <w:tcPr>
            <w:tcW w:w="1784" w:type="dxa"/>
            <w:tcBorders>
              <w:top w:val="single" w:sz="4" w:space="0" w:color="auto"/>
              <w:left w:val="single" w:sz="6" w:space="0" w:color="auto"/>
              <w:bottom w:val="single" w:sz="4" w:space="0" w:color="auto"/>
              <w:right w:val="single" w:sz="6" w:space="0" w:color="auto"/>
            </w:tcBorders>
          </w:tcPr>
          <w:p w14:paraId="74B2FA9C"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1</w:t>
            </w:r>
          </w:p>
        </w:tc>
      </w:tr>
      <w:tr w:rsidR="00481353" w:rsidRPr="007010E1" w14:paraId="155874C0" w14:textId="77777777" w:rsidTr="0087671E">
        <w:tc>
          <w:tcPr>
            <w:tcW w:w="3528" w:type="dxa"/>
            <w:tcBorders>
              <w:top w:val="single" w:sz="4" w:space="0" w:color="auto"/>
              <w:left w:val="single" w:sz="6" w:space="0" w:color="auto"/>
              <w:bottom w:val="single" w:sz="6" w:space="0" w:color="auto"/>
              <w:right w:val="single" w:sz="6" w:space="0" w:color="auto"/>
            </w:tcBorders>
          </w:tcPr>
          <w:p w14:paraId="246A87D2"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位移最大速率控制值</w:t>
            </w:r>
            <w:r w:rsidRPr="007010E1">
              <w:rPr>
                <w:rFonts w:ascii="Times New Roman" w:hAnsi="Times New Roman"/>
                <w:bCs/>
                <w:sz w:val="18"/>
                <w:szCs w:val="18"/>
              </w:rPr>
              <w:t>(mm/d)</w:t>
            </w:r>
          </w:p>
        </w:tc>
        <w:tc>
          <w:tcPr>
            <w:tcW w:w="1620" w:type="dxa"/>
            <w:tcBorders>
              <w:top w:val="single" w:sz="4" w:space="0" w:color="auto"/>
              <w:left w:val="single" w:sz="6" w:space="0" w:color="auto"/>
              <w:bottom w:val="single" w:sz="6" w:space="0" w:color="auto"/>
              <w:right w:val="single" w:sz="6" w:space="0" w:color="auto"/>
            </w:tcBorders>
          </w:tcPr>
          <w:p w14:paraId="25E93F62"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1.5</w:t>
            </w:r>
          </w:p>
        </w:tc>
        <w:tc>
          <w:tcPr>
            <w:tcW w:w="1816" w:type="dxa"/>
            <w:tcBorders>
              <w:top w:val="single" w:sz="4" w:space="0" w:color="auto"/>
              <w:left w:val="single" w:sz="6" w:space="0" w:color="auto"/>
              <w:bottom w:val="single" w:sz="6" w:space="0" w:color="auto"/>
              <w:right w:val="single" w:sz="6" w:space="0" w:color="auto"/>
            </w:tcBorders>
          </w:tcPr>
          <w:p w14:paraId="00316002"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1.5</w:t>
            </w:r>
          </w:p>
        </w:tc>
        <w:tc>
          <w:tcPr>
            <w:tcW w:w="1784" w:type="dxa"/>
            <w:tcBorders>
              <w:top w:val="single" w:sz="4" w:space="0" w:color="auto"/>
              <w:left w:val="single" w:sz="6" w:space="0" w:color="auto"/>
              <w:bottom w:val="single" w:sz="6" w:space="0" w:color="auto"/>
              <w:right w:val="single" w:sz="6" w:space="0" w:color="auto"/>
            </w:tcBorders>
          </w:tcPr>
          <w:p w14:paraId="013CD232"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1.5</w:t>
            </w:r>
          </w:p>
        </w:tc>
      </w:tr>
    </w:tbl>
    <w:p w14:paraId="7D83AE85" w14:textId="77777777" w:rsidR="00481353" w:rsidRPr="007010E1" w:rsidRDefault="00481353" w:rsidP="00481353">
      <w:pPr>
        <w:autoSpaceDE w:val="0"/>
        <w:autoSpaceDN w:val="0"/>
        <w:adjustRightInd w:val="0"/>
        <w:spacing w:line="300" w:lineRule="auto"/>
        <w:rPr>
          <w:rFonts w:ascii="Times New Roman" w:hAnsi="Times New Roman"/>
          <w:b/>
          <w:bCs/>
          <w:sz w:val="18"/>
          <w:szCs w:val="18"/>
          <w:lang w:val="zh-CN"/>
        </w:rPr>
      </w:pPr>
    </w:p>
    <w:p w14:paraId="3FCB0F64" w14:textId="77777777" w:rsidR="00481353" w:rsidRPr="007010E1" w:rsidRDefault="00481353" w:rsidP="00481353">
      <w:pPr>
        <w:autoSpaceDE w:val="0"/>
        <w:autoSpaceDN w:val="0"/>
        <w:adjustRightInd w:val="0"/>
        <w:spacing w:line="300" w:lineRule="auto"/>
        <w:jc w:val="center"/>
        <w:rPr>
          <w:rFonts w:ascii="Times New Roman" w:hAnsi="Times New Roman"/>
          <w:bCs/>
          <w:szCs w:val="21"/>
          <w:lang w:val="zh-CN"/>
        </w:rPr>
      </w:pPr>
    </w:p>
    <w:p w14:paraId="6C1A3888" w14:textId="77777777" w:rsidR="00481353" w:rsidRPr="007010E1" w:rsidRDefault="00481353" w:rsidP="00481353">
      <w:pPr>
        <w:autoSpaceDE w:val="0"/>
        <w:autoSpaceDN w:val="0"/>
        <w:adjustRightInd w:val="0"/>
        <w:spacing w:line="300" w:lineRule="auto"/>
        <w:jc w:val="center"/>
        <w:rPr>
          <w:rFonts w:ascii="Times New Roman" w:hAnsi="Times New Roman"/>
          <w:bCs/>
          <w:szCs w:val="21"/>
          <w:lang w:val="zh-CN"/>
        </w:rPr>
      </w:pPr>
      <w:r w:rsidRPr="007010E1">
        <w:rPr>
          <w:rFonts w:ascii="Times New Roman" w:hAnsi="Times New Roman"/>
          <w:bCs/>
          <w:szCs w:val="21"/>
          <w:lang w:val="zh-CN"/>
        </w:rPr>
        <w:t>表</w:t>
      </w:r>
      <w:r w:rsidRPr="007010E1">
        <w:rPr>
          <w:rFonts w:ascii="Times New Roman" w:hAnsi="Times New Roman"/>
          <w:bCs/>
          <w:szCs w:val="21"/>
          <w:lang w:val="zh-CN"/>
        </w:rPr>
        <w:t xml:space="preserve">C-6  </w:t>
      </w:r>
      <w:r w:rsidRPr="007010E1">
        <w:rPr>
          <w:rFonts w:ascii="Times New Roman" w:hAnsi="Times New Roman"/>
          <w:bCs/>
          <w:szCs w:val="21"/>
          <w:lang w:val="zh-CN"/>
        </w:rPr>
        <w:t>既有城市轨道交通线路轨道、道床监测控制标准</w:t>
      </w:r>
    </w:p>
    <w:tbl>
      <w:tblPr>
        <w:tblW w:w="0" w:type="auto"/>
        <w:tblLayout w:type="fixed"/>
        <w:tblLook w:val="0000" w:firstRow="0" w:lastRow="0" w:firstColumn="0" w:lastColumn="0" w:noHBand="0" w:noVBand="0"/>
      </w:tblPr>
      <w:tblGrid>
        <w:gridCol w:w="4643"/>
        <w:gridCol w:w="4643"/>
      </w:tblGrid>
      <w:tr w:rsidR="00817B1D" w:rsidRPr="007010E1" w14:paraId="721DB46C" w14:textId="77777777" w:rsidTr="0087671E">
        <w:tc>
          <w:tcPr>
            <w:tcW w:w="4643" w:type="dxa"/>
            <w:tcBorders>
              <w:top w:val="single" w:sz="4" w:space="0" w:color="auto"/>
              <w:left w:val="single" w:sz="6" w:space="0" w:color="auto"/>
              <w:bottom w:val="single" w:sz="4" w:space="0" w:color="auto"/>
              <w:right w:val="single" w:sz="6" w:space="0" w:color="auto"/>
            </w:tcBorders>
          </w:tcPr>
          <w:p w14:paraId="44F7A501"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监控项目</w:t>
            </w:r>
          </w:p>
        </w:tc>
        <w:tc>
          <w:tcPr>
            <w:tcW w:w="4643" w:type="dxa"/>
            <w:tcBorders>
              <w:top w:val="single" w:sz="4" w:space="0" w:color="auto"/>
              <w:left w:val="single" w:sz="6" w:space="0" w:color="auto"/>
              <w:bottom w:val="single" w:sz="4" w:space="0" w:color="auto"/>
              <w:right w:val="single" w:sz="6" w:space="0" w:color="auto"/>
            </w:tcBorders>
          </w:tcPr>
          <w:p w14:paraId="6B81EAE8"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控制标准</w:t>
            </w:r>
          </w:p>
        </w:tc>
      </w:tr>
      <w:tr w:rsidR="00817B1D" w:rsidRPr="007010E1" w14:paraId="7DBF2EE1" w14:textId="77777777" w:rsidTr="0087671E">
        <w:tc>
          <w:tcPr>
            <w:tcW w:w="4643" w:type="dxa"/>
            <w:tcBorders>
              <w:top w:val="single" w:sz="4" w:space="0" w:color="auto"/>
              <w:left w:val="single" w:sz="6" w:space="0" w:color="auto"/>
              <w:bottom w:val="single" w:sz="4" w:space="0" w:color="auto"/>
              <w:right w:val="single" w:sz="6" w:space="0" w:color="auto"/>
            </w:tcBorders>
          </w:tcPr>
          <w:p w14:paraId="789F9408"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轨道坡度允许控制值</w:t>
            </w:r>
          </w:p>
        </w:tc>
        <w:tc>
          <w:tcPr>
            <w:tcW w:w="4643" w:type="dxa"/>
            <w:tcBorders>
              <w:top w:val="single" w:sz="4" w:space="0" w:color="auto"/>
              <w:left w:val="single" w:sz="6" w:space="0" w:color="auto"/>
              <w:bottom w:val="single" w:sz="4" w:space="0" w:color="auto"/>
              <w:right w:val="single" w:sz="6" w:space="0" w:color="auto"/>
            </w:tcBorders>
          </w:tcPr>
          <w:p w14:paraId="1CFF0067"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1/2500</w:t>
            </w:r>
          </w:p>
        </w:tc>
      </w:tr>
      <w:tr w:rsidR="00817B1D" w:rsidRPr="007010E1" w14:paraId="2CA2B242" w14:textId="77777777" w:rsidTr="0087671E">
        <w:tc>
          <w:tcPr>
            <w:tcW w:w="4643" w:type="dxa"/>
            <w:tcBorders>
              <w:top w:val="single" w:sz="4" w:space="0" w:color="auto"/>
              <w:left w:val="single" w:sz="6" w:space="0" w:color="auto"/>
              <w:bottom w:val="single" w:sz="4" w:space="0" w:color="auto"/>
              <w:right w:val="single" w:sz="6" w:space="0" w:color="auto"/>
            </w:tcBorders>
          </w:tcPr>
          <w:p w14:paraId="2A76682C"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道床允许剥离量控制值</w:t>
            </w:r>
            <w:r w:rsidRPr="007010E1">
              <w:rPr>
                <w:rFonts w:ascii="Times New Roman" w:hAnsi="Times New Roman"/>
                <w:bCs/>
                <w:sz w:val="18"/>
                <w:szCs w:val="18"/>
                <w:lang w:val="zh-CN"/>
              </w:rPr>
              <w:t>(</w:t>
            </w:r>
            <w:r w:rsidRPr="007010E1">
              <w:rPr>
                <w:rFonts w:ascii="Times New Roman" w:hAnsi="Times New Roman"/>
                <w:bCs/>
                <w:sz w:val="18"/>
                <w:szCs w:val="18"/>
              </w:rPr>
              <w:t>mm</w:t>
            </w:r>
            <w:r w:rsidRPr="007010E1">
              <w:rPr>
                <w:rFonts w:ascii="Times New Roman" w:hAnsi="Times New Roman"/>
                <w:bCs/>
                <w:sz w:val="18"/>
                <w:szCs w:val="18"/>
                <w:lang w:val="zh-CN"/>
              </w:rPr>
              <w:t>)</w:t>
            </w:r>
          </w:p>
        </w:tc>
        <w:tc>
          <w:tcPr>
            <w:tcW w:w="4643" w:type="dxa"/>
            <w:tcBorders>
              <w:top w:val="single" w:sz="4" w:space="0" w:color="auto"/>
              <w:left w:val="single" w:sz="6" w:space="0" w:color="auto"/>
              <w:bottom w:val="single" w:sz="4" w:space="0" w:color="auto"/>
              <w:right w:val="single" w:sz="6" w:space="0" w:color="auto"/>
            </w:tcBorders>
          </w:tcPr>
          <w:p w14:paraId="1B873255"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1</w:t>
            </w:r>
          </w:p>
        </w:tc>
      </w:tr>
      <w:tr w:rsidR="00817B1D" w:rsidRPr="007010E1" w14:paraId="570A480F" w14:textId="77777777" w:rsidTr="0087671E">
        <w:tc>
          <w:tcPr>
            <w:tcW w:w="4643" w:type="dxa"/>
            <w:tcBorders>
              <w:top w:val="single" w:sz="4" w:space="0" w:color="auto"/>
              <w:left w:val="single" w:sz="6" w:space="0" w:color="auto"/>
              <w:bottom w:val="single" w:sz="4" w:space="0" w:color="auto"/>
              <w:right w:val="single" w:sz="6" w:space="0" w:color="auto"/>
            </w:tcBorders>
          </w:tcPr>
          <w:p w14:paraId="789D5D79"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结构变形缝开合度控制值</w:t>
            </w:r>
            <w:r w:rsidRPr="007010E1">
              <w:rPr>
                <w:rFonts w:ascii="Times New Roman" w:hAnsi="Times New Roman"/>
                <w:bCs/>
                <w:sz w:val="18"/>
                <w:szCs w:val="18"/>
                <w:lang w:val="zh-CN"/>
              </w:rPr>
              <w:t>(</w:t>
            </w:r>
            <w:r w:rsidRPr="007010E1">
              <w:rPr>
                <w:rFonts w:ascii="Times New Roman" w:hAnsi="Times New Roman"/>
                <w:bCs/>
                <w:sz w:val="18"/>
                <w:szCs w:val="18"/>
              </w:rPr>
              <w:t>mm</w:t>
            </w:r>
            <w:r w:rsidRPr="007010E1">
              <w:rPr>
                <w:rFonts w:ascii="Times New Roman" w:hAnsi="Times New Roman"/>
                <w:bCs/>
                <w:sz w:val="18"/>
                <w:szCs w:val="18"/>
                <w:lang w:val="zh-CN"/>
              </w:rPr>
              <w:t>)</w:t>
            </w:r>
          </w:p>
        </w:tc>
        <w:tc>
          <w:tcPr>
            <w:tcW w:w="4643" w:type="dxa"/>
            <w:tcBorders>
              <w:top w:val="single" w:sz="4" w:space="0" w:color="auto"/>
              <w:left w:val="single" w:sz="6" w:space="0" w:color="auto"/>
              <w:bottom w:val="single" w:sz="4" w:space="0" w:color="auto"/>
              <w:right w:val="single" w:sz="6" w:space="0" w:color="auto"/>
            </w:tcBorders>
          </w:tcPr>
          <w:p w14:paraId="4817E072"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5</w:t>
            </w:r>
            <w:r w:rsidRPr="007010E1">
              <w:rPr>
                <w:rFonts w:ascii="Times New Roman" w:hAnsi="Times New Roman"/>
                <w:bCs/>
                <w:sz w:val="18"/>
                <w:szCs w:val="18"/>
              </w:rPr>
              <w:t>～</w:t>
            </w:r>
            <w:r w:rsidRPr="007010E1">
              <w:rPr>
                <w:rFonts w:ascii="Times New Roman" w:hAnsi="Times New Roman"/>
                <w:bCs/>
                <w:sz w:val="18"/>
                <w:szCs w:val="18"/>
              </w:rPr>
              <w:t>7</w:t>
            </w:r>
          </w:p>
        </w:tc>
      </w:tr>
      <w:tr w:rsidR="00481353" w:rsidRPr="007010E1" w14:paraId="39407C68" w14:textId="77777777" w:rsidTr="0087671E">
        <w:tc>
          <w:tcPr>
            <w:tcW w:w="4643" w:type="dxa"/>
            <w:tcBorders>
              <w:top w:val="single" w:sz="4" w:space="0" w:color="auto"/>
              <w:left w:val="single" w:sz="6" w:space="0" w:color="auto"/>
              <w:bottom w:val="single" w:sz="6" w:space="0" w:color="auto"/>
              <w:right w:val="single" w:sz="6" w:space="0" w:color="auto"/>
            </w:tcBorders>
          </w:tcPr>
          <w:p w14:paraId="407B4EB3"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轨道结构允许垂直位移量控制值</w:t>
            </w:r>
            <w:r w:rsidRPr="007010E1">
              <w:rPr>
                <w:rFonts w:ascii="Times New Roman" w:hAnsi="Times New Roman"/>
                <w:bCs/>
                <w:sz w:val="18"/>
                <w:szCs w:val="18"/>
                <w:lang w:val="zh-CN"/>
              </w:rPr>
              <w:t>(</w:t>
            </w:r>
            <w:r w:rsidRPr="007010E1">
              <w:rPr>
                <w:rFonts w:ascii="Times New Roman" w:hAnsi="Times New Roman"/>
                <w:bCs/>
                <w:sz w:val="18"/>
                <w:szCs w:val="18"/>
              </w:rPr>
              <w:t>mm</w:t>
            </w:r>
            <w:r w:rsidRPr="007010E1">
              <w:rPr>
                <w:rFonts w:ascii="Times New Roman" w:hAnsi="Times New Roman"/>
                <w:bCs/>
                <w:sz w:val="18"/>
                <w:szCs w:val="18"/>
                <w:lang w:val="zh-CN"/>
              </w:rPr>
              <w:t>)</w:t>
            </w:r>
          </w:p>
        </w:tc>
        <w:tc>
          <w:tcPr>
            <w:tcW w:w="4643" w:type="dxa"/>
            <w:tcBorders>
              <w:top w:val="single" w:sz="4" w:space="0" w:color="auto"/>
              <w:left w:val="single" w:sz="6" w:space="0" w:color="auto"/>
              <w:bottom w:val="single" w:sz="6" w:space="0" w:color="auto"/>
              <w:right w:val="single" w:sz="6" w:space="0" w:color="auto"/>
            </w:tcBorders>
          </w:tcPr>
          <w:p w14:paraId="55870E68"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5</w:t>
            </w:r>
            <w:r w:rsidRPr="007010E1">
              <w:rPr>
                <w:rFonts w:ascii="Times New Roman" w:hAnsi="Times New Roman"/>
                <w:bCs/>
                <w:sz w:val="18"/>
                <w:szCs w:val="18"/>
              </w:rPr>
              <w:t>～</w:t>
            </w:r>
            <w:r w:rsidRPr="007010E1">
              <w:rPr>
                <w:rFonts w:ascii="Times New Roman" w:hAnsi="Times New Roman"/>
                <w:bCs/>
                <w:sz w:val="18"/>
                <w:szCs w:val="18"/>
              </w:rPr>
              <w:t>10</w:t>
            </w:r>
          </w:p>
        </w:tc>
      </w:tr>
    </w:tbl>
    <w:p w14:paraId="79F16656" w14:textId="77777777" w:rsidR="00481353" w:rsidRPr="007010E1" w:rsidRDefault="00481353" w:rsidP="00481353">
      <w:pPr>
        <w:autoSpaceDE w:val="0"/>
        <w:autoSpaceDN w:val="0"/>
        <w:adjustRightInd w:val="0"/>
        <w:spacing w:line="300" w:lineRule="auto"/>
        <w:rPr>
          <w:rFonts w:ascii="Times New Roman" w:hAnsi="Times New Roman"/>
          <w:b/>
          <w:bCs/>
          <w:sz w:val="18"/>
          <w:szCs w:val="18"/>
          <w:lang w:val="zh-CN"/>
        </w:rPr>
      </w:pPr>
    </w:p>
    <w:p w14:paraId="3CEFF92A" w14:textId="77777777" w:rsidR="00481353" w:rsidRPr="007010E1" w:rsidRDefault="00481353" w:rsidP="00481353">
      <w:pPr>
        <w:autoSpaceDE w:val="0"/>
        <w:autoSpaceDN w:val="0"/>
        <w:adjustRightInd w:val="0"/>
        <w:spacing w:line="300" w:lineRule="auto"/>
        <w:jc w:val="center"/>
        <w:rPr>
          <w:rFonts w:ascii="Times New Roman" w:hAnsi="Times New Roman"/>
          <w:bCs/>
          <w:szCs w:val="21"/>
          <w:lang w:val="zh-CN"/>
        </w:rPr>
      </w:pPr>
    </w:p>
    <w:p w14:paraId="5D3686EA" w14:textId="77777777" w:rsidR="00481353" w:rsidRPr="007010E1" w:rsidRDefault="00481353" w:rsidP="00481353">
      <w:pPr>
        <w:autoSpaceDE w:val="0"/>
        <w:autoSpaceDN w:val="0"/>
        <w:adjustRightInd w:val="0"/>
        <w:spacing w:line="300" w:lineRule="auto"/>
        <w:jc w:val="center"/>
        <w:rPr>
          <w:rFonts w:ascii="Times New Roman" w:hAnsi="Times New Roman"/>
          <w:bCs/>
          <w:szCs w:val="21"/>
          <w:lang w:val="zh-CN"/>
        </w:rPr>
      </w:pPr>
      <w:r w:rsidRPr="007010E1">
        <w:rPr>
          <w:rFonts w:ascii="Times New Roman" w:hAnsi="Times New Roman"/>
          <w:bCs/>
          <w:szCs w:val="21"/>
          <w:lang w:val="zh-CN"/>
        </w:rPr>
        <w:t>表</w:t>
      </w:r>
      <w:r w:rsidRPr="007010E1">
        <w:rPr>
          <w:rFonts w:ascii="Times New Roman" w:hAnsi="Times New Roman"/>
          <w:bCs/>
          <w:szCs w:val="21"/>
          <w:lang w:val="zh-CN"/>
        </w:rPr>
        <w:t xml:space="preserve">C-7  </w:t>
      </w:r>
      <w:r w:rsidRPr="007010E1">
        <w:rPr>
          <w:rFonts w:ascii="Times New Roman" w:hAnsi="Times New Roman"/>
          <w:bCs/>
          <w:szCs w:val="21"/>
          <w:lang w:val="zh-CN"/>
        </w:rPr>
        <w:t>既有城市轨道交通地表沉降</w:t>
      </w:r>
      <w:r w:rsidRPr="007010E1">
        <w:rPr>
          <w:rFonts w:ascii="Times New Roman" w:hAnsi="Times New Roman"/>
          <w:bCs/>
          <w:szCs w:val="21"/>
          <w:lang w:val="zh-CN"/>
        </w:rPr>
        <w:t>(</w:t>
      </w:r>
      <w:r w:rsidRPr="007010E1">
        <w:rPr>
          <w:rFonts w:ascii="Times New Roman" w:hAnsi="Times New Roman"/>
          <w:bCs/>
          <w:szCs w:val="21"/>
          <w:lang w:val="zh-CN"/>
        </w:rPr>
        <w:t>隆起</w:t>
      </w:r>
      <w:r w:rsidRPr="007010E1">
        <w:rPr>
          <w:rFonts w:ascii="Times New Roman" w:hAnsi="Times New Roman"/>
          <w:bCs/>
          <w:szCs w:val="21"/>
          <w:lang w:val="zh-CN"/>
        </w:rPr>
        <w:t>)</w:t>
      </w:r>
      <w:r w:rsidRPr="007010E1">
        <w:rPr>
          <w:rFonts w:ascii="Times New Roman" w:hAnsi="Times New Roman"/>
          <w:bCs/>
          <w:szCs w:val="21"/>
          <w:lang w:val="zh-CN"/>
        </w:rPr>
        <w:t>监测控制标准</w:t>
      </w:r>
    </w:p>
    <w:tbl>
      <w:tblPr>
        <w:tblW w:w="9288" w:type="dxa"/>
        <w:tblLayout w:type="fixed"/>
        <w:tblLook w:val="0000" w:firstRow="0" w:lastRow="0" w:firstColumn="0" w:lastColumn="0" w:noHBand="0" w:noVBand="0"/>
      </w:tblPr>
      <w:tblGrid>
        <w:gridCol w:w="3348"/>
        <w:gridCol w:w="2880"/>
        <w:gridCol w:w="3060"/>
      </w:tblGrid>
      <w:tr w:rsidR="00817B1D" w:rsidRPr="007010E1" w14:paraId="71CE1219" w14:textId="77777777" w:rsidTr="0087671E">
        <w:tc>
          <w:tcPr>
            <w:tcW w:w="3348" w:type="dxa"/>
            <w:tcBorders>
              <w:top w:val="single" w:sz="6" w:space="0" w:color="auto"/>
              <w:left w:val="single" w:sz="6" w:space="0" w:color="auto"/>
              <w:bottom w:val="single" w:sz="4" w:space="0" w:color="auto"/>
              <w:right w:val="single" w:sz="6" w:space="0" w:color="auto"/>
              <w:tl2br w:val="single" w:sz="4" w:space="0" w:color="auto"/>
            </w:tcBorders>
          </w:tcPr>
          <w:p w14:paraId="0FE2A3DD" w14:textId="77777777" w:rsidR="00481353" w:rsidRPr="007010E1" w:rsidRDefault="00481353" w:rsidP="0087671E">
            <w:pPr>
              <w:autoSpaceDE w:val="0"/>
              <w:autoSpaceDN w:val="0"/>
              <w:adjustRightInd w:val="0"/>
              <w:jc w:val="center"/>
              <w:rPr>
                <w:rFonts w:ascii="Times New Roman" w:hAnsi="Times New Roman"/>
                <w:bCs/>
                <w:sz w:val="18"/>
                <w:szCs w:val="18"/>
                <w:lang w:val="zh-CN"/>
              </w:rPr>
            </w:pPr>
            <w:r w:rsidRPr="007010E1">
              <w:rPr>
                <w:rFonts w:ascii="Times New Roman" w:hAnsi="Times New Roman"/>
                <w:bCs/>
                <w:sz w:val="18"/>
                <w:szCs w:val="18"/>
              </w:rPr>
              <w:t xml:space="preserve">                 </w:t>
            </w:r>
            <w:r w:rsidRPr="007010E1">
              <w:rPr>
                <w:rFonts w:ascii="Times New Roman" w:hAnsi="Times New Roman"/>
                <w:bCs/>
                <w:sz w:val="18"/>
                <w:szCs w:val="18"/>
                <w:lang w:val="zh-CN"/>
              </w:rPr>
              <w:t>重要性等级</w:t>
            </w:r>
          </w:p>
          <w:p w14:paraId="04B51B7F"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监控项目</w:t>
            </w:r>
          </w:p>
        </w:tc>
        <w:tc>
          <w:tcPr>
            <w:tcW w:w="2880" w:type="dxa"/>
            <w:tcBorders>
              <w:top w:val="single" w:sz="6" w:space="0" w:color="auto"/>
              <w:left w:val="single" w:sz="6" w:space="0" w:color="auto"/>
              <w:bottom w:val="single" w:sz="4" w:space="0" w:color="auto"/>
              <w:right w:val="single" w:sz="6" w:space="0" w:color="auto"/>
            </w:tcBorders>
            <w:vAlign w:val="center"/>
          </w:tcPr>
          <w:p w14:paraId="32EC922E"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矿山法</w:t>
            </w:r>
          </w:p>
        </w:tc>
        <w:tc>
          <w:tcPr>
            <w:tcW w:w="3060" w:type="dxa"/>
            <w:tcBorders>
              <w:top w:val="single" w:sz="6" w:space="0" w:color="auto"/>
              <w:left w:val="single" w:sz="6" w:space="0" w:color="auto"/>
              <w:bottom w:val="single" w:sz="4" w:space="0" w:color="auto"/>
              <w:right w:val="single" w:sz="6" w:space="0" w:color="auto"/>
            </w:tcBorders>
            <w:vAlign w:val="center"/>
          </w:tcPr>
          <w:p w14:paraId="38B0CDA5"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盾构法</w:t>
            </w:r>
          </w:p>
        </w:tc>
      </w:tr>
      <w:tr w:rsidR="00817B1D" w:rsidRPr="007010E1" w14:paraId="72935B11" w14:textId="77777777" w:rsidTr="0087671E">
        <w:tc>
          <w:tcPr>
            <w:tcW w:w="3348" w:type="dxa"/>
            <w:tcBorders>
              <w:top w:val="single" w:sz="4" w:space="0" w:color="auto"/>
              <w:left w:val="single" w:sz="6" w:space="0" w:color="auto"/>
              <w:bottom w:val="single" w:sz="4" w:space="0" w:color="auto"/>
              <w:right w:val="single" w:sz="6" w:space="0" w:color="auto"/>
            </w:tcBorders>
          </w:tcPr>
          <w:p w14:paraId="09993D26"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地表沉降</w:t>
            </w:r>
            <w:r w:rsidRPr="007010E1">
              <w:rPr>
                <w:rFonts w:ascii="Times New Roman" w:hAnsi="Times New Roman"/>
                <w:bCs/>
                <w:sz w:val="18"/>
                <w:szCs w:val="18"/>
                <w:lang w:val="zh-CN"/>
              </w:rPr>
              <w:t>(</w:t>
            </w:r>
            <w:r w:rsidRPr="007010E1">
              <w:rPr>
                <w:rFonts w:ascii="Times New Roman" w:hAnsi="Times New Roman"/>
                <w:bCs/>
                <w:sz w:val="18"/>
                <w:szCs w:val="18"/>
              </w:rPr>
              <w:t>mm</w:t>
            </w:r>
            <w:r w:rsidRPr="007010E1">
              <w:rPr>
                <w:rFonts w:ascii="Times New Roman" w:hAnsi="Times New Roman"/>
                <w:bCs/>
                <w:sz w:val="18"/>
                <w:szCs w:val="18"/>
                <w:lang w:val="zh-CN"/>
              </w:rPr>
              <w:t>)</w:t>
            </w:r>
          </w:p>
        </w:tc>
        <w:tc>
          <w:tcPr>
            <w:tcW w:w="2880" w:type="dxa"/>
            <w:tcBorders>
              <w:top w:val="single" w:sz="4" w:space="0" w:color="auto"/>
              <w:left w:val="single" w:sz="6" w:space="0" w:color="auto"/>
              <w:bottom w:val="single" w:sz="4" w:space="0" w:color="auto"/>
              <w:right w:val="single" w:sz="6" w:space="0" w:color="auto"/>
            </w:tcBorders>
            <w:vAlign w:val="center"/>
          </w:tcPr>
          <w:p w14:paraId="56CB9C37" w14:textId="77777777" w:rsidR="00481353" w:rsidRPr="007010E1" w:rsidRDefault="00481353" w:rsidP="00481353">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30</w:t>
            </w:r>
            <w:r w:rsidRPr="007010E1">
              <w:rPr>
                <w:rFonts w:ascii="Times New Roman" w:hAnsi="Times New Roman"/>
                <w:bCs/>
                <w:sz w:val="18"/>
                <w:szCs w:val="18"/>
                <w:lang w:val="zh-CN"/>
              </w:rPr>
              <w:t>(</w:t>
            </w:r>
            <w:r w:rsidRPr="007010E1">
              <w:rPr>
                <w:rFonts w:ascii="Times New Roman" w:hAnsi="Times New Roman"/>
                <w:bCs/>
                <w:sz w:val="18"/>
                <w:szCs w:val="18"/>
                <w:lang w:val="zh-CN"/>
              </w:rPr>
              <w:t>区间</w:t>
            </w:r>
            <w:r w:rsidRPr="007010E1">
              <w:rPr>
                <w:rFonts w:ascii="Times New Roman" w:hAnsi="Times New Roman"/>
                <w:bCs/>
                <w:sz w:val="18"/>
                <w:szCs w:val="18"/>
                <w:lang w:val="zh-CN"/>
              </w:rPr>
              <w:t>)</w:t>
            </w:r>
            <w:r w:rsidRPr="007010E1">
              <w:rPr>
                <w:rFonts w:ascii="Times New Roman" w:hAnsi="Times New Roman"/>
                <w:bCs/>
                <w:sz w:val="18"/>
                <w:szCs w:val="18"/>
              </w:rPr>
              <w:t>和</w:t>
            </w:r>
            <w:r w:rsidRPr="007010E1">
              <w:rPr>
                <w:rFonts w:ascii="Times New Roman" w:hAnsi="Times New Roman"/>
                <w:bCs/>
                <w:sz w:val="18"/>
                <w:szCs w:val="18"/>
                <w:lang w:val="zh-CN"/>
              </w:rPr>
              <w:t>≤</w:t>
            </w:r>
            <w:r w:rsidRPr="007010E1">
              <w:rPr>
                <w:rFonts w:ascii="Times New Roman" w:hAnsi="Times New Roman"/>
                <w:bCs/>
                <w:sz w:val="18"/>
                <w:szCs w:val="18"/>
              </w:rPr>
              <w:t>60</w:t>
            </w:r>
            <w:r w:rsidRPr="007010E1">
              <w:rPr>
                <w:rFonts w:ascii="Times New Roman" w:hAnsi="Times New Roman"/>
                <w:bCs/>
                <w:sz w:val="18"/>
                <w:szCs w:val="18"/>
                <w:lang w:val="zh-CN"/>
              </w:rPr>
              <w:t>(</w:t>
            </w:r>
            <w:r w:rsidRPr="007010E1">
              <w:rPr>
                <w:rFonts w:ascii="Times New Roman" w:hAnsi="Times New Roman"/>
                <w:bCs/>
                <w:sz w:val="18"/>
                <w:szCs w:val="18"/>
                <w:lang w:val="zh-CN"/>
              </w:rPr>
              <w:t>车站</w:t>
            </w:r>
            <w:r w:rsidRPr="007010E1">
              <w:rPr>
                <w:rFonts w:ascii="Times New Roman" w:hAnsi="Times New Roman"/>
                <w:bCs/>
                <w:sz w:val="18"/>
                <w:szCs w:val="18"/>
                <w:lang w:val="zh-CN"/>
              </w:rPr>
              <w:t>)</w:t>
            </w:r>
          </w:p>
        </w:tc>
        <w:tc>
          <w:tcPr>
            <w:tcW w:w="3060" w:type="dxa"/>
            <w:tcBorders>
              <w:top w:val="single" w:sz="4" w:space="0" w:color="auto"/>
              <w:left w:val="single" w:sz="6" w:space="0" w:color="auto"/>
              <w:bottom w:val="single" w:sz="4" w:space="0" w:color="auto"/>
              <w:right w:val="single" w:sz="6" w:space="0" w:color="auto"/>
            </w:tcBorders>
            <w:vAlign w:val="center"/>
          </w:tcPr>
          <w:p w14:paraId="5C34D9C6"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30</w:t>
            </w:r>
          </w:p>
        </w:tc>
      </w:tr>
      <w:tr w:rsidR="00817B1D" w:rsidRPr="007010E1" w14:paraId="1E56DDCA" w14:textId="77777777" w:rsidTr="0087671E">
        <w:tc>
          <w:tcPr>
            <w:tcW w:w="3348" w:type="dxa"/>
            <w:tcBorders>
              <w:top w:val="single" w:sz="4" w:space="0" w:color="auto"/>
              <w:left w:val="single" w:sz="6" w:space="0" w:color="auto"/>
              <w:bottom w:val="single" w:sz="4" w:space="0" w:color="auto"/>
              <w:right w:val="single" w:sz="6" w:space="0" w:color="auto"/>
            </w:tcBorders>
          </w:tcPr>
          <w:p w14:paraId="1A1988B9"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地表隆起</w:t>
            </w:r>
            <w:r w:rsidRPr="007010E1">
              <w:rPr>
                <w:rFonts w:ascii="Times New Roman" w:hAnsi="Times New Roman"/>
                <w:bCs/>
                <w:sz w:val="18"/>
                <w:szCs w:val="18"/>
                <w:lang w:val="zh-CN"/>
              </w:rPr>
              <w:t>(</w:t>
            </w:r>
            <w:r w:rsidRPr="007010E1">
              <w:rPr>
                <w:rFonts w:ascii="Times New Roman" w:hAnsi="Times New Roman"/>
                <w:bCs/>
                <w:sz w:val="18"/>
                <w:szCs w:val="18"/>
              </w:rPr>
              <w:t>mm</w:t>
            </w:r>
            <w:r w:rsidRPr="007010E1">
              <w:rPr>
                <w:rFonts w:ascii="Times New Roman" w:hAnsi="Times New Roman"/>
                <w:bCs/>
                <w:sz w:val="18"/>
                <w:szCs w:val="18"/>
                <w:lang w:val="zh-CN"/>
              </w:rPr>
              <w:t>)</w:t>
            </w:r>
          </w:p>
        </w:tc>
        <w:tc>
          <w:tcPr>
            <w:tcW w:w="2880" w:type="dxa"/>
            <w:tcBorders>
              <w:top w:val="single" w:sz="4" w:space="0" w:color="auto"/>
              <w:left w:val="single" w:sz="6" w:space="0" w:color="auto"/>
              <w:bottom w:val="single" w:sz="4" w:space="0" w:color="auto"/>
              <w:right w:val="single" w:sz="6" w:space="0" w:color="auto"/>
            </w:tcBorders>
            <w:vAlign w:val="center"/>
          </w:tcPr>
          <w:p w14:paraId="609EEA43"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w:t>
            </w:r>
          </w:p>
        </w:tc>
        <w:tc>
          <w:tcPr>
            <w:tcW w:w="3060" w:type="dxa"/>
            <w:tcBorders>
              <w:top w:val="single" w:sz="4" w:space="0" w:color="auto"/>
              <w:left w:val="single" w:sz="6" w:space="0" w:color="auto"/>
              <w:bottom w:val="single" w:sz="4" w:space="0" w:color="auto"/>
              <w:right w:val="single" w:sz="6" w:space="0" w:color="auto"/>
            </w:tcBorders>
          </w:tcPr>
          <w:p w14:paraId="4B8DEA00"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w:t>
            </w:r>
            <w:r w:rsidRPr="007010E1">
              <w:rPr>
                <w:rFonts w:ascii="Times New Roman" w:hAnsi="Times New Roman"/>
                <w:bCs/>
                <w:sz w:val="18"/>
                <w:szCs w:val="18"/>
              </w:rPr>
              <w:t>10</w:t>
            </w:r>
          </w:p>
        </w:tc>
      </w:tr>
      <w:tr w:rsidR="00817B1D" w:rsidRPr="007010E1" w14:paraId="126729D2" w14:textId="77777777" w:rsidTr="0087671E">
        <w:tc>
          <w:tcPr>
            <w:tcW w:w="3348" w:type="dxa"/>
            <w:tcBorders>
              <w:top w:val="single" w:sz="4" w:space="0" w:color="auto"/>
              <w:left w:val="single" w:sz="6" w:space="0" w:color="auto"/>
              <w:bottom w:val="single" w:sz="4" w:space="0" w:color="auto"/>
              <w:right w:val="single" w:sz="6" w:space="0" w:color="auto"/>
            </w:tcBorders>
          </w:tcPr>
          <w:p w14:paraId="0587556B"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位移平均速率控制值</w:t>
            </w:r>
            <w:r w:rsidRPr="007010E1">
              <w:rPr>
                <w:rFonts w:ascii="Times New Roman" w:hAnsi="Times New Roman"/>
                <w:bCs/>
                <w:sz w:val="18"/>
                <w:szCs w:val="18"/>
              </w:rPr>
              <w:t>(mm/d)</w:t>
            </w:r>
          </w:p>
        </w:tc>
        <w:tc>
          <w:tcPr>
            <w:tcW w:w="2880" w:type="dxa"/>
            <w:tcBorders>
              <w:top w:val="single" w:sz="4" w:space="0" w:color="auto"/>
              <w:left w:val="single" w:sz="6" w:space="0" w:color="auto"/>
              <w:bottom w:val="single" w:sz="4" w:space="0" w:color="auto"/>
              <w:right w:val="single" w:sz="6" w:space="0" w:color="auto"/>
            </w:tcBorders>
            <w:vAlign w:val="center"/>
          </w:tcPr>
          <w:p w14:paraId="33E4A4D7"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2</w:t>
            </w:r>
          </w:p>
        </w:tc>
        <w:tc>
          <w:tcPr>
            <w:tcW w:w="3060" w:type="dxa"/>
            <w:tcBorders>
              <w:top w:val="single" w:sz="4" w:space="0" w:color="auto"/>
              <w:left w:val="single" w:sz="6" w:space="0" w:color="auto"/>
              <w:bottom w:val="single" w:sz="4" w:space="0" w:color="auto"/>
              <w:right w:val="single" w:sz="6" w:space="0" w:color="auto"/>
            </w:tcBorders>
          </w:tcPr>
          <w:p w14:paraId="6594A412"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1</w:t>
            </w:r>
          </w:p>
        </w:tc>
      </w:tr>
      <w:tr w:rsidR="00481353" w:rsidRPr="007010E1" w14:paraId="3C56C562" w14:textId="77777777" w:rsidTr="0087671E">
        <w:tc>
          <w:tcPr>
            <w:tcW w:w="3348" w:type="dxa"/>
            <w:tcBorders>
              <w:top w:val="single" w:sz="4" w:space="0" w:color="auto"/>
              <w:left w:val="single" w:sz="6" w:space="0" w:color="auto"/>
              <w:bottom w:val="single" w:sz="6" w:space="0" w:color="auto"/>
              <w:right w:val="single" w:sz="6" w:space="0" w:color="auto"/>
            </w:tcBorders>
          </w:tcPr>
          <w:p w14:paraId="1ABC2A9E"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位移最大速率控制值</w:t>
            </w:r>
            <w:r w:rsidRPr="007010E1">
              <w:rPr>
                <w:rFonts w:ascii="Times New Roman" w:hAnsi="Times New Roman"/>
                <w:bCs/>
                <w:sz w:val="18"/>
                <w:szCs w:val="18"/>
              </w:rPr>
              <w:t>(mm/d)</w:t>
            </w:r>
          </w:p>
        </w:tc>
        <w:tc>
          <w:tcPr>
            <w:tcW w:w="2880" w:type="dxa"/>
            <w:tcBorders>
              <w:top w:val="single" w:sz="4" w:space="0" w:color="auto"/>
              <w:left w:val="single" w:sz="6" w:space="0" w:color="auto"/>
              <w:bottom w:val="single" w:sz="6" w:space="0" w:color="auto"/>
              <w:right w:val="single" w:sz="6" w:space="0" w:color="auto"/>
            </w:tcBorders>
            <w:vAlign w:val="center"/>
          </w:tcPr>
          <w:p w14:paraId="3FBBB442"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5</w:t>
            </w:r>
          </w:p>
        </w:tc>
        <w:tc>
          <w:tcPr>
            <w:tcW w:w="3060" w:type="dxa"/>
            <w:tcBorders>
              <w:top w:val="single" w:sz="4" w:space="0" w:color="auto"/>
              <w:left w:val="single" w:sz="6" w:space="0" w:color="auto"/>
              <w:bottom w:val="single" w:sz="6" w:space="0" w:color="auto"/>
              <w:right w:val="single" w:sz="6" w:space="0" w:color="auto"/>
            </w:tcBorders>
          </w:tcPr>
          <w:p w14:paraId="1EFF1F0C"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3</w:t>
            </w:r>
          </w:p>
        </w:tc>
      </w:tr>
    </w:tbl>
    <w:p w14:paraId="67DF1904" w14:textId="77777777" w:rsidR="00481353" w:rsidRPr="007010E1" w:rsidRDefault="00481353" w:rsidP="00481353">
      <w:pPr>
        <w:autoSpaceDE w:val="0"/>
        <w:autoSpaceDN w:val="0"/>
        <w:adjustRightInd w:val="0"/>
        <w:spacing w:line="300" w:lineRule="auto"/>
        <w:rPr>
          <w:rFonts w:ascii="Times New Roman" w:hAnsi="Times New Roman"/>
          <w:b/>
          <w:bCs/>
          <w:szCs w:val="21"/>
        </w:rPr>
      </w:pPr>
    </w:p>
    <w:p w14:paraId="74CF952D" w14:textId="77777777" w:rsidR="00481353" w:rsidRPr="007010E1" w:rsidRDefault="00481353" w:rsidP="00481353">
      <w:pPr>
        <w:autoSpaceDE w:val="0"/>
        <w:autoSpaceDN w:val="0"/>
        <w:adjustRightInd w:val="0"/>
        <w:spacing w:line="300" w:lineRule="auto"/>
        <w:rPr>
          <w:rFonts w:ascii="Times New Roman" w:hAnsi="Times New Roman"/>
          <w:b/>
          <w:bCs/>
          <w:szCs w:val="21"/>
        </w:rPr>
      </w:pPr>
    </w:p>
    <w:p w14:paraId="5A9AE0AC" w14:textId="77777777" w:rsidR="00481353" w:rsidRPr="007010E1" w:rsidRDefault="00481353" w:rsidP="00481353">
      <w:pPr>
        <w:autoSpaceDE w:val="0"/>
        <w:autoSpaceDN w:val="0"/>
        <w:adjustRightInd w:val="0"/>
        <w:spacing w:line="300" w:lineRule="auto"/>
        <w:jc w:val="center"/>
        <w:rPr>
          <w:rFonts w:ascii="Times New Roman" w:hAnsi="Times New Roman"/>
          <w:bCs/>
          <w:szCs w:val="21"/>
          <w:lang w:val="zh-CN"/>
        </w:rPr>
      </w:pPr>
      <w:r w:rsidRPr="007010E1">
        <w:rPr>
          <w:rFonts w:ascii="Times New Roman" w:hAnsi="Times New Roman"/>
          <w:bCs/>
          <w:szCs w:val="21"/>
          <w:lang w:val="zh-CN"/>
        </w:rPr>
        <w:t>表</w:t>
      </w:r>
      <w:r w:rsidRPr="007010E1">
        <w:rPr>
          <w:rFonts w:ascii="Times New Roman" w:hAnsi="Times New Roman"/>
          <w:bCs/>
          <w:szCs w:val="21"/>
          <w:lang w:val="zh-CN"/>
        </w:rPr>
        <w:t xml:space="preserve">C-8  </w:t>
      </w:r>
      <w:r w:rsidRPr="007010E1">
        <w:rPr>
          <w:rFonts w:ascii="Times New Roman" w:hAnsi="Times New Roman"/>
          <w:bCs/>
          <w:szCs w:val="21"/>
          <w:lang w:val="zh-CN"/>
        </w:rPr>
        <w:t>既有铁路监测控制标准</w:t>
      </w:r>
    </w:p>
    <w:tbl>
      <w:tblPr>
        <w:tblW w:w="0" w:type="auto"/>
        <w:tblLayout w:type="fixed"/>
        <w:tblLook w:val="0000" w:firstRow="0" w:lastRow="0" w:firstColumn="0" w:lastColumn="0" w:noHBand="0" w:noVBand="0"/>
      </w:tblPr>
      <w:tblGrid>
        <w:gridCol w:w="4643"/>
        <w:gridCol w:w="4643"/>
      </w:tblGrid>
      <w:tr w:rsidR="00817B1D" w:rsidRPr="007010E1" w14:paraId="0516482F" w14:textId="77777777" w:rsidTr="0087671E">
        <w:tc>
          <w:tcPr>
            <w:tcW w:w="4643" w:type="dxa"/>
            <w:tcBorders>
              <w:top w:val="single" w:sz="4" w:space="0" w:color="auto"/>
              <w:left w:val="single" w:sz="6" w:space="0" w:color="auto"/>
              <w:bottom w:val="single" w:sz="4" w:space="0" w:color="auto"/>
              <w:right w:val="single" w:sz="6" w:space="0" w:color="auto"/>
            </w:tcBorders>
          </w:tcPr>
          <w:p w14:paraId="02AA141C"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监控项目</w:t>
            </w:r>
          </w:p>
        </w:tc>
        <w:tc>
          <w:tcPr>
            <w:tcW w:w="4643" w:type="dxa"/>
            <w:tcBorders>
              <w:top w:val="single" w:sz="4" w:space="0" w:color="auto"/>
              <w:left w:val="single" w:sz="6" w:space="0" w:color="auto"/>
              <w:bottom w:val="single" w:sz="4" w:space="0" w:color="auto"/>
              <w:right w:val="single" w:sz="6" w:space="0" w:color="auto"/>
            </w:tcBorders>
          </w:tcPr>
          <w:p w14:paraId="51D21FAE"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lang w:val="zh-CN"/>
              </w:rPr>
              <w:t>控制标准</w:t>
            </w:r>
          </w:p>
        </w:tc>
      </w:tr>
      <w:tr w:rsidR="00817B1D" w:rsidRPr="007010E1" w14:paraId="604B3194" w14:textId="77777777" w:rsidTr="0087671E">
        <w:tc>
          <w:tcPr>
            <w:tcW w:w="4643" w:type="dxa"/>
            <w:tcBorders>
              <w:top w:val="single" w:sz="4" w:space="0" w:color="auto"/>
              <w:left w:val="single" w:sz="6" w:space="0" w:color="auto"/>
              <w:bottom w:val="single" w:sz="4" w:space="0" w:color="auto"/>
              <w:right w:val="single" w:sz="6" w:space="0" w:color="auto"/>
            </w:tcBorders>
          </w:tcPr>
          <w:p w14:paraId="42DBE1C1"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路基沉降控制标准</w:t>
            </w:r>
            <w:r w:rsidRPr="007010E1">
              <w:rPr>
                <w:rFonts w:ascii="Times New Roman" w:hAnsi="Times New Roman"/>
                <w:bCs/>
                <w:sz w:val="18"/>
                <w:szCs w:val="18"/>
                <w:lang w:val="zh-CN"/>
              </w:rPr>
              <w:t>(</w:t>
            </w:r>
            <w:r w:rsidRPr="007010E1">
              <w:rPr>
                <w:rFonts w:ascii="Times New Roman" w:hAnsi="Times New Roman"/>
                <w:bCs/>
                <w:sz w:val="18"/>
                <w:szCs w:val="18"/>
              </w:rPr>
              <w:t>mm</w:t>
            </w:r>
            <w:r w:rsidRPr="007010E1">
              <w:rPr>
                <w:rFonts w:ascii="Times New Roman" w:hAnsi="Times New Roman"/>
                <w:bCs/>
                <w:sz w:val="18"/>
                <w:szCs w:val="18"/>
                <w:lang w:val="zh-CN"/>
              </w:rPr>
              <w:t>)</w:t>
            </w:r>
          </w:p>
        </w:tc>
        <w:tc>
          <w:tcPr>
            <w:tcW w:w="4643" w:type="dxa"/>
            <w:tcBorders>
              <w:top w:val="single" w:sz="4" w:space="0" w:color="auto"/>
              <w:left w:val="single" w:sz="6" w:space="0" w:color="auto"/>
              <w:bottom w:val="single" w:sz="4" w:space="0" w:color="auto"/>
              <w:right w:val="single" w:sz="6" w:space="0" w:color="auto"/>
            </w:tcBorders>
          </w:tcPr>
          <w:p w14:paraId="0870892D"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10</w:t>
            </w:r>
            <w:r w:rsidRPr="007010E1">
              <w:rPr>
                <w:rFonts w:ascii="Times New Roman" w:hAnsi="Times New Roman"/>
                <w:bCs/>
                <w:sz w:val="18"/>
                <w:szCs w:val="18"/>
              </w:rPr>
              <w:t>～</w:t>
            </w:r>
            <w:r w:rsidRPr="007010E1">
              <w:rPr>
                <w:rFonts w:ascii="Times New Roman" w:hAnsi="Times New Roman"/>
                <w:bCs/>
                <w:sz w:val="18"/>
                <w:szCs w:val="18"/>
              </w:rPr>
              <w:t>30</w:t>
            </w:r>
          </w:p>
        </w:tc>
      </w:tr>
      <w:tr w:rsidR="00817B1D" w:rsidRPr="007010E1" w14:paraId="27853788" w14:textId="77777777" w:rsidTr="0087671E">
        <w:tc>
          <w:tcPr>
            <w:tcW w:w="4643" w:type="dxa"/>
            <w:tcBorders>
              <w:top w:val="single" w:sz="4" w:space="0" w:color="auto"/>
              <w:left w:val="single" w:sz="6" w:space="0" w:color="auto"/>
              <w:bottom w:val="single" w:sz="4" w:space="0" w:color="auto"/>
              <w:right w:val="single" w:sz="6" w:space="0" w:color="auto"/>
            </w:tcBorders>
          </w:tcPr>
          <w:p w14:paraId="3FB9D761"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路基位移平均速率控制标准</w:t>
            </w:r>
            <w:r w:rsidRPr="007010E1">
              <w:rPr>
                <w:rFonts w:ascii="Times New Roman" w:hAnsi="Times New Roman"/>
                <w:bCs/>
                <w:sz w:val="18"/>
                <w:szCs w:val="18"/>
                <w:lang w:val="zh-CN"/>
              </w:rPr>
              <w:t>(</w:t>
            </w:r>
            <w:r w:rsidRPr="007010E1">
              <w:rPr>
                <w:rFonts w:ascii="Times New Roman" w:hAnsi="Times New Roman"/>
                <w:bCs/>
                <w:sz w:val="18"/>
                <w:szCs w:val="18"/>
              </w:rPr>
              <w:t>mm/d</w:t>
            </w:r>
            <w:r w:rsidRPr="007010E1">
              <w:rPr>
                <w:rFonts w:ascii="Times New Roman" w:hAnsi="Times New Roman"/>
                <w:bCs/>
                <w:sz w:val="18"/>
                <w:szCs w:val="18"/>
                <w:lang w:val="zh-CN"/>
              </w:rPr>
              <w:t>)</w:t>
            </w:r>
          </w:p>
        </w:tc>
        <w:tc>
          <w:tcPr>
            <w:tcW w:w="4643" w:type="dxa"/>
            <w:tcBorders>
              <w:top w:val="single" w:sz="4" w:space="0" w:color="auto"/>
              <w:left w:val="single" w:sz="6" w:space="0" w:color="auto"/>
              <w:bottom w:val="single" w:sz="4" w:space="0" w:color="auto"/>
              <w:right w:val="single" w:sz="6" w:space="0" w:color="auto"/>
            </w:tcBorders>
          </w:tcPr>
          <w:p w14:paraId="57886B32"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1.0</w:t>
            </w:r>
          </w:p>
        </w:tc>
      </w:tr>
      <w:tr w:rsidR="00817B1D" w:rsidRPr="007010E1" w14:paraId="27A9480A" w14:textId="77777777" w:rsidTr="0087671E">
        <w:tc>
          <w:tcPr>
            <w:tcW w:w="4643" w:type="dxa"/>
            <w:tcBorders>
              <w:top w:val="single" w:sz="4" w:space="0" w:color="auto"/>
              <w:left w:val="single" w:sz="6" w:space="0" w:color="auto"/>
              <w:bottom w:val="single" w:sz="4" w:space="0" w:color="auto"/>
              <w:right w:val="single" w:sz="6" w:space="0" w:color="auto"/>
            </w:tcBorders>
          </w:tcPr>
          <w:p w14:paraId="3CB01221"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路基位移最大速率控制标准</w:t>
            </w:r>
            <w:r w:rsidRPr="007010E1">
              <w:rPr>
                <w:rFonts w:ascii="Times New Roman" w:hAnsi="Times New Roman"/>
                <w:bCs/>
                <w:sz w:val="18"/>
                <w:szCs w:val="18"/>
                <w:lang w:val="zh-CN"/>
              </w:rPr>
              <w:t>(</w:t>
            </w:r>
            <w:r w:rsidRPr="007010E1">
              <w:rPr>
                <w:rFonts w:ascii="Times New Roman" w:hAnsi="Times New Roman"/>
                <w:bCs/>
                <w:sz w:val="18"/>
                <w:szCs w:val="18"/>
              </w:rPr>
              <w:t>mm/d</w:t>
            </w:r>
            <w:r w:rsidRPr="007010E1">
              <w:rPr>
                <w:rFonts w:ascii="Times New Roman" w:hAnsi="Times New Roman"/>
                <w:bCs/>
                <w:sz w:val="18"/>
                <w:szCs w:val="18"/>
                <w:lang w:val="zh-CN"/>
              </w:rPr>
              <w:t>)</w:t>
            </w:r>
          </w:p>
        </w:tc>
        <w:tc>
          <w:tcPr>
            <w:tcW w:w="4643" w:type="dxa"/>
            <w:tcBorders>
              <w:top w:val="single" w:sz="4" w:space="0" w:color="auto"/>
              <w:left w:val="single" w:sz="6" w:space="0" w:color="auto"/>
              <w:bottom w:val="single" w:sz="4" w:space="0" w:color="auto"/>
              <w:right w:val="single" w:sz="6" w:space="0" w:color="auto"/>
            </w:tcBorders>
          </w:tcPr>
          <w:p w14:paraId="49B45EE5"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1.5</w:t>
            </w:r>
          </w:p>
        </w:tc>
      </w:tr>
      <w:tr w:rsidR="00481353" w:rsidRPr="007010E1" w14:paraId="019C786E" w14:textId="77777777" w:rsidTr="0087671E">
        <w:tc>
          <w:tcPr>
            <w:tcW w:w="4643" w:type="dxa"/>
            <w:tcBorders>
              <w:top w:val="single" w:sz="4" w:space="0" w:color="auto"/>
              <w:left w:val="single" w:sz="6" w:space="0" w:color="auto"/>
              <w:bottom w:val="single" w:sz="6" w:space="0" w:color="auto"/>
              <w:right w:val="single" w:sz="6" w:space="0" w:color="auto"/>
            </w:tcBorders>
          </w:tcPr>
          <w:p w14:paraId="243D8119" w14:textId="77777777" w:rsidR="00481353" w:rsidRPr="007010E1" w:rsidRDefault="00481353" w:rsidP="0087671E">
            <w:pPr>
              <w:autoSpaceDE w:val="0"/>
              <w:autoSpaceDN w:val="0"/>
              <w:adjustRightInd w:val="0"/>
              <w:rPr>
                <w:rFonts w:ascii="Times New Roman" w:hAnsi="Times New Roman"/>
                <w:bCs/>
                <w:sz w:val="18"/>
                <w:szCs w:val="18"/>
              </w:rPr>
            </w:pPr>
            <w:r w:rsidRPr="007010E1">
              <w:rPr>
                <w:rFonts w:ascii="Times New Roman" w:hAnsi="Times New Roman"/>
                <w:bCs/>
                <w:sz w:val="18"/>
                <w:szCs w:val="18"/>
                <w:lang w:val="zh-CN"/>
              </w:rPr>
              <w:t>轨道坡度允许控制标准</w:t>
            </w:r>
          </w:p>
        </w:tc>
        <w:tc>
          <w:tcPr>
            <w:tcW w:w="4643" w:type="dxa"/>
            <w:tcBorders>
              <w:top w:val="single" w:sz="4" w:space="0" w:color="auto"/>
              <w:left w:val="single" w:sz="6" w:space="0" w:color="auto"/>
              <w:bottom w:val="single" w:sz="6" w:space="0" w:color="auto"/>
              <w:right w:val="single" w:sz="6" w:space="0" w:color="auto"/>
            </w:tcBorders>
          </w:tcPr>
          <w:p w14:paraId="668E7146" w14:textId="77777777" w:rsidR="00481353" w:rsidRPr="007010E1" w:rsidRDefault="00481353" w:rsidP="0087671E">
            <w:pPr>
              <w:autoSpaceDE w:val="0"/>
              <w:autoSpaceDN w:val="0"/>
              <w:adjustRightInd w:val="0"/>
              <w:jc w:val="center"/>
              <w:rPr>
                <w:rFonts w:ascii="Times New Roman" w:hAnsi="Times New Roman"/>
                <w:bCs/>
                <w:sz w:val="18"/>
                <w:szCs w:val="18"/>
              </w:rPr>
            </w:pPr>
            <w:r w:rsidRPr="007010E1">
              <w:rPr>
                <w:rFonts w:ascii="Times New Roman" w:hAnsi="Times New Roman"/>
                <w:bCs/>
                <w:sz w:val="18"/>
                <w:szCs w:val="18"/>
              </w:rPr>
              <w:t>1/2500</w:t>
            </w:r>
          </w:p>
        </w:tc>
      </w:tr>
    </w:tbl>
    <w:p w14:paraId="6AC4B9F3" w14:textId="77777777" w:rsidR="00481353" w:rsidRPr="007010E1" w:rsidRDefault="00481353" w:rsidP="00481353">
      <w:pPr>
        <w:autoSpaceDE w:val="0"/>
        <w:autoSpaceDN w:val="0"/>
        <w:adjustRightInd w:val="0"/>
        <w:spacing w:line="300" w:lineRule="auto"/>
        <w:rPr>
          <w:rFonts w:ascii="Times New Roman" w:hAnsi="Times New Roman"/>
          <w:bCs/>
          <w:sz w:val="15"/>
          <w:szCs w:val="15"/>
          <w:lang w:val="zh-CN"/>
        </w:rPr>
      </w:pPr>
    </w:p>
    <w:p w14:paraId="008006F1" w14:textId="77777777" w:rsidR="0035214F" w:rsidRPr="007010E1" w:rsidRDefault="0035214F" w:rsidP="00095A44">
      <w:pPr>
        <w:spacing w:line="360" w:lineRule="auto"/>
        <w:jc w:val="center"/>
        <w:rPr>
          <w:rFonts w:ascii="Times New Roman" w:hAnsi="Times New Roman"/>
          <w:sz w:val="24"/>
        </w:rPr>
      </w:pPr>
    </w:p>
    <w:p w14:paraId="1BE8368F" w14:textId="77777777" w:rsidR="0035214F" w:rsidRPr="007010E1" w:rsidRDefault="0035214F" w:rsidP="00095A44">
      <w:pPr>
        <w:spacing w:line="360" w:lineRule="auto"/>
        <w:jc w:val="center"/>
        <w:rPr>
          <w:rFonts w:ascii="Times New Roman" w:hAnsi="Times New Roman"/>
          <w:sz w:val="24"/>
        </w:rPr>
      </w:pPr>
    </w:p>
    <w:p w14:paraId="2AAAC97F" w14:textId="77777777" w:rsidR="0035214F" w:rsidRPr="007010E1" w:rsidRDefault="0035214F" w:rsidP="00095A44">
      <w:pPr>
        <w:spacing w:line="360" w:lineRule="auto"/>
        <w:jc w:val="center"/>
        <w:rPr>
          <w:rFonts w:ascii="Times New Roman" w:hAnsi="Times New Roman"/>
          <w:sz w:val="24"/>
        </w:rPr>
      </w:pPr>
    </w:p>
    <w:p w14:paraId="3AE401F2" w14:textId="77777777" w:rsidR="0035214F" w:rsidRPr="007010E1" w:rsidRDefault="0035214F" w:rsidP="00095A44">
      <w:pPr>
        <w:spacing w:line="360" w:lineRule="auto"/>
        <w:jc w:val="center"/>
        <w:rPr>
          <w:rFonts w:ascii="Times New Roman" w:hAnsi="Times New Roman"/>
          <w:sz w:val="24"/>
        </w:rPr>
      </w:pPr>
    </w:p>
    <w:p w14:paraId="2945976C" w14:textId="7500CDCC" w:rsidR="00095A44" w:rsidRPr="007010E1" w:rsidRDefault="00095A44" w:rsidP="0076236A">
      <w:pPr>
        <w:pStyle w:val="1"/>
        <w:snapToGrid w:val="0"/>
        <w:spacing w:beforeLines="50" w:before="156" w:afterLines="50" w:after="156" w:line="360" w:lineRule="auto"/>
        <w:ind w:left="431" w:hanging="431"/>
        <w:jc w:val="center"/>
        <w:rPr>
          <w:rFonts w:ascii="Times New Roman" w:hAnsi="Times New Roman"/>
          <w:sz w:val="18"/>
          <w:szCs w:val="18"/>
        </w:rPr>
      </w:pPr>
      <w:bookmarkStart w:id="155" w:name="_Toc96016963"/>
      <w:bookmarkStart w:id="156" w:name="_Toc96328270"/>
      <w:r w:rsidRPr="0076236A">
        <w:rPr>
          <w:rFonts w:ascii="Times New Roman" w:eastAsia="宋体" w:hAnsi="Times New Roman"/>
          <w:sz w:val="24"/>
          <w:szCs w:val="24"/>
        </w:rPr>
        <w:t>附录</w:t>
      </w:r>
      <w:r w:rsidRPr="0076236A">
        <w:rPr>
          <w:rFonts w:ascii="Times New Roman" w:eastAsia="宋体" w:hAnsi="Times New Roman"/>
          <w:sz w:val="24"/>
          <w:szCs w:val="24"/>
        </w:rPr>
        <w:t xml:space="preserve">D </w:t>
      </w:r>
      <w:r w:rsidRPr="0076236A">
        <w:rPr>
          <w:rFonts w:ascii="Times New Roman" w:eastAsia="宋体" w:hAnsi="Times New Roman"/>
          <w:sz w:val="24"/>
          <w:szCs w:val="24"/>
        </w:rPr>
        <w:t>结构应力应变监测表</w:t>
      </w:r>
      <w:bookmarkEnd w:id="155"/>
      <w:bookmarkEnd w:id="156"/>
      <w:r w:rsidRPr="0076236A">
        <w:rPr>
          <w:rFonts w:ascii="Times New Roman" w:eastAsia="宋体" w:hAnsi="Times New Roman"/>
          <w:sz w:val="24"/>
          <w:szCs w:val="24"/>
        </w:rPr>
        <w:t xml:space="preserve">   </w:t>
      </w:r>
      <w:r w:rsidRPr="007010E1">
        <w:rPr>
          <w:rFonts w:ascii="Times New Roman" w:hAnsi="Times New Roman"/>
          <w:sz w:val="18"/>
          <w:szCs w:val="18"/>
        </w:rPr>
        <w:t xml:space="preserve">       </w:t>
      </w:r>
    </w:p>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297"/>
        <w:gridCol w:w="790"/>
        <w:gridCol w:w="988"/>
        <w:gridCol w:w="938"/>
        <w:gridCol w:w="844"/>
        <w:gridCol w:w="706"/>
        <w:gridCol w:w="1017"/>
        <w:gridCol w:w="1017"/>
        <w:gridCol w:w="768"/>
        <w:gridCol w:w="797"/>
      </w:tblGrid>
      <w:tr w:rsidR="00817B1D" w:rsidRPr="007010E1" w14:paraId="3E0D5191" w14:textId="77777777" w:rsidTr="005A78CB">
        <w:trPr>
          <w:cantSplit/>
          <w:trHeight w:val="1876"/>
        </w:trPr>
        <w:tc>
          <w:tcPr>
            <w:tcW w:w="4650" w:type="dxa"/>
            <w:gridSpan w:val="6"/>
            <w:tcBorders>
              <w:bottom w:val="single" w:sz="4" w:space="0" w:color="auto"/>
              <w:right w:val="single" w:sz="4" w:space="0" w:color="auto"/>
            </w:tcBorders>
          </w:tcPr>
          <w:p w14:paraId="6DCEC114" w14:textId="77777777" w:rsidR="00095A44" w:rsidRPr="007010E1" w:rsidRDefault="00095A44" w:rsidP="005A78CB">
            <w:pPr>
              <w:spacing w:line="360" w:lineRule="auto"/>
              <w:rPr>
                <w:rFonts w:ascii="Times New Roman" w:hAnsi="Times New Roman"/>
                <w:sz w:val="18"/>
                <w:szCs w:val="18"/>
              </w:rPr>
            </w:pPr>
            <w:r w:rsidRPr="007010E1">
              <w:rPr>
                <w:rFonts w:ascii="Times New Roman" w:hAnsi="Times New Roman"/>
                <w:sz w:val="18"/>
                <w:szCs w:val="18"/>
              </w:rPr>
              <w:t>测试日期：</w:t>
            </w:r>
          </w:p>
          <w:p w14:paraId="2FD21AF8" w14:textId="77777777" w:rsidR="00095A44" w:rsidRPr="007010E1" w:rsidRDefault="00095A44" w:rsidP="005A78CB">
            <w:pPr>
              <w:spacing w:line="360" w:lineRule="auto"/>
              <w:rPr>
                <w:rFonts w:ascii="Times New Roman" w:hAnsi="Times New Roman"/>
                <w:sz w:val="18"/>
                <w:szCs w:val="18"/>
              </w:rPr>
            </w:pPr>
            <w:r w:rsidRPr="007010E1">
              <w:rPr>
                <w:rFonts w:ascii="Times New Roman" w:hAnsi="Times New Roman"/>
                <w:sz w:val="18"/>
                <w:szCs w:val="18"/>
              </w:rPr>
              <w:t>测试时间：</w:t>
            </w:r>
          </w:p>
          <w:p w14:paraId="2A617BEE" w14:textId="77777777" w:rsidR="00095A44" w:rsidRPr="007010E1" w:rsidRDefault="00095A44" w:rsidP="005A78CB">
            <w:pPr>
              <w:spacing w:line="360" w:lineRule="auto"/>
              <w:rPr>
                <w:rFonts w:ascii="Times New Roman" w:hAnsi="Times New Roman"/>
                <w:sz w:val="18"/>
                <w:szCs w:val="18"/>
              </w:rPr>
            </w:pPr>
            <w:r w:rsidRPr="007010E1">
              <w:rPr>
                <w:rFonts w:ascii="Times New Roman" w:hAnsi="Times New Roman"/>
                <w:sz w:val="18"/>
                <w:szCs w:val="18"/>
              </w:rPr>
              <w:t>仪器名称：</w:t>
            </w:r>
          </w:p>
          <w:p w14:paraId="78DC1926" w14:textId="77777777" w:rsidR="00095A44" w:rsidRPr="007010E1" w:rsidRDefault="00095A44" w:rsidP="005A78CB">
            <w:pPr>
              <w:spacing w:line="360" w:lineRule="auto"/>
              <w:rPr>
                <w:rFonts w:ascii="Times New Roman" w:hAnsi="Times New Roman"/>
                <w:sz w:val="18"/>
                <w:szCs w:val="18"/>
              </w:rPr>
            </w:pPr>
            <w:r w:rsidRPr="007010E1">
              <w:rPr>
                <w:rFonts w:ascii="Times New Roman" w:hAnsi="Times New Roman"/>
                <w:sz w:val="18"/>
                <w:szCs w:val="18"/>
              </w:rPr>
              <w:t>仪器编号：</w:t>
            </w:r>
          </w:p>
        </w:tc>
        <w:tc>
          <w:tcPr>
            <w:tcW w:w="4305" w:type="dxa"/>
            <w:gridSpan w:val="5"/>
            <w:tcBorders>
              <w:left w:val="single" w:sz="4" w:space="0" w:color="auto"/>
              <w:bottom w:val="single" w:sz="4" w:space="0" w:color="auto"/>
            </w:tcBorders>
          </w:tcPr>
          <w:p w14:paraId="2EBDAFC8" w14:textId="77777777" w:rsidR="00095A44" w:rsidRPr="007010E1" w:rsidRDefault="00095A44" w:rsidP="005A78CB">
            <w:pPr>
              <w:jc w:val="center"/>
              <w:rPr>
                <w:rFonts w:ascii="Times New Roman" w:hAnsi="Times New Roman"/>
                <w:sz w:val="18"/>
                <w:szCs w:val="18"/>
              </w:rPr>
            </w:pPr>
            <w:r w:rsidRPr="007010E1">
              <w:rPr>
                <w:rFonts w:ascii="Times New Roman" w:hAnsi="Times New Roman"/>
                <w:spacing w:val="20"/>
                <w:sz w:val="18"/>
                <w:szCs w:val="18"/>
              </w:rPr>
              <w:t>本监测项目测点布设示意图</w:t>
            </w:r>
          </w:p>
        </w:tc>
      </w:tr>
      <w:tr w:rsidR="00817B1D" w:rsidRPr="007010E1" w14:paraId="0C31D140" w14:textId="77777777" w:rsidTr="005A78CB">
        <w:trPr>
          <w:cantSplit/>
          <w:trHeight w:val="435"/>
        </w:trPr>
        <w:tc>
          <w:tcPr>
            <w:tcW w:w="793" w:type="dxa"/>
            <w:vMerge w:val="restart"/>
            <w:tcBorders>
              <w:bottom w:val="single" w:sz="4" w:space="0" w:color="auto"/>
            </w:tcBorders>
            <w:vAlign w:val="center"/>
          </w:tcPr>
          <w:p w14:paraId="1FFEED36" w14:textId="77777777" w:rsidR="00095A44" w:rsidRPr="007010E1" w:rsidRDefault="00095A44" w:rsidP="005A78CB">
            <w:pPr>
              <w:jc w:val="center"/>
              <w:rPr>
                <w:rFonts w:ascii="Times New Roman" w:hAnsi="Times New Roman"/>
                <w:sz w:val="18"/>
                <w:szCs w:val="18"/>
              </w:rPr>
            </w:pPr>
            <w:r w:rsidRPr="007010E1">
              <w:rPr>
                <w:rFonts w:ascii="Times New Roman" w:hAnsi="Times New Roman"/>
                <w:sz w:val="18"/>
                <w:szCs w:val="18"/>
              </w:rPr>
              <w:t>测点编号</w:t>
            </w:r>
          </w:p>
        </w:tc>
        <w:tc>
          <w:tcPr>
            <w:tcW w:w="1087" w:type="dxa"/>
            <w:gridSpan w:val="2"/>
            <w:vMerge w:val="restart"/>
            <w:vAlign w:val="center"/>
          </w:tcPr>
          <w:p w14:paraId="11DEF9AD" w14:textId="77777777" w:rsidR="00095A44" w:rsidRPr="007010E1" w:rsidRDefault="00095A44" w:rsidP="005A78CB">
            <w:pPr>
              <w:jc w:val="center"/>
              <w:rPr>
                <w:rFonts w:ascii="Times New Roman" w:hAnsi="Times New Roman"/>
                <w:sz w:val="18"/>
                <w:szCs w:val="18"/>
              </w:rPr>
            </w:pPr>
            <w:r w:rsidRPr="007010E1">
              <w:rPr>
                <w:rFonts w:ascii="Times New Roman" w:hAnsi="Times New Roman"/>
                <w:sz w:val="18"/>
                <w:szCs w:val="18"/>
              </w:rPr>
              <w:t>本次读数</w:t>
            </w:r>
          </w:p>
          <w:p w14:paraId="321D1925" w14:textId="77777777" w:rsidR="00095A44" w:rsidRPr="007010E1" w:rsidRDefault="00095A44" w:rsidP="005A78CB">
            <w:pPr>
              <w:jc w:val="center"/>
              <w:rPr>
                <w:rFonts w:ascii="Times New Roman" w:hAnsi="Times New Roman"/>
                <w:sz w:val="18"/>
                <w:szCs w:val="18"/>
                <w:lang w:val="de-DE"/>
              </w:rPr>
            </w:pPr>
            <w:r w:rsidRPr="007010E1">
              <w:rPr>
                <w:rFonts w:ascii="Times New Roman" w:hAnsi="Times New Roman"/>
                <w:sz w:val="18"/>
                <w:szCs w:val="18"/>
              </w:rPr>
              <w:t>（</w:t>
            </w:r>
            <w:r w:rsidRPr="007010E1">
              <w:rPr>
                <w:rFonts w:ascii="Times New Roman" w:hAnsi="Times New Roman"/>
                <w:sz w:val="18"/>
                <w:szCs w:val="18"/>
                <w:lang w:val="de-DE"/>
              </w:rPr>
              <w:t>hz</w:t>
            </w:r>
            <w:r w:rsidRPr="007010E1">
              <w:rPr>
                <w:rFonts w:ascii="Times New Roman" w:hAnsi="Times New Roman"/>
                <w:sz w:val="18"/>
                <w:szCs w:val="18"/>
              </w:rPr>
              <w:t>）</w:t>
            </w:r>
          </w:p>
        </w:tc>
        <w:tc>
          <w:tcPr>
            <w:tcW w:w="988" w:type="dxa"/>
            <w:vMerge w:val="restart"/>
            <w:vAlign w:val="center"/>
          </w:tcPr>
          <w:p w14:paraId="215A7C3B" w14:textId="77777777" w:rsidR="00095A44" w:rsidRPr="007010E1" w:rsidRDefault="00095A44" w:rsidP="005A78CB">
            <w:pPr>
              <w:jc w:val="center"/>
              <w:rPr>
                <w:rFonts w:ascii="Times New Roman" w:hAnsi="Times New Roman"/>
                <w:sz w:val="18"/>
                <w:szCs w:val="18"/>
              </w:rPr>
            </w:pPr>
            <w:r w:rsidRPr="007010E1">
              <w:rPr>
                <w:rFonts w:ascii="Times New Roman" w:hAnsi="Times New Roman"/>
                <w:sz w:val="18"/>
                <w:szCs w:val="18"/>
              </w:rPr>
              <w:t>应力</w:t>
            </w:r>
          </w:p>
          <w:p w14:paraId="275CAA78" w14:textId="77777777" w:rsidR="00095A44" w:rsidRPr="007010E1" w:rsidRDefault="00095A44" w:rsidP="005A78CB">
            <w:pPr>
              <w:jc w:val="center"/>
              <w:rPr>
                <w:rFonts w:ascii="Times New Roman" w:hAnsi="Times New Roman"/>
                <w:sz w:val="18"/>
                <w:szCs w:val="18"/>
              </w:rPr>
            </w:pPr>
            <w:r w:rsidRPr="007010E1">
              <w:rPr>
                <w:rFonts w:ascii="Times New Roman" w:hAnsi="Times New Roman"/>
                <w:sz w:val="18"/>
                <w:szCs w:val="18"/>
              </w:rPr>
              <w:t>应变</w:t>
            </w:r>
          </w:p>
          <w:p w14:paraId="29047890" w14:textId="77777777" w:rsidR="00095A44" w:rsidRPr="007010E1" w:rsidRDefault="00095A44" w:rsidP="005A78CB">
            <w:pPr>
              <w:jc w:val="center"/>
              <w:rPr>
                <w:rFonts w:ascii="Times New Roman" w:hAnsi="Times New Roman"/>
                <w:sz w:val="18"/>
                <w:szCs w:val="18"/>
              </w:rPr>
            </w:pPr>
            <w:r w:rsidRPr="007010E1">
              <w:rPr>
                <w:rFonts w:ascii="Times New Roman" w:hAnsi="Times New Roman"/>
                <w:sz w:val="18"/>
                <w:szCs w:val="18"/>
              </w:rPr>
              <w:t>（单位）</w:t>
            </w:r>
          </w:p>
        </w:tc>
        <w:tc>
          <w:tcPr>
            <w:tcW w:w="1779" w:type="dxa"/>
            <w:gridSpan w:val="2"/>
            <w:tcBorders>
              <w:right w:val="single" w:sz="4" w:space="0" w:color="auto"/>
            </w:tcBorders>
            <w:vAlign w:val="center"/>
          </w:tcPr>
          <w:p w14:paraId="2B920448" w14:textId="77777777" w:rsidR="00095A44" w:rsidRPr="007010E1" w:rsidRDefault="00095A44" w:rsidP="005A78CB">
            <w:pPr>
              <w:jc w:val="center"/>
              <w:rPr>
                <w:rFonts w:ascii="Times New Roman" w:hAnsi="Times New Roman"/>
                <w:sz w:val="18"/>
                <w:szCs w:val="18"/>
              </w:rPr>
            </w:pPr>
            <w:r w:rsidRPr="007010E1">
              <w:rPr>
                <w:rFonts w:ascii="Times New Roman" w:hAnsi="Times New Roman"/>
                <w:sz w:val="18"/>
                <w:szCs w:val="18"/>
              </w:rPr>
              <w:t>变化量（</w:t>
            </w:r>
            <w:r w:rsidRPr="007010E1">
              <w:rPr>
                <w:rFonts w:ascii="Times New Roman" w:hAnsi="Times New Roman"/>
                <w:sz w:val="18"/>
                <w:szCs w:val="18"/>
              </w:rPr>
              <w:t>kN</w:t>
            </w:r>
            <w:r w:rsidRPr="007010E1">
              <w:rPr>
                <w:rFonts w:ascii="Times New Roman" w:hAnsi="Times New Roman"/>
                <w:sz w:val="18"/>
                <w:szCs w:val="18"/>
              </w:rPr>
              <w:t>）</w:t>
            </w:r>
          </w:p>
        </w:tc>
        <w:tc>
          <w:tcPr>
            <w:tcW w:w="706" w:type="dxa"/>
            <w:vMerge w:val="restart"/>
            <w:tcBorders>
              <w:left w:val="single" w:sz="4" w:space="0" w:color="auto"/>
            </w:tcBorders>
            <w:vAlign w:val="center"/>
          </w:tcPr>
          <w:p w14:paraId="1BBAFB13" w14:textId="77777777" w:rsidR="00095A44" w:rsidRPr="007010E1" w:rsidRDefault="00095A44" w:rsidP="005A78CB">
            <w:pPr>
              <w:jc w:val="center"/>
              <w:rPr>
                <w:rFonts w:ascii="Times New Roman" w:hAnsi="Times New Roman"/>
                <w:sz w:val="18"/>
                <w:szCs w:val="18"/>
              </w:rPr>
            </w:pPr>
            <w:r w:rsidRPr="007010E1">
              <w:rPr>
                <w:rFonts w:ascii="Times New Roman" w:hAnsi="Times New Roman"/>
                <w:sz w:val="18"/>
                <w:szCs w:val="18"/>
              </w:rPr>
              <w:t>测点编号</w:t>
            </w:r>
          </w:p>
        </w:tc>
        <w:tc>
          <w:tcPr>
            <w:tcW w:w="1017" w:type="dxa"/>
            <w:vMerge w:val="restart"/>
            <w:vAlign w:val="center"/>
          </w:tcPr>
          <w:p w14:paraId="6F3ED53A" w14:textId="77777777" w:rsidR="00095A44" w:rsidRPr="007010E1" w:rsidRDefault="00095A44" w:rsidP="005A78CB">
            <w:pPr>
              <w:jc w:val="center"/>
              <w:rPr>
                <w:rFonts w:ascii="Times New Roman" w:hAnsi="Times New Roman"/>
                <w:sz w:val="18"/>
                <w:szCs w:val="18"/>
              </w:rPr>
            </w:pPr>
            <w:r w:rsidRPr="007010E1">
              <w:rPr>
                <w:rFonts w:ascii="Times New Roman" w:hAnsi="Times New Roman"/>
                <w:sz w:val="18"/>
                <w:szCs w:val="18"/>
              </w:rPr>
              <w:t>本次读数</w:t>
            </w:r>
          </w:p>
          <w:p w14:paraId="5886FD4B" w14:textId="77777777" w:rsidR="00095A44" w:rsidRPr="007010E1" w:rsidRDefault="00095A44" w:rsidP="005A78CB">
            <w:pPr>
              <w:jc w:val="center"/>
              <w:rPr>
                <w:rFonts w:ascii="Times New Roman" w:hAnsi="Times New Roman"/>
                <w:sz w:val="18"/>
                <w:szCs w:val="18"/>
                <w:lang w:val="de-DE"/>
              </w:rPr>
            </w:pPr>
            <w:r w:rsidRPr="007010E1">
              <w:rPr>
                <w:rFonts w:ascii="Times New Roman" w:hAnsi="Times New Roman"/>
                <w:sz w:val="18"/>
                <w:szCs w:val="18"/>
              </w:rPr>
              <w:t>（</w:t>
            </w:r>
            <w:r w:rsidRPr="007010E1">
              <w:rPr>
                <w:rFonts w:ascii="Times New Roman" w:hAnsi="Times New Roman"/>
                <w:sz w:val="18"/>
                <w:szCs w:val="18"/>
                <w:lang w:val="de-DE"/>
              </w:rPr>
              <w:t>hz</w:t>
            </w:r>
            <w:r w:rsidRPr="007010E1">
              <w:rPr>
                <w:rFonts w:ascii="Times New Roman" w:hAnsi="Times New Roman"/>
                <w:sz w:val="18"/>
                <w:szCs w:val="18"/>
              </w:rPr>
              <w:t>）</w:t>
            </w:r>
          </w:p>
        </w:tc>
        <w:tc>
          <w:tcPr>
            <w:tcW w:w="1017" w:type="dxa"/>
            <w:vMerge w:val="restart"/>
            <w:vAlign w:val="center"/>
          </w:tcPr>
          <w:p w14:paraId="4DAFFD63" w14:textId="77777777" w:rsidR="00095A44" w:rsidRPr="007010E1" w:rsidRDefault="00095A44" w:rsidP="005A78CB">
            <w:pPr>
              <w:jc w:val="center"/>
              <w:rPr>
                <w:rFonts w:ascii="Times New Roman" w:hAnsi="Times New Roman"/>
                <w:sz w:val="18"/>
                <w:szCs w:val="18"/>
              </w:rPr>
            </w:pPr>
            <w:r w:rsidRPr="007010E1">
              <w:rPr>
                <w:rFonts w:ascii="Times New Roman" w:hAnsi="Times New Roman"/>
                <w:sz w:val="18"/>
                <w:szCs w:val="18"/>
              </w:rPr>
              <w:t>应力</w:t>
            </w:r>
          </w:p>
          <w:p w14:paraId="7398A251" w14:textId="77777777" w:rsidR="00095A44" w:rsidRPr="007010E1" w:rsidRDefault="00095A44" w:rsidP="005A78CB">
            <w:pPr>
              <w:jc w:val="center"/>
              <w:rPr>
                <w:rFonts w:ascii="Times New Roman" w:hAnsi="Times New Roman"/>
                <w:sz w:val="18"/>
                <w:szCs w:val="18"/>
              </w:rPr>
            </w:pPr>
            <w:r w:rsidRPr="007010E1">
              <w:rPr>
                <w:rFonts w:ascii="Times New Roman" w:hAnsi="Times New Roman"/>
                <w:sz w:val="18"/>
                <w:szCs w:val="18"/>
              </w:rPr>
              <w:t>应变</w:t>
            </w:r>
          </w:p>
          <w:p w14:paraId="4197F815" w14:textId="77777777" w:rsidR="00095A44" w:rsidRPr="007010E1" w:rsidRDefault="00095A44" w:rsidP="005A78CB">
            <w:pPr>
              <w:jc w:val="center"/>
              <w:rPr>
                <w:rFonts w:ascii="Times New Roman" w:hAnsi="Times New Roman"/>
                <w:sz w:val="18"/>
                <w:szCs w:val="18"/>
              </w:rPr>
            </w:pPr>
            <w:r w:rsidRPr="007010E1">
              <w:rPr>
                <w:rFonts w:ascii="Times New Roman" w:hAnsi="Times New Roman"/>
                <w:sz w:val="18"/>
                <w:szCs w:val="18"/>
              </w:rPr>
              <w:t>（单位）</w:t>
            </w:r>
          </w:p>
        </w:tc>
        <w:tc>
          <w:tcPr>
            <w:tcW w:w="1565" w:type="dxa"/>
            <w:gridSpan w:val="2"/>
            <w:vAlign w:val="center"/>
          </w:tcPr>
          <w:p w14:paraId="7E1524CD" w14:textId="77777777" w:rsidR="00095A44" w:rsidRPr="007010E1" w:rsidRDefault="00095A44" w:rsidP="005A78CB">
            <w:pPr>
              <w:jc w:val="center"/>
              <w:rPr>
                <w:rFonts w:ascii="Times New Roman" w:hAnsi="Times New Roman"/>
                <w:sz w:val="18"/>
                <w:szCs w:val="18"/>
              </w:rPr>
            </w:pPr>
            <w:r w:rsidRPr="007010E1">
              <w:rPr>
                <w:rFonts w:ascii="Times New Roman" w:hAnsi="Times New Roman"/>
                <w:sz w:val="18"/>
                <w:szCs w:val="18"/>
              </w:rPr>
              <w:t>变化量（</w:t>
            </w:r>
            <w:r w:rsidRPr="007010E1">
              <w:rPr>
                <w:rFonts w:ascii="Times New Roman" w:hAnsi="Times New Roman"/>
                <w:sz w:val="18"/>
                <w:szCs w:val="18"/>
              </w:rPr>
              <w:t>kN</w:t>
            </w:r>
            <w:r w:rsidRPr="007010E1">
              <w:rPr>
                <w:rFonts w:ascii="Times New Roman" w:hAnsi="Times New Roman"/>
                <w:sz w:val="18"/>
                <w:szCs w:val="18"/>
              </w:rPr>
              <w:t>）</w:t>
            </w:r>
          </w:p>
        </w:tc>
      </w:tr>
      <w:tr w:rsidR="00817B1D" w:rsidRPr="007010E1" w14:paraId="2DFBB4E4" w14:textId="77777777" w:rsidTr="005A78CB">
        <w:trPr>
          <w:cantSplit/>
          <w:trHeight w:val="614"/>
        </w:trPr>
        <w:tc>
          <w:tcPr>
            <w:tcW w:w="793" w:type="dxa"/>
            <w:vMerge/>
            <w:tcBorders>
              <w:bottom w:val="single" w:sz="4" w:space="0" w:color="auto"/>
            </w:tcBorders>
            <w:vAlign w:val="center"/>
          </w:tcPr>
          <w:p w14:paraId="6E3532A1" w14:textId="77777777" w:rsidR="00095A44" w:rsidRPr="007010E1" w:rsidRDefault="00095A44" w:rsidP="005A78CB">
            <w:pPr>
              <w:jc w:val="center"/>
              <w:rPr>
                <w:rFonts w:ascii="Times New Roman" w:hAnsi="Times New Roman"/>
                <w:sz w:val="18"/>
                <w:szCs w:val="18"/>
              </w:rPr>
            </w:pPr>
          </w:p>
        </w:tc>
        <w:tc>
          <w:tcPr>
            <w:tcW w:w="1087" w:type="dxa"/>
            <w:gridSpan w:val="2"/>
            <w:vMerge/>
            <w:tcBorders>
              <w:bottom w:val="single" w:sz="4" w:space="0" w:color="auto"/>
            </w:tcBorders>
            <w:vAlign w:val="center"/>
          </w:tcPr>
          <w:p w14:paraId="09E4350A" w14:textId="77777777" w:rsidR="00095A44" w:rsidRPr="007010E1" w:rsidRDefault="00095A44" w:rsidP="005A78CB">
            <w:pPr>
              <w:jc w:val="center"/>
              <w:rPr>
                <w:rFonts w:ascii="Times New Roman" w:hAnsi="Times New Roman"/>
                <w:sz w:val="18"/>
                <w:szCs w:val="18"/>
              </w:rPr>
            </w:pPr>
          </w:p>
        </w:tc>
        <w:tc>
          <w:tcPr>
            <w:tcW w:w="988" w:type="dxa"/>
            <w:vMerge/>
            <w:tcBorders>
              <w:bottom w:val="single" w:sz="4" w:space="0" w:color="auto"/>
            </w:tcBorders>
            <w:vAlign w:val="center"/>
          </w:tcPr>
          <w:p w14:paraId="12D37F80" w14:textId="77777777" w:rsidR="00095A44" w:rsidRPr="007010E1" w:rsidRDefault="00095A44" w:rsidP="005A78CB">
            <w:pPr>
              <w:jc w:val="center"/>
              <w:rPr>
                <w:rFonts w:ascii="Times New Roman" w:hAnsi="Times New Roman"/>
                <w:sz w:val="18"/>
                <w:szCs w:val="18"/>
              </w:rPr>
            </w:pPr>
          </w:p>
        </w:tc>
        <w:tc>
          <w:tcPr>
            <w:tcW w:w="938" w:type="dxa"/>
            <w:tcBorders>
              <w:bottom w:val="nil"/>
            </w:tcBorders>
            <w:vAlign w:val="center"/>
          </w:tcPr>
          <w:p w14:paraId="56CF142F" w14:textId="77777777" w:rsidR="00095A44" w:rsidRPr="007010E1" w:rsidRDefault="00095A44" w:rsidP="005A78CB">
            <w:pPr>
              <w:jc w:val="center"/>
              <w:rPr>
                <w:rFonts w:ascii="Times New Roman" w:hAnsi="Times New Roman"/>
                <w:sz w:val="18"/>
                <w:szCs w:val="18"/>
              </w:rPr>
            </w:pPr>
            <w:r w:rsidRPr="007010E1">
              <w:rPr>
                <w:rFonts w:ascii="Times New Roman" w:hAnsi="Times New Roman"/>
                <w:sz w:val="18"/>
                <w:szCs w:val="18"/>
              </w:rPr>
              <w:t>本次</w:t>
            </w:r>
          </w:p>
          <w:p w14:paraId="6146423D" w14:textId="77777777" w:rsidR="00095A44" w:rsidRPr="007010E1" w:rsidRDefault="00095A44" w:rsidP="005A78CB">
            <w:pPr>
              <w:jc w:val="center"/>
              <w:rPr>
                <w:rFonts w:ascii="Times New Roman" w:hAnsi="Times New Roman"/>
                <w:sz w:val="18"/>
                <w:szCs w:val="18"/>
              </w:rPr>
            </w:pPr>
            <w:r w:rsidRPr="007010E1">
              <w:rPr>
                <w:rFonts w:ascii="Times New Roman" w:hAnsi="Times New Roman"/>
                <w:sz w:val="18"/>
                <w:szCs w:val="18"/>
              </w:rPr>
              <w:t>变量</w:t>
            </w:r>
          </w:p>
        </w:tc>
        <w:tc>
          <w:tcPr>
            <w:tcW w:w="840" w:type="dxa"/>
            <w:tcBorders>
              <w:bottom w:val="single" w:sz="4" w:space="0" w:color="auto"/>
              <w:right w:val="single" w:sz="4" w:space="0" w:color="auto"/>
            </w:tcBorders>
            <w:vAlign w:val="center"/>
          </w:tcPr>
          <w:p w14:paraId="5F67FEF7" w14:textId="77777777" w:rsidR="00095A44" w:rsidRPr="007010E1" w:rsidRDefault="00095A44" w:rsidP="005A78CB">
            <w:pPr>
              <w:jc w:val="center"/>
              <w:rPr>
                <w:rFonts w:ascii="Times New Roman" w:hAnsi="Times New Roman"/>
                <w:sz w:val="18"/>
                <w:szCs w:val="18"/>
              </w:rPr>
            </w:pPr>
            <w:r w:rsidRPr="007010E1">
              <w:rPr>
                <w:rFonts w:ascii="Times New Roman" w:hAnsi="Times New Roman"/>
                <w:sz w:val="18"/>
                <w:szCs w:val="18"/>
              </w:rPr>
              <w:t>累计</w:t>
            </w:r>
          </w:p>
          <w:p w14:paraId="33AD3DA5" w14:textId="77777777" w:rsidR="00095A44" w:rsidRPr="007010E1" w:rsidRDefault="00095A44" w:rsidP="005A78CB">
            <w:pPr>
              <w:jc w:val="center"/>
              <w:rPr>
                <w:rFonts w:ascii="Times New Roman" w:hAnsi="Times New Roman"/>
                <w:sz w:val="18"/>
                <w:szCs w:val="18"/>
              </w:rPr>
            </w:pPr>
            <w:r w:rsidRPr="007010E1">
              <w:rPr>
                <w:rFonts w:ascii="Times New Roman" w:hAnsi="Times New Roman"/>
                <w:sz w:val="18"/>
                <w:szCs w:val="18"/>
              </w:rPr>
              <w:t>变量</w:t>
            </w:r>
          </w:p>
        </w:tc>
        <w:tc>
          <w:tcPr>
            <w:tcW w:w="706" w:type="dxa"/>
            <w:vMerge/>
            <w:tcBorders>
              <w:left w:val="single" w:sz="4" w:space="0" w:color="auto"/>
              <w:bottom w:val="single" w:sz="4" w:space="0" w:color="auto"/>
            </w:tcBorders>
            <w:vAlign w:val="center"/>
          </w:tcPr>
          <w:p w14:paraId="1822BCB5" w14:textId="77777777" w:rsidR="00095A44" w:rsidRPr="007010E1" w:rsidRDefault="00095A44" w:rsidP="005A78CB">
            <w:pPr>
              <w:jc w:val="center"/>
              <w:rPr>
                <w:rFonts w:ascii="Times New Roman" w:hAnsi="Times New Roman"/>
                <w:sz w:val="18"/>
                <w:szCs w:val="18"/>
              </w:rPr>
            </w:pPr>
          </w:p>
        </w:tc>
        <w:tc>
          <w:tcPr>
            <w:tcW w:w="1017" w:type="dxa"/>
            <w:vMerge/>
            <w:tcBorders>
              <w:bottom w:val="nil"/>
            </w:tcBorders>
            <w:vAlign w:val="center"/>
          </w:tcPr>
          <w:p w14:paraId="07AE3676" w14:textId="77777777" w:rsidR="00095A44" w:rsidRPr="007010E1" w:rsidRDefault="00095A44" w:rsidP="005A78CB">
            <w:pPr>
              <w:jc w:val="center"/>
              <w:rPr>
                <w:rFonts w:ascii="Times New Roman" w:hAnsi="Times New Roman"/>
                <w:sz w:val="18"/>
                <w:szCs w:val="18"/>
              </w:rPr>
            </w:pPr>
          </w:p>
        </w:tc>
        <w:tc>
          <w:tcPr>
            <w:tcW w:w="1017" w:type="dxa"/>
            <w:vMerge/>
            <w:tcBorders>
              <w:bottom w:val="single" w:sz="4" w:space="0" w:color="auto"/>
            </w:tcBorders>
            <w:vAlign w:val="center"/>
          </w:tcPr>
          <w:p w14:paraId="416C0404" w14:textId="77777777" w:rsidR="00095A44" w:rsidRPr="007010E1" w:rsidRDefault="00095A44" w:rsidP="005A78CB">
            <w:pPr>
              <w:jc w:val="center"/>
              <w:rPr>
                <w:rFonts w:ascii="Times New Roman" w:hAnsi="Times New Roman"/>
                <w:sz w:val="18"/>
                <w:szCs w:val="18"/>
              </w:rPr>
            </w:pPr>
          </w:p>
        </w:tc>
        <w:tc>
          <w:tcPr>
            <w:tcW w:w="768" w:type="dxa"/>
            <w:tcBorders>
              <w:bottom w:val="single" w:sz="4" w:space="0" w:color="auto"/>
            </w:tcBorders>
            <w:vAlign w:val="center"/>
          </w:tcPr>
          <w:p w14:paraId="67E2DB4D" w14:textId="77777777" w:rsidR="00095A44" w:rsidRPr="007010E1" w:rsidRDefault="00095A44" w:rsidP="005A78CB">
            <w:pPr>
              <w:jc w:val="center"/>
              <w:rPr>
                <w:rFonts w:ascii="Times New Roman" w:hAnsi="Times New Roman"/>
                <w:sz w:val="18"/>
                <w:szCs w:val="18"/>
              </w:rPr>
            </w:pPr>
            <w:r w:rsidRPr="007010E1">
              <w:rPr>
                <w:rFonts w:ascii="Times New Roman" w:hAnsi="Times New Roman"/>
                <w:sz w:val="18"/>
                <w:szCs w:val="18"/>
              </w:rPr>
              <w:t>本次</w:t>
            </w:r>
          </w:p>
          <w:p w14:paraId="05040E9D" w14:textId="77777777" w:rsidR="00095A44" w:rsidRPr="007010E1" w:rsidRDefault="00095A44" w:rsidP="005A78CB">
            <w:pPr>
              <w:jc w:val="center"/>
              <w:rPr>
                <w:rFonts w:ascii="Times New Roman" w:hAnsi="Times New Roman"/>
                <w:sz w:val="18"/>
                <w:szCs w:val="18"/>
              </w:rPr>
            </w:pPr>
            <w:r w:rsidRPr="007010E1">
              <w:rPr>
                <w:rFonts w:ascii="Times New Roman" w:hAnsi="Times New Roman"/>
                <w:sz w:val="18"/>
                <w:szCs w:val="18"/>
              </w:rPr>
              <w:t>变量</w:t>
            </w:r>
          </w:p>
        </w:tc>
        <w:tc>
          <w:tcPr>
            <w:tcW w:w="796" w:type="dxa"/>
            <w:tcBorders>
              <w:bottom w:val="single" w:sz="4" w:space="0" w:color="auto"/>
            </w:tcBorders>
            <w:vAlign w:val="center"/>
          </w:tcPr>
          <w:p w14:paraId="07B15742" w14:textId="77777777" w:rsidR="00095A44" w:rsidRPr="007010E1" w:rsidRDefault="00095A44" w:rsidP="005A78CB">
            <w:pPr>
              <w:jc w:val="center"/>
              <w:rPr>
                <w:rFonts w:ascii="Times New Roman" w:hAnsi="Times New Roman"/>
                <w:sz w:val="18"/>
                <w:szCs w:val="18"/>
              </w:rPr>
            </w:pPr>
            <w:r w:rsidRPr="007010E1">
              <w:rPr>
                <w:rFonts w:ascii="Times New Roman" w:hAnsi="Times New Roman"/>
                <w:sz w:val="18"/>
                <w:szCs w:val="18"/>
              </w:rPr>
              <w:t>累计</w:t>
            </w:r>
          </w:p>
          <w:p w14:paraId="396D37A0" w14:textId="77777777" w:rsidR="00095A44" w:rsidRPr="007010E1" w:rsidRDefault="00095A44" w:rsidP="005A78CB">
            <w:pPr>
              <w:jc w:val="center"/>
              <w:rPr>
                <w:rFonts w:ascii="Times New Roman" w:hAnsi="Times New Roman"/>
                <w:sz w:val="18"/>
                <w:szCs w:val="18"/>
              </w:rPr>
            </w:pPr>
            <w:r w:rsidRPr="007010E1">
              <w:rPr>
                <w:rFonts w:ascii="Times New Roman" w:hAnsi="Times New Roman"/>
                <w:sz w:val="18"/>
                <w:szCs w:val="18"/>
              </w:rPr>
              <w:t>变量</w:t>
            </w:r>
          </w:p>
        </w:tc>
      </w:tr>
      <w:tr w:rsidR="00817B1D" w:rsidRPr="007010E1" w14:paraId="3DA59D74" w14:textId="77777777" w:rsidTr="005A78CB">
        <w:trPr>
          <w:trHeight w:val="456"/>
        </w:trPr>
        <w:tc>
          <w:tcPr>
            <w:tcW w:w="793" w:type="dxa"/>
            <w:vAlign w:val="center"/>
          </w:tcPr>
          <w:p w14:paraId="2C575869" w14:textId="77777777" w:rsidR="00095A44" w:rsidRPr="007010E1" w:rsidRDefault="00095A44" w:rsidP="005A78CB">
            <w:pPr>
              <w:jc w:val="center"/>
              <w:rPr>
                <w:rFonts w:ascii="Times New Roman" w:hAnsi="Times New Roman"/>
                <w:sz w:val="18"/>
                <w:szCs w:val="18"/>
              </w:rPr>
            </w:pPr>
          </w:p>
        </w:tc>
        <w:tc>
          <w:tcPr>
            <w:tcW w:w="1087" w:type="dxa"/>
            <w:gridSpan w:val="2"/>
            <w:vAlign w:val="center"/>
          </w:tcPr>
          <w:p w14:paraId="2DE775DC" w14:textId="77777777" w:rsidR="00095A44" w:rsidRPr="007010E1" w:rsidRDefault="00095A44" w:rsidP="005A78CB">
            <w:pPr>
              <w:jc w:val="center"/>
              <w:rPr>
                <w:rFonts w:ascii="Times New Roman" w:hAnsi="Times New Roman"/>
                <w:sz w:val="18"/>
                <w:szCs w:val="18"/>
              </w:rPr>
            </w:pPr>
          </w:p>
        </w:tc>
        <w:tc>
          <w:tcPr>
            <w:tcW w:w="988" w:type="dxa"/>
            <w:vAlign w:val="center"/>
          </w:tcPr>
          <w:p w14:paraId="23A137DD" w14:textId="77777777" w:rsidR="00095A44" w:rsidRPr="007010E1" w:rsidRDefault="00095A44" w:rsidP="005A78CB">
            <w:pPr>
              <w:jc w:val="center"/>
              <w:rPr>
                <w:rFonts w:ascii="Times New Roman" w:hAnsi="Times New Roman"/>
                <w:sz w:val="18"/>
                <w:szCs w:val="18"/>
              </w:rPr>
            </w:pPr>
          </w:p>
        </w:tc>
        <w:tc>
          <w:tcPr>
            <w:tcW w:w="938" w:type="dxa"/>
            <w:vAlign w:val="center"/>
          </w:tcPr>
          <w:p w14:paraId="7AE8E2F0" w14:textId="77777777" w:rsidR="00095A44" w:rsidRPr="007010E1" w:rsidRDefault="00095A44" w:rsidP="005A78CB">
            <w:pPr>
              <w:jc w:val="center"/>
              <w:rPr>
                <w:rFonts w:ascii="Times New Roman" w:hAnsi="Times New Roman"/>
                <w:sz w:val="18"/>
                <w:szCs w:val="18"/>
              </w:rPr>
            </w:pPr>
          </w:p>
        </w:tc>
        <w:tc>
          <w:tcPr>
            <w:tcW w:w="840" w:type="dxa"/>
            <w:tcBorders>
              <w:right w:val="single" w:sz="4" w:space="0" w:color="auto"/>
            </w:tcBorders>
            <w:vAlign w:val="center"/>
          </w:tcPr>
          <w:p w14:paraId="5357003B" w14:textId="77777777" w:rsidR="00095A44" w:rsidRPr="007010E1" w:rsidRDefault="00095A44" w:rsidP="005A78CB">
            <w:pPr>
              <w:jc w:val="center"/>
              <w:rPr>
                <w:rFonts w:ascii="Times New Roman" w:hAnsi="Times New Roman"/>
                <w:sz w:val="18"/>
                <w:szCs w:val="18"/>
              </w:rPr>
            </w:pPr>
          </w:p>
        </w:tc>
        <w:tc>
          <w:tcPr>
            <w:tcW w:w="706" w:type="dxa"/>
            <w:tcBorders>
              <w:left w:val="single" w:sz="4" w:space="0" w:color="auto"/>
            </w:tcBorders>
            <w:vAlign w:val="center"/>
          </w:tcPr>
          <w:p w14:paraId="4BB0B8C4" w14:textId="77777777" w:rsidR="00095A44" w:rsidRPr="007010E1" w:rsidRDefault="00095A44" w:rsidP="005A78CB">
            <w:pPr>
              <w:jc w:val="center"/>
              <w:rPr>
                <w:rFonts w:ascii="Times New Roman" w:hAnsi="Times New Roman"/>
                <w:sz w:val="18"/>
                <w:szCs w:val="18"/>
              </w:rPr>
            </w:pPr>
          </w:p>
        </w:tc>
        <w:tc>
          <w:tcPr>
            <w:tcW w:w="1017" w:type="dxa"/>
            <w:vAlign w:val="center"/>
          </w:tcPr>
          <w:p w14:paraId="55AD0F2B" w14:textId="77777777" w:rsidR="00095A44" w:rsidRPr="007010E1" w:rsidRDefault="00095A44" w:rsidP="005A78CB">
            <w:pPr>
              <w:jc w:val="center"/>
              <w:rPr>
                <w:rFonts w:ascii="Times New Roman" w:hAnsi="Times New Roman"/>
                <w:sz w:val="18"/>
                <w:szCs w:val="18"/>
              </w:rPr>
            </w:pPr>
          </w:p>
        </w:tc>
        <w:tc>
          <w:tcPr>
            <w:tcW w:w="1017" w:type="dxa"/>
            <w:vAlign w:val="center"/>
          </w:tcPr>
          <w:p w14:paraId="6B2BC7E6" w14:textId="77777777" w:rsidR="00095A44" w:rsidRPr="007010E1" w:rsidRDefault="00095A44" w:rsidP="005A78CB">
            <w:pPr>
              <w:jc w:val="center"/>
              <w:rPr>
                <w:rFonts w:ascii="Times New Roman" w:hAnsi="Times New Roman"/>
                <w:sz w:val="18"/>
                <w:szCs w:val="18"/>
              </w:rPr>
            </w:pPr>
          </w:p>
        </w:tc>
        <w:tc>
          <w:tcPr>
            <w:tcW w:w="768" w:type="dxa"/>
            <w:vAlign w:val="center"/>
          </w:tcPr>
          <w:p w14:paraId="09A0B63F" w14:textId="77777777" w:rsidR="00095A44" w:rsidRPr="007010E1" w:rsidRDefault="00095A44" w:rsidP="005A78CB">
            <w:pPr>
              <w:jc w:val="center"/>
              <w:rPr>
                <w:rFonts w:ascii="Times New Roman" w:hAnsi="Times New Roman"/>
                <w:sz w:val="18"/>
                <w:szCs w:val="18"/>
              </w:rPr>
            </w:pPr>
          </w:p>
        </w:tc>
        <w:tc>
          <w:tcPr>
            <w:tcW w:w="796" w:type="dxa"/>
            <w:vAlign w:val="center"/>
          </w:tcPr>
          <w:p w14:paraId="757C53BE" w14:textId="77777777" w:rsidR="00095A44" w:rsidRPr="007010E1" w:rsidRDefault="00095A44" w:rsidP="005A78CB">
            <w:pPr>
              <w:jc w:val="center"/>
              <w:rPr>
                <w:rFonts w:ascii="Times New Roman" w:hAnsi="Times New Roman"/>
                <w:sz w:val="18"/>
                <w:szCs w:val="18"/>
              </w:rPr>
            </w:pPr>
          </w:p>
        </w:tc>
      </w:tr>
      <w:tr w:rsidR="00817B1D" w:rsidRPr="007010E1" w14:paraId="6705E4D3" w14:textId="77777777" w:rsidTr="005A78CB">
        <w:trPr>
          <w:trHeight w:val="456"/>
        </w:trPr>
        <w:tc>
          <w:tcPr>
            <w:tcW w:w="793" w:type="dxa"/>
            <w:vAlign w:val="center"/>
          </w:tcPr>
          <w:p w14:paraId="159647AE" w14:textId="77777777" w:rsidR="00095A44" w:rsidRPr="007010E1" w:rsidRDefault="00095A44" w:rsidP="005A78CB">
            <w:pPr>
              <w:jc w:val="center"/>
              <w:rPr>
                <w:rFonts w:ascii="Times New Roman" w:hAnsi="Times New Roman"/>
                <w:sz w:val="18"/>
                <w:szCs w:val="18"/>
              </w:rPr>
            </w:pPr>
          </w:p>
        </w:tc>
        <w:tc>
          <w:tcPr>
            <w:tcW w:w="1087" w:type="dxa"/>
            <w:gridSpan w:val="2"/>
            <w:vAlign w:val="center"/>
          </w:tcPr>
          <w:p w14:paraId="41489E33" w14:textId="77777777" w:rsidR="00095A44" w:rsidRPr="007010E1" w:rsidRDefault="00095A44" w:rsidP="005A78CB">
            <w:pPr>
              <w:jc w:val="center"/>
              <w:rPr>
                <w:rFonts w:ascii="Times New Roman" w:hAnsi="Times New Roman"/>
                <w:sz w:val="18"/>
                <w:szCs w:val="18"/>
              </w:rPr>
            </w:pPr>
          </w:p>
        </w:tc>
        <w:tc>
          <w:tcPr>
            <w:tcW w:w="988" w:type="dxa"/>
            <w:vAlign w:val="center"/>
          </w:tcPr>
          <w:p w14:paraId="19E9E904" w14:textId="77777777" w:rsidR="00095A44" w:rsidRPr="007010E1" w:rsidRDefault="00095A44" w:rsidP="005A78CB">
            <w:pPr>
              <w:jc w:val="center"/>
              <w:rPr>
                <w:rFonts w:ascii="Times New Roman" w:hAnsi="Times New Roman"/>
                <w:sz w:val="18"/>
                <w:szCs w:val="18"/>
              </w:rPr>
            </w:pPr>
          </w:p>
        </w:tc>
        <w:tc>
          <w:tcPr>
            <w:tcW w:w="938" w:type="dxa"/>
            <w:vAlign w:val="center"/>
          </w:tcPr>
          <w:p w14:paraId="3D9CF3CD" w14:textId="77777777" w:rsidR="00095A44" w:rsidRPr="007010E1" w:rsidRDefault="00095A44" w:rsidP="005A78CB">
            <w:pPr>
              <w:jc w:val="center"/>
              <w:rPr>
                <w:rFonts w:ascii="Times New Roman" w:hAnsi="Times New Roman"/>
                <w:sz w:val="18"/>
                <w:szCs w:val="18"/>
              </w:rPr>
            </w:pPr>
          </w:p>
        </w:tc>
        <w:tc>
          <w:tcPr>
            <w:tcW w:w="840" w:type="dxa"/>
            <w:tcBorders>
              <w:right w:val="single" w:sz="4" w:space="0" w:color="auto"/>
            </w:tcBorders>
            <w:vAlign w:val="center"/>
          </w:tcPr>
          <w:p w14:paraId="4941E5E6" w14:textId="77777777" w:rsidR="00095A44" w:rsidRPr="007010E1" w:rsidRDefault="00095A44" w:rsidP="005A78CB">
            <w:pPr>
              <w:jc w:val="center"/>
              <w:rPr>
                <w:rFonts w:ascii="Times New Roman" w:hAnsi="Times New Roman"/>
                <w:sz w:val="18"/>
                <w:szCs w:val="18"/>
              </w:rPr>
            </w:pPr>
          </w:p>
        </w:tc>
        <w:tc>
          <w:tcPr>
            <w:tcW w:w="706" w:type="dxa"/>
            <w:tcBorders>
              <w:left w:val="single" w:sz="4" w:space="0" w:color="auto"/>
            </w:tcBorders>
            <w:vAlign w:val="center"/>
          </w:tcPr>
          <w:p w14:paraId="001D8E03" w14:textId="77777777" w:rsidR="00095A44" w:rsidRPr="007010E1" w:rsidRDefault="00095A44" w:rsidP="005A78CB">
            <w:pPr>
              <w:jc w:val="center"/>
              <w:rPr>
                <w:rFonts w:ascii="Times New Roman" w:hAnsi="Times New Roman"/>
                <w:sz w:val="18"/>
                <w:szCs w:val="18"/>
              </w:rPr>
            </w:pPr>
          </w:p>
        </w:tc>
        <w:tc>
          <w:tcPr>
            <w:tcW w:w="1017" w:type="dxa"/>
            <w:vAlign w:val="center"/>
          </w:tcPr>
          <w:p w14:paraId="08DDBA52" w14:textId="77777777" w:rsidR="00095A44" w:rsidRPr="007010E1" w:rsidRDefault="00095A44" w:rsidP="005A78CB">
            <w:pPr>
              <w:jc w:val="center"/>
              <w:rPr>
                <w:rFonts w:ascii="Times New Roman" w:hAnsi="Times New Roman"/>
                <w:sz w:val="18"/>
                <w:szCs w:val="18"/>
              </w:rPr>
            </w:pPr>
          </w:p>
        </w:tc>
        <w:tc>
          <w:tcPr>
            <w:tcW w:w="1017" w:type="dxa"/>
            <w:vAlign w:val="center"/>
          </w:tcPr>
          <w:p w14:paraId="3D419C3B" w14:textId="77777777" w:rsidR="00095A44" w:rsidRPr="007010E1" w:rsidRDefault="00095A44" w:rsidP="005A78CB">
            <w:pPr>
              <w:jc w:val="center"/>
              <w:rPr>
                <w:rFonts w:ascii="Times New Roman" w:hAnsi="Times New Roman"/>
                <w:sz w:val="18"/>
                <w:szCs w:val="18"/>
              </w:rPr>
            </w:pPr>
          </w:p>
        </w:tc>
        <w:tc>
          <w:tcPr>
            <w:tcW w:w="768" w:type="dxa"/>
            <w:vAlign w:val="center"/>
          </w:tcPr>
          <w:p w14:paraId="19134D62" w14:textId="77777777" w:rsidR="00095A44" w:rsidRPr="007010E1" w:rsidRDefault="00095A44" w:rsidP="005A78CB">
            <w:pPr>
              <w:jc w:val="center"/>
              <w:rPr>
                <w:rFonts w:ascii="Times New Roman" w:hAnsi="Times New Roman"/>
                <w:sz w:val="18"/>
                <w:szCs w:val="18"/>
              </w:rPr>
            </w:pPr>
          </w:p>
        </w:tc>
        <w:tc>
          <w:tcPr>
            <w:tcW w:w="796" w:type="dxa"/>
            <w:vAlign w:val="center"/>
          </w:tcPr>
          <w:p w14:paraId="148C5782" w14:textId="77777777" w:rsidR="00095A44" w:rsidRPr="007010E1" w:rsidRDefault="00095A44" w:rsidP="005A78CB">
            <w:pPr>
              <w:jc w:val="center"/>
              <w:rPr>
                <w:rFonts w:ascii="Times New Roman" w:hAnsi="Times New Roman"/>
                <w:sz w:val="18"/>
                <w:szCs w:val="18"/>
              </w:rPr>
            </w:pPr>
          </w:p>
        </w:tc>
      </w:tr>
      <w:tr w:rsidR="00817B1D" w:rsidRPr="007010E1" w14:paraId="418B56F4" w14:textId="77777777" w:rsidTr="005A78CB">
        <w:trPr>
          <w:trHeight w:val="456"/>
        </w:trPr>
        <w:tc>
          <w:tcPr>
            <w:tcW w:w="793" w:type="dxa"/>
            <w:vAlign w:val="center"/>
          </w:tcPr>
          <w:p w14:paraId="6828613F" w14:textId="77777777" w:rsidR="00095A44" w:rsidRPr="007010E1" w:rsidRDefault="00095A44" w:rsidP="005A78CB">
            <w:pPr>
              <w:jc w:val="center"/>
              <w:rPr>
                <w:rFonts w:ascii="Times New Roman" w:hAnsi="Times New Roman"/>
                <w:sz w:val="18"/>
                <w:szCs w:val="18"/>
              </w:rPr>
            </w:pPr>
          </w:p>
        </w:tc>
        <w:tc>
          <w:tcPr>
            <w:tcW w:w="1087" w:type="dxa"/>
            <w:gridSpan w:val="2"/>
            <w:vAlign w:val="center"/>
          </w:tcPr>
          <w:p w14:paraId="70278B9F" w14:textId="77777777" w:rsidR="00095A44" w:rsidRPr="007010E1" w:rsidRDefault="00095A44" w:rsidP="005A78CB">
            <w:pPr>
              <w:jc w:val="center"/>
              <w:rPr>
                <w:rFonts w:ascii="Times New Roman" w:hAnsi="Times New Roman"/>
                <w:sz w:val="18"/>
                <w:szCs w:val="18"/>
              </w:rPr>
            </w:pPr>
          </w:p>
        </w:tc>
        <w:tc>
          <w:tcPr>
            <w:tcW w:w="988" w:type="dxa"/>
            <w:vAlign w:val="center"/>
          </w:tcPr>
          <w:p w14:paraId="38243585" w14:textId="77777777" w:rsidR="00095A44" w:rsidRPr="007010E1" w:rsidRDefault="00095A44" w:rsidP="005A78CB">
            <w:pPr>
              <w:jc w:val="center"/>
              <w:rPr>
                <w:rFonts w:ascii="Times New Roman" w:hAnsi="Times New Roman"/>
                <w:sz w:val="18"/>
                <w:szCs w:val="18"/>
              </w:rPr>
            </w:pPr>
          </w:p>
        </w:tc>
        <w:tc>
          <w:tcPr>
            <w:tcW w:w="938" w:type="dxa"/>
            <w:vAlign w:val="center"/>
          </w:tcPr>
          <w:p w14:paraId="6025F260" w14:textId="77777777" w:rsidR="00095A44" w:rsidRPr="007010E1" w:rsidRDefault="00095A44" w:rsidP="005A78CB">
            <w:pPr>
              <w:jc w:val="center"/>
              <w:rPr>
                <w:rFonts w:ascii="Times New Roman" w:hAnsi="Times New Roman"/>
                <w:sz w:val="18"/>
                <w:szCs w:val="18"/>
              </w:rPr>
            </w:pPr>
          </w:p>
        </w:tc>
        <w:tc>
          <w:tcPr>
            <w:tcW w:w="840" w:type="dxa"/>
            <w:tcBorders>
              <w:right w:val="single" w:sz="4" w:space="0" w:color="auto"/>
            </w:tcBorders>
            <w:vAlign w:val="center"/>
          </w:tcPr>
          <w:p w14:paraId="2AD03C85" w14:textId="77777777" w:rsidR="00095A44" w:rsidRPr="007010E1" w:rsidRDefault="00095A44" w:rsidP="005A78CB">
            <w:pPr>
              <w:jc w:val="center"/>
              <w:rPr>
                <w:rFonts w:ascii="Times New Roman" w:hAnsi="Times New Roman"/>
                <w:sz w:val="18"/>
                <w:szCs w:val="18"/>
              </w:rPr>
            </w:pPr>
          </w:p>
        </w:tc>
        <w:tc>
          <w:tcPr>
            <w:tcW w:w="706" w:type="dxa"/>
            <w:tcBorders>
              <w:left w:val="single" w:sz="4" w:space="0" w:color="auto"/>
            </w:tcBorders>
            <w:vAlign w:val="center"/>
          </w:tcPr>
          <w:p w14:paraId="11AE8686" w14:textId="77777777" w:rsidR="00095A44" w:rsidRPr="007010E1" w:rsidRDefault="00095A44" w:rsidP="005A78CB">
            <w:pPr>
              <w:jc w:val="center"/>
              <w:rPr>
                <w:rFonts w:ascii="Times New Roman" w:hAnsi="Times New Roman"/>
                <w:sz w:val="18"/>
                <w:szCs w:val="18"/>
              </w:rPr>
            </w:pPr>
          </w:p>
        </w:tc>
        <w:tc>
          <w:tcPr>
            <w:tcW w:w="1017" w:type="dxa"/>
            <w:vAlign w:val="center"/>
          </w:tcPr>
          <w:p w14:paraId="6F6B6BBD" w14:textId="77777777" w:rsidR="00095A44" w:rsidRPr="007010E1" w:rsidRDefault="00095A44" w:rsidP="005A78CB">
            <w:pPr>
              <w:jc w:val="center"/>
              <w:rPr>
                <w:rFonts w:ascii="Times New Roman" w:hAnsi="Times New Roman"/>
                <w:sz w:val="18"/>
                <w:szCs w:val="18"/>
              </w:rPr>
            </w:pPr>
          </w:p>
        </w:tc>
        <w:tc>
          <w:tcPr>
            <w:tcW w:w="1017" w:type="dxa"/>
            <w:vAlign w:val="center"/>
          </w:tcPr>
          <w:p w14:paraId="0711202F" w14:textId="77777777" w:rsidR="00095A44" w:rsidRPr="007010E1" w:rsidRDefault="00095A44" w:rsidP="005A78CB">
            <w:pPr>
              <w:jc w:val="center"/>
              <w:rPr>
                <w:rFonts w:ascii="Times New Roman" w:hAnsi="Times New Roman"/>
                <w:sz w:val="18"/>
                <w:szCs w:val="18"/>
              </w:rPr>
            </w:pPr>
          </w:p>
        </w:tc>
        <w:tc>
          <w:tcPr>
            <w:tcW w:w="768" w:type="dxa"/>
            <w:vAlign w:val="center"/>
          </w:tcPr>
          <w:p w14:paraId="370C5B8E" w14:textId="77777777" w:rsidR="00095A44" w:rsidRPr="007010E1" w:rsidRDefault="00095A44" w:rsidP="005A78CB">
            <w:pPr>
              <w:jc w:val="center"/>
              <w:rPr>
                <w:rFonts w:ascii="Times New Roman" w:hAnsi="Times New Roman"/>
                <w:sz w:val="18"/>
                <w:szCs w:val="18"/>
              </w:rPr>
            </w:pPr>
          </w:p>
        </w:tc>
        <w:tc>
          <w:tcPr>
            <w:tcW w:w="796" w:type="dxa"/>
            <w:vAlign w:val="center"/>
          </w:tcPr>
          <w:p w14:paraId="70211E11" w14:textId="77777777" w:rsidR="00095A44" w:rsidRPr="007010E1" w:rsidRDefault="00095A44" w:rsidP="005A78CB">
            <w:pPr>
              <w:jc w:val="center"/>
              <w:rPr>
                <w:rFonts w:ascii="Times New Roman" w:hAnsi="Times New Roman"/>
                <w:sz w:val="18"/>
                <w:szCs w:val="18"/>
              </w:rPr>
            </w:pPr>
          </w:p>
        </w:tc>
      </w:tr>
      <w:tr w:rsidR="00817B1D" w:rsidRPr="007010E1" w14:paraId="2AD91542" w14:textId="77777777" w:rsidTr="005A78CB">
        <w:trPr>
          <w:trHeight w:val="456"/>
        </w:trPr>
        <w:tc>
          <w:tcPr>
            <w:tcW w:w="793" w:type="dxa"/>
            <w:vAlign w:val="center"/>
          </w:tcPr>
          <w:p w14:paraId="1993B452" w14:textId="77777777" w:rsidR="00095A44" w:rsidRPr="007010E1" w:rsidRDefault="00095A44" w:rsidP="005A78CB">
            <w:pPr>
              <w:jc w:val="center"/>
              <w:rPr>
                <w:rFonts w:ascii="Times New Roman" w:hAnsi="Times New Roman"/>
                <w:sz w:val="18"/>
                <w:szCs w:val="18"/>
              </w:rPr>
            </w:pPr>
          </w:p>
        </w:tc>
        <w:tc>
          <w:tcPr>
            <w:tcW w:w="1087" w:type="dxa"/>
            <w:gridSpan w:val="2"/>
            <w:vAlign w:val="center"/>
          </w:tcPr>
          <w:p w14:paraId="527973EC" w14:textId="77777777" w:rsidR="00095A44" w:rsidRPr="007010E1" w:rsidRDefault="00095A44" w:rsidP="005A78CB">
            <w:pPr>
              <w:jc w:val="center"/>
              <w:rPr>
                <w:rFonts w:ascii="Times New Roman" w:hAnsi="Times New Roman"/>
                <w:sz w:val="18"/>
                <w:szCs w:val="18"/>
              </w:rPr>
            </w:pPr>
          </w:p>
        </w:tc>
        <w:tc>
          <w:tcPr>
            <w:tcW w:w="988" w:type="dxa"/>
            <w:vAlign w:val="center"/>
          </w:tcPr>
          <w:p w14:paraId="1860FF2D" w14:textId="77777777" w:rsidR="00095A44" w:rsidRPr="007010E1" w:rsidRDefault="00095A44" w:rsidP="005A78CB">
            <w:pPr>
              <w:jc w:val="center"/>
              <w:rPr>
                <w:rFonts w:ascii="Times New Roman" w:hAnsi="Times New Roman"/>
                <w:sz w:val="18"/>
                <w:szCs w:val="18"/>
              </w:rPr>
            </w:pPr>
          </w:p>
        </w:tc>
        <w:tc>
          <w:tcPr>
            <w:tcW w:w="938" w:type="dxa"/>
            <w:vAlign w:val="center"/>
          </w:tcPr>
          <w:p w14:paraId="5C2A1E0A" w14:textId="77777777" w:rsidR="00095A44" w:rsidRPr="007010E1" w:rsidRDefault="00095A44" w:rsidP="005A78CB">
            <w:pPr>
              <w:jc w:val="center"/>
              <w:rPr>
                <w:rFonts w:ascii="Times New Roman" w:hAnsi="Times New Roman"/>
                <w:sz w:val="18"/>
                <w:szCs w:val="18"/>
              </w:rPr>
            </w:pPr>
          </w:p>
        </w:tc>
        <w:tc>
          <w:tcPr>
            <w:tcW w:w="840" w:type="dxa"/>
            <w:tcBorders>
              <w:right w:val="single" w:sz="4" w:space="0" w:color="auto"/>
            </w:tcBorders>
            <w:vAlign w:val="center"/>
          </w:tcPr>
          <w:p w14:paraId="56CF446B" w14:textId="77777777" w:rsidR="00095A44" w:rsidRPr="007010E1" w:rsidRDefault="00095A44" w:rsidP="005A78CB">
            <w:pPr>
              <w:jc w:val="center"/>
              <w:rPr>
                <w:rFonts w:ascii="Times New Roman" w:hAnsi="Times New Roman"/>
                <w:sz w:val="18"/>
                <w:szCs w:val="18"/>
              </w:rPr>
            </w:pPr>
          </w:p>
        </w:tc>
        <w:tc>
          <w:tcPr>
            <w:tcW w:w="706" w:type="dxa"/>
            <w:tcBorders>
              <w:left w:val="single" w:sz="4" w:space="0" w:color="auto"/>
            </w:tcBorders>
            <w:vAlign w:val="center"/>
          </w:tcPr>
          <w:p w14:paraId="68808E17" w14:textId="77777777" w:rsidR="00095A44" w:rsidRPr="007010E1" w:rsidRDefault="00095A44" w:rsidP="005A78CB">
            <w:pPr>
              <w:jc w:val="center"/>
              <w:rPr>
                <w:rFonts w:ascii="Times New Roman" w:hAnsi="Times New Roman"/>
                <w:sz w:val="18"/>
                <w:szCs w:val="18"/>
              </w:rPr>
            </w:pPr>
          </w:p>
        </w:tc>
        <w:tc>
          <w:tcPr>
            <w:tcW w:w="1017" w:type="dxa"/>
            <w:vAlign w:val="center"/>
          </w:tcPr>
          <w:p w14:paraId="26D804AA" w14:textId="77777777" w:rsidR="00095A44" w:rsidRPr="007010E1" w:rsidRDefault="00095A44" w:rsidP="005A78CB">
            <w:pPr>
              <w:jc w:val="center"/>
              <w:rPr>
                <w:rFonts w:ascii="Times New Roman" w:hAnsi="Times New Roman"/>
                <w:sz w:val="18"/>
                <w:szCs w:val="18"/>
              </w:rPr>
            </w:pPr>
          </w:p>
        </w:tc>
        <w:tc>
          <w:tcPr>
            <w:tcW w:w="1017" w:type="dxa"/>
            <w:vAlign w:val="center"/>
          </w:tcPr>
          <w:p w14:paraId="4837AE59" w14:textId="77777777" w:rsidR="00095A44" w:rsidRPr="007010E1" w:rsidRDefault="00095A44" w:rsidP="005A78CB">
            <w:pPr>
              <w:jc w:val="center"/>
              <w:rPr>
                <w:rFonts w:ascii="Times New Roman" w:hAnsi="Times New Roman"/>
                <w:sz w:val="18"/>
                <w:szCs w:val="18"/>
              </w:rPr>
            </w:pPr>
          </w:p>
        </w:tc>
        <w:tc>
          <w:tcPr>
            <w:tcW w:w="768" w:type="dxa"/>
            <w:vAlign w:val="center"/>
          </w:tcPr>
          <w:p w14:paraId="1B2855D7" w14:textId="77777777" w:rsidR="00095A44" w:rsidRPr="007010E1" w:rsidRDefault="00095A44" w:rsidP="005A78CB">
            <w:pPr>
              <w:jc w:val="center"/>
              <w:rPr>
                <w:rFonts w:ascii="Times New Roman" w:hAnsi="Times New Roman"/>
                <w:sz w:val="18"/>
                <w:szCs w:val="18"/>
              </w:rPr>
            </w:pPr>
          </w:p>
        </w:tc>
        <w:tc>
          <w:tcPr>
            <w:tcW w:w="796" w:type="dxa"/>
            <w:vAlign w:val="center"/>
          </w:tcPr>
          <w:p w14:paraId="7571D3D9" w14:textId="77777777" w:rsidR="00095A44" w:rsidRPr="007010E1" w:rsidRDefault="00095A44" w:rsidP="005A78CB">
            <w:pPr>
              <w:jc w:val="center"/>
              <w:rPr>
                <w:rFonts w:ascii="Times New Roman" w:hAnsi="Times New Roman"/>
                <w:sz w:val="18"/>
                <w:szCs w:val="18"/>
              </w:rPr>
            </w:pPr>
          </w:p>
        </w:tc>
      </w:tr>
      <w:tr w:rsidR="00817B1D" w:rsidRPr="007010E1" w14:paraId="1FB9F799" w14:textId="77777777" w:rsidTr="005A78CB">
        <w:trPr>
          <w:trHeight w:val="456"/>
        </w:trPr>
        <w:tc>
          <w:tcPr>
            <w:tcW w:w="793" w:type="dxa"/>
            <w:vAlign w:val="center"/>
          </w:tcPr>
          <w:p w14:paraId="65114E54" w14:textId="77777777" w:rsidR="00095A44" w:rsidRPr="007010E1" w:rsidRDefault="00095A44" w:rsidP="005A78CB">
            <w:pPr>
              <w:jc w:val="center"/>
              <w:rPr>
                <w:rFonts w:ascii="Times New Roman" w:hAnsi="Times New Roman"/>
                <w:sz w:val="18"/>
                <w:szCs w:val="18"/>
              </w:rPr>
            </w:pPr>
          </w:p>
        </w:tc>
        <w:tc>
          <w:tcPr>
            <w:tcW w:w="1087" w:type="dxa"/>
            <w:gridSpan w:val="2"/>
            <w:vAlign w:val="center"/>
          </w:tcPr>
          <w:p w14:paraId="63F6E60C" w14:textId="77777777" w:rsidR="00095A44" w:rsidRPr="007010E1" w:rsidRDefault="00095A44" w:rsidP="005A78CB">
            <w:pPr>
              <w:jc w:val="center"/>
              <w:rPr>
                <w:rFonts w:ascii="Times New Roman" w:hAnsi="Times New Roman"/>
                <w:sz w:val="18"/>
                <w:szCs w:val="18"/>
              </w:rPr>
            </w:pPr>
          </w:p>
        </w:tc>
        <w:tc>
          <w:tcPr>
            <w:tcW w:w="988" w:type="dxa"/>
            <w:vAlign w:val="center"/>
          </w:tcPr>
          <w:p w14:paraId="11E44C07" w14:textId="77777777" w:rsidR="00095A44" w:rsidRPr="007010E1" w:rsidRDefault="00095A44" w:rsidP="005A78CB">
            <w:pPr>
              <w:jc w:val="center"/>
              <w:rPr>
                <w:rFonts w:ascii="Times New Roman" w:hAnsi="Times New Roman"/>
                <w:sz w:val="18"/>
                <w:szCs w:val="18"/>
              </w:rPr>
            </w:pPr>
          </w:p>
        </w:tc>
        <w:tc>
          <w:tcPr>
            <w:tcW w:w="938" w:type="dxa"/>
            <w:vAlign w:val="center"/>
          </w:tcPr>
          <w:p w14:paraId="7E457112" w14:textId="77777777" w:rsidR="00095A44" w:rsidRPr="007010E1" w:rsidRDefault="00095A44" w:rsidP="005A78CB">
            <w:pPr>
              <w:jc w:val="center"/>
              <w:rPr>
                <w:rFonts w:ascii="Times New Roman" w:hAnsi="Times New Roman"/>
                <w:sz w:val="18"/>
                <w:szCs w:val="18"/>
              </w:rPr>
            </w:pPr>
          </w:p>
        </w:tc>
        <w:tc>
          <w:tcPr>
            <w:tcW w:w="840" w:type="dxa"/>
            <w:tcBorders>
              <w:right w:val="single" w:sz="4" w:space="0" w:color="auto"/>
            </w:tcBorders>
            <w:vAlign w:val="center"/>
          </w:tcPr>
          <w:p w14:paraId="490FB926" w14:textId="77777777" w:rsidR="00095A44" w:rsidRPr="007010E1" w:rsidRDefault="00095A44" w:rsidP="005A78CB">
            <w:pPr>
              <w:jc w:val="center"/>
              <w:rPr>
                <w:rFonts w:ascii="Times New Roman" w:hAnsi="Times New Roman"/>
                <w:sz w:val="18"/>
                <w:szCs w:val="18"/>
              </w:rPr>
            </w:pPr>
          </w:p>
        </w:tc>
        <w:tc>
          <w:tcPr>
            <w:tcW w:w="706" w:type="dxa"/>
            <w:tcBorders>
              <w:left w:val="single" w:sz="4" w:space="0" w:color="auto"/>
            </w:tcBorders>
            <w:vAlign w:val="center"/>
          </w:tcPr>
          <w:p w14:paraId="7B3EB926" w14:textId="77777777" w:rsidR="00095A44" w:rsidRPr="007010E1" w:rsidRDefault="00095A44" w:rsidP="005A78CB">
            <w:pPr>
              <w:jc w:val="center"/>
              <w:rPr>
                <w:rFonts w:ascii="Times New Roman" w:hAnsi="Times New Roman"/>
                <w:sz w:val="18"/>
                <w:szCs w:val="18"/>
              </w:rPr>
            </w:pPr>
          </w:p>
        </w:tc>
        <w:tc>
          <w:tcPr>
            <w:tcW w:w="1017" w:type="dxa"/>
            <w:vAlign w:val="center"/>
          </w:tcPr>
          <w:p w14:paraId="3051D88C" w14:textId="77777777" w:rsidR="00095A44" w:rsidRPr="007010E1" w:rsidRDefault="00095A44" w:rsidP="005A78CB">
            <w:pPr>
              <w:jc w:val="center"/>
              <w:rPr>
                <w:rFonts w:ascii="Times New Roman" w:hAnsi="Times New Roman"/>
                <w:sz w:val="18"/>
                <w:szCs w:val="18"/>
              </w:rPr>
            </w:pPr>
          </w:p>
        </w:tc>
        <w:tc>
          <w:tcPr>
            <w:tcW w:w="1017" w:type="dxa"/>
            <w:vAlign w:val="center"/>
          </w:tcPr>
          <w:p w14:paraId="4EED4282" w14:textId="77777777" w:rsidR="00095A44" w:rsidRPr="007010E1" w:rsidRDefault="00095A44" w:rsidP="005A78CB">
            <w:pPr>
              <w:jc w:val="center"/>
              <w:rPr>
                <w:rFonts w:ascii="Times New Roman" w:hAnsi="Times New Roman"/>
                <w:sz w:val="18"/>
                <w:szCs w:val="18"/>
              </w:rPr>
            </w:pPr>
          </w:p>
        </w:tc>
        <w:tc>
          <w:tcPr>
            <w:tcW w:w="768" w:type="dxa"/>
            <w:vAlign w:val="center"/>
          </w:tcPr>
          <w:p w14:paraId="7F1D5249" w14:textId="77777777" w:rsidR="00095A44" w:rsidRPr="007010E1" w:rsidRDefault="00095A44" w:rsidP="005A78CB">
            <w:pPr>
              <w:jc w:val="center"/>
              <w:rPr>
                <w:rFonts w:ascii="Times New Roman" w:hAnsi="Times New Roman"/>
                <w:sz w:val="18"/>
                <w:szCs w:val="18"/>
              </w:rPr>
            </w:pPr>
          </w:p>
        </w:tc>
        <w:tc>
          <w:tcPr>
            <w:tcW w:w="796" w:type="dxa"/>
            <w:vAlign w:val="center"/>
          </w:tcPr>
          <w:p w14:paraId="22EAAB4A" w14:textId="77777777" w:rsidR="00095A44" w:rsidRPr="007010E1" w:rsidRDefault="00095A44" w:rsidP="005A78CB">
            <w:pPr>
              <w:jc w:val="center"/>
              <w:rPr>
                <w:rFonts w:ascii="Times New Roman" w:hAnsi="Times New Roman"/>
                <w:sz w:val="18"/>
                <w:szCs w:val="18"/>
              </w:rPr>
            </w:pPr>
          </w:p>
        </w:tc>
      </w:tr>
      <w:tr w:rsidR="00817B1D" w:rsidRPr="007010E1" w14:paraId="7CAD2713" w14:textId="77777777" w:rsidTr="005A78CB">
        <w:trPr>
          <w:trHeight w:val="456"/>
        </w:trPr>
        <w:tc>
          <w:tcPr>
            <w:tcW w:w="793" w:type="dxa"/>
            <w:vAlign w:val="center"/>
          </w:tcPr>
          <w:p w14:paraId="3C5C6786" w14:textId="77777777" w:rsidR="00095A44" w:rsidRPr="007010E1" w:rsidRDefault="00095A44" w:rsidP="005A78CB">
            <w:pPr>
              <w:jc w:val="center"/>
              <w:rPr>
                <w:rFonts w:ascii="Times New Roman" w:hAnsi="Times New Roman"/>
                <w:sz w:val="18"/>
                <w:szCs w:val="18"/>
              </w:rPr>
            </w:pPr>
          </w:p>
        </w:tc>
        <w:tc>
          <w:tcPr>
            <w:tcW w:w="1087" w:type="dxa"/>
            <w:gridSpan w:val="2"/>
            <w:vAlign w:val="center"/>
          </w:tcPr>
          <w:p w14:paraId="3FFC4956" w14:textId="77777777" w:rsidR="00095A44" w:rsidRPr="007010E1" w:rsidRDefault="00095A44" w:rsidP="005A78CB">
            <w:pPr>
              <w:jc w:val="center"/>
              <w:rPr>
                <w:rFonts w:ascii="Times New Roman" w:hAnsi="Times New Roman"/>
                <w:sz w:val="18"/>
                <w:szCs w:val="18"/>
              </w:rPr>
            </w:pPr>
          </w:p>
        </w:tc>
        <w:tc>
          <w:tcPr>
            <w:tcW w:w="988" w:type="dxa"/>
            <w:vAlign w:val="center"/>
          </w:tcPr>
          <w:p w14:paraId="4C9630EC" w14:textId="77777777" w:rsidR="00095A44" w:rsidRPr="007010E1" w:rsidRDefault="00095A44" w:rsidP="005A78CB">
            <w:pPr>
              <w:jc w:val="center"/>
              <w:rPr>
                <w:rFonts w:ascii="Times New Roman" w:hAnsi="Times New Roman"/>
                <w:sz w:val="18"/>
                <w:szCs w:val="18"/>
              </w:rPr>
            </w:pPr>
          </w:p>
        </w:tc>
        <w:tc>
          <w:tcPr>
            <w:tcW w:w="938" w:type="dxa"/>
            <w:vAlign w:val="center"/>
          </w:tcPr>
          <w:p w14:paraId="38DFAEEB" w14:textId="77777777" w:rsidR="00095A44" w:rsidRPr="007010E1" w:rsidRDefault="00095A44" w:rsidP="005A78CB">
            <w:pPr>
              <w:jc w:val="center"/>
              <w:rPr>
                <w:rFonts w:ascii="Times New Roman" w:hAnsi="Times New Roman"/>
                <w:sz w:val="18"/>
                <w:szCs w:val="18"/>
              </w:rPr>
            </w:pPr>
          </w:p>
        </w:tc>
        <w:tc>
          <w:tcPr>
            <w:tcW w:w="840" w:type="dxa"/>
            <w:tcBorders>
              <w:right w:val="single" w:sz="4" w:space="0" w:color="auto"/>
            </w:tcBorders>
            <w:vAlign w:val="center"/>
          </w:tcPr>
          <w:p w14:paraId="78463766" w14:textId="77777777" w:rsidR="00095A44" w:rsidRPr="007010E1" w:rsidRDefault="00095A44" w:rsidP="005A78CB">
            <w:pPr>
              <w:jc w:val="center"/>
              <w:rPr>
                <w:rFonts w:ascii="Times New Roman" w:hAnsi="Times New Roman"/>
                <w:sz w:val="18"/>
                <w:szCs w:val="18"/>
              </w:rPr>
            </w:pPr>
          </w:p>
        </w:tc>
        <w:tc>
          <w:tcPr>
            <w:tcW w:w="706" w:type="dxa"/>
            <w:tcBorders>
              <w:left w:val="single" w:sz="4" w:space="0" w:color="auto"/>
            </w:tcBorders>
            <w:vAlign w:val="center"/>
          </w:tcPr>
          <w:p w14:paraId="38C82F94" w14:textId="77777777" w:rsidR="00095A44" w:rsidRPr="007010E1" w:rsidRDefault="00095A44" w:rsidP="005A78CB">
            <w:pPr>
              <w:jc w:val="center"/>
              <w:rPr>
                <w:rFonts w:ascii="Times New Roman" w:hAnsi="Times New Roman"/>
                <w:sz w:val="18"/>
                <w:szCs w:val="18"/>
              </w:rPr>
            </w:pPr>
          </w:p>
        </w:tc>
        <w:tc>
          <w:tcPr>
            <w:tcW w:w="1017" w:type="dxa"/>
            <w:vAlign w:val="center"/>
          </w:tcPr>
          <w:p w14:paraId="72D60D6A" w14:textId="77777777" w:rsidR="00095A44" w:rsidRPr="007010E1" w:rsidRDefault="00095A44" w:rsidP="005A78CB">
            <w:pPr>
              <w:jc w:val="center"/>
              <w:rPr>
                <w:rFonts w:ascii="Times New Roman" w:hAnsi="Times New Roman"/>
                <w:sz w:val="18"/>
                <w:szCs w:val="18"/>
              </w:rPr>
            </w:pPr>
          </w:p>
        </w:tc>
        <w:tc>
          <w:tcPr>
            <w:tcW w:w="1017" w:type="dxa"/>
            <w:vAlign w:val="center"/>
          </w:tcPr>
          <w:p w14:paraId="18CD94BF" w14:textId="77777777" w:rsidR="00095A44" w:rsidRPr="007010E1" w:rsidRDefault="00095A44" w:rsidP="005A78CB">
            <w:pPr>
              <w:jc w:val="center"/>
              <w:rPr>
                <w:rFonts w:ascii="Times New Roman" w:hAnsi="Times New Roman"/>
                <w:sz w:val="18"/>
                <w:szCs w:val="18"/>
              </w:rPr>
            </w:pPr>
          </w:p>
        </w:tc>
        <w:tc>
          <w:tcPr>
            <w:tcW w:w="768" w:type="dxa"/>
            <w:vAlign w:val="center"/>
          </w:tcPr>
          <w:p w14:paraId="21D012F8" w14:textId="77777777" w:rsidR="00095A44" w:rsidRPr="007010E1" w:rsidRDefault="00095A44" w:rsidP="005A78CB">
            <w:pPr>
              <w:jc w:val="center"/>
              <w:rPr>
                <w:rFonts w:ascii="Times New Roman" w:hAnsi="Times New Roman"/>
                <w:sz w:val="18"/>
                <w:szCs w:val="18"/>
              </w:rPr>
            </w:pPr>
          </w:p>
        </w:tc>
        <w:tc>
          <w:tcPr>
            <w:tcW w:w="796" w:type="dxa"/>
            <w:vAlign w:val="center"/>
          </w:tcPr>
          <w:p w14:paraId="467474AF" w14:textId="77777777" w:rsidR="00095A44" w:rsidRPr="007010E1" w:rsidRDefault="00095A44" w:rsidP="005A78CB">
            <w:pPr>
              <w:jc w:val="center"/>
              <w:rPr>
                <w:rFonts w:ascii="Times New Roman" w:hAnsi="Times New Roman"/>
                <w:sz w:val="18"/>
                <w:szCs w:val="18"/>
              </w:rPr>
            </w:pPr>
          </w:p>
        </w:tc>
      </w:tr>
      <w:tr w:rsidR="00817B1D" w:rsidRPr="007010E1" w14:paraId="364514A9" w14:textId="77777777" w:rsidTr="005A78CB">
        <w:trPr>
          <w:trHeight w:val="456"/>
        </w:trPr>
        <w:tc>
          <w:tcPr>
            <w:tcW w:w="793" w:type="dxa"/>
            <w:vAlign w:val="center"/>
          </w:tcPr>
          <w:p w14:paraId="19C10B60" w14:textId="77777777" w:rsidR="00095A44" w:rsidRPr="007010E1" w:rsidRDefault="00095A44" w:rsidP="005A78CB">
            <w:pPr>
              <w:jc w:val="center"/>
              <w:rPr>
                <w:rFonts w:ascii="Times New Roman" w:hAnsi="Times New Roman"/>
                <w:sz w:val="18"/>
                <w:szCs w:val="18"/>
              </w:rPr>
            </w:pPr>
          </w:p>
        </w:tc>
        <w:tc>
          <w:tcPr>
            <w:tcW w:w="1087" w:type="dxa"/>
            <w:gridSpan w:val="2"/>
            <w:vAlign w:val="center"/>
          </w:tcPr>
          <w:p w14:paraId="1DDE24F0" w14:textId="77777777" w:rsidR="00095A44" w:rsidRPr="007010E1" w:rsidRDefault="00095A44" w:rsidP="005A78CB">
            <w:pPr>
              <w:jc w:val="center"/>
              <w:rPr>
                <w:rFonts w:ascii="Times New Roman" w:hAnsi="Times New Roman"/>
                <w:sz w:val="18"/>
                <w:szCs w:val="18"/>
              </w:rPr>
            </w:pPr>
          </w:p>
        </w:tc>
        <w:tc>
          <w:tcPr>
            <w:tcW w:w="988" w:type="dxa"/>
            <w:vAlign w:val="center"/>
          </w:tcPr>
          <w:p w14:paraId="6E3BD477" w14:textId="77777777" w:rsidR="00095A44" w:rsidRPr="007010E1" w:rsidRDefault="00095A44" w:rsidP="005A78CB">
            <w:pPr>
              <w:jc w:val="center"/>
              <w:rPr>
                <w:rFonts w:ascii="Times New Roman" w:hAnsi="Times New Roman"/>
                <w:sz w:val="18"/>
                <w:szCs w:val="18"/>
              </w:rPr>
            </w:pPr>
          </w:p>
        </w:tc>
        <w:tc>
          <w:tcPr>
            <w:tcW w:w="938" w:type="dxa"/>
            <w:vAlign w:val="center"/>
          </w:tcPr>
          <w:p w14:paraId="0852CBCD" w14:textId="77777777" w:rsidR="00095A44" w:rsidRPr="007010E1" w:rsidRDefault="00095A44" w:rsidP="005A78CB">
            <w:pPr>
              <w:jc w:val="center"/>
              <w:rPr>
                <w:rFonts w:ascii="Times New Roman" w:hAnsi="Times New Roman"/>
                <w:sz w:val="18"/>
                <w:szCs w:val="18"/>
              </w:rPr>
            </w:pPr>
          </w:p>
        </w:tc>
        <w:tc>
          <w:tcPr>
            <w:tcW w:w="840" w:type="dxa"/>
            <w:tcBorders>
              <w:right w:val="single" w:sz="4" w:space="0" w:color="auto"/>
            </w:tcBorders>
            <w:vAlign w:val="center"/>
          </w:tcPr>
          <w:p w14:paraId="6B61209B" w14:textId="77777777" w:rsidR="00095A44" w:rsidRPr="007010E1" w:rsidRDefault="00095A44" w:rsidP="005A78CB">
            <w:pPr>
              <w:jc w:val="center"/>
              <w:rPr>
                <w:rFonts w:ascii="Times New Roman" w:hAnsi="Times New Roman"/>
                <w:sz w:val="18"/>
                <w:szCs w:val="18"/>
              </w:rPr>
            </w:pPr>
          </w:p>
        </w:tc>
        <w:tc>
          <w:tcPr>
            <w:tcW w:w="706" w:type="dxa"/>
            <w:tcBorders>
              <w:left w:val="single" w:sz="4" w:space="0" w:color="auto"/>
            </w:tcBorders>
            <w:vAlign w:val="center"/>
          </w:tcPr>
          <w:p w14:paraId="082CCFCD" w14:textId="77777777" w:rsidR="00095A44" w:rsidRPr="007010E1" w:rsidRDefault="00095A44" w:rsidP="005A78CB">
            <w:pPr>
              <w:jc w:val="center"/>
              <w:rPr>
                <w:rFonts w:ascii="Times New Roman" w:hAnsi="Times New Roman"/>
                <w:sz w:val="18"/>
                <w:szCs w:val="18"/>
              </w:rPr>
            </w:pPr>
          </w:p>
        </w:tc>
        <w:tc>
          <w:tcPr>
            <w:tcW w:w="1017" w:type="dxa"/>
            <w:vAlign w:val="center"/>
          </w:tcPr>
          <w:p w14:paraId="3A2C97C2" w14:textId="77777777" w:rsidR="00095A44" w:rsidRPr="007010E1" w:rsidRDefault="00095A44" w:rsidP="005A78CB">
            <w:pPr>
              <w:jc w:val="center"/>
              <w:rPr>
                <w:rFonts w:ascii="Times New Roman" w:hAnsi="Times New Roman"/>
                <w:sz w:val="18"/>
                <w:szCs w:val="18"/>
              </w:rPr>
            </w:pPr>
          </w:p>
        </w:tc>
        <w:tc>
          <w:tcPr>
            <w:tcW w:w="1017" w:type="dxa"/>
            <w:vAlign w:val="center"/>
          </w:tcPr>
          <w:p w14:paraId="5BC6AE5D" w14:textId="77777777" w:rsidR="00095A44" w:rsidRPr="007010E1" w:rsidRDefault="00095A44" w:rsidP="005A78CB">
            <w:pPr>
              <w:jc w:val="center"/>
              <w:rPr>
                <w:rFonts w:ascii="Times New Roman" w:hAnsi="Times New Roman"/>
                <w:sz w:val="18"/>
                <w:szCs w:val="18"/>
              </w:rPr>
            </w:pPr>
          </w:p>
        </w:tc>
        <w:tc>
          <w:tcPr>
            <w:tcW w:w="768" w:type="dxa"/>
            <w:vAlign w:val="center"/>
          </w:tcPr>
          <w:p w14:paraId="701C0B29" w14:textId="77777777" w:rsidR="00095A44" w:rsidRPr="007010E1" w:rsidRDefault="00095A44" w:rsidP="005A78CB">
            <w:pPr>
              <w:jc w:val="center"/>
              <w:rPr>
                <w:rFonts w:ascii="Times New Roman" w:hAnsi="Times New Roman"/>
                <w:sz w:val="18"/>
                <w:szCs w:val="18"/>
              </w:rPr>
            </w:pPr>
          </w:p>
        </w:tc>
        <w:tc>
          <w:tcPr>
            <w:tcW w:w="796" w:type="dxa"/>
            <w:vAlign w:val="center"/>
          </w:tcPr>
          <w:p w14:paraId="7EE51AE1" w14:textId="77777777" w:rsidR="00095A44" w:rsidRPr="007010E1" w:rsidRDefault="00095A44" w:rsidP="005A78CB">
            <w:pPr>
              <w:jc w:val="center"/>
              <w:rPr>
                <w:rFonts w:ascii="Times New Roman" w:hAnsi="Times New Roman"/>
                <w:sz w:val="18"/>
                <w:szCs w:val="18"/>
              </w:rPr>
            </w:pPr>
          </w:p>
        </w:tc>
      </w:tr>
      <w:tr w:rsidR="00817B1D" w:rsidRPr="007010E1" w14:paraId="77F2B907" w14:textId="77777777" w:rsidTr="005A78CB">
        <w:trPr>
          <w:trHeight w:val="456"/>
        </w:trPr>
        <w:tc>
          <w:tcPr>
            <w:tcW w:w="793" w:type="dxa"/>
            <w:vAlign w:val="center"/>
          </w:tcPr>
          <w:p w14:paraId="13367907" w14:textId="77777777" w:rsidR="00095A44" w:rsidRPr="007010E1" w:rsidRDefault="00095A44" w:rsidP="005A78CB">
            <w:pPr>
              <w:jc w:val="center"/>
              <w:rPr>
                <w:rFonts w:ascii="Times New Roman" w:hAnsi="Times New Roman"/>
                <w:sz w:val="18"/>
                <w:szCs w:val="18"/>
              </w:rPr>
            </w:pPr>
          </w:p>
        </w:tc>
        <w:tc>
          <w:tcPr>
            <w:tcW w:w="1087" w:type="dxa"/>
            <w:gridSpan w:val="2"/>
            <w:vAlign w:val="center"/>
          </w:tcPr>
          <w:p w14:paraId="2BCDCF05" w14:textId="77777777" w:rsidR="00095A44" w:rsidRPr="007010E1" w:rsidRDefault="00095A44" w:rsidP="005A78CB">
            <w:pPr>
              <w:jc w:val="center"/>
              <w:rPr>
                <w:rFonts w:ascii="Times New Roman" w:hAnsi="Times New Roman"/>
                <w:sz w:val="18"/>
                <w:szCs w:val="18"/>
              </w:rPr>
            </w:pPr>
          </w:p>
        </w:tc>
        <w:tc>
          <w:tcPr>
            <w:tcW w:w="988" w:type="dxa"/>
            <w:vAlign w:val="center"/>
          </w:tcPr>
          <w:p w14:paraId="118BC59E" w14:textId="77777777" w:rsidR="00095A44" w:rsidRPr="007010E1" w:rsidRDefault="00095A44" w:rsidP="005A78CB">
            <w:pPr>
              <w:jc w:val="center"/>
              <w:rPr>
                <w:rFonts w:ascii="Times New Roman" w:hAnsi="Times New Roman"/>
                <w:sz w:val="18"/>
                <w:szCs w:val="18"/>
              </w:rPr>
            </w:pPr>
          </w:p>
        </w:tc>
        <w:tc>
          <w:tcPr>
            <w:tcW w:w="938" w:type="dxa"/>
            <w:vAlign w:val="center"/>
          </w:tcPr>
          <w:p w14:paraId="3A28E6DC" w14:textId="77777777" w:rsidR="00095A44" w:rsidRPr="007010E1" w:rsidRDefault="00095A44" w:rsidP="005A78CB">
            <w:pPr>
              <w:jc w:val="center"/>
              <w:rPr>
                <w:rFonts w:ascii="Times New Roman" w:hAnsi="Times New Roman"/>
                <w:sz w:val="18"/>
                <w:szCs w:val="18"/>
              </w:rPr>
            </w:pPr>
          </w:p>
        </w:tc>
        <w:tc>
          <w:tcPr>
            <w:tcW w:w="840" w:type="dxa"/>
            <w:tcBorders>
              <w:right w:val="single" w:sz="4" w:space="0" w:color="auto"/>
            </w:tcBorders>
            <w:vAlign w:val="center"/>
          </w:tcPr>
          <w:p w14:paraId="4E2D630F" w14:textId="77777777" w:rsidR="00095A44" w:rsidRPr="007010E1" w:rsidRDefault="00095A44" w:rsidP="005A78CB">
            <w:pPr>
              <w:jc w:val="center"/>
              <w:rPr>
                <w:rFonts w:ascii="Times New Roman" w:hAnsi="Times New Roman"/>
                <w:sz w:val="18"/>
                <w:szCs w:val="18"/>
              </w:rPr>
            </w:pPr>
          </w:p>
        </w:tc>
        <w:tc>
          <w:tcPr>
            <w:tcW w:w="706" w:type="dxa"/>
            <w:tcBorders>
              <w:left w:val="single" w:sz="4" w:space="0" w:color="auto"/>
            </w:tcBorders>
            <w:vAlign w:val="center"/>
          </w:tcPr>
          <w:p w14:paraId="3E3E07D2" w14:textId="77777777" w:rsidR="00095A44" w:rsidRPr="007010E1" w:rsidRDefault="00095A44" w:rsidP="005A78CB">
            <w:pPr>
              <w:jc w:val="center"/>
              <w:rPr>
                <w:rFonts w:ascii="Times New Roman" w:hAnsi="Times New Roman"/>
                <w:sz w:val="18"/>
                <w:szCs w:val="18"/>
              </w:rPr>
            </w:pPr>
          </w:p>
        </w:tc>
        <w:tc>
          <w:tcPr>
            <w:tcW w:w="1017" w:type="dxa"/>
            <w:vAlign w:val="center"/>
          </w:tcPr>
          <w:p w14:paraId="6CBEE72B" w14:textId="77777777" w:rsidR="00095A44" w:rsidRPr="007010E1" w:rsidRDefault="00095A44" w:rsidP="005A78CB">
            <w:pPr>
              <w:jc w:val="center"/>
              <w:rPr>
                <w:rFonts w:ascii="Times New Roman" w:hAnsi="Times New Roman"/>
                <w:sz w:val="18"/>
                <w:szCs w:val="18"/>
              </w:rPr>
            </w:pPr>
          </w:p>
        </w:tc>
        <w:tc>
          <w:tcPr>
            <w:tcW w:w="1017" w:type="dxa"/>
            <w:vAlign w:val="center"/>
          </w:tcPr>
          <w:p w14:paraId="72B73B54" w14:textId="77777777" w:rsidR="00095A44" w:rsidRPr="007010E1" w:rsidRDefault="00095A44" w:rsidP="005A78CB">
            <w:pPr>
              <w:jc w:val="center"/>
              <w:rPr>
                <w:rFonts w:ascii="Times New Roman" w:hAnsi="Times New Roman"/>
                <w:sz w:val="18"/>
                <w:szCs w:val="18"/>
              </w:rPr>
            </w:pPr>
          </w:p>
        </w:tc>
        <w:tc>
          <w:tcPr>
            <w:tcW w:w="768" w:type="dxa"/>
            <w:vAlign w:val="center"/>
          </w:tcPr>
          <w:p w14:paraId="7A6BF621" w14:textId="77777777" w:rsidR="00095A44" w:rsidRPr="007010E1" w:rsidRDefault="00095A44" w:rsidP="005A78CB">
            <w:pPr>
              <w:jc w:val="center"/>
              <w:rPr>
                <w:rFonts w:ascii="Times New Roman" w:hAnsi="Times New Roman"/>
                <w:sz w:val="18"/>
                <w:szCs w:val="18"/>
              </w:rPr>
            </w:pPr>
          </w:p>
        </w:tc>
        <w:tc>
          <w:tcPr>
            <w:tcW w:w="796" w:type="dxa"/>
            <w:vAlign w:val="center"/>
          </w:tcPr>
          <w:p w14:paraId="1ACE507E" w14:textId="77777777" w:rsidR="00095A44" w:rsidRPr="007010E1" w:rsidRDefault="00095A44" w:rsidP="005A78CB">
            <w:pPr>
              <w:jc w:val="center"/>
              <w:rPr>
                <w:rFonts w:ascii="Times New Roman" w:hAnsi="Times New Roman"/>
                <w:sz w:val="18"/>
                <w:szCs w:val="18"/>
              </w:rPr>
            </w:pPr>
          </w:p>
        </w:tc>
      </w:tr>
      <w:tr w:rsidR="00817B1D" w:rsidRPr="007010E1" w14:paraId="0E785434" w14:textId="77777777" w:rsidTr="005A78CB">
        <w:trPr>
          <w:trHeight w:val="456"/>
        </w:trPr>
        <w:tc>
          <w:tcPr>
            <w:tcW w:w="793" w:type="dxa"/>
            <w:vAlign w:val="center"/>
          </w:tcPr>
          <w:p w14:paraId="35B137C8" w14:textId="77777777" w:rsidR="00095A44" w:rsidRPr="007010E1" w:rsidRDefault="00095A44" w:rsidP="005A78CB">
            <w:pPr>
              <w:jc w:val="center"/>
              <w:rPr>
                <w:rFonts w:ascii="Times New Roman" w:hAnsi="Times New Roman"/>
                <w:sz w:val="18"/>
                <w:szCs w:val="18"/>
              </w:rPr>
            </w:pPr>
          </w:p>
        </w:tc>
        <w:tc>
          <w:tcPr>
            <w:tcW w:w="1087" w:type="dxa"/>
            <w:gridSpan w:val="2"/>
            <w:vAlign w:val="center"/>
          </w:tcPr>
          <w:p w14:paraId="6AB5BF68" w14:textId="77777777" w:rsidR="00095A44" w:rsidRPr="007010E1" w:rsidRDefault="00095A44" w:rsidP="005A78CB">
            <w:pPr>
              <w:jc w:val="center"/>
              <w:rPr>
                <w:rFonts w:ascii="Times New Roman" w:hAnsi="Times New Roman"/>
                <w:sz w:val="18"/>
                <w:szCs w:val="18"/>
              </w:rPr>
            </w:pPr>
          </w:p>
        </w:tc>
        <w:tc>
          <w:tcPr>
            <w:tcW w:w="988" w:type="dxa"/>
            <w:vAlign w:val="center"/>
          </w:tcPr>
          <w:p w14:paraId="597CEB1F" w14:textId="77777777" w:rsidR="00095A44" w:rsidRPr="007010E1" w:rsidRDefault="00095A44" w:rsidP="005A78CB">
            <w:pPr>
              <w:jc w:val="center"/>
              <w:rPr>
                <w:rFonts w:ascii="Times New Roman" w:hAnsi="Times New Roman"/>
                <w:sz w:val="18"/>
                <w:szCs w:val="18"/>
              </w:rPr>
            </w:pPr>
          </w:p>
        </w:tc>
        <w:tc>
          <w:tcPr>
            <w:tcW w:w="938" w:type="dxa"/>
            <w:vAlign w:val="center"/>
          </w:tcPr>
          <w:p w14:paraId="2854E525" w14:textId="77777777" w:rsidR="00095A44" w:rsidRPr="007010E1" w:rsidRDefault="00095A44" w:rsidP="005A78CB">
            <w:pPr>
              <w:jc w:val="center"/>
              <w:rPr>
                <w:rFonts w:ascii="Times New Roman" w:hAnsi="Times New Roman"/>
                <w:sz w:val="18"/>
                <w:szCs w:val="18"/>
              </w:rPr>
            </w:pPr>
          </w:p>
        </w:tc>
        <w:tc>
          <w:tcPr>
            <w:tcW w:w="840" w:type="dxa"/>
            <w:tcBorders>
              <w:right w:val="single" w:sz="4" w:space="0" w:color="auto"/>
            </w:tcBorders>
            <w:vAlign w:val="center"/>
          </w:tcPr>
          <w:p w14:paraId="5BE790F6" w14:textId="77777777" w:rsidR="00095A44" w:rsidRPr="007010E1" w:rsidRDefault="00095A44" w:rsidP="005A78CB">
            <w:pPr>
              <w:jc w:val="center"/>
              <w:rPr>
                <w:rFonts w:ascii="Times New Roman" w:hAnsi="Times New Roman"/>
                <w:sz w:val="18"/>
                <w:szCs w:val="18"/>
              </w:rPr>
            </w:pPr>
          </w:p>
        </w:tc>
        <w:tc>
          <w:tcPr>
            <w:tcW w:w="706" w:type="dxa"/>
            <w:tcBorders>
              <w:left w:val="single" w:sz="4" w:space="0" w:color="auto"/>
            </w:tcBorders>
            <w:vAlign w:val="center"/>
          </w:tcPr>
          <w:p w14:paraId="5DB10302" w14:textId="77777777" w:rsidR="00095A44" w:rsidRPr="007010E1" w:rsidRDefault="00095A44" w:rsidP="005A78CB">
            <w:pPr>
              <w:jc w:val="center"/>
              <w:rPr>
                <w:rFonts w:ascii="Times New Roman" w:hAnsi="Times New Roman"/>
                <w:sz w:val="18"/>
                <w:szCs w:val="18"/>
              </w:rPr>
            </w:pPr>
          </w:p>
        </w:tc>
        <w:tc>
          <w:tcPr>
            <w:tcW w:w="1017" w:type="dxa"/>
            <w:vAlign w:val="center"/>
          </w:tcPr>
          <w:p w14:paraId="6ACD552A" w14:textId="77777777" w:rsidR="00095A44" w:rsidRPr="007010E1" w:rsidRDefault="00095A44" w:rsidP="005A78CB">
            <w:pPr>
              <w:jc w:val="center"/>
              <w:rPr>
                <w:rFonts w:ascii="Times New Roman" w:hAnsi="Times New Roman"/>
                <w:sz w:val="18"/>
                <w:szCs w:val="18"/>
              </w:rPr>
            </w:pPr>
          </w:p>
        </w:tc>
        <w:tc>
          <w:tcPr>
            <w:tcW w:w="1017" w:type="dxa"/>
            <w:vAlign w:val="center"/>
          </w:tcPr>
          <w:p w14:paraId="62492C9C" w14:textId="77777777" w:rsidR="00095A44" w:rsidRPr="007010E1" w:rsidRDefault="00095A44" w:rsidP="005A78CB">
            <w:pPr>
              <w:jc w:val="center"/>
              <w:rPr>
                <w:rFonts w:ascii="Times New Roman" w:hAnsi="Times New Roman"/>
                <w:sz w:val="18"/>
                <w:szCs w:val="18"/>
              </w:rPr>
            </w:pPr>
          </w:p>
        </w:tc>
        <w:tc>
          <w:tcPr>
            <w:tcW w:w="768" w:type="dxa"/>
            <w:vAlign w:val="center"/>
          </w:tcPr>
          <w:p w14:paraId="2C413C5B" w14:textId="77777777" w:rsidR="00095A44" w:rsidRPr="007010E1" w:rsidRDefault="00095A44" w:rsidP="005A78CB">
            <w:pPr>
              <w:jc w:val="center"/>
              <w:rPr>
                <w:rFonts w:ascii="Times New Roman" w:hAnsi="Times New Roman"/>
                <w:sz w:val="18"/>
                <w:szCs w:val="18"/>
              </w:rPr>
            </w:pPr>
          </w:p>
        </w:tc>
        <w:tc>
          <w:tcPr>
            <w:tcW w:w="796" w:type="dxa"/>
            <w:vAlign w:val="center"/>
          </w:tcPr>
          <w:p w14:paraId="5DB5472C" w14:textId="77777777" w:rsidR="00095A44" w:rsidRPr="007010E1" w:rsidRDefault="00095A44" w:rsidP="005A78CB">
            <w:pPr>
              <w:jc w:val="center"/>
              <w:rPr>
                <w:rFonts w:ascii="Times New Roman" w:hAnsi="Times New Roman"/>
                <w:sz w:val="18"/>
                <w:szCs w:val="18"/>
              </w:rPr>
            </w:pPr>
          </w:p>
        </w:tc>
      </w:tr>
      <w:tr w:rsidR="00817B1D" w:rsidRPr="007010E1" w14:paraId="0A5131D7" w14:textId="77777777" w:rsidTr="005A78CB">
        <w:trPr>
          <w:trHeight w:val="456"/>
        </w:trPr>
        <w:tc>
          <w:tcPr>
            <w:tcW w:w="793" w:type="dxa"/>
            <w:vAlign w:val="center"/>
          </w:tcPr>
          <w:p w14:paraId="394313FA" w14:textId="77777777" w:rsidR="00095A44" w:rsidRPr="007010E1" w:rsidRDefault="00095A44" w:rsidP="005A78CB">
            <w:pPr>
              <w:jc w:val="center"/>
              <w:rPr>
                <w:rFonts w:ascii="Times New Roman" w:hAnsi="Times New Roman"/>
                <w:sz w:val="18"/>
                <w:szCs w:val="18"/>
              </w:rPr>
            </w:pPr>
          </w:p>
        </w:tc>
        <w:tc>
          <w:tcPr>
            <w:tcW w:w="1087" w:type="dxa"/>
            <w:gridSpan w:val="2"/>
            <w:vAlign w:val="center"/>
          </w:tcPr>
          <w:p w14:paraId="5D62236D" w14:textId="77777777" w:rsidR="00095A44" w:rsidRPr="007010E1" w:rsidRDefault="00095A44" w:rsidP="005A78CB">
            <w:pPr>
              <w:jc w:val="center"/>
              <w:rPr>
                <w:rFonts w:ascii="Times New Roman" w:hAnsi="Times New Roman"/>
                <w:sz w:val="18"/>
                <w:szCs w:val="18"/>
              </w:rPr>
            </w:pPr>
          </w:p>
        </w:tc>
        <w:tc>
          <w:tcPr>
            <w:tcW w:w="988" w:type="dxa"/>
            <w:vAlign w:val="center"/>
          </w:tcPr>
          <w:p w14:paraId="18F602FD" w14:textId="77777777" w:rsidR="00095A44" w:rsidRPr="007010E1" w:rsidRDefault="00095A44" w:rsidP="005A78CB">
            <w:pPr>
              <w:jc w:val="center"/>
              <w:rPr>
                <w:rFonts w:ascii="Times New Roman" w:hAnsi="Times New Roman"/>
                <w:sz w:val="18"/>
                <w:szCs w:val="18"/>
              </w:rPr>
            </w:pPr>
          </w:p>
        </w:tc>
        <w:tc>
          <w:tcPr>
            <w:tcW w:w="938" w:type="dxa"/>
            <w:vAlign w:val="center"/>
          </w:tcPr>
          <w:p w14:paraId="30DD5716" w14:textId="77777777" w:rsidR="00095A44" w:rsidRPr="007010E1" w:rsidRDefault="00095A44" w:rsidP="005A78CB">
            <w:pPr>
              <w:jc w:val="center"/>
              <w:rPr>
                <w:rFonts w:ascii="Times New Roman" w:hAnsi="Times New Roman"/>
                <w:sz w:val="18"/>
                <w:szCs w:val="18"/>
              </w:rPr>
            </w:pPr>
          </w:p>
        </w:tc>
        <w:tc>
          <w:tcPr>
            <w:tcW w:w="840" w:type="dxa"/>
            <w:tcBorders>
              <w:right w:val="single" w:sz="4" w:space="0" w:color="auto"/>
            </w:tcBorders>
            <w:vAlign w:val="center"/>
          </w:tcPr>
          <w:p w14:paraId="3662C328" w14:textId="77777777" w:rsidR="00095A44" w:rsidRPr="007010E1" w:rsidRDefault="00095A44" w:rsidP="005A78CB">
            <w:pPr>
              <w:jc w:val="center"/>
              <w:rPr>
                <w:rFonts w:ascii="Times New Roman" w:hAnsi="Times New Roman"/>
                <w:sz w:val="18"/>
                <w:szCs w:val="18"/>
              </w:rPr>
            </w:pPr>
          </w:p>
        </w:tc>
        <w:tc>
          <w:tcPr>
            <w:tcW w:w="706" w:type="dxa"/>
            <w:tcBorders>
              <w:left w:val="single" w:sz="4" w:space="0" w:color="auto"/>
            </w:tcBorders>
            <w:vAlign w:val="center"/>
          </w:tcPr>
          <w:p w14:paraId="05E5990C" w14:textId="77777777" w:rsidR="00095A44" w:rsidRPr="007010E1" w:rsidRDefault="00095A44" w:rsidP="005A78CB">
            <w:pPr>
              <w:jc w:val="center"/>
              <w:rPr>
                <w:rFonts w:ascii="Times New Roman" w:hAnsi="Times New Roman"/>
                <w:sz w:val="18"/>
                <w:szCs w:val="18"/>
              </w:rPr>
            </w:pPr>
          </w:p>
        </w:tc>
        <w:tc>
          <w:tcPr>
            <w:tcW w:w="1017" w:type="dxa"/>
            <w:vAlign w:val="center"/>
          </w:tcPr>
          <w:p w14:paraId="542D07B9" w14:textId="77777777" w:rsidR="00095A44" w:rsidRPr="007010E1" w:rsidRDefault="00095A44" w:rsidP="005A78CB">
            <w:pPr>
              <w:jc w:val="center"/>
              <w:rPr>
                <w:rFonts w:ascii="Times New Roman" w:hAnsi="Times New Roman"/>
                <w:sz w:val="18"/>
                <w:szCs w:val="18"/>
              </w:rPr>
            </w:pPr>
          </w:p>
        </w:tc>
        <w:tc>
          <w:tcPr>
            <w:tcW w:w="1017" w:type="dxa"/>
            <w:vAlign w:val="center"/>
          </w:tcPr>
          <w:p w14:paraId="5E8E1E0B" w14:textId="77777777" w:rsidR="00095A44" w:rsidRPr="007010E1" w:rsidRDefault="00095A44" w:rsidP="005A78CB">
            <w:pPr>
              <w:jc w:val="center"/>
              <w:rPr>
                <w:rFonts w:ascii="Times New Roman" w:hAnsi="Times New Roman"/>
                <w:sz w:val="18"/>
                <w:szCs w:val="18"/>
              </w:rPr>
            </w:pPr>
          </w:p>
        </w:tc>
        <w:tc>
          <w:tcPr>
            <w:tcW w:w="768" w:type="dxa"/>
            <w:vAlign w:val="center"/>
          </w:tcPr>
          <w:p w14:paraId="0D238409" w14:textId="77777777" w:rsidR="00095A44" w:rsidRPr="007010E1" w:rsidRDefault="00095A44" w:rsidP="005A78CB">
            <w:pPr>
              <w:jc w:val="center"/>
              <w:rPr>
                <w:rFonts w:ascii="Times New Roman" w:hAnsi="Times New Roman"/>
                <w:sz w:val="18"/>
                <w:szCs w:val="18"/>
              </w:rPr>
            </w:pPr>
          </w:p>
        </w:tc>
        <w:tc>
          <w:tcPr>
            <w:tcW w:w="796" w:type="dxa"/>
            <w:vAlign w:val="center"/>
          </w:tcPr>
          <w:p w14:paraId="268D004C" w14:textId="77777777" w:rsidR="00095A44" w:rsidRPr="007010E1" w:rsidRDefault="00095A44" w:rsidP="005A78CB">
            <w:pPr>
              <w:jc w:val="center"/>
              <w:rPr>
                <w:rFonts w:ascii="Times New Roman" w:hAnsi="Times New Roman"/>
                <w:sz w:val="18"/>
                <w:szCs w:val="18"/>
              </w:rPr>
            </w:pPr>
          </w:p>
        </w:tc>
      </w:tr>
      <w:tr w:rsidR="00817B1D" w:rsidRPr="007010E1" w14:paraId="42C01D4C" w14:textId="77777777" w:rsidTr="005A78CB">
        <w:trPr>
          <w:trHeight w:val="456"/>
        </w:trPr>
        <w:tc>
          <w:tcPr>
            <w:tcW w:w="793" w:type="dxa"/>
            <w:vAlign w:val="center"/>
          </w:tcPr>
          <w:p w14:paraId="67F1AA7E" w14:textId="77777777" w:rsidR="00095A44" w:rsidRPr="007010E1" w:rsidRDefault="00095A44" w:rsidP="005A78CB">
            <w:pPr>
              <w:jc w:val="center"/>
              <w:rPr>
                <w:rFonts w:ascii="Times New Roman" w:hAnsi="Times New Roman"/>
                <w:sz w:val="18"/>
                <w:szCs w:val="18"/>
              </w:rPr>
            </w:pPr>
          </w:p>
        </w:tc>
        <w:tc>
          <w:tcPr>
            <w:tcW w:w="1087" w:type="dxa"/>
            <w:gridSpan w:val="2"/>
            <w:vAlign w:val="center"/>
          </w:tcPr>
          <w:p w14:paraId="3D26961D" w14:textId="77777777" w:rsidR="00095A44" w:rsidRPr="007010E1" w:rsidRDefault="00095A44" w:rsidP="005A78CB">
            <w:pPr>
              <w:jc w:val="center"/>
              <w:rPr>
                <w:rFonts w:ascii="Times New Roman" w:hAnsi="Times New Roman"/>
                <w:sz w:val="18"/>
                <w:szCs w:val="18"/>
              </w:rPr>
            </w:pPr>
          </w:p>
        </w:tc>
        <w:tc>
          <w:tcPr>
            <w:tcW w:w="988" w:type="dxa"/>
            <w:vAlign w:val="center"/>
          </w:tcPr>
          <w:p w14:paraId="0C59B76C" w14:textId="77777777" w:rsidR="00095A44" w:rsidRPr="007010E1" w:rsidRDefault="00095A44" w:rsidP="005A78CB">
            <w:pPr>
              <w:jc w:val="center"/>
              <w:rPr>
                <w:rFonts w:ascii="Times New Roman" w:hAnsi="Times New Roman"/>
                <w:sz w:val="18"/>
                <w:szCs w:val="18"/>
              </w:rPr>
            </w:pPr>
          </w:p>
        </w:tc>
        <w:tc>
          <w:tcPr>
            <w:tcW w:w="938" w:type="dxa"/>
            <w:vAlign w:val="center"/>
          </w:tcPr>
          <w:p w14:paraId="68DE5863" w14:textId="77777777" w:rsidR="00095A44" w:rsidRPr="007010E1" w:rsidRDefault="00095A44" w:rsidP="005A78CB">
            <w:pPr>
              <w:jc w:val="center"/>
              <w:rPr>
                <w:rFonts w:ascii="Times New Roman" w:hAnsi="Times New Roman"/>
                <w:sz w:val="18"/>
                <w:szCs w:val="18"/>
              </w:rPr>
            </w:pPr>
          </w:p>
        </w:tc>
        <w:tc>
          <w:tcPr>
            <w:tcW w:w="840" w:type="dxa"/>
            <w:tcBorders>
              <w:right w:val="single" w:sz="4" w:space="0" w:color="auto"/>
            </w:tcBorders>
            <w:vAlign w:val="center"/>
          </w:tcPr>
          <w:p w14:paraId="34F1C9F9" w14:textId="77777777" w:rsidR="00095A44" w:rsidRPr="007010E1" w:rsidRDefault="00095A44" w:rsidP="005A78CB">
            <w:pPr>
              <w:jc w:val="center"/>
              <w:rPr>
                <w:rFonts w:ascii="Times New Roman" w:hAnsi="Times New Roman"/>
                <w:sz w:val="18"/>
                <w:szCs w:val="18"/>
              </w:rPr>
            </w:pPr>
          </w:p>
        </w:tc>
        <w:tc>
          <w:tcPr>
            <w:tcW w:w="706" w:type="dxa"/>
            <w:tcBorders>
              <w:left w:val="single" w:sz="4" w:space="0" w:color="auto"/>
            </w:tcBorders>
            <w:vAlign w:val="center"/>
          </w:tcPr>
          <w:p w14:paraId="3ADE2089" w14:textId="77777777" w:rsidR="00095A44" w:rsidRPr="007010E1" w:rsidRDefault="00095A44" w:rsidP="005A78CB">
            <w:pPr>
              <w:jc w:val="center"/>
              <w:rPr>
                <w:rFonts w:ascii="Times New Roman" w:hAnsi="Times New Roman"/>
                <w:sz w:val="18"/>
                <w:szCs w:val="18"/>
              </w:rPr>
            </w:pPr>
          </w:p>
        </w:tc>
        <w:tc>
          <w:tcPr>
            <w:tcW w:w="1017" w:type="dxa"/>
            <w:vAlign w:val="center"/>
          </w:tcPr>
          <w:p w14:paraId="769301C1" w14:textId="77777777" w:rsidR="00095A44" w:rsidRPr="007010E1" w:rsidRDefault="00095A44" w:rsidP="005A78CB">
            <w:pPr>
              <w:jc w:val="center"/>
              <w:rPr>
                <w:rFonts w:ascii="Times New Roman" w:hAnsi="Times New Roman"/>
                <w:sz w:val="18"/>
                <w:szCs w:val="18"/>
              </w:rPr>
            </w:pPr>
          </w:p>
        </w:tc>
        <w:tc>
          <w:tcPr>
            <w:tcW w:w="1017" w:type="dxa"/>
            <w:vAlign w:val="center"/>
          </w:tcPr>
          <w:p w14:paraId="00B74F17" w14:textId="77777777" w:rsidR="00095A44" w:rsidRPr="007010E1" w:rsidRDefault="00095A44" w:rsidP="005A78CB">
            <w:pPr>
              <w:jc w:val="center"/>
              <w:rPr>
                <w:rFonts w:ascii="Times New Roman" w:hAnsi="Times New Roman"/>
                <w:sz w:val="18"/>
                <w:szCs w:val="18"/>
              </w:rPr>
            </w:pPr>
          </w:p>
        </w:tc>
        <w:tc>
          <w:tcPr>
            <w:tcW w:w="768" w:type="dxa"/>
            <w:vAlign w:val="center"/>
          </w:tcPr>
          <w:p w14:paraId="1361D024" w14:textId="77777777" w:rsidR="00095A44" w:rsidRPr="007010E1" w:rsidRDefault="00095A44" w:rsidP="005A78CB">
            <w:pPr>
              <w:jc w:val="center"/>
              <w:rPr>
                <w:rFonts w:ascii="Times New Roman" w:hAnsi="Times New Roman"/>
                <w:sz w:val="18"/>
                <w:szCs w:val="18"/>
              </w:rPr>
            </w:pPr>
          </w:p>
        </w:tc>
        <w:tc>
          <w:tcPr>
            <w:tcW w:w="796" w:type="dxa"/>
            <w:vAlign w:val="center"/>
          </w:tcPr>
          <w:p w14:paraId="2A7AC40E" w14:textId="77777777" w:rsidR="00095A44" w:rsidRPr="007010E1" w:rsidRDefault="00095A44" w:rsidP="005A78CB">
            <w:pPr>
              <w:jc w:val="center"/>
              <w:rPr>
                <w:rFonts w:ascii="Times New Roman" w:hAnsi="Times New Roman"/>
                <w:sz w:val="18"/>
                <w:szCs w:val="18"/>
              </w:rPr>
            </w:pPr>
          </w:p>
        </w:tc>
      </w:tr>
      <w:tr w:rsidR="00817B1D" w:rsidRPr="007010E1" w14:paraId="7F7C7FB9" w14:textId="77777777" w:rsidTr="005A78CB">
        <w:trPr>
          <w:trHeight w:val="477"/>
        </w:trPr>
        <w:tc>
          <w:tcPr>
            <w:tcW w:w="793" w:type="dxa"/>
            <w:vAlign w:val="center"/>
          </w:tcPr>
          <w:p w14:paraId="5F30C463" w14:textId="77777777" w:rsidR="00095A44" w:rsidRPr="007010E1" w:rsidRDefault="00095A44" w:rsidP="005A78CB">
            <w:pPr>
              <w:jc w:val="center"/>
              <w:rPr>
                <w:rFonts w:ascii="Times New Roman" w:hAnsi="Times New Roman"/>
                <w:sz w:val="18"/>
                <w:szCs w:val="18"/>
              </w:rPr>
            </w:pPr>
          </w:p>
        </w:tc>
        <w:tc>
          <w:tcPr>
            <w:tcW w:w="1087" w:type="dxa"/>
            <w:gridSpan w:val="2"/>
            <w:vAlign w:val="center"/>
          </w:tcPr>
          <w:p w14:paraId="6CEAEEF7" w14:textId="77777777" w:rsidR="00095A44" w:rsidRPr="007010E1" w:rsidRDefault="00095A44" w:rsidP="005A78CB">
            <w:pPr>
              <w:jc w:val="center"/>
              <w:rPr>
                <w:rFonts w:ascii="Times New Roman" w:hAnsi="Times New Roman"/>
                <w:sz w:val="18"/>
                <w:szCs w:val="18"/>
              </w:rPr>
            </w:pPr>
          </w:p>
        </w:tc>
        <w:tc>
          <w:tcPr>
            <w:tcW w:w="988" w:type="dxa"/>
            <w:vAlign w:val="center"/>
          </w:tcPr>
          <w:p w14:paraId="0BDE743E" w14:textId="77777777" w:rsidR="00095A44" w:rsidRPr="007010E1" w:rsidRDefault="00095A44" w:rsidP="005A78CB">
            <w:pPr>
              <w:jc w:val="center"/>
              <w:rPr>
                <w:rFonts w:ascii="Times New Roman" w:hAnsi="Times New Roman"/>
                <w:sz w:val="18"/>
                <w:szCs w:val="18"/>
              </w:rPr>
            </w:pPr>
          </w:p>
        </w:tc>
        <w:tc>
          <w:tcPr>
            <w:tcW w:w="938" w:type="dxa"/>
            <w:vAlign w:val="center"/>
          </w:tcPr>
          <w:p w14:paraId="701E2166" w14:textId="77777777" w:rsidR="00095A44" w:rsidRPr="007010E1" w:rsidRDefault="00095A44" w:rsidP="005A78CB">
            <w:pPr>
              <w:jc w:val="center"/>
              <w:rPr>
                <w:rFonts w:ascii="Times New Roman" w:hAnsi="Times New Roman"/>
                <w:sz w:val="18"/>
                <w:szCs w:val="18"/>
              </w:rPr>
            </w:pPr>
          </w:p>
        </w:tc>
        <w:tc>
          <w:tcPr>
            <w:tcW w:w="840" w:type="dxa"/>
            <w:tcBorders>
              <w:right w:val="single" w:sz="4" w:space="0" w:color="auto"/>
            </w:tcBorders>
            <w:vAlign w:val="center"/>
          </w:tcPr>
          <w:p w14:paraId="4EF42CB5" w14:textId="77777777" w:rsidR="00095A44" w:rsidRPr="007010E1" w:rsidRDefault="00095A44" w:rsidP="005A78CB">
            <w:pPr>
              <w:jc w:val="center"/>
              <w:rPr>
                <w:rFonts w:ascii="Times New Roman" w:hAnsi="Times New Roman"/>
                <w:sz w:val="18"/>
                <w:szCs w:val="18"/>
              </w:rPr>
            </w:pPr>
          </w:p>
        </w:tc>
        <w:tc>
          <w:tcPr>
            <w:tcW w:w="706" w:type="dxa"/>
            <w:tcBorders>
              <w:left w:val="single" w:sz="4" w:space="0" w:color="auto"/>
            </w:tcBorders>
            <w:vAlign w:val="center"/>
          </w:tcPr>
          <w:p w14:paraId="0863EFE7" w14:textId="77777777" w:rsidR="00095A44" w:rsidRPr="007010E1" w:rsidRDefault="00095A44" w:rsidP="005A78CB">
            <w:pPr>
              <w:jc w:val="center"/>
              <w:rPr>
                <w:rFonts w:ascii="Times New Roman" w:hAnsi="Times New Roman"/>
                <w:sz w:val="18"/>
                <w:szCs w:val="18"/>
              </w:rPr>
            </w:pPr>
          </w:p>
        </w:tc>
        <w:tc>
          <w:tcPr>
            <w:tcW w:w="1017" w:type="dxa"/>
            <w:vAlign w:val="center"/>
          </w:tcPr>
          <w:p w14:paraId="7CF723B7" w14:textId="77777777" w:rsidR="00095A44" w:rsidRPr="007010E1" w:rsidRDefault="00095A44" w:rsidP="005A78CB">
            <w:pPr>
              <w:jc w:val="center"/>
              <w:rPr>
                <w:rFonts w:ascii="Times New Roman" w:hAnsi="Times New Roman"/>
                <w:sz w:val="18"/>
                <w:szCs w:val="18"/>
              </w:rPr>
            </w:pPr>
          </w:p>
        </w:tc>
        <w:tc>
          <w:tcPr>
            <w:tcW w:w="1017" w:type="dxa"/>
            <w:vAlign w:val="center"/>
          </w:tcPr>
          <w:p w14:paraId="30222987" w14:textId="77777777" w:rsidR="00095A44" w:rsidRPr="007010E1" w:rsidRDefault="00095A44" w:rsidP="005A78CB">
            <w:pPr>
              <w:jc w:val="center"/>
              <w:rPr>
                <w:rFonts w:ascii="Times New Roman" w:hAnsi="Times New Roman"/>
                <w:sz w:val="18"/>
                <w:szCs w:val="18"/>
              </w:rPr>
            </w:pPr>
          </w:p>
        </w:tc>
        <w:tc>
          <w:tcPr>
            <w:tcW w:w="768" w:type="dxa"/>
            <w:vAlign w:val="center"/>
          </w:tcPr>
          <w:p w14:paraId="299FF83C" w14:textId="77777777" w:rsidR="00095A44" w:rsidRPr="007010E1" w:rsidRDefault="00095A44" w:rsidP="005A78CB">
            <w:pPr>
              <w:jc w:val="center"/>
              <w:rPr>
                <w:rFonts w:ascii="Times New Roman" w:hAnsi="Times New Roman"/>
                <w:sz w:val="18"/>
                <w:szCs w:val="18"/>
              </w:rPr>
            </w:pPr>
          </w:p>
        </w:tc>
        <w:tc>
          <w:tcPr>
            <w:tcW w:w="796" w:type="dxa"/>
            <w:vAlign w:val="center"/>
          </w:tcPr>
          <w:p w14:paraId="7902E79E" w14:textId="77777777" w:rsidR="00095A44" w:rsidRPr="007010E1" w:rsidRDefault="00095A44" w:rsidP="005A78CB">
            <w:pPr>
              <w:jc w:val="center"/>
              <w:rPr>
                <w:rFonts w:ascii="Times New Roman" w:hAnsi="Times New Roman"/>
                <w:sz w:val="18"/>
                <w:szCs w:val="18"/>
              </w:rPr>
            </w:pPr>
          </w:p>
        </w:tc>
      </w:tr>
      <w:tr w:rsidR="00817B1D" w:rsidRPr="007010E1" w14:paraId="44E99C09" w14:textId="77777777" w:rsidTr="005A78CB">
        <w:trPr>
          <w:cantSplit/>
          <w:trHeight w:val="2821"/>
        </w:trPr>
        <w:tc>
          <w:tcPr>
            <w:tcW w:w="8955" w:type="dxa"/>
            <w:gridSpan w:val="11"/>
            <w:tcBorders>
              <w:bottom w:val="single" w:sz="4" w:space="0" w:color="auto"/>
            </w:tcBorders>
          </w:tcPr>
          <w:p w14:paraId="663CC8A0" w14:textId="77777777" w:rsidR="00095A44" w:rsidRPr="007010E1" w:rsidRDefault="00095A44" w:rsidP="005A78CB">
            <w:pPr>
              <w:rPr>
                <w:rFonts w:ascii="Times New Roman" w:hAnsi="Times New Roman"/>
                <w:spacing w:val="20"/>
                <w:sz w:val="18"/>
                <w:szCs w:val="18"/>
              </w:rPr>
            </w:pPr>
            <w:r w:rsidRPr="007010E1">
              <w:rPr>
                <w:rFonts w:ascii="Times New Roman" w:hAnsi="Times New Roman"/>
                <w:spacing w:val="20"/>
                <w:sz w:val="18"/>
                <w:szCs w:val="18"/>
              </w:rPr>
              <w:t>应力应大小变化曲线图</w:t>
            </w:r>
          </w:p>
        </w:tc>
      </w:tr>
      <w:tr w:rsidR="00817B1D" w:rsidRPr="007010E1" w14:paraId="5BC0B635" w14:textId="77777777" w:rsidTr="005A78CB">
        <w:trPr>
          <w:cantSplit/>
          <w:trHeight w:val="456"/>
        </w:trPr>
        <w:tc>
          <w:tcPr>
            <w:tcW w:w="1090" w:type="dxa"/>
            <w:gridSpan w:val="2"/>
            <w:vAlign w:val="center"/>
          </w:tcPr>
          <w:p w14:paraId="5113CD0D" w14:textId="77777777" w:rsidR="00095A44" w:rsidRPr="007010E1" w:rsidRDefault="00095A44" w:rsidP="005A78CB">
            <w:pPr>
              <w:jc w:val="center"/>
              <w:rPr>
                <w:rFonts w:ascii="Times New Roman" w:hAnsi="Times New Roman"/>
                <w:sz w:val="18"/>
                <w:szCs w:val="18"/>
              </w:rPr>
            </w:pPr>
            <w:r w:rsidRPr="007010E1">
              <w:rPr>
                <w:rFonts w:ascii="Times New Roman" w:hAnsi="Times New Roman"/>
                <w:sz w:val="18"/>
                <w:szCs w:val="18"/>
              </w:rPr>
              <w:t>注：</w:t>
            </w:r>
          </w:p>
        </w:tc>
        <w:tc>
          <w:tcPr>
            <w:tcW w:w="7865" w:type="dxa"/>
            <w:gridSpan w:val="9"/>
            <w:vAlign w:val="center"/>
          </w:tcPr>
          <w:p w14:paraId="7FAE4602" w14:textId="77777777" w:rsidR="00095A44" w:rsidRPr="007010E1" w:rsidRDefault="00095A44" w:rsidP="005A78CB">
            <w:pPr>
              <w:rPr>
                <w:rFonts w:ascii="Times New Roman" w:hAnsi="Times New Roman"/>
                <w:sz w:val="18"/>
                <w:szCs w:val="18"/>
              </w:rPr>
            </w:pPr>
            <w:r w:rsidRPr="007010E1">
              <w:rPr>
                <w:rFonts w:ascii="Times New Roman" w:hAnsi="Times New Roman"/>
                <w:sz w:val="18"/>
                <w:szCs w:val="18"/>
              </w:rPr>
              <w:t>-</w:t>
            </w:r>
            <w:r w:rsidRPr="007010E1">
              <w:rPr>
                <w:rFonts w:ascii="Times New Roman" w:hAnsi="Times New Roman"/>
                <w:sz w:val="18"/>
                <w:szCs w:val="18"/>
              </w:rPr>
              <w:t>为压应力</w:t>
            </w:r>
            <w:r w:rsidRPr="007010E1">
              <w:rPr>
                <w:rFonts w:ascii="Times New Roman" w:hAnsi="Times New Roman"/>
                <w:sz w:val="18"/>
                <w:szCs w:val="18"/>
              </w:rPr>
              <w:t>/</w:t>
            </w:r>
            <w:r w:rsidRPr="007010E1">
              <w:rPr>
                <w:rFonts w:ascii="Times New Roman" w:hAnsi="Times New Roman"/>
                <w:sz w:val="18"/>
                <w:szCs w:val="18"/>
              </w:rPr>
              <w:t>变、</w:t>
            </w:r>
            <w:r w:rsidRPr="007010E1">
              <w:rPr>
                <w:rFonts w:ascii="Times New Roman" w:hAnsi="Times New Roman"/>
                <w:sz w:val="18"/>
                <w:szCs w:val="18"/>
              </w:rPr>
              <w:t xml:space="preserve">  +</w:t>
            </w:r>
            <w:r w:rsidRPr="007010E1">
              <w:rPr>
                <w:rFonts w:ascii="Times New Roman" w:hAnsi="Times New Roman"/>
                <w:sz w:val="18"/>
                <w:szCs w:val="18"/>
              </w:rPr>
              <w:t>为拉应力</w:t>
            </w:r>
            <w:r w:rsidRPr="007010E1">
              <w:rPr>
                <w:rFonts w:ascii="Times New Roman" w:hAnsi="Times New Roman"/>
                <w:sz w:val="18"/>
                <w:szCs w:val="18"/>
              </w:rPr>
              <w:t>/</w:t>
            </w:r>
            <w:r w:rsidRPr="007010E1">
              <w:rPr>
                <w:rFonts w:ascii="Times New Roman" w:hAnsi="Times New Roman"/>
                <w:sz w:val="18"/>
                <w:szCs w:val="18"/>
              </w:rPr>
              <w:t>变。</w:t>
            </w:r>
          </w:p>
        </w:tc>
      </w:tr>
    </w:tbl>
    <w:p w14:paraId="0B1AF649" w14:textId="77777777" w:rsidR="00095A44" w:rsidRPr="007010E1" w:rsidRDefault="00095A44" w:rsidP="00095A44">
      <w:pPr>
        <w:spacing w:line="480" w:lineRule="auto"/>
        <w:rPr>
          <w:rFonts w:ascii="Times New Roman" w:hAnsi="Times New Roman"/>
        </w:rPr>
      </w:pPr>
      <w:r w:rsidRPr="007010E1">
        <w:rPr>
          <w:rFonts w:ascii="Times New Roman" w:hAnsi="Times New Roman"/>
          <w:sz w:val="18"/>
          <w:szCs w:val="18"/>
        </w:rPr>
        <w:lastRenderedPageBreak/>
        <w:t>监测员：</w:t>
      </w:r>
      <w:r w:rsidRPr="007010E1">
        <w:rPr>
          <w:rFonts w:ascii="Times New Roman" w:hAnsi="Times New Roman"/>
          <w:sz w:val="18"/>
          <w:szCs w:val="18"/>
        </w:rPr>
        <w:t xml:space="preserve">         </w:t>
      </w:r>
      <w:r w:rsidRPr="007010E1">
        <w:rPr>
          <w:rFonts w:ascii="Times New Roman" w:hAnsi="Times New Roman"/>
          <w:sz w:val="18"/>
          <w:szCs w:val="18"/>
        </w:rPr>
        <w:t>计算：</w:t>
      </w:r>
      <w:r w:rsidRPr="007010E1">
        <w:rPr>
          <w:rFonts w:ascii="Times New Roman" w:hAnsi="Times New Roman"/>
          <w:sz w:val="18"/>
          <w:szCs w:val="18"/>
        </w:rPr>
        <w:t xml:space="preserve">           </w:t>
      </w:r>
      <w:r w:rsidRPr="007010E1">
        <w:rPr>
          <w:rFonts w:ascii="Times New Roman" w:hAnsi="Times New Roman"/>
          <w:sz w:val="18"/>
          <w:szCs w:val="18"/>
        </w:rPr>
        <w:t>复核：</w:t>
      </w:r>
      <w:r w:rsidRPr="007010E1">
        <w:rPr>
          <w:rFonts w:ascii="Times New Roman" w:hAnsi="Times New Roman"/>
          <w:sz w:val="18"/>
          <w:szCs w:val="18"/>
        </w:rPr>
        <w:t xml:space="preserve">            </w:t>
      </w:r>
      <w:r w:rsidRPr="007010E1">
        <w:rPr>
          <w:rFonts w:ascii="Times New Roman" w:hAnsi="Times New Roman"/>
          <w:sz w:val="18"/>
          <w:szCs w:val="18"/>
        </w:rPr>
        <w:t>监测负责人：</w:t>
      </w:r>
      <w:r w:rsidRPr="007010E1">
        <w:rPr>
          <w:rFonts w:ascii="Times New Roman" w:hAnsi="Times New Roman"/>
          <w:sz w:val="18"/>
          <w:szCs w:val="18"/>
        </w:rPr>
        <w:t xml:space="preserve">           </w:t>
      </w:r>
      <w:r w:rsidRPr="007010E1">
        <w:rPr>
          <w:rFonts w:ascii="Times New Roman" w:hAnsi="Times New Roman"/>
          <w:sz w:val="18"/>
          <w:szCs w:val="18"/>
        </w:rPr>
        <w:t>年</w:t>
      </w:r>
      <w:r w:rsidRPr="007010E1">
        <w:rPr>
          <w:rFonts w:ascii="Times New Roman" w:hAnsi="Times New Roman"/>
          <w:sz w:val="18"/>
          <w:szCs w:val="18"/>
        </w:rPr>
        <w:t xml:space="preserve">  </w:t>
      </w:r>
      <w:r w:rsidRPr="007010E1">
        <w:rPr>
          <w:rFonts w:ascii="Times New Roman" w:hAnsi="Times New Roman"/>
          <w:sz w:val="18"/>
          <w:szCs w:val="18"/>
        </w:rPr>
        <w:t>月</w:t>
      </w:r>
      <w:r w:rsidRPr="007010E1">
        <w:rPr>
          <w:rFonts w:ascii="Times New Roman" w:hAnsi="Times New Roman"/>
          <w:sz w:val="18"/>
          <w:szCs w:val="18"/>
        </w:rPr>
        <w:t xml:space="preserve">  </w:t>
      </w:r>
      <w:r w:rsidRPr="007010E1">
        <w:rPr>
          <w:rFonts w:ascii="Times New Roman" w:hAnsi="Times New Roman"/>
        </w:rPr>
        <w:t>日</w:t>
      </w:r>
    </w:p>
    <w:p w14:paraId="181E7CA4" w14:textId="77777777" w:rsidR="00C86EDB" w:rsidRPr="007010E1" w:rsidRDefault="00C86EDB" w:rsidP="00481353">
      <w:pPr>
        <w:autoSpaceDE w:val="0"/>
        <w:autoSpaceDN w:val="0"/>
        <w:adjustRightInd w:val="0"/>
        <w:spacing w:line="300" w:lineRule="auto"/>
        <w:rPr>
          <w:rFonts w:ascii="Times New Roman" w:hAnsi="Times New Roman"/>
          <w:bCs/>
          <w:sz w:val="15"/>
          <w:szCs w:val="15"/>
        </w:rPr>
      </w:pPr>
    </w:p>
    <w:p w14:paraId="64A06B07" w14:textId="77777777" w:rsidR="00C86EDB" w:rsidRPr="007010E1" w:rsidRDefault="00C86EDB" w:rsidP="00481353">
      <w:pPr>
        <w:autoSpaceDE w:val="0"/>
        <w:autoSpaceDN w:val="0"/>
        <w:adjustRightInd w:val="0"/>
        <w:spacing w:line="300" w:lineRule="auto"/>
        <w:rPr>
          <w:rFonts w:ascii="Times New Roman" w:hAnsi="Times New Roman"/>
          <w:bCs/>
          <w:sz w:val="15"/>
          <w:szCs w:val="15"/>
          <w:lang w:val="zh-CN"/>
        </w:rPr>
      </w:pPr>
    </w:p>
    <w:p w14:paraId="7936E85F" w14:textId="77777777" w:rsidR="00C86EDB" w:rsidRPr="007010E1" w:rsidRDefault="00C86EDB" w:rsidP="00481353">
      <w:pPr>
        <w:autoSpaceDE w:val="0"/>
        <w:autoSpaceDN w:val="0"/>
        <w:adjustRightInd w:val="0"/>
        <w:spacing w:line="300" w:lineRule="auto"/>
        <w:rPr>
          <w:rFonts w:ascii="Times New Roman" w:hAnsi="Times New Roman"/>
          <w:bCs/>
          <w:sz w:val="15"/>
          <w:szCs w:val="15"/>
          <w:lang w:val="zh-CN"/>
        </w:rPr>
      </w:pPr>
    </w:p>
    <w:p w14:paraId="4A7D75E1" w14:textId="77777777" w:rsidR="00481353" w:rsidRPr="007010E1" w:rsidRDefault="00481353" w:rsidP="001472BD">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57" w:name="_Toc226537280"/>
      <w:bookmarkStart w:id="158" w:name="_Toc225147618"/>
      <w:bookmarkStart w:id="159" w:name="_Toc201924459"/>
      <w:bookmarkStart w:id="160" w:name="_Toc201920517"/>
      <w:bookmarkStart w:id="161" w:name="_Toc201920442"/>
      <w:bookmarkStart w:id="162" w:name="_Toc201919942"/>
      <w:bookmarkStart w:id="163" w:name="_Toc201919894"/>
      <w:bookmarkStart w:id="164" w:name="_Toc201919774"/>
      <w:bookmarkStart w:id="165" w:name="_Toc201919497"/>
      <w:bookmarkStart w:id="166" w:name="_Toc96016964"/>
      <w:bookmarkStart w:id="167" w:name="_Toc96328271"/>
      <w:r w:rsidRPr="007010E1">
        <w:rPr>
          <w:rFonts w:ascii="Times New Roman" w:eastAsia="宋体" w:hAnsi="Times New Roman"/>
          <w:sz w:val="24"/>
          <w:szCs w:val="24"/>
        </w:rPr>
        <w:t>本规程用词说明</w:t>
      </w:r>
      <w:bookmarkEnd w:id="157"/>
      <w:bookmarkEnd w:id="158"/>
      <w:bookmarkEnd w:id="159"/>
      <w:bookmarkEnd w:id="160"/>
      <w:bookmarkEnd w:id="161"/>
      <w:bookmarkEnd w:id="162"/>
      <w:bookmarkEnd w:id="163"/>
      <w:bookmarkEnd w:id="164"/>
      <w:bookmarkEnd w:id="165"/>
      <w:bookmarkEnd w:id="166"/>
      <w:bookmarkEnd w:id="167"/>
    </w:p>
    <w:p w14:paraId="4A200BD5" w14:textId="77777777" w:rsidR="00481353" w:rsidRPr="007010E1" w:rsidRDefault="00481353" w:rsidP="00481353">
      <w:pPr>
        <w:spacing w:line="300" w:lineRule="auto"/>
        <w:rPr>
          <w:rFonts w:ascii="Times New Roman" w:hAnsi="Times New Roman"/>
          <w:szCs w:val="21"/>
        </w:rPr>
      </w:pPr>
      <w:r w:rsidRPr="007010E1">
        <w:rPr>
          <w:rFonts w:ascii="Times New Roman" w:hAnsi="Times New Roman"/>
          <w:szCs w:val="21"/>
        </w:rPr>
        <w:tab/>
        <w:t xml:space="preserve">1  </w:t>
      </w:r>
      <w:r w:rsidRPr="007010E1">
        <w:rPr>
          <w:rFonts w:ascii="Times New Roman" w:hAnsi="Times New Roman"/>
          <w:szCs w:val="21"/>
        </w:rPr>
        <w:t>为便于在执行本规程条文时区别对待，对要求严格程度不同的用词说明如下：</w:t>
      </w:r>
    </w:p>
    <w:p w14:paraId="4A72D514" w14:textId="77777777" w:rsidR="00481353" w:rsidRPr="007010E1" w:rsidRDefault="00481353" w:rsidP="00481353">
      <w:pPr>
        <w:spacing w:line="300" w:lineRule="auto"/>
        <w:rPr>
          <w:rFonts w:ascii="Times New Roman" w:hAnsi="Times New Roman"/>
          <w:szCs w:val="21"/>
        </w:rPr>
      </w:pPr>
      <w:r w:rsidRPr="007010E1">
        <w:rPr>
          <w:rFonts w:ascii="Times New Roman" w:hAnsi="Times New Roman"/>
          <w:szCs w:val="21"/>
        </w:rPr>
        <w:tab/>
        <w:t xml:space="preserve">   (1) </w:t>
      </w:r>
      <w:r w:rsidRPr="007010E1">
        <w:rPr>
          <w:rFonts w:ascii="Times New Roman" w:hAnsi="Times New Roman"/>
          <w:szCs w:val="21"/>
        </w:rPr>
        <w:t>表示很严格，非这样做不可的用词：</w:t>
      </w:r>
    </w:p>
    <w:p w14:paraId="32652CEB" w14:textId="77777777" w:rsidR="00481353" w:rsidRPr="007010E1" w:rsidRDefault="00481353" w:rsidP="00481353">
      <w:pPr>
        <w:spacing w:line="300" w:lineRule="auto"/>
        <w:rPr>
          <w:rFonts w:ascii="Times New Roman" w:hAnsi="Times New Roman"/>
          <w:szCs w:val="21"/>
        </w:rPr>
      </w:pPr>
      <w:r w:rsidRPr="007010E1">
        <w:rPr>
          <w:rFonts w:ascii="Times New Roman" w:hAnsi="Times New Roman"/>
          <w:szCs w:val="21"/>
        </w:rPr>
        <w:tab/>
        <w:t xml:space="preserve">   </w:t>
      </w:r>
      <w:r w:rsidRPr="007010E1">
        <w:rPr>
          <w:rFonts w:ascii="Times New Roman" w:hAnsi="Times New Roman"/>
          <w:szCs w:val="21"/>
        </w:rPr>
        <w:t>正面词采用</w:t>
      </w:r>
      <w:r w:rsidRPr="007010E1">
        <w:rPr>
          <w:rFonts w:ascii="Times New Roman" w:hAnsi="Times New Roman"/>
          <w:szCs w:val="21"/>
        </w:rPr>
        <w:t>“</w:t>
      </w:r>
      <w:r w:rsidRPr="007010E1">
        <w:rPr>
          <w:rFonts w:ascii="Times New Roman" w:hAnsi="Times New Roman"/>
          <w:szCs w:val="21"/>
        </w:rPr>
        <w:t>必须</w:t>
      </w:r>
      <w:r w:rsidRPr="007010E1">
        <w:rPr>
          <w:rFonts w:ascii="Times New Roman" w:hAnsi="Times New Roman"/>
          <w:szCs w:val="21"/>
        </w:rPr>
        <w:t>”</w:t>
      </w:r>
      <w:r w:rsidRPr="007010E1">
        <w:rPr>
          <w:rFonts w:ascii="Times New Roman" w:hAnsi="Times New Roman"/>
          <w:szCs w:val="21"/>
        </w:rPr>
        <w:t>；反面词采用</w:t>
      </w:r>
      <w:r w:rsidRPr="007010E1">
        <w:rPr>
          <w:rFonts w:ascii="Times New Roman" w:hAnsi="Times New Roman"/>
          <w:szCs w:val="21"/>
        </w:rPr>
        <w:t>“</w:t>
      </w:r>
      <w:r w:rsidRPr="007010E1">
        <w:rPr>
          <w:rFonts w:ascii="Times New Roman" w:hAnsi="Times New Roman"/>
          <w:szCs w:val="21"/>
        </w:rPr>
        <w:t>严禁</w:t>
      </w:r>
      <w:r w:rsidRPr="007010E1">
        <w:rPr>
          <w:rFonts w:ascii="Times New Roman" w:hAnsi="Times New Roman"/>
          <w:szCs w:val="21"/>
        </w:rPr>
        <w:t>”</w:t>
      </w:r>
      <w:r w:rsidRPr="007010E1">
        <w:rPr>
          <w:rFonts w:ascii="Times New Roman" w:hAnsi="Times New Roman"/>
          <w:szCs w:val="21"/>
        </w:rPr>
        <w:t>。</w:t>
      </w:r>
    </w:p>
    <w:p w14:paraId="6E79063D" w14:textId="77777777" w:rsidR="00481353" w:rsidRPr="007010E1" w:rsidRDefault="00481353" w:rsidP="00481353">
      <w:pPr>
        <w:spacing w:line="300" w:lineRule="auto"/>
        <w:rPr>
          <w:rFonts w:ascii="Times New Roman" w:hAnsi="Times New Roman"/>
          <w:szCs w:val="21"/>
        </w:rPr>
      </w:pPr>
      <w:r w:rsidRPr="007010E1">
        <w:rPr>
          <w:rFonts w:ascii="Times New Roman" w:hAnsi="Times New Roman"/>
          <w:szCs w:val="21"/>
        </w:rPr>
        <w:tab/>
        <w:t xml:space="preserve">   (2) </w:t>
      </w:r>
      <w:r w:rsidRPr="007010E1">
        <w:rPr>
          <w:rFonts w:ascii="Times New Roman" w:hAnsi="Times New Roman"/>
          <w:szCs w:val="21"/>
        </w:rPr>
        <w:t>表示严格，在正常情况下均应这样做的词：</w:t>
      </w:r>
    </w:p>
    <w:p w14:paraId="33F14E51" w14:textId="77777777" w:rsidR="00481353" w:rsidRPr="007010E1" w:rsidRDefault="00481353" w:rsidP="00481353">
      <w:pPr>
        <w:spacing w:line="300" w:lineRule="auto"/>
        <w:rPr>
          <w:rFonts w:ascii="Times New Roman" w:hAnsi="Times New Roman"/>
          <w:szCs w:val="21"/>
        </w:rPr>
      </w:pPr>
      <w:r w:rsidRPr="007010E1">
        <w:rPr>
          <w:rFonts w:ascii="Times New Roman" w:hAnsi="Times New Roman"/>
          <w:szCs w:val="21"/>
        </w:rPr>
        <w:tab/>
        <w:t xml:space="preserve">   </w:t>
      </w:r>
      <w:r w:rsidRPr="007010E1">
        <w:rPr>
          <w:rFonts w:ascii="Times New Roman" w:hAnsi="Times New Roman"/>
          <w:szCs w:val="21"/>
        </w:rPr>
        <w:t>正面词采用</w:t>
      </w:r>
      <w:r w:rsidRPr="007010E1">
        <w:rPr>
          <w:rFonts w:ascii="Times New Roman" w:hAnsi="Times New Roman"/>
          <w:szCs w:val="21"/>
        </w:rPr>
        <w:t>“</w:t>
      </w:r>
      <w:r w:rsidRPr="007010E1">
        <w:rPr>
          <w:rFonts w:ascii="Times New Roman" w:hAnsi="Times New Roman"/>
          <w:szCs w:val="21"/>
        </w:rPr>
        <w:t>应</w:t>
      </w:r>
      <w:r w:rsidRPr="007010E1">
        <w:rPr>
          <w:rFonts w:ascii="Times New Roman" w:hAnsi="Times New Roman"/>
          <w:szCs w:val="21"/>
        </w:rPr>
        <w:t>”</w:t>
      </w:r>
      <w:r w:rsidRPr="007010E1">
        <w:rPr>
          <w:rFonts w:ascii="Times New Roman" w:hAnsi="Times New Roman"/>
          <w:szCs w:val="21"/>
        </w:rPr>
        <w:t>；反面词采用</w:t>
      </w:r>
      <w:r w:rsidRPr="007010E1">
        <w:rPr>
          <w:rFonts w:ascii="Times New Roman" w:hAnsi="Times New Roman"/>
          <w:szCs w:val="21"/>
        </w:rPr>
        <w:t>“</w:t>
      </w:r>
      <w:r w:rsidRPr="007010E1">
        <w:rPr>
          <w:rFonts w:ascii="Times New Roman" w:hAnsi="Times New Roman"/>
          <w:szCs w:val="21"/>
        </w:rPr>
        <w:t>不应</w:t>
      </w:r>
      <w:r w:rsidRPr="007010E1">
        <w:rPr>
          <w:rFonts w:ascii="Times New Roman" w:hAnsi="Times New Roman"/>
          <w:szCs w:val="21"/>
        </w:rPr>
        <w:t>”</w:t>
      </w:r>
      <w:r w:rsidRPr="007010E1">
        <w:rPr>
          <w:rFonts w:ascii="Times New Roman" w:hAnsi="Times New Roman"/>
          <w:szCs w:val="21"/>
        </w:rPr>
        <w:t>或</w:t>
      </w:r>
      <w:r w:rsidRPr="007010E1">
        <w:rPr>
          <w:rFonts w:ascii="Times New Roman" w:hAnsi="Times New Roman"/>
          <w:szCs w:val="21"/>
        </w:rPr>
        <w:t>“</w:t>
      </w:r>
      <w:r w:rsidRPr="007010E1">
        <w:rPr>
          <w:rFonts w:ascii="Times New Roman" w:hAnsi="Times New Roman"/>
          <w:szCs w:val="21"/>
        </w:rPr>
        <w:t>不得</w:t>
      </w:r>
      <w:r w:rsidRPr="007010E1">
        <w:rPr>
          <w:rFonts w:ascii="Times New Roman" w:hAnsi="Times New Roman"/>
          <w:szCs w:val="21"/>
        </w:rPr>
        <w:t>”</w:t>
      </w:r>
      <w:r w:rsidRPr="007010E1">
        <w:rPr>
          <w:rFonts w:ascii="Times New Roman" w:hAnsi="Times New Roman"/>
          <w:szCs w:val="21"/>
        </w:rPr>
        <w:t>。</w:t>
      </w:r>
    </w:p>
    <w:p w14:paraId="4B565284" w14:textId="77777777" w:rsidR="00481353" w:rsidRPr="007010E1" w:rsidRDefault="00481353" w:rsidP="00481353">
      <w:pPr>
        <w:spacing w:line="300" w:lineRule="auto"/>
        <w:rPr>
          <w:rFonts w:ascii="Times New Roman" w:hAnsi="Times New Roman"/>
          <w:szCs w:val="21"/>
        </w:rPr>
      </w:pPr>
      <w:r w:rsidRPr="007010E1">
        <w:rPr>
          <w:rFonts w:ascii="Times New Roman" w:hAnsi="Times New Roman"/>
          <w:szCs w:val="21"/>
        </w:rPr>
        <w:tab/>
        <w:t xml:space="preserve">   (3) </w:t>
      </w:r>
      <w:r w:rsidRPr="007010E1">
        <w:rPr>
          <w:rFonts w:ascii="Times New Roman" w:hAnsi="Times New Roman"/>
          <w:szCs w:val="21"/>
        </w:rPr>
        <w:t>表示允许稍有选择，在条件允许时首先这样做的词：</w:t>
      </w:r>
    </w:p>
    <w:p w14:paraId="49A86AAB" w14:textId="77777777" w:rsidR="00481353" w:rsidRPr="007010E1" w:rsidRDefault="00481353" w:rsidP="00481353">
      <w:pPr>
        <w:spacing w:line="300" w:lineRule="auto"/>
        <w:rPr>
          <w:rFonts w:ascii="Times New Roman" w:hAnsi="Times New Roman"/>
          <w:szCs w:val="21"/>
        </w:rPr>
      </w:pPr>
      <w:r w:rsidRPr="007010E1">
        <w:rPr>
          <w:rFonts w:ascii="Times New Roman" w:hAnsi="Times New Roman"/>
          <w:szCs w:val="21"/>
        </w:rPr>
        <w:tab/>
        <w:t xml:space="preserve">   </w:t>
      </w:r>
      <w:r w:rsidRPr="007010E1">
        <w:rPr>
          <w:rFonts w:ascii="Times New Roman" w:hAnsi="Times New Roman"/>
          <w:szCs w:val="21"/>
        </w:rPr>
        <w:t>正面词采用</w:t>
      </w:r>
      <w:r w:rsidRPr="007010E1">
        <w:rPr>
          <w:rFonts w:ascii="Times New Roman" w:hAnsi="Times New Roman"/>
          <w:szCs w:val="21"/>
        </w:rPr>
        <w:t>“</w:t>
      </w:r>
      <w:r w:rsidRPr="007010E1">
        <w:rPr>
          <w:rFonts w:ascii="Times New Roman" w:hAnsi="Times New Roman"/>
          <w:szCs w:val="21"/>
        </w:rPr>
        <w:t>宜</w:t>
      </w:r>
      <w:r w:rsidRPr="007010E1">
        <w:rPr>
          <w:rFonts w:ascii="Times New Roman" w:hAnsi="Times New Roman"/>
          <w:szCs w:val="21"/>
        </w:rPr>
        <w:t>”</w:t>
      </w:r>
      <w:r w:rsidRPr="007010E1">
        <w:rPr>
          <w:rFonts w:ascii="Times New Roman" w:hAnsi="Times New Roman"/>
          <w:szCs w:val="21"/>
        </w:rPr>
        <w:t>；反面词采用</w:t>
      </w:r>
      <w:r w:rsidRPr="007010E1">
        <w:rPr>
          <w:rFonts w:ascii="Times New Roman" w:hAnsi="Times New Roman"/>
          <w:szCs w:val="21"/>
        </w:rPr>
        <w:t>“</w:t>
      </w:r>
      <w:r w:rsidRPr="007010E1">
        <w:rPr>
          <w:rFonts w:ascii="Times New Roman" w:hAnsi="Times New Roman"/>
          <w:szCs w:val="21"/>
        </w:rPr>
        <w:t>不宜</w:t>
      </w:r>
      <w:r w:rsidRPr="007010E1">
        <w:rPr>
          <w:rFonts w:ascii="Times New Roman" w:hAnsi="Times New Roman"/>
          <w:szCs w:val="21"/>
        </w:rPr>
        <w:t>”</w:t>
      </w:r>
      <w:r w:rsidRPr="007010E1">
        <w:rPr>
          <w:rFonts w:ascii="Times New Roman" w:hAnsi="Times New Roman"/>
          <w:szCs w:val="21"/>
        </w:rPr>
        <w:t>。</w:t>
      </w:r>
    </w:p>
    <w:p w14:paraId="5D10FE5B" w14:textId="77777777" w:rsidR="00481353" w:rsidRPr="007010E1" w:rsidRDefault="00481353" w:rsidP="00481353">
      <w:pPr>
        <w:spacing w:line="300" w:lineRule="auto"/>
        <w:rPr>
          <w:rFonts w:ascii="Times New Roman" w:hAnsi="Times New Roman"/>
          <w:szCs w:val="21"/>
        </w:rPr>
      </w:pPr>
      <w:r w:rsidRPr="007010E1">
        <w:rPr>
          <w:rFonts w:ascii="Times New Roman" w:hAnsi="Times New Roman"/>
          <w:szCs w:val="21"/>
        </w:rPr>
        <w:tab/>
        <w:t xml:space="preserve">   </w:t>
      </w:r>
      <w:r w:rsidRPr="007010E1">
        <w:rPr>
          <w:rFonts w:ascii="Times New Roman" w:hAnsi="Times New Roman"/>
          <w:szCs w:val="21"/>
        </w:rPr>
        <w:t>表示有选择，在一定条件下可以这样做的用词，采用</w:t>
      </w:r>
      <w:r w:rsidRPr="007010E1">
        <w:rPr>
          <w:rFonts w:ascii="Times New Roman" w:hAnsi="Times New Roman"/>
          <w:szCs w:val="21"/>
        </w:rPr>
        <w:t>“</w:t>
      </w:r>
      <w:r w:rsidRPr="007010E1">
        <w:rPr>
          <w:rFonts w:ascii="Times New Roman" w:hAnsi="Times New Roman"/>
          <w:szCs w:val="21"/>
        </w:rPr>
        <w:t>可</w:t>
      </w:r>
      <w:r w:rsidRPr="007010E1">
        <w:rPr>
          <w:rFonts w:ascii="Times New Roman" w:hAnsi="Times New Roman"/>
          <w:szCs w:val="21"/>
        </w:rPr>
        <w:t>”</w:t>
      </w:r>
      <w:r w:rsidRPr="007010E1">
        <w:rPr>
          <w:rFonts w:ascii="Times New Roman" w:hAnsi="Times New Roman"/>
          <w:szCs w:val="21"/>
        </w:rPr>
        <w:t>。</w:t>
      </w:r>
    </w:p>
    <w:p w14:paraId="6FFAD9E6" w14:textId="77777777" w:rsidR="00481353" w:rsidRPr="007010E1" w:rsidRDefault="00481353" w:rsidP="00481353">
      <w:pPr>
        <w:spacing w:line="300" w:lineRule="auto"/>
        <w:rPr>
          <w:rFonts w:ascii="Times New Roman" w:hAnsi="Times New Roman"/>
          <w:szCs w:val="21"/>
        </w:rPr>
      </w:pPr>
      <w:r w:rsidRPr="007010E1">
        <w:rPr>
          <w:rFonts w:ascii="Times New Roman" w:hAnsi="Times New Roman"/>
          <w:szCs w:val="21"/>
        </w:rPr>
        <w:tab/>
        <w:t xml:space="preserve">2  </w:t>
      </w:r>
      <w:r w:rsidRPr="007010E1">
        <w:rPr>
          <w:rFonts w:ascii="Times New Roman" w:hAnsi="Times New Roman"/>
          <w:szCs w:val="21"/>
        </w:rPr>
        <w:t>规程中指定应按其他有关标准、规范执行时，写法为：</w:t>
      </w:r>
      <w:r w:rsidRPr="007010E1">
        <w:rPr>
          <w:rFonts w:ascii="Times New Roman" w:hAnsi="Times New Roman"/>
          <w:szCs w:val="21"/>
        </w:rPr>
        <w:t>“</w:t>
      </w:r>
      <w:r w:rsidRPr="007010E1">
        <w:rPr>
          <w:rFonts w:ascii="Times New Roman" w:hAnsi="Times New Roman"/>
          <w:szCs w:val="21"/>
        </w:rPr>
        <w:t>应符合</w:t>
      </w:r>
      <w:r w:rsidRPr="007010E1">
        <w:rPr>
          <w:rFonts w:ascii="Times New Roman" w:hAnsi="Times New Roman"/>
          <w:szCs w:val="21"/>
        </w:rPr>
        <w:t>……</w:t>
      </w:r>
      <w:r w:rsidRPr="007010E1">
        <w:rPr>
          <w:rFonts w:ascii="Times New Roman" w:hAnsi="Times New Roman"/>
          <w:szCs w:val="21"/>
        </w:rPr>
        <w:t>的规定</w:t>
      </w:r>
      <w:r w:rsidRPr="007010E1">
        <w:rPr>
          <w:rFonts w:ascii="Times New Roman" w:hAnsi="Times New Roman"/>
          <w:szCs w:val="21"/>
        </w:rPr>
        <w:t>”</w:t>
      </w:r>
      <w:r w:rsidRPr="007010E1">
        <w:rPr>
          <w:rFonts w:ascii="Times New Roman" w:hAnsi="Times New Roman"/>
          <w:szCs w:val="21"/>
        </w:rPr>
        <w:t>或</w:t>
      </w:r>
      <w:r w:rsidRPr="007010E1">
        <w:rPr>
          <w:rFonts w:ascii="Times New Roman" w:hAnsi="Times New Roman"/>
          <w:szCs w:val="21"/>
        </w:rPr>
        <w:t>“</w:t>
      </w:r>
      <w:r w:rsidRPr="007010E1">
        <w:rPr>
          <w:rFonts w:ascii="Times New Roman" w:hAnsi="Times New Roman"/>
          <w:szCs w:val="21"/>
        </w:rPr>
        <w:t>应按</w:t>
      </w:r>
      <w:r w:rsidRPr="007010E1">
        <w:rPr>
          <w:rFonts w:ascii="Times New Roman" w:hAnsi="Times New Roman"/>
          <w:szCs w:val="21"/>
        </w:rPr>
        <w:t>……</w:t>
      </w:r>
      <w:r w:rsidRPr="007010E1">
        <w:rPr>
          <w:rFonts w:ascii="Times New Roman" w:hAnsi="Times New Roman"/>
          <w:szCs w:val="21"/>
        </w:rPr>
        <w:t>执行</w:t>
      </w:r>
      <w:r w:rsidRPr="007010E1">
        <w:rPr>
          <w:rFonts w:ascii="Times New Roman" w:hAnsi="Times New Roman"/>
          <w:szCs w:val="21"/>
        </w:rPr>
        <w:t>”</w:t>
      </w:r>
      <w:r w:rsidRPr="007010E1">
        <w:rPr>
          <w:rFonts w:ascii="Times New Roman" w:hAnsi="Times New Roman"/>
          <w:szCs w:val="21"/>
        </w:rPr>
        <w:t>。</w:t>
      </w:r>
    </w:p>
    <w:p w14:paraId="05863B87" w14:textId="77777777" w:rsidR="00D6521F" w:rsidRPr="007010E1" w:rsidRDefault="00D6521F" w:rsidP="00D6521F">
      <w:pPr>
        <w:autoSpaceDE w:val="0"/>
        <w:autoSpaceDN w:val="0"/>
        <w:adjustRightInd w:val="0"/>
        <w:spacing w:line="300" w:lineRule="auto"/>
        <w:ind w:right="105"/>
        <w:jc w:val="center"/>
        <w:rPr>
          <w:rFonts w:ascii="Times New Roman" w:hAnsi="Times New Roman"/>
          <w:noProof/>
        </w:rPr>
      </w:pPr>
    </w:p>
    <w:p w14:paraId="09A65DF9" w14:textId="77777777" w:rsidR="00481353" w:rsidRPr="007010E1" w:rsidRDefault="00481353" w:rsidP="00D6521F">
      <w:pPr>
        <w:autoSpaceDE w:val="0"/>
        <w:autoSpaceDN w:val="0"/>
        <w:adjustRightInd w:val="0"/>
        <w:spacing w:line="300" w:lineRule="auto"/>
        <w:ind w:right="105"/>
        <w:jc w:val="center"/>
        <w:rPr>
          <w:rFonts w:ascii="Times New Roman" w:hAnsi="Times New Roman"/>
          <w:noProof/>
        </w:rPr>
      </w:pPr>
    </w:p>
    <w:p w14:paraId="4E6FC836" w14:textId="77777777" w:rsidR="00481353" w:rsidRPr="007010E1" w:rsidRDefault="00481353" w:rsidP="00D6521F">
      <w:pPr>
        <w:autoSpaceDE w:val="0"/>
        <w:autoSpaceDN w:val="0"/>
        <w:adjustRightInd w:val="0"/>
        <w:spacing w:line="300" w:lineRule="auto"/>
        <w:ind w:right="105"/>
        <w:jc w:val="center"/>
        <w:rPr>
          <w:rFonts w:ascii="Times New Roman" w:hAnsi="Times New Roman"/>
          <w:noProof/>
        </w:rPr>
      </w:pPr>
    </w:p>
    <w:p w14:paraId="3160A6A5" w14:textId="77777777" w:rsidR="00481353" w:rsidRPr="007010E1" w:rsidRDefault="00481353" w:rsidP="00D6521F">
      <w:pPr>
        <w:autoSpaceDE w:val="0"/>
        <w:autoSpaceDN w:val="0"/>
        <w:adjustRightInd w:val="0"/>
        <w:spacing w:line="300" w:lineRule="auto"/>
        <w:ind w:right="105"/>
        <w:jc w:val="center"/>
        <w:rPr>
          <w:rFonts w:ascii="Times New Roman" w:hAnsi="Times New Roman"/>
          <w:noProof/>
        </w:rPr>
      </w:pPr>
    </w:p>
    <w:p w14:paraId="63E5D86A" w14:textId="77777777" w:rsidR="00481353" w:rsidRPr="007010E1" w:rsidRDefault="00481353" w:rsidP="00D6521F">
      <w:pPr>
        <w:autoSpaceDE w:val="0"/>
        <w:autoSpaceDN w:val="0"/>
        <w:adjustRightInd w:val="0"/>
        <w:spacing w:line="300" w:lineRule="auto"/>
        <w:ind w:right="105"/>
        <w:jc w:val="center"/>
        <w:rPr>
          <w:rFonts w:ascii="Times New Roman" w:hAnsi="Times New Roman"/>
          <w:noProof/>
        </w:rPr>
      </w:pPr>
    </w:p>
    <w:p w14:paraId="03AC377F" w14:textId="77777777" w:rsidR="00481353" w:rsidRPr="007010E1" w:rsidRDefault="00481353" w:rsidP="00D6521F">
      <w:pPr>
        <w:autoSpaceDE w:val="0"/>
        <w:autoSpaceDN w:val="0"/>
        <w:adjustRightInd w:val="0"/>
        <w:spacing w:line="300" w:lineRule="auto"/>
        <w:ind w:right="105"/>
        <w:jc w:val="center"/>
        <w:rPr>
          <w:rFonts w:ascii="Times New Roman" w:hAnsi="Times New Roman"/>
          <w:noProof/>
        </w:rPr>
      </w:pPr>
    </w:p>
    <w:p w14:paraId="00D9C694" w14:textId="77777777" w:rsidR="00481353" w:rsidRPr="007010E1" w:rsidRDefault="00481353" w:rsidP="00D6521F">
      <w:pPr>
        <w:autoSpaceDE w:val="0"/>
        <w:autoSpaceDN w:val="0"/>
        <w:adjustRightInd w:val="0"/>
        <w:spacing w:line="300" w:lineRule="auto"/>
        <w:ind w:right="105"/>
        <w:jc w:val="center"/>
        <w:rPr>
          <w:rFonts w:ascii="Times New Roman" w:hAnsi="Times New Roman"/>
          <w:noProof/>
        </w:rPr>
      </w:pPr>
    </w:p>
    <w:p w14:paraId="3DA3BB29" w14:textId="77777777" w:rsidR="00481353" w:rsidRPr="007010E1" w:rsidRDefault="00481353" w:rsidP="00D6521F">
      <w:pPr>
        <w:autoSpaceDE w:val="0"/>
        <w:autoSpaceDN w:val="0"/>
        <w:adjustRightInd w:val="0"/>
        <w:spacing w:line="300" w:lineRule="auto"/>
        <w:ind w:right="105"/>
        <w:jc w:val="center"/>
        <w:rPr>
          <w:rFonts w:ascii="Times New Roman" w:hAnsi="Times New Roman"/>
          <w:noProof/>
        </w:rPr>
      </w:pPr>
    </w:p>
    <w:p w14:paraId="4D4FF1DB" w14:textId="77777777" w:rsidR="00481353" w:rsidRPr="007010E1" w:rsidRDefault="00481353" w:rsidP="00D6521F">
      <w:pPr>
        <w:autoSpaceDE w:val="0"/>
        <w:autoSpaceDN w:val="0"/>
        <w:adjustRightInd w:val="0"/>
        <w:spacing w:line="300" w:lineRule="auto"/>
        <w:ind w:right="105"/>
        <w:jc w:val="center"/>
        <w:rPr>
          <w:rFonts w:ascii="Times New Roman" w:hAnsi="Times New Roman"/>
          <w:noProof/>
        </w:rPr>
      </w:pPr>
    </w:p>
    <w:p w14:paraId="0EFE3B53" w14:textId="77777777" w:rsidR="00481353" w:rsidRPr="007010E1" w:rsidRDefault="00481353" w:rsidP="00D6521F">
      <w:pPr>
        <w:autoSpaceDE w:val="0"/>
        <w:autoSpaceDN w:val="0"/>
        <w:adjustRightInd w:val="0"/>
        <w:spacing w:line="300" w:lineRule="auto"/>
        <w:ind w:right="105"/>
        <w:jc w:val="center"/>
        <w:rPr>
          <w:rFonts w:ascii="Times New Roman" w:hAnsi="Times New Roman"/>
          <w:noProof/>
        </w:rPr>
      </w:pPr>
    </w:p>
    <w:p w14:paraId="4A368DAF" w14:textId="77777777" w:rsidR="00481353" w:rsidRPr="007010E1" w:rsidRDefault="00481353" w:rsidP="00D6521F">
      <w:pPr>
        <w:autoSpaceDE w:val="0"/>
        <w:autoSpaceDN w:val="0"/>
        <w:adjustRightInd w:val="0"/>
        <w:spacing w:line="300" w:lineRule="auto"/>
        <w:ind w:right="105"/>
        <w:jc w:val="center"/>
        <w:rPr>
          <w:rFonts w:ascii="Times New Roman" w:hAnsi="Times New Roman"/>
          <w:noProof/>
        </w:rPr>
      </w:pPr>
    </w:p>
    <w:p w14:paraId="29E644B3" w14:textId="77777777" w:rsidR="00481353" w:rsidRPr="007010E1" w:rsidRDefault="00481353" w:rsidP="00D6521F">
      <w:pPr>
        <w:autoSpaceDE w:val="0"/>
        <w:autoSpaceDN w:val="0"/>
        <w:adjustRightInd w:val="0"/>
        <w:spacing w:line="300" w:lineRule="auto"/>
        <w:ind w:right="105"/>
        <w:jc w:val="center"/>
        <w:rPr>
          <w:rFonts w:ascii="Times New Roman" w:hAnsi="Times New Roman"/>
          <w:noProof/>
        </w:rPr>
      </w:pPr>
    </w:p>
    <w:p w14:paraId="01E63D81" w14:textId="77777777" w:rsidR="00481353" w:rsidRPr="007010E1" w:rsidRDefault="00481353" w:rsidP="00D6521F">
      <w:pPr>
        <w:autoSpaceDE w:val="0"/>
        <w:autoSpaceDN w:val="0"/>
        <w:adjustRightInd w:val="0"/>
        <w:spacing w:line="300" w:lineRule="auto"/>
        <w:ind w:right="105"/>
        <w:jc w:val="center"/>
        <w:rPr>
          <w:rFonts w:ascii="Times New Roman" w:hAnsi="Times New Roman"/>
          <w:noProof/>
        </w:rPr>
      </w:pPr>
    </w:p>
    <w:p w14:paraId="78D2335C" w14:textId="77777777" w:rsidR="00481353" w:rsidRPr="007010E1" w:rsidRDefault="00481353" w:rsidP="00D6521F">
      <w:pPr>
        <w:autoSpaceDE w:val="0"/>
        <w:autoSpaceDN w:val="0"/>
        <w:adjustRightInd w:val="0"/>
        <w:spacing w:line="300" w:lineRule="auto"/>
        <w:ind w:right="105"/>
        <w:jc w:val="center"/>
        <w:rPr>
          <w:rFonts w:ascii="Times New Roman" w:hAnsi="Times New Roman"/>
          <w:noProof/>
        </w:rPr>
      </w:pPr>
    </w:p>
    <w:p w14:paraId="330944CA" w14:textId="77777777" w:rsidR="00481353" w:rsidRPr="007010E1" w:rsidRDefault="00481353" w:rsidP="00D6521F">
      <w:pPr>
        <w:autoSpaceDE w:val="0"/>
        <w:autoSpaceDN w:val="0"/>
        <w:adjustRightInd w:val="0"/>
        <w:spacing w:line="300" w:lineRule="auto"/>
        <w:ind w:right="105"/>
        <w:jc w:val="center"/>
        <w:rPr>
          <w:rFonts w:ascii="Times New Roman" w:hAnsi="Times New Roman"/>
          <w:noProof/>
        </w:rPr>
      </w:pPr>
    </w:p>
    <w:p w14:paraId="05A0C73D" w14:textId="77777777" w:rsidR="00481353" w:rsidRPr="007010E1" w:rsidRDefault="00481353" w:rsidP="00D6521F">
      <w:pPr>
        <w:autoSpaceDE w:val="0"/>
        <w:autoSpaceDN w:val="0"/>
        <w:adjustRightInd w:val="0"/>
        <w:spacing w:line="300" w:lineRule="auto"/>
        <w:ind w:right="105"/>
        <w:jc w:val="center"/>
        <w:rPr>
          <w:rFonts w:ascii="Times New Roman" w:hAnsi="Times New Roman"/>
          <w:noProof/>
        </w:rPr>
      </w:pPr>
    </w:p>
    <w:p w14:paraId="04081813" w14:textId="77777777" w:rsidR="00C86EDB" w:rsidRPr="007010E1" w:rsidRDefault="00C86EDB" w:rsidP="00D6521F">
      <w:pPr>
        <w:autoSpaceDE w:val="0"/>
        <w:autoSpaceDN w:val="0"/>
        <w:adjustRightInd w:val="0"/>
        <w:spacing w:line="300" w:lineRule="auto"/>
        <w:ind w:right="105"/>
        <w:jc w:val="center"/>
        <w:rPr>
          <w:rFonts w:ascii="Times New Roman" w:hAnsi="Times New Roman"/>
          <w:noProof/>
        </w:rPr>
      </w:pPr>
    </w:p>
    <w:p w14:paraId="45904B1F" w14:textId="77777777" w:rsidR="00C86EDB" w:rsidRPr="007010E1" w:rsidRDefault="00C86EDB" w:rsidP="00D6521F">
      <w:pPr>
        <w:autoSpaceDE w:val="0"/>
        <w:autoSpaceDN w:val="0"/>
        <w:adjustRightInd w:val="0"/>
        <w:spacing w:line="300" w:lineRule="auto"/>
        <w:ind w:right="105"/>
        <w:jc w:val="center"/>
        <w:rPr>
          <w:rFonts w:ascii="Times New Roman" w:hAnsi="Times New Roman"/>
          <w:noProof/>
        </w:rPr>
      </w:pPr>
    </w:p>
    <w:p w14:paraId="4B9EC345" w14:textId="77777777" w:rsidR="00C86EDB" w:rsidRPr="007010E1" w:rsidRDefault="00C86EDB" w:rsidP="00D6521F">
      <w:pPr>
        <w:autoSpaceDE w:val="0"/>
        <w:autoSpaceDN w:val="0"/>
        <w:adjustRightInd w:val="0"/>
        <w:spacing w:line="300" w:lineRule="auto"/>
        <w:ind w:right="105"/>
        <w:jc w:val="center"/>
        <w:rPr>
          <w:rFonts w:ascii="Times New Roman" w:hAnsi="Times New Roman"/>
          <w:noProof/>
        </w:rPr>
      </w:pPr>
    </w:p>
    <w:p w14:paraId="24B61432" w14:textId="77777777" w:rsidR="00C86EDB" w:rsidRPr="007010E1" w:rsidRDefault="00C86EDB" w:rsidP="00D6521F">
      <w:pPr>
        <w:autoSpaceDE w:val="0"/>
        <w:autoSpaceDN w:val="0"/>
        <w:adjustRightInd w:val="0"/>
        <w:spacing w:line="300" w:lineRule="auto"/>
        <w:ind w:right="105"/>
        <w:jc w:val="center"/>
        <w:rPr>
          <w:rFonts w:ascii="Times New Roman" w:hAnsi="Times New Roman"/>
          <w:noProof/>
        </w:rPr>
      </w:pPr>
    </w:p>
    <w:p w14:paraId="78318BBE" w14:textId="77777777" w:rsidR="00C86EDB" w:rsidRPr="007010E1" w:rsidRDefault="00C86EDB" w:rsidP="00D6521F">
      <w:pPr>
        <w:autoSpaceDE w:val="0"/>
        <w:autoSpaceDN w:val="0"/>
        <w:adjustRightInd w:val="0"/>
        <w:spacing w:line="300" w:lineRule="auto"/>
        <w:ind w:right="105"/>
        <w:jc w:val="center"/>
        <w:rPr>
          <w:rFonts w:ascii="Times New Roman" w:hAnsi="Times New Roman"/>
          <w:noProof/>
        </w:rPr>
      </w:pPr>
    </w:p>
    <w:p w14:paraId="1FCAE01A" w14:textId="77777777" w:rsidR="00C86EDB" w:rsidRPr="007010E1" w:rsidRDefault="00C86EDB" w:rsidP="00D6521F">
      <w:pPr>
        <w:autoSpaceDE w:val="0"/>
        <w:autoSpaceDN w:val="0"/>
        <w:adjustRightInd w:val="0"/>
        <w:spacing w:line="300" w:lineRule="auto"/>
        <w:ind w:right="105"/>
        <w:jc w:val="center"/>
        <w:rPr>
          <w:rFonts w:ascii="Times New Roman" w:hAnsi="Times New Roman"/>
          <w:noProof/>
        </w:rPr>
      </w:pPr>
    </w:p>
    <w:p w14:paraId="45040476" w14:textId="77777777" w:rsidR="00C86EDB" w:rsidRPr="007010E1" w:rsidRDefault="00C86EDB" w:rsidP="00D6521F">
      <w:pPr>
        <w:autoSpaceDE w:val="0"/>
        <w:autoSpaceDN w:val="0"/>
        <w:adjustRightInd w:val="0"/>
        <w:spacing w:line="300" w:lineRule="auto"/>
        <w:ind w:right="105"/>
        <w:jc w:val="center"/>
        <w:rPr>
          <w:rFonts w:ascii="Times New Roman" w:hAnsi="Times New Roman"/>
          <w:noProof/>
        </w:rPr>
      </w:pPr>
    </w:p>
    <w:p w14:paraId="462BF37D" w14:textId="77777777" w:rsidR="00481353" w:rsidRPr="007010E1" w:rsidRDefault="00481353" w:rsidP="001472BD">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68" w:name="_Toc96013706"/>
      <w:bookmarkStart w:id="169" w:name="_Toc96016965"/>
      <w:bookmarkStart w:id="170" w:name="_Toc96328272"/>
      <w:r w:rsidRPr="007010E1">
        <w:rPr>
          <w:rFonts w:ascii="Times New Roman" w:eastAsia="宋体" w:hAnsi="Times New Roman"/>
          <w:sz w:val="24"/>
          <w:szCs w:val="24"/>
        </w:rPr>
        <w:t>引用标准</w:t>
      </w:r>
      <w:bookmarkEnd w:id="168"/>
      <w:bookmarkEnd w:id="169"/>
      <w:bookmarkEnd w:id="170"/>
    </w:p>
    <w:p w14:paraId="0AED20E4" w14:textId="19023107" w:rsidR="00716D40" w:rsidRPr="007010E1" w:rsidRDefault="004F385D" w:rsidP="00716D40">
      <w:pPr>
        <w:autoSpaceDE w:val="0"/>
        <w:autoSpaceDN w:val="0"/>
        <w:adjustRightInd w:val="0"/>
        <w:spacing w:line="300" w:lineRule="auto"/>
        <w:ind w:right="105"/>
        <w:jc w:val="left"/>
        <w:rPr>
          <w:rFonts w:ascii="Times New Roman" w:hAnsi="Times New Roman"/>
          <w:bCs/>
          <w:szCs w:val="21"/>
        </w:rPr>
      </w:pPr>
      <w:r w:rsidRPr="007010E1">
        <w:rPr>
          <w:rFonts w:ascii="Times New Roman" w:hAnsi="Times New Roman"/>
          <w:bCs/>
          <w:szCs w:val="21"/>
        </w:rPr>
        <w:t>1</w:t>
      </w:r>
      <w:r w:rsidRPr="007010E1">
        <w:rPr>
          <w:rFonts w:ascii="Times New Roman" w:hAnsi="Times New Roman"/>
          <w:bCs/>
          <w:szCs w:val="21"/>
        </w:rPr>
        <w:t>、</w:t>
      </w:r>
      <w:r w:rsidR="00716D40" w:rsidRPr="007010E1">
        <w:rPr>
          <w:rFonts w:ascii="Times New Roman" w:hAnsi="Times New Roman"/>
          <w:bCs/>
          <w:szCs w:val="21"/>
        </w:rPr>
        <w:t>《建筑地基基础设计规范》</w:t>
      </w:r>
      <w:r w:rsidR="00716D40" w:rsidRPr="007010E1">
        <w:rPr>
          <w:rFonts w:ascii="Times New Roman" w:hAnsi="Times New Roman"/>
          <w:bCs/>
          <w:szCs w:val="21"/>
        </w:rPr>
        <w:t>GB50007</w:t>
      </w:r>
    </w:p>
    <w:p w14:paraId="14A5F729" w14:textId="4DF55680" w:rsidR="00716D40" w:rsidRPr="007010E1" w:rsidRDefault="004F385D" w:rsidP="00716D40">
      <w:pPr>
        <w:autoSpaceDE w:val="0"/>
        <w:autoSpaceDN w:val="0"/>
        <w:adjustRightInd w:val="0"/>
        <w:spacing w:line="300" w:lineRule="auto"/>
        <w:ind w:right="105"/>
        <w:jc w:val="left"/>
        <w:rPr>
          <w:rFonts w:ascii="Times New Roman" w:hAnsi="Times New Roman"/>
          <w:bCs/>
          <w:szCs w:val="21"/>
        </w:rPr>
      </w:pPr>
      <w:r w:rsidRPr="007010E1">
        <w:rPr>
          <w:rFonts w:ascii="Times New Roman" w:hAnsi="Times New Roman"/>
          <w:bCs/>
          <w:szCs w:val="21"/>
        </w:rPr>
        <w:t>2</w:t>
      </w:r>
      <w:r w:rsidRPr="007010E1">
        <w:rPr>
          <w:rFonts w:ascii="Times New Roman" w:hAnsi="Times New Roman"/>
          <w:bCs/>
          <w:szCs w:val="21"/>
        </w:rPr>
        <w:t>、</w:t>
      </w:r>
      <w:r w:rsidR="00716D40" w:rsidRPr="007010E1">
        <w:rPr>
          <w:rFonts w:ascii="Times New Roman" w:hAnsi="Times New Roman"/>
          <w:bCs/>
          <w:szCs w:val="21"/>
        </w:rPr>
        <w:t>《混凝土结构设计规范》</w:t>
      </w:r>
      <w:r w:rsidR="00716D40" w:rsidRPr="007010E1">
        <w:rPr>
          <w:rFonts w:ascii="Times New Roman" w:hAnsi="Times New Roman"/>
          <w:bCs/>
          <w:szCs w:val="21"/>
        </w:rPr>
        <w:t>GB50010</w:t>
      </w:r>
    </w:p>
    <w:p w14:paraId="31BF471B" w14:textId="35EBD636" w:rsidR="00716D40" w:rsidRPr="007010E1" w:rsidRDefault="004F385D" w:rsidP="00716D40">
      <w:pPr>
        <w:autoSpaceDE w:val="0"/>
        <w:autoSpaceDN w:val="0"/>
        <w:adjustRightInd w:val="0"/>
        <w:spacing w:line="300" w:lineRule="auto"/>
        <w:ind w:right="105"/>
        <w:jc w:val="left"/>
        <w:rPr>
          <w:rFonts w:ascii="Times New Roman" w:hAnsi="Times New Roman"/>
        </w:rPr>
      </w:pPr>
      <w:r w:rsidRPr="007010E1">
        <w:rPr>
          <w:rFonts w:ascii="Times New Roman" w:hAnsi="Times New Roman"/>
        </w:rPr>
        <w:t>3</w:t>
      </w:r>
      <w:r w:rsidRPr="007010E1">
        <w:rPr>
          <w:rFonts w:ascii="Times New Roman" w:hAnsi="Times New Roman"/>
        </w:rPr>
        <w:t>、</w:t>
      </w:r>
      <w:r w:rsidR="00716D40" w:rsidRPr="007010E1">
        <w:rPr>
          <w:rFonts w:ascii="Times New Roman" w:hAnsi="Times New Roman"/>
        </w:rPr>
        <w:t>《建筑地基基础工程施工质量验收规范》</w:t>
      </w:r>
      <w:r w:rsidR="00716D40" w:rsidRPr="007010E1">
        <w:rPr>
          <w:rFonts w:ascii="Times New Roman" w:hAnsi="Times New Roman"/>
        </w:rPr>
        <w:t>GB50202</w:t>
      </w:r>
    </w:p>
    <w:p w14:paraId="20D3233E" w14:textId="291C3F06" w:rsidR="00716D40" w:rsidRPr="007010E1" w:rsidRDefault="004F385D" w:rsidP="00716D40">
      <w:pPr>
        <w:autoSpaceDE w:val="0"/>
        <w:autoSpaceDN w:val="0"/>
        <w:adjustRightInd w:val="0"/>
        <w:spacing w:line="300" w:lineRule="auto"/>
        <w:ind w:right="105"/>
        <w:jc w:val="left"/>
        <w:rPr>
          <w:rFonts w:ascii="Times New Roman" w:hAnsi="Times New Roman"/>
          <w:bCs/>
          <w:szCs w:val="21"/>
        </w:rPr>
      </w:pPr>
      <w:r w:rsidRPr="007010E1">
        <w:rPr>
          <w:rFonts w:ascii="Times New Roman" w:hAnsi="Times New Roman"/>
          <w:bCs/>
          <w:szCs w:val="21"/>
        </w:rPr>
        <w:t>4</w:t>
      </w:r>
      <w:r w:rsidRPr="007010E1">
        <w:rPr>
          <w:rFonts w:ascii="Times New Roman" w:hAnsi="Times New Roman"/>
          <w:bCs/>
          <w:szCs w:val="21"/>
        </w:rPr>
        <w:t>、</w:t>
      </w:r>
      <w:r w:rsidR="00716D40" w:rsidRPr="007010E1">
        <w:rPr>
          <w:rFonts w:ascii="Times New Roman" w:hAnsi="Times New Roman"/>
          <w:bCs/>
          <w:szCs w:val="21"/>
        </w:rPr>
        <w:t>《混凝土结构施工质量验收规范》</w:t>
      </w:r>
      <w:r w:rsidR="00716D40" w:rsidRPr="007010E1">
        <w:rPr>
          <w:rFonts w:ascii="Times New Roman" w:hAnsi="Times New Roman"/>
          <w:bCs/>
          <w:szCs w:val="21"/>
        </w:rPr>
        <w:t>GB50204</w:t>
      </w:r>
    </w:p>
    <w:p w14:paraId="06C31A9F" w14:textId="1B28D4E8" w:rsidR="00716D40" w:rsidRPr="007010E1" w:rsidRDefault="004F385D" w:rsidP="00716D40">
      <w:pPr>
        <w:autoSpaceDE w:val="0"/>
        <w:autoSpaceDN w:val="0"/>
        <w:adjustRightInd w:val="0"/>
        <w:spacing w:line="300" w:lineRule="auto"/>
        <w:ind w:right="105"/>
        <w:jc w:val="left"/>
        <w:rPr>
          <w:rFonts w:ascii="Times New Roman" w:hAnsi="Times New Roman"/>
          <w:bCs/>
          <w:szCs w:val="21"/>
        </w:rPr>
      </w:pPr>
      <w:r w:rsidRPr="007010E1">
        <w:rPr>
          <w:rFonts w:ascii="Times New Roman" w:hAnsi="Times New Roman"/>
          <w:bCs/>
          <w:szCs w:val="21"/>
        </w:rPr>
        <w:t>5</w:t>
      </w:r>
      <w:r w:rsidRPr="007010E1">
        <w:rPr>
          <w:rFonts w:ascii="Times New Roman" w:hAnsi="Times New Roman"/>
          <w:bCs/>
          <w:szCs w:val="21"/>
        </w:rPr>
        <w:t>、</w:t>
      </w:r>
      <w:r w:rsidR="00716D40" w:rsidRPr="007010E1">
        <w:rPr>
          <w:rFonts w:ascii="Times New Roman" w:hAnsi="Times New Roman"/>
          <w:bCs/>
          <w:szCs w:val="21"/>
        </w:rPr>
        <w:t>《混凝土结构加固设计规范》</w:t>
      </w:r>
      <w:r w:rsidR="00716D40" w:rsidRPr="007010E1">
        <w:rPr>
          <w:rFonts w:ascii="Times New Roman" w:hAnsi="Times New Roman"/>
          <w:bCs/>
          <w:szCs w:val="21"/>
        </w:rPr>
        <w:t>GB50367</w:t>
      </w:r>
    </w:p>
    <w:p w14:paraId="05EA4327" w14:textId="12CE55FB" w:rsidR="00716D40" w:rsidRPr="007010E1" w:rsidRDefault="004F385D" w:rsidP="00716D40">
      <w:pPr>
        <w:autoSpaceDE w:val="0"/>
        <w:autoSpaceDN w:val="0"/>
        <w:adjustRightInd w:val="0"/>
        <w:spacing w:line="300" w:lineRule="auto"/>
        <w:ind w:right="105"/>
        <w:jc w:val="left"/>
        <w:rPr>
          <w:rFonts w:ascii="Times New Roman" w:hAnsi="Times New Roman"/>
          <w:noProof/>
        </w:rPr>
      </w:pPr>
      <w:r w:rsidRPr="007010E1">
        <w:rPr>
          <w:rFonts w:ascii="Times New Roman" w:hAnsi="Times New Roman"/>
          <w:kern w:val="0"/>
          <w:lang w:val="zh-CN"/>
        </w:rPr>
        <w:t>6</w:t>
      </w:r>
      <w:r w:rsidRPr="007010E1">
        <w:rPr>
          <w:rFonts w:ascii="Times New Roman" w:hAnsi="Times New Roman"/>
          <w:kern w:val="0"/>
          <w:lang w:val="zh-CN"/>
        </w:rPr>
        <w:t>、</w:t>
      </w:r>
      <w:r w:rsidR="00716D40" w:rsidRPr="007010E1">
        <w:rPr>
          <w:rFonts w:ascii="Times New Roman" w:hAnsi="Times New Roman"/>
          <w:kern w:val="0"/>
          <w:lang w:val="zh-CN"/>
        </w:rPr>
        <w:t>《建筑变形测量规范》</w:t>
      </w:r>
      <w:r w:rsidR="00716D40" w:rsidRPr="007010E1">
        <w:rPr>
          <w:rFonts w:ascii="Times New Roman" w:hAnsi="Times New Roman"/>
          <w:kern w:val="0"/>
          <w:lang w:val="zh-CN"/>
        </w:rPr>
        <w:t>JGJ8</w:t>
      </w:r>
    </w:p>
    <w:p w14:paraId="08C395AA" w14:textId="5619759D" w:rsidR="00A00FB0" w:rsidRPr="007010E1" w:rsidRDefault="004F385D" w:rsidP="00A00FB0">
      <w:pPr>
        <w:autoSpaceDE w:val="0"/>
        <w:autoSpaceDN w:val="0"/>
        <w:adjustRightInd w:val="0"/>
        <w:spacing w:line="300" w:lineRule="auto"/>
        <w:ind w:right="105"/>
        <w:jc w:val="left"/>
        <w:rPr>
          <w:rFonts w:ascii="Times New Roman" w:hAnsi="Times New Roman"/>
          <w:szCs w:val="21"/>
          <w:lang w:val="zh-CN"/>
        </w:rPr>
      </w:pPr>
      <w:r w:rsidRPr="007010E1">
        <w:rPr>
          <w:rFonts w:ascii="Times New Roman" w:hAnsi="Times New Roman"/>
          <w:szCs w:val="21"/>
          <w:lang w:val="zh-CN"/>
        </w:rPr>
        <w:t>7</w:t>
      </w:r>
      <w:r w:rsidRPr="007010E1">
        <w:rPr>
          <w:rFonts w:ascii="Times New Roman" w:hAnsi="Times New Roman"/>
          <w:szCs w:val="21"/>
          <w:lang w:val="zh-CN"/>
        </w:rPr>
        <w:t>、</w:t>
      </w:r>
      <w:r w:rsidR="00A00FB0" w:rsidRPr="007010E1">
        <w:rPr>
          <w:rFonts w:ascii="Times New Roman" w:hAnsi="Times New Roman"/>
          <w:szCs w:val="21"/>
          <w:lang w:val="zh-CN"/>
        </w:rPr>
        <w:t>《建筑地基处理技术规范》</w:t>
      </w:r>
      <w:r w:rsidR="00A00FB0" w:rsidRPr="007010E1">
        <w:rPr>
          <w:rFonts w:ascii="Times New Roman" w:hAnsi="Times New Roman"/>
          <w:szCs w:val="21"/>
          <w:lang w:val="zh-CN"/>
        </w:rPr>
        <w:t>JGJ79</w:t>
      </w:r>
    </w:p>
    <w:p w14:paraId="14154FFC" w14:textId="7914864B" w:rsidR="00A00FB0" w:rsidRPr="007010E1" w:rsidRDefault="004F385D" w:rsidP="00A00FB0">
      <w:pPr>
        <w:autoSpaceDE w:val="0"/>
        <w:autoSpaceDN w:val="0"/>
        <w:adjustRightInd w:val="0"/>
        <w:spacing w:line="300" w:lineRule="auto"/>
        <w:ind w:right="105"/>
        <w:jc w:val="left"/>
        <w:rPr>
          <w:rFonts w:ascii="Times New Roman" w:hAnsi="Times New Roman"/>
        </w:rPr>
      </w:pPr>
      <w:r w:rsidRPr="007010E1">
        <w:rPr>
          <w:rFonts w:ascii="Times New Roman" w:hAnsi="Times New Roman"/>
        </w:rPr>
        <w:t>8</w:t>
      </w:r>
      <w:r w:rsidRPr="007010E1">
        <w:rPr>
          <w:rFonts w:ascii="Times New Roman" w:hAnsi="Times New Roman"/>
        </w:rPr>
        <w:t>、</w:t>
      </w:r>
      <w:r w:rsidR="00A00FB0" w:rsidRPr="007010E1">
        <w:rPr>
          <w:rFonts w:ascii="Times New Roman" w:hAnsi="Times New Roman"/>
        </w:rPr>
        <w:t>《建筑桩基技术规范》</w:t>
      </w:r>
      <w:r w:rsidR="00A00FB0" w:rsidRPr="007010E1">
        <w:rPr>
          <w:rFonts w:ascii="Times New Roman" w:hAnsi="Times New Roman"/>
        </w:rPr>
        <w:t>JGJ 94</w:t>
      </w:r>
    </w:p>
    <w:p w14:paraId="04CD71D4" w14:textId="3F3EBE5A" w:rsidR="00914CFC" w:rsidRPr="007010E1" w:rsidRDefault="004F385D" w:rsidP="00914CFC">
      <w:pPr>
        <w:autoSpaceDE w:val="0"/>
        <w:autoSpaceDN w:val="0"/>
        <w:adjustRightInd w:val="0"/>
        <w:spacing w:line="300" w:lineRule="auto"/>
        <w:ind w:right="105"/>
        <w:jc w:val="left"/>
        <w:rPr>
          <w:rFonts w:ascii="Times New Roman" w:hAnsi="Times New Roman"/>
          <w:bCs/>
          <w:szCs w:val="21"/>
        </w:rPr>
      </w:pPr>
      <w:r w:rsidRPr="007010E1">
        <w:rPr>
          <w:rFonts w:ascii="Times New Roman" w:hAnsi="Times New Roman"/>
          <w:bCs/>
          <w:szCs w:val="21"/>
        </w:rPr>
        <w:t>9</w:t>
      </w:r>
      <w:r w:rsidRPr="007010E1">
        <w:rPr>
          <w:rFonts w:ascii="Times New Roman" w:hAnsi="Times New Roman"/>
          <w:bCs/>
          <w:szCs w:val="21"/>
        </w:rPr>
        <w:t>、</w:t>
      </w:r>
      <w:r w:rsidR="00914CFC" w:rsidRPr="007010E1">
        <w:rPr>
          <w:rFonts w:ascii="Times New Roman" w:hAnsi="Times New Roman"/>
          <w:bCs/>
          <w:szCs w:val="21"/>
        </w:rPr>
        <w:t>《既有建筑地基基础加固技术规范》</w:t>
      </w:r>
      <w:r w:rsidR="00914CFC" w:rsidRPr="007010E1">
        <w:rPr>
          <w:rFonts w:ascii="Times New Roman" w:hAnsi="Times New Roman"/>
          <w:bCs/>
          <w:szCs w:val="21"/>
        </w:rPr>
        <w:t>JGJ123</w:t>
      </w:r>
    </w:p>
    <w:p w14:paraId="3D4E9108" w14:textId="35089B75" w:rsidR="004F385D" w:rsidRPr="007010E1" w:rsidRDefault="004F385D" w:rsidP="004F385D">
      <w:pPr>
        <w:autoSpaceDE w:val="0"/>
        <w:autoSpaceDN w:val="0"/>
        <w:adjustRightInd w:val="0"/>
        <w:spacing w:line="300" w:lineRule="auto"/>
        <w:ind w:right="105"/>
        <w:jc w:val="left"/>
        <w:rPr>
          <w:rFonts w:ascii="Times New Roman" w:hAnsi="Times New Roman"/>
          <w:bCs/>
          <w:szCs w:val="21"/>
        </w:rPr>
      </w:pPr>
      <w:r w:rsidRPr="007010E1">
        <w:rPr>
          <w:rFonts w:ascii="Times New Roman" w:hAnsi="Times New Roman"/>
          <w:szCs w:val="21"/>
        </w:rPr>
        <w:t>10</w:t>
      </w:r>
      <w:r w:rsidRPr="007010E1">
        <w:rPr>
          <w:rFonts w:ascii="Times New Roman" w:hAnsi="Times New Roman"/>
          <w:szCs w:val="21"/>
        </w:rPr>
        <w:t>、《</w:t>
      </w:r>
      <w:r w:rsidRPr="007010E1">
        <w:rPr>
          <w:rFonts w:ascii="Times New Roman" w:hAnsi="Times New Roman"/>
          <w:bCs/>
          <w:szCs w:val="21"/>
        </w:rPr>
        <w:t>建</w:t>
      </w:r>
      <w:r w:rsidRPr="007010E1">
        <w:rPr>
          <w:rFonts w:ascii="Times New Roman" w:hAnsi="Times New Roman"/>
          <w:bCs/>
          <w:szCs w:val="21"/>
        </w:rPr>
        <w:t>(</w:t>
      </w:r>
      <w:r w:rsidRPr="007010E1">
        <w:rPr>
          <w:rFonts w:ascii="Times New Roman" w:hAnsi="Times New Roman"/>
          <w:bCs/>
          <w:szCs w:val="21"/>
        </w:rPr>
        <w:t>构</w:t>
      </w:r>
      <w:r w:rsidRPr="007010E1">
        <w:rPr>
          <w:rFonts w:ascii="Times New Roman" w:hAnsi="Times New Roman"/>
          <w:bCs/>
          <w:szCs w:val="21"/>
        </w:rPr>
        <w:t>)</w:t>
      </w:r>
      <w:r w:rsidRPr="007010E1">
        <w:rPr>
          <w:rFonts w:ascii="Times New Roman" w:hAnsi="Times New Roman"/>
          <w:bCs/>
          <w:szCs w:val="21"/>
        </w:rPr>
        <w:t>筑物移位工程技术规程》</w:t>
      </w:r>
      <w:r w:rsidRPr="007010E1">
        <w:rPr>
          <w:rFonts w:ascii="Times New Roman" w:hAnsi="Times New Roman"/>
          <w:bCs/>
          <w:szCs w:val="21"/>
        </w:rPr>
        <w:t>JGJ/T 239</w:t>
      </w:r>
    </w:p>
    <w:p w14:paraId="07093E9A" w14:textId="4796EBAC" w:rsidR="004F385D" w:rsidRPr="007010E1" w:rsidRDefault="004F385D" w:rsidP="004F385D">
      <w:pPr>
        <w:autoSpaceDE w:val="0"/>
        <w:autoSpaceDN w:val="0"/>
        <w:adjustRightInd w:val="0"/>
        <w:spacing w:line="300" w:lineRule="auto"/>
        <w:ind w:right="105"/>
        <w:jc w:val="left"/>
        <w:rPr>
          <w:rFonts w:ascii="Times New Roman" w:hAnsi="Times New Roman"/>
        </w:rPr>
      </w:pPr>
      <w:r w:rsidRPr="007010E1">
        <w:rPr>
          <w:rFonts w:ascii="Times New Roman" w:hAnsi="Times New Roman"/>
        </w:rPr>
        <w:t>11</w:t>
      </w:r>
      <w:r w:rsidRPr="007010E1">
        <w:rPr>
          <w:rFonts w:ascii="Times New Roman" w:hAnsi="Times New Roman"/>
        </w:rPr>
        <w:t>、《公路桥涵地基及基础设计规范》</w:t>
      </w:r>
      <w:r w:rsidRPr="007010E1">
        <w:rPr>
          <w:rFonts w:ascii="Times New Roman" w:hAnsi="Times New Roman"/>
        </w:rPr>
        <w:t>JTG 3363</w:t>
      </w:r>
    </w:p>
    <w:p w14:paraId="15C511EF" w14:textId="3540FA86" w:rsidR="004F385D" w:rsidRPr="007010E1" w:rsidRDefault="004F385D" w:rsidP="004F385D">
      <w:pPr>
        <w:autoSpaceDE w:val="0"/>
        <w:autoSpaceDN w:val="0"/>
        <w:adjustRightInd w:val="0"/>
        <w:spacing w:line="300" w:lineRule="auto"/>
        <w:ind w:right="105"/>
        <w:jc w:val="left"/>
        <w:rPr>
          <w:rFonts w:ascii="Times New Roman" w:hAnsi="Times New Roman"/>
          <w:lang w:val="zh-CN"/>
        </w:rPr>
      </w:pPr>
      <w:r w:rsidRPr="007010E1">
        <w:rPr>
          <w:rFonts w:ascii="Times New Roman" w:hAnsi="Times New Roman"/>
          <w:lang w:val="zh-CN"/>
        </w:rPr>
        <w:t>12</w:t>
      </w:r>
      <w:r w:rsidRPr="007010E1">
        <w:rPr>
          <w:rFonts w:ascii="Times New Roman" w:hAnsi="Times New Roman"/>
          <w:lang w:val="zh-CN"/>
        </w:rPr>
        <w:t>、《公路桥梁加固设计规范》</w:t>
      </w:r>
      <w:r w:rsidRPr="007010E1">
        <w:rPr>
          <w:rFonts w:ascii="Times New Roman" w:hAnsi="Times New Roman"/>
          <w:lang w:val="zh-CN"/>
        </w:rPr>
        <w:t>JTG/TJ22</w:t>
      </w:r>
    </w:p>
    <w:p w14:paraId="6286E278" w14:textId="78CCD995" w:rsidR="004F385D" w:rsidRPr="007010E1" w:rsidRDefault="004F385D" w:rsidP="004F385D">
      <w:pPr>
        <w:autoSpaceDE w:val="0"/>
        <w:autoSpaceDN w:val="0"/>
        <w:adjustRightInd w:val="0"/>
        <w:spacing w:line="300" w:lineRule="auto"/>
        <w:ind w:right="105"/>
        <w:jc w:val="left"/>
        <w:rPr>
          <w:rFonts w:ascii="Times New Roman" w:hAnsi="Times New Roman"/>
          <w:szCs w:val="21"/>
        </w:rPr>
      </w:pPr>
      <w:r w:rsidRPr="007010E1">
        <w:rPr>
          <w:rFonts w:ascii="Times New Roman" w:hAnsi="Times New Roman"/>
          <w:szCs w:val="21"/>
          <w:lang w:val="zh-CN"/>
        </w:rPr>
        <w:t>13</w:t>
      </w:r>
      <w:r w:rsidRPr="007010E1">
        <w:rPr>
          <w:rFonts w:ascii="Times New Roman" w:hAnsi="Times New Roman"/>
          <w:szCs w:val="21"/>
          <w:lang w:val="zh-CN"/>
        </w:rPr>
        <w:t>、《建筑物移位纠倾增层改造技术规范》</w:t>
      </w:r>
      <w:r w:rsidRPr="007010E1">
        <w:rPr>
          <w:rFonts w:ascii="Times New Roman" w:hAnsi="Times New Roman"/>
          <w:szCs w:val="21"/>
        </w:rPr>
        <w:t>CECS225</w:t>
      </w:r>
    </w:p>
    <w:p w14:paraId="6BAB0143" w14:textId="7DAC9CE8" w:rsidR="004F385D" w:rsidRPr="007010E1" w:rsidRDefault="004F385D" w:rsidP="004F385D">
      <w:pPr>
        <w:autoSpaceDE w:val="0"/>
        <w:autoSpaceDN w:val="0"/>
        <w:adjustRightInd w:val="0"/>
        <w:spacing w:line="300" w:lineRule="auto"/>
        <w:ind w:right="105"/>
        <w:jc w:val="left"/>
        <w:rPr>
          <w:rFonts w:ascii="Times New Roman" w:hAnsi="Times New Roman"/>
          <w:bCs/>
          <w:szCs w:val="21"/>
        </w:rPr>
      </w:pPr>
      <w:r w:rsidRPr="007010E1">
        <w:rPr>
          <w:rFonts w:ascii="Times New Roman" w:hAnsi="Times New Roman"/>
          <w:szCs w:val="21"/>
        </w:rPr>
        <w:t>14</w:t>
      </w:r>
      <w:r w:rsidRPr="007010E1">
        <w:rPr>
          <w:rFonts w:ascii="Times New Roman" w:hAnsi="Times New Roman"/>
          <w:szCs w:val="21"/>
        </w:rPr>
        <w:t>、《灾损建（构）筑物处理技术规范》</w:t>
      </w:r>
      <w:r w:rsidRPr="007010E1">
        <w:rPr>
          <w:rFonts w:ascii="Times New Roman" w:hAnsi="Times New Roman"/>
          <w:szCs w:val="21"/>
        </w:rPr>
        <w:t>CECS</w:t>
      </w:r>
      <w:r w:rsidRPr="007010E1">
        <w:rPr>
          <w:rFonts w:ascii="Times New Roman" w:hAnsi="Times New Roman"/>
          <w:bCs/>
          <w:szCs w:val="21"/>
        </w:rPr>
        <w:t>269</w:t>
      </w:r>
    </w:p>
    <w:p w14:paraId="1A5C6838" w14:textId="344DAE40" w:rsidR="004F385D" w:rsidRPr="007010E1" w:rsidRDefault="004F385D" w:rsidP="004F385D">
      <w:pPr>
        <w:autoSpaceDE w:val="0"/>
        <w:autoSpaceDN w:val="0"/>
        <w:adjustRightInd w:val="0"/>
        <w:spacing w:line="300" w:lineRule="auto"/>
        <w:ind w:right="105"/>
        <w:jc w:val="left"/>
        <w:rPr>
          <w:rFonts w:ascii="Times New Roman" w:hAnsi="Times New Roman"/>
          <w:lang w:val="zh-CN"/>
        </w:rPr>
      </w:pPr>
      <w:r w:rsidRPr="007010E1">
        <w:rPr>
          <w:rFonts w:ascii="Times New Roman" w:hAnsi="Times New Roman"/>
          <w:lang w:val="zh-CN"/>
        </w:rPr>
        <w:t>15</w:t>
      </w:r>
      <w:r w:rsidRPr="007010E1">
        <w:rPr>
          <w:rFonts w:ascii="Times New Roman" w:hAnsi="Times New Roman"/>
          <w:lang w:val="zh-CN"/>
        </w:rPr>
        <w:t>、《铁路桥涵设计基本规范》</w:t>
      </w:r>
      <w:r w:rsidRPr="007010E1">
        <w:rPr>
          <w:rFonts w:ascii="Times New Roman" w:hAnsi="Times New Roman"/>
          <w:lang w:val="zh-CN"/>
        </w:rPr>
        <w:t>TB10002.1</w:t>
      </w:r>
    </w:p>
    <w:p w14:paraId="30B43E10" w14:textId="46137BC2" w:rsidR="00716D40" w:rsidRPr="007010E1" w:rsidRDefault="00716D40" w:rsidP="00D35ADE">
      <w:pPr>
        <w:autoSpaceDE w:val="0"/>
        <w:autoSpaceDN w:val="0"/>
        <w:adjustRightInd w:val="0"/>
        <w:spacing w:line="300" w:lineRule="auto"/>
        <w:ind w:right="105"/>
        <w:jc w:val="left"/>
        <w:rPr>
          <w:rFonts w:ascii="Times New Roman" w:hAnsi="Times New Roman"/>
          <w:szCs w:val="21"/>
          <w:lang w:val="zh-CN"/>
        </w:rPr>
      </w:pPr>
    </w:p>
    <w:p w14:paraId="747F8C67" w14:textId="5C3A3DD5" w:rsidR="00716D40" w:rsidRPr="007010E1" w:rsidRDefault="00716D40" w:rsidP="00D35ADE">
      <w:pPr>
        <w:autoSpaceDE w:val="0"/>
        <w:autoSpaceDN w:val="0"/>
        <w:adjustRightInd w:val="0"/>
        <w:spacing w:line="300" w:lineRule="auto"/>
        <w:ind w:right="105"/>
        <w:jc w:val="left"/>
        <w:rPr>
          <w:rFonts w:ascii="Times New Roman" w:hAnsi="Times New Roman"/>
          <w:szCs w:val="21"/>
          <w:lang w:val="zh-CN"/>
        </w:rPr>
      </w:pPr>
    </w:p>
    <w:p w14:paraId="4162FC4E" w14:textId="0D7613B5" w:rsidR="00716D40" w:rsidRPr="007010E1" w:rsidRDefault="00716D40" w:rsidP="00D35ADE">
      <w:pPr>
        <w:autoSpaceDE w:val="0"/>
        <w:autoSpaceDN w:val="0"/>
        <w:adjustRightInd w:val="0"/>
        <w:spacing w:line="300" w:lineRule="auto"/>
        <w:ind w:right="105"/>
        <w:jc w:val="left"/>
        <w:rPr>
          <w:rFonts w:ascii="Times New Roman" w:hAnsi="Times New Roman"/>
          <w:szCs w:val="21"/>
          <w:lang w:val="zh-CN"/>
        </w:rPr>
      </w:pPr>
    </w:p>
    <w:p w14:paraId="05DEB24B" w14:textId="77777777" w:rsidR="00716D40" w:rsidRPr="007010E1" w:rsidRDefault="00716D40" w:rsidP="00D35ADE">
      <w:pPr>
        <w:autoSpaceDE w:val="0"/>
        <w:autoSpaceDN w:val="0"/>
        <w:adjustRightInd w:val="0"/>
        <w:spacing w:line="300" w:lineRule="auto"/>
        <w:ind w:right="105"/>
        <w:jc w:val="left"/>
        <w:rPr>
          <w:rFonts w:ascii="Times New Roman" w:hAnsi="Times New Roman"/>
          <w:szCs w:val="21"/>
          <w:lang w:val="zh-CN"/>
        </w:rPr>
      </w:pPr>
    </w:p>
    <w:p w14:paraId="3757D7B5" w14:textId="0FD21FE6" w:rsidR="00216EA3" w:rsidRPr="007010E1" w:rsidRDefault="00216EA3" w:rsidP="000B60EC">
      <w:pPr>
        <w:jc w:val="center"/>
        <w:rPr>
          <w:rFonts w:ascii="Times New Roman" w:hAnsi="Times New Roman"/>
          <w:b/>
          <w:bCs/>
          <w:sz w:val="28"/>
        </w:rPr>
      </w:pPr>
    </w:p>
    <w:p w14:paraId="0B1E669E" w14:textId="28536762" w:rsidR="00061AA8" w:rsidRPr="007010E1" w:rsidRDefault="00061AA8" w:rsidP="000B60EC">
      <w:pPr>
        <w:jc w:val="center"/>
        <w:rPr>
          <w:rFonts w:ascii="Times New Roman" w:hAnsi="Times New Roman"/>
          <w:b/>
          <w:bCs/>
          <w:sz w:val="28"/>
        </w:rPr>
      </w:pPr>
    </w:p>
    <w:p w14:paraId="22B1E5FB" w14:textId="1DD09DAF" w:rsidR="00061AA8" w:rsidRPr="007010E1" w:rsidRDefault="00061AA8" w:rsidP="000B60EC">
      <w:pPr>
        <w:jc w:val="center"/>
        <w:rPr>
          <w:rFonts w:ascii="Times New Roman" w:hAnsi="Times New Roman"/>
          <w:b/>
          <w:bCs/>
          <w:sz w:val="28"/>
        </w:rPr>
      </w:pPr>
    </w:p>
    <w:p w14:paraId="673E11B2" w14:textId="5339D2AC" w:rsidR="00061AA8" w:rsidRPr="007010E1" w:rsidRDefault="00061AA8" w:rsidP="000B60EC">
      <w:pPr>
        <w:jc w:val="center"/>
        <w:rPr>
          <w:rFonts w:ascii="Times New Roman" w:hAnsi="Times New Roman"/>
          <w:b/>
          <w:bCs/>
          <w:sz w:val="28"/>
        </w:rPr>
      </w:pPr>
    </w:p>
    <w:p w14:paraId="6C53F7BC" w14:textId="6C53CCAC" w:rsidR="00061AA8" w:rsidRPr="007010E1" w:rsidRDefault="00061AA8" w:rsidP="000B60EC">
      <w:pPr>
        <w:jc w:val="center"/>
        <w:rPr>
          <w:rFonts w:ascii="Times New Roman" w:hAnsi="Times New Roman"/>
          <w:b/>
          <w:bCs/>
          <w:sz w:val="28"/>
        </w:rPr>
      </w:pPr>
    </w:p>
    <w:p w14:paraId="65DFD98B" w14:textId="57A99B76" w:rsidR="00061AA8" w:rsidRPr="007010E1" w:rsidRDefault="00061AA8" w:rsidP="000B60EC">
      <w:pPr>
        <w:jc w:val="center"/>
        <w:rPr>
          <w:rFonts w:ascii="Times New Roman" w:hAnsi="Times New Roman"/>
          <w:b/>
          <w:bCs/>
          <w:sz w:val="28"/>
        </w:rPr>
      </w:pPr>
    </w:p>
    <w:p w14:paraId="20BDE246" w14:textId="2F9E5A31" w:rsidR="00061AA8" w:rsidRPr="007010E1" w:rsidRDefault="00061AA8" w:rsidP="000B60EC">
      <w:pPr>
        <w:jc w:val="center"/>
        <w:rPr>
          <w:rFonts w:ascii="Times New Roman" w:hAnsi="Times New Roman"/>
          <w:b/>
          <w:bCs/>
          <w:sz w:val="28"/>
        </w:rPr>
      </w:pPr>
    </w:p>
    <w:p w14:paraId="68F6DD92" w14:textId="619F06B9" w:rsidR="00061AA8" w:rsidRPr="007010E1" w:rsidRDefault="00061AA8" w:rsidP="000B60EC">
      <w:pPr>
        <w:jc w:val="center"/>
        <w:rPr>
          <w:rFonts w:ascii="Times New Roman" w:hAnsi="Times New Roman"/>
          <w:b/>
          <w:bCs/>
          <w:sz w:val="28"/>
        </w:rPr>
      </w:pPr>
    </w:p>
    <w:p w14:paraId="7A5AF82B" w14:textId="77777777" w:rsidR="000B727E" w:rsidRPr="007010E1" w:rsidRDefault="000B727E" w:rsidP="000B727E">
      <w:pPr>
        <w:jc w:val="center"/>
        <w:rPr>
          <w:rFonts w:ascii="Times New Roman" w:hAnsi="Times New Roman"/>
          <w:b/>
          <w:bCs/>
          <w:sz w:val="28"/>
        </w:rPr>
      </w:pPr>
    </w:p>
    <w:p w14:paraId="0EEF8ED9" w14:textId="77777777" w:rsidR="000B727E" w:rsidRPr="007010E1" w:rsidRDefault="000B727E" w:rsidP="000B727E">
      <w:pPr>
        <w:jc w:val="center"/>
        <w:rPr>
          <w:rFonts w:ascii="Times New Roman" w:hAnsi="Times New Roman"/>
          <w:b/>
          <w:bCs/>
          <w:sz w:val="28"/>
        </w:rPr>
      </w:pPr>
    </w:p>
    <w:p w14:paraId="1747CCD0" w14:textId="77777777" w:rsidR="000B727E" w:rsidRPr="007010E1" w:rsidRDefault="000B727E" w:rsidP="000B727E">
      <w:pPr>
        <w:jc w:val="center"/>
        <w:rPr>
          <w:rFonts w:ascii="Times New Roman" w:hAnsi="Times New Roman"/>
          <w:b/>
          <w:bCs/>
          <w:sz w:val="28"/>
        </w:rPr>
      </w:pPr>
    </w:p>
    <w:p w14:paraId="388900F5" w14:textId="77777777" w:rsidR="000B727E" w:rsidRPr="007010E1" w:rsidRDefault="000B727E" w:rsidP="000B727E">
      <w:pPr>
        <w:jc w:val="center"/>
        <w:rPr>
          <w:rFonts w:ascii="Times New Roman" w:hAnsi="Times New Roman"/>
          <w:b/>
          <w:bCs/>
          <w:sz w:val="28"/>
        </w:rPr>
      </w:pPr>
      <w:r w:rsidRPr="007010E1">
        <w:rPr>
          <w:rFonts w:ascii="Times New Roman" w:hAnsi="Times New Roman"/>
          <w:b/>
          <w:bCs/>
          <w:sz w:val="28"/>
        </w:rPr>
        <w:t>中国工程建设标准化协会标准</w:t>
      </w:r>
    </w:p>
    <w:p w14:paraId="7AF69616" w14:textId="77777777" w:rsidR="000B727E" w:rsidRPr="007010E1" w:rsidRDefault="000B727E" w:rsidP="000B727E">
      <w:pPr>
        <w:jc w:val="center"/>
        <w:rPr>
          <w:rFonts w:ascii="Times New Roman" w:hAnsi="Times New Roman"/>
          <w:sz w:val="28"/>
        </w:rPr>
      </w:pPr>
    </w:p>
    <w:p w14:paraId="60E8B716" w14:textId="77777777" w:rsidR="000B727E" w:rsidRPr="007010E1" w:rsidRDefault="000B727E" w:rsidP="000B727E">
      <w:pPr>
        <w:spacing w:beforeLines="100" w:before="312" w:line="360" w:lineRule="auto"/>
        <w:jc w:val="center"/>
        <w:rPr>
          <w:rFonts w:ascii="Times New Roman" w:hAnsi="Times New Roman"/>
          <w:b/>
          <w:bCs/>
          <w:sz w:val="44"/>
          <w:szCs w:val="44"/>
        </w:rPr>
      </w:pPr>
      <w:r w:rsidRPr="007010E1">
        <w:rPr>
          <w:rFonts w:ascii="Times New Roman" w:hAnsi="Times New Roman"/>
          <w:b/>
          <w:bCs/>
          <w:sz w:val="44"/>
          <w:szCs w:val="44"/>
        </w:rPr>
        <w:t>建（构）筑物托换技术规程</w:t>
      </w:r>
    </w:p>
    <w:p w14:paraId="5AC4B2D0" w14:textId="77777777" w:rsidR="000B727E" w:rsidRPr="007010E1" w:rsidRDefault="000B727E" w:rsidP="000B727E">
      <w:pPr>
        <w:jc w:val="center"/>
        <w:rPr>
          <w:rFonts w:ascii="Times New Roman" w:hAnsi="Times New Roman"/>
          <w:b/>
          <w:bCs/>
          <w:sz w:val="44"/>
        </w:rPr>
      </w:pPr>
    </w:p>
    <w:p w14:paraId="470CBE03" w14:textId="77777777" w:rsidR="000B727E" w:rsidRPr="007010E1" w:rsidRDefault="000B727E" w:rsidP="000B727E">
      <w:pPr>
        <w:jc w:val="center"/>
        <w:rPr>
          <w:rFonts w:ascii="Times New Roman" w:hAnsi="Times New Roman"/>
          <w:b/>
          <w:bCs/>
          <w:sz w:val="30"/>
        </w:rPr>
      </w:pPr>
    </w:p>
    <w:p w14:paraId="4EE25ADF" w14:textId="77777777" w:rsidR="000B727E" w:rsidRPr="007010E1" w:rsidRDefault="000B727E" w:rsidP="000B727E">
      <w:pPr>
        <w:jc w:val="center"/>
        <w:rPr>
          <w:rFonts w:ascii="Times New Roman" w:hAnsi="Times New Roman"/>
          <w:b/>
          <w:bCs/>
          <w:sz w:val="30"/>
        </w:rPr>
      </w:pPr>
      <w:r w:rsidRPr="007010E1">
        <w:rPr>
          <w:rFonts w:ascii="Times New Roman" w:hAnsi="Times New Roman"/>
          <w:b/>
          <w:bCs/>
          <w:sz w:val="30"/>
        </w:rPr>
        <w:t>CECS 295</w:t>
      </w:r>
      <w:r w:rsidRPr="007010E1">
        <w:rPr>
          <w:rFonts w:ascii="Times New Roman" w:hAnsi="Times New Roman"/>
          <w:b/>
          <w:bCs/>
          <w:sz w:val="30"/>
        </w:rPr>
        <w:t>：</w:t>
      </w:r>
      <w:r w:rsidRPr="007010E1">
        <w:rPr>
          <w:rFonts w:ascii="Times New Roman" w:hAnsi="Times New Roman"/>
          <w:b/>
          <w:bCs/>
          <w:sz w:val="30"/>
        </w:rPr>
        <w:t>202X</w:t>
      </w:r>
    </w:p>
    <w:p w14:paraId="5CC4F86C" w14:textId="77777777" w:rsidR="000B727E" w:rsidRPr="008F2AA5" w:rsidRDefault="000B727E" w:rsidP="008F2AA5">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71" w:name="_Toc96016966"/>
      <w:bookmarkStart w:id="172" w:name="_Toc96328273"/>
      <w:r w:rsidRPr="008F2AA5">
        <w:rPr>
          <w:rFonts w:ascii="Times New Roman" w:eastAsia="宋体" w:hAnsi="Times New Roman"/>
          <w:sz w:val="24"/>
          <w:szCs w:val="24"/>
        </w:rPr>
        <w:t>条文说明</w:t>
      </w:r>
      <w:bookmarkEnd w:id="171"/>
      <w:bookmarkEnd w:id="172"/>
    </w:p>
    <w:p w14:paraId="0B7B3828" w14:textId="77777777" w:rsidR="000B727E" w:rsidRPr="007010E1" w:rsidRDefault="000B727E" w:rsidP="000B727E">
      <w:pPr>
        <w:rPr>
          <w:rFonts w:ascii="Times New Roman" w:hAnsi="Times New Roman"/>
        </w:rPr>
      </w:pPr>
    </w:p>
    <w:p w14:paraId="1125FFBF" w14:textId="77777777" w:rsidR="000B727E" w:rsidRPr="007010E1" w:rsidRDefault="000B727E" w:rsidP="000B727E">
      <w:pPr>
        <w:rPr>
          <w:rFonts w:ascii="Times New Roman" w:hAnsi="Times New Roman"/>
        </w:rPr>
      </w:pPr>
    </w:p>
    <w:p w14:paraId="79D0F21D" w14:textId="77777777" w:rsidR="000B727E" w:rsidRPr="007010E1" w:rsidRDefault="000B727E" w:rsidP="000B727E">
      <w:pPr>
        <w:rPr>
          <w:rFonts w:ascii="Times New Roman" w:hAnsi="Times New Roman"/>
        </w:rPr>
      </w:pPr>
    </w:p>
    <w:p w14:paraId="5FE5376C" w14:textId="77777777" w:rsidR="000B727E" w:rsidRPr="007010E1" w:rsidRDefault="000B727E" w:rsidP="000B727E">
      <w:pPr>
        <w:rPr>
          <w:rFonts w:ascii="Times New Roman" w:hAnsi="Times New Roman"/>
        </w:rPr>
      </w:pPr>
    </w:p>
    <w:p w14:paraId="778C11DB" w14:textId="77777777" w:rsidR="000B727E" w:rsidRPr="007010E1" w:rsidRDefault="000B727E" w:rsidP="000B727E">
      <w:pPr>
        <w:rPr>
          <w:rFonts w:ascii="Times New Roman" w:hAnsi="Times New Roman"/>
        </w:rPr>
      </w:pPr>
    </w:p>
    <w:p w14:paraId="539606C7" w14:textId="77777777" w:rsidR="000B727E" w:rsidRPr="007010E1" w:rsidRDefault="000B727E" w:rsidP="000B727E">
      <w:pPr>
        <w:rPr>
          <w:rFonts w:ascii="Times New Roman" w:hAnsi="Times New Roman"/>
        </w:rPr>
      </w:pPr>
    </w:p>
    <w:p w14:paraId="3D8EE2D3" w14:textId="77777777" w:rsidR="000B727E" w:rsidRPr="007010E1" w:rsidRDefault="000B727E" w:rsidP="000B727E">
      <w:pPr>
        <w:rPr>
          <w:rFonts w:ascii="Times New Roman" w:hAnsi="Times New Roman"/>
        </w:rPr>
      </w:pPr>
    </w:p>
    <w:p w14:paraId="2DA08D06" w14:textId="77777777" w:rsidR="000B727E" w:rsidRPr="007010E1" w:rsidRDefault="000B727E" w:rsidP="000B727E">
      <w:pPr>
        <w:rPr>
          <w:rFonts w:ascii="Times New Roman" w:hAnsi="Times New Roman"/>
        </w:rPr>
      </w:pPr>
    </w:p>
    <w:p w14:paraId="034EE6E4" w14:textId="77777777" w:rsidR="000B727E" w:rsidRPr="007010E1" w:rsidRDefault="000B727E" w:rsidP="000B727E">
      <w:pPr>
        <w:rPr>
          <w:rFonts w:ascii="Times New Roman" w:hAnsi="Times New Roman"/>
        </w:rPr>
      </w:pPr>
    </w:p>
    <w:p w14:paraId="04FC65CA" w14:textId="77777777" w:rsidR="000B727E" w:rsidRPr="007010E1" w:rsidRDefault="000B727E" w:rsidP="000B727E">
      <w:pPr>
        <w:rPr>
          <w:rFonts w:ascii="Times New Roman" w:hAnsi="Times New Roman"/>
        </w:rPr>
      </w:pPr>
    </w:p>
    <w:p w14:paraId="61D9A942" w14:textId="77777777" w:rsidR="000B727E" w:rsidRPr="007010E1" w:rsidRDefault="000B727E" w:rsidP="000B727E">
      <w:pPr>
        <w:rPr>
          <w:rFonts w:ascii="Times New Roman" w:hAnsi="Times New Roman"/>
        </w:rPr>
      </w:pPr>
    </w:p>
    <w:p w14:paraId="763F469E" w14:textId="77777777" w:rsidR="000B727E" w:rsidRPr="007010E1" w:rsidRDefault="000B727E" w:rsidP="000B727E">
      <w:pPr>
        <w:rPr>
          <w:rFonts w:ascii="Times New Roman" w:hAnsi="Times New Roman"/>
        </w:rPr>
      </w:pPr>
    </w:p>
    <w:p w14:paraId="748523C4" w14:textId="77777777" w:rsidR="000B727E" w:rsidRPr="007010E1" w:rsidRDefault="000B727E" w:rsidP="000B727E">
      <w:pPr>
        <w:rPr>
          <w:rFonts w:ascii="Times New Roman" w:hAnsi="Times New Roman"/>
        </w:rPr>
      </w:pPr>
    </w:p>
    <w:p w14:paraId="32BA0686" w14:textId="77777777" w:rsidR="000B727E" w:rsidRPr="007010E1" w:rsidRDefault="000B727E" w:rsidP="000B727E">
      <w:pPr>
        <w:rPr>
          <w:rFonts w:ascii="Times New Roman" w:hAnsi="Times New Roman"/>
        </w:rPr>
      </w:pPr>
    </w:p>
    <w:p w14:paraId="259900F2" w14:textId="77777777" w:rsidR="000B727E" w:rsidRPr="007010E1" w:rsidRDefault="000B727E" w:rsidP="000B727E">
      <w:pPr>
        <w:rPr>
          <w:rFonts w:ascii="Times New Roman" w:hAnsi="Times New Roman"/>
        </w:rPr>
      </w:pPr>
    </w:p>
    <w:p w14:paraId="79C61B94" w14:textId="77777777" w:rsidR="000B727E" w:rsidRPr="007010E1" w:rsidRDefault="000B727E" w:rsidP="000B727E">
      <w:pPr>
        <w:rPr>
          <w:rFonts w:ascii="Times New Roman" w:hAnsi="Times New Roman"/>
        </w:rPr>
      </w:pPr>
    </w:p>
    <w:p w14:paraId="401CEA89" w14:textId="77777777" w:rsidR="000B727E" w:rsidRPr="007010E1" w:rsidRDefault="000B727E" w:rsidP="000B727E">
      <w:pPr>
        <w:rPr>
          <w:rFonts w:ascii="Times New Roman" w:hAnsi="Times New Roman"/>
        </w:rPr>
      </w:pPr>
    </w:p>
    <w:p w14:paraId="305E67A8" w14:textId="77777777" w:rsidR="000B727E" w:rsidRPr="007010E1" w:rsidRDefault="000B727E" w:rsidP="000B727E">
      <w:pPr>
        <w:rPr>
          <w:rFonts w:ascii="Times New Roman" w:hAnsi="Times New Roman"/>
        </w:rPr>
      </w:pPr>
    </w:p>
    <w:p w14:paraId="30BB625D" w14:textId="77777777" w:rsidR="000B727E" w:rsidRPr="007010E1" w:rsidRDefault="000B727E" w:rsidP="000B727E">
      <w:pPr>
        <w:rPr>
          <w:rFonts w:ascii="Times New Roman" w:hAnsi="Times New Roman"/>
        </w:rPr>
      </w:pPr>
    </w:p>
    <w:p w14:paraId="3C4B9384" w14:textId="34CB039D" w:rsidR="00455838" w:rsidRPr="0007517E" w:rsidRDefault="00850F8A" w:rsidP="0007517E">
      <w:pPr>
        <w:pStyle w:val="1"/>
        <w:snapToGrid w:val="0"/>
        <w:spacing w:beforeLines="50" w:before="156" w:afterLines="50" w:after="156" w:line="360" w:lineRule="auto"/>
        <w:ind w:left="431" w:hanging="431"/>
        <w:jc w:val="center"/>
        <w:rPr>
          <w:rFonts w:ascii="Times New Roman" w:eastAsia="宋体" w:hAnsi="Times New Roman"/>
          <w:sz w:val="28"/>
          <w:szCs w:val="28"/>
        </w:rPr>
      </w:pPr>
      <w:r w:rsidRPr="0007517E">
        <w:rPr>
          <w:rFonts w:ascii="Times New Roman" w:eastAsia="宋体" w:hAnsi="Times New Roman" w:hint="eastAsia"/>
          <w:sz w:val="28"/>
          <w:szCs w:val="28"/>
        </w:rPr>
        <w:lastRenderedPageBreak/>
        <w:t>修订</w:t>
      </w:r>
      <w:r w:rsidR="00DA520B" w:rsidRPr="0007517E">
        <w:rPr>
          <w:rFonts w:ascii="Times New Roman" w:eastAsia="宋体" w:hAnsi="Times New Roman" w:hint="eastAsia"/>
          <w:sz w:val="28"/>
          <w:szCs w:val="28"/>
        </w:rPr>
        <w:t>说明</w:t>
      </w:r>
    </w:p>
    <w:p w14:paraId="60EF18FC" w14:textId="77777777" w:rsidR="00395FE1" w:rsidRDefault="0007517E" w:rsidP="006F7B13">
      <w:pPr>
        <w:autoSpaceDE w:val="0"/>
        <w:autoSpaceDN w:val="0"/>
        <w:adjustRightInd w:val="0"/>
        <w:spacing w:line="300" w:lineRule="auto"/>
        <w:ind w:firstLineChars="200" w:firstLine="420"/>
        <w:rPr>
          <w:rFonts w:ascii="Times New Roman" w:hAnsi="Times New Roman"/>
          <w:szCs w:val="21"/>
        </w:rPr>
      </w:pPr>
      <w:r w:rsidRPr="00575E6A">
        <w:rPr>
          <w:rFonts w:ascii="Times New Roman" w:hAnsi="Times New Roman" w:hint="eastAsia"/>
          <w:szCs w:val="21"/>
        </w:rPr>
        <w:t>本规程</w:t>
      </w:r>
      <w:r w:rsidR="00834165" w:rsidRPr="00575E6A">
        <w:rPr>
          <w:rFonts w:ascii="Times New Roman" w:hAnsi="Times New Roman" w:hint="eastAsia"/>
          <w:szCs w:val="21"/>
        </w:rPr>
        <w:t>是在</w:t>
      </w:r>
      <w:r w:rsidR="00575E6A" w:rsidRPr="00575E6A">
        <w:rPr>
          <w:rFonts w:ascii="Times New Roman" w:hAnsi="Times New Roman" w:hint="eastAsia"/>
          <w:szCs w:val="21"/>
        </w:rPr>
        <w:t>《建（构）筑物托换技术规程》（</w:t>
      </w:r>
      <w:r w:rsidR="00834165" w:rsidRPr="00575E6A">
        <w:rPr>
          <w:rFonts w:ascii="Times New Roman" w:hAnsi="Times New Roman"/>
          <w:szCs w:val="21"/>
        </w:rPr>
        <w:t>CECS</w:t>
      </w:r>
      <w:r w:rsidR="00834165" w:rsidRPr="00575E6A">
        <w:rPr>
          <w:rFonts w:ascii="Times New Roman" w:hAnsi="Times New Roman" w:hint="eastAsia"/>
          <w:szCs w:val="21"/>
        </w:rPr>
        <w:t>295</w:t>
      </w:r>
      <w:r w:rsidR="00575E6A" w:rsidRPr="00575E6A">
        <w:rPr>
          <w:rFonts w:ascii="Times New Roman" w:hAnsi="Times New Roman" w:hint="eastAsia"/>
          <w:szCs w:val="21"/>
        </w:rPr>
        <w:t>：</w:t>
      </w:r>
      <w:r w:rsidR="00575E6A" w:rsidRPr="00575E6A">
        <w:rPr>
          <w:rFonts w:ascii="Times New Roman" w:hAnsi="Times New Roman" w:hint="eastAsia"/>
          <w:szCs w:val="21"/>
        </w:rPr>
        <w:t>2011</w:t>
      </w:r>
      <w:r w:rsidR="00575E6A" w:rsidRPr="00575E6A">
        <w:rPr>
          <w:rFonts w:ascii="Times New Roman" w:hAnsi="Times New Roman" w:hint="eastAsia"/>
          <w:szCs w:val="21"/>
        </w:rPr>
        <w:t>）的基础上修订而成</w:t>
      </w:r>
      <w:r w:rsidR="005549BB">
        <w:rPr>
          <w:rFonts w:ascii="Times New Roman" w:hAnsi="Times New Roman" w:hint="eastAsia"/>
          <w:szCs w:val="21"/>
        </w:rPr>
        <w:t>。</w:t>
      </w:r>
    </w:p>
    <w:p w14:paraId="2B95BB53" w14:textId="4550312D" w:rsidR="007A1121" w:rsidRDefault="007A1121" w:rsidP="006F7B13">
      <w:pPr>
        <w:autoSpaceDE w:val="0"/>
        <w:autoSpaceDN w:val="0"/>
        <w:adjustRightInd w:val="0"/>
        <w:spacing w:line="300" w:lineRule="auto"/>
        <w:ind w:firstLineChars="200" w:firstLine="420"/>
        <w:rPr>
          <w:rFonts w:ascii="Times New Roman" w:hAnsi="Times New Roman"/>
        </w:rPr>
      </w:pPr>
      <w:r w:rsidRPr="00575E6A">
        <w:rPr>
          <w:rFonts w:ascii="Times New Roman" w:hAnsi="Times New Roman" w:hint="eastAsia"/>
          <w:szCs w:val="21"/>
        </w:rPr>
        <w:t>《建（构）筑物托换技术规程》</w:t>
      </w:r>
      <w:r w:rsidRPr="00FB22B5">
        <w:rPr>
          <w:rFonts w:ascii="Times New Roman" w:hAnsi="Times New Roman"/>
        </w:rPr>
        <w:t>修订过程中，利用三年多的时间对本《规程》涉及的新工艺、新方法及扩展的相关领域进行了深入调查研究，</w:t>
      </w:r>
      <w:r w:rsidR="00D1715E" w:rsidRPr="00C711A1">
        <w:rPr>
          <w:rFonts w:ascii="Times New Roman" w:hAnsi="Times New Roman" w:hint="eastAsia"/>
          <w:szCs w:val="21"/>
        </w:rPr>
        <w:t>我国近十年在托换技术上取得的科研成果和实践经验</w:t>
      </w:r>
      <w:r w:rsidRPr="00FB22B5">
        <w:rPr>
          <w:rFonts w:ascii="Times New Roman" w:hAnsi="Times New Roman"/>
        </w:rPr>
        <w:t>，同时参考了国内外最新的技术</w:t>
      </w:r>
      <w:r w:rsidR="00D1715E">
        <w:rPr>
          <w:rFonts w:ascii="Times New Roman" w:hAnsi="Times New Roman" w:hint="eastAsia"/>
        </w:rPr>
        <w:t>和新专利</w:t>
      </w:r>
      <w:r w:rsidR="00D1715E">
        <w:rPr>
          <w:rFonts w:ascii="Times New Roman" w:hAnsi="Times New Roman"/>
        </w:rPr>
        <w:t>，如</w:t>
      </w:r>
      <w:r w:rsidR="00D1715E">
        <w:rPr>
          <w:rFonts w:ascii="Times New Roman" w:hAnsi="Times New Roman"/>
          <w:szCs w:val="21"/>
        </w:rPr>
        <w:fldChar w:fldCharType="begin"/>
      </w:r>
      <w:r w:rsidR="00D1715E">
        <w:rPr>
          <w:rFonts w:ascii="Times New Roman" w:hAnsi="Times New Roman"/>
          <w:szCs w:val="21"/>
        </w:rPr>
        <w:instrText xml:space="preserve"> </w:instrText>
      </w:r>
      <w:r w:rsidR="00D1715E">
        <w:rPr>
          <w:rFonts w:ascii="Times New Roman" w:hAnsi="Times New Roman" w:hint="eastAsia"/>
          <w:szCs w:val="21"/>
        </w:rPr>
        <w:instrText>= 1 \* GB3</w:instrText>
      </w:r>
      <w:r w:rsidR="00D1715E">
        <w:rPr>
          <w:rFonts w:ascii="Times New Roman" w:hAnsi="Times New Roman"/>
          <w:szCs w:val="21"/>
        </w:rPr>
        <w:instrText xml:space="preserve"> </w:instrText>
      </w:r>
      <w:r w:rsidR="00D1715E">
        <w:rPr>
          <w:rFonts w:ascii="Times New Roman" w:hAnsi="Times New Roman"/>
          <w:szCs w:val="21"/>
        </w:rPr>
        <w:fldChar w:fldCharType="separate"/>
      </w:r>
      <w:r w:rsidR="00D1715E">
        <w:rPr>
          <w:rFonts w:ascii="Times New Roman" w:hAnsi="Times New Roman" w:hint="eastAsia"/>
          <w:szCs w:val="21"/>
        </w:rPr>
        <w:t>①</w:t>
      </w:r>
      <w:r w:rsidR="00D1715E">
        <w:rPr>
          <w:rFonts w:ascii="Times New Roman" w:hAnsi="Times New Roman"/>
          <w:szCs w:val="21"/>
        </w:rPr>
        <w:fldChar w:fldCharType="end"/>
      </w:r>
      <w:r w:rsidR="00D1715E" w:rsidRPr="00032FE8">
        <w:rPr>
          <w:rFonts w:ascii="Times New Roman" w:hAnsi="Times New Roman" w:hint="eastAsia"/>
          <w:szCs w:val="21"/>
        </w:rPr>
        <w:t>《调节桩头卸荷纠倾装置》</w:t>
      </w:r>
      <w:r w:rsidR="00D1715E" w:rsidRPr="00032FE8">
        <w:rPr>
          <w:rFonts w:ascii="Times New Roman" w:hAnsi="Times New Roman" w:hint="eastAsia"/>
          <w:szCs w:val="21"/>
        </w:rPr>
        <w:t>ZL 032 66414.1</w:t>
      </w:r>
      <w:r w:rsidR="00D1715E" w:rsidRPr="00032FE8">
        <w:rPr>
          <w:rFonts w:ascii="Times New Roman" w:hAnsi="Times New Roman"/>
          <w:szCs w:val="21"/>
        </w:rPr>
        <w:fldChar w:fldCharType="begin"/>
      </w:r>
      <w:r w:rsidR="00D1715E" w:rsidRPr="00032FE8">
        <w:rPr>
          <w:rFonts w:ascii="Times New Roman" w:hAnsi="Times New Roman"/>
          <w:szCs w:val="21"/>
        </w:rPr>
        <w:instrText xml:space="preserve"> </w:instrText>
      </w:r>
      <w:r w:rsidR="00D1715E" w:rsidRPr="00032FE8">
        <w:rPr>
          <w:rFonts w:ascii="Times New Roman" w:hAnsi="Times New Roman" w:hint="eastAsia"/>
          <w:szCs w:val="21"/>
        </w:rPr>
        <w:instrText>= 2 \* GB3</w:instrText>
      </w:r>
      <w:r w:rsidR="00D1715E" w:rsidRPr="00032FE8">
        <w:rPr>
          <w:rFonts w:ascii="Times New Roman" w:hAnsi="Times New Roman"/>
          <w:szCs w:val="21"/>
        </w:rPr>
        <w:instrText xml:space="preserve"> </w:instrText>
      </w:r>
      <w:r w:rsidR="00D1715E" w:rsidRPr="00032FE8">
        <w:rPr>
          <w:rFonts w:ascii="Times New Roman" w:hAnsi="Times New Roman"/>
          <w:szCs w:val="21"/>
        </w:rPr>
        <w:fldChar w:fldCharType="separate"/>
      </w:r>
      <w:r w:rsidR="00D1715E" w:rsidRPr="00032FE8">
        <w:rPr>
          <w:rFonts w:ascii="Times New Roman" w:hAnsi="Times New Roman" w:hint="eastAsia"/>
          <w:szCs w:val="21"/>
        </w:rPr>
        <w:t>②</w:t>
      </w:r>
      <w:r w:rsidR="00D1715E" w:rsidRPr="00032FE8">
        <w:rPr>
          <w:rFonts w:ascii="Times New Roman" w:hAnsi="Times New Roman"/>
          <w:szCs w:val="21"/>
        </w:rPr>
        <w:fldChar w:fldCharType="end"/>
      </w:r>
      <w:r w:rsidR="00D1715E" w:rsidRPr="00032FE8">
        <w:rPr>
          <w:rFonts w:ascii="Times New Roman" w:hAnsi="Times New Roman" w:hint="eastAsia"/>
          <w:szCs w:val="21"/>
        </w:rPr>
        <w:t>《新修隧道穿越既有建筑物的托换系统》</w:t>
      </w:r>
      <w:r w:rsidR="00D1715E" w:rsidRPr="00032FE8">
        <w:rPr>
          <w:rFonts w:ascii="Times New Roman" w:hAnsi="Times New Roman" w:hint="eastAsia"/>
          <w:szCs w:val="21"/>
        </w:rPr>
        <w:t>ZL 2012 2 0314077.2</w:t>
      </w:r>
      <w:r w:rsidR="00D1715E" w:rsidRPr="00032FE8">
        <w:rPr>
          <w:rFonts w:ascii="Times New Roman" w:hAnsi="Times New Roman"/>
          <w:szCs w:val="21"/>
        </w:rPr>
        <w:fldChar w:fldCharType="begin"/>
      </w:r>
      <w:r w:rsidR="00D1715E" w:rsidRPr="00032FE8">
        <w:rPr>
          <w:rFonts w:ascii="Times New Roman" w:hAnsi="Times New Roman"/>
          <w:szCs w:val="21"/>
        </w:rPr>
        <w:instrText xml:space="preserve"> </w:instrText>
      </w:r>
      <w:r w:rsidR="00D1715E" w:rsidRPr="00032FE8">
        <w:rPr>
          <w:rFonts w:ascii="Times New Roman" w:hAnsi="Times New Roman" w:hint="eastAsia"/>
          <w:szCs w:val="21"/>
        </w:rPr>
        <w:instrText>= 3 \* GB3</w:instrText>
      </w:r>
      <w:r w:rsidR="00D1715E" w:rsidRPr="00032FE8">
        <w:rPr>
          <w:rFonts w:ascii="Times New Roman" w:hAnsi="Times New Roman"/>
          <w:szCs w:val="21"/>
        </w:rPr>
        <w:instrText xml:space="preserve"> </w:instrText>
      </w:r>
      <w:r w:rsidR="00D1715E" w:rsidRPr="00032FE8">
        <w:rPr>
          <w:rFonts w:ascii="Times New Roman" w:hAnsi="Times New Roman"/>
          <w:szCs w:val="21"/>
        </w:rPr>
        <w:fldChar w:fldCharType="separate"/>
      </w:r>
      <w:r w:rsidR="00D1715E" w:rsidRPr="00032FE8">
        <w:rPr>
          <w:rFonts w:ascii="Times New Roman" w:hAnsi="Times New Roman" w:hint="eastAsia"/>
          <w:szCs w:val="21"/>
        </w:rPr>
        <w:t>③</w:t>
      </w:r>
      <w:r w:rsidR="00D1715E" w:rsidRPr="00032FE8">
        <w:rPr>
          <w:rFonts w:ascii="Times New Roman" w:hAnsi="Times New Roman"/>
          <w:szCs w:val="21"/>
        </w:rPr>
        <w:fldChar w:fldCharType="end"/>
      </w:r>
      <w:r w:rsidR="00D1715E" w:rsidRPr="00032FE8">
        <w:rPr>
          <w:rFonts w:ascii="Times New Roman" w:hAnsi="Times New Roman" w:hint="eastAsia"/>
          <w:szCs w:val="21"/>
        </w:rPr>
        <w:t>《一种钢托盘支撑传力系统》</w:t>
      </w:r>
      <w:r w:rsidR="00D1715E" w:rsidRPr="00032FE8">
        <w:rPr>
          <w:rFonts w:ascii="Times New Roman" w:hAnsi="Times New Roman" w:hint="eastAsia"/>
          <w:szCs w:val="21"/>
        </w:rPr>
        <w:t>ZL 2013 1 0044998.0</w:t>
      </w:r>
      <w:r w:rsidR="00D1715E" w:rsidRPr="00032FE8">
        <w:rPr>
          <w:rFonts w:ascii="Times New Roman" w:hAnsi="Times New Roman"/>
          <w:szCs w:val="21"/>
        </w:rPr>
        <w:fldChar w:fldCharType="begin"/>
      </w:r>
      <w:r w:rsidR="00D1715E" w:rsidRPr="00032FE8">
        <w:rPr>
          <w:rFonts w:ascii="Times New Roman" w:hAnsi="Times New Roman"/>
          <w:szCs w:val="21"/>
        </w:rPr>
        <w:instrText xml:space="preserve"> </w:instrText>
      </w:r>
      <w:r w:rsidR="00D1715E" w:rsidRPr="00032FE8">
        <w:rPr>
          <w:rFonts w:ascii="Times New Roman" w:hAnsi="Times New Roman" w:hint="eastAsia"/>
          <w:szCs w:val="21"/>
        </w:rPr>
        <w:instrText>= 4 \* GB3</w:instrText>
      </w:r>
      <w:r w:rsidR="00D1715E" w:rsidRPr="00032FE8">
        <w:rPr>
          <w:rFonts w:ascii="Times New Roman" w:hAnsi="Times New Roman"/>
          <w:szCs w:val="21"/>
        </w:rPr>
        <w:instrText xml:space="preserve"> </w:instrText>
      </w:r>
      <w:r w:rsidR="00D1715E" w:rsidRPr="00032FE8">
        <w:rPr>
          <w:rFonts w:ascii="Times New Roman" w:hAnsi="Times New Roman"/>
          <w:szCs w:val="21"/>
        </w:rPr>
        <w:fldChar w:fldCharType="separate"/>
      </w:r>
      <w:r w:rsidR="00D1715E" w:rsidRPr="00032FE8">
        <w:rPr>
          <w:rFonts w:ascii="Times New Roman" w:hAnsi="Times New Roman" w:hint="eastAsia"/>
          <w:szCs w:val="21"/>
        </w:rPr>
        <w:t>④</w:t>
      </w:r>
      <w:r w:rsidR="00D1715E" w:rsidRPr="00032FE8">
        <w:rPr>
          <w:rFonts w:ascii="Times New Roman" w:hAnsi="Times New Roman"/>
          <w:szCs w:val="21"/>
        </w:rPr>
        <w:fldChar w:fldCharType="end"/>
      </w:r>
      <w:r w:rsidR="00D1715E" w:rsidRPr="00032FE8">
        <w:rPr>
          <w:rFonts w:ascii="Times New Roman" w:hAnsi="Times New Roman" w:hint="eastAsia"/>
          <w:szCs w:val="21"/>
        </w:rPr>
        <w:t>《一种可调节高度的永久支撑自锁装置》</w:t>
      </w:r>
      <w:r w:rsidR="00D1715E" w:rsidRPr="00032FE8">
        <w:rPr>
          <w:rFonts w:ascii="Times New Roman" w:hAnsi="Times New Roman" w:hint="eastAsia"/>
          <w:szCs w:val="21"/>
        </w:rPr>
        <w:t>ZL 2016 2 0697033.0</w:t>
      </w:r>
      <w:r w:rsidR="00D1715E" w:rsidRPr="00032FE8">
        <w:rPr>
          <w:rFonts w:ascii="Times New Roman" w:hAnsi="Times New Roman"/>
          <w:szCs w:val="21"/>
        </w:rPr>
        <w:fldChar w:fldCharType="begin"/>
      </w:r>
      <w:r w:rsidR="00D1715E" w:rsidRPr="00032FE8">
        <w:rPr>
          <w:rFonts w:ascii="Times New Roman" w:hAnsi="Times New Roman"/>
          <w:szCs w:val="21"/>
        </w:rPr>
        <w:instrText xml:space="preserve"> </w:instrText>
      </w:r>
      <w:r w:rsidR="00D1715E" w:rsidRPr="00032FE8">
        <w:rPr>
          <w:rFonts w:ascii="Times New Roman" w:hAnsi="Times New Roman" w:hint="eastAsia"/>
          <w:szCs w:val="21"/>
        </w:rPr>
        <w:instrText>= 5 \* GB3</w:instrText>
      </w:r>
      <w:r w:rsidR="00D1715E" w:rsidRPr="00032FE8">
        <w:rPr>
          <w:rFonts w:ascii="Times New Roman" w:hAnsi="Times New Roman"/>
          <w:szCs w:val="21"/>
        </w:rPr>
        <w:instrText xml:space="preserve"> </w:instrText>
      </w:r>
      <w:r w:rsidR="00D1715E" w:rsidRPr="00032FE8">
        <w:rPr>
          <w:rFonts w:ascii="Times New Roman" w:hAnsi="Times New Roman"/>
          <w:szCs w:val="21"/>
        </w:rPr>
        <w:fldChar w:fldCharType="separate"/>
      </w:r>
      <w:r w:rsidR="00D1715E" w:rsidRPr="00032FE8">
        <w:rPr>
          <w:rFonts w:ascii="Times New Roman" w:hAnsi="Times New Roman" w:hint="eastAsia"/>
          <w:szCs w:val="21"/>
        </w:rPr>
        <w:t>⑤</w:t>
      </w:r>
      <w:r w:rsidR="00D1715E" w:rsidRPr="00032FE8">
        <w:rPr>
          <w:rFonts w:ascii="Times New Roman" w:hAnsi="Times New Roman"/>
          <w:szCs w:val="21"/>
        </w:rPr>
        <w:fldChar w:fldCharType="end"/>
      </w:r>
      <w:r w:rsidR="00D1715E" w:rsidRPr="00032FE8">
        <w:rPr>
          <w:rFonts w:ascii="Times New Roman" w:hAnsi="Times New Roman" w:hint="eastAsia"/>
          <w:szCs w:val="21"/>
        </w:rPr>
        <w:t>《一种建筑物特殊地基加固的处理系统》</w:t>
      </w:r>
      <w:r w:rsidR="00D1715E" w:rsidRPr="00032FE8">
        <w:rPr>
          <w:rFonts w:ascii="Times New Roman" w:hAnsi="Times New Roman" w:hint="eastAsia"/>
          <w:szCs w:val="21"/>
        </w:rPr>
        <w:t>ZL 2017 2 0696765.2</w:t>
      </w:r>
      <w:r w:rsidR="00D1715E" w:rsidRPr="00032FE8">
        <w:rPr>
          <w:rFonts w:ascii="Times New Roman" w:hAnsi="Times New Roman"/>
          <w:szCs w:val="21"/>
        </w:rPr>
        <w:fldChar w:fldCharType="begin"/>
      </w:r>
      <w:r w:rsidR="00D1715E" w:rsidRPr="00032FE8">
        <w:rPr>
          <w:rFonts w:ascii="Times New Roman" w:hAnsi="Times New Roman"/>
          <w:szCs w:val="21"/>
        </w:rPr>
        <w:instrText xml:space="preserve"> </w:instrText>
      </w:r>
      <w:r w:rsidR="00D1715E" w:rsidRPr="00032FE8">
        <w:rPr>
          <w:rFonts w:ascii="Times New Roman" w:hAnsi="Times New Roman" w:hint="eastAsia"/>
          <w:szCs w:val="21"/>
        </w:rPr>
        <w:instrText>= 6 \* GB3</w:instrText>
      </w:r>
      <w:r w:rsidR="00D1715E" w:rsidRPr="00032FE8">
        <w:rPr>
          <w:rFonts w:ascii="Times New Roman" w:hAnsi="Times New Roman"/>
          <w:szCs w:val="21"/>
        </w:rPr>
        <w:instrText xml:space="preserve"> </w:instrText>
      </w:r>
      <w:r w:rsidR="00D1715E" w:rsidRPr="00032FE8">
        <w:rPr>
          <w:rFonts w:ascii="Times New Roman" w:hAnsi="Times New Roman"/>
          <w:szCs w:val="21"/>
        </w:rPr>
        <w:fldChar w:fldCharType="separate"/>
      </w:r>
      <w:r w:rsidR="00D1715E" w:rsidRPr="00032FE8">
        <w:rPr>
          <w:rFonts w:ascii="Times New Roman" w:hAnsi="Times New Roman" w:hint="eastAsia"/>
          <w:szCs w:val="21"/>
        </w:rPr>
        <w:t>⑥</w:t>
      </w:r>
      <w:r w:rsidR="00D1715E" w:rsidRPr="00032FE8">
        <w:rPr>
          <w:rFonts w:ascii="Times New Roman" w:hAnsi="Times New Roman"/>
          <w:szCs w:val="21"/>
        </w:rPr>
        <w:fldChar w:fldCharType="end"/>
      </w:r>
      <w:r w:rsidR="00D1715E" w:rsidRPr="00032FE8">
        <w:rPr>
          <w:rFonts w:ascii="Times New Roman" w:hAnsi="Times New Roman" w:hint="eastAsia"/>
          <w:szCs w:val="21"/>
        </w:rPr>
        <w:t>《建筑物桩基础复压提高承载力的装置》</w:t>
      </w:r>
      <w:r w:rsidR="00D1715E" w:rsidRPr="00032FE8">
        <w:rPr>
          <w:rFonts w:ascii="Times New Roman" w:hAnsi="Times New Roman" w:hint="eastAsia"/>
          <w:szCs w:val="21"/>
        </w:rPr>
        <w:t>ZL 2018 2 0686436.4</w:t>
      </w:r>
      <w:r w:rsidR="00D1715E" w:rsidRPr="00032FE8">
        <w:rPr>
          <w:rFonts w:ascii="Times New Roman" w:hAnsi="Times New Roman"/>
          <w:szCs w:val="21"/>
        </w:rPr>
        <w:fldChar w:fldCharType="begin"/>
      </w:r>
      <w:r w:rsidR="00D1715E" w:rsidRPr="00032FE8">
        <w:rPr>
          <w:rFonts w:ascii="Times New Roman" w:hAnsi="Times New Roman"/>
          <w:szCs w:val="21"/>
        </w:rPr>
        <w:instrText xml:space="preserve"> </w:instrText>
      </w:r>
      <w:r w:rsidR="00D1715E" w:rsidRPr="00032FE8">
        <w:rPr>
          <w:rFonts w:ascii="Times New Roman" w:hAnsi="Times New Roman" w:hint="eastAsia"/>
          <w:szCs w:val="21"/>
        </w:rPr>
        <w:instrText>= 7 \* GB3</w:instrText>
      </w:r>
      <w:r w:rsidR="00D1715E" w:rsidRPr="00032FE8">
        <w:rPr>
          <w:rFonts w:ascii="Times New Roman" w:hAnsi="Times New Roman"/>
          <w:szCs w:val="21"/>
        </w:rPr>
        <w:instrText xml:space="preserve"> </w:instrText>
      </w:r>
      <w:r w:rsidR="00D1715E" w:rsidRPr="00032FE8">
        <w:rPr>
          <w:rFonts w:ascii="Times New Roman" w:hAnsi="Times New Roman"/>
          <w:szCs w:val="21"/>
        </w:rPr>
        <w:fldChar w:fldCharType="separate"/>
      </w:r>
      <w:r w:rsidR="00D1715E" w:rsidRPr="00032FE8">
        <w:rPr>
          <w:rFonts w:ascii="Times New Roman" w:hAnsi="Times New Roman" w:hint="eastAsia"/>
          <w:szCs w:val="21"/>
        </w:rPr>
        <w:t>⑦</w:t>
      </w:r>
      <w:r w:rsidR="00D1715E" w:rsidRPr="00032FE8">
        <w:rPr>
          <w:rFonts w:ascii="Times New Roman" w:hAnsi="Times New Roman"/>
          <w:szCs w:val="21"/>
        </w:rPr>
        <w:fldChar w:fldCharType="end"/>
      </w:r>
      <w:r w:rsidR="00D1715E" w:rsidRPr="00032FE8">
        <w:rPr>
          <w:rFonts w:ascii="Times New Roman" w:hAnsi="Times New Roman" w:hint="eastAsia"/>
          <w:szCs w:val="21"/>
        </w:rPr>
        <w:t>《修隧道穿越既有建筑主动托换的托换系统》</w:t>
      </w:r>
      <w:r w:rsidR="00D1715E" w:rsidRPr="00032FE8">
        <w:rPr>
          <w:rFonts w:ascii="Times New Roman" w:hAnsi="Times New Roman" w:hint="eastAsia"/>
          <w:szCs w:val="21"/>
        </w:rPr>
        <w:t>ZL 2019 2 0617951.1</w:t>
      </w:r>
      <w:r w:rsidR="00D1715E" w:rsidRPr="00032FE8">
        <w:rPr>
          <w:rFonts w:ascii="Times New Roman" w:hAnsi="Times New Roman" w:hint="eastAsia"/>
          <w:szCs w:val="21"/>
        </w:rPr>
        <w:t>等</w:t>
      </w:r>
      <w:r w:rsidRPr="00FB22B5">
        <w:rPr>
          <w:rFonts w:ascii="Times New Roman" w:hAnsi="Times New Roman"/>
        </w:rPr>
        <w:t>。通过</w:t>
      </w:r>
      <w:r w:rsidR="00D1715E">
        <w:rPr>
          <w:rFonts w:ascii="Times New Roman" w:hAnsi="Times New Roman" w:hint="eastAsia"/>
        </w:rPr>
        <w:t>2</w:t>
      </w:r>
      <w:r w:rsidR="00D1715E">
        <w:rPr>
          <w:rFonts w:ascii="Times New Roman" w:hAnsi="Times New Roman"/>
        </w:rPr>
        <w:t>007</w:t>
      </w:r>
      <w:r w:rsidR="00D1715E">
        <w:rPr>
          <w:rFonts w:ascii="Times New Roman" w:hAnsi="Times New Roman" w:hint="eastAsia"/>
        </w:rPr>
        <w:t>年至</w:t>
      </w:r>
      <w:r w:rsidR="00D1715E">
        <w:rPr>
          <w:rFonts w:ascii="Times New Roman" w:hAnsi="Times New Roman" w:hint="eastAsia"/>
        </w:rPr>
        <w:t>2</w:t>
      </w:r>
      <w:r w:rsidR="00D1715E">
        <w:rPr>
          <w:rFonts w:ascii="Times New Roman" w:hAnsi="Times New Roman"/>
        </w:rPr>
        <w:t>019</w:t>
      </w:r>
      <w:r w:rsidR="00D1715E">
        <w:rPr>
          <w:rFonts w:ascii="Times New Roman" w:hAnsi="Times New Roman" w:hint="eastAsia"/>
        </w:rPr>
        <w:t>年各类工程应用，使得建筑物托换技术上从工民建领域延伸至隧道、桥梁、公路等工程领域。各类工程在托换技术方面的研究课题及工程经验</w:t>
      </w:r>
      <w:r w:rsidRPr="00FB22B5">
        <w:rPr>
          <w:rFonts w:ascii="Times New Roman" w:hAnsi="Times New Roman"/>
        </w:rPr>
        <w:t>均获得了工程实践的第一手资料，为重大科技设备的研发和规程的修订提供了保障。</w:t>
      </w:r>
    </w:p>
    <w:p w14:paraId="30A61533" w14:textId="28E6C8D2" w:rsidR="007A1121" w:rsidRDefault="00D1715E" w:rsidP="006F7B13">
      <w:pPr>
        <w:autoSpaceDE w:val="0"/>
        <w:autoSpaceDN w:val="0"/>
        <w:adjustRightInd w:val="0"/>
        <w:spacing w:line="300" w:lineRule="auto"/>
        <w:ind w:firstLineChars="200" w:firstLine="420"/>
        <w:rPr>
          <w:rFonts w:ascii="Times New Roman" w:hAnsi="Times New Roman" w:hint="eastAsia"/>
          <w:szCs w:val="21"/>
        </w:rPr>
      </w:pPr>
      <w:r w:rsidRPr="008E643D">
        <w:rPr>
          <w:rFonts w:ascii="Times New Roman" w:hAnsi="Times New Roman" w:hint="eastAsia"/>
        </w:rPr>
        <w:t>本次修订主要以原规程章节为主，</w:t>
      </w:r>
      <w:r w:rsidR="001615FB">
        <w:rPr>
          <w:rFonts w:ascii="Times New Roman" w:hAnsi="Times New Roman" w:hint="eastAsia"/>
        </w:rPr>
        <w:t>根据</w:t>
      </w:r>
      <w:r w:rsidR="00C150F6" w:rsidRPr="00C150F6">
        <w:rPr>
          <w:rFonts w:ascii="Times New Roman" w:hAnsi="Times New Roman" w:hint="eastAsia"/>
        </w:rPr>
        <w:t>最近几年建（构）筑物托换技术和应用等进行修改、新增和完善</w:t>
      </w:r>
      <w:r>
        <w:rPr>
          <w:rFonts w:ascii="Times New Roman" w:hAnsi="Times New Roman" w:hint="eastAsia"/>
        </w:rPr>
        <w:t>。</w:t>
      </w:r>
      <w:r w:rsidR="00236354">
        <w:rPr>
          <w:rFonts w:ascii="Times New Roman" w:hAnsi="Times New Roman" w:hint="eastAsia"/>
        </w:rPr>
        <w:t>修订主要技术内容为：</w:t>
      </w:r>
      <w:r w:rsidR="00236354">
        <w:rPr>
          <w:rFonts w:ascii="Times New Roman" w:hAnsi="Times New Roman"/>
          <w:szCs w:val="21"/>
        </w:rPr>
        <w:fldChar w:fldCharType="begin"/>
      </w:r>
      <w:r w:rsidR="00236354">
        <w:rPr>
          <w:rFonts w:ascii="Times New Roman" w:hAnsi="Times New Roman"/>
          <w:szCs w:val="21"/>
        </w:rPr>
        <w:instrText xml:space="preserve"> </w:instrText>
      </w:r>
      <w:r w:rsidR="00236354">
        <w:rPr>
          <w:rFonts w:ascii="Times New Roman" w:hAnsi="Times New Roman" w:hint="eastAsia"/>
          <w:szCs w:val="21"/>
        </w:rPr>
        <w:instrText>= 1 \* GB3</w:instrText>
      </w:r>
      <w:r w:rsidR="00236354">
        <w:rPr>
          <w:rFonts w:ascii="Times New Roman" w:hAnsi="Times New Roman"/>
          <w:szCs w:val="21"/>
        </w:rPr>
        <w:instrText xml:space="preserve"> </w:instrText>
      </w:r>
      <w:r w:rsidR="00236354">
        <w:rPr>
          <w:rFonts w:ascii="Times New Roman" w:hAnsi="Times New Roman"/>
          <w:szCs w:val="21"/>
        </w:rPr>
        <w:fldChar w:fldCharType="separate"/>
      </w:r>
      <w:r w:rsidR="00236354">
        <w:rPr>
          <w:rFonts w:ascii="Times New Roman" w:hAnsi="Times New Roman" w:hint="eastAsia"/>
          <w:szCs w:val="21"/>
        </w:rPr>
        <w:t>①</w:t>
      </w:r>
      <w:r w:rsidR="00236354">
        <w:rPr>
          <w:rFonts w:ascii="Times New Roman" w:hAnsi="Times New Roman"/>
          <w:szCs w:val="21"/>
        </w:rPr>
        <w:fldChar w:fldCharType="end"/>
      </w:r>
      <w:r w:rsidR="00236354">
        <w:rPr>
          <w:rFonts w:ascii="Times New Roman" w:hAnsi="Times New Roman" w:hint="eastAsia"/>
          <w:szCs w:val="21"/>
        </w:rPr>
        <w:t>调整了《规程》原有的章节顺序，按建筑物托换技术、隧道托换技术、桥梁托换技术和托换工程监测四大项分布归纳和总结了各章内容；</w:t>
      </w:r>
      <w:r w:rsidR="00236354" w:rsidRPr="00032FE8">
        <w:rPr>
          <w:rFonts w:ascii="Times New Roman" w:hAnsi="Times New Roman"/>
          <w:szCs w:val="21"/>
        </w:rPr>
        <w:fldChar w:fldCharType="begin"/>
      </w:r>
      <w:r w:rsidR="00236354" w:rsidRPr="00032FE8">
        <w:rPr>
          <w:rFonts w:ascii="Times New Roman" w:hAnsi="Times New Roman"/>
          <w:szCs w:val="21"/>
        </w:rPr>
        <w:instrText xml:space="preserve"> </w:instrText>
      </w:r>
      <w:r w:rsidR="00236354" w:rsidRPr="00032FE8">
        <w:rPr>
          <w:rFonts w:ascii="Times New Roman" w:hAnsi="Times New Roman" w:hint="eastAsia"/>
          <w:szCs w:val="21"/>
        </w:rPr>
        <w:instrText>= 2 \* GB3</w:instrText>
      </w:r>
      <w:r w:rsidR="00236354" w:rsidRPr="00032FE8">
        <w:rPr>
          <w:rFonts w:ascii="Times New Roman" w:hAnsi="Times New Roman"/>
          <w:szCs w:val="21"/>
        </w:rPr>
        <w:instrText xml:space="preserve"> </w:instrText>
      </w:r>
      <w:r w:rsidR="00236354" w:rsidRPr="00032FE8">
        <w:rPr>
          <w:rFonts w:ascii="Times New Roman" w:hAnsi="Times New Roman"/>
          <w:szCs w:val="21"/>
        </w:rPr>
        <w:fldChar w:fldCharType="separate"/>
      </w:r>
      <w:r w:rsidR="00236354" w:rsidRPr="00032FE8">
        <w:rPr>
          <w:rFonts w:ascii="Times New Roman" w:hAnsi="Times New Roman" w:hint="eastAsia"/>
          <w:szCs w:val="21"/>
        </w:rPr>
        <w:t>②</w:t>
      </w:r>
      <w:r w:rsidR="00236354" w:rsidRPr="00032FE8">
        <w:rPr>
          <w:rFonts w:ascii="Times New Roman" w:hAnsi="Times New Roman"/>
          <w:szCs w:val="21"/>
        </w:rPr>
        <w:fldChar w:fldCharType="end"/>
      </w:r>
      <w:r w:rsidR="00F75C0F">
        <w:rPr>
          <w:rFonts w:ascii="Times New Roman" w:hAnsi="Times New Roman" w:hint="eastAsia"/>
          <w:szCs w:val="21"/>
        </w:rPr>
        <w:t>建筑物托换技术章节，结合最新的工程经验及科研成果讲原有的建筑物改造托换和灾损建筑物托换内容按托换工程设计和施工进行了系统的归纳和汇总；</w:t>
      </w:r>
      <w:r w:rsidR="00F75C0F" w:rsidRPr="00032FE8">
        <w:rPr>
          <w:rFonts w:ascii="Times New Roman" w:hAnsi="Times New Roman"/>
          <w:szCs w:val="21"/>
        </w:rPr>
        <w:fldChar w:fldCharType="begin"/>
      </w:r>
      <w:r w:rsidR="00F75C0F" w:rsidRPr="00032FE8">
        <w:rPr>
          <w:rFonts w:ascii="Times New Roman" w:hAnsi="Times New Roman"/>
          <w:szCs w:val="21"/>
        </w:rPr>
        <w:instrText xml:space="preserve"> </w:instrText>
      </w:r>
      <w:r w:rsidR="00F75C0F" w:rsidRPr="00032FE8">
        <w:rPr>
          <w:rFonts w:ascii="Times New Roman" w:hAnsi="Times New Roman" w:hint="eastAsia"/>
          <w:szCs w:val="21"/>
        </w:rPr>
        <w:instrText>= 3 \* GB3</w:instrText>
      </w:r>
      <w:r w:rsidR="00F75C0F" w:rsidRPr="00032FE8">
        <w:rPr>
          <w:rFonts w:ascii="Times New Roman" w:hAnsi="Times New Roman"/>
          <w:szCs w:val="21"/>
        </w:rPr>
        <w:instrText xml:space="preserve"> </w:instrText>
      </w:r>
      <w:r w:rsidR="00F75C0F" w:rsidRPr="00032FE8">
        <w:rPr>
          <w:rFonts w:ascii="Times New Roman" w:hAnsi="Times New Roman"/>
          <w:szCs w:val="21"/>
        </w:rPr>
        <w:fldChar w:fldCharType="separate"/>
      </w:r>
      <w:r w:rsidR="00F75C0F" w:rsidRPr="00032FE8">
        <w:rPr>
          <w:rFonts w:ascii="Times New Roman" w:hAnsi="Times New Roman" w:hint="eastAsia"/>
          <w:szCs w:val="21"/>
        </w:rPr>
        <w:t>③</w:t>
      </w:r>
      <w:r w:rsidR="00F75C0F" w:rsidRPr="00032FE8">
        <w:rPr>
          <w:rFonts w:ascii="Times New Roman" w:hAnsi="Times New Roman"/>
          <w:szCs w:val="21"/>
        </w:rPr>
        <w:fldChar w:fldCharType="end"/>
      </w:r>
      <w:r w:rsidR="00F058E2">
        <w:rPr>
          <w:rFonts w:ascii="Times New Roman" w:hAnsi="Times New Roman" w:hint="eastAsia"/>
          <w:szCs w:val="21"/>
        </w:rPr>
        <w:t>隧道穿越托换章节，新增了安全风险评估内容，隧道穿越托换设计和施工融入原</w:t>
      </w:r>
      <w:r w:rsidR="00F058E2">
        <w:rPr>
          <w:rFonts w:ascii="Times New Roman" w:hAnsi="Times New Roman" w:hint="eastAsia"/>
          <w:szCs w:val="21"/>
        </w:rPr>
        <w:t>《规程》</w:t>
      </w:r>
      <w:r w:rsidR="00F058E2">
        <w:rPr>
          <w:rFonts w:ascii="Times New Roman" w:hAnsi="Times New Roman" w:hint="eastAsia"/>
          <w:szCs w:val="21"/>
        </w:rPr>
        <w:t>穿越区隧道托换章节的内容并进行了新增和细化；</w:t>
      </w:r>
      <w:r w:rsidR="00F058E2" w:rsidRPr="00032FE8">
        <w:rPr>
          <w:rFonts w:ascii="Times New Roman" w:hAnsi="Times New Roman"/>
          <w:szCs w:val="21"/>
        </w:rPr>
        <w:fldChar w:fldCharType="begin"/>
      </w:r>
      <w:r w:rsidR="00F058E2" w:rsidRPr="00032FE8">
        <w:rPr>
          <w:rFonts w:ascii="Times New Roman" w:hAnsi="Times New Roman"/>
          <w:szCs w:val="21"/>
        </w:rPr>
        <w:instrText xml:space="preserve"> </w:instrText>
      </w:r>
      <w:r w:rsidR="00F058E2" w:rsidRPr="00032FE8">
        <w:rPr>
          <w:rFonts w:ascii="Times New Roman" w:hAnsi="Times New Roman" w:hint="eastAsia"/>
          <w:szCs w:val="21"/>
        </w:rPr>
        <w:instrText>= 4 \* GB3</w:instrText>
      </w:r>
      <w:r w:rsidR="00F058E2" w:rsidRPr="00032FE8">
        <w:rPr>
          <w:rFonts w:ascii="Times New Roman" w:hAnsi="Times New Roman"/>
          <w:szCs w:val="21"/>
        </w:rPr>
        <w:instrText xml:space="preserve"> </w:instrText>
      </w:r>
      <w:r w:rsidR="00F058E2" w:rsidRPr="00032FE8">
        <w:rPr>
          <w:rFonts w:ascii="Times New Roman" w:hAnsi="Times New Roman"/>
          <w:szCs w:val="21"/>
        </w:rPr>
        <w:fldChar w:fldCharType="separate"/>
      </w:r>
      <w:r w:rsidR="00F058E2" w:rsidRPr="00032FE8">
        <w:rPr>
          <w:rFonts w:ascii="Times New Roman" w:hAnsi="Times New Roman" w:hint="eastAsia"/>
          <w:szCs w:val="21"/>
        </w:rPr>
        <w:t>④</w:t>
      </w:r>
      <w:r w:rsidR="00F058E2" w:rsidRPr="00032FE8">
        <w:rPr>
          <w:rFonts w:ascii="Times New Roman" w:hAnsi="Times New Roman"/>
          <w:szCs w:val="21"/>
        </w:rPr>
        <w:fldChar w:fldCharType="end"/>
      </w:r>
      <w:r w:rsidR="00F058E2">
        <w:rPr>
          <w:rFonts w:ascii="Times New Roman" w:hAnsi="Times New Roman" w:hint="eastAsia"/>
          <w:szCs w:val="21"/>
        </w:rPr>
        <w:t>桥梁托换技术</w:t>
      </w:r>
      <w:r w:rsidR="00F058E2">
        <w:rPr>
          <w:rFonts w:ascii="Times New Roman" w:hAnsi="Times New Roman" w:hint="eastAsia"/>
          <w:szCs w:val="21"/>
        </w:rPr>
        <w:t>章节按设计和施工及拱桥重新对本章节内容进行了整理和汇总；</w:t>
      </w:r>
      <w:r w:rsidR="00F058E2" w:rsidRPr="00032FE8">
        <w:rPr>
          <w:rFonts w:ascii="Times New Roman" w:hAnsi="Times New Roman"/>
          <w:szCs w:val="21"/>
        </w:rPr>
        <w:fldChar w:fldCharType="begin"/>
      </w:r>
      <w:r w:rsidR="00F058E2" w:rsidRPr="00032FE8">
        <w:rPr>
          <w:rFonts w:ascii="Times New Roman" w:hAnsi="Times New Roman"/>
          <w:szCs w:val="21"/>
        </w:rPr>
        <w:instrText xml:space="preserve"> </w:instrText>
      </w:r>
      <w:r w:rsidR="00F058E2" w:rsidRPr="00032FE8">
        <w:rPr>
          <w:rFonts w:ascii="Times New Roman" w:hAnsi="Times New Roman" w:hint="eastAsia"/>
          <w:szCs w:val="21"/>
        </w:rPr>
        <w:instrText>= 5 \* GB3</w:instrText>
      </w:r>
      <w:r w:rsidR="00F058E2" w:rsidRPr="00032FE8">
        <w:rPr>
          <w:rFonts w:ascii="Times New Roman" w:hAnsi="Times New Roman"/>
          <w:szCs w:val="21"/>
        </w:rPr>
        <w:instrText xml:space="preserve"> </w:instrText>
      </w:r>
      <w:r w:rsidR="00F058E2" w:rsidRPr="00032FE8">
        <w:rPr>
          <w:rFonts w:ascii="Times New Roman" w:hAnsi="Times New Roman"/>
          <w:szCs w:val="21"/>
        </w:rPr>
        <w:fldChar w:fldCharType="separate"/>
      </w:r>
      <w:r w:rsidR="00F058E2" w:rsidRPr="00032FE8">
        <w:rPr>
          <w:rFonts w:ascii="Times New Roman" w:hAnsi="Times New Roman" w:hint="eastAsia"/>
          <w:szCs w:val="21"/>
        </w:rPr>
        <w:t>⑤</w:t>
      </w:r>
      <w:r w:rsidR="00F058E2" w:rsidRPr="00032FE8">
        <w:rPr>
          <w:rFonts w:ascii="Times New Roman" w:hAnsi="Times New Roman"/>
          <w:szCs w:val="21"/>
        </w:rPr>
        <w:fldChar w:fldCharType="end"/>
      </w:r>
      <w:r w:rsidR="00F058E2">
        <w:rPr>
          <w:rFonts w:ascii="Times New Roman" w:hAnsi="Times New Roman" w:hint="eastAsia"/>
          <w:szCs w:val="21"/>
        </w:rPr>
        <w:t>托换工程监测</w:t>
      </w:r>
      <w:r w:rsidR="00F058E2">
        <w:rPr>
          <w:rFonts w:ascii="Times New Roman" w:hAnsi="Times New Roman" w:hint="eastAsia"/>
          <w:szCs w:val="21"/>
        </w:rPr>
        <w:t>章节在完善原有章节的基础上新增了托换工程应变监测和变形监测等内容</w:t>
      </w:r>
      <w:r w:rsidR="0079785A">
        <w:rPr>
          <w:rFonts w:ascii="Times New Roman" w:hAnsi="Times New Roman" w:hint="eastAsia"/>
          <w:szCs w:val="21"/>
        </w:rPr>
        <w:t>；</w:t>
      </w:r>
      <w:r w:rsidR="0079785A" w:rsidRPr="00032FE8">
        <w:rPr>
          <w:rFonts w:ascii="Times New Roman" w:hAnsi="Times New Roman"/>
          <w:szCs w:val="21"/>
        </w:rPr>
        <w:fldChar w:fldCharType="begin"/>
      </w:r>
      <w:r w:rsidR="0079785A" w:rsidRPr="00032FE8">
        <w:rPr>
          <w:rFonts w:ascii="Times New Roman" w:hAnsi="Times New Roman"/>
          <w:szCs w:val="21"/>
        </w:rPr>
        <w:instrText xml:space="preserve"> </w:instrText>
      </w:r>
      <w:r w:rsidR="0079785A" w:rsidRPr="00032FE8">
        <w:rPr>
          <w:rFonts w:ascii="Times New Roman" w:hAnsi="Times New Roman" w:hint="eastAsia"/>
          <w:szCs w:val="21"/>
        </w:rPr>
        <w:instrText>= 6 \* GB3</w:instrText>
      </w:r>
      <w:r w:rsidR="0079785A" w:rsidRPr="00032FE8">
        <w:rPr>
          <w:rFonts w:ascii="Times New Roman" w:hAnsi="Times New Roman"/>
          <w:szCs w:val="21"/>
        </w:rPr>
        <w:instrText xml:space="preserve"> </w:instrText>
      </w:r>
      <w:r w:rsidR="0079785A" w:rsidRPr="00032FE8">
        <w:rPr>
          <w:rFonts w:ascii="Times New Roman" w:hAnsi="Times New Roman"/>
          <w:szCs w:val="21"/>
        </w:rPr>
        <w:fldChar w:fldCharType="separate"/>
      </w:r>
      <w:r w:rsidR="0079785A" w:rsidRPr="00032FE8">
        <w:rPr>
          <w:rFonts w:ascii="Times New Roman" w:hAnsi="Times New Roman" w:hint="eastAsia"/>
          <w:szCs w:val="21"/>
        </w:rPr>
        <w:t>⑥</w:t>
      </w:r>
      <w:r w:rsidR="0079785A" w:rsidRPr="00032FE8">
        <w:rPr>
          <w:rFonts w:ascii="Times New Roman" w:hAnsi="Times New Roman"/>
          <w:szCs w:val="21"/>
        </w:rPr>
        <w:fldChar w:fldCharType="end"/>
      </w:r>
      <w:r w:rsidR="0079785A">
        <w:rPr>
          <w:rFonts w:ascii="Times New Roman" w:hAnsi="Times New Roman" w:hint="eastAsia"/>
          <w:szCs w:val="21"/>
        </w:rPr>
        <w:t>新增了附录</w:t>
      </w:r>
      <w:r w:rsidR="0079785A">
        <w:rPr>
          <w:rFonts w:ascii="Times New Roman" w:hAnsi="Times New Roman" w:hint="eastAsia"/>
          <w:szCs w:val="21"/>
        </w:rPr>
        <w:t>D</w:t>
      </w:r>
      <w:r w:rsidR="0079785A">
        <w:rPr>
          <w:rFonts w:ascii="Times New Roman" w:hAnsi="Times New Roman" w:hint="eastAsia"/>
          <w:szCs w:val="21"/>
        </w:rPr>
        <w:t>的相关内容</w:t>
      </w:r>
      <w:r w:rsidR="00F058E2">
        <w:rPr>
          <w:rFonts w:ascii="Times New Roman" w:hAnsi="Times New Roman" w:hint="eastAsia"/>
          <w:szCs w:val="21"/>
        </w:rPr>
        <w:t>。</w:t>
      </w:r>
    </w:p>
    <w:p w14:paraId="1A820CCD" w14:textId="5F0B2BE4" w:rsidR="00A1746C" w:rsidRDefault="00152DDE" w:rsidP="00032FE8">
      <w:pPr>
        <w:autoSpaceDE w:val="0"/>
        <w:autoSpaceDN w:val="0"/>
        <w:adjustRightInd w:val="0"/>
        <w:spacing w:line="300" w:lineRule="auto"/>
        <w:ind w:firstLineChars="200" w:firstLine="420"/>
        <w:rPr>
          <w:rFonts w:ascii="Times New Roman" w:hAnsi="Times New Roman"/>
          <w:szCs w:val="21"/>
        </w:rPr>
      </w:pPr>
      <w:r>
        <w:rPr>
          <w:rFonts w:ascii="Times New Roman" w:hAnsi="Times New Roman" w:hint="eastAsia"/>
          <w:szCs w:val="21"/>
        </w:rPr>
        <w:t>为了便于广大涉及、施工、科研、学校等单位有关人员在使用本标准</w:t>
      </w:r>
      <w:r w:rsidR="00032FE8">
        <w:rPr>
          <w:rFonts w:ascii="Times New Roman" w:hAnsi="Times New Roman" w:hint="eastAsia"/>
          <w:szCs w:val="21"/>
        </w:rPr>
        <w:t>时能正确理解和执行条文规定，</w:t>
      </w:r>
      <w:r w:rsidR="00032FE8" w:rsidRPr="00575E6A">
        <w:rPr>
          <w:rFonts w:ascii="Times New Roman" w:hAnsi="Times New Roman" w:hint="eastAsia"/>
          <w:szCs w:val="21"/>
        </w:rPr>
        <w:t>《建（构）筑物托换技术规程》</w:t>
      </w:r>
      <w:r w:rsidR="00032FE8">
        <w:rPr>
          <w:rFonts w:ascii="Times New Roman" w:hAnsi="Times New Roman" w:hint="eastAsia"/>
          <w:szCs w:val="21"/>
        </w:rPr>
        <w:t>编制组按章、节、条顺序编制本标准的条文说明，对条文的目的、依据以及执行中需要注意的有关事项进行了说明，但是，本条文说明不具备于标准正文同等的法律效力，仅供使用者作为理解和把握标准规定的参考。</w:t>
      </w:r>
    </w:p>
    <w:p w14:paraId="195E0A84" w14:textId="77777777" w:rsidR="007A1121" w:rsidRDefault="007A1121" w:rsidP="007A1121">
      <w:pPr>
        <w:autoSpaceDE w:val="0"/>
        <w:autoSpaceDN w:val="0"/>
        <w:adjustRightInd w:val="0"/>
        <w:spacing w:line="300" w:lineRule="auto"/>
        <w:ind w:firstLineChars="200" w:firstLine="420"/>
        <w:rPr>
          <w:rFonts w:ascii="Times New Roman" w:hAnsi="Times New Roman"/>
        </w:rPr>
      </w:pPr>
      <w:r>
        <w:rPr>
          <w:rFonts w:ascii="Times New Roman" w:hAnsi="Times New Roman" w:hint="eastAsia"/>
        </w:rPr>
        <w:t>本标准所代替的历次版本为：</w:t>
      </w:r>
    </w:p>
    <w:p w14:paraId="47C61749" w14:textId="08A711FA" w:rsidR="007A1121" w:rsidRDefault="007A1121" w:rsidP="007A1121">
      <w:pPr>
        <w:autoSpaceDE w:val="0"/>
        <w:autoSpaceDN w:val="0"/>
        <w:adjustRightInd w:val="0"/>
        <w:spacing w:line="300" w:lineRule="auto"/>
        <w:ind w:firstLineChars="300" w:firstLine="630"/>
        <w:rPr>
          <w:rFonts w:ascii="Times New Roman" w:hAnsi="Times New Roman"/>
        </w:rPr>
      </w:pPr>
      <w:r w:rsidRPr="00FB22B5">
        <w:rPr>
          <w:rFonts w:ascii="Times New Roman" w:hAnsi="Times New Roman"/>
        </w:rPr>
        <w:t>《</w:t>
      </w:r>
      <w:r w:rsidR="00E13792" w:rsidRPr="00575E6A">
        <w:rPr>
          <w:rFonts w:ascii="Times New Roman" w:hAnsi="Times New Roman" w:hint="eastAsia"/>
          <w:szCs w:val="21"/>
        </w:rPr>
        <w:t>建（构）筑物托换技术规程</w:t>
      </w:r>
      <w:r w:rsidRPr="00FB22B5">
        <w:rPr>
          <w:rFonts w:ascii="Times New Roman" w:hAnsi="Times New Roman"/>
        </w:rPr>
        <w:t>》</w:t>
      </w:r>
      <w:r w:rsidR="00E13792" w:rsidRPr="00575E6A">
        <w:rPr>
          <w:rFonts w:ascii="Times New Roman" w:hAnsi="Times New Roman"/>
          <w:szCs w:val="21"/>
        </w:rPr>
        <w:t>CECS</w:t>
      </w:r>
      <w:r w:rsidR="00E13792" w:rsidRPr="00575E6A">
        <w:rPr>
          <w:rFonts w:ascii="Times New Roman" w:hAnsi="Times New Roman" w:hint="eastAsia"/>
          <w:szCs w:val="21"/>
        </w:rPr>
        <w:t>295</w:t>
      </w:r>
      <w:r w:rsidR="00E13792" w:rsidRPr="00575E6A">
        <w:rPr>
          <w:rFonts w:ascii="Times New Roman" w:hAnsi="Times New Roman" w:hint="eastAsia"/>
          <w:szCs w:val="21"/>
        </w:rPr>
        <w:t>：</w:t>
      </w:r>
      <w:r w:rsidR="00E13792" w:rsidRPr="00575E6A">
        <w:rPr>
          <w:rFonts w:ascii="Times New Roman" w:hAnsi="Times New Roman" w:hint="eastAsia"/>
          <w:szCs w:val="21"/>
        </w:rPr>
        <w:t>2011</w:t>
      </w:r>
    </w:p>
    <w:p w14:paraId="1578213E" w14:textId="651A6BC9" w:rsidR="007A1121" w:rsidRDefault="007A1121" w:rsidP="007A1121">
      <w:pPr>
        <w:autoSpaceDE w:val="0"/>
        <w:autoSpaceDN w:val="0"/>
        <w:adjustRightInd w:val="0"/>
        <w:spacing w:line="300" w:lineRule="auto"/>
        <w:ind w:firstLineChars="300" w:firstLine="630"/>
        <w:rPr>
          <w:rFonts w:ascii="Times New Roman" w:hAnsi="Times New Roman"/>
        </w:rPr>
      </w:pPr>
      <w:r>
        <w:rPr>
          <w:rFonts w:ascii="Times New Roman" w:hAnsi="Times New Roman" w:hint="eastAsia"/>
        </w:rPr>
        <w:t>主编单位：北京交通大学</w:t>
      </w:r>
      <w:r w:rsidR="00552C28">
        <w:rPr>
          <w:rFonts w:ascii="Times New Roman" w:hAnsi="Times New Roman" w:hint="eastAsia"/>
        </w:rPr>
        <w:t>、</w:t>
      </w:r>
      <w:r w:rsidR="00552C28" w:rsidRPr="00BD0DE0">
        <w:rPr>
          <w:rFonts w:ascii="Times New Roman" w:hAnsi="Times New Roman" w:hint="eastAsia"/>
        </w:rPr>
        <w:t>广东金辉华集团有限公司</w:t>
      </w:r>
    </w:p>
    <w:p w14:paraId="09890370" w14:textId="652A04DB" w:rsidR="00552C28" w:rsidRPr="00BD0DE0" w:rsidRDefault="007A1121" w:rsidP="00552C28">
      <w:pPr>
        <w:autoSpaceDE w:val="0"/>
        <w:autoSpaceDN w:val="0"/>
        <w:adjustRightInd w:val="0"/>
        <w:spacing w:line="300" w:lineRule="auto"/>
        <w:ind w:firstLine="630"/>
        <w:rPr>
          <w:rFonts w:ascii="Times New Roman" w:hAnsi="Times New Roman"/>
          <w:szCs w:val="21"/>
        </w:rPr>
      </w:pPr>
      <w:r w:rsidRPr="00BD0DE0">
        <w:rPr>
          <w:rFonts w:ascii="Times New Roman" w:hAnsi="Times New Roman" w:hint="eastAsia"/>
          <w:szCs w:val="21"/>
        </w:rPr>
        <w:t>参编单位：</w:t>
      </w:r>
      <w:r w:rsidR="00552C28" w:rsidRPr="00BD0DE0">
        <w:rPr>
          <w:rFonts w:ascii="Times New Roman" w:hAnsi="Times New Roman" w:hint="eastAsia"/>
          <w:szCs w:val="21"/>
        </w:rPr>
        <w:t>广州市胜特建筑科技开发有限公司</w:t>
      </w:r>
      <w:r w:rsidR="00BD0DE0" w:rsidRPr="00BD0DE0">
        <w:rPr>
          <w:rFonts w:ascii="Times New Roman" w:hAnsi="Times New Roman" w:hint="eastAsia"/>
          <w:szCs w:val="21"/>
        </w:rPr>
        <w:t>；</w:t>
      </w:r>
      <w:r w:rsidR="00552C28" w:rsidRPr="00BD0DE0">
        <w:rPr>
          <w:rFonts w:ascii="Times New Roman" w:hAnsi="Times New Roman" w:hint="eastAsia"/>
          <w:szCs w:val="21"/>
        </w:rPr>
        <w:t>上海天演建筑物移位工程有限公司</w:t>
      </w:r>
      <w:r w:rsidR="00BD0DE0" w:rsidRPr="00BD0DE0">
        <w:rPr>
          <w:rFonts w:ascii="Times New Roman" w:hAnsi="Times New Roman" w:hint="eastAsia"/>
          <w:szCs w:val="21"/>
        </w:rPr>
        <w:t>；</w:t>
      </w:r>
      <w:r w:rsidR="00552C28" w:rsidRPr="00BD0DE0">
        <w:rPr>
          <w:rFonts w:ascii="Times New Roman" w:hAnsi="Times New Roman" w:hint="eastAsia"/>
          <w:szCs w:val="21"/>
        </w:rPr>
        <w:t>山东建筑大学</w:t>
      </w:r>
      <w:r w:rsidR="00BD0DE0" w:rsidRPr="00BD0DE0">
        <w:rPr>
          <w:rFonts w:ascii="Times New Roman" w:hAnsi="Times New Roman" w:hint="eastAsia"/>
          <w:szCs w:val="21"/>
        </w:rPr>
        <w:t>；</w:t>
      </w:r>
      <w:r w:rsidR="00552C28" w:rsidRPr="00BD0DE0">
        <w:rPr>
          <w:rFonts w:ascii="Times New Roman" w:hAnsi="Times New Roman" w:hint="eastAsia"/>
          <w:szCs w:val="21"/>
        </w:rPr>
        <w:t>中冶集团建筑研究总院</w:t>
      </w:r>
      <w:r w:rsidR="00BD0DE0" w:rsidRPr="00BD0DE0">
        <w:rPr>
          <w:rFonts w:ascii="Times New Roman" w:hAnsi="Times New Roman" w:hint="eastAsia"/>
          <w:szCs w:val="21"/>
        </w:rPr>
        <w:t>；</w:t>
      </w:r>
      <w:r w:rsidR="00552C28" w:rsidRPr="00BD0DE0">
        <w:rPr>
          <w:rFonts w:ascii="Times New Roman" w:hAnsi="Times New Roman" w:hint="eastAsia"/>
          <w:szCs w:val="21"/>
        </w:rPr>
        <w:t>中铁西北科学研究院有限公司</w:t>
      </w:r>
      <w:r w:rsidR="00BD0DE0" w:rsidRPr="00BD0DE0">
        <w:rPr>
          <w:rFonts w:ascii="Times New Roman" w:hAnsi="Times New Roman" w:hint="eastAsia"/>
          <w:szCs w:val="21"/>
        </w:rPr>
        <w:t>；</w:t>
      </w:r>
      <w:r w:rsidR="00552C28" w:rsidRPr="00BD0DE0">
        <w:rPr>
          <w:rFonts w:ascii="Times New Roman" w:hAnsi="Times New Roman" w:hint="eastAsia"/>
          <w:szCs w:val="21"/>
        </w:rPr>
        <w:t>辽宁省建设科学研究院</w:t>
      </w:r>
      <w:r w:rsidR="00BD0DE0" w:rsidRPr="00BD0DE0">
        <w:rPr>
          <w:rFonts w:ascii="Times New Roman" w:hAnsi="Times New Roman" w:hint="eastAsia"/>
          <w:szCs w:val="21"/>
        </w:rPr>
        <w:t>；</w:t>
      </w:r>
      <w:r w:rsidR="00552C28" w:rsidRPr="00BD0DE0">
        <w:rPr>
          <w:rFonts w:ascii="Times New Roman" w:hAnsi="Times New Roman" w:hint="eastAsia"/>
          <w:szCs w:val="21"/>
        </w:rPr>
        <w:t>五邑大学</w:t>
      </w:r>
      <w:r w:rsidR="00BD0DE0" w:rsidRPr="00BD0DE0">
        <w:rPr>
          <w:rFonts w:ascii="Times New Roman" w:hAnsi="Times New Roman" w:hint="eastAsia"/>
          <w:szCs w:val="21"/>
        </w:rPr>
        <w:t>；</w:t>
      </w:r>
      <w:r w:rsidR="00552C28" w:rsidRPr="00BD0DE0">
        <w:rPr>
          <w:rFonts w:ascii="Times New Roman" w:hAnsi="Times New Roman" w:hint="eastAsia"/>
          <w:szCs w:val="21"/>
        </w:rPr>
        <w:t>北京城建设计研究总院有限责任公司</w:t>
      </w:r>
      <w:r w:rsidR="00BD0DE0" w:rsidRPr="00BD0DE0">
        <w:rPr>
          <w:rFonts w:ascii="Times New Roman" w:hAnsi="Times New Roman" w:hint="eastAsia"/>
          <w:szCs w:val="21"/>
        </w:rPr>
        <w:t>；</w:t>
      </w:r>
      <w:r w:rsidR="00552C28" w:rsidRPr="00BD0DE0">
        <w:rPr>
          <w:rFonts w:ascii="Times New Roman" w:hAnsi="Times New Roman" w:hint="eastAsia"/>
          <w:szCs w:val="21"/>
        </w:rPr>
        <w:t>同济大学</w:t>
      </w:r>
      <w:r w:rsidR="00BD0DE0" w:rsidRPr="00BD0DE0">
        <w:rPr>
          <w:rFonts w:ascii="Times New Roman" w:hAnsi="Times New Roman" w:hint="eastAsia"/>
          <w:szCs w:val="21"/>
        </w:rPr>
        <w:t>；</w:t>
      </w:r>
      <w:r w:rsidR="00552C28" w:rsidRPr="00BD0DE0">
        <w:rPr>
          <w:rFonts w:ascii="Times New Roman" w:hAnsi="Times New Roman" w:hint="eastAsia"/>
          <w:szCs w:val="21"/>
        </w:rPr>
        <w:t>黑龙江省四维岩土工程有限责任公司</w:t>
      </w:r>
      <w:r w:rsidR="00BD0DE0" w:rsidRPr="00BD0DE0">
        <w:rPr>
          <w:rFonts w:ascii="Times New Roman" w:hAnsi="Times New Roman" w:hint="eastAsia"/>
          <w:szCs w:val="21"/>
        </w:rPr>
        <w:t>；</w:t>
      </w:r>
      <w:r w:rsidR="00552C28" w:rsidRPr="00BD0DE0">
        <w:rPr>
          <w:rFonts w:ascii="Times New Roman" w:hAnsi="Times New Roman" w:hint="eastAsia"/>
          <w:szCs w:val="21"/>
        </w:rPr>
        <w:t>美国物理声学公司北京代表处</w:t>
      </w:r>
      <w:r w:rsidR="00BD0DE0" w:rsidRPr="00BD0DE0">
        <w:rPr>
          <w:rFonts w:ascii="Times New Roman" w:hAnsi="Times New Roman" w:hint="eastAsia"/>
          <w:szCs w:val="21"/>
        </w:rPr>
        <w:t>；</w:t>
      </w:r>
      <w:r w:rsidR="00552C28" w:rsidRPr="00BD0DE0">
        <w:rPr>
          <w:rFonts w:ascii="Times New Roman" w:hAnsi="Times New Roman" w:hint="eastAsia"/>
          <w:szCs w:val="21"/>
        </w:rPr>
        <w:t>北京中建建筑科学研究院有限公司</w:t>
      </w:r>
      <w:r w:rsidR="00552C28" w:rsidRPr="00BD0DE0">
        <w:rPr>
          <w:rFonts w:ascii="Times New Roman" w:hAnsi="Times New Roman" w:hint="eastAsia"/>
          <w:szCs w:val="21"/>
        </w:rPr>
        <w:t xml:space="preserve"> </w:t>
      </w:r>
    </w:p>
    <w:p w14:paraId="4AC2BFE9" w14:textId="2026E596" w:rsidR="00106424" w:rsidRPr="00106424" w:rsidRDefault="007A1121" w:rsidP="00106424">
      <w:pPr>
        <w:autoSpaceDE w:val="0"/>
        <w:autoSpaceDN w:val="0"/>
        <w:adjustRightInd w:val="0"/>
        <w:spacing w:line="300" w:lineRule="auto"/>
        <w:ind w:firstLineChars="300" w:firstLine="630"/>
        <w:rPr>
          <w:rFonts w:ascii="Times New Roman" w:hAnsi="Times New Roman" w:hint="eastAsia"/>
          <w:szCs w:val="21"/>
        </w:rPr>
      </w:pPr>
      <w:r w:rsidRPr="00106424">
        <w:rPr>
          <w:rFonts w:ascii="Times New Roman" w:hAnsi="Times New Roman" w:hint="eastAsia"/>
          <w:szCs w:val="21"/>
        </w:rPr>
        <w:t>主要起草人：</w:t>
      </w:r>
      <w:r w:rsidR="00106424" w:rsidRPr="00106424">
        <w:rPr>
          <w:rFonts w:ascii="Times New Roman" w:hAnsi="Times New Roman" w:hint="eastAsia"/>
          <w:szCs w:val="21"/>
        </w:rPr>
        <w:t>唐业清</w:t>
      </w:r>
      <w:r w:rsidR="00106424" w:rsidRPr="00106424">
        <w:rPr>
          <w:rFonts w:ascii="Times New Roman" w:hAnsi="Times New Roman" w:hint="eastAsia"/>
          <w:szCs w:val="21"/>
        </w:rPr>
        <w:t>、</w:t>
      </w:r>
      <w:r w:rsidR="00106424" w:rsidRPr="00106424">
        <w:rPr>
          <w:rFonts w:ascii="Times New Roman" w:hAnsi="Times New Roman" w:hint="eastAsia"/>
          <w:szCs w:val="21"/>
        </w:rPr>
        <w:t>李甫</w:t>
      </w:r>
      <w:r w:rsidR="00106424" w:rsidRPr="00106424">
        <w:rPr>
          <w:rFonts w:ascii="Times New Roman" w:hAnsi="Times New Roman" w:hint="eastAsia"/>
          <w:szCs w:val="21"/>
        </w:rPr>
        <w:t>、</w:t>
      </w:r>
      <w:r w:rsidR="00106424" w:rsidRPr="00106424">
        <w:rPr>
          <w:rFonts w:ascii="Times New Roman" w:hAnsi="Times New Roman" w:hint="eastAsia"/>
          <w:szCs w:val="21"/>
        </w:rPr>
        <w:t>崔江余</w:t>
      </w:r>
      <w:r w:rsidR="00106424" w:rsidRPr="00106424">
        <w:rPr>
          <w:rFonts w:ascii="Times New Roman" w:hAnsi="Times New Roman" w:hint="eastAsia"/>
          <w:szCs w:val="21"/>
        </w:rPr>
        <w:t>、</w:t>
      </w:r>
      <w:r w:rsidR="00106424" w:rsidRPr="00106424">
        <w:rPr>
          <w:rFonts w:ascii="Times New Roman" w:hAnsi="Times New Roman" w:hint="eastAsia"/>
          <w:szCs w:val="21"/>
        </w:rPr>
        <w:t>王桢</w:t>
      </w:r>
      <w:r w:rsidR="00106424" w:rsidRPr="00106424">
        <w:rPr>
          <w:rFonts w:ascii="Times New Roman" w:hAnsi="Times New Roman" w:hint="eastAsia"/>
          <w:szCs w:val="21"/>
        </w:rPr>
        <w:t>、</w:t>
      </w:r>
      <w:r w:rsidR="00106424" w:rsidRPr="00106424">
        <w:rPr>
          <w:rFonts w:ascii="Times New Roman" w:hAnsi="Times New Roman" w:hint="eastAsia"/>
          <w:szCs w:val="21"/>
        </w:rPr>
        <w:t>卢文权</w:t>
      </w:r>
      <w:r w:rsidR="00106424" w:rsidRPr="00106424">
        <w:rPr>
          <w:rFonts w:ascii="Times New Roman" w:hAnsi="Times New Roman" w:hint="eastAsia"/>
          <w:szCs w:val="21"/>
        </w:rPr>
        <w:t>、</w:t>
      </w:r>
      <w:r w:rsidR="00106424" w:rsidRPr="00106424">
        <w:rPr>
          <w:rFonts w:ascii="Times New Roman" w:hAnsi="Times New Roman" w:hint="eastAsia"/>
          <w:szCs w:val="21"/>
        </w:rPr>
        <w:t>叶观宝</w:t>
      </w:r>
      <w:r w:rsidR="00106424" w:rsidRPr="00106424">
        <w:rPr>
          <w:rFonts w:ascii="Times New Roman" w:hAnsi="Times New Roman" w:hint="eastAsia"/>
          <w:szCs w:val="21"/>
        </w:rPr>
        <w:t>、</w:t>
      </w:r>
      <w:r w:rsidR="00106424" w:rsidRPr="00106424">
        <w:rPr>
          <w:rFonts w:ascii="Times New Roman" w:hAnsi="Times New Roman" w:hint="eastAsia"/>
          <w:szCs w:val="21"/>
        </w:rPr>
        <w:t>李安起</w:t>
      </w:r>
      <w:r w:rsidR="00106424" w:rsidRPr="00106424">
        <w:rPr>
          <w:rFonts w:ascii="Times New Roman" w:hAnsi="Times New Roman" w:hint="eastAsia"/>
          <w:szCs w:val="21"/>
        </w:rPr>
        <w:t>、</w:t>
      </w:r>
      <w:r w:rsidR="00106424" w:rsidRPr="00106424">
        <w:rPr>
          <w:rFonts w:ascii="Times New Roman" w:hAnsi="Times New Roman" w:hint="eastAsia"/>
          <w:szCs w:val="21"/>
        </w:rPr>
        <w:t>吴如军</w:t>
      </w:r>
      <w:r w:rsidR="00106424" w:rsidRPr="00106424">
        <w:rPr>
          <w:rFonts w:ascii="Times New Roman" w:hAnsi="Times New Roman" w:hint="eastAsia"/>
          <w:szCs w:val="21"/>
        </w:rPr>
        <w:t>、</w:t>
      </w:r>
      <w:r w:rsidR="00106424" w:rsidRPr="00106424">
        <w:rPr>
          <w:rFonts w:ascii="Times New Roman" w:hAnsi="Times New Roman" w:hint="eastAsia"/>
          <w:szCs w:val="21"/>
        </w:rPr>
        <w:t>何新东</w:t>
      </w:r>
      <w:r w:rsidR="00106424" w:rsidRPr="00106424">
        <w:rPr>
          <w:rFonts w:ascii="Times New Roman" w:hAnsi="Times New Roman" w:hint="eastAsia"/>
          <w:szCs w:val="21"/>
        </w:rPr>
        <w:t>、</w:t>
      </w:r>
      <w:r w:rsidR="00106424" w:rsidRPr="00106424">
        <w:rPr>
          <w:rFonts w:ascii="Times New Roman" w:hAnsi="Times New Roman" w:hint="eastAsia"/>
          <w:szCs w:val="21"/>
        </w:rPr>
        <w:t>杨桂芹</w:t>
      </w:r>
      <w:r w:rsidR="00106424" w:rsidRPr="00106424">
        <w:rPr>
          <w:rFonts w:ascii="Times New Roman" w:hAnsi="Times New Roman" w:hint="eastAsia"/>
          <w:szCs w:val="21"/>
        </w:rPr>
        <w:t>、</w:t>
      </w:r>
      <w:r w:rsidR="00106424" w:rsidRPr="00106424">
        <w:rPr>
          <w:rFonts w:ascii="Times New Roman" w:hAnsi="Times New Roman" w:hint="eastAsia"/>
          <w:szCs w:val="21"/>
        </w:rPr>
        <w:t>周利</w:t>
      </w:r>
      <w:r w:rsidR="00106424" w:rsidRPr="00106424">
        <w:rPr>
          <w:rFonts w:ascii="Times New Roman" w:hAnsi="Times New Roman" w:hint="eastAsia"/>
          <w:szCs w:val="21"/>
        </w:rPr>
        <w:t>、</w:t>
      </w:r>
      <w:r w:rsidR="00106424" w:rsidRPr="00106424">
        <w:rPr>
          <w:rFonts w:ascii="Times New Roman" w:hAnsi="Times New Roman" w:hint="eastAsia"/>
          <w:szCs w:val="21"/>
        </w:rPr>
        <w:t>张鑫</w:t>
      </w:r>
      <w:r w:rsidR="00106424" w:rsidRPr="00106424">
        <w:rPr>
          <w:rFonts w:ascii="Times New Roman" w:hAnsi="Times New Roman" w:hint="eastAsia"/>
          <w:szCs w:val="21"/>
        </w:rPr>
        <w:t>、</w:t>
      </w:r>
      <w:r w:rsidR="00106424" w:rsidRPr="00106424">
        <w:rPr>
          <w:rFonts w:ascii="Times New Roman" w:hAnsi="Times New Roman" w:hint="eastAsia"/>
          <w:szCs w:val="21"/>
        </w:rPr>
        <w:t>景建国</w:t>
      </w:r>
      <w:r w:rsidR="00106424" w:rsidRPr="00106424">
        <w:rPr>
          <w:rFonts w:ascii="Times New Roman" w:hAnsi="Times New Roman" w:hint="eastAsia"/>
          <w:szCs w:val="21"/>
        </w:rPr>
        <w:t>、</w:t>
      </w:r>
      <w:r w:rsidR="00106424" w:rsidRPr="00106424">
        <w:rPr>
          <w:rFonts w:ascii="Times New Roman" w:hAnsi="Times New Roman" w:hint="eastAsia"/>
          <w:szCs w:val="21"/>
        </w:rPr>
        <w:t>董卫平</w:t>
      </w:r>
      <w:r w:rsidR="00106424" w:rsidRPr="00106424">
        <w:rPr>
          <w:rFonts w:ascii="Times New Roman" w:hAnsi="Times New Roman" w:hint="eastAsia"/>
          <w:szCs w:val="21"/>
        </w:rPr>
        <w:t>、</w:t>
      </w:r>
      <w:r w:rsidR="00106424" w:rsidRPr="00106424">
        <w:rPr>
          <w:rFonts w:ascii="Times New Roman" w:hAnsi="Times New Roman" w:hint="eastAsia"/>
          <w:szCs w:val="21"/>
        </w:rPr>
        <w:t>蓝戊己</w:t>
      </w:r>
      <w:r w:rsidR="00106424" w:rsidRPr="00106424">
        <w:rPr>
          <w:rFonts w:ascii="Times New Roman" w:hAnsi="Times New Roman" w:hint="eastAsia"/>
          <w:szCs w:val="21"/>
        </w:rPr>
        <w:t>、</w:t>
      </w:r>
      <w:r w:rsidR="00106424" w:rsidRPr="00106424">
        <w:rPr>
          <w:rFonts w:ascii="Times New Roman" w:hAnsi="Times New Roman" w:hint="eastAsia"/>
          <w:szCs w:val="21"/>
        </w:rPr>
        <w:t>楼永林</w:t>
      </w:r>
      <w:r w:rsidR="00106424" w:rsidRPr="00106424">
        <w:rPr>
          <w:rFonts w:ascii="Times New Roman" w:hAnsi="Times New Roman" w:hint="eastAsia"/>
          <w:szCs w:val="21"/>
        </w:rPr>
        <w:t>、</w:t>
      </w:r>
      <w:r w:rsidR="00106424" w:rsidRPr="00106424">
        <w:rPr>
          <w:rFonts w:ascii="Times New Roman" w:hAnsi="Times New Roman" w:hint="eastAsia"/>
          <w:szCs w:val="21"/>
        </w:rPr>
        <w:t>费慧慧</w:t>
      </w:r>
    </w:p>
    <w:p w14:paraId="593AB3C7" w14:textId="77777777" w:rsidR="00106424" w:rsidRPr="003B4468" w:rsidRDefault="00106424" w:rsidP="00106424">
      <w:pPr>
        <w:autoSpaceDE w:val="0"/>
        <w:autoSpaceDN w:val="0"/>
        <w:adjustRightInd w:val="0"/>
        <w:spacing w:line="300" w:lineRule="auto"/>
        <w:ind w:firstLine="630"/>
        <w:rPr>
          <w:rFonts w:ascii="宋体" w:cs="宋体" w:hint="eastAsia"/>
          <w:lang w:val="zh-CN"/>
        </w:rPr>
      </w:pPr>
    </w:p>
    <w:sdt>
      <w:sdtPr>
        <w:rPr>
          <w:rFonts w:ascii="Times New Roman" w:eastAsia="宋体" w:hAnsi="Times New Roman" w:cs="Times New Roman"/>
          <w:color w:val="auto"/>
          <w:kern w:val="2"/>
          <w:sz w:val="21"/>
          <w:szCs w:val="24"/>
          <w:lang w:val="zh-CN"/>
        </w:rPr>
        <w:id w:val="1775445161"/>
        <w:docPartObj>
          <w:docPartGallery w:val="Table of Contents"/>
          <w:docPartUnique/>
        </w:docPartObj>
      </w:sdtPr>
      <w:sdtEndPr>
        <w:rPr>
          <w:b/>
          <w:bCs/>
        </w:rPr>
      </w:sdtEndPr>
      <w:sdtContent>
        <w:p w14:paraId="1C660AD3" w14:textId="77777777" w:rsidR="000B727E" w:rsidRPr="007010E1" w:rsidRDefault="000B727E" w:rsidP="000B727E">
          <w:pPr>
            <w:pStyle w:val="TOC"/>
            <w:jc w:val="center"/>
            <w:rPr>
              <w:rFonts w:ascii="Times New Roman" w:eastAsia="宋体" w:hAnsi="Times New Roman" w:cs="Times New Roman"/>
              <w:color w:val="auto"/>
            </w:rPr>
          </w:pPr>
          <w:r w:rsidRPr="007010E1">
            <w:rPr>
              <w:rFonts w:ascii="Times New Roman" w:eastAsia="宋体" w:hAnsi="Times New Roman" w:cs="Times New Roman"/>
              <w:color w:val="auto"/>
              <w:lang w:val="zh-CN"/>
            </w:rPr>
            <w:t>目</w:t>
          </w:r>
          <w:r w:rsidRPr="007010E1">
            <w:rPr>
              <w:rFonts w:ascii="Times New Roman" w:eastAsia="宋体" w:hAnsi="Times New Roman" w:cs="Times New Roman"/>
              <w:color w:val="auto"/>
              <w:lang w:val="zh-CN"/>
            </w:rPr>
            <w:t xml:space="preserve">  </w:t>
          </w:r>
          <w:r w:rsidRPr="007010E1">
            <w:rPr>
              <w:rFonts w:ascii="Times New Roman" w:eastAsia="宋体" w:hAnsi="Times New Roman" w:cs="Times New Roman"/>
              <w:color w:val="auto"/>
              <w:lang w:val="zh-CN"/>
            </w:rPr>
            <w:t>次</w:t>
          </w:r>
        </w:p>
        <w:p w14:paraId="17294795" w14:textId="3932BAB9" w:rsidR="00BF4D17" w:rsidRDefault="000B727E">
          <w:pPr>
            <w:pStyle w:val="11"/>
            <w:tabs>
              <w:tab w:val="right" w:leader="dot" w:pos="8296"/>
            </w:tabs>
            <w:rPr>
              <w:rFonts w:asciiTheme="minorHAnsi" w:eastAsiaTheme="minorEastAsia" w:hAnsiTheme="minorHAnsi" w:cstheme="minorBidi"/>
              <w:noProof/>
              <w:szCs w:val="22"/>
            </w:rPr>
          </w:pPr>
          <w:r w:rsidRPr="007010E1">
            <w:fldChar w:fldCharType="begin"/>
          </w:r>
          <w:r w:rsidRPr="007010E1">
            <w:instrText xml:space="preserve"> TOC \o "1-3" \h \z \u </w:instrText>
          </w:r>
          <w:r w:rsidRPr="007010E1">
            <w:fldChar w:fldCharType="separate"/>
          </w:r>
          <w:hyperlink w:anchor="_Toc96328274" w:history="1">
            <w:r w:rsidR="00BF4D17" w:rsidRPr="00793247">
              <w:rPr>
                <w:rStyle w:val="aa"/>
                <w:noProof/>
              </w:rPr>
              <w:t xml:space="preserve">1  </w:t>
            </w:r>
            <w:r w:rsidR="00BF4D17" w:rsidRPr="00793247">
              <w:rPr>
                <w:rStyle w:val="aa"/>
                <w:noProof/>
              </w:rPr>
              <w:t>总</w:t>
            </w:r>
            <w:r w:rsidR="00BF4D17" w:rsidRPr="00793247">
              <w:rPr>
                <w:rStyle w:val="aa"/>
                <w:noProof/>
              </w:rPr>
              <w:t xml:space="preserve">  </w:t>
            </w:r>
            <w:r w:rsidR="00BF4D17" w:rsidRPr="00793247">
              <w:rPr>
                <w:rStyle w:val="aa"/>
                <w:noProof/>
              </w:rPr>
              <w:t>则</w:t>
            </w:r>
            <w:r w:rsidR="00BF4D17">
              <w:rPr>
                <w:noProof/>
                <w:webHidden/>
              </w:rPr>
              <w:tab/>
            </w:r>
            <w:r w:rsidR="00BF4D17">
              <w:rPr>
                <w:noProof/>
                <w:webHidden/>
              </w:rPr>
              <w:fldChar w:fldCharType="begin"/>
            </w:r>
            <w:r w:rsidR="00BF4D17">
              <w:rPr>
                <w:noProof/>
                <w:webHidden/>
              </w:rPr>
              <w:instrText xml:space="preserve"> PAGEREF _Toc96328274 \h </w:instrText>
            </w:r>
            <w:r w:rsidR="00BF4D17">
              <w:rPr>
                <w:noProof/>
                <w:webHidden/>
              </w:rPr>
            </w:r>
            <w:r w:rsidR="00BF4D17">
              <w:rPr>
                <w:noProof/>
                <w:webHidden/>
              </w:rPr>
              <w:fldChar w:fldCharType="separate"/>
            </w:r>
            <w:r w:rsidR="00BF4D17">
              <w:rPr>
                <w:noProof/>
                <w:webHidden/>
              </w:rPr>
              <w:t>55</w:t>
            </w:r>
            <w:r w:rsidR="00BF4D17">
              <w:rPr>
                <w:noProof/>
                <w:webHidden/>
              </w:rPr>
              <w:fldChar w:fldCharType="end"/>
            </w:r>
          </w:hyperlink>
        </w:p>
        <w:p w14:paraId="25ABDEF8" w14:textId="1EC2D4F9" w:rsidR="00BF4D17" w:rsidRDefault="00745236">
          <w:pPr>
            <w:pStyle w:val="11"/>
            <w:tabs>
              <w:tab w:val="right" w:leader="dot" w:pos="8296"/>
            </w:tabs>
            <w:rPr>
              <w:rFonts w:asciiTheme="minorHAnsi" w:eastAsiaTheme="minorEastAsia" w:hAnsiTheme="minorHAnsi" w:cstheme="minorBidi"/>
              <w:noProof/>
              <w:szCs w:val="22"/>
            </w:rPr>
          </w:pPr>
          <w:hyperlink w:anchor="_Toc96328275" w:history="1">
            <w:r w:rsidR="00BF4D17" w:rsidRPr="00793247">
              <w:rPr>
                <w:rStyle w:val="aa"/>
                <w:noProof/>
              </w:rPr>
              <w:t xml:space="preserve">3 </w:t>
            </w:r>
            <w:r w:rsidR="00BF4D17" w:rsidRPr="00793247">
              <w:rPr>
                <w:rStyle w:val="aa"/>
                <w:noProof/>
              </w:rPr>
              <w:t>基本规定</w:t>
            </w:r>
            <w:r w:rsidR="00BF4D17">
              <w:rPr>
                <w:noProof/>
                <w:webHidden/>
              </w:rPr>
              <w:tab/>
            </w:r>
            <w:r w:rsidR="00BF4D17">
              <w:rPr>
                <w:noProof/>
                <w:webHidden/>
              </w:rPr>
              <w:fldChar w:fldCharType="begin"/>
            </w:r>
            <w:r w:rsidR="00BF4D17">
              <w:rPr>
                <w:noProof/>
                <w:webHidden/>
              </w:rPr>
              <w:instrText xml:space="preserve"> PAGEREF _Toc96328275 \h </w:instrText>
            </w:r>
            <w:r w:rsidR="00BF4D17">
              <w:rPr>
                <w:noProof/>
                <w:webHidden/>
              </w:rPr>
            </w:r>
            <w:r w:rsidR="00BF4D17">
              <w:rPr>
                <w:noProof/>
                <w:webHidden/>
              </w:rPr>
              <w:fldChar w:fldCharType="separate"/>
            </w:r>
            <w:r w:rsidR="00BF4D17">
              <w:rPr>
                <w:noProof/>
                <w:webHidden/>
              </w:rPr>
              <w:t>56</w:t>
            </w:r>
            <w:r w:rsidR="00BF4D17">
              <w:rPr>
                <w:noProof/>
                <w:webHidden/>
              </w:rPr>
              <w:fldChar w:fldCharType="end"/>
            </w:r>
          </w:hyperlink>
        </w:p>
        <w:p w14:paraId="4D95A0A4" w14:textId="6ACCD9E2" w:rsidR="00BF4D17" w:rsidRDefault="00745236">
          <w:pPr>
            <w:pStyle w:val="11"/>
            <w:tabs>
              <w:tab w:val="right" w:leader="dot" w:pos="8296"/>
            </w:tabs>
            <w:rPr>
              <w:rFonts w:asciiTheme="minorHAnsi" w:eastAsiaTheme="minorEastAsia" w:hAnsiTheme="minorHAnsi" w:cstheme="minorBidi"/>
              <w:noProof/>
              <w:szCs w:val="22"/>
            </w:rPr>
          </w:pPr>
          <w:hyperlink w:anchor="_Toc96328276" w:history="1">
            <w:r w:rsidR="00BF4D17" w:rsidRPr="00793247">
              <w:rPr>
                <w:rStyle w:val="aa"/>
                <w:noProof/>
              </w:rPr>
              <w:t xml:space="preserve">4 </w:t>
            </w:r>
            <w:r w:rsidR="00BF4D17" w:rsidRPr="00793247">
              <w:rPr>
                <w:rStyle w:val="aa"/>
                <w:noProof/>
              </w:rPr>
              <w:t>条文说明</w:t>
            </w:r>
            <w:r w:rsidR="00BF4D17">
              <w:rPr>
                <w:noProof/>
                <w:webHidden/>
              </w:rPr>
              <w:tab/>
            </w:r>
            <w:r w:rsidR="00BF4D17">
              <w:rPr>
                <w:noProof/>
                <w:webHidden/>
              </w:rPr>
              <w:fldChar w:fldCharType="begin"/>
            </w:r>
            <w:r w:rsidR="00BF4D17">
              <w:rPr>
                <w:noProof/>
                <w:webHidden/>
              </w:rPr>
              <w:instrText xml:space="preserve"> PAGEREF _Toc96328276 \h </w:instrText>
            </w:r>
            <w:r w:rsidR="00BF4D17">
              <w:rPr>
                <w:noProof/>
                <w:webHidden/>
              </w:rPr>
            </w:r>
            <w:r w:rsidR="00BF4D17">
              <w:rPr>
                <w:noProof/>
                <w:webHidden/>
              </w:rPr>
              <w:fldChar w:fldCharType="separate"/>
            </w:r>
            <w:r w:rsidR="00BF4D17">
              <w:rPr>
                <w:noProof/>
                <w:webHidden/>
              </w:rPr>
              <w:t>58</w:t>
            </w:r>
            <w:r w:rsidR="00BF4D17">
              <w:rPr>
                <w:noProof/>
                <w:webHidden/>
              </w:rPr>
              <w:fldChar w:fldCharType="end"/>
            </w:r>
          </w:hyperlink>
        </w:p>
        <w:p w14:paraId="00409789" w14:textId="626B2A92" w:rsidR="00BF4D17" w:rsidRDefault="00745236">
          <w:pPr>
            <w:pStyle w:val="11"/>
            <w:tabs>
              <w:tab w:val="right" w:leader="dot" w:pos="8296"/>
            </w:tabs>
            <w:rPr>
              <w:rFonts w:asciiTheme="minorHAnsi" w:eastAsiaTheme="minorEastAsia" w:hAnsiTheme="minorHAnsi" w:cstheme="minorBidi"/>
              <w:noProof/>
              <w:szCs w:val="22"/>
            </w:rPr>
          </w:pPr>
          <w:hyperlink w:anchor="_Toc96328277" w:history="1">
            <w:r w:rsidR="00BF4D17" w:rsidRPr="00793247">
              <w:rPr>
                <w:rStyle w:val="aa"/>
                <w:noProof/>
              </w:rPr>
              <w:t xml:space="preserve">4.1 </w:t>
            </w:r>
            <w:r w:rsidR="00BF4D17" w:rsidRPr="00793247">
              <w:rPr>
                <w:rStyle w:val="aa"/>
                <w:noProof/>
              </w:rPr>
              <w:t>一般规定</w:t>
            </w:r>
            <w:r w:rsidR="00BF4D17">
              <w:rPr>
                <w:noProof/>
                <w:webHidden/>
              </w:rPr>
              <w:tab/>
            </w:r>
            <w:r w:rsidR="00BF4D17">
              <w:rPr>
                <w:noProof/>
                <w:webHidden/>
              </w:rPr>
              <w:fldChar w:fldCharType="begin"/>
            </w:r>
            <w:r w:rsidR="00BF4D17">
              <w:rPr>
                <w:noProof/>
                <w:webHidden/>
              </w:rPr>
              <w:instrText xml:space="preserve"> PAGEREF _Toc96328277 \h </w:instrText>
            </w:r>
            <w:r w:rsidR="00BF4D17">
              <w:rPr>
                <w:noProof/>
                <w:webHidden/>
              </w:rPr>
            </w:r>
            <w:r w:rsidR="00BF4D17">
              <w:rPr>
                <w:noProof/>
                <w:webHidden/>
              </w:rPr>
              <w:fldChar w:fldCharType="separate"/>
            </w:r>
            <w:r w:rsidR="00BF4D17">
              <w:rPr>
                <w:noProof/>
                <w:webHidden/>
              </w:rPr>
              <w:t>58</w:t>
            </w:r>
            <w:r w:rsidR="00BF4D17">
              <w:rPr>
                <w:noProof/>
                <w:webHidden/>
              </w:rPr>
              <w:fldChar w:fldCharType="end"/>
            </w:r>
          </w:hyperlink>
        </w:p>
        <w:p w14:paraId="49022215" w14:textId="14B22DB7" w:rsidR="00BF4D17" w:rsidRDefault="00745236">
          <w:pPr>
            <w:pStyle w:val="11"/>
            <w:tabs>
              <w:tab w:val="right" w:leader="dot" w:pos="8296"/>
            </w:tabs>
            <w:rPr>
              <w:rFonts w:asciiTheme="minorHAnsi" w:eastAsiaTheme="minorEastAsia" w:hAnsiTheme="minorHAnsi" w:cstheme="minorBidi"/>
              <w:noProof/>
              <w:szCs w:val="22"/>
            </w:rPr>
          </w:pPr>
          <w:hyperlink w:anchor="_Toc96328278" w:history="1">
            <w:r w:rsidR="00BF4D17" w:rsidRPr="00793247">
              <w:rPr>
                <w:rStyle w:val="aa"/>
                <w:noProof/>
              </w:rPr>
              <w:t xml:space="preserve">4.2 </w:t>
            </w:r>
            <w:r w:rsidR="00BF4D17" w:rsidRPr="00793247">
              <w:rPr>
                <w:rStyle w:val="aa"/>
                <w:noProof/>
              </w:rPr>
              <w:t>托换工程设计</w:t>
            </w:r>
            <w:r w:rsidR="00BF4D17">
              <w:rPr>
                <w:noProof/>
                <w:webHidden/>
              </w:rPr>
              <w:tab/>
            </w:r>
            <w:r w:rsidR="00BF4D17">
              <w:rPr>
                <w:noProof/>
                <w:webHidden/>
              </w:rPr>
              <w:fldChar w:fldCharType="begin"/>
            </w:r>
            <w:r w:rsidR="00BF4D17">
              <w:rPr>
                <w:noProof/>
                <w:webHidden/>
              </w:rPr>
              <w:instrText xml:space="preserve"> PAGEREF _Toc96328278 \h </w:instrText>
            </w:r>
            <w:r w:rsidR="00BF4D17">
              <w:rPr>
                <w:noProof/>
                <w:webHidden/>
              </w:rPr>
            </w:r>
            <w:r w:rsidR="00BF4D17">
              <w:rPr>
                <w:noProof/>
                <w:webHidden/>
              </w:rPr>
              <w:fldChar w:fldCharType="separate"/>
            </w:r>
            <w:r w:rsidR="00BF4D17">
              <w:rPr>
                <w:noProof/>
                <w:webHidden/>
              </w:rPr>
              <w:t>58</w:t>
            </w:r>
            <w:r w:rsidR="00BF4D17">
              <w:rPr>
                <w:noProof/>
                <w:webHidden/>
              </w:rPr>
              <w:fldChar w:fldCharType="end"/>
            </w:r>
          </w:hyperlink>
        </w:p>
        <w:p w14:paraId="71E26C20" w14:textId="518EF3B8" w:rsidR="00BF4D17" w:rsidRDefault="00745236">
          <w:pPr>
            <w:pStyle w:val="11"/>
            <w:tabs>
              <w:tab w:val="right" w:leader="dot" w:pos="8296"/>
            </w:tabs>
            <w:rPr>
              <w:rFonts w:asciiTheme="minorHAnsi" w:eastAsiaTheme="minorEastAsia" w:hAnsiTheme="minorHAnsi" w:cstheme="minorBidi"/>
              <w:noProof/>
              <w:szCs w:val="22"/>
            </w:rPr>
          </w:pPr>
          <w:hyperlink w:anchor="_Toc96328279" w:history="1">
            <w:r w:rsidR="00BF4D17" w:rsidRPr="00793247">
              <w:rPr>
                <w:rStyle w:val="aa"/>
                <w:noProof/>
              </w:rPr>
              <w:t xml:space="preserve">4.3 </w:t>
            </w:r>
            <w:r w:rsidR="00BF4D17" w:rsidRPr="00793247">
              <w:rPr>
                <w:rStyle w:val="aa"/>
                <w:noProof/>
              </w:rPr>
              <w:t>托换工程施工</w:t>
            </w:r>
            <w:r w:rsidR="00BF4D17">
              <w:rPr>
                <w:noProof/>
                <w:webHidden/>
              </w:rPr>
              <w:tab/>
            </w:r>
            <w:r w:rsidR="00BF4D17">
              <w:rPr>
                <w:noProof/>
                <w:webHidden/>
              </w:rPr>
              <w:fldChar w:fldCharType="begin"/>
            </w:r>
            <w:r w:rsidR="00BF4D17">
              <w:rPr>
                <w:noProof/>
                <w:webHidden/>
              </w:rPr>
              <w:instrText xml:space="preserve"> PAGEREF _Toc96328279 \h </w:instrText>
            </w:r>
            <w:r w:rsidR="00BF4D17">
              <w:rPr>
                <w:noProof/>
                <w:webHidden/>
              </w:rPr>
            </w:r>
            <w:r w:rsidR="00BF4D17">
              <w:rPr>
                <w:noProof/>
                <w:webHidden/>
              </w:rPr>
              <w:fldChar w:fldCharType="separate"/>
            </w:r>
            <w:r w:rsidR="00BF4D17">
              <w:rPr>
                <w:noProof/>
                <w:webHidden/>
              </w:rPr>
              <w:t>60</w:t>
            </w:r>
            <w:r w:rsidR="00BF4D17">
              <w:rPr>
                <w:noProof/>
                <w:webHidden/>
              </w:rPr>
              <w:fldChar w:fldCharType="end"/>
            </w:r>
          </w:hyperlink>
        </w:p>
        <w:p w14:paraId="165AF074" w14:textId="2F503935" w:rsidR="00BF4D17" w:rsidRDefault="00745236">
          <w:pPr>
            <w:pStyle w:val="11"/>
            <w:tabs>
              <w:tab w:val="right" w:leader="dot" w:pos="8296"/>
            </w:tabs>
            <w:rPr>
              <w:rFonts w:asciiTheme="minorHAnsi" w:eastAsiaTheme="minorEastAsia" w:hAnsiTheme="minorHAnsi" w:cstheme="minorBidi"/>
              <w:noProof/>
              <w:szCs w:val="22"/>
            </w:rPr>
          </w:pPr>
          <w:hyperlink w:anchor="_Toc96328280" w:history="1">
            <w:r w:rsidR="00BF4D17" w:rsidRPr="00793247">
              <w:rPr>
                <w:rStyle w:val="aa"/>
                <w:noProof/>
              </w:rPr>
              <w:t xml:space="preserve">4.4 </w:t>
            </w:r>
            <w:r w:rsidR="00BF4D17" w:rsidRPr="00793247">
              <w:rPr>
                <w:rStyle w:val="aa"/>
                <w:noProof/>
              </w:rPr>
              <w:t>质量控制</w:t>
            </w:r>
            <w:r w:rsidR="00BF4D17">
              <w:rPr>
                <w:noProof/>
                <w:webHidden/>
              </w:rPr>
              <w:tab/>
            </w:r>
            <w:r w:rsidR="00BF4D17">
              <w:rPr>
                <w:noProof/>
                <w:webHidden/>
              </w:rPr>
              <w:fldChar w:fldCharType="begin"/>
            </w:r>
            <w:r w:rsidR="00BF4D17">
              <w:rPr>
                <w:noProof/>
                <w:webHidden/>
              </w:rPr>
              <w:instrText xml:space="preserve"> PAGEREF _Toc96328280 \h </w:instrText>
            </w:r>
            <w:r w:rsidR="00BF4D17">
              <w:rPr>
                <w:noProof/>
                <w:webHidden/>
              </w:rPr>
            </w:r>
            <w:r w:rsidR="00BF4D17">
              <w:rPr>
                <w:noProof/>
                <w:webHidden/>
              </w:rPr>
              <w:fldChar w:fldCharType="separate"/>
            </w:r>
            <w:r w:rsidR="00BF4D17">
              <w:rPr>
                <w:noProof/>
                <w:webHidden/>
              </w:rPr>
              <w:t>61</w:t>
            </w:r>
            <w:r w:rsidR="00BF4D17">
              <w:rPr>
                <w:noProof/>
                <w:webHidden/>
              </w:rPr>
              <w:fldChar w:fldCharType="end"/>
            </w:r>
          </w:hyperlink>
        </w:p>
        <w:p w14:paraId="39C74A1D" w14:textId="5D70A831" w:rsidR="00BF4D17" w:rsidRPr="00A63C94" w:rsidRDefault="00745236">
          <w:pPr>
            <w:pStyle w:val="11"/>
            <w:tabs>
              <w:tab w:val="right" w:leader="dot" w:pos="8296"/>
            </w:tabs>
            <w:rPr>
              <w:rFonts w:asciiTheme="minorHAnsi" w:eastAsiaTheme="minorEastAsia" w:hAnsiTheme="minorHAnsi" w:cstheme="minorBidi"/>
              <w:noProof/>
              <w:szCs w:val="22"/>
            </w:rPr>
          </w:pPr>
          <w:hyperlink w:anchor="_Toc96328281" w:history="1">
            <w:r w:rsidR="00BF4D17" w:rsidRPr="00A63C94">
              <w:rPr>
                <w:rStyle w:val="aa"/>
                <w:bCs/>
                <w:noProof/>
                <w:kern w:val="44"/>
              </w:rPr>
              <w:t>5</w:t>
            </w:r>
            <w:r w:rsidR="00BF4D17" w:rsidRPr="00A63C94">
              <w:rPr>
                <w:rStyle w:val="aa"/>
                <w:bCs/>
                <w:noProof/>
                <w:kern w:val="44"/>
              </w:rPr>
              <w:t>隧道穿越托换技术</w:t>
            </w:r>
            <w:r w:rsidR="00BF4D17" w:rsidRPr="00A63C94">
              <w:rPr>
                <w:noProof/>
                <w:webHidden/>
              </w:rPr>
              <w:tab/>
            </w:r>
            <w:r w:rsidR="00BF4D17" w:rsidRPr="00A63C94">
              <w:rPr>
                <w:noProof/>
                <w:webHidden/>
              </w:rPr>
              <w:fldChar w:fldCharType="begin"/>
            </w:r>
            <w:r w:rsidR="00BF4D17" w:rsidRPr="00A63C94">
              <w:rPr>
                <w:noProof/>
                <w:webHidden/>
              </w:rPr>
              <w:instrText xml:space="preserve"> PAGEREF _Toc96328281 \h </w:instrText>
            </w:r>
            <w:r w:rsidR="00BF4D17" w:rsidRPr="00A63C94">
              <w:rPr>
                <w:noProof/>
                <w:webHidden/>
              </w:rPr>
            </w:r>
            <w:r w:rsidR="00BF4D17" w:rsidRPr="00A63C94">
              <w:rPr>
                <w:noProof/>
                <w:webHidden/>
              </w:rPr>
              <w:fldChar w:fldCharType="separate"/>
            </w:r>
            <w:r w:rsidR="00BF4D17" w:rsidRPr="00A63C94">
              <w:rPr>
                <w:noProof/>
                <w:webHidden/>
              </w:rPr>
              <w:t>62</w:t>
            </w:r>
            <w:r w:rsidR="00BF4D17" w:rsidRPr="00A63C94">
              <w:rPr>
                <w:noProof/>
                <w:webHidden/>
              </w:rPr>
              <w:fldChar w:fldCharType="end"/>
            </w:r>
          </w:hyperlink>
        </w:p>
        <w:p w14:paraId="2D730850" w14:textId="24C93AAA" w:rsidR="00BF4D17" w:rsidRPr="00A63C94" w:rsidRDefault="00745236">
          <w:pPr>
            <w:pStyle w:val="11"/>
            <w:tabs>
              <w:tab w:val="right" w:leader="dot" w:pos="8296"/>
            </w:tabs>
            <w:rPr>
              <w:rFonts w:asciiTheme="minorHAnsi" w:eastAsiaTheme="minorEastAsia" w:hAnsiTheme="minorHAnsi" w:cstheme="minorBidi"/>
              <w:noProof/>
              <w:szCs w:val="22"/>
            </w:rPr>
          </w:pPr>
          <w:hyperlink w:anchor="_Toc96328282" w:history="1">
            <w:r w:rsidR="00BF4D17" w:rsidRPr="00A63C94">
              <w:rPr>
                <w:rStyle w:val="aa"/>
                <w:bCs/>
                <w:noProof/>
                <w:kern w:val="44"/>
              </w:rPr>
              <w:t xml:space="preserve">5.1  </w:t>
            </w:r>
            <w:r w:rsidR="00BF4D17" w:rsidRPr="00A63C94">
              <w:rPr>
                <w:rStyle w:val="aa"/>
                <w:bCs/>
                <w:noProof/>
                <w:kern w:val="44"/>
              </w:rPr>
              <w:t>一般规定</w:t>
            </w:r>
            <w:r w:rsidR="00BF4D17" w:rsidRPr="00A63C94">
              <w:rPr>
                <w:noProof/>
                <w:webHidden/>
              </w:rPr>
              <w:tab/>
            </w:r>
            <w:r w:rsidR="00BF4D17" w:rsidRPr="00A63C94">
              <w:rPr>
                <w:noProof/>
                <w:webHidden/>
              </w:rPr>
              <w:fldChar w:fldCharType="begin"/>
            </w:r>
            <w:r w:rsidR="00BF4D17" w:rsidRPr="00A63C94">
              <w:rPr>
                <w:noProof/>
                <w:webHidden/>
              </w:rPr>
              <w:instrText xml:space="preserve"> PAGEREF _Toc96328282 \h </w:instrText>
            </w:r>
            <w:r w:rsidR="00BF4D17" w:rsidRPr="00A63C94">
              <w:rPr>
                <w:noProof/>
                <w:webHidden/>
              </w:rPr>
            </w:r>
            <w:r w:rsidR="00BF4D17" w:rsidRPr="00A63C94">
              <w:rPr>
                <w:noProof/>
                <w:webHidden/>
              </w:rPr>
              <w:fldChar w:fldCharType="separate"/>
            </w:r>
            <w:r w:rsidR="00BF4D17" w:rsidRPr="00A63C94">
              <w:rPr>
                <w:noProof/>
                <w:webHidden/>
              </w:rPr>
              <w:t>62</w:t>
            </w:r>
            <w:r w:rsidR="00BF4D17" w:rsidRPr="00A63C94">
              <w:rPr>
                <w:noProof/>
                <w:webHidden/>
              </w:rPr>
              <w:fldChar w:fldCharType="end"/>
            </w:r>
          </w:hyperlink>
        </w:p>
        <w:p w14:paraId="3112AD5F" w14:textId="5F0B89D1" w:rsidR="00BF4D17" w:rsidRPr="00A63C94" w:rsidRDefault="00745236">
          <w:pPr>
            <w:pStyle w:val="11"/>
            <w:tabs>
              <w:tab w:val="right" w:leader="dot" w:pos="8296"/>
            </w:tabs>
            <w:rPr>
              <w:rFonts w:asciiTheme="minorHAnsi" w:eastAsiaTheme="minorEastAsia" w:hAnsiTheme="minorHAnsi" w:cstheme="minorBidi"/>
              <w:noProof/>
              <w:szCs w:val="22"/>
            </w:rPr>
          </w:pPr>
          <w:hyperlink w:anchor="_Toc96328283" w:history="1">
            <w:r w:rsidR="00BF4D17" w:rsidRPr="00A63C94">
              <w:rPr>
                <w:rStyle w:val="aa"/>
                <w:bCs/>
                <w:noProof/>
                <w:kern w:val="44"/>
              </w:rPr>
              <w:t xml:space="preserve">5.2  </w:t>
            </w:r>
            <w:r w:rsidR="00BF4D17" w:rsidRPr="00A63C94">
              <w:rPr>
                <w:rStyle w:val="aa"/>
                <w:bCs/>
                <w:noProof/>
                <w:kern w:val="44"/>
              </w:rPr>
              <w:t>隧道穿越托换设计</w:t>
            </w:r>
            <w:r w:rsidR="00BF4D17" w:rsidRPr="00A63C94">
              <w:rPr>
                <w:noProof/>
                <w:webHidden/>
              </w:rPr>
              <w:tab/>
            </w:r>
            <w:r w:rsidR="00BF4D17" w:rsidRPr="00A63C94">
              <w:rPr>
                <w:noProof/>
                <w:webHidden/>
              </w:rPr>
              <w:fldChar w:fldCharType="begin"/>
            </w:r>
            <w:r w:rsidR="00BF4D17" w:rsidRPr="00A63C94">
              <w:rPr>
                <w:noProof/>
                <w:webHidden/>
              </w:rPr>
              <w:instrText xml:space="preserve"> PAGEREF _Toc96328283 \h </w:instrText>
            </w:r>
            <w:r w:rsidR="00BF4D17" w:rsidRPr="00A63C94">
              <w:rPr>
                <w:noProof/>
                <w:webHidden/>
              </w:rPr>
            </w:r>
            <w:r w:rsidR="00BF4D17" w:rsidRPr="00A63C94">
              <w:rPr>
                <w:noProof/>
                <w:webHidden/>
              </w:rPr>
              <w:fldChar w:fldCharType="separate"/>
            </w:r>
            <w:r w:rsidR="00BF4D17" w:rsidRPr="00A63C94">
              <w:rPr>
                <w:noProof/>
                <w:webHidden/>
              </w:rPr>
              <w:t>63</w:t>
            </w:r>
            <w:r w:rsidR="00BF4D17" w:rsidRPr="00A63C94">
              <w:rPr>
                <w:noProof/>
                <w:webHidden/>
              </w:rPr>
              <w:fldChar w:fldCharType="end"/>
            </w:r>
          </w:hyperlink>
        </w:p>
        <w:p w14:paraId="3491D3DA" w14:textId="3AFA3656" w:rsidR="00BF4D17" w:rsidRPr="00A63C94" w:rsidRDefault="00745236">
          <w:pPr>
            <w:pStyle w:val="11"/>
            <w:tabs>
              <w:tab w:val="right" w:leader="dot" w:pos="8296"/>
            </w:tabs>
            <w:rPr>
              <w:rFonts w:asciiTheme="minorHAnsi" w:eastAsiaTheme="minorEastAsia" w:hAnsiTheme="minorHAnsi" w:cstheme="minorBidi"/>
              <w:noProof/>
              <w:szCs w:val="22"/>
            </w:rPr>
          </w:pPr>
          <w:hyperlink w:anchor="_Toc96328284" w:history="1">
            <w:r w:rsidR="00BF4D17" w:rsidRPr="00A63C94">
              <w:rPr>
                <w:rStyle w:val="aa"/>
                <w:bCs/>
                <w:noProof/>
                <w:kern w:val="44"/>
              </w:rPr>
              <w:t xml:space="preserve">5.3  </w:t>
            </w:r>
            <w:r w:rsidR="00BF4D17" w:rsidRPr="00A63C94">
              <w:rPr>
                <w:rStyle w:val="aa"/>
                <w:bCs/>
                <w:noProof/>
                <w:kern w:val="44"/>
              </w:rPr>
              <w:t>隧道穿越托换施工</w:t>
            </w:r>
            <w:r w:rsidR="00BF4D17" w:rsidRPr="00A63C94">
              <w:rPr>
                <w:noProof/>
                <w:webHidden/>
              </w:rPr>
              <w:tab/>
            </w:r>
            <w:r w:rsidR="00BF4D17" w:rsidRPr="00A63C94">
              <w:rPr>
                <w:noProof/>
                <w:webHidden/>
              </w:rPr>
              <w:fldChar w:fldCharType="begin"/>
            </w:r>
            <w:r w:rsidR="00BF4D17" w:rsidRPr="00A63C94">
              <w:rPr>
                <w:noProof/>
                <w:webHidden/>
              </w:rPr>
              <w:instrText xml:space="preserve"> PAGEREF _Toc96328284 \h </w:instrText>
            </w:r>
            <w:r w:rsidR="00BF4D17" w:rsidRPr="00A63C94">
              <w:rPr>
                <w:noProof/>
                <w:webHidden/>
              </w:rPr>
            </w:r>
            <w:r w:rsidR="00BF4D17" w:rsidRPr="00A63C94">
              <w:rPr>
                <w:noProof/>
                <w:webHidden/>
              </w:rPr>
              <w:fldChar w:fldCharType="separate"/>
            </w:r>
            <w:r w:rsidR="00BF4D17" w:rsidRPr="00A63C94">
              <w:rPr>
                <w:noProof/>
                <w:webHidden/>
              </w:rPr>
              <w:t>69</w:t>
            </w:r>
            <w:r w:rsidR="00BF4D17" w:rsidRPr="00A63C94">
              <w:rPr>
                <w:noProof/>
                <w:webHidden/>
              </w:rPr>
              <w:fldChar w:fldCharType="end"/>
            </w:r>
          </w:hyperlink>
        </w:p>
        <w:p w14:paraId="597930D4" w14:textId="25EE1C9C" w:rsidR="00BF4D17" w:rsidRPr="00A63C94" w:rsidRDefault="00745236">
          <w:pPr>
            <w:pStyle w:val="11"/>
            <w:tabs>
              <w:tab w:val="right" w:leader="dot" w:pos="8296"/>
            </w:tabs>
            <w:rPr>
              <w:rFonts w:asciiTheme="minorHAnsi" w:eastAsiaTheme="minorEastAsia" w:hAnsiTheme="minorHAnsi" w:cstheme="minorBidi"/>
              <w:noProof/>
              <w:szCs w:val="22"/>
            </w:rPr>
          </w:pPr>
          <w:hyperlink w:anchor="_Toc96328285" w:history="1">
            <w:r w:rsidR="00BF4D17" w:rsidRPr="00A63C94">
              <w:rPr>
                <w:rStyle w:val="aa"/>
                <w:bCs/>
                <w:noProof/>
                <w:kern w:val="44"/>
              </w:rPr>
              <w:t xml:space="preserve">5.4  </w:t>
            </w:r>
            <w:r w:rsidR="00BF4D17" w:rsidRPr="00A63C94">
              <w:rPr>
                <w:rStyle w:val="aa"/>
                <w:bCs/>
                <w:noProof/>
                <w:kern w:val="44"/>
              </w:rPr>
              <w:t>质量控制</w:t>
            </w:r>
            <w:r w:rsidR="00BF4D17" w:rsidRPr="00A63C94">
              <w:rPr>
                <w:noProof/>
                <w:webHidden/>
              </w:rPr>
              <w:tab/>
            </w:r>
            <w:r w:rsidR="00BF4D17" w:rsidRPr="00A63C94">
              <w:rPr>
                <w:noProof/>
                <w:webHidden/>
              </w:rPr>
              <w:fldChar w:fldCharType="begin"/>
            </w:r>
            <w:r w:rsidR="00BF4D17" w:rsidRPr="00A63C94">
              <w:rPr>
                <w:noProof/>
                <w:webHidden/>
              </w:rPr>
              <w:instrText xml:space="preserve"> PAGEREF _Toc96328285 \h </w:instrText>
            </w:r>
            <w:r w:rsidR="00BF4D17" w:rsidRPr="00A63C94">
              <w:rPr>
                <w:noProof/>
                <w:webHidden/>
              </w:rPr>
            </w:r>
            <w:r w:rsidR="00BF4D17" w:rsidRPr="00A63C94">
              <w:rPr>
                <w:noProof/>
                <w:webHidden/>
              </w:rPr>
              <w:fldChar w:fldCharType="separate"/>
            </w:r>
            <w:r w:rsidR="00BF4D17" w:rsidRPr="00A63C94">
              <w:rPr>
                <w:noProof/>
                <w:webHidden/>
              </w:rPr>
              <w:t>71</w:t>
            </w:r>
            <w:r w:rsidR="00BF4D17" w:rsidRPr="00A63C94">
              <w:rPr>
                <w:noProof/>
                <w:webHidden/>
              </w:rPr>
              <w:fldChar w:fldCharType="end"/>
            </w:r>
          </w:hyperlink>
        </w:p>
        <w:p w14:paraId="19531EAB" w14:textId="7108AC2C" w:rsidR="00BF4D17" w:rsidRDefault="00745236">
          <w:pPr>
            <w:pStyle w:val="11"/>
            <w:tabs>
              <w:tab w:val="right" w:leader="dot" w:pos="8296"/>
            </w:tabs>
            <w:rPr>
              <w:rFonts w:asciiTheme="minorHAnsi" w:eastAsiaTheme="minorEastAsia" w:hAnsiTheme="minorHAnsi" w:cstheme="minorBidi"/>
              <w:noProof/>
              <w:szCs w:val="22"/>
            </w:rPr>
          </w:pPr>
          <w:hyperlink w:anchor="_Toc96328286" w:history="1">
            <w:r w:rsidR="00BF4D17" w:rsidRPr="00793247">
              <w:rPr>
                <w:rStyle w:val="aa"/>
                <w:noProof/>
              </w:rPr>
              <w:t>6</w:t>
            </w:r>
            <w:r w:rsidR="00BF4D17" w:rsidRPr="00793247">
              <w:rPr>
                <w:rStyle w:val="aa"/>
                <w:noProof/>
              </w:rPr>
              <w:t>、桥梁托换技术</w:t>
            </w:r>
            <w:r w:rsidR="00BF4D17">
              <w:rPr>
                <w:noProof/>
                <w:webHidden/>
              </w:rPr>
              <w:tab/>
            </w:r>
            <w:r w:rsidR="00BF4D17">
              <w:rPr>
                <w:noProof/>
                <w:webHidden/>
              </w:rPr>
              <w:fldChar w:fldCharType="begin"/>
            </w:r>
            <w:r w:rsidR="00BF4D17">
              <w:rPr>
                <w:noProof/>
                <w:webHidden/>
              </w:rPr>
              <w:instrText xml:space="preserve"> PAGEREF _Toc96328286 \h </w:instrText>
            </w:r>
            <w:r w:rsidR="00BF4D17">
              <w:rPr>
                <w:noProof/>
                <w:webHidden/>
              </w:rPr>
            </w:r>
            <w:r w:rsidR="00BF4D17">
              <w:rPr>
                <w:noProof/>
                <w:webHidden/>
              </w:rPr>
              <w:fldChar w:fldCharType="separate"/>
            </w:r>
            <w:r w:rsidR="00BF4D17">
              <w:rPr>
                <w:noProof/>
                <w:webHidden/>
              </w:rPr>
              <w:t>72</w:t>
            </w:r>
            <w:r w:rsidR="00BF4D17">
              <w:rPr>
                <w:noProof/>
                <w:webHidden/>
              </w:rPr>
              <w:fldChar w:fldCharType="end"/>
            </w:r>
          </w:hyperlink>
        </w:p>
        <w:p w14:paraId="24CC3DF2" w14:textId="56FBEB1A" w:rsidR="00BF4D17" w:rsidRDefault="00745236">
          <w:pPr>
            <w:pStyle w:val="11"/>
            <w:tabs>
              <w:tab w:val="right" w:leader="dot" w:pos="8296"/>
            </w:tabs>
            <w:rPr>
              <w:rFonts w:asciiTheme="minorHAnsi" w:eastAsiaTheme="minorEastAsia" w:hAnsiTheme="minorHAnsi" w:cstheme="minorBidi"/>
              <w:noProof/>
              <w:szCs w:val="22"/>
            </w:rPr>
          </w:pPr>
          <w:hyperlink w:anchor="_Toc96328287" w:history="1">
            <w:r w:rsidR="00BF4D17" w:rsidRPr="00793247">
              <w:rPr>
                <w:rStyle w:val="aa"/>
                <w:noProof/>
              </w:rPr>
              <w:t xml:space="preserve">6.1 </w:t>
            </w:r>
            <w:r w:rsidR="00BF4D17" w:rsidRPr="00793247">
              <w:rPr>
                <w:rStyle w:val="aa"/>
                <w:noProof/>
              </w:rPr>
              <w:t>一般规定</w:t>
            </w:r>
            <w:r w:rsidR="00BF4D17">
              <w:rPr>
                <w:noProof/>
                <w:webHidden/>
              </w:rPr>
              <w:tab/>
            </w:r>
            <w:r w:rsidR="00BF4D17">
              <w:rPr>
                <w:noProof/>
                <w:webHidden/>
              </w:rPr>
              <w:fldChar w:fldCharType="begin"/>
            </w:r>
            <w:r w:rsidR="00BF4D17">
              <w:rPr>
                <w:noProof/>
                <w:webHidden/>
              </w:rPr>
              <w:instrText xml:space="preserve"> PAGEREF _Toc96328287 \h </w:instrText>
            </w:r>
            <w:r w:rsidR="00BF4D17">
              <w:rPr>
                <w:noProof/>
                <w:webHidden/>
              </w:rPr>
            </w:r>
            <w:r w:rsidR="00BF4D17">
              <w:rPr>
                <w:noProof/>
                <w:webHidden/>
              </w:rPr>
              <w:fldChar w:fldCharType="separate"/>
            </w:r>
            <w:r w:rsidR="00BF4D17">
              <w:rPr>
                <w:noProof/>
                <w:webHidden/>
              </w:rPr>
              <w:t>72</w:t>
            </w:r>
            <w:r w:rsidR="00BF4D17">
              <w:rPr>
                <w:noProof/>
                <w:webHidden/>
              </w:rPr>
              <w:fldChar w:fldCharType="end"/>
            </w:r>
          </w:hyperlink>
        </w:p>
        <w:p w14:paraId="4A712CC1" w14:textId="3DA6056A" w:rsidR="00BF4D17" w:rsidRDefault="00745236">
          <w:pPr>
            <w:pStyle w:val="11"/>
            <w:tabs>
              <w:tab w:val="right" w:leader="dot" w:pos="8296"/>
            </w:tabs>
            <w:rPr>
              <w:rFonts w:asciiTheme="minorHAnsi" w:eastAsiaTheme="minorEastAsia" w:hAnsiTheme="minorHAnsi" w:cstheme="minorBidi"/>
              <w:noProof/>
              <w:szCs w:val="22"/>
            </w:rPr>
          </w:pPr>
          <w:hyperlink w:anchor="_Toc96328288" w:history="1">
            <w:r w:rsidR="00BF4D17" w:rsidRPr="00793247">
              <w:rPr>
                <w:rStyle w:val="aa"/>
                <w:noProof/>
              </w:rPr>
              <w:t xml:space="preserve">6.2 </w:t>
            </w:r>
            <w:r w:rsidR="00BF4D17" w:rsidRPr="00793247">
              <w:rPr>
                <w:rStyle w:val="aa"/>
                <w:noProof/>
              </w:rPr>
              <w:t>桥梁托换设计</w:t>
            </w:r>
            <w:r w:rsidR="00BF4D17">
              <w:rPr>
                <w:noProof/>
                <w:webHidden/>
              </w:rPr>
              <w:tab/>
            </w:r>
            <w:r w:rsidR="00BF4D17">
              <w:rPr>
                <w:noProof/>
                <w:webHidden/>
              </w:rPr>
              <w:fldChar w:fldCharType="begin"/>
            </w:r>
            <w:r w:rsidR="00BF4D17">
              <w:rPr>
                <w:noProof/>
                <w:webHidden/>
              </w:rPr>
              <w:instrText xml:space="preserve"> PAGEREF _Toc96328288 \h </w:instrText>
            </w:r>
            <w:r w:rsidR="00BF4D17">
              <w:rPr>
                <w:noProof/>
                <w:webHidden/>
              </w:rPr>
            </w:r>
            <w:r w:rsidR="00BF4D17">
              <w:rPr>
                <w:noProof/>
                <w:webHidden/>
              </w:rPr>
              <w:fldChar w:fldCharType="separate"/>
            </w:r>
            <w:r w:rsidR="00BF4D17">
              <w:rPr>
                <w:noProof/>
                <w:webHidden/>
              </w:rPr>
              <w:t>73</w:t>
            </w:r>
            <w:r w:rsidR="00BF4D17">
              <w:rPr>
                <w:noProof/>
                <w:webHidden/>
              </w:rPr>
              <w:fldChar w:fldCharType="end"/>
            </w:r>
          </w:hyperlink>
        </w:p>
        <w:p w14:paraId="72CEB8A9" w14:textId="583F1075" w:rsidR="00BF4D17" w:rsidRDefault="00745236">
          <w:pPr>
            <w:pStyle w:val="11"/>
            <w:tabs>
              <w:tab w:val="right" w:leader="dot" w:pos="8296"/>
            </w:tabs>
            <w:rPr>
              <w:rFonts w:asciiTheme="minorHAnsi" w:eastAsiaTheme="minorEastAsia" w:hAnsiTheme="minorHAnsi" w:cstheme="minorBidi"/>
              <w:noProof/>
              <w:szCs w:val="22"/>
            </w:rPr>
          </w:pPr>
          <w:hyperlink w:anchor="_Toc96328289" w:history="1">
            <w:r w:rsidR="00BF4D17" w:rsidRPr="00793247">
              <w:rPr>
                <w:rStyle w:val="aa"/>
                <w:noProof/>
              </w:rPr>
              <w:t xml:space="preserve">6.3  </w:t>
            </w:r>
            <w:r w:rsidR="00BF4D17" w:rsidRPr="00793247">
              <w:rPr>
                <w:rStyle w:val="aa"/>
                <w:noProof/>
              </w:rPr>
              <w:t>梁桥托换施工</w:t>
            </w:r>
            <w:r w:rsidR="00BF4D17">
              <w:rPr>
                <w:noProof/>
                <w:webHidden/>
              </w:rPr>
              <w:tab/>
            </w:r>
            <w:r w:rsidR="00BF4D17">
              <w:rPr>
                <w:noProof/>
                <w:webHidden/>
              </w:rPr>
              <w:fldChar w:fldCharType="begin"/>
            </w:r>
            <w:r w:rsidR="00BF4D17">
              <w:rPr>
                <w:noProof/>
                <w:webHidden/>
              </w:rPr>
              <w:instrText xml:space="preserve"> PAGEREF _Toc96328289 \h </w:instrText>
            </w:r>
            <w:r w:rsidR="00BF4D17">
              <w:rPr>
                <w:noProof/>
                <w:webHidden/>
              </w:rPr>
            </w:r>
            <w:r w:rsidR="00BF4D17">
              <w:rPr>
                <w:noProof/>
                <w:webHidden/>
              </w:rPr>
              <w:fldChar w:fldCharType="separate"/>
            </w:r>
            <w:r w:rsidR="00BF4D17">
              <w:rPr>
                <w:noProof/>
                <w:webHidden/>
              </w:rPr>
              <w:t>78</w:t>
            </w:r>
            <w:r w:rsidR="00BF4D17">
              <w:rPr>
                <w:noProof/>
                <w:webHidden/>
              </w:rPr>
              <w:fldChar w:fldCharType="end"/>
            </w:r>
          </w:hyperlink>
        </w:p>
        <w:p w14:paraId="7F8F0F58" w14:textId="015411DA" w:rsidR="00BF4D17" w:rsidRDefault="00745236">
          <w:pPr>
            <w:pStyle w:val="11"/>
            <w:tabs>
              <w:tab w:val="right" w:leader="dot" w:pos="8296"/>
            </w:tabs>
            <w:rPr>
              <w:rFonts w:asciiTheme="minorHAnsi" w:eastAsiaTheme="minorEastAsia" w:hAnsiTheme="minorHAnsi" w:cstheme="minorBidi"/>
              <w:noProof/>
              <w:szCs w:val="22"/>
            </w:rPr>
          </w:pPr>
          <w:hyperlink w:anchor="_Toc96328290" w:history="1">
            <w:r w:rsidR="00BF4D17" w:rsidRPr="00793247">
              <w:rPr>
                <w:rStyle w:val="aa"/>
                <w:noProof/>
              </w:rPr>
              <w:t xml:space="preserve">6.4 </w:t>
            </w:r>
            <w:r w:rsidR="00BF4D17" w:rsidRPr="00793247">
              <w:rPr>
                <w:rStyle w:val="aa"/>
                <w:noProof/>
              </w:rPr>
              <w:t>质量控制</w:t>
            </w:r>
            <w:r w:rsidR="00BF4D17">
              <w:rPr>
                <w:noProof/>
                <w:webHidden/>
              </w:rPr>
              <w:tab/>
            </w:r>
            <w:r w:rsidR="00BF4D17">
              <w:rPr>
                <w:noProof/>
                <w:webHidden/>
              </w:rPr>
              <w:fldChar w:fldCharType="begin"/>
            </w:r>
            <w:r w:rsidR="00BF4D17">
              <w:rPr>
                <w:noProof/>
                <w:webHidden/>
              </w:rPr>
              <w:instrText xml:space="preserve"> PAGEREF _Toc96328290 \h </w:instrText>
            </w:r>
            <w:r w:rsidR="00BF4D17">
              <w:rPr>
                <w:noProof/>
                <w:webHidden/>
              </w:rPr>
            </w:r>
            <w:r w:rsidR="00BF4D17">
              <w:rPr>
                <w:noProof/>
                <w:webHidden/>
              </w:rPr>
              <w:fldChar w:fldCharType="separate"/>
            </w:r>
            <w:r w:rsidR="00BF4D17">
              <w:rPr>
                <w:noProof/>
                <w:webHidden/>
              </w:rPr>
              <w:t>79</w:t>
            </w:r>
            <w:r w:rsidR="00BF4D17">
              <w:rPr>
                <w:noProof/>
                <w:webHidden/>
              </w:rPr>
              <w:fldChar w:fldCharType="end"/>
            </w:r>
          </w:hyperlink>
        </w:p>
        <w:p w14:paraId="2E4CAF29" w14:textId="14EFCE8C" w:rsidR="00BF4D17" w:rsidRDefault="00745236">
          <w:pPr>
            <w:pStyle w:val="11"/>
            <w:tabs>
              <w:tab w:val="right" w:leader="dot" w:pos="8296"/>
            </w:tabs>
            <w:rPr>
              <w:rFonts w:asciiTheme="minorHAnsi" w:eastAsiaTheme="minorEastAsia" w:hAnsiTheme="minorHAnsi" w:cstheme="minorBidi"/>
              <w:noProof/>
              <w:szCs w:val="22"/>
            </w:rPr>
          </w:pPr>
          <w:hyperlink w:anchor="_Toc96328291" w:history="1">
            <w:r w:rsidR="00BF4D17" w:rsidRPr="00793247">
              <w:rPr>
                <w:rStyle w:val="aa"/>
                <w:noProof/>
              </w:rPr>
              <w:t>附录</w:t>
            </w:r>
            <w:r w:rsidR="00BF4D17" w:rsidRPr="00793247">
              <w:rPr>
                <w:rStyle w:val="aa"/>
                <w:noProof/>
              </w:rPr>
              <w:t xml:space="preserve">A   </w:t>
            </w:r>
            <w:r w:rsidR="00BF4D17" w:rsidRPr="00793247">
              <w:rPr>
                <w:rStyle w:val="aa"/>
                <w:noProof/>
              </w:rPr>
              <w:t>托换工程主要设备</w:t>
            </w:r>
            <w:r w:rsidR="00BF4D17" w:rsidRPr="00793247">
              <w:rPr>
                <w:rStyle w:val="aa"/>
                <w:noProof/>
              </w:rPr>
              <w:t>----</w:t>
            </w:r>
            <w:r w:rsidR="00BF4D17" w:rsidRPr="00793247">
              <w:rPr>
                <w:rStyle w:val="aa"/>
                <w:noProof/>
              </w:rPr>
              <w:t>千斤顶的合理选用</w:t>
            </w:r>
            <w:r w:rsidR="00BF4D17">
              <w:rPr>
                <w:noProof/>
                <w:webHidden/>
              </w:rPr>
              <w:tab/>
            </w:r>
            <w:r w:rsidR="00BF4D17">
              <w:rPr>
                <w:noProof/>
                <w:webHidden/>
              </w:rPr>
              <w:fldChar w:fldCharType="begin"/>
            </w:r>
            <w:r w:rsidR="00BF4D17">
              <w:rPr>
                <w:noProof/>
                <w:webHidden/>
              </w:rPr>
              <w:instrText xml:space="preserve"> PAGEREF _Toc96328291 \h </w:instrText>
            </w:r>
            <w:r w:rsidR="00BF4D17">
              <w:rPr>
                <w:noProof/>
                <w:webHidden/>
              </w:rPr>
            </w:r>
            <w:r w:rsidR="00BF4D17">
              <w:rPr>
                <w:noProof/>
                <w:webHidden/>
              </w:rPr>
              <w:fldChar w:fldCharType="separate"/>
            </w:r>
            <w:r w:rsidR="00BF4D17">
              <w:rPr>
                <w:noProof/>
                <w:webHidden/>
              </w:rPr>
              <w:t>92</w:t>
            </w:r>
            <w:r w:rsidR="00BF4D17">
              <w:rPr>
                <w:noProof/>
                <w:webHidden/>
              </w:rPr>
              <w:fldChar w:fldCharType="end"/>
            </w:r>
          </w:hyperlink>
        </w:p>
        <w:p w14:paraId="4DF61975" w14:textId="2A672185" w:rsidR="000B727E" w:rsidRPr="007010E1" w:rsidRDefault="000B727E" w:rsidP="000B727E">
          <w:pPr>
            <w:rPr>
              <w:rFonts w:ascii="Times New Roman" w:hAnsi="Times New Roman"/>
            </w:rPr>
          </w:pPr>
          <w:r w:rsidRPr="007010E1">
            <w:rPr>
              <w:rFonts w:ascii="Times New Roman" w:hAnsi="Times New Roman"/>
              <w:b/>
              <w:bCs/>
              <w:lang w:val="zh-CN"/>
            </w:rPr>
            <w:fldChar w:fldCharType="end"/>
          </w:r>
        </w:p>
      </w:sdtContent>
    </w:sdt>
    <w:p w14:paraId="753B7398" w14:textId="77777777" w:rsidR="000B727E" w:rsidRPr="007010E1" w:rsidRDefault="000B727E" w:rsidP="000B727E">
      <w:pPr>
        <w:rPr>
          <w:rFonts w:ascii="Times New Roman" w:hAnsi="Times New Roman"/>
          <w:b/>
          <w:bCs/>
        </w:rPr>
      </w:pPr>
    </w:p>
    <w:p w14:paraId="04CE831C" w14:textId="77777777" w:rsidR="000B727E" w:rsidRPr="007010E1" w:rsidRDefault="000B727E" w:rsidP="000B727E">
      <w:pPr>
        <w:rPr>
          <w:rFonts w:ascii="Times New Roman" w:hAnsi="Times New Roman"/>
          <w:b/>
          <w:bCs/>
        </w:rPr>
      </w:pPr>
    </w:p>
    <w:p w14:paraId="01888A70" w14:textId="77777777" w:rsidR="000B727E" w:rsidRPr="007010E1" w:rsidRDefault="000B727E" w:rsidP="000B727E">
      <w:pPr>
        <w:rPr>
          <w:rFonts w:ascii="Times New Roman" w:hAnsi="Times New Roman"/>
          <w:b/>
          <w:bCs/>
        </w:rPr>
      </w:pPr>
    </w:p>
    <w:p w14:paraId="6E33A62E" w14:textId="77777777" w:rsidR="000B727E" w:rsidRPr="007010E1" w:rsidRDefault="000B727E" w:rsidP="000B727E">
      <w:pPr>
        <w:rPr>
          <w:rFonts w:ascii="Times New Roman" w:hAnsi="Times New Roman"/>
          <w:b/>
          <w:bCs/>
        </w:rPr>
      </w:pPr>
    </w:p>
    <w:p w14:paraId="4E7B1518" w14:textId="77777777" w:rsidR="000B727E" w:rsidRPr="007010E1" w:rsidRDefault="000B727E" w:rsidP="000B727E">
      <w:pPr>
        <w:rPr>
          <w:rFonts w:ascii="Times New Roman" w:hAnsi="Times New Roman"/>
          <w:b/>
          <w:bCs/>
        </w:rPr>
      </w:pPr>
    </w:p>
    <w:p w14:paraId="62E50BC3" w14:textId="77777777" w:rsidR="000B727E" w:rsidRPr="007010E1" w:rsidRDefault="000B727E" w:rsidP="000B727E">
      <w:pPr>
        <w:rPr>
          <w:rFonts w:ascii="Times New Roman" w:hAnsi="Times New Roman"/>
          <w:b/>
          <w:bCs/>
        </w:rPr>
      </w:pPr>
    </w:p>
    <w:p w14:paraId="08013413" w14:textId="77777777" w:rsidR="000B727E" w:rsidRPr="007010E1" w:rsidRDefault="000B727E" w:rsidP="000B727E">
      <w:pPr>
        <w:rPr>
          <w:rFonts w:ascii="Times New Roman" w:hAnsi="Times New Roman"/>
          <w:b/>
          <w:bCs/>
        </w:rPr>
      </w:pPr>
    </w:p>
    <w:p w14:paraId="31377686" w14:textId="77777777" w:rsidR="000B727E" w:rsidRPr="007010E1" w:rsidRDefault="000B727E" w:rsidP="000B727E">
      <w:pPr>
        <w:rPr>
          <w:rFonts w:ascii="Times New Roman" w:hAnsi="Times New Roman"/>
          <w:b/>
          <w:bCs/>
        </w:rPr>
      </w:pPr>
    </w:p>
    <w:p w14:paraId="37CAC04E" w14:textId="77777777" w:rsidR="000B727E" w:rsidRPr="007010E1" w:rsidRDefault="000B727E" w:rsidP="000B727E">
      <w:pPr>
        <w:rPr>
          <w:rFonts w:ascii="Times New Roman" w:hAnsi="Times New Roman"/>
          <w:b/>
          <w:bCs/>
        </w:rPr>
      </w:pPr>
    </w:p>
    <w:p w14:paraId="78405111" w14:textId="77777777" w:rsidR="000B727E" w:rsidRPr="007010E1" w:rsidRDefault="000B727E" w:rsidP="000B727E">
      <w:pPr>
        <w:rPr>
          <w:rFonts w:ascii="Times New Roman" w:hAnsi="Times New Roman"/>
          <w:b/>
          <w:bCs/>
        </w:rPr>
      </w:pPr>
    </w:p>
    <w:p w14:paraId="5672E61F" w14:textId="3A1F0281" w:rsidR="000B727E" w:rsidRDefault="000B727E" w:rsidP="000B727E">
      <w:pPr>
        <w:rPr>
          <w:rFonts w:ascii="Times New Roman" w:hAnsi="Times New Roman"/>
          <w:b/>
          <w:bCs/>
        </w:rPr>
      </w:pPr>
    </w:p>
    <w:p w14:paraId="52AFD73E" w14:textId="3EE15132" w:rsidR="00A63C94" w:rsidRDefault="00A63C94" w:rsidP="000B727E">
      <w:pPr>
        <w:rPr>
          <w:rFonts w:ascii="Times New Roman" w:hAnsi="Times New Roman"/>
          <w:b/>
          <w:bCs/>
        </w:rPr>
      </w:pPr>
    </w:p>
    <w:p w14:paraId="64F4C5AD" w14:textId="1D5067E0" w:rsidR="00A63C94" w:rsidRDefault="00A63C94" w:rsidP="000B727E">
      <w:pPr>
        <w:rPr>
          <w:rFonts w:ascii="Times New Roman" w:hAnsi="Times New Roman"/>
          <w:b/>
          <w:bCs/>
        </w:rPr>
      </w:pPr>
    </w:p>
    <w:p w14:paraId="30ADB0AD" w14:textId="125FAE73" w:rsidR="00A63C94" w:rsidRDefault="00A63C94" w:rsidP="000B727E">
      <w:pPr>
        <w:rPr>
          <w:rFonts w:ascii="Times New Roman" w:hAnsi="Times New Roman"/>
          <w:b/>
          <w:bCs/>
        </w:rPr>
      </w:pPr>
    </w:p>
    <w:p w14:paraId="7BB41DD5" w14:textId="47E96D17" w:rsidR="00A63C94" w:rsidRDefault="00A63C94" w:rsidP="000B727E">
      <w:pPr>
        <w:rPr>
          <w:rFonts w:ascii="Times New Roman" w:hAnsi="Times New Roman"/>
          <w:b/>
          <w:bCs/>
        </w:rPr>
      </w:pPr>
    </w:p>
    <w:p w14:paraId="610AD6CE" w14:textId="77DF99AA" w:rsidR="00A63C94" w:rsidRDefault="00A63C94" w:rsidP="000B727E">
      <w:pPr>
        <w:rPr>
          <w:rFonts w:ascii="Times New Roman" w:hAnsi="Times New Roman"/>
          <w:b/>
          <w:bCs/>
        </w:rPr>
      </w:pPr>
    </w:p>
    <w:p w14:paraId="58170020" w14:textId="77777777" w:rsidR="00A63C94" w:rsidRPr="007010E1" w:rsidRDefault="00A63C94" w:rsidP="000B727E">
      <w:pPr>
        <w:rPr>
          <w:rFonts w:ascii="Times New Roman" w:hAnsi="Times New Roman"/>
          <w:b/>
          <w:bCs/>
        </w:rPr>
      </w:pPr>
    </w:p>
    <w:p w14:paraId="10F3114D" w14:textId="77777777" w:rsidR="000B727E" w:rsidRPr="007010E1" w:rsidRDefault="000B727E" w:rsidP="000B727E">
      <w:pPr>
        <w:rPr>
          <w:rFonts w:ascii="Times New Roman" w:hAnsi="Times New Roman"/>
          <w:b/>
          <w:bCs/>
        </w:rPr>
      </w:pPr>
    </w:p>
    <w:p w14:paraId="2CD1DB7F" w14:textId="43328653" w:rsidR="00061AA8" w:rsidRPr="007010E1" w:rsidRDefault="00061AA8" w:rsidP="000B60EC">
      <w:pPr>
        <w:jc w:val="center"/>
        <w:rPr>
          <w:rFonts w:ascii="Times New Roman" w:hAnsi="Times New Roman"/>
          <w:b/>
          <w:bCs/>
          <w:sz w:val="28"/>
        </w:rPr>
      </w:pPr>
    </w:p>
    <w:p w14:paraId="66FFBEDD" w14:textId="77777777" w:rsidR="00722CC5" w:rsidRPr="007010E1" w:rsidRDefault="00722CC5" w:rsidP="00722CC5">
      <w:pPr>
        <w:pStyle w:val="1"/>
        <w:snapToGrid w:val="0"/>
        <w:spacing w:beforeLines="50" w:before="156" w:afterLines="50" w:after="156" w:line="360" w:lineRule="auto"/>
        <w:ind w:left="431" w:hanging="431"/>
        <w:jc w:val="center"/>
        <w:rPr>
          <w:rFonts w:ascii="Times New Roman" w:eastAsia="宋体" w:hAnsi="Times New Roman"/>
          <w:sz w:val="28"/>
          <w:szCs w:val="28"/>
        </w:rPr>
      </w:pPr>
      <w:bookmarkStart w:id="173" w:name="_Toc96013707"/>
      <w:bookmarkStart w:id="174" w:name="_Toc96016967"/>
      <w:bookmarkStart w:id="175" w:name="_Toc96328274"/>
      <w:r w:rsidRPr="007010E1">
        <w:rPr>
          <w:rFonts w:ascii="Times New Roman" w:eastAsia="宋体" w:hAnsi="Times New Roman"/>
          <w:sz w:val="28"/>
          <w:szCs w:val="28"/>
        </w:rPr>
        <w:lastRenderedPageBreak/>
        <w:t xml:space="preserve">1  </w:t>
      </w:r>
      <w:r w:rsidRPr="007010E1">
        <w:rPr>
          <w:rFonts w:ascii="Times New Roman" w:eastAsia="宋体" w:hAnsi="Times New Roman"/>
          <w:sz w:val="28"/>
          <w:szCs w:val="28"/>
        </w:rPr>
        <w:t>总</w:t>
      </w:r>
      <w:r w:rsidRPr="007010E1">
        <w:rPr>
          <w:rFonts w:ascii="Times New Roman" w:eastAsia="宋体" w:hAnsi="Times New Roman"/>
          <w:sz w:val="28"/>
          <w:szCs w:val="28"/>
        </w:rPr>
        <w:t xml:space="preserve">  </w:t>
      </w:r>
      <w:r w:rsidRPr="007010E1">
        <w:rPr>
          <w:rFonts w:ascii="Times New Roman" w:eastAsia="宋体" w:hAnsi="Times New Roman"/>
          <w:sz w:val="28"/>
          <w:szCs w:val="28"/>
        </w:rPr>
        <w:t>则</w:t>
      </w:r>
      <w:bookmarkEnd w:id="173"/>
      <w:bookmarkEnd w:id="174"/>
      <w:bookmarkEnd w:id="175"/>
    </w:p>
    <w:p w14:paraId="7C4A0BD5" w14:textId="0AE27FB5" w:rsidR="00722CC5" w:rsidRPr="007010E1" w:rsidRDefault="00722CC5" w:rsidP="00722CC5">
      <w:pPr>
        <w:spacing w:line="360" w:lineRule="auto"/>
        <w:rPr>
          <w:rFonts w:ascii="Times New Roman" w:hAnsi="Times New Roman"/>
          <w:szCs w:val="21"/>
        </w:rPr>
      </w:pPr>
      <w:smartTag w:uri="urn:schemas-microsoft-com:office:smarttags" w:element="chsdate">
        <w:smartTagPr>
          <w:attr w:name="Year" w:val="1899"/>
          <w:attr w:name="Month" w:val="12"/>
          <w:attr w:name="Day" w:val="30"/>
          <w:attr w:name="IsLunarDate" w:val="False"/>
          <w:attr w:name="IsROCDate" w:val="False"/>
        </w:smartTagPr>
        <w:r w:rsidRPr="007010E1">
          <w:rPr>
            <w:rFonts w:ascii="Times New Roman" w:hAnsi="Times New Roman"/>
            <w:b/>
            <w:szCs w:val="21"/>
          </w:rPr>
          <w:t>1.0.1</w:t>
        </w:r>
      </w:smartTag>
      <w:r w:rsidRPr="007010E1">
        <w:rPr>
          <w:rFonts w:ascii="Times New Roman" w:hAnsi="Times New Roman"/>
          <w:szCs w:val="21"/>
        </w:rPr>
        <w:t xml:space="preserve"> </w:t>
      </w:r>
      <w:r w:rsidRPr="007010E1">
        <w:rPr>
          <w:rFonts w:ascii="Times New Roman" w:hAnsi="Times New Roman"/>
          <w:szCs w:val="21"/>
        </w:rPr>
        <w:t>当前我国江河上已建的桥梁工程，水上通航净空多数不能满足迅速发展的航运要求，许多桥梁工程都面临进行顶升托换改造或拆除重建的严重局面。全国许多城市都在修建地下铁道工程、城市轻轨工程，与城市既有建（构）筑物都有可能产生影响，如地面塌陷或地下结构相交等。为保护既有建（构）筑物的安全和地铁、轻轨工程的顺利施工，常常需要进行托换改造；此外建（构）筑物因洪水、地震、滑坡、矿区城市废弃巷道的坍塌等，都有可能对地面建（构）筑物进行托换改造加固工程，为适应上述需要</w:t>
      </w:r>
      <w:r w:rsidR="00A862E5">
        <w:rPr>
          <w:rFonts w:ascii="Times New Roman" w:hAnsi="Times New Roman" w:hint="eastAsia"/>
          <w:sz w:val="24"/>
        </w:rPr>
        <w:t>对本规程进行</w:t>
      </w:r>
      <w:r w:rsidR="00A862E5">
        <w:rPr>
          <w:rFonts w:ascii="Times New Roman" w:hAnsi="Times New Roman"/>
          <w:sz w:val="24"/>
        </w:rPr>
        <w:t>修订</w:t>
      </w:r>
      <w:r w:rsidR="00A862E5">
        <w:rPr>
          <w:rFonts w:ascii="Times New Roman" w:hAnsi="Times New Roman"/>
          <w:szCs w:val="21"/>
        </w:rPr>
        <w:t>编制</w:t>
      </w:r>
      <w:r w:rsidRPr="007010E1">
        <w:rPr>
          <w:rFonts w:ascii="Times New Roman" w:hAnsi="Times New Roman"/>
          <w:szCs w:val="21"/>
        </w:rPr>
        <w:t>。</w:t>
      </w:r>
    </w:p>
    <w:p w14:paraId="3FB4EBA1" w14:textId="77777777" w:rsidR="00722CC5" w:rsidRPr="007010E1" w:rsidRDefault="00722CC5" w:rsidP="00722CC5">
      <w:pPr>
        <w:spacing w:line="360" w:lineRule="auto"/>
        <w:rPr>
          <w:rFonts w:ascii="Times New Roman" w:hAnsi="Times New Roman"/>
          <w:szCs w:val="21"/>
        </w:rPr>
      </w:pP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szCs w:val="21"/>
          </w:rPr>
          <w:t>1.0.2</w:t>
        </w:r>
      </w:smartTag>
      <w:r w:rsidRPr="007010E1">
        <w:rPr>
          <w:rFonts w:ascii="Times New Roman" w:hAnsi="Times New Roman"/>
          <w:szCs w:val="21"/>
        </w:rPr>
        <w:t xml:space="preserve"> </w:t>
      </w:r>
      <w:r w:rsidRPr="007010E1">
        <w:rPr>
          <w:rFonts w:ascii="Times New Roman" w:hAnsi="Times New Roman"/>
          <w:szCs w:val="21"/>
        </w:rPr>
        <w:t>在桥梁、地铁、轻轨、建（构）筑物的托换改造等工程中，需要进行有别于新建工程的设计、施工和工程监测与检验验收等工作，本规程的编制是在总结国内已取得先进工程经验、科技成果基础上完成的，为上述工程提供了实用、可靠、经济合理的设计、施工和监测检验验收方法。</w:t>
      </w:r>
    </w:p>
    <w:p w14:paraId="1AC06611" w14:textId="77777777" w:rsidR="00722CC5" w:rsidRPr="007010E1" w:rsidRDefault="00722CC5" w:rsidP="00722CC5">
      <w:pPr>
        <w:spacing w:line="360" w:lineRule="auto"/>
        <w:rPr>
          <w:rFonts w:ascii="Times New Roman" w:hAnsi="Times New Roman"/>
          <w:szCs w:val="21"/>
        </w:rPr>
      </w:pPr>
      <w:smartTag w:uri="urn:schemas-microsoft-com:office:smarttags" w:element="chsdate">
        <w:smartTagPr>
          <w:attr w:name="Year" w:val="1899"/>
          <w:attr w:name="Month" w:val="12"/>
          <w:attr w:name="Day" w:val="30"/>
          <w:attr w:name="IsLunarDate" w:val="False"/>
          <w:attr w:name="IsROCDate" w:val="False"/>
        </w:smartTagPr>
        <w:r w:rsidRPr="007010E1">
          <w:rPr>
            <w:rFonts w:ascii="Times New Roman" w:hAnsi="Times New Roman"/>
            <w:b/>
            <w:szCs w:val="21"/>
          </w:rPr>
          <w:t>1.0.3</w:t>
        </w:r>
      </w:smartTag>
      <w:r w:rsidRPr="007010E1">
        <w:rPr>
          <w:rFonts w:ascii="Times New Roman" w:hAnsi="Times New Roman"/>
          <w:b/>
          <w:szCs w:val="21"/>
        </w:rPr>
        <w:t xml:space="preserve"> </w:t>
      </w:r>
      <w:r w:rsidRPr="007010E1">
        <w:rPr>
          <w:rFonts w:ascii="Times New Roman" w:hAnsi="Times New Roman"/>
          <w:szCs w:val="21"/>
        </w:rPr>
        <w:t>本条要求在进行桥梁、地铁、轻轨、建筑物的托换改造工程中，应根据具体环境和工程条件，做到因地制宜，就地取材，节约资源、精心设计、精心施工。应降低工程造价和缩短工期。</w:t>
      </w:r>
    </w:p>
    <w:p w14:paraId="62186733" w14:textId="77777777" w:rsidR="00722CC5" w:rsidRPr="007010E1" w:rsidRDefault="00722CC5" w:rsidP="00722CC5">
      <w:pPr>
        <w:spacing w:line="360" w:lineRule="auto"/>
        <w:rPr>
          <w:rFonts w:ascii="Times New Roman" w:hAnsi="Times New Roman"/>
          <w:szCs w:val="21"/>
        </w:rPr>
      </w:pPr>
      <w:smartTag w:uri="urn:schemas-microsoft-com:office:smarttags" w:element="chsdate">
        <w:smartTagPr>
          <w:attr w:name="Year" w:val="1899"/>
          <w:attr w:name="Month" w:val="12"/>
          <w:attr w:name="Day" w:val="30"/>
          <w:attr w:name="IsLunarDate" w:val="False"/>
          <w:attr w:name="IsROCDate" w:val="False"/>
        </w:smartTagPr>
        <w:r w:rsidRPr="007010E1">
          <w:rPr>
            <w:rFonts w:ascii="Times New Roman" w:hAnsi="Times New Roman"/>
            <w:b/>
            <w:szCs w:val="21"/>
          </w:rPr>
          <w:t>1.0.4</w:t>
        </w:r>
      </w:smartTag>
      <w:r w:rsidRPr="007010E1">
        <w:rPr>
          <w:rFonts w:ascii="Times New Roman" w:hAnsi="Times New Roman"/>
          <w:szCs w:val="21"/>
        </w:rPr>
        <w:t xml:space="preserve"> </w:t>
      </w:r>
      <w:r w:rsidRPr="007010E1">
        <w:rPr>
          <w:rFonts w:ascii="Times New Roman" w:hAnsi="Times New Roman"/>
          <w:szCs w:val="21"/>
        </w:rPr>
        <w:t>在进行上述工程中，除执行本规程外，还应执行国家现行标准。本规程也是国家相关技术标准的延伸和补充。</w:t>
      </w:r>
    </w:p>
    <w:p w14:paraId="5D3C053D" w14:textId="77777777" w:rsidR="00722CC5" w:rsidRPr="007010E1" w:rsidRDefault="00722CC5" w:rsidP="00722CC5">
      <w:pPr>
        <w:rPr>
          <w:rFonts w:ascii="Times New Roman" w:hAnsi="Times New Roman"/>
          <w:b/>
          <w:bCs/>
        </w:rPr>
      </w:pPr>
    </w:p>
    <w:p w14:paraId="62A1DCB6" w14:textId="77777777" w:rsidR="00722CC5" w:rsidRPr="007010E1" w:rsidRDefault="00722CC5" w:rsidP="00722CC5">
      <w:pPr>
        <w:rPr>
          <w:rFonts w:ascii="Times New Roman" w:hAnsi="Times New Roman"/>
        </w:rPr>
      </w:pPr>
    </w:p>
    <w:p w14:paraId="769D0D01" w14:textId="77777777" w:rsidR="00722CC5" w:rsidRPr="007010E1" w:rsidRDefault="00722CC5" w:rsidP="00722CC5">
      <w:pPr>
        <w:rPr>
          <w:rFonts w:ascii="Times New Roman" w:hAnsi="Times New Roman"/>
        </w:rPr>
      </w:pPr>
    </w:p>
    <w:p w14:paraId="0208C5DF" w14:textId="77777777" w:rsidR="00722CC5" w:rsidRPr="007010E1" w:rsidRDefault="00722CC5" w:rsidP="00722CC5">
      <w:pPr>
        <w:rPr>
          <w:rFonts w:ascii="Times New Roman" w:hAnsi="Times New Roman"/>
        </w:rPr>
      </w:pPr>
    </w:p>
    <w:p w14:paraId="259B9BB5" w14:textId="77777777" w:rsidR="00722CC5" w:rsidRPr="007010E1" w:rsidRDefault="00722CC5" w:rsidP="00722CC5">
      <w:pPr>
        <w:rPr>
          <w:rFonts w:ascii="Times New Roman" w:hAnsi="Times New Roman"/>
        </w:rPr>
      </w:pPr>
    </w:p>
    <w:p w14:paraId="5DB1423A" w14:textId="77777777" w:rsidR="00722CC5" w:rsidRPr="007010E1" w:rsidRDefault="00722CC5" w:rsidP="00722CC5">
      <w:pPr>
        <w:rPr>
          <w:rFonts w:ascii="Times New Roman" w:hAnsi="Times New Roman"/>
        </w:rPr>
      </w:pPr>
    </w:p>
    <w:p w14:paraId="744682E2" w14:textId="77777777" w:rsidR="00722CC5" w:rsidRPr="007010E1" w:rsidRDefault="00722CC5" w:rsidP="00722CC5">
      <w:pPr>
        <w:rPr>
          <w:rFonts w:ascii="Times New Roman" w:hAnsi="Times New Roman"/>
        </w:rPr>
      </w:pPr>
    </w:p>
    <w:p w14:paraId="501813CF" w14:textId="77777777" w:rsidR="00722CC5" w:rsidRPr="007010E1" w:rsidRDefault="00722CC5" w:rsidP="00722CC5">
      <w:pPr>
        <w:rPr>
          <w:rFonts w:ascii="Times New Roman" w:hAnsi="Times New Roman"/>
        </w:rPr>
      </w:pPr>
    </w:p>
    <w:p w14:paraId="46BCC1D8" w14:textId="77777777" w:rsidR="00722CC5" w:rsidRPr="007010E1" w:rsidRDefault="00722CC5" w:rsidP="00722CC5">
      <w:pPr>
        <w:rPr>
          <w:rFonts w:ascii="Times New Roman" w:hAnsi="Times New Roman"/>
        </w:rPr>
      </w:pPr>
    </w:p>
    <w:p w14:paraId="5265468C" w14:textId="77777777" w:rsidR="00722CC5" w:rsidRPr="007010E1" w:rsidRDefault="00722CC5" w:rsidP="00722CC5">
      <w:pPr>
        <w:rPr>
          <w:rFonts w:ascii="Times New Roman" w:hAnsi="Times New Roman"/>
        </w:rPr>
      </w:pPr>
    </w:p>
    <w:p w14:paraId="125042DA" w14:textId="77777777" w:rsidR="00722CC5" w:rsidRPr="007010E1" w:rsidRDefault="00722CC5" w:rsidP="00722CC5">
      <w:pPr>
        <w:rPr>
          <w:rFonts w:ascii="Times New Roman" w:hAnsi="Times New Roman"/>
        </w:rPr>
      </w:pPr>
    </w:p>
    <w:p w14:paraId="2C215E71" w14:textId="77777777" w:rsidR="00722CC5" w:rsidRPr="007010E1" w:rsidRDefault="00722CC5" w:rsidP="00722CC5">
      <w:pPr>
        <w:rPr>
          <w:rFonts w:ascii="Times New Roman" w:hAnsi="Times New Roman"/>
        </w:rPr>
      </w:pPr>
    </w:p>
    <w:p w14:paraId="1730E633" w14:textId="77777777" w:rsidR="00722CC5" w:rsidRPr="007010E1" w:rsidRDefault="00722CC5" w:rsidP="00722CC5">
      <w:pPr>
        <w:rPr>
          <w:rFonts w:ascii="Times New Roman" w:hAnsi="Times New Roman"/>
        </w:rPr>
      </w:pPr>
    </w:p>
    <w:p w14:paraId="49FC0180" w14:textId="77777777" w:rsidR="00722CC5" w:rsidRPr="007010E1" w:rsidRDefault="00722CC5" w:rsidP="00722CC5">
      <w:pPr>
        <w:rPr>
          <w:rFonts w:ascii="Times New Roman" w:hAnsi="Times New Roman"/>
        </w:rPr>
      </w:pPr>
    </w:p>
    <w:p w14:paraId="63D27692" w14:textId="77777777" w:rsidR="00722CC5" w:rsidRPr="007010E1" w:rsidRDefault="00722CC5" w:rsidP="00722CC5">
      <w:pPr>
        <w:rPr>
          <w:rFonts w:ascii="Times New Roman" w:hAnsi="Times New Roman"/>
        </w:rPr>
      </w:pPr>
    </w:p>
    <w:p w14:paraId="1C1BAE89" w14:textId="77777777" w:rsidR="00722CC5" w:rsidRPr="007010E1" w:rsidRDefault="00722CC5" w:rsidP="00722CC5">
      <w:pPr>
        <w:rPr>
          <w:rFonts w:ascii="Times New Roman" w:hAnsi="Times New Roman"/>
        </w:rPr>
      </w:pPr>
    </w:p>
    <w:p w14:paraId="6D037C08" w14:textId="77777777" w:rsidR="00722CC5" w:rsidRPr="007010E1" w:rsidRDefault="00722CC5" w:rsidP="00722CC5">
      <w:pPr>
        <w:rPr>
          <w:rFonts w:ascii="Times New Roman" w:hAnsi="Times New Roman"/>
        </w:rPr>
      </w:pPr>
    </w:p>
    <w:p w14:paraId="39BA3CF0" w14:textId="77777777" w:rsidR="00722CC5" w:rsidRPr="007010E1" w:rsidRDefault="00722CC5" w:rsidP="00722CC5">
      <w:pPr>
        <w:rPr>
          <w:rFonts w:ascii="Times New Roman" w:hAnsi="Times New Roman"/>
        </w:rPr>
      </w:pPr>
    </w:p>
    <w:p w14:paraId="38C08ABF" w14:textId="77777777" w:rsidR="00722CC5" w:rsidRPr="007010E1" w:rsidRDefault="00722CC5" w:rsidP="00722CC5">
      <w:pPr>
        <w:rPr>
          <w:rFonts w:ascii="Times New Roman" w:hAnsi="Times New Roman"/>
        </w:rPr>
      </w:pPr>
    </w:p>
    <w:p w14:paraId="4D9786C5" w14:textId="77777777" w:rsidR="00722CC5" w:rsidRPr="007010E1" w:rsidRDefault="00722CC5" w:rsidP="00722CC5">
      <w:pPr>
        <w:rPr>
          <w:rFonts w:ascii="Times New Roman" w:hAnsi="Times New Roman"/>
        </w:rPr>
      </w:pPr>
    </w:p>
    <w:p w14:paraId="491A150C" w14:textId="77777777" w:rsidR="00722CC5" w:rsidRPr="007010E1" w:rsidRDefault="00722CC5" w:rsidP="00722CC5">
      <w:pPr>
        <w:pStyle w:val="1"/>
        <w:snapToGrid w:val="0"/>
        <w:spacing w:beforeLines="50" w:before="156" w:afterLines="50" w:after="156" w:line="360" w:lineRule="auto"/>
        <w:ind w:left="431" w:hanging="431"/>
        <w:jc w:val="center"/>
        <w:rPr>
          <w:rFonts w:ascii="Times New Roman" w:eastAsia="宋体" w:hAnsi="Times New Roman"/>
          <w:sz w:val="28"/>
          <w:szCs w:val="28"/>
        </w:rPr>
      </w:pPr>
      <w:bookmarkStart w:id="176" w:name="_Toc96013708"/>
      <w:bookmarkStart w:id="177" w:name="_Toc96016865"/>
      <w:bookmarkStart w:id="178" w:name="_Toc96016968"/>
      <w:bookmarkStart w:id="179" w:name="_Toc96328275"/>
      <w:r w:rsidRPr="007010E1">
        <w:rPr>
          <w:rFonts w:ascii="Times New Roman" w:eastAsia="宋体" w:hAnsi="Times New Roman"/>
          <w:sz w:val="28"/>
          <w:szCs w:val="28"/>
        </w:rPr>
        <w:lastRenderedPageBreak/>
        <w:t xml:space="preserve">3 </w:t>
      </w:r>
      <w:r w:rsidRPr="007010E1">
        <w:rPr>
          <w:rFonts w:ascii="Times New Roman" w:eastAsia="宋体" w:hAnsi="Times New Roman"/>
          <w:sz w:val="28"/>
          <w:szCs w:val="28"/>
        </w:rPr>
        <w:t>基本规定</w:t>
      </w:r>
      <w:bookmarkEnd w:id="176"/>
      <w:bookmarkEnd w:id="177"/>
      <w:bookmarkEnd w:id="178"/>
      <w:bookmarkEnd w:id="179"/>
    </w:p>
    <w:p w14:paraId="08A65344" w14:textId="77777777" w:rsidR="00722CC5" w:rsidRPr="007010E1" w:rsidRDefault="00722CC5" w:rsidP="00722CC5">
      <w:pPr>
        <w:autoSpaceDE w:val="0"/>
        <w:autoSpaceDN w:val="0"/>
        <w:adjustRightInd w:val="0"/>
        <w:spacing w:line="360" w:lineRule="auto"/>
        <w:rPr>
          <w:rFonts w:ascii="Times New Roman" w:hAnsi="Times New Roman"/>
          <w:szCs w:val="21"/>
        </w:rPr>
      </w:pPr>
      <w:r w:rsidRPr="007010E1">
        <w:rPr>
          <w:rFonts w:ascii="Times New Roman" w:hAnsi="Times New Roman"/>
          <w:b/>
          <w:szCs w:val="21"/>
        </w:rPr>
        <w:t xml:space="preserve">3.0.2 </w:t>
      </w:r>
      <w:r w:rsidRPr="007010E1">
        <w:rPr>
          <w:rFonts w:ascii="Times New Roman" w:hAnsi="Times New Roman"/>
          <w:szCs w:val="21"/>
        </w:rPr>
        <w:t>建筑物托换的目的是改变原结构的使用功能，或使灾损建筑物恢复原结构的安全状态。对于水塔、烟囱、筒仓等特种结构，可根据其结构特点参照本规程进行，如上述结构有其特殊要求，应遵循其相关要求。本次修改，增加了建筑物托换按功能和目的的分类方法。</w:t>
      </w:r>
    </w:p>
    <w:p w14:paraId="6FD50C60" w14:textId="77777777" w:rsidR="00722CC5" w:rsidRPr="007010E1" w:rsidRDefault="00722CC5" w:rsidP="00722CC5">
      <w:pPr>
        <w:spacing w:line="360" w:lineRule="auto"/>
        <w:rPr>
          <w:rFonts w:ascii="Times New Roman" w:hAnsi="Times New Roman"/>
          <w:b/>
          <w:bCs/>
          <w:szCs w:val="21"/>
        </w:rPr>
      </w:pPr>
      <w:r w:rsidRPr="007010E1">
        <w:rPr>
          <w:rFonts w:ascii="Times New Roman" w:hAnsi="Times New Roman"/>
          <w:b/>
          <w:szCs w:val="21"/>
        </w:rPr>
        <w:t>3.0.3</w:t>
      </w:r>
      <w:r w:rsidRPr="007010E1">
        <w:rPr>
          <w:rFonts w:ascii="Times New Roman" w:hAnsi="Times New Roman"/>
          <w:szCs w:val="21"/>
        </w:rPr>
        <w:t>建（构）筑物托换工程是一项综合性很强的特殊工程，设计施工前应了解详细的工程地质水文地质资料和既有结构的原设计、使用状况和现状，进行必要的结构检测。对于地基与基础</w:t>
      </w:r>
      <w:r w:rsidRPr="007010E1">
        <w:rPr>
          <w:rFonts w:ascii="Times New Roman" w:hAnsi="Times New Roman"/>
        </w:rPr>
        <w:t>应进行查勘和检查，必要时应做补充勘察。对工程环境应进行调查，其影响施工或对施工可能有安全风险的环境，应制定有效措施。</w:t>
      </w:r>
    </w:p>
    <w:p w14:paraId="5B48B350" w14:textId="77777777" w:rsidR="00722CC5" w:rsidRPr="007010E1" w:rsidRDefault="00722CC5" w:rsidP="00722CC5">
      <w:pPr>
        <w:spacing w:line="360" w:lineRule="auto"/>
        <w:rPr>
          <w:rFonts w:ascii="Times New Roman" w:hAnsi="Times New Roman"/>
        </w:rPr>
      </w:pPr>
      <w:r w:rsidRPr="007010E1">
        <w:rPr>
          <w:rFonts w:ascii="Times New Roman" w:hAnsi="Times New Roman"/>
          <w:b/>
          <w:bCs/>
          <w:szCs w:val="21"/>
        </w:rPr>
        <w:t>3.0.4</w:t>
      </w:r>
      <w:r w:rsidRPr="007010E1">
        <w:rPr>
          <w:rFonts w:ascii="Times New Roman" w:hAnsi="Times New Roman"/>
        </w:rPr>
        <w:t>从事建筑活动的建筑设计单位、施工企业、勘察单位、工程监理单位、监测单位、结构检测单位等，应经资质审查合格，取得相应等级的资质证书后，方可在其资质等级许可的范围内从事建筑活动。这是我国《建筑法》中对企业从业资格的普遍规定，托换工程也不例外。但托换工程是特种工程，具有一定的特殊性、风险性，设计、施工、监理和检测监测单位的选择要特别慎重和严格。</w:t>
      </w:r>
    </w:p>
    <w:p w14:paraId="0F13E865" w14:textId="77777777" w:rsidR="00722CC5" w:rsidRPr="007010E1" w:rsidRDefault="00722CC5" w:rsidP="00722CC5">
      <w:pPr>
        <w:spacing w:line="360" w:lineRule="auto"/>
        <w:rPr>
          <w:rFonts w:ascii="Times New Roman" w:hAnsi="Times New Roman"/>
          <w:lang w:val="zh-CN"/>
        </w:rPr>
      </w:pPr>
      <w:r w:rsidRPr="007010E1">
        <w:rPr>
          <w:rFonts w:ascii="Times New Roman" w:hAnsi="Times New Roman"/>
          <w:b/>
        </w:rPr>
        <w:t>3.0.5</w:t>
      </w:r>
      <w:r w:rsidRPr="007010E1">
        <w:rPr>
          <w:rFonts w:ascii="Times New Roman" w:hAnsi="Times New Roman"/>
          <w:b/>
        </w:rPr>
        <w:t>、</w:t>
      </w:r>
      <w:r w:rsidRPr="007010E1">
        <w:rPr>
          <w:rFonts w:ascii="Times New Roman" w:hAnsi="Times New Roman"/>
          <w:b/>
        </w:rPr>
        <w:t>3.0.6</w:t>
      </w:r>
      <w:r w:rsidRPr="007010E1">
        <w:rPr>
          <w:rFonts w:ascii="Times New Roman" w:hAnsi="Times New Roman"/>
          <w:b/>
        </w:rPr>
        <w:t>、</w:t>
      </w:r>
      <w:r w:rsidRPr="007010E1">
        <w:rPr>
          <w:rFonts w:ascii="Times New Roman" w:hAnsi="Times New Roman"/>
          <w:b/>
        </w:rPr>
        <w:t xml:space="preserve">3.0.7  </w:t>
      </w:r>
      <w:r w:rsidRPr="007010E1">
        <w:rPr>
          <w:rFonts w:ascii="Times New Roman" w:hAnsi="Times New Roman"/>
          <w:lang w:val="zh-CN"/>
        </w:rPr>
        <w:t>充分利用既有结构的承载力，</w:t>
      </w:r>
      <w:r w:rsidRPr="007010E1">
        <w:rPr>
          <w:rFonts w:ascii="Times New Roman" w:hAnsi="Times New Roman"/>
          <w:szCs w:val="21"/>
        </w:rPr>
        <w:t>设计时应考虑上部结构、基础和地基的共同作用，</w:t>
      </w:r>
      <w:r w:rsidRPr="007010E1">
        <w:rPr>
          <w:rFonts w:ascii="Times New Roman" w:hAnsi="Times New Roman"/>
          <w:lang w:val="zh-CN"/>
        </w:rPr>
        <w:t>可以在安全可靠的条件下降低托换工程的实际成本。</w:t>
      </w:r>
      <w:r w:rsidRPr="007010E1">
        <w:rPr>
          <w:rFonts w:ascii="Times New Roman" w:hAnsi="Times New Roman"/>
          <w:lang w:val="zh-CN"/>
        </w:rPr>
        <w:t xml:space="preserve"> </w:t>
      </w:r>
      <w:r w:rsidRPr="007010E1">
        <w:rPr>
          <w:rFonts w:ascii="Times New Roman" w:hAnsi="Times New Roman"/>
          <w:lang w:val="zh-CN"/>
        </w:rPr>
        <w:t>临时托换结构在完成托换施工后要拆除，承担荷载的时间短，进行托换时可能一些活荷载已卸除。因此不必按一般设计的荷载取用，可按实际荷载取用。对于托换施工完成后，需要保留的构件应满足使用阶段的受力要求。</w:t>
      </w:r>
    </w:p>
    <w:p w14:paraId="09C7267D" w14:textId="77777777" w:rsidR="00722CC5" w:rsidRPr="007010E1" w:rsidRDefault="00722CC5" w:rsidP="00722CC5">
      <w:pPr>
        <w:spacing w:line="360" w:lineRule="auto"/>
        <w:rPr>
          <w:rFonts w:ascii="Times New Roman" w:hAnsi="Times New Roman"/>
          <w:szCs w:val="21"/>
        </w:rPr>
      </w:pPr>
      <w:r w:rsidRPr="007010E1">
        <w:rPr>
          <w:rFonts w:ascii="Times New Roman" w:hAnsi="Times New Roman"/>
          <w:b/>
          <w:szCs w:val="21"/>
        </w:rPr>
        <w:t>3.0.10</w:t>
      </w:r>
      <w:r w:rsidRPr="007010E1">
        <w:rPr>
          <w:rFonts w:ascii="Times New Roman" w:hAnsi="Times New Roman"/>
          <w:szCs w:val="21"/>
        </w:rPr>
        <w:t>托换施工时，拆除施工是关键阶段，也是容易出现危险的阶段，因此应分期、分批进行。先分期、分批拆一水平缝，监测托换结构的状况，再确定下步施工，确保安全。拆除完成后，监测应持续至变形稳定为止。</w:t>
      </w:r>
    </w:p>
    <w:p w14:paraId="381C3AF0" w14:textId="77777777" w:rsidR="00722CC5" w:rsidRPr="007010E1" w:rsidRDefault="00722CC5" w:rsidP="00722CC5">
      <w:pPr>
        <w:spacing w:line="360" w:lineRule="auto"/>
        <w:rPr>
          <w:rFonts w:ascii="Times New Roman" w:hAnsi="Times New Roman"/>
          <w:b/>
          <w:i/>
          <w:szCs w:val="21"/>
        </w:rPr>
      </w:pPr>
      <w:r w:rsidRPr="007010E1">
        <w:rPr>
          <w:rFonts w:ascii="Times New Roman" w:hAnsi="Times New Roman"/>
          <w:b/>
          <w:bCs/>
          <w:szCs w:val="21"/>
        </w:rPr>
        <w:t xml:space="preserve">3.0.12 </w:t>
      </w:r>
      <w:r w:rsidRPr="007010E1">
        <w:rPr>
          <w:rFonts w:ascii="Times New Roman" w:hAnsi="Times New Roman"/>
          <w:szCs w:val="21"/>
        </w:rPr>
        <w:t>托换工程不同于新建工程，过程中的应力、变形控制非常重要。如何保证施工按照预计目标进行，动态监测将发挥重要作用。实时动态监测可以全面反馈施工过程中的各种信息，及时调整托换施工的各种参数和解决出现的安全问题。动态监测可以积累、总结设计施工应验，为托换工程的技术发展提供可靠、有益的数据。</w:t>
      </w:r>
    </w:p>
    <w:p w14:paraId="2E0DE580" w14:textId="77777777" w:rsidR="00722CC5" w:rsidRPr="007010E1" w:rsidRDefault="00722CC5" w:rsidP="00722CC5">
      <w:pPr>
        <w:spacing w:line="360" w:lineRule="auto"/>
        <w:rPr>
          <w:rFonts w:ascii="Times New Roman" w:hAnsi="Times New Roman"/>
          <w:szCs w:val="21"/>
        </w:rPr>
      </w:pPr>
      <w:r w:rsidRPr="007010E1">
        <w:rPr>
          <w:rFonts w:ascii="Times New Roman" w:hAnsi="Times New Roman"/>
          <w:b/>
          <w:bCs/>
          <w:szCs w:val="21"/>
        </w:rPr>
        <w:t xml:space="preserve">3.0.13 </w:t>
      </w:r>
      <w:r w:rsidRPr="007010E1">
        <w:rPr>
          <w:rFonts w:ascii="Times New Roman" w:hAnsi="Times New Roman"/>
          <w:szCs w:val="21"/>
        </w:rPr>
        <w:t>移位技术是托换工程中常用的比较成熟的技术。移位可以是顶升、平移、迫降、旋转等。移位技术的关键设备是千斤顶。本条附录</w:t>
      </w:r>
      <w:r w:rsidRPr="007010E1">
        <w:rPr>
          <w:rFonts w:ascii="Times New Roman" w:hAnsi="Times New Roman"/>
          <w:szCs w:val="21"/>
        </w:rPr>
        <w:t>A</w:t>
      </w:r>
      <w:r w:rsidRPr="007010E1">
        <w:rPr>
          <w:rFonts w:ascii="Times New Roman" w:hAnsi="Times New Roman"/>
          <w:szCs w:val="21"/>
        </w:rPr>
        <w:t>列出六类千斤顶的主要参数供选择和参考。</w:t>
      </w:r>
    </w:p>
    <w:p w14:paraId="662A30F2" w14:textId="77777777" w:rsidR="00722CC5" w:rsidRPr="007010E1" w:rsidRDefault="00722CC5" w:rsidP="00722CC5">
      <w:pPr>
        <w:spacing w:line="360" w:lineRule="auto"/>
        <w:ind w:firstLineChars="196" w:firstLine="412"/>
        <w:rPr>
          <w:rFonts w:ascii="Times New Roman" w:hAnsi="Times New Roman"/>
          <w:szCs w:val="21"/>
        </w:rPr>
      </w:pPr>
      <w:r w:rsidRPr="007010E1">
        <w:rPr>
          <w:rFonts w:ascii="Times New Roman" w:hAnsi="Times New Roman"/>
          <w:szCs w:val="21"/>
        </w:rPr>
        <w:t>千斤顶在整套移位设备中是执行机构，是完成建（构）筑物移位的关键。在移位工程中一般采用分离式电动液压千斤顶。该千斤顶的油泵（泵站）与液压缸是分离的，中间用高压</w:t>
      </w:r>
      <w:r w:rsidRPr="007010E1">
        <w:rPr>
          <w:rFonts w:ascii="Times New Roman" w:hAnsi="Times New Roman"/>
          <w:szCs w:val="21"/>
        </w:rPr>
        <w:lastRenderedPageBreak/>
        <w:t>软管相联。此千斤顶结构紧凑，能顶升重物，又能顶推</w:t>
      </w:r>
      <w:r w:rsidRPr="007010E1">
        <w:rPr>
          <w:rFonts w:ascii="Times New Roman" w:hAnsi="Times New Roman"/>
          <w:szCs w:val="21"/>
        </w:rPr>
        <w:t>(</w:t>
      </w:r>
      <w:r w:rsidRPr="007010E1">
        <w:rPr>
          <w:rFonts w:ascii="Times New Roman" w:hAnsi="Times New Roman"/>
          <w:szCs w:val="21"/>
        </w:rPr>
        <w:t>平移</w:t>
      </w:r>
      <w:r w:rsidRPr="007010E1">
        <w:rPr>
          <w:rFonts w:ascii="Times New Roman" w:hAnsi="Times New Roman"/>
          <w:szCs w:val="21"/>
        </w:rPr>
        <w:t>)</w:t>
      </w:r>
      <w:r w:rsidRPr="007010E1">
        <w:rPr>
          <w:rFonts w:ascii="Times New Roman" w:hAnsi="Times New Roman"/>
          <w:szCs w:val="21"/>
        </w:rPr>
        <w:t>重物，最大承载能力可达</w:t>
      </w:r>
      <w:r w:rsidRPr="007010E1">
        <w:rPr>
          <w:rFonts w:ascii="Times New Roman" w:hAnsi="Times New Roman"/>
          <w:szCs w:val="21"/>
        </w:rPr>
        <w:t>10000kN</w:t>
      </w:r>
      <w:r w:rsidRPr="007010E1">
        <w:rPr>
          <w:rFonts w:ascii="Times New Roman" w:hAnsi="Times New Roman"/>
          <w:szCs w:val="21"/>
        </w:rPr>
        <w:t>（</w:t>
      </w:r>
      <w:r w:rsidRPr="007010E1">
        <w:rPr>
          <w:rFonts w:ascii="Times New Roman" w:hAnsi="Times New Roman"/>
          <w:szCs w:val="21"/>
        </w:rPr>
        <w:t>1000t</w:t>
      </w:r>
      <w:r w:rsidRPr="007010E1">
        <w:rPr>
          <w:rFonts w:ascii="Times New Roman" w:hAnsi="Times New Roman"/>
          <w:szCs w:val="21"/>
        </w:rPr>
        <w:t>），最大行程</w:t>
      </w:r>
      <w:r w:rsidRPr="007010E1">
        <w:rPr>
          <w:rFonts w:ascii="Times New Roman" w:hAnsi="Times New Roman"/>
          <w:szCs w:val="21"/>
        </w:rPr>
        <w:t>2.5m</w:t>
      </w:r>
      <w:r w:rsidRPr="007010E1">
        <w:rPr>
          <w:rFonts w:ascii="Times New Roman" w:hAnsi="Times New Roman"/>
          <w:szCs w:val="21"/>
        </w:rPr>
        <w:t>。但在长期支持重物时，容易漏油，不宜选用。</w:t>
      </w:r>
      <w:r w:rsidRPr="007010E1" w:rsidDel="00793437">
        <w:rPr>
          <w:rFonts w:ascii="Times New Roman" w:hAnsi="Times New Roman"/>
          <w:szCs w:val="21"/>
        </w:rPr>
        <w:t xml:space="preserve"> </w:t>
      </w:r>
    </w:p>
    <w:p w14:paraId="7BA49EC2" w14:textId="77777777" w:rsidR="00722CC5" w:rsidRPr="007010E1" w:rsidRDefault="00722CC5" w:rsidP="00722CC5">
      <w:pPr>
        <w:spacing w:line="300" w:lineRule="auto"/>
        <w:rPr>
          <w:rFonts w:ascii="Times New Roman" w:hAnsi="Times New Roman"/>
          <w:lang w:val="zh-CN"/>
        </w:rPr>
      </w:pPr>
    </w:p>
    <w:p w14:paraId="756B796D" w14:textId="77777777" w:rsidR="00722CC5" w:rsidRPr="007010E1" w:rsidRDefault="00722CC5" w:rsidP="00722CC5">
      <w:pPr>
        <w:rPr>
          <w:rFonts w:ascii="Times New Roman" w:hAnsi="Times New Roman"/>
        </w:rPr>
      </w:pPr>
    </w:p>
    <w:p w14:paraId="371E3BAA" w14:textId="77777777" w:rsidR="00722CC5" w:rsidRPr="007010E1" w:rsidRDefault="00722CC5" w:rsidP="00722CC5">
      <w:pPr>
        <w:rPr>
          <w:rFonts w:ascii="Times New Roman" w:hAnsi="Times New Roman"/>
        </w:rPr>
      </w:pPr>
    </w:p>
    <w:p w14:paraId="1DE3C658" w14:textId="77777777" w:rsidR="00722CC5" w:rsidRPr="007010E1" w:rsidRDefault="00722CC5" w:rsidP="00722CC5">
      <w:pPr>
        <w:rPr>
          <w:rFonts w:ascii="Times New Roman" w:hAnsi="Times New Roman"/>
        </w:rPr>
      </w:pPr>
    </w:p>
    <w:p w14:paraId="463CF2CA" w14:textId="77777777" w:rsidR="00722CC5" w:rsidRPr="007010E1" w:rsidRDefault="00722CC5" w:rsidP="00722CC5">
      <w:pPr>
        <w:rPr>
          <w:rFonts w:ascii="Times New Roman" w:hAnsi="Times New Roman"/>
        </w:rPr>
      </w:pPr>
    </w:p>
    <w:p w14:paraId="2B3AFA8A" w14:textId="77777777" w:rsidR="00722CC5" w:rsidRPr="007010E1" w:rsidRDefault="00722CC5" w:rsidP="00722CC5">
      <w:pPr>
        <w:rPr>
          <w:rFonts w:ascii="Times New Roman" w:hAnsi="Times New Roman"/>
        </w:rPr>
      </w:pPr>
    </w:p>
    <w:p w14:paraId="10AA3ABB" w14:textId="77777777" w:rsidR="00722CC5" w:rsidRPr="007010E1" w:rsidRDefault="00722CC5" w:rsidP="00722CC5">
      <w:pPr>
        <w:rPr>
          <w:rFonts w:ascii="Times New Roman" w:hAnsi="Times New Roman"/>
        </w:rPr>
      </w:pPr>
    </w:p>
    <w:p w14:paraId="6D9BCD0E" w14:textId="77777777" w:rsidR="00722CC5" w:rsidRPr="007010E1" w:rsidRDefault="00722CC5" w:rsidP="00722CC5">
      <w:pPr>
        <w:rPr>
          <w:rFonts w:ascii="Times New Roman" w:hAnsi="Times New Roman"/>
        </w:rPr>
      </w:pPr>
    </w:p>
    <w:p w14:paraId="0D1689FA" w14:textId="77777777" w:rsidR="00722CC5" w:rsidRPr="007010E1" w:rsidRDefault="00722CC5" w:rsidP="00722CC5">
      <w:pPr>
        <w:rPr>
          <w:rFonts w:ascii="Times New Roman" w:hAnsi="Times New Roman"/>
        </w:rPr>
      </w:pPr>
    </w:p>
    <w:p w14:paraId="34B7E0E9" w14:textId="77777777" w:rsidR="00722CC5" w:rsidRPr="007010E1" w:rsidRDefault="00722CC5" w:rsidP="00722CC5">
      <w:pPr>
        <w:rPr>
          <w:rFonts w:ascii="Times New Roman" w:hAnsi="Times New Roman"/>
        </w:rPr>
      </w:pPr>
    </w:p>
    <w:p w14:paraId="0D3C211D" w14:textId="77777777" w:rsidR="00722CC5" w:rsidRPr="007010E1" w:rsidRDefault="00722CC5" w:rsidP="00722CC5">
      <w:pPr>
        <w:rPr>
          <w:rFonts w:ascii="Times New Roman" w:hAnsi="Times New Roman"/>
        </w:rPr>
      </w:pPr>
    </w:p>
    <w:p w14:paraId="56CF208A" w14:textId="77777777" w:rsidR="00722CC5" w:rsidRPr="007010E1" w:rsidRDefault="00722CC5" w:rsidP="00722CC5">
      <w:pPr>
        <w:rPr>
          <w:rFonts w:ascii="Times New Roman" w:hAnsi="Times New Roman"/>
        </w:rPr>
      </w:pPr>
    </w:p>
    <w:p w14:paraId="63202127" w14:textId="77777777" w:rsidR="00722CC5" w:rsidRPr="007010E1" w:rsidRDefault="00722CC5" w:rsidP="00722CC5">
      <w:pPr>
        <w:rPr>
          <w:rFonts w:ascii="Times New Roman" w:hAnsi="Times New Roman"/>
        </w:rPr>
      </w:pPr>
    </w:p>
    <w:p w14:paraId="62A4B8E5" w14:textId="77777777" w:rsidR="00722CC5" w:rsidRPr="007010E1" w:rsidRDefault="00722CC5" w:rsidP="00722CC5">
      <w:pPr>
        <w:rPr>
          <w:rFonts w:ascii="Times New Roman" w:hAnsi="Times New Roman"/>
        </w:rPr>
      </w:pPr>
    </w:p>
    <w:p w14:paraId="64562053" w14:textId="77777777" w:rsidR="00722CC5" w:rsidRPr="007010E1" w:rsidRDefault="00722CC5" w:rsidP="00722CC5">
      <w:pPr>
        <w:rPr>
          <w:rFonts w:ascii="Times New Roman" w:hAnsi="Times New Roman"/>
        </w:rPr>
      </w:pPr>
    </w:p>
    <w:p w14:paraId="57230903" w14:textId="77777777" w:rsidR="00722CC5" w:rsidRPr="007010E1" w:rsidRDefault="00722CC5" w:rsidP="00722CC5">
      <w:pPr>
        <w:rPr>
          <w:rFonts w:ascii="Times New Roman" w:hAnsi="Times New Roman"/>
        </w:rPr>
      </w:pPr>
    </w:p>
    <w:p w14:paraId="761D9167" w14:textId="77777777" w:rsidR="00722CC5" w:rsidRPr="007010E1" w:rsidRDefault="00722CC5" w:rsidP="00722CC5">
      <w:pPr>
        <w:rPr>
          <w:rFonts w:ascii="Times New Roman" w:hAnsi="Times New Roman"/>
        </w:rPr>
      </w:pPr>
    </w:p>
    <w:p w14:paraId="67600A09" w14:textId="77777777" w:rsidR="00722CC5" w:rsidRPr="007010E1" w:rsidRDefault="00722CC5" w:rsidP="00722CC5">
      <w:pPr>
        <w:rPr>
          <w:rFonts w:ascii="Times New Roman" w:hAnsi="Times New Roman"/>
        </w:rPr>
      </w:pPr>
    </w:p>
    <w:p w14:paraId="6A6DF194" w14:textId="77777777" w:rsidR="00722CC5" w:rsidRPr="007010E1" w:rsidRDefault="00722CC5" w:rsidP="00722CC5">
      <w:pPr>
        <w:rPr>
          <w:rFonts w:ascii="Times New Roman" w:hAnsi="Times New Roman"/>
        </w:rPr>
      </w:pPr>
    </w:p>
    <w:p w14:paraId="16D9B3B4" w14:textId="77777777" w:rsidR="00722CC5" w:rsidRPr="007010E1" w:rsidRDefault="00722CC5" w:rsidP="00722CC5">
      <w:pPr>
        <w:rPr>
          <w:rFonts w:ascii="Times New Roman" w:hAnsi="Times New Roman"/>
        </w:rPr>
      </w:pPr>
    </w:p>
    <w:p w14:paraId="38CFBA50" w14:textId="77777777" w:rsidR="00722CC5" w:rsidRPr="007010E1" w:rsidRDefault="00722CC5" w:rsidP="00722CC5">
      <w:pPr>
        <w:rPr>
          <w:rFonts w:ascii="Times New Roman" w:hAnsi="Times New Roman"/>
        </w:rPr>
      </w:pPr>
    </w:p>
    <w:p w14:paraId="142B5234" w14:textId="77777777" w:rsidR="00722CC5" w:rsidRPr="007010E1" w:rsidRDefault="00722CC5" w:rsidP="00722CC5">
      <w:pPr>
        <w:rPr>
          <w:rFonts w:ascii="Times New Roman" w:hAnsi="Times New Roman"/>
        </w:rPr>
      </w:pPr>
    </w:p>
    <w:p w14:paraId="5CFD3EC6" w14:textId="77777777" w:rsidR="00722CC5" w:rsidRPr="007010E1" w:rsidRDefault="00722CC5" w:rsidP="00722CC5">
      <w:pPr>
        <w:rPr>
          <w:rFonts w:ascii="Times New Roman" w:hAnsi="Times New Roman"/>
        </w:rPr>
      </w:pPr>
    </w:p>
    <w:p w14:paraId="7A5E205F" w14:textId="77777777" w:rsidR="00722CC5" w:rsidRPr="007010E1" w:rsidRDefault="00722CC5" w:rsidP="00722CC5">
      <w:pPr>
        <w:rPr>
          <w:rFonts w:ascii="Times New Roman" w:hAnsi="Times New Roman"/>
        </w:rPr>
      </w:pPr>
    </w:p>
    <w:p w14:paraId="080CD2AD" w14:textId="77777777" w:rsidR="00722CC5" w:rsidRPr="007010E1" w:rsidRDefault="00722CC5" w:rsidP="00722CC5">
      <w:pPr>
        <w:rPr>
          <w:rFonts w:ascii="Times New Roman" w:hAnsi="Times New Roman"/>
        </w:rPr>
      </w:pPr>
    </w:p>
    <w:p w14:paraId="6EFAFB8E" w14:textId="77777777" w:rsidR="00722CC5" w:rsidRPr="007010E1" w:rsidRDefault="00722CC5" w:rsidP="00722CC5">
      <w:pPr>
        <w:rPr>
          <w:rFonts w:ascii="Times New Roman" w:hAnsi="Times New Roman"/>
        </w:rPr>
      </w:pPr>
    </w:p>
    <w:p w14:paraId="2D916615" w14:textId="77777777" w:rsidR="00722CC5" w:rsidRPr="007010E1" w:rsidRDefault="00722CC5" w:rsidP="00722CC5">
      <w:pPr>
        <w:rPr>
          <w:rFonts w:ascii="Times New Roman" w:hAnsi="Times New Roman"/>
        </w:rPr>
      </w:pPr>
    </w:p>
    <w:p w14:paraId="3E05F1E5" w14:textId="77777777" w:rsidR="00722CC5" w:rsidRPr="007010E1" w:rsidRDefault="00722CC5" w:rsidP="00722CC5">
      <w:pPr>
        <w:rPr>
          <w:rFonts w:ascii="Times New Roman" w:hAnsi="Times New Roman"/>
        </w:rPr>
      </w:pPr>
    </w:p>
    <w:p w14:paraId="051DB5DD" w14:textId="77777777" w:rsidR="00722CC5" w:rsidRPr="007010E1" w:rsidRDefault="00722CC5" w:rsidP="00722CC5">
      <w:pPr>
        <w:rPr>
          <w:rFonts w:ascii="Times New Roman" w:hAnsi="Times New Roman"/>
        </w:rPr>
      </w:pPr>
    </w:p>
    <w:p w14:paraId="5FD68054" w14:textId="77777777" w:rsidR="00722CC5" w:rsidRPr="007010E1" w:rsidRDefault="00722CC5" w:rsidP="00722CC5">
      <w:pPr>
        <w:rPr>
          <w:rFonts w:ascii="Times New Roman" w:hAnsi="Times New Roman"/>
        </w:rPr>
      </w:pPr>
    </w:p>
    <w:p w14:paraId="4305F453" w14:textId="77777777" w:rsidR="00722CC5" w:rsidRPr="007010E1" w:rsidRDefault="00722CC5" w:rsidP="00722CC5">
      <w:pPr>
        <w:rPr>
          <w:rFonts w:ascii="Times New Roman" w:hAnsi="Times New Roman"/>
        </w:rPr>
      </w:pPr>
    </w:p>
    <w:p w14:paraId="567AFDE0" w14:textId="77777777" w:rsidR="00722CC5" w:rsidRPr="007010E1" w:rsidRDefault="00722CC5" w:rsidP="00722CC5">
      <w:pPr>
        <w:rPr>
          <w:rFonts w:ascii="Times New Roman" w:hAnsi="Times New Roman"/>
        </w:rPr>
      </w:pPr>
    </w:p>
    <w:p w14:paraId="476A5F87" w14:textId="77777777" w:rsidR="00722CC5" w:rsidRPr="007010E1" w:rsidRDefault="00722CC5" w:rsidP="00722CC5">
      <w:pPr>
        <w:rPr>
          <w:rFonts w:ascii="Times New Roman" w:hAnsi="Times New Roman"/>
        </w:rPr>
      </w:pPr>
    </w:p>
    <w:p w14:paraId="56DFA01F" w14:textId="77777777" w:rsidR="00722CC5" w:rsidRPr="007010E1" w:rsidRDefault="00722CC5" w:rsidP="00722CC5">
      <w:pPr>
        <w:rPr>
          <w:rFonts w:ascii="Times New Roman" w:hAnsi="Times New Roman"/>
        </w:rPr>
      </w:pPr>
    </w:p>
    <w:p w14:paraId="5C0EBC8C" w14:textId="77777777" w:rsidR="00722CC5" w:rsidRPr="007010E1" w:rsidRDefault="00722CC5" w:rsidP="00722CC5">
      <w:pPr>
        <w:rPr>
          <w:rFonts w:ascii="Times New Roman" w:hAnsi="Times New Roman"/>
        </w:rPr>
      </w:pPr>
    </w:p>
    <w:p w14:paraId="3C64274B" w14:textId="77777777" w:rsidR="00722CC5" w:rsidRPr="007010E1" w:rsidRDefault="00722CC5" w:rsidP="00722CC5">
      <w:pPr>
        <w:rPr>
          <w:rFonts w:ascii="Times New Roman" w:hAnsi="Times New Roman"/>
        </w:rPr>
      </w:pPr>
    </w:p>
    <w:p w14:paraId="69443951" w14:textId="77777777" w:rsidR="00722CC5" w:rsidRPr="007010E1" w:rsidRDefault="00722CC5" w:rsidP="00722CC5">
      <w:pPr>
        <w:rPr>
          <w:rFonts w:ascii="Times New Roman" w:hAnsi="Times New Roman"/>
        </w:rPr>
      </w:pPr>
    </w:p>
    <w:p w14:paraId="7957C6CB" w14:textId="77777777" w:rsidR="00722CC5" w:rsidRPr="007010E1" w:rsidRDefault="00722CC5" w:rsidP="00722CC5">
      <w:pPr>
        <w:pStyle w:val="1"/>
        <w:snapToGrid w:val="0"/>
        <w:spacing w:beforeLines="50" w:before="156" w:afterLines="50" w:after="156" w:line="360" w:lineRule="auto"/>
        <w:ind w:left="431" w:hanging="431"/>
        <w:jc w:val="center"/>
        <w:rPr>
          <w:rFonts w:ascii="Times New Roman" w:eastAsia="宋体" w:hAnsi="Times New Roman"/>
          <w:sz w:val="28"/>
          <w:szCs w:val="28"/>
        </w:rPr>
      </w:pPr>
      <w:bookmarkStart w:id="180" w:name="_Toc96013709"/>
      <w:bookmarkStart w:id="181" w:name="_Toc96016866"/>
      <w:bookmarkStart w:id="182" w:name="_Toc96016969"/>
      <w:bookmarkStart w:id="183" w:name="_Toc96328276"/>
      <w:r w:rsidRPr="007010E1">
        <w:rPr>
          <w:rFonts w:ascii="Times New Roman" w:eastAsia="宋体" w:hAnsi="Times New Roman"/>
          <w:sz w:val="28"/>
          <w:szCs w:val="28"/>
        </w:rPr>
        <w:lastRenderedPageBreak/>
        <w:t xml:space="preserve">4 </w:t>
      </w:r>
      <w:r w:rsidRPr="007010E1">
        <w:rPr>
          <w:rFonts w:ascii="Times New Roman" w:eastAsia="宋体" w:hAnsi="Times New Roman"/>
          <w:sz w:val="28"/>
          <w:szCs w:val="28"/>
        </w:rPr>
        <w:t>条文说明</w:t>
      </w:r>
      <w:bookmarkEnd w:id="180"/>
      <w:bookmarkEnd w:id="181"/>
      <w:bookmarkEnd w:id="182"/>
      <w:bookmarkEnd w:id="183"/>
    </w:p>
    <w:p w14:paraId="377248F1" w14:textId="77777777" w:rsidR="00722CC5" w:rsidRPr="007010E1" w:rsidRDefault="00722CC5" w:rsidP="00722CC5">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84" w:name="_Toc96013710"/>
      <w:bookmarkStart w:id="185" w:name="_Toc96016867"/>
      <w:bookmarkStart w:id="186" w:name="_Toc96016970"/>
      <w:bookmarkStart w:id="187" w:name="_Toc96328277"/>
      <w:r w:rsidRPr="007010E1">
        <w:rPr>
          <w:rFonts w:ascii="Times New Roman" w:eastAsia="宋体" w:hAnsi="Times New Roman"/>
          <w:sz w:val="24"/>
          <w:szCs w:val="24"/>
        </w:rPr>
        <w:t xml:space="preserve">4.1 </w:t>
      </w:r>
      <w:r w:rsidRPr="007010E1">
        <w:rPr>
          <w:rFonts w:ascii="Times New Roman" w:eastAsia="宋体" w:hAnsi="Times New Roman"/>
          <w:sz w:val="24"/>
          <w:szCs w:val="24"/>
        </w:rPr>
        <w:t>一般规定</w:t>
      </w:r>
      <w:bookmarkEnd w:id="184"/>
      <w:bookmarkEnd w:id="185"/>
      <w:bookmarkEnd w:id="186"/>
      <w:bookmarkEnd w:id="187"/>
    </w:p>
    <w:p w14:paraId="36650E4F" w14:textId="77777777" w:rsidR="00722CC5" w:rsidRPr="007010E1" w:rsidRDefault="00722CC5" w:rsidP="00722CC5">
      <w:pPr>
        <w:autoSpaceDE w:val="0"/>
        <w:autoSpaceDN w:val="0"/>
        <w:adjustRightInd w:val="0"/>
        <w:spacing w:line="360" w:lineRule="auto"/>
        <w:rPr>
          <w:rFonts w:ascii="Times New Roman" w:hAnsi="Times New Roman"/>
          <w:szCs w:val="21"/>
          <w:lang w:val="zh-CN"/>
        </w:rPr>
      </w:pPr>
      <w:r w:rsidRPr="007010E1">
        <w:rPr>
          <w:rFonts w:ascii="Times New Roman" w:hAnsi="Times New Roman"/>
          <w:b/>
          <w:szCs w:val="21"/>
        </w:rPr>
        <w:t xml:space="preserve">4.1.2 </w:t>
      </w:r>
      <w:r w:rsidRPr="007010E1">
        <w:rPr>
          <w:rFonts w:ascii="Times New Roman" w:hAnsi="Times New Roman"/>
          <w:szCs w:val="21"/>
          <w:lang w:val="zh-CN"/>
        </w:rPr>
        <w:t>本条说明了建筑物灾损后的托换修复方法。施工质量事故和临近基坑开挖需进行托换时，可参照本规程进行。</w:t>
      </w:r>
    </w:p>
    <w:p w14:paraId="5DE2AE7C" w14:textId="77777777" w:rsidR="00722CC5" w:rsidRPr="007010E1" w:rsidRDefault="00722CC5" w:rsidP="00722CC5">
      <w:pPr>
        <w:autoSpaceDE w:val="0"/>
        <w:autoSpaceDN w:val="0"/>
        <w:adjustRightInd w:val="0"/>
        <w:spacing w:line="360" w:lineRule="auto"/>
        <w:rPr>
          <w:rFonts w:ascii="Times New Roman" w:hAnsi="Times New Roman"/>
          <w:szCs w:val="21"/>
        </w:rPr>
      </w:pPr>
      <w:r w:rsidRPr="007010E1">
        <w:rPr>
          <w:rFonts w:ascii="Times New Roman" w:hAnsi="Times New Roman"/>
          <w:b/>
          <w:szCs w:val="21"/>
        </w:rPr>
        <w:t>4.1.3</w:t>
      </w:r>
      <w:r w:rsidRPr="007010E1">
        <w:rPr>
          <w:rFonts w:ascii="Times New Roman" w:hAnsi="Times New Roman"/>
          <w:szCs w:val="21"/>
        </w:rPr>
        <w:t xml:space="preserve"> </w:t>
      </w:r>
      <w:r w:rsidRPr="007010E1">
        <w:rPr>
          <w:rFonts w:ascii="Times New Roman" w:hAnsi="Times New Roman"/>
          <w:szCs w:val="21"/>
        </w:rPr>
        <w:t>本条为原</w:t>
      </w:r>
      <w:r w:rsidRPr="007010E1">
        <w:rPr>
          <w:rFonts w:ascii="Times New Roman" w:hAnsi="Times New Roman"/>
          <w:szCs w:val="21"/>
        </w:rPr>
        <w:t>6.1.9</w:t>
      </w:r>
      <w:r w:rsidRPr="007010E1">
        <w:rPr>
          <w:rFonts w:ascii="Times New Roman" w:hAnsi="Times New Roman"/>
          <w:szCs w:val="21"/>
        </w:rPr>
        <w:t>条的部分内容调整后形成，对于遭受洪水、化工污水、盐碱地积水、高温、高湿、低温、冻融、振动等环境因素影响，需要托换的建筑物，应考虑治理环境因素和托换的先后顺序。</w:t>
      </w:r>
    </w:p>
    <w:p w14:paraId="5C4CB751" w14:textId="77777777" w:rsidR="00722CC5" w:rsidRPr="007010E1" w:rsidRDefault="00722CC5" w:rsidP="00722CC5">
      <w:pPr>
        <w:autoSpaceDE w:val="0"/>
        <w:autoSpaceDN w:val="0"/>
        <w:adjustRightInd w:val="0"/>
        <w:spacing w:line="360" w:lineRule="auto"/>
        <w:rPr>
          <w:rFonts w:ascii="Times New Roman" w:hAnsi="Times New Roman"/>
          <w:szCs w:val="21"/>
        </w:rPr>
      </w:pPr>
      <w:r w:rsidRPr="007010E1">
        <w:rPr>
          <w:rFonts w:ascii="Times New Roman" w:hAnsi="Times New Roman"/>
          <w:b/>
          <w:szCs w:val="21"/>
        </w:rPr>
        <w:t xml:space="preserve">4.1.4 </w:t>
      </w:r>
      <w:r w:rsidRPr="007010E1">
        <w:rPr>
          <w:rFonts w:ascii="Times New Roman" w:hAnsi="Times New Roman"/>
          <w:szCs w:val="21"/>
        </w:rPr>
        <w:t>本条原为</w:t>
      </w:r>
      <w:r w:rsidRPr="007010E1">
        <w:rPr>
          <w:rFonts w:ascii="Times New Roman" w:hAnsi="Times New Roman"/>
          <w:szCs w:val="21"/>
        </w:rPr>
        <w:t>6.2.1</w:t>
      </w:r>
      <w:r w:rsidRPr="007010E1">
        <w:rPr>
          <w:rFonts w:ascii="Times New Roman" w:hAnsi="Times New Roman"/>
          <w:szCs w:val="21"/>
        </w:rPr>
        <w:t>条，新增了增加层数的改造托换。</w:t>
      </w:r>
    </w:p>
    <w:p w14:paraId="06218A54" w14:textId="77777777" w:rsidR="00722CC5" w:rsidRPr="007010E1" w:rsidRDefault="00722CC5" w:rsidP="00722CC5">
      <w:pPr>
        <w:autoSpaceDE w:val="0"/>
        <w:autoSpaceDN w:val="0"/>
        <w:adjustRightInd w:val="0"/>
        <w:spacing w:line="360" w:lineRule="auto"/>
        <w:rPr>
          <w:rFonts w:ascii="Times New Roman" w:hAnsi="Times New Roman"/>
          <w:szCs w:val="21"/>
          <w:lang w:val="zh-CN"/>
        </w:rPr>
      </w:pPr>
      <w:r w:rsidRPr="007010E1">
        <w:rPr>
          <w:rFonts w:ascii="Times New Roman" w:hAnsi="Times New Roman"/>
          <w:b/>
          <w:szCs w:val="21"/>
        </w:rPr>
        <w:t xml:space="preserve">4.1.5 </w:t>
      </w:r>
      <w:r w:rsidRPr="007010E1">
        <w:rPr>
          <w:rFonts w:ascii="Times New Roman" w:hAnsi="Times New Roman"/>
          <w:szCs w:val="21"/>
          <w:lang w:val="zh-CN"/>
        </w:rPr>
        <w:t>因为局部增加层高时，往往也需增大开间或进深，因此第</w:t>
      </w:r>
      <w:r w:rsidRPr="007010E1">
        <w:rPr>
          <w:rFonts w:ascii="Times New Roman" w:hAnsi="Times New Roman"/>
          <w:szCs w:val="21"/>
          <w:lang w:val="zh-CN"/>
        </w:rPr>
        <w:t>2</w:t>
      </w:r>
      <w:r w:rsidRPr="007010E1">
        <w:rPr>
          <w:rFonts w:ascii="Times New Roman" w:hAnsi="Times New Roman"/>
          <w:szCs w:val="21"/>
          <w:lang w:val="zh-CN"/>
        </w:rPr>
        <w:t>款中的处理方法中除抽梁法，还包括抽墙法、抽柱法。</w:t>
      </w:r>
      <w:r w:rsidRPr="007010E1">
        <w:rPr>
          <w:rFonts w:ascii="Times New Roman" w:hAnsi="Times New Roman"/>
          <w:szCs w:val="21"/>
        </w:rPr>
        <w:t>增加了托换框架的要求。</w:t>
      </w:r>
    </w:p>
    <w:p w14:paraId="4FC45B35" w14:textId="77777777" w:rsidR="00722CC5" w:rsidRPr="007010E1" w:rsidRDefault="00722CC5" w:rsidP="00722CC5">
      <w:pPr>
        <w:autoSpaceDE w:val="0"/>
        <w:autoSpaceDN w:val="0"/>
        <w:adjustRightInd w:val="0"/>
        <w:spacing w:line="360" w:lineRule="auto"/>
        <w:rPr>
          <w:rFonts w:ascii="Times New Roman" w:hAnsi="Times New Roman"/>
          <w:szCs w:val="21"/>
        </w:rPr>
      </w:pPr>
      <w:r w:rsidRPr="007010E1">
        <w:rPr>
          <w:rFonts w:ascii="Times New Roman" w:hAnsi="Times New Roman"/>
          <w:b/>
          <w:szCs w:val="21"/>
        </w:rPr>
        <w:t>4.1.7</w:t>
      </w:r>
      <w:r w:rsidRPr="007010E1">
        <w:rPr>
          <w:rFonts w:ascii="Times New Roman" w:hAnsi="Times New Roman"/>
          <w:szCs w:val="21"/>
          <w:lang w:val="zh-CN"/>
        </w:rPr>
        <w:t>条是针对砌体结构开设洞口做出的规定，调整了洞口宽度限值和墙长比值限值。对于钢筋混凝土剪力墙开设洞口，因其受力复杂，必须慎重对待。</w:t>
      </w:r>
    </w:p>
    <w:p w14:paraId="3AEBDDEA" w14:textId="77777777" w:rsidR="00722CC5" w:rsidRPr="007010E1" w:rsidRDefault="00722CC5" w:rsidP="00722CC5">
      <w:pPr>
        <w:autoSpaceDE w:val="0"/>
        <w:autoSpaceDN w:val="0"/>
        <w:adjustRightInd w:val="0"/>
        <w:spacing w:line="360" w:lineRule="auto"/>
        <w:rPr>
          <w:rFonts w:ascii="Times New Roman" w:hAnsi="Times New Roman"/>
          <w:szCs w:val="21"/>
          <w:lang w:val="zh-CN"/>
        </w:rPr>
      </w:pPr>
      <w:r w:rsidRPr="007010E1">
        <w:rPr>
          <w:rFonts w:ascii="Times New Roman" w:hAnsi="Times New Roman"/>
          <w:b/>
          <w:szCs w:val="21"/>
        </w:rPr>
        <w:t xml:space="preserve">4.1.8 </w:t>
      </w:r>
      <w:r w:rsidRPr="007010E1">
        <w:rPr>
          <w:rFonts w:ascii="Times New Roman" w:hAnsi="Times New Roman"/>
          <w:szCs w:val="21"/>
          <w:lang w:val="zh-CN"/>
        </w:rPr>
        <w:t>基础托换、基础加固、地基处理的设计与施工</w:t>
      </w:r>
      <w:r w:rsidRPr="007010E1">
        <w:rPr>
          <w:rFonts w:ascii="Times New Roman" w:hAnsi="Times New Roman"/>
          <w:szCs w:val="21"/>
        </w:rPr>
        <w:t>除了</w:t>
      </w:r>
      <w:r w:rsidRPr="007010E1">
        <w:rPr>
          <w:rFonts w:ascii="Times New Roman" w:hAnsi="Times New Roman"/>
          <w:szCs w:val="21"/>
          <w:lang w:val="zh-CN"/>
        </w:rPr>
        <w:t>满足本规程的要求，尚应符合相关国家现行标准的要求，本条列出了部分相关规范。</w:t>
      </w:r>
    </w:p>
    <w:p w14:paraId="05AD35CD" w14:textId="77777777" w:rsidR="00722CC5" w:rsidRPr="007010E1" w:rsidRDefault="00722CC5" w:rsidP="00722CC5">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88" w:name="_Toc96013711"/>
      <w:bookmarkStart w:id="189" w:name="_Toc96016868"/>
      <w:bookmarkStart w:id="190" w:name="_Toc96016971"/>
      <w:bookmarkStart w:id="191" w:name="_Toc96328278"/>
      <w:r w:rsidRPr="007010E1">
        <w:rPr>
          <w:rFonts w:ascii="Times New Roman" w:eastAsia="宋体" w:hAnsi="Times New Roman"/>
          <w:sz w:val="24"/>
          <w:szCs w:val="24"/>
        </w:rPr>
        <w:t xml:space="preserve">4.2 </w:t>
      </w:r>
      <w:r w:rsidRPr="007010E1">
        <w:rPr>
          <w:rFonts w:ascii="Times New Roman" w:eastAsia="宋体" w:hAnsi="Times New Roman"/>
          <w:sz w:val="24"/>
          <w:szCs w:val="24"/>
        </w:rPr>
        <w:t>托换工程设计</w:t>
      </w:r>
      <w:bookmarkEnd w:id="188"/>
      <w:bookmarkEnd w:id="189"/>
      <w:bookmarkEnd w:id="190"/>
      <w:bookmarkEnd w:id="191"/>
    </w:p>
    <w:p w14:paraId="60F59A24" w14:textId="77777777" w:rsidR="00722CC5" w:rsidRPr="007010E1" w:rsidRDefault="00722CC5" w:rsidP="00722CC5">
      <w:pPr>
        <w:autoSpaceDE w:val="0"/>
        <w:autoSpaceDN w:val="0"/>
        <w:adjustRightInd w:val="0"/>
        <w:spacing w:line="360" w:lineRule="auto"/>
        <w:rPr>
          <w:rFonts w:ascii="Times New Roman" w:hAnsi="Times New Roman"/>
          <w:szCs w:val="21"/>
        </w:rPr>
      </w:pPr>
      <w:r w:rsidRPr="007010E1">
        <w:rPr>
          <w:rFonts w:ascii="Times New Roman" w:hAnsi="Times New Roman"/>
          <w:b/>
          <w:szCs w:val="21"/>
        </w:rPr>
        <w:t xml:space="preserve">4.2.1 </w:t>
      </w:r>
      <w:r w:rsidRPr="007010E1">
        <w:rPr>
          <w:rFonts w:ascii="Times New Roman" w:hAnsi="Times New Roman"/>
          <w:szCs w:val="21"/>
        </w:rPr>
        <w:t>本条为在原</w:t>
      </w:r>
      <w:r w:rsidRPr="007010E1">
        <w:rPr>
          <w:rFonts w:ascii="Times New Roman" w:hAnsi="Times New Roman"/>
          <w:szCs w:val="21"/>
        </w:rPr>
        <w:t>6.1.4</w:t>
      </w:r>
      <w:r w:rsidRPr="007010E1">
        <w:rPr>
          <w:rFonts w:ascii="Times New Roman" w:hAnsi="Times New Roman"/>
          <w:szCs w:val="21"/>
        </w:rPr>
        <w:t>条的基础上进行了调整。</w:t>
      </w:r>
    </w:p>
    <w:p w14:paraId="49273869" w14:textId="77777777" w:rsidR="00722CC5" w:rsidRPr="007010E1" w:rsidRDefault="00722CC5" w:rsidP="00722CC5">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lang w:val="zh-CN"/>
        </w:rPr>
        <w:t>建筑物托换会改变原有部分结构构件的受力状态、边界条件，托换结构、构件为新增，设计时应考虑托换后结构的整体牢固性；建筑物托换会对原结构的规则情况有一定影响，但应采取措施尽可能保证建筑物的规则；对托换中、托换后的建筑物必要时应进行整体验算，以便对薄弱部位进行加固处理。</w:t>
      </w:r>
    </w:p>
    <w:p w14:paraId="00ABEC1D" w14:textId="77777777" w:rsidR="00722CC5" w:rsidRPr="007010E1" w:rsidRDefault="00722CC5" w:rsidP="00722CC5">
      <w:pPr>
        <w:autoSpaceDE w:val="0"/>
        <w:autoSpaceDN w:val="0"/>
        <w:adjustRightInd w:val="0"/>
        <w:spacing w:line="360" w:lineRule="auto"/>
        <w:ind w:firstLine="420"/>
        <w:rPr>
          <w:rFonts w:ascii="Times New Roman" w:hAnsi="Times New Roman"/>
          <w:szCs w:val="21"/>
          <w:lang w:val="zh-CN"/>
        </w:rPr>
      </w:pPr>
      <w:r w:rsidRPr="007010E1">
        <w:rPr>
          <w:rFonts w:ascii="Times New Roman" w:hAnsi="Times New Roman"/>
          <w:szCs w:val="21"/>
          <w:lang w:val="zh-CN"/>
        </w:rPr>
        <w:t>托换后结构的</w:t>
      </w:r>
      <w:r w:rsidRPr="007010E1">
        <w:rPr>
          <w:rFonts w:ascii="Times New Roman" w:hAnsi="Times New Roman"/>
          <w:szCs w:val="21"/>
        </w:rPr>
        <w:t>使用</w:t>
      </w:r>
      <w:r w:rsidRPr="007010E1">
        <w:rPr>
          <w:rFonts w:ascii="Times New Roman" w:hAnsi="Times New Roman"/>
          <w:szCs w:val="21"/>
          <w:lang w:val="zh-CN"/>
        </w:rPr>
        <w:t>功能等可能发生变化，其安全等级可能有所调整。因建筑物托换时，既有基础可能已经发生沉降、倾斜等，既有结构已经发生了变形、开裂等，或者因遭受灾害而发生损坏，已经超过新建建筑相应的质量控制指标，因此建筑物托换工程的质量控制应以托换后的沉降、倾斜、变形、开裂为准，而不宜按新建建筑物的质量控制标准进行质量控制。当托换前的沉降、倾斜、变形、开裂等指标超过相关国家现行标准时，托换设计时应考虑到其影响，或者在设计时采取相应措施，或者根据托换工程的特点，降低使用标准。</w:t>
      </w:r>
    </w:p>
    <w:p w14:paraId="5E8DD173" w14:textId="77777777" w:rsidR="00722CC5" w:rsidRPr="007010E1" w:rsidRDefault="00722CC5" w:rsidP="00722CC5">
      <w:pPr>
        <w:autoSpaceDE w:val="0"/>
        <w:autoSpaceDN w:val="0"/>
        <w:adjustRightInd w:val="0"/>
        <w:spacing w:line="360" w:lineRule="auto"/>
        <w:ind w:firstLine="420"/>
        <w:rPr>
          <w:rFonts w:ascii="Times New Roman" w:hAnsi="Times New Roman"/>
          <w:szCs w:val="21"/>
        </w:rPr>
      </w:pPr>
      <w:r w:rsidRPr="007010E1">
        <w:rPr>
          <w:rFonts w:ascii="Times New Roman" w:hAnsi="Times New Roman"/>
          <w:szCs w:val="21"/>
        </w:rPr>
        <w:t>针对托换工程的特点，提出计算图形、构造措施、托换各阶段的设计要求，对托换过程中的支撑体系设计提出要求。</w:t>
      </w:r>
    </w:p>
    <w:p w14:paraId="01A91C79" w14:textId="77777777" w:rsidR="00722CC5" w:rsidRPr="007010E1" w:rsidRDefault="00722CC5" w:rsidP="004F1096">
      <w:pPr>
        <w:autoSpaceDE w:val="0"/>
        <w:autoSpaceDN w:val="0"/>
        <w:adjustRightInd w:val="0"/>
        <w:spacing w:line="360" w:lineRule="auto"/>
        <w:rPr>
          <w:rFonts w:ascii="Times New Roman" w:hAnsi="Times New Roman"/>
          <w:szCs w:val="21"/>
        </w:rPr>
      </w:pPr>
      <w:r w:rsidRPr="007010E1">
        <w:rPr>
          <w:rFonts w:ascii="Times New Roman" w:hAnsi="Times New Roman"/>
          <w:b/>
          <w:szCs w:val="21"/>
        </w:rPr>
        <w:lastRenderedPageBreak/>
        <w:t xml:space="preserve">4.2.2 </w:t>
      </w:r>
      <w:r w:rsidRPr="007010E1">
        <w:rPr>
          <w:rFonts w:ascii="Times New Roman" w:hAnsi="Times New Roman"/>
          <w:szCs w:val="21"/>
        </w:rPr>
        <w:t>本条为原</w:t>
      </w:r>
      <w:r w:rsidRPr="007010E1">
        <w:rPr>
          <w:rFonts w:ascii="Times New Roman" w:hAnsi="Times New Roman"/>
          <w:szCs w:val="21"/>
        </w:rPr>
        <w:t>6.1.9</w:t>
      </w:r>
      <w:r w:rsidRPr="007010E1">
        <w:rPr>
          <w:rFonts w:ascii="Times New Roman" w:hAnsi="Times New Roman"/>
          <w:szCs w:val="21"/>
        </w:rPr>
        <w:t>条的一部分。</w:t>
      </w:r>
    </w:p>
    <w:p w14:paraId="4FB5F7EB" w14:textId="77777777" w:rsidR="00722CC5" w:rsidRPr="007010E1" w:rsidRDefault="00722CC5" w:rsidP="00722CC5">
      <w:pPr>
        <w:autoSpaceDE w:val="0"/>
        <w:autoSpaceDN w:val="0"/>
        <w:adjustRightInd w:val="0"/>
        <w:spacing w:line="360" w:lineRule="auto"/>
        <w:jc w:val="center"/>
        <w:rPr>
          <w:rFonts w:ascii="Times New Roman" w:hAnsi="Times New Roman"/>
          <w:szCs w:val="21"/>
        </w:rPr>
      </w:pPr>
      <w:r w:rsidRPr="007010E1">
        <w:rPr>
          <w:rFonts w:ascii="Times New Roman" w:hAnsi="Times New Roman"/>
          <w:sz w:val="24"/>
          <w:lang w:val="zh-CN"/>
        </w:rPr>
        <w:t xml:space="preserve">I </w:t>
      </w:r>
      <w:r w:rsidRPr="007010E1">
        <w:rPr>
          <w:rFonts w:ascii="Times New Roman" w:hAnsi="Times New Roman"/>
          <w:sz w:val="24"/>
          <w:lang w:val="zh-CN"/>
        </w:rPr>
        <w:t>地基基础托换</w:t>
      </w:r>
    </w:p>
    <w:p w14:paraId="12F4C16D" w14:textId="77777777" w:rsidR="00722CC5" w:rsidRPr="007010E1" w:rsidRDefault="00722CC5" w:rsidP="004F1096">
      <w:pPr>
        <w:autoSpaceDE w:val="0"/>
        <w:autoSpaceDN w:val="0"/>
        <w:adjustRightInd w:val="0"/>
        <w:spacing w:line="360" w:lineRule="auto"/>
        <w:rPr>
          <w:rFonts w:ascii="Times New Roman" w:hAnsi="Times New Roman"/>
          <w:szCs w:val="21"/>
        </w:rPr>
      </w:pPr>
      <w:r w:rsidRPr="007010E1">
        <w:rPr>
          <w:rFonts w:ascii="Times New Roman" w:hAnsi="Times New Roman"/>
          <w:b/>
          <w:szCs w:val="21"/>
        </w:rPr>
        <w:t xml:space="preserve">4.2.3 </w:t>
      </w:r>
      <w:r w:rsidRPr="007010E1">
        <w:rPr>
          <w:rFonts w:ascii="Times New Roman" w:hAnsi="Times New Roman"/>
          <w:szCs w:val="21"/>
        </w:rPr>
        <w:t>本条为新增，列</w:t>
      </w:r>
      <w:r w:rsidRPr="007010E1">
        <w:rPr>
          <w:rFonts w:ascii="Times New Roman" w:hAnsi="Times New Roman"/>
          <w:szCs w:val="21"/>
          <w:lang w:val="zh-CN"/>
        </w:rPr>
        <w:t>出了几种常用地基处理的方法。</w:t>
      </w:r>
    </w:p>
    <w:p w14:paraId="52AD2360" w14:textId="77777777" w:rsidR="00722CC5" w:rsidRPr="007010E1" w:rsidRDefault="00722CC5" w:rsidP="004F1096">
      <w:pPr>
        <w:autoSpaceDE w:val="0"/>
        <w:autoSpaceDN w:val="0"/>
        <w:adjustRightInd w:val="0"/>
        <w:spacing w:line="360" w:lineRule="auto"/>
        <w:rPr>
          <w:rFonts w:ascii="Times New Roman" w:hAnsi="Times New Roman"/>
          <w:szCs w:val="21"/>
        </w:rPr>
      </w:pPr>
      <w:r w:rsidRPr="007010E1">
        <w:rPr>
          <w:rFonts w:ascii="Times New Roman" w:hAnsi="Times New Roman"/>
          <w:b/>
          <w:szCs w:val="21"/>
        </w:rPr>
        <w:t xml:space="preserve">4.2.5 </w:t>
      </w:r>
      <w:r w:rsidRPr="007010E1">
        <w:rPr>
          <w:rFonts w:ascii="Times New Roman" w:hAnsi="Times New Roman"/>
          <w:szCs w:val="21"/>
        </w:rPr>
        <w:t>本条在原</w:t>
      </w:r>
      <w:r w:rsidRPr="007010E1">
        <w:rPr>
          <w:rFonts w:ascii="Times New Roman" w:hAnsi="Times New Roman"/>
          <w:szCs w:val="21"/>
        </w:rPr>
        <w:t>6.3.3</w:t>
      </w:r>
      <w:r w:rsidRPr="007010E1">
        <w:rPr>
          <w:rFonts w:ascii="Times New Roman" w:hAnsi="Times New Roman"/>
          <w:szCs w:val="21"/>
        </w:rPr>
        <w:t>条的基础上进行了调整，根据</w:t>
      </w:r>
      <w:r w:rsidRPr="007010E1">
        <w:rPr>
          <w:rFonts w:ascii="Times New Roman" w:hAnsi="Times New Roman"/>
          <w:szCs w:val="21"/>
          <w:lang w:val="zh-CN"/>
        </w:rPr>
        <w:t>地下洞穴及采空区的不同地质条件、稳定状况及与建筑物的相对位置关系，提出了</w:t>
      </w:r>
      <w:r w:rsidRPr="007010E1">
        <w:rPr>
          <w:rFonts w:ascii="Times New Roman" w:hAnsi="Times New Roman"/>
          <w:szCs w:val="21"/>
          <w:lang w:val="zh-CN"/>
        </w:rPr>
        <w:t>4</w:t>
      </w:r>
      <w:r w:rsidRPr="007010E1">
        <w:rPr>
          <w:rFonts w:ascii="Times New Roman" w:hAnsi="Times New Roman"/>
          <w:szCs w:val="21"/>
          <w:lang w:val="zh-CN"/>
        </w:rPr>
        <w:t>种应对措施。</w:t>
      </w:r>
    </w:p>
    <w:p w14:paraId="5732FD3B" w14:textId="77777777" w:rsidR="00722CC5" w:rsidRPr="007010E1" w:rsidRDefault="00722CC5" w:rsidP="004F1096">
      <w:pPr>
        <w:autoSpaceDE w:val="0"/>
        <w:autoSpaceDN w:val="0"/>
        <w:adjustRightInd w:val="0"/>
        <w:spacing w:line="360" w:lineRule="auto"/>
        <w:rPr>
          <w:rFonts w:ascii="Times New Roman" w:hAnsi="Times New Roman"/>
          <w:szCs w:val="21"/>
        </w:rPr>
      </w:pPr>
      <w:r w:rsidRPr="007010E1">
        <w:rPr>
          <w:rFonts w:ascii="Times New Roman" w:hAnsi="Times New Roman"/>
          <w:b/>
          <w:szCs w:val="21"/>
        </w:rPr>
        <w:t>4.2.6</w:t>
      </w:r>
      <w:r w:rsidRPr="007010E1">
        <w:rPr>
          <w:rFonts w:ascii="Times New Roman" w:hAnsi="Times New Roman"/>
          <w:szCs w:val="21"/>
        </w:rPr>
        <w:t xml:space="preserve"> </w:t>
      </w:r>
      <w:r w:rsidRPr="007010E1">
        <w:rPr>
          <w:rFonts w:ascii="Times New Roman" w:hAnsi="Times New Roman"/>
          <w:szCs w:val="21"/>
        </w:rPr>
        <w:t>本条在原</w:t>
      </w:r>
      <w:r w:rsidRPr="007010E1">
        <w:rPr>
          <w:rFonts w:ascii="Times New Roman" w:hAnsi="Times New Roman"/>
          <w:szCs w:val="21"/>
        </w:rPr>
        <w:t>6.3.4</w:t>
      </w:r>
      <w:r w:rsidRPr="007010E1">
        <w:rPr>
          <w:rFonts w:ascii="Times New Roman" w:hAnsi="Times New Roman"/>
          <w:szCs w:val="21"/>
        </w:rPr>
        <w:t>条的基础上进行了调整，</w:t>
      </w:r>
      <w:r w:rsidRPr="007010E1">
        <w:rPr>
          <w:rFonts w:ascii="Times New Roman" w:hAnsi="Times New Roman"/>
          <w:szCs w:val="21"/>
          <w:lang w:val="zh-CN"/>
        </w:rPr>
        <w:t>针对建筑物基础下存在软弱地基的不同成因及现状，提出了</w:t>
      </w:r>
      <w:r w:rsidRPr="007010E1">
        <w:rPr>
          <w:rFonts w:ascii="Times New Roman" w:hAnsi="Times New Roman"/>
          <w:szCs w:val="21"/>
          <w:lang w:val="zh-CN"/>
        </w:rPr>
        <w:t>5</w:t>
      </w:r>
      <w:r w:rsidRPr="007010E1">
        <w:rPr>
          <w:rFonts w:ascii="Times New Roman" w:hAnsi="Times New Roman"/>
          <w:szCs w:val="21"/>
          <w:lang w:val="zh-CN"/>
        </w:rPr>
        <w:t>种不同的托换处理措施。</w:t>
      </w:r>
    </w:p>
    <w:p w14:paraId="5A2994BA" w14:textId="77777777" w:rsidR="00722CC5" w:rsidRPr="007010E1" w:rsidRDefault="00722CC5" w:rsidP="004F1096">
      <w:pPr>
        <w:autoSpaceDE w:val="0"/>
        <w:autoSpaceDN w:val="0"/>
        <w:adjustRightInd w:val="0"/>
        <w:spacing w:line="360" w:lineRule="auto"/>
        <w:rPr>
          <w:rFonts w:ascii="Times New Roman" w:hAnsi="Times New Roman"/>
          <w:szCs w:val="21"/>
          <w:lang w:val="zh-CN"/>
        </w:rPr>
      </w:pPr>
      <w:r w:rsidRPr="007010E1">
        <w:rPr>
          <w:rFonts w:ascii="Times New Roman" w:hAnsi="Times New Roman"/>
          <w:b/>
          <w:szCs w:val="21"/>
        </w:rPr>
        <w:t xml:space="preserve">4.2.7 </w:t>
      </w:r>
      <w:r w:rsidRPr="007010E1">
        <w:rPr>
          <w:rFonts w:ascii="Times New Roman" w:hAnsi="Times New Roman"/>
          <w:szCs w:val="21"/>
        </w:rPr>
        <w:t>本条原为</w:t>
      </w:r>
      <w:r w:rsidRPr="007010E1">
        <w:rPr>
          <w:rFonts w:ascii="Times New Roman" w:hAnsi="Times New Roman"/>
          <w:szCs w:val="21"/>
        </w:rPr>
        <w:t>6.2.9</w:t>
      </w:r>
      <w:r w:rsidRPr="007010E1">
        <w:rPr>
          <w:rFonts w:ascii="Times New Roman" w:hAnsi="Times New Roman"/>
          <w:szCs w:val="21"/>
        </w:rPr>
        <w:t>条，</w:t>
      </w:r>
      <w:r w:rsidRPr="007010E1">
        <w:rPr>
          <w:rFonts w:ascii="Times New Roman" w:hAnsi="Times New Roman"/>
          <w:szCs w:val="21"/>
          <w:lang w:val="zh-CN"/>
        </w:rPr>
        <w:t>国家现行标准</w:t>
      </w:r>
      <w:r w:rsidRPr="007010E1">
        <w:rPr>
          <w:rFonts w:ascii="Times New Roman" w:hAnsi="Times New Roman"/>
          <w:bCs/>
          <w:szCs w:val="21"/>
        </w:rPr>
        <w:t>《</w:t>
      </w:r>
      <w:r w:rsidRPr="007010E1">
        <w:rPr>
          <w:rFonts w:ascii="Times New Roman" w:hAnsi="Times New Roman"/>
          <w:szCs w:val="21"/>
        </w:rPr>
        <w:t>既有建筑地基基础加固技术规范》</w:t>
      </w:r>
      <w:r w:rsidRPr="007010E1">
        <w:rPr>
          <w:rFonts w:ascii="Times New Roman" w:hAnsi="Times New Roman"/>
          <w:szCs w:val="21"/>
        </w:rPr>
        <w:t>JGJ123</w:t>
      </w:r>
      <w:r w:rsidRPr="007010E1">
        <w:rPr>
          <w:rFonts w:ascii="Times New Roman" w:hAnsi="Times New Roman"/>
          <w:szCs w:val="21"/>
          <w:lang w:val="zh-CN"/>
        </w:rPr>
        <w:t>给出了地基基础加固处理的常用方法，可参照该规范进行选择和具体实施。同时新的托换、加固方法会不断出现，本规范对其持开放态度，但必须有可靠经验方可使用。</w:t>
      </w:r>
    </w:p>
    <w:p w14:paraId="083B8AAD" w14:textId="77777777" w:rsidR="00722CC5" w:rsidRPr="007010E1" w:rsidRDefault="00722CC5" w:rsidP="004F1096">
      <w:pPr>
        <w:autoSpaceDE w:val="0"/>
        <w:autoSpaceDN w:val="0"/>
        <w:adjustRightInd w:val="0"/>
        <w:spacing w:line="360" w:lineRule="auto"/>
        <w:rPr>
          <w:rFonts w:ascii="Times New Roman" w:hAnsi="Times New Roman"/>
        </w:rPr>
      </w:pPr>
      <w:r w:rsidRPr="007010E1">
        <w:rPr>
          <w:rFonts w:ascii="Times New Roman" w:hAnsi="Times New Roman"/>
          <w:b/>
          <w:szCs w:val="21"/>
        </w:rPr>
        <w:t xml:space="preserve">4.2.8 </w:t>
      </w:r>
      <w:r w:rsidRPr="007010E1">
        <w:rPr>
          <w:rFonts w:ascii="Times New Roman" w:hAnsi="Times New Roman"/>
          <w:szCs w:val="21"/>
        </w:rPr>
        <w:t>本条为新增条款。城市地下空间的开发越来越多，需要对既有建筑物采取预防性托换。</w:t>
      </w:r>
      <w:r w:rsidRPr="007010E1">
        <w:rPr>
          <w:rFonts w:ascii="Times New Roman" w:hAnsi="Times New Roman"/>
        </w:rPr>
        <w:t>桩基托换包括石灰桩、石灰砂桩、静压预制桩、打入钢桩、树根桩、锚杆静压桩、灌注桩等。</w:t>
      </w:r>
    </w:p>
    <w:p w14:paraId="6F43BFEC" w14:textId="77777777" w:rsidR="00722CC5" w:rsidRPr="007010E1" w:rsidRDefault="00722CC5" w:rsidP="004F1096">
      <w:pPr>
        <w:autoSpaceDE w:val="0"/>
        <w:autoSpaceDN w:val="0"/>
        <w:adjustRightInd w:val="0"/>
        <w:spacing w:line="360" w:lineRule="auto"/>
        <w:rPr>
          <w:rFonts w:ascii="Times New Roman" w:hAnsi="Times New Roman"/>
          <w:szCs w:val="21"/>
          <w:lang w:val="zh-CN"/>
        </w:rPr>
      </w:pPr>
      <w:r w:rsidRPr="007010E1">
        <w:rPr>
          <w:rFonts w:ascii="Times New Roman" w:hAnsi="Times New Roman"/>
          <w:b/>
        </w:rPr>
        <w:t>4</w:t>
      </w:r>
      <w:r w:rsidRPr="007010E1">
        <w:rPr>
          <w:rFonts w:ascii="Times New Roman" w:hAnsi="Times New Roman"/>
          <w:b/>
          <w:szCs w:val="21"/>
        </w:rPr>
        <w:t xml:space="preserve">.2.9 </w:t>
      </w:r>
      <w:r w:rsidRPr="007010E1">
        <w:rPr>
          <w:rFonts w:ascii="Times New Roman" w:hAnsi="Times New Roman"/>
        </w:rPr>
        <w:t>本条原为</w:t>
      </w:r>
      <w:r w:rsidRPr="007010E1">
        <w:rPr>
          <w:rFonts w:ascii="Times New Roman" w:hAnsi="Times New Roman"/>
        </w:rPr>
        <w:t>6.2.10</w:t>
      </w:r>
      <w:r w:rsidRPr="007010E1">
        <w:rPr>
          <w:rFonts w:ascii="Times New Roman" w:hAnsi="Times New Roman"/>
        </w:rPr>
        <w:t>条。</w:t>
      </w:r>
      <w:r w:rsidRPr="007010E1">
        <w:rPr>
          <w:rFonts w:ascii="Times New Roman" w:hAnsi="Times New Roman"/>
          <w:szCs w:val="21"/>
          <w:lang w:val="zh-CN"/>
        </w:rPr>
        <w:t>增加荷载时，加大基础底面积、加固地基可提高基础承载力，但对于非刚性基础其材料强度不会有较大提高，因此，也应验算非刚性基础的抗冲切能力和抗弯能力是否满足要求，否则应进行加固处理。</w:t>
      </w:r>
    </w:p>
    <w:p w14:paraId="1526BFF7" w14:textId="77777777" w:rsidR="00722CC5" w:rsidRPr="007010E1" w:rsidRDefault="00722CC5" w:rsidP="00722CC5">
      <w:pPr>
        <w:autoSpaceDE w:val="0"/>
        <w:autoSpaceDN w:val="0"/>
        <w:adjustRightInd w:val="0"/>
        <w:spacing w:line="360" w:lineRule="auto"/>
        <w:jc w:val="center"/>
        <w:rPr>
          <w:rFonts w:ascii="Times New Roman" w:hAnsi="Times New Roman"/>
          <w:sz w:val="24"/>
          <w:lang w:val="zh-CN"/>
        </w:rPr>
      </w:pPr>
      <w:r w:rsidRPr="007010E1">
        <w:rPr>
          <w:rFonts w:ascii="Times New Roman" w:hAnsi="Times New Roman"/>
          <w:sz w:val="24"/>
          <w:lang w:val="zh-CN"/>
        </w:rPr>
        <w:t xml:space="preserve">II </w:t>
      </w:r>
      <w:r w:rsidRPr="007010E1">
        <w:rPr>
          <w:rFonts w:ascii="Times New Roman" w:hAnsi="Times New Roman"/>
          <w:sz w:val="24"/>
          <w:lang w:val="zh-CN"/>
        </w:rPr>
        <w:t>上部结构托换</w:t>
      </w:r>
    </w:p>
    <w:p w14:paraId="0A9F2AB2" w14:textId="77777777" w:rsidR="00722CC5" w:rsidRPr="007010E1" w:rsidRDefault="00722CC5" w:rsidP="004F1096">
      <w:pPr>
        <w:autoSpaceDE w:val="0"/>
        <w:autoSpaceDN w:val="0"/>
        <w:adjustRightInd w:val="0"/>
        <w:spacing w:line="360" w:lineRule="auto"/>
        <w:rPr>
          <w:rFonts w:ascii="Times New Roman" w:hAnsi="Times New Roman"/>
          <w:szCs w:val="21"/>
        </w:rPr>
      </w:pPr>
      <w:r w:rsidRPr="007010E1">
        <w:rPr>
          <w:rFonts w:ascii="Times New Roman" w:hAnsi="Times New Roman"/>
          <w:b/>
          <w:szCs w:val="21"/>
        </w:rPr>
        <w:t>4.2.10~4.2.12</w:t>
      </w:r>
      <w:r w:rsidRPr="007010E1">
        <w:rPr>
          <w:rFonts w:ascii="Times New Roman" w:hAnsi="Times New Roman"/>
          <w:szCs w:val="21"/>
        </w:rPr>
        <w:t xml:space="preserve"> </w:t>
      </w:r>
      <w:r w:rsidRPr="007010E1">
        <w:rPr>
          <w:rFonts w:ascii="Times New Roman" w:hAnsi="Times New Roman"/>
        </w:rPr>
        <w:t>原为</w:t>
      </w:r>
      <w:r w:rsidRPr="007010E1">
        <w:rPr>
          <w:rFonts w:ascii="Times New Roman" w:hAnsi="Times New Roman"/>
        </w:rPr>
        <w:t>6.1.6~6.1.8</w:t>
      </w:r>
      <w:r w:rsidRPr="007010E1">
        <w:rPr>
          <w:rFonts w:ascii="Times New Roman" w:hAnsi="Times New Roman"/>
        </w:rPr>
        <w:t>条。</w:t>
      </w:r>
      <w:r w:rsidRPr="007010E1">
        <w:rPr>
          <w:rFonts w:ascii="Times New Roman" w:hAnsi="Times New Roman"/>
          <w:szCs w:val="21"/>
          <w:lang w:val="zh-CN"/>
        </w:rPr>
        <w:t>每条分别给出了采取顶升、局部支顶托换和增加传力构件进行托换的情况，实际工程中可能会有更多的情况按上述方法进行处理，具体实施时宜根据实际情况确定托换处理方法。其中</w:t>
      </w:r>
      <w:r w:rsidRPr="007010E1">
        <w:rPr>
          <w:rFonts w:ascii="Times New Roman" w:hAnsi="Times New Roman"/>
          <w:szCs w:val="21"/>
        </w:rPr>
        <w:t>4.2.12</w:t>
      </w:r>
      <w:r w:rsidRPr="007010E1">
        <w:rPr>
          <w:rFonts w:ascii="Times New Roman" w:hAnsi="Times New Roman"/>
          <w:szCs w:val="21"/>
        </w:rPr>
        <w:t>条，本次修订取消了洞口宽度值，因为开始洞口至少需要增加过梁。</w:t>
      </w:r>
    </w:p>
    <w:p w14:paraId="1735987A" w14:textId="77777777" w:rsidR="00722CC5" w:rsidRPr="007010E1" w:rsidRDefault="00722CC5" w:rsidP="004F1096">
      <w:pPr>
        <w:autoSpaceDE w:val="0"/>
        <w:autoSpaceDN w:val="0"/>
        <w:adjustRightInd w:val="0"/>
        <w:spacing w:line="360" w:lineRule="auto"/>
        <w:rPr>
          <w:rFonts w:ascii="Times New Roman" w:hAnsi="Times New Roman"/>
          <w:szCs w:val="21"/>
        </w:rPr>
      </w:pPr>
      <w:r w:rsidRPr="007010E1">
        <w:rPr>
          <w:rFonts w:ascii="Times New Roman" w:hAnsi="Times New Roman"/>
          <w:b/>
          <w:noProof/>
          <w:szCs w:val="21"/>
        </w:rPr>
        <mc:AlternateContent>
          <mc:Choice Requires="wps">
            <w:drawing>
              <wp:anchor distT="0" distB="0" distL="114300" distR="114300" simplePos="0" relativeHeight="251720704" behindDoc="0" locked="0" layoutInCell="1" allowOverlap="1" wp14:anchorId="0B472C46" wp14:editId="447A1DEB">
                <wp:simplePos x="0" y="0"/>
                <wp:positionH relativeFrom="column">
                  <wp:posOffset>3335020</wp:posOffset>
                </wp:positionH>
                <wp:positionV relativeFrom="paragraph">
                  <wp:posOffset>410845</wp:posOffset>
                </wp:positionV>
                <wp:extent cx="1886585" cy="2430145"/>
                <wp:effectExtent l="0" t="0" r="18415" b="8255"/>
                <wp:wrapSquare wrapText="bothSides"/>
                <wp:docPr id="154" name="文本框 154"/>
                <wp:cNvGraphicFramePr/>
                <a:graphic xmlns:a="http://schemas.openxmlformats.org/drawingml/2006/main">
                  <a:graphicData uri="http://schemas.microsoft.com/office/word/2010/wordprocessingShape">
                    <wps:wsp>
                      <wps:cNvSpPr txBox="1"/>
                      <wps:spPr>
                        <a:xfrm>
                          <a:off x="0" y="0"/>
                          <a:ext cx="1886585" cy="2430145"/>
                        </a:xfrm>
                        <a:prstGeom prst="rect">
                          <a:avLst/>
                        </a:prstGeom>
                        <a:solidFill>
                          <a:srgbClr val="FFFFFF"/>
                        </a:solidFill>
                        <a:ln>
                          <a:noFill/>
                        </a:ln>
                      </wps:spPr>
                      <wps:txbx>
                        <w:txbxContent>
                          <w:p w14:paraId="26DC448D" w14:textId="77777777" w:rsidR="00152DDE" w:rsidRDefault="00152DDE" w:rsidP="00722CC5">
                            <w:pPr>
                              <w:rPr>
                                <w:rFonts w:ascii="仿宋_GB2312" w:eastAsia="仿宋_GB2312"/>
                              </w:rPr>
                            </w:pPr>
                            <w:r>
                              <w:rPr>
                                <w:rFonts w:ascii="仿宋_GB2312" w:eastAsia="仿宋_GB2312"/>
                                <w:noProof/>
                              </w:rPr>
                              <w:drawing>
                                <wp:inline distT="0" distB="0" distL="114300" distR="114300" wp14:anchorId="61A2A2B0" wp14:editId="37482D54">
                                  <wp:extent cx="1290955" cy="1619250"/>
                                  <wp:effectExtent l="0" t="0" r="4445" b="0"/>
                                  <wp:docPr id="3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
                                          <pic:cNvPicPr>
                                            <a:picLocks noChangeAspect="1"/>
                                          </pic:cNvPicPr>
                                        </pic:nvPicPr>
                                        <pic:blipFill>
                                          <a:blip r:embed="rId139"/>
                                          <a:stretch>
                                            <a:fillRect/>
                                          </a:stretch>
                                        </pic:blipFill>
                                        <pic:spPr>
                                          <a:xfrm>
                                            <a:off x="0" y="0"/>
                                            <a:ext cx="1290955" cy="1619250"/>
                                          </a:xfrm>
                                          <a:prstGeom prst="rect">
                                            <a:avLst/>
                                          </a:prstGeom>
                                          <a:noFill/>
                                          <a:ln>
                                            <a:noFill/>
                                          </a:ln>
                                        </pic:spPr>
                                      </pic:pic>
                                    </a:graphicData>
                                  </a:graphic>
                                </wp:inline>
                              </w:drawing>
                            </w:r>
                          </w:p>
                          <w:p w14:paraId="6B3EA6F8" w14:textId="77777777" w:rsidR="00152DDE" w:rsidRPr="00E6428A" w:rsidRDefault="00152DDE" w:rsidP="00722CC5">
                            <w:pPr>
                              <w:rPr>
                                <w:rFonts w:ascii="Times New Roman" w:hAnsi="Times New Roman"/>
                                <w:sz w:val="18"/>
                                <w:szCs w:val="18"/>
                              </w:rPr>
                            </w:pPr>
                            <w:r w:rsidRPr="00E6428A">
                              <w:rPr>
                                <w:rFonts w:ascii="Times New Roman" w:hAnsi="Times New Roman"/>
                                <w:sz w:val="18"/>
                                <w:szCs w:val="18"/>
                              </w:rPr>
                              <w:t>图</w:t>
                            </w:r>
                            <w:r w:rsidRPr="00E6428A">
                              <w:rPr>
                                <w:rFonts w:ascii="Times New Roman" w:hAnsi="Times New Roman"/>
                                <w:sz w:val="18"/>
                                <w:szCs w:val="18"/>
                              </w:rPr>
                              <w:t xml:space="preserve">4.2.137 </w:t>
                            </w:r>
                            <w:r w:rsidRPr="00E6428A">
                              <w:rPr>
                                <w:rFonts w:ascii="Times New Roman" w:hAnsi="Times New Roman"/>
                                <w:sz w:val="18"/>
                                <w:szCs w:val="18"/>
                              </w:rPr>
                              <w:t>拉梁与圈梁示意图</w:t>
                            </w:r>
                          </w:p>
                          <w:p w14:paraId="5D985873" w14:textId="77777777" w:rsidR="00152DDE" w:rsidRPr="00E6428A" w:rsidRDefault="00152DDE" w:rsidP="00722CC5">
                            <w:pPr>
                              <w:rPr>
                                <w:rFonts w:ascii="Times New Roman" w:hAnsi="Times New Roman"/>
                                <w:sz w:val="18"/>
                                <w:szCs w:val="18"/>
                              </w:rPr>
                            </w:pPr>
                            <w:r w:rsidRPr="00E6428A">
                              <w:rPr>
                                <w:rFonts w:ascii="Times New Roman" w:hAnsi="Times New Roman"/>
                                <w:sz w:val="18"/>
                                <w:szCs w:val="18"/>
                              </w:rPr>
                              <w:t>1.</w:t>
                            </w:r>
                            <w:r w:rsidRPr="00E6428A">
                              <w:rPr>
                                <w:rFonts w:ascii="Times New Roman" w:hAnsi="Times New Roman"/>
                                <w:sz w:val="18"/>
                                <w:szCs w:val="18"/>
                              </w:rPr>
                              <w:t>拉梁，</w:t>
                            </w:r>
                            <w:r w:rsidRPr="00E6428A">
                              <w:rPr>
                                <w:rFonts w:ascii="Times New Roman" w:hAnsi="Times New Roman"/>
                                <w:sz w:val="18"/>
                                <w:szCs w:val="18"/>
                              </w:rPr>
                              <w:t>2.</w:t>
                            </w:r>
                            <w:r w:rsidRPr="00E6428A">
                              <w:rPr>
                                <w:rFonts w:ascii="Times New Roman" w:hAnsi="Times New Roman"/>
                                <w:sz w:val="18"/>
                                <w:szCs w:val="18"/>
                              </w:rPr>
                              <w:t>圈梁，</w:t>
                            </w:r>
                            <w:r w:rsidRPr="00E6428A">
                              <w:rPr>
                                <w:rFonts w:ascii="Times New Roman" w:hAnsi="Times New Roman"/>
                                <w:sz w:val="18"/>
                                <w:szCs w:val="18"/>
                              </w:rPr>
                              <w:t>3.</w:t>
                            </w:r>
                            <w:r w:rsidRPr="00E6428A">
                              <w:rPr>
                                <w:rFonts w:ascii="Times New Roman" w:hAnsi="Times New Roman"/>
                                <w:sz w:val="18"/>
                                <w:szCs w:val="18"/>
                              </w:rPr>
                              <w:t>上部墙体</w:t>
                            </w:r>
                          </w:p>
                          <w:p w14:paraId="38862465" w14:textId="77777777" w:rsidR="00152DDE" w:rsidRPr="00E6428A" w:rsidRDefault="00152DDE" w:rsidP="00722CC5">
                            <w:pPr>
                              <w:rPr>
                                <w:rFonts w:ascii="Times New Roman" w:hAnsi="Times New Roman"/>
                                <w:sz w:val="18"/>
                                <w:szCs w:val="18"/>
                              </w:rPr>
                            </w:pPr>
                            <w:r w:rsidRPr="00E6428A">
                              <w:rPr>
                                <w:rFonts w:ascii="Times New Roman" w:hAnsi="Times New Roman"/>
                                <w:sz w:val="18"/>
                                <w:szCs w:val="18"/>
                              </w:rPr>
                              <w:t>4.</w:t>
                            </w:r>
                            <w:r w:rsidRPr="00E6428A">
                              <w:rPr>
                                <w:rFonts w:ascii="Times New Roman" w:hAnsi="Times New Roman"/>
                                <w:sz w:val="18"/>
                                <w:szCs w:val="18"/>
                              </w:rPr>
                              <w:t>楼板</w:t>
                            </w:r>
                          </w:p>
                        </w:txbxContent>
                      </wps:txbx>
                      <wps:bodyPr upright="1"/>
                    </wps:wsp>
                  </a:graphicData>
                </a:graphic>
              </wp:anchor>
            </w:drawing>
          </mc:Choice>
          <mc:Fallback>
            <w:pict>
              <v:shape w14:anchorId="0B472C46" id="文本框 154" o:spid="_x0000_s1038" type="#_x0000_t202" style="position:absolute;left:0;text-align:left;margin-left:262.6pt;margin-top:32.35pt;width:148.55pt;height:191.3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" stroked="f">
                <v:textbox>
                  <w:txbxContent>
                    <w:p w14:paraId="26DC448D" w14:textId="77777777" w:rsidR="00152DDE" w:rsidRDefault="00152DDE" w:rsidP="00722CC5">
                      <w:pPr>
                        <w:rPr>
                          <w:rFonts w:ascii="仿宋_GB2312" w:eastAsia="仿宋_GB2312"/>
                        </w:rPr>
                      </w:pPr>
                      <w:r>
                        <w:rPr>
                          <w:rFonts w:ascii="仿宋_GB2312" w:eastAsia="仿宋_GB2312"/>
                          <w:noProof/>
                        </w:rPr>
                        <w:drawing>
                          <wp:inline distT="0" distB="0" distL="114300" distR="114300" wp14:anchorId="61A2A2B0" wp14:editId="37482D54">
                            <wp:extent cx="1290955" cy="1619250"/>
                            <wp:effectExtent l="0" t="0" r="4445" b="0"/>
                            <wp:docPr id="3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
                                    <pic:cNvPicPr>
                                      <a:picLocks noChangeAspect="1"/>
                                    </pic:cNvPicPr>
                                  </pic:nvPicPr>
                                  <pic:blipFill>
                                    <a:blip r:embed="rId140"/>
                                    <a:stretch>
                                      <a:fillRect/>
                                    </a:stretch>
                                  </pic:blipFill>
                                  <pic:spPr>
                                    <a:xfrm>
                                      <a:off x="0" y="0"/>
                                      <a:ext cx="1290955" cy="1619250"/>
                                    </a:xfrm>
                                    <a:prstGeom prst="rect">
                                      <a:avLst/>
                                    </a:prstGeom>
                                    <a:noFill/>
                                    <a:ln>
                                      <a:noFill/>
                                    </a:ln>
                                  </pic:spPr>
                                </pic:pic>
                              </a:graphicData>
                            </a:graphic>
                          </wp:inline>
                        </w:drawing>
                      </w:r>
                    </w:p>
                    <w:p w14:paraId="6B3EA6F8" w14:textId="77777777" w:rsidR="00152DDE" w:rsidRPr="00E6428A" w:rsidRDefault="00152DDE" w:rsidP="00722CC5">
                      <w:pPr>
                        <w:rPr>
                          <w:rFonts w:ascii="Times New Roman" w:hAnsi="Times New Roman"/>
                          <w:sz w:val="18"/>
                          <w:szCs w:val="18"/>
                        </w:rPr>
                      </w:pPr>
                      <w:r w:rsidRPr="00E6428A">
                        <w:rPr>
                          <w:rFonts w:ascii="Times New Roman" w:hAnsi="Times New Roman"/>
                          <w:sz w:val="18"/>
                          <w:szCs w:val="18"/>
                        </w:rPr>
                        <w:t>图</w:t>
                      </w:r>
                      <w:r w:rsidRPr="00E6428A">
                        <w:rPr>
                          <w:rFonts w:ascii="Times New Roman" w:hAnsi="Times New Roman"/>
                          <w:sz w:val="18"/>
                          <w:szCs w:val="18"/>
                        </w:rPr>
                        <w:t xml:space="preserve">4.2.137 </w:t>
                      </w:r>
                      <w:r w:rsidRPr="00E6428A">
                        <w:rPr>
                          <w:rFonts w:ascii="Times New Roman" w:hAnsi="Times New Roman"/>
                          <w:sz w:val="18"/>
                          <w:szCs w:val="18"/>
                        </w:rPr>
                        <w:t>拉梁与圈梁示意图</w:t>
                      </w:r>
                    </w:p>
                    <w:p w14:paraId="5D985873" w14:textId="77777777" w:rsidR="00152DDE" w:rsidRPr="00E6428A" w:rsidRDefault="00152DDE" w:rsidP="00722CC5">
                      <w:pPr>
                        <w:rPr>
                          <w:rFonts w:ascii="Times New Roman" w:hAnsi="Times New Roman"/>
                          <w:sz w:val="18"/>
                          <w:szCs w:val="18"/>
                        </w:rPr>
                      </w:pPr>
                      <w:r w:rsidRPr="00E6428A">
                        <w:rPr>
                          <w:rFonts w:ascii="Times New Roman" w:hAnsi="Times New Roman"/>
                          <w:sz w:val="18"/>
                          <w:szCs w:val="18"/>
                        </w:rPr>
                        <w:t>1.</w:t>
                      </w:r>
                      <w:r w:rsidRPr="00E6428A">
                        <w:rPr>
                          <w:rFonts w:ascii="Times New Roman" w:hAnsi="Times New Roman"/>
                          <w:sz w:val="18"/>
                          <w:szCs w:val="18"/>
                        </w:rPr>
                        <w:t>拉梁，</w:t>
                      </w:r>
                      <w:r w:rsidRPr="00E6428A">
                        <w:rPr>
                          <w:rFonts w:ascii="Times New Roman" w:hAnsi="Times New Roman"/>
                          <w:sz w:val="18"/>
                          <w:szCs w:val="18"/>
                        </w:rPr>
                        <w:t>2.</w:t>
                      </w:r>
                      <w:r w:rsidRPr="00E6428A">
                        <w:rPr>
                          <w:rFonts w:ascii="Times New Roman" w:hAnsi="Times New Roman"/>
                          <w:sz w:val="18"/>
                          <w:szCs w:val="18"/>
                        </w:rPr>
                        <w:t>圈梁，</w:t>
                      </w:r>
                      <w:r w:rsidRPr="00E6428A">
                        <w:rPr>
                          <w:rFonts w:ascii="Times New Roman" w:hAnsi="Times New Roman"/>
                          <w:sz w:val="18"/>
                          <w:szCs w:val="18"/>
                        </w:rPr>
                        <w:t>3.</w:t>
                      </w:r>
                      <w:r w:rsidRPr="00E6428A">
                        <w:rPr>
                          <w:rFonts w:ascii="Times New Roman" w:hAnsi="Times New Roman"/>
                          <w:sz w:val="18"/>
                          <w:szCs w:val="18"/>
                        </w:rPr>
                        <w:t>上部墙体</w:t>
                      </w:r>
                    </w:p>
                    <w:p w14:paraId="38862465" w14:textId="77777777" w:rsidR="00152DDE" w:rsidRPr="00E6428A" w:rsidRDefault="00152DDE" w:rsidP="00722CC5">
                      <w:pPr>
                        <w:rPr>
                          <w:rFonts w:ascii="Times New Roman" w:hAnsi="Times New Roman"/>
                          <w:sz w:val="18"/>
                          <w:szCs w:val="18"/>
                        </w:rPr>
                      </w:pPr>
                      <w:r w:rsidRPr="00E6428A">
                        <w:rPr>
                          <w:rFonts w:ascii="Times New Roman" w:hAnsi="Times New Roman"/>
                          <w:sz w:val="18"/>
                          <w:szCs w:val="18"/>
                        </w:rPr>
                        <w:t>4.</w:t>
                      </w:r>
                      <w:r w:rsidRPr="00E6428A">
                        <w:rPr>
                          <w:rFonts w:ascii="Times New Roman" w:hAnsi="Times New Roman"/>
                          <w:sz w:val="18"/>
                          <w:szCs w:val="18"/>
                        </w:rPr>
                        <w:t>楼板</w:t>
                      </w:r>
                    </w:p>
                  </w:txbxContent>
                </v:textbox>
                <w10:wrap type="square"/>
              </v:shape>
            </w:pict>
          </mc:Fallback>
        </mc:AlternateContent>
      </w:r>
      <w:r w:rsidRPr="007010E1">
        <w:rPr>
          <w:rFonts w:ascii="Times New Roman" w:hAnsi="Times New Roman"/>
          <w:b/>
          <w:szCs w:val="21"/>
        </w:rPr>
        <w:t>4.2.13</w:t>
      </w:r>
      <w:r w:rsidRPr="007010E1">
        <w:rPr>
          <w:rFonts w:ascii="Times New Roman" w:hAnsi="Times New Roman"/>
          <w:b/>
          <w:szCs w:val="21"/>
        </w:rPr>
        <w:t>、</w:t>
      </w:r>
      <w:r w:rsidRPr="007010E1">
        <w:rPr>
          <w:rFonts w:ascii="Times New Roman" w:hAnsi="Times New Roman"/>
          <w:b/>
          <w:szCs w:val="21"/>
        </w:rPr>
        <w:t xml:space="preserve">4.2.14 </w:t>
      </w:r>
      <w:r w:rsidRPr="007010E1">
        <w:rPr>
          <w:rFonts w:ascii="Times New Roman" w:hAnsi="Times New Roman"/>
          <w:szCs w:val="21"/>
        </w:rPr>
        <w:t xml:space="preserve"> </w:t>
      </w:r>
      <w:r w:rsidRPr="007010E1">
        <w:rPr>
          <w:rFonts w:ascii="Times New Roman" w:hAnsi="Times New Roman"/>
          <w:szCs w:val="21"/>
        </w:rPr>
        <w:t>这两条在原</w:t>
      </w:r>
      <w:r w:rsidRPr="007010E1">
        <w:rPr>
          <w:rFonts w:ascii="Times New Roman" w:hAnsi="Times New Roman"/>
          <w:szCs w:val="21"/>
        </w:rPr>
        <w:t>6.2.5</w:t>
      </w:r>
      <w:r w:rsidRPr="007010E1">
        <w:rPr>
          <w:rFonts w:ascii="Times New Roman" w:hAnsi="Times New Roman"/>
          <w:szCs w:val="21"/>
        </w:rPr>
        <w:t>条的基础上进行了调整，保留了设计部分的内容，增加了托换构件中的钢托架，增加了对于拉梁的截面尺寸的要求。</w:t>
      </w:r>
    </w:p>
    <w:p w14:paraId="7E27416E" w14:textId="77777777" w:rsidR="00722CC5" w:rsidRPr="007010E1" w:rsidRDefault="00722CC5" w:rsidP="00722CC5">
      <w:pPr>
        <w:autoSpaceDE w:val="0"/>
        <w:autoSpaceDN w:val="0"/>
        <w:adjustRightInd w:val="0"/>
        <w:spacing w:line="360" w:lineRule="auto"/>
        <w:ind w:firstLine="420"/>
        <w:rPr>
          <w:rFonts w:ascii="Times New Roman" w:hAnsi="Times New Roman"/>
          <w:szCs w:val="21"/>
          <w:lang w:val="zh-CN"/>
        </w:rPr>
      </w:pPr>
      <w:r w:rsidRPr="007010E1">
        <w:rPr>
          <w:rFonts w:ascii="Times New Roman" w:hAnsi="Times New Roman"/>
          <w:szCs w:val="21"/>
          <w:lang w:val="zh-CN"/>
        </w:rPr>
        <w:t>夹墙梁中的拉梁截面高度，当原墙体无圈梁时应与夹墙梁高度相同；当欲拆除墙体有圈梁且圈梁顶标高与板底标高相同时，拉梁截面高度可取夹墙梁高度减去圈梁截面高度；当圈梁顶标高低于板底标高时且位于夹墙范围内时，拉梁截面高度与夹墙梁高度相同，此时圈梁可从拉梁中穿过（图</w:t>
      </w:r>
      <w:r w:rsidRPr="007010E1">
        <w:rPr>
          <w:rFonts w:ascii="Times New Roman" w:hAnsi="Times New Roman"/>
          <w:szCs w:val="21"/>
        </w:rPr>
        <w:t>4</w:t>
      </w:r>
      <w:r w:rsidRPr="007010E1">
        <w:rPr>
          <w:rFonts w:ascii="Times New Roman" w:hAnsi="Times New Roman"/>
          <w:szCs w:val="21"/>
          <w:lang w:val="zh-CN"/>
        </w:rPr>
        <w:t>.2.</w:t>
      </w:r>
      <w:r w:rsidRPr="007010E1">
        <w:rPr>
          <w:rFonts w:ascii="Times New Roman" w:hAnsi="Times New Roman"/>
          <w:szCs w:val="21"/>
        </w:rPr>
        <w:t>13</w:t>
      </w:r>
      <w:r w:rsidRPr="007010E1">
        <w:rPr>
          <w:rFonts w:ascii="Times New Roman" w:hAnsi="Times New Roman"/>
          <w:szCs w:val="21"/>
          <w:lang w:val="zh-CN"/>
        </w:rPr>
        <w:t>）。</w:t>
      </w:r>
    </w:p>
    <w:p w14:paraId="4306133E" w14:textId="77777777" w:rsidR="00722CC5" w:rsidRPr="007010E1" w:rsidRDefault="00722CC5" w:rsidP="00722CC5">
      <w:pPr>
        <w:autoSpaceDE w:val="0"/>
        <w:autoSpaceDN w:val="0"/>
        <w:adjustRightInd w:val="0"/>
        <w:spacing w:line="360" w:lineRule="auto"/>
        <w:ind w:firstLine="420"/>
        <w:rPr>
          <w:rFonts w:ascii="Times New Roman" w:hAnsi="Times New Roman"/>
          <w:szCs w:val="21"/>
          <w:lang w:val="zh-CN"/>
        </w:rPr>
      </w:pPr>
      <w:r w:rsidRPr="007010E1">
        <w:rPr>
          <w:rFonts w:ascii="Times New Roman" w:hAnsi="Times New Roman"/>
          <w:szCs w:val="21"/>
          <w:lang w:val="zh-CN"/>
        </w:rPr>
        <w:t>钢筋混凝土夹墙梁的高度应通过计算确定，并满足构造要求。在计算夹墙梁高度时，</w:t>
      </w:r>
      <w:r w:rsidRPr="007010E1">
        <w:rPr>
          <w:rFonts w:ascii="Times New Roman" w:hAnsi="Times New Roman"/>
          <w:szCs w:val="21"/>
        </w:rPr>
        <w:t>界面抗剪强度建议值</w:t>
      </w:r>
      <w:r w:rsidRPr="007010E1">
        <w:rPr>
          <w:rFonts w:ascii="Times New Roman" w:hAnsi="Times New Roman"/>
          <w:szCs w:val="21"/>
          <w:u w:val="single"/>
        </w:rPr>
        <w:lastRenderedPageBreak/>
        <w:t>0.3~0.5N/mm</w:t>
      </w:r>
      <w:r w:rsidRPr="007010E1">
        <w:rPr>
          <w:rFonts w:ascii="Times New Roman" w:hAnsi="Times New Roman"/>
          <w:szCs w:val="21"/>
          <w:u w:val="single"/>
          <w:vertAlign w:val="superscript"/>
        </w:rPr>
        <w:t>2</w:t>
      </w:r>
      <w:r w:rsidRPr="007010E1">
        <w:rPr>
          <w:rFonts w:ascii="Times New Roman" w:hAnsi="Times New Roman"/>
          <w:szCs w:val="21"/>
        </w:rPr>
        <w:t>参照《砌体结构设计规范》中同强度等级砂浆与砌块通缝抗剪强度给出。</w:t>
      </w:r>
    </w:p>
    <w:p w14:paraId="5B1D1C25" w14:textId="77777777" w:rsidR="00722CC5" w:rsidRPr="007010E1" w:rsidRDefault="00722CC5" w:rsidP="00722CC5">
      <w:pPr>
        <w:autoSpaceDE w:val="0"/>
        <w:autoSpaceDN w:val="0"/>
        <w:adjustRightInd w:val="0"/>
        <w:spacing w:line="360" w:lineRule="auto"/>
        <w:ind w:firstLine="420"/>
        <w:rPr>
          <w:rFonts w:ascii="Times New Roman" w:hAnsi="Times New Roman"/>
          <w:szCs w:val="21"/>
          <w:lang w:val="zh-CN"/>
        </w:rPr>
      </w:pPr>
      <w:r w:rsidRPr="007010E1">
        <w:rPr>
          <w:rFonts w:ascii="Times New Roman" w:hAnsi="Times New Roman"/>
          <w:szCs w:val="21"/>
          <w:lang w:val="zh-CN"/>
        </w:rPr>
        <w:t>主要针对砌体结构，规定了抽墙法的设计及施工应遵循的原则和措施，对常用的托梁给出设计计算方法。当符合墙梁的要求时，可按墙梁进行托换设计，必要时可通过加固上部墙体，增设构造柱等方法，使其满足墙梁的要求。</w:t>
      </w:r>
    </w:p>
    <w:p w14:paraId="06CDA37E" w14:textId="77777777" w:rsidR="00722CC5" w:rsidRPr="007010E1" w:rsidRDefault="00722CC5" w:rsidP="004F1096">
      <w:pPr>
        <w:autoSpaceDE w:val="0"/>
        <w:autoSpaceDN w:val="0"/>
        <w:adjustRightInd w:val="0"/>
        <w:spacing w:line="360" w:lineRule="auto"/>
        <w:rPr>
          <w:rFonts w:ascii="Times New Roman" w:hAnsi="Times New Roman"/>
          <w:szCs w:val="21"/>
        </w:rPr>
      </w:pPr>
      <w:r w:rsidRPr="007010E1">
        <w:rPr>
          <w:rFonts w:ascii="Times New Roman" w:hAnsi="Times New Roman"/>
          <w:b/>
          <w:szCs w:val="21"/>
        </w:rPr>
        <w:t>4.2.15</w:t>
      </w:r>
      <w:r w:rsidRPr="007010E1">
        <w:rPr>
          <w:rFonts w:ascii="Times New Roman" w:hAnsi="Times New Roman"/>
          <w:szCs w:val="21"/>
        </w:rPr>
        <w:t xml:space="preserve"> </w:t>
      </w:r>
      <w:r w:rsidRPr="007010E1">
        <w:rPr>
          <w:rFonts w:ascii="Times New Roman" w:hAnsi="Times New Roman"/>
          <w:szCs w:val="21"/>
        </w:rPr>
        <w:t>本条新增了拉梁下部钢筋或对拉螺栓的计算公式。</w:t>
      </w:r>
    </w:p>
    <w:p w14:paraId="1A05C968" w14:textId="77777777" w:rsidR="00722CC5" w:rsidRPr="007010E1" w:rsidRDefault="00722CC5" w:rsidP="004F1096">
      <w:pPr>
        <w:autoSpaceDE w:val="0"/>
        <w:autoSpaceDN w:val="0"/>
        <w:adjustRightInd w:val="0"/>
        <w:spacing w:line="360" w:lineRule="auto"/>
        <w:rPr>
          <w:rFonts w:ascii="Times New Roman" w:hAnsi="Times New Roman"/>
          <w:szCs w:val="21"/>
        </w:rPr>
      </w:pPr>
      <w:r w:rsidRPr="007010E1">
        <w:rPr>
          <w:rFonts w:ascii="Times New Roman" w:hAnsi="Times New Roman"/>
          <w:b/>
          <w:szCs w:val="21"/>
        </w:rPr>
        <w:t>4.2.16</w:t>
      </w:r>
      <w:r w:rsidRPr="007010E1">
        <w:rPr>
          <w:rFonts w:ascii="Times New Roman" w:hAnsi="Times New Roman"/>
          <w:szCs w:val="21"/>
        </w:rPr>
        <w:t xml:space="preserve"> </w:t>
      </w:r>
      <w:r w:rsidRPr="007010E1">
        <w:rPr>
          <w:rFonts w:ascii="Times New Roman" w:hAnsi="Times New Roman"/>
          <w:szCs w:val="21"/>
        </w:rPr>
        <w:t>本条在原</w:t>
      </w:r>
      <w:r w:rsidRPr="007010E1">
        <w:rPr>
          <w:rFonts w:ascii="Times New Roman" w:hAnsi="Times New Roman"/>
          <w:szCs w:val="21"/>
        </w:rPr>
        <w:t>6.2.6</w:t>
      </w:r>
      <w:r w:rsidRPr="007010E1">
        <w:rPr>
          <w:rFonts w:ascii="Times New Roman" w:hAnsi="Times New Roman"/>
          <w:szCs w:val="21"/>
        </w:rPr>
        <w:t>条的基础上进行了调整，保留了设计部分的内容，</w:t>
      </w:r>
      <w:r w:rsidRPr="007010E1">
        <w:rPr>
          <w:rFonts w:ascii="Times New Roman" w:hAnsi="Times New Roman"/>
          <w:szCs w:val="21"/>
          <w:lang w:val="zh-CN"/>
        </w:rPr>
        <w:t>规定了抽柱法的设计应遵循的原则和措施，给出了几种托换结构的形式。</w:t>
      </w:r>
      <w:r w:rsidRPr="007010E1">
        <w:rPr>
          <w:rFonts w:ascii="Times New Roman" w:hAnsi="Times New Roman"/>
          <w:szCs w:val="21"/>
        </w:rPr>
        <w:t>对于抱柱梁的计算，采用桥梁托换的相关条款，该章节编写完成后，列出相应条款。</w:t>
      </w:r>
    </w:p>
    <w:p w14:paraId="6B0C49D5" w14:textId="77777777" w:rsidR="00722CC5" w:rsidRPr="007010E1" w:rsidRDefault="00722CC5" w:rsidP="004F1096">
      <w:pPr>
        <w:autoSpaceDE w:val="0"/>
        <w:autoSpaceDN w:val="0"/>
        <w:adjustRightInd w:val="0"/>
        <w:spacing w:line="360" w:lineRule="auto"/>
        <w:rPr>
          <w:rFonts w:ascii="Times New Roman" w:hAnsi="Times New Roman"/>
          <w:szCs w:val="21"/>
          <w:lang w:val="zh-CN"/>
        </w:rPr>
      </w:pPr>
      <w:r w:rsidRPr="007010E1">
        <w:rPr>
          <w:rFonts w:ascii="Times New Roman" w:hAnsi="Times New Roman"/>
          <w:b/>
          <w:szCs w:val="21"/>
        </w:rPr>
        <w:t xml:space="preserve">4.2.17 </w:t>
      </w:r>
      <w:r w:rsidRPr="007010E1">
        <w:rPr>
          <w:rFonts w:ascii="Times New Roman" w:hAnsi="Times New Roman"/>
          <w:szCs w:val="21"/>
        </w:rPr>
        <w:t>本条原为</w:t>
      </w:r>
      <w:r w:rsidRPr="007010E1">
        <w:rPr>
          <w:rFonts w:ascii="Times New Roman" w:hAnsi="Times New Roman"/>
          <w:szCs w:val="21"/>
        </w:rPr>
        <w:t>6.2.7</w:t>
      </w:r>
      <w:r w:rsidRPr="007010E1">
        <w:rPr>
          <w:rFonts w:ascii="Times New Roman" w:hAnsi="Times New Roman"/>
          <w:szCs w:val="21"/>
        </w:rPr>
        <w:t>条。</w:t>
      </w:r>
      <w:r w:rsidRPr="007010E1">
        <w:rPr>
          <w:rFonts w:ascii="Times New Roman" w:hAnsi="Times New Roman"/>
          <w:szCs w:val="21"/>
          <w:lang w:val="zh-CN"/>
        </w:rPr>
        <w:t>本条对托换设计的要求进行了规定。</w:t>
      </w:r>
      <w:r w:rsidRPr="007010E1">
        <w:rPr>
          <w:rFonts w:ascii="Times New Roman" w:hAnsi="Times New Roman"/>
          <w:szCs w:val="21"/>
        </w:rPr>
        <w:t>本次修订中对开设洞口的宽度进行了调整。</w:t>
      </w:r>
    </w:p>
    <w:p w14:paraId="51797347" w14:textId="77777777" w:rsidR="00722CC5" w:rsidRPr="007010E1" w:rsidRDefault="00722CC5" w:rsidP="00722CC5">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lang w:val="zh-CN"/>
        </w:rPr>
        <w:t>托换过程中，对影响整体程度的不同，可采取对竖向承载力进行验算、局部进行验算和整体进行验算等几种情况。</w:t>
      </w:r>
    </w:p>
    <w:p w14:paraId="3B485138" w14:textId="77777777" w:rsidR="00722CC5" w:rsidRPr="007010E1" w:rsidRDefault="00722CC5" w:rsidP="00722CC5">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lang w:val="zh-CN"/>
        </w:rPr>
        <w:t>与</w:t>
      </w:r>
      <w:r w:rsidRPr="007010E1">
        <w:rPr>
          <w:rFonts w:ascii="Times New Roman" w:hAnsi="Times New Roman"/>
          <w:szCs w:val="21"/>
        </w:rPr>
        <w:t>4.2.13</w:t>
      </w:r>
      <w:r w:rsidRPr="007010E1">
        <w:rPr>
          <w:rFonts w:ascii="Times New Roman" w:hAnsi="Times New Roman"/>
          <w:szCs w:val="21"/>
          <w:lang w:val="zh-CN"/>
        </w:rPr>
        <w:t>条相同，开设洞口是针对砌体结构做出的规定。</w:t>
      </w:r>
    </w:p>
    <w:p w14:paraId="6060B6CC" w14:textId="77777777" w:rsidR="00722CC5" w:rsidRPr="007010E1" w:rsidRDefault="00722CC5" w:rsidP="00722CC5">
      <w:pPr>
        <w:autoSpaceDE w:val="0"/>
        <w:autoSpaceDN w:val="0"/>
        <w:adjustRightInd w:val="0"/>
        <w:spacing w:line="360" w:lineRule="auto"/>
        <w:ind w:firstLineChars="200" w:firstLine="420"/>
        <w:rPr>
          <w:rFonts w:ascii="Times New Roman" w:hAnsi="Times New Roman"/>
          <w:szCs w:val="21"/>
          <w:lang w:val="zh-CN"/>
        </w:rPr>
      </w:pPr>
      <w:r w:rsidRPr="007010E1">
        <w:rPr>
          <w:rFonts w:ascii="Times New Roman" w:hAnsi="Times New Roman"/>
          <w:szCs w:val="21"/>
          <w:lang w:val="zh-CN"/>
        </w:rPr>
        <w:t>原框架梁在中柱支座部位受负弯矩，而托换后该支座部位将受正弯矩。原梁下部钢筋可能不能满足托换后的搭接长度的要求，因此必须采取处理措施。</w:t>
      </w:r>
    </w:p>
    <w:p w14:paraId="795187B3" w14:textId="77777777" w:rsidR="00722CC5" w:rsidRPr="007010E1" w:rsidRDefault="00722CC5" w:rsidP="00722CC5">
      <w:pPr>
        <w:autoSpaceDE w:val="0"/>
        <w:autoSpaceDN w:val="0"/>
        <w:adjustRightInd w:val="0"/>
        <w:spacing w:line="360" w:lineRule="auto"/>
        <w:ind w:firstLine="420"/>
        <w:rPr>
          <w:rFonts w:ascii="Times New Roman" w:hAnsi="Times New Roman"/>
          <w:szCs w:val="21"/>
        </w:rPr>
      </w:pPr>
      <w:r w:rsidRPr="007010E1">
        <w:rPr>
          <w:rFonts w:ascii="Times New Roman" w:hAnsi="Times New Roman"/>
          <w:szCs w:val="21"/>
          <w:lang w:val="zh-CN"/>
        </w:rPr>
        <w:t>托换引起建筑物有关构件边界条件发生变化，设计时应对其影响进行复核，并根据复核结果采取措施。本条对</w:t>
      </w:r>
      <w:r w:rsidRPr="007010E1">
        <w:rPr>
          <w:rFonts w:ascii="Times New Roman" w:hAnsi="Times New Roman"/>
          <w:szCs w:val="21"/>
        </w:rPr>
        <w:t>4.2.1</w:t>
      </w:r>
      <w:r w:rsidRPr="007010E1">
        <w:rPr>
          <w:rFonts w:ascii="Times New Roman" w:hAnsi="Times New Roman"/>
          <w:szCs w:val="21"/>
        </w:rPr>
        <w:t>条的规定进行了细化。</w:t>
      </w:r>
    </w:p>
    <w:p w14:paraId="47CFC4D4" w14:textId="77777777" w:rsidR="00722CC5" w:rsidRPr="007010E1" w:rsidRDefault="00722CC5" w:rsidP="004F1096">
      <w:pPr>
        <w:autoSpaceDE w:val="0"/>
        <w:autoSpaceDN w:val="0"/>
        <w:adjustRightInd w:val="0"/>
        <w:spacing w:line="360" w:lineRule="auto"/>
        <w:rPr>
          <w:rFonts w:ascii="Times New Roman" w:hAnsi="Times New Roman"/>
          <w:szCs w:val="21"/>
          <w:lang w:val="zh-CN"/>
        </w:rPr>
      </w:pPr>
      <w:r w:rsidRPr="007010E1">
        <w:rPr>
          <w:rFonts w:ascii="Times New Roman" w:hAnsi="Times New Roman"/>
          <w:b/>
          <w:szCs w:val="21"/>
        </w:rPr>
        <w:t xml:space="preserve">4.2.18 </w:t>
      </w:r>
      <w:r w:rsidRPr="007010E1">
        <w:rPr>
          <w:rFonts w:ascii="Times New Roman" w:hAnsi="Times New Roman"/>
          <w:szCs w:val="21"/>
        </w:rPr>
        <w:t>本条在原</w:t>
      </w:r>
      <w:r w:rsidRPr="007010E1">
        <w:rPr>
          <w:rFonts w:ascii="Times New Roman" w:hAnsi="Times New Roman"/>
          <w:szCs w:val="21"/>
        </w:rPr>
        <w:t>6.3.1</w:t>
      </w:r>
      <w:r w:rsidRPr="007010E1">
        <w:rPr>
          <w:rFonts w:ascii="Times New Roman" w:hAnsi="Times New Roman"/>
          <w:szCs w:val="21"/>
        </w:rPr>
        <w:t>条的基础上进行了调整，保留了设计部分的内容，</w:t>
      </w:r>
      <w:r w:rsidRPr="007010E1">
        <w:rPr>
          <w:rFonts w:ascii="Times New Roman" w:hAnsi="Times New Roman"/>
          <w:szCs w:val="21"/>
          <w:lang w:val="zh-CN"/>
        </w:rPr>
        <w:t>根据建筑物遭遇地震时，可能出现的</w:t>
      </w:r>
      <w:r w:rsidRPr="007010E1">
        <w:rPr>
          <w:rFonts w:ascii="Times New Roman" w:hAnsi="Times New Roman"/>
          <w:szCs w:val="21"/>
          <w:lang w:val="zh-CN"/>
        </w:rPr>
        <w:t>5</w:t>
      </w:r>
      <w:r w:rsidRPr="007010E1">
        <w:rPr>
          <w:rFonts w:ascii="Times New Roman" w:hAnsi="Times New Roman"/>
          <w:szCs w:val="21"/>
          <w:lang w:val="zh-CN"/>
        </w:rPr>
        <w:t>种不同损毁情况，给出了相应的托换处理措施，并强调托换后的梁、柱混凝土强度或砌体强度应比原结构构件提高一个等级。要求混凝土强度不低于</w:t>
      </w:r>
      <w:r w:rsidRPr="007010E1">
        <w:rPr>
          <w:rFonts w:ascii="Times New Roman" w:hAnsi="Times New Roman"/>
          <w:szCs w:val="21"/>
        </w:rPr>
        <w:t>C25</w:t>
      </w:r>
      <w:r w:rsidRPr="007010E1">
        <w:rPr>
          <w:rFonts w:ascii="Times New Roman" w:hAnsi="Times New Roman"/>
          <w:szCs w:val="21"/>
          <w:lang w:val="zh-CN"/>
        </w:rPr>
        <w:t>。</w:t>
      </w:r>
    </w:p>
    <w:p w14:paraId="08BEDAF3" w14:textId="77777777" w:rsidR="00722CC5" w:rsidRPr="007010E1" w:rsidRDefault="00722CC5" w:rsidP="004F1096">
      <w:pPr>
        <w:autoSpaceDE w:val="0"/>
        <w:autoSpaceDN w:val="0"/>
        <w:adjustRightInd w:val="0"/>
        <w:spacing w:line="360" w:lineRule="auto"/>
        <w:rPr>
          <w:rFonts w:ascii="Times New Roman" w:hAnsi="Times New Roman"/>
          <w:szCs w:val="21"/>
          <w:lang w:val="zh-CN"/>
        </w:rPr>
      </w:pPr>
      <w:r w:rsidRPr="007010E1">
        <w:rPr>
          <w:rFonts w:ascii="Times New Roman" w:hAnsi="Times New Roman"/>
          <w:b/>
          <w:szCs w:val="21"/>
        </w:rPr>
        <w:t xml:space="preserve">4.2.19 </w:t>
      </w:r>
      <w:r w:rsidRPr="007010E1">
        <w:rPr>
          <w:rFonts w:ascii="Times New Roman" w:hAnsi="Times New Roman"/>
          <w:szCs w:val="21"/>
        </w:rPr>
        <w:t>本条在原</w:t>
      </w:r>
      <w:r w:rsidRPr="007010E1">
        <w:rPr>
          <w:rFonts w:ascii="Times New Roman" w:hAnsi="Times New Roman"/>
          <w:szCs w:val="21"/>
        </w:rPr>
        <w:t>6.3.2</w:t>
      </w:r>
      <w:r w:rsidRPr="007010E1">
        <w:rPr>
          <w:rFonts w:ascii="Times New Roman" w:hAnsi="Times New Roman"/>
          <w:szCs w:val="21"/>
        </w:rPr>
        <w:t>条的基础上进行了调整，保留了设计部分的内容，针</w:t>
      </w:r>
      <w:r w:rsidRPr="007010E1">
        <w:rPr>
          <w:rFonts w:ascii="Times New Roman" w:hAnsi="Times New Roman"/>
          <w:szCs w:val="21"/>
          <w:lang w:val="zh-CN"/>
        </w:rPr>
        <w:t>对建筑物受到</w:t>
      </w:r>
      <w:r w:rsidRPr="007010E1">
        <w:rPr>
          <w:rFonts w:ascii="Times New Roman" w:hAnsi="Times New Roman"/>
          <w:szCs w:val="21"/>
          <w:lang w:val="zh-CN"/>
        </w:rPr>
        <w:t>4</w:t>
      </w:r>
      <w:r w:rsidRPr="007010E1">
        <w:rPr>
          <w:rFonts w:ascii="Times New Roman" w:hAnsi="Times New Roman"/>
          <w:szCs w:val="21"/>
          <w:lang w:val="zh-CN"/>
        </w:rPr>
        <w:t>种不同环境的浸蚀后，原结构受到较大损害，而采取不同的托换加固方法，恢复结构的承载能力，确保建筑安全使用。</w:t>
      </w:r>
    </w:p>
    <w:p w14:paraId="1CE25F44" w14:textId="77777777" w:rsidR="00722CC5" w:rsidRPr="007010E1" w:rsidRDefault="00722CC5" w:rsidP="004F1096">
      <w:pPr>
        <w:autoSpaceDE w:val="0"/>
        <w:autoSpaceDN w:val="0"/>
        <w:adjustRightInd w:val="0"/>
        <w:spacing w:line="360" w:lineRule="auto"/>
        <w:rPr>
          <w:rFonts w:ascii="Times New Roman" w:hAnsi="Times New Roman"/>
          <w:szCs w:val="21"/>
          <w:lang w:val="zh-CN"/>
        </w:rPr>
      </w:pPr>
      <w:r w:rsidRPr="007010E1">
        <w:rPr>
          <w:rFonts w:ascii="Times New Roman" w:hAnsi="Times New Roman"/>
          <w:b/>
          <w:szCs w:val="21"/>
        </w:rPr>
        <w:t xml:space="preserve">4.2.20 </w:t>
      </w:r>
      <w:r w:rsidRPr="007010E1">
        <w:rPr>
          <w:rFonts w:ascii="Times New Roman" w:hAnsi="Times New Roman"/>
          <w:szCs w:val="21"/>
        </w:rPr>
        <w:t>本条在原</w:t>
      </w:r>
      <w:r w:rsidRPr="007010E1">
        <w:rPr>
          <w:rFonts w:ascii="Times New Roman" w:hAnsi="Times New Roman"/>
          <w:szCs w:val="21"/>
        </w:rPr>
        <w:t>6.2.8</w:t>
      </w:r>
      <w:r w:rsidRPr="007010E1">
        <w:rPr>
          <w:rFonts w:ascii="Times New Roman" w:hAnsi="Times New Roman"/>
          <w:szCs w:val="21"/>
        </w:rPr>
        <w:t>条的基础上进行了调整，保留了设计部分的内容，</w:t>
      </w:r>
      <w:r w:rsidRPr="007010E1">
        <w:rPr>
          <w:rFonts w:ascii="Times New Roman" w:hAnsi="Times New Roman"/>
          <w:szCs w:val="21"/>
          <w:lang w:val="zh-CN"/>
        </w:rPr>
        <w:t>托换过程中的支撑将承担原构件的大部分或全部荷载，因此其设计必须满足相应要求。</w:t>
      </w:r>
    </w:p>
    <w:p w14:paraId="336D7604" w14:textId="77777777" w:rsidR="00722CC5" w:rsidRPr="007010E1" w:rsidRDefault="00722CC5" w:rsidP="00722CC5">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92" w:name="_Toc96013712"/>
      <w:bookmarkStart w:id="193" w:name="_Toc96016869"/>
      <w:bookmarkStart w:id="194" w:name="_Toc96016972"/>
      <w:bookmarkStart w:id="195" w:name="_Toc96328279"/>
      <w:r w:rsidRPr="007010E1">
        <w:rPr>
          <w:rFonts w:ascii="Times New Roman" w:eastAsia="宋体" w:hAnsi="Times New Roman"/>
          <w:sz w:val="24"/>
          <w:szCs w:val="24"/>
        </w:rPr>
        <w:t xml:space="preserve">4.3 </w:t>
      </w:r>
      <w:r w:rsidRPr="007010E1">
        <w:rPr>
          <w:rFonts w:ascii="Times New Roman" w:eastAsia="宋体" w:hAnsi="Times New Roman"/>
          <w:sz w:val="24"/>
          <w:szCs w:val="24"/>
        </w:rPr>
        <w:t>托换工程施工</w:t>
      </w:r>
      <w:bookmarkEnd w:id="192"/>
      <w:bookmarkEnd w:id="193"/>
      <w:bookmarkEnd w:id="194"/>
      <w:bookmarkEnd w:id="195"/>
    </w:p>
    <w:p w14:paraId="095547C8" w14:textId="77777777" w:rsidR="00722CC5" w:rsidRPr="007010E1" w:rsidRDefault="00722CC5" w:rsidP="004F1096">
      <w:pPr>
        <w:autoSpaceDE w:val="0"/>
        <w:autoSpaceDN w:val="0"/>
        <w:adjustRightInd w:val="0"/>
        <w:spacing w:line="360" w:lineRule="auto"/>
        <w:rPr>
          <w:rFonts w:ascii="Times New Roman" w:hAnsi="Times New Roman"/>
          <w:szCs w:val="21"/>
          <w:lang w:val="zh-CN"/>
        </w:rPr>
      </w:pPr>
      <w:r w:rsidRPr="007010E1">
        <w:rPr>
          <w:rFonts w:ascii="Times New Roman" w:hAnsi="Times New Roman"/>
          <w:b/>
          <w:szCs w:val="21"/>
        </w:rPr>
        <w:t>4.3.1</w:t>
      </w:r>
      <w:r w:rsidRPr="007010E1">
        <w:rPr>
          <w:rFonts w:ascii="Times New Roman" w:hAnsi="Times New Roman"/>
          <w:szCs w:val="21"/>
        </w:rPr>
        <w:t xml:space="preserve"> </w:t>
      </w:r>
      <w:r w:rsidRPr="007010E1">
        <w:rPr>
          <w:rFonts w:ascii="Times New Roman" w:hAnsi="Times New Roman"/>
          <w:szCs w:val="21"/>
        </w:rPr>
        <w:t>本条在原</w:t>
      </w:r>
      <w:r w:rsidRPr="007010E1">
        <w:rPr>
          <w:rFonts w:ascii="Times New Roman" w:hAnsi="Times New Roman"/>
          <w:szCs w:val="21"/>
        </w:rPr>
        <w:t>6.2.8</w:t>
      </w:r>
      <w:r w:rsidRPr="007010E1">
        <w:rPr>
          <w:rFonts w:ascii="Times New Roman" w:hAnsi="Times New Roman"/>
          <w:szCs w:val="21"/>
        </w:rPr>
        <w:t>条的基础进行了调整，保留了支撑施工方面的内容。</w:t>
      </w:r>
      <w:r w:rsidRPr="007010E1">
        <w:rPr>
          <w:rFonts w:ascii="Times New Roman" w:hAnsi="Times New Roman"/>
          <w:szCs w:val="21"/>
          <w:lang w:val="zh-CN"/>
        </w:rPr>
        <w:t>托换过程中的支撑将承担原构件的大部分或全部荷载，因此其施工必须满足相应要求。</w:t>
      </w:r>
    </w:p>
    <w:p w14:paraId="27AF6C58" w14:textId="77777777" w:rsidR="00722CC5" w:rsidRPr="007010E1" w:rsidRDefault="00722CC5" w:rsidP="004F1096">
      <w:pPr>
        <w:autoSpaceDE w:val="0"/>
        <w:autoSpaceDN w:val="0"/>
        <w:adjustRightInd w:val="0"/>
        <w:spacing w:line="360" w:lineRule="auto"/>
        <w:rPr>
          <w:rFonts w:ascii="Times New Roman" w:hAnsi="Times New Roman"/>
          <w:szCs w:val="21"/>
        </w:rPr>
      </w:pPr>
      <w:r w:rsidRPr="007010E1">
        <w:rPr>
          <w:rFonts w:ascii="Times New Roman" w:hAnsi="Times New Roman"/>
          <w:b/>
          <w:szCs w:val="21"/>
        </w:rPr>
        <w:t xml:space="preserve">4.3.2 </w:t>
      </w:r>
      <w:r w:rsidRPr="007010E1">
        <w:rPr>
          <w:rFonts w:ascii="Times New Roman" w:hAnsi="Times New Roman"/>
          <w:szCs w:val="21"/>
        </w:rPr>
        <w:t>本条为原</w:t>
      </w:r>
      <w:r w:rsidRPr="007010E1">
        <w:rPr>
          <w:rFonts w:ascii="Times New Roman" w:hAnsi="Times New Roman"/>
          <w:szCs w:val="21"/>
        </w:rPr>
        <w:t>6.2.5</w:t>
      </w:r>
      <w:r w:rsidRPr="007010E1">
        <w:rPr>
          <w:rFonts w:ascii="Times New Roman" w:hAnsi="Times New Roman"/>
          <w:szCs w:val="21"/>
        </w:rPr>
        <w:t>、</w:t>
      </w:r>
      <w:r w:rsidRPr="007010E1">
        <w:rPr>
          <w:rFonts w:ascii="Times New Roman" w:hAnsi="Times New Roman"/>
          <w:szCs w:val="21"/>
        </w:rPr>
        <w:t>6.2.6</w:t>
      </w:r>
      <w:r w:rsidRPr="007010E1">
        <w:rPr>
          <w:rFonts w:ascii="Times New Roman" w:hAnsi="Times New Roman"/>
          <w:szCs w:val="21"/>
        </w:rPr>
        <w:t>条关于混凝土强度达到设计要求方可进行下一步施工工序的要求。</w:t>
      </w:r>
    </w:p>
    <w:p w14:paraId="0FDC37A6" w14:textId="77777777" w:rsidR="00722CC5" w:rsidRPr="007010E1" w:rsidRDefault="00722CC5" w:rsidP="004F1096">
      <w:pPr>
        <w:autoSpaceDE w:val="0"/>
        <w:autoSpaceDN w:val="0"/>
        <w:adjustRightInd w:val="0"/>
        <w:spacing w:line="360" w:lineRule="auto"/>
        <w:rPr>
          <w:rFonts w:ascii="Times New Roman" w:hAnsi="Times New Roman"/>
          <w:szCs w:val="21"/>
        </w:rPr>
      </w:pPr>
      <w:r w:rsidRPr="007010E1">
        <w:rPr>
          <w:rFonts w:ascii="Times New Roman" w:hAnsi="Times New Roman"/>
          <w:b/>
          <w:szCs w:val="21"/>
        </w:rPr>
        <w:lastRenderedPageBreak/>
        <w:t xml:space="preserve">4.3.3~4.3.5 </w:t>
      </w:r>
      <w:r w:rsidRPr="007010E1">
        <w:rPr>
          <w:rFonts w:ascii="Times New Roman" w:hAnsi="Times New Roman"/>
          <w:szCs w:val="21"/>
        </w:rPr>
        <w:t>在原</w:t>
      </w:r>
      <w:r w:rsidRPr="007010E1">
        <w:rPr>
          <w:rFonts w:ascii="Times New Roman" w:hAnsi="Times New Roman"/>
          <w:szCs w:val="21"/>
        </w:rPr>
        <w:t>6.2.5</w:t>
      </w:r>
      <w:r w:rsidRPr="007010E1">
        <w:rPr>
          <w:rFonts w:ascii="Times New Roman" w:hAnsi="Times New Roman"/>
          <w:szCs w:val="21"/>
        </w:rPr>
        <w:t>、</w:t>
      </w:r>
      <w:r w:rsidRPr="007010E1">
        <w:rPr>
          <w:rFonts w:ascii="Times New Roman" w:hAnsi="Times New Roman"/>
          <w:szCs w:val="21"/>
        </w:rPr>
        <w:t>6.2.6</w:t>
      </w:r>
      <w:r w:rsidRPr="007010E1">
        <w:rPr>
          <w:rFonts w:ascii="Times New Roman" w:hAnsi="Times New Roman"/>
          <w:szCs w:val="21"/>
        </w:rPr>
        <w:t>、</w:t>
      </w:r>
      <w:r w:rsidRPr="007010E1">
        <w:rPr>
          <w:rFonts w:ascii="Times New Roman" w:hAnsi="Times New Roman"/>
          <w:szCs w:val="21"/>
        </w:rPr>
        <w:t>6.3.2</w:t>
      </w:r>
      <w:r w:rsidRPr="007010E1">
        <w:rPr>
          <w:rFonts w:ascii="Times New Roman" w:hAnsi="Times New Roman"/>
          <w:szCs w:val="21"/>
        </w:rPr>
        <w:t>条基础上进行了调整，保留了施工部分的内容。</w:t>
      </w:r>
    </w:p>
    <w:p w14:paraId="0E4FA051" w14:textId="77777777" w:rsidR="00722CC5" w:rsidRPr="007010E1" w:rsidRDefault="00722CC5" w:rsidP="004F1096">
      <w:pPr>
        <w:autoSpaceDE w:val="0"/>
        <w:autoSpaceDN w:val="0"/>
        <w:adjustRightInd w:val="0"/>
        <w:spacing w:line="360" w:lineRule="auto"/>
        <w:rPr>
          <w:rFonts w:ascii="Times New Roman" w:hAnsi="Times New Roman"/>
          <w:szCs w:val="21"/>
        </w:rPr>
      </w:pPr>
      <w:r w:rsidRPr="007010E1">
        <w:rPr>
          <w:rFonts w:ascii="Times New Roman" w:hAnsi="Times New Roman"/>
          <w:b/>
          <w:szCs w:val="21"/>
        </w:rPr>
        <w:t>4.3.6</w:t>
      </w:r>
      <w:r w:rsidRPr="007010E1">
        <w:rPr>
          <w:rFonts w:ascii="Times New Roman" w:hAnsi="Times New Roman"/>
          <w:szCs w:val="21"/>
        </w:rPr>
        <w:t xml:space="preserve"> </w:t>
      </w:r>
      <w:r w:rsidRPr="007010E1">
        <w:rPr>
          <w:rFonts w:ascii="Times New Roman" w:hAnsi="Times New Roman"/>
          <w:szCs w:val="21"/>
        </w:rPr>
        <w:t>本条为新增条款，规定了重要建筑结构应采用主动托换。</w:t>
      </w:r>
    </w:p>
    <w:p w14:paraId="1FC60211" w14:textId="77777777" w:rsidR="00722CC5" w:rsidRPr="007010E1" w:rsidRDefault="00722CC5" w:rsidP="00722CC5">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196" w:name="_Toc96013713"/>
      <w:bookmarkStart w:id="197" w:name="_Toc96016870"/>
      <w:bookmarkStart w:id="198" w:name="_Toc96016973"/>
      <w:bookmarkStart w:id="199" w:name="_Toc96328280"/>
      <w:r w:rsidRPr="007010E1">
        <w:rPr>
          <w:rFonts w:ascii="Times New Roman" w:eastAsia="宋体" w:hAnsi="Times New Roman"/>
          <w:sz w:val="24"/>
          <w:szCs w:val="24"/>
        </w:rPr>
        <w:t xml:space="preserve">4.4 </w:t>
      </w:r>
      <w:r w:rsidRPr="007010E1">
        <w:rPr>
          <w:rFonts w:ascii="Times New Roman" w:eastAsia="宋体" w:hAnsi="Times New Roman"/>
          <w:sz w:val="24"/>
          <w:szCs w:val="24"/>
        </w:rPr>
        <w:t>质量控制</w:t>
      </w:r>
      <w:bookmarkEnd w:id="196"/>
      <w:bookmarkEnd w:id="197"/>
      <w:bookmarkEnd w:id="198"/>
      <w:bookmarkEnd w:id="199"/>
    </w:p>
    <w:p w14:paraId="0A4A1A53" w14:textId="77777777" w:rsidR="00722CC5" w:rsidRPr="007010E1" w:rsidRDefault="00722CC5" w:rsidP="00722CC5">
      <w:pPr>
        <w:autoSpaceDE w:val="0"/>
        <w:autoSpaceDN w:val="0"/>
        <w:adjustRightInd w:val="0"/>
        <w:spacing w:line="360" w:lineRule="auto"/>
        <w:ind w:firstLine="420"/>
        <w:rPr>
          <w:rFonts w:ascii="Times New Roman" w:hAnsi="Times New Roman"/>
          <w:szCs w:val="21"/>
        </w:rPr>
      </w:pPr>
      <w:r w:rsidRPr="007010E1">
        <w:rPr>
          <w:rFonts w:ascii="Times New Roman" w:hAnsi="Times New Roman"/>
          <w:szCs w:val="21"/>
        </w:rPr>
        <w:t>本节</w:t>
      </w:r>
      <w:r w:rsidRPr="007010E1">
        <w:rPr>
          <w:rFonts w:ascii="Times New Roman" w:hAnsi="Times New Roman"/>
          <w:szCs w:val="21"/>
        </w:rPr>
        <w:t>4.4.1</w:t>
      </w:r>
      <w:r w:rsidRPr="007010E1">
        <w:rPr>
          <w:rFonts w:ascii="Times New Roman" w:hAnsi="Times New Roman"/>
          <w:szCs w:val="21"/>
        </w:rPr>
        <w:t>、</w:t>
      </w:r>
      <w:r w:rsidRPr="007010E1">
        <w:rPr>
          <w:rFonts w:ascii="Times New Roman" w:hAnsi="Times New Roman"/>
          <w:szCs w:val="21"/>
        </w:rPr>
        <w:t>4.2.2</w:t>
      </w:r>
      <w:r w:rsidRPr="007010E1">
        <w:rPr>
          <w:rFonts w:ascii="Times New Roman" w:hAnsi="Times New Roman"/>
          <w:szCs w:val="21"/>
        </w:rPr>
        <w:t>、</w:t>
      </w:r>
      <w:r w:rsidRPr="007010E1">
        <w:rPr>
          <w:rFonts w:ascii="Times New Roman" w:hAnsi="Times New Roman"/>
          <w:szCs w:val="21"/>
        </w:rPr>
        <w:t>4.4.4</w:t>
      </w:r>
      <w:r w:rsidRPr="007010E1">
        <w:rPr>
          <w:rFonts w:ascii="Times New Roman" w:hAnsi="Times New Roman"/>
          <w:szCs w:val="21"/>
        </w:rPr>
        <w:t>、</w:t>
      </w:r>
      <w:r w:rsidRPr="007010E1">
        <w:rPr>
          <w:rFonts w:ascii="Times New Roman" w:hAnsi="Times New Roman"/>
          <w:szCs w:val="21"/>
        </w:rPr>
        <w:t>4.4.5</w:t>
      </w:r>
      <w:r w:rsidRPr="007010E1">
        <w:rPr>
          <w:rFonts w:ascii="Times New Roman" w:hAnsi="Times New Roman"/>
          <w:szCs w:val="21"/>
        </w:rPr>
        <w:t>，为原</w:t>
      </w:r>
      <w:r w:rsidRPr="007010E1">
        <w:rPr>
          <w:rFonts w:ascii="Times New Roman" w:hAnsi="Times New Roman"/>
          <w:szCs w:val="21"/>
        </w:rPr>
        <w:t>6.4.1</w:t>
      </w:r>
      <w:r w:rsidRPr="007010E1">
        <w:rPr>
          <w:rFonts w:ascii="Times New Roman" w:hAnsi="Times New Roman"/>
          <w:szCs w:val="21"/>
        </w:rPr>
        <w:t>、</w:t>
      </w:r>
      <w:r w:rsidRPr="007010E1">
        <w:rPr>
          <w:rFonts w:ascii="Times New Roman" w:hAnsi="Times New Roman"/>
          <w:szCs w:val="21"/>
        </w:rPr>
        <w:t>6.4.2</w:t>
      </w:r>
      <w:r w:rsidRPr="007010E1">
        <w:rPr>
          <w:rFonts w:ascii="Times New Roman" w:hAnsi="Times New Roman"/>
          <w:szCs w:val="21"/>
        </w:rPr>
        <w:t>、</w:t>
      </w:r>
      <w:r w:rsidRPr="007010E1">
        <w:rPr>
          <w:rFonts w:ascii="Times New Roman" w:hAnsi="Times New Roman"/>
          <w:szCs w:val="21"/>
        </w:rPr>
        <w:t>6.4.3</w:t>
      </w:r>
      <w:r w:rsidRPr="007010E1">
        <w:rPr>
          <w:rFonts w:ascii="Times New Roman" w:hAnsi="Times New Roman"/>
          <w:szCs w:val="21"/>
        </w:rPr>
        <w:t>、</w:t>
      </w:r>
      <w:r w:rsidRPr="007010E1">
        <w:rPr>
          <w:rFonts w:ascii="Times New Roman" w:hAnsi="Times New Roman"/>
          <w:szCs w:val="21"/>
        </w:rPr>
        <w:t>6.4.4</w:t>
      </w:r>
      <w:r w:rsidRPr="007010E1">
        <w:rPr>
          <w:rFonts w:ascii="Times New Roman" w:hAnsi="Times New Roman"/>
          <w:szCs w:val="21"/>
        </w:rPr>
        <w:t>条，</w:t>
      </w:r>
      <w:r w:rsidRPr="007010E1">
        <w:rPr>
          <w:rFonts w:ascii="Times New Roman" w:hAnsi="Times New Roman"/>
          <w:szCs w:val="21"/>
        </w:rPr>
        <w:t>4.4.3</w:t>
      </w:r>
      <w:r w:rsidRPr="007010E1">
        <w:rPr>
          <w:rFonts w:ascii="Times New Roman" w:hAnsi="Times New Roman"/>
          <w:szCs w:val="21"/>
        </w:rPr>
        <w:t>条为新增。</w:t>
      </w:r>
    </w:p>
    <w:p w14:paraId="57E094F4" w14:textId="77777777" w:rsidR="00722CC5" w:rsidRPr="007010E1" w:rsidRDefault="00722CC5" w:rsidP="00722CC5">
      <w:pPr>
        <w:autoSpaceDE w:val="0"/>
        <w:autoSpaceDN w:val="0"/>
        <w:adjustRightInd w:val="0"/>
        <w:spacing w:line="360" w:lineRule="auto"/>
        <w:ind w:firstLine="420"/>
        <w:rPr>
          <w:rFonts w:ascii="Times New Roman" w:hAnsi="Times New Roman"/>
          <w:szCs w:val="21"/>
          <w:lang w:val="zh-CN"/>
        </w:rPr>
      </w:pPr>
      <w:r w:rsidRPr="007010E1">
        <w:rPr>
          <w:rFonts w:ascii="Times New Roman" w:hAnsi="Times New Roman"/>
          <w:szCs w:val="21"/>
          <w:lang w:val="zh-CN"/>
        </w:rPr>
        <w:t>当被托换建筑在托换前，其与托换相关的质量控制指标已经不满足相关国家现行标准的规定时，应采取措施使该指标满足相关国家现行标准的规定，并进行控制；也可会同各相关单位采取降低使用标准的措施，并应在设计文件中提出，按降低使用标准后的要求进行质量控制。托换结构应满足本规范或相关国家现行标准的规定。</w:t>
      </w:r>
    </w:p>
    <w:p w14:paraId="0457E710" w14:textId="05712B51" w:rsidR="00722CC5" w:rsidRPr="007010E1" w:rsidRDefault="00722CC5" w:rsidP="00722CC5">
      <w:pPr>
        <w:jc w:val="left"/>
        <w:rPr>
          <w:rFonts w:ascii="Times New Roman" w:hAnsi="Times New Roman"/>
          <w:szCs w:val="21"/>
        </w:rPr>
      </w:pPr>
      <w:r w:rsidRPr="007010E1">
        <w:rPr>
          <w:rFonts w:ascii="Times New Roman" w:hAnsi="Times New Roman"/>
          <w:b/>
          <w:szCs w:val="21"/>
        </w:rPr>
        <w:t>4.4.3</w:t>
      </w:r>
      <w:r w:rsidRPr="007010E1">
        <w:rPr>
          <w:rFonts w:ascii="Times New Roman" w:hAnsi="Times New Roman"/>
          <w:szCs w:val="21"/>
        </w:rPr>
        <w:t xml:space="preserve"> </w:t>
      </w:r>
      <w:r w:rsidRPr="007010E1">
        <w:rPr>
          <w:rFonts w:ascii="Times New Roman" w:hAnsi="Times New Roman"/>
          <w:szCs w:val="21"/>
        </w:rPr>
        <w:t>规定了对周边建筑物、地下管线等市政设施变形监测的要求。</w:t>
      </w:r>
    </w:p>
    <w:p w14:paraId="61977D2B" w14:textId="538E64C8" w:rsidR="004F1096" w:rsidRPr="007010E1" w:rsidRDefault="004F1096" w:rsidP="00722CC5">
      <w:pPr>
        <w:jc w:val="left"/>
        <w:rPr>
          <w:rFonts w:ascii="Times New Roman" w:hAnsi="Times New Roman"/>
          <w:szCs w:val="21"/>
        </w:rPr>
      </w:pPr>
    </w:p>
    <w:p w14:paraId="18BD1C15" w14:textId="7C2FA7E5" w:rsidR="004F1096" w:rsidRPr="007010E1" w:rsidRDefault="004F1096" w:rsidP="00722CC5">
      <w:pPr>
        <w:jc w:val="left"/>
        <w:rPr>
          <w:rFonts w:ascii="Times New Roman" w:hAnsi="Times New Roman"/>
          <w:szCs w:val="21"/>
        </w:rPr>
      </w:pPr>
    </w:p>
    <w:p w14:paraId="4B48E517" w14:textId="1552A284" w:rsidR="004F1096" w:rsidRPr="007010E1" w:rsidRDefault="004F1096" w:rsidP="00722CC5">
      <w:pPr>
        <w:jc w:val="left"/>
        <w:rPr>
          <w:rFonts w:ascii="Times New Roman" w:hAnsi="Times New Roman"/>
          <w:szCs w:val="21"/>
        </w:rPr>
      </w:pPr>
    </w:p>
    <w:p w14:paraId="1E315C66" w14:textId="3C44F99B" w:rsidR="004F1096" w:rsidRPr="007010E1" w:rsidRDefault="004F1096" w:rsidP="00722CC5">
      <w:pPr>
        <w:jc w:val="left"/>
        <w:rPr>
          <w:rFonts w:ascii="Times New Roman" w:hAnsi="Times New Roman"/>
          <w:szCs w:val="21"/>
        </w:rPr>
      </w:pPr>
    </w:p>
    <w:p w14:paraId="3D288CD2" w14:textId="270AF348" w:rsidR="004F1096" w:rsidRPr="007010E1" w:rsidRDefault="004F1096" w:rsidP="00722CC5">
      <w:pPr>
        <w:jc w:val="left"/>
        <w:rPr>
          <w:rFonts w:ascii="Times New Roman" w:hAnsi="Times New Roman"/>
          <w:szCs w:val="21"/>
        </w:rPr>
      </w:pPr>
    </w:p>
    <w:p w14:paraId="6A23C9E0" w14:textId="6AE29108" w:rsidR="004F1096" w:rsidRPr="007010E1" w:rsidRDefault="004F1096" w:rsidP="00722CC5">
      <w:pPr>
        <w:jc w:val="left"/>
        <w:rPr>
          <w:rFonts w:ascii="Times New Roman" w:hAnsi="Times New Roman"/>
          <w:szCs w:val="21"/>
        </w:rPr>
      </w:pPr>
    </w:p>
    <w:p w14:paraId="10E2C8A9" w14:textId="45044076" w:rsidR="004F1096" w:rsidRPr="007010E1" w:rsidRDefault="004F1096" w:rsidP="00722CC5">
      <w:pPr>
        <w:jc w:val="left"/>
        <w:rPr>
          <w:rFonts w:ascii="Times New Roman" w:hAnsi="Times New Roman"/>
          <w:szCs w:val="21"/>
        </w:rPr>
      </w:pPr>
    </w:p>
    <w:p w14:paraId="4F29D777" w14:textId="79B44714" w:rsidR="004F1096" w:rsidRPr="007010E1" w:rsidRDefault="004F1096" w:rsidP="00722CC5">
      <w:pPr>
        <w:jc w:val="left"/>
        <w:rPr>
          <w:rFonts w:ascii="Times New Roman" w:hAnsi="Times New Roman"/>
          <w:szCs w:val="21"/>
        </w:rPr>
      </w:pPr>
    </w:p>
    <w:p w14:paraId="1417B93D" w14:textId="49704B33" w:rsidR="004F1096" w:rsidRPr="007010E1" w:rsidRDefault="004F1096" w:rsidP="00722CC5">
      <w:pPr>
        <w:jc w:val="left"/>
        <w:rPr>
          <w:rFonts w:ascii="Times New Roman" w:hAnsi="Times New Roman"/>
          <w:szCs w:val="21"/>
        </w:rPr>
      </w:pPr>
    </w:p>
    <w:p w14:paraId="7401B400" w14:textId="3E793E1B" w:rsidR="004F1096" w:rsidRPr="007010E1" w:rsidRDefault="004F1096" w:rsidP="00722CC5">
      <w:pPr>
        <w:jc w:val="left"/>
        <w:rPr>
          <w:rFonts w:ascii="Times New Roman" w:hAnsi="Times New Roman"/>
          <w:szCs w:val="21"/>
        </w:rPr>
      </w:pPr>
    </w:p>
    <w:p w14:paraId="4C506282" w14:textId="174CCD1C" w:rsidR="004F1096" w:rsidRPr="007010E1" w:rsidRDefault="004F1096" w:rsidP="00722CC5">
      <w:pPr>
        <w:jc w:val="left"/>
        <w:rPr>
          <w:rFonts w:ascii="Times New Roman" w:hAnsi="Times New Roman"/>
          <w:szCs w:val="21"/>
        </w:rPr>
      </w:pPr>
    </w:p>
    <w:p w14:paraId="78655833" w14:textId="1148D368" w:rsidR="004F1096" w:rsidRPr="007010E1" w:rsidRDefault="004F1096" w:rsidP="00722CC5">
      <w:pPr>
        <w:jc w:val="left"/>
        <w:rPr>
          <w:rFonts w:ascii="Times New Roman" w:hAnsi="Times New Roman"/>
          <w:szCs w:val="21"/>
        </w:rPr>
      </w:pPr>
    </w:p>
    <w:p w14:paraId="31E3047D" w14:textId="343213B6" w:rsidR="004F1096" w:rsidRPr="007010E1" w:rsidRDefault="004F1096" w:rsidP="00722CC5">
      <w:pPr>
        <w:jc w:val="left"/>
        <w:rPr>
          <w:rFonts w:ascii="Times New Roman" w:hAnsi="Times New Roman"/>
          <w:szCs w:val="21"/>
        </w:rPr>
      </w:pPr>
    </w:p>
    <w:p w14:paraId="002B0816" w14:textId="5DDB87CB" w:rsidR="004F1096" w:rsidRPr="007010E1" w:rsidRDefault="004F1096" w:rsidP="00722CC5">
      <w:pPr>
        <w:jc w:val="left"/>
        <w:rPr>
          <w:rFonts w:ascii="Times New Roman" w:hAnsi="Times New Roman"/>
          <w:szCs w:val="21"/>
        </w:rPr>
      </w:pPr>
    </w:p>
    <w:p w14:paraId="49F55D79" w14:textId="19D4E169" w:rsidR="004F1096" w:rsidRPr="007010E1" w:rsidRDefault="004F1096" w:rsidP="00722CC5">
      <w:pPr>
        <w:jc w:val="left"/>
        <w:rPr>
          <w:rFonts w:ascii="Times New Roman" w:hAnsi="Times New Roman"/>
          <w:szCs w:val="21"/>
        </w:rPr>
      </w:pPr>
    </w:p>
    <w:p w14:paraId="16D826A1" w14:textId="5E76428F" w:rsidR="004F1096" w:rsidRPr="007010E1" w:rsidRDefault="004F1096" w:rsidP="00722CC5">
      <w:pPr>
        <w:jc w:val="left"/>
        <w:rPr>
          <w:rFonts w:ascii="Times New Roman" w:hAnsi="Times New Roman"/>
          <w:szCs w:val="21"/>
        </w:rPr>
      </w:pPr>
    </w:p>
    <w:p w14:paraId="79E447DB" w14:textId="47AE94D7" w:rsidR="004F1096" w:rsidRPr="007010E1" w:rsidRDefault="004F1096" w:rsidP="00722CC5">
      <w:pPr>
        <w:jc w:val="left"/>
        <w:rPr>
          <w:rFonts w:ascii="Times New Roman" w:hAnsi="Times New Roman"/>
          <w:szCs w:val="21"/>
        </w:rPr>
      </w:pPr>
    </w:p>
    <w:p w14:paraId="0F90D98B" w14:textId="17EB8310" w:rsidR="004F1096" w:rsidRPr="007010E1" w:rsidRDefault="004F1096" w:rsidP="00722CC5">
      <w:pPr>
        <w:jc w:val="left"/>
        <w:rPr>
          <w:rFonts w:ascii="Times New Roman" w:hAnsi="Times New Roman"/>
          <w:szCs w:val="21"/>
        </w:rPr>
      </w:pPr>
    </w:p>
    <w:p w14:paraId="410FB8FC" w14:textId="5F38D100" w:rsidR="004F1096" w:rsidRPr="007010E1" w:rsidRDefault="004F1096" w:rsidP="00722CC5">
      <w:pPr>
        <w:jc w:val="left"/>
        <w:rPr>
          <w:rFonts w:ascii="Times New Roman" w:hAnsi="Times New Roman"/>
          <w:szCs w:val="21"/>
        </w:rPr>
      </w:pPr>
    </w:p>
    <w:p w14:paraId="21B6C63E" w14:textId="26E99441" w:rsidR="004F1096" w:rsidRPr="007010E1" w:rsidRDefault="004F1096" w:rsidP="00722CC5">
      <w:pPr>
        <w:jc w:val="left"/>
        <w:rPr>
          <w:rFonts w:ascii="Times New Roman" w:hAnsi="Times New Roman"/>
          <w:szCs w:val="21"/>
        </w:rPr>
      </w:pPr>
    </w:p>
    <w:p w14:paraId="69E94A24" w14:textId="0DEE4608" w:rsidR="004F1096" w:rsidRPr="007010E1" w:rsidRDefault="004F1096" w:rsidP="00722CC5">
      <w:pPr>
        <w:jc w:val="left"/>
        <w:rPr>
          <w:rFonts w:ascii="Times New Roman" w:hAnsi="Times New Roman"/>
          <w:szCs w:val="21"/>
        </w:rPr>
      </w:pPr>
    </w:p>
    <w:p w14:paraId="09014E2B" w14:textId="202870B0" w:rsidR="004F1096" w:rsidRPr="007010E1" w:rsidRDefault="004F1096" w:rsidP="00722CC5">
      <w:pPr>
        <w:jc w:val="left"/>
        <w:rPr>
          <w:rFonts w:ascii="Times New Roman" w:hAnsi="Times New Roman"/>
          <w:szCs w:val="21"/>
        </w:rPr>
      </w:pPr>
    </w:p>
    <w:p w14:paraId="4A77CD14" w14:textId="2C3B3521" w:rsidR="004F1096" w:rsidRPr="007010E1" w:rsidRDefault="004F1096" w:rsidP="00722CC5">
      <w:pPr>
        <w:jc w:val="left"/>
        <w:rPr>
          <w:rFonts w:ascii="Times New Roman" w:hAnsi="Times New Roman"/>
          <w:szCs w:val="21"/>
        </w:rPr>
      </w:pPr>
    </w:p>
    <w:p w14:paraId="767210A5" w14:textId="6B5FF5F3" w:rsidR="004F1096" w:rsidRPr="007010E1" w:rsidRDefault="004F1096" w:rsidP="00722CC5">
      <w:pPr>
        <w:jc w:val="left"/>
        <w:rPr>
          <w:rFonts w:ascii="Times New Roman" w:hAnsi="Times New Roman"/>
          <w:szCs w:val="21"/>
        </w:rPr>
      </w:pPr>
    </w:p>
    <w:p w14:paraId="5B6B657C" w14:textId="4C0CC6AC" w:rsidR="004F1096" w:rsidRPr="007010E1" w:rsidRDefault="004F1096" w:rsidP="00722CC5">
      <w:pPr>
        <w:jc w:val="left"/>
        <w:rPr>
          <w:rFonts w:ascii="Times New Roman" w:hAnsi="Times New Roman"/>
          <w:szCs w:val="21"/>
        </w:rPr>
      </w:pPr>
    </w:p>
    <w:p w14:paraId="212E8DCD" w14:textId="7699A9CD" w:rsidR="004F1096" w:rsidRPr="007010E1" w:rsidRDefault="004F1096" w:rsidP="00722CC5">
      <w:pPr>
        <w:jc w:val="left"/>
        <w:rPr>
          <w:rFonts w:ascii="Times New Roman" w:hAnsi="Times New Roman"/>
          <w:szCs w:val="21"/>
        </w:rPr>
      </w:pPr>
    </w:p>
    <w:p w14:paraId="001401E1" w14:textId="77777777" w:rsidR="004F1096" w:rsidRPr="007010E1" w:rsidRDefault="004F1096" w:rsidP="00722CC5">
      <w:pPr>
        <w:jc w:val="left"/>
        <w:rPr>
          <w:rFonts w:ascii="Times New Roman" w:hAnsi="Times New Roman"/>
          <w:szCs w:val="21"/>
        </w:rPr>
      </w:pPr>
    </w:p>
    <w:p w14:paraId="03DF7797" w14:textId="77777777" w:rsidR="006C6066" w:rsidRPr="007010E1" w:rsidRDefault="006C6066" w:rsidP="006C6066">
      <w:pPr>
        <w:keepNext/>
        <w:keepLines/>
        <w:snapToGrid w:val="0"/>
        <w:spacing w:beforeLines="50" w:before="156" w:afterLines="50" w:after="156" w:line="360" w:lineRule="auto"/>
        <w:ind w:left="431" w:hanging="431"/>
        <w:jc w:val="center"/>
        <w:outlineLvl w:val="0"/>
        <w:rPr>
          <w:rFonts w:ascii="Times New Roman" w:hAnsi="Times New Roman"/>
          <w:b/>
          <w:bCs/>
          <w:kern w:val="44"/>
          <w:sz w:val="24"/>
        </w:rPr>
      </w:pPr>
      <w:bookmarkStart w:id="200" w:name="_Toc96013714"/>
      <w:bookmarkStart w:id="201" w:name="_Toc96016871"/>
      <w:bookmarkStart w:id="202" w:name="_Toc96016974"/>
      <w:bookmarkStart w:id="203" w:name="_Toc96328281"/>
      <w:r w:rsidRPr="007010E1">
        <w:rPr>
          <w:rFonts w:ascii="Times New Roman" w:hAnsi="Times New Roman"/>
          <w:b/>
          <w:bCs/>
          <w:kern w:val="44"/>
          <w:sz w:val="24"/>
        </w:rPr>
        <w:lastRenderedPageBreak/>
        <w:t>5</w:t>
      </w:r>
      <w:r w:rsidRPr="007010E1">
        <w:rPr>
          <w:rFonts w:ascii="Times New Roman" w:hAnsi="Times New Roman"/>
          <w:b/>
          <w:bCs/>
          <w:kern w:val="44"/>
          <w:sz w:val="24"/>
        </w:rPr>
        <w:t>隧道穿越托换技术</w:t>
      </w:r>
      <w:bookmarkEnd w:id="200"/>
      <w:bookmarkEnd w:id="201"/>
      <w:bookmarkEnd w:id="202"/>
      <w:bookmarkEnd w:id="203"/>
    </w:p>
    <w:p w14:paraId="2EFB9660" w14:textId="77777777" w:rsidR="006C6066" w:rsidRPr="007010E1" w:rsidRDefault="006C6066" w:rsidP="006C6066">
      <w:pPr>
        <w:keepNext/>
        <w:keepLines/>
        <w:snapToGrid w:val="0"/>
        <w:spacing w:beforeLines="50" w:before="156" w:afterLines="50" w:after="156" w:line="360" w:lineRule="auto"/>
        <w:ind w:left="431" w:hanging="431"/>
        <w:jc w:val="center"/>
        <w:outlineLvl w:val="0"/>
        <w:rPr>
          <w:rFonts w:ascii="Times New Roman" w:hAnsi="Times New Roman"/>
          <w:b/>
          <w:bCs/>
          <w:kern w:val="44"/>
          <w:sz w:val="24"/>
        </w:rPr>
      </w:pPr>
      <w:bookmarkStart w:id="204" w:name="_Toc96013715"/>
      <w:bookmarkStart w:id="205" w:name="_Toc96016872"/>
      <w:bookmarkStart w:id="206" w:name="_Toc96016975"/>
      <w:bookmarkStart w:id="207" w:name="_Toc96328282"/>
      <w:r w:rsidRPr="007010E1">
        <w:rPr>
          <w:rFonts w:ascii="Times New Roman" w:hAnsi="Times New Roman"/>
          <w:b/>
          <w:bCs/>
          <w:kern w:val="44"/>
          <w:sz w:val="24"/>
        </w:rPr>
        <w:t xml:space="preserve">5.1  </w:t>
      </w:r>
      <w:r w:rsidRPr="007010E1">
        <w:rPr>
          <w:rFonts w:ascii="Times New Roman" w:hAnsi="Times New Roman"/>
          <w:b/>
          <w:bCs/>
          <w:kern w:val="44"/>
          <w:sz w:val="24"/>
        </w:rPr>
        <w:t>一般规定</w:t>
      </w:r>
      <w:bookmarkEnd w:id="204"/>
      <w:bookmarkEnd w:id="205"/>
      <w:bookmarkEnd w:id="206"/>
      <w:bookmarkEnd w:id="207"/>
    </w:p>
    <w:p w14:paraId="04C4B566" w14:textId="77777777" w:rsidR="006C6066" w:rsidRPr="007010E1" w:rsidRDefault="006C6066" w:rsidP="006C6066">
      <w:pPr>
        <w:spacing w:line="360" w:lineRule="auto"/>
        <w:rPr>
          <w:rFonts w:ascii="Times New Roman" w:hAnsi="Times New Roman"/>
          <w:szCs w:val="21"/>
        </w:rPr>
      </w:pPr>
      <w:r w:rsidRPr="007010E1">
        <w:rPr>
          <w:rFonts w:ascii="Times New Roman" w:hAnsi="Times New Roman"/>
          <w:b/>
          <w:szCs w:val="21"/>
        </w:rPr>
        <w:t>5.1.1</w:t>
      </w:r>
      <w:r w:rsidRPr="007010E1">
        <w:rPr>
          <w:rFonts w:ascii="Times New Roman" w:hAnsi="Times New Roman"/>
          <w:szCs w:val="21"/>
        </w:rPr>
        <w:t>隧道穿越托换技术可分为隧道自身托换、影响区托换和穿越区托换。隧道沿既有建筑物的构件正下方穿越的区域即叫穿越区，其他即叫影响区。不同穿越方式对建筑物的影响程度不一样，同一种穿越方式由于隧道与建筑物垂直距离不同，场地工程水文地质情况不同，建筑物基础型式及结构状况不一样</w:t>
      </w:r>
      <w:r w:rsidRPr="007010E1">
        <w:rPr>
          <w:rFonts w:ascii="Times New Roman" w:hAnsi="Times New Roman"/>
          <w:szCs w:val="21"/>
        </w:rPr>
        <w:t>,</w:t>
      </w:r>
      <w:r w:rsidRPr="007010E1">
        <w:rPr>
          <w:rFonts w:ascii="Times New Roman" w:hAnsi="Times New Roman"/>
          <w:szCs w:val="21"/>
        </w:rPr>
        <w:t>其托换方法也不一样</w:t>
      </w:r>
      <w:r w:rsidRPr="007010E1">
        <w:rPr>
          <w:rFonts w:ascii="Times New Roman" w:hAnsi="Times New Roman"/>
          <w:szCs w:val="21"/>
        </w:rPr>
        <w:t>,</w:t>
      </w:r>
      <w:r w:rsidRPr="007010E1">
        <w:rPr>
          <w:rFonts w:ascii="Times New Roman" w:hAnsi="Times New Roman"/>
          <w:szCs w:val="21"/>
        </w:rPr>
        <w:t>对于</w:t>
      </w:r>
      <w:r w:rsidRPr="007010E1">
        <w:rPr>
          <w:rFonts w:ascii="Times New Roman" w:hAnsi="Times New Roman"/>
          <w:szCs w:val="21"/>
          <w:lang w:val="zh-CN"/>
        </w:rPr>
        <w:t>隧道沿建筑物边缘穿越，当隧道施工对建</w:t>
      </w:r>
      <w:r w:rsidRPr="007010E1">
        <w:rPr>
          <w:rFonts w:ascii="Times New Roman" w:hAnsi="Times New Roman"/>
          <w:szCs w:val="21"/>
          <w:lang w:val="zh-CN"/>
        </w:rPr>
        <w:t>(</w:t>
      </w:r>
      <w:r w:rsidRPr="007010E1">
        <w:rPr>
          <w:rFonts w:ascii="Times New Roman" w:hAnsi="Times New Roman"/>
          <w:szCs w:val="21"/>
          <w:lang w:val="zh-CN"/>
        </w:rPr>
        <w:t>构</w:t>
      </w:r>
      <w:r w:rsidRPr="007010E1">
        <w:rPr>
          <w:rFonts w:ascii="Times New Roman" w:hAnsi="Times New Roman"/>
          <w:szCs w:val="21"/>
          <w:lang w:val="zh-CN"/>
        </w:rPr>
        <w:t>)</w:t>
      </w:r>
      <w:r w:rsidRPr="007010E1">
        <w:rPr>
          <w:rFonts w:ascii="Times New Roman" w:hAnsi="Times New Roman"/>
          <w:szCs w:val="21"/>
          <w:lang w:val="zh-CN"/>
        </w:rPr>
        <w:t>筑物造成的影响比较轻微时，可采用加强建筑物整体刚度、强度或采用隔断保护措施的方法；当隧道施工对建筑物造成的影响较大时，可采用在隧道施工影响区内进行地基与基础加固处理，并增加隔断保护措施；当隧道施工仅对建</w:t>
      </w:r>
      <w:r w:rsidRPr="007010E1">
        <w:rPr>
          <w:rFonts w:ascii="Times New Roman" w:hAnsi="Times New Roman"/>
          <w:szCs w:val="21"/>
          <w:lang w:val="zh-CN"/>
        </w:rPr>
        <w:t>(</w:t>
      </w:r>
      <w:r w:rsidRPr="007010E1">
        <w:rPr>
          <w:rFonts w:ascii="Times New Roman" w:hAnsi="Times New Roman"/>
          <w:szCs w:val="21"/>
          <w:lang w:val="zh-CN"/>
        </w:rPr>
        <w:t>构</w:t>
      </w:r>
      <w:r w:rsidRPr="007010E1">
        <w:rPr>
          <w:rFonts w:ascii="Times New Roman" w:hAnsi="Times New Roman"/>
          <w:szCs w:val="21"/>
          <w:lang w:val="zh-CN"/>
        </w:rPr>
        <w:t>)</w:t>
      </w:r>
      <w:r w:rsidRPr="007010E1">
        <w:rPr>
          <w:rFonts w:ascii="Times New Roman" w:hAnsi="Times New Roman"/>
          <w:szCs w:val="21"/>
          <w:lang w:val="zh-CN"/>
        </w:rPr>
        <w:t>筑物地面造成影响时，可采用在建筑物地面影响区内预先进行地面和地基与基础加固处理方法。对于隧道沿建筑物轴线中间穿越时给出可采用表</w:t>
      </w:r>
      <w:r w:rsidRPr="007010E1">
        <w:rPr>
          <w:rFonts w:ascii="Times New Roman" w:hAnsi="Times New Roman"/>
          <w:szCs w:val="21"/>
          <w:lang w:val="zh-CN"/>
        </w:rPr>
        <w:t>5.3.4</w:t>
      </w:r>
      <w:r w:rsidRPr="007010E1">
        <w:rPr>
          <w:rFonts w:ascii="Times New Roman" w:hAnsi="Times New Roman"/>
          <w:szCs w:val="21"/>
          <w:lang w:val="zh-CN"/>
        </w:rPr>
        <w:t>的不同托换方式，同时规定</w:t>
      </w:r>
      <w:r w:rsidRPr="007010E1">
        <w:rPr>
          <w:rFonts w:ascii="Times New Roman" w:hAnsi="Times New Roman"/>
          <w:szCs w:val="21"/>
        </w:rPr>
        <w:t>当隧道施工需切断建筑物下桩体穿越时，必须采用桩梁式托换体系、桩筏式托换体系或者扩大承台增加新桩加固托换体系；当隧道施工在桩尖以下土层</w:t>
      </w:r>
      <w:r w:rsidRPr="007010E1">
        <w:rPr>
          <w:rFonts w:ascii="Times New Roman" w:hAnsi="Times New Roman"/>
          <w:szCs w:val="21"/>
        </w:rPr>
        <w:t>(</w:t>
      </w:r>
      <w:r w:rsidRPr="007010E1">
        <w:rPr>
          <w:rFonts w:ascii="Times New Roman" w:hAnsi="Times New Roman"/>
          <w:szCs w:val="21"/>
        </w:rPr>
        <w:t>岩石</w:t>
      </w:r>
      <w:r w:rsidRPr="007010E1">
        <w:rPr>
          <w:rFonts w:ascii="Times New Roman" w:hAnsi="Times New Roman"/>
          <w:szCs w:val="21"/>
        </w:rPr>
        <w:t>)</w:t>
      </w:r>
      <w:r w:rsidRPr="007010E1">
        <w:rPr>
          <w:rFonts w:ascii="Times New Roman" w:hAnsi="Times New Roman"/>
          <w:szCs w:val="21"/>
        </w:rPr>
        <w:t>穿越时，视隧道穿越时对桩的影响程度，可采用桩梁式托换体系或者扩大承台增加新桩加固、基础灌浆、加强建筑物整体刚度和强度等方法；当隧道施工穿越建筑物边沿轴线，且建筑物边缘轴线处不具备施工条件时，可采用室内设置桩支点做桩梁托换体系或者桩梁加斜撑托换体系；当隧道施工穿越天然地基、复合地基等建筑物基础的托换，视影响情况可采用桩梁式托换体系、桩筏式托换体系或者扩大承台增加新桩加固托换体系。对于隧道与建筑物斜向交叉穿越又分为沿柱边缘穿越、从柱中间穿越两种情况</w:t>
      </w:r>
      <w:r w:rsidRPr="007010E1">
        <w:rPr>
          <w:rFonts w:ascii="Times New Roman" w:hAnsi="Times New Roman"/>
          <w:szCs w:val="21"/>
        </w:rPr>
        <w:t>,</w:t>
      </w:r>
      <w:r w:rsidRPr="007010E1">
        <w:rPr>
          <w:rFonts w:ascii="Times New Roman" w:hAnsi="Times New Roman"/>
          <w:szCs w:val="21"/>
        </w:rPr>
        <w:t>其托换方式与前两种方式相同。</w:t>
      </w:r>
    </w:p>
    <w:p w14:paraId="096FB957" w14:textId="77777777" w:rsidR="006C6066" w:rsidRPr="007010E1" w:rsidRDefault="006C6066" w:rsidP="006C6066">
      <w:pPr>
        <w:spacing w:line="360" w:lineRule="auto"/>
        <w:rPr>
          <w:rFonts w:ascii="Times New Roman" w:hAnsi="Times New Roman"/>
          <w:szCs w:val="21"/>
        </w:rPr>
      </w:pPr>
      <w:r w:rsidRPr="007010E1">
        <w:rPr>
          <w:rFonts w:ascii="Times New Roman" w:hAnsi="Times New Roman"/>
          <w:b/>
          <w:szCs w:val="21"/>
        </w:rPr>
        <w:t xml:space="preserve">5.1.2~5.1.4 </w:t>
      </w:r>
      <w:r w:rsidRPr="007010E1">
        <w:rPr>
          <w:rFonts w:ascii="Times New Roman" w:hAnsi="Times New Roman"/>
          <w:szCs w:val="21"/>
        </w:rPr>
        <w:t>隧道施工必然穿越既有建（构）筑物。可出现上穿、下穿、斜穿、侧穿等复杂情况。而穿越的既有建（构）筑物有建筑房屋、古建筑、古塔、古树、市政道路和桥梁、市政管线和设施、地面铁路和铁路桥梁涵洞，有既有轨道交通工程（地面线、高架线、地下线），甚至有河流、湖泊、水库等，可见工程十分复杂。这些都构成了对隧道穿越托换工程的技术性、综合性、复杂性、经济性、安全性等的高标准要求。尤其是安全风险问题，直接关系到人民生命、财产的安全、社会的稳定，关系到的进步和发展，应引起足够的重视。所以，本条提出了隧道工程应进行安全风险评估，评估结果是</w:t>
      </w:r>
      <w:r w:rsidRPr="007010E1">
        <w:rPr>
          <w:rFonts w:ascii="Times New Roman" w:hAnsi="Times New Roman"/>
          <w:lang w:val="zh-CN"/>
        </w:rPr>
        <w:t>托换工程设计、施工和质量控制的依据。</w:t>
      </w:r>
    </w:p>
    <w:p w14:paraId="1E25E353" w14:textId="77777777" w:rsidR="006C6066" w:rsidRPr="007010E1" w:rsidRDefault="006C6066" w:rsidP="006C6066">
      <w:pPr>
        <w:autoSpaceDE w:val="0"/>
        <w:autoSpaceDN w:val="0"/>
        <w:adjustRightInd w:val="0"/>
        <w:spacing w:line="360" w:lineRule="auto"/>
        <w:rPr>
          <w:rFonts w:ascii="Times New Roman" w:hAnsi="Times New Roman"/>
          <w:lang w:val="zh-CN"/>
        </w:rPr>
      </w:pPr>
      <w:r w:rsidRPr="007010E1">
        <w:rPr>
          <w:rFonts w:ascii="Times New Roman" w:hAnsi="Times New Roman"/>
          <w:b/>
          <w:szCs w:val="21"/>
        </w:rPr>
        <w:t xml:space="preserve">5.1.5  </w:t>
      </w:r>
      <w:r w:rsidRPr="007010E1">
        <w:rPr>
          <w:rFonts w:ascii="Times New Roman" w:hAnsi="Times New Roman"/>
          <w:szCs w:val="21"/>
        </w:rPr>
        <w:t>本条根据</w:t>
      </w:r>
      <w:r w:rsidRPr="007010E1">
        <w:rPr>
          <w:rFonts w:ascii="Times New Roman" w:hAnsi="Times New Roman"/>
          <w:lang w:val="zh-CN"/>
        </w:rPr>
        <w:t>托换工程特点，托换结构按托换形式分类，可采用桩梁式、桩筏式及桩箱式等，竖向传力结构除采用单桩或多桩形式外，可根据场地条件选用桩排式、连墙式、墩柱式、大型井柱或沉井等形式。</w:t>
      </w:r>
    </w:p>
    <w:p w14:paraId="2E8E9AC8" w14:textId="77777777" w:rsidR="006C6066" w:rsidRPr="007010E1" w:rsidRDefault="006C6066" w:rsidP="006C6066">
      <w:pPr>
        <w:spacing w:line="360" w:lineRule="auto"/>
        <w:rPr>
          <w:rFonts w:ascii="Times New Roman" w:hAnsi="Times New Roman"/>
          <w:b/>
          <w:szCs w:val="21"/>
        </w:rPr>
      </w:pPr>
      <w:smartTag w:uri="urn:schemas-microsoft-com:office:smarttags" w:element="chsdate">
        <w:smartTagPr>
          <w:attr w:name="Year" w:val="1899"/>
          <w:attr w:name="Month" w:val="12"/>
          <w:attr w:name="Day" w:val="30"/>
          <w:attr w:name="IsLunarDate" w:val="False"/>
          <w:attr w:name="IsROCDate" w:val="False"/>
        </w:smartTagPr>
        <w:r w:rsidRPr="007010E1">
          <w:rPr>
            <w:rFonts w:ascii="Times New Roman" w:hAnsi="Times New Roman"/>
            <w:b/>
            <w:szCs w:val="21"/>
          </w:rPr>
          <w:lastRenderedPageBreak/>
          <w:t>5.1.6</w:t>
        </w:r>
      </w:smartTag>
      <w:r w:rsidRPr="007010E1">
        <w:rPr>
          <w:rFonts w:ascii="Times New Roman" w:hAnsi="Times New Roman"/>
          <w:b/>
          <w:szCs w:val="21"/>
        </w:rPr>
        <w:t xml:space="preserve">  </w:t>
      </w:r>
      <w:r w:rsidRPr="007010E1">
        <w:rPr>
          <w:rFonts w:ascii="Times New Roman" w:hAnsi="Times New Roman"/>
          <w:lang w:val="zh-CN"/>
        </w:rPr>
        <w:t>托换工程施工过程中，为确保施工安全，提出除托换施工单位和隧道施工单位做好施工监测外，还需由业主邀请有相关资质的单位进行第三方监测。其监测数据可以检验施工质量，同时是防范施工事故和处理的重要参考依据。</w:t>
      </w:r>
    </w:p>
    <w:p w14:paraId="2FD4A3E7" w14:textId="77777777" w:rsidR="006C6066" w:rsidRPr="007010E1" w:rsidRDefault="006C6066" w:rsidP="006C6066">
      <w:pPr>
        <w:autoSpaceDE w:val="0"/>
        <w:autoSpaceDN w:val="0"/>
        <w:adjustRightInd w:val="0"/>
        <w:spacing w:line="360" w:lineRule="auto"/>
        <w:rPr>
          <w:rFonts w:ascii="Times New Roman" w:hAnsi="Times New Roman"/>
          <w:b/>
          <w:bCs/>
          <w:szCs w:val="21"/>
          <w:lang w:val="zh-CN"/>
        </w:rPr>
      </w:pPr>
      <w:r w:rsidRPr="007010E1">
        <w:rPr>
          <w:rFonts w:ascii="Times New Roman" w:hAnsi="Times New Roman"/>
          <w:b/>
          <w:bCs/>
          <w:szCs w:val="21"/>
          <w:lang w:val="zh-CN"/>
        </w:rPr>
        <w:t xml:space="preserve">5.1.7  </w:t>
      </w:r>
      <w:r w:rsidRPr="007010E1">
        <w:rPr>
          <w:rFonts w:ascii="Times New Roman" w:hAnsi="Times New Roman"/>
          <w:szCs w:val="21"/>
          <w:lang w:val="zh-CN"/>
        </w:rPr>
        <w:t>符合下列条件之一时，应进行周边工程的工后评估，工后评估应在新建工程完成、变形趋于稳定后进行：</w:t>
      </w:r>
    </w:p>
    <w:p w14:paraId="0BA0A612" w14:textId="77777777" w:rsidR="006C6066" w:rsidRPr="007010E1" w:rsidRDefault="006C6066" w:rsidP="006C6066">
      <w:pPr>
        <w:autoSpaceDE w:val="0"/>
        <w:autoSpaceDN w:val="0"/>
        <w:adjustRightInd w:val="0"/>
        <w:spacing w:line="360" w:lineRule="auto"/>
        <w:rPr>
          <w:rFonts w:ascii="Times New Roman" w:hAnsi="Times New Roman"/>
          <w:szCs w:val="21"/>
          <w:lang w:val="zh-CN"/>
        </w:rPr>
      </w:pPr>
      <w:r w:rsidRPr="007010E1">
        <w:rPr>
          <w:rFonts w:ascii="Times New Roman" w:hAnsi="Times New Roman"/>
          <w:szCs w:val="21"/>
          <w:lang w:val="zh-CN"/>
        </w:rPr>
        <w:t xml:space="preserve">    1 </w:t>
      </w:r>
      <w:r w:rsidRPr="007010E1">
        <w:rPr>
          <w:rFonts w:ascii="Times New Roman" w:hAnsi="Times New Roman"/>
          <w:szCs w:val="21"/>
          <w:lang w:val="zh-CN"/>
        </w:rPr>
        <w:t>建设方提出要求；</w:t>
      </w:r>
    </w:p>
    <w:p w14:paraId="2D0FA927" w14:textId="77777777" w:rsidR="006C6066" w:rsidRPr="007010E1" w:rsidRDefault="006C6066" w:rsidP="006C6066">
      <w:pPr>
        <w:autoSpaceDE w:val="0"/>
        <w:autoSpaceDN w:val="0"/>
        <w:adjustRightInd w:val="0"/>
        <w:spacing w:line="360" w:lineRule="auto"/>
        <w:rPr>
          <w:rFonts w:ascii="Times New Roman" w:hAnsi="Times New Roman"/>
          <w:szCs w:val="21"/>
          <w:lang w:val="zh-CN"/>
        </w:rPr>
      </w:pPr>
      <w:r w:rsidRPr="007010E1">
        <w:rPr>
          <w:rFonts w:ascii="Times New Roman" w:hAnsi="Times New Roman"/>
          <w:szCs w:val="21"/>
          <w:lang w:val="zh-CN"/>
        </w:rPr>
        <w:t xml:space="preserve">    2 </w:t>
      </w:r>
      <w:r w:rsidRPr="007010E1">
        <w:rPr>
          <w:rFonts w:ascii="Times New Roman" w:hAnsi="Times New Roman"/>
          <w:szCs w:val="21"/>
          <w:lang w:val="zh-CN"/>
        </w:rPr>
        <w:t>监测数据大于控制标准值；</w:t>
      </w:r>
    </w:p>
    <w:p w14:paraId="4CD901E0" w14:textId="77777777" w:rsidR="006C6066" w:rsidRPr="007010E1" w:rsidRDefault="006C6066" w:rsidP="006C6066">
      <w:pPr>
        <w:autoSpaceDE w:val="0"/>
        <w:autoSpaceDN w:val="0"/>
        <w:adjustRightInd w:val="0"/>
        <w:spacing w:line="360" w:lineRule="auto"/>
        <w:rPr>
          <w:rFonts w:ascii="Times New Roman" w:hAnsi="Times New Roman"/>
          <w:szCs w:val="21"/>
          <w:lang w:val="zh-CN"/>
        </w:rPr>
      </w:pPr>
      <w:r w:rsidRPr="007010E1">
        <w:rPr>
          <w:rFonts w:ascii="Times New Roman" w:hAnsi="Times New Roman"/>
          <w:szCs w:val="21"/>
          <w:lang w:val="zh-CN"/>
        </w:rPr>
        <w:t xml:space="preserve">    3 </w:t>
      </w:r>
      <w:r w:rsidRPr="007010E1">
        <w:rPr>
          <w:rFonts w:ascii="Times New Roman" w:hAnsi="Times New Roman"/>
          <w:szCs w:val="21"/>
          <w:lang w:val="zh-CN"/>
        </w:rPr>
        <w:t>工后降低了原设计标准，包括使用功能、结构耐久性等。</w:t>
      </w:r>
    </w:p>
    <w:p w14:paraId="3C29DDDE" w14:textId="77777777" w:rsidR="006C6066" w:rsidRPr="007010E1" w:rsidRDefault="006C6066" w:rsidP="006C6066">
      <w:pPr>
        <w:autoSpaceDE w:val="0"/>
        <w:autoSpaceDN w:val="0"/>
        <w:adjustRightInd w:val="0"/>
        <w:spacing w:line="360" w:lineRule="auto"/>
        <w:rPr>
          <w:rFonts w:ascii="Times New Roman" w:hAnsi="Times New Roman"/>
          <w:szCs w:val="21"/>
          <w:lang w:val="zh-CN"/>
        </w:rPr>
      </w:pPr>
      <w:r w:rsidRPr="007010E1">
        <w:rPr>
          <w:rFonts w:ascii="Times New Roman" w:hAnsi="Times New Roman"/>
          <w:szCs w:val="21"/>
          <w:lang w:val="zh-CN"/>
        </w:rPr>
        <w:t xml:space="preserve">    </w:t>
      </w:r>
      <w:r w:rsidRPr="007010E1">
        <w:rPr>
          <w:rFonts w:ascii="Times New Roman" w:hAnsi="Times New Roman"/>
          <w:szCs w:val="21"/>
          <w:lang w:val="zh-CN"/>
        </w:rPr>
        <w:t>工后评估应包括以下内容：</w:t>
      </w:r>
    </w:p>
    <w:p w14:paraId="2D317247" w14:textId="77777777" w:rsidR="006C6066" w:rsidRPr="007010E1" w:rsidRDefault="006C6066" w:rsidP="006C6066">
      <w:pPr>
        <w:autoSpaceDE w:val="0"/>
        <w:autoSpaceDN w:val="0"/>
        <w:adjustRightInd w:val="0"/>
        <w:spacing w:line="360" w:lineRule="auto"/>
        <w:rPr>
          <w:rFonts w:ascii="Times New Roman" w:hAnsi="Times New Roman"/>
          <w:szCs w:val="21"/>
          <w:lang w:val="zh-CN"/>
        </w:rPr>
      </w:pPr>
      <w:r w:rsidRPr="007010E1">
        <w:rPr>
          <w:rFonts w:ascii="Times New Roman" w:hAnsi="Times New Roman"/>
          <w:szCs w:val="21"/>
          <w:lang w:val="zh-CN"/>
        </w:rPr>
        <w:t xml:space="preserve">    1 </w:t>
      </w:r>
      <w:r w:rsidRPr="007010E1">
        <w:rPr>
          <w:rFonts w:ascii="Times New Roman" w:hAnsi="Times New Roman"/>
          <w:szCs w:val="21"/>
          <w:lang w:val="zh-CN"/>
        </w:rPr>
        <w:t>环境风险现状调查；</w:t>
      </w:r>
    </w:p>
    <w:p w14:paraId="5CF9E575" w14:textId="77777777" w:rsidR="006C6066" w:rsidRPr="007010E1" w:rsidRDefault="006C6066" w:rsidP="006C6066">
      <w:pPr>
        <w:autoSpaceDE w:val="0"/>
        <w:autoSpaceDN w:val="0"/>
        <w:adjustRightInd w:val="0"/>
        <w:spacing w:line="360" w:lineRule="auto"/>
        <w:rPr>
          <w:rFonts w:ascii="Times New Roman" w:hAnsi="Times New Roman"/>
          <w:szCs w:val="21"/>
          <w:lang w:val="zh-CN"/>
        </w:rPr>
      </w:pPr>
      <w:r w:rsidRPr="007010E1">
        <w:rPr>
          <w:rFonts w:ascii="Times New Roman" w:hAnsi="Times New Roman"/>
          <w:szCs w:val="21"/>
          <w:lang w:val="zh-CN"/>
        </w:rPr>
        <w:t xml:space="preserve">    2 </w:t>
      </w:r>
      <w:r w:rsidRPr="007010E1">
        <w:rPr>
          <w:rFonts w:ascii="Times New Roman" w:hAnsi="Times New Roman"/>
          <w:szCs w:val="21"/>
          <w:lang w:val="zh-CN"/>
        </w:rPr>
        <w:t>施工方监测和第三方监测数据分析；</w:t>
      </w:r>
    </w:p>
    <w:p w14:paraId="79E4A745" w14:textId="77777777" w:rsidR="006C6066" w:rsidRPr="007010E1" w:rsidRDefault="006C6066" w:rsidP="006C6066">
      <w:pPr>
        <w:autoSpaceDE w:val="0"/>
        <w:autoSpaceDN w:val="0"/>
        <w:adjustRightInd w:val="0"/>
        <w:spacing w:line="360" w:lineRule="auto"/>
        <w:rPr>
          <w:rFonts w:ascii="Times New Roman" w:hAnsi="Times New Roman"/>
          <w:szCs w:val="21"/>
          <w:lang w:val="zh-CN"/>
        </w:rPr>
      </w:pPr>
      <w:r w:rsidRPr="007010E1">
        <w:rPr>
          <w:rFonts w:ascii="Times New Roman" w:hAnsi="Times New Roman"/>
          <w:szCs w:val="21"/>
          <w:lang w:val="zh-CN"/>
        </w:rPr>
        <w:t xml:space="preserve">    3 </w:t>
      </w:r>
      <w:r w:rsidRPr="007010E1">
        <w:rPr>
          <w:rFonts w:ascii="Times New Roman" w:hAnsi="Times New Roman"/>
          <w:szCs w:val="21"/>
          <w:lang w:val="zh-CN"/>
        </w:rPr>
        <w:t>既有建（构）筑物安全评估报告；</w:t>
      </w:r>
    </w:p>
    <w:p w14:paraId="53F2063D" w14:textId="77777777" w:rsidR="006C6066" w:rsidRPr="007010E1" w:rsidRDefault="006C6066" w:rsidP="006C6066">
      <w:pPr>
        <w:autoSpaceDE w:val="0"/>
        <w:autoSpaceDN w:val="0"/>
        <w:adjustRightInd w:val="0"/>
        <w:spacing w:line="360" w:lineRule="auto"/>
        <w:rPr>
          <w:rFonts w:ascii="Times New Roman" w:hAnsi="Times New Roman"/>
          <w:szCs w:val="21"/>
          <w:lang w:val="zh-CN"/>
        </w:rPr>
      </w:pPr>
      <w:r w:rsidRPr="007010E1">
        <w:rPr>
          <w:rFonts w:ascii="Times New Roman" w:hAnsi="Times New Roman"/>
          <w:szCs w:val="21"/>
          <w:lang w:val="zh-CN"/>
        </w:rPr>
        <w:t xml:space="preserve">    4 </w:t>
      </w:r>
      <w:r w:rsidRPr="007010E1">
        <w:rPr>
          <w:rFonts w:ascii="Times New Roman" w:hAnsi="Times New Roman"/>
          <w:szCs w:val="21"/>
          <w:lang w:val="zh-CN"/>
        </w:rPr>
        <w:t>提出技术措施、处理范围，处理的可行性、安全性、经济合理性等。</w:t>
      </w:r>
    </w:p>
    <w:p w14:paraId="06E63BE3" w14:textId="77777777" w:rsidR="006C6066" w:rsidRPr="007010E1" w:rsidRDefault="006C6066" w:rsidP="006C6066">
      <w:pPr>
        <w:keepNext/>
        <w:keepLines/>
        <w:snapToGrid w:val="0"/>
        <w:spacing w:beforeLines="50" w:before="156" w:afterLines="50" w:after="156" w:line="360" w:lineRule="auto"/>
        <w:ind w:left="431" w:hanging="431"/>
        <w:jc w:val="center"/>
        <w:outlineLvl w:val="0"/>
        <w:rPr>
          <w:rFonts w:ascii="Times New Roman" w:hAnsi="Times New Roman"/>
          <w:b/>
          <w:bCs/>
          <w:kern w:val="44"/>
          <w:sz w:val="24"/>
        </w:rPr>
      </w:pPr>
      <w:bookmarkStart w:id="208" w:name="_Toc96013716"/>
      <w:bookmarkStart w:id="209" w:name="_Toc96016873"/>
      <w:bookmarkStart w:id="210" w:name="_Toc96016976"/>
      <w:bookmarkStart w:id="211" w:name="_Toc96328283"/>
      <w:r w:rsidRPr="007010E1">
        <w:rPr>
          <w:rFonts w:ascii="Times New Roman" w:hAnsi="Times New Roman"/>
          <w:b/>
          <w:bCs/>
          <w:kern w:val="44"/>
          <w:sz w:val="24"/>
        </w:rPr>
        <w:t xml:space="preserve">5.2  </w:t>
      </w:r>
      <w:r w:rsidRPr="007010E1">
        <w:rPr>
          <w:rFonts w:ascii="Times New Roman" w:hAnsi="Times New Roman"/>
          <w:b/>
          <w:bCs/>
          <w:kern w:val="44"/>
          <w:sz w:val="24"/>
        </w:rPr>
        <w:t>隧道穿越托换设计</w:t>
      </w:r>
      <w:bookmarkEnd w:id="208"/>
      <w:bookmarkEnd w:id="209"/>
      <w:bookmarkEnd w:id="210"/>
      <w:bookmarkEnd w:id="211"/>
    </w:p>
    <w:p w14:paraId="49943241" w14:textId="77777777" w:rsidR="006C6066" w:rsidRPr="007010E1" w:rsidRDefault="006C6066" w:rsidP="006C6066">
      <w:pPr>
        <w:widowControl/>
        <w:spacing w:line="360" w:lineRule="auto"/>
        <w:jc w:val="left"/>
        <w:rPr>
          <w:rFonts w:ascii="Times New Roman" w:hAnsi="Times New Roman"/>
        </w:rPr>
      </w:pP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rPr>
          <w:t>5.2.1</w:t>
        </w:r>
      </w:smartTag>
      <w:r w:rsidRPr="007010E1">
        <w:rPr>
          <w:rFonts w:ascii="Times New Roman" w:hAnsi="Times New Roman"/>
          <w:b/>
        </w:rPr>
        <w:t>～</w:t>
      </w:r>
      <w:r w:rsidRPr="007010E1">
        <w:rPr>
          <w:rFonts w:ascii="Times New Roman" w:hAnsi="Times New Roman"/>
          <w:b/>
        </w:rPr>
        <w:t xml:space="preserve">5.2.2 </w:t>
      </w:r>
      <w:r w:rsidRPr="007010E1">
        <w:rPr>
          <w:rFonts w:ascii="Times New Roman" w:hAnsi="Times New Roman"/>
        </w:rPr>
        <w:t>《地铁及地下工程建设风险管理指南》（中华人民共和国建设部</w:t>
      </w:r>
      <w:r w:rsidRPr="007010E1">
        <w:rPr>
          <w:rFonts w:ascii="Times New Roman" w:hAnsi="Times New Roman"/>
        </w:rPr>
        <w:t xml:space="preserve">  </w:t>
      </w:r>
      <w:r w:rsidRPr="007010E1">
        <w:rPr>
          <w:rFonts w:ascii="Times New Roman" w:hAnsi="Times New Roman"/>
        </w:rPr>
        <w:t>建质【</w:t>
      </w:r>
      <w:r w:rsidRPr="007010E1">
        <w:rPr>
          <w:rFonts w:ascii="Times New Roman" w:hAnsi="Times New Roman"/>
        </w:rPr>
        <w:t>2007</w:t>
      </w:r>
      <w:r w:rsidRPr="007010E1">
        <w:rPr>
          <w:rFonts w:ascii="Times New Roman" w:hAnsi="Times New Roman"/>
        </w:rPr>
        <w:t>】</w:t>
      </w:r>
      <w:r w:rsidRPr="007010E1">
        <w:rPr>
          <w:rFonts w:ascii="Times New Roman" w:hAnsi="Times New Roman"/>
        </w:rPr>
        <w:t>254</w:t>
      </w:r>
      <w:r w:rsidRPr="007010E1">
        <w:rPr>
          <w:rFonts w:ascii="Times New Roman" w:hAnsi="Times New Roman"/>
        </w:rPr>
        <w:t>号）（试行）对工程自身风险和环境风险有明确规定。确定隧道</w:t>
      </w:r>
      <w:r w:rsidRPr="007010E1">
        <w:rPr>
          <w:rFonts w:ascii="Times New Roman" w:hAnsi="Times New Roman"/>
          <w:kern w:val="0"/>
          <w:szCs w:val="21"/>
        </w:rPr>
        <w:t>施工影响范围和影响程度时应参照。并应按照《指南》做好风险管理工作。</w:t>
      </w:r>
    </w:p>
    <w:p w14:paraId="5558C9B2" w14:textId="77777777" w:rsidR="006C6066" w:rsidRPr="007010E1" w:rsidRDefault="006C6066" w:rsidP="006C6066">
      <w:pPr>
        <w:widowControl/>
        <w:spacing w:line="360" w:lineRule="auto"/>
        <w:ind w:firstLine="420"/>
        <w:jc w:val="left"/>
        <w:rPr>
          <w:rFonts w:ascii="Times New Roman" w:hAnsi="Times New Roman"/>
        </w:rPr>
      </w:pPr>
      <w:r w:rsidRPr="007010E1">
        <w:rPr>
          <w:rFonts w:ascii="Times New Roman" w:hAnsi="Times New Roman"/>
        </w:rPr>
        <w:t>本条所引附录</w:t>
      </w:r>
      <w:r w:rsidRPr="007010E1">
        <w:rPr>
          <w:rFonts w:ascii="Times New Roman" w:hAnsi="Times New Roman"/>
        </w:rPr>
        <w:t>B</w:t>
      </w:r>
      <w:r w:rsidRPr="007010E1">
        <w:rPr>
          <w:rFonts w:ascii="Times New Roman" w:hAnsi="Times New Roman"/>
        </w:rPr>
        <w:t>表</w:t>
      </w:r>
      <w:r w:rsidRPr="007010E1">
        <w:rPr>
          <w:rFonts w:ascii="Times New Roman" w:hAnsi="Times New Roman"/>
        </w:rPr>
        <w:t>B—3</w:t>
      </w:r>
      <w:r w:rsidRPr="007010E1">
        <w:rPr>
          <w:rFonts w:ascii="Times New Roman" w:hAnsi="Times New Roman"/>
        </w:rPr>
        <w:t>供粉土、砂性土等较密实的土层隧道</w:t>
      </w:r>
      <w:r w:rsidRPr="007010E1">
        <w:rPr>
          <w:rFonts w:ascii="Times New Roman" w:hAnsi="Times New Roman"/>
          <w:kern w:val="0"/>
          <w:szCs w:val="21"/>
        </w:rPr>
        <w:t>施工影响范围和影响程度的确定参考</w:t>
      </w:r>
      <w:r w:rsidRPr="007010E1">
        <w:rPr>
          <w:rFonts w:ascii="Times New Roman" w:hAnsi="Times New Roman"/>
          <w:kern w:val="0"/>
          <w:sz w:val="18"/>
          <w:szCs w:val="18"/>
        </w:rPr>
        <w:t>。</w:t>
      </w:r>
      <w:r w:rsidRPr="007010E1">
        <w:rPr>
          <w:rFonts w:ascii="Times New Roman" w:hAnsi="Times New Roman"/>
        </w:rPr>
        <w:t>其他土层累积的经验尚不够多，可参照本表根据本地经验、工程具体情况及土层情况，综合分析确定。</w:t>
      </w:r>
    </w:p>
    <w:p w14:paraId="4A3E8296" w14:textId="77777777" w:rsidR="006C6066" w:rsidRPr="007010E1" w:rsidRDefault="006C6066" w:rsidP="006C6066">
      <w:pPr>
        <w:widowControl/>
        <w:spacing w:line="360" w:lineRule="auto"/>
        <w:ind w:firstLine="420"/>
        <w:jc w:val="left"/>
        <w:rPr>
          <w:rFonts w:ascii="Times New Roman" w:hAnsi="Times New Roman"/>
        </w:rPr>
      </w:pPr>
      <w:r w:rsidRPr="007010E1">
        <w:rPr>
          <w:rFonts w:ascii="Times New Roman" w:hAnsi="Times New Roman"/>
        </w:rPr>
        <w:t>隧道施工对周围环境的影响是非常复杂的问题，与隧道的施工方法、所处工程地质水文地质状况，与建（构）物的距离、性质状况、穿越要求等有密切关系。而这些因素又是千变万化，使确定影响和程度很困难。近些年来，隧道项目很多，特别是随着建设的发展，地下铁道的发展已成为</w:t>
      </w:r>
      <w:r w:rsidRPr="007010E1">
        <w:rPr>
          <w:rFonts w:ascii="Times New Roman" w:hAnsi="Times New Roman"/>
        </w:rPr>
        <w:t>“</w:t>
      </w:r>
      <w:r w:rsidRPr="007010E1">
        <w:rPr>
          <w:rFonts w:ascii="Times New Roman" w:hAnsi="Times New Roman"/>
        </w:rPr>
        <w:t>雨后春笋</w:t>
      </w:r>
      <w:r w:rsidRPr="007010E1">
        <w:rPr>
          <w:rFonts w:ascii="Times New Roman" w:hAnsi="Times New Roman"/>
        </w:rPr>
        <w:t>”</w:t>
      </w:r>
      <w:r w:rsidRPr="007010E1">
        <w:rPr>
          <w:rFonts w:ascii="Times New Roman" w:hAnsi="Times New Roman"/>
        </w:rPr>
        <w:t>，各大纷纷上马。但至今，因为隧道施工对周围环境的影响和程度的复杂性、综合性、个体性，经验积累还不够成熟，也不够多。附录</w:t>
      </w:r>
      <w:r w:rsidRPr="007010E1">
        <w:rPr>
          <w:rFonts w:ascii="Times New Roman" w:hAnsi="Times New Roman"/>
        </w:rPr>
        <w:t>B</w:t>
      </w:r>
      <w:r w:rsidRPr="007010E1">
        <w:rPr>
          <w:rFonts w:ascii="Times New Roman" w:hAnsi="Times New Roman"/>
        </w:rPr>
        <w:t>表</w:t>
      </w:r>
      <w:r w:rsidRPr="007010E1">
        <w:rPr>
          <w:rFonts w:ascii="Times New Roman" w:hAnsi="Times New Roman"/>
        </w:rPr>
        <w:t>B—3</w:t>
      </w:r>
      <w:r w:rsidRPr="007010E1">
        <w:rPr>
          <w:rFonts w:ascii="Times New Roman" w:hAnsi="Times New Roman"/>
        </w:rPr>
        <w:t>所列基本参照北京地铁的经验总结和科研课题的研究成果。</w:t>
      </w:r>
    </w:p>
    <w:p w14:paraId="5B2494EC" w14:textId="77777777" w:rsidR="006C6066" w:rsidRPr="007010E1" w:rsidRDefault="006C6066" w:rsidP="006C6066">
      <w:pPr>
        <w:widowControl/>
        <w:spacing w:line="360" w:lineRule="auto"/>
        <w:ind w:firstLine="420"/>
        <w:jc w:val="left"/>
        <w:rPr>
          <w:rFonts w:ascii="Times New Roman" w:hAnsi="Times New Roman"/>
        </w:rPr>
      </w:pPr>
      <w:r w:rsidRPr="007010E1">
        <w:rPr>
          <w:rFonts w:ascii="Times New Roman" w:hAnsi="Times New Roman"/>
        </w:rPr>
        <w:t>本条所引附录</w:t>
      </w:r>
      <w:r w:rsidRPr="007010E1">
        <w:rPr>
          <w:rFonts w:ascii="Times New Roman" w:hAnsi="Times New Roman"/>
        </w:rPr>
        <w:t>B</w:t>
      </w:r>
      <w:r w:rsidRPr="007010E1">
        <w:rPr>
          <w:rFonts w:ascii="Times New Roman" w:hAnsi="Times New Roman"/>
        </w:rPr>
        <w:t>表</w:t>
      </w:r>
      <w:r w:rsidRPr="007010E1">
        <w:rPr>
          <w:rFonts w:ascii="Times New Roman" w:hAnsi="Times New Roman"/>
        </w:rPr>
        <w:t>B-3</w:t>
      </w:r>
      <w:r w:rsidRPr="007010E1">
        <w:rPr>
          <w:rFonts w:ascii="Times New Roman" w:hAnsi="Times New Roman"/>
        </w:rPr>
        <w:t>尚可用下图表示：</w:t>
      </w:r>
    </w:p>
    <w:p w14:paraId="2572192C" w14:textId="77777777" w:rsidR="006C6066" w:rsidRPr="007010E1" w:rsidRDefault="006C6066" w:rsidP="006C6066">
      <w:pPr>
        <w:widowControl/>
        <w:ind w:firstLine="420"/>
        <w:jc w:val="center"/>
        <w:rPr>
          <w:rFonts w:ascii="Times New Roman" w:hAnsi="Times New Roman"/>
        </w:rPr>
      </w:pPr>
      <w:r w:rsidRPr="007010E1">
        <w:rPr>
          <w:rFonts w:ascii="Times New Roman" w:hAnsi="Times New Roman"/>
          <w:noProof/>
          <w:kern w:val="0"/>
          <w:sz w:val="24"/>
        </w:rPr>
        <w:lastRenderedPageBreak/>
        <w:drawing>
          <wp:inline distT="0" distB="0" distL="0" distR="0" wp14:anchorId="55230BD6" wp14:editId="3C89FF30">
            <wp:extent cx="3624580" cy="1462405"/>
            <wp:effectExtent l="0" t="0" r="0" b="444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1">
                      <a:extLst>
                        <a:ext uri="{28A0092B-C50C-407E-A947-70E740481C1C}">
                          <a14:useLocalDpi xmlns:a14="http://schemas.microsoft.com/office/drawing/2010/main" val="0"/>
                        </a:ext>
                      </a:extLst>
                    </a:blip>
                    <a:srcRect l="2043" r="4079"/>
                    <a:stretch>
                      <a:fillRect/>
                    </a:stretch>
                  </pic:blipFill>
                  <pic:spPr bwMode="auto">
                    <a:xfrm>
                      <a:off x="0" y="0"/>
                      <a:ext cx="3624580" cy="1462405"/>
                    </a:xfrm>
                    <a:prstGeom prst="rect">
                      <a:avLst/>
                    </a:prstGeom>
                    <a:noFill/>
                    <a:ln>
                      <a:noFill/>
                    </a:ln>
                  </pic:spPr>
                </pic:pic>
              </a:graphicData>
            </a:graphic>
          </wp:inline>
        </w:drawing>
      </w:r>
    </w:p>
    <w:p w14:paraId="253C74FE" w14:textId="77777777" w:rsidR="006C6066" w:rsidRPr="007010E1" w:rsidRDefault="006C6066" w:rsidP="006C6066">
      <w:pPr>
        <w:autoSpaceDE w:val="0"/>
        <w:autoSpaceDN w:val="0"/>
        <w:adjustRightInd w:val="0"/>
        <w:spacing w:line="300" w:lineRule="auto"/>
        <w:jc w:val="center"/>
        <w:rPr>
          <w:rFonts w:ascii="Times New Roman" w:hAnsi="Times New Roman"/>
          <w:sz w:val="18"/>
          <w:szCs w:val="18"/>
          <w:lang w:val="zh-CN"/>
        </w:rPr>
      </w:pPr>
      <w:r w:rsidRPr="007010E1">
        <w:rPr>
          <w:rFonts w:ascii="Times New Roman" w:hAnsi="Times New Roman"/>
          <w:sz w:val="18"/>
          <w:szCs w:val="18"/>
          <w:lang w:val="zh-CN"/>
        </w:rPr>
        <w:t>图</w:t>
      </w: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sz w:val="18"/>
            <w:szCs w:val="18"/>
            <w:lang w:val="zh-CN"/>
          </w:rPr>
          <w:t>5.2.1</w:t>
        </w:r>
      </w:smartTag>
      <w:r w:rsidRPr="007010E1">
        <w:rPr>
          <w:rFonts w:ascii="Times New Roman" w:hAnsi="Times New Roman"/>
          <w:sz w:val="18"/>
          <w:szCs w:val="18"/>
          <w:lang w:val="zh-CN"/>
        </w:rPr>
        <w:t xml:space="preserve">-1 </w:t>
      </w:r>
      <w:r w:rsidRPr="007010E1">
        <w:rPr>
          <w:rFonts w:ascii="Times New Roman" w:hAnsi="Times New Roman"/>
          <w:sz w:val="18"/>
          <w:szCs w:val="18"/>
          <w:lang w:val="zh-CN"/>
        </w:rPr>
        <w:t>矿山法施工影响区范围和影响程度</w:t>
      </w:r>
    </w:p>
    <w:p w14:paraId="1B60FD1B" w14:textId="77777777" w:rsidR="006C6066" w:rsidRPr="007010E1" w:rsidRDefault="006C6066" w:rsidP="006C6066">
      <w:pPr>
        <w:autoSpaceDE w:val="0"/>
        <w:autoSpaceDN w:val="0"/>
        <w:adjustRightInd w:val="0"/>
        <w:spacing w:line="300" w:lineRule="auto"/>
        <w:jc w:val="center"/>
        <w:rPr>
          <w:rFonts w:ascii="Times New Roman" w:hAnsi="Times New Roman"/>
          <w:sz w:val="18"/>
          <w:szCs w:val="18"/>
        </w:rPr>
      </w:pPr>
      <w:r w:rsidRPr="007010E1">
        <w:rPr>
          <w:rFonts w:ascii="Times New Roman" w:hAnsi="Times New Roman"/>
          <w:position w:val="-4"/>
          <w:sz w:val="18"/>
          <w:szCs w:val="18"/>
        </w:rPr>
        <w:t>Z</w:t>
      </w:r>
      <w:r w:rsidRPr="007010E1">
        <w:rPr>
          <w:rFonts w:ascii="Times New Roman" w:hAnsi="Times New Roman"/>
          <w:sz w:val="18"/>
          <w:szCs w:val="18"/>
        </w:rPr>
        <w:t>—</w:t>
      </w:r>
      <w:r w:rsidRPr="007010E1">
        <w:rPr>
          <w:rFonts w:ascii="Times New Roman" w:hAnsi="Times New Roman"/>
          <w:sz w:val="18"/>
          <w:szCs w:val="18"/>
        </w:rPr>
        <w:t>矿山</w:t>
      </w:r>
      <w:r w:rsidRPr="007010E1">
        <w:rPr>
          <w:rFonts w:ascii="Times New Roman" w:hAnsi="Times New Roman"/>
          <w:bCs/>
          <w:sz w:val="18"/>
          <w:szCs w:val="18"/>
          <w:lang w:val="zh-CN"/>
        </w:rPr>
        <w:t>隧道底板埋深</w:t>
      </w:r>
      <w:r w:rsidRPr="007010E1">
        <w:rPr>
          <w:rFonts w:ascii="Times New Roman" w:hAnsi="Times New Roman"/>
          <w:bCs/>
          <w:sz w:val="18"/>
          <w:szCs w:val="18"/>
          <w:lang w:val="zh-CN"/>
        </w:rPr>
        <w:t>(m),  H</w:t>
      </w:r>
      <w:r w:rsidRPr="007010E1">
        <w:rPr>
          <w:rFonts w:ascii="Times New Roman" w:hAnsi="Times New Roman"/>
          <w:sz w:val="18"/>
          <w:szCs w:val="18"/>
        </w:rPr>
        <w:t>—</w:t>
      </w:r>
      <w:r w:rsidRPr="007010E1">
        <w:rPr>
          <w:rFonts w:ascii="Times New Roman" w:hAnsi="Times New Roman"/>
          <w:sz w:val="18"/>
          <w:szCs w:val="18"/>
        </w:rPr>
        <w:t>隧道顶埋深</w:t>
      </w:r>
      <w:r w:rsidRPr="007010E1">
        <w:rPr>
          <w:rFonts w:ascii="Times New Roman" w:hAnsi="Times New Roman"/>
          <w:sz w:val="18"/>
          <w:szCs w:val="18"/>
        </w:rPr>
        <w:t>,  B—</w:t>
      </w:r>
      <w:r w:rsidRPr="007010E1">
        <w:rPr>
          <w:rFonts w:ascii="Times New Roman" w:hAnsi="Times New Roman"/>
          <w:sz w:val="18"/>
          <w:szCs w:val="18"/>
        </w:rPr>
        <w:t>隧道毛洞跨度</w:t>
      </w:r>
    </w:p>
    <w:p w14:paraId="72DABD90" w14:textId="77777777" w:rsidR="006C6066" w:rsidRPr="007010E1" w:rsidRDefault="006C6066" w:rsidP="006C6066">
      <w:pPr>
        <w:widowControl/>
        <w:ind w:firstLineChars="800" w:firstLine="1440"/>
        <w:jc w:val="left"/>
        <w:rPr>
          <w:rFonts w:ascii="Times New Roman" w:hAnsi="Times New Roman"/>
          <w:kern w:val="0"/>
          <w:sz w:val="18"/>
          <w:szCs w:val="18"/>
        </w:rPr>
      </w:pPr>
      <w:r w:rsidRPr="007010E1">
        <w:rPr>
          <w:rFonts w:ascii="Times New Roman" w:hAnsi="Times New Roman"/>
          <w:sz w:val="18"/>
          <w:szCs w:val="18"/>
        </w:rPr>
        <w:t>Ⅰ</w:t>
      </w:r>
      <w:r w:rsidRPr="007010E1">
        <w:rPr>
          <w:rFonts w:ascii="Times New Roman" w:hAnsi="Times New Roman"/>
          <w:sz w:val="18"/>
          <w:szCs w:val="18"/>
        </w:rPr>
        <w:t>、</w:t>
      </w:r>
      <w:r w:rsidRPr="007010E1">
        <w:rPr>
          <w:rFonts w:ascii="Times New Roman" w:hAnsi="Times New Roman"/>
          <w:sz w:val="18"/>
          <w:szCs w:val="18"/>
        </w:rPr>
        <w:t>Ⅱ</w:t>
      </w:r>
      <w:r w:rsidRPr="007010E1">
        <w:rPr>
          <w:rFonts w:ascii="Times New Roman" w:hAnsi="Times New Roman"/>
          <w:sz w:val="18"/>
          <w:szCs w:val="18"/>
        </w:rPr>
        <w:t>、</w:t>
      </w:r>
      <w:r w:rsidRPr="007010E1">
        <w:rPr>
          <w:rFonts w:ascii="Times New Roman" w:hAnsi="Times New Roman"/>
          <w:sz w:val="18"/>
          <w:szCs w:val="18"/>
        </w:rPr>
        <w:t>Ⅲ</w:t>
      </w:r>
      <w:r w:rsidRPr="007010E1">
        <w:rPr>
          <w:rFonts w:ascii="Times New Roman" w:hAnsi="Times New Roman"/>
          <w:kern w:val="0"/>
          <w:sz w:val="18"/>
          <w:szCs w:val="18"/>
        </w:rPr>
        <w:t>—</w:t>
      </w:r>
      <w:r w:rsidRPr="007010E1">
        <w:rPr>
          <w:rFonts w:ascii="Times New Roman" w:hAnsi="Times New Roman"/>
          <w:kern w:val="0"/>
          <w:sz w:val="18"/>
          <w:szCs w:val="18"/>
        </w:rPr>
        <w:t>影响程度（分别为强烈影响区、显著影响区和一般影响区）</w:t>
      </w:r>
    </w:p>
    <w:p w14:paraId="4CA72576" w14:textId="77777777" w:rsidR="006C6066" w:rsidRPr="007010E1" w:rsidRDefault="006C6066" w:rsidP="006C6066">
      <w:pPr>
        <w:widowControl/>
        <w:ind w:firstLineChars="1782" w:firstLine="3208"/>
        <w:jc w:val="left"/>
        <w:rPr>
          <w:rFonts w:ascii="Times New Roman" w:hAnsi="Times New Roman"/>
          <w:sz w:val="18"/>
          <w:szCs w:val="18"/>
        </w:rPr>
      </w:pPr>
    </w:p>
    <w:p w14:paraId="43550C4A" w14:textId="77777777" w:rsidR="006C6066" w:rsidRPr="007010E1" w:rsidRDefault="006C6066" w:rsidP="006C6066">
      <w:pPr>
        <w:widowControl/>
        <w:jc w:val="center"/>
        <w:rPr>
          <w:rFonts w:ascii="Times New Roman" w:hAnsi="Times New Roman"/>
          <w:b/>
        </w:rPr>
      </w:pPr>
      <w:r w:rsidRPr="007010E1">
        <w:rPr>
          <w:rFonts w:ascii="Times New Roman" w:hAnsi="Times New Roman"/>
          <w:noProof/>
          <w:kern w:val="0"/>
          <w:sz w:val="24"/>
        </w:rPr>
        <w:drawing>
          <wp:inline distT="0" distB="0" distL="0" distR="0" wp14:anchorId="150FA43D" wp14:editId="141C7CCC">
            <wp:extent cx="3886200" cy="189103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86200" cy="1891030"/>
                    </a:xfrm>
                    <a:prstGeom prst="rect">
                      <a:avLst/>
                    </a:prstGeom>
                    <a:noFill/>
                    <a:ln>
                      <a:noFill/>
                    </a:ln>
                  </pic:spPr>
                </pic:pic>
              </a:graphicData>
            </a:graphic>
          </wp:inline>
        </w:drawing>
      </w:r>
    </w:p>
    <w:p w14:paraId="30C5465B" w14:textId="77777777" w:rsidR="006C6066" w:rsidRPr="007010E1" w:rsidRDefault="006C6066" w:rsidP="006C6066">
      <w:pPr>
        <w:autoSpaceDE w:val="0"/>
        <w:autoSpaceDN w:val="0"/>
        <w:adjustRightInd w:val="0"/>
        <w:spacing w:line="500" w:lineRule="exact"/>
        <w:jc w:val="center"/>
        <w:rPr>
          <w:rFonts w:ascii="Times New Roman" w:hAnsi="Times New Roman"/>
          <w:sz w:val="18"/>
          <w:szCs w:val="18"/>
        </w:rPr>
      </w:pPr>
      <w:r w:rsidRPr="007010E1">
        <w:rPr>
          <w:rFonts w:ascii="Times New Roman" w:hAnsi="Times New Roman"/>
          <w:sz w:val="18"/>
          <w:szCs w:val="18"/>
          <w:lang w:val="zh-CN"/>
        </w:rPr>
        <w:t>图</w:t>
      </w: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sz w:val="18"/>
            <w:szCs w:val="18"/>
            <w:lang w:val="zh-CN"/>
          </w:rPr>
          <w:t>5.2.1</w:t>
        </w:r>
      </w:smartTag>
      <w:r w:rsidRPr="007010E1">
        <w:rPr>
          <w:rFonts w:ascii="Times New Roman" w:hAnsi="Times New Roman"/>
          <w:sz w:val="18"/>
          <w:szCs w:val="18"/>
          <w:lang w:val="zh-CN"/>
        </w:rPr>
        <w:t xml:space="preserve">-2  </w:t>
      </w:r>
      <w:r w:rsidRPr="007010E1">
        <w:rPr>
          <w:rFonts w:ascii="Times New Roman" w:hAnsi="Times New Roman"/>
          <w:sz w:val="18"/>
          <w:szCs w:val="18"/>
          <w:lang w:val="zh-CN"/>
        </w:rPr>
        <w:t>盾构法施工程影响区范围和影响程度</w:t>
      </w:r>
    </w:p>
    <w:p w14:paraId="1B28D1E0" w14:textId="278D98B6" w:rsidR="006C6066" w:rsidRPr="007010E1" w:rsidRDefault="006C6066" w:rsidP="006C6066">
      <w:pPr>
        <w:widowControl/>
        <w:ind w:firstLineChars="400" w:firstLine="720"/>
        <w:jc w:val="left"/>
        <w:rPr>
          <w:rFonts w:ascii="Times New Roman" w:hAnsi="Times New Roman"/>
          <w:bCs/>
          <w:kern w:val="0"/>
          <w:sz w:val="18"/>
          <w:szCs w:val="18"/>
          <w:lang w:val="zh-CN"/>
        </w:rPr>
      </w:pPr>
      <w:r w:rsidRPr="007010E1">
        <w:rPr>
          <w:rFonts w:ascii="Times New Roman" w:hAnsi="Times New Roman"/>
          <w:kern w:val="0"/>
          <w:position w:val="-4"/>
          <w:sz w:val="18"/>
          <w:szCs w:val="18"/>
        </w:rPr>
        <w:t>Z</w:t>
      </w:r>
      <w:r w:rsidRPr="007010E1">
        <w:rPr>
          <w:rFonts w:ascii="Times New Roman" w:hAnsi="Times New Roman"/>
          <w:kern w:val="0"/>
          <w:sz w:val="18"/>
          <w:szCs w:val="18"/>
        </w:rPr>
        <w:t>—</w:t>
      </w:r>
      <w:r w:rsidRPr="007010E1">
        <w:rPr>
          <w:rFonts w:ascii="Times New Roman" w:hAnsi="Times New Roman"/>
          <w:kern w:val="0"/>
          <w:sz w:val="18"/>
          <w:szCs w:val="18"/>
        </w:rPr>
        <w:t>盾构</w:t>
      </w:r>
      <w:r w:rsidRPr="007010E1">
        <w:rPr>
          <w:rFonts w:ascii="Times New Roman" w:hAnsi="Times New Roman"/>
          <w:bCs/>
          <w:kern w:val="0"/>
          <w:sz w:val="18"/>
          <w:szCs w:val="18"/>
          <w:lang w:val="zh-CN"/>
        </w:rPr>
        <w:t>隧道中心埋深</w:t>
      </w:r>
      <w:r w:rsidRPr="007010E1">
        <w:rPr>
          <w:rFonts w:ascii="Times New Roman" w:hAnsi="Times New Roman"/>
          <w:bCs/>
          <w:kern w:val="0"/>
          <w:sz w:val="18"/>
          <w:szCs w:val="18"/>
          <w:lang w:val="zh-CN"/>
        </w:rPr>
        <w:t>(m),  H</w:t>
      </w:r>
      <w:r w:rsidRPr="007010E1">
        <w:rPr>
          <w:rFonts w:ascii="Times New Roman" w:hAnsi="Times New Roman"/>
          <w:kern w:val="0"/>
          <w:sz w:val="18"/>
          <w:szCs w:val="18"/>
        </w:rPr>
        <w:t>—</w:t>
      </w:r>
      <w:r w:rsidRPr="007010E1">
        <w:rPr>
          <w:rFonts w:ascii="Times New Roman" w:hAnsi="Times New Roman"/>
          <w:kern w:val="0"/>
          <w:sz w:val="18"/>
          <w:szCs w:val="18"/>
        </w:rPr>
        <w:t>盾构隧道顶埋深</w:t>
      </w:r>
      <w:r w:rsidRPr="007010E1">
        <w:rPr>
          <w:rFonts w:ascii="Times New Roman" w:hAnsi="Times New Roman"/>
          <w:kern w:val="0"/>
          <w:sz w:val="18"/>
          <w:szCs w:val="18"/>
        </w:rPr>
        <w:t xml:space="preserve">   </w:t>
      </w:r>
      <w:r w:rsidRPr="007010E1">
        <w:rPr>
          <w:rFonts w:ascii="Times New Roman" w:hAnsi="Times New Roman"/>
          <w:noProof/>
          <w:kern w:val="0"/>
          <w:position w:val="-4"/>
          <w:sz w:val="18"/>
          <w:szCs w:val="18"/>
        </w:rPr>
        <w:drawing>
          <wp:inline distT="0" distB="0" distL="0" distR="0" wp14:anchorId="0B5CCF30" wp14:editId="30F44F29">
            <wp:extent cx="125730" cy="125730"/>
            <wp:effectExtent l="0" t="0" r="762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inline>
        </w:drawing>
      </w:r>
      <w:r w:rsidRPr="007010E1">
        <w:rPr>
          <w:rFonts w:ascii="Times New Roman" w:hAnsi="Times New Roman"/>
          <w:kern w:val="0"/>
          <w:sz w:val="18"/>
          <w:szCs w:val="18"/>
        </w:rPr>
        <w:t>—</w:t>
      </w:r>
      <w:r w:rsidRPr="007010E1">
        <w:rPr>
          <w:rFonts w:ascii="Times New Roman" w:hAnsi="Times New Roman"/>
          <w:bCs/>
          <w:kern w:val="0"/>
          <w:sz w:val="18"/>
          <w:szCs w:val="18"/>
          <w:lang w:val="zh-CN"/>
        </w:rPr>
        <w:t>盾构隧道的外直径</w:t>
      </w:r>
      <w:r w:rsidRPr="007010E1">
        <w:rPr>
          <w:rFonts w:ascii="Times New Roman" w:hAnsi="Times New Roman"/>
          <w:bCs/>
          <w:kern w:val="0"/>
          <w:sz w:val="18"/>
          <w:szCs w:val="18"/>
          <w:lang w:val="zh-CN"/>
        </w:rPr>
        <w:t>(m)</w:t>
      </w:r>
    </w:p>
    <w:p w14:paraId="0808366D" w14:textId="77777777" w:rsidR="006C6066" w:rsidRPr="007010E1" w:rsidRDefault="006C6066" w:rsidP="006C6066">
      <w:pPr>
        <w:widowControl/>
        <w:ind w:firstLineChars="800" w:firstLine="1440"/>
        <w:jc w:val="left"/>
        <w:rPr>
          <w:rFonts w:ascii="Times New Roman" w:hAnsi="Times New Roman"/>
          <w:sz w:val="18"/>
          <w:szCs w:val="18"/>
        </w:rPr>
      </w:pPr>
      <w:r w:rsidRPr="007010E1">
        <w:rPr>
          <w:rFonts w:ascii="Times New Roman" w:hAnsi="Times New Roman"/>
          <w:sz w:val="18"/>
          <w:szCs w:val="18"/>
        </w:rPr>
        <w:t>Ⅰ</w:t>
      </w:r>
      <w:r w:rsidRPr="007010E1">
        <w:rPr>
          <w:rFonts w:ascii="Times New Roman" w:hAnsi="Times New Roman"/>
          <w:sz w:val="18"/>
          <w:szCs w:val="18"/>
        </w:rPr>
        <w:t>、</w:t>
      </w:r>
      <w:r w:rsidRPr="007010E1">
        <w:rPr>
          <w:rFonts w:ascii="Times New Roman" w:hAnsi="Times New Roman"/>
          <w:sz w:val="18"/>
          <w:szCs w:val="18"/>
        </w:rPr>
        <w:t>Ⅱ</w:t>
      </w:r>
      <w:r w:rsidRPr="007010E1">
        <w:rPr>
          <w:rFonts w:ascii="Times New Roman" w:hAnsi="Times New Roman"/>
          <w:sz w:val="18"/>
          <w:szCs w:val="18"/>
        </w:rPr>
        <w:t>、</w:t>
      </w:r>
      <w:r w:rsidRPr="007010E1">
        <w:rPr>
          <w:rFonts w:ascii="Times New Roman" w:hAnsi="Times New Roman"/>
          <w:sz w:val="18"/>
          <w:szCs w:val="18"/>
        </w:rPr>
        <w:t>Ⅲ</w:t>
      </w:r>
      <w:r w:rsidRPr="007010E1">
        <w:rPr>
          <w:rFonts w:ascii="Times New Roman" w:hAnsi="Times New Roman"/>
          <w:kern w:val="0"/>
          <w:sz w:val="18"/>
          <w:szCs w:val="18"/>
        </w:rPr>
        <w:t>—</w:t>
      </w:r>
      <w:r w:rsidRPr="007010E1">
        <w:rPr>
          <w:rFonts w:ascii="Times New Roman" w:hAnsi="Times New Roman"/>
          <w:kern w:val="0"/>
          <w:sz w:val="18"/>
          <w:szCs w:val="18"/>
        </w:rPr>
        <w:t>影响程度（分别为强烈影响区、显著影响区和一般影响区）</w:t>
      </w:r>
    </w:p>
    <w:p w14:paraId="3E1CA1FB" w14:textId="6C8791EE" w:rsidR="006C6066" w:rsidRPr="007010E1" w:rsidRDefault="006C6066" w:rsidP="006C6066">
      <w:pPr>
        <w:widowControl/>
        <w:spacing w:line="360" w:lineRule="auto"/>
        <w:jc w:val="left"/>
        <w:rPr>
          <w:rFonts w:ascii="Times New Roman" w:hAnsi="Times New Roman"/>
          <w:kern w:val="0"/>
          <w:sz w:val="24"/>
        </w:rPr>
      </w:pPr>
      <w:r w:rsidRPr="007010E1">
        <w:rPr>
          <w:rFonts w:ascii="Times New Roman" w:hAnsi="Times New Roman"/>
          <w:kern w:val="0"/>
          <w:szCs w:val="21"/>
        </w:rPr>
        <w:t xml:space="preserve">    </w:t>
      </w:r>
      <w:r w:rsidRPr="007010E1">
        <w:rPr>
          <w:rFonts w:ascii="Times New Roman" w:hAnsi="Times New Roman"/>
          <w:kern w:val="0"/>
          <w:szCs w:val="21"/>
        </w:rPr>
        <w:t>已有研究成果表明，盾构施工引起的地表沉降槽呈似正态曲线形态，地表沉降的横向影响范围约为距隧道轴线两侧各</w:t>
      </w:r>
      <w:r w:rsidRPr="007010E1">
        <w:rPr>
          <w:rFonts w:ascii="Times New Roman" w:hAnsi="Times New Roman"/>
          <w:kern w:val="0"/>
          <w:szCs w:val="21"/>
        </w:rPr>
        <w:t>2</w:t>
      </w:r>
      <w:r w:rsidRPr="007010E1">
        <w:rPr>
          <w:rFonts w:ascii="Times New Roman" w:hAnsi="Times New Roman"/>
          <w:noProof/>
          <w:kern w:val="0"/>
          <w:position w:val="-4"/>
          <w:szCs w:val="21"/>
        </w:rPr>
        <w:drawing>
          <wp:inline distT="0" distB="0" distL="0" distR="0" wp14:anchorId="02852195" wp14:editId="0640519C">
            <wp:extent cx="125730" cy="125730"/>
            <wp:effectExtent l="0" t="0" r="762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inline>
        </w:drawing>
      </w:r>
      <w:r w:rsidRPr="007010E1">
        <w:rPr>
          <w:rFonts w:ascii="Times New Roman" w:hAnsi="Times New Roman"/>
          <w:kern w:val="0"/>
          <w:szCs w:val="21"/>
        </w:rPr>
        <w:t>（</w:t>
      </w:r>
      <w:r w:rsidRPr="007010E1">
        <w:rPr>
          <w:rFonts w:ascii="Times New Roman" w:hAnsi="Times New Roman"/>
          <w:noProof/>
          <w:kern w:val="0"/>
          <w:position w:val="-4"/>
          <w:szCs w:val="21"/>
        </w:rPr>
        <w:drawing>
          <wp:inline distT="0" distB="0" distL="0" distR="0" wp14:anchorId="48660CFF" wp14:editId="4C87BED3">
            <wp:extent cx="125730" cy="125730"/>
            <wp:effectExtent l="0" t="0" r="762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inline>
        </w:drawing>
      </w:r>
      <w:r w:rsidRPr="007010E1">
        <w:rPr>
          <w:rFonts w:ascii="Times New Roman" w:hAnsi="Times New Roman"/>
          <w:kern w:val="0"/>
          <w:szCs w:val="21"/>
        </w:rPr>
        <w:t>为隧道底板埋深）范围内。对于后期的固结沉降部分研究则相对较少，已有相关研究表明，后期沉降占总沉降量比率可达</w:t>
      </w:r>
      <w:r w:rsidRPr="007010E1">
        <w:rPr>
          <w:rFonts w:ascii="Times New Roman" w:hAnsi="Times New Roman"/>
          <w:kern w:val="0"/>
          <w:szCs w:val="21"/>
        </w:rPr>
        <w:t>35%</w:t>
      </w:r>
      <w:r w:rsidRPr="007010E1">
        <w:rPr>
          <w:rFonts w:ascii="Times New Roman" w:hAnsi="Times New Roman"/>
          <w:kern w:val="0"/>
          <w:szCs w:val="21"/>
        </w:rPr>
        <w:t>以上，沉降槽的范围也相应扩大；此外，隧道埋深较大时，沉降槽范围扩展幅度不大，埋深浅时则扩展幅度较大。</w:t>
      </w:r>
    </w:p>
    <w:p w14:paraId="6B7EDE5E" w14:textId="77777777" w:rsidR="006C6066" w:rsidRPr="007010E1" w:rsidRDefault="006C6066" w:rsidP="006C6066">
      <w:pPr>
        <w:autoSpaceDE w:val="0"/>
        <w:autoSpaceDN w:val="0"/>
        <w:adjustRightInd w:val="0"/>
        <w:spacing w:line="360" w:lineRule="auto"/>
        <w:ind w:firstLineChars="200" w:firstLine="420"/>
        <w:jc w:val="left"/>
        <w:rPr>
          <w:rFonts w:ascii="Times New Roman" w:hAnsi="Times New Roman"/>
        </w:rPr>
      </w:pPr>
      <w:r w:rsidRPr="007010E1">
        <w:rPr>
          <w:rFonts w:ascii="Times New Roman" w:hAnsi="Times New Roman"/>
        </w:rPr>
        <w:t xml:space="preserve">Peck </w:t>
      </w:r>
      <w:r w:rsidRPr="007010E1">
        <w:rPr>
          <w:rFonts w:ascii="Times New Roman" w:hAnsi="Times New Roman"/>
        </w:rPr>
        <w:t>认为，施工引起的地面沉降是在不排水情况下发生的，所以沉降槽的体积应该等于地层损失的体积。根据这个假定并结合采矿引起地面位移的一种估算方法，</w:t>
      </w:r>
      <w:r w:rsidRPr="007010E1">
        <w:rPr>
          <w:rFonts w:ascii="Times New Roman" w:hAnsi="Times New Roman"/>
        </w:rPr>
        <w:t>Peck</w:t>
      </w:r>
      <w:r w:rsidRPr="007010E1">
        <w:rPr>
          <w:rFonts w:ascii="Times New Roman" w:hAnsi="Times New Roman"/>
        </w:rPr>
        <w:t>提出了盾构施工引起施工阶段地面沉降的估算方法。这一方法自提出以来，得到了多个国家众多学者的验证，成为盾构法隧道引起地面沉降的经典计算方法。</w:t>
      </w:r>
    </w:p>
    <w:p w14:paraId="7D25A139" w14:textId="77777777" w:rsidR="006C6066" w:rsidRPr="007010E1" w:rsidRDefault="006C6066" w:rsidP="006C6066">
      <w:pPr>
        <w:autoSpaceDE w:val="0"/>
        <w:autoSpaceDN w:val="0"/>
        <w:adjustRightInd w:val="0"/>
        <w:spacing w:line="360" w:lineRule="auto"/>
        <w:ind w:firstLineChars="200" w:firstLine="420"/>
        <w:jc w:val="left"/>
        <w:rPr>
          <w:rFonts w:ascii="Times New Roman" w:hAnsi="Times New Roman"/>
        </w:rPr>
      </w:pPr>
      <w:r w:rsidRPr="007010E1">
        <w:rPr>
          <w:rFonts w:ascii="Times New Roman" w:hAnsi="Times New Roman"/>
        </w:rPr>
        <w:t>横向地表沉降量的</w:t>
      </w:r>
      <w:r w:rsidRPr="007010E1">
        <w:rPr>
          <w:rFonts w:ascii="Times New Roman" w:hAnsi="Times New Roman"/>
        </w:rPr>
        <w:t xml:space="preserve"> Peck </w:t>
      </w:r>
      <w:r w:rsidRPr="007010E1">
        <w:rPr>
          <w:rFonts w:ascii="Times New Roman" w:hAnsi="Times New Roman"/>
        </w:rPr>
        <w:t>公式为：</w:t>
      </w:r>
    </w:p>
    <w:p w14:paraId="27A70943" w14:textId="3E3E2E9D" w:rsidR="006C6066" w:rsidRPr="007010E1" w:rsidRDefault="006C6066" w:rsidP="006C6066">
      <w:pPr>
        <w:autoSpaceDE w:val="0"/>
        <w:autoSpaceDN w:val="0"/>
        <w:adjustRightInd w:val="0"/>
        <w:jc w:val="center"/>
        <w:rPr>
          <w:rFonts w:ascii="Times New Roman" w:hAnsi="Times New Roman"/>
        </w:rPr>
      </w:pPr>
      <w:r w:rsidRPr="007010E1">
        <w:rPr>
          <w:rFonts w:ascii="Times New Roman" w:hAnsi="Times New Roman"/>
          <w:noProof/>
        </w:rPr>
        <w:drawing>
          <wp:inline distT="0" distB="0" distL="0" distR="0" wp14:anchorId="0E0D7180" wp14:editId="7B09B3A8">
            <wp:extent cx="1143000" cy="49784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43000" cy="497840"/>
                    </a:xfrm>
                    <a:prstGeom prst="rect">
                      <a:avLst/>
                    </a:prstGeom>
                    <a:noFill/>
                    <a:ln>
                      <a:noFill/>
                    </a:ln>
                  </pic:spPr>
                </pic:pic>
              </a:graphicData>
            </a:graphic>
          </wp:inline>
        </w:drawing>
      </w:r>
    </w:p>
    <w:p w14:paraId="4E1B0510" w14:textId="05C3DF88" w:rsidR="006C6066" w:rsidRPr="007010E1" w:rsidRDefault="006C6066" w:rsidP="006C6066">
      <w:pPr>
        <w:autoSpaceDE w:val="0"/>
        <w:autoSpaceDN w:val="0"/>
        <w:adjustRightInd w:val="0"/>
        <w:jc w:val="left"/>
        <w:rPr>
          <w:rFonts w:ascii="Times New Roman" w:hAnsi="Times New Roman"/>
        </w:rPr>
      </w:pPr>
      <w:r w:rsidRPr="007010E1">
        <w:rPr>
          <w:rFonts w:ascii="Times New Roman" w:hAnsi="Times New Roman"/>
        </w:rPr>
        <w:lastRenderedPageBreak/>
        <w:t>式中：</w:t>
      </w:r>
      <w:r w:rsidRPr="007010E1">
        <w:rPr>
          <w:rFonts w:ascii="Times New Roman" w:hAnsi="Times New Roman"/>
        </w:rPr>
        <w:t xml:space="preserve">    </w:t>
      </w:r>
      <w:r w:rsidRPr="007010E1">
        <w:rPr>
          <w:rFonts w:ascii="Times New Roman" w:hAnsi="Times New Roman"/>
          <w:noProof/>
          <w:position w:val="-10"/>
        </w:rPr>
        <w:drawing>
          <wp:inline distT="0" distB="0" distL="0" distR="0" wp14:anchorId="34C80455" wp14:editId="46FD7D7C">
            <wp:extent cx="309245" cy="19748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09245" cy="197485"/>
                    </a:xfrm>
                    <a:prstGeom prst="rect">
                      <a:avLst/>
                    </a:prstGeom>
                    <a:noFill/>
                    <a:ln>
                      <a:noFill/>
                    </a:ln>
                  </pic:spPr>
                </pic:pic>
              </a:graphicData>
            </a:graphic>
          </wp:inline>
        </w:drawing>
      </w:r>
      <w:r w:rsidRPr="007010E1">
        <w:rPr>
          <w:rFonts w:ascii="Times New Roman" w:hAnsi="Times New Roman"/>
        </w:rPr>
        <w:t>——</w:t>
      </w:r>
      <w:r w:rsidRPr="007010E1">
        <w:rPr>
          <w:rFonts w:ascii="Times New Roman" w:hAnsi="Times New Roman"/>
        </w:rPr>
        <w:t>沉降量</w:t>
      </w:r>
      <w:r w:rsidRPr="007010E1">
        <w:rPr>
          <w:rFonts w:ascii="Times New Roman" w:hAnsi="Times New Roman"/>
        </w:rPr>
        <w:t>(m)</w:t>
      </w:r>
      <w:r w:rsidRPr="007010E1">
        <w:rPr>
          <w:rFonts w:ascii="Times New Roman" w:hAnsi="Times New Roman"/>
        </w:rPr>
        <w:t>；</w:t>
      </w:r>
    </w:p>
    <w:p w14:paraId="7D9E19B7" w14:textId="679BE97B" w:rsidR="006C6066" w:rsidRPr="007010E1" w:rsidRDefault="006C6066" w:rsidP="006C6066">
      <w:pPr>
        <w:autoSpaceDE w:val="0"/>
        <w:autoSpaceDN w:val="0"/>
        <w:adjustRightInd w:val="0"/>
        <w:ind w:firstLineChars="500" w:firstLine="1050"/>
        <w:jc w:val="left"/>
        <w:rPr>
          <w:rFonts w:ascii="Times New Roman" w:hAnsi="Times New Roman"/>
        </w:rPr>
      </w:pPr>
      <w:r w:rsidRPr="007010E1">
        <w:rPr>
          <w:rFonts w:ascii="Times New Roman" w:hAnsi="Times New Roman"/>
          <w:noProof/>
          <w:position w:val="-12"/>
        </w:rPr>
        <w:drawing>
          <wp:inline distT="0" distB="0" distL="0" distR="0" wp14:anchorId="785AF9A2" wp14:editId="2EA76A0B">
            <wp:extent cx="152400" cy="2286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7010E1">
        <w:rPr>
          <w:rFonts w:ascii="Times New Roman" w:hAnsi="Times New Roman"/>
        </w:rPr>
        <w:t>——</w:t>
      </w:r>
      <w:r w:rsidRPr="007010E1">
        <w:rPr>
          <w:rFonts w:ascii="Times New Roman" w:hAnsi="Times New Roman"/>
        </w:rPr>
        <w:t>盾构隧道单位长度地层损失量</w:t>
      </w:r>
      <w:r w:rsidRPr="007010E1">
        <w:rPr>
          <w:rFonts w:ascii="Times New Roman" w:hAnsi="Times New Roman"/>
        </w:rPr>
        <w:t>(m</w:t>
      </w:r>
      <w:r w:rsidRPr="007010E1">
        <w:rPr>
          <w:rFonts w:ascii="Times New Roman" w:hAnsi="Times New Roman"/>
          <w:vertAlign w:val="superscript"/>
        </w:rPr>
        <w:t>3</w:t>
      </w:r>
      <w:r w:rsidRPr="007010E1">
        <w:rPr>
          <w:rFonts w:ascii="Times New Roman" w:hAnsi="Times New Roman"/>
        </w:rPr>
        <w:t>/m)</w:t>
      </w:r>
      <w:r w:rsidRPr="007010E1">
        <w:rPr>
          <w:rFonts w:ascii="Times New Roman" w:hAnsi="Times New Roman"/>
        </w:rPr>
        <w:t>；</w:t>
      </w:r>
    </w:p>
    <w:p w14:paraId="354D78B1" w14:textId="5D502BA4" w:rsidR="006C6066" w:rsidRPr="007010E1" w:rsidRDefault="006C6066" w:rsidP="006C6066">
      <w:pPr>
        <w:autoSpaceDE w:val="0"/>
        <w:autoSpaceDN w:val="0"/>
        <w:adjustRightInd w:val="0"/>
        <w:ind w:firstLineChars="450" w:firstLine="945"/>
        <w:jc w:val="left"/>
        <w:rPr>
          <w:rFonts w:ascii="Times New Roman" w:hAnsi="Times New Roman"/>
        </w:rPr>
      </w:pPr>
      <w:r w:rsidRPr="007010E1">
        <w:rPr>
          <w:rFonts w:ascii="Times New Roman" w:hAnsi="Times New Roman"/>
          <w:noProof/>
          <w:position w:val="-6"/>
        </w:rPr>
        <w:drawing>
          <wp:inline distT="0" distB="0" distL="0" distR="0" wp14:anchorId="5527A400" wp14:editId="32AE21B7">
            <wp:extent cx="125730" cy="147955"/>
            <wp:effectExtent l="0" t="0" r="7620"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5730" cy="147955"/>
                    </a:xfrm>
                    <a:prstGeom prst="rect">
                      <a:avLst/>
                    </a:prstGeom>
                    <a:noFill/>
                    <a:ln>
                      <a:noFill/>
                    </a:ln>
                  </pic:spPr>
                </pic:pic>
              </a:graphicData>
            </a:graphic>
          </wp:inline>
        </w:drawing>
      </w:r>
      <w:r w:rsidRPr="007010E1">
        <w:rPr>
          <w:rFonts w:ascii="Times New Roman" w:hAnsi="Times New Roman"/>
        </w:rPr>
        <w:t>——</w:t>
      </w:r>
      <w:r w:rsidRPr="007010E1">
        <w:rPr>
          <w:rFonts w:ascii="Times New Roman" w:hAnsi="Times New Roman"/>
        </w:rPr>
        <w:t>距隧道中心线的距离</w:t>
      </w:r>
      <w:r w:rsidRPr="007010E1">
        <w:rPr>
          <w:rFonts w:ascii="Times New Roman" w:hAnsi="Times New Roman"/>
        </w:rPr>
        <w:t>(m)</w:t>
      </w:r>
      <w:r w:rsidRPr="007010E1">
        <w:rPr>
          <w:rFonts w:ascii="Times New Roman" w:hAnsi="Times New Roman"/>
        </w:rPr>
        <w:t>；</w:t>
      </w:r>
    </w:p>
    <w:p w14:paraId="781BF7D6" w14:textId="0D3E4B2D" w:rsidR="006C6066" w:rsidRPr="007010E1" w:rsidRDefault="006C6066" w:rsidP="006C6066">
      <w:pPr>
        <w:autoSpaceDE w:val="0"/>
        <w:autoSpaceDN w:val="0"/>
        <w:adjustRightInd w:val="0"/>
        <w:ind w:firstLineChars="450" w:firstLine="945"/>
        <w:jc w:val="left"/>
        <w:rPr>
          <w:rFonts w:ascii="Times New Roman" w:hAnsi="Times New Roman"/>
        </w:rPr>
      </w:pPr>
      <w:r w:rsidRPr="007010E1">
        <w:rPr>
          <w:rFonts w:ascii="Times New Roman" w:hAnsi="Times New Roman"/>
          <w:noProof/>
          <w:position w:val="-6"/>
        </w:rPr>
        <w:drawing>
          <wp:inline distT="0" distB="0" distL="0" distR="0" wp14:anchorId="6CCB806B" wp14:editId="64939815">
            <wp:extent cx="80645" cy="16129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645" cy="161290"/>
                    </a:xfrm>
                    <a:prstGeom prst="rect">
                      <a:avLst/>
                    </a:prstGeom>
                    <a:noFill/>
                    <a:ln>
                      <a:noFill/>
                    </a:ln>
                  </pic:spPr>
                </pic:pic>
              </a:graphicData>
            </a:graphic>
          </wp:inline>
        </w:drawing>
      </w:r>
      <w:r w:rsidRPr="007010E1">
        <w:rPr>
          <w:rFonts w:ascii="Times New Roman" w:hAnsi="Times New Roman"/>
        </w:rPr>
        <w:t>——</w:t>
      </w:r>
      <w:r w:rsidRPr="007010E1">
        <w:rPr>
          <w:rFonts w:ascii="Times New Roman" w:hAnsi="Times New Roman"/>
        </w:rPr>
        <w:t>沉降槽宽度系数</w:t>
      </w:r>
      <w:r w:rsidRPr="007010E1">
        <w:rPr>
          <w:rFonts w:ascii="Times New Roman" w:hAnsi="Times New Roman"/>
        </w:rPr>
        <w:t>(</w:t>
      </w:r>
      <w:r w:rsidRPr="007010E1">
        <w:rPr>
          <w:rFonts w:ascii="Times New Roman" w:hAnsi="Times New Roman"/>
        </w:rPr>
        <w:t>隧道中心至沉降曲线反弯点的距离</w:t>
      </w:r>
      <w:r w:rsidRPr="007010E1">
        <w:rPr>
          <w:rFonts w:ascii="Times New Roman" w:hAnsi="Times New Roman"/>
        </w:rPr>
        <w:t>)(m)</w:t>
      </w:r>
      <w:r w:rsidRPr="007010E1">
        <w:rPr>
          <w:rFonts w:ascii="Times New Roman" w:hAnsi="Times New Roman"/>
        </w:rPr>
        <w:t>。</w:t>
      </w:r>
    </w:p>
    <w:p w14:paraId="63FFCF44" w14:textId="77777777" w:rsidR="006C6066" w:rsidRPr="007010E1" w:rsidRDefault="006C6066" w:rsidP="006C6066">
      <w:pPr>
        <w:autoSpaceDE w:val="0"/>
        <w:autoSpaceDN w:val="0"/>
        <w:adjustRightInd w:val="0"/>
        <w:ind w:firstLineChars="514" w:firstLine="1079"/>
        <w:jc w:val="left"/>
        <w:rPr>
          <w:rFonts w:ascii="Times New Roman" w:hAnsi="Times New Roman"/>
        </w:rPr>
      </w:pPr>
    </w:p>
    <w:p w14:paraId="67BF4DB9" w14:textId="732DD129" w:rsidR="006C6066" w:rsidRPr="007010E1" w:rsidRDefault="006C6066" w:rsidP="006C6066">
      <w:pPr>
        <w:autoSpaceDE w:val="0"/>
        <w:autoSpaceDN w:val="0"/>
        <w:adjustRightInd w:val="0"/>
        <w:spacing w:line="360" w:lineRule="auto"/>
        <w:ind w:firstLineChars="200" w:firstLine="420"/>
        <w:jc w:val="left"/>
        <w:rPr>
          <w:rFonts w:ascii="Times New Roman" w:hAnsi="Times New Roman"/>
        </w:rPr>
      </w:pPr>
      <w:r w:rsidRPr="007010E1">
        <w:rPr>
          <w:rFonts w:ascii="Times New Roman" w:hAnsi="Times New Roman"/>
        </w:rPr>
        <w:t>图</w:t>
      </w:r>
      <w:smartTag w:uri="urn:schemas-microsoft-com:office:smarttags" w:element="chsdate">
        <w:smartTagPr>
          <w:attr w:name="Year" w:val="1899"/>
          <w:attr w:name="Month" w:val="12"/>
          <w:attr w:name="Day" w:val="30"/>
          <w:attr w:name="IsLunarDate" w:val="False"/>
          <w:attr w:name="IsROCDate" w:val="False"/>
        </w:smartTagPr>
        <w:r w:rsidRPr="007010E1">
          <w:rPr>
            <w:rFonts w:ascii="Times New Roman" w:hAnsi="Times New Roman"/>
          </w:rPr>
          <w:t>5.2.2</w:t>
        </w:r>
      </w:smartTag>
      <w:r w:rsidRPr="007010E1">
        <w:rPr>
          <w:rFonts w:ascii="Times New Roman" w:hAnsi="Times New Roman"/>
        </w:rPr>
        <w:t>中所示的</w:t>
      </w:r>
      <w:r w:rsidRPr="007010E1">
        <w:rPr>
          <w:rFonts w:ascii="Times New Roman" w:hAnsi="Times New Roman"/>
        </w:rPr>
        <w:t xml:space="preserve"> 2.5</w:t>
      </w:r>
      <w:r w:rsidRPr="007010E1">
        <w:rPr>
          <w:rFonts w:ascii="Times New Roman" w:hAnsi="Times New Roman"/>
          <w:noProof/>
          <w:position w:val="-6"/>
        </w:rPr>
        <w:drawing>
          <wp:inline distT="0" distB="0" distL="0" distR="0" wp14:anchorId="560A82B4" wp14:editId="53D6D171">
            <wp:extent cx="80645" cy="16129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0645" cy="161290"/>
                    </a:xfrm>
                    <a:prstGeom prst="rect">
                      <a:avLst/>
                    </a:prstGeom>
                    <a:noFill/>
                    <a:ln>
                      <a:noFill/>
                    </a:ln>
                  </pic:spPr>
                </pic:pic>
              </a:graphicData>
            </a:graphic>
          </wp:inline>
        </w:drawing>
      </w:r>
      <w:r w:rsidRPr="007010E1">
        <w:rPr>
          <w:rFonts w:ascii="Times New Roman" w:hAnsi="Times New Roman"/>
        </w:rPr>
        <w:t>即为盾构施工引起的地面沉降影响范围，宽度系数是表征隧道工程地面沉降的主要参数。国内外关于</w:t>
      </w:r>
      <w:r w:rsidRPr="007010E1">
        <w:rPr>
          <w:rFonts w:ascii="Times New Roman" w:hAnsi="Times New Roman"/>
          <w:noProof/>
          <w:position w:val="-6"/>
        </w:rPr>
        <w:drawing>
          <wp:inline distT="0" distB="0" distL="0" distR="0" wp14:anchorId="6C451AB7" wp14:editId="4ED003A8">
            <wp:extent cx="80645" cy="16129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0645" cy="161290"/>
                    </a:xfrm>
                    <a:prstGeom prst="rect">
                      <a:avLst/>
                    </a:prstGeom>
                    <a:noFill/>
                    <a:ln>
                      <a:noFill/>
                    </a:ln>
                  </pic:spPr>
                </pic:pic>
              </a:graphicData>
            </a:graphic>
          </wp:inline>
        </w:drawing>
      </w:r>
      <w:r w:rsidRPr="007010E1">
        <w:rPr>
          <w:rFonts w:ascii="Times New Roman" w:hAnsi="Times New Roman"/>
        </w:rPr>
        <w:t>值有多种计算公式，主要有以下几种：</w:t>
      </w:r>
    </w:p>
    <w:p w14:paraId="3115B33C" w14:textId="7C903BDB" w:rsidR="006C6066" w:rsidRPr="007010E1" w:rsidRDefault="006C6066" w:rsidP="006C6066">
      <w:pPr>
        <w:autoSpaceDE w:val="0"/>
        <w:autoSpaceDN w:val="0"/>
        <w:adjustRightInd w:val="0"/>
        <w:spacing w:line="360" w:lineRule="auto"/>
        <w:ind w:firstLineChars="200" w:firstLine="420"/>
        <w:jc w:val="left"/>
        <w:rPr>
          <w:rFonts w:ascii="Times New Roman" w:hAnsi="Times New Roman"/>
        </w:rPr>
      </w:pPr>
      <w:r w:rsidRPr="007010E1">
        <w:rPr>
          <w:rFonts w:ascii="Times New Roman" w:hAnsi="Times New Roman"/>
        </w:rPr>
        <w:t>1. Peck(1969)</w:t>
      </w:r>
      <w:r w:rsidRPr="007010E1">
        <w:rPr>
          <w:rFonts w:ascii="Times New Roman" w:hAnsi="Times New Roman"/>
        </w:rPr>
        <w:t>：</w:t>
      </w:r>
      <w:r w:rsidRPr="007010E1">
        <w:rPr>
          <w:rFonts w:ascii="Times New Roman" w:hAnsi="Times New Roman"/>
          <w:noProof/>
          <w:position w:val="-28"/>
        </w:rPr>
        <w:drawing>
          <wp:inline distT="0" distB="0" distL="0" distR="0" wp14:anchorId="321ECAD4" wp14:editId="3ACD99C0">
            <wp:extent cx="762000" cy="47942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62000" cy="479425"/>
                    </a:xfrm>
                    <a:prstGeom prst="rect">
                      <a:avLst/>
                    </a:prstGeom>
                    <a:noFill/>
                    <a:ln>
                      <a:noFill/>
                    </a:ln>
                  </pic:spPr>
                </pic:pic>
              </a:graphicData>
            </a:graphic>
          </wp:inline>
        </w:drawing>
      </w:r>
    </w:p>
    <w:p w14:paraId="2889D665" w14:textId="4790D106" w:rsidR="006C6066" w:rsidRPr="007010E1" w:rsidRDefault="006C6066" w:rsidP="006C6066">
      <w:pPr>
        <w:autoSpaceDE w:val="0"/>
        <w:autoSpaceDN w:val="0"/>
        <w:adjustRightInd w:val="0"/>
        <w:spacing w:line="360" w:lineRule="auto"/>
        <w:ind w:firstLineChars="200" w:firstLine="420"/>
        <w:jc w:val="left"/>
        <w:rPr>
          <w:rFonts w:ascii="Times New Roman" w:hAnsi="Times New Roman"/>
        </w:rPr>
      </w:pPr>
      <w:r w:rsidRPr="007010E1">
        <w:rPr>
          <w:rFonts w:ascii="Times New Roman" w:hAnsi="Times New Roman"/>
        </w:rPr>
        <w:t>2. O’Reilly</w:t>
      </w:r>
      <w:r w:rsidRPr="007010E1">
        <w:rPr>
          <w:rFonts w:ascii="Times New Roman" w:hAnsi="Times New Roman"/>
        </w:rPr>
        <w:t>和</w:t>
      </w:r>
      <w:r w:rsidRPr="007010E1">
        <w:rPr>
          <w:rFonts w:ascii="Times New Roman" w:hAnsi="Times New Roman"/>
        </w:rPr>
        <w:t>News(1982)</w:t>
      </w:r>
      <w:r w:rsidRPr="007010E1">
        <w:rPr>
          <w:rFonts w:ascii="Times New Roman" w:hAnsi="Times New Roman"/>
        </w:rPr>
        <w:t>：当</w:t>
      </w:r>
      <w:smartTag w:uri="urn:schemas-microsoft-com:office:smarttags" w:element="chmetcnv">
        <w:smartTagPr>
          <w:attr w:name="UnitName" w:val="m"/>
          <w:attr w:name="SourceValue" w:val="3"/>
          <w:attr w:name="HasSpace" w:val="False"/>
          <w:attr w:name="Negative" w:val="False"/>
          <w:attr w:name="NumberType" w:val="1"/>
          <w:attr w:name="TCSC" w:val="0"/>
        </w:smartTagPr>
        <w:r w:rsidRPr="007010E1">
          <w:rPr>
            <w:rFonts w:ascii="Times New Roman" w:hAnsi="Times New Roman"/>
          </w:rPr>
          <w:t>3m</w:t>
        </w:r>
      </w:smartTag>
      <w:r w:rsidRPr="007010E1">
        <w:rPr>
          <w:rFonts w:ascii="Times New Roman" w:hAnsi="Times New Roman"/>
        </w:rPr>
        <w:t>&lt;</w:t>
      </w:r>
      <w:r w:rsidRPr="007010E1">
        <w:rPr>
          <w:rFonts w:ascii="Times New Roman" w:hAnsi="Times New Roman"/>
          <w:noProof/>
          <w:position w:val="-4"/>
        </w:rPr>
        <w:drawing>
          <wp:inline distT="0" distB="0" distL="0" distR="0" wp14:anchorId="6257F3AA" wp14:editId="6ED6F563">
            <wp:extent cx="125730" cy="125730"/>
            <wp:effectExtent l="0" t="0" r="7620" b="762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inline>
        </w:drawing>
      </w:r>
      <w:r w:rsidRPr="007010E1">
        <w:rPr>
          <w:rFonts w:ascii="Times New Roman" w:hAnsi="Times New Roman"/>
        </w:rPr>
        <w:t>&lt;</w:t>
      </w:r>
      <w:smartTag w:uri="urn:schemas-microsoft-com:office:smarttags" w:element="chmetcnv">
        <w:smartTagPr>
          <w:attr w:name="UnitName" w:val="m"/>
          <w:attr w:name="SourceValue" w:val="34"/>
          <w:attr w:name="HasSpace" w:val="False"/>
          <w:attr w:name="Negative" w:val="False"/>
          <w:attr w:name="NumberType" w:val="1"/>
          <w:attr w:name="TCSC" w:val="0"/>
        </w:smartTagPr>
        <w:r w:rsidRPr="007010E1">
          <w:rPr>
            <w:rFonts w:ascii="Times New Roman" w:hAnsi="Times New Roman"/>
          </w:rPr>
          <w:t>34m</w:t>
        </w:r>
      </w:smartTag>
      <w:r w:rsidRPr="007010E1">
        <w:rPr>
          <w:rFonts w:ascii="Times New Roman" w:hAnsi="Times New Roman"/>
        </w:rPr>
        <w:t>时，对粘性土</w:t>
      </w:r>
      <w:r w:rsidRPr="007010E1">
        <w:rPr>
          <w:rFonts w:ascii="Times New Roman" w:hAnsi="Times New Roman"/>
        </w:rPr>
        <w:t xml:space="preserve"> </w:t>
      </w:r>
      <w:r w:rsidRPr="007010E1">
        <w:rPr>
          <w:rFonts w:ascii="Times New Roman" w:hAnsi="Times New Roman"/>
          <w:noProof/>
          <w:position w:val="-6"/>
        </w:rPr>
        <w:drawing>
          <wp:inline distT="0" distB="0" distL="0" distR="0" wp14:anchorId="632BB9FD" wp14:editId="22FAFF5E">
            <wp:extent cx="869315" cy="183515"/>
            <wp:effectExtent l="0" t="0" r="6985" b="69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69315" cy="183515"/>
                    </a:xfrm>
                    <a:prstGeom prst="rect">
                      <a:avLst/>
                    </a:prstGeom>
                    <a:noFill/>
                    <a:ln>
                      <a:noFill/>
                    </a:ln>
                  </pic:spPr>
                </pic:pic>
              </a:graphicData>
            </a:graphic>
          </wp:inline>
        </w:drawing>
      </w:r>
      <w:r w:rsidRPr="007010E1">
        <w:rPr>
          <w:rFonts w:ascii="Times New Roman" w:hAnsi="Times New Roman"/>
        </w:rPr>
        <w:t>；当</w:t>
      </w:r>
      <w:smartTag w:uri="urn:schemas-microsoft-com:office:smarttags" w:element="chmetcnv">
        <w:smartTagPr>
          <w:attr w:name="UnitName" w:val="m"/>
          <w:attr w:name="SourceValue" w:val="6"/>
          <w:attr w:name="HasSpace" w:val="False"/>
          <w:attr w:name="Negative" w:val="False"/>
          <w:attr w:name="NumberType" w:val="1"/>
          <w:attr w:name="TCSC" w:val="0"/>
        </w:smartTagPr>
        <w:r w:rsidRPr="007010E1">
          <w:rPr>
            <w:rFonts w:ascii="Times New Roman" w:hAnsi="Times New Roman"/>
          </w:rPr>
          <w:t>6m</w:t>
        </w:r>
      </w:smartTag>
      <w:r w:rsidRPr="007010E1">
        <w:rPr>
          <w:rFonts w:ascii="Times New Roman" w:hAnsi="Times New Roman"/>
        </w:rPr>
        <w:t>&lt;</w:t>
      </w:r>
      <w:r w:rsidRPr="007010E1">
        <w:rPr>
          <w:rFonts w:ascii="Times New Roman" w:hAnsi="Times New Roman"/>
          <w:noProof/>
          <w:position w:val="-4"/>
        </w:rPr>
        <w:drawing>
          <wp:inline distT="0" distB="0" distL="0" distR="0" wp14:anchorId="1F8B1B12" wp14:editId="2DA970BB">
            <wp:extent cx="125730" cy="125730"/>
            <wp:effectExtent l="0" t="0" r="762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inline>
        </w:drawing>
      </w:r>
      <w:r w:rsidRPr="007010E1">
        <w:rPr>
          <w:rFonts w:ascii="Times New Roman" w:hAnsi="Times New Roman"/>
        </w:rPr>
        <w:t>&lt;</w:t>
      </w:r>
      <w:smartTag w:uri="urn:schemas-microsoft-com:office:smarttags" w:element="chmetcnv">
        <w:smartTagPr>
          <w:attr w:name="UnitName" w:val="m"/>
          <w:attr w:name="SourceValue" w:val="10"/>
          <w:attr w:name="HasSpace" w:val="False"/>
          <w:attr w:name="Negative" w:val="False"/>
          <w:attr w:name="NumberType" w:val="1"/>
          <w:attr w:name="TCSC" w:val="0"/>
        </w:smartTagPr>
        <w:r w:rsidRPr="007010E1">
          <w:rPr>
            <w:rFonts w:ascii="Times New Roman" w:hAnsi="Times New Roman"/>
          </w:rPr>
          <w:t>10m</w:t>
        </w:r>
      </w:smartTag>
      <w:r w:rsidRPr="007010E1">
        <w:rPr>
          <w:rFonts w:ascii="Times New Roman" w:hAnsi="Times New Roman"/>
        </w:rPr>
        <w:t>时，对粒状土</w:t>
      </w:r>
      <w:r w:rsidRPr="007010E1">
        <w:rPr>
          <w:rFonts w:ascii="Times New Roman" w:hAnsi="Times New Roman"/>
          <w:noProof/>
          <w:position w:val="-6"/>
        </w:rPr>
        <w:drawing>
          <wp:inline distT="0" distB="0" distL="0" distR="0" wp14:anchorId="369A3431" wp14:editId="793FD68D">
            <wp:extent cx="914400" cy="183515"/>
            <wp:effectExtent l="0" t="0" r="0"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14400" cy="183515"/>
                    </a:xfrm>
                    <a:prstGeom prst="rect">
                      <a:avLst/>
                    </a:prstGeom>
                    <a:noFill/>
                    <a:ln>
                      <a:noFill/>
                    </a:ln>
                  </pic:spPr>
                </pic:pic>
              </a:graphicData>
            </a:graphic>
          </wp:inline>
        </w:drawing>
      </w:r>
    </w:p>
    <w:p w14:paraId="4AF2B31D" w14:textId="0286B298" w:rsidR="006C6066" w:rsidRPr="007010E1" w:rsidRDefault="006C6066" w:rsidP="006C6066">
      <w:pPr>
        <w:autoSpaceDE w:val="0"/>
        <w:autoSpaceDN w:val="0"/>
        <w:adjustRightInd w:val="0"/>
        <w:spacing w:line="360" w:lineRule="auto"/>
        <w:ind w:firstLineChars="200" w:firstLine="420"/>
        <w:jc w:val="left"/>
        <w:rPr>
          <w:rFonts w:ascii="Times New Roman" w:hAnsi="Times New Roman"/>
        </w:rPr>
      </w:pPr>
      <w:r w:rsidRPr="007010E1">
        <w:rPr>
          <w:rFonts w:ascii="Times New Roman" w:hAnsi="Times New Roman"/>
        </w:rPr>
        <w:t>3. G.W.Clough</w:t>
      </w:r>
      <w:r w:rsidRPr="007010E1">
        <w:rPr>
          <w:rFonts w:ascii="Times New Roman" w:hAnsi="Times New Roman"/>
        </w:rPr>
        <w:t>和</w:t>
      </w:r>
      <w:r w:rsidRPr="007010E1">
        <w:rPr>
          <w:rFonts w:ascii="Times New Roman" w:hAnsi="Times New Roman"/>
        </w:rPr>
        <w:t>B.Schmidt(1981)</w:t>
      </w:r>
      <w:r w:rsidRPr="007010E1">
        <w:rPr>
          <w:rFonts w:ascii="Times New Roman" w:hAnsi="Times New Roman"/>
        </w:rPr>
        <w:t>：</w:t>
      </w:r>
      <w:r w:rsidRPr="007010E1">
        <w:rPr>
          <w:rFonts w:ascii="Times New Roman" w:hAnsi="Times New Roman"/>
          <w:noProof/>
          <w:position w:val="-28"/>
        </w:rPr>
        <w:drawing>
          <wp:inline distT="0" distB="0" distL="0" distR="0" wp14:anchorId="54D10D8C" wp14:editId="323DA8EF">
            <wp:extent cx="820420" cy="4794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20420" cy="479425"/>
                    </a:xfrm>
                    <a:prstGeom prst="rect">
                      <a:avLst/>
                    </a:prstGeom>
                    <a:noFill/>
                    <a:ln>
                      <a:noFill/>
                    </a:ln>
                  </pic:spPr>
                </pic:pic>
              </a:graphicData>
            </a:graphic>
          </wp:inline>
        </w:drawing>
      </w:r>
    </w:p>
    <w:p w14:paraId="5BCE31E1" w14:textId="53C96804" w:rsidR="006C6066" w:rsidRPr="007010E1" w:rsidRDefault="006C6066" w:rsidP="006C6066">
      <w:pPr>
        <w:autoSpaceDE w:val="0"/>
        <w:autoSpaceDN w:val="0"/>
        <w:adjustRightInd w:val="0"/>
        <w:spacing w:line="360" w:lineRule="auto"/>
        <w:ind w:firstLineChars="200" w:firstLine="420"/>
        <w:jc w:val="left"/>
        <w:rPr>
          <w:rFonts w:ascii="Times New Roman" w:hAnsi="Times New Roman"/>
        </w:rPr>
      </w:pPr>
      <w:r w:rsidRPr="007010E1">
        <w:rPr>
          <w:rFonts w:ascii="Times New Roman" w:hAnsi="Times New Roman"/>
        </w:rPr>
        <w:t>4. P.B.Attewell</w:t>
      </w:r>
      <w:r w:rsidRPr="007010E1">
        <w:rPr>
          <w:rFonts w:ascii="Times New Roman" w:hAnsi="Times New Roman"/>
        </w:rPr>
        <w:t>等</w:t>
      </w:r>
      <w:r w:rsidRPr="007010E1">
        <w:rPr>
          <w:rFonts w:ascii="Times New Roman" w:hAnsi="Times New Roman"/>
        </w:rPr>
        <w:t>(1986)</w:t>
      </w:r>
      <w:r w:rsidRPr="007010E1">
        <w:rPr>
          <w:rFonts w:ascii="Times New Roman" w:hAnsi="Times New Roman"/>
        </w:rPr>
        <w:t>：当固结度影响小时，</w:t>
      </w:r>
      <w:r w:rsidRPr="007010E1">
        <w:rPr>
          <w:rFonts w:ascii="Times New Roman" w:hAnsi="Times New Roman"/>
          <w:noProof/>
          <w:position w:val="-6"/>
        </w:rPr>
        <w:drawing>
          <wp:inline distT="0" distB="0" distL="0" distR="0" wp14:anchorId="73019437" wp14:editId="3D071550">
            <wp:extent cx="1353820" cy="183515"/>
            <wp:effectExtent l="0" t="0" r="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353820" cy="183515"/>
                    </a:xfrm>
                    <a:prstGeom prst="rect">
                      <a:avLst/>
                    </a:prstGeom>
                    <a:noFill/>
                    <a:ln>
                      <a:noFill/>
                    </a:ln>
                  </pic:spPr>
                </pic:pic>
              </a:graphicData>
            </a:graphic>
          </wp:inline>
        </w:drawing>
      </w:r>
      <w:r w:rsidRPr="007010E1">
        <w:rPr>
          <w:rFonts w:ascii="Times New Roman" w:hAnsi="Times New Roman"/>
        </w:rPr>
        <w:t>；当固结度影响大时，</w:t>
      </w:r>
      <w:r w:rsidRPr="007010E1">
        <w:rPr>
          <w:rFonts w:ascii="Times New Roman" w:hAnsi="Times New Roman"/>
          <w:noProof/>
          <w:position w:val="-6"/>
        </w:rPr>
        <w:drawing>
          <wp:inline distT="0" distB="0" distL="0" distR="0" wp14:anchorId="1E9FF273" wp14:editId="25281922">
            <wp:extent cx="1376045" cy="183515"/>
            <wp:effectExtent l="0" t="0" r="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76045" cy="183515"/>
                    </a:xfrm>
                    <a:prstGeom prst="rect">
                      <a:avLst/>
                    </a:prstGeom>
                    <a:noFill/>
                    <a:ln>
                      <a:noFill/>
                    </a:ln>
                  </pic:spPr>
                </pic:pic>
              </a:graphicData>
            </a:graphic>
          </wp:inline>
        </w:drawing>
      </w:r>
    </w:p>
    <w:p w14:paraId="105C767C" w14:textId="213FAF84" w:rsidR="006C6066" w:rsidRPr="007010E1" w:rsidRDefault="006C6066" w:rsidP="006C6066">
      <w:pPr>
        <w:autoSpaceDE w:val="0"/>
        <w:autoSpaceDN w:val="0"/>
        <w:adjustRightInd w:val="0"/>
        <w:spacing w:line="360" w:lineRule="auto"/>
        <w:ind w:firstLineChars="200" w:firstLine="420"/>
        <w:jc w:val="left"/>
        <w:rPr>
          <w:rFonts w:ascii="Times New Roman" w:hAnsi="Times New Roman"/>
        </w:rPr>
      </w:pPr>
      <w:r w:rsidRPr="007010E1">
        <w:rPr>
          <w:rFonts w:ascii="Times New Roman" w:hAnsi="Times New Roman"/>
        </w:rPr>
        <w:t xml:space="preserve">5. </w:t>
      </w:r>
      <w:r w:rsidRPr="007010E1">
        <w:rPr>
          <w:rFonts w:ascii="Times New Roman" w:hAnsi="Times New Roman"/>
        </w:rPr>
        <w:t>刘建航</w:t>
      </w:r>
      <w:r w:rsidRPr="007010E1">
        <w:rPr>
          <w:rFonts w:ascii="Times New Roman" w:hAnsi="Times New Roman"/>
        </w:rPr>
        <w:t>(1991)</w:t>
      </w:r>
      <w:r w:rsidRPr="007010E1">
        <w:rPr>
          <w:rFonts w:ascii="Times New Roman" w:hAnsi="Times New Roman"/>
        </w:rPr>
        <w:t>：</w:t>
      </w:r>
      <w:r w:rsidRPr="007010E1">
        <w:rPr>
          <w:rFonts w:ascii="Times New Roman" w:hAnsi="Times New Roman"/>
          <w:noProof/>
          <w:position w:val="-32"/>
        </w:rPr>
        <w:drawing>
          <wp:inline distT="0" distB="0" distL="0" distR="0" wp14:anchorId="7924F1FA" wp14:editId="7D1ECA31">
            <wp:extent cx="1519555" cy="439420"/>
            <wp:effectExtent l="0" t="0" r="444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519555" cy="439420"/>
                    </a:xfrm>
                    <a:prstGeom prst="rect">
                      <a:avLst/>
                    </a:prstGeom>
                    <a:noFill/>
                    <a:ln>
                      <a:noFill/>
                    </a:ln>
                  </pic:spPr>
                </pic:pic>
              </a:graphicData>
            </a:graphic>
          </wp:inline>
        </w:drawing>
      </w:r>
      <w:r w:rsidRPr="007010E1">
        <w:rPr>
          <w:rFonts w:ascii="Times New Roman" w:hAnsi="Times New Roman"/>
        </w:rPr>
        <w:t xml:space="preserve"> </w:t>
      </w:r>
    </w:p>
    <w:p w14:paraId="463A1C2F" w14:textId="57E89CF1" w:rsidR="006C6066" w:rsidRPr="007010E1" w:rsidRDefault="006C6066" w:rsidP="006C6066">
      <w:pPr>
        <w:autoSpaceDE w:val="0"/>
        <w:autoSpaceDN w:val="0"/>
        <w:adjustRightInd w:val="0"/>
        <w:spacing w:line="360" w:lineRule="auto"/>
        <w:ind w:firstLineChars="200" w:firstLine="420"/>
        <w:jc w:val="left"/>
        <w:rPr>
          <w:rFonts w:ascii="Times New Roman" w:hAnsi="Times New Roman"/>
        </w:rPr>
      </w:pPr>
      <w:r w:rsidRPr="007010E1">
        <w:rPr>
          <w:rFonts w:ascii="Times New Roman" w:hAnsi="Times New Roman"/>
        </w:rPr>
        <w:t>6. R.J.Mair</w:t>
      </w:r>
      <w:r w:rsidRPr="007010E1">
        <w:rPr>
          <w:rFonts w:ascii="Times New Roman" w:hAnsi="Times New Roman"/>
        </w:rPr>
        <w:t>等</w:t>
      </w:r>
      <w:r w:rsidRPr="007010E1">
        <w:rPr>
          <w:rFonts w:ascii="Times New Roman" w:hAnsi="Times New Roman"/>
        </w:rPr>
        <w:t>(1993)</w:t>
      </w:r>
      <w:r w:rsidRPr="007010E1">
        <w:rPr>
          <w:rFonts w:ascii="Times New Roman" w:hAnsi="Times New Roman"/>
        </w:rPr>
        <w:t>：</w:t>
      </w:r>
      <w:r w:rsidRPr="007010E1">
        <w:rPr>
          <w:rFonts w:ascii="Times New Roman" w:hAnsi="Times New Roman"/>
          <w:noProof/>
          <w:position w:val="-6"/>
        </w:rPr>
        <w:drawing>
          <wp:inline distT="0" distB="0" distL="0" distR="0" wp14:anchorId="1963F99C" wp14:editId="7518EA7C">
            <wp:extent cx="506730" cy="183515"/>
            <wp:effectExtent l="0" t="0" r="7620" b="698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06730" cy="183515"/>
                    </a:xfrm>
                    <a:prstGeom prst="rect">
                      <a:avLst/>
                    </a:prstGeom>
                    <a:noFill/>
                    <a:ln>
                      <a:noFill/>
                    </a:ln>
                  </pic:spPr>
                </pic:pic>
              </a:graphicData>
            </a:graphic>
          </wp:inline>
        </w:drawing>
      </w:r>
    </w:p>
    <w:p w14:paraId="3E580633" w14:textId="2B4EEC8E" w:rsidR="006C6066" w:rsidRPr="007010E1" w:rsidRDefault="006C6066" w:rsidP="006C6066">
      <w:pPr>
        <w:autoSpaceDE w:val="0"/>
        <w:autoSpaceDN w:val="0"/>
        <w:adjustRightInd w:val="0"/>
        <w:spacing w:line="360" w:lineRule="auto"/>
        <w:ind w:firstLineChars="200" w:firstLine="420"/>
        <w:jc w:val="left"/>
        <w:rPr>
          <w:rFonts w:ascii="Times New Roman" w:hAnsi="Times New Roman"/>
        </w:rPr>
      </w:pPr>
      <w:r w:rsidRPr="007010E1">
        <w:rPr>
          <w:rFonts w:ascii="Times New Roman" w:hAnsi="Times New Roman"/>
        </w:rPr>
        <w:t>7. Loganahan</w:t>
      </w:r>
      <w:r w:rsidRPr="007010E1">
        <w:rPr>
          <w:rFonts w:ascii="Times New Roman" w:hAnsi="Times New Roman"/>
        </w:rPr>
        <w:t>和</w:t>
      </w:r>
      <w:r w:rsidRPr="007010E1">
        <w:rPr>
          <w:rFonts w:ascii="Times New Roman" w:hAnsi="Times New Roman"/>
        </w:rPr>
        <w:t>Poulos(1998)</w:t>
      </w:r>
      <w:r w:rsidRPr="007010E1">
        <w:rPr>
          <w:rFonts w:ascii="Times New Roman" w:hAnsi="Times New Roman"/>
        </w:rPr>
        <w:t>：</w:t>
      </w:r>
      <w:r w:rsidRPr="007010E1">
        <w:rPr>
          <w:rFonts w:ascii="Times New Roman" w:hAnsi="Times New Roman"/>
          <w:noProof/>
          <w:position w:val="-28"/>
        </w:rPr>
        <w:drawing>
          <wp:inline distT="0" distB="0" distL="0" distR="0" wp14:anchorId="2B6B9DD4" wp14:editId="347C9AE4">
            <wp:extent cx="1075690" cy="4794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75690" cy="479425"/>
                    </a:xfrm>
                    <a:prstGeom prst="rect">
                      <a:avLst/>
                    </a:prstGeom>
                    <a:noFill/>
                    <a:ln>
                      <a:noFill/>
                    </a:ln>
                  </pic:spPr>
                </pic:pic>
              </a:graphicData>
            </a:graphic>
          </wp:inline>
        </w:drawing>
      </w:r>
    </w:p>
    <w:p w14:paraId="51F2A52C" w14:textId="4C2CBAF6" w:rsidR="006C6066" w:rsidRPr="007010E1" w:rsidRDefault="006C6066" w:rsidP="006C6066">
      <w:pPr>
        <w:autoSpaceDE w:val="0"/>
        <w:autoSpaceDN w:val="0"/>
        <w:adjustRightInd w:val="0"/>
        <w:spacing w:line="360" w:lineRule="auto"/>
        <w:ind w:firstLineChars="200" w:firstLine="420"/>
        <w:jc w:val="left"/>
        <w:rPr>
          <w:rFonts w:ascii="Times New Roman" w:hAnsi="Times New Roman"/>
        </w:rPr>
      </w:pPr>
      <w:r w:rsidRPr="007010E1">
        <w:rPr>
          <w:rFonts w:ascii="Times New Roman" w:hAnsi="Times New Roman"/>
        </w:rPr>
        <w:t>式中：</w:t>
      </w:r>
      <w:r w:rsidRPr="007010E1">
        <w:rPr>
          <w:rFonts w:ascii="Times New Roman" w:hAnsi="Times New Roman"/>
          <w:noProof/>
          <w:position w:val="-4"/>
        </w:rPr>
        <w:drawing>
          <wp:inline distT="0" distB="0" distL="0" distR="0" wp14:anchorId="5A92A4C8" wp14:editId="628CBC9D">
            <wp:extent cx="152400" cy="1612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2400" cy="161290"/>
                    </a:xfrm>
                    <a:prstGeom prst="rect">
                      <a:avLst/>
                    </a:prstGeom>
                    <a:noFill/>
                    <a:ln>
                      <a:noFill/>
                    </a:ln>
                  </pic:spPr>
                </pic:pic>
              </a:graphicData>
            </a:graphic>
          </wp:inline>
        </w:drawing>
      </w:r>
      <w:r w:rsidRPr="007010E1">
        <w:rPr>
          <w:rFonts w:ascii="Times New Roman" w:hAnsi="Times New Roman"/>
        </w:rPr>
        <w:t>——</w:t>
      </w:r>
      <w:r w:rsidRPr="007010E1">
        <w:rPr>
          <w:rFonts w:ascii="Times New Roman" w:hAnsi="Times New Roman"/>
        </w:rPr>
        <w:t>隧道的外半径</w:t>
      </w:r>
      <w:r w:rsidRPr="007010E1">
        <w:rPr>
          <w:rFonts w:ascii="Times New Roman" w:hAnsi="Times New Roman"/>
        </w:rPr>
        <w:t>(m)</w:t>
      </w:r>
      <w:r w:rsidRPr="007010E1">
        <w:rPr>
          <w:rFonts w:ascii="Times New Roman" w:hAnsi="Times New Roman"/>
        </w:rPr>
        <w:t>；</w:t>
      </w:r>
    </w:p>
    <w:p w14:paraId="64B7703C" w14:textId="660E7CC7" w:rsidR="006C6066" w:rsidRPr="007010E1" w:rsidRDefault="006C6066" w:rsidP="006C6066">
      <w:pPr>
        <w:autoSpaceDE w:val="0"/>
        <w:autoSpaceDN w:val="0"/>
        <w:adjustRightInd w:val="0"/>
        <w:spacing w:line="360" w:lineRule="auto"/>
        <w:ind w:firstLineChars="200" w:firstLine="420"/>
        <w:jc w:val="left"/>
        <w:rPr>
          <w:rFonts w:ascii="Times New Roman" w:hAnsi="Times New Roman"/>
        </w:rPr>
      </w:pPr>
      <w:r w:rsidRPr="007010E1">
        <w:rPr>
          <w:rFonts w:ascii="Times New Roman" w:hAnsi="Times New Roman"/>
        </w:rPr>
        <w:t xml:space="preserve">      </w:t>
      </w:r>
      <w:r w:rsidRPr="007010E1">
        <w:rPr>
          <w:rFonts w:ascii="Times New Roman" w:hAnsi="Times New Roman"/>
          <w:noProof/>
          <w:position w:val="-4"/>
        </w:rPr>
        <w:drawing>
          <wp:inline distT="0" distB="0" distL="0" distR="0" wp14:anchorId="46C87388" wp14:editId="059FFF36">
            <wp:extent cx="125730" cy="125730"/>
            <wp:effectExtent l="0" t="0" r="762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inline>
        </w:drawing>
      </w:r>
      <w:r w:rsidRPr="007010E1">
        <w:rPr>
          <w:rFonts w:ascii="Times New Roman" w:hAnsi="Times New Roman"/>
        </w:rPr>
        <w:t>——</w:t>
      </w:r>
      <w:r w:rsidRPr="007010E1">
        <w:rPr>
          <w:rFonts w:ascii="Times New Roman" w:hAnsi="Times New Roman"/>
        </w:rPr>
        <w:t>隧道中心埋深</w:t>
      </w:r>
      <w:r w:rsidRPr="007010E1">
        <w:rPr>
          <w:rFonts w:ascii="Times New Roman" w:hAnsi="Times New Roman"/>
        </w:rPr>
        <w:t>(m)</w:t>
      </w:r>
      <w:r w:rsidRPr="007010E1">
        <w:rPr>
          <w:rFonts w:ascii="Times New Roman" w:hAnsi="Times New Roman"/>
        </w:rPr>
        <w:t>；</w:t>
      </w:r>
    </w:p>
    <w:p w14:paraId="6C59932C" w14:textId="0C1BDF7C" w:rsidR="006C6066" w:rsidRPr="007010E1" w:rsidRDefault="006C6066" w:rsidP="006C6066">
      <w:pPr>
        <w:autoSpaceDE w:val="0"/>
        <w:autoSpaceDN w:val="0"/>
        <w:adjustRightInd w:val="0"/>
        <w:spacing w:line="360" w:lineRule="auto"/>
        <w:ind w:firstLineChars="200" w:firstLine="420"/>
        <w:jc w:val="left"/>
        <w:rPr>
          <w:rFonts w:ascii="Times New Roman" w:hAnsi="Times New Roman"/>
        </w:rPr>
      </w:pPr>
      <w:r w:rsidRPr="007010E1">
        <w:rPr>
          <w:rFonts w:ascii="Times New Roman" w:hAnsi="Times New Roman"/>
        </w:rPr>
        <w:t xml:space="preserve">      </w:t>
      </w:r>
      <w:r w:rsidRPr="007010E1">
        <w:rPr>
          <w:rFonts w:ascii="Times New Roman" w:hAnsi="Times New Roman"/>
          <w:noProof/>
          <w:position w:val="-6"/>
        </w:rPr>
        <w:drawing>
          <wp:inline distT="0" distB="0" distL="0" distR="0" wp14:anchorId="1305114F" wp14:editId="0E19BAB1">
            <wp:extent cx="125730" cy="147955"/>
            <wp:effectExtent l="0" t="0" r="762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730" cy="147955"/>
                    </a:xfrm>
                    <a:prstGeom prst="rect">
                      <a:avLst/>
                    </a:prstGeom>
                    <a:noFill/>
                    <a:ln>
                      <a:noFill/>
                    </a:ln>
                  </pic:spPr>
                </pic:pic>
              </a:graphicData>
            </a:graphic>
          </wp:inline>
        </w:drawing>
      </w:r>
      <w:r w:rsidRPr="007010E1">
        <w:rPr>
          <w:rFonts w:ascii="Times New Roman" w:hAnsi="Times New Roman"/>
        </w:rPr>
        <w:t>——</w:t>
      </w:r>
      <w:r w:rsidRPr="007010E1">
        <w:rPr>
          <w:rFonts w:ascii="Times New Roman" w:hAnsi="Times New Roman"/>
        </w:rPr>
        <w:t>系数，取</w:t>
      </w:r>
      <w:r w:rsidRPr="007010E1">
        <w:rPr>
          <w:rFonts w:ascii="Times New Roman" w:hAnsi="Times New Roman"/>
        </w:rPr>
        <w:t>0.8</w:t>
      </w:r>
      <w:r w:rsidRPr="007010E1">
        <w:rPr>
          <w:rFonts w:ascii="Times New Roman" w:hAnsi="Times New Roman"/>
        </w:rPr>
        <w:t>～</w:t>
      </w:r>
      <w:r w:rsidRPr="007010E1">
        <w:rPr>
          <w:rFonts w:ascii="Times New Roman" w:hAnsi="Times New Roman"/>
        </w:rPr>
        <w:t>1.0</w:t>
      </w:r>
      <w:r w:rsidRPr="007010E1">
        <w:rPr>
          <w:rFonts w:ascii="Times New Roman" w:hAnsi="Times New Roman"/>
        </w:rPr>
        <w:t>，土越软，</w:t>
      </w:r>
      <w:r w:rsidRPr="007010E1">
        <w:rPr>
          <w:rFonts w:ascii="Times New Roman" w:hAnsi="Times New Roman"/>
          <w:noProof/>
          <w:position w:val="-6"/>
        </w:rPr>
        <w:drawing>
          <wp:inline distT="0" distB="0" distL="0" distR="0" wp14:anchorId="4475C290" wp14:editId="1C12E457">
            <wp:extent cx="125730" cy="147955"/>
            <wp:effectExtent l="0" t="0" r="762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5730" cy="147955"/>
                    </a:xfrm>
                    <a:prstGeom prst="rect">
                      <a:avLst/>
                    </a:prstGeom>
                    <a:noFill/>
                    <a:ln>
                      <a:noFill/>
                    </a:ln>
                  </pic:spPr>
                </pic:pic>
              </a:graphicData>
            </a:graphic>
          </wp:inline>
        </w:drawing>
      </w:r>
      <w:r w:rsidRPr="007010E1">
        <w:rPr>
          <w:rFonts w:ascii="Times New Roman" w:hAnsi="Times New Roman"/>
        </w:rPr>
        <w:t>取值越大；</w:t>
      </w:r>
    </w:p>
    <w:p w14:paraId="436FF5F8" w14:textId="29FB287C" w:rsidR="006C6066" w:rsidRPr="007010E1" w:rsidRDefault="006C6066" w:rsidP="006C6066">
      <w:pPr>
        <w:autoSpaceDE w:val="0"/>
        <w:autoSpaceDN w:val="0"/>
        <w:adjustRightInd w:val="0"/>
        <w:spacing w:line="360" w:lineRule="auto"/>
        <w:ind w:firstLineChars="200" w:firstLine="420"/>
        <w:jc w:val="left"/>
        <w:rPr>
          <w:rFonts w:ascii="Times New Roman" w:hAnsi="Times New Roman"/>
        </w:rPr>
      </w:pPr>
      <w:r w:rsidRPr="007010E1">
        <w:rPr>
          <w:rFonts w:ascii="Times New Roman" w:hAnsi="Times New Roman"/>
        </w:rPr>
        <w:t xml:space="preserve">      </w:t>
      </w:r>
      <w:r w:rsidRPr="007010E1">
        <w:rPr>
          <w:rFonts w:ascii="Times New Roman" w:hAnsi="Times New Roman"/>
          <w:noProof/>
          <w:position w:val="-10"/>
        </w:rPr>
        <w:drawing>
          <wp:inline distT="0" distB="0" distL="0" distR="0" wp14:anchorId="74B5F75C" wp14:editId="76976B45">
            <wp:extent cx="152400" cy="1930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400" cy="193040"/>
                    </a:xfrm>
                    <a:prstGeom prst="rect">
                      <a:avLst/>
                    </a:prstGeom>
                    <a:noFill/>
                    <a:ln>
                      <a:noFill/>
                    </a:ln>
                  </pic:spPr>
                </pic:pic>
              </a:graphicData>
            </a:graphic>
          </wp:inline>
        </w:drawing>
      </w:r>
      <w:r w:rsidRPr="007010E1">
        <w:rPr>
          <w:rFonts w:ascii="Times New Roman" w:hAnsi="Times New Roman"/>
        </w:rPr>
        <w:t>——</w:t>
      </w:r>
      <w:r w:rsidRPr="007010E1">
        <w:rPr>
          <w:rFonts w:ascii="Times New Roman" w:hAnsi="Times New Roman"/>
        </w:rPr>
        <w:t>土体内摩擦角加权平均值</w:t>
      </w:r>
      <w:r w:rsidRPr="007010E1">
        <w:rPr>
          <w:rFonts w:ascii="Times New Roman" w:hAnsi="Times New Roman"/>
        </w:rPr>
        <w:t>(</w:t>
      </w:r>
      <w:r w:rsidRPr="007010E1">
        <w:rPr>
          <w:rFonts w:ascii="Times New Roman" w:hAnsi="Times New Roman"/>
          <w:vertAlign w:val="superscript"/>
        </w:rPr>
        <w:t>0</w:t>
      </w:r>
      <w:r w:rsidRPr="007010E1">
        <w:rPr>
          <w:rFonts w:ascii="Times New Roman" w:hAnsi="Times New Roman"/>
        </w:rPr>
        <w:t>)</w:t>
      </w:r>
      <w:r w:rsidRPr="007010E1">
        <w:rPr>
          <w:rFonts w:ascii="Times New Roman" w:hAnsi="Times New Roman"/>
        </w:rPr>
        <w:t>。</w:t>
      </w:r>
    </w:p>
    <w:p w14:paraId="393C1604" w14:textId="77777777" w:rsidR="006C6066" w:rsidRPr="007010E1" w:rsidRDefault="006C6066" w:rsidP="006C6066">
      <w:pPr>
        <w:autoSpaceDE w:val="0"/>
        <w:autoSpaceDN w:val="0"/>
        <w:adjustRightInd w:val="0"/>
        <w:spacing w:line="360" w:lineRule="auto"/>
        <w:ind w:firstLineChars="200" w:firstLine="420"/>
        <w:jc w:val="left"/>
        <w:rPr>
          <w:rFonts w:ascii="Times New Roman" w:hAnsi="Times New Roman"/>
        </w:rPr>
      </w:pPr>
      <w:r w:rsidRPr="007010E1">
        <w:rPr>
          <w:rFonts w:ascii="Times New Roman" w:hAnsi="Times New Roman"/>
        </w:rPr>
        <w:t>通过计算对比分析，本规程推荐以</w:t>
      </w:r>
      <w:r w:rsidRPr="007010E1">
        <w:rPr>
          <w:rFonts w:ascii="Times New Roman" w:hAnsi="Times New Roman"/>
        </w:rPr>
        <w:t>Peck</w:t>
      </w:r>
      <w:r w:rsidRPr="007010E1">
        <w:rPr>
          <w:rFonts w:ascii="Times New Roman" w:hAnsi="Times New Roman"/>
        </w:rPr>
        <w:t>公式或刘建航公式计算影响范围。</w:t>
      </w:r>
    </w:p>
    <w:p w14:paraId="51257902" w14:textId="77777777" w:rsidR="006C6066" w:rsidRPr="007010E1" w:rsidRDefault="006C6066" w:rsidP="006C6066">
      <w:pPr>
        <w:autoSpaceDE w:val="0"/>
        <w:autoSpaceDN w:val="0"/>
        <w:adjustRightInd w:val="0"/>
        <w:spacing w:line="360" w:lineRule="auto"/>
        <w:ind w:firstLineChars="200" w:firstLine="420"/>
        <w:jc w:val="left"/>
        <w:rPr>
          <w:rFonts w:ascii="Times New Roman" w:hAnsi="Times New Roman"/>
        </w:rPr>
      </w:pPr>
      <w:r w:rsidRPr="007010E1">
        <w:rPr>
          <w:rFonts w:ascii="Times New Roman" w:hAnsi="Times New Roman"/>
        </w:rPr>
        <w:t>上海地区隧道穿越土层性质主要为淤泥质粘性土、砂质粉土、砂土层，当盾构穿越粘土时，地面沉降影响范围最大，而最大沉降量最小；当穿越砂质粉土和砂土层时，影响范围较粘土亦较小，而最大沉降量却非常显著，将近是粘土的</w:t>
      </w:r>
      <w:r w:rsidRPr="007010E1">
        <w:rPr>
          <w:rFonts w:ascii="Times New Roman" w:hAnsi="Times New Roman"/>
        </w:rPr>
        <w:t>2</w:t>
      </w:r>
      <w:r w:rsidRPr="007010E1">
        <w:rPr>
          <w:rFonts w:ascii="Times New Roman" w:hAnsi="Times New Roman"/>
        </w:rPr>
        <w:t>倍，且穿越砂土的地面沉降量较砂质粉土大。由此可知盾构施工穿越地层的土性越好，其引发的地面沉降影响范围较小，而其横向沉降槽的最大沉降量越大。</w:t>
      </w:r>
      <w:r w:rsidRPr="007010E1">
        <w:rPr>
          <w:rFonts w:ascii="Times New Roman" w:hAnsi="Times New Roman"/>
        </w:rPr>
        <w:t xml:space="preserve"> </w:t>
      </w:r>
    </w:p>
    <w:p w14:paraId="25A02E99" w14:textId="77777777" w:rsidR="006C6066" w:rsidRPr="007010E1" w:rsidRDefault="006C6066" w:rsidP="006C6066">
      <w:pPr>
        <w:autoSpaceDE w:val="0"/>
        <w:autoSpaceDN w:val="0"/>
        <w:adjustRightInd w:val="0"/>
        <w:spacing w:line="360" w:lineRule="auto"/>
        <w:ind w:firstLineChars="200" w:firstLine="420"/>
        <w:jc w:val="left"/>
        <w:rPr>
          <w:rFonts w:ascii="Times New Roman" w:hAnsi="Times New Roman"/>
        </w:rPr>
      </w:pPr>
      <w:r w:rsidRPr="007010E1">
        <w:rPr>
          <w:rFonts w:ascii="Times New Roman" w:hAnsi="Times New Roman"/>
        </w:rPr>
        <w:t>随着盾构半径增长，横向沉降槽的宽度系数逐渐变大，盾构施工引起的地面沉降范围</w:t>
      </w:r>
      <w:r w:rsidRPr="007010E1">
        <w:rPr>
          <w:rFonts w:ascii="Times New Roman" w:hAnsi="Times New Roman"/>
        </w:rPr>
        <w:lastRenderedPageBreak/>
        <w:t>不断增大，最大沉降量亦随之增长。</w:t>
      </w:r>
    </w:p>
    <w:p w14:paraId="0D287A81" w14:textId="77777777" w:rsidR="006C6066" w:rsidRPr="007010E1" w:rsidRDefault="006C6066" w:rsidP="006C6066">
      <w:pPr>
        <w:autoSpaceDE w:val="0"/>
        <w:autoSpaceDN w:val="0"/>
        <w:adjustRightInd w:val="0"/>
        <w:spacing w:line="360" w:lineRule="auto"/>
        <w:ind w:firstLineChars="200" w:firstLine="420"/>
        <w:jc w:val="left"/>
        <w:rPr>
          <w:rFonts w:ascii="Times New Roman" w:hAnsi="Times New Roman"/>
        </w:rPr>
      </w:pPr>
      <w:r w:rsidRPr="007010E1">
        <w:rPr>
          <w:rFonts w:ascii="Times New Roman" w:hAnsi="Times New Roman"/>
        </w:rPr>
        <w:t>随着地层损失率的增加，宽度系数略有减小，地面沉降影响范围亦略有减小，而最大沉降量快速增大。</w:t>
      </w:r>
    </w:p>
    <w:p w14:paraId="64F04EF3" w14:textId="77777777" w:rsidR="006C6066" w:rsidRPr="007010E1" w:rsidRDefault="006C6066" w:rsidP="006C6066">
      <w:pPr>
        <w:autoSpaceDE w:val="0"/>
        <w:autoSpaceDN w:val="0"/>
        <w:adjustRightInd w:val="0"/>
        <w:spacing w:line="360" w:lineRule="auto"/>
        <w:ind w:firstLineChars="200" w:firstLine="420"/>
        <w:jc w:val="left"/>
        <w:rPr>
          <w:rFonts w:ascii="Times New Roman" w:hAnsi="Times New Roman"/>
        </w:rPr>
      </w:pPr>
      <w:r w:rsidRPr="007010E1">
        <w:rPr>
          <w:rFonts w:ascii="Times New Roman" w:hAnsi="Times New Roman"/>
        </w:rPr>
        <w:t>盾构埋深对地面沉降有着显著影响，且是最关键因素。随盾构埋深增加，宽度系数不断增大，地面沉降影响范围随之不断扩大，而最大沉降量相应逐渐减小。</w:t>
      </w:r>
    </w:p>
    <w:p w14:paraId="7211A0EF" w14:textId="77777777" w:rsidR="006C6066" w:rsidRPr="007010E1" w:rsidRDefault="006C6066" w:rsidP="006C6066">
      <w:pPr>
        <w:widowControl/>
        <w:spacing w:line="360" w:lineRule="auto"/>
        <w:jc w:val="left"/>
        <w:rPr>
          <w:rFonts w:ascii="Times New Roman" w:hAnsi="Times New Roman"/>
        </w:rPr>
      </w:pPr>
      <w:r w:rsidRPr="007010E1">
        <w:rPr>
          <w:rFonts w:ascii="Times New Roman" w:hAnsi="Times New Roman"/>
        </w:rPr>
        <w:t xml:space="preserve">    </w:t>
      </w:r>
      <w:r w:rsidRPr="007010E1">
        <w:rPr>
          <w:rFonts w:ascii="Times New Roman" w:hAnsi="Times New Roman"/>
        </w:rPr>
        <w:t>因此，上海市轨道交通安全保护区暂行管理规定（沪交法</w:t>
      </w:r>
      <w:r w:rsidRPr="007010E1">
        <w:rPr>
          <w:rFonts w:ascii="Times New Roman" w:hAnsi="Times New Roman"/>
        </w:rPr>
        <w:t>[2002]</w:t>
      </w:r>
      <w:r w:rsidRPr="007010E1">
        <w:rPr>
          <w:rFonts w:ascii="Times New Roman" w:hAnsi="Times New Roman"/>
        </w:rPr>
        <w:t>第</w:t>
      </w:r>
      <w:r w:rsidRPr="007010E1">
        <w:rPr>
          <w:rFonts w:ascii="Times New Roman" w:hAnsi="Times New Roman"/>
        </w:rPr>
        <w:t>555</w:t>
      </w:r>
      <w:r w:rsidRPr="007010E1">
        <w:rPr>
          <w:rFonts w:ascii="Times New Roman" w:hAnsi="Times New Roman"/>
        </w:rPr>
        <w:t>号发布，沪交法</w:t>
      </w:r>
      <w:r w:rsidRPr="007010E1">
        <w:rPr>
          <w:rFonts w:ascii="Times New Roman" w:hAnsi="Times New Roman"/>
        </w:rPr>
        <w:t>[2006]</w:t>
      </w:r>
      <w:r w:rsidRPr="007010E1">
        <w:rPr>
          <w:rFonts w:ascii="Times New Roman" w:hAnsi="Times New Roman"/>
        </w:rPr>
        <w:t>第</w:t>
      </w:r>
      <w:r w:rsidRPr="007010E1">
        <w:rPr>
          <w:rFonts w:ascii="Times New Roman" w:hAnsi="Times New Roman"/>
        </w:rPr>
        <w:t>442</w:t>
      </w:r>
      <w:r w:rsidRPr="007010E1">
        <w:rPr>
          <w:rFonts w:ascii="Times New Roman" w:hAnsi="Times New Roman"/>
        </w:rPr>
        <w:t>号修正）轨道交通安全保护区范围如下：</w:t>
      </w:r>
    </w:p>
    <w:p w14:paraId="2957D6CE" w14:textId="77777777" w:rsidR="006C6066" w:rsidRPr="007010E1" w:rsidRDefault="006C6066" w:rsidP="006C6066">
      <w:pPr>
        <w:widowControl/>
        <w:spacing w:line="360" w:lineRule="auto"/>
        <w:jc w:val="left"/>
        <w:rPr>
          <w:rFonts w:ascii="Times New Roman" w:hAnsi="Times New Roman"/>
        </w:rPr>
      </w:pPr>
      <w:r w:rsidRPr="007010E1">
        <w:rPr>
          <w:rFonts w:ascii="Times New Roman" w:hAnsi="Times New Roman"/>
        </w:rPr>
        <w:t xml:space="preserve">    1</w:t>
      </w:r>
      <w:r w:rsidRPr="007010E1">
        <w:rPr>
          <w:rFonts w:ascii="Times New Roman" w:hAnsi="Times New Roman"/>
        </w:rPr>
        <w:t>、地下车站与隧道外边线外侧</w:t>
      </w:r>
      <w:smartTag w:uri="urn:schemas-microsoft-com:office:smarttags" w:element="chmetcnv">
        <w:smartTagPr>
          <w:attr w:name="UnitName" w:val="m"/>
          <w:attr w:name="SourceValue" w:val="50"/>
          <w:attr w:name="HasSpace" w:val="False"/>
          <w:attr w:name="Negative" w:val="False"/>
          <w:attr w:name="NumberType" w:val="1"/>
          <w:attr w:name="TCSC" w:val="0"/>
        </w:smartTagPr>
        <w:r w:rsidRPr="007010E1">
          <w:rPr>
            <w:rFonts w:ascii="Times New Roman" w:hAnsi="Times New Roman"/>
          </w:rPr>
          <w:t>50m</w:t>
        </w:r>
      </w:smartTag>
      <w:r w:rsidRPr="007010E1">
        <w:rPr>
          <w:rFonts w:ascii="Times New Roman" w:hAnsi="Times New Roman"/>
        </w:rPr>
        <w:t>内；</w:t>
      </w:r>
    </w:p>
    <w:p w14:paraId="29D8588E" w14:textId="77777777" w:rsidR="006C6066" w:rsidRPr="007010E1" w:rsidRDefault="006C6066" w:rsidP="006C6066">
      <w:pPr>
        <w:widowControl/>
        <w:spacing w:line="360" w:lineRule="auto"/>
        <w:jc w:val="left"/>
        <w:rPr>
          <w:rFonts w:ascii="Times New Roman" w:hAnsi="Times New Roman"/>
        </w:rPr>
      </w:pPr>
      <w:r w:rsidRPr="007010E1">
        <w:rPr>
          <w:rFonts w:ascii="Times New Roman" w:hAnsi="Times New Roman"/>
        </w:rPr>
        <w:t xml:space="preserve">    2</w:t>
      </w:r>
      <w:r w:rsidRPr="007010E1">
        <w:rPr>
          <w:rFonts w:ascii="Times New Roman" w:hAnsi="Times New Roman"/>
        </w:rPr>
        <w:t>、地面车站和高架车站以及线路轨道外边线外侧</w:t>
      </w:r>
      <w:smartTag w:uri="urn:schemas-microsoft-com:office:smarttags" w:element="chmetcnv">
        <w:smartTagPr>
          <w:attr w:name="UnitName" w:val="m"/>
          <w:attr w:name="SourceValue" w:val="30"/>
          <w:attr w:name="HasSpace" w:val="False"/>
          <w:attr w:name="Negative" w:val="False"/>
          <w:attr w:name="NumberType" w:val="1"/>
          <w:attr w:name="TCSC" w:val="0"/>
        </w:smartTagPr>
        <w:r w:rsidRPr="007010E1">
          <w:rPr>
            <w:rFonts w:ascii="Times New Roman" w:hAnsi="Times New Roman"/>
          </w:rPr>
          <w:t>30m</w:t>
        </w:r>
      </w:smartTag>
      <w:r w:rsidRPr="007010E1">
        <w:rPr>
          <w:rFonts w:ascii="Times New Roman" w:hAnsi="Times New Roman"/>
        </w:rPr>
        <w:t>内；</w:t>
      </w:r>
    </w:p>
    <w:p w14:paraId="6BCA1082" w14:textId="77777777" w:rsidR="006C6066" w:rsidRPr="007010E1" w:rsidRDefault="006C6066" w:rsidP="006C6066">
      <w:pPr>
        <w:spacing w:line="360" w:lineRule="auto"/>
        <w:ind w:firstLine="420"/>
        <w:rPr>
          <w:rFonts w:ascii="Times New Roman" w:hAnsi="Times New Roman"/>
        </w:rPr>
      </w:pPr>
      <w:r w:rsidRPr="007010E1">
        <w:rPr>
          <w:rFonts w:ascii="Times New Roman" w:hAnsi="Times New Roman"/>
        </w:rPr>
        <w:t>3</w:t>
      </w:r>
      <w:r w:rsidRPr="007010E1">
        <w:rPr>
          <w:rFonts w:ascii="Times New Roman" w:hAnsi="Times New Roman"/>
        </w:rPr>
        <w:t>、出入口、通风亭、变电站等建筑物、构筑物外边线外侧</w:t>
      </w:r>
      <w:smartTag w:uri="urn:schemas-microsoft-com:office:smarttags" w:element="chmetcnv">
        <w:smartTagPr>
          <w:attr w:name="UnitName" w:val="m"/>
          <w:attr w:name="SourceValue" w:val="10"/>
          <w:attr w:name="HasSpace" w:val="False"/>
          <w:attr w:name="Negative" w:val="False"/>
          <w:attr w:name="NumberType" w:val="1"/>
          <w:attr w:name="TCSC" w:val="0"/>
        </w:smartTagPr>
        <w:r w:rsidRPr="007010E1">
          <w:rPr>
            <w:rFonts w:ascii="Times New Roman" w:hAnsi="Times New Roman"/>
          </w:rPr>
          <w:t>10m</w:t>
        </w:r>
      </w:smartTag>
      <w:r w:rsidRPr="007010E1">
        <w:rPr>
          <w:rFonts w:ascii="Times New Roman" w:hAnsi="Times New Roman"/>
        </w:rPr>
        <w:t>内。</w:t>
      </w:r>
    </w:p>
    <w:p w14:paraId="41E82BA9" w14:textId="77777777" w:rsidR="006C6066" w:rsidRPr="007010E1" w:rsidRDefault="006C6066" w:rsidP="006C6066">
      <w:pPr>
        <w:spacing w:line="360" w:lineRule="auto"/>
        <w:rPr>
          <w:rFonts w:ascii="Times New Roman" w:hAnsi="Times New Roman"/>
        </w:rPr>
      </w:pPr>
      <w:r w:rsidRPr="007010E1">
        <w:rPr>
          <w:rFonts w:ascii="Times New Roman" w:hAnsi="Times New Roman"/>
          <w:b/>
        </w:rPr>
        <w:t xml:space="preserve">5.2.3 </w:t>
      </w:r>
      <w:r w:rsidRPr="007010E1">
        <w:rPr>
          <w:rFonts w:ascii="Times New Roman" w:hAnsi="Times New Roman"/>
        </w:rPr>
        <w:t xml:space="preserve"> </w:t>
      </w:r>
      <w:r w:rsidRPr="007010E1">
        <w:rPr>
          <w:rFonts w:ascii="Times New Roman" w:hAnsi="Times New Roman"/>
        </w:rPr>
        <w:t>托换设计前应具备下列资料：</w:t>
      </w:r>
    </w:p>
    <w:p w14:paraId="02DFC38C"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1 </w:t>
      </w:r>
      <w:r w:rsidRPr="007010E1">
        <w:rPr>
          <w:rFonts w:ascii="Times New Roman" w:hAnsi="Times New Roman"/>
        </w:rPr>
        <w:t>托换工程所在区域的工程地质和水文地质资料；</w:t>
      </w:r>
    </w:p>
    <w:p w14:paraId="5D5D7A78"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2 </w:t>
      </w:r>
      <w:r w:rsidRPr="007010E1">
        <w:rPr>
          <w:rFonts w:ascii="Times New Roman" w:hAnsi="Times New Roman"/>
        </w:rPr>
        <w:t>托换工程前的风险识别</w:t>
      </w:r>
      <w:r w:rsidRPr="007010E1">
        <w:rPr>
          <w:rFonts w:ascii="Times New Roman" w:hAnsi="Times New Roman"/>
        </w:rPr>
        <w:t>(</w:t>
      </w:r>
      <w:r w:rsidRPr="007010E1">
        <w:rPr>
          <w:rFonts w:ascii="Times New Roman" w:hAnsi="Times New Roman"/>
        </w:rPr>
        <w:t>隧道施工影响程度范围、风险等级</w:t>
      </w:r>
      <w:r w:rsidRPr="007010E1">
        <w:rPr>
          <w:rFonts w:ascii="Times New Roman" w:hAnsi="Times New Roman"/>
        </w:rPr>
        <w:t>)</w:t>
      </w:r>
      <w:r w:rsidRPr="007010E1">
        <w:rPr>
          <w:rFonts w:ascii="Times New Roman" w:hAnsi="Times New Roman"/>
        </w:rPr>
        <w:t>和安全评估结论；</w:t>
      </w:r>
    </w:p>
    <w:p w14:paraId="663038AB"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3 </w:t>
      </w:r>
      <w:r w:rsidRPr="007010E1">
        <w:rPr>
          <w:rFonts w:ascii="Times New Roman" w:hAnsi="Times New Roman"/>
        </w:rPr>
        <w:t>隧道工程设计、风险专项设计的技术要求；</w:t>
      </w:r>
    </w:p>
    <w:p w14:paraId="62FAD841" w14:textId="77777777" w:rsidR="006C6066" w:rsidRPr="007010E1" w:rsidRDefault="006C6066" w:rsidP="006C6066">
      <w:pPr>
        <w:spacing w:line="360" w:lineRule="auto"/>
        <w:ind w:firstLineChars="200" w:firstLine="420"/>
        <w:rPr>
          <w:rFonts w:ascii="Times New Roman" w:hAnsi="Times New Roman"/>
        </w:rPr>
      </w:pPr>
      <w:r w:rsidRPr="007010E1">
        <w:rPr>
          <w:rFonts w:ascii="Times New Roman" w:hAnsi="Times New Roman"/>
        </w:rPr>
        <w:t xml:space="preserve">4 </w:t>
      </w:r>
      <w:r w:rsidRPr="007010E1">
        <w:rPr>
          <w:rFonts w:ascii="Times New Roman" w:hAnsi="Times New Roman"/>
        </w:rPr>
        <w:t>托换工程前安全评估、专项设计提出的安全控制标准。</w:t>
      </w:r>
    </w:p>
    <w:p w14:paraId="4C47112D" w14:textId="77777777" w:rsidR="006C6066" w:rsidRPr="007010E1" w:rsidRDefault="006C6066" w:rsidP="006C6066">
      <w:pPr>
        <w:spacing w:line="360" w:lineRule="auto"/>
        <w:rPr>
          <w:rFonts w:ascii="Times New Roman" w:hAnsi="Times New Roman"/>
        </w:rPr>
      </w:pPr>
      <w:r w:rsidRPr="007010E1">
        <w:rPr>
          <w:rFonts w:ascii="Times New Roman" w:hAnsi="Times New Roman"/>
          <w:b/>
        </w:rPr>
        <w:t>5.2.4</w:t>
      </w:r>
      <w:r w:rsidRPr="007010E1">
        <w:rPr>
          <w:rFonts w:ascii="Times New Roman" w:hAnsi="Times New Roman"/>
        </w:rPr>
        <w:t xml:space="preserve">  </w:t>
      </w:r>
      <w:r w:rsidRPr="007010E1">
        <w:rPr>
          <w:rFonts w:ascii="Times New Roman" w:hAnsi="Times New Roman"/>
        </w:rPr>
        <w:t>隧道穿越托换工程设计，应满足下列规定：</w:t>
      </w:r>
    </w:p>
    <w:p w14:paraId="5D6AC3D6" w14:textId="77777777" w:rsidR="006C6066" w:rsidRPr="007010E1" w:rsidRDefault="006C6066" w:rsidP="006C6066">
      <w:pPr>
        <w:spacing w:line="360" w:lineRule="auto"/>
        <w:ind w:firstLineChars="150" w:firstLine="315"/>
        <w:rPr>
          <w:rFonts w:ascii="Times New Roman" w:hAnsi="Times New Roman"/>
        </w:rPr>
      </w:pPr>
      <w:r w:rsidRPr="007010E1">
        <w:rPr>
          <w:rFonts w:ascii="Times New Roman" w:hAnsi="Times New Roman"/>
        </w:rPr>
        <w:t xml:space="preserve">1  </w:t>
      </w:r>
      <w:r w:rsidRPr="007010E1">
        <w:rPr>
          <w:rFonts w:ascii="Times New Roman" w:hAnsi="Times New Roman"/>
        </w:rPr>
        <w:t>应根据隧道穿越工程对既有建</w:t>
      </w:r>
      <w:r w:rsidRPr="007010E1">
        <w:rPr>
          <w:rFonts w:ascii="Times New Roman" w:hAnsi="Times New Roman"/>
        </w:rPr>
        <w:t>(</w:t>
      </w:r>
      <w:r w:rsidRPr="007010E1">
        <w:rPr>
          <w:rFonts w:ascii="Times New Roman" w:hAnsi="Times New Roman"/>
        </w:rPr>
        <w:t>构</w:t>
      </w:r>
      <w:r w:rsidRPr="007010E1">
        <w:rPr>
          <w:rFonts w:ascii="Times New Roman" w:hAnsi="Times New Roman"/>
        </w:rPr>
        <w:t>)</w:t>
      </w:r>
      <w:r w:rsidRPr="007010E1">
        <w:rPr>
          <w:rFonts w:ascii="Times New Roman" w:hAnsi="Times New Roman"/>
        </w:rPr>
        <w:t>筑物影响的分析评价结构，对既有建</w:t>
      </w:r>
      <w:r w:rsidRPr="007010E1">
        <w:rPr>
          <w:rFonts w:ascii="Times New Roman" w:hAnsi="Times New Roman"/>
        </w:rPr>
        <w:t>(</w:t>
      </w:r>
      <w:r w:rsidRPr="007010E1">
        <w:rPr>
          <w:rFonts w:ascii="Times New Roman" w:hAnsi="Times New Roman"/>
        </w:rPr>
        <w:t>构</w:t>
      </w:r>
      <w:r w:rsidRPr="007010E1">
        <w:rPr>
          <w:rFonts w:ascii="Times New Roman" w:hAnsi="Times New Roman"/>
        </w:rPr>
        <w:t>)</w:t>
      </w:r>
      <w:r w:rsidRPr="007010E1">
        <w:rPr>
          <w:rFonts w:ascii="Times New Roman" w:hAnsi="Times New Roman"/>
        </w:rPr>
        <w:t>筑物进行承载力、变形验算，并应符合现行国家标准《建筑地基基础设计规范》</w:t>
      </w:r>
      <w:r w:rsidRPr="007010E1">
        <w:rPr>
          <w:rFonts w:ascii="Times New Roman" w:hAnsi="Times New Roman"/>
        </w:rPr>
        <w:t>GB50007</w:t>
      </w:r>
      <w:r w:rsidRPr="007010E1">
        <w:rPr>
          <w:rFonts w:ascii="Times New Roman" w:hAnsi="Times New Roman"/>
        </w:rPr>
        <w:t>的有关规定；</w:t>
      </w:r>
    </w:p>
    <w:p w14:paraId="63E7D66F"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2  </w:t>
      </w:r>
      <w:r w:rsidRPr="007010E1">
        <w:rPr>
          <w:rFonts w:ascii="Times New Roman" w:hAnsi="Times New Roman"/>
        </w:rPr>
        <w:t>当隧道穿越工程将引起既有建</w:t>
      </w:r>
      <w:r w:rsidRPr="007010E1">
        <w:rPr>
          <w:rFonts w:ascii="Times New Roman" w:hAnsi="Times New Roman"/>
        </w:rPr>
        <w:t>(</w:t>
      </w:r>
      <w:r w:rsidRPr="007010E1">
        <w:rPr>
          <w:rFonts w:ascii="Times New Roman" w:hAnsi="Times New Roman"/>
        </w:rPr>
        <w:t>构</w:t>
      </w:r>
      <w:r w:rsidRPr="007010E1">
        <w:rPr>
          <w:rFonts w:ascii="Times New Roman" w:hAnsi="Times New Roman"/>
        </w:rPr>
        <w:t>)</w:t>
      </w:r>
      <w:r w:rsidRPr="007010E1">
        <w:rPr>
          <w:rFonts w:ascii="Times New Roman" w:hAnsi="Times New Roman"/>
        </w:rPr>
        <w:t>筑物的沉降、倾斜、变形、开裂超过现行国家标准《建筑地基基础设计规范》</w:t>
      </w:r>
      <w:r w:rsidRPr="007010E1">
        <w:rPr>
          <w:rFonts w:ascii="Times New Roman" w:hAnsi="Times New Roman"/>
        </w:rPr>
        <w:t>GB50007</w:t>
      </w:r>
      <w:r w:rsidRPr="007010E1">
        <w:rPr>
          <w:rFonts w:ascii="Times New Roman" w:hAnsi="Times New Roman"/>
        </w:rPr>
        <w:t>的有关规定时，应根据影响程度进行建</w:t>
      </w:r>
      <w:r w:rsidRPr="007010E1">
        <w:rPr>
          <w:rFonts w:ascii="Times New Roman" w:hAnsi="Times New Roman"/>
        </w:rPr>
        <w:t>(</w:t>
      </w:r>
      <w:r w:rsidRPr="007010E1">
        <w:rPr>
          <w:rFonts w:ascii="Times New Roman" w:hAnsi="Times New Roman"/>
        </w:rPr>
        <w:t>构</w:t>
      </w:r>
      <w:r w:rsidRPr="007010E1">
        <w:rPr>
          <w:rFonts w:ascii="Times New Roman" w:hAnsi="Times New Roman"/>
        </w:rPr>
        <w:t>)</w:t>
      </w:r>
      <w:r w:rsidRPr="007010E1">
        <w:rPr>
          <w:rFonts w:ascii="Times New Roman" w:hAnsi="Times New Roman"/>
        </w:rPr>
        <w:t>筑物托换加固设计。</w:t>
      </w:r>
    </w:p>
    <w:p w14:paraId="501A5D87" w14:textId="77777777" w:rsidR="006C6066" w:rsidRPr="007010E1" w:rsidRDefault="006C6066" w:rsidP="006C6066">
      <w:pPr>
        <w:spacing w:line="360" w:lineRule="auto"/>
        <w:rPr>
          <w:rFonts w:ascii="Times New Roman" w:hAnsi="Times New Roman"/>
        </w:rPr>
      </w:pPr>
      <w:r w:rsidRPr="007010E1">
        <w:rPr>
          <w:rFonts w:ascii="Times New Roman" w:hAnsi="Times New Roman"/>
          <w:b/>
        </w:rPr>
        <w:t xml:space="preserve">5.2.5 </w:t>
      </w:r>
      <w:r w:rsidRPr="007010E1">
        <w:rPr>
          <w:rFonts w:ascii="Times New Roman" w:hAnsi="Times New Roman"/>
        </w:rPr>
        <w:t xml:space="preserve"> </w:t>
      </w:r>
      <w:r w:rsidRPr="007010E1">
        <w:rPr>
          <w:rFonts w:ascii="Times New Roman" w:hAnsi="Times New Roman"/>
        </w:rPr>
        <w:t>隧道自身托换设计应符合下列规定：</w:t>
      </w:r>
    </w:p>
    <w:p w14:paraId="1E82F1E4"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1  </w:t>
      </w:r>
      <w:r w:rsidRPr="007010E1">
        <w:rPr>
          <w:rFonts w:ascii="Times New Roman" w:hAnsi="Times New Roman"/>
        </w:rPr>
        <w:t>衬砌托换加固可采用粘贴纤维复合材料、粘贴钢板（带）、喷射混凝土、嵌入钢架、锚杆、套拱等方法；</w:t>
      </w:r>
    </w:p>
    <w:p w14:paraId="2086763F"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2  </w:t>
      </w:r>
      <w:r w:rsidRPr="007010E1">
        <w:rPr>
          <w:rFonts w:ascii="Times New Roman" w:hAnsi="Times New Roman"/>
        </w:rPr>
        <w:t>围岩注浆和衬砌背后空洞注浆，应根据病害情况及托换加固部位合理选择注浆方式、顺序及浆液类型等；</w:t>
      </w:r>
    </w:p>
    <w:p w14:paraId="61730E20"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3  </w:t>
      </w:r>
      <w:r w:rsidRPr="007010E1">
        <w:rPr>
          <w:rFonts w:ascii="Times New Roman" w:hAnsi="Times New Roman"/>
        </w:rPr>
        <w:t>当隧道衬砌劣化严重，已部分或基本失去承载能力时，宜采用换拱进行托换加固，并根据衬砌病害情况，可采用整体换拱和局部衬砌更换；</w:t>
      </w:r>
    </w:p>
    <w:p w14:paraId="15F1C728"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4  </w:t>
      </w:r>
      <w:r w:rsidRPr="007010E1">
        <w:rPr>
          <w:rFonts w:ascii="Times New Roman" w:hAnsi="Times New Roman"/>
        </w:rPr>
        <w:t>整体换拱衬砌宜为复合时衬砌，二次衬砌宜采用钢筋混凝土结构；局部衬砌更换宜对更换，更换范围宜外扩不小于</w:t>
      </w:r>
      <w:r w:rsidRPr="007010E1">
        <w:rPr>
          <w:rFonts w:ascii="Times New Roman" w:hAnsi="Times New Roman"/>
        </w:rPr>
        <w:t>300mm</w:t>
      </w:r>
      <w:r w:rsidRPr="007010E1">
        <w:rPr>
          <w:rFonts w:ascii="Times New Roman" w:hAnsi="Times New Roman"/>
        </w:rPr>
        <w:t>。</w:t>
      </w:r>
    </w:p>
    <w:p w14:paraId="777201B9" w14:textId="77777777" w:rsidR="006C6066" w:rsidRPr="007010E1" w:rsidRDefault="006C6066" w:rsidP="006C6066">
      <w:pPr>
        <w:autoSpaceDE w:val="0"/>
        <w:autoSpaceDN w:val="0"/>
        <w:adjustRightInd w:val="0"/>
        <w:spacing w:line="360" w:lineRule="auto"/>
        <w:ind w:firstLineChars="100" w:firstLine="211"/>
        <w:rPr>
          <w:rFonts w:ascii="Times New Roman" w:hAnsi="Times New Roman"/>
          <w:b/>
          <w:szCs w:val="21"/>
        </w:rPr>
      </w:pPr>
      <w:r w:rsidRPr="007010E1">
        <w:rPr>
          <w:rFonts w:ascii="Times New Roman" w:hAnsi="Times New Roman"/>
          <w:b/>
        </w:rPr>
        <w:lastRenderedPageBreak/>
        <w:t>5.2.6</w:t>
      </w:r>
      <w:r w:rsidRPr="007010E1">
        <w:rPr>
          <w:rFonts w:ascii="Times New Roman" w:hAnsi="Times New Roman"/>
        </w:rPr>
        <w:t xml:space="preserve"> </w:t>
      </w:r>
      <w:r w:rsidRPr="007010E1">
        <w:rPr>
          <w:rFonts w:ascii="Times New Roman" w:hAnsi="Times New Roman"/>
          <w:szCs w:val="21"/>
        </w:rPr>
        <w:t>为确保建筑物的安全，根据托换工程的特点，将托换工程分为主动托换和被动托换，并规定如下：</w:t>
      </w:r>
    </w:p>
    <w:p w14:paraId="6BB91F40" w14:textId="77777777" w:rsidR="006C6066" w:rsidRPr="007010E1" w:rsidRDefault="006C6066" w:rsidP="006C6066">
      <w:pPr>
        <w:spacing w:line="360" w:lineRule="auto"/>
        <w:rPr>
          <w:rFonts w:ascii="Times New Roman" w:hAnsi="Times New Roman"/>
          <w:szCs w:val="21"/>
        </w:rPr>
      </w:pPr>
      <w:r w:rsidRPr="007010E1">
        <w:rPr>
          <w:rFonts w:ascii="Times New Roman" w:hAnsi="Times New Roman"/>
          <w:szCs w:val="21"/>
        </w:rPr>
        <w:t xml:space="preserve">    1 </w:t>
      </w:r>
      <w:r w:rsidRPr="007010E1">
        <w:rPr>
          <w:rFonts w:ascii="Times New Roman" w:hAnsi="Times New Roman"/>
          <w:lang w:val="zh-CN"/>
        </w:rPr>
        <w:t>托换方案应根据结构类型、荷载情况、基础形式、施工空间大小和地质条件等复杂因素确定</w:t>
      </w:r>
      <w:r w:rsidRPr="007010E1">
        <w:rPr>
          <w:rFonts w:ascii="Times New Roman" w:hAnsi="Times New Roman"/>
          <w:lang w:val="zh-CN"/>
        </w:rPr>
        <w:t>,</w:t>
      </w:r>
      <w:r w:rsidRPr="007010E1">
        <w:rPr>
          <w:rFonts w:ascii="Times New Roman" w:hAnsi="Times New Roman"/>
          <w:lang w:val="zh-CN"/>
        </w:rPr>
        <w:t>托换方案不但要安全可靠</w:t>
      </w:r>
      <w:r w:rsidRPr="007010E1">
        <w:rPr>
          <w:rFonts w:ascii="Times New Roman" w:hAnsi="Times New Roman"/>
          <w:lang w:val="zh-CN"/>
        </w:rPr>
        <w:t>,</w:t>
      </w:r>
      <w:r w:rsidRPr="007010E1">
        <w:rPr>
          <w:rFonts w:ascii="Times New Roman" w:hAnsi="Times New Roman"/>
          <w:lang w:val="zh-CN"/>
        </w:rPr>
        <w:t>经济合理</w:t>
      </w:r>
      <w:r w:rsidRPr="007010E1">
        <w:rPr>
          <w:rFonts w:ascii="Times New Roman" w:hAnsi="Times New Roman"/>
          <w:lang w:val="zh-CN"/>
        </w:rPr>
        <w:t>,</w:t>
      </w:r>
      <w:r w:rsidRPr="007010E1">
        <w:rPr>
          <w:rFonts w:ascii="Times New Roman" w:hAnsi="Times New Roman"/>
          <w:lang w:val="zh-CN"/>
        </w:rPr>
        <w:t>而且要施工方便</w:t>
      </w:r>
      <w:r w:rsidRPr="007010E1">
        <w:rPr>
          <w:rFonts w:ascii="Times New Roman" w:hAnsi="Times New Roman"/>
          <w:lang w:val="zh-CN"/>
        </w:rPr>
        <w:t>,</w:t>
      </w:r>
      <w:r w:rsidRPr="007010E1">
        <w:rPr>
          <w:rFonts w:ascii="Times New Roman" w:hAnsi="Times New Roman"/>
          <w:lang w:val="zh-CN"/>
        </w:rPr>
        <w:t>尽可能减少施工扰民</w:t>
      </w:r>
      <w:r w:rsidRPr="007010E1">
        <w:rPr>
          <w:rFonts w:ascii="Times New Roman" w:hAnsi="Times New Roman"/>
          <w:lang w:val="zh-CN"/>
        </w:rPr>
        <w:t>,</w:t>
      </w:r>
      <w:r w:rsidRPr="007010E1">
        <w:rPr>
          <w:rFonts w:ascii="Times New Roman" w:hAnsi="Times New Roman"/>
          <w:lang w:val="zh-CN"/>
        </w:rPr>
        <w:t>满足环境要求</w:t>
      </w:r>
      <w:r w:rsidRPr="007010E1">
        <w:rPr>
          <w:rFonts w:ascii="Times New Roman" w:hAnsi="Times New Roman"/>
          <w:lang w:val="zh-CN"/>
        </w:rPr>
        <w:t>;</w:t>
      </w:r>
    </w:p>
    <w:p w14:paraId="37F0BCA2" w14:textId="77777777" w:rsidR="006C6066" w:rsidRPr="007010E1" w:rsidRDefault="006C6066" w:rsidP="006C6066">
      <w:pPr>
        <w:spacing w:line="360" w:lineRule="auto"/>
        <w:rPr>
          <w:rFonts w:ascii="Times New Roman" w:hAnsi="Times New Roman"/>
          <w:szCs w:val="21"/>
        </w:rPr>
      </w:pPr>
      <w:r w:rsidRPr="007010E1">
        <w:rPr>
          <w:rFonts w:ascii="Times New Roman" w:hAnsi="Times New Roman"/>
          <w:szCs w:val="21"/>
        </w:rPr>
        <w:t xml:space="preserve">    2</w:t>
      </w:r>
      <w:r w:rsidRPr="007010E1">
        <w:rPr>
          <w:rFonts w:ascii="Times New Roman" w:hAnsi="Times New Roman"/>
          <w:szCs w:val="21"/>
        </w:rPr>
        <w:t>一般情况，被托换建筑物基础已稳定，但摩擦桩产生沉降较大，当托换桩为摩擦桩时，建筑物因摩擦桩的沉降变形可能会引起局部不均匀沉降。此时需通过主动托换方式解决提前完成摩擦桩的下沉变形，来达到托换建筑物的目的，所以托换桩为摩擦桩时必须采用主动托换方式；</w:t>
      </w:r>
    </w:p>
    <w:p w14:paraId="2981595C" w14:textId="77777777" w:rsidR="006C6066" w:rsidRPr="007010E1" w:rsidRDefault="006C6066" w:rsidP="006C6066">
      <w:pPr>
        <w:spacing w:line="360" w:lineRule="auto"/>
        <w:rPr>
          <w:rFonts w:ascii="Times New Roman" w:hAnsi="Times New Roman"/>
          <w:szCs w:val="21"/>
        </w:rPr>
      </w:pPr>
      <w:r w:rsidRPr="007010E1">
        <w:rPr>
          <w:rFonts w:ascii="Times New Roman" w:hAnsi="Times New Roman"/>
          <w:szCs w:val="21"/>
        </w:rPr>
        <w:t xml:space="preserve">    3 </w:t>
      </w:r>
      <w:r w:rsidRPr="007010E1">
        <w:rPr>
          <w:rFonts w:ascii="Times New Roman" w:hAnsi="Times New Roman"/>
          <w:szCs w:val="21"/>
        </w:rPr>
        <w:t>对托换梁的设计，由于受穿越隧道的影响，往往托换梁具有一定的长度，此时，在托换梁跨中荷载作用下，托换梁将产生变形，若变形过大，将对建筑物产生局部变形影响，甚至开裂</w:t>
      </w:r>
      <w:r w:rsidRPr="007010E1">
        <w:rPr>
          <w:rFonts w:ascii="Times New Roman" w:hAnsi="Times New Roman"/>
          <w:szCs w:val="21"/>
        </w:rPr>
        <w:t>,</w:t>
      </w:r>
      <w:r w:rsidRPr="007010E1">
        <w:rPr>
          <w:rFonts w:ascii="Times New Roman" w:hAnsi="Times New Roman"/>
          <w:szCs w:val="21"/>
        </w:rPr>
        <w:t>破坏</w:t>
      </w:r>
      <w:r w:rsidRPr="007010E1">
        <w:rPr>
          <w:rFonts w:ascii="Times New Roman" w:hAnsi="Times New Roman"/>
          <w:szCs w:val="21"/>
        </w:rPr>
        <w:t>,</w:t>
      </w:r>
      <w:r w:rsidRPr="007010E1">
        <w:rPr>
          <w:rFonts w:ascii="Times New Roman" w:hAnsi="Times New Roman"/>
          <w:szCs w:val="21"/>
        </w:rPr>
        <w:t>此时，应通过主动托换方式，首先完成托换梁的变形，使建筑物不产生过大变形；</w:t>
      </w:r>
    </w:p>
    <w:p w14:paraId="624DF556" w14:textId="77777777" w:rsidR="006C6066" w:rsidRPr="007010E1" w:rsidRDefault="006C6066" w:rsidP="006C6066">
      <w:pPr>
        <w:spacing w:line="360" w:lineRule="auto"/>
        <w:rPr>
          <w:rFonts w:ascii="Times New Roman" w:hAnsi="Times New Roman"/>
          <w:szCs w:val="21"/>
        </w:rPr>
      </w:pPr>
      <w:r w:rsidRPr="007010E1">
        <w:rPr>
          <w:rFonts w:ascii="Times New Roman" w:hAnsi="Times New Roman"/>
          <w:szCs w:val="21"/>
        </w:rPr>
        <w:t xml:space="preserve">    4 </w:t>
      </w:r>
      <w:r w:rsidRPr="007010E1">
        <w:rPr>
          <w:rFonts w:ascii="Times New Roman" w:hAnsi="Times New Roman"/>
          <w:szCs w:val="21"/>
        </w:rPr>
        <w:t>根据地质情况以及对隧道施工方式进行评估，当隧道施工可能会引起托换桩的下沉时，应通过主动托换方式首先完成桩的下沉，确保建筑物不产生沉降；</w:t>
      </w:r>
    </w:p>
    <w:p w14:paraId="63C9D90E" w14:textId="77777777" w:rsidR="006C6066" w:rsidRPr="007010E1" w:rsidRDefault="006C6066" w:rsidP="006C6066">
      <w:pPr>
        <w:spacing w:line="360" w:lineRule="auto"/>
        <w:ind w:firstLine="435"/>
        <w:rPr>
          <w:rFonts w:ascii="Times New Roman" w:hAnsi="Times New Roman"/>
          <w:szCs w:val="21"/>
        </w:rPr>
      </w:pPr>
      <w:r w:rsidRPr="007010E1">
        <w:rPr>
          <w:rFonts w:ascii="Times New Roman" w:hAnsi="Times New Roman"/>
          <w:szCs w:val="21"/>
        </w:rPr>
        <w:t xml:space="preserve">5 </w:t>
      </w:r>
      <w:r w:rsidRPr="007010E1">
        <w:rPr>
          <w:rFonts w:ascii="Times New Roman" w:hAnsi="Times New Roman"/>
          <w:szCs w:val="21"/>
        </w:rPr>
        <w:t>当通过计算评估被托换建筑物变形完全满足规定变形控制值时，不需要提前完成托换结构的变形来达到托换目的</w:t>
      </w:r>
      <w:r w:rsidRPr="007010E1">
        <w:rPr>
          <w:rFonts w:ascii="Times New Roman" w:hAnsi="Times New Roman"/>
          <w:szCs w:val="21"/>
        </w:rPr>
        <w:t>,</w:t>
      </w:r>
      <w:r w:rsidRPr="007010E1">
        <w:rPr>
          <w:rFonts w:ascii="Times New Roman" w:hAnsi="Times New Roman"/>
          <w:szCs w:val="21"/>
        </w:rPr>
        <w:t>此时可采用被动托换方式进行托换施工；</w:t>
      </w:r>
    </w:p>
    <w:p w14:paraId="5198CEBE" w14:textId="77777777" w:rsidR="006C6066" w:rsidRPr="007010E1" w:rsidRDefault="006C6066" w:rsidP="006C6066">
      <w:pPr>
        <w:spacing w:line="360" w:lineRule="auto"/>
        <w:ind w:firstLine="435"/>
        <w:rPr>
          <w:rFonts w:ascii="Times New Roman" w:hAnsi="Times New Roman"/>
          <w:szCs w:val="21"/>
          <w:lang w:val="zh-CN"/>
        </w:rPr>
      </w:pPr>
      <w:r w:rsidRPr="007010E1">
        <w:rPr>
          <w:rFonts w:ascii="Times New Roman" w:hAnsi="Times New Roman"/>
          <w:szCs w:val="21"/>
        </w:rPr>
        <w:t xml:space="preserve">6 </w:t>
      </w:r>
      <w:r w:rsidRPr="007010E1">
        <w:rPr>
          <w:rFonts w:ascii="Times New Roman" w:hAnsi="Times New Roman"/>
          <w:szCs w:val="21"/>
        </w:rPr>
        <w:t>对特殊的建筑物，为确保万无一失，如</w:t>
      </w:r>
      <w:r w:rsidRPr="007010E1">
        <w:rPr>
          <w:rFonts w:ascii="Times New Roman" w:hAnsi="Times New Roman"/>
          <w:szCs w:val="21"/>
          <w:lang w:val="zh-CN"/>
        </w:rPr>
        <w:t>对一级建筑物、风险等级特级和一级的既有建筑物，应采用主动托换的方式提前完成托换结构的变形，以保证建筑物的安全可靠。</w:t>
      </w:r>
    </w:p>
    <w:p w14:paraId="6E403500" w14:textId="77777777" w:rsidR="006C6066" w:rsidRPr="007010E1" w:rsidRDefault="006C6066" w:rsidP="006C6066">
      <w:pPr>
        <w:spacing w:line="360" w:lineRule="auto"/>
        <w:ind w:firstLine="435"/>
        <w:rPr>
          <w:rFonts w:ascii="Times New Roman" w:hAnsi="Times New Roman"/>
          <w:szCs w:val="21"/>
          <w:lang w:val="zh-CN"/>
        </w:rPr>
      </w:pPr>
      <w:r w:rsidRPr="007010E1">
        <w:rPr>
          <w:rFonts w:ascii="Times New Roman" w:hAnsi="Times New Roman"/>
          <w:bCs/>
          <w:szCs w:val="21"/>
          <w:lang w:val="zh-CN"/>
        </w:rPr>
        <w:t>由于托换桩施工会产生偏差，为保证在合格偏差范围内桩与隧道能保持较小距离，所以设计</w:t>
      </w:r>
      <w:r w:rsidRPr="007010E1">
        <w:rPr>
          <w:rFonts w:ascii="Times New Roman" w:hAnsi="Times New Roman"/>
          <w:szCs w:val="21"/>
          <w:lang w:val="zh-CN"/>
        </w:rPr>
        <w:t>布置托换桩时，托换桩与隧道开挖净距不应少于</w:t>
      </w:r>
      <w:smartTag w:uri="urn:schemas-microsoft-com:office:smarttags" w:element="chmetcnv">
        <w:smartTagPr>
          <w:attr w:name="UnitName" w:val="m"/>
          <w:attr w:name="SourceValue" w:val="1"/>
          <w:attr w:name="HasSpace" w:val="False"/>
          <w:attr w:name="Negative" w:val="False"/>
          <w:attr w:name="NumberType" w:val="1"/>
          <w:attr w:name="TCSC" w:val="0"/>
        </w:smartTagP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szCs w:val="21"/>
              <w:lang w:val="zh-CN"/>
            </w:rPr>
            <w:t>1m</w:t>
          </w:r>
        </w:smartTag>
      </w:smartTag>
      <w:r w:rsidRPr="007010E1">
        <w:rPr>
          <w:rFonts w:ascii="Times New Roman" w:hAnsi="Times New Roman"/>
          <w:szCs w:val="21"/>
          <w:lang w:val="zh-CN"/>
        </w:rPr>
        <w:t>。同时考虑隧道施工可能对土体产生扰动或滑移，提出托换桩桩尖宜进入隧道底下土层不少于</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UnitName" w:val="m"/>
            <w:attr w:name="SourceValue" w:val="1"/>
            <w:attr w:name="HasSpace" w:val="False"/>
            <w:attr w:name="Negative" w:val="False"/>
            <w:attr w:name="NumberType" w:val="1"/>
            <w:attr w:name="TCSC" w:val="0"/>
          </w:smartTagPr>
          <w:r w:rsidRPr="007010E1">
            <w:rPr>
              <w:rFonts w:ascii="Times New Roman" w:hAnsi="Times New Roman"/>
              <w:szCs w:val="21"/>
              <w:lang w:val="zh-CN"/>
            </w:rPr>
            <w:t>1m</w:t>
          </w:r>
        </w:smartTag>
        <w:r w:rsidRPr="007010E1">
          <w:rPr>
            <w:rFonts w:ascii="Times New Roman" w:hAnsi="Times New Roman"/>
            <w:szCs w:val="21"/>
            <w:lang w:val="zh-CN"/>
          </w:rPr>
          <w:t>的要求</w:t>
        </w:r>
      </w:smartTag>
      <w:r w:rsidRPr="007010E1">
        <w:rPr>
          <w:rFonts w:ascii="Times New Roman" w:hAnsi="Times New Roman"/>
          <w:szCs w:val="21"/>
          <w:lang w:val="zh-CN"/>
        </w:rPr>
        <w:t>。当隧道穿越岩层，且托换桩与隧道开挖净距大于</w:t>
      </w:r>
      <w:smartTag w:uri="urn:schemas-microsoft-com:office:smarttags" w:element="chmetcnv">
        <w:smartTagPr>
          <w:attr w:name="UnitName" w:val="m"/>
          <w:attr w:name="SourceValue" w:val="2"/>
          <w:attr w:name="HasSpace" w:val="False"/>
          <w:attr w:name="Negative" w:val="False"/>
          <w:attr w:name="NumberType" w:val="1"/>
          <w:attr w:name="TCSC" w:val="0"/>
        </w:smartTagP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szCs w:val="21"/>
              <w:lang w:val="zh-CN"/>
            </w:rPr>
            <w:t>2m</w:t>
          </w:r>
        </w:smartTag>
      </w:smartTag>
      <w:r w:rsidRPr="007010E1">
        <w:rPr>
          <w:rFonts w:ascii="Times New Roman" w:hAnsi="Times New Roman"/>
          <w:szCs w:val="21"/>
          <w:lang w:val="zh-CN"/>
        </w:rPr>
        <w:t>时，可根据岩层特征设计桩身长度，且满足承载能力的要求。</w:t>
      </w:r>
    </w:p>
    <w:p w14:paraId="303E2302" w14:textId="77777777" w:rsidR="006C6066" w:rsidRPr="007010E1" w:rsidRDefault="006C6066" w:rsidP="006C6066">
      <w:pPr>
        <w:spacing w:line="360" w:lineRule="auto"/>
        <w:rPr>
          <w:rFonts w:ascii="Times New Roman" w:hAnsi="Times New Roman"/>
        </w:rPr>
      </w:pPr>
      <w:r w:rsidRPr="007010E1">
        <w:rPr>
          <w:rFonts w:ascii="Times New Roman" w:hAnsi="Times New Roman"/>
          <w:b/>
        </w:rPr>
        <w:t xml:space="preserve">5.2.7  </w:t>
      </w:r>
      <w:r w:rsidRPr="007010E1">
        <w:rPr>
          <w:rFonts w:ascii="Times New Roman" w:hAnsi="Times New Roman"/>
        </w:rPr>
        <w:t>影响区的既有建</w:t>
      </w:r>
      <w:r w:rsidRPr="007010E1">
        <w:rPr>
          <w:rFonts w:ascii="Times New Roman" w:hAnsi="Times New Roman"/>
        </w:rPr>
        <w:t>(</w:t>
      </w:r>
      <w:r w:rsidRPr="007010E1">
        <w:rPr>
          <w:rFonts w:ascii="Times New Roman" w:hAnsi="Times New Roman"/>
        </w:rPr>
        <w:t>构</w:t>
      </w:r>
      <w:r w:rsidRPr="007010E1">
        <w:rPr>
          <w:rFonts w:ascii="Times New Roman" w:hAnsi="Times New Roman"/>
        </w:rPr>
        <w:t>)</w:t>
      </w:r>
      <w:r w:rsidRPr="007010E1">
        <w:rPr>
          <w:rFonts w:ascii="Times New Roman" w:hAnsi="Times New Roman"/>
        </w:rPr>
        <w:t>筑物托换设计除应按照本规程</w:t>
      </w:r>
      <w:r w:rsidRPr="007010E1">
        <w:rPr>
          <w:rFonts w:ascii="Times New Roman" w:hAnsi="Times New Roman"/>
        </w:rPr>
        <w:t>4.2</w:t>
      </w:r>
      <w:r w:rsidRPr="007010E1">
        <w:rPr>
          <w:rFonts w:ascii="Times New Roman" w:hAnsi="Times New Roman"/>
        </w:rPr>
        <w:t>相关规定进行设计外，还应符合下列规定：</w:t>
      </w:r>
    </w:p>
    <w:p w14:paraId="5AD1CDAE"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1  </w:t>
      </w:r>
      <w:r w:rsidRPr="007010E1">
        <w:rPr>
          <w:rFonts w:ascii="Times New Roman" w:hAnsi="Times New Roman"/>
        </w:rPr>
        <w:t>当隧道施工对建</w:t>
      </w:r>
      <w:r w:rsidRPr="007010E1">
        <w:rPr>
          <w:rFonts w:ascii="Times New Roman" w:hAnsi="Times New Roman"/>
        </w:rPr>
        <w:t>(</w:t>
      </w:r>
      <w:r w:rsidRPr="007010E1">
        <w:rPr>
          <w:rFonts w:ascii="Times New Roman" w:hAnsi="Times New Roman"/>
        </w:rPr>
        <w:t>构</w:t>
      </w:r>
      <w:r w:rsidRPr="007010E1">
        <w:rPr>
          <w:rFonts w:ascii="Times New Roman" w:hAnsi="Times New Roman"/>
        </w:rPr>
        <w:t>)</w:t>
      </w:r>
      <w:r w:rsidRPr="007010E1">
        <w:rPr>
          <w:rFonts w:ascii="Times New Roman" w:hAnsi="Times New Roman"/>
        </w:rPr>
        <w:t>筑物造成的影响较小时，可采用加强建</w:t>
      </w:r>
      <w:r w:rsidRPr="007010E1">
        <w:rPr>
          <w:rFonts w:ascii="Times New Roman" w:hAnsi="Times New Roman"/>
        </w:rPr>
        <w:t>(</w:t>
      </w:r>
      <w:r w:rsidRPr="007010E1">
        <w:rPr>
          <w:rFonts w:ascii="Times New Roman" w:hAnsi="Times New Roman"/>
        </w:rPr>
        <w:t>构</w:t>
      </w:r>
      <w:r w:rsidRPr="007010E1">
        <w:rPr>
          <w:rFonts w:ascii="Times New Roman" w:hAnsi="Times New Roman"/>
        </w:rPr>
        <w:t>)</w:t>
      </w:r>
      <w:r w:rsidRPr="007010E1">
        <w:rPr>
          <w:rFonts w:ascii="Times New Roman" w:hAnsi="Times New Roman"/>
        </w:rPr>
        <w:t>筑物整体刚度、强度或采用隔断保护措施的方法；</w:t>
      </w:r>
    </w:p>
    <w:p w14:paraId="3DCC70C4"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2  </w:t>
      </w:r>
      <w:r w:rsidRPr="007010E1">
        <w:rPr>
          <w:rFonts w:ascii="Times New Roman" w:hAnsi="Times New Roman"/>
        </w:rPr>
        <w:t>当隧道施工对建</w:t>
      </w:r>
      <w:r w:rsidRPr="007010E1">
        <w:rPr>
          <w:rFonts w:ascii="Times New Roman" w:hAnsi="Times New Roman"/>
        </w:rPr>
        <w:t>(</w:t>
      </w:r>
      <w:r w:rsidRPr="007010E1">
        <w:rPr>
          <w:rFonts w:ascii="Times New Roman" w:hAnsi="Times New Roman"/>
        </w:rPr>
        <w:t>构</w:t>
      </w:r>
      <w:r w:rsidRPr="007010E1">
        <w:rPr>
          <w:rFonts w:ascii="Times New Roman" w:hAnsi="Times New Roman"/>
        </w:rPr>
        <w:t>)</w:t>
      </w:r>
      <w:r w:rsidRPr="007010E1">
        <w:rPr>
          <w:rFonts w:ascii="Times New Roman" w:hAnsi="Times New Roman"/>
        </w:rPr>
        <w:t>筑物造成的影响较大时，可采用隔断墙将既有建筑隔开。隔断墙可采用钢筋混凝土灌注排桩、钢板桩、树根桩、水泥土搅拌桩、高压喷射注浆、注浆加固或</w:t>
      </w:r>
      <w:r w:rsidRPr="007010E1">
        <w:rPr>
          <w:rFonts w:ascii="Times New Roman" w:hAnsi="Times New Roman"/>
        </w:rPr>
        <w:lastRenderedPageBreak/>
        <w:t>地下连续墙等方法；</w:t>
      </w:r>
    </w:p>
    <w:p w14:paraId="670EDFE6"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3  </w:t>
      </w:r>
      <w:r w:rsidRPr="007010E1">
        <w:rPr>
          <w:rFonts w:ascii="Times New Roman" w:hAnsi="Times New Roman"/>
        </w:rPr>
        <w:t>当隧道施工仅对建</w:t>
      </w:r>
      <w:r w:rsidRPr="007010E1">
        <w:rPr>
          <w:rFonts w:ascii="Times New Roman" w:hAnsi="Times New Roman"/>
        </w:rPr>
        <w:t>(</w:t>
      </w:r>
      <w:r w:rsidRPr="007010E1">
        <w:rPr>
          <w:rFonts w:ascii="Times New Roman" w:hAnsi="Times New Roman"/>
        </w:rPr>
        <w:t>构</w:t>
      </w:r>
      <w:r w:rsidRPr="007010E1">
        <w:rPr>
          <w:rFonts w:ascii="Times New Roman" w:hAnsi="Times New Roman"/>
        </w:rPr>
        <w:t>)</w:t>
      </w:r>
      <w:r w:rsidRPr="007010E1">
        <w:rPr>
          <w:rFonts w:ascii="Times New Roman" w:hAnsi="Times New Roman"/>
        </w:rPr>
        <w:t>筑物地面造成影响时，可采用在建</w:t>
      </w:r>
      <w:r w:rsidRPr="007010E1">
        <w:rPr>
          <w:rFonts w:ascii="Times New Roman" w:hAnsi="Times New Roman"/>
        </w:rPr>
        <w:t>(</w:t>
      </w:r>
      <w:r w:rsidRPr="007010E1">
        <w:rPr>
          <w:rFonts w:ascii="Times New Roman" w:hAnsi="Times New Roman"/>
        </w:rPr>
        <w:t>构</w:t>
      </w:r>
      <w:r w:rsidRPr="007010E1">
        <w:rPr>
          <w:rFonts w:ascii="Times New Roman" w:hAnsi="Times New Roman"/>
        </w:rPr>
        <w:t>)</w:t>
      </w:r>
      <w:r w:rsidRPr="007010E1">
        <w:rPr>
          <w:rFonts w:ascii="Times New Roman" w:hAnsi="Times New Roman"/>
        </w:rPr>
        <w:t>筑物地面影响区内预先进行地面和地基与基础加固处理方法。</w:t>
      </w:r>
    </w:p>
    <w:p w14:paraId="40B06C72"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4  </w:t>
      </w:r>
      <w:r w:rsidRPr="007010E1">
        <w:rPr>
          <w:rFonts w:ascii="Times New Roman" w:hAnsi="Times New Roman"/>
        </w:rPr>
        <w:t>当既有建</w:t>
      </w:r>
      <w:r w:rsidRPr="007010E1">
        <w:rPr>
          <w:rFonts w:ascii="Times New Roman" w:hAnsi="Times New Roman"/>
        </w:rPr>
        <w:t>(</w:t>
      </w:r>
      <w:r w:rsidRPr="007010E1">
        <w:rPr>
          <w:rFonts w:ascii="Times New Roman" w:hAnsi="Times New Roman"/>
        </w:rPr>
        <w:t>构</w:t>
      </w:r>
      <w:r w:rsidRPr="007010E1">
        <w:rPr>
          <w:rFonts w:ascii="Times New Roman" w:hAnsi="Times New Roman"/>
        </w:rPr>
        <w:t>)</w:t>
      </w:r>
      <w:r w:rsidRPr="007010E1">
        <w:rPr>
          <w:rFonts w:ascii="Times New Roman" w:hAnsi="Times New Roman"/>
        </w:rPr>
        <w:t>筑物位于</w:t>
      </w:r>
      <w:r w:rsidRPr="007010E1">
        <w:rPr>
          <w:rFonts w:ascii="Times New Roman" w:hAnsi="Times New Roman"/>
        </w:rPr>
        <w:t>Ⅰ</w:t>
      </w:r>
      <w:r w:rsidRPr="007010E1">
        <w:rPr>
          <w:rFonts w:ascii="Times New Roman" w:hAnsi="Times New Roman"/>
        </w:rPr>
        <w:t>级和</w:t>
      </w:r>
      <w:r w:rsidRPr="007010E1">
        <w:rPr>
          <w:rFonts w:ascii="Times New Roman" w:hAnsi="Times New Roman"/>
        </w:rPr>
        <w:t>Ⅱ</w:t>
      </w:r>
      <w:r w:rsidRPr="007010E1">
        <w:rPr>
          <w:rFonts w:ascii="Times New Roman" w:hAnsi="Times New Roman"/>
        </w:rPr>
        <w:t>级影响区内时，应对既有建筑地基进行加固。加固方法可选用锚杆静压桩、树根桩、高压喷射注浆或注浆加固等，加固深度应至隧道底板下</w:t>
      </w:r>
      <w:r w:rsidRPr="007010E1">
        <w:rPr>
          <w:rFonts w:ascii="Times New Roman" w:hAnsi="Times New Roman"/>
        </w:rPr>
        <w:t>1m</w:t>
      </w:r>
      <w:r w:rsidRPr="007010E1">
        <w:rPr>
          <w:rFonts w:ascii="Times New Roman" w:hAnsi="Times New Roman"/>
        </w:rPr>
        <w:t>～</w:t>
      </w:r>
      <w:r w:rsidRPr="007010E1">
        <w:rPr>
          <w:rFonts w:ascii="Times New Roman" w:hAnsi="Times New Roman"/>
        </w:rPr>
        <w:t>2m</w:t>
      </w:r>
      <w:r w:rsidRPr="007010E1">
        <w:rPr>
          <w:rFonts w:ascii="Times New Roman" w:hAnsi="Times New Roman"/>
        </w:rPr>
        <w:t>；</w:t>
      </w:r>
    </w:p>
    <w:p w14:paraId="4B3D2ED9"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5  </w:t>
      </w:r>
      <w:r w:rsidRPr="007010E1">
        <w:rPr>
          <w:rFonts w:ascii="Times New Roman" w:hAnsi="Times New Roman"/>
        </w:rPr>
        <w:t>当既有建</w:t>
      </w:r>
      <w:r w:rsidRPr="007010E1">
        <w:rPr>
          <w:rFonts w:ascii="Times New Roman" w:hAnsi="Times New Roman"/>
        </w:rPr>
        <w:t>(</w:t>
      </w:r>
      <w:r w:rsidRPr="007010E1">
        <w:rPr>
          <w:rFonts w:ascii="Times New Roman" w:hAnsi="Times New Roman"/>
        </w:rPr>
        <w:t>构</w:t>
      </w:r>
      <w:r w:rsidRPr="007010E1">
        <w:rPr>
          <w:rFonts w:ascii="Times New Roman" w:hAnsi="Times New Roman"/>
        </w:rPr>
        <w:t>)</w:t>
      </w:r>
      <w:r w:rsidRPr="007010E1">
        <w:rPr>
          <w:rFonts w:ascii="Times New Roman" w:hAnsi="Times New Roman"/>
        </w:rPr>
        <w:t>筑物位于</w:t>
      </w:r>
      <w:r w:rsidRPr="007010E1">
        <w:rPr>
          <w:rFonts w:ascii="Times New Roman" w:hAnsi="Times New Roman"/>
        </w:rPr>
        <w:t>Ⅲ</w:t>
      </w:r>
      <w:r w:rsidRPr="007010E1">
        <w:rPr>
          <w:rFonts w:ascii="Times New Roman" w:hAnsi="Times New Roman"/>
        </w:rPr>
        <w:t>级影响区内时，可采用增加剪力墙、斜撑、柱梁及加强既有建筑结构刚度和强度的方法。</w:t>
      </w:r>
    </w:p>
    <w:p w14:paraId="053B2815" w14:textId="77777777" w:rsidR="006C6066" w:rsidRPr="007010E1" w:rsidRDefault="006C6066" w:rsidP="006C6066">
      <w:pPr>
        <w:spacing w:line="360" w:lineRule="auto"/>
        <w:rPr>
          <w:rFonts w:ascii="Times New Roman" w:hAnsi="Times New Roman"/>
        </w:rPr>
      </w:pPr>
      <w:r w:rsidRPr="007010E1">
        <w:rPr>
          <w:rFonts w:ascii="Times New Roman" w:hAnsi="Times New Roman"/>
          <w:b/>
        </w:rPr>
        <w:t xml:space="preserve">5.2.8 </w:t>
      </w:r>
      <w:r w:rsidRPr="007010E1">
        <w:rPr>
          <w:rFonts w:ascii="Times New Roman" w:hAnsi="Times New Roman"/>
        </w:rPr>
        <w:t xml:space="preserve"> </w:t>
      </w:r>
      <w:r w:rsidRPr="007010E1">
        <w:rPr>
          <w:rFonts w:ascii="Times New Roman" w:hAnsi="Times New Roman"/>
        </w:rPr>
        <w:t>既有建</w:t>
      </w:r>
      <w:r w:rsidRPr="007010E1">
        <w:rPr>
          <w:rFonts w:ascii="Times New Roman" w:hAnsi="Times New Roman"/>
        </w:rPr>
        <w:t>(</w:t>
      </w:r>
      <w:r w:rsidRPr="007010E1">
        <w:rPr>
          <w:rFonts w:ascii="Times New Roman" w:hAnsi="Times New Roman"/>
        </w:rPr>
        <w:t>构</w:t>
      </w:r>
      <w:r w:rsidRPr="007010E1">
        <w:rPr>
          <w:rFonts w:ascii="Times New Roman" w:hAnsi="Times New Roman"/>
        </w:rPr>
        <w:t>)</w:t>
      </w:r>
      <w:r w:rsidRPr="007010E1">
        <w:rPr>
          <w:rFonts w:ascii="Times New Roman" w:hAnsi="Times New Roman"/>
        </w:rPr>
        <w:t>筑物托换可采用表</w:t>
      </w:r>
      <w:r w:rsidRPr="007010E1">
        <w:rPr>
          <w:rFonts w:ascii="Times New Roman" w:hAnsi="Times New Roman"/>
        </w:rPr>
        <w:t>5.2.8-1</w:t>
      </w:r>
      <w:r w:rsidRPr="007010E1">
        <w:rPr>
          <w:rFonts w:ascii="Times New Roman" w:hAnsi="Times New Roman"/>
        </w:rPr>
        <w:t>的托换形式，并可采用以下托换方法：</w:t>
      </w:r>
    </w:p>
    <w:p w14:paraId="497D5AA9"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1  </w:t>
      </w:r>
      <w:r w:rsidRPr="007010E1">
        <w:rPr>
          <w:rFonts w:ascii="Times New Roman" w:hAnsi="Times New Roman"/>
        </w:rPr>
        <w:t>当隧道施工需切断建</w:t>
      </w:r>
      <w:r w:rsidRPr="007010E1">
        <w:rPr>
          <w:rFonts w:ascii="Times New Roman" w:hAnsi="Times New Roman"/>
        </w:rPr>
        <w:t>(</w:t>
      </w:r>
      <w:r w:rsidRPr="007010E1">
        <w:rPr>
          <w:rFonts w:ascii="Times New Roman" w:hAnsi="Times New Roman"/>
        </w:rPr>
        <w:t>构</w:t>
      </w:r>
      <w:r w:rsidRPr="007010E1">
        <w:rPr>
          <w:rFonts w:ascii="Times New Roman" w:hAnsi="Times New Roman"/>
        </w:rPr>
        <w:t>)</w:t>
      </w:r>
      <w:r w:rsidRPr="007010E1">
        <w:rPr>
          <w:rFonts w:ascii="Times New Roman" w:hAnsi="Times New Roman"/>
        </w:rPr>
        <w:t>筑物下桩体穿越时，必须采用桩梁式托换体系、桩筏式托换体系或者扩大承台增加新桩加固托换体系；</w:t>
      </w:r>
    </w:p>
    <w:p w14:paraId="690BE59A"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2  </w:t>
      </w:r>
      <w:r w:rsidRPr="007010E1">
        <w:rPr>
          <w:rFonts w:ascii="Times New Roman" w:hAnsi="Times New Roman"/>
        </w:rPr>
        <w:t>当隧道施工在桩尖以下土层</w:t>
      </w:r>
      <w:r w:rsidRPr="007010E1">
        <w:rPr>
          <w:rFonts w:ascii="Times New Roman" w:hAnsi="Times New Roman"/>
        </w:rPr>
        <w:t>(</w:t>
      </w:r>
      <w:r w:rsidRPr="007010E1">
        <w:rPr>
          <w:rFonts w:ascii="Times New Roman" w:hAnsi="Times New Roman"/>
        </w:rPr>
        <w:t>岩石</w:t>
      </w:r>
      <w:r w:rsidRPr="007010E1">
        <w:rPr>
          <w:rFonts w:ascii="Times New Roman" w:hAnsi="Times New Roman"/>
        </w:rPr>
        <w:t>)</w:t>
      </w:r>
      <w:r w:rsidRPr="007010E1">
        <w:rPr>
          <w:rFonts w:ascii="Times New Roman" w:hAnsi="Times New Roman"/>
        </w:rPr>
        <w:t>穿越时，视穿越对桩的影响程度，可采用桩梁式托换体系或者扩大承台增加新桩加固、地基灌浆、加强建</w:t>
      </w:r>
      <w:r w:rsidRPr="007010E1">
        <w:rPr>
          <w:rFonts w:ascii="Times New Roman" w:hAnsi="Times New Roman"/>
        </w:rPr>
        <w:t>(</w:t>
      </w:r>
      <w:r w:rsidRPr="007010E1">
        <w:rPr>
          <w:rFonts w:ascii="Times New Roman" w:hAnsi="Times New Roman"/>
        </w:rPr>
        <w:t>构</w:t>
      </w:r>
      <w:r w:rsidRPr="007010E1">
        <w:rPr>
          <w:rFonts w:ascii="Times New Roman" w:hAnsi="Times New Roman"/>
        </w:rPr>
        <w:t>)</w:t>
      </w:r>
      <w:r w:rsidRPr="007010E1">
        <w:rPr>
          <w:rFonts w:ascii="Times New Roman" w:hAnsi="Times New Roman"/>
        </w:rPr>
        <w:t>筑物整体刚度和强度等方法；</w:t>
      </w:r>
    </w:p>
    <w:p w14:paraId="0874277B"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3  </w:t>
      </w:r>
      <w:r w:rsidRPr="007010E1">
        <w:rPr>
          <w:rFonts w:ascii="Times New Roman" w:hAnsi="Times New Roman"/>
        </w:rPr>
        <w:t>当隧道施工穿越建</w:t>
      </w:r>
      <w:r w:rsidRPr="007010E1">
        <w:rPr>
          <w:rFonts w:ascii="Times New Roman" w:hAnsi="Times New Roman"/>
        </w:rPr>
        <w:t>(</w:t>
      </w:r>
      <w:r w:rsidRPr="007010E1">
        <w:rPr>
          <w:rFonts w:ascii="Times New Roman" w:hAnsi="Times New Roman"/>
        </w:rPr>
        <w:t>构</w:t>
      </w:r>
      <w:r w:rsidRPr="007010E1">
        <w:rPr>
          <w:rFonts w:ascii="Times New Roman" w:hAnsi="Times New Roman"/>
        </w:rPr>
        <w:t>)</w:t>
      </w:r>
      <w:r w:rsidRPr="007010E1">
        <w:rPr>
          <w:rFonts w:ascii="Times New Roman" w:hAnsi="Times New Roman"/>
        </w:rPr>
        <w:t>筑物边沿轴线，且建</w:t>
      </w:r>
      <w:r w:rsidRPr="007010E1">
        <w:rPr>
          <w:rFonts w:ascii="Times New Roman" w:hAnsi="Times New Roman"/>
        </w:rPr>
        <w:t>(</w:t>
      </w:r>
      <w:r w:rsidRPr="007010E1">
        <w:rPr>
          <w:rFonts w:ascii="Times New Roman" w:hAnsi="Times New Roman"/>
        </w:rPr>
        <w:t>构</w:t>
      </w:r>
      <w:r w:rsidRPr="007010E1">
        <w:rPr>
          <w:rFonts w:ascii="Times New Roman" w:hAnsi="Times New Roman"/>
        </w:rPr>
        <w:t>)</w:t>
      </w:r>
      <w:r w:rsidRPr="007010E1">
        <w:rPr>
          <w:rFonts w:ascii="Times New Roman" w:hAnsi="Times New Roman"/>
        </w:rPr>
        <w:t>筑物边缘轴线处不具备施工条件时，可采用室内设置桩支点做桩梁托换体系或者桩梁加斜撑托换体系；</w:t>
      </w:r>
    </w:p>
    <w:p w14:paraId="6B1B47B0"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4  </w:t>
      </w:r>
      <w:r w:rsidRPr="007010E1">
        <w:rPr>
          <w:rFonts w:ascii="Times New Roman" w:hAnsi="Times New Roman"/>
        </w:rPr>
        <w:t>对于隧道施工穿越天然地基、复合地基等建</w:t>
      </w:r>
      <w:r w:rsidRPr="007010E1">
        <w:rPr>
          <w:rFonts w:ascii="Times New Roman" w:hAnsi="Times New Roman"/>
        </w:rPr>
        <w:t>(</w:t>
      </w:r>
      <w:r w:rsidRPr="007010E1">
        <w:rPr>
          <w:rFonts w:ascii="Times New Roman" w:hAnsi="Times New Roman"/>
        </w:rPr>
        <w:t>构</w:t>
      </w:r>
      <w:r w:rsidRPr="007010E1">
        <w:rPr>
          <w:rFonts w:ascii="Times New Roman" w:hAnsi="Times New Roman"/>
        </w:rPr>
        <w:t>)</w:t>
      </w:r>
      <w:r w:rsidRPr="007010E1">
        <w:rPr>
          <w:rFonts w:ascii="Times New Roman" w:hAnsi="Times New Roman"/>
        </w:rPr>
        <w:t>筑物基础的托换，视影响情况可采用桩梁式托换体系、桩筏式托换体系或者扩大承台增加新桩加固托换体系。</w:t>
      </w:r>
    </w:p>
    <w:p w14:paraId="109A1903" w14:textId="77777777" w:rsidR="006C6066" w:rsidRPr="007010E1" w:rsidRDefault="006C6066" w:rsidP="006C6066">
      <w:pPr>
        <w:spacing w:line="360" w:lineRule="auto"/>
        <w:ind w:firstLineChars="150" w:firstLine="315"/>
        <w:rPr>
          <w:rFonts w:ascii="Times New Roman" w:hAnsi="Times New Roman"/>
        </w:rPr>
      </w:pPr>
      <w:r w:rsidRPr="007010E1">
        <w:rPr>
          <w:rFonts w:ascii="Times New Roman" w:hAnsi="Times New Roman"/>
        </w:rPr>
        <w:t xml:space="preserve">5 </w:t>
      </w:r>
      <w:r w:rsidRPr="007010E1">
        <w:rPr>
          <w:rFonts w:ascii="Times New Roman" w:hAnsi="Times New Roman"/>
        </w:rPr>
        <w:t>桩梁式托换体系形式可根据现场桩位、托换梁的可施工空间、考虑综合经济技术因素选用表</w:t>
      </w:r>
      <w:r w:rsidRPr="007010E1">
        <w:rPr>
          <w:rFonts w:ascii="Times New Roman" w:hAnsi="Times New Roman"/>
        </w:rPr>
        <w:t>5.2.8-1</w:t>
      </w:r>
      <w:r w:rsidRPr="007010E1">
        <w:rPr>
          <w:rFonts w:ascii="Times New Roman" w:hAnsi="Times New Roman"/>
        </w:rPr>
        <w:t>和图</w:t>
      </w:r>
      <w:r w:rsidRPr="007010E1">
        <w:rPr>
          <w:rFonts w:ascii="Times New Roman" w:hAnsi="Times New Roman"/>
        </w:rPr>
        <w:t>5.2.8-2</w:t>
      </w:r>
      <w:r w:rsidRPr="007010E1">
        <w:rPr>
          <w:rFonts w:ascii="Times New Roman" w:hAnsi="Times New Roman"/>
        </w:rPr>
        <w:t>中托换形式。</w:t>
      </w:r>
    </w:p>
    <w:p w14:paraId="02BE3520" w14:textId="77777777" w:rsidR="006C6066" w:rsidRPr="007010E1" w:rsidRDefault="006C6066" w:rsidP="006C6066">
      <w:pPr>
        <w:spacing w:line="360" w:lineRule="auto"/>
        <w:ind w:firstLineChars="150" w:firstLine="315"/>
        <w:rPr>
          <w:rFonts w:ascii="Times New Roman" w:hAnsi="Times New Roman"/>
        </w:rPr>
      </w:pPr>
      <w:r w:rsidRPr="007010E1">
        <w:rPr>
          <w:rFonts w:ascii="Times New Roman" w:hAnsi="Times New Roman"/>
        </w:rPr>
        <w:t xml:space="preserve">6 </w:t>
      </w:r>
      <w:r w:rsidRPr="007010E1">
        <w:rPr>
          <w:rFonts w:ascii="Times New Roman" w:hAnsi="Times New Roman"/>
        </w:rPr>
        <w:t>当一梁托多个桩（柱）时，各桩（柱）位于托换梁不同部位，托换梁挠度值不同，将使上部结构产生附加不均匀沉降，引起附加应力。将次梁简支在主梁上，采用主次梁式主动托换，可有效补偿由于托换桩下沉、压缩变形、托换梁挠度引起的沉降。</w:t>
      </w:r>
    </w:p>
    <w:p w14:paraId="5608C678" w14:textId="77777777" w:rsidR="006C6066" w:rsidRPr="007010E1" w:rsidRDefault="006C6066" w:rsidP="006C6066">
      <w:pPr>
        <w:spacing w:line="360" w:lineRule="auto"/>
        <w:rPr>
          <w:rFonts w:ascii="Times New Roman" w:hAnsi="Times New Roman"/>
        </w:rPr>
      </w:pPr>
      <w:r w:rsidRPr="007010E1">
        <w:rPr>
          <w:rFonts w:ascii="Times New Roman" w:hAnsi="Times New Roman"/>
          <w:b/>
        </w:rPr>
        <w:t xml:space="preserve">5.2.9 </w:t>
      </w:r>
      <w:r w:rsidRPr="007010E1">
        <w:rPr>
          <w:rFonts w:ascii="Times New Roman" w:hAnsi="Times New Roman"/>
        </w:rPr>
        <w:t xml:space="preserve"> </w:t>
      </w:r>
      <w:r w:rsidRPr="007010E1">
        <w:rPr>
          <w:rFonts w:ascii="Times New Roman" w:hAnsi="Times New Roman"/>
        </w:rPr>
        <w:t>当采用桩梁托换法、桩筏托换法时，应评估托换桩的施工对托换基础及相邻基础的影响，对产生影响的基础应先加固处理后进行托换桩的施工。</w:t>
      </w:r>
    </w:p>
    <w:p w14:paraId="29B2CC21" w14:textId="77777777" w:rsidR="006C6066" w:rsidRPr="007010E1" w:rsidRDefault="006C6066" w:rsidP="006C6066">
      <w:pPr>
        <w:spacing w:line="360" w:lineRule="auto"/>
        <w:rPr>
          <w:rFonts w:ascii="Times New Roman" w:hAnsi="Times New Roman"/>
        </w:rPr>
      </w:pPr>
      <w:r w:rsidRPr="007010E1">
        <w:rPr>
          <w:rFonts w:ascii="Times New Roman" w:hAnsi="Times New Roman"/>
          <w:b/>
        </w:rPr>
        <w:t xml:space="preserve">5.2.10 </w:t>
      </w:r>
      <w:r w:rsidRPr="007010E1">
        <w:rPr>
          <w:rFonts w:ascii="Times New Roman" w:hAnsi="Times New Roman"/>
        </w:rPr>
        <w:t xml:space="preserve"> </w:t>
      </w:r>
      <w:r w:rsidRPr="007010E1">
        <w:rPr>
          <w:rFonts w:ascii="Times New Roman" w:hAnsi="Times New Roman"/>
        </w:rPr>
        <w:t>布置托换桩时，托换桩与隧道开挖净距不应少于</w:t>
      </w:r>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metcnv">
          <w:smartTagPr>
            <w:attr w:name="UnitName" w:val="m"/>
            <w:attr w:name="SourceValue" w:val="1"/>
            <w:attr w:name="HasSpace" w:val="False"/>
            <w:attr w:name="Negative" w:val="False"/>
            <w:attr w:name="NumberType" w:val="1"/>
            <w:attr w:name="TCSC" w:val="0"/>
          </w:smartTagPr>
          <w:r w:rsidRPr="007010E1">
            <w:rPr>
              <w:rFonts w:ascii="Times New Roman" w:hAnsi="Times New Roman"/>
            </w:rPr>
            <w:t>1m</w:t>
          </w:r>
        </w:smartTag>
      </w:smartTag>
      <w:r w:rsidRPr="007010E1">
        <w:rPr>
          <w:rFonts w:ascii="Times New Roman" w:hAnsi="Times New Roman"/>
        </w:rPr>
        <w:t>。托换桩桩尖进入隧道底部以下土层不宜少于</w:t>
      </w:r>
      <w:r w:rsidRPr="007010E1">
        <w:rPr>
          <w:rFonts w:ascii="Times New Roman" w:hAnsi="Times New Roman"/>
        </w:rPr>
        <w:t>1m</w:t>
      </w:r>
      <w:r w:rsidRPr="007010E1">
        <w:rPr>
          <w:rFonts w:ascii="Times New Roman" w:hAnsi="Times New Roman"/>
        </w:rPr>
        <w:t>。当隧道穿越岩层，且托换桩与隧道开挖净距大于</w:t>
      </w:r>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metcnv">
          <w:smartTagPr>
            <w:attr w:name="UnitName" w:val="m"/>
            <w:attr w:name="SourceValue" w:val="2"/>
            <w:attr w:name="HasSpace" w:val="False"/>
            <w:attr w:name="Negative" w:val="False"/>
            <w:attr w:name="NumberType" w:val="1"/>
            <w:attr w:name="TCSC" w:val="0"/>
          </w:smartTagPr>
          <w:r w:rsidRPr="007010E1">
            <w:rPr>
              <w:rFonts w:ascii="Times New Roman" w:hAnsi="Times New Roman"/>
            </w:rPr>
            <w:t>2m</w:t>
          </w:r>
        </w:smartTag>
      </w:smartTag>
      <w:r w:rsidRPr="007010E1">
        <w:rPr>
          <w:rFonts w:ascii="Times New Roman" w:hAnsi="Times New Roman"/>
        </w:rPr>
        <w:t>时，可根据岩层特征情况设计桩身长度，且满足承载能力的要求。</w:t>
      </w:r>
    </w:p>
    <w:p w14:paraId="4B4DD2FF" w14:textId="77777777" w:rsidR="006C6066" w:rsidRPr="007010E1" w:rsidRDefault="006C6066" w:rsidP="006C6066">
      <w:pPr>
        <w:spacing w:line="360" w:lineRule="auto"/>
        <w:rPr>
          <w:rFonts w:ascii="Times New Roman" w:hAnsi="Times New Roman"/>
        </w:rPr>
      </w:pPr>
      <w:r w:rsidRPr="007010E1">
        <w:rPr>
          <w:rFonts w:ascii="Times New Roman" w:hAnsi="Times New Roman"/>
          <w:b/>
        </w:rPr>
        <w:t xml:space="preserve">5.2.11 </w:t>
      </w:r>
      <w:r w:rsidRPr="007010E1">
        <w:rPr>
          <w:rFonts w:ascii="Times New Roman" w:hAnsi="Times New Roman"/>
        </w:rPr>
        <w:t xml:space="preserve"> </w:t>
      </w:r>
      <w:r w:rsidRPr="007010E1">
        <w:rPr>
          <w:rFonts w:ascii="Times New Roman" w:hAnsi="Times New Roman"/>
        </w:rPr>
        <w:t>托换梁的变形值和托换桩产生过大变形（或下沉）对被托换建筑物相邻构件造成的差异沉降超过控制值时，应采用主动托换方式，消除新桩沉降和提前完成托换梁的变形。</w:t>
      </w:r>
      <w:r w:rsidRPr="007010E1">
        <w:rPr>
          <w:rFonts w:ascii="Times New Roman" w:hAnsi="Times New Roman"/>
          <w:bCs/>
          <w:szCs w:val="21"/>
          <w:lang w:val="zh-CN"/>
        </w:rPr>
        <w:t>由于</w:t>
      </w:r>
      <w:r w:rsidRPr="007010E1">
        <w:rPr>
          <w:rFonts w:ascii="Times New Roman" w:hAnsi="Times New Roman"/>
          <w:szCs w:val="21"/>
          <w:lang w:val="zh-CN"/>
        </w:rPr>
        <w:t>大跨度托换梁变形较大，采用主动托换的方式在隧道未施工前，很难一次性完成桩的下沉</w:t>
      </w:r>
      <w:r w:rsidRPr="007010E1">
        <w:rPr>
          <w:rFonts w:ascii="Times New Roman" w:hAnsi="Times New Roman"/>
          <w:szCs w:val="21"/>
          <w:lang w:val="zh-CN"/>
        </w:rPr>
        <w:lastRenderedPageBreak/>
        <w:t>与托换梁的变形，需要在隧道施工时随着隧道的施工进程进行再次顶升，消除因托换梁跨度大，桩轻微下沉变化，对被托换建筑物造成开裂变形，所以提出对大跨度托换梁，应采用主动托换方式进行桩梁托换施工，消除新桩沉降和提前完成托换梁的变形，并应在隧道穿越施工过程中，配合隧道施工进行主动顶升。</w:t>
      </w:r>
    </w:p>
    <w:p w14:paraId="03A465A5" w14:textId="77777777" w:rsidR="006C6066" w:rsidRPr="007010E1" w:rsidRDefault="006C6066" w:rsidP="006C6066">
      <w:pPr>
        <w:autoSpaceDE w:val="0"/>
        <w:autoSpaceDN w:val="0"/>
        <w:adjustRightInd w:val="0"/>
        <w:spacing w:line="360" w:lineRule="auto"/>
        <w:rPr>
          <w:rFonts w:ascii="Times New Roman" w:hAnsi="Times New Roman"/>
          <w:szCs w:val="21"/>
          <w:lang w:val="zh-CN"/>
        </w:rPr>
      </w:pPr>
      <w:r w:rsidRPr="007010E1">
        <w:rPr>
          <w:rFonts w:ascii="Times New Roman" w:hAnsi="Times New Roman"/>
          <w:b/>
        </w:rPr>
        <w:t xml:space="preserve">5.2.12 </w:t>
      </w:r>
      <w:r w:rsidRPr="007010E1">
        <w:rPr>
          <w:rFonts w:ascii="Times New Roman" w:hAnsi="Times New Roman"/>
        </w:rPr>
        <w:t xml:space="preserve"> </w:t>
      </w:r>
      <w:r w:rsidRPr="007010E1">
        <w:rPr>
          <w:rFonts w:ascii="Times New Roman" w:hAnsi="Times New Roman"/>
        </w:rPr>
        <w:t>当采用桩基进行被动托换时，宜采用桩底后压浆技术，且新增托换桩承载前应进行现场静载试验。</w:t>
      </w:r>
      <w:r w:rsidRPr="007010E1">
        <w:rPr>
          <w:rFonts w:ascii="Times New Roman" w:hAnsi="Times New Roman"/>
          <w:szCs w:val="21"/>
          <w:lang w:val="zh-CN"/>
        </w:rPr>
        <w:t>当采用桩基进行被动托换时，桩基施工时若成孔清底不干净，可能造成桩底沉渣过厚，将会造成被托换建筑物托换位置产生过大沉降引起建筑物开裂破坏，所以提出宜采用桩底后压浆技术控制桩基下沉量。</w:t>
      </w:r>
    </w:p>
    <w:p w14:paraId="54DC18B9" w14:textId="77777777" w:rsidR="006C6066" w:rsidRPr="007010E1" w:rsidRDefault="006C6066" w:rsidP="006C6066">
      <w:pPr>
        <w:spacing w:line="360" w:lineRule="auto"/>
        <w:rPr>
          <w:rFonts w:ascii="Times New Roman" w:hAnsi="Times New Roman"/>
        </w:rPr>
      </w:pPr>
      <w:r w:rsidRPr="007010E1">
        <w:rPr>
          <w:rFonts w:ascii="Times New Roman" w:hAnsi="Times New Roman"/>
          <w:b/>
        </w:rPr>
        <w:t xml:space="preserve">5.2.13 </w:t>
      </w:r>
      <w:r w:rsidRPr="007010E1">
        <w:rPr>
          <w:rFonts w:ascii="Times New Roman" w:hAnsi="Times New Roman"/>
        </w:rPr>
        <w:t xml:space="preserve"> </w:t>
      </w:r>
      <w:r w:rsidRPr="007010E1">
        <w:rPr>
          <w:rFonts w:ascii="Times New Roman" w:hAnsi="Times New Roman"/>
          <w:bCs/>
          <w:szCs w:val="21"/>
          <w:lang w:val="zh-CN"/>
        </w:rPr>
        <w:t>在托换顶升施工中，由于托换梁及托换桩都比较大，在设置托换支点时，必须保证托换梁及桩均匀受力，所以规定</w:t>
      </w:r>
      <w:r w:rsidRPr="007010E1">
        <w:rPr>
          <w:rFonts w:ascii="Times New Roman" w:hAnsi="Times New Roman"/>
          <w:szCs w:val="21"/>
          <w:lang w:val="zh-CN"/>
        </w:rPr>
        <w:t>同一托换桩梁采用多桩或大直径单桩构成支点的桩基托换预顶施工时，应设置预顶承台，并应根据预顶承台平面面积设置不少于</w:t>
      </w:r>
      <w:r w:rsidRPr="007010E1">
        <w:rPr>
          <w:rFonts w:ascii="Times New Roman" w:hAnsi="Times New Roman"/>
          <w:szCs w:val="21"/>
          <w:lang w:val="zh-CN"/>
        </w:rPr>
        <w:t>3</w:t>
      </w:r>
      <w:r w:rsidRPr="007010E1">
        <w:rPr>
          <w:rFonts w:ascii="Times New Roman" w:hAnsi="Times New Roman"/>
          <w:szCs w:val="21"/>
          <w:lang w:val="zh-CN"/>
        </w:rPr>
        <w:t>个预顶千斤顶</w:t>
      </w:r>
      <w:r w:rsidRPr="007010E1">
        <w:rPr>
          <w:rFonts w:ascii="Times New Roman" w:hAnsi="Times New Roman"/>
        </w:rPr>
        <w:t>及</w:t>
      </w:r>
      <w:r w:rsidRPr="007010E1">
        <w:rPr>
          <w:rFonts w:ascii="Times New Roman" w:hAnsi="Times New Roman"/>
        </w:rPr>
        <w:t>3</w:t>
      </w:r>
      <w:r w:rsidRPr="007010E1">
        <w:rPr>
          <w:rFonts w:ascii="Times New Roman" w:hAnsi="Times New Roman"/>
        </w:rPr>
        <w:t>个自锁装置</w:t>
      </w:r>
      <w:r w:rsidRPr="007010E1">
        <w:rPr>
          <w:rFonts w:ascii="Times New Roman" w:hAnsi="Times New Roman"/>
          <w:szCs w:val="21"/>
          <w:lang w:val="zh-CN"/>
        </w:rPr>
        <w:t>，确保预顶承台托换梁支点荷载受力均匀。</w:t>
      </w:r>
    </w:p>
    <w:p w14:paraId="1AAD4A60" w14:textId="77777777" w:rsidR="006C6066" w:rsidRPr="007010E1" w:rsidRDefault="006C6066" w:rsidP="006C6066">
      <w:pPr>
        <w:spacing w:line="360" w:lineRule="auto"/>
        <w:rPr>
          <w:rFonts w:ascii="Times New Roman" w:hAnsi="Times New Roman"/>
        </w:rPr>
      </w:pPr>
      <w:r w:rsidRPr="007010E1">
        <w:rPr>
          <w:rFonts w:ascii="Times New Roman" w:hAnsi="Times New Roman"/>
          <w:b/>
        </w:rPr>
        <w:t xml:space="preserve">5.2.14 </w:t>
      </w:r>
      <w:r w:rsidRPr="007010E1">
        <w:rPr>
          <w:rFonts w:ascii="Times New Roman" w:hAnsi="Times New Roman"/>
        </w:rPr>
        <w:t xml:space="preserve"> </w:t>
      </w:r>
      <w:r w:rsidRPr="007010E1">
        <w:rPr>
          <w:rFonts w:ascii="Times New Roman" w:hAnsi="Times New Roman"/>
        </w:rPr>
        <w:t>主动托换顶升设计应给出顶升次数及方式，包含预顶、顶升的各级控制值，最大值等参数。</w:t>
      </w:r>
    </w:p>
    <w:p w14:paraId="050AFE33" w14:textId="77777777" w:rsidR="006C6066" w:rsidRPr="007010E1" w:rsidRDefault="006C6066" w:rsidP="006C6066">
      <w:pPr>
        <w:keepNext/>
        <w:keepLines/>
        <w:tabs>
          <w:tab w:val="left" w:pos="2504"/>
          <w:tab w:val="center" w:pos="4153"/>
        </w:tabs>
        <w:snapToGrid w:val="0"/>
        <w:spacing w:beforeLines="50" w:before="156" w:afterLines="50" w:after="156" w:line="360" w:lineRule="auto"/>
        <w:ind w:left="431" w:hanging="431"/>
        <w:jc w:val="center"/>
        <w:outlineLvl w:val="0"/>
        <w:rPr>
          <w:rFonts w:ascii="Times New Roman" w:hAnsi="Times New Roman"/>
          <w:b/>
          <w:szCs w:val="21"/>
        </w:rPr>
      </w:pPr>
      <w:bookmarkStart w:id="212" w:name="_Toc96013717"/>
      <w:bookmarkStart w:id="213" w:name="_Toc96016874"/>
      <w:bookmarkStart w:id="214" w:name="_Toc96016977"/>
      <w:bookmarkStart w:id="215" w:name="_Toc96328284"/>
      <w:r w:rsidRPr="007010E1">
        <w:rPr>
          <w:rFonts w:ascii="Times New Roman" w:hAnsi="Times New Roman"/>
          <w:b/>
          <w:bCs/>
          <w:kern w:val="44"/>
          <w:sz w:val="28"/>
          <w:szCs w:val="28"/>
        </w:rPr>
        <w:t xml:space="preserve">5.3  </w:t>
      </w:r>
      <w:r w:rsidRPr="007010E1">
        <w:rPr>
          <w:rFonts w:ascii="Times New Roman" w:hAnsi="Times New Roman"/>
          <w:b/>
          <w:bCs/>
          <w:kern w:val="44"/>
          <w:sz w:val="28"/>
          <w:szCs w:val="28"/>
        </w:rPr>
        <w:t>隧道穿越托换施工</w:t>
      </w:r>
      <w:bookmarkEnd w:id="212"/>
      <w:bookmarkEnd w:id="213"/>
      <w:bookmarkEnd w:id="214"/>
      <w:bookmarkEnd w:id="215"/>
    </w:p>
    <w:p w14:paraId="11C69C48" w14:textId="77777777" w:rsidR="006C6066" w:rsidRPr="007010E1" w:rsidRDefault="006C6066" w:rsidP="006C6066">
      <w:pPr>
        <w:spacing w:line="360" w:lineRule="auto"/>
        <w:rPr>
          <w:rFonts w:ascii="Times New Roman" w:hAnsi="Times New Roman"/>
          <w:szCs w:val="21"/>
        </w:rPr>
      </w:pPr>
      <w:r w:rsidRPr="007010E1">
        <w:rPr>
          <w:rFonts w:ascii="Times New Roman" w:hAnsi="Times New Roman"/>
          <w:b/>
          <w:szCs w:val="21"/>
        </w:rPr>
        <w:t>5.3.1</w:t>
      </w:r>
      <w:r w:rsidRPr="007010E1">
        <w:rPr>
          <w:rFonts w:ascii="Times New Roman" w:hAnsi="Times New Roman"/>
        </w:rPr>
        <w:t>隧道穿越托换工程施工前应核查原隧道风险评估的调查与结构检测结果，根据需要做必要的补充调查与结构检测，并组织施工图会审及专项施工方案论证。</w:t>
      </w:r>
      <w:r w:rsidRPr="007010E1">
        <w:rPr>
          <w:rFonts w:ascii="Times New Roman" w:hAnsi="Times New Roman"/>
          <w:szCs w:val="21"/>
        </w:rPr>
        <w:t>核查风险评估的调查和结构检测结果，其内容可参考下列各项：</w:t>
      </w:r>
    </w:p>
    <w:p w14:paraId="0B664103" w14:textId="77777777" w:rsidR="006C6066" w:rsidRPr="007010E1" w:rsidRDefault="006C6066" w:rsidP="006C6066">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lang w:val="zh-CN"/>
        </w:rPr>
        <w:t xml:space="preserve">1 </w:t>
      </w:r>
      <w:r w:rsidRPr="007010E1">
        <w:rPr>
          <w:rFonts w:ascii="Times New Roman" w:hAnsi="Times New Roman"/>
          <w:lang w:val="zh-CN"/>
        </w:rPr>
        <w:t>既有建</w:t>
      </w:r>
      <w:r w:rsidRPr="007010E1">
        <w:rPr>
          <w:rFonts w:ascii="Times New Roman" w:hAnsi="Times New Roman"/>
          <w:lang w:val="zh-CN"/>
        </w:rPr>
        <w:t>(</w:t>
      </w:r>
      <w:r w:rsidRPr="007010E1">
        <w:rPr>
          <w:rFonts w:ascii="Times New Roman" w:hAnsi="Times New Roman"/>
          <w:lang w:val="zh-CN"/>
        </w:rPr>
        <w:t>构</w:t>
      </w:r>
      <w:r w:rsidRPr="007010E1">
        <w:rPr>
          <w:rFonts w:ascii="Times New Roman" w:hAnsi="Times New Roman"/>
          <w:lang w:val="zh-CN"/>
        </w:rPr>
        <w:t>)</w:t>
      </w:r>
      <w:r w:rsidRPr="007010E1">
        <w:rPr>
          <w:rFonts w:ascii="Times New Roman" w:hAnsi="Times New Roman"/>
          <w:lang w:val="zh-CN"/>
        </w:rPr>
        <w:t>筑物工程概况、工程建造年代、结构和基础型式、荷载及其实况、工程地质和水文地质条件、原设计与使用情况等；</w:t>
      </w:r>
    </w:p>
    <w:p w14:paraId="6CD8D52C" w14:textId="77777777" w:rsidR="006C6066" w:rsidRPr="007010E1" w:rsidRDefault="006C6066" w:rsidP="006C6066">
      <w:pPr>
        <w:autoSpaceDE w:val="0"/>
        <w:autoSpaceDN w:val="0"/>
        <w:adjustRightInd w:val="0"/>
        <w:spacing w:line="360" w:lineRule="auto"/>
        <w:rPr>
          <w:rFonts w:ascii="Times New Roman" w:hAnsi="Times New Roman"/>
          <w:lang w:val="zh-CN"/>
        </w:rPr>
      </w:pPr>
      <w:r w:rsidRPr="007010E1">
        <w:rPr>
          <w:rFonts w:ascii="Times New Roman" w:hAnsi="Times New Roman"/>
          <w:lang w:val="zh-CN"/>
        </w:rPr>
        <w:t xml:space="preserve">    2 </w:t>
      </w:r>
      <w:r w:rsidRPr="007010E1">
        <w:rPr>
          <w:rFonts w:ascii="Times New Roman" w:hAnsi="Times New Roman"/>
          <w:lang w:val="zh-CN"/>
        </w:rPr>
        <w:t>结构外观检查包括结构外观状况</w:t>
      </w:r>
      <w:r w:rsidRPr="007010E1">
        <w:rPr>
          <w:rFonts w:ascii="Times New Roman" w:hAnsi="Times New Roman"/>
          <w:lang w:val="zh-CN"/>
        </w:rPr>
        <w:t>(</w:t>
      </w:r>
      <w:r w:rsidRPr="007010E1">
        <w:rPr>
          <w:rFonts w:ascii="Times New Roman" w:hAnsi="Times New Roman"/>
          <w:lang w:val="zh-CN"/>
        </w:rPr>
        <w:t>裂缝、脱皮等</w:t>
      </w:r>
      <w:r w:rsidRPr="007010E1">
        <w:rPr>
          <w:rFonts w:ascii="Times New Roman" w:hAnsi="Times New Roman"/>
          <w:lang w:val="zh-CN"/>
        </w:rPr>
        <w:t>)</w:t>
      </w:r>
      <w:r w:rsidRPr="007010E1">
        <w:rPr>
          <w:rFonts w:ascii="Times New Roman" w:hAnsi="Times New Roman"/>
          <w:lang w:val="zh-CN"/>
        </w:rPr>
        <w:t>、混凝土结构钢筋外露、锈蚀情况、建（构）筑物整体状况和管线渗漏情况等；</w:t>
      </w:r>
    </w:p>
    <w:p w14:paraId="5576E4F4" w14:textId="77777777" w:rsidR="006C6066" w:rsidRPr="007010E1" w:rsidRDefault="006C6066" w:rsidP="006C6066">
      <w:pPr>
        <w:autoSpaceDE w:val="0"/>
        <w:autoSpaceDN w:val="0"/>
        <w:adjustRightInd w:val="0"/>
        <w:spacing w:line="360" w:lineRule="auto"/>
        <w:rPr>
          <w:rFonts w:ascii="Times New Roman" w:hAnsi="Times New Roman"/>
          <w:lang w:val="zh-CN"/>
        </w:rPr>
      </w:pPr>
      <w:r w:rsidRPr="007010E1">
        <w:rPr>
          <w:rFonts w:ascii="Times New Roman" w:hAnsi="Times New Roman"/>
          <w:lang w:val="zh-CN"/>
        </w:rPr>
        <w:t xml:space="preserve">    3 </w:t>
      </w:r>
      <w:r w:rsidRPr="007010E1">
        <w:rPr>
          <w:rFonts w:ascii="Times New Roman" w:hAnsi="Times New Roman"/>
          <w:lang w:val="zh-CN"/>
        </w:rPr>
        <w:t>混凝土结构检测包括强度、裂缝、碳化深度和钢筋锈蚀程度、钢筋保护层厚度等；</w:t>
      </w:r>
    </w:p>
    <w:p w14:paraId="4D3A5B1A" w14:textId="77777777" w:rsidR="006C6066" w:rsidRPr="007010E1" w:rsidRDefault="006C6066" w:rsidP="006C6066">
      <w:pPr>
        <w:autoSpaceDE w:val="0"/>
        <w:autoSpaceDN w:val="0"/>
        <w:adjustRightInd w:val="0"/>
        <w:spacing w:line="360" w:lineRule="auto"/>
        <w:rPr>
          <w:rFonts w:ascii="Times New Roman" w:hAnsi="Times New Roman"/>
          <w:lang w:val="zh-CN"/>
        </w:rPr>
      </w:pPr>
      <w:r w:rsidRPr="007010E1">
        <w:rPr>
          <w:rFonts w:ascii="Times New Roman" w:hAnsi="Times New Roman"/>
          <w:lang w:val="zh-CN"/>
        </w:rPr>
        <w:t xml:space="preserve">    4 </w:t>
      </w:r>
      <w:r w:rsidRPr="007010E1">
        <w:rPr>
          <w:rFonts w:ascii="Times New Roman" w:hAnsi="Times New Roman"/>
          <w:lang w:val="zh-CN"/>
        </w:rPr>
        <w:t>地基与基础检查包括基础形式、地基土层分布情况、沉降和差异沉降等；</w:t>
      </w:r>
    </w:p>
    <w:p w14:paraId="52C5D4F4" w14:textId="77777777" w:rsidR="006C6066" w:rsidRPr="007010E1" w:rsidRDefault="006C6066" w:rsidP="006C6066">
      <w:pPr>
        <w:autoSpaceDE w:val="0"/>
        <w:autoSpaceDN w:val="0"/>
        <w:adjustRightInd w:val="0"/>
        <w:spacing w:line="360" w:lineRule="auto"/>
        <w:rPr>
          <w:rFonts w:ascii="Times New Roman" w:hAnsi="Times New Roman"/>
          <w:lang w:val="zh-CN"/>
        </w:rPr>
      </w:pPr>
      <w:r w:rsidRPr="007010E1">
        <w:rPr>
          <w:rFonts w:ascii="Times New Roman" w:hAnsi="Times New Roman"/>
          <w:lang w:val="zh-CN"/>
        </w:rPr>
        <w:t xml:space="preserve">    5 </w:t>
      </w:r>
      <w:r w:rsidRPr="007010E1">
        <w:rPr>
          <w:rFonts w:ascii="Times New Roman" w:hAnsi="Times New Roman"/>
          <w:lang w:val="zh-CN"/>
        </w:rPr>
        <w:t>既有轨道交通工程、地面铁路线路的道床、轨道结构完好状况及变形等；</w:t>
      </w:r>
    </w:p>
    <w:p w14:paraId="0A876CAF" w14:textId="77777777" w:rsidR="006C6066" w:rsidRPr="007010E1" w:rsidRDefault="006C6066" w:rsidP="006C6066">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lang w:val="zh-CN"/>
        </w:rPr>
        <w:t xml:space="preserve">6 </w:t>
      </w:r>
      <w:r w:rsidRPr="007010E1">
        <w:rPr>
          <w:rFonts w:ascii="Times New Roman" w:hAnsi="Times New Roman"/>
          <w:lang w:val="zh-CN"/>
        </w:rPr>
        <w:t>根据工程需要可作工程地质补充勘察。</w:t>
      </w:r>
    </w:p>
    <w:p w14:paraId="08613977" w14:textId="77777777" w:rsidR="006C6066" w:rsidRPr="007010E1" w:rsidRDefault="006C6066" w:rsidP="006C6066">
      <w:pPr>
        <w:spacing w:line="360" w:lineRule="auto"/>
        <w:rPr>
          <w:rFonts w:ascii="Times New Roman" w:hAnsi="Times New Roman"/>
          <w:szCs w:val="21"/>
        </w:rPr>
      </w:pPr>
      <w:r w:rsidRPr="007010E1">
        <w:rPr>
          <w:rFonts w:ascii="Times New Roman" w:hAnsi="Times New Roman"/>
          <w:szCs w:val="21"/>
        </w:rPr>
        <w:t xml:space="preserve">    </w:t>
      </w:r>
      <w:r w:rsidRPr="007010E1">
        <w:rPr>
          <w:rFonts w:ascii="Times New Roman" w:hAnsi="Times New Roman"/>
          <w:lang w:val="zh-CN"/>
        </w:rPr>
        <w:t xml:space="preserve">7 </w:t>
      </w:r>
      <w:r w:rsidRPr="007010E1">
        <w:rPr>
          <w:rFonts w:ascii="Times New Roman" w:hAnsi="Times New Roman"/>
          <w:szCs w:val="21"/>
        </w:rPr>
        <w:t>调查监测项目和方法等可参考相关标准，如有关建筑、地铁、铁路标准等。</w:t>
      </w:r>
    </w:p>
    <w:p w14:paraId="14E62D13" w14:textId="77777777" w:rsidR="006C6066" w:rsidRPr="007010E1" w:rsidRDefault="006C6066" w:rsidP="006C6066">
      <w:pPr>
        <w:spacing w:line="360" w:lineRule="auto"/>
        <w:rPr>
          <w:rFonts w:ascii="Times New Roman" w:hAnsi="Times New Roman"/>
          <w:szCs w:val="21"/>
        </w:rPr>
      </w:pPr>
      <w:r w:rsidRPr="007010E1">
        <w:rPr>
          <w:rFonts w:ascii="Times New Roman" w:hAnsi="Times New Roman"/>
          <w:szCs w:val="21"/>
        </w:rPr>
        <w:t xml:space="preserve">    </w:t>
      </w:r>
      <w:r w:rsidRPr="007010E1">
        <w:rPr>
          <w:rFonts w:ascii="Times New Roman" w:hAnsi="Times New Roman"/>
          <w:szCs w:val="21"/>
        </w:rPr>
        <w:t>由于轨道交通和地面铁路有线路、行车、震动荷载等特殊情况，对其线路路基、轨道结构的调查有特殊要求。线路路基指直接支撑轨道的基础结构物。轨道结构指轨、扣件、轨枕、</w:t>
      </w:r>
      <w:r w:rsidRPr="007010E1">
        <w:rPr>
          <w:rFonts w:ascii="Times New Roman" w:hAnsi="Times New Roman"/>
          <w:szCs w:val="21"/>
        </w:rPr>
        <w:lastRenderedPageBreak/>
        <w:t>道床组成的承载列车荷载的结构。线路路基和轨道结构是保证列车运行安全的重要部位之一。</w:t>
      </w:r>
      <w:r w:rsidRPr="007010E1">
        <w:rPr>
          <w:rFonts w:ascii="Times New Roman" w:hAnsi="Times New Roman"/>
          <w:b/>
          <w:szCs w:val="21"/>
        </w:rPr>
        <w:t xml:space="preserve"> </w:t>
      </w:r>
    </w:p>
    <w:p w14:paraId="5D5BF722" w14:textId="77777777" w:rsidR="006C6066" w:rsidRPr="007010E1" w:rsidRDefault="006C6066" w:rsidP="006C6066">
      <w:pPr>
        <w:spacing w:line="360" w:lineRule="auto"/>
        <w:rPr>
          <w:rFonts w:ascii="Times New Roman" w:hAnsi="Times New Roman"/>
        </w:rPr>
      </w:pPr>
      <w:r w:rsidRPr="007010E1">
        <w:rPr>
          <w:rFonts w:ascii="Times New Roman" w:hAnsi="Times New Roman"/>
          <w:b/>
        </w:rPr>
        <w:t xml:space="preserve">5.3.2 </w:t>
      </w:r>
      <w:r w:rsidRPr="007010E1">
        <w:rPr>
          <w:rFonts w:ascii="Times New Roman" w:hAnsi="Times New Roman"/>
        </w:rPr>
        <w:t xml:space="preserve"> </w:t>
      </w:r>
      <w:r w:rsidRPr="007010E1">
        <w:rPr>
          <w:rFonts w:ascii="Times New Roman" w:hAnsi="Times New Roman"/>
        </w:rPr>
        <w:t>隧道穿越托换施工所需顶升设备、自锁装置、电子监测设备需通过有资质的计量监测单位进行校准后凭校准证书方可使用。</w:t>
      </w:r>
    </w:p>
    <w:p w14:paraId="2C24CD43" w14:textId="77777777" w:rsidR="006C6066" w:rsidRPr="007010E1" w:rsidRDefault="006C6066" w:rsidP="006C6066">
      <w:pPr>
        <w:spacing w:line="360" w:lineRule="auto"/>
        <w:rPr>
          <w:rFonts w:ascii="Times New Roman" w:hAnsi="Times New Roman"/>
        </w:rPr>
      </w:pPr>
      <w:r w:rsidRPr="007010E1">
        <w:rPr>
          <w:rFonts w:ascii="Times New Roman" w:hAnsi="Times New Roman"/>
          <w:b/>
        </w:rPr>
        <w:t>5.3.3</w:t>
      </w:r>
      <w:r w:rsidRPr="007010E1">
        <w:rPr>
          <w:rFonts w:ascii="Times New Roman" w:hAnsi="Times New Roman"/>
        </w:rPr>
        <w:t xml:space="preserve"> </w:t>
      </w:r>
      <w:r w:rsidRPr="007010E1">
        <w:rPr>
          <w:rFonts w:ascii="Times New Roman" w:hAnsi="Times New Roman"/>
          <w:lang w:val="zh-CN"/>
        </w:rPr>
        <w:t>当采用桩梁托换法、桩筏托换法时，应评估托换桩的施工对托换基础及相邻基础的影响，对产生影响的基础应先加固处理后进行托换桩的施工。</w:t>
      </w:r>
      <w:r w:rsidRPr="007010E1">
        <w:rPr>
          <w:rFonts w:ascii="Times New Roman" w:hAnsi="Times New Roman"/>
        </w:rPr>
        <w:t>并符合本规程</w:t>
      </w:r>
      <w:r w:rsidRPr="007010E1">
        <w:rPr>
          <w:rFonts w:ascii="Times New Roman" w:hAnsi="Times New Roman"/>
        </w:rPr>
        <w:t>4.3</w:t>
      </w:r>
      <w:r w:rsidRPr="007010E1">
        <w:rPr>
          <w:rFonts w:ascii="Times New Roman" w:hAnsi="Times New Roman"/>
        </w:rPr>
        <w:t>及现行行业标准《既有建筑地基基础加固技术规范》</w:t>
      </w:r>
      <w:r w:rsidRPr="007010E1">
        <w:rPr>
          <w:rFonts w:ascii="Times New Roman" w:hAnsi="Times New Roman"/>
        </w:rPr>
        <w:t>JGJ 123</w:t>
      </w:r>
      <w:r w:rsidRPr="007010E1">
        <w:rPr>
          <w:rFonts w:ascii="Times New Roman" w:hAnsi="Times New Roman"/>
        </w:rPr>
        <w:t>的有关规定。</w:t>
      </w:r>
    </w:p>
    <w:p w14:paraId="1AE34B20" w14:textId="77777777" w:rsidR="006C6066" w:rsidRPr="007010E1" w:rsidRDefault="006C6066" w:rsidP="006C6066">
      <w:pPr>
        <w:spacing w:line="360" w:lineRule="auto"/>
        <w:rPr>
          <w:rFonts w:ascii="Times New Roman" w:hAnsi="Times New Roman"/>
        </w:rPr>
      </w:pPr>
      <w:r w:rsidRPr="007010E1">
        <w:rPr>
          <w:rFonts w:ascii="Times New Roman" w:hAnsi="Times New Roman"/>
          <w:b/>
        </w:rPr>
        <w:t xml:space="preserve">5.3.4 </w:t>
      </w:r>
      <w:r w:rsidRPr="007010E1">
        <w:rPr>
          <w:rFonts w:ascii="Times New Roman" w:hAnsi="Times New Roman"/>
        </w:rPr>
        <w:t xml:space="preserve"> </w:t>
      </w:r>
      <w:r w:rsidRPr="007010E1">
        <w:rPr>
          <w:rFonts w:ascii="Times New Roman" w:hAnsi="Times New Roman"/>
        </w:rPr>
        <w:t>隧道自身的托换施工应符合下列规定：</w:t>
      </w:r>
    </w:p>
    <w:p w14:paraId="1CC5BE8E"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1  </w:t>
      </w:r>
      <w:r w:rsidRPr="007010E1">
        <w:rPr>
          <w:rFonts w:ascii="Times New Roman" w:hAnsi="Times New Roman"/>
        </w:rPr>
        <w:t>采用粘贴纤维复合材料、粘贴钢板（带）、喷射混凝土、套拱等加固措施时，应对衬砌基面进行处理，清除表面剥落及附着物，表面应平整、干燥、清洁，新旧混凝土接触面应进行凿毛处理，凿成凹凸差不小于</w:t>
      </w:r>
      <w:r w:rsidRPr="007010E1">
        <w:rPr>
          <w:rFonts w:ascii="Times New Roman" w:hAnsi="Times New Roman"/>
        </w:rPr>
        <w:t>6mm</w:t>
      </w:r>
      <w:r w:rsidRPr="007010E1">
        <w:rPr>
          <w:rFonts w:ascii="Times New Roman" w:hAnsi="Times New Roman"/>
        </w:rPr>
        <w:t>的粗糙面；</w:t>
      </w:r>
    </w:p>
    <w:p w14:paraId="692BFC57"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2  </w:t>
      </w:r>
      <w:r w:rsidRPr="007010E1">
        <w:rPr>
          <w:rFonts w:ascii="Times New Roman" w:hAnsi="Times New Roman"/>
        </w:rPr>
        <w:t>注浆孔宜采用梅花形布设，孔深不宜小于</w:t>
      </w:r>
      <w:r w:rsidRPr="007010E1">
        <w:rPr>
          <w:rFonts w:ascii="Times New Roman" w:hAnsi="Times New Roman"/>
        </w:rPr>
        <w:t>4m</w:t>
      </w:r>
      <w:r w:rsidRPr="007010E1">
        <w:rPr>
          <w:rFonts w:ascii="Times New Roman" w:hAnsi="Times New Roman"/>
        </w:rPr>
        <w:t>，间距宜为</w:t>
      </w:r>
      <w:r w:rsidRPr="007010E1">
        <w:rPr>
          <w:rFonts w:ascii="Times New Roman" w:hAnsi="Times New Roman"/>
        </w:rPr>
        <w:t>0.75~1.5m</w:t>
      </w:r>
      <w:r w:rsidRPr="007010E1">
        <w:rPr>
          <w:rFonts w:ascii="Times New Roman" w:hAnsi="Times New Roman"/>
        </w:rPr>
        <w:t>，注浆孔应采取封堵措施。</w:t>
      </w:r>
    </w:p>
    <w:p w14:paraId="577C7CA1"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3  </w:t>
      </w:r>
      <w:r w:rsidRPr="007010E1">
        <w:rPr>
          <w:rFonts w:ascii="Times New Roman" w:hAnsi="Times New Roman"/>
        </w:rPr>
        <w:t>注浆材料宜采用现场集中拌合，浆液制备及注浆压力宜根据浆液种类、地质条件、静水压力等因素通过现场试验确定，并宜在施工中，根据注浆量和注浆压力动态调整注浆参数；</w:t>
      </w:r>
    </w:p>
    <w:p w14:paraId="5DC62353"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4  </w:t>
      </w:r>
      <w:r w:rsidRPr="007010E1">
        <w:rPr>
          <w:rFonts w:ascii="Times New Roman" w:hAnsi="Times New Roman"/>
        </w:rPr>
        <w:t>注浆施工应按由下向上、由少水处向多水处、先两端后中间顺序施工，地下水富集、水压较高段落，宜先设置泄水孔排水，再进行注浆；</w:t>
      </w:r>
    </w:p>
    <w:p w14:paraId="15460424"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5  </w:t>
      </w:r>
      <w:r w:rsidRPr="007010E1">
        <w:rPr>
          <w:rFonts w:ascii="Times New Roman" w:hAnsi="Times New Roman"/>
        </w:rPr>
        <w:t>换拱加固应根据地质条件、结构状况确定换拱实施方案，施工方案应包括拆除方案、临时防护措施、衬砌施工方案和应急预案；</w:t>
      </w:r>
    </w:p>
    <w:p w14:paraId="3A199C84"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6  </w:t>
      </w:r>
      <w:r w:rsidRPr="007010E1">
        <w:rPr>
          <w:rFonts w:ascii="Times New Roman" w:hAnsi="Times New Roman"/>
        </w:rPr>
        <w:t>整体换拱施工时，衬砌混凝土宜采用模板台车浇筑施工，换拱段落短时间可采用小模板浇筑施工，应满足衬砌表明平整度要求；局部衬砌更换施工时，宜采用植筋、凿毛处理等措施与原结构加强衔接，并与原衬砌平顺相接。</w:t>
      </w:r>
    </w:p>
    <w:p w14:paraId="039639B7" w14:textId="77777777" w:rsidR="006C6066" w:rsidRPr="007010E1" w:rsidRDefault="006C6066" w:rsidP="006C6066">
      <w:pPr>
        <w:spacing w:line="360" w:lineRule="auto"/>
        <w:rPr>
          <w:rFonts w:ascii="Times New Roman" w:hAnsi="Times New Roman"/>
        </w:rPr>
      </w:pPr>
      <w:r w:rsidRPr="007010E1">
        <w:rPr>
          <w:rFonts w:ascii="Times New Roman" w:hAnsi="Times New Roman"/>
          <w:b/>
        </w:rPr>
        <w:t xml:space="preserve">5.3.5 </w:t>
      </w:r>
      <w:r w:rsidRPr="007010E1">
        <w:rPr>
          <w:rFonts w:ascii="Times New Roman" w:hAnsi="Times New Roman"/>
        </w:rPr>
        <w:t xml:space="preserve"> </w:t>
      </w:r>
      <w:r w:rsidRPr="007010E1">
        <w:rPr>
          <w:rFonts w:ascii="Times New Roman" w:hAnsi="Times New Roman"/>
        </w:rPr>
        <w:t>主动托换顶升施工应符合下列要求：</w:t>
      </w:r>
    </w:p>
    <w:p w14:paraId="3530D914"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1  </w:t>
      </w:r>
      <w:r w:rsidRPr="007010E1">
        <w:rPr>
          <w:rFonts w:ascii="Times New Roman" w:hAnsi="Times New Roman"/>
        </w:rPr>
        <w:t>托换顶升应分级加载，初始顶升荷载可为顶升总荷载的</w:t>
      </w:r>
      <w:r w:rsidRPr="007010E1">
        <w:rPr>
          <w:rFonts w:ascii="Times New Roman" w:hAnsi="Times New Roman"/>
        </w:rPr>
        <w:t>5%</w:t>
      </w:r>
      <w:r w:rsidRPr="007010E1">
        <w:rPr>
          <w:rFonts w:ascii="Times New Roman" w:hAnsi="Times New Roman"/>
        </w:rPr>
        <w:t>，之后每级顶升荷载增量为顶升总荷载的</w:t>
      </w:r>
      <w:r w:rsidRPr="007010E1">
        <w:rPr>
          <w:rFonts w:ascii="Times New Roman" w:hAnsi="Times New Roman"/>
        </w:rPr>
        <w:t>10%</w:t>
      </w:r>
      <w:r w:rsidRPr="007010E1">
        <w:rPr>
          <w:rFonts w:ascii="Times New Roman" w:hAnsi="Times New Roman"/>
        </w:rPr>
        <w:t>，分级顶升加载间隔时间不应少于</w:t>
      </w:r>
      <w:r w:rsidRPr="007010E1">
        <w:rPr>
          <w:rFonts w:ascii="Times New Roman" w:hAnsi="Times New Roman"/>
        </w:rPr>
        <w:t>5min</w:t>
      </w:r>
      <w:r w:rsidRPr="007010E1">
        <w:rPr>
          <w:rFonts w:ascii="Times New Roman" w:hAnsi="Times New Roman"/>
        </w:rPr>
        <w:t>。</w:t>
      </w:r>
    </w:p>
    <w:p w14:paraId="2E04A590"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2  </w:t>
      </w:r>
      <w:r w:rsidRPr="007010E1">
        <w:rPr>
          <w:rFonts w:ascii="Times New Roman" w:hAnsi="Times New Roman"/>
        </w:rPr>
        <w:t>预顶过程中应增设辅助支点，辅助支点可为混凝土短柱、小型钢柱与打钢楔配合；</w:t>
      </w:r>
    </w:p>
    <w:p w14:paraId="0350623A"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3  </w:t>
      </w:r>
      <w:r w:rsidRPr="007010E1">
        <w:rPr>
          <w:rFonts w:ascii="Times New Roman" w:hAnsi="Times New Roman"/>
        </w:rPr>
        <w:t>预顶支点处上下支点应设置钢垫板，具体根据荷载情况决定，但尺寸不应小于</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200"/>
            <w:attr w:name="UnitName" w:val="mm"/>
          </w:smartTagPr>
          <w:r w:rsidRPr="007010E1">
            <w:rPr>
              <w:rFonts w:ascii="Times New Roman" w:hAnsi="Times New Roman"/>
            </w:rPr>
            <w:t>200mm</w:t>
          </w:r>
        </w:smartTag>
      </w:smartTag>
      <w:r w:rsidRPr="007010E1">
        <w:rPr>
          <w:rFonts w:ascii="Times New Roman" w:hAnsi="Times New Roman"/>
        </w:rPr>
        <w:t>×</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200"/>
            <w:attr w:name="UnitName" w:val="mm"/>
          </w:smartTagPr>
          <w:r w:rsidRPr="007010E1">
            <w:rPr>
              <w:rFonts w:ascii="Times New Roman" w:hAnsi="Times New Roman"/>
            </w:rPr>
            <w:t>200mm</w:t>
          </w:r>
        </w:smartTag>
      </w:smartTag>
      <w:r w:rsidRPr="007010E1">
        <w:rPr>
          <w:rFonts w:ascii="Times New Roman" w:hAnsi="Times New Roman"/>
        </w:rPr>
        <w:t>，板厚不小于</w:t>
      </w: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metcnv">
          <w:smartTagPr>
            <w:attr w:name="TCSC" w:val="0"/>
            <w:attr w:name="NumberType" w:val="1"/>
            <w:attr w:name="Negative" w:val="False"/>
            <w:attr w:name="HasSpace" w:val="False"/>
            <w:attr w:name="SourceValue" w:val="10"/>
            <w:attr w:name="UnitName" w:val="mm"/>
          </w:smartTagPr>
          <w:r w:rsidRPr="007010E1">
            <w:rPr>
              <w:rFonts w:ascii="Times New Roman" w:hAnsi="Times New Roman"/>
            </w:rPr>
            <w:t>10mm</w:t>
          </w:r>
          <w:r w:rsidRPr="007010E1">
            <w:rPr>
              <w:rFonts w:ascii="Times New Roman" w:hAnsi="Times New Roman"/>
            </w:rPr>
            <w:t>；</w:t>
          </w:r>
        </w:smartTag>
      </w:smartTag>
    </w:p>
    <w:p w14:paraId="3DD5078A"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4  </w:t>
      </w:r>
      <w:r w:rsidRPr="007010E1">
        <w:rPr>
          <w:rFonts w:ascii="Times New Roman" w:hAnsi="Times New Roman"/>
        </w:rPr>
        <w:t>辅助支点与传力钢垫板与底部托换预顶承台应可靠连接，辅助支点与托换梁应垂直；</w:t>
      </w:r>
    </w:p>
    <w:p w14:paraId="308F0304" w14:textId="77777777" w:rsidR="006C6066" w:rsidRPr="007010E1" w:rsidRDefault="006C6066" w:rsidP="006C6066">
      <w:pPr>
        <w:spacing w:line="360" w:lineRule="auto"/>
        <w:ind w:firstLineChars="200" w:firstLine="420"/>
        <w:rPr>
          <w:rFonts w:ascii="Times New Roman" w:hAnsi="Times New Roman"/>
        </w:rPr>
      </w:pPr>
      <w:r w:rsidRPr="007010E1">
        <w:rPr>
          <w:rFonts w:ascii="Times New Roman" w:hAnsi="Times New Roman"/>
        </w:rPr>
        <w:t xml:space="preserve">5  </w:t>
      </w:r>
      <w:r w:rsidRPr="007010E1">
        <w:rPr>
          <w:rFonts w:ascii="Times New Roman" w:hAnsi="Times New Roman"/>
        </w:rPr>
        <w:t>预顶过程中每增加一级顶升力，必须检查监测数据、顶升数据是否正常，并根据分</w:t>
      </w:r>
      <w:r w:rsidRPr="007010E1">
        <w:rPr>
          <w:rFonts w:ascii="Times New Roman" w:hAnsi="Times New Roman"/>
        </w:rPr>
        <w:lastRenderedPageBreak/>
        <w:t>析结果进行修正。</w:t>
      </w:r>
    </w:p>
    <w:p w14:paraId="79737EAD" w14:textId="77777777" w:rsidR="006C6066" w:rsidRPr="007010E1" w:rsidRDefault="006C6066" w:rsidP="006C6066">
      <w:pPr>
        <w:spacing w:line="360" w:lineRule="auto"/>
        <w:ind w:firstLineChars="200" w:firstLine="420"/>
        <w:rPr>
          <w:rFonts w:ascii="Times New Roman" w:hAnsi="Times New Roman"/>
        </w:rPr>
      </w:pPr>
      <w:r w:rsidRPr="007010E1">
        <w:rPr>
          <w:rFonts w:ascii="Times New Roman" w:hAnsi="Times New Roman"/>
        </w:rPr>
        <w:t xml:space="preserve">6  </w:t>
      </w:r>
      <w:r w:rsidRPr="007010E1">
        <w:rPr>
          <w:rFonts w:ascii="Times New Roman" w:hAnsi="Times New Roman"/>
        </w:rPr>
        <w:t>正式顶升完成后，辅助支点、自锁装置与托换梁之间通过打钢楔连接并焊接牢固；</w:t>
      </w:r>
    </w:p>
    <w:p w14:paraId="5ECFA4F6" w14:textId="77777777" w:rsidR="006C6066" w:rsidRPr="007010E1" w:rsidRDefault="006C6066" w:rsidP="006C6066">
      <w:pPr>
        <w:spacing w:line="360" w:lineRule="auto"/>
        <w:ind w:firstLineChars="200" w:firstLine="420"/>
        <w:rPr>
          <w:rFonts w:ascii="Times New Roman" w:hAnsi="Times New Roman"/>
        </w:rPr>
      </w:pPr>
      <w:r w:rsidRPr="007010E1">
        <w:rPr>
          <w:rFonts w:ascii="Times New Roman" w:hAnsi="Times New Roman"/>
        </w:rPr>
        <w:t xml:space="preserve">7  </w:t>
      </w:r>
      <w:r w:rsidRPr="007010E1">
        <w:rPr>
          <w:rFonts w:ascii="Times New Roman" w:hAnsi="Times New Roman"/>
        </w:rPr>
        <w:t>当钢筋连接接头不能错开只能设置在同一连接范围内，应根据受力特点在连接处增设加强钢筋、角钢等；</w:t>
      </w:r>
    </w:p>
    <w:p w14:paraId="5EF863C8" w14:textId="77777777" w:rsidR="006C6066" w:rsidRPr="007010E1" w:rsidRDefault="006C6066" w:rsidP="006C6066">
      <w:pPr>
        <w:spacing w:line="360" w:lineRule="auto"/>
        <w:ind w:firstLineChars="200" w:firstLine="420"/>
        <w:rPr>
          <w:rFonts w:ascii="Times New Roman" w:hAnsi="Times New Roman"/>
        </w:rPr>
      </w:pPr>
      <w:r w:rsidRPr="007010E1">
        <w:rPr>
          <w:rFonts w:ascii="Times New Roman" w:hAnsi="Times New Roman"/>
        </w:rPr>
        <w:t xml:space="preserve">8  </w:t>
      </w:r>
      <w:r w:rsidRPr="007010E1">
        <w:rPr>
          <w:rFonts w:ascii="Times New Roman" w:hAnsi="Times New Roman"/>
        </w:rPr>
        <w:t>正式顶升后预顶承台与托换梁之间转换承台混凝土强度等级不应小于</w:t>
      </w:r>
      <w:r w:rsidRPr="007010E1">
        <w:rPr>
          <w:rFonts w:ascii="Times New Roman" w:hAnsi="Times New Roman"/>
        </w:rPr>
        <w:t>C30</w:t>
      </w:r>
      <w:r w:rsidRPr="007010E1">
        <w:rPr>
          <w:rFonts w:ascii="Times New Roman" w:hAnsi="Times New Roman"/>
        </w:rPr>
        <w:t>，且为细石混凝土，并对转换承台顶部进行二次压力注浆；</w:t>
      </w:r>
    </w:p>
    <w:p w14:paraId="7A18D781" w14:textId="77777777" w:rsidR="006C6066" w:rsidRPr="007010E1" w:rsidRDefault="006C6066" w:rsidP="006C6066">
      <w:pPr>
        <w:spacing w:line="360" w:lineRule="auto"/>
        <w:ind w:firstLineChars="200" w:firstLine="420"/>
        <w:rPr>
          <w:rFonts w:ascii="Times New Roman" w:hAnsi="Times New Roman"/>
        </w:rPr>
      </w:pPr>
      <w:r w:rsidRPr="007010E1">
        <w:rPr>
          <w:rFonts w:ascii="Times New Roman" w:hAnsi="Times New Roman"/>
        </w:rPr>
        <w:t xml:space="preserve">8  </w:t>
      </w:r>
      <w:r w:rsidRPr="007010E1">
        <w:rPr>
          <w:rFonts w:ascii="Times New Roman" w:hAnsi="Times New Roman"/>
        </w:rPr>
        <w:t>隧道开挖与主动托换法配合施工时，隧道开挖与支护进度应与上部托换顶升柱位置的设置相互协调对应，并应满足托换构件的变形要求。</w:t>
      </w:r>
    </w:p>
    <w:p w14:paraId="261066A0" w14:textId="77777777" w:rsidR="006C6066" w:rsidRPr="007010E1" w:rsidRDefault="006C6066" w:rsidP="006C6066">
      <w:pPr>
        <w:spacing w:line="360" w:lineRule="auto"/>
        <w:ind w:firstLineChars="200" w:firstLine="420"/>
        <w:rPr>
          <w:rFonts w:ascii="Times New Roman" w:hAnsi="Times New Roman"/>
        </w:rPr>
      </w:pPr>
      <w:r w:rsidRPr="007010E1">
        <w:rPr>
          <w:rFonts w:ascii="Times New Roman" w:hAnsi="Times New Roman"/>
        </w:rPr>
        <w:t xml:space="preserve">9  </w:t>
      </w:r>
      <w:r w:rsidRPr="007010E1">
        <w:rPr>
          <w:rFonts w:ascii="Times New Roman" w:hAnsi="Times New Roman"/>
        </w:rPr>
        <w:t>主动托换顶升施工两项控制指标：顶升力不得大于上部荷载</w:t>
      </w:r>
      <w:r w:rsidRPr="007010E1">
        <w:rPr>
          <w:rFonts w:ascii="Times New Roman" w:hAnsi="Times New Roman"/>
        </w:rPr>
        <w:t>1.2</w:t>
      </w:r>
      <w:r w:rsidRPr="007010E1">
        <w:rPr>
          <w:rFonts w:ascii="Times New Roman" w:hAnsi="Times New Roman"/>
        </w:rPr>
        <w:t>倍，预顶升不得有上抬趋势。</w:t>
      </w:r>
    </w:p>
    <w:p w14:paraId="5E3DDE37" w14:textId="77777777" w:rsidR="006C6066" w:rsidRPr="007010E1" w:rsidRDefault="006C6066" w:rsidP="006C6066">
      <w:pPr>
        <w:spacing w:line="360" w:lineRule="auto"/>
        <w:rPr>
          <w:rFonts w:ascii="Times New Roman" w:hAnsi="Times New Roman"/>
        </w:rPr>
      </w:pPr>
      <w:r w:rsidRPr="007010E1">
        <w:rPr>
          <w:rFonts w:ascii="Times New Roman" w:hAnsi="Times New Roman"/>
          <w:b/>
        </w:rPr>
        <w:t xml:space="preserve">5.3.6 </w:t>
      </w:r>
      <w:r w:rsidRPr="007010E1">
        <w:rPr>
          <w:rFonts w:ascii="Times New Roman" w:hAnsi="Times New Roman"/>
        </w:rPr>
        <w:t xml:space="preserve"> </w:t>
      </w:r>
      <w:r w:rsidRPr="007010E1">
        <w:rPr>
          <w:rFonts w:ascii="Times New Roman" w:hAnsi="Times New Roman"/>
        </w:rPr>
        <w:t>托换梁与被托换结构连接应符合下列要求：</w:t>
      </w:r>
    </w:p>
    <w:p w14:paraId="0682D8DF" w14:textId="77777777" w:rsidR="006C6066" w:rsidRPr="007010E1" w:rsidRDefault="006C6066" w:rsidP="006C6066">
      <w:pPr>
        <w:spacing w:line="360" w:lineRule="auto"/>
        <w:rPr>
          <w:rFonts w:ascii="Times New Roman" w:hAnsi="Times New Roman"/>
        </w:rPr>
      </w:pPr>
      <w:r w:rsidRPr="007010E1">
        <w:rPr>
          <w:rFonts w:ascii="Times New Roman" w:hAnsi="Times New Roman"/>
        </w:rPr>
        <w:t xml:space="preserve">    1  </w:t>
      </w:r>
      <w:r w:rsidRPr="007010E1">
        <w:rPr>
          <w:rFonts w:ascii="Times New Roman" w:hAnsi="Times New Roman"/>
        </w:rPr>
        <w:t>新旧结构连接面的混凝土表面应凿毛或凿槽，连接面抗剪验算应满足承载力要求；</w:t>
      </w:r>
    </w:p>
    <w:p w14:paraId="64C6A446" w14:textId="77777777" w:rsidR="006C6066" w:rsidRPr="007010E1" w:rsidRDefault="006C6066" w:rsidP="006C6066">
      <w:pPr>
        <w:spacing w:line="360" w:lineRule="auto"/>
        <w:ind w:firstLineChars="200" w:firstLine="420"/>
        <w:rPr>
          <w:rFonts w:ascii="Times New Roman" w:hAnsi="Times New Roman"/>
        </w:rPr>
      </w:pPr>
      <w:r w:rsidRPr="007010E1">
        <w:rPr>
          <w:rFonts w:ascii="Times New Roman" w:hAnsi="Times New Roman"/>
        </w:rPr>
        <w:t xml:space="preserve">2  </w:t>
      </w:r>
      <w:r w:rsidRPr="007010E1">
        <w:rPr>
          <w:rFonts w:ascii="Times New Roman" w:hAnsi="Times New Roman"/>
        </w:rPr>
        <w:t>当托换梁采用包柱式与托换柱连接时，托换梁与柱的连接处应增设加强箍筋；</w:t>
      </w:r>
    </w:p>
    <w:p w14:paraId="3398F34A" w14:textId="77777777" w:rsidR="006C6066" w:rsidRPr="007010E1" w:rsidRDefault="006C6066" w:rsidP="006C6066">
      <w:pPr>
        <w:spacing w:line="360" w:lineRule="auto"/>
        <w:ind w:firstLineChars="200" w:firstLine="420"/>
        <w:rPr>
          <w:rFonts w:ascii="Times New Roman" w:hAnsi="Times New Roman"/>
        </w:rPr>
      </w:pPr>
      <w:r w:rsidRPr="007010E1">
        <w:rPr>
          <w:rFonts w:ascii="Times New Roman" w:hAnsi="Times New Roman"/>
        </w:rPr>
        <w:t xml:space="preserve">3  </w:t>
      </w:r>
      <w:r w:rsidRPr="007010E1">
        <w:rPr>
          <w:rFonts w:ascii="Times New Roman" w:hAnsi="Times New Roman"/>
        </w:rPr>
        <w:t>浇注混凝土前，原结构面应保持潮湿，新旧混凝土界面应涂刷界面处理剂或素水泥浆；</w:t>
      </w:r>
    </w:p>
    <w:p w14:paraId="0DBA19E7" w14:textId="77777777" w:rsidR="006C6066" w:rsidRPr="007010E1" w:rsidRDefault="006C6066" w:rsidP="006C6066">
      <w:pPr>
        <w:spacing w:line="360" w:lineRule="auto"/>
        <w:ind w:firstLineChars="200" w:firstLine="420"/>
        <w:rPr>
          <w:rFonts w:ascii="Times New Roman" w:hAnsi="Times New Roman"/>
        </w:rPr>
      </w:pPr>
      <w:r w:rsidRPr="007010E1">
        <w:rPr>
          <w:rFonts w:ascii="Times New Roman" w:hAnsi="Times New Roman"/>
        </w:rPr>
        <w:t xml:space="preserve">4  </w:t>
      </w:r>
      <w:r w:rsidRPr="007010E1">
        <w:rPr>
          <w:rFonts w:ascii="Times New Roman" w:hAnsi="Times New Roman"/>
        </w:rPr>
        <w:t>新旧结构之间应增加植筋、螺栓等抗剪连接件；</w:t>
      </w:r>
    </w:p>
    <w:p w14:paraId="3780795A" w14:textId="77777777" w:rsidR="006C6066" w:rsidRPr="007010E1" w:rsidRDefault="006C6066" w:rsidP="006C6066">
      <w:pPr>
        <w:spacing w:line="360" w:lineRule="auto"/>
        <w:ind w:firstLineChars="200" w:firstLine="420"/>
        <w:rPr>
          <w:rFonts w:ascii="Times New Roman" w:hAnsi="Times New Roman"/>
        </w:rPr>
      </w:pPr>
      <w:r w:rsidRPr="007010E1">
        <w:rPr>
          <w:rFonts w:ascii="Times New Roman" w:hAnsi="Times New Roman"/>
        </w:rPr>
        <w:t xml:space="preserve">5  </w:t>
      </w:r>
      <w:r w:rsidRPr="007010E1">
        <w:rPr>
          <w:rFonts w:ascii="Times New Roman" w:hAnsi="Times New Roman"/>
        </w:rPr>
        <w:t>托换梁应采用微膨胀混凝土，且强度等级不应低于</w:t>
      </w:r>
      <w:r w:rsidRPr="007010E1">
        <w:rPr>
          <w:rFonts w:ascii="Times New Roman" w:hAnsi="Times New Roman"/>
        </w:rPr>
        <w:t>C30</w:t>
      </w:r>
      <w:r w:rsidRPr="007010E1">
        <w:rPr>
          <w:rFonts w:ascii="Times New Roman" w:hAnsi="Times New Roman"/>
        </w:rPr>
        <w:t>；</w:t>
      </w:r>
    </w:p>
    <w:p w14:paraId="56BC41A5" w14:textId="77777777" w:rsidR="006C6066" w:rsidRPr="007010E1" w:rsidRDefault="006C6066" w:rsidP="006C6066">
      <w:pPr>
        <w:spacing w:line="360" w:lineRule="auto"/>
        <w:ind w:firstLineChars="200" w:firstLine="420"/>
        <w:rPr>
          <w:rFonts w:ascii="Times New Roman" w:hAnsi="Times New Roman"/>
        </w:rPr>
      </w:pPr>
      <w:r w:rsidRPr="007010E1">
        <w:rPr>
          <w:rFonts w:ascii="Times New Roman" w:hAnsi="Times New Roman"/>
        </w:rPr>
        <w:t xml:space="preserve">6  </w:t>
      </w:r>
      <w:r w:rsidRPr="007010E1">
        <w:rPr>
          <w:rFonts w:ascii="Times New Roman" w:hAnsi="Times New Roman"/>
        </w:rPr>
        <w:t>在同一区域内托换梁的钢筋穿越原结构受力构件时，应有可靠的安全措施。</w:t>
      </w:r>
    </w:p>
    <w:p w14:paraId="0F2F2984" w14:textId="77777777" w:rsidR="006C6066" w:rsidRPr="007010E1" w:rsidRDefault="006C6066" w:rsidP="006C6066">
      <w:pPr>
        <w:spacing w:line="360" w:lineRule="auto"/>
        <w:rPr>
          <w:rFonts w:ascii="Times New Roman" w:hAnsi="Times New Roman"/>
        </w:rPr>
      </w:pPr>
      <w:r w:rsidRPr="007010E1">
        <w:rPr>
          <w:rFonts w:ascii="Times New Roman" w:hAnsi="Times New Roman"/>
          <w:b/>
        </w:rPr>
        <w:t xml:space="preserve">5.3.7 </w:t>
      </w:r>
      <w:r w:rsidRPr="007010E1">
        <w:rPr>
          <w:rFonts w:ascii="Times New Roman" w:hAnsi="Times New Roman"/>
        </w:rPr>
        <w:t xml:space="preserve"> </w:t>
      </w:r>
      <w:r w:rsidRPr="007010E1">
        <w:rPr>
          <w:rFonts w:ascii="Times New Roman" w:hAnsi="Times New Roman"/>
        </w:rPr>
        <w:t>对在隧道工程施工影响区范围内的通讯电缆、有压管道、易燃和易爆管道等对地层变形极其敏感的重要管线，应采取预防措施，宜将其暴露并采用悬吊等措施。</w:t>
      </w:r>
    </w:p>
    <w:p w14:paraId="1F5866E0" w14:textId="77777777" w:rsidR="006C6066" w:rsidRPr="007010E1" w:rsidRDefault="006C6066" w:rsidP="006C6066">
      <w:pPr>
        <w:keepNext/>
        <w:keepLines/>
        <w:snapToGrid w:val="0"/>
        <w:spacing w:beforeLines="50" w:before="156" w:afterLines="50" w:after="156" w:line="360" w:lineRule="auto"/>
        <w:ind w:left="431" w:hanging="431"/>
        <w:jc w:val="center"/>
        <w:outlineLvl w:val="0"/>
        <w:rPr>
          <w:rFonts w:ascii="Times New Roman" w:hAnsi="Times New Roman"/>
          <w:b/>
          <w:bCs/>
          <w:kern w:val="44"/>
          <w:sz w:val="24"/>
        </w:rPr>
      </w:pPr>
      <w:bookmarkStart w:id="216" w:name="_Toc96013718"/>
      <w:bookmarkStart w:id="217" w:name="_Toc96016875"/>
      <w:bookmarkStart w:id="218" w:name="_Toc96016978"/>
      <w:bookmarkStart w:id="219" w:name="_Toc96328285"/>
      <w:r w:rsidRPr="007010E1">
        <w:rPr>
          <w:rFonts w:ascii="Times New Roman" w:hAnsi="Times New Roman"/>
          <w:b/>
          <w:bCs/>
          <w:kern w:val="44"/>
          <w:sz w:val="24"/>
        </w:rPr>
        <w:t xml:space="preserve">5.4  </w:t>
      </w:r>
      <w:r w:rsidRPr="007010E1">
        <w:rPr>
          <w:rFonts w:ascii="Times New Roman" w:hAnsi="Times New Roman"/>
          <w:b/>
          <w:bCs/>
          <w:kern w:val="44"/>
          <w:sz w:val="24"/>
        </w:rPr>
        <w:t>质量控制</w:t>
      </w:r>
      <w:bookmarkEnd w:id="216"/>
      <w:bookmarkEnd w:id="217"/>
      <w:bookmarkEnd w:id="218"/>
      <w:bookmarkEnd w:id="219"/>
    </w:p>
    <w:p w14:paraId="1D6F6283" w14:textId="77777777" w:rsidR="006C6066" w:rsidRPr="007010E1" w:rsidRDefault="006C6066" w:rsidP="006C6066">
      <w:pPr>
        <w:spacing w:line="360" w:lineRule="auto"/>
        <w:rPr>
          <w:rFonts w:ascii="Times New Roman" w:hAnsi="Times New Roman"/>
          <w:szCs w:val="21"/>
        </w:rPr>
      </w:pPr>
      <w:r w:rsidRPr="007010E1">
        <w:rPr>
          <w:rFonts w:ascii="Times New Roman" w:hAnsi="Times New Roman"/>
          <w:b/>
          <w:szCs w:val="21"/>
        </w:rPr>
        <w:t xml:space="preserve">5.4.1—5.4.4  </w:t>
      </w:r>
      <w:r w:rsidRPr="007010E1">
        <w:rPr>
          <w:rFonts w:ascii="Times New Roman" w:hAnsi="Times New Roman"/>
          <w:szCs w:val="21"/>
        </w:rPr>
        <w:t>本节所列隧道周边工程与设施即环境工程的监测控制标准适用于粉土、砂性土较为密实土层，是参考值。主要依据是有关施工的经验、工程类比、有关科研课题的成果，参考相关标准和某些工程项目的规定等。由于地下隧道工程很复杂，尤其各个地区的工程地质、水文地质状况相差很多，工程环境、施工方法、风险控制手段、建设方的要求等均不相同，所以安全控制指标也不尽相同。在确定质量控制时，可参考本规程和相关现行标准，根据工程具体情况，结合施工方法和工程经验类比，综合分析确定。在施工过程，可根据监测数据、结构检测数据和工程的具体情况，对控制指标进行调整。调整后的指标必须保证工程和环境的安全。</w:t>
      </w:r>
    </w:p>
    <w:p w14:paraId="665E05F8" w14:textId="77777777" w:rsidR="001F6F37" w:rsidRPr="007010E1" w:rsidRDefault="001F6F37" w:rsidP="001F6F37">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220" w:name="_Toc96013719"/>
      <w:bookmarkStart w:id="221" w:name="_Toc96016876"/>
      <w:bookmarkStart w:id="222" w:name="_Toc96016979"/>
      <w:bookmarkStart w:id="223" w:name="_Toc96328286"/>
      <w:r w:rsidRPr="007010E1">
        <w:rPr>
          <w:rFonts w:ascii="Times New Roman" w:eastAsia="宋体" w:hAnsi="Times New Roman"/>
          <w:sz w:val="24"/>
          <w:szCs w:val="24"/>
        </w:rPr>
        <w:lastRenderedPageBreak/>
        <w:t>6</w:t>
      </w:r>
      <w:r w:rsidRPr="007010E1">
        <w:rPr>
          <w:rFonts w:ascii="Times New Roman" w:eastAsia="宋体" w:hAnsi="Times New Roman"/>
          <w:sz w:val="24"/>
          <w:szCs w:val="24"/>
        </w:rPr>
        <w:t>、桥梁托换技术</w:t>
      </w:r>
      <w:bookmarkEnd w:id="220"/>
      <w:bookmarkEnd w:id="221"/>
      <w:bookmarkEnd w:id="222"/>
      <w:bookmarkEnd w:id="223"/>
    </w:p>
    <w:p w14:paraId="4017EFAF" w14:textId="77777777" w:rsidR="001F6F37" w:rsidRPr="007010E1" w:rsidRDefault="001F6F37" w:rsidP="001F6F37">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224" w:name="_Toc96013720"/>
      <w:bookmarkStart w:id="225" w:name="_Toc96016877"/>
      <w:bookmarkStart w:id="226" w:name="_Toc96016980"/>
      <w:bookmarkStart w:id="227" w:name="_Toc96328287"/>
      <w:r w:rsidRPr="007010E1">
        <w:rPr>
          <w:rFonts w:ascii="Times New Roman" w:eastAsia="宋体" w:hAnsi="Times New Roman"/>
          <w:sz w:val="24"/>
          <w:szCs w:val="24"/>
        </w:rPr>
        <w:t xml:space="preserve">6.1 </w:t>
      </w:r>
      <w:r w:rsidRPr="007010E1">
        <w:rPr>
          <w:rFonts w:ascii="Times New Roman" w:eastAsia="宋体" w:hAnsi="Times New Roman"/>
          <w:sz w:val="24"/>
          <w:szCs w:val="24"/>
        </w:rPr>
        <w:t>一般规定</w:t>
      </w:r>
      <w:bookmarkEnd w:id="224"/>
      <w:bookmarkEnd w:id="225"/>
      <w:bookmarkEnd w:id="226"/>
      <w:bookmarkEnd w:id="227"/>
    </w:p>
    <w:p w14:paraId="7152D853" w14:textId="77777777" w:rsidR="001F6F37" w:rsidRPr="007010E1" w:rsidRDefault="001F6F37" w:rsidP="001F6F37">
      <w:pPr>
        <w:spacing w:line="360" w:lineRule="auto"/>
        <w:rPr>
          <w:rFonts w:ascii="Times New Roman" w:hAnsi="Times New Roman"/>
          <w:szCs w:val="21"/>
        </w:rPr>
      </w:pPr>
      <w:r w:rsidRPr="007010E1">
        <w:rPr>
          <w:rFonts w:ascii="Times New Roman" w:hAnsi="Times New Roman"/>
          <w:b/>
          <w:szCs w:val="21"/>
        </w:rPr>
        <w:t>6.1.1</w:t>
      </w:r>
      <w:r w:rsidRPr="007010E1">
        <w:rPr>
          <w:rFonts w:ascii="Times New Roman" w:hAnsi="Times New Roman"/>
          <w:szCs w:val="21"/>
        </w:rPr>
        <w:t>桥梁托换技术是一项复杂的综合技术，我国桥梁的分布区域较广，桥型形式多种多样，因此桥梁托换要考虑地域及使用环境特点，选择合适的托换方案。本章主要从结构相对简单的梁桥到较复杂的拱桥、悬吊桥的托换技术分别作出具体规定。</w:t>
      </w:r>
    </w:p>
    <w:p w14:paraId="1241DA7F" w14:textId="77777777" w:rsidR="001F6F37" w:rsidRPr="007010E1" w:rsidRDefault="001F6F37" w:rsidP="001F6F37">
      <w:pPr>
        <w:autoSpaceDE w:val="0"/>
        <w:autoSpaceDN w:val="0"/>
        <w:adjustRightInd w:val="0"/>
        <w:spacing w:line="360" w:lineRule="auto"/>
        <w:ind w:firstLineChars="200" w:firstLine="420"/>
        <w:jc w:val="left"/>
        <w:rPr>
          <w:rFonts w:ascii="Times New Roman" w:hAnsi="Times New Roman"/>
          <w:szCs w:val="21"/>
        </w:rPr>
      </w:pPr>
      <w:r w:rsidRPr="007010E1">
        <w:rPr>
          <w:rFonts w:ascii="Times New Roman" w:hAnsi="Times New Roman"/>
          <w:szCs w:val="21"/>
        </w:rPr>
        <w:t>桥梁托换方式按不同的分类有多种形式，应根据托换部位、传力体系、施工条件、施工能力（经验）等各种情况综合确定。</w:t>
      </w:r>
    </w:p>
    <w:p w14:paraId="0367F4CF" w14:textId="77777777" w:rsidR="001F6F37" w:rsidRPr="007010E1" w:rsidRDefault="001F6F37" w:rsidP="001F6F37">
      <w:pPr>
        <w:autoSpaceDE w:val="0"/>
        <w:autoSpaceDN w:val="0"/>
        <w:adjustRightInd w:val="0"/>
        <w:spacing w:line="360" w:lineRule="auto"/>
        <w:ind w:firstLineChars="200" w:firstLine="420"/>
        <w:jc w:val="left"/>
        <w:rPr>
          <w:rFonts w:ascii="Times New Roman" w:hAnsi="Times New Roman"/>
          <w:szCs w:val="21"/>
        </w:rPr>
      </w:pPr>
      <w:r w:rsidRPr="007010E1">
        <w:rPr>
          <w:rFonts w:ascii="Times New Roman" w:hAnsi="Times New Roman"/>
          <w:bCs/>
        </w:rPr>
        <w:t>基础加固式托换可采用注浆、树根桩等方法，非切断式托换可采用牛腿式、分配梁式等方法，断柱（桩）式托换可采用抱柱梁式、桩基</w:t>
      </w:r>
      <w:r w:rsidRPr="007010E1">
        <w:rPr>
          <w:rFonts w:ascii="Times New Roman" w:hAnsi="Times New Roman"/>
          <w:bCs/>
        </w:rPr>
        <w:t>+</w:t>
      </w:r>
      <w:r w:rsidRPr="007010E1">
        <w:rPr>
          <w:rFonts w:ascii="Times New Roman" w:hAnsi="Times New Roman"/>
          <w:bCs/>
        </w:rPr>
        <w:t>托换横梁</w:t>
      </w:r>
      <w:r w:rsidRPr="007010E1">
        <w:rPr>
          <w:rFonts w:ascii="Times New Roman" w:hAnsi="Times New Roman"/>
          <w:bCs/>
        </w:rPr>
        <w:t>+</w:t>
      </w:r>
      <w:r w:rsidRPr="007010E1">
        <w:rPr>
          <w:rFonts w:ascii="Times New Roman" w:hAnsi="Times New Roman"/>
          <w:bCs/>
        </w:rPr>
        <w:t>抱柱梁、地下连续墙</w:t>
      </w:r>
      <w:r w:rsidRPr="007010E1">
        <w:rPr>
          <w:rFonts w:ascii="Times New Roman" w:hAnsi="Times New Roman"/>
          <w:bCs/>
        </w:rPr>
        <w:t>+</w:t>
      </w:r>
      <w:r w:rsidRPr="007010E1">
        <w:rPr>
          <w:rFonts w:ascii="Times New Roman" w:hAnsi="Times New Roman"/>
          <w:bCs/>
        </w:rPr>
        <w:t>托换横梁</w:t>
      </w:r>
      <w:r w:rsidRPr="007010E1">
        <w:rPr>
          <w:rFonts w:ascii="Times New Roman" w:hAnsi="Times New Roman"/>
          <w:bCs/>
        </w:rPr>
        <w:t>+</w:t>
      </w:r>
      <w:r w:rsidRPr="007010E1">
        <w:rPr>
          <w:rFonts w:ascii="Times New Roman" w:hAnsi="Times New Roman"/>
          <w:bCs/>
        </w:rPr>
        <w:t>抱柱梁等方法。</w:t>
      </w:r>
    </w:p>
    <w:p w14:paraId="4627654B" w14:textId="77777777" w:rsidR="001F6F37" w:rsidRPr="007010E1" w:rsidRDefault="001F6F37" w:rsidP="001F6F37">
      <w:pPr>
        <w:spacing w:line="360" w:lineRule="auto"/>
        <w:rPr>
          <w:rFonts w:ascii="Times New Roman" w:hAnsi="Times New Roman"/>
          <w:szCs w:val="21"/>
        </w:rPr>
      </w:pPr>
      <w:r w:rsidRPr="007010E1">
        <w:rPr>
          <w:rFonts w:ascii="Times New Roman" w:hAnsi="Times New Roman"/>
          <w:b/>
          <w:szCs w:val="21"/>
        </w:rPr>
        <w:t>6.1.2</w:t>
      </w:r>
      <w:r w:rsidRPr="007010E1">
        <w:rPr>
          <w:rFonts w:ascii="Times New Roman" w:hAnsi="Times New Roman"/>
          <w:szCs w:val="21"/>
        </w:rPr>
        <w:t>桥梁托换是对在役桥梁出现问题或由于某种需要对桥梁进行的处理，与新建桥梁相比情况要复杂得多，施工前必须进行对原桥复查与检测鉴定，作为托换设计的依据。检测鉴定报告应真实，全面。其作用有三：</w:t>
      </w:r>
    </w:p>
    <w:p w14:paraId="7065BBA5" w14:textId="77777777" w:rsidR="001F6F37" w:rsidRPr="007010E1" w:rsidRDefault="001F6F37" w:rsidP="001F6F37">
      <w:pPr>
        <w:spacing w:line="360" w:lineRule="auto"/>
        <w:ind w:firstLine="560"/>
        <w:rPr>
          <w:rFonts w:ascii="Times New Roman" w:hAnsi="Times New Roman"/>
          <w:szCs w:val="21"/>
        </w:rPr>
      </w:pPr>
      <w:r w:rsidRPr="007010E1">
        <w:rPr>
          <w:rFonts w:ascii="Times New Roman" w:hAnsi="Times New Roman"/>
          <w:szCs w:val="21"/>
        </w:rPr>
        <w:t>1</w:t>
      </w:r>
      <w:r w:rsidRPr="007010E1">
        <w:rPr>
          <w:rFonts w:ascii="Times New Roman" w:hAnsi="Times New Roman"/>
          <w:szCs w:val="21"/>
        </w:rPr>
        <w:t>、全面了解桥梁使用现状，为托换方案设计提供依据。</w:t>
      </w:r>
    </w:p>
    <w:p w14:paraId="09DC9B23" w14:textId="77777777" w:rsidR="001F6F37" w:rsidRPr="007010E1" w:rsidRDefault="001F6F37" w:rsidP="001F6F37">
      <w:pPr>
        <w:spacing w:line="360" w:lineRule="auto"/>
        <w:ind w:firstLine="560"/>
        <w:rPr>
          <w:rFonts w:ascii="Times New Roman" w:hAnsi="Times New Roman"/>
          <w:szCs w:val="21"/>
        </w:rPr>
      </w:pPr>
      <w:r w:rsidRPr="007010E1">
        <w:rPr>
          <w:rFonts w:ascii="Times New Roman" w:hAnsi="Times New Roman"/>
          <w:szCs w:val="21"/>
        </w:rPr>
        <w:t>2</w:t>
      </w:r>
      <w:r w:rsidRPr="007010E1">
        <w:rPr>
          <w:rFonts w:ascii="Times New Roman" w:hAnsi="Times New Roman"/>
          <w:szCs w:val="21"/>
        </w:rPr>
        <w:t>、反映托换前桥梁现存状态，作为托换后及过程中和施工完成后验收依据。</w:t>
      </w:r>
    </w:p>
    <w:p w14:paraId="6F383A4B" w14:textId="77777777" w:rsidR="001F6F37" w:rsidRPr="007010E1" w:rsidRDefault="001F6F37" w:rsidP="001F6F37">
      <w:pPr>
        <w:spacing w:line="360" w:lineRule="auto"/>
        <w:ind w:firstLine="560"/>
        <w:rPr>
          <w:rFonts w:ascii="Times New Roman" w:hAnsi="Times New Roman"/>
          <w:szCs w:val="21"/>
        </w:rPr>
      </w:pPr>
      <w:r w:rsidRPr="007010E1">
        <w:rPr>
          <w:rFonts w:ascii="Times New Roman" w:hAnsi="Times New Roman"/>
          <w:szCs w:val="21"/>
        </w:rPr>
        <w:t>3</w:t>
      </w:r>
      <w:r w:rsidRPr="007010E1">
        <w:rPr>
          <w:rFonts w:ascii="Times New Roman" w:hAnsi="Times New Roman"/>
          <w:szCs w:val="21"/>
        </w:rPr>
        <w:t>、作为第三方检测依据。</w:t>
      </w:r>
    </w:p>
    <w:p w14:paraId="5B21525F" w14:textId="77777777" w:rsidR="001F6F37" w:rsidRPr="007010E1" w:rsidRDefault="001F6F37" w:rsidP="001F6F37">
      <w:pPr>
        <w:spacing w:line="360" w:lineRule="auto"/>
        <w:ind w:firstLine="560"/>
        <w:rPr>
          <w:rFonts w:ascii="Times New Roman" w:hAnsi="Times New Roman"/>
          <w:szCs w:val="21"/>
        </w:rPr>
      </w:pPr>
      <w:r w:rsidRPr="007010E1">
        <w:rPr>
          <w:rFonts w:ascii="Times New Roman" w:hAnsi="Times New Roman"/>
          <w:szCs w:val="21"/>
        </w:rPr>
        <w:t>为此，设计方、施工方、第三监测方均应对其检测报告进行现场复查。</w:t>
      </w:r>
    </w:p>
    <w:p w14:paraId="2861DB8F" w14:textId="77777777" w:rsidR="001F6F37" w:rsidRPr="007010E1" w:rsidRDefault="001F6F37" w:rsidP="001F6F37">
      <w:pPr>
        <w:spacing w:line="360" w:lineRule="auto"/>
        <w:rPr>
          <w:rFonts w:ascii="Times New Roman" w:hAnsi="Times New Roman"/>
          <w:szCs w:val="21"/>
        </w:rPr>
      </w:pPr>
      <w:r w:rsidRPr="007010E1">
        <w:rPr>
          <w:rFonts w:ascii="Times New Roman" w:hAnsi="Times New Roman"/>
          <w:b/>
          <w:szCs w:val="21"/>
        </w:rPr>
        <w:t>6.1.3</w:t>
      </w:r>
      <w:r w:rsidRPr="007010E1">
        <w:rPr>
          <w:rFonts w:ascii="Times New Roman" w:hAnsi="Times New Roman"/>
          <w:b/>
          <w:szCs w:val="21"/>
        </w:rPr>
        <w:t>～</w:t>
      </w:r>
      <w:r w:rsidRPr="007010E1">
        <w:rPr>
          <w:rFonts w:ascii="Times New Roman" w:hAnsi="Times New Roman"/>
          <w:b/>
          <w:szCs w:val="21"/>
        </w:rPr>
        <w:t>6.1.4</w:t>
      </w:r>
      <w:r w:rsidRPr="007010E1">
        <w:rPr>
          <w:rFonts w:ascii="Times New Roman" w:hAnsi="Times New Roman"/>
          <w:szCs w:val="21"/>
        </w:rPr>
        <w:t>此两条是规定托换设计与施工时应考虑的基本要求。桥梁托换前应根据竣工资料及现场检测鉴定结果，按照原来的荷载等级对桥梁承载力进行验算，验算时考虑材料劣化，荷载变化等影响并对其进行折减；再根据托换目的，及原技术标准和新技术标准，确定改造方案。其方案除安全可靠性外，要有技术经济的比较，并具备施工可行性。在施工中，除做好施工组织外，要根据所确定的荷载及临时支架形式，检算临时结构的稳定性，同时，还需验算托换施工过程中桥梁的强度、刚度和稳定性，保证托换过程中结构实体和临时工程的安全。</w:t>
      </w:r>
    </w:p>
    <w:p w14:paraId="4D30B6A5" w14:textId="77777777" w:rsidR="001F6F37" w:rsidRPr="007010E1" w:rsidRDefault="001F6F37" w:rsidP="001F6F37">
      <w:pPr>
        <w:spacing w:line="360" w:lineRule="auto"/>
        <w:ind w:firstLineChars="200" w:firstLine="420"/>
        <w:rPr>
          <w:rFonts w:ascii="Times New Roman" w:hAnsi="Times New Roman"/>
          <w:szCs w:val="21"/>
        </w:rPr>
      </w:pPr>
      <w:r w:rsidRPr="007010E1">
        <w:rPr>
          <w:rFonts w:ascii="Times New Roman" w:hAnsi="Times New Roman"/>
          <w:lang w:val="zh-CN"/>
        </w:rPr>
        <w:t>主动托换的有两个方面的作用，一是将上部结构荷载可控缓慢转移至新增托换结构上，防止结构切割过程中出现突然和过大的冲击，另一方面可以在整个施工过程中针对结构沉降的变化进行精确沉降补偿。</w:t>
      </w:r>
    </w:p>
    <w:p w14:paraId="60DBAC89" w14:textId="77777777" w:rsidR="001F6F37" w:rsidRPr="007010E1" w:rsidRDefault="001F6F37" w:rsidP="001F6F37">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228" w:name="_Toc96013721"/>
      <w:bookmarkStart w:id="229" w:name="_Toc96016878"/>
      <w:bookmarkStart w:id="230" w:name="_Toc96016981"/>
      <w:bookmarkStart w:id="231" w:name="_Toc96328288"/>
      <w:r w:rsidRPr="007010E1">
        <w:rPr>
          <w:rFonts w:ascii="Times New Roman" w:eastAsia="宋体" w:hAnsi="Times New Roman"/>
          <w:sz w:val="24"/>
          <w:szCs w:val="24"/>
        </w:rPr>
        <w:lastRenderedPageBreak/>
        <w:t xml:space="preserve">6.2 </w:t>
      </w:r>
      <w:r w:rsidRPr="007010E1">
        <w:rPr>
          <w:rFonts w:ascii="Times New Roman" w:eastAsia="宋体" w:hAnsi="Times New Roman"/>
          <w:sz w:val="24"/>
          <w:szCs w:val="24"/>
        </w:rPr>
        <w:t>桥梁托换设计</w:t>
      </w:r>
      <w:bookmarkEnd w:id="228"/>
      <w:bookmarkEnd w:id="229"/>
      <w:bookmarkEnd w:id="230"/>
      <w:bookmarkEnd w:id="231"/>
    </w:p>
    <w:p w14:paraId="6676E061" w14:textId="77777777" w:rsidR="001F6F37" w:rsidRPr="007010E1" w:rsidRDefault="001F6F37" w:rsidP="001F6F37">
      <w:pPr>
        <w:spacing w:line="360" w:lineRule="auto"/>
        <w:rPr>
          <w:rFonts w:ascii="Times New Roman" w:hAnsi="Times New Roman"/>
          <w:szCs w:val="21"/>
        </w:rPr>
      </w:pPr>
      <w:r w:rsidRPr="007010E1">
        <w:rPr>
          <w:rFonts w:ascii="Times New Roman" w:hAnsi="Times New Roman"/>
          <w:b/>
          <w:szCs w:val="21"/>
        </w:rPr>
        <w:t>6.2.1</w:t>
      </w:r>
      <w:r w:rsidRPr="007010E1">
        <w:rPr>
          <w:rFonts w:ascii="Times New Roman" w:hAnsi="Times New Roman"/>
          <w:szCs w:val="21"/>
        </w:rPr>
        <w:t>本条规定了托换设计应遵循的原则：</w:t>
      </w:r>
    </w:p>
    <w:p w14:paraId="798AD68E" w14:textId="77777777" w:rsidR="001F6F37" w:rsidRPr="007010E1" w:rsidRDefault="001F6F37" w:rsidP="001F6F37">
      <w:pPr>
        <w:autoSpaceDE w:val="0"/>
        <w:autoSpaceDN w:val="0"/>
        <w:adjustRightInd w:val="0"/>
        <w:spacing w:line="360" w:lineRule="auto"/>
        <w:ind w:firstLineChars="250" w:firstLine="525"/>
        <w:jc w:val="left"/>
        <w:rPr>
          <w:rFonts w:ascii="Times New Roman" w:hAnsi="Times New Roman"/>
          <w:szCs w:val="21"/>
        </w:rPr>
      </w:pPr>
      <w:r w:rsidRPr="007010E1">
        <w:rPr>
          <w:rFonts w:ascii="Times New Roman" w:hAnsi="Times New Roman"/>
          <w:szCs w:val="21"/>
        </w:rPr>
        <w:t>1</w:t>
      </w:r>
      <w:r w:rsidRPr="007010E1">
        <w:rPr>
          <w:rFonts w:ascii="Times New Roman" w:hAnsi="Times New Roman"/>
          <w:szCs w:val="21"/>
        </w:rPr>
        <w:t>、对特大桥或技术复杂的桥梁一般应根据桥梁技术状况及承载能力评定结论，综合考虑各种因素编制托换工程可行性研究报告，在初步设计中对桥梁主要承重部分的托换应不少于两个方案比选，从中择优选出推荐方案进行施工图设计。</w:t>
      </w:r>
    </w:p>
    <w:p w14:paraId="5E560650" w14:textId="77777777" w:rsidR="001F6F37" w:rsidRPr="007010E1" w:rsidRDefault="001F6F37" w:rsidP="001F6F37">
      <w:pPr>
        <w:spacing w:line="360" w:lineRule="auto"/>
        <w:ind w:firstLine="560"/>
        <w:rPr>
          <w:rFonts w:ascii="Times New Roman" w:hAnsi="Times New Roman"/>
          <w:szCs w:val="21"/>
        </w:rPr>
      </w:pPr>
      <w:r w:rsidRPr="007010E1">
        <w:rPr>
          <w:rFonts w:ascii="Times New Roman" w:hAnsi="Times New Roman"/>
          <w:szCs w:val="21"/>
        </w:rPr>
        <w:t>2</w:t>
      </w:r>
      <w:r w:rsidRPr="007010E1">
        <w:rPr>
          <w:rFonts w:ascii="Times New Roman" w:hAnsi="Times New Roman"/>
          <w:szCs w:val="21"/>
        </w:rPr>
        <w:t>、永久性托换将永久改变原结构体的传力方式，临时托换在工程完工后不改变原结构的传力方式。</w:t>
      </w:r>
    </w:p>
    <w:p w14:paraId="253D074D" w14:textId="77777777" w:rsidR="001F6F37" w:rsidRPr="007010E1" w:rsidRDefault="001F6F37" w:rsidP="001F6F37">
      <w:pPr>
        <w:spacing w:line="360" w:lineRule="auto"/>
        <w:ind w:firstLine="560"/>
        <w:rPr>
          <w:rFonts w:ascii="Times New Roman" w:hAnsi="Times New Roman"/>
          <w:szCs w:val="21"/>
        </w:rPr>
      </w:pPr>
      <w:r w:rsidRPr="007010E1">
        <w:rPr>
          <w:rFonts w:ascii="Times New Roman" w:hAnsi="Times New Roman"/>
          <w:szCs w:val="21"/>
        </w:rPr>
        <w:t>3</w:t>
      </w:r>
      <w:r w:rsidRPr="007010E1">
        <w:rPr>
          <w:rFonts w:ascii="Times New Roman" w:hAnsi="Times New Roman"/>
          <w:szCs w:val="21"/>
        </w:rPr>
        <w:t>、一般情况下，托换施工将会增加永久荷载，当然也有可能减少某些结构物，使原有永久荷载减少。永久荷载的变化，将会对原结构的强度造成影响。</w:t>
      </w:r>
    </w:p>
    <w:p w14:paraId="314DDF74" w14:textId="77777777" w:rsidR="001F6F37" w:rsidRPr="007010E1" w:rsidRDefault="001F6F37" w:rsidP="001F6F37">
      <w:pPr>
        <w:spacing w:line="360" w:lineRule="auto"/>
        <w:ind w:firstLine="560"/>
        <w:rPr>
          <w:rFonts w:ascii="Times New Roman" w:hAnsi="Times New Roman"/>
          <w:szCs w:val="21"/>
        </w:rPr>
      </w:pPr>
      <w:r w:rsidRPr="007010E1">
        <w:rPr>
          <w:rFonts w:ascii="Times New Roman" w:hAnsi="Times New Roman"/>
          <w:szCs w:val="21"/>
        </w:rPr>
        <w:t>4</w:t>
      </w:r>
      <w:r w:rsidRPr="007010E1">
        <w:rPr>
          <w:rFonts w:ascii="Times New Roman" w:hAnsi="Times New Roman"/>
          <w:szCs w:val="21"/>
        </w:rPr>
        <w:t>、随着设计标准的提高和原结构承载能力的降低，对部分结构体在托换时需进行加固，这是考虑到托换的安全性和结构物使用年限。</w:t>
      </w:r>
    </w:p>
    <w:p w14:paraId="13822DC0" w14:textId="77777777" w:rsidR="001F6F37" w:rsidRPr="007010E1" w:rsidRDefault="001F6F37" w:rsidP="001F6F37">
      <w:pPr>
        <w:spacing w:line="360" w:lineRule="auto"/>
        <w:rPr>
          <w:rFonts w:ascii="Times New Roman" w:hAnsi="Times New Roman"/>
          <w:szCs w:val="21"/>
        </w:rPr>
      </w:pPr>
      <w:r w:rsidRPr="007010E1">
        <w:rPr>
          <w:rFonts w:ascii="Times New Roman" w:hAnsi="Times New Roman"/>
          <w:b/>
          <w:szCs w:val="21"/>
        </w:rPr>
        <w:t>6.2.2</w:t>
      </w:r>
      <w:r w:rsidRPr="007010E1">
        <w:rPr>
          <w:rFonts w:ascii="Times New Roman" w:hAnsi="Times New Roman"/>
          <w:b/>
          <w:szCs w:val="21"/>
        </w:rPr>
        <w:t>～</w:t>
      </w:r>
      <w:r w:rsidRPr="007010E1">
        <w:rPr>
          <w:rFonts w:ascii="Times New Roman" w:hAnsi="Times New Roman"/>
          <w:b/>
          <w:szCs w:val="21"/>
        </w:rPr>
        <w:t>6.2.3</w:t>
      </w:r>
      <w:r w:rsidRPr="007010E1">
        <w:rPr>
          <w:rFonts w:ascii="Times New Roman" w:hAnsi="Times New Roman"/>
          <w:szCs w:val="21"/>
        </w:rPr>
        <w:t>抱柱梁计算引用公式分植筋和不植筋两种情况。</w:t>
      </w:r>
    </w:p>
    <w:p w14:paraId="0421D29B" w14:textId="77777777" w:rsidR="001F6F37" w:rsidRPr="007010E1" w:rsidRDefault="001F6F37" w:rsidP="001F6F37">
      <w:pPr>
        <w:spacing w:line="360" w:lineRule="auto"/>
        <w:ind w:firstLine="560"/>
        <w:rPr>
          <w:rFonts w:ascii="Times New Roman" w:hAnsi="Times New Roman"/>
          <w:szCs w:val="21"/>
        </w:rPr>
      </w:pPr>
      <w:r w:rsidRPr="007010E1">
        <w:rPr>
          <w:rFonts w:ascii="Times New Roman" w:hAnsi="Times New Roman"/>
          <w:szCs w:val="21"/>
        </w:rPr>
        <w:t>1</w:t>
      </w:r>
      <w:r w:rsidRPr="007010E1">
        <w:rPr>
          <w:rFonts w:ascii="Times New Roman" w:hAnsi="Times New Roman"/>
          <w:szCs w:val="21"/>
        </w:rPr>
        <w:t>、</w:t>
      </w:r>
      <w:r w:rsidRPr="007010E1">
        <w:rPr>
          <w:rFonts w:ascii="Times New Roman" w:hAnsi="Times New Roman"/>
          <w:b/>
          <w:szCs w:val="21"/>
        </w:rPr>
        <w:t>6.2.2</w:t>
      </w:r>
      <w:r w:rsidRPr="007010E1">
        <w:rPr>
          <w:rFonts w:ascii="Times New Roman" w:hAnsi="Times New Roman"/>
          <w:szCs w:val="21"/>
        </w:rPr>
        <w:t>公式</w:t>
      </w:r>
      <w:r w:rsidRPr="007010E1">
        <w:rPr>
          <w:rFonts w:ascii="Times New Roman" w:hAnsi="Times New Roman"/>
          <w:position w:val="-12"/>
        </w:rPr>
        <w:object w:dxaOrig="260" w:dyaOrig="360" w14:anchorId="1A6A4973">
          <v:shape id="_x0000_i1080" type="#_x0000_t75" style="width:12.4pt;height:18pt" o:ole="">
            <v:imagedata r:id="rId160" o:title=""/>
          </v:shape>
          <o:OLEObject Type="Embed" ProgID="Equation.DSMT4" ShapeID="_x0000_i1080" DrawAspect="Content" ObjectID="_1720528696" r:id="rId161"/>
        </w:object>
      </w:r>
      <w:r w:rsidRPr="007010E1">
        <w:rPr>
          <w:rFonts w:ascii="Times New Roman" w:hAnsi="Times New Roman"/>
          <w:i/>
          <w:lang w:val="zh-CN"/>
        </w:rPr>
        <w:t xml:space="preserve">P </w:t>
      </w:r>
      <w:r w:rsidRPr="007010E1">
        <w:rPr>
          <w:rFonts w:ascii="Times New Roman" w:hAnsi="Times New Roman"/>
          <w:position w:val="-30"/>
        </w:rPr>
        <w:fldChar w:fldCharType="begin"/>
      </w:r>
      <w:r w:rsidRPr="007010E1">
        <w:rPr>
          <w:rFonts w:ascii="Times New Roman" w:hAnsi="Times New Roman"/>
          <w:position w:val="-30"/>
        </w:rPr>
        <w:instrText xml:space="preserve"> QUOTE </w:instrText>
      </w:r>
      <w:r w:rsidRPr="007010E1">
        <w:rPr>
          <w:rFonts w:ascii="Times New Roman" w:hAnsi="Times New Roman"/>
          <w:noProof/>
          <w:position w:val="-5"/>
        </w:rPr>
        <w:drawing>
          <wp:inline distT="0" distB="0" distL="0" distR="0" wp14:anchorId="3FA199D8" wp14:editId="3597CCD2">
            <wp:extent cx="99060" cy="1524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152400"/>
                    </a:xfrm>
                    <a:prstGeom prst="rect">
                      <a:avLst/>
                    </a:prstGeom>
                    <a:noFill/>
                    <a:ln>
                      <a:noFill/>
                    </a:ln>
                  </pic:spPr>
                </pic:pic>
              </a:graphicData>
            </a:graphic>
          </wp:inline>
        </w:drawing>
      </w:r>
      <w:r w:rsidRPr="007010E1">
        <w:rPr>
          <w:rFonts w:ascii="Times New Roman" w:hAnsi="Times New Roman"/>
          <w:position w:val="-30"/>
        </w:rPr>
        <w:fldChar w:fldCharType="separate"/>
      </w:r>
      <w:r w:rsidRPr="007010E1">
        <w:rPr>
          <w:rFonts w:ascii="Times New Roman" w:hAnsi="Times New Roman"/>
          <w:noProof/>
          <w:position w:val="-5"/>
        </w:rPr>
        <w:drawing>
          <wp:inline distT="0" distB="0" distL="0" distR="0" wp14:anchorId="1B997240" wp14:editId="68C0D28C">
            <wp:extent cx="99060" cy="1524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152400"/>
                    </a:xfrm>
                    <a:prstGeom prst="rect">
                      <a:avLst/>
                    </a:prstGeom>
                    <a:noFill/>
                    <a:ln>
                      <a:noFill/>
                    </a:ln>
                  </pic:spPr>
                </pic:pic>
              </a:graphicData>
            </a:graphic>
          </wp:inline>
        </w:drawing>
      </w:r>
      <w:r w:rsidRPr="007010E1">
        <w:rPr>
          <w:rFonts w:ascii="Times New Roman" w:hAnsi="Times New Roman"/>
          <w:position w:val="-30"/>
        </w:rPr>
        <w:fldChar w:fldCharType="end"/>
      </w:r>
      <w:r w:rsidRPr="007010E1">
        <w:rPr>
          <w:rFonts w:ascii="Times New Roman" w:hAnsi="Times New Roman"/>
          <w:position w:val="-12"/>
        </w:rPr>
        <w:object w:dxaOrig="900" w:dyaOrig="360" w14:anchorId="7A907B38">
          <v:shape id="_x0000_i1081" type="#_x0000_t75" style="width:46pt;height:17.6pt" o:ole="">
            <v:imagedata r:id="rId163" o:title=""/>
          </v:shape>
          <o:OLEObject Type="Embed" ProgID="Equation.DSMT4" ShapeID="_x0000_i1081" DrawAspect="Content" ObjectID="_1720528697" r:id="rId164"/>
        </w:object>
      </w:r>
      <w:r w:rsidRPr="007010E1">
        <w:rPr>
          <w:rFonts w:ascii="Times New Roman" w:hAnsi="Times New Roman"/>
          <w:szCs w:val="21"/>
        </w:rPr>
        <w:t>的确定：</w:t>
      </w:r>
    </w:p>
    <w:p w14:paraId="20992C19" w14:textId="77777777" w:rsidR="001F6F37" w:rsidRPr="007010E1" w:rsidRDefault="001F6F37" w:rsidP="001F6F37">
      <w:pPr>
        <w:spacing w:line="360" w:lineRule="auto"/>
        <w:ind w:firstLine="560"/>
        <w:rPr>
          <w:rFonts w:ascii="Times New Roman" w:hAnsi="Times New Roman"/>
          <w:szCs w:val="21"/>
        </w:rPr>
      </w:pPr>
      <w:r w:rsidRPr="007010E1">
        <w:rPr>
          <w:rFonts w:ascii="Times New Roman" w:hAnsi="Times New Roman"/>
          <w:szCs w:val="21"/>
        </w:rPr>
        <w:fldChar w:fldCharType="begin"/>
      </w:r>
      <w:r w:rsidRPr="007010E1">
        <w:rPr>
          <w:rFonts w:ascii="Times New Roman" w:hAnsi="Times New Roman"/>
          <w:szCs w:val="21"/>
        </w:rPr>
        <w:instrText xml:space="preserve"> = 1 \* GB3 </w:instrText>
      </w:r>
      <w:r w:rsidRPr="007010E1">
        <w:rPr>
          <w:rFonts w:ascii="Times New Roman" w:hAnsi="Times New Roman"/>
          <w:szCs w:val="21"/>
        </w:rPr>
        <w:fldChar w:fldCharType="separate"/>
      </w:r>
      <w:r w:rsidRPr="007010E1">
        <w:rPr>
          <w:rFonts w:ascii="宋体" w:hAnsi="宋体" w:cs="宋体" w:hint="eastAsia"/>
          <w:noProof/>
          <w:szCs w:val="21"/>
        </w:rPr>
        <w:t>①</w:t>
      </w:r>
      <w:r w:rsidRPr="007010E1">
        <w:rPr>
          <w:rFonts w:ascii="Times New Roman" w:hAnsi="Times New Roman"/>
          <w:szCs w:val="21"/>
        </w:rPr>
        <w:fldChar w:fldCharType="end"/>
      </w:r>
      <w:r w:rsidRPr="007010E1">
        <w:rPr>
          <w:rFonts w:ascii="Times New Roman" w:hAnsi="Times New Roman"/>
          <w:szCs w:val="21"/>
        </w:rPr>
        <w:t>《混凝土结构设计规范》</w:t>
      </w:r>
      <w:r w:rsidRPr="007010E1">
        <w:rPr>
          <w:rFonts w:ascii="Times New Roman" w:hAnsi="Times New Roman"/>
          <w:szCs w:val="21"/>
        </w:rPr>
        <w:t>GB5010-2002</w:t>
      </w:r>
      <w:r w:rsidRPr="007010E1">
        <w:rPr>
          <w:rFonts w:ascii="Times New Roman" w:hAnsi="Times New Roman"/>
          <w:szCs w:val="21"/>
        </w:rPr>
        <w:t>第</w:t>
      </w:r>
      <w:r w:rsidRPr="007010E1">
        <w:rPr>
          <w:rFonts w:ascii="Times New Roman" w:hAnsi="Times New Roman"/>
          <w:szCs w:val="21"/>
        </w:rPr>
        <w:t>7.5.1</w:t>
      </w:r>
      <w:r w:rsidRPr="007010E1">
        <w:rPr>
          <w:rFonts w:ascii="Times New Roman" w:hAnsi="Times New Roman"/>
          <w:szCs w:val="21"/>
        </w:rPr>
        <w:t>条，当</w:t>
      </w:r>
      <w:r w:rsidRPr="007010E1">
        <w:rPr>
          <w:rFonts w:ascii="Times New Roman" w:hAnsi="Times New Roman"/>
          <w:szCs w:val="21"/>
        </w:rPr>
        <w:t>h</w:t>
      </w:r>
      <w:r w:rsidRPr="007010E1">
        <w:rPr>
          <w:rFonts w:ascii="Times New Roman" w:hAnsi="Times New Roman"/>
          <w:szCs w:val="21"/>
          <w:vertAlign w:val="subscript"/>
        </w:rPr>
        <w:t>w</w:t>
      </w:r>
      <w:r w:rsidRPr="007010E1">
        <w:rPr>
          <w:rFonts w:ascii="Times New Roman" w:hAnsi="Times New Roman"/>
          <w:szCs w:val="21"/>
        </w:rPr>
        <w:t>/b≤4,V≤0.25</w:t>
      </w:r>
      <w:r w:rsidRPr="007010E1">
        <w:rPr>
          <w:rFonts w:ascii="Times New Roman" w:hAnsi="Times New Roman"/>
          <w:sz w:val="23"/>
          <w:szCs w:val="23"/>
        </w:rPr>
        <w:t>β</w:t>
      </w:r>
      <w:r w:rsidRPr="007010E1">
        <w:rPr>
          <w:rFonts w:ascii="Times New Roman" w:hAnsi="Times New Roman"/>
          <w:szCs w:val="21"/>
          <w:vertAlign w:val="subscript"/>
        </w:rPr>
        <w:t>c</w:t>
      </w:r>
      <w:r w:rsidRPr="007010E1">
        <w:rPr>
          <w:rFonts w:ascii="Times New Roman" w:hAnsi="Times New Roman"/>
          <w:szCs w:val="21"/>
        </w:rPr>
        <w:t>f</w:t>
      </w:r>
      <w:r w:rsidRPr="007010E1">
        <w:rPr>
          <w:rFonts w:ascii="Times New Roman" w:hAnsi="Times New Roman"/>
          <w:szCs w:val="21"/>
          <w:vertAlign w:val="subscript"/>
        </w:rPr>
        <w:t>c</w:t>
      </w:r>
      <w:r w:rsidRPr="007010E1">
        <w:rPr>
          <w:rFonts w:ascii="Times New Roman" w:hAnsi="Times New Roman"/>
          <w:szCs w:val="21"/>
        </w:rPr>
        <w:t>bh</w:t>
      </w:r>
      <w:r w:rsidRPr="007010E1">
        <w:rPr>
          <w:rFonts w:ascii="Times New Roman" w:hAnsi="Times New Roman"/>
          <w:szCs w:val="21"/>
          <w:vertAlign w:val="subscript"/>
        </w:rPr>
        <w:t>0</w:t>
      </w:r>
      <w:r w:rsidRPr="007010E1">
        <w:rPr>
          <w:rFonts w:ascii="Times New Roman" w:hAnsi="Times New Roman"/>
          <w:szCs w:val="21"/>
        </w:rPr>
        <w:t>,</w:t>
      </w:r>
      <w:r w:rsidRPr="007010E1">
        <w:rPr>
          <w:rFonts w:ascii="Times New Roman" w:hAnsi="Times New Roman"/>
          <w:szCs w:val="21"/>
        </w:rPr>
        <w:t>一般情况下，抱柱梁为矩形断面，其宽高比不超过</w:t>
      </w:r>
      <w:r w:rsidRPr="007010E1">
        <w:rPr>
          <w:rFonts w:ascii="Times New Roman" w:hAnsi="Times New Roman"/>
          <w:szCs w:val="21"/>
        </w:rPr>
        <w:t>4</w:t>
      </w:r>
      <w:r w:rsidRPr="007010E1">
        <w:rPr>
          <w:rFonts w:ascii="Times New Roman" w:hAnsi="Times New Roman"/>
          <w:szCs w:val="21"/>
        </w:rPr>
        <w:t>，</w:t>
      </w:r>
      <w:r w:rsidRPr="007010E1">
        <w:rPr>
          <w:rFonts w:ascii="Times New Roman" w:hAnsi="Times New Roman"/>
          <w:sz w:val="23"/>
          <w:szCs w:val="23"/>
        </w:rPr>
        <w:t>当混凝土强度</w:t>
      </w:r>
      <w:r w:rsidRPr="007010E1">
        <w:rPr>
          <w:rFonts w:ascii="Times New Roman" w:hAnsi="Times New Roman"/>
          <w:szCs w:val="21"/>
        </w:rPr>
        <w:t>不超过</w:t>
      </w:r>
      <w:r w:rsidRPr="007010E1">
        <w:rPr>
          <w:rFonts w:ascii="Times New Roman" w:hAnsi="Times New Roman"/>
          <w:szCs w:val="21"/>
        </w:rPr>
        <w:t>C50</w:t>
      </w:r>
      <w:r w:rsidRPr="007010E1">
        <w:rPr>
          <w:rFonts w:ascii="Times New Roman" w:hAnsi="Times New Roman"/>
          <w:szCs w:val="21"/>
        </w:rPr>
        <w:t>时</w:t>
      </w:r>
      <w:r w:rsidRPr="007010E1">
        <w:rPr>
          <w:rFonts w:ascii="Times New Roman" w:hAnsi="Times New Roman"/>
          <w:szCs w:val="21"/>
        </w:rPr>
        <w:t xml:space="preserve">, </w:t>
      </w:r>
      <w:r w:rsidRPr="007010E1">
        <w:rPr>
          <w:rFonts w:ascii="Times New Roman" w:hAnsi="Times New Roman"/>
          <w:sz w:val="23"/>
          <w:szCs w:val="23"/>
        </w:rPr>
        <w:t>β</w:t>
      </w:r>
      <w:r w:rsidRPr="007010E1">
        <w:rPr>
          <w:rFonts w:ascii="Times New Roman" w:hAnsi="Times New Roman"/>
          <w:szCs w:val="21"/>
          <w:vertAlign w:val="subscript"/>
        </w:rPr>
        <w:t>c</w:t>
      </w:r>
      <w:r w:rsidRPr="007010E1">
        <w:rPr>
          <w:rFonts w:ascii="Times New Roman" w:hAnsi="Times New Roman"/>
          <w:szCs w:val="21"/>
        </w:rPr>
        <w:t>=1.0,</w:t>
      </w:r>
      <w:r w:rsidRPr="007010E1">
        <w:rPr>
          <w:rFonts w:ascii="Times New Roman" w:hAnsi="Times New Roman"/>
          <w:szCs w:val="21"/>
        </w:rPr>
        <w:t>则</w:t>
      </w:r>
      <w:r w:rsidRPr="007010E1">
        <w:rPr>
          <w:rFonts w:ascii="Times New Roman" w:hAnsi="Times New Roman"/>
          <w:szCs w:val="21"/>
        </w:rPr>
        <w:t>V≤0.25f</w:t>
      </w:r>
      <w:r w:rsidRPr="007010E1">
        <w:rPr>
          <w:rFonts w:ascii="Times New Roman" w:hAnsi="Times New Roman"/>
          <w:sz w:val="28"/>
          <w:szCs w:val="21"/>
          <w:vertAlign w:val="subscript"/>
        </w:rPr>
        <w:t>c</w:t>
      </w:r>
      <w:r w:rsidRPr="007010E1">
        <w:rPr>
          <w:rFonts w:ascii="Times New Roman" w:hAnsi="Times New Roman"/>
          <w:szCs w:val="21"/>
        </w:rPr>
        <w:t>bh</w:t>
      </w:r>
      <w:r w:rsidRPr="007010E1">
        <w:rPr>
          <w:rFonts w:ascii="Times New Roman" w:hAnsi="Times New Roman"/>
          <w:szCs w:val="21"/>
          <w:vertAlign w:val="subscript"/>
        </w:rPr>
        <w:t>0</w:t>
      </w:r>
      <w:r w:rsidRPr="007010E1">
        <w:rPr>
          <w:rFonts w:ascii="Times New Roman" w:hAnsi="Times New Roman"/>
          <w:szCs w:val="21"/>
        </w:rPr>
        <w:t>。</w:t>
      </w:r>
    </w:p>
    <w:p w14:paraId="2F3D7FDE" w14:textId="77777777" w:rsidR="001F6F37" w:rsidRPr="007010E1" w:rsidRDefault="001F6F37" w:rsidP="001F6F37">
      <w:pPr>
        <w:spacing w:line="360" w:lineRule="auto"/>
        <w:ind w:firstLine="560"/>
        <w:rPr>
          <w:rFonts w:ascii="Times New Roman" w:hAnsi="Times New Roman"/>
          <w:szCs w:val="21"/>
        </w:rPr>
      </w:pPr>
      <w:r w:rsidRPr="007010E1">
        <w:rPr>
          <w:rFonts w:ascii="Times New Roman" w:hAnsi="Times New Roman"/>
          <w:szCs w:val="21"/>
        </w:rPr>
        <w:fldChar w:fldCharType="begin"/>
      </w:r>
      <w:r w:rsidRPr="007010E1">
        <w:rPr>
          <w:rFonts w:ascii="Times New Roman" w:hAnsi="Times New Roman"/>
          <w:szCs w:val="21"/>
        </w:rPr>
        <w:instrText xml:space="preserve"> = 2 \* GB3 </w:instrText>
      </w:r>
      <w:r w:rsidRPr="007010E1">
        <w:rPr>
          <w:rFonts w:ascii="Times New Roman" w:hAnsi="Times New Roman"/>
          <w:szCs w:val="21"/>
        </w:rPr>
        <w:fldChar w:fldCharType="separate"/>
      </w:r>
      <w:r w:rsidRPr="007010E1">
        <w:rPr>
          <w:rFonts w:ascii="宋体" w:hAnsi="宋体" w:cs="宋体" w:hint="eastAsia"/>
          <w:noProof/>
          <w:szCs w:val="21"/>
        </w:rPr>
        <w:t>②</w:t>
      </w:r>
      <w:r w:rsidRPr="007010E1">
        <w:rPr>
          <w:rFonts w:ascii="Times New Roman" w:hAnsi="Times New Roman"/>
          <w:szCs w:val="21"/>
        </w:rPr>
        <w:fldChar w:fldCharType="end"/>
      </w:r>
      <w:r w:rsidRPr="007010E1">
        <w:rPr>
          <w:rFonts w:ascii="Times New Roman" w:hAnsi="Times New Roman"/>
          <w:szCs w:val="21"/>
        </w:rPr>
        <w:t>2002</w:t>
      </w:r>
      <w:r w:rsidRPr="007010E1">
        <w:rPr>
          <w:rFonts w:ascii="Times New Roman" w:hAnsi="Times New Roman"/>
          <w:szCs w:val="21"/>
        </w:rPr>
        <w:t>年，广州地铁公司和华南理工大学结构实验室实验验证，并通过市科委成果鉴定，给出环抱型新旧混凝土结合面抗剪公式</w:t>
      </w:r>
      <w:r w:rsidRPr="007010E1">
        <w:rPr>
          <w:rFonts w:ascii="Times New Roman" w:hAnsi="Times New Roman"/>
          <w:szCs w:val="21"/>
        </w:rPr>
        <w:t>V=0.24</w:t>
      </w:r>
      <w:r w:rsidRPr="007010E1">
        <w:rPr>
          <w:rFonts w:ascii="Times New Roman" w:hAnsi="Times New Roman"/>
          <w:position w:val="-12"/>
        </w:rPr>
        <w:object w:dxaOrig="480" w:dyaOrig="360" w14:anchorId="13D40743">
          <v:shape id="_x0000_i1082" type="#_x0000_t75" style="width:24.4pt;height:17.6pt" o:ole="">
            <v:imagedata r:id="rId165" o:title=""/>
          </v:shape>
          <o:OLEObject Type="Embed" ProgID="Equation.DSMT4" ShapeID="_x0000_i1082" DrawAspect="Content" ObjectID="_1720528698" r:id="rId166"/>
        </w:object>
      </w:r>
      <w:r w:rsidRPr="007010E1">
        <w:rPr>
          <w:rFonts w:ascii="Times New Roman" w:hAnsi="Times New Roman"/>
          <w:szCs w:val="21"/>
        </w:rPr>
        <w:t>。</w:t>
      </w:r>
    </w:p>
    <w:p w14:paraId="655F37BF" w14:textId="77777777" w:rsidR="001F6F37" w:rsidRPr="007010E1" w:rsidRDefault="001F6F37" w:rsidP="001F6F37">
      <w:pPr>
        <w:spacing w:line="360" w:lineRule="auto"/>
        <w:ind w:firstLine="560"/>
        <w:rPr>
          <w:rFonts w:ascii="Times New Roman" w:hAnsi="Times New Roman"/>
          <w:szCs w:val="21"/>
        </w:rPr>
      </w:pPr>
      <w:r w:rsidRPr="007010E1">
        <w:rPr>
          <w:rFonts w:ascii="Times New Roman" w:hAnsi="Times New Roman"/>
          <w:szCs w:val="21"/>
        </w:rPr>
        <w:fldChar w:fldCharType="begin"/>
      </w:r>
      <w:r w:rsidRPr="007010E1">
        <w:rPr>
          <w:rFonts w:ascii="Times New Roman" w:hAnsi="Times New Roman"/>
          <w:szCs w:val="21"/>
        </w:rPr>
        <w:instrText xml:space="preserve"> = 3 \* GB3 </w:instrText>
      </w:r>
      <w:r w:rsidRPr="007010E1">
        <w:rPr>
          <w:rFonts w:ascii="Times New Roman" w:hAnsi="Times New Roman"/>
          <w:szCs w:val="21"/>
        </w:rPr>
        <w:fldChar w:fldCharType="separate"/>
      </w:r>
      <w:r w:rsidRPr="007010E1">
        <w:rPr>
          <w:rFonts w:ascii="宋体" w:hAnsi="宋体" w:cs="宋体" w:hint="eastAsia"/>
          <w:noProof/>
          <w:szCs w:val="21"/>
        </w:rPr>
        <w:t>③</w:t>
      </w:r>
      <w:r w:rsidRPr="007010E1">
        <w:rPr>
          <w:rFonts w:ascii="Times New Roman" w:hAnsi="Times New Roman"/>
          <w:szCs w:val="21"/>
        </w:rPr>
        <w:fldChar w:fldCharType="end"/>
      </w:r>
      <w:r w:rsidRPr="007010E1">
        <w:rPr>
          <w:rFonts w:ascii="Times New Roman" w:hAnsi="Times New Roman"/>
          <w:szCs w:val="21"/>
        </w:rPr>
        <w:t>2005</w:t>
      </w:r>
      <w:r w:rsidRPr="007010E1">
        <w:rPr>
          <w:rFonts w:ascii="Times New Roman" w:hAnsi="Times New Roman"/>
          <w:szCs w:val="21"/>
        </w:rPr>
        <w:t>年同济大学建筑物移位技术研究中心曾做相关试验研究，给出环抱型新旧混凝土结合面抗剪公式</w:t>
      </w:r>
      <w:r w:rsidRPr="007010E1">
        <w:rPr>
          <w:rFonts w:ascii="Times New Roman" w:hAnsi="Times New Roman"/>
          <w:szCs w:val="21"/>
        </w:rPr>
        <w:t>V=(0.12</w:t>
      </w:r>
      <w:r w:rsidRPr="007010E1">
        <w:rPr>
          <w:rFonts w:ascii="宋体" w:hAnsi="宋体" w:cs="宋体" w:hint="eastAsia"/>
          <w:szCs w:val="21"/>
        </w:rPr>
        <w:t>∽</w:t>
      </w:r>
      <w:r w:rsidRPr="007010E1">
        <w:rPr>
          <w:rFonts w:ascii="Times New Roman" w:hAnsi="Times New Roman"/>
          <w:szCs w:val="21"/>
        </w:rPr>
        <w:t>0.16)</w:t>
      </w:r>
      <w:r w:rsidRPr="007010E1">
        <w:rPr>
          <w:rFonts w:ascii="Times New Roman" w:hAnsi="Times New Roman"/>
          <w:position w:val="-12"/>
        </w:rPr>
        <w:object w:dxaOrig="480" w:dyaOrig="360" w14:anchorId="482748D1">
          <v:shape id="_x0000_i1083" type="#_x0000_t75" style="width:24.4pt;height:17.6pt" o:ole="">
            <v:imagedata r:id="rId165" o:title=""/>
          </v:shape>
          <o:OLEObject Type="Embed" ProgID="Equation.DSMT4" ShapeID="_x0000_i1083" DrawAspect="Content" ObjectID="_1720528699" r:id="rId167"/>
        </w:object>
      </w:r>
      <w:r w:rsidRPr="007010E1">
        <w:rPr>
          <w:rFonts w:ascii="Times New Roman" w:hAnsi="Times New Roman"/>
          <w:szCs w:val="21"/>
        </w:rPr>
        <w:t>。因实验断面较小，边界条件有差异，数据有较大的离散性。</w:t>
      </w:r>
    </w:p>
    <w:p w14:paraId="10EA7AE6" w14:textId="77777777" w:rsidR="001F6F37" w:rsidRPr="007010E1" w:rsidRDefault="001F6F37" w:rsidP="001F6F37">
      <w:pPr>
        <w:spacing w:line="360" w:lineRule="auto"/>
        <w:ind w:firstLine="561"/>
        <w:rPr>
          <w:rFonts w:ascii="Times New Roman" w:hAnsi="Times New Roman"/>
          <w:szCs w:val="21"/>
        </w:rPr>
      </w:pPr>
      <w:r w:rsidRPr="007010E1">
        <w:rPr>
          <w:rFonts w:ascii="宋体" w:hAnsi="宋体" w:cs="宋体" w:hint="eastAsia"/>
          <w:szCs w:val="21"/>
        </w:rPr>
        <w:t>④</w:t>
      </w:r>
      <w:r w:rsidRPr="007010E1">
        <w:rPr>
          <w:rFonts w:ascii="Times New Roman" w:hAnsi="Times New Roman"/>
          <w:szCs w:val="21"/>
        </w:rPr>
        <w:t>上海天演建筑物移位工程有限公司历经十三年的实践和</w:t>
      </w:r>
      <w:r w:rsidRPr="007010E1">
        <w:rPr>
          <w:rFonts w:ascii="Times New Roman" w:hAnsi="Times New Roman"/>
          <w:szCs w:val="21"/>
        </w:rPr>
        <w:t>853</w:t>
      </w:r>
      <w:r w:rsidRPr="007010E1">
        <w:rPr>
          <w:rFonts w:ascii="Times New Roman" w:hAnsi="Times New Roman"/>
          <w:szCs w:val="21"/>
        </w:rPr>
        <w:t>个构件样本的结果分析，其实用系数多在</w:t>
      </w:r>
      <w:r w:rsidRPr="007010E1">
        <w:rPr>
          <w:rFonts w:ascii="Times New Roman" w:hAnsi="Times New Roman"/>
          <w:szCs w:val="21"/>
        </w:rPr>
        <w:t>0.12-0.18</w:t>
      </w:r>
      <w:r w:rsidRPr="007010E1">
        <w:rPr>
          <w:rFonts w:ascii="Times New Roman" w:hAnsi="Times New Roman"/>
          <w:szCs w:val="21"/>
        </w:rPr>
        <w:t>之间。应用条件是柱直径或边长一般不大于</w:t>
      </w:r>
      <w:r w:rsidRPr="007010E1">
        <w:rPr>
          <w:rFonts w:ascii="Times New Roman" w:hAnsi="Times New Roman"/>
          <w:szCs w:val="21"/>
        </w:rPr>
        <w:t>1.5m</w:t>
      </w:r>
      <w:r w:rsidRPr="007010E1">
        <w:rPr>
          <w:rFonts w:ascii="Times New Roman" w:hAnsi="Times New Roman"/>
          <w:szCs w:val="21"/>
        </w:rPr>
        <w:t>。</w:t>
      </w:r>
    </w:p>
    <w:p w14:paraId="0E797B3C" w14:textId="77777777" w:rsidR="001F6F37" w:rsidRPr="007010E1" w:rsidRDefault="001F6F37" w:rsidP="001F6F37">
      <w:pPr>
        <w:spacing w:line="360" w:lineRule="auto"/>
        <w:ind w:firstLine="561"/>
        <w:rPr>
          <w:rFonts w:ascii="Times New Roman" w:hAnsi="Times New Roman"/>
          <w:szCs w:val="21"/>
        </w:rPr>
      </w:pPr>
      <w:r w:rsidRPr="007010E1">
        <w:rPr>
          <w:rFonts w:ascii="Times New Roman" w:hAnsi="Times New Roman"/>
          <w:szCs w:val="21"/>
        </w:rPr>
        <w:t>因考虑施工安全等因素，引入了综合系数</w:t>
      </w:r>
      <w:r w:rsidRPr="007010E1">
        <w:rPr>
          <w:rFonts w:ascii="Times New Roman" w:hAnsi="Times New Roman"/>
          <w:noProof/>
          <w:kern w:val="0"/>
          <w:sz w:val="20"/>
          <w:szCs w:val="20"/>
        </w:rPr>
        <w:drawing>
          <wp:inline distT="0" distB="0" distL="0" distR="0" wp14:anchorId="485A21C5" wp14:editId="44CE6566">
            <wp:extent cx="129540" cy="167640"/>
            <wp:effectExtent l="0" t="0" r="381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rsidRPr="007010E1">
        <w:rPr>
          <w:rFonts w:ascii="Times New Roman" w:hAnsi="Times New Roman"/>
          <w:szCs w:val="21"/>
        </w:rPr>
        <w:t>。</w:t>
      </w:r>
    </w:p>
    <w:p w14:paraId="657970AE" w14:textId="77777777" w:rsidR="001F6F37" w:rsidRPr="007010E1" w:rsidRDefault="001F6F37" w:rsidP="001F6F37">
      <w:pPr>
        <w:spacing w:line="360" w:lineRule="auto"/>
        <w:ind w:firstLine="560"/>
        <w:rPr>
          <w:rFonts w:ascii="Times New Roman" w:hAnsi="Times New Roman"/>
          <w:szCs w:val="21"/>
        </w:rPr>
      </w:pPr>
      <w:r w:rsidRPr="007010E1">
        <w:rPr>
          <w:rFonts w:ascii="Times New Roman" w:hAnsi="Times New Roman"/>
          <w:szCs w:val="21"/>
        </w:rPr>
        <w:t>2</w:t>
      </w:r>
      <w:r w:rsidRPr="007010E1">
        <w:rPr>
          <w:rFonts w:ascii="Times New Roman" w:hAnsi="Times New Roman"/>
          <w:szCs w:val="21"/>
        </w:rPr>
        <w:t>、</w:t>
      </w:r>
      <w:r w:rsidRPr="007010E1">
        <w:rPr>
          <w:rFonts w:ascii="Times New Roman" w:hAnsi="Times New Roman"/>
          <w:szCs w:val="21"/>
        </w:rPr>
        <w:t>(</w:t>
      </w:r>
      <w:r w:rsidRPr="007010E1">
        <w:rPr>
          <w:rFonts w:ascii="Times New Roman" w:hAnsi="Times New Roman"/>
          <w:b/>
          <w:szCs w:val="21"/>
        </w:rPr>
        <w:t>6.2.3-1)</w:t>
      </w:r>
      <w:r w:rsidRPr="007010E1">
        <w:rPr>
          <w:rFonts w:ascii="Times New Roman" w:hAnsi="Times New Roman"/>
          <w:szCs w:val="21"/>
        </w:rPr>
        <w:t>公式中的后部分有两项组成。第一项所反映的是混凝土抗压强度转化为新旧混凝土结合面竖向的关系，第二项所反映的是原混凝土表面植筋形成的抗剪能力。</w:t>
      </w:r>
    </w:p>
    <w:p w14:paraId="7EE4B2C7" w14:textId="77777777" w:rsidR="001F6F37" w:rsidRPr="007010E1" w:rsidRDefault="001F6F37" w:rsidP="001F6F37">
      <w:pPr>
        <w:spacing w:line="360" w:lineRule="auto"/>
        <w:ind w:firstLine="560"/>
        <w:rPr>
          <w:rFonts w:ascii="Times New Roman" w:hAnsi="Times New Roman"/>
        </w:rPr>
      </w:pPr>
      <w:r w:rsidRPr="007010E1">
        <w:rPr>
          <w:rFonts w:ascii="Times New Roman" w:hAnsi="Times New Roman"/>
          <w:szCs w:val="21"/>
        </w:rPr>
        <w:t>对于第二项，《钢结构设计规范》给出了一般常用钢材的抗剪强度与抗拉强度的关系，大致在</w:t>
      </w:r>
      <w:r w:rsidRPr="007010E1">
        <w:rPr>
          <w:rFonts w:ascii="Times New Roman" w:hAnsi="Times New Roman"/>
          <w:szCs w:val="21"/>
        </w:rPr>
        <w:t>0.58</w:t>
      </w:r>
      <w:r w:rsidRPr="007010E1">
        <w:rPr>
          <w:rFonts w:ascii="Times New Roman" w:hAnsi="Times New Roman"/>
          <w:szCs w:val="21"/>
        </w:rPr>
        <w:t>左右。中国建筑科学研究院关于新旧混凝土之间的剪力传递公式中，其系数为</w:t>
      </w:r>
      <w:r w:rsidRPr="007010E1">
        <w:rPr>
          <w:rFonts w:ascii="Times New Roman" w:hAnsi="Times New Roman"/>
          <w:szCs w:val="21"/>
        </w:rPr>
        <w:lastRenderedPageBreak/>
        <w:t>0.56</w:t>
      </w:r>
      <w:r w:rsidRPr="007010E1">
        <w:rPr>
          <w:rFonts w:ascii="Times New Roman" w:hAnsi="Times New Roman"/>
          <w:szCs w:val="21"/>
        </w:rPr>
        <w:t>，《混凝土结构设计规范》关于预埋件公式中，有系数</w:t>
      </w:r>
      <w:r w:rsidRPr="007010E1">
        <w:rPr>
          <w:rFonts w:ascii="Times New Roman" w:hAnsi="Times New Roman"/>
        </w:rPr>
        <w:t>α</w:t>
      </w:r>
      <w:r w:rsidRPr="007010E1">
        <w:rPr>
          <w:rFonts w:ascii="Times New Roman" w:hAnsi="Times New Roman"/>
          <w:vertAlign w:val="subscript"/>
        </w:rPr>
        <w:t>V</w:t>
      </w:r>
      <w:r w:rsidRPr="007010E1">
        <w:rPr>
          <w:rFonts w:ascii="Times New Roman" w:hAnsi="Times New Roman"/>
        </w:rPr>
        <w:t>* α</w:t>
      </w:r>
      <w:r w:rsidRPr="007010E1">
        <w:rPr>
          <w:rFonts w:ascii="Times New Roman" w:hAnsi="Times New Roman"/>
          <w:vertAlign w:val="subscript"/>
        </w:rPr>
        <w:t>r ,</w:t>
      </w:r>
      <w:r w:rsidRPr="007010E1">
        <w:rPr>
          <w:rFonts w:ascii="Times New Roman" w:hAnsi="Times New Roman"/>
        </w:rPr>
        <w:t>其中，</w:t>
      </w:r>
    </w:p>
    <w:p w14:paraId="26AB67E4" w14:textId="77777777" w:rsidR="001F6F37" w:rsidRPr="007010E1" w:rsidRDefault="001F6F37" w:rsidP="001F6F37">
      <w:pPr>
        <w:spacing w:line="360" w:lineRule="auto"/>
        <w:ind w:firstLine="560"/>
        <w:rPr>
          <w:rFonts w:ascii="Times New Roman" w:hAnsi="Times New Roman"/>
        </w:rPr>
      </w:pPr>
      <w:r w:rsidRPr="007010E1">
        <w:rPr>
          <w:rFonts w:ascii="Times New Roman" w:hAnsi="Times New Roman"/>
        </w:rPr>
        <w:t>α</w:t>
      </w:r>
      <w:r w:rsidRPr="007010E1">
        <w:rPr>
          <w:rFonts w:ascii="Times New Roman" w:hAnsi="Times New Roman"/>
          <w:vertAlign w:val="subscript"/>
        </w:rPr>
        <w:t>r</w:t>
      </w:r>
      <w:r w:rsidRPr="007010E1">
        <w:rPr>
          <w:rFonts w:ascii="Times New Roman" w:hAnsi="Times New Roman"/>
        </w:rPr>
        <w:t>为钢筋层数的影响系数，当钢筋按等间距布置时，两层取</w:t>
      </w:r>
      <w:r w:rsidRPr="007010E1">
        <w:rPr>
          <w:rFonts w:ascii="Times New Roman" w:hAnsi="Times New Roman"/>
        </w:rPr>
        <w:t>1.0</w:t>
      </w:r>
      <w:r w:rsidRPr="007010E1">
        <w:rPr>
          <w:rFonts w:ascii="Times New Roman" w:hAnsi="Times New Roman"/>
        </w:rPr>
        <w:t>，三层取</w:t>
      </w:r>
      <w:r w:rsidRPr="007010E1">
        <w:rPr>
          <w:rFonts w:ascii="Times New Roman" w:hAnsi="Times New Roman"/>
        </w:rPr>
        <w:t>0.9</w:t>
      </w:r>
      <w:r w:rsidRPr="007010E1">
        <w:rPr>
          <w:rFonts w:ascii="Times New Roman" w:hAnsi="Times New Roman"/>
        </w:rPr>
        <w:t>，四层取</w:t>
      </w:r>
      <w:r w:rsidRPr="007010E1">
        <w:rPr>
          <w:rFonts w:ascii="Times New Roman" w:hAnsi="Times New Roman"/>
        </w:rPr>
        <w:t>0.8</w:t>
      </w:r>
      <w:r w:rsidRPr="007010E1">
        <w:rPr>
          <w:rFonts w:ascii="Times New Roman" w:hAnsi="Times New Roman"/>
        </w:rPr>
        <w:t>。因有</w:t>
      </w:r>
      <w:r w:rsidRPr="007010E1">
        <w:rPr>
          <w:rFonts w:ascii="Times New Roman" w:hAnsi="Times New Roman"/>
          <w:lang w:val="zh-CN"/>
        </w:rPr>
        <w:t>(4.2.3-2)</w:t>
      </w:r>
      <w:r w:rsidRPr="007010E1">
        <w:rPr>
          <w:rFonts w:ascii="Times New Roman" w:hAnsi="Times New Roman"/>
        </w:rPr>
        <w:t>公式对配筋率的限制，这里取值</w:t>
      </w:r>
      <w:r w:rsidRPr="007010E1">
        <w:rPr>
          <w:rFonts w:ascii="Times New Roman" w:hAnsi="Times New Roman"/>
        </w:rPr>
        <w:t>1.0</w:t>
      </w:r>
      <w:r w:rsidRPr="007010E1">
        <w:rPr>
          <w:rFonts w:ascii="Times New Roman" w:hAnsi="Times New Roman"/>
        </w:rPr>
        <w:t>参与计算。</w:t>
      </w:r>
    </w:p>
    <w:p w14:paraId="18BD6960" w14:textId="77777777" w:rsidR="001F6F37" w:rsidRPr="007010E1" w:rsidRDefault="001F6F37" w:rsidP="001F6F37">
      <w:pPr>
        <w:spacing w:line="360" w:lineRule="auto"/>
        <w:ind w:firstLine="560"/>
        <w:rPr>
          <w:rFonts w:ascii="Times New Roman" w:hAnsi="Times New Roman"/>
          <w:vertAlign w:val="superscript"/>
        </w:rPr>
      </w:pPr>
      <w:r w:rsidRPr="007010E1">
        <w:rPr>
          <w:rFonts w:ascii="Times New Roman" w:hAnsi="Times New Roman"/>
        </w:rPr>
        <w:t>α</w:t>
      </w:r>
      <w:r w:rsidRPr="007010E1">
        <w:rPr>
          <w:rFonts w:ascii="Times New Roman" w:hAnsi="Times New Roman"/>
          <w:vertAlign w:val="subscript"/>
        </w:rPr>
        <w:t>V</w:t>
      </w:r>
      <w:r w:rsidRPr="007010E1">
        <w:rPr>
          <w:rFonts w:ascii="Times New Roman" w:hAnsi="Times New Roman"/>
        </w:rPr>
        <w:t>=</w:t>
      </w:r>
      <w:r w:rsidRPr="007010E1">
        <w:rPr>
          <w:rFonts w:ascii="Times New Roman" w:hAnsi="Times New Roman"/>
        </w:rPr>
        <w:t>（</w:t>
      </w:r>
      <w:r w:rsidRPr="007010E1">
        <w:rPr>
          <w:rFonts w:ascii="Times New Roman" w:hAnsi="Times New Roman"/>
        </w:rPr>
        <w:t>4.0-0.08</w:t>
      </w:r>
      <w:r w:rsidRPr="007010E1">
        <w:rPr>
          <w:rFonts w:ascii="Times New Roman" w:hAnsi="Times New Roman"/>
          <w:i/>
        </w:rPr>
        <w:t>d</w:t>
      </w:r>
      <w:r w:rsidRPr="007010E1">
        <w:rPr>
          <w:rFonts w:ascii="Times New Roman" w:hAnsi="Times New Roman"/>
        </w:rPr>
        <w:t>）（</w:t>
      </w:r>
      <w:r w:rsidRPr="007010E1">
        <w:rPr>
          <w:rFonts w:ascii="Times New Roman" w:hAnsi="Times New Roman"/>
          <w:i/>
        </w:rPr>
        <w:t>f</w:t>
      </w:r>
      <w:r w:rsidRPr="007010E1">
        <w:rPr>
          <w:rFonts w:ascii="Times New Roman" w:hAnsi="Times New Roman"/>
          <w:i/>
          <w:vertAlign w:val="subscript"/>
        </w:rPr>
        <w:t>c</w:t>
      </w:r>
      <w:r w:rsidRPr="007010E1">
        <w:rPr>
          <w:rFonts w:ascii="Times New Roman" w:hAnsi="Times New Roman"/>
          <w:i/>
        </w:rPr>
        <w:t>/f</w:t>
      </w:r>
      <w:r w:rsidRPr="007010E1">
        <w:rPr>
          <w:rFonts w:ascii="Times New Roman" w:hAnsi="Times New Roman"/>
          <w:i/>
          <w:vertAlign w:val="subscript"/>
        </w:rPr>
        <w:t>y</w:t>
      </w:r>
      <w:r w:rsidRPr="007010E1">
        <w:rPr>
          <w:rFonts w:ascii="Times New Roman" w:hAnsi="Times New Roman"/>
        </w:rPr>
        <w:t>）</w:t>
      </w:r>
      <w:r w:rsidRPr="007010E1">
        <w:rPr>
          <w:rFonts w:ascii="Times New Roman" w:hAnsi="Times New Roman"/>
          <w:vertAlign w:val="superscript"/>
        </w:rPr>
        <w:t>1/2</w:t>
      </w:r>
    </w:p>
    <w:p w14:paraId="35804FA8" w14:textId="77777777" w:rsidR="001F6F37" w:rsidRPr="007010E1" w:rsidRDefault="001F6F37" w:rsidP="001F6F37">
      <w:pPr>
        <w:spacing w:line="360" w:lineRule="auto"/>
        <w:ind w:firstLine="560"/>
        <w:rPr>
          <w:rFonts w:ascii="Times New Roman" w:hAnsi="Times New Roman"/>
        </w:rPr>
      </w:pPr>
      <w:r w:rsidRPr="007010E1">
        <w:rPr>
          <w:rFonts w:ascii="Times New Roman" w:hAnsi="Times New Roman"/>
          <w:szCs w:val="21"/>
        </w:rPr>
        <w:t>取</w:t>
      </w:r>
      <w:r w:rsidRPr="007010E1">
        <w:rPr>
          <w:rFonts w:ascii="Times New Roman" w:hAnsi="Times New Roman"/>
          <w:i/>
        </w:rPr>
        <w:t>f</w:t>
      </w:r>
      <w:r w:rsidRPr="007010E1">
        <w:rPr>
          <w:rFonts w:ascii="Times New Roman" w:hAnsi="Times New Roman"/>
          <w:i/>
          <w:vertAlign w:val="subscript"/>
        </w:rPr>
        <w:t>c</w:t>
      </w:r>
      <w:r w:rsidRPr="007010E1">
        <w:rPr>
          <w:rFonts w:ascii="Times New Roman" w:hAnsi="Times New Roman"/>
          <w:i/>
        </w:rPr>
        <w:t>=</w:t>
      </w:r>
      <w:r w:rsidRPr="007010E1">
        <w:rPr>
          <w:rFonts w:ascii="Times New Roman" w:hAnsi="Times New Roman"/>
        </w:rPr>
        <w:t>9.6N/mm</w:t>
      </w:r>
      <w:r w:rsidRPr="007010E1">
        <w:rPr>
          <w:rFonts w:ascii="Times New Roman" w:hAnsi="Times New Roman"/>
          <w:vertAlign w:val="superscript"/>
        </w:rPr>
        <w:t>2</w:t>
      </w:r>
      <w:r w:rsidRPr="007010E1">
        <w:rPr>
          <w:rFonts w:ascii="Times New Roman" w:hAnsi="Times New Roman"/>
        </w:rPr>
        <w:t>（</w:t>
      </w:r>
      <w:r w:rsidRPr="007010E1">
        <w:rPr>
          <w:rFonts w:ascii="Times New Roman" w:hAnsi="Times New Roman"/>
        </w:rPr>
        <w:t>C20</w:t>
      </w:r>
      <w:r w:rsidRPr="007010E1">
        <w:rPr>
          <w:rFonts w:ascii="Times New Roman" w:hAnsi="Times New Roman"/>
        </w:rPr>
        <w:t>）、</w:t>
      </w:r>
      <w:r w:rsidRPr="007010E1">
        <w:rPr>
          <w:rFonts w:ascii="Times New Roman" w:hAnsi="Times New Roman"/>
          <w:i/>
        </w:rPr>
        <w:t>f</w:t>
      </w:r>
      <w:r w:rsidRPr="007010E1">
        <w:rPr>
          <w:rFonts w:ascii="Times New Roman" w:hAnsi="Times New Roman"/>
          <w:i/>
          <w:vertAlign w:val="subscript"/>
        </w:rPr>
        <w:t>c</w:t>
      </w:r>
      <w:r w:rsidRPr="007010E1">
        <w:rPr>
          <w:rFonts w:ascii="Times New Roman" w:hAnsi="Times New Roman"/>
          <w:i/>
        </w:rPr>
        <w:t>=</w:t>
      </w:r>
      <w:r w:rsidRPr="007010E1">
        <w:rPr>
          <w:rFonts w:ascii="Times New Roman" w:hAnsi="Times New Roman"/>
        </w:rPr>
        <w:t>11.9N/mm</w:t>
      </w:r>
      <w:r w:rsidRPr="007010E1">
        <w:rPr>
          <w:rFonts w:ascii="Times New Roman" w:hAnsi="Times New Roman"/>
          <w:vertAlign w:val="superscript"/>
        </w:rPr>
        <w:t>2</w:t>
      </w:r>
      <w:r w:rsidRPr="007010E1">
        <w:rPr>
          <w:rFonts w:ascii="Times New Roman" w:hAnsi="Times New Roman"/>
        </w:rPr>
        <w:t>（</w:t>
      </w:r>
      <w:r w:rsidRPr="007010E1">
        <w:rPr>
          <w:rFonts w:ascii="Times New Roman" w:hAnsi="Times New Roman"/>
        </w:rPr>
        <w:t>C25</w:t>
      </w:r>
      <w:r w:rsidRPr="007010E1">
        <w:rPr>
          <w:rFonts w:ascii="Times New Roman" w:hAnsi="Times New Roman"/>
        </w:rPr>
        <w:t>）、取</w:t>
      </w:r>
      <w:r w:rsidRPr="007010E1">
        <w:rPr>
          <w:rFonts w:ascii="Times New Roman" w:hAnsi="Times New Roman"/>
          <w:i/>
        </w:rPr>
        <w:t>f</w:t>
      </w:r>
      <w:r w:rsidRPr="007010E1">
        <w:rPr>
          <w:rFonts w:ascii="Times New Roman" w:hAnsi="Times New Roman"/>
          <w:i/>
          <w:vertAlign w:val="subscript"/>
        </w:rPr>
        <w:t>y</w:t>
      </w:r>
      <w:r w:rsidRPr="007010E1">
        <w:rPr>
          <w:rFonts w:ascii="Times New Roman" w:hAnsi="Times New Roman"/>
        </w:rPr>
        <w:t xml:space="preserve"> =300N/mm</w:t>
      </w:r>
      <w:r w:rsidRPr="007010E1">
        <w:rPr>
          <w:rFonts w:ascii="Times New Roman" w:hAnsi="Times New Roman"/>
          <w:vertAlign w:val="superscript"/>
        </w:rPr>
        <w:t>2</w:t>
      </w:r>
      <w:r w:rsidRPr="007010E1">
        <w:rPr>
          <w:rFonts w:ascii="Times New Roman" w:hAnsi="Times New Roman"/>
        </w:rPr>
        <w:t>（</w:t>
      </w:r>
      <w:r w:rsidRPr="007010E1">
        <w:rPr>
          <w:rFonts w:ascii="Times New Roman" w:hAnsi="Times New Roman"/>
        </w:rPr>
        <w:t>HRB335</w:t>
      </w:r>
      <w:r w:rsidRPr="007010E1">
        <w:rPr>
          <w:rFonts w:ascii="Times New Roman" w:hAnsi="Times New Roman"/>
        </w:rPr>
        <w:t>）时，影响系数见表</w:t>
      </w:r>
      <w:r w:rsidRPr="007010E1">
        <w:rPr>
          <w:rFonts w:ascii="Times New Roman" w:hAnsi="Times New Roman"/>
        </w:rPr>
        <w:t>1</w:t>
      </w:r>
      <w:r w:rsidRPr="007010E1">
        <w:rPr>
          <w:rFonts w:ascii="Times New Roman" w:hAnsi="Times New Roman"/>
        </w:rPr>
        <w:t>，</w:t>
      </w:r>
      <w:r w:rsidRPr="007010E1">
        <w:rPr>
          <w:rFonts w:ascii="Times New Roman" w:hAnsi="Times New Roman"/>
          <w:i/>
        </w:rPr>
        <w:t>f</w:t>
      </w:r>
      <w:r w:rsidRPr="007010E1">
        <w:rPr>
          <w:rFonts w:ascii="Times New Roman" w:hAnsi="Times New Roman"/>
          <w:i/>
          <w:vertAlign w:val="subscript"/>
        </w:rPr>
        <w:t>y</w:t>
      </w:r>
      <w:r w:rsidRPr="007010E1">
        <w:rPr>
          <w:rFonts w:ascii="Times New Roman" w:hAnsi="Times New Roman"/>
        </w:rPr>
        <w:t xml:space="preserve"> =210N/mm</w:t>
      </w:r>
      <w:r w:rsidRPr="007010E1">
        <w:rPr>
          <w:rFonts w:ascii="Times New Roman" w:hAnsi="Times New Roman"/>
          <w:vertAlign w:val="superscript"/>
        </w:rPr>
        <w:t>2</w:t>
      </w:r>
      <w:r w:rsidRPr="007010E1">
        <w:rPr>
          <w:rFonts w:ascii="Times New Roman" w:hAnsi="Times New Roman"/>
        </w:rPr>
        <w:t>（</w:t>
      </w:r>
      <w:r w:rsidRPr="007010E1">
        <w:rPr>
          <w:rFonts w:ascii="Times New Roman" w:hAnsi="Times New Roman"/>
        </w:rPr>
        <w:t>HPB235</w:t>
      </w:r>
      <w:r w:rsidRPr="007010E1">
        <w:rPr>
          <w:rFonts w:ascii="Times New Roman" w:hAnsi="Times New Roman"/>
        </w:rPr>
        <w:t>）时，影响系数见表</w:t>
      </w:r>
      <w:r w:rsidRPr="007010E1">
        <w:rPr>
          <w:rFonts w:ascii="Times New Roman" w:hAnsi="Times New Roman"/>
        </w:rPr>
        <w:t>2</w:t>
      </w:r>
      <w:r w:rsidRPr="007010E1">
        <w:rPr>
          <w:rFonts w:ascii="Times New Roman" w:hAnsi="Times New Roman"/>
        </w:rPr>
        <w:t>。</w:t>
      </w:r>
    </w:p>
    <w:p w14:paraId="167CBA53" w14:textId="77777777" w:rsidR="001F6F37" w:rsidRPr="007010E1" w:rsidRDefault="001F6F37" w:rsidP="001F6F37">
      <w:pPr>
        <w:spacing w:line="360" w:lineRule="auto"/>
        <w:ind w:firstLine="560"/>
        <w:jc w:val="center"/>
        <w:rPr>
          <w:rFonts w:ascii="Times New Roman" w:hAnsi="Times New Roman"/>
          <w:b/>
          <w:vertAlign w:val="superscript"/>
        </w:rPr>
      </w:pPr>
      <w:r w:rsidRPr="007010E1">
        <w:rPr>
          <w:rFonts w:ascii="Times New Roman" w:hAnsi="Times New Roman"/>
          <w:b/>
        </w:rPr>
        <w:t>表</w:t>
      </w:r>
      <w:r w:rsidRPr="007010E1">
        <w:rPr>
          <w:rFonts w:ascii="Times New Roman" w:hAnsi="Times New Roman"/>
          <w:b/>
        </w:rPr>
        <w:t xml:space="preserve">1  </w:t>
      </w:r>
      <w:r w:rsidRPr="007010E1">
        <w:rPr>
          <w:rFonts w:ascii="Times New Roman" w:hAnsi="Times New Roman"/>
          <w:b/>
        </w:rPr>
        <w:t>钢筋层数的影响系数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691"/>
        <w:gridCol w:w="1646"/>
        <w:gridCol w:w="1662"/>
        <w:gridCol w:w="1662"/>
      </w:tblGrid>
      <w:tr w:rsidR="007010E1" w:rsidRPr="007010E1" w14:paraId="5C60BFD2" w14:textId="77777777" w:rsidTr="00254BFC">
        <w:trPr>
          <w:trHeight w:val="261"/>
        </w:trPr>
        <w:tc>
          <w:tcPr>
            <w:tcW w:w="1766" w:type="dxa"/>
          </w:tcPr>
          <w:p w14:paraId="4A04B0E8"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钢筋直径</w:t>
            </w:r>
            <w:r w:rsidRPr="007010E1">
              <w:rPr>
                <w:rFonts w:ascii="Times New Roman" w:hAnsi="Times New Roman"/>
                <w:i/>
              </w:rPr>
              <w:t>d</w:t>
            </w:r>
          </w:p>
        </w:tc>
        <w:tc>
          <w:tcPr>
            <w:tcW w:w="1767" w:type="dxa"/>
          </w:tcPr>
          <w:p w14:paraId="31039B4F"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i/>
              </w:rPr>
              <w:t>f</w:t>
            </w:r>
            <w:r w:rsidRPr="007010E1">
              <w:rPr>
                <w:rFonts w:ascii="Times New Roman" w:hAnsi="Times New Roman"/>
                <w:i/>
                <w:vertAlign w:val="subscript"/>
              </w:rPr>
              <w:t>c</w:t>
            </w:r>
          </w:p>
        </w:tc>
        <w:tc>
          <w:tcPr>
            <w:tcW w:w="1767" w:type="dxa"/>
          </w:tcPr>
          <w:p w14:paraId="7269F62B"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i/>
              </w:rPr>
              <w:t>f</w:t>
            </w:r>
            <w:r w:rsidRPr="007010E1">
              <w:rPr>
                <w:rFonts w:ascii="Times New Roman" w:hAnsi="Times New Roman"/>
                <w:i/>
                <w:vertAlign w:val="subscript"/>
              </w:rPr>
              <w:t>y</w:t>
            </w:r>
          </w:p>
        </w:tc>
        <w:tc>
          <w:tcPr>
            <w:tcW w:w="1767" w:type="dxa"/>
          </w:tcPr>
          <w:p w14:paraId="6615D2F8"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rPr>
              <w:t>α</w:t>
            </w:r>
            <w:r w:rsidRPr="007010E1">
              <w:rPr>
                <w:rFonts w:ascii="Times New Roman" w:hAnsi="Times New Roman"/>
                <w:vertAlign w:val="subscript"/>
              </w:rPr>
              <w:t>V</w:t>
            </w:r>
          </w:p>
        </w:tc>
        <w:tc>
          <w:tcPr>
            <w:tcW w:w="1767" w:type="dxa"/>
          </w:tcPr>
          <w:p w14:paraId="6E4B5DF7"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rPr>
              <w:t>α</w:t>
            </w:r>
            <w:r w:rsidRPr="007010E1">
              <w:rPr>
                <w:rFonts w:ascii="Times New Roman" w:hAnsi="Times New Roman"/>
                <w:vertAlign w:val="subscript"/>
              </w:rPr>
              <w:t xml:space="preserve">V </w:t>
            </w:r>
            <w:r w:rsidRPr="007010E1">
              <w:rPr>
                <w:rFonts w:ascii="Times New Roman" w:hAnsi="Times New Roman"/>
              </w:rPr>
              <w:t>* α</w:t>
            </w:r>
            <w:r w:rsidRPr="007010E1">
              <w:rPr>
                <w:rFonts w:ascii="Times New Roman" w:hAnsi="Times New Roman"/>
                <w:vertAlign w:val="subscript"/>
              </w:rPr>
              <w:t>r</w:t>
            </w:r>
          </w:p>
        </w:tc>
      </w:tr>
      <w:tr w:rsidR="007010E1" w:rsidRPr="007010E1" w14:paraId="20C4E0A2" w14:textId="77777777" w:rsidTr="00254BFC">
        <w:tc>
          <w:tcPr>
            <w:tcW w:w="1766" w:type="dxa"/>
          </w:tcPr>
          <w:p w14:paraId="06ABB522"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20</w:t>
            </w:r>
          </w:p>
        </w:tc>
        <w:tc>
          <w:tcPr>
            <w:tcW w:w="1767" w:type="dxa"/>
          </w:tcPr>
          <w:p w14:paraId="045084AA"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9.6</w:t>
            </w:r>
            <w:r w:rsidRPr="007010E1">
              <w:rPr>
                <w:rFonts w:ascii="Times New Roman" w:hAnsi="Times New Roman"/>
              </w:rPr>
              <w:t>（</w:t>
            </w:r>
            <w:r w:rsidRPr="007010E1">
              <w:rPr>
                <w:rFonts w:ascii="Times New Roman" w:hAnsi="Times New Roman"/>
              </w:rPr>
              <w:t>C20</w:t>
            </w:r>
            <w:r w:rsidRPr="007010E1">
              <w:rPr>
                <w:rFonts w:ascii="Times New Roman" w:hAnsi="Times New Roman"/>
              </w:rPr>
              <w:t>）</w:t>
            </w:r>
          </w:p>
        </w:tc>
        <w:tc>
          <w:tcPr>
            <w:tcW w:w="1767" w:type="dxa"/>
          </w:tcPr>
          <w:p w14:paraId="1FFE20C9"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300</w:t>
            </w:r>
          </w:p>
        </w:tc>
        <w:tc>
          <w:tcPr>
            <w:tcW w:w="1767" w:type="dxa"/>
          </w:tcPr>
          <w:p w14:paraId="733C8D3E"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0.429</w:t>
            </w:r>
          </w:p>
        </w:tc>
        <w:tc>
          <w:tcPr>
            <w:tcW w:w="1767" w:type="dxa"/>
          </w:tcPr>
          <w:p w14:paraId="750375A3"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0.429</w:t>
            </w:r>
          </w:p>
        </w:tc>
      </w:tr>
      <w:tr w:rsidR="007010E1" w:rsidRPr="007010E1" w14:paraId="53D8672E" w14:textId="77777777" w:rsidTr="00254BFC">
        <w:tc>
          <w:tcPr>
            <w:tcW w:w="1766" w:type="dxa"/>
          </w:tcPr>
          <w:p w14:paraId="3BEA686A" w14:textId="77777777" w:rsidR="001F6F37" w:rsidRPr="007010E1" w:rsidRDefault="001F6F37" w:rsidP="00254BFC">
            <w:pPr>
              <w:spacing w:line="360" w:lineRule="auto"/>
              <w:jc w:val="center"/>
              <w:rPr>
                <w:rFonts w:ascii="Times New Roman" w:hAnsi="Times New Roman"/>
                <w:szCs w:val="21"/>
              </w:rPr>
            </w:pPr>
          </w:p>
        </w:tc>
        <w:tc>
          <w:tcPr>
            <w:tcW w:w="1767" w:type="dxa"/>
          </w:tcPr>
          <w:p w14:paraId="2AB481E0"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11.9</w:t>
            </w:r>
            <w:r w:rsidRPr="007010E1">
              <w:rPr>
                <w:rFonts w:ascii="Times New Roman" w:hAnsi="Times New Roman"/>
              </w:rPr>
              <w:t>（</w:t>
            </w:r>
            <w:r w:rsidRPr="007010E1">
              <w:rPr>
                <w:rFonts w:ascii="Times New Roman" w:hAnsi="Times New Roman"/>
              </w:rPr>
              <w:t>C25</w:t>
            </w:r>
            <w:r w:rsidRPr="007010E1">
              <w:rPr>
                <w:rFonts w:ascii="Times New Roman" w:hAnsi="Times New Roman"/>
              </w:rPr>
              <w:t>）</w:t>
            </w:r>
          </w:p>
        </w:tc>
        <w:tc>
          <w:tcPr>
            <w:tcW w:w="1767" w:type="dxa"/>
          </w:tcPr>
          <w:p w14:paraId="69E74045"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300</w:t>
            </w:r>
          </w:p>
        </w:tc>
        <w:tc>
          <w:tcPr>
            <w:tcW w:w="1767" w:type="dxa"/>
          </w:tcPr>
          <w:p w14:paraId="6799855C"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0.478</w:t>
            </w:r>
          </w:p>
        </w:tc>
        <w:tc>
          <w:tcPr>
            <w:tcW w:w="1767" w:type="dxa"/>
          </w:tcPr>
          <w:p w14:paraId="079E02A7"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0.478</w:t>
            </w:r>
          </w:p>
        </w:tc>
      </w:tr>
      <w:tr w:rsidR="007010E1" w:rsidRPr="007010E1" w14:paraId="60879523" w14:textId="77777777" w:rsidTr="00254BFC">
        <w:tc>
          <w:tcPr>
            <w:tcW w:w="1766" w:type="dxa"/>
          </w:tcPr>
          <w:p w14:paraId="2FFB377D"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16</w:t>
            </w:r>
          </w:p>
        </w:tc>
        <w:tc>
          <w:tcPr>
            <w:tcW w:w="1767" w:type="dxa"/>
          </w:tcPr>
          <w:p w14:paraId="538C7FD7"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9.6</w:t>
            </w:r>
            <w:r w:rsidRPr="007010E1">
              <w:rPr>
                <w:rFonts w:ascii="Times New Roman" w:hAnsi="Times New Roman"/>
              </w:rPr>
              <w:t>（</w:t>
            </w:r>
            <w:r w:rsidRPr="007010E1">
              <w:rPr>
                <w:rFonts w:ascii="Times New Roman" w:hAnsi="Times New Roman"/>
              </w:rPr>
              <w:t>C20</w:t>
            </w:r>
            <w:r w:rsidRPr="007010E1">
              <w:rPr>
                <w:rFonts w:ascii="Times New Roman" w:hAnsi="Times New Roman"/>
              </w:rPr>
              <w:t>）</w:t>
            </w:r>
          </w:p>
        </w:tc>
        <w:tc>
          <w:tcPr>
            <w:tcW w:w="1767" w:type="dxa"/>
          </w:tcPr>
          <w:p w14:paraId="5011353E"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300</w:t>
            </w:r>
          </w:p>
        </w:tc>
        <w:tc>
          <w:tcPr>
            <w:tcW w:w="1767" w:type="dxa"/>
          </w:tcPr>
          <w:p w14:paraId="3F347912"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0.487</w:t>
            </w:r>
          </w:p>
        </w:tc>
        <w:tc>
          <w:tcPr>
            <w:tcW w:w="1767" w:type="dxa"/>
          </w:tcPr>
          <w:p w14:paraId="5B157071"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0.487</w:t>
            </w:r>
          </w:p>
        </w:tc>
      </w:tr>
      <w:tr w:rsidR="007010E1" w:rsidRPr="007010E1" w14:paraId="6B4A10BD" w14:textId="77777777" w:rsidTr="00254BFC">
        <w:trPr>
          <w:trHeight w:val="213"/>
        </w:trPr>
        <w:tc>
          <w:tcPr>
            <w:tcW w:w="1766" w:type="dxa"/>
          </w:tcPr>
          <w:p w14:paraId="4C7143BE" w14:textId="77777777" w:rsidR="001F6F37" w:rsidRPr="007010E1" w:rsidRDefault="001F6F37" w:rsidP="00254BFC">
            <w:pPr>
              <w:spacing w:line="360" w:lineRule="auto"/>
              <w:jc w:val="center"/>
              <w:rPr>
                <w:rFonts w:ascii="Times New Roman" w:hAnsi="Times New Roman"/>
                <w:szCs w:val="21"/>
              </w:rPr>
            </w:pPr>
          </w:p>
        </w:tc>
        <w:tc>
          <w:tcPr>
            <w:tcW w:w="1767" w:type="dxa"/>
          </w:tcPr>
          <w:p w14:paraId="3040BCAC"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11.9</w:t>
            </w:r>
            <w:r w:rsidRPr="007010E1">
              <w:rPr>
                <w:rFonts w:ascii="Times New Roman" w:hAnsi="Times New Roman"/>
              </w:rPr>
              <w:t>（</w:t>
            </w:r>
            <w:r w:rsidRPr="007010E1">
              <w:rPr>
                <w:rFonts w:ascii="Times New Roman" w:hAnsi="Times New Roman"/>
              </w:rPr>
              <w:t>C25</w:t>
            </w:r>
            <w:r w:rsidRPr="007010E1">
              <w:rPr>
                <w:rFonts w:ascii="Times New Roman" w:hAnsi="Times New Roman"/>
              </w:rPr>
              <w:t>）</w:t>
            </w:r>
          </w:p>
        </w:tc>
        <w:tc>
          <w:tcPr>
            <w:tcW w:w="1767" w:type="dxa"/>
          </w:tcPr>
          <w:p w14:paraId="3E92D47F"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300</w:t>
            </w:r>
          </w:p>
        </w:tc>
        <w:tc>
          <w:tcPr>
            <w:tcW w:w="1767" w:type="dxa"/>
          </w:tcPr>
          <w:p w14:paraId="21EEE6F4"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0.542</w:t>
            </w:r>
          </w:p>
        </w:tc>
        <w:tc>
          <w:tcPr>
            <w:tcW w:w="1767" w:type="dxa"/>
          </w:tcPr>
          <w:p w14:paraId="651ED7CF"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0.542</w:t>
            </w:r>
          </w:p>
        </w:tc>
      </w:tr>
    </w:tbl>
    <w:p w14:paraId="13711C1F" w14:textId="77777777" w:rsidR="001F6F37" w:rsidRPr="007010E1" w:rsidRDefault="001F6F37" w:rsidP="001F6F37">
      <w:pPr>
        <w:spacing w:line="360" w:lineRule="auto"/>
        <w:ind w:firstLine="560"/>
        <w:jc w:val="center"/>
        <w:rPr>
          <w:rFonts w:ascii="Times New Roman" w:hAnsi="Times New Roman"/>
          <w:b/>
          <w:vertAlign w:val="superscript"/>
        </w:rPr>
      </w:pPr>
      <w:r w:rsidRPr="007010E1">
        <w:rPr>
          <w:rFonts w:ascii="Times New Roman" w:hAnsi="Times New Roman"/>
          <w:b/>
        </w:rPr>
        <w:t>表</w:t>
      </w:r>
      <w:r w:rsidRPr="007010E1">
        <w:rPr>
          <w:rFonts w:ascii="Times New Roman" w:hAnsi="Times New Roman"/>
          <w:b/>
        </w:rPr>
        <w:t>2</w:t>
      </w:r>
      <w:r w:rsidRPr="007010E1">
        <w:rPr>
          <w:rFonts w:ascii="Times New Roman" w:hAnsi="Times New Roman"/>
          <w:b/>
        </w:rPr>
        <w:t>钢筋层数的影响系数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691"/>
        <w:gridCol w:w="1646"/>
        <w:gridCol w:w="1662"/>
        <w:gridCol w:w="1662"/>
      </w:tblGrid>
      <w:tr w:rsidR="007010E1" w:rsidRPr="007010E1" w14:paraId="3A247493" w14:textId="77777777" w:rsidTr="00254BFC">
        <w:tc>
          <w:tcPr>
            <w:tcW w:w="1766" w:type="dxa"/>
          </w:tcPr>
          <w:p w14:paraId="755095AB"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钢筋直径</w:t>
            </w:r>
            <w:r w:rsidRPr="007010E1">
              <w:rPr>
                <w:rFonts w:ascii="Times New Roman" w:hAnsi="Times New Roman"/>
                <w:i/>
              </w:rPr>
              <w:t>d</w:t>
            </w:r>
          </w:p>
        </w:tc>
        <w:tc>
          <w:tcPr>
            <w:tcW w:w="1767" w:type="dxa"/>
          </w:tcPr>
          <w:p w14:paraId="2F8ABB1B"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i/>
              </w:rPr>
              <w:t>f</w:t>
            </w:r>
            <w:r w:rsidRPr="007010E1">
              <w:rPr>
                <w:rFonts w:ascii="Times New Roman" w:hAnsi="Times New Roman"/>
                <w:i/>
                <w:vertAlign w:val="subscript"/>
              </w:rPr>
              <w:t>c</w:t>
            </w:r>
          </w:p>
        </w:tc>
        <w:tc>
          <w:tcPr>
            <w:tcW w:w="1767" w:type="dxa"/>
          </w:tcPr>
          <w:p w14:paraId="7838C98E"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i/>
              </w:rPr>
              <w:t>f</w:t>
            </w:r>
            <w:r w:rsidRPr="007010E1">
              <w:rPr>
                <w:rFonts w:ascii="Times New Roman" w:hAnsi="Times New Roman"/>
                <w:i/>
                <w:vertAlign w:val="subscript"/>
              </w:rPr>
              <w:t>y</w:t>
            </w:r>
          </w:p>
        </w:tc>
        <w:tc>
          <w:tcPr>
            <w:tcW w:w="1767" w:type="dxa"/>
          </w:tcPr>
          <w:p w14:paraId="3599491E"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rPr>
              <w:t>α</w:t>
            </w:r>
            <w:r w:rsidRPr="007010E1">
              <w:rPr>
                <w:rFonts w:ascii="Times New Roman" w:hAnsi="Times New Roman"/>
                <w:vertAlign w:val="subscript"/>
              </w:rPr>
              <w:t>V</w:t>
            </w:r>
          </w:p>
        </w:tc>
        <w:tc>
          <w:tcPr>
            <w:tcW w:w="1767" w:type="dxa"/>
          </w:tcPr>
          <w:p w14:paraId="5496D98A"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rPr>
              <w:t>α</w:t>
            </w:r>
            <w:r w:rsidRPr="007010E1">
              <w:rPr>
                <w:rFonts w:ascii="Times New Roman" w:hAnsi="Times New Roman"/>
                <w:vertAlign w:val="subscript"/>
              </w:rPr>
              <w:t xml:space="preserve">V </w:t>
            </w:r>
            <w:r w:rsidRPr="007010E1">
              <w:rPr>
                <w:rFonts w:ascii="Times New Roman" w:hAnsi="Times New Roman"/>
              </w:rPr>
              <w:t>* α</w:t>
            </w:r>
            <w:r w:rsidRPr="007010E1">
              <w:rPr>
                <w:rFonts w:ascii="Times New Roman" w:hAnsi="Times New Roman"/>
                <w:vertAlign w:val="subscript"/>
              </w:rPr>
              <w:t>r</w:t>
            </w:r>
          </w:p>
        </w:tc>
      </w:tr>
      <w:tr w:rsidR="007010E1" w:rsidRPr="007010E1" w14:paraId="10CFDD38" w14:textId="77777777" w:rsidTr="00254BFC">
        <w:tc>
          <w:tcPr>
            <w:tcW w:w="1766" w:type="dxa"/>
          </w:tcPr>
          <w:p w14:paraId="23990565"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20</w:t>
            </w:r>
          </w:p>
        </w:tc>
        <w:tc>
          <w:tcPr>
            <w:tcW w:w="1767" w:type="dxa"/>
          </w:tcPr>
          <w:p w14:paraId="4070ACF0"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9.6</w:t>
            </w:r>
            <w:r w:rsidRPr="007010E1">
              <w:rPr>
                <w:rFonts w:ascii="Times New Roman" w:hAnsi="Times New Roman"/>
              </w:rPr>
              <w:t>（</w:t>
            </w:r>
            <w:r w:rsidRPr="007010E1">
              <w:rPr>
                <w:rFonts w:ascii="Times New Roman" w:hAnsi="Times New Roman"/>
              </w:rPr>
              <w:t>C20</w:t>
            </w:r>
            <w:r w:rsidRPr="007010E1">
              <w:rPr>
                <w:rFonts w:ascii="Times New Roman" w:hAnsi="Times New Roman"/>
              </w:rPr>
              <w:t>）</w:t>
            </w:r>
          </w:p>
        </w:tc>
        <w:tc>
          <w:tcPr>
            <w:tcW w:w="1767" w:type="dxa"/>
          </w:tcPr>
          <w:p w14:paraId="3DA74456"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210</w:t>
            </w:r>
          </w:p>
        </w:tc>
        <w:tc>
          <w:tcPr>
            <w:tcW w:w="1767" w:type="dxa"/>
          </w:tcPr>
          <w:p w14:paraId="54F56637"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0.513</w:t>
            </w:r>
          </w:p>
        </w:tc>
        <w:tc>
          <w:tcPr>
            <w:tcW w:w="1767" w:type="dxa"/>
          </w:tcPr>
          <w:p w14:paraId="655F370D"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0.513</w:t>
            </w:r>
          </w:p>
        </w:tc>
      </w:tr>
      <w:tr w:rsidR="007010E1" w:rsidRPr="007010E1" w14:paraId="027F71F3" w14:textId="77777777" w:rsidTr="00254BFC">
        <w:tc>
          <w:tcPr>
            <w:tcW w:w="1766" w:type="dxa"/>
          </w:tcPr>
          <w:p w14:paraId="11666B9D" w14:textId="77777777" w:rsidR="001F6F37" w:rsidRPr="007010E1" w:rsidRDefault="001F6F37" w:rsidP="00254BFC">
            <w:pPr>
              <w:spacing w:line="360" w:lineRule="auto"/>
              <w:jc w:val="center"/>
              <w:rPr>
                <w:rFonts w:ascii="Times New Roman" w:hAnsi="Times New Roman"/>
                <w:szCs w:val="21"/>
              </w:rPr>
            </w:pPr>
          </w:p>
        </w:tc>
        <w:tc>
          <w:tcPr>
            <w:tcW w:w="1767" w:type="dxa"/>
          </w:tcPr>
          <w:p w14:paraId="213B1757"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11.9</w:t>
            </w:r>
            <w:r w:rsidRPr="007010E1">
              <w:rPr>
                <w:rFonts w:ascii="Times New Roman" w:hAnsi="Times New Roman"/>
              </w:rPr>
              <w:t>（</w:t>
            </w:r>
            <w:r w:rsidRPr="007010E1">
              <w:rPr>
                <w:rFonts w:ascii="Times New Roman" w:hAnsi="Times New Roman"/>
              </w:rPr>
              <w:t>C25</w:t>
            </w:r>
            <w:r w:rsidRPr="007010E1">
              <w:rPr>
                <w:rFonts w:ascii="Times New Roman" w:hAnsi="Times New Roman"/>
              </w:rPr>
              <w:t>）</w:t>
            </w:r>
          </w:p>
        </w:tc>
        <w:tc>
          <w:tcPr>
            <w:tcW w:w="1767" w:type="dxa"/>
          </w:tcPr>
          <w:p w14:paraId="72FB2C02" w14:textId="77777777" w:rsidR="001F6F37" w:rsidRPr="007010E1" w:rsidRDefault="001F6F37" w:rsidP="00254BFC">
            <w:pPr>
              <w:spacing w:line="360" w:lineRule="auto"/>
              <w:jc w:val="center"/>
              <w:rPr>
                <w:rFonts w:ascii="Times New Roman" w:hAnsi="Times New Roman"/>
              </w:rPr>
            </w:pPr>
            <w:r w:rsidRPr="007010E1">
              <w:rPr>
                <w:rFonts w:ascii="Times New Roman" w:hAnsi="Times New Roman"/>
                <w:szCs w:val="21"/>
              </w:rPr>
              <w:t>210</w:t>
            </w:r>
          </w:p>
        </w:tc>
        <w:tc>
          <w:tcPr>
            <w:tcW w:w="1767" w:type="dxa"/>
          </w:tcPr>
          <w:p w14:paraId="28D44CE7"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0.571</w:t>
            </w:r>
          </w:p>
        </w:tc>
        <w:tc>
          <w:tcPr>
            <w:tcW w:w="1767" w:type="dxa"/>
          </w:tcPr>
          <w:p w14:paraId="7396FD47"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0.571</w:t>
            </w:r>
          </w:p>
        </w:tc>
      </w:tr>
      <w:tr w:rsidR="007010E1" w:rsidRPr="007010E1" w14:paraId="79AC09A7" w14:textId="77777777" w:rsidTr="00254BFC">
        <w:tc>
          <w:tcPr>
            <w:tcW w:w="1766" w:type="dxa"/>
          </w:tcPr>
          <w:p w14:paraId="6E433324"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16</w:t>
            </w:r>
          </w:p>
        </w:tc>
        <w:tc>
          <w:tcPr>
            <w:tcW w:w="1767" w:type="dxa"/>
          </w:tcPr>
          <w:p w14:paraId="230DF14E"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9.6</w:t>
            </w:r>
            <w:r w:rsidRPr="007010E1">
              <w:rPr>
                <w:rFonts w:ascii="Times New Roman" w:hAnsi="Times New Roman"/>
              </w:rPr>
              <w:t>（</w:t>
            </w:r>
            <w:r w:rsidRPr="007010E1">
              <w:rPr>
                <w:rFonts w:ascii="Times New Roman" w:hAnsi="Times New Roman"/>
              </w:rPr>
              <w:t>C20</w:t>
            </w:r>
            <w:r w:rsidRPr="007010E1">
              <w:rPr>
                <w:rFonts w:ascii="Times New Roman" w:hAnsi="Times New Roman"/>
              </w:rPr>
              <w:t>）</w:t>
            </w:r>
          </w:p>
        </w:tc>
        <w:tc>
          <w:tcPr>
            <w:tcW w:w="1767" w:type="dxa"/>
          </w:tcPr>
          <w:p w14:paraId="68EF063D" w14:textId="77777777" w:rsidR="001F6F37" w:rsidRPr="007010E1" w:rsidRDefault="001F6F37" w:rsidP="00254BFC">
            <w:pPr>
              <w:spacing w:line="360" w:lineRule="auto"/>
              <w:jc w:val="center"/>
              <w:rPr>
                <w:rFonts w:ascii="Times New Roman" w:hAnsi="Times New Roman"/>
              </w:rPr>
            </w:pPr>
            <w:r w:rsidRPr="007010E1">
              <w:rPr>
                <w:rFonts w:ascii="Times New Roman" w:hAnsi="Times New Roman"/>
                <w:szCs w:val="21"/>
              </w:rPr>
              <w:t>210</w:t>
            </w:r>
          </w:p>
        </w:tc>
        <w:tc>
          <w:tcPr>
            <w:tcW w:w="1767" w:type="dxa"/>
          </w:tcPr>
          <w:p w14:paraId="34CF4840"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0.582</w:t>
            </w:r>
          </w:p>
        </w:tc>
        <w:tc>
          <w:tcPr>
            <w:tcW w:w="1767" w:type="dxa"/>
          </w:tcPr>
          <w:p w14:paraId="0F137CEB"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0.582</w:t>
            </w:r>
          </w:p>
        </w:tc>
      </w:tr>
      <w:tr w:rsidR="007010E1" w:rsidRPr="007010E1" w14:paraId="24E79173" w14:textId="77777777" w:rsidTr="00254BFC">
        <w:tc>
          <w:tcPr>
            <w:tcW w:w="1766" w:type="dxa"/>
          </w:tcPr>
          <w:p w14:paraId="57FB340B" w14:textId="77777777" w:rsidR="001F6F37" w:rsidRPr="007010E1" w:rsidRDefault="001F6F37" w:rsidP="00254BFC">
            <w:pPr>
              <w:spacing w:line="360" w:lineRule="auto"/>
              <w:jc w:val="center"/>
              <w:rPr>
                <w:rFonts w:ascii="Times New Roman" w:hAnsi="Times New Roman"/>
                <w:szCs w:val="21"/>
              </w:rPr>
            </w:pPr>
          </w:p>
        </w:tc>
        <w:tc>
          <w:tcPr>
            <w:tcW w:w="1767" w:type="dxa"/>
          </w:tcPr>
          <w:p w14:paraId="5B0864E2"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11.9</w:t>
            </w:r>
            <w:r w:rsidRPr="007010E1">
              <w:rPr>
                <w:rFonts w:ascii="Times New Roman" w:hAnsi="Times New Roman"/>
              </w:rPr>
              <w:t>（</w:t>
            </w:r>
            <w:r w:rsidRPr="007010E1">
              <w:rPr>
                <w:rFonts w:ascii="Times New Roman" w:hAnsi="Times New Roman"/>
              </w:rPr>
              <w:t>C25</w:t>
            </w:r>
            <w:r w:rsidRPr="007010E1">
              <w:rPr>
                <w:rFonts w:ascii="Times New Roman" w:hAnsi="Times New Roman"/>
              </w:rPr>
              <w:t>）</w:t>
            </w:r>
          </w:p>
        </w:tc>
        <w:tc>
          <w:tcPr>
            <w:tcW w:w="1767" w:type="dxa"/>
          </w:tcPr>
          <w:p w14:paraId="6C13189A" w14:textId="77777777" w:rsidR="001F6F37" w:rsidRPr="007010E1" w:rsidRDefault="001F6F37" w:rsidP="00254BFC">
            <w:pPr>
              <w:spacing w:line="360" w:lineRule="auto"/>
              <w:jc w:val="center"/>
              <w:rPr>
                <w:rFonts w:ascii="Times New Roman" w:hAnsi="Times New Roman"/>
              </w:rPr>
            </w:pPr>
            <w:r w:rsidRPr="007010E1">
              <w:rPr>
                <w:rFonts w:ascii="Times New Roman" w:hAnsi="Times New Roman"/>
                <w:szCs w:val="21"/>
              </w:rPr>
              <w:t>210</w:t>
            </w:r>
          </w:p>
        </w:tc>
        <w:tc>
          <w:tcPr>
            <w:tcW w:w="1767" w:type="dxa"/>
          </w:tcPr>
          <w:p w14:paraId="33A3B85E"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0.647</w:t>
            </w:r>
          </w:p>
        </w:tc>
        <w:tc>
          <w:tcPr>
            <w:tcW w:w="1767" w:type="dxa"/>
          </w:tcPr>
          <w:p w14:paraId="2AE4C1B2" w14:textId="77777777" w:rsidR="001F6F37" w:rsidRPr="007010E1" w:rsidRDefault="001F6F37" w:rsidP="00254BFC">
            <w:pPr>
              <w:spacing w:line="360" w:lineRule="auto"/>
              <w:jc w:val="center"/>
              <w:rPr>
                <w:rFonts w:ascii="Times New Roman" w:hAnsi="Times New Roman"/>
                <w:szCs w:val="21"/>
              </w:rPr>
            </w:pPr>
            <w:r w:rsidRPr="007010E1">
              <w:rPr>
                <w:rFonts w:ascii="Times New Roman" w:hAnsi="Times New Roman"/>
                <w:szCs w:val="21"/>
              </w:rPr>
              <w:t>0.647</w:t>
            </w:r>
          </w:p>
        </w:tc>
      </w:tr>
    </w:tbl>
    <w:p w14:paraId="62C39CB3" w14:textId="77777777" w:rsidR="001F6F37" w:rsidRPr="007010E1" w:rsidRDefault="001F6F37" w:rsidP="001F6F37">
      <w:pPr>
        <w:spacing w:line="360" w:lineRule="auto"/>
        <w:ind w:firstLine="560"/>
        <w:rPr>
          <w:rFonts w:ascii="Times New Roman" w:hAnsi="Times New Roman"/>
          <w:szCs w:val="21"/>
        </w:rPr>
      </w:pPr>
      <w:r w:rsidRPr="007010E1">
        <w:rPr>
          <w:rFonts w:ascii="Times New Roman" w:hAnsi="Times New Roman"/>
          <w:szCs w:val="21"/>
        </w:rPr>
        <w:t>从上表看出，采用</w:t>
      </w:r>
      <w:r w:rsidRPr="007010E1">
        <w:rPr>
          <w:rFonts w:ascii="Times New Roman" w:hAnsi="Times New Roman"/>
        </w:rPr>
        <w:t>HPB235</w:t>
      </w:r>
      <w:r w:rsidRPr="007010E1">
        <w:rPr>
          <w:rFonts w:ascii="Times New Roman" w:hAnsi="Times New Roman"/>
        </w:rPr>
        <w:t>钢筋，直径在</w:t>
      </w:r>
      <w:r w:rsidRPr="007010E1">
        <w:rPr>
          <w:rFonts w:ascii="Times New Roman" w:hAnsi="Times New Roman"/>
        </w:rPr>
        <w:t>20mm</w:t>
      </w:r>
      <w:r w:rsidRPr="007010E1">
        <w:rPr>
          <w:rFonts w:ascii="Times New Roman" w:hAnsi="Times New Roman"/>
        </w:rPr>
        <w:t>时，植入</w:t>
      </w:r>
      <w:r w:rsidRPr="007010E1">
        <w:rPr>
          <w:rFonts w:ascii="Times New Roman" w:hAnsi="Times New Roman"/>
        </w:rPr>
        <w:t>1-2</w:t>
      </w:r>
      <w:r w:rsidRPr="007010E1">
        <w:rPr>
          <w:rFonts w:ascii="Times New Roman" w:hAnsi="Times New Roman"/>
        </w:rPr>
        <w:t>层钢筋时，混凝土强度取</w:t>
      </w:r>
      <w:r w:rsidRPr="007010E1">
        <w:rPr>
          <w:rFonts w:ascii="Times New Roman" w:hAnsi="Times New Roman"/>
        </w:rPr>
        <w:t>C25</w:t>
      </w:r>
      <w:r w:rsidRPr="007010E1">
        <w:rPr>
          <w:rFonts w:ascii="Times New Roman" w:hAnsi="Times New Roman"/>
        </w:rPr>
        <w:t>，其系数达到</w:t>
      </w:r>
      <w:r w:rsidRPr="007010E1">
        <w:rPr>
          <w:rFonts w:ascii="Times New Roman" w:hAnsi="Times New Roman"/>
        </w:rPr>
        <w:t>0.571</w:t>
      </w:r>
      <w:r w:rsidRPr="007010E1">
        <w:rPr>
          <w:rFonts w:ascii="Times New Roman" w:hAnsi="Times New Roman"/>
        </w:rPr>
        <w:t>，略超过</w:t>
      </w:r>
      <w:r w:rsidRPr="007010E1">
        <w:rPr>
          <w:rFonts w:ascii="Times New Roman" w:hAnsi="Times New Roman"/>
        </w:rPr>
        <w:t>0.56</w:t>
      </w:r>
      <w:r w:rsidRPr="007010E1">
        <w:rPr>
          <w:rFonts w:ascii="Times New Roman" w:hAnsi="Times New Roman"/>
        </w:rPr>
        <w:t>，这也是</w:t>
      </w:r>
      <w:r w:rsidRPr="007010E1">
        <w:rPr>
          <w:rFonts w:ascii="Times New Roman" w:hAnsi="Times New Roman"/>
          <w:lang w:val="zh-CN"/>
        </w:rPr>
        <w:t>(4.2.3-2)</w:t>
      </w:r>
      <w:r w:rsidRPr="007010E1">
        <w:rPr>
          <w:rFonts w:ascii="Times New Roman" w:hAnsi="Times New Roman"/>
        </w:rPr>
        <w:t>对钢筋面积进行限制的原因之一。</w:t>
      </w:r>
    </w:p>
    <w:p w14:paraId="055F7A83" w14:textId="77777777" w:rsidR="001F6F37" w:rsidRPr="007010E1" w:rsidRDefault="001F6F37" w:rsidP="001F6F37">
      <w:pPr>
        <w:spacing w:line="360" w:lineRule="auto"/>
        <w:ind w:firstLine="560"/>
        <w:rPr>
          <w:rFonts w:ascii="Times New Roman" w:hAnsi="Times New Roman"/>
          <w:szCs w:val="21"/>
        </w:rPr>
      </w:pPr>
      <w:r w:rsidRPr="007010E1">
        <w:rPr>
          <w:rFonts w:ascii="Times New Roman" w:hAnsi="Times New Roman"/>
          <w:szCs w:val="21"/>
        </w:rPr>
        <w:t>3</w:t>
      </w:r>
      <w:r w:rsidRPr="007010E1">
        <w:rPr>
          <w:rFonts w:ascii="Times New Roman" w:hAnsi="Times New Roman"/>
          <w:szCs w:val="21"/>
        </w:rPr>
        <w:t>、对于植筋的数量或面积，首先从设计上说，应考虑构造要求，应满足《混凝土结构设计规范》中关于预埋件的锚筋排列的要求。从施工上说，对一个断面过多的钻孔植筋，其质量的不确定因素增加。其次，植筋的承载能力不宜高于混凝土的承载能力。根据一般板类受弯构件受剪承载力公式，</w:t>
      </w:r>
    </w:p>
    <w:p w14:paraId="3AEBB441" w14:textId="77777777" w:rsidR="001F6F37" w:rsidRPr="007010E1" w:rsidRDefault="001F6F37" w:rsidP="001F6F37">
      <w:pPr>
        <w:spacing w:line="360" w:lineRule="auto"/>
        <w:ind w:firstLine="560"/>
        <w:rPr>
          <w:rFonts w:ascii="Times New Roman" w:hAnsi="Times New Roman"/>
          <w:vertAlign w:val="subscript"/>
        </w:rPr>
      </w:pPr>
      <w:r w:rsidRPr="007010E1">
        <w:rPr>
          <w:rFonts w:ascii="Times New Roman" w:hAnsi="Times New Roman"/>
          <w:i/>
        </w:rPr>
        <w:t>V</w:t>
      </w:r>
      <w:r w:rsidRPr="007010E1">
        <w:rPr>
          <w:rFonts w:ascii="Times New Roman" w:hAnsi="Times New Roman"/>
        </w:rPr>
        <w:t>≤0.7</w:t>
      </w:r>
      <w:r w:rsidRPr="007010E1">
        <w:rPr>
          <w:rFonts w:ascii="Times New Roman" w:hAnsi="Times New Roman"/>
          <w:i/>
        </w:rPr>
        <w:t>B</w:t>
      </w:r>
      <w:r w:rsidRPr="007010E1">
        <w:rPr>
          <w:rFonts w:ascii="Times New Roman" w:hAnsi="Times New Roman"/>
          <w:i/>
          <w:vertAlign w:val="subscript"/>
        </w:rPr>
        <w:t>h</w:t>
      </w:r>
      <w:r w:rsidRPr="007010E1">
        <w:rPr>
          <w:rFonts w:ascii="Times New Roman" w:hAnsi="Times New Roman"/>
          <w:i/>
        </w:rPr>
        <w:t>f</w:t>
      </w:r>
      <w:r w:rsidRPr="007010E1">
        <w:rPr>
          <w:rFonts w:ascii="Times New Roman" w:hAnsi="Times New Roman"/>
          <w:i/>
          <w:vertAlign w:val="subscript"/>
        </w:rPr>
        <w:t>t</w:t>
      </w:r>
      <w:r w:rsidRPr="007010E1">
        <w:rPr>
          <w:rFonts w:ascii="Times New Roman" w:hAnsi="Times New Roman"/>
          <w:i/>
        </w:rPr>
        <w:t>bh</w:t>
      </w:r>
      <w:r w:rsidRPr="007010E1">
        <w:rPr>
          <w:rFonts w:ascii="Times New Roman" w:hAnsi="Times New Roman"/>
          <w:i/>
          <w:vertAlign w:val="subscript"/>
        </w:rPr>
        <w:t>0</w:t>
      </w:r>
    </w:p>
    <w:p w14:paraId="7F6EF215" w14:textId="77777777" w:rsidR="001F6F37" w:rsidRPr="007010E1" w:rsidRDefault="001F6F37" w:rsidP="001F6F37">
      <w:pPr>
        <w:spacing w:line="360" w:lineRule="auto"/>
        <w:ind w:firstLine="560"/>
        <w:rPr>
          <w:rFonts w:ascii="Times New Roman" w:hAnsi="Times New Roman"/>
          <w:szCs w:val="21"/>
        </w:rPr>
      </w:pPr>
      <w:r w:rsidRPr="007010E1">
        <w:rPr>
          <w:rFonts w:ascii="Times New Roman" w:hAnsi="Times New Roman"/>
          <w:szCs w:val="21"/>
        </w:rPr>
        <w:t>一般地，梁高</w:t>
      </w:r>
      <w:r w:rsidRPr="007010E1">
        <w:rPr>
          <w:rFonts w:ascii="Times New Roman" w:hAnsi="Times New Roman"/>
          <w:i/>
          <w:szCs w:val="21"/>
        </w:rPr>
        <w:t>h</w:t>
      </w:r>
      <w:r w:rsidRPr="007010E1">
        <w:rPr>
          <w:rFonts w:ascii="Times New Roman" w:hAnsi="Times New Roman"/>
          <w:szCs w:val="21"/>
        </w:rPr>
        <w:t>&lt; 800mm,</w:t>
      </w:r>
      <w:r w:rsidRPr="007010E1">
        <w:rPr>
          <w:rFonts w:ascii="Times New Roman" w:hAnsi="Times New Roman"/>
          <w:i/>
        </w:rPr>
        <w:t>B</w:t>
      </w:r>
      <w:r w:rsidRPr="007010E1">
        <w:rPr>
          <w:rFonts w:ascii="Times New Roman" w:hAnsi="Times New Roman"/>
          <w:i/>
          <w:vertAlign w:val="subscript"/>
        </w:rPr>
        <w:t>h</w:t>
      </w:r>
      <w:r w:rsidRPr="007010E1">
        <w:rPr>
          <w:rFonts w:ascii="Times New Roman" w:hAnsi="Times New Roman"/>
          <w:szCs w:val="21"/>
        </w:rPr>
        <w:t>=1.000,</w:t>
      </w:r>
      <w:r w:rsidRPr="007010E1">
        <w:rPr>
          <w:rFonts w:ascii="Times New Roman" w:hAnsi="Times New Roman"/>
          <w:szCs w:val="21"/>
        </w:rPr>
        <w:t>梁高</w:t>
      </w:r>
      <w:r w:rsidRPr="007010E1">
        <w:rPr>
          <w:rFonts w:ascii="Times New Roman" w:hAnsi="Times New Roman"/>
          <w:i/>
          <w:szCs w:val="21"/>
        </w:rPr>
        <w:t>h</w:t>
      </w:r>
      <w:r w:rsidRPr="007010E1">
        <w:rPr>
          <w:rFonts w:ascii="Times New Roman" w:hAnsi="Times New Roman"/>
          <w:szCs w:val="21"/>
        </w:rPr>
        <w:t>=1000mm,</w:t>
      </w:r>
      <w:r w:rsidRPr="007010E1">
        <w:rPr>
          <w:rFonts w:ascii="Times New Roman" w:hAnsi="Times New Roman"/>
          <w:i/>
        </w:rPr>
        <w:t>B</w:t>
      </w:r>
      <w:r w:rsidRPr="007010E1">
        <w:rPr>
          <w:rFonts w:ascii="Times New Roman" w:hAnsi="Times New Roman"/>
          <w:i/>
          <w:vertAlign w:val="subscript"/>
        </w:rPr>
        <w:t>h</w:t>
      </w:r>
      <w:r w:rsidRPr="007010E1">
        <w:rPr>
          <w:rFonts w:ascii="Times New Roman" w:hAnsi="Times New Roman"/>
          <w:szCs w:val="21"/>
        </w:rPr>
        <w:t xml:space="preserve"> =0.958,</w:t>
      </w:r>
      <w:r w:rsidRPr="007010E1">
        <w:rPr>
          <w:rFonts w:ascii="Times New Roman" w:hAnsi="Times New Roman"/>
        </w:rPr>
        <w:t>取</w:t>
      </w:r>
      <w:r w:rsidRPr="007010E1">
        <w:rPr>
          <w:rFonts w:ascii="Times New Roman" w:hAnsi="Times New Roman"/>
          <w:i/>
        </w:rPr>
        <w:t>f</w:t>
      </w:r>
      <w:r w:rsidRPr="007010E1">
        <w:rPr>
          <w:rFonts w:ascii="Times New Roman" w:hAnsi="Times New Roman"/>
          <w:i/>
          <w:vertAlign w:val="subscript"/>
        </w:rPr>
        <w:t>t</w:t>
      </w:r>
      <w:r w:rsidRPr="007010E1">
        <w:rPr>
          <w:rFonts w:ascii="Times New Roman" w:hAnsi="Times New Roman"/>
          <w:szCs w:val="21"/>
        </w:rPr>
        <w:t>= 0.1</w:t>
      </w:r>
      <w:r w:rsidRPr="007010E1">
        <w:rPr>
          <w:rFonts w:ascii="Times New Roman" w:hAnsi="Times New Roman"/>
          <w:i/>
          <w:szCs w:val="21"/>
        </w:rPr>
        <w:t>f</w:t>
      </w:r>
      <w:r w:rsidRPr="007010E1">
        <w:rPr>
          <w:rFonts w:ascii="Times New Roman" w:hAnsi="Times New Roman"/>
          <w:i/>
          <w:szCs w:val="21"/>
          <w:vertAlign w:val="subscript"/>
        </w:rPr>
        <w:t>c</w:t>
      </w:r>
      <w:r w:rsidRPr="007010E1">
        <w:rPr>
          <w:rFonts w:ascii="Times New Roman" w:hAnsi="Times New Roman"/>
          <w:szCs w:val="21"/>
        </w:rPr>
        <w:t>。令</w:t>
      </w:r>
      <w:r w:rsidRPr="007010E1">
        <w:rPr>
          <w:rFonts w:ascii="Times New Roman" w:hAnsi="Times New Roman"/>
          <w:i/>
        </w:rPr>
        <w:t>V</w:t>
      </w:r>
      <w:r w:rsidRPr="007010E1">
        <w:rPr>
          <w:rFonts w:ascii="Times New Roman" w:hAnsi="Times New Roman"/>
        </w:rPr>
        <w:t xml:space="preserve">= </w:t>
      </w:r>
      <w:r w:rsidRPr="007010E1">
        <w:rPr>
          <w:rFonts w:ascii="Times New Roman" w:hAnsi="Times New Roman"/>
          <w:i/>
        </w:rPr>
        <w:t>P</w:t>
      </w:r>
      <w:r w:rsidRPr="007010E1">
        <w:rPr>
          <w:rFonts w:ascii="Times New Roman" w:hAnsi="Times New Roman"/>
        </w:rPr>
        <w:t>,</w:t>
      </w:r>
      <w:r w:rsidRPr="007010E1">
        <w:rPr>
          <w:rFonts w:ascii="Times New Roman" w:hAnsi="Times New Roman"/>
          <w:szCs w:val="21"/>
        </w:rPr>
        <w:t>则，</w:t>
      </w:r>
    </w:p>
    <w:p w14:paraId="5E4A12FA" w14:textId="77777777" w:rsidR="001F6F37" w:rsidRPr="007010E1" w:rsidRDefault="001F6F37" w:rsidP="001F6F37">
      <w:pPr>
        <w:spacing w:line="360" w:lineRule="auto"/>
        <w:ind w:firstLine="560"/>
        <w:rPr>
          <w:rFonts w:ascii="Times New Roman" w:hAnsi="Times New Roman"/>
          <w:i/>
          <w:szCs w:val="21"/>
          <w:vertAlign w:val="subscript"/>
        </w:rPr>
      </w:pPr>
      <w:r w:rsidRPr="007010E1">
        <w:rPr>
          <w:rFonts w:ascii="Times New Roman" w:hAnsi="Times New Roman"/>
          <w:i/>
        </w:rPr>
        <w:t>P</w:t>
      </w:r>
      <w:r w:rsidRPr="007010E1">
        <w:rPr>
          <w:rFonts w:ascii="Times New Roman" w:hAnsi="Times New Roman"/>
        </w:rPr>
        <w:t>≤</w:t>
      </w:r>
      <w:r w:rsidRPr="007010E1">
        <w:rPr>
          <w:rFonts w:ascii="Times New Roman" w:hAnsi="Times New Roman"/>
          <w:szCs w:val="21"/>
        </w:rPr>
        <w:t>0.07</w:t>
      </w:r>
      <w:r w:rsidRPr="007010E1">
        <w:rPr>
          <w:rFonts w:ascii="Times New Roman" w:hAnsi="Times New Roman"/>
          <w:i/>
          <w:szCs w:val="21"/>
        </w:rPr>
        <w:t>f</w:t>
      </w:r>
      <w:r w:rsidRPr="007010E1">
        <w:rPr>
          <w:rFonts w:ascii="Times New Roman" w:hAnsi="Times New Roman"/>
          <w:i/>
          <w:szCs w:val="21"/>
          <w:vertAlign w:val="subscript"/>
        </w:rPr>
        <w:t>c</w:t>
      </w:r>
      <w:r w:rsidRPr="007010E1">
        <w:rPr>
          <w:rFonts w:ascii="Times New Roman" w:hAnsi="Times New Roman"/>
          <w:i/>
        </w:rPr>
        <w:t>A</w:t>
      </w:r>
      <w:r w:rsidRPr="007010E1">
        <w:rPr>
          <w:rFonts w:ascii="Times New Roman" w:hAnsi="Times New Roman"/>
          <w:i/>
          <w:szCs w:val="21"/>
          <w:vertAlign w:val="subscript"/>
        </w:rPr>
        <w:t>c</w:t>
      </w:r>
      <w:r w:rsidRPr="007010E1">
        <w:rPr>
          <w:rFonts w:ascii="Times New Roman" w:hAnsi="Times New Roman"/>
          <w:szCs w:val="21"/>
        </w:rPr>
        <w:t>，</w:t>
      </w:r>
    </w:p>
    <w:p w14:paraId="5AC6EAB1" w14:textId="77777777" w:rsidR="001F6F37" w:rsidRPr="007010E1" w:rsidRDefault="001F6F37" w:rsidP="001F6F37">
      <w:pPr>
        <w:spacing w:line="360" w:lineRule="auto"/>
        <w:ind w:firstLine="560"/>
        <w:rPr>
          <w:rFonts w:ascii="Times New Roman" w:hAnsi="Times New Roman"/>
          <w:szCs w:val="21"/>
        </w:rPr>
      </w:pPr>
      <w:r w:rsidRPr="007010E1">
        <w:rPr>
          <w:rFonts w:ascii="Times New Roman" w:hAnsi="Times New Roman"/>
          <w:szCs w:val="21"/>
        </w:rPr>
        <w:t>即：</w:t>
      </w:r>
      <w:r w:rsidRPr="007010E1">
        <w:rPr>
          <w:rFonts w:ascii="Times New Roman" w:hAnsi="Times New Roman"/>
          <w:i/>
          <w:szCs w:val="21"/>
        </w:rPr>
        <w:t>f</w:t>
      </w:r>
      <w:r w:rsidRPr="007010E1">
        <w:rPr>
          <w:rFonts w:ascii="Times New Roman" w:hAnsi="Times New Roman"/>
          <w:i/>
          <w:szCs w:val="21"/>
          <w:vertAlign w:val="subscript"/>
        </w:rPr>
        <w:t>s</w:t>
      </w:r>
      <w:r w:rsidRPr="007010E1">
        <w:rPr>
          <w:rFonts w:ascii="Times New Roman" w:hAnsi="Times New Roman"/>
          <w:i/>
          <w:szCs w:val="21"/>
        </w:rPr>
        <w:t>A</w:t>
      </w:r>
      <w:r w:rsidRPr="007010E1">
        <w:rPr>
          <w:rFonts w:ascii="Times New Roman" w:hAnsi="Times New Roman"/>
          <w:i/>
          <w:szCs w:val="21"/>
          <w:vertAlign w:val="subscript"/>
        </w:rPr>
        <w:t>c</w:t>
      </w:r>
      <w:r w:rsidRPr="007010E1">
        <w:rPr>
          <w:rFonts w:ascii="Times New Roman" w:hAnsi="Times New Roman"/>
          <w:szCs w:val="21"/>
        </w:rPr>
        <w:t>=</w:t>
      </w:r>
      <w:r w:rsidRPr="007010E1">
        <w:rPr>
          <w:rFonts w:ascii="Times New Roman" w:hAnsi="Times New Roman"/>
          <w:i/>
        </w:rPr>
        <w:t>P</w:t>
      </w:r>
      <w:r w:rsidRPr="007010E1">
        <w:rPr>
          <w:rFonts w:ascii="Times New Roman" w:hAnsi="Times New Roman"/>
        </w:rPr>
        <w:t>≤</w:t>
      </w:r>
      <w:r w:rsidRPr="007010E1">
        <w:rPr>
          <w:rFonts w:ascii="Times New Roman" w:hAnsi="Times New Roman"/>
          <w:szCs w:val="21"/>
        </w:rPr>
        <w:t>0.07</w:t>
      </w:r>
      <w:r w:rsidRPr="007010E1">
        <w:rPr>
          <w:rFonts w:ascii="Times New Roman" w:hAnsi="Times New Roman"/>
          <w:i/>
          <w:szCs w:val="21"/>
        </w:rPr>
        <w:t>f</w:t>
      </w:r>
      <w:r w:rsidRPr="007010E1">
        <w:rPr>
          <w:rFonts w:ascii="Times New Roman" w:hAnsi="Times New Roman"/>
          <w:i/>
          <w:szCs w:val="21"/>
          <w:vertAlign w:val="subscript"/>
        </w:rPr>
        <w:t>c</w:t>
      </w:r>
      <w:r w:rsidRPr="007010E1">
        <w:rPr>
          <w:rFonts w:ascii="Times New Roman" w:hAnsi="Times New Roman"/>
          <w:i/>
        </w:rPr>
        <w:t>A</w:t>
      </w:r>
      <w:r w:rsidRPr="007010E1">
        <w:rPr>
          <w:rFonts w:ascii="Times New Roman" w:hAnsi="Times New Roman"/>
          <w:i/>
          <w:szCs w:val="21"/>
          <w:vertAlign w:val="subscript"/>
        </w:rPr>
        <w:t>c</w:t>
      </w:r>
    </w:p>
    <w:p w14:paraId="1C267B65" w14:textId="77777777" w:rsidR="001F6F37" w:rsidRPr="007010E1" w:rsidRDefault="001F6F37" w:rsidP="001F6F37">
      <w:pPr>
        <w:spacing w:line="360" w:lineRule="auto"/>
        <w:ind w:firstLine="560"/>
        <w:rPr>
          <w:rFonts w:ascii="Times New Roman" w:hAnsi="Times New Roman"/>
          <w:szCs w:val="21"/>
        </w:rPr>
      </w:pPr>
      <w:r w:rsidRPr="007010E1">
        <w:rPr>
          <w:rFonts w:ascii="Times New Roman" w:hAnsi="Times New Roman"/>
          <w:szCs w:val="21"/>
        </w:rPr>
        <w:t>4</w:t>
      </w:r>
      <w:r w:rsidRPr="007010E1">
        <w:rPr>
          <w:rFonts w:ascii="Times New Roman" w:hAnsi="Times New Roman"/>
          <w:szCs w:val="21"/>
        </w:rPr>
        <w:t>、此抱柱梁结构是上海天演建筑物移位工程有限公司在实践中提出使用的名词，其含</w:t>
      </w:r>
      <w:r w:rsidRPr="007010E1">
        <w:rPr>
          <w:rFonts w:ascii="Times New Roman" w:hAnsi="Times New Roman"/>
          <w:szCs w:val="21"/>
        </w:rPr>
        <w:lastRenderedPageBreak/>
        <w:t>义是在工程中强调一个</w:t>
      </w:r>
      <w:r w:rsidRPr="007010E1">
        <w:rPr>
          <w:rFonts w:ascii="Times New Roman" w:hAnsi="Times New Roman"/>
          <w:szCs w:val="21"/>
        </w:rPr>
        <w:t>“</w:t>
      </w:r>
      <w:r w:rsidRPr="007010E1">
        <w:rPr>
          <w:rFonts w:ascii="Times New Roman" w:hAnsi="Times New Roman"/>
          <w:szCs w:val="21"/>
        </w:rPr>
        <w:t>抱</w:t>
      </w:r>
      <w:r w:rsidRPr="007010E1">
        <w:rPr>
          <w:rFonts w:ascii="Times New Roman" w:hAnsi="Times New Roman"/>
          <w:szCs w:val="21"/>
        </w:rPr>
        <w:t>”</w:t>
      </w:r>
      <w:r w:rsidRPr="007010E1">
        <w:rPr>
          <w:rFonts w:ascii="Times New Roman" w:hAnsi="Times New Roman"/>
          <w:szCs w:val="21"/>
        </w:rPr>
        <w:t>的作用。作为一种环梁结构，其抗剪力作用是一个复杂的受力体系，新旧结构的接触面不单是剪力的作用，由于新施工的环梁收缩对原有混凝土结构产生握裹力、收缩力、粘结力、摩擦力等，将导致新旧结构之间承载力增加，但如何计算该部分力尚待深入的试验与研究分析。</w:t>
      </w:r>
    </w:p>
    <w:p w14:paraId="0B58852C" w14:textId="77777777" w:rsidR="001F6F37" w:rsidRPr="007010E1" w:rsidRDefault="001F6F37" w:rsidP="001F6F37">
      <w:pPr>
        <w:spacing w:line="360" w:lineRule="auto"/>
        <w:rPr>
          <w:rFonts w:ascii="Times New Roman" w:hAnsi="Times New Roman"/>
          <w:szCs w:val="21"/>
        </w:rPr>
      </w:pPr>
      <w:r w:rsidRPr="007010E1">
        <w:rPr>
          <w:rFonts w:ascii="Times New Roman" w:hAnsi="Times New Roman"/>
          <w:b/>
          <w:szCs w:val="21"/>
        </w:rPr>
        <w:t>6.2.4</w:t>
      </w:r>
      <w:r w:rsidRPr="007010E1">
        <w:rPr>
          <w:rFonts w:ascii="Times New Roman" w:hAnsi="Times New Roman"/>
          <w:szCs w:val="21"/>
        </w:rPr>
        <w:t>.</w:t>
      </w:r>
      <w:r w:rsidRPr="007010E1">
        <w:rPr>
          <w:rFonts w:ascii="Times New Roman" w:hAnsi="Times New Roman"/>
          <w:szCs w:val="21"/>
        </w:rPr>
        <w:t>对于粗糙面的要求，与《公路桥梁加固设计规范》一致。</w:t>
      </w:r>
    </w:p>
    <w:p w14:paraId="5DF9944B" w14:textId="77777777" w:rsidR="001F6F37" w:rsidRPr="007010E1" w:rsidRDefault="001F6F37" w:rsidP="001F6F37">
      <w:pPr>
        <w:spacing w:line="360" w:lineRule="auto"/>
        <w:ind w:firstLine="560"/>
        <w:rPr>
          <w:rFonts w:ascii="Times New Roman" w:hAnsi="Times New Roman"/>
          <w:szCs w:val="21"/>
        </w:rPr>
      </w:pPr>
      <w:r w:rsidRPr="007010E1">
        <w:rPr>
          <w:rFonts w:ascii="Times New Roman" w:hAnsi="Times New Roman"/>
          <w:szCs w:val="21"/>
        </w:rPr>
        <w:t>2.</w:t>
      </w:r>
      <w:r w:rsidRPr="007010E1">
        <w:rPr>
          <w:rFonts w:ascii="Times New Roman" w:hAnsi="Times New Roman"/>
          <w:szCs w:val="21"/>
        </w:rPr>
        <w:t>抱柱梁仍作为梁使用，其构造要求主要是高宽比，长高比等。</w:t>
      </w:r>
    </w:p>
    <w:p w14:paraId="4ABADAA3" w14:textId="77777777" w:rsidR="001F6F37" w:rsidRPr="007010E1" w:rsidRDefault="001F6F37" w:rsidP="001F6F37">
      <w:pPr>
        <w:spacing w:line="360" w:lineRule="auto"/>
        <w:ind w:firstLine="561"/>
        <w:rPr>
          <w:rFonts w:ascii="Times New Roman" w:hAnsi="Times New Roman"/>
          <w:szCs w:val="21"/>
        </w:rPr>
      </w:pPr>
      <w:r w:rsidRPr="007010E1">
        <w:rPr>
          <w:rFonts w:ascii="Times New Roman" w:hAnsi="Times New Roman"/>
          <w:szCs w:val="21"/>
        </w:rPr>
        <w:t>3.“</w:t>
      </w:r>
      <w:r w:rsidRPr="007010E1">
        <w:rPr>
          <w:rFonts w:ascii="Times New Roman" w:hAnsi="Times New Roman"/>
          <w:szCs w:val="21"/>
        </w:rPr>
        <w:t>柱</w:t>
      </w:r>
      <w:r w:rsidRPr="007010E1">
        <w:rPr>
          <w:rFonts w:ascii="Times New Roman" w:hAnsi="Times New Roman"/>
          <w:szCs w:val="21"/>
        </w:rPr>
        <w:t>”</w:t>
      </w:r>
      <w:r w:rsidRPr="007010E1">
        <w:rPr>
          <w:rFonts w:ascii="Times New Roman" w:hAnsi="Times New Roman"/>
          <w:szCs w:val="21"/>
        </w:rPr>
        <w:t>的截面尺寸，应有一定的限制。在以上的公式应用中，都把</w:t>
      </w:r>
      <w:r w:rsidRPr="007010E1">
        <w:rPr>
          <w:rFonts w:ascii="Times New Roman" w:hAnsi="Times New Roman"/>
          <w:i/>
          <w:szCs w:val="21"/>
        </w:rPr>
        <w:t>h</w:t>
      </w:r>
      <w:r w:rsidRPr="007010E1">
        <w:rPr>
          <w:rFonts w:ascii="Times New Roman" w:hAnsi="Times New Roman"/>
          <w:szCs w:val="21"/>
          <w:vertAlign w:val="subscript"/>
        </w:rPr>
        <w:t>0</w:t>
      </w:r>
      <w:r w:rsidRPr="007010E1">
        <w:rPr>
          <w:rFonts w:ascii="Times New Roman" w:hAnsi="Times New Roman"/>
          <w:szCs w:val="21"/>
        </w:rPr>
        <w:t xml:space="preserve"> = 1.5m</w:t>
      </w:r>
      <w:r w:rsidRPr="007010E1">
        <w:rPr>
          <w:rFonts w:ascii="Times New Roman" w:hAnsi="Times New Roman"/>
          <w:szCs w:val="21"/>
        </w:rPr>
        <w:t>作为一个分界点。目前的应用报道中，只有上海天演建筑物移位有限公司在湖州南林大桥改造中有过</w:t>
      </w:r>
      <w:r w:rsidRPr="007010E1">
        <w:rPr>
          <w:rFonts w:ascii="Times New Roman" w:hAnsi="Times New Roman"/>
          <w:szCs w:val="21"/>
        </w:rPr>
        <w:t>2.0m</w:t>
      </w:r>
      <w:r w:rsidRPr="007010E1">
        <w:rPr>
          <w:rFonts w:ascii="Times New Roman" w:hAnsi="Times New Roman"/>
          <w:szCs w:val="21"/>
        </w:rPr>
        <w:t>的工程范例</w:t>
      </w:r>
      <w:r w:rsidRPr="007010E1">
        <w:rPr>
          <w:rFonts w:ascii="Times New Roman" w:hAnsi="Times New Roman"/>
          <w:szCs w:val="21"/>
        </w:rPr>
        <w:t>,</w:t>
      </w:r>
      <w:r w:rsidRPr="007010E1">
        <w:rPr>
          <w:rFonts w:ascii="Times New Roman" w:hAnsi="Times New Roman"/>
          <w:szCs w:val="21"/>
        </w:rPr>
        <w:t>对再大的尺寸的柱还研究不够，这里取值</w:t>
      </w:r>
      <w:r w:rsidRPr="007010E1">
        <w:rPr>
          <w:rFonts w:ascii="Times New Roman" w:hAnsi="Times New Roman"/>
          <w:szCs w:val="21"/>
        </w:rPr>
        <w:t>1.5m</w:t>
      </w:r>
      <w:r w:rsidRPr="007010E1">
        <w:rPr>
          <w:rFonts w:ascii="Times New Roman" w:hAnsi="Times New Roman"/>
          <w:szCs w:val="21"/>
        </w:rPr>
        <w:t>，是通常尺寸中较大的，一般可满足施工的需要。</w:t>
      </w:r>
    </w:p>
    <w:p w14:paraId="7D626D70" w14:textId="77777777" w:rsidR="001F6F37" w:rsidRPr="007010E1" w:rsidRDefault="001F6F37" w:rsidP="001F6F37">
      <w:pPr>
        <w:autoSpaceDE w:val="0"/>
        <w:autoSpaceDN w:val="0"/>
        <w:adjustRightInd w:val="0"/>
        <w:spacing w:line="360" w:lineRule="auto"/>
        <w:ind w:firstLine="420"/>
        <w:rPr>
          <w:rFonts w:ascii="Times New Roman" w:hAnsi="Times New Roman"/>
          <w:lang w:val="zh-CN"/>
        </w:rPr>
      </w:pPr>
      <w:r w:rsidRPr="007010E1">
        <w:rPr>
          <w:rFonts w:ascii="Times New Roman" w:hAnsi="Times New Roman"/>
          <w:szCs w:val="21"/>
        </w:rPr>
        <w:t>4.</w:t>
      </w:r>
      <w:r w:rsidRPr="007010E1">
        <w:rPr>
          <w:rFonts w:ascii="Times New Roman" w:hAnsi="Times New Roman"/>
          <w:lang w:val="zh-CN"/>
        </w:rPr>
        <w:t>植筋部位通常不设置箍筋，最边缘钢筋受剪可能因此抱柱梁下部撕裂，因此对其位置进行限制，水平方向位置规定为保证植筋在墩柱原纵筋内侧。</w:t>
      </w:r>
    </w:p>
    <w:p w14:paraId="440D53CE" w14:textId="77777777" w:rsidR="001F6F37" w:rsidRPr="007010E1" w:rsidRDefault="001F6F37" w:rsidP="001F6F37">
      <w:pPr>
        <w:spacing w:line="360" w:lineRule="auto"/>
        <w:rPr>
          <w:rFonts w:ascii="Times New Roman" w:hAnsi="Times New Roman"/>
          <w:b/>
          <w:szCs w:val="21"/>
        </w:rPr>
      </w:pPr>
      <w:r w:rsidRPr="007010E1">
        <w:rPr>
          <w:rFonts w:ascii="Times New Roman" w:hAnsi="Times New Roman"/>
          <w:b/>
          <w:szCs w:val="21"/>
        </w:rPr>
        <w:t>6.2.5</w:t>
      </w:r>
      <w:r w:rsidRPr="007010E1">
        <w:rPr>
          <w:rFonts w:ascii="Times New Roman" w:hAnsi="Times New Roman"/>
          <w:szCs w:val="21"/>
        </w:rPr>
        <w:t>桥梁托换技术设计是一项专项应用设计，其设计应考虑梁整体、基础和地基三方面在托换过程中和托换后的使用要求，新旧构件的变形应协调一致。除应符合混凝土工程、桥梁工程等相应现行国家规范外，还满足相应行业特殊规定。</w:t>
      </w:r>
      <w:r w:rsidRPr="007010E1">
        <w:rPr>
          <w:rFonts w:ascii="Times New Roman" w:hAnsi="Times New Roman"/>
          <w:szCs w:val="21"/>
        </w:rPr>
        <w:t xml:space="preserve">  </w:t>
      </w:r>
    </w:p>
    <w:p w14:paraId="4E54D1E3" w14:textId="77777777" w:rsidR="001F6F37" w:rsidRPr="007010E1" w:rsidRDefault="001F6F37" w:rsidP="001F6F37">
      <w:pPr>
        <w:spacing w:line="360" w:lineRule="auto"/>
        <w:rPr>
          <w:rFonts w:ascii="Times New Roman" w:hAnsi="Times New Roman"/>
          <w:szCs w:val="21"/>
        </w:rPr>
      </w:pPr>
      <w:r w:rsidRPr="007010E1">
        <w:rPr>
          <w:rFonts w:ascii="Times New Roman" w:hAnsi="Times New Roman"/>
          <w:b/>
          <w:szCs w:val="21"/>
        </w:rPr>
        <w:t>6.2.6</w:t>
      </w:r>
      <w:r w:rsidRPr="007010E1">
        <w:rPr>
          <w:rFonts w:ascii="Times New Roman" w:hAnsi="Times New Roman"/>
          <w:szCs w:val="21"/>
        </w:rPr>
        <w:t>托换设计中地基承载力特征值应考虑使用年限的影响，通常地基承载力提高值的经验值可参考本条规定的规范确定。在条件允许的情况下，应通过现场试验确定。</w:t>
      </w:r>
    </w:p>
    <w:p w14:paraId="2704D951" w14:textId="77777777" w:rsidR="001F6F37" w:rsidRPr="007010E1" w:rsidRDefault="001F6F37" w:rsidP="001F6F37">
      <w:pPr>
        <w:spacing w:line="360" w:lineRule="auto"/>
        <w:rPr>
          <w:rFonts w:ascii="Times New Roman" w:hAnsi="Times New Roman"/>
          <w:szCs w:val="21"/>
        </w:rPr>
      </w:pPr>
      <w:r w:rsidRPr="007010E1">
        <w:rPr>
          <w:rFonts w:ascii="Times New Roman" w:hAnsi="Times New Roman"/>
          <w:b/>
          <w:szCs w:val="21"/>
        </w:rPr>
        <w:t>6.2.7</w:t>
      </w:r>
      <w:r w:rsidRPr="007010E1">
        <w:rPr>
          <w:rFonts w:ascii="Times New Roman" w:hAnsi="Times New Roman"/>
          <w:szCs w:val="21"/>
        </w:rPr>
        <w:t>桩基托换一般考虑有新做承台梁或利用原有承台作为上部承载力转换部位。其托换桩点采用对称布置时，一是考虑结构本身平衡，二是考虑外加施力点的位置与平衡。若不能对称布置，则要考虑到局部加强以满足上部传力要求。</w:t>
      </w:r>
    </w:p>
    <w:p w14:paraId="0011C8D4" w14:textId="77777777" w:rsidR="001F6F37" w:rsidRPr="007010E1" w:rsidRDefault="001F6F37" w:rsidP="001F6F37">
      <w:pPr>
        <w:spacing w:line="360" w:lineRule="auto"/>
        <w:rPr>
          <w:rFonts w:ascii="Times New Roman" w:hAnsi="Times New Roman"/>
          <w:szCs w:val="21"/>
        </w:rPr>
      </w:pPr>
      <w:r w:rsidRPr="007010E1">
        <w:rPr>
          <w:rFonts w:ascii="Times New Roman" w:hAnsi="Times New Roman"/>
          <w:b/>
          <w:szCs w:val="21"/>
        </w:rPr>
        <w:t>6.2.8</w:t>
      </w:r>
      <w:r w:rsidRPr="007010E1">
        <w:rPr>
          <w:rFonts w:ascii="Times New Roman" w:hAnsi="Times New Roman"/>
          <w:szCs w:val="21"/>
        </w:rPr>
        <w:t>托换时对临时支撑结构本身也应满足在不利工况下的强度、刚度和稳定性要求。</w:t>
      </w:r>
    </w:p>
    <w:p w14:paraId="45521CAC" w14:textId="77777777" w:rsidR="001F6F37" w:rsidRPr="007010E1" w:rsidRDefault="001F6F37" w:rsidP="001F6F37">
      <w:pPr>
        <w:spacing w:line="360" w:lineRule="auto"/>
        <w:rPr>
          <w:rFonts w:ascii="Times New Roman" w:hAnsi="Times New Roman"/>
          <w:szCs w:val="21"/>
        </w:rPr>
      </w:pPr>
      <w:r w:rsidRPr="007010E1">
        <w:rPr>
          <w:rFonts w:ascii="Times New Roman" w:hAnsi="Times New Roman"/>
          <w:b/>
          <w:szCs w:val="21"/>
        </w:rPr>
        <w:t>6.2.9</w:t>
      </w:r>
      <w:r w:rsidRPr="007010E1">
        <w:rPr>
          <w:rFonts w:ascii="Times New Roman" w:hAnsi="Times New Roman"/>
          <w:szCs w:val="21"/>
        </w:rPr>
        <w:t>涉及到基础托换方法，可参考《既有建筑地基基础加固技术规范》中的规定。</w:t>
      </w:r>
    </w:p>
    <w:p w14:paraId="7A22BA0A" w14:textId="77777777" w:rsidR="001F6F37" w:rsidRPr="007010E1" w:rsidRDefault="001F6F37" w:rsidP="001F6F37">
      <w:pPr>
        <w:spacing w:line="360" w:lineRule="auto"/>
        <w:rPr>
          <w:rFonts w:ascii="Times New Roman" w:hAnsi="Times New Roman"/>
          <w:lang w:val="zh-CN"/>
        </w:rPr>
      </w:pPr>
      <w:r w:rsidRPr="007010E1">
        <w:rPr>
          <w:rFonts w:ascii="Times New Roman" w:hAnsi="Times New Roman"/>
          <w:b/>
          <w:szCs w:val="21"/>
        </w:rPr>
        <w:t>6.2.10~6.2.13</w:t>
      </w:r>
      <w:r w:rsidRPr="007010E1">
        <w:rPr>
          <w:rFonts w:ascii="Times New Roman" w:hAnsi="Times New Roman"/>
          <w:szCs w:val="21"/>
        </w:rPr>
        <w:t>本条主要将梁桥托换分为两大类：切断式托换和非切断式托换。</w:t>
      </w:r>
      <w:r w:rsidRPr="007010E1">
        <w:rPr>
          <w:rFonts w:ascii="Times New Roman" w:hAnsi="Times New Roman"/>
          <w:lang w:val="zh-CN"/>
        </w:rPr>
        <w:t>切断式托换适用以下情况</w:t>
      </w:r>
      <w:r w:rsidRPr="007010E1">
        <w:rPr>
          <w:rFonts w:ascii="Times New Roman" w:hAnsi="Times New Roman"/>
          <w:lang w:val="zh-CN"/>
        </w:rPr>
        <w:t>1.</w:t>
      </w:r>
      <w:r w:rsidRPr="007010E1">
        <w:rPr>
          <w:rFonts w:ascii="Times New Roman" w:hAnsi="Times New Roman"/>
          <w:lang w:val="zh-CN"/>
        </w:rPr>
        <w:t>梁体需要降低；</w:t>
      </w:r>
      <w:r w:rsidRPr="007010E1">
        <w:rPr>
          <w:rFonts w:ascii="Times New Roman" w:hAnsi="Times New Roman"/>
          <w:lang w:val="zh-CN"/>
        </w:rPr>
        <w:t>2.</w:t>
      </w:r>
      <w:r w:rsidRPr="007010E1">
        <w:rPr>
          <w:rFonts w:ascii="Times New Roman" w:hAnsi="Times New Roman"/>
          <w:lang w:val="zh-CN"/>
        </w:rPr>
        <w:t>梁体顶升量较大；</w:t>
      </w:r>
      <w:r w:rsidRPr="007010E1">
        <w:rPr>
          <w:rFonts w:ascii="Times New Roman" w:hAnsi="Times New Roman"/>
          <w:lang w:val="zh-CN"/>
        </w:rPr>
        <w:t>3.</w:t>
      </w:r>
      <w:r w:rsidRPr="007010E1">
        <w:rPr>
          <w:rFonts w:ascii="Times New Roman" w:hAnsi="Times New Roman"/>
          <w:lang w:val="zh-CN"/>
        </w:rPr>
        <w:t>梁体需要整体移位；</w:t>
      </w:r>
      <w:r w:rsidRPr="007010E1">
        <w:rPr>
          <w:rFonts w:ascii="Times New Roman" w:hAnsi="Times New Roman"/>
          <w:lang w:val="zh-CN"/>
        </w:rPr>
        <w:t>4.</w:t>
      </w:r>
      <w:r w:rsidRPr="007010E1">
        <w:rPr>
          <w:rFonts w:ascii="Times New Roman" w:hAnsi="Times New Roman"/>
          <w:lang w:val="zh-CN"/>
        </w:rPr>
        <w:t>下部结构需要更换改造。非切断式托换适用以下情况：</w:t>
      </w:r>
      <w:r w:rsidRPr="007010E1">
        <w:rPr>
          <w:rFonts w:ascii="Times New Roman" w:hAnsi="Times New Roman"/>
          <w:lang w:val="zh-CN"/>
        </w:rPr>
        <w:t xml:space="preserve">1 </w:t>
      </w:r>
      <w:r w:rsidRPr="007010E1">
        <w:rPr>
          <w:rFonts w:ascii="Times New Roman" w:hAnsi="Times New Roman"/>
          <w:lang w:val="zh-CN"/>
        </w:rPr>
        <w:t>梁体顶升量较小；</w:t>
      </w:r>
      <w:r w:rsidRPr="007010E1">
        <w:rPr>
          <w:rFonts w:ascii="Times New Roman" w:hAnsi="Times New Roman"/>
          <w:lang w:val="zh-CN"/>
        </w:rPr>
        <w:t xml:space="preserve">2 </w:t>
      </w:r>
      <w:r w:rsidRPr="007010E1">
        <w:rPr>
          <w:rFonts w:ascii="Times New Roman" w:hAnsi="Times New Roman"/>
          <w:lang w:val="zh-CN"/>
        </w:rPr>
        <w:t>需更换支座；</w:t>
      </w:r>
      <w:r w:rsidRPr="007010E1">
        <w:rPr>
          <w:rFonts w:ascii="Times New Roman" w:hAnsi="Times New Roman"/>
          <w:lang w:val="zh-CN"/>
        </w:rPr>
        <w:t xml:space="preserve">3 </w:t>
      </w:r>
      <w:r w:rsidRPr="007010E1">
        <w:rPr>
          <w:rFonts w:ascii="Times New Roman" w:hAnsi="Times New Roman"/>
          <w:lang w:val="zh-CN"/>
        </w:rPr>
        <w:t>梁体纵横向坡度需调整；</w:t>
      </w:r>
      <w:r w:rsidRPr="007010E1">
        <w:rPr>
          <w:rFonts w:ascii="Times New Roman" w:hAnsi="Times New Roman"/>
          <w:lang w:val="zh-CN"/>
        </w:rPr>
        <w:t xml:space="preserve">4 </w:t>
      </w:r>
      <w:r w:rsidRPr="007010E1">
        <w:rPr>
          <w:rFonts w:ascii="Times New Roman" w:hAnsi="Times New Roman"/>
          <w:lang w:val="zh-CN"/>
        </w:rPr>
        <w:t>沉降量需控制与调整。</w:t>
      </w:r>
    </w:p>
    <w:p w14:paraId="21480B05" w14:textId="77777777" w:rsidR="001F6F37" w:rsidRPr="007010E1" w:rsidRDefault="001F6F37" w:rsidP="001F6F37">
      <w:pPr>
        <w:spacing w:line="360" w:lineRule="auto"/>
        <w:rPr>
          <w:rFonts w:ascii="Times New Roman" w:hAnsi="Times New Roman"/>
          <w:b/>
          <w:bCs/>
          <w:lang w:val="zh-CN"/>
        </w:rPr>
      </w:pPr>
      <w:r w:rsidRPr="007010E1">
        <w:rPr>
          <w:rFonts w:ascii="Times New Roman" w:hAnsi="Times New Roman"/>
          <w:szCs w:val="21"/>
        </w:rPr>
        <w:t>根据桥梁顶升条件选择切断方式，一般情况当梁体顶升量为</w:t>
      </w:r>
      <w:r w:rsidRPr="007010E1">
        <w:rPr>
          <w:rFonts w:ascii="Times New Roman" w:hAnsi="Times New Roman"/>
          <w:position w:val="-6"/>
          <w:szCs w:val="21"/>
        </w:rPr>
        <w:object w:dxaOrig="1620" w:dyaOrig="279" w14:anchorId="26214B99">
          <v:shape id="_x0000_i1084" type="#_x0000_t75" style="width:81.2pt;height:14.4pt" o:ole="">
            <v:imagedata r:id="rId169" o:title=""/>
          </v:shape>
          <o:OLEObject Type="Embed" ProgID="Equation.3" ShapeID="_x0000_i1084" DrawAspect="Content" ObjectID="_1720528700" r:id="rId170"/>
        </w:object>
      </w:r>
      <w:r w:rsidRPr="007010E1">
        <w:rPr>
          <w:rFonts w:ascii="Times New Roman" w:hAnsi="Times New Roman"/>
          <w:szCs w:val="21"/>
        </w:rPr>
        <w:t>时，可采用非切断式托换；当顶梁体顶升量大于</w:t>
      </w:r>
      <w:smartTag w:uri="urn:schemas-microsoft-com:office:smarttags" w:element="chmetcnv">
        <w:smartTagPr>
          <w:attr w:name="TCSC" w:val="0"/>
          <w:attr w:name="NumberType" w:val="1"/>
          <w:attr w:name="Negative" w:val="False"/>
          <w:attr w:name="HasSpace" w:val="False"/>
          <w:attr w:name="SourceValue" w:val="1000"/>
          <w:attr w:name="UnitName" w:val="mm"/>
        </w:smartTagPr>
        <w:r w:rsidRPr="007010E1">
          <w:rPr>
            <w:rFonts w:ascii="Times New Roman" w:hAnsi="Times New Roman"/>
            <w:szCs w:val="21"/>
          </w:rPr>
          <w:t>1000mm</w:t>
        </w:r>
      </w:smartTag>
      <w:r w:rsidRPr="007010E1">
        <w:rPr>
          <w:rFonts w:ascii="Times New Roman" w:hAnsi="Times New Roman"/>
          <w:szCs w:val="21"/>
        </w:rPr>
        <w:t>时，可采用切断式托换。</w:t>
      </w:r>
      <w:r w:rsidRPr="007010E1">
        <w:rPr>
          <w:rFonts w:ascii="Times New Roman" w:hAnsi="Times New Roman"/>
          <w:bCs/>
          <w:lang w:val="zh-CN"/>
        </w:rPr>
        <w:t>由于某种需要桥梁需要降低标高时，必须对墩、柱在适当位置切断，故只能采用切断式托换。条文中给出了顶升的几种支撑形式，是针对现场施工条件的进一步细化。</w:t>
      </w:r>
    </w:p>
    <w:p w14:paraId="63DB7C2E" w14:textId="77777777" w:rsidR="001F6F37" w:rsidRPr="007010E1" w:rsidRDefault="001F6F37" w:rsidP="001F6F37">
      <w:pPr>
        <w:spacing w:line="360" w:lineRule="auto"/>
        <w:rPr>
          <w:rFonts w:ascii="Times New Roman" w:hAnsi="Times New Roman"/>
          <w:szCs w:val="21"/>
        </w:rPr>
      </w:pPr>
      <w:r w:rsidRPr="007010E1">
        <w:rPr>
          <w:rFonts w:ascii="Times New Roman" w:hAnsi="Times New Roman"/>
          <w:b/>
          <w:szCs w:val="21"/>
        </w:rPr>
        <w:lastRenderedPageBreak/>
        <w:t>6.2.14</w:t>
      </w:r>
      <w:r w:rsidRPr="007010E1">
        <w:rPr>
          <w:rFonts w:ascii="Times New Roman" w:hAnsi="Times New Roman"/>
          <w:szCs w:val="21"/>
        </w:rPr>
        <w:t>增大基础托换的两阶段设计方法是采用桥梁增大截面法的思想，主要考虑两个阶段进行计算：</w:t>
      </w:r>
    </w:p>
    <w:p w14:paraId="7637E7D8" w14:textId="77777777" w:rsidR="001F6F37" w:rsidRPr="007010E1" w:rsidRDefault="001F6F37" w:rsidP="001F6F37">
      <w:pPr>
        <w:spacing w:line="360" w:lineRule="auto"/>
        <w:ind w:firstLineChars="200" w:firstLine="420"/>
        <w:rPr>
          <w:rFonts w:ascii="Times New Roman" w:hAnsi="Times New Roman"/>
          <w:szCs w:val="21"/>
        </w:rPr>
      </w:pPr>
      <w:r w:rsidRPr="007010E1">
        <w:rPr>
          <w:rFonts w:ascii="Times New Roman" w:hAnsi="Times New Roman"/>
          <w:szCs w:val="21"/>
        </w:rPr>
        <w:t>增大基础托换的作用（或荷载）效应，按下列两个阶段进行计算：</w:t>
      </w:r>
    </w:p>
    <w:p w14:paraId="59C64254" w14:textId="77777777" w:rsidR="001F6F37" w:rsidRPr="007010E1" w:rsidRDefault="001F6F37" w:rsidP="001F6F37">
      <w:pPr>
        <w:spacing w:line="360" w:lineRule="auto"/>
        <w:ind w:firstLineChars="200" w:firstLine="420"/>
        <w:rPr>
          <w:rFonts w:ascii="Times New Roman" w:hAnsi="Times New Roman"/>
          <w:szCs w:val="21"/>
        </w:rPr>
      </w:pPr>
      <w:r w:rsidRPr="007010E1">
        <w:rPr>
          <w:rFonts w:ascii="Times New Roman" w:hAnsi="Times New Roman"/>
          <w:szCs w:val="21"/>
        </w:rPr>
        <w:t>第一阶段：新浇混凝土层达到强度标准值之前，构件按原构件截面计算，荷载应考虑加固时包括原构件自重在内的恒载、现浇混凝土层自重及施工荷载。</w:t>
      </w:r>
    </w:p>
    <w:p w14:paraId="25EB69E8" w14:textId="77777777" w:rsidR="001F6F37" w:rsidRPr="007010E1" w:rsidRDefault="001F6F37" w:rsidP="001F6F37">
      <w:pPr>
        <w:spacing w:line="360" w:lineRule="auto"/>
        <w:ind w:firstLineChars="200" w:firstLine="420"/>
        <w:rPr>
          <w:rFonts w:ascii="Times New Roman" w:hAnsi="Times New Roman"/>
          <w:szCs w:val="21"/>
        </w:rPr>
      </w:pPr>
      <w:r w:rsidRPr="007010E1">
        <w:rPr>
          <w:rFonts w:ascii="Times New Roman" w:hAnsi="Times New Roman"/>
          <w:szCs w:val="21"/>
        </w:rPr>
        <w:t>第二阶段：新浇混凝土层达到标准值后，构件按加固后整体截面计算，作用（或荷载）应考虑包括加固后构件自重在内的恒载、二期作用的恒载及使用阶段的可变作用效应分项系数按现行《公路桥涵设计通用规范》（</w:t>
      </w:r>
      <w:r w:rsidRPr="007010E1">
        <w:rPr>
          <w:rFonts w:ascii="Times New Roman" w:hAnsi="Times New Roman"/>
          <w:szCs w:val="21"/>
        </w:rPr>
        <w:t>JTG D60</w:t>
      </w:r>
      <w:r w:rsidRPr="007010E1">
        <w:rPr>
          <w:rFonts w:ascii="Times New Roman" w:hAnsi="Times New Roman"/>
          <w:szCs w:val="21"/>
        </w:rPr>
        <w:t>）取用。</w:t>
      </w:r>
    </w:p>
    <w:p w14:paraId="534AB781" w14:textId="77777777" w:rsidR="001F6F37" w:rsidRPr="007010E1" w:rsidRDefault="001F6F37" w:rsidP="001F6F37">
      <w:pPr>
        <w:spacing w:line="360" w:lineRule="auto"/>
        <w:ind w:firstLineChars="200" w:firstLine="420"/>
        <w:rPr>
          <w:rFonts w:ascii="Times New Roman" w:hAnsi="Times New Roman"/>
          <w:szCs w:val="21"/>
        </w:rPr>
      </w:pPr>
      <w:r w:rsidRPr="007010E1">
        <w:rPr>
          <w:rFonts w:ascii="Times New Roman" w:hAnsi="Times New Roman"/>
          <w:szCs w:val="21"/>
        </w:rPr>
        <w:t>公路桥梁结构的恒载作用比较大，采用增大截面加固法时不可能卸除全部恒载作用。但在某些特殊情况下，例如同时进行桥面铺装更换、拱上填料更换等，可以在加固前卸除部分桥上恒载，待加固成桥后，再开放交通。因此进行基础托换前卸除原桥上的部分恒载以及车辆活载是有利于加固效果的。但就加固构件而言，结构构件实际上是分阶段受力，加固的设计计算应符合构件受力历史。</w:t>
      </w:r>
    </w:p>
    <w:p w14:paraId="746EC1FA" w14:textId="77777777" w:rsidR="001F6F37" w:rsidRPr="007010E1" w:rsidRDefault="001F6F37" w:rsidP="001F6F37">
      <w:pPr>
        <w:spacing w:line="360" w:lineRule="auto"/>
        <w:ind w:firstLineChars="200" w:firstLine="420"/>
        <w:rPr>
          <w:rFonts w:ascii="Times New Roman" w:hAnsi="Times New Roman"/>
          <w:szCs w:val="21"/>
        </w:rPr>
      </w:pPr>
      <w:r w:rsidRPr="007010E1">
        <w:rPr>
          <w:rFonts w:ascii="Times New Roman" w:hAnsi="Times New Roman"/>
          <w:szCs w:val="21"/>
        </w:rPr>
        <w:t>根据基础托换的分析及施工情况，本规程将桥梁结构带载加固的增大截面法二次受力计算分成受力的两阶段计算：第一阶段是以原构件截面受力的结构计算；第二阶段是以加固后构件截面受力的结构计算。</w:t>
      </w:r>
    </w:p>
    <w:p w14:paraId="58148629" w14:textId="77777777" w:rsidR="001F6F37" w:rsidRPr="007010E1" w:rsidRDefault="001F6F37" w:rsidP="001F6F37">
      <w:pPr>
        <w:autoSpaceDE w:val="0"/>
        <w:autoSpaceDN w:val="0"/>
        <w:adjustRightInd w:val="0"/>
        <w:spacing w:line="360" w:lineRule="auto"/>
        <w:rPr>
          <w:rFonts w:ascii="Times New Roman" w:hAnsi="Times New Roman"/>
          <w:lang w:val="zh-CN"/>
        </w:rPr>
      </w:pPr>
      <w:r w:rsidRPr="007010E1">
        <w:rPr>
          <w:rFonts w:ascii="Times New Roman" w:hAnsi="Times New Roman"/>
          <w:b/>
          <w:szCs w:val="21"/>
        </w:rPr>
        <w:t>6.2.15</w:t>
      </w:r>
      <w:r w:rsidRPr="007010E1">
        <w:rPr>
          <w:rFonts w:ascii="Times New Roman" w:hAnsi="Times New Roman"/>
          <w:szCs w:val="21"/>
        </w:rPr>
        <w:t>增补桩基时可参照原设计方案。当旧桩承载稳定后，新旧桩间距可适当减少。其中要考虑新桩的沉降量及应力变化不对旧桩的沉降量增加为宜，其设计计算应符合建筑桩基设计规范。</w:t>
      </w:r>
    </w:p>
    <w:p w14:paraId="266BB3EE" w14:textId="77777777" w:rsidR="001F6F37" w:rsidRPr="007010E1" w:rsidRDefault="001F6F37" w:rsidP="001F6F37">
      <w:pPr>
        <w:autoSpaceDE w:val="0"/>
        <w:autoSpaceDN w:val="0"/>
        <w:adjustRightInd w:val="0"/>
        <w:spacing w:line="360" w:lineRule="auto"/>
        <w:rPr>
          <w:rFonts w:ascii="Times New Roman" w:hAnsi="Times New Roman"/>
          <w:lang w:val="zh-CN"/>
        </w:rPr>
      </w:pPr>
      <w:r w:rsidRPr="007010E1">
        <w:rPr>
          <w:rFonts w:ascii="Times New Roman" w:hAnsi="Times New Roman"/>
          <w:b/>
          <w:szCs w:val="21"/>
        </w:rPr>
        <w:t>6.2.16</w:t>
      </w:r>
      <w:r w:rsidRPr="007010E1">
        <w:rPr>
          <w:rFonts w:ascii="Times New Roman" w:hAnsi="Times New Roman"/>
          <w:szCs w:val="21"/>
        </w:rPr>
        <w:t>本条主要考虑到在原承台下部开挖后，承台受河水冲刷影响或回填不完全密实紧固时，会对承台或承台托换梁的不利影响。</w:t>
      </w:r>
    </w:p>
    <w:p w14:paraId="0CE26D8F" w14:textId="77777777" w:rsidR="001F6F37" w:rsidRPr="007010E1" w:rsidRDefault="001F6F37" w:rsidP="001F6F37">
      <w:pPr>
        <w:spacing w:line="360" w:lineRule="auto"/>
        <w:rPr>
          <w:rFonts w:ascii="Times New Roman" w:hAnsi="Times New Roman"/>
          <w:szCs w:val="21"/>
        </w:rPr>
      </w:pPr>
      <w:r w:rsidRPr="007010E1">
        <w:rPr>
          <w:rFonts w:ascii="Times New Roman" w:hAnsi="Times New Roman"/>
          <w:b/>
          <w:szCs w:val="21"/>
        </w:rPr>
        <w:t xml:space="preserve">6.2.17 </w:t>
      </w:r>
      <w:r w:rsidRPr="007010E1">
        <w:rPr>
          <w:rFonts w:ascii="Times New Roman" w:hAnsi="Times New Roman"/>
          <w:szCs w:val="21"/>
        </w:rPr>
        <w:t>拱上建筑与主拱圈的联合作用是旧拱桥承载潜力的重要组成部分，在新桥设计中往往被忽略。在加固设计中为充分利用原桥的承载潜力，对于刚度较大的拱上结构（如拱式拱上建筑等）可以酌情考虑联合作用（主要通过采用合理的结构分析模型加以考虑）。</w:t>
      </w:r>
    </w:p>
    <w:p w14:paraId="6591ADFC" w14:textId="77777777" w:rsidR="001F6F37" w:rsidRPr="007010E1" w:rsidRDefault="001F6F37" w:rsidP="001F6F37">
      <w:pPr>
        <w:spacing w:line="360" w:lineRule="auto"/>
        <w:ind w:firstLineChars="200" w:firstLine="420"/>
        <w:rPr>
          <w:rFonts w:ascii="Times New Roman" w:hAnsi="Times New Roman"/>
          <w:lang w:val="zh-CN"/>
        </w:rPr>
      </w:pPr>
      <w:r w:rsidRPr="007010E1">
        <w:rPr>
          <w:rFonts w:ascii="Times New Roman" w:hAnsi="Times New Roman"/>
          <w:szCs w:val="21"/>
        </w:rPr>
        <w:t>拱桥是受压为主的结构，为提高结构的耐久性，加固设计中应严格控制原拱圈截面的应力水平，确保不出现弯曲拉应力。在特殊情况下，其拉应力也不应超过材料弯曲抗拉强度设计值。</w:t>
      </w:r>
    </w:p>
    <w:p w14:paraId="20CC8EBD" w14:textId="77777777" w:rsidR="001F6F37" w:rsidRPr="007010E1" w:rsidRDefault="001F6F37" w:rsidP="001F6F37">
      <w:pPr>
        <w:autoSpaceDE w:val="0"/>
        <w:autoSpaceDN w:val="0"/>
        <w:adjustRightInd w:val="0"/>
        <w:spacing w:line="360" w:lineRule="auto"/>
        <w:rPr>
          <w:rFonts w:ascii="Times New Roman" w:hAnsi="Times New Roman"/>
          <w:bCs/>
        </w:rPr>
      </w:pPr>
      <w:r w:rsidRPr="007010E1">
        <w:rPr>
          <w:rFonts w:ascii="Times New Roman" w:hAnsi="Times New Roman"/>
          <w:b/>
          <w:bCs/>
        </w:rPr>
        <w:t>6.2.18</w:t>
      </w:r>
      <w:r w:rsidRPr="007010E1">
        <w:rPr>
          <w:rFonts w:ascii="Times New Roman" w:hAnsi="Times New Roman"/>
          <w:bCs/>
        </w:rPr>
        <w:t>由于新增混凝土的收缩变形，将有可能引起拱圈外侧结合面的剪力加大，从而引起原拱圈结构的收缩变形。对于新旧结合面的处理，在《公路桥梁加固设计规范》中对于一般混凝土结合面已有计算和处理办法。</w:t>
      </w:r>
    </w:p>
    <w:p w14:paraId="628CBB9B" w14:textId="77777777" w:rsidR="001F6F37" w:rsidRPr="007010E1" w:rsidRDefault="001F6F37" w:rsidP="001F6F37">
      <w:pPr>
        <w:spacing w:line="360" w:lineRule="auto"/>
        <w:rPr>
          <w:rFonts w:ascii="Times New Roman" w:hAnsi="Times New Roman"/>
          <w:szCs w:val="21"/>
        </w:rPr>
      </w:pPr>
      <w:r w:rsidRPr="007010E1">
        <w:rPr>
          <w:rFonts w:ascii="Times New Roman" w:hAnsi="Times New Roman"/>
          <w:b/>
          <w:szCs w:val="21"/>
        </w:rPr>
        <w:lastRenderedPageBreak/>
        <w:t xml:space="preserve">6.2.19 </w:t>
      </w:r>
      <w:r w:rsidRPr="007010E1">
        <w:rPr>
          <w:rFonts w:ascii="Times New Roman" w:hAnsi="Times New Roman"/>
          <w:szCs w:val="21"/>
        </w:rPr>
        <w:t>拱上建筑与主拱圈的联合作用是旧拱桥承载潜力的重要组成部分，在新桥设计中往往被忽略。在加固设计中为充分利用原桥的承载潜力，对于刚度较大的拱上结构（如拱式拱上建筑等）可以酌情考虑联合作用（主要通过采用合理的结构分析模型加以考虑）。</w:t>
      </w:r>
    </w:p>
    <w:p w14:paraId="4C060612" w14:textId="77777777" w:rsidR="001F6F37" w:rsidRPr="007010E1" w:rsidRDefault="001F6F37" w:rsidP="001F6F37">
      <w:pPr>
        <w:spacing w:line="360" w:lineRule="auto"/>
        <w:ind w:firstLineChars="200" w:firstLine="420"/>
        <w:rPr>
          <w:rFonts w:ascii="Times New Roman" w:hAnsi="Times New Roman"/>
          <w:lang w:val="zh-CN"/>
        </w:rPr>
      </w:pPr>
      <w:r w:rsidRPr="007010E1">
        <w:rPr>
          <w:rFonts w:ascii="Times New Roman" w:hAnsi="Times New Roman"/>
          <w:szCs w:val="21"/>
        </w:rPr>
        <w:t>拱桥是受压为主的结构，为提高结构的耐久性，加固设计中应严格控制原拱圈截面的应力水平，确保不出现弯曲拉应力。在特殊情况下，其拉应力也不应超过材料弯曲抗拉强度设计值。</w:t>
      </w:r>
    </w:p>
    <w:p w14:paraId="1E23B56F" w14:textId="77777777" w:rsidR="001F6F37" w:rsidRPr="007010E1" w:rsidRDefault="001F6F37" w:rsidP="001F6F37">
      <w:pPr>
        <w:autoSpaceDE w:val="0"/>
        <w:autoSpaceDN w:val="0"/>
        <w:adjustRightInd w:val="0"/>
        <w:spacing w:line="360" w:lineRule="auto"/>
        <w:rPr>
          <w:rFonts w:ascii="Times New Roman" w:hAnsi="Times New Roman"/>
        </w:rPr>
      </w:pPr>
      <w:r w:rsidRPr="007010E1">
        <w:rPr>
          <w:rFonts w:ascii="Times New Roman" w:hAnsi="Times New Roman"/>
          <w:b/>
          <w:bCs/>
        </w:rPr>
        <w:t>6.2.20</w:t>
      </w:r>
      <w:r w:rsidRPr="007010E1">
        <w:rPr>
          <w:rFonts w:ascii="Times New Roman" w:hAnsi="Times New Roman"/>
          <w:bCs/>
        </w:rPr>
        <w:t>由于新增混凝土的收缩变形，将有可能引起拱圈外侧结合面的剪力加大，从而引起原拱圈结构的收缩变形。对于新旧结合面的处理，在《公路桥梁加固设计规范》中对于一般混凝土结合面已有计算和处理办法。</w:t>
      </w:r>
    </w:p>
    <w:p w14:paraId="5AF43572" w14:textId="77777777" w:rsidR="001F6F37" w:rsidRPr="007010E1" w:rsidRDefault="001F6F37" w:rsidP="001F6F37">
      <w:pPr>
        <w:autoSpaceDE w:val="0"/>
        <w:autoSpaceDN w:val="0"/>
        <w:adjustRightInd w:val="0"/>
        <w:spacing w:line="360" w:lineRule="auto"/>
        <w:rPr>
          <w:rFonts w:ascii="Times New Roman" w:hAnsi="Times New Roman"/>
        </w:rPr>
      </w:pPr>
      <w:r w:rsidRPr="007010E1">
        <w:rPr>
          <w:rFonts w:ascii="Times New Roman" w:hAnsi="Times New Roman"/>
          <w:b/>
        </w:rPr>
        <w:t>6.2.21</w:t>
      </w:r>
      <w:r w:rsidRPr="007010E1">
        <w:rPr>
          <w:rFonts w:ascii="Times New Roman" w:hAnsi="Times New Roman"/>
        </w:rPr>
        <w:t>对于已建成并运营多年的</w:t>
      </w:r>
      <w:r w:rsidRPr="007010E1">
        <w:rPr>
          <w:rFonts w:ascii="Times New Roman" w:hAnsi="Times New Roman"/>
          <w:lang w:val="zh-CN"/>
        </w:rPr>
        <w:t>拱桥</w:t>
      </w:r>
      <w:r w:rsidRPr="007010E1">
        <w:rPr>
          <w:rFonts w:ascii="Times New Roman" w:hAnsi="Times New Roman"/>
        </w:rPr>
        <w:t>，在托换过程中必须对桥梁的线形和内力进行调整，要达到托换目的就必须对</w:t>
      </w:r>
      <w:r w:rsidRPr="007010E1">
        <w:rPr>
          <w:rFonts w:ascii="Times New Roman" w:hAnsi="Times New Roman"/>
          <w:lang w:val="zh-CN"/>
        </w:rPr>
        <w:t>拱桥</w:t>
      </w:r>
      <w:r w:rsidRPr="007010E1">
        <w:rPr>
          <w:rFonts w:ascii="Times New Roman" w:hAnsi="Times New Roman"/>
        </w:rPr>
        <w:t>、悬吊桥的内力进行优化。从理论上讲，任何一根斜拉索索力的变化都会导致全桥线形和索力的变化。将各索索力的变化量视为各索的调整量，若能找到一组索力增量，结构在这组索力调整增量的作用下，线形和内力（索力及梁、塔内力）达到或接近设计的理想状态，这样就能达到托换时对结构的线形和内力进行改善的目的，当然各索的索力调整量必须在各索的承载力容许范围内。</w:t>
      </w:r>
    </w:p>
    <w:p w14:paraId="65B33340" w14:textId="77777777" w:rsidR="001F6F37" w:rsidRPr="007010E1" w:rsidRDefault="001F6F37" w:rsidP="001F6F37">
      <w:pPr>
        <w:autoSpaceDE w:val="0"/>
        <w:autoSpaceDN w:val="0"/>
        <w:adjustRightInd w:val="0"/>
        <w:spacing w:line="360" w:lineRule="auto"/>
        <w:ind w:firstLine="435"/>
        <w:rPr>
          <w:rFonts w:ascii="Times New Roman" w:hAnsi="Times New Roman"/>
        </w:rPr>
      </w:pPr>
      <w:r w:rsidRPr="007010E1">
        <w:rPr>
          <w:rFonts w:ascii="Times New Roman" w:hAnsi="Times New Roman"/>
        </w:rPr>
        <w:t>必须充分了解</w:t>
      </w:r>
      <w:r w:rsidRPr="007010E1">
        <w:rPr>
          <w:rFonts w:ascii="Times New Roman" w:hAnsi="Times New Roman"/>
          <w:lang w:val="zh-CN"/>
        </w:rPr>
        <w:t>拱桥</w:t>
      </w:r>
      <w:r w:rsidRPr="007010E1">
        <w:rPr>
          <w:rFonts w:ascii="Times New Roman" w:hAnsi="Times New Roman"/>
        </w:rPr>
        <w:t>、悬吊桥运营后、托换前、托换后的内力变化，以便确定托换的调整方案。在全桥线形、索力测量精度得到保证的前提下，托换设计应以托换前实测的内力与索力为依据，准确地模拟托换结构前后的内力变化，对结构进行优化分析，确定托换过程中各吊杆、各索力的调整值，以通过托换达到所需要的目的。</w:t>
      </w:r>
    </w:p>
    <w:p w14:paraId="26C1FA1D" w14:textId="77777777" w:rsidR="001F6F37" w:rsidRPr="007010E1" w:rsidRDefault="001F6F37" w:rsidP="001F6F37">
      <w:pPr>
        <w:autoSpaceDE w:val="0"/>
        <w:autoSpaceDN w:val="0"/>
        <w:adjustRightInd w:val="0"/>
        <w:spacing w:line="360" w:lineRule="auto"/>
        <w:rPr>
          <w:rFonts w:ascii="Times New Roman" w:hAnsi="Times New Roman"/>
          <w:b/>
        </w:rPr>
      </w:pPr>
      <w:r w:rsidRPr="007010E1">
        <w:rPr>
          <w:rFonts w:ascii="Times New Roman" w:hAnsi="Times New Roman"/>
          <w:b/>
        </w:rPr>
        <w:t xml:space="preserve">6.2.22 -6.2.23 </w:t>
      </w:r>
      <w:r w:rsidRPr="007010E1">
        <w:rPr>
          <w:rFonts w:ascii="Times New Roman" w:hAnsi="Times New Roman"/>
        </w:rPr>
        <w:t>拱桥根据内力传递形式，可分为有系杆拱和无系杆拱。对于无系杆拱进行托换，使拱及上部变成可移动的整体部分，必须要平衡拱脚推力问题。</w:t>
      </w:r>
    </w:p>
    <w:p w14:paraId="7AA4F888" w14:textId="77777777" w:rsidR="001F6F37" w:rsidRPr="007010E1" w:rsidRDefault="001F6F37" w:rsidP="001F6F37">
      <w:pPr>
        <w:autoSpaceDE w:val="0"/>
        <w:autoSpaceDN w:val="0"/>
        <w:adjustRightInd w:val="0"/>
        <w:spacing w:line="360" w:lineRule="auto"/>
        <w:ind w:firstLine="435"/>
        <w:rPr>
          <w:rFonts w:ascii="Times New Roman" w:hAnsi="Times New Roman"/>
        </w:rPr>
      </w:pPr>
      <w:r w:rsidRPr="007010E1">
        <w:rPr>
          <w:rFonts w:ascii="Times New Roman" w:hAnsi="Times New Roman"/>
        </w:rPr>
        <w:t>对于托换前的上部结构和下部结构的病害，应当根据对拱桥托换后的影响程度进行处治。处治内容包括条文中的部分，但也不限于条文所述内容。</w:t>
      </w:r>
    </w:p>
    <w:p w14:paraId="25DF7CFB" w14:textId="77777777" w:rsidR="001F6F37" w:rsidRPr="007010E1" w:rsidRDefault="001F6F37" w:rsidP="001F6F37">
      <w:pPr>
        <w:autoSpaceDE w:val="0"/>
        <w:autoSpaceDN w:val="0"/>
        <w:adjustRightInd w:val="0"/>
        <w:spacing w:line="360" w:lineRule="auto"/>
        <w:rPr>
          <w:rFonts w:ascii="Times New Roman" w:hAnsi="Times New Roman"/>
          <w:bCs/>
          <w:lang w:val="zh-CN"/>
        </w:rPr>
      </w:pPr>
      <w:r w:rsidRPr="007010E1">
        <w:rPr>
          <w:rFonts w:ascii="Times New Roman" w:hAnsi="Times New Roman"/>
          <w:b/>
        </w:rPr>
        <w:t xml:space="preserve">6.2.24 </w:t>
      </w:r>
      <w:r w:rsidRPr="007010E1">
        <w:rPr>
          <w:rFonts w:ascii="Times New Roman" w:hAnsi="Times New Roman"/>
          <w:bCs/>
          <w:lang w:val="zh-CN"/>
        </w:rPr>
        <w:t>拱上建筑拆除应进行设计，给出逐级拆除的顺序和拆除荷载量，其拆除的顺序与修建时相反。若拆除拱上建筑不当，可能使拱的压力线严重偏离拱轴线，导致某些截面弯矩过大，造成截面破坏或拱圈失稳。拆除应根据对称、均衡的原则，从拱顶开始，对称向拱脚进行，也可对称分段进行。</w:t>
      </w:r>
    </w:p>
    <w:p w14:paraId="09CA8187" w14:textId="77777777" w:rsidR="001F6F37" w:rsidRPr="007010E1" w:rsidRDefault="001F6F37" w:rsidP="001F6F37">
      <w:pPr>
        <w:autoSpaceDE w:val="0"/>
        <w:autoSpaceDN w:val="0"/>
        <w:adjustRightInd w:val="0"/>
        <w:spacing w:line="360" w:lineRule="auto"/>
        <w:ind w:firstLine="420"/>
        <w:rPr>
          <w:rFonts w:ascii="Times New Roman" w:hAnsi="Times New Roman"/>
          <w:bCs/>
          <w:lang w:val="zh-CN"/>
        </w:rPr>
      </w:pPr>
      <w:r w:rsidRPr="007010E1">
        <w:rPr>
          <w:rFonts w:ascii="Times New Roman" w:hAnsi="Times New Roman"/>
          <w:bCs/>
          <w:lang w:val="zh-CN"/>
        </w:rPr>
        <w:t>拱上建筑拆除时应全程加强监测，做到信息化施工。拆除多孔拱桥的拱上荷载，使各孔恒载推力不平衡，所以应加强相邻拱圈、桥墩的监测，一般需观测三孔或五孔。若出现异常，应及时调整卸荷程序。多孔拱桥也可能要采取支撑等措施承受不平衡推力。</w:t>
      </w:r>
    </w:p>
    <w:p w14:paraId="38D7D170" w14:textId="77777777" w:rsidR="001F6F37" w:rsidRPr="007010E1" w:rsidRDefault="001F6F37" w:rsidP="001F6F37">
      <w:pPr>
        <w:autoSpaceDE w:val="0"/>
        <w:autoSpaceDN w:val="0"/>
        <w:adjustRightInd w:val="0"/>
        <w:spacing w:line="360" w:lineRule="auto"/>
        <w:ind w:firstLineChars="200" w:firstLine="420"/>
        <w:rPr>
          <w:rFonts w:ascii="Times New Roman" w:hAnsi="Times New Roman"/>
          <w:bCs/>
          <w:lang w:val="zh-CN"/>
        </w:rPr>
      </w:pPr>
      <w:r w:rsidRPr="007010E1">
        <w:rPr>
          <w:rFonts w:ascii="Times New Roman" w:hAnsi="Times New Roman"/>
          <w:bCs/>
          <w:lang w:val="zh-CN"/>
        </w:rPr>
        <w:lastRenderedPageBreak/>
        <w:t>实际工程曾不止一次发生过因为拆桥施工不当而造成桥梁垮塌的事故，应予以高度重视。</w:t>
      </w:r>
    </w:p>
    <w:p w14:paraId="4A8A94C5" w14:textId="77777777" w:rsidR="001F6F37" w:rsidRPr="007010E1" w:rsidRDefault="001F6F37" w:rsidP="001F6F37">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232" w:name="_Toc96013722"/>
      <w:bookmarkStart w:id="233" w:name="_Toc96016879"/>
      <w:bookmarkStart w:id="234" w:name="_Toc96016982"/>
      <w:bookmarkStart w:id="235" w:name="_Toc96328289"/>
      <w:r w:rsidRPr="007010E1">
        <w:rPr>
          <w:rFonts w:ascii="Times New Roman" w:eastAsia="宋体" w:hAnsi="Times New Roman"/>
          <w:sz w:val="24"/>
          <w:szCs w:val="24"/>
        </w:rPr>
        <w:t xml:space="preserve">6.3  </w:t>
      </w:r>
      <w:r w:rsidRPr="007010E1">
        <w:rPr>
          <w:rFonts w:ascii="Times New Roman" w:eastAsia="宋体" w:hAnsi="Times New Roman"/>
          <w:sz w:val="24"/>
          <w:szCs w:val="24"/>
        </w:rPr>
        <w:t>梁桥托换施工</w:t>
      </w:r>
      <w:bookmarkEnd w:id="232"/>
      <w:bookmarkEnd w:id="233"/>
      <w:bookmarkEnd w:id="234"/>
      <w:bookmarkEnd w:id="235"/>
    </w:p>
    <w:p w14:paraId="417A36AA" w14:textId="77777777" w:rsidR="001F6F37" w:rsidRPr="007010E1" w:rsidRDefault="001F6F37" w:rsidP="001F6F37">
      <w:pPr>
        <w:widowControl/>
        <w:spacing w:line="360" w:lineRule="auto"/>
        <w:rPr>
          <w:rFonts w:ascii="Times New Roman" w:hAnsi="Times New Roman"/>
          <w:bCs/>
          <w:lang w:val="zh-CN"/>
        </w:rPr>
      </w:pPr>
      <w:r w:rsidRPr="007010E1">
        <w:rPr>
          <w:rFonts w:ascii="Times New Roman" w:hAnsi="Times New Roman"/>
          <w:b/>
          <w:bCs/>
          <w:lang w:val="zh-CN"/>
        </w:rPr>
        <w:t>6.3.6</w:t>
      </w:r>
      <w:r w:rsidRPr="007010E1">
        <w:rPr>
          <w:rFonts w:ascii="Times New Roman" w:hAnsi="Times New Roman"/>
          <w:bCs/>
          <w:lang w:val="zh-CN"/>
        </w:rPr>
        <w:t>切断式施工</w:t>
      </w:r>
      <w:r w:rsidRPr="007010E1">
        <w:rPr>
          <w:rFonts w:ascii="Times New Roman" w:hAnsi="Times New Roman"/>
          <w:szCs w:val="21"/>
        </w:rPr>
        <w:t>应根据切断位置和不同的受力转换工况对地基基础进行验算，并采取相应措施进行处理，原受力构件应保证平稳转换到新设置构件上，包括抱柱梁的制作，支撑系统的设置及动力系统的受力转换，应加强监测，做到信息化施工。条文中给出了一般的切断施工过程。</w:t>
      </w:r>
    </w:p>
    <w:p w14:paraId="088FDD38" w14:textId="77777777" w:rsidR="001F6F37" w:rsidRPr="007010E1" w:rsidRDefault="001F6F37" w:rsidP="001F6F37">
      <w:pPr>
        <w:widowControl/>
        <w:spacing w:line="360" w:lineRule="auto"/>
        <w:rPr>
          <w:rFonts w:ascii="Times New Roman" w:hAnsi="Times New Roman"/>
          <w:szCs w:val="21"/>
        </w:rPr>
      </w:pPr>
      <w:r w:rsidRPr="007010E1">
        <w:rPr>
          <w:rFonts w:ascii="Times New Roman" w:hAnsi="Times New Roman"/>
          <w:b/>
          <w:bCs/>
          <w:lang w:val="zh-CN"/>
        </w:rPr>
        <w:t>6.3.7</w:t>
      </w:r>
      <w:r w:rsidRPr="007010E1">
        <w:rPr>
          <w:rFonts w:ascii="Times New Roman" w:hAnsi="Times New Roman"/>
          <w:bCs/>
          <w:lang w:val="zh-CN"/>
        </w:rPr>
        <w:t>非切断式施工</w:t>
      </w:r>
      <w:r w:rsidRPr="007010E1">
        <w:rPr>
          <w:rFonts w:ascii="Times New Roman" w:hAnsi="Times New Roman"/>
          <w:szCs w:val="21"/>
        </w:rPr>
        <w:t>由于不存在原受力系统转换，但要保证反力装置的稳定性，设计整个托换体系应能将原桥梁平稳顶升到要求位置。条文中给出了一般的非切断施工过程。</w:t>
      </w:r>
    </w:p>
    <w:p w14:paraId="12266F6F" w14:textId="77777777" w:rsidR="001F6F37" w:rsidRPr="007010E1" w:rsidRDefault="001F6F37" w:rsidP="001F6F37">
      <w:pPr>
        <w:widowControl/>
        <w:spacing w:line="360" w:lineRule="auto"/>
        <w:rPr>
          <w:rFonts w:ascii="Times New Roman" w:hAnsi="Times New Roman"/>
          <w:szCs w:val="21"/>
        </w:rPr>
      </w:pPr>
      <w:r w:rsidRPr="007010E1">
        <w:rPr>
          <w:rFonts w:ascii="Times New Roman" w:hAnsi="Times New Roman"/>
          <w:b/>
          <w:bCs/>
          <w:lang w:val="zh-CN"/>
        </w:rPr>
        <w:t>6.3.8</w:t>
      </w:r>
      <w:r w:rsidRPr="007010E1">
        <w:rPr>
          <w:rFonts w:ascii="Times New Roman" w:hAnsi="Times New Roman"/>
          <w:bCs/>
          <w:lang w:val="zh-CN"/>
        </w:rPr>
        <w:t>墩柱的截断宜采用无震动或震动较小的切割设备，以减小切割时对结构的损伤。墩（柱）切割宜采用水冷却，无粉尘噪音污染，切口应平顺；切断墩柱后对压力及百分表数值进行一次记录，后一个小时重复进行记录，第二天再次进行记录以便观测沉降情况；</w:t>
      </w:r>
    </w:p>
    <w:p w14:paraId="678DB0BE" w14:textId="77777777" w:rsidR="001F6F37" w:rsidRPr="007010E1" w:rsidRDefault="001F6F37" w:rsidP="001F6F37">
      <w:pPr>
        <w:widowControl/>
        <w:spacing w:line="360" w:lineRule="auto"/>
        <w:rPr>
          <w:rFonts w:ascii="Times New Roman" w:hAnsi="Times New Roman"/>
          <w:bCs/>
          <w:lang w:val="zh-CN"/>
        </w:rPr>
      </w:pPr>
      <w:r w:rsidRPr="007010E1">
        <w:rPr>
          <w:rFonts w:ascii="Times New Roman" w:hAnsi="Times New Roman"/>
          <w:b/>
          <w:bCs/>
          <w:lang w:val="zh-CN"/>
        </w:rPr>
        <w:t>6.3.9</w:t>
      </w:r>
      <w:r w:rsidRPr="007010E1">
        <w:rPr>
          <w:rFonts w:ascii="Times New Roman" w:hAnsi="Times New Roman"/>
          <w:bCs/>
          <w:lang w:val="zh-CN"/>
        </w:rPr>
        <w:t>切断式托换的切断位置</w:t>
      </w:r>
      <w:r w:rsidRPr="007010E1">
        <w:rPr>
          <w:rFonts w:ascii="Times New Roman" w:hAnsi="Times New Roman"/>
          <w:szCs w:val="21"/>
        </w:rPr>
        <w:t>应考虑被托换桥梁的实际受力状况和结构特点，表（</w:t>
      </w:r>
      <w:r w:rsidRPr="007010E1">
        <w:rPr>
          <w:rFonts w:ascii="Times New Roman" w:hAnsi="Times New Roman"/>
          <w:szCs w:val="21"/>
        </w:rPr>
        <w:t>4.3.9</w:t>
      </w:r>
      <w:r w:rsidRPr="007010E1">
        <w:rPr>
          <w:rFonts w:ascii="Times New Roman" w:hAnsi="Times New Roman"/>
          <w:szCs w:val="21"/>
        </w:rPr>
        <w:t>）是根据我国近几年部分梁桥托换工程进行了初步总结。</w:t>
      </w:r>
      <w:r w:rsidRPr="007010E1">
        <w:rPr>
          <w:rFonts w:ascii="Times New Roman" w:hAnsi="Times New Roman"/>
          <w:bCs/>
          <w:lang w:val="zh-CN"/>
        </w:rPr>
        <w:t>墩身不同部位切断的选择应根据托换桥梁顶升高度、工期、造价、原有墩身安全储备以及是否需改变基础形式和周边环境条件等因素综合分析选定。一般桥梁托换可利用承台顶部作为支顶基面，配合墩身切断托换施工；</w:t>
      </w:r>
    </w:p>
    <w:p w14:paraId="41C24470" w14:textId="77777777" w:rsidR="001F6F37" w:rsidRPr="007010E1" w:rsidRDefault="001F6F37" w:rsidP="001F6F37">
      <w:pPr>
        <w:tabs>
          <w:tab w:val="left" w:pos="6766"/>
        </w:tabs>
        <w:autoSpaceDE w:val="0"/>
        <w:autoSpaceDN w:val="0"/>
        <w:adjustRightInd w:val="0"/>
        <w:jc w:val="center"/>
        <w:rPr>
          <w:rFonts w:ascii="Times New Roman" w:hAnsi="Times New Roman"/>
          <w:b/>
          <w:bCs/>
          <w:kern w:val="0"/>
        </w:rPr>
      </w:pPr>
      <w:r w:rsidRPr="007010E1">
        <w:rPr>
          <w:rFonts w:ascii="Times New Roman" w:hAnsi="Times New Roman"/>
          <w:b/>
          <w:bCs/>
          <w:kern w:val="0"/>
        </w:rPr>
        <w:t>表</w:t>
      </w:r>
      <w:r w:rsidRPr="007010E1">
        <w:rPr>
          <w:rFonts w:ascii="Times New Roman" w:hAnsi="Times New Roman"/>
          <w:b/>
          <w:bCs/>
          <w:kern w:val="0"/>
        </w:rPr>
        <w:t>6.3.9</w:t>
      </w:r>
      <w:r w:rsidRPr="007010E1">
        <w:rPr>
          <w:rFonts w:ascii="Times New Roman" w:hAnsi="Times New Roman"/>
          <w:b/>
          <w:bCs/>
          <w:kern w:val="0"/>
        </w:rPr>
        <w:t>墩身不同部位切断托换适用条件</w:t>
      </w:r>
    </w:p>
    <w:tbl>
      <w:tblPr>
        <w:tblW w:w="5000" w:type="pct"/>
        <w:tblCellMar>
          <w:left w:w="30" w:type="dxa"/>
          <w:right w:w="30" w:type="dxa"/>
        </w:tblCellMar>
        <w:tblLook w:val="0000" w:firstRow="0" w:lastRow="0" w:firstColumn="0" w:lastColumn="0" w:noHBand="0" w:noVBand="0"/>
      </w:tblPr>
      <w:tblGrid>
        <w:gridCol w:w="644"/>
        <w:gridCol w:w="2084"/>
        <w:gridCol w:w="3105"/>
        <w:gridCol w:w="2457"/>
      </w:tblGrid>
      <w:tr w:rsidR="007010E1" w:rsidRPr="007010E1" w14:paraId="66E7A4A3" w14:textId="77777777" w:rsidTr="00254BFC">
        <w:trPr>
          <w:trHeight w:val="386"/>
        </w:trPr>
        <w:tc>
          <w:tcPr>
            <w:tcW w:w="388" w:type="pct"/>
            <w:tcBorders>
              <w:top w:val="single" w:sz="6" w:space="0" w:color="auto"/>
              <w:left w:val="single" w:sz="6" w:space="0" w:color="auto"/>
              <w:bottom w:val="single" w:sz="6" w:space="0" w:color="auto"/>
              <w:right w:val="single" w:sz="6" w:space="0" w:color="auto"/>
            </w:tcBorders>
            <w:vAlign w:val="bottom"/>
          </w:tcPr>
          <w:p w14:paraId="54C8473D" w14:textId="77777777" w:rsidR="001F6F37" w:rsidRPr="007010E1" w:rsidRDefault="001F6F37" w:rsidP="00254BFC">
            <w:pPr>
              <w:autoSpaceDE w:val="0"/>
              <w:autoSpaceDN w:val="0"/>
              <w:adjustRightInd w:val="0"/>
              <w:spacing w:line="300" w:lineRule="auto"/>
              <w:jc w:val="center"/>
              <w:rPr>
                <w:rFonts w:ascii="Times New Roman" w:hAnsi="Times New Roman"/>
                <w:kern w:val="0"/>
              </w:rPr>
            </w:pPr>
            <w:r w:rsidRPr="007010E1">
              <w:rPr>
                <w:rFonts w:ascii="Times New Roman" w:hAnsi="Times New Roman"/>
                <w:kern w:val="0"/>
              </w:rPr>
              <w:t>序号</w:t>
            </w:r>
          </w:p>
        </w:tc>
        <w:tc>
          <w:tcPr>
            <w:tcW w:w="1257" w:type="pct"/>
            <w:tcBorders>
              <w:top w:val="single" w:sz="6" w:space="0" w:color="auto"/>
              <w:left w:val="single" w:sz="6" w:space="0" w:color="auto"/>
              <w:bottom w:val="single" w:sz="6" w:space="0" w:color="auto"/>
              <w:right w:val="single" w:sz="6" w:space="0" w:color="auto"/>
            </w:tcBorders>
            <w:vAlign w:val="bottom"/>
          </w:tcPr>
          <w:p w14:paraId="2261E519" w14:textId="77777777" w:rsidR="001F6F37" w:rsidRPr="007010E1" w:rsidRDefault="001F6F37" w:rsidP="00254BFC">
            <w:pPr>
              <w:autoSpaceDE w:val="0"/>
              <w:autoSpaceDN w:val="0"/>
              <w:adjustRightInd w:val="0"/>
              <w:spacing w:line="300" w:lineRule="auto"/>
              <w:jc w:val="center"/>
              <w:rPr>
                <w:rFonts w:ascii="Times New Roman" w:hAnsi="Times New Roman"/>
                <w:kern w:val="0"/>
              </w:rPr>
            </w:pPr>
            <w:r w:rsidRPr="007010E1">
              <w:rPr>
                <w:rFonts w:ascii="Times New Roman" w:hAnsi="Times New Roman"/>
                <w:kern w:val="0"/>
              </w:rPr>
              <w:t>墩身切断部位</w:t>
            </w:r>
          </w:p>
        </w:tc>
        <w:tc>
          <w:tcPr>
            <w:tcW w:w="1873" w:type="pct"/>
            <w:tcBorders>
              <w:top w:val="single" w:sz="6" w:space="0" w:color="auto"/>
              <w:left w:val="single" w:sz="6" w:space="0" w:color="auto"/>
              <w:bottom w:val="single" w:sz="6" w:space="0" w:color="auto"/>
              <w:right w:val="single" w:sz="6" w:space="0" w:color="auto"/>
            </w:tcBorders>
            <w:vAlign w:val="bottom"/>
          </w:tcPr>
          <w:p w14:paraId="209EC62D" w14:textId="77777777" w:rsidR="001F6F37" w:rsidRPr="007010E1" w:rsidRDefault="001F6F37" w:rsidP="00254BFC">
            <w:pPr>
              <w:autoSpaceDE w:val="0"/>
              <w:autoSpaceDN w:val="0"/>
              <w:adjustRightInd w:val="0"/>
              <w:spacing w:line="300" w:lineRule="auto"/>
              <w:jc w:val="center"/>
              <w:rPr>
                <w:rFonts w:ascii="Times New Roman" w:hAnsi="Times New Roman"/>
                <w:kern w:val="0"/>
              </w:rPr>
            </w:pPr>
            <w:r w:rsidRPr="007010E1">
              <w:rPr>
                <w:rFonts w:ascii="Times New Roman" w:hAnsi="Times New Roman"/>
                <w:kern w:val="0"/>
              </w:rPr>
              <w:t>优点</w:t>
            </w:r>
          </w:p>
        </w:tc>
        <w:tc>
          <w:tcPr>
            <w:tcW w:w="1482" w:type="pct"/>
            <w:tcBorders>
              <w:top w:val="single" w:sz="6" w:space="0" w:color="auto"/>
              <w:left w:val="single" w:sz="6" w:space="0" w:color="auto"/>
              <w:bottom w:val="single" w:sz="6" w:space="0" w:color="auto"/>
              <w:right w:val="single" w:sz="6" w:space="0" w:color="auto"/>
            </w:tcBorders>
            <w:vAlign w:val="bottom"/>
          </w:tcPr>
          <w:p w14:paraId="06257AE0" w14:textId="77777777" w:rsidR="001F6F37" w:rsidRPr="007010E1" w:rsidRDefault="001F6F37" w:rsidP="00254BFC">
            <w:pPr>
              <w:autoSpaceDE w:val="0"/>
              <w:autoSpaceDN w:val="0"/>
              <w:adjustRightInd w:val="0"/>
              <w:spacing w:line="300" w:lineRule="auto"/>
              <w:jc w:val="center"/>
              <w:rPr>
                <w:rFonts w:ascii="Times New Roman" w:hAnsi="Times New Roman"/>
                <w:kern w:val="0"/>
              </w:rPr>
            </w:pPr>
            <w:r w:rsidRPr="007010E1">
              <w:rPr>
                <w:rFonts w:ascii="Times New Roman" w:hAnsi="Times New Roman"/>
                <w:kern w:val="0"/>
              </w:rPr>
              <w:t>缺点</w:t>
            </w:r>
          </w:p>
        </w:tc>
      </w:tr>
      <w:tr w:rsidR="007010E1" w:rsidRPr="007010E1" w14:paraId="2036CB9D" w14:textId="77777777" w:rsidTr="00254BFC">
        <w:trPr>
          <w:trHeight w:val="690"/>
        </w:trPr>
        <w:tc>
          <w:tcPr>
            <w:tcW w:w="388" w:type="pct"/>
            <w:tcBorders>
              <w:top w:val="single" w:sz="6" w:space="0" w:color="auto"/>
              <w:left w:val="single" w:sz="6" w:space="0" w:color="auto"/>
              <w:bottom w:val="single" w:sz="6" w:space="0" w:color="auto"/>
              <w:right w:val="single" w:sz="6" w:space="0" w:color="auto"/>
            </w:tcBorders>
          </w:tcPr>
          <w:p w14:paraId="5FA3E312" w14:textId="77777777" w:rsidR="001F6F37" w:rsidRPr="007010E1" w:rsidRDefault="001F6F37" w:rsidP="00254BFC">
            <w:pPr>
              <w:autoSpaceDE w:val="0"/>
              <w:autoSpaceDN w:val="0"/>
              <w:adjustRightInd w:val="0"/>
              <w:spacing w:line="300" w:lineRule="auto"/>
              <w:jc w:val="center"/>
              <w:rPr>
                <w:rFonts w:ascii="Times New Roman" w:hAnsi="Times New Roman"/>
                <w:kern w:val="0"/>
              </w:rPr>
            </w:pPr>
            <w:r w:rsidRPr="007010E1">
              <w:rPr>
                <w:rFonts w:ascii="Times New Roman" w:hAnsi="Times New Roman"/>
                <w:kern w:val="0"/>
              </w:rPr>
              <w:t>1</w:t>
            </w:r>
          </w:p>
        </w:tc>
        <w:tc>
          <w:tcPr>
            <w:tcW w:w="1257" w:type="pct"/>
            <w:tcBorders>
              <w:top w:val="single" w:sz="6" w:space="0" w:color="auto"/>
              <w:left w:val="single" w:sz="6" w:space="0" w:color="auto"/>
              <w:bottom w:val="single" w:sz="6" w:space="0" w:color="auto"/>
              <w:right w:val="single" w:sz="6" w:space="0" w:color="auto"/>
            </w:tcBorders>
          </w:tcPr>
          <w:p w14:paraId="2D4B0BEC" w14:textId="77777777" w:rsidR="001F6F37" w:rsidRPr="007010E1" w:rsidRDefault="001F6F37" w:rsidP="00254BFC">
            <w:pPr>
              <w:autoSpaceDE w:val="0"/>
              <w:autoSpaceDN w:val="0"/>
              <w:adjustRightInd w:val="0"/>
              <w:spacing w:line="300" w:lineRule="auto"/>
              <w:jc w:val="left"/>
              <w:rPr>
                <w:rFonts w:ascii="Times New Roman" w:hAnsi="Times New Roman"/>
                <w:kern w:val="0"/>
              </w:rPr>
            </w:pPr>
            <w:r w:rsidRPr="007010E1">
              <w:rPr>
                <w:rFonts w:ascii="Times New Roman" w:hAnsi="Times New Roman"/>
                <w:kern w:val="0"/>
              </w:rPr>
              <w:t>距盖梁底部</w:t>
            </w:r>
            <w:r w:rsidRPr="007010E1">
              <w:rPr>
                <w:rFonts w:ascii="Times New Roman" w:hAnsi="Times New Roman"/>
                <w:i/>
                <w:kern w:val="0"/>
              </w:rPr>
              <w:t>d</w:t>
            </w:r>
            <w:r w:rsidRPr="007010E1">
              <w:rPr>
                <w:rFonts w:ascii="Times New Roman" w:hAnsi="Times New Roman"/>
                <w:kern w:val="0"/>
              </w:rPr>
              <w:t>处切断</w:t>
            </w:r>
          </w:p>
        </w:tc>
        <w:tc>
          <w:tcPr>
            <w:tcW w:w="1873" w:type="pct"/>
            <w:tcBorders>
              <w:top w:val="single" w:sz="6" w:space="0" w:color="auto"/>
              <w:left w:val="single" w:sz="6" w:space="0" w:color="auto"/>
              <w:bottom w:val="single" w:sz="6" w:space="0" w:color="auto"/>
              <w:right w:val="single" w:sz="6" w:space="0" w:color="auto"/>
            </w:tcBorders>
          </w:tcPr>
          <w:p w14:paraId="3315232B" w14:textId="77777777" w:rsidR="001F6F37" w:rsidRPr="007010E1" w:rsidRDefault="001F6F37" w:rsidP="00254BFC">
            <w:pPr>
              <w:autoSpaceDE w:val="0"/>
              <w:autoSpaceDN w:val="0"/>
              <w:adjustRightInd w:val="0"/>
              <w:spacing w:line="300" w:lineRule="auto"/>
              <w:jc w:val="left"/>
              <w:rPr>
                <w:rFonts w:ascii="Times New Roman" w:hAnsi="Times New Roman"/>
                <w:kern w:val="0"/>
              </w:rPr>
            </w:pPr>
            <w:r w:rsidRPr="007010E1">
              <w:rPr>
                <w:rFonts w:ascii="Times New Roman" w:hAnsi="Times New Roman"/>
                <w:kern w:val="0"/>
              </w:rPr>
              <w:t>切断部位重量轻，上部结构稳定性好</w:t>
            </w:r>
          </w:p>
        </w:tc>
        <w:tc>
          <w:tcPr>
            <w:tcW w:w="1482" w:type="pct"/>
            <w:tcBorders>
              <w:top w:val="single" w:sz="6" w:space="0" w:color="auto"/>
              <w:left w:val="single" w:sz="6" w:space="0" w:color="auto"/>
              <w:bottom w:val="single" w:sz="6" w:space="0" w:color="auto"/>
              <w:right w:val="single" w:sz="6" w:space="0" w:color="auto"/>
            </w:tcBorders>
          </w:tcPr>
          <w:p w14:paraId="4CF2F892" w14:textId="77777777" w:rsidR="001F6F37" w:rsidRPr="007010E1" w:rsidRDefault="001F6F37" w:rsidP="00254BFC">
            <w:pPr>
              <w:autoSpaceDE w:val="0"/>
              <w:autoSpaceDN w:val="0"/>
              <w:adjustRightInd w:val="0"/>
              <w:spacing w:line="300" w:lineRule="auto"/>
              <w:jc w:val="left"/>
              <w:rPr>
                <w:rFonts w:ascii="Times New Roman" w:hAnsi="Times New Roman"/>
                <w:kern w:val="0"/>
              </w:rPr>
            </w:pPr>
            <w:r w:rsidRPr="007010E1">
              <w:rPr>
                <w:rFonts w:ascii="Times New Roman" w:hAnsi="Times New Roman"/>
                <w:kern w:val="0"/>
              </w:rPr>
              <w:t>距地面较高，须高处作业施工不便，有安全隐患</w:t>
            </w:r>
          </w:p>
        </w:tc>
      </w:tr>
      <w:tr w:rsidR="007010E1" w:rsidRPr="007010E1" w14:paraId="7A291161" w14:textId="77777777" w:rsidTr="00254BFC">
        <w:trPr>
          <w:trHeight w:val="419"/>
        </w:trPr>
        <w:tc>
          <w:tcPr>
            <w:tcW w:w="388" w:type="pct"/>
            <w:tcBorders>
              <w:top w:val="single" w:sz="6" w:space="0" w:color="auto"/>
              <w:left w:val="single" w:sz="6" w:space="0" w:color="auto"/>
              <w:bottom w:val="single" w:sz="6" w:space="0" w:color="auto"/>
              <w:right w:val="single" w:sz="6" w:space="0" w:color="auto"/>
            </w:tcBorders>
          </w:tcPr>
          <w:p w14:paraId="712DFFF4" w14:textId="77777777" w:rsidR="001F6F37" w:rsidRPr="007010E1" w:rsidRDefault="001F6F37" w:rsidP="00254BFC">
            <w:pPr>
              <w:autoSpaceDE w:val="0"/>
              <w:autoSpaceDN w:val="0"/>
              <w:adjustRightInd w:val="0"/>
              <w:spacing w:line="300" w:lineRule="auto"/>
              <w:jc w:val="center"/>
              <w:rPr>
                <w:rFonts w:ascii="Times New Roman" w:hAnsi="Times New Roman"/>
                <w:kern w:val="0"/>
              </w:rPr>
            </w:pPr>
            <w:r w:rsidRPr="007010E1">
              <w:rPr>
                <w:rFonts w:ascii="Times New Roman" w:hAnsi="Times New Roman"/>
                <w:kern w:val="0"/>
              </w:rPr>
              <w:t>2</w:t>
            </w:r>
          </w:p>
        </w:tc>
        <w:tc>
          <w:tcPr>
            <w:tcW w:w="1257" w:type="pct"/>
            <w:tcBorders>
              <w:top w:val="single" w:sz="6" w:space="0" w:color="auto"/>
              <w:left w:val="single" w:sz="6" w:space="0" w:color="auto"/>
              <w:bottom w:val="single" w:sz="6" w:space="0" w:color="auto"/>
              <w:right w:val="single" w:sz="6" w:space="0" w:color="auto"/>
            </w:tcBorders>
          </w:tcPr>
          <w:p w14:paraId="0CC11D25" w14:textId="77777777" w:rsidR="001F6F37" w:rsidRPr="007010E1" w:rsidRDefault="001F6F37" w:rsidP="00254BFC">
            <w:pPr>
              <w:autoSpaceDE w:val="0"/>
              <w:autoSpaceDN w:val="0"/>
              <w:adjustRightInd w:val="0"/>
              <w:spacing w:line="300" w:lineRule="auto"/>
              <w:jc w:val="left"/>
              <w:rPr>
                <w:rFonts w:ascii="Times New Roman" w:hAnsi="Times New Roman"/>
                <w:kern w:val="0"/>
              </w:rPr>
            </w:pPr>
            <w:r w:rsidRPr="007010E1">
              <w:rPr>
                <w:rFonts w:ascii="Times New Roman" w:hAnsi="Times New Roman"/>
                <w:kern w:val="0"/>
              </w:rPr>
              <w:t>墩身</w:t>
            </w:r>
            <w:r w:rsidRPr="007010E1">
              <w:rPr>
                <w:rFonts w:ascii="Times New Roman" w:hAnsi="Times New Roman"/>
                <w:kern w:val="0"/>
              </w:rPr>
              <w:t>1/2</w:t>
            </w:r>
            <w:r w:rsidRPr="007010E1">
              <w:rPr>
                <w:rFonts w:ascii="Times New Roman" w:hAnsi="Times New Roman"/>
                <w:i/>
                <w:kern w:val="0"/>
              </w:rPr>
              <w:t>H</w:t>
            </w:r>
            <w:r w:rsidRPr="007010E1">
              <w:rPr>
                <w:rFonts w:ascii="Times New Roman" w:hAnsi="Times New Roman"/>
                <w:kern w:val="0"/>
              </w:rPr>
              <w:t>高度处切断</w:t>
            </w:r>
          </w:p>
        </w:tc>
        <w:tc>
          <w:tcPr>
            <w:tcW w:w="1873" w:type="pct"/>
            <w:tcBorders>
              <w:top w:val="single" w:sz="6" w:space="0" w:color="auto"/>
              <w:left w:val="single" w:sz="6" w:space="0" w:color="auto"/>
              <w:bottom w:val="single" w:sz="6" w:space="0" w:color="auto"/>
              <w:right w:val="single" w:sz="6" w:space="0" w:color="auto"/>
            </w:tcBorders>
          </w:tcPr>
          <w:p w14:paraId="6787BE53" w14:textId="77777777" w:rsidR="001F6F37" w:rsidRPr="007010E1" w:rsidRDefault="001F6F37" w:rsidP="00254BFC">
            <w:pPr>
              <w:autoSpaceDE w:val="0"/>
              <w:autoSpaceDN w:val="0"/>
              <w:adjustRightInd w:val="0"/>
              <w:spacing w:line="300" w:lineRule="auto"/>
              <w:jc w:val="left"/>
              <w:rPr>
                <w:rFonts w:ascii="Times New Roman" w:hAnsi="Times New Roman"/>
                <w:kern w:val="0"/>
              </w:rPr>
            </w:pPr>
            <w:r w:rsidRPr="007010E1">
              <w:rPr>
                <w:rFonts w:ascii="Times New Roman" w:hAnsi="Times New Roman"/>
                <w:kern w:val="0"/>
              </w:rPr>
              <w:t>弯矩相对较小，可降低作业高度</w:t>
            </w:r>
          </w:p>
        </w:tc>
        <w:tc>
          <w:tcPr>
            <w:tcW w:w="1482" w:type="pct"/>
            <w:tcBorders>
              <w:top w:val="single" w:sz="6" w:space="0" w:color="auto"/>
              <w:left w:val="single" w:sz="6" w:space="0" w:color="auto"/>
              <w:bottom w:val="single" w:sz="6" w:space="0" w:color="auto"/>
              <w:right w:val="single" w:sz="6" w:space="0" w:color="auto"/>
            </w:tcBorders>
          </w:tcPr>
          <w:p w14:paraId="5D9D6498" w14:textId="77777777" w:rsidR="001F6F37" w:rsidRPr="007010E1" w:rsidRDefault="001F6F37" w:rsidP="00254BFC">
            <w:pPr>
              <w:autoSpaceDE w:val="0"/>
              <w:autoSpaceDN w:val="0"/>
              <w:adjustRightInd w:val="0"/>
              <w:spacing w:line="300" w:lineRule="auto"/>
              <w:jc w:val="left"/>
              <w:rPr>
                <w:rFonts w:ascii="Times New Roman" w:hAnsi="Times New Roman"/>
                <w:kern w:val="0"/>
              </w:rPr>
            </w:pPr>
            <w:r w:rsidRPr="007010E1">
              <w:rPr>
                <w:rFonts w:ascii="Times New Roman" w:hAnsi="Times New Roman"/>
                <w:kern w:val="0"/>
              </w:rPr>
              <w:t>距地面较高，施工作业不便</w:t>
            </w:r>
          </w:p>
        </w:tc>
      </w:tr>
      <w:tr w:rsidR="007010E1" w:rsidRPr="007010E1" w14:paraId="3EEAB4E0" w14:textId="77777777" w:rsidTr="00254BFC">
        <w:trPr>
          <w:trHeight w:val="411"/>
        </w:trPr>
        <w:tc>
          <w:tcPr>
            <w:tcW w:w="388" w:type="pct"/>
            <w:tcBorders>
              <w:top w:val="single" w:sz="6" w:space="0" w:color="auto"/>
              <w:left w:val="single" w:sz="6" w:space="0" w:color="auto"/>
              <w:bottom w:val="single" w:sz="6" w:space="0" w:color="auto"/>
              <w:right w:val="single" w:sz="6" w:space="0" w:color="auto"/>
            </w:tcBorders>
          </w:tcPr>
          <w:p w14:paraId="148CA13D" w14:textId="77777777" w:rsidR="001F6F37" w:rsidRPr="007010E1" w:rsidRDefault="001F6F37" w:rsidP="00254BFC">
            <w:pPr>
              <w:autoSpaceDE w:val="0"/>
              <w:autoSpaceDN w:val="0"/>
              <w:adjustRightInd w:val="0"/>
              <w:spacing w:line="300" w:lineRule="auto"/>
              <w:jc w:val="center"/>
              <w:rPr>
                <w:rFonts w:ascii="Times New Roman" w:hAnsi="Times New Roman"/>
                <w:kern w:val="0"/>
              </w:rPr>
            </w:pPr>
            <w:r w:rsidRPr="007010E1">
              <w:rPr>
                <w:rFonts w:ascii="Times New Roman" w:hAnsi="Times New Roman"/>
                <w:kern w:val="0"/>
              </w:rPr>
              <w:t>3</w:t>
            </w:r>
          </w:p>
        </w:tc>
        <w:tc>
          <w:tcPr>
            <w:tcW w:w="1257" w:type="pct"/>
            <w:tcBorders>
              <w:top w:val="single" w:sz="6" w:space="0" w:color="auto"/>
              <w:left w:val="single" w:sz="6" w:space="0" w:color="auto"/>
              <w:bottom w:val="single" w:sz="6" w:space="0" w:color="auto"/>
              <w:right w:val="single" w:sz="6" w:space="0" w:color="auto"/>
            </w:tcBorders>
          </w:tcPr>
          <w:p w14:paraId="72126352" w14:textId="77777777" w:rsidR="001F6F37" w:rsidRPr="007010E1" w:rsidRDefault="001F6F37" w:rsidP="00254BFC">
            <w:pPr>
              <w:autoSpaceDE w:val="0"/>
              <w:autoSpaceDN w:val="0"/>
              <w:adjustRightInd w:val="0"/>
              <w:spacing w:line="300" w:lineRule="auto"/>
              <w:jc w:val="left"/>
              <w:rPr>
                <w:rFonts w:ascii="Times New Roman" w:hAnsi="Times New Roman"/>
                <w:kern w:val="0"/>
              </w:rPr>
            </w:pPr>
            <w:r w:rsidRPr="007010E1">
              <w:rPr>
                <w:rFonts w:ascii="Times New Roman" w:hAnsi="Times New Roman"/>
                <w:kern w:val="0"/>
              </w:rPr>
              <w:t>距基础顶面处</w:t>
            </w:r>
            <w:r w:rsidRPr="007010E1">
              <w:rPr>
                <w:rFonts w:ascii="Times New Roman" w:hAnsi="Times New Roman"/>
                <w:i/>
                <w:kern w:val="0"/>
              </w:rPr>
              <w:t>D</w:t>
            </w:r>
            <w:r w:rsidRPr="007010E1">
              <w:rPr>
                <w:rFonts w:ascii="Times New Roman" w:hAnsi="Times New Roman"/>
                <w:kern w:val="0"/>
              </w:rPr>
              <w:t>处切断</w:t>
            </w:r>
          </w:p>
          <w:p w14:paraId="4679298A" w14:textId="77777777" w:rsidR="001F6F37" w:rsidRPr="007010E1" w:rsidRDefault="001F6F37" w:rsidP="00254BFC">
            <w:pPr>
              <w:autoSpaceDE w:val="0"/>
              <w:autoSpaceDN w:val="0"/>
              <w:adjustRightInd w:val="0"/>
              <w:spacing w:line="300" w:lineRule="auto"/>
              <w:jc w:val="left"/>
              <w:rPr>
                <w:rFonts w:ascii="Times New Roman" w:hAnsi="Times New Roman"/>
                <w:kern w:val="0"/>
              </w:rPr>
            </w:pPr>
          </w:p>
        </w:tc>
        <w:tc>
          <w:tcPr>
            <w:tcW w:w="1873" w:type="pct"/>
            <w:tcBorders>
              <w:top w:val="single" w:sz="6" w:space="0" w:color="auto"/>
              <w:left w:val="single" w:sz="6" w:space="0" w:color="auto"/>
              <w:bottom w:val="single" w:sz="6" w:space="0" w:color="auto"/>
              <w:right w:val="single" w:sz="6" w:space="0" w:color="auto"/>
            </w:tcBorders>
          </w:tcPr>
          <w:p w14:paraId="313B6A93" w14:textId="77777777" w:rsidR="001F6F37" w:rsidRPr="007010E1" w:rsidRDefault="001F6F37" w:rsidP="00254BFC">
            <w:pPr>
              <w:autoSpaceDE w:val="0"/>
              <w:autoSpaceDN w:val="0"/>
              <w:adjustRightInd w:val="0"/>
              <w:spacing w:line="300" w:lineRule="auto"/>
              <w:jc w:val="left"/>
              <w:rPr>
                <w:rFonts w:ascii="Times New Roman" w:hAnsi="Times New Roman"/>
                <w:kern w:val="0"/>
              </w:rPr>
            </w:pPr>
            <w:r w:rsidRPr="007010E1">
              <w:rPr>
                <w:rFonts w:ascii="Times New Roman" w:hAnsi="Times New Roman"/>
                <w:kern w:val="0"/>
              </w:rPr>
              <w:t>保护墩身完善，施工安全性好，易于利用基础顶面支顶托换施工，适合改变基础形式的施工</w:t>
            </w:r>
          </w:p>
        </w:tc>
        <w:tc>
          <w:tcPr>
            <w:tcW w:w="1482" w:type="pct"/>
            <w:tcBorders>
              <w:top w:val="single" w:sz="6" w:space="0" w:color="auto"/>
              <w:left w:val="single" w:sz="6" w:space="0" w:color="auto"/>
              <w:bottom w:val="single" w:sz="6" w:space="0" w:color="auto"/>
              <w:right w:val="single" w:sz="6" w:space="0" w:color="auto"/>
            </w:tcBorders>
          </w:tcPr>
          <w:p w14:paraId="4F746244" w14:textId="77777777" w:rsidR="001F6F37" w:rsidRPr="007010E1" w:rsidRDefault="001F6F37" w:rsidP="00254BFC">
            <w:pPr>
              <w:autoSpaceDE w:val="0"/>
              <w:autoSpaceDN w:val="0"/>
              <w:adjustRightInd w:val="0"/>
              <w:spacing w:line="300" w:lineRule="auto"/>
              <w:jc w:val="left"/>
              <w:rPr>
                <w:rFonts w:ascii="Times New Roman" w:hAnsi="Times New Roman"/>
                <w:kern w:val="0"/>
              </w:rPr>
            </w:pPr>
            <w:r w:rsidRPr="007010E1">
              <w:rPr>
                <w:rFonts w:ascii="Times New Roman" w:hAnsi="Times New Roman"/>
                <w:kern w:val="0"/>
              </w:rPr>
              <w:t>上部结构稳定性较差，顶升力增大</w:t>
            </w:r>
          </w:p>
        </w:tc>
      </w:tr>
      <w:tr w:rsidR="007010E1" w:rsidRPr="007010E1" w14:paraId="0650AB7F" w14:textId="77777777" w:rsidTr="00254BFC">
        <w:trPr>
          <w:trHeight w:val="497"/>
        </w:trPr>
        <w:tc>
          <w:tcPr>
            <w:tcW w:w="388" w:type="pct"/>
            <w:tcBorders>
              <w:top w:val="single" w:sz="6" w:space="0" w:color="auto"/>
              <w:left w:val="single" w:sz="6" w:space="0" w:color="auto"/>
              <w:bottom w:val="single" w:sz="6" w:space="0" w:color="auto"/>
              <w:right w:val="single" w:sz="6" w:space="0" w:color="auto"/>
            </w:tcBorders>
          </w:tcPr>
          <w:p w14:paraId="4D29DDF9" w14:textId="77777777" w:rsidR="001F6F37" w:rsidRPr="007010E1" w:rsidRDefault="001F6F37" w:rsidP="00254BFC">
            <w:pPr>
              <w:autoSpaceDE w:val="0"/>
              <w:autoSpaceDN w:val="0"/>
              <w:adjustRightInd w:val="0"/>
              <w:spacing w:line="300" w:lineRule="auto"/>
              <w:jc w:val="center"/>
              <w:rPr>
                <w:rFonts w:ascii="Times New Roman" w:hAnsi="Times New Roman"/>
                <w:kern w:val="0"/>
              </w:rPr>
            </w:pPr>
            <w:r w:rsidRPr="007010E1">
              <w:rPr>
                <w:rFonts w:ascii="Times New Roman" w:hAnsi="Times New Roman"/>
                <w:kern w:val="0"/>
              </w:rPr>
              <w:t>4</w:t>
            </w:r>
          </w:p>
        </w:tc>
        <w:tc>
          <w:tcPr>
            <w:tcW w:w="1257" w:type="pct"/>
            <w:tcBorders>
              <w:top w:val="single" w:sz="6" w:space="0" w:color="auto"/>
              <w:left w:val="single" w:sz="6" w:space="0" w:color="auto"/>
              <w:bottom w:val="single" w:sz="6" w:space="0" w:color="auto"/>
              <w:right w:val="single" w:sz="6" w:space="0" w:color="auto"/>
            </w:tcBorders>
          </w:tcPr>
          <w:p w14:paraId="5A35892D" w14:textId="77777777" w:rsidR="001F6F37" w:rsidRPr="007010E1" w:rsidRDefault="001F6F37" w:rsidP="00254BFC">
            <w:pPr>
              <w:autoSpaceDE w:val="0"/>
              <w:autoSpaceDN w:val="0"/>
              <w:adjustRightInd w:val="0"/>
              <w:spacing w:line="300" w:lineRule="auto"/>
              <w:jc w:val="left"/>
              <w:rPr>
                <w:rFonts w:ascii="Times New Roman" w:hAnsi="Times New Roman"/>
                <w:kern w:val="0"/>
              </w:rPr>
            </w:pPr>
            <w:r w:rsidRPr="007010E1">
              <w:rPr>
                <w:rFonts w:ascii="Times New Roman" w:hAnsi="Times New Roman"/>
                <w:kern w:val="0"/>
              </w:rPr>
              <w:t>距承台底面处</w:t>
            </w:r>
            <w:r w:rsidRPr="007010E1">
              <w:rPr>
                <w:rFonts w:ascii="Times New Roman" w:hAnsi="Times New Roman"/>
                <w:i/>
                <w:kern w:val="0"/>
              </w:rPr>
              <w:t>d</w:t>
            </w:r>
            <w:r w:rsidRPr="007010E1">
              <w:rPr>
                <w:rFonts w:ascii="Times New Roman" w:hAnsi="Times New Roman"/>
                <w:kern w:val="0"/>
              </w:rPr>
              <w:t>切断</w:t>
            </w:r>
          </w:p>
          <w:p w14:paraId="52DC5684" w14:textId="77777777" w:rsidR="001F6F37" w:rsidRPr="007010E1" w:rsidRDefault="001F6F37" w:rsidP="00254BFC">
            <w:pPr>
              <w:autoSpaceDE w:val="0"/>
              <w:autoSpaceDN w:val="0"/>
              <w:adjustRightInd w:val="0"/>
              <w:spacing w:line="300" w:lineRule="auto"/>
              <w:jc w:val="left"/>
              <w:rPr>
                <w:rFonts w:ascii="Times New Roman" w:hAnsi="Times New Roman"/>
                <w:kern w:val="0"/>
              </w:rPr>
            </w:pPr>
          </w:p>
        </w:tc>
        <w:tc>
          <w:tcPr>
            <w:tcW w:w="1873" w:type="pct"/>
            <w:tcBorders>
              <w:top w:val="single" w:sz="6" w:space="0" w:color="auto"/>
              <w:left w:val="single" w:sz="6" w:space="0" w:color="auto"/>
              <w:bottom w:val="single" w:sz="6" w:space="0" w:color="auto"/>
              <w:right w:val="single" w:sz="6" w:space="0" w:color="auto"/>
            </w:tcBorders>
          </w:tcPr>
          <w:p w14:paraId="69EFF79E" w14:textId="77777777" w:rsidR="001F6F37" w:rsidRPr="007010E1" w:rsidRDefault="001F6F37" w:rsidP="00254BFC">
            <w:pPr>
              <w:autoSpaceDE w:val="0"/>
              <w:autoSpaceDN w:val="0"/>
              <w:adjustRightInd w:val="0"/>
              <w:spacing w:line="300" w:lineRule="auto"/>
              <w:jc w:val="left"/>
              <w:rPr>
                <w:rFonts w:ascii="Times New Roman" w:hAnsi="Times New Roman"/>
                <w:kern w:val="0"/>
              </w:rPr>
            </w:pPr>
            <w:r w:rsidRPr="007010E1">
              <w:rPr>
                <w:rFonts w:ascii="Times New Roman" w:hAnsi="Times New Roman"/>
                <w:kern w:val="0"/>
              </w:rPr>
              <w:t>适用于桥台式托换，并适合增补新桩基施工，有利于采用插入抬梁托换法施工</w:t>
            </w:r>
          </w:p>
        </w:tc>
        <w:tc>
          <w:tcPr>
            <w:tcW w:w="1482" w:type="pct"/>
            <w:tcBorders>
              <w:top w:val="single" w:sz="6" w:space="0" w:color="auto"/>
              <w:left w:val="single" w:sz="6" w:space="0" w:color="auto"/>
              <w:bottom w:val="single" w:sz="6" w:space="0" w:color="auto"/>
              <w:right w:val="single" w:sz="6" w:space="0" w:color="auto"/>
            </w:tcBorders>
          </w:tcPr>
          <w:p w14:paraId="35FB574B" w14:textId="77777777" w:rsidR="001F6F37" w:rsidRPr="007010E1" w:rsidRDefault="001F6F37" w:rsidP="00254BFC">
            <w:pPr>
              <w:autoSpaceDE w:val="0"/>
              <w:autoSpaceDN w:val="0"/>
              <w:adjustRightInd w:val="0"/>
              <w:spacing w:line="300" w:lineRule="auto"/>
              <w:jc w:val="left"/>
              <w:rPr>
                <w:rFonts w:ascii="Times New Roman" w:hAnsi="Times New Roman"/>
                <w:kern w:val="0"/>
              </w:rPr>
            </w:pPr>
            <w:r w:rsidRPr="007010E1">
              <w:rPr>
                <w:rFonts w:ascii="Times New Roman" w:hAnsi="Times New Roman"/>
                <w:kern w:val="0"/>
              </w:rPr>
              <w:t>土方开挖较深，需支挡或防水</w:t>
            </w:r>
          </w:p>
        </w:tc>
      </w:tr>
    </w:tbl>
    <w:p w14:paraId="5FCFD30B" w14:textId="77777777" w:rsidR="001F6F37" w:rsidRPr="007010E1" w:rsidRDefault="001F6F37" w:rsidP="001F6F37">
      <w:pPr>
        <w:autoSpaceDE w:val="0"/>
        <w:autoSpaceDN w:val="0"/>
        <w:adjustRightInd w:val="0"/>
        <w:spacing w:line="300" w:lineRule="auto"/>
        <w:ind w:firstLineChars="200" w:firstLine="360"/>
        <w:rPr>
          <w:rFonts w:ascii="Times New Roman" w:hAnsi="Times New Roman"/>
          <w:sz w:val="18"/>
          <w:szCs w:val="18"/>
          <w:lang w:val="zh-CN"/>
        </w:rPr>
      </w:pPr>
      <w:r w:rsidRPr="007010E1">
        <w:rPr>
          <w:rFonts w:ascii="Times New Roman" w:hAnsi="Times New Roman"/>
          <w:sz w:val="18"/>
          <w:szCs w:val="18"/>
          <w:lang w:val="zh-CN"/>
        </w:rPr>
        <w:t>注：</w:t>
      </w:r>
      <w:r w:rsidRPr="007010E1">
        <w:rPr>
          <w:rFonts w:ascii="Times New Roman" w:hAnsi="Times New Roman"/>
          <w:sz w:val="18"/>
          <w:szCs w:val="18"/>
          <w:lang w:val="zh-CN"/>
        </w:rPr>
        <w:t>1</w:t>
      </w:r>
      <w:r w:rsidRPr="007010E1">
        <w:rPr>
          <w:rFonts w:ascii="Times New Roman" w:hAnsi="Times New Roman"/>
          <w:sz w:val="18"/>
          <w:szCs w:val="18"/>
          <w:lang w:val="zh-CN"/>
        </w:rPr>
        <w:t>、</w:t>
      </w:r>
      <w:r w:rsidRPr="007010E1">
        <w:rPr>
          <w:rFonts w:ascii="Times New Roman" w:hAnsi="Times New Roman"/>
          <w:i/>
          <w:sz w:val="18"/>
          <w:szCs w:val="18"/>
          <w:lang w:val="zh-CN"/>
        </w:rPr>
        <w:t>H</w:t>
      </w:r>
      <w:r w:rsidRPr="007010E1">
        <w:rPr>
          <w:rFonts w:ascii="Times New Roman" w:hAnsi="Times New Roman"/>
          <w:sz w:val="18"/>
          <w:szCs w:val="18"/>
          <w:lang w:val="zh-CN"/>
        </w:rPr>
        <w:t>—</w:t>
      </w:r>
      <w:r w:rsidRPr="007010E1">
        <w:rPr>
          <w:rFonts w:ascii="Times New Roman" w:hAnsi="Times New Roman"/>
          <w:sz w:val="18"/>
          <w:szCs w:val="18"/>
          <w:lang w:val="zh-CN"/>
        </w:rPr>
        <w:t>墩身顶面至地面的高度；</w:t>
      </w:r>
    </w:p>
    <w:p w14:paraId="42E037C5" w14:textId="77777777" w:rsidR="001F6F37" w:rsidRPr="007010E1" w:rsidRDefault="001F6F37" w:rsidP="001F6F37">
      <w:pPr>
        <w:autoSpaceDE w:val="0"/>
        <w:autoSpaceDN w:val="0"/>
        <w:adjustRightInd w:val="0"/>
        <w:spacing w:line="300" w:lineRule="auto"/>
        <w:ind w:firstLineChars="400" w:firstLine="720"/>
        <w:rPr>
          <w:rFonts w:ascii="Times New Roman" w:hAnsi="Times New Roman"/>
          <w:sz w:val="18"/>
          <w:szCs w:val="18"/>
          <w:lang w:val="zh-CN"/>
        </w:rPr>
      </w:pPr>
      <w:r w:rsidRPr="007010E1">
        <w:rPr>
          <w:rFonts w:ascii="Times New Roman" w:hAnsi="Times New Roman"/>
          <w:sz w:val="18"/>
          <w:szCs w:val="18"/>
          <w:lang w:val="zh-CN"/>
        </w:rPr>
        <w:t>2</w:t>
      </w:r>
      <w:r w:rsidRPr="007010E1">
        <w:rPr>
          <w:rFonts w:ascii="Times New Roman" w:hAnsi="Times New Roman"/>
          <w:sz w:val="18"/>
          <w:szCs w:val="18"/>
          <w:lang w:val="zh-CN"/>
        </w:rPr>
        <w:t>、</w:t>
      </w:r>
      <w:r w:rsidRPr="007010E1">
        <w:rPr>
          <w:rFonts w:ascii="Times New Roman" w:hAnsi="Times New Roman"/>
          <w:i/>
          <w:sz w:val="18"/>
          <w:szCs w:val="18"/>
          <w:lang w:val="zh-CN"/>
        </w:rPr>
        <w:t>d</w:t>
      </w:r>
      <w:r w:rsidRPr="007010E1">
        <w:rPr>
          <w:rFonts w:ascii="Times New Roman" w:hAnsi="Times New Roman"/>
          <w:sz w:val="18"/>
          <w:szCs w:val="18"/>
          <w:lang w:val="zh-CN"/>
        </w:rPr>
        <w:t>—</w:t>
      </w:r>
      <w:r w:rsidRPr="007010E1">
        <w:rPr>
          <w:rFonts w:ascii="Times New Roman" w:hAnsi="Times New Roman"/>
          <w:sz w:val="18"/>
          <w:szCs w:val="18"/>
          <w:lang w:val="zh-CN"/>
        </w:rPr>
        <w:t>盖梁或承台底至切断面的构造高度；</w:t>
      </w:r>
    </w:p>
    <w:p w14:paraId="2EC85430" w14:textId="77777777" w:rsidR="001F6F37" w:rsidRPr="007010E1" w:rsidRDefault="001F6F37" w:rsidP="001F6F37">
      <w:pPr>
        <w:autoSpaceDE w:val="0"/>
        <w:autoSpaceDN w:val="0"/>
        <w:adjustRightInd w:val="0"/>
        <w:spacing w:line="300" w:lineRule="auto"/>
        <w:ind w:right="25" w:firstLineChars="400" w:firstLine="720"/>
        <w:rPr>
          <w:rFonts w:ascii="Times New Roman" w:hAnsi="Times New Roman"/>
          <w:sz w:val="18"/>
          <w:szCs w:val="18"/>
          <w:lang w:val="zh-CN"/>
        </w:rPr>
      </w:pPr>
      <w:r w:rsidRPr="007010E1">
        <w:rPr>
          <w:rFonts w:ascii="Times New Roman" w:hAnsi="Times New Roman"/>
          <w:sz w:val="18"/>
          <w:szCs w:val="18"/>
          <w:lang w:val="zh-CN"/>
        </w:rPr>
        <w:t>3</w:t>
      </w:r>
      <w:r w:rsidRPr="007010E1">
        <w:rPr>
          <w:rFonts w:ascii="Times New Roman" w:hAnsi="Times New Roman"/>
          <w:sz w:val="18"/>
          <w:szCs w:val="18"/>
          <w:lang w:val="zh-CN"/>
        </w:rPr>
        <w:t>、</w:t>
      </w:r>
      <w:r w:rsidRPr="007010E1">
        <w:rPr>
          <w:rFonts w:ascii="Times New Roman" w:hAnsi="Times New Roman"/>
          <w:i/>
          <w:sz w:val="18"/>
          <w:szCs w:val="18"/>
          <w:lang w:val="zh-CN"/>
        </w:rPr>
        <w:t>D</w:t>
      </w:r>
      <w:r w:rsidRPr="007010E1">
        <w:rPr>
          <w:rFonts w:ascii="Times New Roman" w:hAnsi="Times New Roman"/>
          <w:sz w:val="18"/>
          <w:szCs w:val="18"/>
          <w:lang w:val="zh-CN"/>
        </w:rPr>
        <w:t>—</w:t>
      </w:r>
      <w:r w:rsidRPr="007010E1">
        <w:rPr>
          <w:rFonts w:ascii="Times New Roman" w:hAnsi="Times New Roman"/>
          <w:sz w:val="18"/>
          <w:szCs w:val="18"/>
          <w:lang w:val="zh-CN"/>
        </w:rPr>
        <w:t>基础顶面至切断面的构造高度。</w:t>
      </w:r>
    </w:p>
    <w:p w14:paraId="56528430" w14:textId="77777777" w:rsidR="001F6F37" w:rsidRPr="007010E1" w:rsidRDefault="001F6F37" w:rsidP="001F6F37">
      <w:pPr>
        <w:widowControl/>
        <w:spacing w:line="360" w:lineRule="auto"/>
        <w:ind w:firstLineChars="200" w:firstLine="420"/>
        <w:rPr>
          <w:rFonts w:ascii="Times New Roman" w:hAnsi="Times New Roman"/>
          <w:bCs/>
          <w:lang w:val="zh-CN"/>
        </w:rPr>
      </w:pPr>
      <w:r w:rsidRPr="007010E1">
        <w:rPr>
          <w:rFonts w:ascii="Times New Roman" w:hAnsi="Times New Roman"/>
          <w:bCs/>
          <w:lang w:val="zh-CN"/>
        </w:rPr>
        <w:lastRenderedPageBreak/>
        <w:t>本条规定切断部位的构造。</w:t>
      </w:r>
      <w:r w:rsidRPr="007010E1">
        <w:rPr>
          <w:rFonts w:ascii="Times New Roman" w:hAnsi="Times New Roman"/>
          <w:szCs w:val="21"/>
        </w:rPr>
        <w:t>对钢筋混凝土结构，应满足结构设计原理的基本要求，同时应考虑托换过程中的受力状况，采取必要的构造措施。在施工过程中应采取有效措施保证托换过程中不产生不必要的变形，以保证托换过程和托换后的安全。</w:t>
      </w:r>
    </w:p>
    <w:p w14:paraId="36A5FB9B" w14:textId="77777777" w:rsidR="001F6F37" w:rsidRPr="007010E1" w:rsidRDefault="001F6F37" w:rsidP="001F6F37">
      <w:pPr>
        <w:widowControl/>
        <w:spacing w:line="360" w:lineRule="auto"/>
        <w:rPr>
          <w:rFonts w:ascii="Times New Roman" w:hAnsi="Times New Roman"/>
          <w:lang w:val="zh-CN"/>
        </w:rPr>
      </w:pPr>
      <w:r w:rsidRPr="007010E1">
        <w:rPr>
          <w:rFonts w:ascii="Times New Roman" w:hAnsi="Times New Roman"/>
          <w:b/>
          <w:bCs/>
          <w:lang w:val="zh-CN"/>
        </w:rPr>
        <w:t>6.3.10</w:t>
      </w:r>
      <w:r w:rsidRPr="007010E1">
        <w:rPr>
          <w:rFonts w:ascii="Times New Roman" w:hAnsi="Times New Roman"/>
          <w:szCs w:val="21"/>
        </w:rPr>
        <w:t>本条针对非切断式托换的主要形式及构造要求进行了规定，非切断式托换对桩、墩（柱）不破坏，直接顶升主梁（板），要保证主梁顶升过程中的平衡过渡，以防与支座出现差错，对多点施力一定要保证同步平稳顶升，严格控制纵横向偏位。</w:t>
      </w:r>
    </w:p>
    <w:p w14:paraId="18B23ECE" w14:textId="77777777" w:rsidR="001F6F37" w:rsidRPr="007010E1" w:rsidRDefault="001F6F37" w:rsidP="001F6F37">
      <w:pPr>
        <w:autoSpaceDE w:val="0"/>
        <w:autoSpaceDN w:val="0"/>
        <w:adjustRightInd w:val="0"/>
        <w:spacing w:line="360" w:lineRule="auto"/>
        <w:rPr>
          <w:rFonts w:ascii="Times New Roman" w:hAnsi="Times New Roman"/>
          <w:lang w:val="zh-CN"/>
        </w:rPr>
      </w:pPr>
      <w:r w:rsidRPr="007010E1">
        <w:rPr>
          <w:rFonts w:ascii="Times New Roman" w:hAnsi="Times New Roman"/>
          <w:b/>
          <w:bCs/>
          <w:lang w:val="zh-CN"/>
        </w:rPr>
        <w:t>6.3.11</w:t>
      </w:r>
      <w:r w:rsidRPr="007010E1">
        <w:rPr>
          <w:rFonts w:ascii="Times New Roman" w:hAnsi="Times New Roman"/>
          <w:bCs/>
          <w:lang w:val="zh-CN"/>
        </w:rPr>
        <w:t>本条</w:t>
      </w:r>
      <w:r w:rsidRPr="007010E1">
        <w:rPr>
          <w:rFonts w:ascii="Times New Roman" w:hAnsi="Times New Roman"/>
          <w:szCs w:val="21"/>
        </w:rPr>
        <w:t>应保证变形协调，最好将伸缩间的整跨进行同时顶升。</w:t>
      </w:r>
      <w:r w:rsidRPr="007010E1">
        <w:rPr>
          <w:rFonts w:ascii="Times New Roman" w:hAnsi="Times New Roman"/>
          <w:lang w:val="zh-CN"/>
        </w:rPr>
        <w:t>以确保连续梁内因顶升产生的附加应力最小。当无法实现整体同步顶升时，必须根据原设计要求和实际使用状况，经过计算分析对托换顶升部位的顶升量严格控制，以保证顶升过程和顶升后桥梁的安全；</w:t>
      </w:r>
    </w:p>
    <w:p w14:paraId="092021FB" w14:textId="77777777" w:rsidR="001F6F37" w:rsidRPr="007010E1" w:rsidRDefault="001F6F37" w:rsidP="001F6F37">
      <w:pPr>
        <w:autoSpaceDE w:val="0"/>
        <w:autoSpaceDN w:val="0"/>
        <w:adjustRightInd w:val="0"/>
        <w:spacing w:line="360" w:lineRule="auto"/>
        <w:rPr>
          <w:rFonts w:ascii="Times New Roman" w:hAnsi="Times New Roman"/>
          <w:lang w:val="zh-CN"/>
        </w:rPr>
      </w:pPr>
      <w:r w:rsidRPr="007010E1">
        <w:rPr>
          <w:rFonts w:ascii="Times New Roman" w:hAnsi="Times New Roman"/>
          <w:b/>
          <w:bCs/>
          <w:lang w:val="zh-CN"/>
        </w:rPr>
        <w:t>6.3.12</w:t>
      </w:r>
      <w:r w:rsidRPr="007010E1">
        <w:rPr>
          <w:rFonts w:ascii="Times New Roman" w:hAnsi="Times New Roman"/>
          <w:lang w:val="zh-CN"/>
        </w:rPr>
        <w:t>对于不中断行车进行托换时，</w:t>
      </w:r>
      <w:r w:rsidRPr="007010E1">
        <w:rPr>
          <w:rFonts w:ascii="Times New Roman" w:hAnsi="Times New Roman"/>
          <w:szCs w:val="21"/>
        </w:rPr>
        <w:t>为保证正常行车安全，应严格控制顶升速率。</w:t>
      </w:r>
      <w:r w:rsidRPr="007010E1">
        <w:rPr>
          <w:rFonts w:ascii="Times New Roman" w:hAnsi="Times New Roman"/>
          <w:lang w:val="zh-CN"/>
        </w:rPr>
        <w:t>以减少行车对支撑系统的冲击。</w:t>
      </w:r>
    </w:p>
    <w:p w14:paraId="30C4560D" w14:textId="77777777" w:rsidR="001F6F37" w:rsidRPr="007010E1" w:rsidRDefault="001F6F37" w:rsidP="001F6F37">
      <w:pPr>
        <w:autoSpaceDE w:val="0"/>
        <w:autoSpaceDN w:val="0"/>
        <w:adjustRightInd w:val="0"/>
        <w:spacing w:line="360" w:lineRule="auto"/>
        <w:rPr>
          <w:rFonts w:ascii="Times New Roman" w:hAnsi="Times New Roman"/>
          <w:lang w:val="zh-CN"/>
        </w:rPr>
      </w:pPr>
      <w:r w:rsidRPr="007010E1">
        <w:rPr>
          <w:rFonts w:ascii="Times New Roman" w:hAnsi="Times New Roman"/>
          <w:b/>
        </w:rPr>
        <w:t xml:space="preserve">6.3.13 </w:t>
      </w:r>
      <w:r w:rsidRPr="007010E1">
        <w:rPr>
          <w:rFonts w:ascii="Times New Roman" w:hAnsi="Times New Roman"/>
          <w:lang w:val="zh-CN"/>
        </w:rPr>
        <w:t>本条主要考虑桥梁竣工高程误差，使用期的沉降对托换后高程的影响。</w:t>
      </w:r>
    </w:p>
    <w:p w14:paraId="77260F94" w14:textId="77777777" w:rsidR="001F6F37" w:rsidRPr="007010E1" w:rsidRDefault="001F6F37" w:rsidP="001F6F37">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236" w:name="_Toc96013723"/>
      <w:bookmarkStart w:id="237" w:name="_Toc96016880"/>
      <w:bookmarkStart w:id="238" w:name="_Toc96016983"/>
      <w:bookmarkStart w:id="239" w:name="_Toc96328290"/>
      <w:r w:rsidRPr="007010E1">
        <w:rPr>
          <w:rFonts w:ascii="Times New Roman" w:eastAsia="宋体" w:hAnsi="Times New Roman"/>
          <w:sz w:val="24"/>
          <w:szCs w:val="24"/>
        </w:rPr>
        <w:t xml:space="preserve">6.4 </w:t>
      </w:r>
      <w:r w:rsidRPr="007010E1">
        <w:rPr>
          <w:rFonts w:ascii="Times New Roman" w:eastAsia="宋体" w:hAnsi="Times New Roman"/>
          <w:sz w:val="24"/>
          <w:szCs w:val="24"/>
        </w:rPr>
        <w:t>质量控制</w:t>
      </w:r>
      <w:bookmarkEnd w:id="236"/>
      <w:bookmarkEnd w:id="237"/>
      <w:bookmarkEnd w:id="238"/>
      <w:bookmarkEnd w:id="239"/>
    </w:p>
    <w:p w14:paraId="0A309F53" w14:textId="77777777" w:rsidR="001F6F37" w:rsidRPr="007010E1" w:rsidRDefault="001F6F37" w:rsidP="001F6F37">
      <w:pPr>
        <w:widowControl/>
        <w:spacing w:line="360" w:lineRule="auto"/>
        <w:ind w:firstLine="465"/>
        <w:jc w:val="left"/>
        <w:rPr>
          <w:rFonts w:ascii="Times New Roman" w:hAnsi="Times New Roman"/>
        </w:rPr>
      </w:pPr>
      <w:r w:rsidRPr="007010E1">
        <w:rPr>
          <w:rFonts w:ascii="Times New Roman" w:hAnsi="Times New Roman"/>
        </w:rPr>
        <w:t>桥梁托换工程属加固工程。其质量检验项目根据涉及范围及改造过程内容而定；其中应强调的是过程检验及最终效果检验。其实施中应有单独的检验方案，并对其作出详细的规定。</w:t>
      </w:r>
    </w:p>
    <w:p w14:paraId="065CDEB1" w14:textId="77777777" w:rsidR="001F6F37" w:rsidRPr="007010E1" w:rsidRDefault="001F6F37" w:rsidP="001F6F37">
      <w:pPr>
        <w:spacing w:line="360" w:lineRule="auto"/>
        <w:ind w:firstLine="480"/>
        <w:rPr>
          <w:rFonts w:ascii="Times New Roman" w:hAnsi="Times New Roman"/>
        </w:rPr>
      </w:pPr>
      <w:r w:rsidRPr="007010E1">
        <w:rPr>
          <w:rFonts w:ascii="Times New Roman" w:hAnsi="Times New Roman"/>
        </w:rPr>
        <w:t>对于改造过程，主要是强调设备或设施结构后续的功能恢复与可使用状况，对于具体验收标准或数据宜稍放宽。</w:t>
      </w:r>
    </w:p>
    <w:p w14:paraId="33D7CDDF" w14:textId="77777777" w:rsidR="001F6F37" w:rsidRPr="007010E1" w:rsidRDefault="001F6F37" w:rsidP="001F6F37">
      <w:pPr>
        <w:spacing w:line="360" w:lineRule="auto"/>
        <w:ind w:firstLine="480"/>
        <w:rPr>
          <w:rFonts w:ascii="Times New Roman" w:hAnsi="Times New Roman"/>
        </w:rPr>
      </w:pPr>
      <w:r w:rsidRPr="007010E1">
        <w:rPr>
          <w:rFonts w:ascii="Times New Roman" w:hAnsi="Times New Roman"/>
        </w:rPr>
        <w:t>对于</w:t>
      </w:r>
      <w:r w:rsidRPr="007010E1">
        <w:rPr>
          <w:rFonts w:ascii="Times New Roman" w:hAnsi="Times New Roman"/>
        </w:rPr>
        <w:t>50</w:t>
      </w:r>
      <w:r w:rsidRPr="007010E1">
        <w:rPr>
          <w:rFonts w:ascii="Times New Roman" w:hAnsi="Times New Roman"/>
        </w:rPr>
        <w:t>万元以上需招投标的的较大项目或明显可划分为检验批，分项工程，分部工程的项目，应按检验程序执行，其他较小的项目或经认定的项目也可按检验方案执行。</w:t>
      </w:r>
    </w:p>
    <w:p w14:paraId="7901A5DF" w14:textId="77777777" w:rsidR="001F6F37" w:rsidRPr="007010E1" w:rsidRDefault="001F6F37" w:rsidP="001F6F37">
      <w:pPr>
        <w:autoSpaceDE w:val="0"/>
        <w:autoSpaceDN w:val="0"/>
        <w:adjustRightInd w:val="0"/>
        <w:spacing w:line="360" w:lineRule="auto"/>
        <w:ind w:firstLine="420"/>
        <w:jc w:val="left"/>
        <w:rPr>
          <w:rFonts w:ascii="Times New Roman" w:hAnsi="Times New Roman"/>
          <w:bCs/>
          <w:sz w:val="24"/>
          <w:lang w:val="zh-CN"/>
        </w:rPr>
      </w:pPr>
      <w:r w:rsidRPr="007010E1">
        <w:rPr>
          <w:rFonts w:ascii="Times New Roman" w:hAnsi="Times New Roman"/>
        </w:rPr>
        <w:t>主控项目与一般项目的划分，主要应依据项目所属行业标准而定，如《公路桥梁混凝土结构施工验收规范》，《铁路桥梁混凝土结构施工验收规范》，《市政桥梁混凝土结构施工验收规范》等。</w:t>
      </w:r>
    </w:p>
    <w:p w14:paraId="4F454F40" w14:textId="77777777" w:rsidR="001F6F37" w:rsidRPr="007010E1" w:rsidRDefault="001F6F37" w:rsidP="001F6F37">
      <w:pPr>
        <w:autoSpaceDE w:val="0"/>
        <w:autoSpaceDN w:val="0"/>
        <w:adjustRightInd w:val="0"/>
        <w:spacing w:line="360" w:lineRule="auto"/>
        <w:ind w:right="25"/>
        <w:rPr>
          <w:rFonts w:ascii="Times New Roman" w:hAnsi="Times New Roman"/>
          <w:b/>
          <w:lang w:val="zh-CN"/>
        </w:rPr>
      </w:pPr>
      <w:r w:rsidRPr="007010E1">
        <w:rPr>
          <w:rFonts w:ascii="Times New Roman" w:hAnsi="Times New Roman"/>
          <w:b/>
          <w:bCs/>
          <w:lang w:val="zh-CN"/>
        </w:rPr>
        <w:t>6.5.1.</w:t>
      </w:r>
      <w:r w:rsidRPr="007010E1">
        <w:rPr>
          <w:rFonts w:ascii="Times New Roman" w:hAnsi="Times New Roman"/>
          <w:bCs/>
          <w:lang w:val="zh-CN"/>
        </w:rPr>
        <w:t>顶升结构时，对于基础的沉降应通过监控设备来反映，然后通过顶升千斤顶及时给予调整。沉降过大，说明原设计或基础处理有问题。顶升是一个临时过程，以安全控制为主。</w:t>
      </w:r>
    </w:p>
    <w:p w14:paraId="30FE322D" w14:textId="77777777" w:rsidR="001F6F37" w:rsidRPr="007010E1" w:rsidRDefault="001F6F37" w:rsidP="001F6F37">
      <w:pPr>
        <w:autoSpaceDE w:val="0"/>
        <w:autoSpaceDN w:val="0"/>
        <w:adjustRightInd w:val="0"/>
        <w:spacing w:line="360" w:lineRule="auto"/>
        <w:rPr>
          <w:rFonts w:ascii="Times New Roman" w:hAnsi="Times New Roman"/>
          <w:i/>
          <w:lang w:val="zh-CN"/>
        </w:rPr>
      </w:pPr>
      <w:r w:rsidRPr="007010E1">
        <w:rPr>
          <w:rFonts w:ascii="Times New Roman" w:hAnsi="Times New Roman"/>
          <w:b/>
          <w:bCs/>
          <w:lang w:val="zh-CN"/>
        </w:rPr>
        <w:t>6.5.2.</w:t>
      </w:r>
      <w:r w:rsidRPr="007010E1">
        <w:rPr>
          <w:rFonts w:ascii="Times New Roman" w:hAnsi="Times New Roman"/>
          <w:bCs/>
          <w:lang w:val="zh-CN"/>
        </w:rPr>
        <w:t>对于托换结构，有新施工的部分和原结构改造的部分。新施工的部分如桩基，一部分沉降量将在施工期后完成。其沉降量应于原设计保持一致，以免未托换结构再发生不均匀沉降。原结构改造部分有一部分已经完成沉降，新结构的沉降量是施工过程中可以避免或预先可控的。条文中最终限值</w:t>
      </w:r>
      <w:r w:rsidRPr="007010E1">
        <w:rPr>
          <w:rFonts w:ascii="Times New Roman" w:hAnsi="Times New Roman"/>
          <w:bCs/>
          <w:lang w:val="zh-CN"/>
        </w:rPr>
        <w:t>25mm</w:t>
      </w:r>
      <w:r w:rsidRPr="007010E1">
        <w:rPr>
          <w:rFonts w:ascii="Times New Roman" w:hAnsi="Times New Roman"/>
          <w:bCs/>
          <w:lang w:val="zh-CN"/>
        </w:rPr>
        <w:t>，是指整体结构统一值。</w:t>
      </w:r>
    </w:p>
    <w:p w14:paraId="22D7BFB7" w14:textId="77777777" w:rsidR="001F6F37" w:rsidRPr="007010E1" w:rsidRDefault="001F6F37" w:rsidP="001F6F37">
      <w:pPr>
        <w:autoSpaceDE w:val="0"/>
        <w:autoSpaceDN w:val="0"/>
        <w:adjustRightInd w:val="0"/>
        <w:spacing w:line="360" w:lineRule="auto"/>
        <w:rPr>
          <w:rFonts w:ascii="Times New Roman" w:hAnsi="Times New Roman"/>
          <w:i/>
          <w:lang w:val="zh-CN"/>
        </w:rPr>
      </w:pPr>
      <w:r w:rsidRPr="007010E1">
        <w:rPr>
          <w:rFonts w:ascii="Times New Roman" w:hAnsi="Times New Roman"/>
          <w:b/>
          <w:bCs/>
          <w:lang w:val="zh-CN"/>
        </w:rPr>
        <w:lastRenderedPageBreak/>
        <w:t>6.5.3.</w:t>
      </w:r>
      <w:r w:rsidRPr="007010E1">
        <w:rPr>
          <w:rFonts w:ascii="Times New Roman" w:hAnsi="Times New Roman"/>
          <w:bCs/>
          <w:lang w:val="zh-CN"/>
        </w:rPr>
        <w:t>顶升结构时，如遇千斤顶升降不同步，桥面结构的裂纹或裂缝会比较明显的反映出来。理论上，应该完全同步，实际上，要求完全同步是不现实的。规定一个误差，且标准较松，是考虑到目前的业界现状，工艺水平等。桥面结构也可视影响程度通过适当的方式给予修补。</w:t>
      </w:r>
    </w:p>
    <w:p w14:paraId="49E2A160" w14:textId="77777777" w:rsidR="001F6F37" w:rsidRPr="007010E1" w:rsidRDefault="001F6F37" w:rsidP="001F6F37">
      <w:pPr>
        <w:autoSpaceDE w:val="0"/>
        <w:autoSpaceDN w:val="0"/>
        <w:adjustRightInd w:val="0"/>
        <w:spacing w:line="360" w:lineRule="auto"/>
        <w:rPr>
          <w:rFonts w:ascii="Times New Roman" w:hAnsi="Times New Roman"/>
          <w:bCs/>
          <w:lang w:val="zh-CN"/>
        </w:rPr>
      </w:pPr>
      <w:r w:rsidRPr="007010E1">
        <w:rPr>
          <w:rFonts w:ascii="Times New Roman" w:hAnsi="Times New Roman"/>
          <w:b/>
          <w:bCs/>
          <w:lang w:val="zh-CN"/>
        </w:rPr>
        <w:t>6.5.4.</w:t>
      </w:r>
      <w:r w:rsidRPr="007010E1">
        <w:rPr>
          <w:rFonts w:ascii="Times New Roman" w:hAnsi="Times New Roman"/>
          <w:bCs/>
          <w:lang w:val="zh-CN"/>
        </w:rPr>
        <w:t>桥梁的平面位置偏差多产生于端部、分跨处、伸缩缝处等。因有桥面结构的限制，其他部位不易出现。基于上条同样的原因，本条限值较新建桥面略宽。</w:t>
      </w:r>
    </w:p>
    <w:p w14:paraId="1655CE2C" w14:textId="35DB7416" w:rsidR="001F6F37" w:rsidRPr="007010E1" w:rsidRDefault="001F6F37" w:rsidP="001F6F37">
      <w:pPr>
        <w:autoSpaceDE w:val="0"/>
        <w:autoSpaceDN w:val="0"/>
        <w:adjustRightInd w:val="0"/>
        <w:spacing w:line="360" w:lineRule="auto"/>
        <w:jc w:val="left"/>
        <w:rPr>
          <w:rFonts w:ascii="Times New Roman" w:hAnsi="Times New Roman"/>
          <w:bCs/>
          <w:lang w:val="zh-CN"/>
        </w:rPr>
      </w:pPr>
      <w:r w:rsidRPr="007010E1">
        <w:rPr>
          <w:rFonts w:ascii="Times New Roman" w:hAnsi="Times New Roman"/>
          <w:b/>
          <w:bCs/>
          <w:lang w:val="zh-CN"/>
        </w:rPr>
        <w:t>6.5.5.</w:t>
      </w:r>
      <w:r w:rsidRPr="007010E1">
        <w:rPr>
          <w:rFonts w:ascii="Times New Roman" w:hAnsi="Times New Roman"/>
          <w:bCs/>
          <w:lang w:val="zh-CN"/>
        </w:rPr>
        <w:t>桥梁改造过程中。施工作业点多、面宽、线长，未知因素较多，除应有必要的监控设备外，加强人工巡视，及早发现问题并予以处理，是施工组织必要的环节，同时，也是桥梁改造工程质量控制的重要保证措施。本条列出了几条有可能出现的不利情况，但也不限于这些。</w:t>
      </w:r>
    </w:p>
    <w:p w14:paraId="3F01476F" w14:textId="7FE70E45" w:rsidR="005571B3" w:rsidRPr="007010E1" w:rsidRDefault="005571B3" w:rsidP="001F6F37">
      <w:pPr>
        <w:autoSpaceDE w:val="0"/>
        <w:autoSpaceDN w:val="0"/>
        <w:adjustRightInd w:val="0"/>
        <w:spacing w:line="360" w:lineRule="auto"/>
        <w:jc w:val="left"/>
        <w:rPr>
          <w:rFonts w:ascii="Times New Roman" w:hAnsi="Times New Roman"/>
          <w:bCs/>
          <w:lang w:val="zh-CN"/>
        </w:rPr>
      </w:pPr>
    </w:p>
    <w:p w14:paraId="5E1B5CC8" w14:textId="5AC35E43" w:rsidR="005571B3" w:rsidRPr="007010E1" w:rsidRDefault="005571B3" w:rsidP="001F6F37">
      <w:pPr>
        <w:autoSpaceDE w:val="0"/>
        <w:autoSpaceDN w:val="0"/>
        <w:adjustRightInd w:val="0"/>
        <w:spacing w:line="360" w:lineRule="auto"/>
        <w:jc w:val="left"/>
        <w:rPr>
          <w:rFonts w:ascii="Times New Roman" w:hAnsi="Times New Roman"/>
          <w:bCs/>
          <w:lang w:val="zh-CN"/>
        </w:rPr>
      </w:pPr>
    </w:p>
    <w:p w14:paraId="140428FA" w14:textId="7EA4C33A" w:rsidR="005571B3" w:rsidRPr="007010E1" w:rsidRDefault="005571B3" w:rsidP="001F6F37">
      <w:pPr>
        <w:autoSpaceDE w:val="0"/>
        <w:autoSpaceDN w:val="0"/>
        <w:adjustRightInd w:val="0"/>
        <w:spacing w:line="360" w:lineRule="auto"/>
        <w:jc w:val="left"/>
        <w:rPr>
          <w:rFonts w:ascii="Times New Roman" w:hAnsi="Times New Roman"/>
          <w:bCs/>
          <w:lang w:val="zh-CN"/>
        </w:rPr>
      </w:pPr>
    </w:p>
    <w:p w14:paraId="11E2820F" w14:textId="39A421D6" w:rsidR="005571B3" w:rsidRPr="007010E1" w:rsidRDefault="005571B3" w:rsidP="001F6F37">
      <w:pPr>
        <w:autoSpaceDE w:val="0"/>
        <w:autoSpaceDN w:val="0"/>
        <w:adjustRightInd w:val="0"/>
        <w:spacing w:line="360" w:lineRule="auto"/>
        <w:jc w:val="left"/>
        <w:rPr>
          <w:rFonts w:ascii="Times New Roman" w:hAnsi="Times New Roman"/>
          <w:bCs/>
          <w:lang w:val="zh-CN"/>
        </w:rPr>
      </w:pPr>
    </w:p>
    <w:p w14:paraId="68B2E4E8" w14:textId="32049424" w:rsidR="005571B3" w:rsidRPr="007010E1" w:rsidRDefault="005571B3" w:rsidP="001F6F37">
      <w:pPr>
        <w:autoSpaceDE w:val="0"/>
        <w:autoSpaceDN w:val="0"/>
        <w:adjustRightInd w:val="0"/>
        <w:spacing w:line="360" w:lineRule="auto"/>
        <w:jc w:val="left"/>
        <w:rPr>
          <w:rFonts w:ascii="Times New Roman" w:hAnsi="Times New Roman"/>
          <w:bCs/>
          <w:lang w:val="zh-CN"/>
        </w:rPr>
      </w:pPr>
    </w:p>
    <w:p w14:paraId="74B3E637" w14:textId="3493D493" w:rsidR="005571B3" w:rsidRPr="007010E1" w:rsidRDefault="005571B3" w:rsidP="001F6F37">
      <w:pPr>
        <w:autoSpaceDE w:val="0"/>
        <w:autoSpaceDN w:val="0"/>
        <w:adjustRightInd w:val="0"/>
        <w:spacing w:line="360" w:lineRule="auto"/>
        <w:jc w:val="left"/>
        <w:rPr>
          <w:rFonts w:ascii="Times New Roman" w:hAnsi="Times New Roman"/>
          <w:bCs/>
          <w:lang w:val="zh-CN"/>
        </w:rPr>
      </w:pPr>
    </w:p>
    <w:p w14:paraId="264EEA57" w14:textId="3C80C467" w:rsidR="005571B3" w:rsidRPr="007010E1" w:rsidRDefault="005571B3" w:rsidP="001F6F37">
      <w:pPr>
        <w:autoSpaceDE w:val="0"/>
        <w:autoSpaceDN w:val="0"/>
        <w:adjustRightInd w:val="0"/>
        <w:spacing w:line="360" w:lineRule="auto"/>
        <w:jc w:val="left"/>
        <w:rPr>
          <w:rFonts w:ascii="Times New Roman" w:hAnsi="Times New Roman"/>
          <w:bCs/>
          <w:lang w:val="zh-CN"/>
        </w:rPr>
      </w:pPr>
    </w:p>
    <w:p w14:paraId="32FB711F" w14:textId="732F7399" w:rsidR="005571B3" w:rsidRPr="007010E1" w:rsidRDefault="005571B3" w:rsidP="001F6F37">
      <w:pPr>
        <w:autoSpaceDE w:val="0"/>
        <w:autoSpaceDN w:val="0"/>
        <w:adjustRightInd w:val="0"/>
        <w:spacing w:line="360" w:lineRule="auto"/>
        <w:jc w:val="left"/>
        <w:rPr>
          <w:rFonts w:ascii="Times New Roman" w:hAnsi="Times New Roman"/>
          <w:bCs/>
          <w:lang w:val="zh-CN"/>
        </w:rPr>
      </w:pPr>
    </w:p>
    <w:p w14:paraId="7E729D67" w14:textId="0E0D7D1F" w:rsidR="005571B3" w:rsidRPr="007010E1" w:rsidRDefault="005571B3" w:rsidP="001F6F37">
      <w:pPr>
        <w:autoSpaceDE w:val="0"/>
        <w:autoSpaceDN w:val="0"/>
        <w:adjustRightInd w:val="0"/>
        <w:spacing w:line="360" w:lineRule="auto"/>
        <w:jc w:val="left"/>
        <w:rPr>
          <w:rFonts w:ascii="Times New Roman" w:hAnsi="Times New Roman"/>
          <w:bCs/>
          <w:lang w:val="zh-CN"/>
        </w:rPr>
      </w:pPr>
    </w:p>
    <w:p w14:paraId="3685B5C0" w14:textId="429A5606" w:rsidR="005571B3" w:rsidRPr="007010E1" w:rsidRDefault="005571B3" w:rsidP="001F6F37">
      <w:pPr>
        <w:autoSpaceDE w:val="0"/>
        <w:autoSpaceDN w:val="0"/>
        <w:adjustRightInd w:val="0"/>
        <w:spacing w:line="360" w:lineRule="auto"/>
        <w:jc w:val="left"/>
        <w:rPr>
          <w:rFonts w:ascii="Times New Roman" w:hAnsi="Times New Roman"/>
          <w:bCs/>
          <w:lang w:val="zh-CN"/>
        </w:rPr>
      </w:pPr>
    </w:p>
    <w:p w14:paraId="35E304C3" w14:textId="613A8BD9" w:rsidR="005571B3" w:rsidRPr="007010E1" w:rsidRDefault="005571B3" w:rsidP="001F6F37">
      <w:pPr>
        <w:autoSpaceDE w:val="0"/>
        <w:autoSpaceDN w:val="0"/>
        <w:adjustRightInd w:val="0"/>
        <w:spacing w:line="360" w:lineRule="auto"/>
        <w:jc w:val="left"/>
        <w:rPr>
          <w:rFonts w:ascii="Times New Roman" w:hAnsi="Times New Roman"/>
          <w:bCs/>
          <w:lang w:val="zh-CN"/>
        </w:rPr>
      </w:pPr>
    </w:p>
    <w:p w14:paraId="1E13E9F6" w14:textId="7D034BF2" w:rsidR="005571B3" w:rsidRPr="007010E1" w:rsidRDefault="005571B3" w:rsidP="001F6F37">
      <w:pPr>
        <w:autoSpaceDE w:val="0"/>
        <w:autoSpaceDN w:val="0"/>
        <w:adjustRightInd w:val="0"/>
        <w:spacing w:line="360" w:lineRule="auto"/>
        <w:jc w:val="left"/>
        <w:rPr>
          <w:rFonts w:ascii="Times New Roman" w:hAnsi="Times New Roman"/>
          <w:bCs/>
          <w:lang w:val="zh-CN"/>
        </w:rPr>
      </w:pPr>
    </w:p>
    <w:p w14:paraId="02856AFE" w14:textId="5366514A" w:rsidR="005571B3" w:rsidRPr="007010E1" w:rsidRDefault="005571B3" w:rsidP="001F6F37">
      <w:pPr>
        <w:autoSpaceDE w:val="0"/>
        <w:autoSpaceDN w:val="0"/>
        <w:adjustRightInd w:val="0"/>
        <w:spacing w:line="360" w:lineRule="auto"/>
        <w:jc w:val="left"/>
        <w:rPr>
          <w:rFonts w:ascii="Times New Roman" w:hAnsi="Times New Roman"/>
          <w:bCs/>
          <w:lang w:val="zh-CN"/>
        </w:rPr>
      </w:pPr>
    </w:p>
    <w:p w14:paraId="17495483" w14:textId="733BDAC9" w:rsidR="005571B3" w:rsidRPr="007010E1" w:rsidRDefault="005571B3" w:rsidP="001F6F37">
      <w:pPr>
        <w:autoSpaceDE w:val="0"/>
        <w:autoSpaceDN w:val="0"/>
        <w:adjustRightInd w:val="0"/>
        <w:spacing w:line="360" w:lineRule="auto"/>
        <w:jc w:val="left"/>
        <w:rPr>
          <w:rFonts w:ascii="Times New Roman" w:hAnsi="Times New Roman"/>
          <w:bCs/>
          <w:lang w:val="zh-CN"/>
        </w:rPr>
      </w:pPr>
    </w:p>
    <w:p w14:paraId="5A454FDF" w14:textId="30160BC8" w:rsidR="005571B3" w:rsidRPr="007010E1" w:rsidRDefault="005571B3" w:rsidP="001F6F37">
      <w:pPr>
        <w:autoSpaceDE w:val="0"/>
        <w:autoSpaceDN w:val="0"/>
        <w:adjustRightInd w:val="0"/>
        <w:spacing w:line="360" w:lineRule="auto"/>
        <w:jc w:val="left"/>
        <w:rPr>
          <w:rFonts w:ascii="Times New Roman" w:hAnsi="Times New Roman"/>
          <w:bCs/>
          <w:lang w:val="zh-CN"/>
        </w:rPr>
      </w:pPr>
    </w:p>
    <w:p w14:paraId="58CED577" w14:textId="11E01FF5" w:rsidR="005571B3" w:rsidRPr="007010E1" w:rsidRDefault="005571B3" w:rsidP="001F6F37">
      <w:pPr>
        <w:autoSpaceDE w:val="0"/>
        <w:autoSpaceDN w:val="0"/>
        <w:adjustRightInd w:val="0"/>
        <w:spacing w:line="360" w:lineRule="auto"/>
        <w:jc w:val="left"/>
        <w:rPr>
          <w:rFonts w:ascii="Times New Roman" w:hAnsi="Times New Roman"/>
          <w:bCs/>
          <w:lang w:val="zh-CN"/>
        </w:rPr>
      </w:pPr>
    </w:p>
    <w:p w14:paraId="5E36B8CB" w14:textId="745C25D3" w:rsidR="005571B3" w:rsidRPr="007010E1" w:rsidRDefault="005571B3" w:rsidP="001F6F37">
      <w:pPr>
        <w:autoSpaceDE w:val="0"/>
        <w:autoSpaceDN w:val="0"/>
        <w:adjustRightInd w:val="0"/>
        <w:spacing w:line="360" w:lineRule="auto"/>
        <w:jc w:val="left"/>
        <w:rPr>
          <w:rFonts w:ascii="Times New Roman" w:hAnsi="Times New Roman"/>
          <w:bCs/>
          <w:lang w:val="zh-CN"/>
        </w:rPr>
      </w:pPr>
    </w:p>
    <w:p w14:paraId="0E2406F1" w14:textId="172B059F" w:rsidR="005571B3" w:rsidRPr="007010E1" w:rsidRDefault="005571B3" w:rsidP="001F6F37">
      <w:pPr>
        <w:autoSpaceDE w:val="0"/>
        <w:autoSpaceDN w:val="0"/>
        <w:adjustRightInd w:val="0"/>
        <w:spacing w:line="360" w:lineRule="auto"/>
        <w:jc w:val="left"/>
        <w:rPr>
          <w:rFonts w:ascii="Times New Roman" w:hAnsi="Times New Roman"/>
          <w:bCs/>
          <w:lang w:val="zh-CN"/>
        </w:rPr>
      </w:pPr>
    </w:p>
    <w:p w14:paraId="688375D5" w14:textId="164C5AC0" w:rsidR="005571B3" w:rsidRPr="007010E1" w:rsidRDefault="005571B3" w:rsidP="001F6F37">
      <w:pPr>
        <w:autoSpaceDE w:val="0"/>
        <w:autoSpaceDN w:val="0"/>
        <w:adjustRightInd w:val="0"/>
        <w:spacing w:line="360" w:lineRule="auto"/>
        <w:jc w:val="left"/>
        <w:rPr>
          <w:rFonts w:ascii="Times New Roman" w:hAnsi="Times New Roman"/>
          <w:bCs/>
          <w:lang w:val="zh-CN"/>
        </w:rPr>
      </w:pPr>
    </w:p>
    <w:p w14:paraId="0A424095" w14:textId="2AB45CE3" w:rsidR="005571B3" w:rsidRPr="007010E1" w:rsidRDefault="005571B3" w:rsidP="001F6F37">
      <w:pPr>
        <w:autoSpaceDE w:val="0"/>
        <w:autoSpaceDN w:val="0"/>
        <w:adjustRightInd w:val="0"/>
        <w:spacing w:line="360" w:lineRule="auto"/>
        <w:jc w:val="left"/>
        <w:rPr>
          <w:rFonts w:ascii="Times New Roman" w:hAnsi="Times New Roman"/>
          <w:bCs/>
          <w:lang w:val="zh-CN"/>
        </w:rPr>
      </w:pPr>
    </w:p>
    <w:p w14:paraId="645C3240" w14:textId="77777777" w:rsidR="005571B3" w:rsidRPr="007010E1" w:rsidRDefault="005571B3" w:rsidP="001F6F37">
      <w:pPr>
        <w:autoSpaceDE w:val="0"/>
        <w:autoSpaceDN w:val="0"/>
        <w:adjustRightInd w:val="0"/>
        <w:spacing w:line="360" w:lineRule="auto"/>
        <w:jc w:val="left"/>
        <w:rPr>
          <w:rFonts w:ascii="Times New Roman" w:hAnsi="Times New Roman"/>
          <w:i/>
          <w:lang w:val="zh-CN"/>
        </w:rPr>
      </w:pPr>
    </w:p>
    <w:p w14:paraId="28580250" w14:textId="77777777" w:rsidR="003007D5" w:rsidRPr="007010E1" w:rsidRDefault="003007D5" w:rsidP="003007D5">
      <w:pPr>
        <w:jc w:val="center"/>
        <w:rPr>
          <w:rFonts w:ascii="Times New Roman" w:hAnsi="Times New Roman"/>
          <w:b/>
          <w:sz w:val="24"/>
        </w:rPr>
      </w:pPr>
      <w:r w:rsidRPr="007010E1">
        <w:rPr>
          <w:rFonts w:ascii="Times New Roman" w:hAnsi="Times New Roman"/>
          <w:b/>
          <w:sz w:val="24"/>
        </w:rPr>
        <w:lastRenderedPageBreak/>
        <w:t xml:space="preserve">7 </w:t>
      </w:r>
      <w:r w:rsidRPr="007010E1">
        <w:rPr>
          <w:rFonts w:ascii="Times New Roman" w:hAnsi="Times New Roman"/>
          <w:b/>
          <w:sz w:val="24"/>
        </w:rPr>
        <w:t>托换工程监测</w:t>
      </w:r>
    </w:p>
    <w:p w14:paraId="535D76D3" w14:textId="77777777" w:rsidR="003007D5" w:rsidRPr="007010E1" w:rsidRDefault="003007D5" w:rsidP="003007D5">
      <w:pPr>
        <w:autoSpaceDE w:val="0"/>
        <w:autoSpaceDN w:val="0"/>
        <w:adjustRightInd w:val="0"/>
        <w:spacing w:line="300" w:lineRule="auto"/>
        <w:ind w:firstLineChars="200" w:firstLine="420"/>
        <w:jc w:val="left"/>
        <w:rPr>
          <w:rFonts w:ascii="Times New Roman" w:hAnsi="Times New Roman"/>
          <w:kern w:val="0"/>
          <w:szCs w:val="21"/>
        </w:rPr>
      </w:pPr>
    </w:p>
    <w:p w14:paraId="43A46C98" w14:textId="77777777" w:rsidR="003007D5" w:rsidRPr="007010E1" w:rsidRDefault="003007D5" w:rsidP="003007D5">
      <w:pPr>
        <w:autoSpaceDE w:val="0"/>
        <w:autoSpaceDN w:val="0"/>
        <w:adjustRightInd w:val="0"/>
        <w:spacing w:line="300" w:lineRule="auto"/>
        <w:jc w:val="center"/>
        <w:rPr>
          <w:rFonts w:ascii="Times New Roman" w:hAnsi="Times New Roman"/>
          <w:b/>
          <w:kern w:val="0"/>
          <w:sz w:val="24"/>
        </w:rPr>
      </w:pPr>
      <w:r w:rsidRPr="007010E1">
        <w:rPr>
          <w:rFonts w:ascii="Times New Roman" w:hAnsi="Times New Roman"/>
          <w:b/>
          <w:kern w:val="0"/>
          <w:sz w:val="24"/>
        </w:rPr>
        <w:t xml:space="preserve">7.1 </w:t>
      </w:r>
      <w:r w:rsidRPr="007010E1">
        <w:rPr>
          <w:rFonts w:ascii="Times New Roman" w:hAnsi="Times New Roman"/>
          <w:b/>
          <w:kern w:val="0"/>
          <w:sz w:val="24"/>
        </w:rPr>
        <w:t>一般规定</w:t>
      </w:r>
    </w:p>
    <w:p w14:paraId="15E6EB4C" w14:textId="77777777" w:rsidR="003007D5" w:rsidRPr="007010E1" w:rsidRDefault="003007D5" w:rsidP="003007D5">
      <w:pPr>
        <w:autoSpaceDE w:val="0"/>
        <w:autoSpaceDN w:val="0"/>
        <w:adjustRightInd w:val="0"/>
        <w:spacing w:line="300" w:lineRule="auto"/>
        <w:jc w:val="left"/>
        <w:rPr>
          <w:rFonts w:ascii="Times New Roman" w:hAnsi="Times New Roman"/>
          <w:kern w:val="0"/>
          <w:szCs w:val="21"/>
        </w:rPr>
      </w:pPr>
      <w:r w:rsidRPr="007010E1">
        <w:rPr>
          <w:rFonts w:ascii="Times New Roman" w:hAnsi="Times New Roman"/>
          <w:b/>
          <w:kern w:val="0"/>
          <w:szCs w:val="21"/>
        </w:rPr>
        <w:t xml:space="preserve">7.1.1 </w:t>
      </w:r>
      <w:r w:rsidRPr="007010E1">
        <w:rPr>
          <w:rFonts w:ascii="Times New Roman" w:hAnsi="Times New Roman"/>
          <w:kern w:val="0"/>
          <w:szCs w:val="21"/>
        </w:rPr>
        <w:t>托换工程是一项风险性、技术性很高的工作，也是依赖信息化程度很高的工作。施工监测是工程成败的重要一环。监测内容包括建（构）筑物的倾斜及裂缝观测；地面沉降及裂纹观测；地下水位观测；托换梁变位及裂纹观测；托换桩、托换梁（支座处）、既有桩、既有柱高程监测；分步液压监测等。所有水准点均应与不受施工影响的基准点相联系</w:t>
      </w:r>
      <w:r w:rsidRPr="007010E1">
        <w:rPr>
          <w:rFonts w:ascii="Times New Roman" w:hAnsi="Times New Roman"/>
          <w:kern w:val="0"/>
          <w:szCs w:val="21"/>
        </w:rPr>
        <w:t>,</w:t>
      </w:r>
      <w:r w:rsidRPr="007010E1">
        <w:rPr>
          <w:rFonts w:ascii="Times New Roman" w:hAnsi="Times New Roman"/>
          <w:kern w:val="0"/>
          <w:szCs w:val="21"/>
        </w:rPr>
        <w:t>。</w:t>
      </w:r>
    </w:p>
    <w:p w14:paraId="56DD818C" w14:textId="77777777" w:rsidR="003007D5" w:rsidRPr="007010E1" w:rsidRDefault="003007D5" w:rsidP="003007D5">
      <w:pPr>
        <w:autoSpaceDE w:val="0"/>
        <w:autoSpaceDN w:val="0"/>
        <w:adjustRightInd w:val="0"/>
        <w:spacing w:line="300" w:lineRule="auto"/>
        <w:ind w:firstLineChars="300" w:firstLine="630"/>
        <w:jc w:val="left"/>
        <w:rPr>
          <w:rFonts w:ascii="Times New Roman" w:hAnsi="Times New Roman"/>
          <w:kern w:val="0"/>
          <w:szCs w:val="21"/>
        </w:rPr>
      </w:pPr>
      <w:r w:rsidRPr="007010E1">
        <w:rPr>
          <w:rFonts w:ascii="Times New Roman" w:hAnsi="Times New Roman"/>
          <w:kern w:val="0"/>
          <w:szCs w:val="21"/>
        </w:rPr>
        <w:t>沉降监测结果应绘制沉降与时间关系曲线。</w:t>
      </w:r>
    </w:p>
    <w:p w14:paraId="0ABFC7E1" w14:textId="77777777" w:rsidR="003007D5" w:rsidRPr="007010E1" w:rsidRDefault="003007D5" w:rsidP="003007D5">
      <w:pPr>
        <w:autoSpaceDE w:val="0"/>
        <w:autoSpaceDN w:val="0"/>
        <w:adjustRightInd w:val="0"/>
        <w:spacing w:line="300" w:lineRule="auto"/>
        <w:ind w:firstLineChars="300" w:firstLine="630"/>
        <w:jc w:val="left"/>
        <w:rPr>
          <w:rFonts w:ascii="Times New Roman" w:hAnsi="Times New Roman"/>
          <w:szCs w:val="21"/>
        </w:rPr>
      </w:pPr>
      <w:r w:rsidRPr="007010E1">
        <w:rPr>
          <w:rFonts w:ascii="Times New Roman" w:hAnsi="Times New Roman"/>
          <w:kern w:val="0"/>
          <w:szCs w:val="21"/>
        </w:rPr>
        <w:t>裂纹观测应在裂缝位置予以标明，进行编号，记录大小及发展，</w:t>
      </w:r>
      <w:r w:rsidRPr="007010E1">
        <w:rPr>
          <w:rFonts w:ascii="Times New Roman" w:hAnsi="Times New Roman"/>
          <w:szCs w:val="21"/>
        </w:rPr>
        <w:t>以便掌握结构在托换施工过程中位移和内力变化。</w:t>
      </w:r>
    </w:p>
    <w:p w14:paraId="7A63CB6A" w14:textId="77777777" w:rsidR="003007D5" w:rsidRPr="007010E1" w:rsidRDefault="003007D5" w:rsidP="003007D5">
      <w:pPr>
        <w:autoSpaceDE w:val="0"/>
        <w:autoSpaceDN w:val="0"/>
        <w:adjustRightInd w:val="0"/>
        <w:spacing w:line="300" w:lineRule="auto"/>
        <w:jc w:val="left"/>
        <w:rPr>
          <w:rFonts w:ascii="Times New Roman" w:hAnsi="Times New Roman"/>
          <w:kern w:val="0"/>
          <w:szCs w:val="21"/>
        </w:rPr>
      </w:pPr>
      <w:r w:rsidRPr="007010E1">
        <w:rPr>
          <w:rFonts w:ascii="Times New Roman" w:hAnsi="Times New Roman"/>
          <w:b/>
          <w:bCs/>
          <w:kern w:val="0"/>
          <w:szCs w:val="21"/>
        </w:rPr>
        <w:t xml:space="preserve">7.1.2 </w:t>
      </w:r>
      <w:r w:rsidRPr="007010E1">
        <w:rPr>
          <w:rFonts w:ascii="Times New Roman" w:hAnsi="Times New Roman"/>
          <w:kern w:val="0"/>
          <w:szCs w:val="21"/>
        </w:rPr>
        <w:t>托换工程监测方案是监测工作的实施性指导文件，方案的好坏将影响到托换工程监测实时的成本和效果，影响到各项监测成果数据的精度和可靠性。所以应当在充分掌握托换工程的各项基础资料和工程特点、设计方及业主方的具体监测要求的基础上，认真、仔细地进行监测方案设计。监测方案应包括：相关工程资料的搜集，监测系统、监测项目、测量方法的选择和确定，监测网布设，监测精度、监测周期的确定，监测结果处理要求和反馈制度等。</w:t>
      </w:r>
    </w:p>
    <w:p w14:paraId="617FA90D" w14:textId="77777777" w:rsidR="003007D5" w:rsidRPr="007010E1" w:rsidRDefault="003007D5" w:rsidP="003007D5">
      <w:pPr>
        <w:autoSpaceDE w:val="0"/>
        <w:autoSpaceDN w:val="0"/>
        <w:adjustRightInd w:val="0"/>
        <w:spacing w:line="300" w:lineRule="auto"/>
        <w:jc w:val="left"/>
        <w:rPr>
          <w:rFonts w:ascii="Times New Roman" w:hAnsi="Times New Roman"/>
          <w:szCs w:val="21"/>
        </w:rPr>
      </w:pPr>
      <w:r w:rsidRPr="007010E1">
        <w:rPr>
          <w:rFonts w:ascii="Times New Roman" w:hAnsi="Times New Roman"/>
          <w:b/>
          <w:szCs w:val="21"/>
        </w:rPr>
        <w:t xml:space="preserve">7.1.3 </w:t>
      </w:r>
      <w:r w:rsidRPr="007010E1">
        <w:rPr>
          <w:rFonts w:ascii="Times New Roman" w:hAnsi="Times New Roman"/>
          <w:szCs w:val="21"/>
        </w:rPr>
        <w:t xml:space="preserve"> </w:t>
      </w:r>
      <w:r w:rsidRPr="007010E1">
        <w:rPr>
          <w:rFonts w:ascii="Times New Roman" w:hAnsi="Times New Roman"/>
          <w:szCs w:val="21"/>
        </w:rPr>
        <w:t>监测工作另一个重点是信息反馈，应及时向建设、设计、监理单位提出施工对既有结构的影响程度、既有结构变位变化态势、预警信号以及对应的施工参数调整和安全措施等。第三方监测还应向施工单位提供监测信息。</w:t>
      </w:r>
    </w:p>
    <w:p w14:paraId="79854830" w14:textId="77777777" w:rsidR="003007D5" w:rsidRPr="007010E1" w:rsidRDefault="003007D5" w:rsidP="003007D5">
      <w:pPr>
        <w:autoSpaceDE w:val="0"/>
        <w:autoSpaceDN w:val="0"/>
        <w:adjustRightInd w:val="0"/>
        <w:spacing w:line="300" w:lineRule="auto"/>
        <w:jc w:val="left"/>
        <w:rPr>
          <w:rFonts w:ascii="Times New Roman" w:hAnsi="Times New Roman"/>
          <w:kern w:val="0"/>
          <w:lang w:val="zh-CN"/>
        </w:rPr>
      </w:pPr>
      <w:r w:rsidRPr="007010E1">
        <w:rPr>
          <w:rFonts w:ascii="Times New Roman" w:hAnsi="Times New Roman"/>
          <w:b/>
          <w:szCs w:val="21"/>
        </w:rPr>
        <w:t xml:space="preserve">7.1.4  </w:t>
      </w:r>
      <w:r w:rsidRPr="007010E1">
        <w:rPr>
          <w:rFonts w:ascii="Times New Roman" w:hAnsi="Times New Roman"/>
          <w:szCs w:val="21"/>
        </w:rPr>
        <w:t>本条规定，</w:t>
      </w:r>
      <w:r w:rsidRPr="007010E1">
        <w:rPr>
          <w:rFonts w:ascii="Times New Roman" w:hAnsi="Times New Roman"/>
          <w:kern w:val="0"/>
          <w:lang w:val="zh-CN"/>
        </w:rPr>
        <w:t>重要建（构）筑物在托换工程施工完成后，应继续对其采取监测措施，直到所监测数据满足工程技术要求和相关标准的规定为止。</w:t>
      </w:r>
    </w:p>
    <w:p w14:paraId="092F4BEE" w14:textId="77777777" w:rsidR="003007D5" w:rsidRPr="007010E1" w:rsidRDefault="003007D5" w:rsidP="003007D5">
      <w:pPr>
        <w:spacing w:line="360" w:lineRule="auto"/>
        <w:rPr>
          <w:rFonts w:ascii="Times New Roman" w:hAnsi="Times New Roman"/>
        </w:rPr>
      </w:pPr>
      <w:r w:rsidRPr="007010E1">
        <w:rPr>
          <w:rFonts w:ascii="Times New Roman" w:hAnsi="Times New Roman"/>
        </w:rPr>
        <w:t xml:space="preserve">7.1.5 </w:t>
      </w:r>
      <w:r w:rsidRPr="007010E1">
        <w:rPr>
          <w:rFonts w:ascii="Times New Roman" w:hAnsi="Times New Roman"/>
        </w:rPr>
        <w:t>托换工程监测报告一般在托换工程完成后提交，但每次监测数据成果需进行分析，并递交建设方、设计方、监理方等相关单位。建（构）筑物的沉降量、沉降差、变形（挠度）、竖向位移等应在规范容许范围之内，如有数据异常，应及时报告有关部门，及时采取措施处理安全和质量隐患。若监测数据正常，应在竣工后将监测资料及数据分析判断得出的结论，提交给建设方作为质量验收的依据之一。监测报告应包括沉降监测、位移监测、裂缝监测、变形关系曲线图、内力关系曲线图等内容。</w:t>
      </w:r>
    </w:p>
    <w:p w14:paraId="7680B1EA" w14:textId="77777777" w:rsidR="003007D5" w:rsidRPr="007010E1" w:rsidRDefault="003007D5" w:rsidP="003007D5">
      <w:pPr>
        <w:autoSpaceDE w:val="0"/>
        <w:autoSpaceDN w:val="0"/>
        <w:adjustRightInd w:val="0"/>
        <w:spacing w:line="300" w:lineRule="auto"/>
        <w:ind w:firstLineChars="200" w:firstLine="482"/>
        <w:jc w:val="center"/>
        <w:rPr>
          <w:rFonts w:ascii="Times New Roman" w:hAnsi="Times New Roman"/>
          <w:b/>
          <w:kern w:val="0"/>
          <w:sz w:val="24"/>
        </w:rPr>
      </w:pPr>
      <w:r w:rsidRPr="007010E1">
        <w:rPr>
          <w:rFonts w:ascii="Times New Roman" w:hAnsi="Times New Roman"/>
          <w:b/>
          <w:kern w:val="0"/>
          <w:sz w:val="24"/>
        </w:rPr>
        <w:t xml:space="preserve">7.2 </w:t>
      </w:r>
      <w:r w:rsidRPr="007010E1">
        <w:rPr>
          <w:rFonts w:ascii="Times New Roman" w:hAnsi="Times New Roman"/>
          <w:b/>
          <w:kern w:val="0"/>
          <w:sz w:val="24"/>
        </w:rPr>
        <w:t>建筑物托换工程监测</w:t>
      </w:r>
    </w:p>
    <w:p w14:paraId="423650A6" w14:textId="77777777" w:rsidR="003007D5" w:rsidRPr="007010E1" w:rsidRDefault="003007D5" w:rsidP="003007D5">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7.2.1</w:t>
      </w:r>
      <w:r w:rsidRPr="007010E1">
        <w:rPr>
          <w:rFonts w:ascii="Times New Roman" w:hAnsi="Times New Roman"/>
          <w:lang w:val="zh-CN"/>
        </w:rPr>
        <w:t xml:space="preserve"> </w:t>
      </w:r>
      <w:r w:rsidRPr="007010E1">
        <w:rPr>
          <w:rFonts w:ascii="Times New Roman" w:hAnsi="Times New Roman"/>
          <w:lang w:val="zh-CN"/>
        </w:rPr>
        <w:t>建筑物托换工程的监测项目分为应选项目和可选项目，对于可选项目应根据工程实际情况进行选择，实际工程中也可确定其它监测项目。</w:t>
      </w:r>
    </w:p>
    <w:p w14:paraId="38C0C6D9" w14:textId="77777777" w:rsidR="003007D5" w:rsidRPr="007010E1" w:rsidRDefault="003007D5" w:rsidP="003007D5">
      <w:pPr>
        <w:autoSpaceDE w:val="0"/>
        <w:autoSpaceDN w:val="0"/>
        <w:adjustRightInd w:val="0"/>
        <w:spacing w:line="360" w:lineRule="auto"/>
        <w:rPr>
          <w:rFonts w:ascii="Times New Roman" w:hAnsi="Times New Roman"/>
          <w:lang w:val="zh-CN"/>
        </w:rPr>
      </w:pPr>
      <w:r w:rsidRPr="007010E1">
        <w:rPr>
          <w:rFonts w:ascii="Times New Roman" w:hAnsi="Times New Roman"/>
          <w:b/>
          <w:lang w:val="zh-CN"/>
        </w:rPr>
        <w:t>7.2.2</w:t>
      </w:r>
      <w:r w:rsidRPr="007010E1">
        <w:rPr>
          <w:rFonts w:ascii="Times New Roman" w:hAnsi="Times New Roman"/>
          <w:b/>
          <w:lang w:val="zh-CN"/>
        </w:rPr>
        <w:t>－</w:t>
      </w:r>
      <w:r w:rsidRPr="007010E1">
        <w:rPr>
          <w:rFonts w:ascii="Times New Roman" w:hAnsi="Times New Roman"/>
          <w:b/>
          <w:lang w:val="zh-CN"/>
        </w:rPr>
        <w:t>7.4.5</w:t>
      </w:r>
      <w:r w:rsidRPr="007010E1">
        <w:rPr>
          <w:rFonts w:ascii="Times New Roman" w:hAnsi="Times New Roman"/>
          <w:lang w:val="zh-CN"/>
        </w:rPr>
        <w:t xml:space="preserve"> </w:t>
      </w:r>
      <w:r w:rsidRPr="007010E1">
        <w:rPr>
          <w:rFonts w:ascii="Times New Roman" w:hAnsi="Times New Roman"/>
          <w:lang w:val="zh-CN"/>
        </w:rPr>
        <w:t>规定了建筑物托换工程的观测周期、测点布置、裂缝监测项目。</w:t>
      </w:r>
    </w:p>
    <w:p w14:paraId="569944CD" w14:textId="77777777" w:rsidR="003007D5" w:rsidRPr="007010E1" w:rsidRDefault="003007D5" w:rsidP="003007D5">
      <w:pPr>
        <w:autoSpaceDE w:val="0"/>
        <w:autoSpaceDN w:val="0"/>
        <w:adjustRightInd w:val="0"/>
        <w:spacing w:line="360" w:lineRule="auto"/>
        <w:jc w:val="left"/>
        <w:rPr>
          <w:rFonts w:ascii="Times New Roman" w:hAnsi="Times New Roman"/>
          <w:lang w:val="zh-CN"/>
        </w:rPr>
      </w:pPr>
      <w:r w:rsidRPr="007010E1">
        <w:rPr>
          <w:rFonts w:ascii="Times New Roman" w:hAnsi="Times New Roman"/>
          <w:b/>
          <w:lang w:val="zh-CN"/>
        </w:rPr>
        <w:t xml:space="preserve">7.2.6 </w:t>
      </w:r>
      <w:r w:rsidRPr="007010E1">
        <w:rPr>
          <w:rFonts w:ascii="Times New Roman" w:hAnsi="Times New Roman"/>
          <w:lang w:val="zh-CN"/>
        </w:rPr>
        <w:t xml:space="preserve"> </w:t>
      </w:r>
      <w:r w:rsidRPr="007010E1">
        <w:rPr>
          <w:rFonts w:ascii="Times New Roman" w:hAnsi="Times New Roman"/>
          <w:lang w:val="zh-CN"/>
        </w:rPr>
        <w:t>托换施工过程中，托换结构的内力将随施工阶段不同而变化，结构的实际内力与设计内力值之间及结构的实际变位与设计变位值必然存在差异。因此施工过程中应对内力及</w:t>
      </w:r>
      <w:r w:rsidRPr="007010E1">
        <w:rPr>
          <w:rFonts w:ascii="Times New Roman" w:hAnsi="Times New Roman"/>
          <w:lang w:val="zh-CN"/>
        </w:rPr>
        <w:lastRenderedPageBreak/>
        <w:t>应变进行监测，及时掌握结构实际状态，对施工步骤及条件做出调整，防止施工中的误差积累，保证结构安全。</w:t>
      </w:r>
    </w:p>
    <w:p w14:paraId="50F161BC" w14:textId="77777777" w:rsidR="003007D5" w:rsidRPr="007010E1" w:rsidRDefault="003007D5" w:rsidP="003007D5">
      <w:pPr>
        <w:spacing w:line="360" w:lineRule="auto"/>
        <w:ind w:firstLineChars="200" w:firstLine="420"/>
        <w:rPr>
          <w:rFonts w:ascii="Times New Roman" w:hAnsi="Times New Roman"/>
        </w:rPr>
      </w:pPr>
      <w:r w:rsidRPr="007010E1">
        <w:rPr>
          <w:rFonts w:ascii="Times New Roman" w:hAnsi="Times New Roman"/>
        </w:rPr>
        <w:t xml:space="preserve">1  </w:t>
      </w:r>
      <w:r w:rsidRPr="007010E1">
        <w:rPr>
          <w:rFonts w:ascii="Times New Roman" w:hAnsi="Times New Roman"/>
        </w:rPr>
        <w:t>应变计的选择应充分考虑监测结构所处的环境条件，比如监测处于潮湿易腐蚀及高电磁干扰的结构应变时应优先采用光纤应变计，需要监测动荷载作用下的结构应变时，宜采用电阻应变计或光纤类应变计。</w:t>
      </w:r>
    </w:p>
    <w:p w14:paraId="573F4D66" w14:textId="77777777" w:rsidR="003007D5" w:rsidRPr="007010E1" w:rsidRDefault="003007D5" w:rsidP="003007D5">
      <w:pPr>
        <w:tabs>
          <w:tab w:val="left" w:pos="1440"/>
        </w:tabs>
        <w:autoSpaceDE w:val="0"/>
        <w:autoSpaceDN w:val="0"/>
        <w:adjustRightInd w:val="0"/>
        <w:spacing w:line="300" w:lineRule="auto"/>
        <w:jc w:val="center"/>
        <w:rPr>
          <w:rFonts w:ascii="Times New Roman" w:hAnsi="Times New Roman"/>
          <w:lang w:val="zh-CN"/>
        </w:rPr>
      </w:pPr>
      <w:r w:rsidRPr="007010E1">
        <w:rPr>
          <w:rFonts w:ascii="Times New Roman" w:hAnsi="Times New Roman"/>
          <w:lang w:val="zh-CN"/>
        </w:rPr>
        <w:t>各种传感器特性</w:t>
      </w:r>
    </w:p>
    <w:tbl>
      <w:tblPr>
        <w:tblW w:w="7100" w:type="dxa"/>
        <w:jc w:val="center"/>
        <w:tblLook w:val="04A0" w:firstRow="1" w:lastRow="0" w:firstColumn="1" w:lastColumn="0" w:noHBand="0" w:noVBand="1"/>
      </w:tblPr>
      <w:tblGrid>
        <w:gridCol w:w="1520"/>
        <w:gridCol w:w="1880"/>
        <w:gridCol w:w="1720"/>
        <w:gridCol w:w="1980"/>
      </w:tblGrid>
      <w:tr w:rsidR="007010E1" w:rsidRPr="007010E1" w14:paraId="5BBE9E97" w14:textId="77777777" w:rsidTr="00254BFC">
        <w:trPr>
          <w:trHeight w:val="400"/>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935AC"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类型</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54DCC560"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钢弦式应变计</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348CCF10"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电阻应变计</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18F074D4"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光纤光栅应变计</w:t>
            </w:r>
          </w:p>
        </w:tc>
      </w:tr>
      <w:tr w:rsidR="007010E1" w:rsidRPr="007010E1" w14:paraId="0E92AF09" w14:textId="77777777" w:rsidTr="00254BFC">
        <w:trPr>
          <w:trHeight w:val="400"/>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3AD6DBD3"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传感器体积</w:t>
            </w:r>
          </w:p>
        </w:tc>
        <w:tc>
          <w:tcPr>
            <w:tcW w:w="1880" w:type="dxa"/>
            <w:tcBorders>
              <w:top w:val="nil"/>
              <w:left w:val="nil"/>
              <w:bottom w:val="single" w:sz="4" w:space="0" w:color="auto"/>
              <w:right w:val="single" w:sz="4" w:space="0" w:color="auto"/>
            </w:tcBorders>
            <w:shd w:val="clear" w:color="auto" w:fill="auto"/>
            <w:vAlign w:val="center"/>
            <w:hideMark/>
          </w:tcPr>
          <w:p w14:paraId="5FBC06BE"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大</w:t>
            </w:r>
          </w:p>
        </w:tc>
        <w:tc>
          <w:tcPr>
            <w:tcW w:w="1720" w:type="dxa"/>
            <w:tcBorders>
              <w:top w:val="nil"/>
              <w:left w:val="nil"/>
              <w:bottom w:val="single" w:sz="4" w:space="0" w:color="auto"/>
              <w:right w:val="single" w:sz="4" w:space="0" w:color="auto"/>
            </w:tcBorders>
            <w:shd w:val="clear" w:color="auto" w:fill="auto"/>
            <w:vAlign w:val="center"/>
            <w:hideMark/>
          </w:tcPr>
          <w:p w14:paraId="4B5B7FBD"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小</w:t>
            </w:r>
          </w:p>
        </w:tc>
        <w:tc>
          <w:tcPr>
            <w:tcW w:w="1980" w:type="dxa"/>
            <w:tcBorders>
              <w:top w:val="nil"/>
              <w:left w:val="nil"/>
              <w:bottom w:val="single" w:sz="4" w:space="0" w:color="auto"/>
              <w:right w:val="single" w:sz="4" w:space="0" w:color="auto"/>
            </w:tcBorders>
            <w:shd w:val="clear" w:color="auto" w:fill="auto"/>
            <w:vAlign w:val="center"/>
            <w:hideMark/>
          </w:tcPr>
          <w:p w14:paraId="104051E6"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小</w:t>
            </w:r>
          </w:p>
        </w:tc>
      </w:tr>
      <w:tr w:rsidR="007010E1" w:rsidRPr="007010E1" w14:paraId="32CAD0B0" w14:textId="77777777" w:rsidTr="00254BFC">
        <w:trPr>
          <w:trHeight w:val="400"/>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2C51B4E0"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蠕变</w:t>
            </w:r>
          </w:p>
        </w:tc>
        <w:tc>
          <w:tcPr>
            <w:tcW w:w="1880" w:type="dxa"/>
            <w:tcBorders>
              <w:top w:val="nil"/>
              <w:left w:val="nil"/>
              <w:bottom w:val="single" w:sz="4" w:space="0" w:color="auto"/>
              <w:right w:val="single" w:sz="4" w:space="0" w:color="auto"/>
            </w:tcBorders>
            <w:shd w:val="clear" w:color="auto" w:fill="auto"/>
            <w:vAlign w:val="center"/>
            <w:hideMark/>
          </w:tcPr>
          <w:p w14:paraId="5594CF96"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较小，适宜长期测量</w:t>
            </w:r>
          </w:p>
        </w:tc>
        <w:tc>
          <w:tcPr>
            <w:tcW w:w="1720" w:type="dxa"/>
            <w:tcBorders>
              <w:top w:val="nil"/>
              <w:left w:val="nil"/>
              <w:bottom w:val="single" w:sz="4" w:space="0" w:color="auto"/>
              <w:right w:val="single" w:sz="4" w:space="0" w:color="auto"/>
            </w:tcBorders>
            <w:shd w:val="clear" w:color="auto" w:fill="auto"/>
            <w:vAlign w:val="center"/>
            <w:hideMark/>
          </w:tcPr>
          <w:p w14:paraId="48ECA201"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较大，需提高制作技术、工艺解决</w:t>
            </w:r>
          </w:p>
        </w:tc>
        <w:tc>
          <w:tcPr>
            <w:tcW w:w="1980" w:type="dxa"/>
            <w:tcBorders>
              <w:top w:val="nil"/>
              <w:left w:val="nil"/>
              <w:bottom w:val="single" w:sz="4" w:space="0" w:color="auto"/>
              <w:right w:val="single" w:sz="4" w:space="0" w:color="auto"/>
            </w:tcBorders>
            <w:shd w:val="clear" w:color="auto" w:fill="auto"/>
            <w:vAlign w:val="center"/>
            <w:hideMark/>
          </w:tcPr>
          <w:p w14:paraId="390FEB83"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较小，是以长期测量</w:t>
            </w:r>
          </w:p>
        </w:tc>
      </w:tr>
      <w:tr w:rsidR="007010E1" w:rsidRPr="007010E1" w14:paraId="7C66FB00" w14:textId="77777777" w:rsidTr="00254BFC">
        <w:trPr>
          <w:trHeight w:val="400"/>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29B4D072"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测量灵敏度</w:t>
            </w:r>
          </w:p>
        </w:tc>
        <w:tc>
          <w:tcPr>
            <w:tcW w:w="1880" w:type="dxa"/>
            <w:tcBorders>
              <w:top w:val="nil"/>
              <w:left w:val="nil"/>
              <w:bottom w:val="single" w:sz="4" w:space="0" w:color="auto"/>
              <w:right w:val="single" w:sz="4" w:space="0" w:color="auto"/>
            </w:tcBorders>
            <w:shd w:val="clear" w:color="auto" w:fill="auto"/>
            <w:vAlign w:val="center"/>
            <w:hideMark/>
          </w:tcPr>
          <w:p w14:paraId="18AD7D75"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较高</w:t>
            </w:r>
          </w:p>
        </w:tc>
        <w:tc>
          <w:tcPr>
            <w:tcW w:w="1720" w:type="dxa"/>
            <w:tcBorders>
              <w:top w:val="nil"/>
              <w:left w:val="nil"/>
              <w:bottom w:val="single" w:sz="4" w:space="0" w:color="auto"/>
              <w:right w:val="single" w:sz="4" w:space="0" w:color="auto"/>
            </w:tcBorders>
            <w:shd w:val="clear" w:color="auto" w:fill="auto"/>
            <w:vAlign w:val="center"/>
            <w:hideMark/>
          </w:tcPr>
          <w:p w14:paraId="52B2B563"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较高</w:t>
            </w:r>
          </w:p>
        </w:tc>
        <w:tc>
          <w:tcPr>
            <w:tcW w:w="1980" w:type="dxa"/>
            <w:tcBorders>
              <w:top w:val="nil"/>
              <w:left w:val="nil"/>
              <w:bottom w:val="single" w:sz="4" w:space="0" w:color="auto"/>
              <w:right w:val="single" w:sz="4" w:space="0" w:color="auto"/>
            </w:tcBorders>
            <w:shd w:val="clear" w:color="auto" w:fill="auto"/>
            <w:vAlign w:val="center"/>
            <w:hideMark/>
          </w:tcPr>
          <w:p w14:paraId="2CE58689"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高</w:t>
            </w:r>
          </w:p>
        </w:tc>
      </w:tr>
      <w:tr w:rsidR="007010E1" w:rsidRPr="007010E1" w14:paraId="2DB6696F" w14:textId="77777777" w:rsidTr="00254BFC">
        <w:trPr>
          <w:trHeight w:val="514"/>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15B828E9"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温度变化的影响</w:t>
            </w:r>
          </w:p>
        </w:tc>
        <w:tc>
          <w:tcPr>
            <w:tcW w:w="1880" w:type="dxa"/>
            <w:tcBorders>
              <w:top w:val="nil"/>
              <w:left w:val="nil"/>
              <w:bottom w:val="single" w:sz="4" w:space="0" w:color="auto"/>
              <w:right w:val="single" w:sz="4" w:space="0" w:color="auto"/>
            </w:tcBorders>
            <w:shd w:val="clear" w:color="auto" w:fill="auto"/>
            <w:vAlign w:val="center"/>
            <w:hideMark/>
          </w:tcPr>
          <w:p w14:paraId="55063A80"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温度变化范围较大时需要修正</w:t>
            </w:r>
          </w:p>
        </w:tc>
        <w:tc>
          <w:tcPr>
            <w:tcW w:w="1720" w:type="dxa"/>
            <w:tcBorders>
              <w:top w:val="nil"/>
              <w:left w:val="nil"/>
              <w:bottom w:val="single" w:sz="4" w:space="0" w:color="auto"/>
              <w:right w:val="single" w:sz="4" w:space="0" w:color="auto"/>
            </w:tcBorders>
            <w:shd w:val="clear" w:color="auto" w:fill="auto"/>
            <w:vAlign w:val="center"/>
            <w:hideMark/>
          </w:tcPr>
          <w:p w14:paraId="6AFF21C1"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可以实现温度变化的自动补偿</w:t>
            </w:r>
          </w:p>
        </w:tc>
        <w:tc>
          <w:tcPr>
            <w:tcW w:w="1980" w:type="dxa"/>
            <w:tcBorders>
              <w:top w:val="nil"/>
              <w:left w:val="nil"/>
              <w:bottom w:val="single" w:sz="4" w:space="0" w:color="auto"/>
              <w:right w:val="single" w:sz="4" w:space="0" w:color="auto"/>
            </w:tcBorders>
            <w:shd w:val="clear" w:color="auto" w:fill="auto"/>
            <w:vAlign w:val="center"/>
            <w:hideMark/>
          </w:tcPr>
          <w:p w14:paraId="58BEE079"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温度变化范围较大时需要修正</w:t>
            </w:r>
          </w:p>
        </w:tc>
      </w:tr>
      <w:tr w:rsidR="007010E1" w:rsidRPr="007010E1" w14:paraId="43F451D6" w14:textId="77777777" w:rsidTr="00254BFC">
        <w:trPr>
          <w:trHeight w:val="400"/>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49F79B3E"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长导线影响</w:t>
            </w:r>
          </w:p>
        </w:tc>
        <w:tc>
          <w:tcPr>
            <w:tcW w:w="1880" w:type="dxa"/>
            <w:tcBorders>
              <w:top w:val="nil"/>
              <w:left w:val="nil"/>
              <w:bottom w:val="single" w:sz="4" w:space="0" w:color="auto"/>
              <w:right w:val="single" w:sz="4" w:space="0" w:color="auto"/>
            </w:tcBorders>
            <w:shd w:val="clear" w:color="auto" w:fill="auto"/>
            <w:vAlign w:val="center"/>
            <w:hideMark/>
          </w:tcPr>
          <w:p w14:paraId="3B0B8426"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不影响测量结果</w:t>
            </w:r>
          </w:p>
        </w:tc>
        <w:tc>
          <w:tcPr>
            <w:tcW w:w="1720" w:type="dxa"/>
            <w:tcBorders>
              <w:top w:val="nil"/>
              <w:left w:val="nil"/>
              <w:bottom w:val="single" w:sz="4" w:space="0" w:color="auto"/>
              <w:right w:val="single" w:sz="4" w:space="0" w:color="auto"/>
            </w:tcBorders>
            <w:shd w:val="clear" w:color="auto" w:fill="auto"/>
            <w:vAlign w:val="center"/>
            <w:hideMark/>
          </w:tcPr>
          <w:p w14:paraId="43D96B7D"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需进行长导线电阻影响的修正</w:t>
            </w:r>
          </w:p>
        </w:tc>
        <w:tc>
          <w:tcPr>
            <w:tcW w:w="1980" w:type="dxa"/>
            <w:tcBorders>
              <w:top w:val="nil"/>
              <w:left w:val="nil"/>
              <w:bottom w:val="single" w:sz="4" w:space="0" w:color="auto"/>
              <w:right w:val="single" w:sz="4" w:space="0" w:color="auto"/>
            </w:tcBorders>
            <w:shd w:val="clear" w:color="auto" w:fill="auto"/>
            <w:vAlign w:val="center"/>
            <w:hideMark/>
          </w:tcPr>
          <w:p w14:paraId="06FD7168"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不影响测量结果</w:t>
            </w:r>
          </w:p>
        </w:tc>
      </w:tr>
      <w:tr w:rsidR="007010E1" w:rsidRPr="007010E1" w14:paraId="6932DCA0" w14:textId="77777777" w:rsidTr="00254BFC">
        <w:trPr>
          <w:trHeight w:val="400"/>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0EF45B48"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信号传输距离</w:t>
            </w:r>
          </w:p>
        </w:tc>
        <w:tc>
          <w:tcPr>
            <w:tcW w:w="1880" w:type="dxa"/>
            <w:tcBorders>
              <w:top w:val="nil"/>
              <w:left w:val="nil"/>
              <w:bottom w:val="single" w:sz="4" w:space="0" w:color="auto"/>
              <w:right w:val="single" w:sz="4" w:space="0" w:color="auto"/>
            </w:tcBorders>
            <w:shd w:val="clear" w:color="auto" w:fill="auto"/>
            <w:vAlign w:val="center"/>
            <w:hideMark/>
          </w:tcPr>
          <w:p w14:paraId="4F5E9925"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较长</w:t>
            </w:r>
          </w:p>
        </w:tc>
        <w:tc>
          <w:tcPr>
            <w:tcW w:w="1720" w:type="dxa"/>
            <w:tcBorders>
              <w:top w:val="nil"/>
              <w:left w:val="nil"/>
              <w:bottom w:val="single" w:sz="4" w:space="0" w:color="auto"/>
              <w:right w:val="single" w:sz="4" w:space="0" w:color="auto"/>
            </w:tcBorders>
            <w:shd w:val="clear" w:color="auto" w:fill="auto"/>
            <w:vAlign w:val="center"/>
            <w:hideMark/>
          </w:tcPr>
          <w:p w14:paraId="7B25FEEC"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短，小于</w:t>
            </w:r>
            <w:r w:rsidRPr="007010E1">
              <w:rPr>
                <w:rFonts w:ascii="Times New Roman" w:hAnsi="Times New Roman"/>
                <w:kern w:val="0"/>
                <w:sz w:val="18"/>
                <w:szCs w:val="18"/>
              </w:rPr>
              <w:t>100</w:t>
            </w:r>
            <w:r w:rsidRPr="007010E1">
              <w:rPr>
                <w:rFonts w:ascii="Times New Roman" w:hAnsi="Times New Roman"/>
                <w:kern w:val="0"/>
                <w:sz w:val="18"/>
                <w:szCs w:val="18"/>
              </w:rPr>
              <w:t>米</w:t>
            </w:r>
          </w:p>
        </w:tc>
        <w:tc>
          <w:tcPr>
            <w:tcW w:w="1980" w:type="dxa"/>
            <w:tcBorders>
              <w:top w:val="nil"/>
              <w:left w:val="nil"/>
              <w:bottom w:val="single" w:sz="4" w:space="0" w:color="auto"/>
              <w:right w:val="single" w:sz="4" w:space="0" w:color="auto"/>
            </w:tcBorders>
            <w:shd w:val="clear" w:color="auto" w:fill="auto"/>
            <w:vAlign w:val="center"/>
            <w:hideMark/>
          </w:tcPr>
          <w:p w14:paraId="7BB1A5CE"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长，可达</w:t>
            </w:r>
            <w:r w:rsidRPr="007010E1">
              <w:rPr>
                <w:rFonts w:ascii="Times New Roman" w:hAnsi="Times New Roman"/>
                <w:kern w:val="0"/>
                <w:sz w:val="18"/>
                <w:szCs w:val="18"/>
              </w:rPr>
              <w:t>10</w:t>
            </w:r>
            <w:r w:rsidRPr="007010E1">
              <w:rPr>
                <w:rFonts w:ascii="Times New Roman" w:hAnsi="Times New Roman"/>
                <w:kern w:val="0"/>
                <w:sz w:val="18"/>
                <w:szCs w:val="18"/>
              </w:rPr>
              <w:t>公里</w:t>
            </w:r>
          </w:p>
        </w:tc>
      </w:tr>
      <w:tr w:rsidR="007010E1" w:rsidRPr="007010E1" w14:paraId="0CB6A5EB" w14:textId="77777777" w:rsidTr="00254BFC">
        <w:trPr>
          <w:trHeight w:val="400"/>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5F46CBA7"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抗电磁干扰能力</w:t>
            </w:r>
          </w:p>
        </w:tc>
        <w:tc>
          <w:tcPr>
            <w:tcW w:w="1880" w:type="dxa"/>
            <w:tcBorders>
              <w:top w:val="nil"/>
              <w:left w:val="nil"/>
              <w:bottom w:val="single" w:sz="4" w:space="0" w:color="auto"/>
              <w:right w:val="single" w:sz="4" w:space="0" w:color="auto"/>
            </w:tcBorders>
            <w:shd w:val="clear" w:color="auto" w:fill="auto"/>
            <w:vAlign w:val="center"/>
            <w:hideMark/>
          </w:tcPr>
          <w:p w14:paraId="39FFA43A"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差</w:t>
            </w:r>
          </w:p>
        </w:tc>
        <w:tc>
          <w:tcPr>
            <w:tcW w:w="1720" w:type="dxa"/>
            <w:tcBorders>
              <w:top w:val="nil"/>
              <w:left w:val="nil"/>
              <w:bottom w:val="single" w:sz="4" w:space="0" w:color="auto"/>
              <w:right w:val="single" w:sz="4" w:space="0" w:color="auto"/>
            </w:tcBorders>
            <w:shd w:val="clear" w:color="auto" w:fill="auto"/>
            <w:vAlign w:val="center"/>
            <w:hideMark/>
          </w:tcPr>
          <w:p w14:paraId="1F4C27C1"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差</w:t>
            </w:r>
          </w:p>
        </w:tc>
        <w:tc>
          <w:tcPr>
            <w:tcW w:w="1980" w:type="dxa"/>
            <w:tcBorders>
              <w:top w:val="nil"/>
              <w:left w:val="nil"/>
              <w:bottom w:val="single" w:sz="4" w:space="0" w:color="auto"/>
              <w:right w:val="single" w:sz="4" w:space="0" w:color="auto"/>
            </w:tcBorders>
            <w:shd w:val="clear" w:color="auto" w:fill="auto"/>
            <w:vAlign w:val="center"/>
            <w:hideMark/>
          </w:tcPr>
          <w:p w14:paraId="479DD30E"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好</w:t>
            </w:r>
          </w:p>
        </w:tc>
      </w:tr>
      <w:tr w:rsidR="007010E1" w:rsidRPr="007010E1" w14:paraId="47725272" w14:textId="77777777" w:rsidTr="00254BFC">
        <w:trPr>
          <w:trHeight w:val="400"/>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5607D614"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对绝缘的要求</w:t>
            </w:r>
          </w:p>
        </w:tc>
        <w:tc>
          <w:tcPr>
            <w:tcW w:w="1880" w:type="dxa"/>
            <w:tcBorders>
              <w:top w:val="nil"/>
              <w:left w:val="nil"/>
              <w:bottom w:val="single" w:sz="4" w:space="0" w:color="auto"/>
              <w:right w:val="single" w:sz="4" w:space="0" w:color="auto"/>
            </w:tcBorders>
            <w:shd w:val="clear" w:color="auto" w:fill="auto"/>
            <w:vAlign w:val="center"/>
            <w:hideMark/>
          </w:tcPr>
          <w:p w14:paraId="05AC8F77"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要求不高</w:t>
            </w:r>
          </w:p>
        </w:tc>
        <w:tc>
          <w:tcPr>
            <w:tcW w:w="1720" w:type="dxa"/>
            <w:tcBorders>
              <w:top w:val="nil"/>
              <w:left w:val="nil"/>
              <w:bottom w:val="single" w:sz="4" w:space="0" w:color="auto"/>
              <w:right w:val="single" w:sz="4" w:space="0" w:color="auto"/>
            </w:tcBorders>
            <w:shd w:val="clear" w:color="auto" w:fill="auto"/>
            <w:vAlign w:val="center"/>
            <w:hideMark/>
          </w:tcPr>
          <w:p w14:paraId="480885AC"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要求高</w:t>
            </w:r>
          </w:p>
        </w:tc>
        <w:tc>
          <w:tcPr>
            <w:tcW w:w="1980" w:type="dxa"/>
            <w:tcBorders>
              <w:top w:val="nil"/>
              <w:left w:val="nil"/>
              <w:bottom w:val="single" w:sz="4" w:space="0" w:color="auto"/>
              <w:right w:val="single" w:sz="4" w:space="0" w:color="auto"/>
            </w:tcBorders>
            <w:shd w:val="clear" w:color="auto" w:fill="auto"/>
            <w:vAlign w:val="center"/>
            <w:hideMark/>
          </w:tcPr>
          <w:p w14:paraId="09FCEF3B"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无需绝缘</w:t>
            </w:r>
          </w:p>
        </w:tc>
      </w:tr>
      <w:tr w:rsidR="003007D5" w:rsidRPr="007010E1" w14:paraId="3774052D" w14:textId="77777777" w:rsidTr="00254BFC">
        <w:trPr>
          <w:trHeight w:val="400"/>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07D1B91B"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动态响应</w:t>
            </w:r>
          </w:p>
        </w:tc>
        <w:tc>
          <w:tcPr>
            <w:tcW w:w="1880" w:type="dxa"/>
            <w:tcBorders>
              <w:top w:val="nil"/>
              <w:left w:val="nil"/>
              <w:bottom w:val="single" w:sz="4" w:space="0" w:color="auto"/>
              <w:right w:val="single" w:sz="4" w:space="0" w:color="auto"/>
            </w:tcBorders>
            <w:shd w:val="clear" w:color="auto" w:fill="auto"/>
            <w:vAlign w:val="center"/>
            <w:hideMark/>
          </w:tcPr>
          <w:p w14:paraId="13B7048C"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差</w:t>
            </w:r>
          </w:p>
        </w:tc>
        <w:tc>
          <w:tcPr>
            <w:tcW w:w="1720" w:type="dxa"/>
            <w:tcBorders>
              <w:top w:val="nil"/>
              <w:left w:val="nil"/>
              <w:bottom w:val="single" w:sz="4" w:space="0" w:color="auto"/>
              <w:right w:val="single" w:sz="4" w:space="0" w:color="auto"/>
            </w:tcBorders>
            <w:shd w:val="clear" w:color="auto" w:fill="auto"/>
            <w:vAlign w:val="center"/>
            <w:hideMark/>
          </w:tcPr>
          <w:p w14:paraId="6F362A20"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好</w:t>
            </w:r>
          </w:p>
        </w:tc>
        <w:tc>
          <w:tcPr>
            <w:tcW w:w="1980" w:type="dxa"/>
            <w:tcBorders>
              <w:top w:val="nil"/>
              <w:left w:val="nil"/>
              <w:bottom w:val="single" w:sz="4" w:space="0" w:color="auto"/>
              <w:right w:val="single" w:sz="4" w:space="0" w:color="auto"/>
            </w:tcBorders>
            <w:shd w:val="clear" w:color="auto" w:fill="auto"/>
            <w:vAlign w:val="center"/>
            <w:hideMark/>
          </w:tcPr>
          <w:p w14:paraId="0BFB0178" w14:textId="77777777" w:rsidR="003007D5" w:rsidRPr="007010E1" w:rsidRDefault="003007D5" w:rsidP="00254BFC">
            <w:pPr>
              <w:widowControl/>
              <w:jc w:val="center"/>
              <w:rPr>
                <w:rFonts w:ascii="Times New Roman" w:hAnsi="Times New Roman"/>
                <w:kern w:val="0"/>
                <w:sz w:val="18"/>
                <w:szCs w:val="18"/>
              </w:rPr>
            </w:pPr>
            <w:r w:rsidRPr="007010E1">
              <w:rPr>
                <w:rFonts w:ascii="Times New Roman" w:hAnsi="Times New Roman"/>
                <w:kern w:val="0"/>
                <w:sz w:val="18"/>
                <w:szCs w:val="18"/>
              </w:rPr>
              <w:t>好</w:t>
            </w:r>
          </w:p>
        </w:tc>
      </w:tr>
    </w:tbl>
    <w:p w14:paraId="78F76C1B" w14:textId="77777777" w:rsidR="003007D5" w:rsidRPr="007010E1" w:rsidRDefault="003007D5" w:rsidP="003007D5">
      <w:pPr>
        <w:autoSpaceDE w:val="0"/>
        <w:autoSpaceDN w:val="0"/>
        <w:adjustRightInd w:val="0"/>
        <w:spacing w:line="300" w:lineRule="auto"/>
        <w:rPr>
          <w:rFonts w:ascii="Times New Roman" w:hAnsi="Times New Roman"/>
          <w:lang w:val="zh-CN"/>
        </w:rPr>
      </w:pPr>
    </w:p>
    <w:p w14:paraId="46FB4311" w14:textId="77777777" w:rsidR="003007D5" w:rsidRPr="007010E1" w:rsidRDefault="003007D5" w:rsidP="003007D5">
      <w:pPr>
        <w:spacing w:line="360" w:lineRule="auto"/>
        <w:ind w:firstLineChars="200" w:firstLine="420"/>
        <w:rPr>
          <w:rFonts w:ascii="Times New Roman" w:hAnsi="Times New Roman"/>
        </w:rPr>
      </w:pPr>
      <w:r w:rsidRPr="007010E1">
        <w:rPr>
          <w:rFonts w:ascii="Times New Roman" w:hAnsi="Times New Roman"/>
        </w:rPr>
        <w:t xml:space="preserve">2  </w:t>
      </w:r>
      <w:r w:rsidRPr="007010E1">
        <w:rPr>
          <w:rFonts w:ascii="Times New Roman" w:hAnsi="Times New Roman"/>
        </w:rPr>
        <w:t>应变测点布置的原则应以体现结构的内力控制断面，准确反映结构内力变化为宜。重要的部位可布设互相验证的测试元件，使观测成果能反映结构应力分布及最大应力的大小和方向，以便和计算结果进行对比，同时综合其他监测信息进行分析，从而为施工过程安全与结构工作状态的评估提供参考。</w:t>
      </w:r>
    </w:p>
    <w:p w14:paraId="3048B560" w14:textId="77777777" w:rsidR="003007D5" w:rsidRPr="007010E1" w:rsidRDefault="003007D5" w:rsidP="003007D5">
      <w:pPr>
        <w:spacing w:line="360" w:lineRule="auto"/>
        <w:ind w:firstLineChars="200" w:firstLine="420"/>
        <w:rPr>
          <w:rFonts w:ascii="Times New Roman" w:hAnsi="Times New Roman"/>
        </w:rPr>
      </w:pPr>
      <w:r w:rsidRPr="007010E1">
        <w:rPr>
          <w:rFonts w:ascii="Times New Roman" w:hAnsi="Times New Roman"/>
        </w:rPr>
        <w:t>监测前可根据托换施工的施工方法和施工步骤按实际的荷载工况进行计算分析，提供每一施工步骤的理论内力以及结构的变形。托换施工过程中将监测结果与理论计算结果进行比对，以确保托换过程建（构）筑物安全。</w:t>
      </w:r>
    </w:p>
    <w:p w14:paraId="7062E150" w14:textId="77777777" w:rsidR="003007D5" w:rsidRPr="007010E1" w:rsidRDefault="003007D5" w:rsidP="003007D5">
      <w:pPr>
        <w:spacing w:line="360" w:lineRule="auto"/>
        <w:ind w:firstLineChars="200" w:firstLine="420"/>
        <w:rPr>
          <w:rFonts w:ascii="Times New Roman" w:hAnsi="Times New Roman"/>
        </w:rPr>
      </w:pPr>
      <w:r w:rsidRPr="007010E1">
        <w:rPr>
          <w:rFonts w:ascii="Times New Roman" w:hAnsi="Times New Roman"/>
        </w:rPr>
        <w:t>构件测量部位应变传感器的数量和布置方向应根据应力状态而定。空间应力状态宜布置</w:t>
      </w:r>
      <w:r w:rsidRPr="007010E1">
        <w:rPr>
          <w:rFonts w:ascii="Times New Roman" w:hAnsi="Times New Roman"/>
        </w:rPr>
        <w:t>7</w:t>
      </w:r>
      <w:r w:rsidRPr="007010E1">
        <w:rPr>
          <w:rFonts w:ascii="Times New Roman" w:hAnsi="Times New Roman"/>
        </w:rPr>
        <w:t>～</w:t>
      </w:r>
      <w:r w:rsidRPr="007010E1">
        <w:rPr>
          <w:rFonts w:ascii="Times New Roman" w:hAnsi="Times New Roman"/>
        </w:rPr>
        <w:t>9</w:t>
      </w:r>
      <w:r w:rsidRPr="007010E1">
        <w:rPr>
          <w:rFonts w:ascii="Times New Roman" w:hAnsi="Times New Roman"/>
        </w:rPr>
        <w:t>向应变传感器，平面应力状态宜布置</w:t>
      </w:r>
      <w:r w:rsidRPr="007010E1">
        <w:rPr>
          <w:rFonts w:ascii="Times New Roman" w:hAnsi="Times New Roman"/>
        </w:rPr>
        <w:t>4</w:t>
      </w:r>
      <w:r w:rsidRPr="007010E1">
        <w:rPr>
          <w:rFonts w:ascii="Times New Roman" w:hAnsi="Times New Roman"/>
        </w:rPr>
        <w:t>～</w:t>
      </w:r>
      <w:r w:rsidRPr="007010E1">
        <w:rPr>
          <w:rFonts w:ascii="Times New Roman" w:hAnsi="Times New Roman"/>
        </w:rPr>
        <w:t>5</w:t>
      </w:r>
      <w:r w:rsidRPr="007010E1">
        <w:rPr>
          <w:rFonts w:ascii="Times New Roman" w:hAnsi="Times New Roman"/>
        </w:rPr>
        <w:t>向应变传感器，主应力方向明确的部位可布置单向或两向应变传感器。</w:t>
      </w:r>
    </w:p>
    <w:p w14:paraId="1C6AB82B" w14:textId="77777777" w:rsidR="003007D5" w:rsidRPr="007010E1" w:rsidRDefault="003007D5" w:rsidP="003007D5">
      <w:pPr>
        <w:spacing w:line="360" w:lineRule="auto"/>
        <w:ind w:firstLineChars="200" w:firstLine="420"/>
        <w:rPr>
          <w:rFonts w:ascii="Times New Roman" w:hAnsi="Times New Roman"/>
        </w:rPr>
      </w:pPr>
      <w:r w:rsidRPr="007010E1">
        <w:rPr>
          <w:rFonts w:ascii="Times New Roman" w:hAnsi="Times New Roman"/>
        </w:rPr>
        <w:t>结构变形反映结构在空间类型上的总体变化，而应力是监测界面上的局部受力反应，二者可以相互补充和验证，因此应力监测不仅应与变形监测的频次相同，更以考虑应变测点与变形测点的统筹布置，</w:t>
      </w:r>
    </w:p>
    <w:p w14:paraId="45281812" w14:textId="77777777" w:rsidR="003007D5" w:rsidRPr="007010E1" w:rsidRDefault="003007D5" w:rsidP="003007D5">
      <w:pPr>
        <w:autoSpaceDE w:val="0"/>
        <w:autoSpaceDN w:val="0"/>
        <w:adjustRightInd w:val="0"/>
        <w:spacing w:line="300" w:lineRule="auto"/>
        <w:ind w:firstLineChars="200" w:firstLine="482"/>
        <w:jc w:val="center"/>
        <w:rPr>
          <w:rFonts w:ascii="Times New Roman" w:hAnsi="Times New Roman"/>
          <w:b/>
          <w:kern w:val="0"/>
          <w:sz w:val="24"/>
        </w:rPr>
      </w:pPr>
      <w:r w:rsidRPr="007010E1">
        <w:rPr>
          <w:rFonts w:ascii="Times New Roman" w:hAnsi="Times New Roman"/>
          <w:b/>
          <w:kern w:val="0"/>
          <w:sz w:val="24"/>
        </w:rPr>
        <w:lastRenderedPageBreak/>
        <w:t xml:space="preserve">7.3 </w:t>
      </w:r>
      <w:r w:rsidRPr="007010E1">
        <w:rPr>
          <w:rFonts w:ascii="Times New Roman" w:hAnsi="Times New Roman"/>
          <w:b/>
          <w:kern w:val="0"/>
          <w:sz w:val="24"/>
        </w:rPr>
        <w:t>城市隧道穿越托换工程监测</w:t>
      </w:r>
    </w:p>
    <w:p w14:paraId="2E304B33" w14:textId="77777777" w:rsidR="003007D5" w:rsidRPr="007010E1" w:rsidRDefault="003007D5" w:rsidP="003007D5">
      <w:pPr>
        <w:autoSpaceDE w:val="0"/>
        <w:autoSpaceDN w:val="0"/>
        <w:adjustRightInd w:val="0"/>
        <w:spacing w:line="360" w:lineRule="auto"/>
        <w:rPr>
          <w:rFonts w:ascii="Times New Roman" w:hAnsi="Times New Roman"/>
          <w:lang w:val="zh-CN"/>
        </w:rPr>
      </w:pP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bCs/>
            <w:lang w:val="zh-CN"/>
          </w:rPr>
          <w:t>7.3.1</w:t>
        </w:r>
      </w:smartTag>
      <w:r w:rsidRPr="007010E1">
        <w:rPr>
          <w:rFonts w:ascii="Times New Roman" w:hAnsi="Times New Roman"/>
          <w:b/>
          <w:bCs/>
          <w:lang w:val="zh-CN"/>
        </w:rPr>
        <w:t xml:space="preserve">-7.3.4  </w:t>
      </w:r>
      <w:r w:rsidRPr="007010E1">
        <w:rPr>
          <w:rFonts w:ascii="Times New Roman" w:hAnsi="Times New Roman"/>
          <w:lang w:val="zh-CN"/>
        </w:rPr>
        <w:t>托换工程的监测应根据被托换建（构）筑物的重要程度、地基基础类型和情况、结构形式和状况、托换位置和方式、地铁施工穿越时间和托换时间等因素合理布置监测点，并便于监测。对于烟囱、水塔等高耸构筑物，应在其周边对称布置监测点。对于城市桥梁，应在桥墩、盖梁、梁板结构上布点。对于地下管线，应在管线的接头处及管线对变形敏感部位布点。对有压管线、抗变形能力差、质量现状差的管线应加密布点并提高监测频率。</w:t>
      </w:r>
    </w:p>
    <w:p w14:paraId="0DC1A325" w14:textId="77777777" w:rsidR="003007D5" w:rsidRPr="007010E1" w:rsidRDefault="003007D5" w:rsidP="003007D5">
      <w:pPr>
        <w:autoSpaceDE w:val="0"/>
        <w:autoSpaceDN w:val="0"/>
        <w:adjustRightInd w:val="0"/>
        <w:spacing w:line="360" w:lineRule="auto"/>
        <w:ind w:firstLineChars="150" w:firstLine="315"/>
        <w:rPr>
          <w:rFonts w:ascii="Times New Roman" w:hAnsi="Times New Roman"/>
          <w:lang w:val="zh-CN"/>
        </w:rPr>
      </w:pPr>
      <w:r w:rsidRPr="007010E1">
        <w:rPr>
          <w:rFonts w:ascii="Times New Roman" w:hAnsi="Times New Roman"/>
          <w:lang w:val="zh-CN"/>
        </w:rPr>
        <w:t>穿越既有地铁和地面铁路线，应进行托换施工全过程中结构、道床和轨道的监测。</w:t>
      </w:r>
    </w:p>
    <w:p w14:paraId="589C7E15" w14:textId="77777777" w:rsidR="003007D5" w:rsidRPr="007010E1" w:rsidRDefault="003007D5" w:rsidP="003007D5">
      <w:pPr>
        <w:autoSpaceDE w:val="0"/>
        <w:autoSpaceDN w:val="0"/>
        <w:adjustRightInd w:val="0"/>
        <w:spacing w:line="360" w:lineRule="auto"/>
        <w:ind w:firstLineChars="150" w:firstLine="315"/>
        <w:rPr>
          <w:rFonts w:ascii="Times New Roman" w:hAnsi="Times New Roman"/>
          <w:lang w:val="zh-CN"/>
        </w:rPr>
      </w:pPr>
      <w:r w:rsidRPr="007010E1">
        <w:rPr>
          <w:rFonts w:ascii="Times New Roman" w:hAnsi="Times New Roman"/>
          <w:lang w:val="zh-CN"/>
        </w:rPr>
        <w:t>监测仪器设备的选择应满足监测项目的要求。有水准仪、经纬仪、全站仪、裂缝观测仪、裂缝测宽仪、裂缝测深仪、多层沉降仪、倾角仪、测斜仪、电子位移计、水平仪、应变计等，根据监测建（构）筑物的具体情况选用。</w:t>
      </w:r>
    </w:p>
    <w:p w14:paraId="069DDBF3" w14:textId="77777777" w:rsidR="003007D5" w:rsidRPr="007010E1" w:rsidRDefault="003007D5" w:rsidP="003007D5">
      <w:pPr>
        <w:autoSpaceDE w:val="0"/>
        <w:autoSpaceDN w:val="0"/>
        <w:adjustRightInd w:val="0"/>
        <w:spacing w:line="360" w:lineRule="auto"/>
        <w:ind w:firstLineChars="196" w:firstLine="412"/>
        <w:rPr>
          <w:rFonts w:ascii="Times New Roman" w:hAnsi="Times New Roman"/>
          <w:lang w:val="zh-CN"/>
        </w:rPr>
      </w:pPr>
      <w:r w:rsidRPr="007010E1">
        <w:rPr>
          <w:rFonts w:ascii="Times New Roman" w:hAnsi="Times New Roman"/>
          <w:lang w:val="zh-CN"/>
        </w:rPr>
        <w:t>托换工程的监测应贯穿施工全过程。监测数据应及时反馈，指导施工并为设计提供依据。</w:t>
      </w:r>
    </w:p>
    <w:p w14:paraId="710BB777" w14:textId="77777777" w:rsidR="003007D5" w:rsidRPr="007010E1" w:rsidRDefault="003007D5" w:rsidP="003007D5">
      <w:pPr>
        <w:autoSpaceDE w:val="0"/>
        <w:autoSpaceDN w:val="0"/>
        <w:adjustRightInd w:val="0"/>
        <w:spacing w:line="360" w:lineRule="auto"/>
        <w:ind w:firstLineChars="98" w:firstLine="207"/>
        <w:rPr>
          <w:rFonts w:ascii="Times New Roman" w:hAnsi="Times New Roman"/>
          <w:lang w:val="zh-CN"/>
        </w:rPr>
      </w:pPr>
      <w:r w:rsidRPr="007010E1">
        <w:rPr>
          <w:rFonts w:ascii="Times New Roman" w:hAnsi="Times New Roman"/>
          <w:b/>
          <w:bCs/>
          <w:lang w:val="zh-CN"/>
        </w:rPr>
        <w:t xml:space="preserve">  </w:t>
      </w:r>
      <w:r w:rsidRPr="007010E1">
        <w:rPr>
          <w:rFonts w:ascii="Times New Roman" w:hAnsi="Times New Roman"/>
          <w:lang w:val="zh-CN"/>
        </w:rPr>
        <w:t>托换施工完成后，尚应对被托换建（构）筑物和影响区建（构）筑物进行监测，监测时间不少于半年。</w:t>
      </w:r>
    </w:p>
    <w:p w14:paraId="698A474A" w14:textId="77777777" w:rsidR="003007D5" w:rsidRPr="007010E1" w:rsidRDefault="003007D5" w:rsidP="003007D5">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lang w:val="zh-CN"/>
        </w:rPr>
        <w:t>监测频率和精度参见相关标准。</w:t>
      </w:r>
    </w:p>
    <w:p w14:paraId="78DDD3D8" w14:textId="77777777" w:rsidR="003007D5" w:rsidRPr="007010E1" w:rsidRDefault="003007D5" w:rsidP="003007D5">
      <w:pPr>
        <w:autoSpaceDE w:val="0"/>
        <w:autoSpaceDN w:val="0"/>
        <w:adjustRightInd w:val="0"/>
        <w:spacing w:line="300" w:lineRule="auto"/>
        <w:ind w:firstLineChars="200" w:firstLine="482"/>
        <w:jc w:val="center"/>
        <w:rPr>
          <w:rFonts w:ascii="Times New Roman" w:hAnsi="Times New Roman"/>
          <w:b/>
          <w:kern w:val="0"/>
          <w:sz w:val="24"/>
        </w:rPr>
      </w:pPr>
      <w:r w:rsidRPr="007010E1">
        <w:rPr>
          <w:rFonts w:ascii="Times New Roman" w:hAnsi="Times New Roman"/>
          <w:b/>
          <w:kern w:val="0"/>
          <w:sz w:val="24"/>
        </w:rPr>
        <w:t xml:space="preserve">7.4 </w:t>
      </w:r>
      <w:r w:rsidRPr="007010E1">
        <w:rPr>
          <w:rFonts w:ascii="Times New Roman" w:hAnsi="Times New Roman"/>
          <w:b/>
          <w:kern w:val="0"/>
          <w:sz w:val="24"/>
        </w:rPr>
        <w:t>桥梁托换工程监测</w:t>
      </w:r>
    </w:p>
    <w:p w14:paraId="7115103C" w14:textId="77777777" w:rsidR="003007D5" w:rsidRPr="007010E1" w:rsidRDefault="003007D5" w:rsidP="003007D5">
      <w:pPr>
        <w:autoSpaceDE w:val="0"/>
        <w:autoSpaceDN w:val="0"/>
        <w:adjustRightInd w:val="0"/>
        <w:spacing w:line="360" w:lineRule="auto"/>
        <w:jc w:val="left"/>
        <w:rPr>
          <w:rFonts w:ascii="Times New Roman" w:hAnsi="Times New Roman"/>
          <w:szCs w:val="21"/>
          <w:lang w:val="zh-CN"/>
        </w:rPr>
      </w:pPr>
      <w:r w:rsidRPr="007010E1">
        <w:rPr>
          <w:rFonts w:ascii="Times New Roman" w:hAnsi="Times New Roman"/>
          <w:b/>
          <w:szCs w:val="21"/>
          <w:lang w:val="zh-CN"/>
        </w:rPr>
        <w:t>7.4.1~7.4.6</w:t>
      </w:r>
      <w:r w:rsidRPr="007010E1">
        <w:rPr>
          <w:rFonts w:ascii="Times New Roman" w:hAnsi="Times New Roman"/>
          <w:szCs w:val="21"/>
          <w:lang w:val="zh-CN"/>
        </w:rPr>
        <w:t xml:space="preserve"> </w:t>
      </w:r>
      <w:r w:rsidRPr="007010E1">
        <w:rPr>
          <w:rFonts w:ascii="Times New Roman" w:hAnsi="Times New Roman"/>
          <w:szCs w:val="21"/>
          <w:lang w:val="zh-CN"/>
        </w:rPr>
        <w:t>为桥梁托换施工前、过程中及施工后提供可靠的实测资料，为分析桥面构造、支撑构造的变形及内力变化提供实时监测数据，指导托换施工，保证桥面安全。</w:t>
      </w:r>
    </w:p>
    <w:p w14:paraId="501CB6EC" w14:textId="77777777" w:rsidR="003007D5" w:rsidRPr="007010E1" w:rsidRDefault="003007D5" w:rsidP="003007D5">
      <w:pPr>
        <w:autoSpaceDE w:val="0"/>
        <w:autoSpaceDN w:val="0"/>
        <w:adjustRightInd w:val="0"/>
        <w:spacing w:line="360" w:lineRule="auto"/>
        <w:ind w:firstLineChars="250" w:firstLine="525"/>
        <w:jc w:val="left"/>
        <w:rPr>
          <w:rFonts w:ascii="Times New Roman" w:hAnsi="Times New Roman"/>
          <w:szCs w:val="21"/>
        </w:rPr>
      </w:pPr>
      <w:r w:rsidRPr="007010E1">
        <w:rPr>
          <w:rFonts w:ascii="Times New Roman" w:hAnsi="Times New Roman"/>
          <w:szCs w:val="21"/>
        </w:rPr>
        <w:t xml:space="preserve">1 </w:t>
      </w:r>
      <w:r w:rsidRPr="007010E1">
        <w:rPr>
          <w:rFonts w:ascii="Times New Roman" w:hAnsi="Times New Roman"/>
          <w:szCs w:val="21"/>
          <w:lang w:val="zh-CN"/>
        </w:rPr>
        <w:t>对于永久结构的监测须按照各专项工程的标准要求进行。</w:t>
      </w:r>
    </w:p>
    <w:p w14:paraId="78A24F93" w14:textId="77777777" w:rsidR="003007D5" w:rsidRPr="007010E1" w:rsidRDefault="003007D5" w:rsidP="003007D5">
      <w:pPr>
        <w:autoSpaceDE w:val="0"/>
        <w:autoSpaceDN w:val="0"/>
        <w:adjustRightInd w:val="0"/>
        <w:spacing w:line="360" w:lineRule="auto"/>
        <w:ind w:firstLineChars="250" w:firstLine="525"/>
        <w:jc w:val="left"/>
        <w:rPr>
          <w:rFonts w:ascii="Times New Roman" w:hAnsi="Times New Roman"/>
          <w:szCs w:val="21"/>
        </w:rPr>
      </w:pPr>
      <w:r w:rsidRPr="007010E1">
        <w:rPr>
          <w:rFonts w:ascii="Times New Roman" w:hAnsi="Times New Roman"/>
          <w:szCs w:val="21"/>
        </w:rPr>
        <w:t xml:space="preserve">2 </w:t>
      </w:r>
      <w:r w:rsidRPr="007010E1">
        <w:rPr>
          <w:rFonts w:ascii="Times New Roman" w:hAnsi="Times New Roman"/>
          <w:szCs w:val="21"/>
          <w:lang w:val="zh-CN"/>
        </w:rPr>
        <w:t>对于安全监测、结构使用（施工）质量评定等监测工作，宜按工程施工前鉴定与监测、施工过程监测、施工完成后监测等不同阶段的不同要求进行。监测设备与仪器应检测内容相匹配；监测设备与仪器的型号要具有一定的先进性，并按相关规定、设备使用年限等要求对监测设备与仪器进行年检与标定。</w:t>
      </w:r>
    </w:p>
    <w:p w14:paraId="05D3C46D" w14:textId="77777777" w:rsidR="003007D5" w:rsidRPr="007010E1" w:rsidRDefault="003007D5" w:rsidP="003007D5">
      <w:pPr>
        <w:autoSpaceDE w:val="0"/>
        <w:autoSpaceDN w:val="0"/>
        <w:adjustRightInd w:val="0"/>
        <w:spacing w:line="360" w:lineRule="auto"/>
        <w:ind w:firstLineChars="200" w:firstLine="420"/>
        <w:jc w:val="left"/>
        <w:rPr>
          <w:rFonts w:ascii="Times New Roman" w:hAnsi="Times New Roman"/>
          <w:szCs w:val="21"/>
        </w:rPr>
      </w:pPr>
      <w:r w:rsidRPr="007010E1">
        <w:rPr>
          <w:rFonts w:ascii="Times New Roman" w:hAnsi="Times New Roman"/>
          <w:szCs w:val="21"/>
          <w:lang w:val="zh-CN"/>
        </w:rPr>
        <w:t>监测方案应包括基准点布置、监测点布置、监测仪器配置、数据分析及处理、现场巡视、预警判定及信息反馈等。监测部位主要包括应力、应变、挠度、裂缝较大处；结构、荷载变异点；结构薄弱部位，已发生或可能发生结构变形处等。对于隐蔽点监测，要有专用仪器或工具设备。检查方案中应有人工监测或设备仪器监测、加载过程及监测目标要求等。</w:t>
      </w:r>
    </w:p>
    <w:p w14:paraId="28232D31" w14:textId="77777777" w:rsidR="003007D5" w:rsidRPr="007010E1" w:rsidRDefault="003007D5" w:rsidP="003007D5">
      <w:pPr>
        <w:autoSpaceDE w:val="0"/>
        <w:autoSpaceDN w:val="0"/>
        <w:adjustRightInd w:val="0"/>
        <w:spacing w:line="360" w:lineRule="auto"/>
        <w:ind w:firstLineChars="200" w:firstLine="420"/>
        <w:jc w:val="left"/>
        <w:rPr>
          <w:rFonts w:ascii="Times New Roman" w:hAnsi="Times New Roman"/>
          <w:szCs w:val="21"/>
        </w:rPr>
      </w:pPr>
      <w:r w:rsidRPr="007010E1">
        <w:rPr>
          <w:rFonts w:ascii="Times New Roman" w:hAnsi="Times New Roman"/>
          <w:szCs w:val="21"/>
          <w:lang w:val="zh-CN"/>
        </w:rPr>
        <w:t>对于监测结果，要进行回归分析，并去除某些不符合一般规律的变异数据。不能满足工程需要时，应重新进行监测。监测报告应满足下列要求</w:t>
      </w:r>
    </w:p>
    <w:p w14:paraId="68896EFD" w14:textId="77777777" w:rsidR="003007D5" w:rsidRPr="007010E1" w:rsidRDefault="003007D5" w:rsidP="003007D5">
      <w:pPr>
        <w:autoSpaceDE w:val="0"/>
        <w:autoSpaceDN w:val="0"/>
        <w:adjustRightInd w:val="0"/>
        <w:spacing w:line="360" w:lineRule="auto"/>
        <w:ind w:firstLine="848"/>
        <w:jc w:val="left"/>
        <w:rPr>
          <w:rFonts w:ascii="Times New Roman" w:hAnsi="Times New Roman"/>
          <w:szCs w:val="21"/>
        </w:rPr>
      </w:pPr>
      <w:r w:rsidRPr="007010E1">
        <w:rPr>
          <w:rFonts w:ascii="Times New Roman" w:hAnsi="Times New Roman"/>
          <w:szCs w:val="21"/>
        </w:rPr>
        <w:t xml:space="preserve">1. </w:t>
      </w:r>
      <w:r w:rsidRPr="007010E1">
        <w:rPr>
          <w:rFonts w:ascii="Times New Roman" w:hAnsi="Times New Roman"/>
          <w:szCs w:val="21"/>
          <w:lang w:val="zh-CN"/>
        </w:rPr>
        <w:t>监测报告的记录要以现场记录为依据。</w:t>
      </w:r>
    </w:p>
    <w:p w14:paraId="7B73D6F8" w14:textId="77777777" w:rsidR="003007D5" w:rsidRPr="007010E1" w:rsidRDefault="003007D5" w:rsidP="003007D5">
      <w:pPr>
        <w:autoSpaceDE w:val="0"/>
        <w:autoSpaceDN w:val="0"/>
        <w:adjustRightInd w:val="0"/>
        <w:spacing w:line="360" w:lineRule="auto"/>
        <w:ind w:firstLine="848"/>
        <w:jc w:val="left"/>
        <w:rPr>
          <w:rFonts w:ascii="Times New Roman" w:hAnsi="Times New Roman"/>
          <w:szCs w:val="21"/>
        </w:rPr>
      </w:pPr>
      <w:r w:rsidRPr="007010E1">
        <w:rPr>
          <w:rFonts w:ascii="Times New Roman" w:hAnsi="Times New Roman"/>
          <w:szCs w:val="21"/>
        </w:rPr>
        <w:lastRenderedPageBreak/>
        <w:t xml:space="preserve">2. </w:t>
      </w:r>
      <w:r w:rsidRPr="007010E1">
        <w:rPr>
          <w:rFonts w:ascii="Times New Roman" w:hAnsi="Times New Roman"/>
          <w:szCs w:val="21"/>
          <w:lang w:val="zh-CN"/>
        </w:rPr>
        <w:t>监测报告的内容要具有完整性。</w:t>
      </w:r>
    </w:p>
    <w:p w14:paraId="260AD9FD" w14:textId="77777777" w:rsidR="003007D5" w:rsidRPr="007010E1" w:rsidRDefault="003007D5" w:rsidP="003007D5">
      <w:pPr>
        <w:autoSpaceDE w:val="0"/>
        <w:autoSpaceDN w:val="0"/>
        <w:adjustRightInd w:val="0"/>
        <w:spacing w:line="360" w:lineRule="auto"/>
        <w:ind w:firstLine="848"/>
        <w:jc w:val="left"/>
        <w:rPr>
          <w:rFonts w:ascii="Times New Roman" w:hAnsi="Times New Roman"/>
          <w:szCs w:val="21"/>
        </w:rPr>
      </w:pPr>
      <w:r w:rsidRPr="007010E1">
        <w:rPr>
          <w:rFonts w:ascii="Times New Roman" w:hAnsi="Times New Roman"/>
          <w:szCs w:val="21"/>
        </w:rPr>
        <w:t xml:space="preserve">3. </w:t>
      </w:r>
      <w:r w:rsidRPr="007010E1">
        <w:rPr>
          <w:rFonts w:ascii="Times New Roman" w:hAnsi="Times New Roman"/>
          <w:szCs w:val="21"/>
          <w:lang w:val="zh-CN"/>
        </w:rPr>
        <w:t>监测报告的结论要具有针对性。</w:t>
      </w:r>
    </w:p>
    <w:p w14:paraId="095975FC" w14:textId="77777777" w:rsidR="003007D5" w:rsidRPr="007010E1" w:rsidRDefault="003007D5" w:rsidP="003007D5">
      <w:pPr>
        <w:autoSpaceDE w:val="0"/>
        <w:autoSpaceDN w:val="0"/>
        <w:adjustRightInd w:val="0"/>
        <w:spacing w:line="360" w:lineRule="auto"/>
        <w:ind w:firstLine="846"/>
        <w:jc w:val="left"/>
        <w:rPr>
          <w:rFonts w:ascii="Times New Roman" w:hAnsi="Times New Roman"/>
          <w:szCs w:val="21"/>
        </w:rPr>
      </w:pPr>
      <w:r w:rsidRPr="007010E1">
        <w:rPr>
          <w:rFonts w:ascii="Times New Roman" w:hAnsi="Times New Roman"/>
          <w:szCs w:val="21"/>
        </w:rPr>
        <w:t xml:space="preserve">4. </w:t>
      </w:r>
      <w:r w:rsidRPr="007010E1">
        <w:rPr>
          <w:rFonts w:ascii="Times New Roman" w:hAnsi="Times New Roman"/>
          <w:szCs w:val="21"/>
          <w:lang w:val="zh-CN"/>
        </w:rPr>
        <w:t>参加监测工作的技术人员要具有相应专业的初、中级技术职称，其技术负责人应有中、高级专业技术职称。并在监测报告上签字。</w:t>
      </w:r>
    </w:p>
    <w:p w14:paraId="48100B6E" w14:textId="77777777" w:rsidR="003007D5" w:rsidRPr="007010E1" w:rsidRDefault="003007D5" w:rsidP="003007D5">
      <w:pPr>
        <w:autoSpaceDE w:val="0"/>
        <w:autoSpaceDN w:val="0"/>
        <w:adjustRightInd w:val="0"/>
        <w:spacing w:line="360" w:lineRule="auto"/>
        <w:ind w:firstLine="846"/>
        <w:jc w:val="left"/>
        <w:rPr>
          <w:rFonts w:ascii="Times New Roman" w:hAnsi="Times New Roman"/>
          <w:szCs w:val="21"/>
        </w:rPr>
      </w:pPr>
      <w:r w:rsidRPr="007010E1">
        <w:rPr>
          <w:rFonts w:ascii="Times New Roman" w:hAnsi="Times New Roman"/>
          <w:szCs w:val="21"/>
          <w:lang w:val="zh-CN"/>
        </w:rPr>
        <w:t xml:space="preserve">5  </w:t>
      </w:r>
      <w:r w:rsidRPr="007010E1">
        <w:rPr>
          <w:rFonts w:ascii="Times New Roman" w:hAnsi="Times New Roman"/>
          <w:szCs w:val="21"/>
          <w:lang w:val="zh-CN"/>
        </w:rPr>
        <w:t>承担监测工作的机构或单位要有相应的专业监测资质。</w:t>
      </w:r>
    </w:p>
    <w:p w14:paraId="2A934E5C" w14:textId="77777777" w:rsidR="003007D5" w:rsidRPr="007010E1" w:rsidRDefault="003007D5" w:rsidP="003007D5">
      <w:pPr>
        <w:spacing w:line="300" w:lineRule="auto"/>
        <w:jc w:val="center"/>
        <w:rPr>
          <w:rFonts w:ascii="Times New Roman" w:hAnsi="Times New Roman"/>
          <w:b/>
          <w:sz w:val="24"/>
        </w:rPr>
      </w:pPr>
      <w:r w:rsidRPr="007010E1">
        <w:rPr>
          <w:rFonts w:ascii="Times New Roman" w:hAnsi="Times New Roman"/>
          <w:b/>
          <w:sz w:val="24"/>
        </w:rPr>
        <w:t xml:space="preserve">7.5 </w:t>
      </w:r>
      <w:r w:rsidRPr="007010E1">
        <w:rPr>
          <w:rFonts w:ascii="Times New Roman" w:hAnsi="Times New Roman"/>
          <w:b/>
          <w:sz w:val="24"/>
        </w:rPr>
        <w:t>托换工程裂缝动态监测</w:t>
      </w:r>
    </w:p>
    <w:p w14:paraId="7031D944" w14:textId="77777777" w:rsidR="003007D5" w:rsidRPr="007010E1" w:rsidRDefault="003007D5" w:rsidP="003007D5">
      <w:pPr>
        <w:autoSpaceDE w:val="0"/>
        <w:autoSpaceDN w:val="0"/>
        <w:adjustRightInd w:val="0"/>
        <w:spacing w:line="360" w:lineRule="auto"/>
        <w:rPr>
          <w:rFonts w:ascii="Times New Roman" w:hAnsi="Times New Roman"/>
          <w:lang w:val="zh-CN"/>
        </w:rPr>
      </w:pP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lang w:val="zh-CN"/>
          </w:rPr>
          <w:t>7.5.1</w:t>
        </w:r>
      </w:smartTag>
      <w:r w:rsidRPr="007010E1">
        <w:rPr>
          <w:rFonts w:ascii="Times New Roman" w:hAnsi="Times New Roman"/>
          <w:lang w:val="zh-CN"/>
        </w:rPr>
        <w:t xml:space="preserve"> </w:t>
      </w:r>
      <w:r w:rsidRPr="007010E1">
        <w:rPr>
          <w:rFonts w:ascii="Times New Roman" w:hAnsi="Times New Roman"/>
          <w:lang w:val="zh-CN"/>
        </w:rPr>
        <w:t>裂缝</w:t>
      </w:r>
      <w:r w:rsidRPr="007010E1">
        <w:rPr>
          <w:rFonts w:ascii="Times New Roman" w:hAnsi="Times New Roman"/>
        </w:rPr>
        <w:t>(</w:t>
      </w:r>
      <w:r w:rsidRPr="007010E1">
        <w:rPr>
          <w:rFonts w:ascii="Times New Roman" w:hAnsi="Times New Roman"/>
        </w:rPr>
        <w:t>裂纹</w:t>
      </w:r>
      <w:r w:rsidRPr="007010E1">
        <w:rPr>
          <w:rFonts w:ascii="Times New Roman" w:hAnsi="Times New Roman"/>
        </w:rPr>
        <w:t>)</w:t>
      </w:r>
      <w:r w:rsidRPr="007010E1">
        <w:rPr>
          <w:rFonts w:ascii="Times New Roman" w:hAnsi="Times New Roman"/>
          <w:lang w:val="zh-CN"/>
        </w:rPr>
        <w:t>的活动性、扩展性监测包括裂缝扩展的时刻、频度、位置与信号强度等信息。缆索、缆丝崩断监测包括崩断发生的时刻、崩断次数与位置等信息。</w:t>
      </w:r>
    </w:p>
    <w:p w14:paraId="4368E83C" w14:textId="77777777" w:rsidR="003007D5" w:rsidRPr="007010E1" w:rsidRDefault="003007D5" w:rsidP="003007D5">
      <w:pPr>
        <w:spacing w:line="360" w:lineRule="auto"/>
        <w:rPr>
          <w:rFonts w:ascii="Times New Roman" w:hAnsi="Times New Roman"/>
          <w:szCs w:val="21"/>
        </w:rPr>
      </w:pPr>
      <w:r w:rsidRPr="007010E1">
        <w:rPr>
          <w:rFonts w:ascii="Times New Roman" w:hAnsi="Times New Roman"/>
          <w:b/>
          <w:szCs w:val="21"/>
        </w:rPr>
        <w:t xml:space="preserve">7.5.2 </w:t>
      </w:r>
      <w:r w:rsidRPr="007010E1">
        <w:rPr>
          <w:rFonts w:ascii="Times New Roman" w:hAnsi="Times New Roman"/>
          <w:szCs w:val="21"/>
        </w:rPr>
        <w:t>声发射监测是</w:t>
      </w:r>
      <w:r w:rsidRPr="007010E1">
        <w:rPr>
          <w:rFonts w:ascii="Times New Roman" w:hAnsi="Times New Roman"/>
          <w:bCs/>
        </w:rPr>
        <w:t>利用结构裂缝扩展或断裂导致材料内部瞬态塑性变形产生声发射的原理对裂缝的活动与发展状况进行实时在线监测。</w:t>
      </w:r>
      <w:r w:rsidRPr="007010E1">
        <w:rPr>
          <w:rFonts w:ascii="Times New Roman" w:hAnsi="Times New Roman"/>
          <w:szCs w:val="21"/>
        </w:rPr>
        <w:t>声发射系统具有蓄势待发捕捉瞬态突发裂缝扩展信号的能力并可根据监测的信号到达不同通道的时间差，实现对裂缝变化状况的监测与定位。</w:t>
      </w:r>
    </w:p>
    <w:p w14:paraId="2AA21A3E" w14:textId="77777777" w:rsidR="003007D5" w:rsidRPr="007010E1" w:rsidRDefault="003007D5" w:rsidP="003007D5">
      <w:pPr>
        <w:spacing w:line="360" w:lineRule="auto"/>
        <w:rPr>
          <w:rFonts w:ascii="Times New Roman" w:hAnsi="Times New Roman"/>
          <w:szCs w:val="21"/>
        </w:rPr>
      </w:pPr>
      <w:r w:rsidRPr="007010E1">
        <w:rPr>
          <w:rFonts w:ascii="Times New Roman" w:hAnsi="Times New Roman"/>
          <w:b/>
          <w:szCs w:val="21"/>
        </w:rPr>
        <w:t xml:space="preserve">7.5.6 </w:t>
      </w:r>
      <w:r w:rsidRPr="007010E1">
        <w:rPr>
          <w:rFonts w:ascii="Times New Roman" w:hAnsi="Times New Roman"/>
          <w:szCs w:val="21"/>
        </w:rPr>
        <w:t>根据实际情况的不同，可以采用不同的声发射监测方案。首先，对于目视检查发现的诸多裂缝或可疑部位可通过声发射巡检来确定需要重点监测的部位。其次，可将有限的设备与时间资源用于对筛选出来的重点部位在托换施工前后进行较长时间的监测。第三，在托换后的静载试验时可用声发射对结构关键部位进行监测以检验托换效果。第四，对于一些关键部位或薄弱构件，如悬吊桥的缆索、后张力混凝土结构的缆丝等，即使在托换验收完成后仍可进行长期连续监测以建立历史性结构健康档案。</w:t>
      </w:r>
    </w:p>
    <w:p w14:paraId="27D58B33" w14:textId="77777777" w:rsidR="003007D5" w:rsidRPr="007010E1" w:rsidRDefault="003007D5" w:rsidP="003007D5">
      <w:pPr>
        <w:spacing w:line="360" w:lineRule="auto"/>
        <w:ind w:firstLineChars="200" w:firstLine="420"/>
        <w:rPr>
          <w:rFonts w:ascii="Times New Roman" w:hAnsi="Times New Roman"/>
          <w:szCs w:val="21"/>
        </w:rPr>
      </w:pPr>
      <w:r w:rsidRPr="007010E1">
        <w:rPr>
          <w:rFonts w:ascii="Times New Roman" w:hAnsi="Times New Roman"/>
          <w:lang w:val="zh-CN"/>
        </w:rPr>
        <w:t>声发射系统由多通道的传感器，前置放大器及计算机控制的，集信号调理、采集、处理、分析于一体的信号采集处理器组成。</w:t>
      </w:r>
      <w:r w:rsidRPr="007010E1">
        <w:rPr>
          <w:rFonts w:ascii="Times New Roman" w:hAnsi="Times New Roman"/>
          <w:szCs w:val="21"/>
        </w:rPr>
        <w:t>声发射系统各个通道必须具有时钟同步与独立阈值触发功能以保证准确地记录每个通道捕捉到同一个瞬态信号的时间差。系统性能应满足如下条件：</w:t>
      </w:r>
    </w:p>
    <w:p w14:paraId="4649F2BA" w14:textId="77777777" w:rsidR="003007D5" w:rsidRPr="007010E1" w:rsidRDefault="003007D5" w:rsidP="003007D5">
      <w:pPr>
        <w:spacing w:line="360" w:lineRule="auto"/>
        <w:ind w:left="731" w:hanging="387"/>
        <w:rPr>
          <w:rFonts w:ascii="Times New Roman" w:hAnsi="Times New Roman"/>
          <w:szCs w:val="21"/>
        </w:rPr>
      </w:pPr>
      <w:r w:rsidRPr="007010E1">
        <w:rPr>
          <w:rFonts w:ascii="Times New Roman" w:hAnsi="Times New Roman"/>
          <w:szCs w:val="21"/>
        </w:rPr>
        <w:t>1</w:t>
      </w:r>
      <w:r w:rsidRPr="007010E1">
        <w:rPr>
          <w:rFonts w:ascii="Times New Roman" w:hAnsi="Times New Roman"/>
          <w:szCs w:val="21"/>
        </w:rPr>
        <w:tab/>
      </w:r>
      <w:r w:rsidRPr="007010E1">
        <w:rPr>
          <w:rFonts w:ascii="Times New Roman" w:hAnsi="Times New Roman"/>
          <w:szCs w:val="21"/>
        </w:rPr>
        <w:t>系统的信号采集处理单元的动态范围应不小于</w:t>
      </w:r>
      <w:r w:rsidRPr="007010E1">
        <w:rPr>
          <w:rFonts w:ascii="Times New Roman" w:hAnsi="Times New Roman"/>
          <w:szCs w:val="21"/>
        </w:rPr>
        <w:t>72dB</w:t>
      </w:r>
      <w:r w:rsidRPr="007010E1">
        <w:rPr>
          <w:rFonts w:ascii="Times New Roman" w:hAnsi="Times New Roman"/>
          <w:szCs w:val="21"/>
        </w:rPr>
        <w:t>；</w:t>
      </w:r>
    </w:p>
    <w:p w14:paraId="1DF1A330" w14:textId="77777777" w:rsidR="003007D5" w:rsidRPr="007010E1" w:rsidRDefault="003007D5" w:rsidP="003007D5">
      <w:pPr>
        <w:spacing w:line="360" w:lineRule="auto"/>
        <w:ind w:left="731" w:hanging="387"/>
        <w:rPr>
          <w:rFonts w:ascii="Times New Roman" w:hAnsi="Times New Roman"/>
          <w:szCs w:val="21"/>
        </w:rPr>
      </w:pPr>
      <w:r w:rsidRPr="007010E1">
        <w:rPr>
          <w:rFonts w:ascii="Times New Roman" w:hAnsi="Times New Roman"/>
          <w:szCs w:val="21"/>
        </w:rPr>
        <w:t>2</w:t>
      </w:r>
      <w:r w:rsidRPr="007010E1">
        <w:rPr>
          <w:rFonts w:ascii="Times New Roman" w:hAnsi="Times New Roman"/>
          <w:szCs w:val="21"/>
        </w:rPr>
        <w:tab/>
      </w:r>
      <w:r w:rsidRPr="007010E1">
        <w:rPr>
          <w:rFonts w:ascii="Times New Roman" w:hAnsi="Times New Roman"/>
          <w:szCs w:val="21"/>
        </w:rPr>
        <w:t>数字化分辨率应不小于</w:t>
      </w:r>
      <w:r w:rsidRPr="007010E1">
        <w:rPr>
          <w:rFonts w:ascii="Times New Roman" w:hAnsi="Times New Roman"/>
          <w:szCs w:val="21"/>
        </w:rPr>
        <w:t>16</w:t>
      </w:r>
      <w:r w:rsidRPr="007010E1">
        <w:rPr>
          <w:rFonts w:ascii="Times New Roman" w:hAnsi="Times New Roman"/>
          <w:szCs w:val="21"/>
        </w:rPr>
        <w:t>位；</w:t>
      </w:r>
    </w:p>
    <w:p w14:paraId="5A0E2534" w14:textId="77777777" w:rsidR="003007D5" w:rsidRPr="007010E1" w:rsidRDefault="003007D5" w:rsidP="003007D5">
      <w:pPr>
        <w:spacing w:line="360" w:lineRule="auto"/>
        <w:ind w:left="731" w:hanging="387"/>
        <w:rPr>
          <w:rFonts w:ascii="Times New Roman" w:hAnsi="Times New Roman"/>
          <w:szCs w:val="21"/>
        </w:rPr>
      </w:pPr>
      <w:r w:rsidRPr="007010E1">
        <w:rPr>
          <w:rFonts w:ascii="Times New Roman" w:hAnsi="Times New Roman"/>
          <w:szCs w:val="21"/>
        </w:rPr>
        <w:t>3</w:t>
      </w:r>
      <w:r w:rsidRPr="007010E1">
        <w:rPr>
          <w:rFonts w:ascii="Times New Roman" w:hAnsi="Times New Roman"/>
          <w:szCs w:val="21"/>
        </w:rPr>
        <w:tab/>
      </w:r>
      <w:r w:rsidRPr="007010E1">
        <w:rPr>
          <w:rFonts w:ascii="Times New Roman" w:hAnsi="Times New Roman"/>
          <w:szCs w:val="21"/>
        </w:rPr>
        <w:t>数据采集速度应至少为最大感兴趣频率的</w:t>
      </w:r>
      <w:r w:rsidRPr="007010E1">
        <w:rPr>
          <w:rFonts w:ascii="Times New Roman" w:hAnsi="Times New Roman"/>
          <w:szCs w:val="21"/>
        </w:rPr>
        <w:t>5</w:t>
      </w:r>
      <w:r w:rsidRPr="007010E1">
        <w:rPr>
          <w:rFonts w:ascii="Times New Roman" w:hAnsi="Times New Roman"/>
          <w:szCs w:val="21"/>
        </w:rPr>
        <w:t>倍以上（含</w:t>
      </w:r>
      <w:r w:rsidRPr="007010E1">
        <w:rPr>
          <w:rFonts w:ascii="Times New Roman" w:hAnsi="Times New Roman"/>
          <w:szCs w:val="21"/>
        </w:rPr>
        <w:t>5</w:t>
      </w:r>
      <w:r w:rsidRPr="007010E1">
        <w:rPr>
          <w:rFonts w:ascii="Times New Roman" w:hAnsi="Times New Roman"/>
          <w:szCs w:val="21"/>
        </w:rPr>
        <w:t>倍）。</w:t>
      </w:r>
    </w:p>
    <w:p w14:paraId="6BB621A4" w14:textId="77777777" w:rsidR="003007D5" w:rsidRPr="007010E1" w:rsidRDefault="003007D5" w:rsidP="003007D5">
      <w:pPr>
        <w:spacing w:line="360" w:lineRule="auto"/>
        <w:ind w:left="731" w:hanging="387"/>
        <w:rPr>
          <w:rFonts w:ascii="Times New Roman" w:hAnsi="Times New Roman"/>
          <w:szCs w:val="21"/>
        </w:rPr>
      </w:pPr>
      <w:r w:rsidRPr="007010E1">
        <w:rPr>
          <w:rFonts w:ascii="Times New Roman" w:hAnsi="Times New Roman"/>
          <w:szCs w:val="21"/>
        </w:rPr>
        <w:t>4</w:t>
      </w:r>
      <w:r w:rsidRPr="007010E1">
        <w:rPr>
          <w:rFonts w:ascii="Times New Roman" w:hAnsi="Times New Roman"/>
          <w:szCs w:val="21"/>
        </w:rPr>
        <w:tab/>
      </w:r>
      <w:r w:rsidRPr="007010E1">
        <w:rPr>
          <w:rFonts w:ascii="Times New Roman" w:hAnsi="Times New Roman"/>
          <w:szCs w:val="21"/>
        </w:rPr>
        <w:t>通道间的时钟同步误差应不大于</w:t>
      </w:r>
      <w:r w:rsidRPr="007010E1">
        <w:rPr>
          <w:rFonts w:ascii="Times New Roman" w:hAnsi="Times New Roman"/>
          <w:szCs w:val="21"/>
        </w:rPr>
        <w:t>0.25</w:t>
      </w:r>
      <w:r w:rsidRPr="007010E1">
        <w:rPr>
          <w:rFonts w:ascii="Times New Roman" w:hAnsi="Times New Roman"/>
          <w:szCs w:val="21"/>
        </w:rPr>
        <w:t>微秒；</w:t>
      </w:r>
    </w:p>
    <w:p w14:paraId="4535840B" w14:textId="77777777" w:rsidR="003007D5" w:rsidRPr="007010E1" w:rsidRDefault="003007D5" w:rsidP="003007D5">
      <w:pPr>
        <w:spacing w:line="360" w:lineRule="auto"/>
        <w:ind w:left="731" w:hanging="387"/>
        <w:rPr>
          <w:rFonts w:ascii="Times New Roman" w:hAnsi="Times New Roman"/>
          <w:lang w:val="zh-CN"/>
        </w:rPr>
      </w:pPr>
      <w:r w:rsidRPr="007010E1">
        <w:rPr>
          <w:rFonts w:ascii="Times New Roman" w:hAnsi="Times New Roman"/>
          <w:szCs w:val="21"/>
        </w:rPr>
        <w:t>5</w:t>
      </w:r>
      <w:r w:rsidRPr="007010E1">
        <w:rPr>
          <w:rFonts w:ascii="Times New Roman" w:hAnsi="Times New Roman"/>
          <w:szCs w:val="21"/>
        </w:rPr>
        <w:tab/>
      </w:r>
      <w:r w:rsidRPr="007010E1">
        <w:rPr>
          <w:rFonts w:ascii="Times New Roman" w:hAnsi="Times New Roman"/>
          <w:lang w:val="zh-CN"/>
        </w:rPr>
        <w:t>声发射监测传感器到前置放大器的电缆长度应不大于</w:t>
      </w:r>
      <w:smartTag w:uri="urn:schemas-microsoft-com:office:smarttags" w:element="chsdate">
        <w:smartTagPr>
          <w:attr w:name="Year" w:val="1899"/>
          <w:attr w:name="Month" w:val="12"/>
          <w:attr w:name="Day" w:val="30"/>
          <w:attr w:name="IsLunarDate" w:val="False"/>
          <w:attr w:name="IsROCDate" w:val="False"/>
        </w:smartTagPr>
        <w:r w:rsidRPr="007010E1">
          <w:rPr>
            <w:rFonts w:ascii="Times New Roman" w:hAnsi="Times New Roman"/>
            <w:lang w:val="zh-CN"/>
          </w:rPr>
          <w:t>2</w:t>
        </w:r>
        <w:r w:rsidRPr="007010E1">
          <w:rPr>
            <w:rFonts w:ascii="Times New Roman" w:hAnsi="Times New Roman"/>
            <w:lang w:val="zh-CN"/>
          </w:rPr>
          <w:t>米；</w:t>
        </w:r>
      </w:smartTag>
    </w:p>
    <w:p w14:paraId="31177064" w14:textId="77777777" w:rsidR="003007D5" w:rsidRPr="007010E1" w:rsidRDefault="003007D5" w:rsidP="003007D5">
      <w:pPr>
        <w:spacing w:line="360" w:lineRule="auto"/>
        <w:ind w:left="731" w:hanging="387"/>
        <w:rPr>
          <w:rFonts w:ascii="Times New Roman" w:hAnsi="Times New Roman"/>
          <w:lang w:val="zh-CN"/>
        </w:rPr>
      </w:pPr>
      <w:r w:rsidRPr="007010E1">
        <w:rPr>
          <w:rFonts w:ascii="Times New Roman" w:hAnsi="Times New Roman"/>
          <w:szCs w:val="21"/>
        </w:rPr>
        <w:t>6</w:t>
      </w:r>
      <w:r w:rsidRPr="007010E1">
        <w:rPr>
          <w:rFonts w:ascii="Times New Roman" w:hAnsi="Times New Roman"/>
          <w:szCs w:val="21"/>
        </w:rPr>
        <w:tab/>
      </w:r>
      <w:r w:rsidRPr="007010E1">
        <w:rPr>
          <w:rFonts w:ascii="Times New Roman" w:hAnsi="Times New Roman"/>
          <w:lang w:val="zh-CN"/>
        </w:rPr>
        <w:t>声发射系统应具有至少一个通道的外参数（荷载、应变、位移等）采集功能；</w:t>
      </w:r>
    </w:p>
    <w:p w14:paraId="6B3F705C" w14:textId="77777777" w:rsidR="003007D5" w:rsidRPr="007010E1" w:rsidRDefault="003007D5" w:rsidP="003007D5">
      <w:pPr>
        <w:spacing w:line="360" w:lineRule="auto"/>
        <w:ind w:left="731" w:hanging="387"/>
        <w:rPr>
          <w:rFonts w:ascii="Times New Roman" w:hAnsi="Times New Roman"/>
          <w:lang w:val="zh-CN"/>
        </w:rPr>
      </w:pPr>
      <w:r w:rsidRPr="007010E1">
        <w:rPr>
          <w:rFonts w:ascii="Times New Roman" w:hAnsi="Times New Roman"/>
          <w:lang w:val="zh-CN"/>
        </w:rPr>
        <w:t>7</w:t>
      </w:r>
      <w:r w:rsidRPr="007010E1">
        <w:rPr>
          <w:rFonts w:ascii="Times New Roman" w:hAnsi="Times New Roman"/>
          <w:lang w:val="zh-CN"/>
        </w:rPr>
        <w:tab/>
      </w:r>
      <w:r w:rsidRPr="007010E1">
        <w:rPr>
          <w:rFonts w:ascii="Times New Roman" w:hAnsi="Times New Roman"/>
          <w:lang w:val="zh-CN"/>
        </w:rPr>
        <w:t>外参数通道应具有与声发射通道时间同步的特性。</w:t>
      </w:r>
    </w:p>
    <w:p w14:paraId="7BC676EC" w14:textId="77777777" w:rsidR="003007D5" w:rsidRPr="007010E1" w:rsidRDefault="003007D5" w:rsidP="003007D5">
      <w:pPr>
        <w:spacing w:line="360" w:lineRule="auto"/>
        <w:ind w:firstLineChars="200" w:firstLine="420"/>
        <w:rPr>
          <w:rFonts w:ascii="Times New Roman" w:hAnsi="Times New Roman"/>
          <w:lang w:val="zh-CN"/>
        </w:rPr>
      </w:pPr>
      <w:r w:rsidRPr="007010E1">
        <w:rPr>
          <w:rFonts w:ascii="Times New Roman" w:hAnsi="Times New Roman"/>
          <w:szCs w:val="21"/>
        </w:rPr>
        <w:t>声发射监测系统具有较宽的频率（</w:t>
      </w:r>
      <w:r w:rsidRPr="007010E1">
        <w:rPr>
          <w:rFonts w:ascii="Times New Roman" w:hAnsi="Times New Roman"/>
          <w:szCs w:val="21"/>
        </w:rPr>
        <w:t>1</w:t>
      </w:r>
      <w:r w:rsidRPr="007010E1">
        <w:rPr>
          <w:rFonts w:ascii="Times New Roman" w:hAnsi="Times New Roman"/>
          <w:szCs w:val="21"/>
        </w:rPr>
        <w:t>千赫至</w:t>
      </w:r>
      <w:r w:rsidRPr="007010E1">
        <w:rPr>
          <w:rFonts w:ascii="Times New Roman" w:hAnsi="Times New Roman"/>
          <w:szCs w:val="21"/>
        </w:rPr>
        <w:t>1000</w:t>
      </w:r>
      <w:r w:rsidRPr="007010E1">
        <w:rPr>
          <w:rFonts w:ascii="Times New Roman" w:hAnsi="Times New Roman"/>
          <w:szCs w:val="21"/>
        </w:rPr>
        <w:t>千赫）范围。钢结构裂缝扩展的声发</w:t>
      </w:r>
      <w:r w:rsidRPr="007010E1">
        <w:rPr>
          <w:rFonts w:ascii="Times New Roman" w:hAnsi="Times New Roman"/>
          <w:szCs w:val="21"/>
        </w:rPr>
        <w:lastRenderedPageBreak/>
        <w:t>射频率较高，因此宜采用较高共振频率如</w:t>
      </w:r>
      <w:r w:rsidRPr="007010E1">
        <w:rPr>
          <w:rFonts w:ascii="Times New Roman" w:hAnsi="Times New Roman"/>
          <w:szCs w:val="21"/>
        </w:rPr>
        <w:t>150KHZ</w:t>
      </w:r>
      <w:r w:rsidRPr="007010E1">
        <w:rPr>
          <w:rFonts w:ascii="Times New Roman" w:hAnsi="Times New Roman"/>
          <w:szCs w:val="21"/>
        </w:rPr>
        <w:t>或</w:t>
      </w:r>
      <w:r w:rsidRPr="007010E1">
        <w:rPr>
          <w:rFonts w:ascii="Times New Roman" w:hAnsi="Times New Roman"/>
          <w:szCs w:val="21"/>
        </w:rPr>
        <w:t>300KHZ</w:t>
      </w:r>
      <w:r w:rsidRPr="007010E1">
        <w:rPr>
          <w:rFonts w:ascii="Times New Roman" w:hAnsi="Times New Roman"/>
          <w:szCs w:val="21"/>
        </w:rPr>
        <w:t>的传感器。混凝土结构裂缝扩展的声发射频率较低，宜选用较低共振频率如</w:t>
      </w:r>
      <w:r w:rsidRPr="007010E1">
        <w:rPr>
          <w:rFonts w:ascii="Times New Roman" w:hAnsi="Times New Roman"/>
          <w:szCs w:val="21"/>
        </w:rPr>
        <w:t>30KHZ</w:t>
      </w:r>
      <w:r w:rsidRPr="007010E1">
        <w:rPr>
          <w:rFonts w:ascii="Times New Roman" w:hAnsi="Times New Roman"/>
          <w:szCs w:val="21"/>
        </w:rPr>
        <w:t>或</w:t>
      </w:r>
      <w:r w:rsidRPr="007010E1">
        <w:rPr>
          <w:rFonts w:ascii="Times New Roman" w:hAnsi="Times New Roman"/>
          <w:szCs w:val="21"/>
        </w:rPr>
        <w:t>60KHZ</w:t>
      </w:r>
      <w:r w:rsidRPr="007010E1">
        <w:rPr>
          <w:rFonts w:ascii="Times New Roman" w:hAnsi="Times New Roman"/>
          <w:szCs w:val="21"/>
        </w:rPr>
        <w:t>的传感器。</w:t>
      </w:r>
      <w:r w:rsidRPr="007010E1">
        <w:rPr>
          <w:rFonts w:ascii="Times New Roman" w:hAnsi="Times New Roman"/>
          <w:lang w:val="zh-CN"/>
        </w:rPr>
        <w:t>当声发射监测系统用于悬吊桥缆索、缆丝崩断监测时，为提高两个传感器之间的监测距离以减小监测成本，宜选用共振频率为</w:t>
      </w:r>
      <w:r w:rsidRPr="007010E1">
        <w:rPr>
          <w:rFonts w:ascii="Times New Roman" w:hAnsi="Times New Roman"/>
          <w:lang w:val="zh-CN"/>
        </w:rPr>
        <w:t>20KHZ</w:t>
      </w:r>
      <w:r w:rsidRPr="007010E1">
        <w:rPr>
          <w:rFonts w:ascii="Times New Roman" w:hAnsi="Times New Roman"/>
          <w:lang w:val="zh-CN"/>
        </w:rPr>
        <w:t>以下的传感器。</w:t>
      </w:r>
    </w:p>
    <w:p w14:paraId="07CD4588" w14:textId="77777777" w:rsidR="003007D5" w:rsidRPr="007010E1" w:rsidRDefault="003007D5" w:rsidP="003007D5">
      <w:pPr>
        <w:spacing w:line="360" w:lineRule="auto"/>
        <w:ind w:firstLineChars="200" w:firstLine="420"/>
        <w:rPr>
          <w:rFonts w:ascii="Times New Roman" w:hAnsi="Times New Roman"/>
        </w:rPr>
      </w:pPr>
      <w:r w:rsidRPr="007010E1">
        <w:rPr>
          <w:rFonts w:ascii="Times New Roman" w:hAnsi="Times New Roman"/>
          <w:lang w:val="zh-CN"/>
        </w:rPr>
        <w:t>根据结构状况、托换过程、技术条件等因素的不同，声发射监测可按</w:t>
      </w:r>
      <w:r w:rsidRPr="007010E1">
        <w:rPr>
          <w:rFonts w:ascii="Times New Roman" w:hAnsi="Times New Roman"/>
        </w:rPr>
        <w:t>如下步骤</w:t>
      </w:r>
      <w:r w:rsidRPr="007010E1">
        <w:rPr>
          <w:rFonts w:ascii="Times New Roman" w:hAnsi="Times New Roman"/>
        </w:rPr>
        <w:t>A - L</w:t>
      </w:r>
      <w:r w:rsidRPr="007010E1">
        <w:rPr>
          <w:rFonts w:ascii="Times New Roman" w:hAnsi="Times New Roman"/>
        </w:rPr>
        <w:t>实施：</w:t>
      </w:r>
    </w:p>
    <w:p w14:paraId="68F12761" w14:textId="77777777" w:rsidR="003007D5" w:rsidRPr="007010E1" w:rsidRDefault="003007D5" w:rsidP="003007D5">
      <w:pPr>
        <w:autoSpaceDE w:val="0"/>
        <w:autoSpaceDN w:val="0"/>
        <w:adjustRightInd w:val="0"/>
        <w:spacing w:line="360" w:lineRule="auto"/>
        <w:ind w:firstLineChars="150" w:firstLine="315"/>
        <w:rPr>
          <w:rFonts w:ascii="Times New Roman" w:hAnsi="Times New Roman"/>
          <w:lang w:val="zh-CN"/>
        </w:rPr>
      </w:pPr>
      <w:r w:rsidRPr="007010E1">
        <w:rPr>
          <w:rFonts w:ascii="Times New Roman" w:hAnsi="Times New Roman"/>
        </w:rPr>
        <w:t>A.</w:t>
      </w:r>
      <w:r w:rsidRPr="007010E1">
        <w:rPr>
          <w:rFonts w:ascii="Times New Roman" w:hAnsi="Times New Roman"/>
          <w:lang w:val="zh-CN"/>
        </w:rPr>
        <w:t xml:space="preserve"> </w:t>
      </w:r>
      <w:r w:rsidRPr="007010E1">
        <w:rPr>
          <w:rFonts w:ascii="Times New Roman" w:hAnsi="Times New Roman"/>
          <w:lang w:val="zh-CN"/>
        </w:rPr>
        <w:t>在实施声发射监测前，需确定适当的监测模式，几种主要的声发射监测模式为：</w:t>
      </w:r>
    </w:p>
    <w:p w14:paraId="06809E31" w14:textId="77777777" w:rsidR="003007D5" w:rsidRPr="007010E1" w:rsidRDefault="003007D5" w:rsidP="003007D5">
      <w:pPr>
        <w:autoSpaceDE w:val="0"/>
        <w:autoSpaceDN w:val="0"/>
        <w:adjustRightInd w:val="0"/>
        <w:spacing w:line="360" w:lineRule="auto"/>
        <w:ind w:left="720" w:hanging="360"/>
        <w:rPr>
          <w:rFonts w:ascii="Times New Roman" w:hAnsi="Times New Roman"/>
          <w:lang w:val="zh-CN"/>
        </w:rPr>
      </w:pPr>
      <w:r w:rsidRPr="007010E1">
        <w:rPr>
          <w:rFonts w:ascii="Times New Roman" w:hAnsi="Times New Roman"/>
          <w:lang w:val="zh-CN"/>
        </w:rPr>
        <w:t xml:space="preserve">1 </w:t>
      </w:r>
      <w:r w:rsidRPr="007010E1">
        <w:rPr>
          <w:rFonts w:ascii="Times New Roman" w:hAnsi="Times New Roman"/>
          <w:lang w:val="zh-CN"/>
        </w:rPr>
        <w:tab/>
      </w:r>
      <w:r w:rsidRPr="007010E1">
        <w:rPr>
          <w:rFonts w:ascii="Times New Roman" w:hAnsi="Times New Roman"/>
          <w:lang w:val="zh-CN"/>
        </w:rPr>
        <w:t>用于对可见裂缝或关键部位进行普查以确定重点监测区域。对于目视检查发现的裂缝、腐蚀、剥落或怀疑有问题的薄弱环节或关键部位，宜采用手持式电池供电声发射系统对这些部位进行普查、筛选。由此确定少量的、关键的部位进行更深入的重点监测。</w:t>
      </w:r>
    </w:p>
    <w:p w14:paraId="0F416B23" w14:textId="77777777" w:rsidR="003007D5" w:rsidRPr="007010E1" w:rsidRDefault="003007D5" w:rsidP="003007D5">
      <w:pPr>
        <w:autoSpaceDE w:val="0"/>
        <w:autoSpaceDN w:val="0"/>
        <w:adjustRightInd w:val="0"/>
        <w:spacing w:line="360" w:lineRule="auto"/>
        <w:ind w:left="720" w:hanging="360"/>
        <w:rPr>
          <w:rFonts w:ascii="Times New Roman" w:hAnsi="Times New Roman"/>
          <w:lang w:val="zh-CN"/>
        </w:rPr>
      </w:pPr>
      <w:r w:rsidRPr="007010E1">
        <w:rPr>
          <w:rFonts w:ascii="Times New Roman" w:hAnsi="Times New Roman"/>
          <w:lang w:val="zh-CN"/>
        </w:rPr>
        <w:t xml:space="preserve">2 </w:t>
      </w:r>
      <w:r w:rsidRPr="007010E1">
        <w:rPr>
          <w:rFonts w:ascii="Times New Roman" w:hAnsi="Times New Roman"/>
          <w:lang w:val="zh-CN"/>
        </w:rPr>
        <w:tab/>
      </w:r>
      <w:r w:rsidRPr="007010E1">
        <w:rPr>
          <w:rFonts w:ascii="Times New Roman" w:hAnsi="Times New Roman"/>
          <w:lang w:val="zh-CN"/>
        </w:rPr>
        <w:t>对于普查筛选出的重点部位、灾损结构，或在托换施工中可能造成损伤的构件，可在托换施工过程中进行声发射监测。</w:t>
      </w:r>
    </w:p>
    <w:p w14:paraId="5BB7CD11" w14:textId="77777777" w:rsidR="003007D5" w:rsidRPr="007010E1" w:rsidRDefault="003007D5" w:rsidP="003007D5">
      <w:pPr>
        <w:autoSpaceDE w:val="0"/>
        <w:autoSpaceDN w:val="0"/>
        <w:adjustRightInd w:val="0"/>
        <w:spacing w:line="360" w:lineRule="auto"/>
        <w:ind w:left="720" w:hanging="360"/>
        <w:rPr>
          <w:rFonts w:ascii="Times New Roman" w:hAnsi="Times New Roman"/>
          <w:lang w:val="zh-CN"/>
        </w:rPr>
      </w:pPr>
      <w:r w:rsidRPr="007010E1">
        <w:rPr>
          <w:rFonts w:ascii="Times New Roman" w:hAnsi="Times New Roman"/>
          <w:lang w:val="zh-CN"/>
        </w:rPr>
        <w:t xml:space="preserve">3 </w:t>
      </w:r>
      <w:r w:rsidRPr="007010E1">
        <w:rPr>
          <w:rFonts w:ascii="Times New Roman" w:hAnsi="Times New Roman"/>
          <w:lang w:val="zh-CN"/>
        </w:rPr>
        <w:tab/>
      </w:r>
      <w:r w:rsidRPr="007010E1">
        <w:rPr>
          <w:rFonts w:ascii="Times New Roman" w:hAnsi="Times New Roman"/>
          <w:lang w:val="zh-CN"/>
        </w:rPr>
        <w:t>在托换施工完成后，对结构进行静载或动载试验的过程中，可使用声发射监测系统检验托换效果及更新补充重点监测部位的健康档案。</w:t>
      </w:r>
    </w:p>
    <w:p w14:paraId="3542FD96" w14:textId="77777777" w:rsidR="003007D5" w:rsidRPr="007010E1" w:rsidRDefault="003007D5" w:rsidP="003007D5">
      <w:pPr>
        <w:autoSpaceDE w:val="0"/>
        <w:autoSpaceDN w:val="0"/>
        <w:adjustRightInd w:val="0"/>
        <w:spacing w:line="360" w:lineRule="auto"/>
        <w:ind w:left="720" w:hanging="360"/>
        <w:rPr>
          <w:rFonts w:ascii="Times New Roman" w:hAnsi="Times New Roman"/>
          <w:lang w:val="zh-CN"/>
        </w:rPr>
      </w:pPr>
      <w:r w:rsidRPr="007010E1">
        <w:rPr>
          <w:rFonts w:ascii="Times New Roman" w:hAnsi="Times New Roman"/>
          <w:lang w:val="zh-CN"/>
        </w:rPr>
        <w:t xml:space="preserve">4 </w:t>
      </w:r>
      <w:r w:rsidRPr="007010E1">
        <w:rPr>
          <w:rFonts w:ascii="Times New Roman" w:hAnsi="Times New Roman"/>
          <w:lang w:val="zh-CN"/>
        </w:rPr>
        <w:tab/>
      </w:r>
      <w:r w:rsidRPr="007010E1">
        <w:rPr>
          <w:rFonts w:ascii="Times New Roman" w:hAnsi="Times New Roman"/>
          <w:lang w:val="zh-CN"/>
        </w:rPr>
        <w:t>对于一些关键部位或薄弱构件，如悬吊桥缆索、后张力混凝土结构的缆丝等，即使在托换验收完成后仍可进行长期连续监测以建立历史性结构健康档案。</w:t>
      </w:r>
    </w:p>
    <w:p w14:paraId="6607395C" w14:textId="77777777" w:rsidR="003007D5" w:rsidRPr="007010E1" w:rsidRDefault="003007D5" w:rsidP="003007D5">
      <w:pPr>
        <w:autoSpaceDE w:val="0"/>
        <w:autoSpaceDN w:val="0"/>
        <w:adjustRightInd w:val="0"/>
        <w:spacing w:line="360" w:lineRule="auto"/>
        <w:ind w:firstLineChars="150" w:firstLine="315"/>
        <w:rPr>
          <w:rFonts w:ascii="Times New Roman" w:hAnsi="Times New Roman"/>
          <w:lang w:val="zh-CN"/>
        </w:rPr>
      </w:pPr>
      <w:r w:rsidRPr="007010E1">
        <w:rPr>
          <w:rFonts w:ascii="Times New Roman" w:hAnsi="Times New Roman"/>
          <w:lang w:val="zh-CN"/>
        </w:rPr>
        <w:t xml:space="preserve">B. </w:t>
      </w:r>
      <w:r w:rsidRPr="007010E1">
        <w:rPr>
          <w:rFonts w:ascii="Times New Roman" w:hAnsi="Times New Roman"/>
          <w:lang w:val="zh-CN"/>
        </w:rPr>
        <w:t>在待监测部位确定后，应通过现场观察确定传感器的数量与安放位置。在已知裂缝处，传感器应尽量靠近被监测的区域。在裂缝位置不确定或被监测的部位尺寸较大处，传感器的最大间距应根据现场信号衰减测试确定。</w:t>
      </w:r>
    </w:p>
    <w:p w14:paraId="3E305E68" w14:textId="77777777" w:rsidR="003007D5" w:rsidRPr="007010E1" w:rsidRDefault="003007D5" w:rsidP="003007D5">
      <w:pPr>
        <w:autoSpaceDE w:val="0"/>
        <w:autoSpaceDN w:val="0"/>
        <w:adjustRightInd w:val="0"/>
        <w:spacing w:line="360" w:lineRule="auto"/>
        <w:ind w:firstLineChars="150" w:firstLine="315"/>
        <w:rPr>
          <w:rFonts w:ascii="Times New Roman" w:hAnsi="Times New Roman"/>
          <w:lang w:val="zh-CN"/>
        </w:rPr>
      </w:pPr>
      <w:r w:rsidRPr="007010E1">
        <w:rPr>
          <w:rFonts w:ascii="Times New Roman" w:hAnsi="Times New Roman"/>
          <w:lang w:val="zh-CN"/>
        </w:rPr>
        <w:t xml:space="preserve">C. </w:t>
      </w:r>
      <w:r w:rsidRPr="007010E1">
        <w:rPr>
          <w:rFonts w:ascii="Times New Roman" w:hAnsi="Times New Roman"/>
          <w:lang w:val="zh-CN"/>
        </w:rPr>
        <w:t>信号衰减特性的测量应由传感器位置向远离传感器的方向进行。信号源可为手持式模拟声发射信号发生器、中心冲或活动铅笔断铅信号。在沿远离传感器的方向每隔</w:t>
      </w:r>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metcnv">
          <w:smartTagPr>
            <w:attr w:name="UnitName" w:val="mm"/>
            <w:attr w:name="SourceValue" w:val="250"/>
            <w:attr w:name="HasSpace" w:val="False"/>
            <w:attr w:name="Negative" w:val="False"/>
            <w:attr w:name="NumberType" w:val="1"/>
            <w:attr w:name="TCSC" w:val="0"/>
          </w:smartTagPr>
          <w:r w:rsidRPr="007010E1">
            <w:rPr>
              <w:rFonts w:ascii="Times New Roman" w:hAnsi="Times New Roman"/>
              <w:lang w:val="zh-CN"/>
            </w:rPr>
            <w:t>250mm</w:t>
          </w:r>
        </w:smartTag>
      </w:smartTag>
      <w:r w:rsidRPr="007010E1">
        <w:rPr>
          <w:rFonts w:ascii="Times New Roman" w:hAnsi="Times New Roman"/>
          <w:lang w:val="zh-CN"/>
        </w:rPr>
        <w:t>为一激励信号点，每一点激励</w:t>
      </w:r>
      <w:r w:rsidRPr="007010E1">
        <w:rPr>
          <w:rFonts w:ascii="Times New Roman" w:hAnsi="Times New Roman"/>
          <w:lang w:val="zh-CN"/>
        </w:rPr>
        <w:t>3</w:t>
      </w:r>
      <w:r w:rsidRPr="007010E1">
        <w:rPr>
          <w:rFonts w:ascii="Times New Roman" w:hAnsi="Times New Roman"/>
          <w:lang w:val="zh-CN"/>
        </w:rPr>
        <w:t>次。记录每次信号的幅度，直至信号幅度相对于传感器处的信号幅度衰减</w:t>
      </w:r>
      <w:r w:rsidRPr="007010E1">
        <w:rPr>
          <w:rFonts w:ascii="Times New Roman" w:hAnsi="Times New Roman"/>
          <w:lang w:val="zh-CN"/>
        </w:rPr>
        <w:t>30</w:t>
      </w:r>
      <w:r w:rsidRPr="007010E1">
        <w:rPr>
          <w:rFonts w:ascii="Times New Roman" w:hAnsi="Times New Roman"/>
          <w:lang w:val="zh-CN"/>
        </w:rPr>
        <w:t>分贝</w:t>
      </w:r>
      <w:r w:rsidRPr="007010E1">
        <w:rPr>
          <w:rFonts w:ascii="Times New Roman" w:hAnsi="Times New Roman"/>
        </w:rPr>
        <w:t>(</w:t>
      </w:r>
      <w:r w:rsidRPr="007010E1">
        <w:rPr>
          <w:rFonts w:ascii="Times New Roman" w:hAnsi="Times New Roman"/>
          <w:lang w:val="zh-CN"/>
        </w:rPr>
        <w:t>dB</w:t>
      </w:r>
      <w:r w:rsidRPr="007010E1">
        <w:rPr>
          <w:rFonts w:ascii="Times New Roman" w:hAnsi="Times New Roman"/>
        </w:rPr>
        <w:t>)</w:t>
      </w:r>
      <w:r w:rsidRPr="007010E1">
        <w:rPr>
          <w:rFonts w:ascii="Times New Roman" w:hAnsi="Times New Roman"/>
          <w:lang w:val="zh-CN"/>
        </w:rPr>
        <w:t>或以上。衰减特性测试的路径应不包含裂缝、孔洞及结构不连续的部位。传感器间的最大间距，可定为信号衰减</w:t>
      </w:r>
      <w:r w:rsidRPr="007010E1">
        <w:rPr>
          <w:rFonts w:ascii="Times New Roman" w:hAnsi="Times New Roman"/>
          <w:lang w:val="zh-CN"/>
        </w:rPr>
        <w:t>30dB</w:t>
      </w:r>
      <w:r w:rsidRPr="007010E1">
        <w:rPr>
          <w:rFonts w:ascii="Times New Roman" w:hAnsi="Times New Roman"/>
          <w:lang w:val="zh-CN"/>
        </w:rPr>
        <w:t>时距离的两倍。衰减特性的检查结果应以表格或曲线的方式记录于监测报告中。</w:t>
      </w:r>
    </w:p>
    <w:p w14:paraId="60A28968" w14:textId="77777777" w:rsidR="003007D5" w:rsidRPr="007010E1" w:rsidRDefault="003007D5" w:rsidP="003007D5">
      <w:pPr>
        <w:autoSpaceDE w:val="0"/>
        <w:autoSpaceDN w:val="0"/>
        <w:adjustRightInd w:val="0"/>
        <w:spacing w:line="360" w:lineRule="auto"/>
        <w:ind w:firstLineChars="150" w:firstLine="315"/>
        <w:rPr>
          <w:rFonts w:ascii="Times New Roman" w:hAnsi="Times New Roman"/>
        </w:rPr>
      </w:pPr>
      <w:r w:rsidRPr="007010E1">
        <w:rPr>
          <w:rFonts w:ascii="Times New Roman" w:hAnsi="Times New Roman"/>
          <w:lang w:val="zh-CN"/>
        </w:rPr>
        <w:t xml:space="preserve">D. </w:t>
      </w:r>
      <w:r w:rsidRPr="007010E1">
        <w:rPr>
          <w:rFonts w:ascii="Times New Roman" w:hAnsi="Times New Roman"/>
          <w:lang w:val="zh-CN"/>
        </w:rPr>
        <w:t>根据结构的形状及被监测部位的不同，可以使用不同的传感器排放布置方式。典型的传感器布置方式可参考图</w:t>
      </w:r>
      <w:r w:rsidRPr="007010E1">
        <w:rPr>
          <w:rFonts w:ascii="Times New Roman" w:hAnsi="Times New Roman"/>
          <w:lang w:val="zh-CN"/>
        </w:rPr>
        <w:t>7.5-1</w:t>
      </w:r>
      <w:r w:rsidRPr="007010E1">
        <w:rPr>
          <w:rFonts w:ascii="Times New Roman" w:hAnsi="Times New Roman"/>
        </w:rPr>
        <w:t>(a) – (d):</w:t>
      </w:r>
    </w:p>
    <w:p w14:paraId="567E3B83" w14:textId="77777777" w:rsidR="003007D5" w:rsidRPr="007010E1" w:rsidRDefault="003007D5" w:rsidP="003007D5">
      <w:pPr>
        <w:autoSpaceDE w:val="0"/>
        <w:autoSpaceDN w:val="0"/>
        <w:adjustRightInd w:val="0"/>
        <w:spacing w:line="360" w:lineRule="auto"/>
        <w:ind w:left="720" w:hanging="360"/>
        <w:rPr>
          <w:rFonts w:ascii="Times New Roman" w:hAnsi="Times New Roman"/>
          <w:lang w:val="zh-CN"/>
        </w:rPr>
      </w:pPr>
      <w:r w:rsidRPr="007010E1">
        <w:rPr>
          <w:rFonts w:ascii="Times New Roman" w:hAnsi="Times New Roman"/>
          <w:lang w:val="zh-CN"/>
        </w:rPr>
        <w:t>1</w:t>
      </w:r>
      <w:r w:rsidRPr="007010E1">
        <w:rPr>
          <w:rFonts w:ascii="Times New Roman" w:hAnsi="Times New Roman"/>
          <w:lang w:val="zh-CN"/>
        </w:rPr>
        <w:tab/>
      </w:r>
      <w:r w:rsidRPr="007010E1">
        <w:rPr>
          <w:rFonts w:ascii="Times New Roman" w:hAnsi="Times New Roman"/>
          <w:lang w:val="zh-CN"/>
        </w:rPr>
        <w:t>对于桁架钢梁结构来说</w:t>
      </w:r>
      <w:r w:rsidRPr="007010E1">
        <w:rPr>
          <w:rFonts w:ascii="Times New Roman" w:hAnsi="Times New Roman"/>
        </w:rPr>
        <w:t>(a)</w:t>
      </w:r>
      <w:r w:rsidRPr="007010E1">
        <w:rPr>
          <w:rFonts w:ascii="Times New Roman" w:hAnsi="Times New Roman"/>
          <w:lang w:val="zh-CN"/>
        </w:rPr>
        <w:t>，传感器可沿一维方向线性排放，并实现对裂缝的</w:t>
      </w:r>
      <w:r w:rsidRPr="007010E1">
        <w:rPr>
          <w:rFonts w:ascii="Times New Roman" w:hAnsi="Times New Roman"/>
        </w:rPr>
        <w:t>一维</w:t>
      </w:r>
      <w:r w:rsidRPr="007010E1">
        <w:rPr>
          <w:rFonts w:ascii="Times New Roman" w:hAnsi="Times New Roman"/>
          <w:lang w:val="zh-CN"/>
        </w:rPr>
        <w:t>线性定位。</w:t>
      </w:r>
    </w:p>
    <w:p w14:paraId="43BDFD89" w14:textId="77777777" w:rsidR="003007D5" w:rsidRPr="007010E1" w:rsidRDefault="003007D5" w:rsidP="003007D5">
      <w:pPr>
        <w:autoSpaceDE w:val="0"/>
        <w:autoSpaceDN w:val="0"/>
        <w:adjustRightInd w:val="0"/>
        <w:spacing w:line="360" w:lineRule="auto"/>
        <w:ind w:left="720" w:hanging="360"/>
        <w:rPr>
          <w:rFonts w:ascii="Times New Roman" w:hAnsi="Times New Roman"/>
        </w:rPr>
      </w:pPr>
      <w:r w:rsidRPr="007010E1">
        <w:rPr>
          <w:rFonts w:ascii="Times New Roman" w:hAnsi="Times New Roman"/>
          <w:lang w:val="zh-CN"/>
        </w:rPr>
        <w:lastRenderedPageBreak/>
        <w:t>2</w:t>
      </w:r>
      <w:r w:rsidRPr="007010E1">
        <w:rPr>
          <w:rFonts w:ascii="Times New Roman" w:hAnsi="Times New Roman"/>
          <w:lang w:val="zh-CN"/>
        </w:rPr>
        <w:tab/>
      </w:r>
      <w:r w:rsidRPr="007010E1">
        <w:rPr>
          <w:rFonts w:ascii="Times New Roman" w:hAnsi="Times New Roman"/>
          <w:lang w:val="zh-CN"/>
        </w:rPr>
        <w:t>对于混凝土表面裂缝</w:t>
      </w:r>
      <w:r w:rsidRPr="007010E1">
        <w:rPr>
          <w:rFonts w:ascii="Times New Roman" w:hAnsi="Times New Roman"/>
        </w:rPr>
        <w:t>(b)</w:t>
      </w:r>
      <w:r w:rsidRPr="007010E1">
        <w:rPr>
          <w:rFonts w:ascii="Times New Roman" w:hAnsi="Times New Roman"/>
          <w:lang w:val="zh-CN"/>
        </w:rPr>
        <w:t>或钢梁节点焊缝</w:t>
      </w:r>
      <w:r w:rsidRPr="007010E1">
        <w:rPr>
          <w:rFonts w:ascii="Times New Roman" w:hAnsi="Times New Roman"/>
        </w:rPr>
        <w:t>(c)</w:t>
      </w:r>
      <w:r w:rsidRPr="007010E1">
        <w:rPr>
          <w:rFonts w:ascii="Times New Roman" w:hAnsi="Times New Roman"/>
          <w:lang w:val="zh-CN"/>
        </w:rPr>
        <w:t>，传感器可以二维或平面方式分布于被监测区域的周围</w:t>
      </w:r>
      <w:r w:rsidRPr="007010E1">
        <w:rPr>
          <w:rFonts w:ascii="Times New Roman" w:hAnsi="Times New Roman"/>
        </w:rPr>
        <w:t>，并实现对裂缝的二维平面定位。</w:t>
      </w:r>
    </w:p>
    <w:p w14:paraId="6AB44EA7" w14:textId="77777777" w:rsidR="003007D5" w:rsidRPr="007010E1" w:rsidRDefault="003007D5" w:rsidP="003007D5">
      <w:pPr>
        <w:autoSpaceDE w:val="0"/>
        <w:autoSpaceDN w:val="0"/>
        <w:adjustRightInd w:val="0"/>
        <w:spacing w:line="360" w:lineRule="auto"/>
        <w:ind w:left="720" w:hanging="360"/>
        <w:rPr>
          <w:rFonts w:ascii="Times New Roman" w:hAnsi="Times New Roman"/>
          <w:lang w:val="zh-CN"/>
        </w:rPr>
      </w:pPr>
      <w:r w:rsidRPr="007010E1">
        <w:rPr>
          <w:rFonts w:ascii="Times New Roman" w:hAnsi="Times New Roman"/>
          <w:lang w:val="zh-CN"/>
        </w:rPr>
        <w:t>3</w:t>
      </w:r>
      <w:r w:rsidRPr="007010E1">
        <w:rPr>
          <w:rFonts w:ascii="Times New Roman" w:hAnsi="Times New Roman"/>
          <w:lang w:val="zh-CN"/>
        </w:rPr>
        <w:tab/>
      </w:r>
      <w:r w:rsidRPr="007010E1">
        <w:rPr>
          <w:rFonts w:ascii="Times New Roman" w:hAnsi="Times New Roman"/>
          <w:lang w:val="zh-CN"/>
        </w:rPr>
        <w:t>对于具有深度裂缝或内部缺陷的混凝土结构</w:t>
      </w:r>
      <w:r w:rsidRPr="007010E1">
        <w:rPr>
          <w:rFonts w:ascii="Times New Roman" w:hAnsi="Times New Roman"/>
        </w:rPr>
        <w:t>(d)</w:t>
      </w:r>
      <w:r w:rsidRPr="007010E1">
        <w:rPr>
          <w:rFonts w:ascii="Times New Roman" w:hAnsi="Times New Roman"/>
          <w:lang w:val="zh-CN"/>
        </w:rPr>
        <w:t>，传感器可以三维或立体方式围绕被监测结构分布，并实现对裂缝的三维立体定位。</w:t>
      </w:r>
    </w:p>
    <w:p w14:paraId="223A4D5D" w14:textId="77777777" w:rsidR="003007D5" w:rsidRPr="007010E1" w:rsidRDefault="003007D5" w:rsidP="003007D5">
      <w:pPr>
        <w:autoSpaceDE w:val="0"/>
        <w:autoSpaceDN w:val="0"/>
        <w:adjustRightInd w:val="0"/>
        <w:spacing w:line="360" w:lineRule="auto"/>
        <w:ind w:left="720" w:hanging="360"/>
        <w:rPr>
          <w:rFonts w:ascii="Times New Roman" w:hAnsi="Times New Roman"/>
          <w:lang w:val="zh-CN"/>
        </w:rPr>
      </w:pPr>
      <w:r w:rsidRPr="007010E1">
        <w:rPr>
          <w:rFonts w:ascii="Times New Roman" w:hAnsi="Times New Roman"/>
          <w:lang w:val="zh-CN"/>
        </w:rPr>
        <w:t>4</w:t>
      </w:r>
      <w:r w:rsidRPr="007010E1">
        <w:rPr>
          <w:rFonts w:ascii="Times New Roman" w:hAnsi="Times New Roman"/>
          <w:lang w:val="zh-CN"/>
        </w:rPr>
        <w:tab/>
      </w:r>
      <w:r w:rsidRPr="007010E1">
        <w:rPr>
          <w:rFonts w:ascii="Times New Roman" w:hAnsi="Times New Roman"/>
          <w:lang w:val="zh-CN"/>
        </w:rPr>
        <w:t>在安装条件许可的情况下，应尽量保证被监测部位处于传感器阵列的几何中心位置。</w:t>
      </w:r>
    </w:p>
    <w:p w14:paraId="31B6A375" w14:textId="77777777" w:rsidR="003007D5" w:rsidRPr="007010E1" w:rsidRDefault="003007D5" w:rsidP="003007D5">
      <w:pPr>
        <w:autoSpaceDE w:val="0"/>
        <w:autoSpaceDN w:val="0"/>
        <w:adjustRightInd w:val="0"/>
        <w:jc w:val="left"/>
        <w:rPr>
          <w:rFonts w:ascii="Times New Roman" w:hAnsi="Times New Roman"/>
          <w:kern w:val="0"/>
        </w:rPr>
      </w:pPr>
      <w:r w:rsidRPr="007010E1">
        <w:rPr>
          <w:rFonts w:ascii="Times New Roman" w:hAnsi="Times New Roman"/>
          <w:noProof/>
        </w:rPr>
        <mc:AlternateContent>
          <mc:Choice Requires="wpg">
            <w:drawing>
              <wp:anchor distT="0" distB="0" distL="114300" distR="114300" simplePos="0" relativeHeight="251722752" behindDoc="0" locked="0" layoutInCell="1" allowOverlap="1" wp14:anchorId="40B46C5A" wp14:editId="64AD9348">
                <wp:simplePos x="0" y="0"/>
                <wp:positionH relativeFrom="margin">
                  <wp:posOffset>952500</wp:posOffset>
                </wp:positionH>
                <wp:positionV relativeFrom="paragraph">
                  <wp:posOffset>48986</wp:posOffset>
                </wp:positionV>
                <wp:extent cx="3439886" cy="4131128"/>
                <wp:effectExtent l="0" t="0" r="8255" b="3175"/>
                <wp:wrapNone/>
                <wp:docPr id="273" name="组合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9886" cy="4131128"/>
                          <a:chOff x="2147" y="6533"/>
                          <a:chExt cx="7066" cy="6836"/>
                        </a:xfrm>
                      </wpg:grpSpPr>
                      <wpg:grpSp>
                        <wpg:cNvPr id="274" name="Group 99"/>
                        <wpg:cNvGrpSpPr>
                          <a:grpSpLocks/>
                        </wpg:cNvGrpSpPr>
                        <wpg:grpSpPr bwMode="auto">
                          <a:xfrm>
                            <a:off x="2528" y="6533"/>
                            <a:ext cx="1931" cy="3014"/>
                            <a:chOff x="1784" y="3203"/>
                            <a:chExt cx="2838" cy="4028"/>
                          </a:xfrm>
                        </wpg:grpSpPr>
                        <wps:wsp>
                          <wps:cNvPr id="275" name="AutoShape 100"/>
                          <wps:cNvSpPr>
                            <a:spLocks noChangeArrowheads="1"/>
                          </wps:cNvSpPr>
                          <wps:spPr bwMode="auto">
                            <a:xfrm>
                              <a:off x="1956" y="5181"/>
                              <a:ext cx="2666" cy="2050"/>
                            </a:xfrm>
                            <a:prstGeom prst="cube">
                              <a:avLst>
                                <a:gd name="adj" fmla="val 937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6" name="AutoShape 101"/>
                          <wps:cNvSpPr>
                            <a:spLocks noChangeArrowheads="1"/>
                          </wps:cNvSpPr>
                          <wps:spPr bwMode="auto">
                            <a:xfrm>
                              <a:off x="2214" y="3231"/>
                              <a:ext cx="2021" cy="3869"/>
                            </a:xfrm>
                            <a:prstGeom prst="cube">
                              <a:avLst>
                                <a:gd name="adj" fmla="val 933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 name="AutoShape 102"/>
                          <wps:cNvSpPr>
                            <a:spLocks noChangeArrowheads="1"/>
                          </wps:cNvSpPr>
                          <wps:spPr bwMode="auto">
                            <a:xfrm>
                              <a:off x="1784" y="3203"/>
                              <a:ext cx="2795" cy="2265"/>
                            </a:xfrm>
                            <a:prstGeom prst="cube">
                              <a:avLst>
                                <a:gd name="adj" fmla="val 923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 name="AutoShape 103"/>
                          <wps:cNvSpPr>
                            <a:spLocks noChangeArrowheads="1"/>
                          </wps:cNvSpPr>
                          <wps:spPr bwMode="auto">
                            <a:xfrm rot="5617150">
                              <a:off x="2622" y="5834"/>
                              <a:ext cx="215" cy="344"/>
                            </a:xfrm>
                            <a:prstGeom prst="can">
                              <a:avLst>
                                <a:gd name="adj" fmla="val 4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 name="AutoShape 104"/>
                          <wps:cNvSpPr>
                            <a:spLocks noChangeArrowheads="1"/>
                          </wps:cNvSpPr>
                          <wps:spPr bwMode="auto">
                            <a:xfrm rot="5617150">
                              <a:off x="3826" y="4501"/>
                              <a:ext cx="215" cy="344"/>
                            </a:xfrm>
                            <a:prstGeom prst="can">
                              <a:avLst>
                                <a:gd name="adj" fmla="val 4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 name="Freeform 105"/>
                          <wps:cNvSpPr>
                            <a:spLocks/>
                          </wps:cNvSpPr>
                          <wps:spPr bwMode="auto">
                            <a:xfrm>
                              <a:off x="3289" y="5253"/>
                              <a:ext cx="158" cy="338"/>
                            </a:xfrm>
                            <a:custGeom>
                              <a:avLst/>
                              <a:gdLst>
                                <a:gd name="T0" fmla="*/ 0 w 158"/>
                                <a:gd name="T1" fmla="*/ 0 h 338"/>
                                <a:gd name="T2" fmla="*/ 45 w 158"/>
                                <a:gd name="T3" fmla="*/ 15 h 338"/>
                                <a:gd name="T4" fmla="*/ 105 w 158"/>
                                <a:gd name="T5" fmla="*/ 105 h 338"/>
                                <a:gd name="T6" fmla="*/ 120 w 158"/>
                                <a:gd name="T7" fmla="*/ 210 h 338"/>
                                <a:gd name="T8" fmla="*/ 150 w 158"/>
                                <a:gd name="T9" fmla="*/ 300 h 338"/>
                              </a:gdLst>
                              <a:ahLst/>
                              <a:cxnLst>
                                <a:cxn ang="0">
                                  <a:pos x="T0" y="T1"/>
                                </a:cxn>
                                <a:cxn ang="0">
                                  <a:pos x="T2" y="T3"/>
                                </a:cxn>
                                <a:cxn ang="0">
                                  <a:pos x="T4" y="T5"/>
                                </a:cxn>
                                <a:cxn ang="0">
                                  <a:pos x="T6" y="T7"/>
                                </a:cxn>
                                <a:cxn ang="0">
                                  <a:pos x="T8" y="T9"/>
                                </a:cxn>
                              </a:cxnLst>
                              <a:rect l="0" t="0" r="r" b="b"/>
                              <a:pathLst>
                                <a:path w="158" h="338">
                                  <a:moveTo>
                                    <a:pt x="0" y="0"/>
                                  </a:moveTo>
                                  <a:cubicBezTo>
                                    <a:pt x="15" y="5"/>
                                    <a:pt x="34" y="4"/>
                                    <a:pt x="45" y="15"/>
                                  </a:cubicBezTo>
                                  <a:cubicBezTo>
                                    <a:pt x="70" y="40"/>
                                    <a:pt x="105" y="105"/>
                                    <a:pt x="105" y="105"/>
                                  </a:cubicBezTo>
                                  <a:cubicBezTo>
                                    <a:pt x="110" y="140"/>
                                    <a:pt x="110" y="176"/>
                                    <a:pt x="120" y="210"/>
                                  </a:cubicBezTo>
                                  <a:cubicBezTo>
                                    <a:pt x="158" y="338"/>
                                    <a:pt x="150" y="179"/>
                                    <a:pt x="150"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106"/>
                        <wpg:cNvGrpSpPr>
                          <a:grpSpLocks/>
                        </wpg:cNvGrpSpPr>
                        <wpg:grpSpPr bwMode="auto">
                          <a:xfrm>
                            <a:off x="6273" y="6831"/>
                            <a:ext cx="2926" cy="2381"/>
                            <a:chOff x="5998" y="11115"/>
                            <a:chExt cx="4300" cy="3182"/>
                          </a:xfrm>
                        </wpg:grpSpPr>
                        <wps:wsp>
                          <wps:cNvPr id="282" name="AutoShape 107"/>
                          <wps:cNvSpPr>
                            <a:spLocks noChangeArrowheads="1"/>
                          </wps:cNvSpPr>
                          <wps:spPr bwMode="auto">
                            <a:xfrm rot="5340205" flipH="1">
                              <a:off x="6557" y="10556"/>
                              <a:ext cx="3182" cy="4300"/>
                            </a:xfrm>
                            <a:prstGeom prst="cube">
                              <a:avLst>
                                <a:gd name="adj" fmla="val 4820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 name="AutoShape 108"/>
                          <wps:cNvSpPr>
                            <a:spLocks noChangeArrowheads="1"/>
                          </wps:cNvSpPr>
                          <wps:spPr bwMode="auto">
                            <a:xfrm>
                              <a:off x="7546" y="12276"/>
                              <a:ext cx="172" cy="215"/>
                            </a:xfrm>
                            <a:prstGeom prst="can">
                              <a:avLst>
                                <a:gd name="adj" fmla="val 3125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 name="Freeform 109"/>
                          <wps:cNvSpPr>
                            <a:spLocks/>
                          </wps:cNvSpPr>
                          <wps:spPr bwMode="auto">
                            <a:xfrm>
                              <a:off x="7890" y="11760"/>
                              <a:ext cx="450" cy="136"/>
                            </a:xfrm>
                            <a:custGeom>
                              <a:avLst/>
                              <a:gdLst>
                                <a:gd name="T0" fmla="*/ 0 w 450"/>
                                <a:gd name="T1" fmla="*/ 0 h 136"/>
                                <a:gd name="T2" fmla="*/ 150 w 450"/>
                                <a:gd name="T3" fmla="*/ 45 h 136"/>
                                <a:gd name="T4" fmla="*/ 195 w 450"/>
                                <a:gd name="T5" fmla="*/ 60 h 136"/>
                                <a:gd name="T6" fmla="*/ 285 w 450"/>
                                <a:gd name="T7" fmla="*/ 120 h 136"/>
                                <a:gd name="T8" fmla="*/ 450 w 450"/>
                                <a:gd name="T9" fmla="*/ 135 h 136"/>
                              </a:gdLst>
                              <a:ahLst/>
                              <a:cxnLst>
                                <a:cxn ang="0">
                                  <a:pos x="T0" y="T1"/>
                                </a:cxn>
                                <a:cxn ang="0">
                                  <a:pos x="T2" y="T3"/>
                                </a:cxn>
                                <a:cxn ang="0">
                                  <a:pos x="T4" y="T5"/>
                                </a:cxn>
                                <a:cxn ang="0">
                                  <a:pos x="T6" y="T7"/>
                                </a:cxn>
                                <a:cxn ang="0">
                                  <a:pos x="T8" y="T9"/>
                                </a:cxn>
                              </a:cxnLst>
                              <a:rect l="0" t="0" r="r" b="b"/>
                              <a:pathLst>
                                <a:path w="450" h="136">
                                  <a:moveTo>
                                    <a:pt x="0" y="0"/>
                                  </a:moveTo>
                                  <a:cubicBezTo>
                                    <a:pt x="49" y="74"/>
                                    <a:pt x="68" y="66"/>
                                    <a:pt x="150" y="45"/>
                                  </a:cubicBezTo>
                                  <a:cubicBezTo>
                                    <a:pt x="165" y="50"/>
                                    <a:pt x="181" y="52"/>
                                    <a:pt x="195" y="60"/>
                                  </a:cubicBezTo>
                                  <a:cubicBezTo>
                                    <a:pt x="227" y="78"/>
                                    <a:pt x="249" y="116"/>
                                    <a:pt x="285" y="120"/>
                                  </a:cubicBezTo>
                                  <a:cubicBezTo>
                                    <a:pt x="430" y="136"/>
                                    <a:pt x="375" y="135"/>
                                    <a:pt x="450"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AutoShape 110"/>
                          <wps:cNvSpPr>
                            <a:spLocks noChangeArrowheads="1"/>
                          </wps:cNvSpPr>
                          <wps:spPr bwMode="auto">
                            <a:xfrm>
                              <a:off x="7503" y="11201"/>
                              <a:ext cx="172" cy="215"/>
                            </a:xfrm>
                            <a:prstGeom prst="can">
                              <a:avLst>
                                <a:gd name="adj" fmla="val 3125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 name="AutoShape 111"/>
                          <wps:cNvSpPr>
                            <a:spLocks noChangeArrowheads="1"/>
                          </wps:cNvSpPr>
                          <wps:spPr bwMode="auto">
                            <a:xfrm>
                              <a:off x="9223" y="11244"/>
                              <a:ext cx="172" cy="215"/>
                            </a:xfrm>
                            <a:prstGeom prst="can">
                              <a:avLst>
                                <a:gd name="adj" fmla="val 3125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87" name="Group 112"/>
                        <wpg:cNvGrpSpPr>
                          <a:grpSpLocks/>
                        </wpg:cNvGrpSpPr>
                        <wpg:grpSpPr bwMode="auto">
                          <a:xfrm>
                            <a:off x="7067" y="10354"/>
                            <a:ext cx="1932" cy="1995"/>
                            <a:chOff x="6815" y="1698"/>
                            <a:chExt cx="2838" cy="2666"/>
                          </a:xfrm>
                        </wpg:grpSpPr>
                        <wps:wsp>
                          <wps:cNvPr id="288" name="AutoShape 113"/>
                          <wps:cNvSpPr>
                            <a:spLocks noChangeArrowheads="1"/>
                          </wps:cNvSpPr>
                          <wps:spPr bwMode="auto">
                            <a:xfrm rot="5400000">
                              <a:off x="6837" y="3439"/>
                              <a:ext cx="172" cy="215"/>
                            </a:xfrm>
                            <a:prstGeom prst="can">
                              <a:avLst>
                                <a:gd name="adj" fmla="val 3125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 name="AutoShape 114"/>
                          <wps:cNvSpPr>
                            <a:spLocks noChangeArrowheads="1"/>
                          </wps:cNvSpPr>
                          <wps:spPr bwMode="auto">
                            <a:xfrm>
                              <a:off x="7675" y="4149"/>
                              <a:ext cx="172" cy="215"/>
                            </a:xfrm>
                            <a:prstGeom prst="can">
                              <a:avLst>
                                <a:gd name="adj" fmla="val 3125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 name="AutoShape 115"/>
                          <wps:cNvSpPr>
                            <a:spLocks noChangeArrowheads="1"/>
                          </wps:cNvSpPr>
                          <wps:spPr bwMode="auto">
                            <a:xfrm>
                              <a:off x="6987" y="1698"/>
                              <a:ext cx="2666" cy="2537"/>
                            </a:xfrm>
                            <a:prstGeom prst="cube">
                              <a:avLst>
                                <a:gd name="adj" fmla="val 49708"/>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91" name="AutoShape 116"/>
                          <wps:cNvSpPr>
                            <a:spLocks noChangeArrowheads="1"/>
                          </wps:cNvSpPr>
                          <wps:spPr bwMode="auto">
                            <a:xfrm>
                              <a:off x="7890" y="2429"/>
                              <a:ext cx="172" cy="215"/>
                            </a:xfrm>
                            <a:prstGeom prst="can">
                              <a:avLst>
                                <a:gd name="adj" fmla="val 3125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 name="AutoShape 117"/>
                          <wps:cNvSpPr>
                            <a:spLocks noChangeArrowheads="1"/>
                          </wps:cNvSpPr>
                          <wps:spPr bwMode="auto">
                            <a:xfrm rot="5400000">
                              <a:off x="8600" y="3224"/>
                              <a:ext cx="172" cy="215"/>
                            </a:xfrm>
                            <a:prstGeom prst="can">
                              <a:avLst>
                                <a:gd name="adj" fmla="val 3125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 name="Freeform 118"/>
                          <wps:cNvSpPr>
                            <a:spLocks/>
                          </wps:cNvSpPr>
                          <wps:spPr bwMode="auto">
                            <a:xfrm>
                              <a:off x="7503" y="2687"/>
                              <a:ext cx="840" cy="1260"/>
                            </a:xfrm>
                            <a:custGeom>
                              <a:avLst/>
                              <a:gdLst>
                                <a:gd name="T0" fmla="*/ 0 w 840"/>
                                <a:gd name="T1" fmla="*/ 1260 h 1260"/>
                                <a:gd name="T2" fmla="*/ 90 w 840"/>
                                <a:gd name="T3" fmla="*/ 1095 h 1260"/>
                                <a:gd name="T4" fmla="*/ 150 w 840"/>
                                <a:gd name="T5" fmla="*/ 960 h 1260"/>
                                <a:gd name="T6" fmla="*/ 195 w 840"/>
                                <a:gd name="T7" fmla="*/ 945 h 1260"/>
                                <a:gd name="T8" fmla="*/ 240 w 840"/>
                                <a:gd name="T9" fmla="*/ 915 h 1260"/>
                                <a:gd name="T10" fmla="*/ 270 w 840"/>
                                <a:gd name="T11" fmla="*/ 825 h 1260"/>
                                <a:gd name="T12" fmla="*/ 360 w 840"/>
                                <a:gd name="T13" fmla="*/ 795 h 1260"/>
                                <a:gd name="T14" fmla="*/ 420 w 840"/>
                                <a:gd name="T15" fmla="*/ 585 h 1260"/>
                                <a:gd name="T16" fmla="*/ 510 w 840"/>
                                <a:gd name="T17" fmla="*/ 510 h 1260"/>
                                <a:gd name="T18" fmla="*/ 585 w 840"/>
                                <a:gd name="T19" fmla="*/ 375 h 1260"/>
                                <a:gd name="T20" fmla="*/ 675 w 840"/>
                                <a:gd name="T21" fmla="*/ 315 h 1260"/>
                                <a:gd name="T22" fmla="*/ 720 w 840"/>
                                <a:gd name="T23" fmla="*/ 225 h 1260"/>
                                <a:gd name="T24" fmla="*/ 735 w 840"/>
                                <a:gd name="T25" fmla="*/ 105 h 1260"/>
                                <a:gd name="T26" fmla="*/ 840 w 840"/>
                                <a:gd name="T27" fmla="*/ 0 h 1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40" h="1260">
                                  <a:moveTo>
                                    <a:pt x="0" y="1260"/>
                                  </a:moveTo>
                                  <a:cubicBezTo>
                                    <a:pt x="15" y="1170"/>
                                    <a:pt x="16" y="1144"/>
                                    <a:pt x="90" y="1095"/>
                                  </a:cubicBezTo>
                                  <a:cubicBezTo>
                                    <a:pt x="99" y="1067"/>
                                    <a:pt x="118" y="986"/>
                                    <a:pt x="150" y="960"/>
                                  </a:cubicBezTo>
                                  <a:cubicBezTo>
                                    <a:pt x="162" y="950"/>
                                    <a:pt x="181" y="952"/>
                                    <a:pt x="195" y="945"/>
                                  </a:cubicBezTo>
                                  <a:cubicBezTo>
                                    <a:pt x="211" y="937"/>
                                    <a:pt x="225" y="925"/>
                                    <a:pt x="240" y="915"/>
                                  </a:cubicBezTo>
                                  <a:cubicBezTo>
                                    <a:pt x="250" y="885"/>
                                    <a:pt x="240" y="835"/>
                                    <a:pt x="270" y="825"/>
                                  </a:cubicBezTo>
                                  <a:cubicBezTo>
                                    <a:pt x="300" y="815"/>
                                    <a:pt x="360" y="795"/>
                                    <a:pt x="360" y="795"/>
                                  </a:cubicBezTo>
                                  <a:cubicBezTo>
                                    <a:pt x="375" y="749"/>
                                    <a:pt x="393" y="612"/>
                                    <a:pt x="420" y="585"/>
                                  </a:cubicBezTo>
                                  <a:cubicBezTo>
                                    <a:pt x="478" y="527"/>
                                    <a:pt x="447" y="552"/>
                                    <a:pt x="510" y="510"/>
                                  </a:cubicBezTo>
                                  <a:cubicBezTo>
                                    <a:pt x="536" y="471"/>
                                    <a:pt x="549" y="406"/>
                                    <a:pt x="585" y="375"/>
                                  </a:cubicBezTo>
                                  <a:cubicBezTo>
                                    <a:pt x="612" y="351"/>
                                    <a:pt x="675" y="315"/>
                                    <a:pt x="675" y="315"/>
                                  </a:cubicBezTo>
                                  <a:cubicBezTo>
                                    <a:pt x="686" y="283"/>
                                    <a:pt x="711" y="257"/>
                                    <a:pt x="720" y="225"/>
                                  </a:cubicBezTo>
                                  <a:cubicBezTo>
                                    <a:pt x="731" y="186"/>
                                    <a:pt x="724" y="144"/>
                                    <a:pt x="735" y="105"/>
                                  </a:cubicBezTo>
                                  <a:cubicBezTo>
                                    <a:pt x="748" y="56"/>
                                    <a:pt x="807" y="33"/>
                                    <a:pt x="840" y="0"/>
                                  </a:cubicBezTo>
                                </a:path>
                              </a:pathLst>
                            </a:custGeom>
                            <a:noFill/>
                            <a:ln w="9525">
                              <a:solidFill>
                                <a:srgbClr val="C0C0C0"/>
                              </a:solidFill>
                              <a:round/>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wpg:grpSp>
                      <wpg:grpSp>
                        <wpg:cNvPr id="294" name="Group 119"/>
                        <wpg:cNvGrpSpPr>
                          <a:grpSpLocks/>
                        </wpg:cNvGrpSpPr>
                        <wpg:grpSpPr bwMode="auto">
                          <a:xfrm>
                            <a:off x="2147" y="10299"/>
                            <a:ext cx="3161" cy="2343"/>
                            <a:chOff x="1956" y="2859"/>
                            <a:chExt cx="4644" cy="3132"/>
                          </a:xfrm>
                        </wpg:grpSpPr>
                        <pic:pic xmlns:pic="http://schemas.openxmlformats.org/drawingml/2006/picture">
                          <pic:nvPicPr>
                            <pic:cNvPr id="295" name="Picture 120"/>
                            <pic:cNvPicPr>
                              <a:picLocks noChangeAspect="1" noChangeArrowheads="1"/>
                            </pic:cNvPicPr>
                          </pic:nvPicPr>
                          <pic:blipFill>
                            <a:blip r:embed="rId171" cstate="print">
                              <a:extLst>
                                <a:ext uri="{28A0092B-C50C-407E-A947-70E740481C1C}">
                                  <a14:useLocalDpi xmlns:a14="http://schemas.microsoft.com/office/drawing/2010/main" val="0"/>
                                </a:ext>
                              </a:extLst>
                            </a:blip>
                            <a:srcRect l="2220" t="2197" r="2341" b="2197"/>
                            <a:stretch>
                              <a:fillRect/>
                            </a:stretch>
                          </pic:blipFill>
                          <pic:spPr bwMode="auto">
                            <a:xfrm>
                              <a:off x="1956" y="2859"/>
                              <a:ext cx="4644" cy="31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type="none" w="sm" len="lg"/>
                                </a14:hiddenLine>
                              </a:ext>
                            </a:extLst>
                          </pic:spPr>
                        </pic:pic>
                        <wps:wsp>
                          <wps:cNvPr id="296" name="Rectangle 121"/>
                          <wps:cNvSpPr>
                            <a:spLocks noChangeArrowheads="1"/>
                          </wps:cNvSpPr>
                          <wps:spPr bwMode="auto">
                            <a:xfrm>
                              <a:off x="4020" y="4536"/>
                              <a:ext cx="258"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122"/>
                          <wps:cNvCnPr>
                            <a:cxnSpLocks noChangeShapeType="1"/>
                          </wps:cNvCnPr>
                          <wps:spPr bwMode="auto">
                            <a:xfrm flipV="1">
                              <a:off x="2945" y="4923"/>
                              <a:ext cx="14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Freeform 123"/>
                          <wps:cNvSpPr>
                            <a:spLocks/>
                          </wps:cNvSpPr>
                          <wps:spPr bwMode="auto">
                            <a:xfrm>
                              <a:off x="4230" y="4530"/>
                              <a:ext cx="45" cy="195"/>
                            </a:xfrm>
                            <a:custGeom>
                              <a:avLst/>
                              <a:gdLst>
                                <a:gd name="T0" fmla="*/ 45 w 45"/>
                                <a:gd name="T1" fmla="*/ 195 h 195"/>
                                <a:gd name="T2" fmla="*/ 0 w 45"/>
                                <a:gd name="T3" fmla="*/ 0 h 195"/>
                              </a:gdLst>
                              <a:ahLst/>
                              <a:cxnLst>
                                <a:cxn ang="0">
                                  <a:pos x="T0" y="T1"/>
                                </a:cxn>
                                <a:cxn ang="0">
                                  <a:pos x="T2" y="T3"/>
                                </a:cxn>
                              </a:cxnLst>
                              <a:rect l="0" t="0" r="r" b="b"/>
                              <a:pathLst>
                                <a:path w="45" h="195">
                                  <a:moveTo>
                                    <a:pt x="45" y="195"/>
                                  </a:moveTo>
                                  <a:cubicBezTo>
                                    <a:pt x="23" y="130"/>
                                    <a:pt x="31" y="61"/>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9" name="Text Box 124"/>
                        <wps:cNvSpPr txBox="1">
                          <a:spLocks noChangeArrowheads="1"/>
                        </wps:cNvSpPr>
                        <wps:spPr bwMode="auto">
                          <a:xfrm>
                            <a:off x="2586" y="9590"/>
                            <a:ext cx="2185"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F9C3E" w14:textId="77777777" w:rsidR="00152DDE" w:rsidRPr="00567AA8" w:rsidRDefault="00152DDE" w:rsidP="003007D5">
                              <w:pPr>
                                <w:spacing w:line="300" w:lineRule="auto"/>
                                <w:rPr>
                                  <w:rFonts w:ascii="宋体"/>
                                </w:rPr>
                              </w:pPr>
                              <w:r w:rsidRPr="00EF3F63">
                                <w:rPr>
                                  <w:rFonts w:ascii="宋体" w:hAnsi="宋体" w:hint="eastAsia"/>
                                </w:rPr>
                                <w:t>（</w:t>
                              </w:r>
                              <w:r w:rsidRPr="00EF3F63">
                                <w:rPr>
                                  <w:rFonts w:ascii="宋体" w:hAnsi="宋体"/>
                                </w:rPr>
                                <w:t>a</w:t>
                              </w:r>
                              <w:r w:rsidRPr="00EF3F63">
                                <w:rPr>
                                  <w:rFonts w:ascii="宋体" w:hAnsi="宋体" w:hint="eastAsia"/>
                                </w:rPr>
                                <w:t>）线性</w:t>
                              </w:r>
                              <w:r>
                                <w:rPr>
                                  <w:rFonts w:ascii="宋体" w:hAnsi="宋体" w:hint="eastAsia"/>
                                </w:rPr>
                                <w:t>定位</w:t>
                              </w:r>
                              <w:r w:rsidRPr="00EF3F63">
                                <w:rPr>
                                  <w:rFonts w:ascii="宋体" w:hAnsi="宋体" w:hint="eastAsia"/>
                                </w:rPr>
                                <w:t>布置</w:t>
                              </w:r>
                            </w:p>
                          </w:txbxContent>
                        </wps:txbx>
                        <wps:bodyPr rot="0" vert="horz" wrap="square" lIns="91440" tIns="45720" rIns="91440" bIns="45720" anchor="t" anchorCtr="0" upright="1">
                          <a:noAutofit/>
                        </wps:bodyPr>
                      </wps:wsp>
                      <wps:wsp>
                        <wps:cNvPr id="300" name="Text Box 125"/>
                        <wps:cNvSpPr txBox="1">
                          <a:spLocks noChangeArrowheads="1"/>
                        </wps:cNvSpPr>
                        <wps:spPr bwMode="auto">
                          <a:xfrm>
                            <a:off x="6536" y="9373"/>
                            <a:ext cx="2171"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ED311" w14:textId="77777777" w:rsidR="00152DDE" w:rsidRPr="00567AA8" w:rsidRDefault="00152DDE" w:rsidP="003007D5">
                              <w:pPr>
                                <w:spacing w:line="300" w:lineRule="auto"/>
                                <w:rPr>
                                  <w:rFonts w:ascii="宋体"/>
                                </w:rPr>
                              </w:pPr>
                              <w:r w:rsidRPr="00EF3F63">
                                <w:rPr>
                                  <w:rFonts w:ascii="宋体" w:hAnsi="宋体" w:hint="eastAsia"/>
                                </w:rPr>
                                <w:t>（</w:t>
                              </w:r>
                              <w:r>
                                <w:rPr>
                                  <w:rFonts w:ascii="宋体" w:hAnsi="宋体"/>
                                </w:rPr>
                                <w:t>b</w:t>
                              </w:r>
                              <w:r w:rsidRPr="00EF3F63">
                                <w:rPr>
                                  <w:rFonts w:ascii="宋体" w:hAnsi="宋体" w:hint="eastAsia"/>
                                </w:rPr>
                                <w:t>）</w:t>
                              </w:r>
                              <w:r>
                                <w:rPr>
                                  <w:rFonts w:ascii="宋体" w:hAnsi="宋体" w:hint="eastAsia"/>
                                </w:rPr>
                                <w:t>平面定位</w:t>
                              </w:r>
                              <w:r w:rsidRPr="00EF3F63">
                                <w:rPr>
                                  <w:rFonts w:ascii="宋体" w:hAnsi="宋体" w:hint="eastAsia"/>
                                </w:rPr>
                                <w:t>布置</w:t>
                              </w:r>
                            </w:p>
                          </w:txbxContent>
                        </wps:txbx>
                        <wps:bodyPr rot="0" vert="horz" wrap="square" lIns="91440" tIns="45720" rIns="91440" bIns="45720" anchor="t" anchorCtr="0" upright="1">
                          <a:noAutofit/>
                        </wps:bodyPr>
                      </wps:wsp>
                      <wps:wsp>
                        <wps:cNvPr id="301" name="Text Box 126"/>
                        <wps:cNvSpPr txBox="1">
                          <a:spLocks noChangeArrowheads="1"/>
                        </wps:cNvSpPr>
                        <wps:spPr bwMode="auto">
                          <a:xfrm>
                            <a:off x="2475" y="12647"/>
                            <a:ext cx="1903"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B9511" w14:textId="77777777" w:rsidR="00152DDE" w:rsidRPr="00567AA8" w:rsidRDefault="00152DDE" w:rsidP="003007D5">
                              <w:pPr>
                                <w:spacing w:line="300" w:lineRule="auto"/>
                                <w:rPr>
                                  <w:rFonts w:ascii="宋体"/>
                                </w:rPr>
                              </w:pPr>
                              <w:r w:rsidRPr="00EF3F63">
                                <w:rPr>
                                  <w:rFonts w:ascii="宋体" w:hAnsi="宋体" w:hint="eastAsia"/>
                                </w:rPr>
                                <w:t>（</w:t>
                              </w:r>
                              <w:r>
                                <w:rPr>
                                  <w:rFonts w:ascii="宋体" w:hAnsi="宋体"/>
                                </w:rPr>
                                <w:t>c</w:t>
                              </w:r>
                              <w:r w:rsidRPr="00EF3F63">
                                <w:rPr>
                                  <w:rFonts w:ascii="宋体" w:hAnsi="宋体" w:hint="eastAsia"/>
                                </w:rPr>
                                <w:t>）</w:t>
                              </w:r>
                              <w:r>
                                <w:rPr>
                                  <w:rFonts w:ascii="宋体" w:hAnsi="宋体" w:hint="eastAsia"/>
                                </w:rPr>
                                <w:t>平面定位</w:t>
                              </w:r>
                              <w:r w:rsidRPr="00EF3F63">
                                <w:rPr>
                                  <w:rFonts w:ascii="宋体" w:hAnsi="宋体" w:hint="eastAsia"/>
                                </w:rPr>
                                <w:t>布置</w:t>
                              </w:r>
                            </w:p>
                          </w:txbxContent>
                        </wps:txbx>
                        <wps:bodyPr rot="0" vert="horz" wrap="square" lIns="91440" tIns="45720" rIns="91440" bIns="45720" anchor="t" anchorCtr="0" upright="1">
                          <a:noAutofit/>
                        </wps:bodyPr>
                      </wps:wsp>
                      <wps:wsp>
                        <wps:cNvPr id="302" name="Text Box 127"/>
                        <wps:cNvSpPr txBox="1">
                          <a:spLocks noChangeArrowheads="1"/>
                        </wps:cNvSpPr>
                        <wps:spPr bwMode="auto">
                          <a:xfrm>
                            <a:off x="7007" y="12552"/>
                            <a:ext cx="2206"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B921E" w14:textId="77777777" w:rsidR="00152DDE" w:rsidRPr="00567AA8" w:rsidRDefault="00152DDE" w:rsidP="003007D5">
                              <w:pPr>
                                <w:spacing w:line="300" w:lineRule="auto"/>
                                <w:rPr>
                                  <w:rFonts w:ascii="宋体"/>
                                </w:rPr>
                              </w:pPr>
                              <w:r w:rsidRPr="00EF3F63">
                                <w:rPr>
                                  <w:rFonts w:ascii="宋体" w:hAnsi="宋体" w:hint="eastAsia"/>
                                </w:rPr>
                                <w:t>（</w:t>
                              </w:r>
                              <w:r>
                                <w:rPr>
                                  <w:rFonts w:ascii="宋体" w:hAnsi="宋体"/>
                                </w:rPr>
                                <w:t>d</w:t>
                              </w:r>
                              <w:r w:rsidRPr="00EF3F63">
                                <w:rPr>
                                  <w:rFonts w:ascii="宋体" w:hAnsi="宋体" w:hint="eastAsia"/>
                                </w:rPr>
                                <w:t>）</w:t>
                              </w:r>
                              <w:r>
                                <w:rPr>
                                  <w:rFonts w:ascii="宋体" w:hAnsi="宋体" w:hint="eastAsia"/>
                                </w:rPr>
                                <w:t>空间定位</w:t>
                              </w:r>
                              <w:r w:rsidRPr="00EF3F63">
                                <w:rPr>
                                  <w:rFonts w:ascii="宋体" w:hAnsi="宋体" w:hint="eastAsia"/>
                                </w:rPr>
                                <w:t>布置</w:t>
                              </w:r>
                            </w:p>
                          </w:txbxContent>
                        </wps:txbx>
                        <wps:bodyPr rot="0" vert="horz" wrap="square" lIns="91440" tIns="45720" rIns="91440" bIns="45720" anchor="t" anchorCtr="0" upright="1">
                          <a:noAutofit/>
                        </wps:bodyPr>
                      </wps:wsp>
                      <wps:wsp>
                        <wps:cNvPr id="303" name="Text Box 128"/>
                        <wps:cNvSpPr txBox="1">
                          <a:spLocks noChangeArrowheads="1"/>
                        </wps:cNvSpPr>
                        <wps:spPr bwMode="auto">
                          <a:xfrm>
                            <a:off x="4487" y="12905"/>
                            <a:ext cx="307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EB4F6" w14:textId="77777777" w:rsidR="00152DDE" w:rsidRPr="00E147CB" w:rsidRDefault="00152DDE" w:rsidP="003007D5">
                              <w:pPr>
                                <w:spacing w:line="300" w:lineRule="auto"/>
                                <w:rPr>
                                  <w:rFonts w:ascii="宋体"/>
                                </w:rPr>
                              </w:pPr>
                              <w:r>
                                <w:rPr>
                                  <w:rFonts w:ascii="宋体" w:hAnsi="宋体" w:hint="eastAsia"/>
                                </w:rPr>
                                <w:t>图</w:t>
                              </w:r>
                              <w:r>
                                <w:rPr>
                                  <w:rFonts w:ascii="宋体" w:hint="eastAsia"/>
                                </w:rPr>
                                <w:t>7.5-</w:t>
                              </w:r>
                              <w:r w:rsidRPr="00EF3F63">
                                <w:rPr>
                                  <w:rFonts w:ascii="宋体" w:hAnsi="宋体"/>
                                </w:rPr>
                                <w:t>1.</w:t>
                              </w:r>
                              <w:r w:rsidRPr="00EF3F63">
                                <w:rPr>
                                  <w:rFonts w:ascii="宋体" w:hAnsi="宋体" w:hint="eastAsia"/>
                                </w:rPr>
                                <w:t>传感器布置方式示意图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46C5A" id="组合 273" o:spid="_x0000_s1039" style="position:absolute;margin-left:75pt;margin-top:3.85pt;width:270.85pt;height:325.3pt;z-index:251722752;mso-position-horizontal-relative:margin" coordorigin="2147,6533" coordsize="7066,683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">
                <v:group id="Group 99" o:spid="_x0000_s1040" style="position:absolute;left:2528;top:6533;width:1931;height:3014" coordorigin="1784,3203" coordsize="2838,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00" o:spid="_x0000_s1041" type="#_x0000_t16" style="position:absolute;left:1956;top:5181;width:2666;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" adj="20258"/>
                  <v:shape id="AutoShape 101" o:spid="_x0000_s1042" type="#_x0000_t16" style="position:absolute;left:2214;top:3231;width:2021;height:3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" adj="20158"/>
                  <v:shape id="AutoShape 102" o:spid="_x0000_s1043" type="#_x0000_t16" style="position:absolute;left:1784;top:3203;width:2795;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" adj="19941"/>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03" o:spid="_x0000_s1044" type="#_x0000_t22" style="position:absolute;left:2622;top:5834;width:215;height:344;rotation:61354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"/>
                  <v:shape id="AutoShape 104" o:spid="_x0000_s1045" type="#_x0000_t22" style="position:absolute;left:3826;top:4501;width:215;height:344;rotation:61354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"/>
                  <v:shape id="Freeform 105" o:spid="_x0000_s1046" style="position:absolute;left:3289;top:5253;width:158;height:338;visibility:visible;mso-wrap-style:square;v-text-anchor:top" coordsize="15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" path="m,c15,5,34,4,45,15v25,25,60,90,60,90c110,140,110,176,120,210v38,128,30,-31,30,90e" filled="f">
                    <v:path arrowok="t" o:connecttype="custom" o:connectlocs="0,0;45,15;105,105;120,210;150,300" o:connectangles="0,0,0,0,0"/>
                  </v:shape>
                </v:group>
                <v:group id="Group 106" o:spid="_x0000_s1047" style="position:absolute;left:6273;top:6831;width:2926;height:2381" coordorigin="5998,11115" coordsize="4300,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AutoShape 107" o:spid="_x0000_s1048" type="#_x0000_t16" style="position:absolute;left:6557;top:10556;width:3182;height:4300;rotation:-5832928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" adj="10412"/>
                  <v:shape id="AutoShape 108" o:spid="_x0000_s1049" type="#_x0000_t22" style="position:absolute;left:7546;top:12276;width:172;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"/>
                  <v:shape id="Freeform 109" o:spid="_x0000_s1050" style="position:absolute;left:7890;top:11760;width:450;height:136;visibility:visible;mso-wrap-style:square;v-text-anchor:top" coordsize="45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" path="m,c49,74,68,66,150,45v15,5,31,7,45,15c227,78,249,116,285,120v145,16,90,15,165,15e" filled="f">
                    <v:path arrowok="t" o:connecttype="custom" o:connectlocs="0,0;150,45;195,60;285,120;450,135" o:connectangles="0,0,0,0,0"/>
                  </v:shape>
                  <v:shape id="AutoShape 110" o:spid="_x0000_s1051" type="#_x0000_t22" style="position:absolute;left:7503;top:11201;width:172;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"/>
                  <v:shape id="AutoShape 111" o:spid="_x0000_s1052" type="#_x0000_t22" style="position:absolute;left:9223;top:11244;width:172;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"/>
                </v:group>
                <v:group id="Group 112" o:spid="_x0000_s1053" style="position:absolute;left:7067;top:10354;width:1932;height:1995" coordorigin="6815,1698" coordsize="2838,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AutoShape 113" o:spid="_x0000_s1054" type="#_x0000_t22" style="position:absolute;left:6837;top:3439;width:172;height:2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"/>
                  <v:shape id="AutoShape 114" o:spid="_x0000_s1055" type="#_x0000_t22" style="position:absolute;left:7675;top:4149;width:172;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"/>
                  <v:shape id="AutoShape 115" o:spid="_x0000_s1056" type="#_x0000_t16" style="position:absolute;left:6987;top:1698;width:2666;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" adj="10737" fillcolor="#969696"/>
                  <v:shape id="AutoShape 116" o:spid="_x0000_s1057" type="#_x0000_t22" style="position:absolute;left:7890;top:2429;width:172;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"/>
                  <v:shape id="AutoShape 117" o:spid="_x0000_s1058" type="#_x0000_t22" style="position:absolute;left:8600;top:3224;width:172;height:2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"/>
                  <v:shape id="Freeform 118" o:spid="_x0000_s1059" style="position:absolute;left:7503;top:2687;width:840;height:1260;visibility:visible;mso-wrap-style:square;v-text-anchor:top" coordsize="8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" path="m,1260v15,-90,16,-116,90,-165c99,1067,118,986,150,960v12,-10,31,-8,45,-15c211,937,225,925,240,915v10,-30,,-80,30,-90c300,815,360,795,360,795v15,-46,33,-183,60,-210c478,527,447,552,510,510v26,-39,39,-104,75,-135c612,351,675,315,675,315v11,-32,36,-58,45,-90c731,186,724,144,735,105,748,56,807,33,840,e" filled="f" fillcolor="#ddd" strokecolor="silver">
                    <v:path arrowok="t" o:connecttype="custom" o:connectlocs="0,1260;90,1095;150,960;195,945;240,915;270,825;360,795;420,585;510,510;585,375;675,315;720,225;735,105;840,0" o:connectangles="0,0,0,0,0,0,0,0,0,0,0,0,0,0"/>
                  </v:shape>
                </v:group>
                <v:group id="Group 119" o:spid="_x0000_s1060" style="position:absolute;left:2147;top:10299;width:3161;height:2343" coordorigin="1956,2859" coordsize="4644,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Picture 120" o:spid="_x0000_s1061" type="#_x0000_t75" style="position:absolute;left:1956;top:2859;width:4644;height: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" fillcolor="#bbe0e3">
                    <v:stroke endarrowwidth="narrow" endarrowlength="long"/>
                    <v:imagedata r:id="rId172" o:title="" croptop="1440f" cropbottom="1440f" cropleft="1455f" cropright="1534f"/>
                  </v:shape>
                  <v:rect id="Rectangle 121" o:spid="_x0000_s1062" style="position:absolute;left:4020;top:4536;width:258;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" stroked="f"/>
                  <v:line id="Line 122" o:spid="_x0000_s1063" style="position:absolute;flip:y;visibility:visible;mso-wrap-style:square" from="2945,4923" to="4364,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"/>
                  <v:shape id="Freeform 123" o:spid="_x0000_s1064" style="position:absolute;left:4230;top:4530;width:45;height:195;visibility:visible;mso-wrap-style:square;v-text-anchor:top" coordsize="4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" path="m45,195c23,130,31,61,,e" filled="f">
                    <v:path arrowok="t" o:connecttype="custom" o:connectlocs="45,195;0,0" o:connectangles="0,0"/>
                  </v:shape>
                </v:group>
                <v:shapetype id="_x0000_t202" coordsize="21600,21600" o:spt="202" path="m,l,21600r21600,l21600,xe">
                  <v:stroke joinstyle="miter"/>
                  <v:path gradientshapeok="t" o:connecttype="rect"/>
                </v:shapetype>
                <v:shape id="Text Box 124" o:spid="_x0000_s1065" type="#_x0000_t202" style="position:absolute;left:2586;top:9590;width:2185;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4C9F9C3E" w14:textId="77777777" w:rsidR="00152DDE" w:rsidRPr="00567AA8" w:rsidRDefault="00152DDE" w:rsidP="003007D5">
                        <w:pPr>
                          <w:spacing w:line="300" w:lineRule="auto"/>
                          <w:rPr>
                            <w:rFonts w:ascii="宋体"/>
                          </w:rPr>
                        </w:pPr>
                        <w:r w:rsidRPr="00EF3F63">
                          <w:rPr>
                            <w:rFonts w:ascii="宋体" w:hAnsi="宋体" w:hint="eastAsia"/>
                          </w:rPr>
                          <w:t>（</w:t>
                        </w:r>
                        <w:r w:rsidRPr="00EF3F63">
                          <w:rPr>
                            <w:rFonts w:ascii="宋体" w:hAnsi="宋体"/>
                          </w:rPr>
                          <w:t>a</w:t>
                        </w:r>
                        <w:r w:rsidRPr="00EF3F63">
                          <w:rPr>
                            <w:rFonts w:ascii="宋体" w:hAnsi="宋体" w:hint="eastAsia"/>
                          </w:rPr>
                          <w:t>）线性</w:t>
                        </w:r>
                        <w:r>
                          <w:rPr>
                            <w:rFonts w:ascii="宋体" w:hAnsi="宋体" w:hint="eastAsia"/>
                          </w:rPr>
                          <w:t>定位</w:t>
                        </w:r>
                        <w:r w:rsidRPr="00EF3F63">
                          <w:rPr>
                            <w:rFonts w:ascii="宋体" w:hAnsi="宋体" w:hint="eastAsia"/>
                          </w:rPr>
                          <w:t>布置</w:t>
                        </w:r>
                      </w:p>
                    </w:txbxContent>
                  </v:textbox>
                </v:shape>
                <v:shape id="Text Box 125" o:spid="_x0000_s1066" type="#_x0000_t202" style="position:absolute;left:6536;top:9373;width:2171;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219ED311" w14:textId="77777777" w:rsidR="00152DDE" w:rsidRPr="00567AA8" w:rsidRDefault="00152DDE" w:rsidP="003007D5">
                        <w:pPr>
                          <w:spacing w:line="300" w:lineRule="auto"/>
                          <w:rPr>
                            <w:rFonts w:ascii="宋体"/>
                          </w:rPr>
                        </w:pPr>
                        <w:r w:rsidRPr="00EF3F63">
                          <w:rPr>
                            <w:rFonts w:ascii="宋体" w:hAnsi="宋体" w:hint="eastAsia"/>
                          </w:rPr>
                          <w:t>（</w:t>
                        </w:r>
                        <w:r>
                          <w:rPr>
                            <w:rFonts w:ascii="宋体" w:hAnsi="宋体"/>
                          </w:rPr>
                          <w:t>b</w:t>
                        </w:r>
                        <w:r w:rsidRPr="00EF3F63">
                          <w:rPr>
                            <w:rFonts w:ascii="宋体" w:hAnsi="宋体" w:hint="eastAsia"/>
                          </w:rPr>
                          <w:t>）</w:t>
                        </w:r>
                        <w:r>
                          <w:rPr>
                            <w:rFonts w:ascii="宋体" w:hAnsi="宋体" w:hint="eastAsia"/>
                          </w:rPr>
                          <w:t>平面定位</w:t>
                        </w:r>
                        <w:r w:rsidRPr="00EF3F63">
                          <w:rPr>
                            <w:rFonts w:ascii="宋体" w:hAnsi="宋体" w:hint="eastAsia"/>
                          </w:rPr>
                          <w:t>布置</w:t>
                        </w:r>
                      </w:p>
                    </w:txbxContent>
                  </v:textbox>
                </v:shape>
                <v:shape id="Text Box 126" o:spid="_x0000_s1067" type="#_x0000_t202" style="position:absolute;left:2475;top:12647;width:1903;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4BCB9511" w14:textId="77777777" w:rsidR="00152DDE" w:rsidRPr="00567AA8" w:rsidRDefault="00152DDE" w:rsidP="003007D5">
                        <w:pPr>
                          <w:spacing w:line="300" w:lineRule="auto"/>
                          <w:rPr>
                            <w:rFonts w:ascii="宋体"/>
                          </w:rPr>
                        </w:pPr>
                        <w:r w:rsidRPr="00EF3F63">
                          <w:rPr>
                            <w:rFonts w:ascii="宋体" w:hAnsi="宋体" w:hint="eastAsia"/>
                          </w:rPr>
                          <w:t>（</w:t>
                        </w:r>
                        <w:r>
                          <w:rPr>
                            <w:rFonts w:ascii="宋体" w:hAnsi="宋体"/>
                          </w:rPr>
                          <w:t>c</w:t>
                        </w:r>
                        <w:r w:rsidRPr="00EF3F63">
                          <w:rPr>
                            <w:rFonts w:ascii="宋体" w:hAnsi="宋体" w:hint="eastAsia"/>
                          </w:rPr>
                          <w:t>）</w:t>
                        </w:r>
                        <w:r>
                          <w:rPr>
                            <w:rFonts w:ascii="宋体" w:hAnsi="宋体" w:hint="eastAsia"/>
                          </w:rPr>
                          <w:t>平面定位</w:t>
                        </w:r>
                        <w:r w:rsidRPr="00EF3F63">
                          <w:rPr>
                            <w:rFonts w:ascii="宋体" w:hAnsi="宋体" w:hint="eastAsia"/>
                          </w:rPr>
                          <w:t>布置</w:t>
                        </w:r>
                      </w:p>
                    </w:txbxContent>
                  </v:textbox>
                </v:shape>
                <v:shape id="Text Box 127" o:spid="_x0000_s1068" type="#_x0000_t202" style="position:absolute;left:7007;top:12552;width:2206;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33FB921E" w14:textId="77777777" w:rsidR="00152DDE" w:rsidRPr="00567AA8" w:rsidRDefault="00152DDE" w:rsidP="003007D5">
                        <w:pPr>
                          <w:spacing w:line="300" w:lineRule="auto"/>
                          <w:rPr>
                            <w:rFonts w:ascii="宋体"/>
                          </w:rPr>
                        </w:pPr>
                        <w:r w:rsidRPr="00EF3F63">
                          <w:rPr>
                            <w:rFonts w:ascii="宋体" w:hAnsi="宋体" w:hint="eastAsia"/>
                          </w:rPr>
                          <w:t>（</w:t>
                        </w:r>
                        <w:r>
                          <w:rPr>
                            <w:rFonts w:ascii="宋体" w:hAnsi="宋体"/>
                          </w:rPr>
                          <w:t>d</w:t>
                        </w:r>
                        <w:r w:rsidRPr="00EF3F63">
                          <w:rPr>
                            <w:rFonts w:ascii="宋体" w:hAnsi="宋体" w:hint="eastAsia"/>
                          </w:rPr>
                          <w:t>）</w:t>
                        </w:r>
                        <w:r>
                          <w:rPr>
                            <w:rFonts w:ascii="宋体" w:hAnsi="宋体" w:hint="eastAsia"/>
                          </w:rPr>
                          <w:t>空间定位</w:t>
                        </w:r>
                        <w:r w:rsidRPr="00EF3F63">
                          <w:rPr>
                            <w:rFonts w:ascii="宋体" w:hAnsi="宋体" w:hint="eastAsia"/>
                          </w:rPr>
                          <w:t>布置</w:t>
                        </w:r>
                      </w:p>
                    </w:txbxContent>
                  </v:textbox>
                </v:shape>
                <v:shape id="Text Box 128" o:spid="_x0000_s1069" type="#_x0000_t202" style="position:absolute;left:4487;top:12905;width:307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7ADEB4F6" w14:textId="77777777" w:rsidR="00152DDE" w:rsidRPr="00E147CB" w:rsidRDefault="00152DDE" w:rsidP="003007D5">
                        <w:pPr>
                          <w:spacing w:line="300" w:lineRule="auto"/>
                          <w:rPr>
                            <w:rFonts w:ascii="宋体"/>
                          </w:rPr>
                        </w:pPr>
                        <w:r>
                          <w:rPr>
                            <w:rFonts w:ascii="宋体" w:hAnsi="宋体" w:hint="eastAsia"/>
                          </w:rPr>
                          <w:t>图</w:t>
                        </w:r>
                        <w:r>
                          <w:rPr>
                            <w:rFonts w:ascii="宋体" w:hint="eastAsia"/>
                          </w:rPr>
                          <w:t>7.5-</w:t>
                        </w:r>
                        <w:r w:rsidRPr="00EF3F63">
                          <w:rPr>
                            <w:rFonts w:ascii="宋体" w:hAnsi="宋体"/>
                          </w:rPr>
                          <w:t>1.</w:t>
                        </w:r>
                        <w:r w:rsidRPr="00EF3F63">
                          <w:rPr>
                            <w:rFonts w:ascii="宋体" w:hAnsi="宋体" w:hint="eastAsia"/>
                          </w:rPr>
                          <w:t>传感器布置方式示意图</w:t>
                        </w:r>
                      </w:p>
                    </w:txbxContent>
                  </v:textbox>
                </v:shape>
                <w10:wrap anchorx="margin"/>
              </v:group>
            </w:pict>
          </mc:Fallback>
        </mc:AlternateContent>
      </w:r>
    </w:p>
    <w:p w14:paraId="46A97B99" w14:textId="77777777" w:rsidR="003007D5" w:rsidRPr="007010E1" w:rsidRDefault="003007D5" w:rsidP="003007D5">
      <w:pPr>
        <w:autoSpaceDE w:val="0"/>
        <w:autoSpaceDN w:val="0"/>
        <w:adjustRightInd w:val="0"/>
        <w:jc w:val="left"/>
        <w:rPr>
          <w:rFonts w:ascii="Times New Roman" w:hAnsi="Times New Roman"/>
          <w:kern w:val="0"/>
        </w:rPr>
      </w:pPr>
    </w:p>
    <w:p w14:paraId="6EF769FB" w14:textId="77777777" w:rsidR="003007D5" w:rsidRPr="007010E1" w:rsidRDefault="003007D5" w:rsidP="003007D5">
      <w:pPr>
        <w:autoSpaceDE w:val="0"/>
        <w:autoSpaceDN w:val="0"/>
        <w:adjustRightInd w:val="0"/>
        <w:jc w:val="left"/>
        <w:rPr>
          <w:rFonts w:ascii="Times New Roman" w:hAnsi="Times New Roman"/>
          <w:kern w:val="0"/>
        </w:rPr>
      </w:pPr>
    </w:p>
    <w:p w14:paraId="24A9B460" w14:textId="77777777" w:rsidR="003007D5" w:rsidRPr="007010E1" w:rsidRDefault="003007D5" w:rsidP="003007D5">
      <w:pPr>
        <w:autoSpaceDE w:val="0"/>
        <w:autoSpaceDN w:val="0"/>
        <w:adjustRightInd w:val="0"/>
        <w:jc w:val="left"/>
        <w:rPr>
          <w:rFonts w:ascii="Times New Roman" w:hAnsi="Times New Roman"/>
          <w:kern w:val="0"/>
        </w:rPr>
      </w:pPr>
    </w:p>
    <w:p w14:paraId="1D7999D3" w14:textId="77777777" w:rsidR="003007D5" w:rsidRPr="007010E1" w:rsidRDefault="003007D5" w:rsidP="003007D5">
      <w:pPr>
        <w:autoSpaceDE w:val="0"/>
        <w:autoSpaceDN w:val="0"/>
        <w:adjustRightInd w:val="0"/>
        <w:jc w:val="left"/>
        <w:rPr>
          <w:rFonts w:ascii="Times New Roman" w:hAnsi="Times New Roman"/>
          <w:kern w:val="0"/>
        </w:rPr>
      </w:pPr>
    </w:p>
    <w:p w14:paraId="5D0EEA0D" w14:textId="77777777" w:rsidR="003007D5" w:rsidRPr="007010E1" w:rsidRDefault="003007D5" w:rsidP="003007D5">
      <w:pPr>
        <w:autoSpaceDE w:val="0"/>
        <w:autoSpaceDN w:val="0"/>
        <w:adjustRightInd w:val="0"/>
        <w:jc w:val="left"/>
        <w:rPr>
          <w:rFonts w:ascii="Times New Roman" w:hAnsi="Times New Roman"/>
          <w:kern w:val="0"/>
        </w:rPr>
      </w:pPr>
    </w:p>
    <w:p w14:paraId="2035C99E" w14:textId="77777777" w:rsidR="003007D5" w:rsidRPr="007010E1" w:rsidRDefault="003007D5" w:rsidP="003007D5">
      <w:pPr>
        <w:autoSpaceDE w:val="0"/>
        <w:autoSpaceDN w:val="0"/>
        <w:adjustRightInd w:val="0"/>
        <w:jc w:val="left"/>
        <w:rPr>
          <w:rFonts w:ascii="Times New Roman" w:hAnsi="Times New Roman"/>
          <w:kern w:val="0"/>
        </w:rPr>
      </w:pPr>
    </w:p>
    <w:p w14:paraId="4A848485" w14:textId="77777777" w:rsidR="003007D5" w:rsidRPr="007010E1" w:rsidRDefault="003007D5" w:rsidP="003007D5">
      <w:pPr>
        <w:autoSpaceDE w:val="0"/>
        <w:autoSpaceDN w:val="0"/>
        <w:adjustRightInd w:val="0"/>
        <w:jc w:val="left"/>
        <w:rPr>
          <w:rFonts w:ascii="Times New Roman" w:hAnsi="Times New Roman"/>
          <w:kern w:val="0"/>
        </w:rPr>
      </w:pPr>
    </w:p>
    <w:p w14:paraId="58DCBF27" w14:textId="77777777" w:rsidR="003007D5" w:rsidRPr="007010E1" w:rsidRDefault="003007D5" w:rsidP="003007D5">
      <w:pPr>
        <w:autoSpaceDE w:val="0"/>
        <w:autoSpaceDN w:val="0"/>
        <w:adjustRightInd w:val="0"/>
        <w:jc w:val="left"/>
        <w:rPr>
          <w:rFonts w:ascii="Times New Roman" w:hAnsi="Times New Roman"/>
          <w:kern w:val="0"/>
        </w:rPr>
      </w:pPr>
    </w:p>
    <w:p w14:paraId="279E1708" w14:textId="77777777" w:rsidR="003007D5" w:rsidRPr="007010E1" w:rsidRDefault="003007D5" w:rsidP="003007D5">
      <w:pPr>
        <w:autoSpaceDE w:val="0"/>
        <w:autoSpaceDN w:val="0"/>
        <w:adjustRightInd w:val="0"/>
        <w:jc w:val="left"/>
        <w:rPr>
          <w:rFonts w:ascii="Times New Roman" w:hAnsi="Times New Roman"/>
          <w:kern w:val="0"/>
        </w:rPr>
      </w:pPr>
    </w:p>
    <w:p w14:paraId="76E65BE7" w14:textId="77777777" w:rsidR="003007D5" w:rsidRPr="007010E1" w:rsidRDefault="003007D5" w:rsidP="003007D5">
      <w:pPr>
        <w:autoSpaceDE w:val="0"/>
        <w:autoSpaceDN w:val="0"/>
        <w:adjustRightInd w:val="0"/>
        <w:jc w:val="left"/>
        <w:rPr>
          <w:rFonts w:ascii="Times New Roman" w:hAnsi="Times New Roman"/>
          <w:kern w:val="0"/>
        </w:rPr>
      </w:pPr>
    </w:p>
    <w:p w14:paraId="7E60B07D" w14:textId="77777777" w:rsidR="003007D5" w:rsidRPr="007010E1" w:rsidRDefault="003007D5" w:rsidP="003007D5">
      <w:pPr>
        <w:autoSpaceDE w:val="0"/>
        <w:autoSpaceDN w:val="0"/>
        <w:adjustRightInd w:val="0"/>
        <w:jc w:val="left"/>
        <w:rPr>
          <w:rFonts w:ascii="Times New Roman" w:hAnsi="Times New Roman"/>
        </w:rPr>
      </w:pPr>
    </w:p>
    <w:p w14:paraId="5E5FAA1D" w14:textId="77777777" w:rsidR="003007D5" w:rsidRPr="007010E1" w:rsidRDefault="003007D5" w:rsidP="003007D5">
      <w:pPr>
        <w:autoSpaceDE w:val="0"/>
        <w:autoSpaceDN w:val="0"/>
        <w:adjustRightInd w:val="0"/>
        <w:spacing w:line="300" w:lineRule="auto"/>
        <w:rPr>
          <w:rFonts w:ascii="Times New Roman" w:hAnsi="Times New Roman"/>
        </w:rPr>
      </w:pPr>
    </w:p>
    <w:p w14:paraId="170DFA5F" w14:textId="77777777" w:rsidR="003007D5" w:rsidRPr="007010E1" w:rsidRDefault="003007D5" w:rsidP="003007D5">
      <w:pPr>
        <w:autoSpaceDE w:val="0"/>
        <w:autoSpaceDN w:val="0"/>
        <w:adjustRightInd w:val="0"/>
        <w:spacing w:line="300" w:lineRule="auto"/>
        <w:rPr>
          <w:rFonts w:ascii="Times New Roman" w:hAnsi="Times New Roman"/>
        </w:rPr>
      </w:pPr>
    </w:p>
    <w:p w14:paraId="0E4ACE34" w14:textId="77777777" w:rsidR="003007D5" w:rsidRPr="007010E1" w:rsidRDefault="003007D5" w:rsidP="003007D5">
      <w:pPr>
        <w:autoSpaceDE w:val="0"/>
        <w:autoSpaceDN w:val="0"/>
        <w:adjustRightInd w:val="0"/>
        <w:spacing w:line="300" w:lineRule="auto"/>
        <w:ind w:firstLineChars="150" w:firstLine="315"/>
        <w:rPr>
          <w:rFonts w:ascii="Times New Roman" w:hAnsi="Times New Roman"/>
          <w:lang w:val="zh-CN"/>
        </w:rPr>
      </w:pPr>
    </w:p>
    <w:p w14:paraId="66D56380" w14:textId="77777777" w:rsidR="003007D5" w:rsidRPr="007010E1" w:rsidRDefault="003007D5" w:rsidP="003007D5">
      <w:pPr>
        <w:autoSpaceDE w:val="0"/>
        <w:autoSpaceDN w:val="0"/>
        <w:adjustRightInd w:val="0"/>
        <w:spacing w:line="300" w:lineRule="auto"/>
        <w:ind w:firstLineChars="150" w:firstLine="315"/>
        <w:rPr>
          <w:rFonts w:ascii="Times New Roman" w:hAnsi="Times New Roman"/>
          <w:lang w:val="zh-CN"/>
        </w:rPr>
      </w:pPr>
    </w:p>
    <w:p w14:paraId="235711B3" w14:textId="77777777" w:rsidR="003007D5" w:rsidRPr="007010E1" w:rsidRDefault="003007D5" w:rsidP="003007D5">
      <w:pPr>
        <w:autoSpaceDE w:val="0"/>
        <w:autoSpaceDN w:val="0"/>
        <w:adjustRightInd w:val="0"/>
        <w:spacing w:line="300" w:lineRule="auto"/>
        <w:ind w:firstLineChars="150" w:firstLine="315"/>
        <w:rPr>
          <w:rFonts w:ascii="Times New Roman" w:hAnsi="Times New Roman"/>
          <w:lang w:val="zh-CN"/>
        </w:rPr>
      </w:pPr>
    </w:p>
    <w:p w14:paraId="5E4EBE97" w14:textId="77777777" w:rsidR="003007D5" w:rsidRPr="007010E1" w:rsidRDefault="003007D5" w:rsidP="003007D5">
      <w:pPr>
        <w:autoSpaceDE w:val="0"/>
        <w:autoSpaceDN w:val="0"/>
        <w:adjustRightInd w:val="0"/>
        <w:spacing w:line="300" w:lineRule="auto"/>
        <w:ind w:firstLineChars="150" w:firstLine="315"/>
        <w:rPr>
          <w:rFonts w:ascii="Times New Roman" w:hAnsi="Times New Roman"/>
          <w:lang w:val="zh-CN"/>
        </w:rPr>
      </w:pPr>
    </w:p>
    <w:p w14:paraId="0DF29A66" w14:textId="77777777" w:rsidR="003007D5" w:rsidRPr="007010E1" w:rsidRDefault="003007D5" w:rsidP="003007D5">
      <w:pPr>
        <w:autoSpaceDE w:val="0"/>
        <w:autoSpaceDN w:val="0"/>
        <w:adjustRightInd w:val="0"/>
        <w:spacing w:line="300" w:lineRule="auto"/>
        <w:ind w:firstLineChars="150" w:firstLine="315"/>
        <w:rPr>
          <w:rFonts w:ascii="Times New Roman" w:hAnsi="Times New Roman"/>
          <w:lang w:val="zh-CN"/>
        </w:rPr>
      </w:pPr>
    </w:p>
    <w:p w14:paraId="2F19F1FA" w14:textId="77777777" w:rsidR="003007D5" w:rsidRPr="007010E1" w:rsidRDefault="003007D5" w:rsidP="003007D5">
      <w:pPr>
        <w:autoSpaceDE w:val="0"/>
        <w:autoSpaceDN w:val="0"/>
        <w:adjustRightInd w:val="0"/>
        <w:spacing w:line="300" w:lineRule="auto"/>
        <w:ind w:firstLineChars="150" w:firstLine="315"/>
        <w:rPr>
          <w:rFonts w:ascii="Times New Roman" w:hAnsi="Times New Roman"/>
          <w:lang w:val="zh-CN"/>
        </w:rPr>
      </w:pPr>
    </w:p>
    <w:p w14:paraId="1164E322" w14:textId="77777777" w:rsidR="003007D5" w:rsidRPr="007010E1" w:rsidRDefault="003007D5" w:rsidP="003007D5">
      <w:pPr>
        <w:autoSpaceDE w:val="0"/>
        <w:autoSpaceDN w:val="0"/>
        <w:adjustRightInd w:val="0"/>
        <w:spacing w:line="360" w:lineRule="auto"/>
        <w:ind w:firstLineChars="150" w:firstLine="315"/>
        <w:rPr>
          <w:rFonts w:ascii="Times New Roman" w:hAnsi="Times New Roman"/>
          <w:lang w:val="zh-CN"/>
        </w:rPr>
      </w:pPr>
      <w:r w:rsidRPr="007010E1">
        <w:rPr>
          <w:rFonts w:ascii="Times New Roman" w:hAnsi="Times New Roman"/>
          <w:lang w:val="zh-CN"/>
        </w:rPr>
        <w:t xml:space="preserve">E. </w:t>
      </w:r>
      <w:r w:rsidRPr="007010E1">
        <w:rPr>
          <w:rFonts w:ascii="Times New Roman" w:hAnsi="Times New Roman"/>
          <w:lang w:val="zh-CN"/>
        </w:rPr>
        <w:t>传感器可直接附着于钢材与混凝土材料表面或油漆层上。应保证表面平整无灰尘、无腐蚀、无离散的突起颗粒。对混凝土结构，传感器附着部位应是密实的。以上条件如不能满足，应对表面进行平整处理，或改变传感器附着位置。</w:t>
      </w:r>
    </w:p>
    <w:p w14:paraId="666A44A0" w14:textId="77777777" w:rsidR="003007D5" w:rsidRPr="007010E1" w:rsidRDefault="003007D5" w:rsidP="003007D5">
      <w:pPr>
        <w:autoSpaceDE w:val="0"/>
        <w:autoSpaceDN w:val="0"/>
        <w:adjustRightInd w:val="0"/>
        <w:spacing w:line="360" w:lineRule="auto"/>
        <w:ind w:firstLineChars="150" w:firstLine="315"/>
        <w:rPr>
          <w:rFonts w:ascii="Times New Roman" w:hAnsi="Times New Roman"/>
          <w:lang w:val="zh-CN"/>
        </w:rPr>
      </w:pPr>
      <w:r w:rsidRPr="007010E1">
        <w:rPr>
          <w:rFonts w:ascii="Times New Roman" w:hAnsi="Times New Roman"/>
          <w:lang w:val="zh-CN"/>
        </w:rPr>
        <w:t xml:space="preserve">F. </w:t>
      </w:r>
      <w:r w:rsidRPr="007010E1">
        <w:rPr>
          <w:rFonts w:ascii="Times New Roman" w:hAnsi="Times New Roman"/>
          <w:lang w:val="zh-CN"/>
        </w:rPr>
        <w:t>在结构的传感器附着表面与传感器之间应使用真空脂，凡士林或黄油等耦合剂。耦合剂的用量应以传感器被挤压后能观察到</w:t>
      </w:r>
      <w:r w:rsidRPr="007010E1">
        <w:rPr>
          <w:rFonts w:ascii="Times New Roman" w:hAnsi="Times New Roman"/>
        </w:rPr>
        <w:t>少</w:t>
      </w:r>
      <w:r w:rsidRPr="007010E1">
        <w:rPr>
          <w:rFonts w:ascii="Times New Roman" w:hAnsi="Times New Roman"/>
          <w:lang w:val="zh-CN"/>
        </w:rPr>
        <w:t>许从传感器边缘溢出的耦合剂为宜。</w:t>
      </w:r>
    </w:p>
    <w:p w14:paraId="15D78D96" w14:textId="77777777" w:rsidR="003007D5" w:rsidRPr="007010E1" w:rsidRDefault="003007D5" w:rsidP="003007D5">
      <w:pPr>
        <w:autoSpaceDE w:val="0"/>
        <w:autoSpaceDN w:val="0"/>
        <w:adjustRightInd w:val="0"/>
        <w:spacing w:line="360" w:lineRule="auto"/>
        <w:ind w:firstLineChars="150" w:firstLine="315"/>
        <w:rPr>
          <w:rFonts w:ascii="Times New Roman" w:hAnsi="Times New Roman"/>
          <w:lang w:val="zh-CN"/>
        </w:rPr>
      </w:pPr>
      <w:r w:rsidRPr="007010E1">
        <w:rPr>
          <w:rFonts w:ascii="Times New Roman" w:hAnsi="Times New Roman"/>
          <w:lang w:val="zh-CN"/>
        </w:rPr>
        <w:t xml:space="preserve">G. </w:t>
      </w:r>
      <w:r w:rsidRPr="007010E1">
        <w:rPr>
          <w:rFonts w:ascii="Times New Roman" w:hAnsi="Times New Roman"/>
          <w:lang w:val="zh-CN"/>
        </w:rPr>
        <w:t>应使用可靠的传感器固定方式保证传感器与结构接触表面在整个监测过程中不存在相对位移。对钢结构监测可使用磁性吸座固定传感器。对混凝土结构监测可使用强力胶、环氧树脂粘结；绷带、胶带包缠等方式固定传感器；连接传感器的信号线亦应有效固定，避免信号线晃动引入噪声。</w:t>
      </w:r>
    </w:p>
    <w:p w14:paraId="095F76B5" w14:textId="77777777" w:rsidR="003007D5" w:rsidRPr="007010E1" w:rsidRDefault="003007D5" w:rsidP="003007D5">
      <w:pPr>
        <w:autoSpaceDE w:val="0"/>
        <w:autoSpaceDN w:val="0"/>
        <w:adjustRightInd w:val="0"/>
        <w:spacing w:line="360" w:lineRule="auto"/>
        <w:ind w:firstLineChars="150" w:firstLine="315"/>
        <w:rPr>
          <w:rFonts w:ascii="Times New Roman" w:hAnsi="Times New Roman"/>
          <w:lang w:val="zh-CN"/>
        </w:rPr>
      </w:pPr>
      <w:r w:rsidRPr="007010E1">
        <w:rPr>
          <w:rFonts w:ascii="Times New Roman" w:hAnsi="Times New Roman"/>
          <w:lang w:val="zh-CN"/>
        </w:rPr>
        <w:t xml:space="preserve">H. </w:t>
      </w:r>
      <w:r w:rsidRPr="007010E1">
        <w:rPr>
          <w:rFonts w:ascii="Times New Roman" w:hAnsi="Times New Roman"/>
          <w:lang w:val="zh-CN"/>
        </w:rPr>
        <w:t>在正式监测前，应对传感器的耦合状况及声速进行现场检验。在监测完成后，还应对</w:t>
      </w:r>
      <w:r w:rsidRPr="007010E1">
        <w:rPr>
          <w:rFonts w:ascii="Times New Roman" w:hAnsi="Times New Roman"/>
          <w:lang w:val="zh-CN"/>
        </w:rPr>
        <w:lastRenderedPageBreak/>
        <w:t>系统及传感器的耦合性能进行复查确认。</w:t>
      </w:r>
    </w:p>
    <w:p w14:paraId="2E59AE9C" w14:textId="77777777" w:rsidR="003007D5" w:rsidRPr="007010E1" w:rsidRDefault="003007D5" w:rsidP="003007D5">
      <w:pPr>
        <w:autoSpaceDE w:val="0"/>
        <w:autoSpaceDN w:val="0"/>
        <w:adjustRightInd w:val="0"/>
        <w:spacing w:line="360" w:lineRule="auto"/>
        <w:ind w:firstLineChars="150" w:firstLine="315"/>
        <w:rPr>
          <w:rFonts w:ascii="Times New Roman" w:hAnsi="Times New Roman"/>
          <w:lang w:val="zh-CN"/>
        </w:rPr>
      </w:pPr>
      <w:r w:rsidRPr="007010E1">
        <w:rPr>
          <w:rFonts w:ascii="Times New Roman" w:hAnsi="Times New Roman"/>
          <w:lang w:val="zh-CN"/>
        </w:rPr>
        <w:t xml:space="preserve">I. </w:t>
      </w:r>
      <w:r w:rsidRPr="007010E1">
        <w:rPr>
          <w:rFonts w:ascii="Times New Roman" w:hAnsi="Times New Roman"/>
          <w:lang w:val="zh-CN"/>
        </w:rPr>
        <w:t>耦合检验可采用手持式模拟声发射信号发生器或折断铅笔芯的方式（铅笔芯硬度应为</w:t>
      </w:r>
      <w:r w:rsidRPr="007010E1">
        <w:rPr>
          <w:rFonts w:ascii="Times New Roman" w:hAnsi="Times New Roman"/>
          <w:lang w:val="zh-CN"/>
        </w:rPr>
        <w:t>HB</w:t>
      </w:r>
      <w:r w:rsidRPr="007010E1">
        <w:rPr>
          <w:rFonts w:ascii="Times New Roman" w:hAnsi="Times New Roman"/>
          <w:lang w:val="zh-CN"/>
        </w:rPr>
        <w:t>或以上，铅笔芯突出长度约为</w:t>
      </w:r>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metcnv">
          <w:smartTagPr>
            <w:attr w:name="UnitName" w:val="mm"/>
            <w:attr w:name="SourceValue" w:val="2.5"/>
            <w:attr w:name="HasSpace" w:val="False"/>
            <w:attr w:name="Negative" w:val="False"/>
            <w:attr w:name="NumberType" w:val="1"/>
            <w:attr w:name="TCSC" w:val="0"/>
          </w:smartTagPr>
          <w:r w:rsidRPr="007010E1">
            <w:rPr>
              <w:rFonts w:ascii="Times New Roman" w:hAnsi="Times New Roman"/>
              <w:lang w:val="zh-CN"/>
            </w:rPr>
            <w:t>2.5mm</w:t>
          </w:r>
        </w:smartTag>
      </w:smartTag>
      <w:r w:rsidRPr="007010E1">
        <w:rPr>
          <w:rFonts w:ascii="Times New Roman" w:hAnsi="Times New Roman"/>
          <w:lang w:val="zh-CN"/>
        </w:rPr>
        <w:t xml:space="preserve"> - </w:t>
      </w:r>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metcnv">
          <w:smartTagPr>
            <w:attr w:name="UnitName" w:val="mm"/>
            <w:attr w:name="SourceValue" w:val="3"/>
            <w:attr w:name="HasSpace" w:val="False"/>
            <w:attr w:name="Negative" w:val="False"/>
            <w:attr w:name="NumberType" w:val="1"/>
            <w:attr w:name="TCSC" w:val="0"/>
          </w:smartTagPr>
          <w:r w:rsidRPr="007010E1">
            <w:rPr>
              <w:rFonts w:ascii="Times New Roman" w:hAnsi="Times New Roman"/>
              <w:lang w:val="zh-CN"/>
            </w:rPr>
            <w:t>3mm</w:t>
          </w:r>
        </w:smartTag>
      </w:smartTag>
      <w:r w:rsidRPr="007010E1">
        <w:rPr>
          <w:rFonts w:ascii="Times New Roman" w:hAnsi="Times New Roman"/>
          <w:lang w:val="zh-CN"/>
        </w:rPr>
        <w:t>。）在距被测传感器</w:t>
      </w:r>
      <w:smartTag w:uri="urn:schemas-microsoft-com:office:smarttags" w:element="chsdate">
        <w:smartTagPr>
          <w:attr w:name="Year" w:val="1899"/>
          <w:attr w:name="Month" w:val="12"/>
          <w:attr w:name="Day" w:val="30"/>
          <w:attr w:name="IsLunarDate" w:val="False"/>
          <w:attr w:name="IsROCDate" w:val="False"/>
        </w:smartTagPr>
        <w:smartTag w:uri="urn:schemas-microsoft-com:office:smarttags" w:element="chmetcnv">
          <w:smartTagPr>
            <w:attr w:name="UnitName" w:val="mm"/>
            <w:attr w:name="SourceValue" w:val="20"/>
            <w:attr w:name="HasSpace" w:val="False"/>
            <w:attr w:name="Negative" w:val="False"/>
            <w:attr w:name="NumberType" w:val="1"/>
            <w:attr w:name="TCSC" w:val="0"/>
          </w:smartTagPr>
          <w:r w:rsidRPr="007010E1">
            <w:rPr>
              <w:rFonts w:ascii="Times New Roman" w:hAnsi="Times New Roman"/>
              <w:lang w:val="zh-CN"/>
            </w:rPr>
            <w:t>20mm</w:t>
          </w:r>
        </w:smartTag>
      </w:smartTag>
      <w:r w:rsidRPr="007010E1">
        <w:rPr>
          <w:rFonts w:ascii="Times New Roman" w:hAnsi="Times New Roman"/>
          <w:lang w:val="zh-CN"/>
        </w:rPr>
        <w:t>处激励产生声发射源以观察接收信号的大小及耦合状态。在耦合良好的情况下，声发射幅度应达到或接近由特定信号源所能获得的最大值且每一通道三次幅度响应之间的误差应不超过</w:t>
      </w:r>
      <w:r w:rsidRPr="007010E1">
        <w:rPr>
          <w:rFonts w:ascii="Times New Roman" w:hAnsi="Times New Roman"/>
          <w:lang w:val="zh-CN"/>
        </w:rPr>
        <w:t>±2dB</w:t>
      </w:r>
      <w:r w:rsidRPr="007010E1">
        <w:rPr>
          <w:rFonts w:ascii="Times New Roman" w:hAnsi="Times New Roman"/>
          <w:lang w:val="zh-CN"/>
        </w:rPr>
        <w:t>。</w:t>
      </w:r>
    </w:p>
    <w:p w14:paraId="418C5AA2" w14:textId="77777777" w:rsidR="003007D5" w:rsidRPr="007010E1" w:rsidRDefault="003007D5" w:rsidP="003007D5">
      <w:pPr>
        <w:autoSpaceDE w:val="0"/>
        <w:autoSpaceDN w:val="0"/>
        <w:adjustRightInd w:val="0"/>
        <w:spacing w:line="360" w:lineRule="auto"/>
        <w:ind w:firstLineChars="150" w:firstLine="315"/>
        <w:rPr>
          <w:rFonts w:ascii="Times New Roman" w:hAnsi="Times New Roman"/>
          <w:lang w:val="zh-CN"/>
        </w:rPr>
      </w:pPr>
      <w:r w:rsidRPr="007010E1">
        <w:rPr>
          <w:rFonts w:ascii="Times New Roman" w:hAnsi="Times New Roman"/>
          <w:lang w:val="zh-CN"/>
        </w:rPr>
        <w:t xml:space="preserve">J. </w:t>
      </w:r>
      <w:r w:rsidRPr="007010E1">
        <w:rPr>
          <w:rFonts w:ascii="Times New Roman" w:hAnsi="Times New Roman"/>
          <w:lang w:val="zh-CN"/>
        </w:rPr>
        <w:t>声速的测量可在已知两个传感器距离的情况下，在其中之一的传感器处用手持式模拟声发射信号发生器、中心冲或折断铅笔芯方式产生声发射信号并由所测得的信号到达两个传感器的时间差计算出声速。</w:t>
      </w:r>
    </w:p>
    <w:p w14:paraId="407DC906" w14:textId="77777777" w:rsidR="003007D5" w:rsidRPr="007010E1" w:rsidRDefault="003007D5" w:rsidP="003007D5">
      <w:pPr>
        <w:autoSpaceDE w:val="0"/>
        <w:autoSpaceDN w:val="0"/>
        <w:adjustRightInd w:val="0"/>
        <w:spacing w:line="360" w:lineRule="auto"/>
        <w:ind w:firstLineChars="150" w:firstLine="315"/>
        <w:rPr>
          <w:rFonts w:ascii="Times New Roman" w:hAnsi="Times New Roman"/>
          <w:lang w:val="zh-CN"/>
        </w:rPr>
      </w:pPr>
      <w:r w:rsidRPr="007010E1">
        <w:rPr>
          <w:rFonts w:ascii="Times New Roman" w:hAnsi="Times New Roman"/>
          <w:lang w:val="zh-CN"/>
        </w:rPr>
        <w:t xml:space="preserve">K. </w:t>
      </w:r>
      <w:r w:rsidRPr="007010E1">
        <w:rPr>
          <w:rFonts w:ascii="Times New Roman" w:hAnsi="Times New Roman"/>
          <w:lang w:val="zh-CN"/>
        </w:rPr>
        <w:t>声发射监测的阈值应根据监测目的，载荷过程及现场背景噪声的实际情况来确定。阈值设置的基本原则为：</w:t>
      </w:r>
    </w:p>
    <w:p w14:paraId="3495D2A8" w14:textId="77777777" w:rsidR="003007D5" w:rsidRPr="007010E1" w:rsidRDefault="003007D5" w:rsidP="003007D5">
      <w:pPr>
        <w:autoSpaceDE w:val="0"/>
        <w:autoSpaceDN w:val="0"/>
        <w:adjustRightInd w:val="0"/>
        <w:spacing w:line="360" w:lineRule="auto"/>
        <w:ind w:left="720" w:hanging="360"/>
        <w:rPr>
          <w:rFonts w:ascii="Times New Roman" w:hAnsi="Times New Roman"/>
          <w:lang w:val="zh-CN"/>
        </w:rPr>
      </w:pPr>
      <w:r w:rsidRPr="007010E1">
        <w:rPr>
          <w:rFonts w:ascii="Times New Roman" w:hAnsi="Times New Roman"/>
          <w:lang w:val="zh-CN"/>
        </w:rPr>
        <w:t xml:space="preserve">1 </w:t>
      </w:r>
      <w:r w:rsidRPr="007010E1">
        <w:rPr>
          <w:rFonts w:ascii="Times New Roman" w:hAnsi="Times New Roman"/>
          <w:lang w:val="zh-CN"/>
        </w:rPr>
        <w:tab/>
      </w:r>
      <w:r w:rsidRPr="007010E1">
        <w:rPr>
          <w:rFonts w:ascii="Times New Roman" w:hAnsi="Times New Roman"/>
          <w:lang w:val="zh-CN"/>
        </w:rPr>
        <w:t>在结构不受任何附加荷载的情况下，最低阈值应高于背景噪声，即声发射系统在此时不会被触发并采集数据。</w:t>
      </w:r>
    </w:p>
    <w:p w14:paraId="72BF4AF3" w14:textId="77777777" w:rsidR="003007D5" w:rsidRPr="007010E1" w:rsidRDefault="003007D5" w:rsidP="003007D5">
      <w:pPr>
        <w:autoSpaceDE w:val="0"/>
        <w:autoSpaceDN w:val="0"/>
        <w:adjustRightInd w:val="0"/>
        <w:spacing w:line="360" w:lineRule="auto"/>
        <w:ind w:left="720" w:hanging="360"/>
        <w:rPr>
          <w:rFonts w:ascii="Times New Roman" w:hAnsi="Times New Roman"/>
          <w:lang w:val="zh-CN"/>
        </w:rPr>
      </w:pPr>
      <w:r w:rsidRPr="007010E1">
        <w:rPr>
          <w:rFonts w:ascii="Times New Roman" w:hAnsi="Times New Roman"/>
          <w:lang w:val="zh-CN"/>
        </w:rPr>
        <w:t xml:space="preserve">2 </w:t>
      </w:r>
      <w:r w:rsidRPr="007010E1">
        <w:rPr>
          <w:rFonts w:ascii="Times New Roman" w:hAnsi="Times New Roman"/>
          <w:lang w:val="zh-CN"/>
        </w:rPr>
        <w:tab/>
      </w:r>
      <w:r w:rsidRPr="007010E1">
        <w:rPr>
          <w:rFonts w:ascii="Times New Roman" w:hAnsi="Times New Roman"/>
          <w:lang w:val="zh-CN"/>
        </w:rPr>
        <w:t>在轻载或正常运行荷载，如桥梁正常交通流量及非重载车辆通行的情况下，阈值的设置应保证每一通道所接收的声发射信号数或声发射率应不大于每秒一个或每分钟</w:t>
      </w:r>
      <w:r w:rsidRPr="007010E1">
        <w:rPr>
          <w:rFonts w:ascii="Times New Roman" w:hAnsi="Times New Roman"/>
          <w:lang w:val="zh-CN"/>
        </w:rPr>
        <w:t>60</w:t>
      </w:r>
      <w:r w:rsidRPr="007010E1">
        <w:rPr>
          <w:rFonts w:ascii="Times New Roman" w:hAnsi="Times New Roman"/>
          <w:lang w:val="zh-CN"/>
        </w:rPr>
        <w:t>个。</w:t>
      </w:r>
    </w:p>
    <w:p w14:paraId="2FAB36E7" w14:textId="77777777" w:rsidR="003007D5" w:rsidRPr="007010E1" w:rsidRDefault="003007D5" w:rsidP="003007D5">
      <w:pPr>
        <w:autoSpaceDE w:val="0"/>
        <w:autoSpaceDN w:val="0"/>
        <w:adjustRightInd w:val="0"/>
        <w:spacing w:line="360" w:lineRule="auto"/>
        <w:ind w:left="720" w:hanging="360"/>
        <w:rPr>
          <w:rFonts w:ascii="Times New Roman" w:hAnsi="Times New Roman"/>
          <w:lang w:val="zh-CN"/>
        </w:rPr>
      </w:pPr>
      <w:r w:rsidRPr="007010E1">
        <w:rPr>
          <w:rFonts w:ascii="Times New Roman" w:hAnsi="Times New Roman"/>
          <w:lang w:val="zh-CN"/>
        </w:rPr>
        <w:t xml:space="preserve">3 </w:t>
      </w:r>
      <w:r w:rsidRPr="007010E1">
        <w:rPr>
          <w:rFonts w:ascii="Times New Roman" w:hAnsi="Times New Roman"/>
          <w:lang w:val="zh-CN"/>
        </w:rPr>
        <w:tab/>
      </w:r>
      <w:r w:rsidRPr="007010E1">
        <w:rPr>
          <w:rFonts w:ascii="Times New Roman" w:hAnsi="Times New Roman"/>
          <w:lang w:val="zh-CN"/>
        </w:rPr>
        <w:t>在进行重载或超重荷载监测时，根据轻载或正常运行荷载的条件设置阈值。</w:t>
      </w:r>
    </w:p>
    <w:p w14:paraId="566601AD" w14:textId="77777777" w:rsidR="003007D5" w:rsidRPr="007010E1" w:rsidRDefault="003007D5" w:rsidP="003007D5">
      <w:pPr>
        <w:autoSpaceDE w:val="0"/>
        <w:autoSpaceDN w:val="0"/>
        <w:adjustRightInd w:val="0"/>
        <w:spacing w:line="360" w:lineRule="auto"/>
        <w:ind w:left="720" w:hanging="360"/>
        <w:rPr>
          <w:rFonts w:ascii="Times New Roman" w:hAnsi="Times New Roman"/>
          <w:lang w:val="zh-CN"/>
        </w:rPr>
      </w:pPr>
      <w:r w:rsidRPr="007010E1">
        <w:rPr>
          <w:rFonts w:ascii="Times New Roman" w:hAnsi="Times New Roman"/>
          <w:lang w:val="zh-CN"/>
        </w:rPr>
        <w:t xml:space="preserve">4 </w:t>
      </w:r>
      <w:r w:rsidRPr="007010E1">
        <w:rPr>
          <w:rFonts w:ascii="Times New Roman" w:hAnsi="Times New Roman"/>
          <w:lang w:val="zh-CN"/>
        </w:rPr>
        <w:tab/>
      </w:r>
      <w:r w:rsidRPr="007010E1">
        <w:rPr>
          <w:rFonts w:ascii="Times New Roman" w:hAnsi="Times New Roman"/>
          <w:lang w:val="zh-CN"/>
        </w:rPr>
        <w:t>除断缆、断丝监测外，声发射监测的阈值不宜大于</w:t>
      </w:r>
      <w:r w:rsidRPr="007010E1">
        <w:rPr>
          <w:rFonts w:ascii="Times New Roman" w:hAnsi="Times New Roman"/>
          <w:lang w:val="zh-CN"/>
        </w:rPr>
        <w:t>60dB</w:t>
      </w:r>
      <w:r w:rsidRPr="007010E1">
        <w:rPr>
          <w:rFonts w:ascii="Times New Roman" w:hAnsi="Times New Roman"/>
          <w:lang w:val="zh-CN"/>
        </w:rPr>
        <w:t>。如监测时背景噪声大于</w:t>
      </w:r>
      <w:r w:rsidRPr="007010E1">
        <w:rPr>
          <w:rFonts w:ascii="Times New Roman" w:hAnsi="Times New Roman"/>
          <w:lang w:val="zh-CN"/>
        </w:rPr>
        <w:t>60dB</w:t>
      </w:r>
      <w:r w:rsidRPr="007010E1">
        <w:rPr>
          <w:rFonts w:ascii="Times New Roman" w:hAnsi="Times New Roman"/>
          <w:lang w:val="zh-CN"/>
        </w:rPr>
        <w:t>，则应找出噪声源并实施降低噪声的措施或对声发射系统采用适当滤波后再进行监测。</w:t>
      </w:r>
    </w:p>
    <w:p w14:paraId="225B27CF" w14:textId="77777777" w:rsidR="003007D5" w:rsidRPr="007010E1" w:rsidRDefault="003007D5" w:rsidP="003007D5">
      <w:pPr>
        <w:autoSpaceDE w:val="0"/>
        <w:autoSpaceDN w:val="0"/>
        <w:adjustRightInd w:val="0"/>
        <w:spacing w:line="360" w:lineRule="auto"/>
        <w:ind w:firstLineChars="150" w:firstLine="315"/>
        <w:rPr>
          <w:rFonts w:ascii="Times New Roman" w:hAnsi="Times New Roman"/>
          <w:lang w:val="zh-CN"/>
        </w:rPr>
      </w:pPr>
      <w:r w:rsidRPr="007010E1">
        <w:rPr>
          <w:rFonts w:ascii="Times New Roman" w:hAnsi="Times New Roman"/>
          <w:lang w:val="zh-CN"/>
        </w:rPr>
        <w:t xml:space="preserve">L. </w:t>
      </w:r>
      <w:r w:rsidRPr="007010E1">
        <w:rPr>
          <w:rFonts w:ascii="Times New Roman" w:hAnsi="Times New Roman"/>
          <w:lang w:val="zh-CN"/>
        </w:rPr>
        <w:t>声发射监测的时间长度在满足监测设计要求的前提下，还可按现场状况及下述原则确定：</w:t>
      </w:r>
    </w:p>
    <w:p w14:paraId="1E130180" w14:textId="77777777" w:rsidR="003007D5" w:rsidRPr="007010E1" w:rsidRDefault="003007D5" w:rsidP="003007D5">
      <w:pPr>
        <w:autoSpaceDE w:val="0"/>
        <w:autoSpaceDN w:val="0"/>
        <w:adjustRightInd w:val="0"/>
        <w:spacing w:line="360" w:lineRule="auto"/>
        <w:ind w:left="720" w:hanging="360"/>
        <w:rPr>
          <w:rFonts w:ascii="Times New Roman" w:hAnsi="Times New Roman"/>
          <w:lang w:val="zh-CN"/>
        </w:rPr>
      </w:pPr>
      <w:r w:rsidRPr="007010E1">
        <w:rPr>
          <w:rFonts w:ascii="Times New Roman" w:hAnsi="Times New Roman"/>
          <w:lang w:val="zh-CN"/>
        </w:rPr>
        <w:t>1</w:t>
      </w:r>
      <w:r w:rsidRPr="007010E1">
        <w:rPr>
          <w:rFonts w:ascii="Times New Roman" w:hAnsi="Times New Roman"/>
          <w:lang w:val="zh-CN"/>
        </w:rPr>
        <w:tab/>
      </w:r>
      <w:r w:rsidRPr="007010E1">
        <w:rPr>
          <w:rFonts w:ascii="Times New Roman" w:hAnsi="Times New Roman"/>
          <w:lang w:val="zh-CN"/>
        </w:rPr>
        <w:t>当用于普查、筛选重点监测部位时，每一测点的监测时间可在几分钟至几十分钟。在监测的时间区段内应保证有正常或高于正常的荷载。</w:t>
      </w:r>
    </w:p>
    <w:p w14:paraId="5A2D420C" w14:textId="77777777" w:rsidR="003007D5" w:rsidRPr="007010E1" w:rsidRDefault="003007D5" w:rsidP="003007D5">
      <w:pPr>
        <w:autoSpaceDE w:val="0"/>
        <w:autoSpaceDN w:val="0"/>
        <w:adjustRightInd w:val="0"/>
        <w:spacing w:line="360" w:lineRule="auto"/>
        <w:ind w:left="720" w:hanging="360"/>
        <w:rPr>
          <w:rFonts w:ascii="Times New Roman" w:hAnsi="Times New Roman"/>
          <w:lang w:val="zh-CN"/>
        </w:rPr>
      </w:pPr>
      <w:r w:rsidRPr="007010E1">
        <w:rPr>
          <w:rFonts w:ascii="Times New Roman" w:hAnsi="Times New Roman"/>
          <w:lang w:val="zh-CN"/>
        </w:rPr>
        <w:t>2</w:t>
      </w:r>
      <w:r w:rsidRPr="007010E1">
        <w:rPr>
          <w:rFonts w:ascii="Times New Roman" w:hAnsi="Times New Roman"/>
          <w:lang w:val="zh-CN"/>
        </w:rPr>
        <w:tab/>
      </w:r>
      <w:r w:rsidRPr="007010E1">
        <w:rPr>
          <w:rFonts w:ascii="Times New Roman" w:hAnsi="Times New Roman"/>
          <w:lang w:val="zh-CN"/>
        </w:rPr>
        <w:t>当对重点或灾损部位进行跟踪监测时，监测时间可为数小时至数天。</w:t>
      </w:r>
    </w:p>
    <w:p w14:paraId="154BA931" w14:textId="77777777" w:rsidR="003007D5" w:rsidRPr="007010E1" w:rsidRDefault="003007D5" w:rsidP="003007D5">
      <w:pPr>
        <w:autoSpaceDE w:val="0"/>
        <w:autoSpaceDN w:val="0"/>
        <w:adjustRightInd w:val="0"/>
        <w:spacing w:line="360" w:lineRule="auto"/>
        <w:ind w:left="720" w:hanging="360"/>
        <w:rPr>
          <w:rFonts w:ascii="Times New Roman" w:hAnsi="Times New Roman"/>
          <w:lang w:val="zh-CN"/>
        </w:rPr>
      </w:pPr>
      <w:r w:rsidRPr="007010E1">
        <w:rPr>
          <w:rFonts w:ascii="Times New Roman" w:hAnsi="Times New Roman"/>
          <w:lang w:val="zh-CN"/>
        </w:rPr>
        <w:t>3</w:t>
      </w:r>
      <w:r w:rsidRPr="007010E1">
        <w:rPr>
          <w:rFonts w:ascii="Times New Roman" w:hAnsi="Times New Roman"/>
          <w:lang w:val="zh-CN"/>
        </w:rPr>
        <w:tab/>
      </w:r>
      <w:r w:rsidRPr="007010E1">
        <w:rPr>
          <w:rFonts w:ascii="Times New Roman" w:hAnsi="Times New Roman"/>
          <w:lang w:val="zh-CN"/>
        </w:rPr>
        <w:t>当对托换过程进行监测时，监测时间应从托换开始起至托换结束止。</w:t>
      </w:r>
    </w:p>
    <w:p w14:paraId="12A686AF" w14:textId="77777777" w:rsidR="003007D5" w:rsidRPr="007010E1" w:rsidRDefault="003007D5" w:rsidP="003007D5">
      <w:pPr>
        <w:autoSpaceDE w:val="0"/>
        <w:autoSpaceDN w:val="0"/>
        <w:adjustRightInd w:val="0"/>
        <w:spacing w:line="360" w:lineRule="auto"/>
        <w:ind w:left="720" w:hanging="360"/>
        <w:rPr>
          <w:rFonts w:ascii="Times New Roman" w:hAnsi="Times New Roman"/>
          <w:lang w:val="zh-CN"/>
        </w:rPr>
      </w:pPr>
      <w:r w:rsidRPr="007010E1">
        <w:rPr>
          <w:rFonts w:ascii="Times New Roman" w:hAnsi="Times New Roman"/>
          <w:lang w:val="zh-CN"/>
        </w:rPr>
        <w:t>4</w:t>
      </w:r>
      <w:r w:rsidRPr="007010E1">
        <w:rPr>
          <w:rFonts w:ascii="Times New Roman" w:hAnsi="Times New Roman"/>
          <w:lang w:val="zh-CN"/>
        </w:rPr>
        <w:tab/>
      </w:r>
      <w:r w:rsidRPr="007010E1">
        <w:rPr>
          <w:rFonts w:ascii="Times New Roman" w:hAnsi="Times New Roman"/>
          <w:lang w:val="zh-CN"/>
        </w:rPr>
        <w:t>在静载荷试验监测时，整个试验过程应至少包括两次重复的加载</w:t>
      </w:r>
      <w:r w:rsidRPr="007010E1">
        <w:rPr>
          <w:rFonts w:ascii="Times New Roman" w:hAnsi="Times New Roman"/>
          <w:lang w:val="zh-CN"/>
        </w:rPr>
        <w:t>-</w:t>
      </w:r>
      <w:r w:rsidRPr="007010E1">
        <w:rPr>
          <w:rFonts w:ascii="Times New Roman" w:hAnsi="Times New Roman"/>
          <w:lang w:val="zh-CN"/>
        </w:rPr>
        <w:t>卸载过程。且第二次荷载的最大值应不小于第一次的最大值。荷载加到最大值并保持至少</w:t>
      </w:r>
      <w:r w:rsidRPr="007010E1">
        <w:rPr>
          <w:rFonts w:ascii="Times New Roman" w:hAnsi="Times New Roman"/>
          <w:lang w:val="zh-CN"/>
        </w:rPr>
        <w:t>5</w:t>
      </w:r>
      <w:r w:rsidRPr="007010E1">
        <w:rPr>
          <w:rFonts w:ascii="Times New Roman" w:hAnsi="Times New Roman"/>
          <w:lang w:val="zh-CN"/>
        </w:rPr>
        <w:t>分钟后方可卸载。静态荷载应逐渐、缓慢的施加或卸除。荷载过程应有详细记录。声发射监测应持续到最后一次卸载完全结束。</w:t>
      </w:r>
    </w:p>
    <w:p w14:paraId="19899ECD" w14:textId="77777777" w:rsidR="003007D5" w:rsidRPr="007010E1" w:rsidRDefault="003007D5" w:rsidP="003007D5">
      <w:pPr>
        <w:autoSpaceDE w:val="0"/>
        <w:autoSpaceDN w:val="0"/>
        <w:adjustRightInd w:val="0"/>
        <w:spacing w:line="360" w:lineRule="auto"/>
        <w:ind w:left="720" w:hanging="360"/>
        <w:rPr>
          <w:rFonts w:ascii="Times New Roman" w:hAnsi="Times New Roman"/>
          <w:lang w:val="zh-CN"/>
        </w:rPr>
      </w:pPr>
      <w:r w:rsidRPr="007010E1">
        <w:rPr>
          <w:rFonts w:ascii="Times New Roman" w:hAnsi="Times New Roman"/>
          <w:lang w:val="zh-CN"/>
        </w:rPr>
        <w:t>5</w:t>
      </w:r>
      <w:r w:rsidRPr="007010E1">
        <w:rPr>
          <w:rFonts w:ascii="Times New Roman" w:hAnsi="Times New Roman"/>
          <w:lang w:val="zh-CN"/>
        </w:rPr>
        <w:tab/>
      </w:r>
      <w:r w:rsidRPr="007010E1">
        <w:rPr>
          <w:rFonts w:ascii="Times New Roman" w:hAnsi="Times New Roman"/>
          <w:lang w:val="zh-CN"/>
        </w:rPr>
        <w:t>当进行声发射长期监测时，监测时间为数月至一年，监测周期内应每天</w:t>
      </w:r>
      <w:r w:rsidRPr="007010E1">
        <w:rPr>
          <w:rFonts w:ascii="Times New Roman" w:hAnsi="Times New Roman"/>
          <w:lang w:val="zh-CN"/>
        </w:rPr>
        <w:t>24</w:t>
      </w:r>
      <w:r w:rsidRPr="007010E1">
        <w:rPr>
          <w:rFonts w:ascii="Times New Roman" w:hAnsi="Times New Roman"/>
          <w:lang w:val="zh-CN"/>
        </w:rPr>
        <w:t>小时连续监测。</w:t>
      </w:r>
    </w:p>
    <w:p w14:paraId="4F9DCCED" w14:textId="77777777" w:rsidR="003007D5" w:rsidRPr="007010E1" w:rsidRDefault="003007D5" w:rsidP="003007D5">
      <w:pPr>
        <w:spacing w:line="360" w:lineRule="auto"/>
        <w:ind w:firstLineChars="150" w:firstLine="315"/>
        <w:rPr>
          <w:rFonts w:ascii="Times New Roman" w:hAnsi="Times New Roman"/>
          <w:szCs w:val="21"/>
        </w:rPr>
      </w:pPr>
      <w:r w:rsidRPr="007010E1">
        <w:rPr>
          <w:rFonts w:ascii="Times New Roman" w:hAnsi="Times New Roman"/>
          <w:szCs w:val="21"/>
        </w:rPr>
        <w:lastRenderedPageBreak/>
        <w:t xml:space="preserve"> </w:t>
      </w:r>
      <w:r w:rsidRPr="007010E1">
        <w:rPr>
          <w:rFonts w:ascii="Times New Roman" w:hAnsi="Times New Roman"/>
          <w:szCs w:val="21"/>
        </w:rPr>
        <w:t>每一个突发性声发射信号都具有一定的特征，如突发信号幅度的大小、上升的快慢、衰减的快慢、主要频率等。在声发射数据分析中主要由这些特征来表述突发性声发射信号波形的特性。此外，由于声发射信号波形具有较大的数据量，声发射监测时如果对所有波形进行存储将占用大量的存储空间并显著增加信号分析的复杂性与分析时间，故声发射监测主要是对声发射的特征进行实时抽取与存储，而对声发射波形本身则可采用声发射设备所特有的前端滤波技术有选择性地、对有限的、有代表性的波形，如幅度较大的波形进行存储。</w:t>
      </w:r>
    </w:p>
    <w:p w14:paraId="73CB919C" w14:textId="77777777" w:rsidR="003007D5" w:rsidRPr="007010E1" w:rsidRDefault="003007D5" w:rsidP="003007D5">
      <w:pPr>
        <w:spacing w:line="360" w:lineRule="auto"/>
        <w:ind w:firstLineChars="150" w:firstLine="315"/>
        <w:rPr>
          <w:rFonts w:ascii="Times New Roman" w:hAnsi="Times New Roman"/>
          <w:lang w:val="zh-CN"/>
        </w:rPr>
      </w:pPr>
      <w:r w:rsidRPr="007010E1">
        <w:rPr>
          <w:rFonts w:ascii="Times New Roman" w:hAnsi="Times New Roman"/>
          <w:szCs w:val="21"/>
        </w:rPr>
        <w:t xml:space="preserve"> </w:t>
      </w:r>
      <w:r w:rsidRPr="007010E1">
        <w:rPr>
          <w:rFonts w:ascii="Times New Roman" w:hAnsi="Times New Roman"/>
          <w:szCs w:val="21"/>
        </w:rPr>
        <w:t>声发射系统应同时具有采集、记录外参数信号的功能。因此，在采集声发射特征参数过程中宜同时记录应变或其他辅助外参数如载荷、位移、风速、温度等，以便对各种信号进行相关分析。</w:t>
      </w:r>
    </w:p>
    <w:p w14:paraId="639E14FE" w14:textId="77777777" w:rsidR="003007D5" w:rsidRPr="007010E1" w:rsidRDefault="003007D5" w:rsidP="003007D5">
      <w:pPr>
        <w:spacing w:line="360" w:lineRule="auto"/>
        <w:ind w:firstLineChars="200" w:firstLine="420"/>
        <w:rPr>
          <w:rFonts w:ascii="Times New Roman" w:hAnsi="Times New Roman"/>
        </w:rPr>
      </w:pPr>
      <w:r w:rsidRPr="007010E1">
        <w:rPr>
          <w:rFonts w:ascii="Times New Roman" w:hAnsi="Times New Roman"/>
          <w:szCs w:val="21"/>
        </w:rPr>
        <w:t>结构裂缝只有在荷载作用下导致应力发生变化时才能产生声发射。因此，变化的荷载是声发射监测的一个必要的外在因素。在静态荷载试验或可控、可测荷载的情况下，较容易排除噪声并建立荷载变化与声发射信号之间的相关性，声发射监测可以取得较好效果。声发射监测亦可在自然荷载过程中进行。常见的自然荷载为桥梁上的汽车及火车荷载，风力，冰雪负载，地震，结构托换时构件的运动与位移的惯性等。在监测自然荷载作用时，信号处理的复杂程度将有所增加。延长监测时间、对应力及其它自然荷载现象同期记录、以及对声发射定位事件的分析将有助于对结构状态的判断。</w:t>
      </w:r>
    </w:p>
    <w:p w14:paraId="42982FE9" w14:textId="77777777" w:rsidR="003007D5" w:rsidRPr="007010E1" w:rsidRDefault="003007D5" w:rsidP="003007D5">
      <w:pPr>
        <w:spacing w:line="360" w:lineRule="auto"/>
        <w:ind w:firstLineChars="150" w:firstLine="315"/>
        <w:rPr>
          <w:rFonts w:ascii="Times New Roman" w:hAnsi="Times New Roman"/>
          <w:szCs w:val="21"/>
        </w:rPr>
      </w:pPr>
      <w:r w:rsidRPr="007010E1">
        <w:rPr>
          <w:rFonts w:ascii="Times New Roman" w:hAnsi="Times New Roman"/>
          <w:szCs w:val="21"/>
        </w:rPr>
        <w:t xml:space="preserve"> </w:t>
      </w:r>
      <w:r w:rsidRPr="007010E1">
        <w:rPr>
          <w:rFonts w:ascii="Times New Roman" w:hAnsi="Times New Roman"/>
          <w:szCs w:val="21"/>
        </w:rPr>
        <w:t>一般来说，声发射监测的时间越长，越有可能遇到各种不同的情况，所得到的数据越丰富，信号分析的可靠性越高。然而，由于设备、托换施工计划、成本等的限制，声发射监测的时间长度应根据具体监测要求与现场状况来确定。在监测方案确定后，应最大限度地延长监测时间。</w:t>
      </w:r>
    </w:p>
    <w:p w14:paraId="6372DD1A" w14:textId="77777777" w:rsidR="003007D5" w:rsidRPr="007010E1" w:rsidRDefault="003007D5" w:rsidP="003007D5">
      <w:pPr>
        <w:spacing w:line="360" w:lineRule="auto"/>
        <w:ind w:firstLineChars="150" w:firstLine="315"/>
        <w:rPr>
          <w:rFonts w:ascii="Times New Roman" w:hAnsi="Times New Roman"/>
          <w:szCs w:val="21"/>
        </w:rPr>
      </w:pPr>
      <w:r w:rsidRPr="007010E1">
        <w:rPr>
          <w:rFonts w:ascii="Times New Roman" w:hAnsi="Times New Roman"/>
          <w:szCs w:val="21"/>
        </w:rPr>
        <w:t xml:space="preserve"> </w:t>
      </w:r>
      <w:r w:rsidRPr="007010E1">
        <w:rPr>
          <w:rFonts w:ascii="Times New Roman" w:hAnsi="Times New Roman"/>
          <w:szCs w:val="21"/>
        </w:rPr>
        <w:t>声发射反映的是局部裂缝变化的过程，声发射监测与其它信号如荷载、应变、位移等监测结果的综合分析可作为结构健康状态整体评价的重要参考依据。</w:t>
      </w:r>
    </w:p>
    <w:p w14:paraId="48991805" w14:textId="77777777" w:rsidR="003007D5" w:rsidRPr="007010E1" w:rsidRDefault="003007D5" w:rsidP="003007D5">
      <w:pPr>
        <w:spacing w:line="360" w:lineRule="auto"/>
        <w:ind w:firstLineChars="150" w:firstLine="315"/>
        <w:rPr>
          <w:rFonts w:ascii="Times New Roman" w:hAnsi="Times New Roman"/>
          <w:szCs w:val="21"/>
        </w:rPr>
      </w:pPr>
      <w:r w:rsidRPr="007010E1">
        <w:rPr>
          <w:rFonts w:ascii="Times New Roman" w:hAnsi="Times New Roman"/>
          <w:szCs w:val="21"/>
        </w:rPr>
        <w:t xml:space="preserve"> </w:t>
      </w:r>
      <w:r w:rsidRPr="007010E1">
        <w:rPr>
          <w:rFonts w:ascii="Times New Roman" w:hAnsi="Times New Roman"/>
          <w:szCs w:val="21"/>
        </w:rPr>
        <w:t>声发射监测不可避免会受到噪声的干扰。诸多噪声的一个显著特点是不但在时间上具有随机性，而且在几何空间位置上具有随机性。由于声发射监测具有几何空间定位功能，可以利用该功能对噪声进行有效滤波，把没有参与定位的信号作为噪声处理，由此提高监测数据的可靠性。</w:t>
      </w:r>
    </w:p>
    <w:p w14:paraId="343B4F09" w14:textId="77777777" w:rsidR="003007D5" w:rsidRPr="007010E1" w:rsidRDefault="003007D5" w:rsidP="003007D5">
      <w:pPr>
        <w:spacing w:line="360" w:lineRule="auto"/>
        <w:ind w:firstLineChars="200" w:firstLine="420"/>
        <w:rPr>
          <w:rFonts w:ascii="Times New Roman" w:hAnsi="Times New Roman"/>
          <w:szCs w:val="21"/>
        </w:rPr>
      </w:pPr>
      <w:r w:rsidRPr="007010E1">
        <w:rPr>
          <w:rFonts w:ascii="Times New Roman" w:hAnsi="Times New Roman"/>
          <w:szCs w:val="21"/>
        </w:rPr>
        <w:t>在监测时应当同时记录多种特征参数，其中上升时间、持续时间、计数、最大峰值频率、质心频率、能量等可用于有效滤波。</w:t>
      </w:r>
      <w:r w:rsidRPr="007010E1">
        <w:rPr>
          <w:rFonts w:ascii="Times New Roman" w:hAnsi="Times New Roman"/>
          <w:lang w:val="zh-CN"/>
        </w:rPr>
        <w:t>定位、声发射率、幅度、能量等可用于状态评估。</w:t>
      </w:r>
    </w:p>
    <w:p w14:paraId="6253D03A" w14:textId="77777777" w:rsidR="003007D5" w:rsidRPr="007010E1" w:rsidRDefault="003007D5" w:rsidP="003007D5">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szCs w:val="21"/>
        </w:rPr>
        <w:t>声发射的产生是与最大荷载的变化及裂缝的扩展有直接关联的。在大多数的情况下或在材料接近屈服状态前，只有在疲劳或最大荷载不断增加的条件下才有可能导致裂缝扩展并产</w:t>
      </w:r>
      <w:r w:rsidRPr="007010E1">
        <w:rPr>
          <w:rFonts w:ascii="Times New Roman" w:hAnsi="Times New Roman"/>
          <w:szCs w:val="21"/>
        </w:rPr>
        <w:lastRenderedPageBreak/>
        <w:t>生声发射信号。而当材料接近或达到屈服极限时，保载与卸载过程也将有声发射产生。因此，在自然荷载情况下，当结构未接近破坏极限时，声发射信号应是不连续出现的。此时应关注与最大荷载变化有关的声发射信号。当结构达到破坏极限时，即使荷载状况未达到最大值，仍有可能在一段时间内接收到连续的、较多的声发射信号。因此，当连续监测到大量的声发射信号时，需对信号来源、测试阈值、荷载方式与状况做进一步分析。</w:t>
      </w:r>
      <w:r w:rsidRPr="007010E1">
        <w:rPr>
          <w:rFonts w:ascii="Times New Roman" w:hAnsi="Times New Roman"/>
          <w:lang w:val="zh-CN"/>
        </w:rPr>
        <w:t>在所监测的时段内，各通道所采集的声发射信号表现形式及状态可按如下几种情况判断：</w:t>
      </w:r>
    </w:p>
    <w:p w14:paraId="4468379B" w14:textId="77777777" w:rsidR="003007D5" w:rsidRPr="007010E1" w:rsidRDefault="003007D5" w:rsidP="003007D5">
      <w:pPr>
        <w:autoSpaceDE w:val="0"/>
        <w:autoSpaceDN w:val="0"/>
        <w:adjustRightInd w:val="0"/>
        <w:spacing w:line="360" w:lineRule="auto"/>
        <w:ind w:left="720" w:hanging="360"/>
        <w:rPr>
          <w:rFonts w:ascii="Times New Roman" w:hAnsi="Times New Roman"/>
          <w:lang w:val="zh-CN"/>
        </w:rPr>
      </w:pPr>
      <w:r w:rsidRPr="007010E1">
        <w:rPr>
          <w:rFonts w:ascii="Times New Roman" w:hAnsi="Times New Roman"/>
          <w:lang w:val="zh-CN"/>
        </w:rPr>
        <w:t>1</w:t>
      </w:r>
      <w:r w:rsidRPr="007010E1">
        <w:rPr>
          <w:rFonts w:ascii="Times New Roman" w:hAnsi="Times New Roman"/>
          <w:lang w:val="zh-CN"/>
        </w:rPr>
        <w:tab/>
      </w:r>
      <w:r w:rsidRPr="007010E1">
        <w:rPr>
          <w:rFonts w:ascii="Times New Roman" w:hAnsi="Times New Roman"/>
          <w:lang w:val="zh-CN"/>
        </w:rPr>
        <w:t>在整个监测时段采集到非常少或未采集到有效的声发射信号，即被监测部位声学活性较低。</w:t>
      </w:r>
    </w:p>
    <w:p w14:paraId="6D2A1CC8" w14:textId="77777777" w:rsidR="003007D5" w:rsidRPr="007010E1" w:rsidRDefault="003007D5" w:rsidP="003007D5">
      <w:pPr>
        <w:autoSpaceDE w:val="0"/>
        <w:autoSpaceDN w:val="0"/>
        <w:adjustRightInd w:val="0"/>
        <w:spacing w:line="360" w:lineRule="auto"/>
        <w:ind w:left="720" w:hanging="360"/>
        <w:rPr>
          <w:rFonts w:ascii="Times New Roman" w:hAnsi="Times New Roman"/>
          <w:lang w:val="zh-CN"/>
        </w:rPr>
      </w:pPr>
      <w:r w:rsidRPr="007010E1">
        <w:rPr>
          <w:rFonts w:ascii="Times New Roman" w:hAnsi="Times New Roman"/>
          <w:lang w:val="zh-CN"/>
        </w:rPr>
        <w:t>2</w:t>
      </w:r>
      <w:r w:rsidRPr="007010E1">
        <w:rPr>
          <w:rFonts w:ascii="Times New Roman" w:hAnsi="Times New Roman"/>
          <w:lang w:val="zh-CN"/>
        </w:rPr>
        <w:tab/>
      </w:r>
      <w:r w:rsidRPr="007010E1">
        <w:rPr>
          <w:rFonts w:ascii="Times New Roman" w:hAnsi="Times New Roman"/>
          <w:lang w:val="zh-CN"/>
        </w:rPr>
        <w:t>在整个监测时段采集到的有效信号非常少，但在一个或多个短时间内如几秒内采集到足够多的信号如每通道每秒大于</w:t>
      </w:r>
      <w:r w:rsidRPr="007010E1">
        <w:rPr>
          <w:rFonts w:ascii="Times New Roman" w:hAnsi="Times New Roman"/>
          <w:lang w:val="zh-CN"/>
        </w:rPr>
        <w:t>1</w:t>
      </w:r>
      <w:r w:rsidRPr="007010E1">
        <w:rPr>
          <w:rFonts w:ascii="Times New Roman" w:hAnsi="Times New Roman"/>
          <w:lang w:val="zh-CN"/>
        </w:rPr>
        <w:t>。此时应对集中的声发射时间区段的信号来源做进一步分析。</w:t>
      </w:r>
    </w:p>
    <w:p w14:paraId="039F1EF1" w14:textId="77777777" w:rsidR="003007D5" w:rsidRPr="007010E1" w:rsidRDefault="003007D5" w:rsidP="003007D5">
      <w:pPr>
        <w:autoSpaceDE w:val="0"/>
        <w:autoSpaceDN w:val="0"/>
        <w:adjustRightInd w:val="0"/>
        <w:spacing w:line="360" w:lineRule="auto"/>
        <w:ind w:left="720" w:hanging="360"/>
        <w:rPr>
          <w:rFonts w:ascii="Times New Roman" w:hAnsi="Times New Roman"/>
          <w:lang w:val="zh-CN"/>
        </w:rPr>
      </w:pPr>
      <w:r w:rsidRPr="007010E1">
        <w:rPr>
          <w:rFonts w:ascii="Times New Roman" w:hAnsi="Times New Roman"/>
          <w:lang w:val="zh-CN"/>
        </w:rPr>
        <w:t>3</w:t>
      </w:r>
      <w:r w:rsidRPr="007010E1">
        <w:rPr>
          <w:rFonts w:ascii="Times New Roman" w:hAnsi="Times New Roman"/>
          <w:lang w:val="zh-CN"/>
        </w:rPr>
        <w:tab/>
      </w:r>
      <w:r w:rsidRPr="007010E1">
        <w:rPr>
          <w:rFonts w:ascii="Times New Roman" w:hAnsi="Times New Roman"/>
          <w:lang w:val="zh-CN"/>
        </w:rPr>
        <w:t>在整个监测时段的某些区段接收到较多声发射信号，这可能跟荷载或监测环境条件的变化有关。应对信号及载荷状况做较详尽的分析。</w:t>
      </w:r>
    </w:p>
    <w:p w14:paraId="0A72C7D0" w14:textId="77777777" w:rsidR="003007D5" w:rsidRPr="007010E1" w:rsidRDefault="003007D5" w:rsidP="003007D5">
      <w:pPr>
        <w:autoSpaceDE w:val="0"/>
        <w:autoSpaceDN w:val="0"/>
        <w:adjustRightInd w:val="0"/>
        <w:spacing w:line="360" w:lineRule="auto"/>
        <w:ind w:left="720" w:hanging="360"/>
        <w:rPr>
          <w:rFonts w:ascii="Times New Roman" w:hAnsi="Times New Roman"/>
          <w:lang w:val="zh-CN"/>
        </w:rPr>
      </w:pPr>
      <w:r w:rsidRPr="007010E1">
        <w:rPr>
          <w:rFonts w:ascii="Times New Roman" w:hAnsi="Times New Roman"/>
          <w:lang w:val="zh-CN"/>
        </w:rPr>
        <w:t>4</w:t>
      </w:r>
      <w:r w:rsidRPr="007010E1">
        <w:rPr>
          <w:rFonts w:ascii="Times New Roman" w:hAnsi="Times New Roman"/>
          <w:lang w:val="zh-CN"/>
        </w:rPr>
        <w:tab/>
      </w:r>
      <w:r w:rsidRPr="007010E1">
        <w:rPr>
          <w:rFonts w:ascii="Times New Roman" w:hAnsi="Times New Roman"/>
          <w:lang w:val="zh-CN"/>
        </w:rPr>
        <w:t>在监测时段内一直接收到大量的信号，这是与实际结构状态较不符合的情况。有可能是监测部位出现许多噪声，也有可能是相应的仪器通道出了问题，或者是阈值设置太低引起，需要对各种因素进行检查。在可以有效地排除噪声干扰的情况下再行监测。</w:t>
      </w:r>
    </w:p>
    <w:p w14:paraId="70683C3E" w14:textId="77777777" w:rsidR="003007D5" w:rsidRPr="007010E1" w:rsidRDefault="003007D5" w:rsidP="003007D5">
      <w:pPr>
        <w:spacing w:line="360" w:lineRule="auto"/>
        <w:ind w:firstLineChars="200" w:firstLine="420"/>
        <w:rPr>
          <w:rFonts w:ascii="Times New Roman" w:hAnsi="Times New Roman"/>
          <w:szCs w:val="21"/>
        </w:rPr>
      </w:pPr>
      <w:r w:rsidRPr="007010E1">
        <w:rPr>
          <w:rFonts w:ascii="Times New Roman" w:hAnsi="Times New Roman"/>
          <w:szCs w:val="21"/>
        </w:rPr>
        <w:t>声发射的事件率与声发射能量是识别信号与噪声及判别结构状态的有效特征参数之一。尤其是在声发射用于普查筛选重点监测部位时，在相同的监测环境与监测条件下，</w:t>
      </w:r>
      <w:r w:rsidRPr="007010E1">
        <w:rPr>
          <w:rFonts w:ascii="Times New Roman" w:hAnsi="Times New Roman"/>
          <w:szCs w:val="21"/>
        </w:rPr>
        <w:t xml:space="preserve"> </w:t>
      </w:r>
      <w:r w:rsidRPr="007010E1">
        <w:rPr>
          <w:rFonts w:ascii="Times New Roman" w:hAnsi="Times New Roman"/>
          <w:szCs w:val="21"/>
        </w:rPr>
        <w:t>有理由相信产生更多声发射事件或更高声发射能量的部位更值得进一步的关注。</w:t>
      </w:r>
    </w:p>
    <w:p w14:paraId="69DC13E0" w14:textId="77777777" w:rsidR="003007D5" w:rsidRPr="007010E1" w:rsidRDefault="003007D5" w:rsidP="003007D5">
      <w:pPr>
        <w:autoSpaceDE w:val="0"/>
        <w:autoSpaceDN w:val="0"/>
        <w:adjustRightInd w:val="0"/>
        <w:spacing w:line="360" w:lineRule="auto"/>
        <w:ind w:firstLineChars="200" w:firstLine="420"/>
        <w:rPr>
          <w:rFonts w:ascii="Times New Roman" w:hAnsi="Times New Roman"/>
          <w:lang w:val="zh-CN"/>
        </w:rPr>
      </w:pPr>
      <w:r w:rsidRPr="007010E1">
        <w:rPr>
          <w:rFonts w:ascii="Times New Roman" w:hAnsi="Times New Roman"/>
          <w:szCs w:val="21"/>
        </w:rPr>
        <w:t>在监测过程中的荷载已知或可测的情况，如托换后的静态荷载试验，且要求有至少两次完整的加载</w:t>
      </w:r>
      <w:r w:rsidRPr="007010E1">
        <w:rPr>
          <w:rFonts w:ascii="Times New Roman" w:hAnsi="Times New Roman"/>
          <w:szCs w:val="21"/>
        </w:rPr>
        <w:t>-</w:t>
      </w:r>
      <w:r w:rsidRPr="007010E1">
        <w:rPr>
          <w:rFonts w:ascii="Times New Roman" w:hAnsi="Times New Roman"/>
          <w:szCs w:val="21"/>
        </w:rPr>
        <w:t>卸载过程。该评估准则的建立是基于当结构达到破坏极限时，即使是卸载过程仍有可能产生较显著的声发射信号。</w:t>
      </w:r>
      <w:r w:rsidRPr="007010E1">
        <w:rPr>
          <w:rFonts w:ascii="Times New Roman" w:hAnsi="Times New Roman"/>
          <w:lang w:val="zh-CN"/>
        </w:rPr>
        <w:t>为此，当声发射用于静态荷载试验时，除试验过程应满足条文</w:t>
      </w:r>
      <w:r w:rsidRPr="007010E1">
        <w:rPr>
          <w:rFonts w:ascii="Times New Roman" w:hAnsi="Times New Roman"/>
        </w:rPr>
        <w:t>步骤</w:t>
      </w:r>
      <w:r w:rsidRPr="007010E1">
        <w:rPr>
          <w:rFonts w:ascii="Times New Roman" w:hAnsi="Times New Roman"/>
        </w:rPr>
        <w:t>L</w:t>
      </w:r>
      <w:r w:rsidRPr="007010E1">
        <w:rPr>
          <w:rFonts w:ascii="Times New Roman" w:hAnsi="Times New Roman"/>
          <w:lang w:val="zh-CN"/>
        </w:rPr>
        <w:t>第四种情况所述的两次完整的加载</w:t>
      </w:r>
      <w:r w:rsidRPr="007010E1">
        <w:rPr>
          <w:rFonts w:ascii="Times New Roman" w:hAnsi="Times New Roman"/>
          <w:lang w:val="zh-CN"/>
        </w:rPr>
        <w:t>-</w:t>
      </w:r>
      <w:r w:rsidRPr="007010E1">
        <w:rPr>
          <w:rFonts w:ascii="Times New Roman" w:hAnsi="Times New Roman"/>
          <w:lang w:val="zh-CN"/>
        </w:rPr>
        <w:t>卸载周期外，信号的分析评估可根据如下步骤进行：</w:t>
      </w:r>
    </w:p>
    <w:p w14:paraId="3AF3743B" w14:textId="77777777" w:rsidR="003007D5" w:rsidRPr="007010E1" w:rsidRDefault="003007D5" w:rsidP="003007D5">
      <w:pPr>
        <w:spacing w:line="360" w:lineRule="auto"/>
        <w:ind w:firstLineChars="200" w:firstLine="420"/>
        <w:rPr>
          <w:rFonts w:ascii="Times New Roman" w:hAnsi="Times New Roman"/>
        </w:rPr>
      </w:pPr>
      <w:r w:rsidRPr="007010E1">
        <w:rPr>
          <w:rFonts w:ascii="Times New Roman" w:hAnsi="Times New Roman"/>
        </w:rPr>
        <w:t xml:space="preserve">1 </w:t>
      </w:r>
      <w:r w:rsidRPr="007010E1">
        <w:rPr>
          <w:rFonts w:ascii="Times New Roman" w:hAnsi="Times New Roman"/>
        </w:rPr>
        <w:t>记录上一次加载时的最大荷载及在当前次加载时开始出现声发射定位事件的最大荷载。计算载荷比（</w:t>
      </w:r>
      <w:r w:rsidRPr="007010E1">
        <w:rPr>
          <w:rFonts w:ascii="Times New Roman" w:hAnsi="Times New Roman"/>
        </w:rPr>
        <w:t>Load Ratio</w:t>
      </w:r>
      <w:r w:rsidRPr="007010E1">
        <w:rPr>
          <w:rFonts w:ascii="Times New Roman" w:hAnsi="Times New Roman"/>
        </w:rPr>
        <w:t>）</w:t>
      </w:r>
      <w:r w:rsidRPr="007010E1">
        <w:rPr>
          <w:rFonts w:ascii="Times New Roman" w:hAnsi="Times New Roman"/>
        </w:rPr>
        <w:t>LR</w:t>
      </w:r>
      <w:r w:rsidRPr="007010E1">
        <w:rPr>
          <w:rFonts w:ascii="Times New Roman" w:hAnsi="Times New Roman"/>
        </w:rPr>
        <w:t>为：</w:t>
      </w:r>
    </w:p>
    <w:p w14:paraId="28BEDEF1" w14:textId="77777777" w:rsidR="003007D5" w:rsidRPr="007010E1" w:rsidRDefault="003007D5" w:rsidP="003007D5">
      <w:pPr>
        <w:autoSpaceDE w:val="0"/>
        <w:autoSpaceDN w:val="0"/>
        <w:adjustRightInd w:val="0"/>
        <w:spacing w:line="300" w:lineRule="auto"/>
        <w:ind w:left="720" w:hanging="360"/>
        <w:rPr>
          <w:rFonts w:ascii="Times New Roman" w:hAnsi="Times New Roman"/>
        </w:rPr>
      </w:pPr>
      <w:r w:rsidRPr="007010E1">
        <w:rPr>
          <w:rFonts w:ascii="Times New Roman" w:hAnsi="Times New Roman"/>
          <w:noProof/>
        </w:rPr>
        <mc:AlternateContent>
          <mc:Choice Requires="wpg">
            <w:drawing>
              <wp:anchor distT="0" distB="0" distL="114300" distR="114300" simplePos="0" relativeHeight="251724800" behindDoc="0" locked="0" layoutInCell="1" allowOverlap="1" wp14:anchorId="71F82225" wp14:editId="5742E259">
                <wp:simplePos x="0" y="0"/>
                <wp:positionH relativeFrom="column">
                  <wp:posOffset>300355</wp:posOffset>
                </wp:positionH>
                <wp:positionV relativeFrom="paragraph">
                  <wp:posOffset>55245</wp:posOffset>
                </wp:positionV>
                <wp:extent cx="5184140" cy="586740"/>
                <wp:effectExtent l="0" t="0" r="0" b="3810"/>
                <wp:wrapNone/>
                <wp:docPr id="268" name="组合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140" cy="586740"/>
                          <a:chOff x="1800" y="11731"/>
                          <a:chExt cx="8164" cy="924"/>
                        </a:xfrm>
                      </wpg:grpSpPr>
                      <wps:wsp>
                        <wps:cNvPr id="269" name="Text Box 145"/>
                        <wps:cNvSpPr txBox="1">
                          <a:spLocks noChangeArrowheads="1"/>
                        </wps:cNvSpPr>
                        <wps:spPr bwMode="auto">
                          <a:xfrm>
                            <a:off x="2015" y="11731"/>
                            <a:ext cx="6379"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3FDF6" w14:textId="77777777" w:rsidR="00152DDE" w:rsidRDefault="00152DDE" w:rsidP="003007D5">
                              <w:pPr>
                                <w:spacing w:line="300" w:lineRule="auto"/>
                                <w:ind w:left="840" w:firstLine="420"/>
                                <w:rPr>
                                  <w:rFonts w:ascii="宋体"/>
                                </w:rPr>
                              </w:pPr>
                              <w:r>
                                <w:rPr>
                                  <w:rFonts w:ascii="宋体" w:hAnsi="宋体"/>
                                </w:rPr>
                                <w:t xml:space="preserve">  </w:t>
                              </w:r>
                              <w:r>
                                <w:rPr>
                                  <w:rFonts w:ascii="宋体" w:hAnsi="宋体" w:hint="eastAsia"/>
                                </w:rPr>
                                <w:t>当前次加载时开始出现声发射定位事件的最大荷载</w:t>
                              </w:r>
                            </w:p>
                            <w:p w14:paraId="75827C2A" w14:textId="77777777" w:rsidR="00152DDE" w:rsidRPr="001063EA" w:rsidRDefault="00152DDE" w:rsidP="003007D5">
                              <w:pPr>
                                <w:spacing w:line="300" w:lineRule="auto"/>
                                <w:ind w:left="2100" w:firstLine="420"/>
                              </w:pPr>
                              <w:r>
                                <w:rPr>
                                  <w:rFonts w:ascii="宋体" w:hAnsi="宋体" w:hint="eastAsia"/>
                                </w:rPr>
                                <w:t>上一次加载时的最大荷载</w:t>
                              </w:r>
                            </w:p>
                          </w:txbxContent>
                        </wps:txbx>
                        <wps:bodyPr rot="0" vert="horz" wrap="none" lIns="91440" tIns="45720" rIns="91440" bIns="45720" anchor="t" anchorCtr="0" upright="1">
                          <a:spAutoFit/>
                        </wps:bodyPr>
                      </wps:wsp>
                      <wps:wsp>
                        <wps:cNvPr id="270" name="Line 146"/>
                        <wps:cNvCnPr>
                          <a:cxnSpLocks noChangeShapeType="1"/>
                        </wps:cNvCnPr>
                        <wps:spPr bwMode="auto">
                          <a:xfrm>
                            <a:off x="3520" y="12104"/>
                            <a:ext cx="4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Text Box 147"/>
                        <wps:cNvSpPr txBox="1">
                          <a:spLocks noChangeArrowheads="1"/>
                        </wps:cNvSpPr>
                        <wps:spPr bwMode="auto">
                          <a:xfrm>
                            <a:off x="1800" y="11889"/>
                            <a:ext cx="172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98227" w14:textId="77777777" w:rsidR="00152DDE" w:rsidRDefault="00152DDE" w:rsidP="003007D5">
                              <w:r>
                                <w:rPr>
                                  <w:rFonts w:ascii="宋体" w:hAnsi="宋体"/>
                                </w:rPr>
                                <w:t xml:space="preserve"> </w:t>
                              </w:r>
                              <w:r>
                                <w:rPr>
                                  <w:rFonts w:ascii="宋体" w:hAnsi="宋体" w:hint="eastAsia"/>
                                </w:rPr>
                                <w:t>载荷比</w:t>
                              </w:r>
                              <w:r>
                                <w:rPr>
                                  <w:rFonts w:ascii="宋体" w:hAnsi="宋体"/>
                                </w:rPr>
                                <w:t>(</w:t>
                              </w:r>
                              <w:r w:rsidRPr="00725A35">
                                <w:rPr>
                                  <w:rFonts w:ascii="宋体" w:hAnsi="宋体"/>
                                  <w:i/>
                                </w:rPr>
                                <w:t>LR</w:t>
                              </w:r>
                              <w:r>
                                <w:rPr>
                                  <w:rFonts w:ascii="宋体" w:hAnsi="宋体"/>
                                </w:rPr>
                                <w:t xml:space="preserve">) =   </w:t>
                              </w:r>
                            </w:p>
                          </w:txbxContent>
                        </wps:txbx>
                        <wps:bodyPr rot="0" vert="horz" wrap="square" lIns="91440" tIns="45720" rIns="91440" bIns="45720" anchor="t" anchorCtr="0" upright="1">
                          <a:noAutofit/>
                        </wps:bodyPr>
                      </wps:wsp>
                      <wps:wsp>
                        <wps:cNvPr id="272" name="Text Box 148"/>
                        <wps:cNvSpPr txBox="1">
                          <a:spLocks noChangeArrowheads="1"/>
                        </wps:cNvSpPr>
                        <wps:spPr bwMode="auto">
                          <a:xfrm>
                            <a:off x="1800" y="11846"/>
                            <a:ext cx="8164"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02E5F" w14:textId="77777777" w:rsidR="00152DDE" w:rsidRPr="00173293" w:rsidRDefault="00152DDE" w:rsidP="003007D5">
                              <w:pPr>
                                <w:autoSpaceDE w:val="0"/>
                                <w:autoSpaceDN w:val="0"/>
                                <w:adjustRightInd w:val="0"/>
                                <w:spacing w:line="300" w:lineRule="auto"/>
                                <w:ind w:left="6720" w:firstLine="420"/>
                                <w:rPr>
                                  <w:rFonts w:ascii="宋体" w:hAnsi="宋体"/>
                                  <w:noProof/>
                                </w:rPr>
                              </w:pPr>
                              <w:r>
                                <w:rPr>
                                  <w:rFonts w:ascii="宋体" w:hAnsi="宋体"/>
                                </w:rPr>
                                <w:t>(7.5-1)</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1F82225" id="组合 268" o:spid="_x0000_s1070" style="position:absolute;left:0;text-align:left;margin-left:23.65pt;margin-top:4.35pt;width:408.2pt;height:46.2pt;z-index:251724800" coordorigin="1800,11731" coordsize="816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">
                <v:shape id="Text Box 145" o:spid="_x0000_s1071" type="#_x0000_t202" style="position:absolute;left:2015;top:11731;width:6379;height:9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" filled="f" stroked="f">
                  <v:textbox style="mso-fit-shape-to-text:t">
                    <w:txbxContent>
                      <w:p w14:paraId="1193FDF6" w14:textId="77777777" w:rsidR="00152DDE" w:rsidRDefault="00152DDE" w:rsidP="003007D5">
                        <w:pPr>
                          <w:spacing w:line="300" w:lineRule="auto"/>
                          <w:ind w:left="840" w:firstLine="420"/>
                          <w:rPr>
                            <w:rFonts w:ascii="宋体"/>
                          </w:rPr>
                        </w:pPr>
                        <w:r>
                          <w:rPr>
                            <w:rFonts w:ascii="宋体" w:hAnsi="宋体"/>
                          </w:rPr>
                          <w:t xml:space="preserve">  </w:t>
                        </w:r>
                        <w:r>
                          <w:rPr>
                            <w:rFonts w:ascii="宋体" w:hAnsi="宋体" w:hint="eastAsia"/>
                          </w:rPr>
                          <w:t>当前次加载时开始出现声发射定位事件的最大荷载</w:t>
                        </w:r>
                      </w:p>
                      <w:p w14:paraId="75827C2A" w14:textId="77777777" w:rsidR="00152DDE" w:rsidRPr="001063EA" w:rsidRDefault="00152DDE" w:rsidP="003007D5">
                        <w:pPr>
                          <w:spacing w:line="300" w:lineRule="auto"/>
                          <w:ind w:left="2100" w:firstLine="420"/>
                        </w:pPr>
                        <w:r>
                          <w:rPr>
                            <w:rFonts w:ascii="宋体" w:hAnsi="宋体" w:hint="eastAsia"/>
                          </w:rPr>
                          <w:t>上一次加载时的最大荷载</w:t>
                        </w:r>
                      </w:p>
                    </w:txbxContent>
                  </v:textbox>
                </v:shape>
                <v:line id="Line 146" o:spid="_x0000_s1072" style="position:absolute;visibility:visible;mso-wrap-style:square" from="3520,12104" to="8455,1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"/>
                <v:shape id="Text Box 147" o:spid="_x0000_s1073" type="#_x0000_t202" style="position:absolute;left:1800;top:11889;width:172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67E98227" w14:textId="77777777" w:rsidR="00152DDE" w:rsidRDefault="00152DDE" w:rsidP="003007D5">
                        <w:r>
                          <w:rPr>
                            <w:rFonts w:ascii="宋体" w:hAnsi="宋体"/>
                          </w:rPr>
                          <w:t xml:space="preserve"> </w:t>
                        </w:r>
                        <w:r>
                          <w:rPr>
                            <w:rFonts w:ascii="宋体" w:hAnsi="宋体" w:hint="eastAsia"/>
                          </w:rPr>
                          <w:t>载荷比</w:t>
                        </w:r>
                        <w:r>
                          <w:rPr>
                            <w:rFonts w:ascii="宋体" w:hAnsi="宋体"/>
                          </w:rPr>
                          <w:t>(</w:t>
                        </w:r>
                        <w:r w:rsidRPr="00725A35">
                          <w:rPr>
                            <w:rFonts w:ascii="宋体" w:hAnsi="宋体"/>
                            <w:i/>
                          </w:rPr>
                          <w:t>LR</w:t>
                        </w:r>
                        <w:r>
                          <w:rPr>
                            <w:rFonts w:ascii="宋体" w:hAnsi="宋体"/>
                          </w:rPr>
                          <w:t xml:space="preserve">) =   </w:t>
                        </w:r>
                      </w:p>
                    </w:txbxContent>
                  </v:textbox>
                </v:shape>
                <v:shape id="Text Box 148" o:spid="_x0000_s1074" type="#_x0000_t202" style="position:absolute;left:1800;top:11846;width:8164;height:5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" filled="f" stroked="f">
                  <v:textbox style="mso-fit-shape-to-text:t">
                    <w:txbxContent>
                      <w:p w14:paraId="31A02E5F" w14:textId="77777777" w:rsidR="00152DDE" w:rsidRPr="00173293" w:rsidRDefault="00152DDE" w:rsidP="003007D5">
                        <w:pPr>
                          <w:autoSpaceDE w:val="0"/>
                          <w:autoSpaceDN w:val="0"/>
                          <w:adjustRightInd w:val="0"/>
                          <w:spacing w:line="300" w:lineRule="auto"/>
                          <w:ind w:left="6720" w:firstLine="420"/>
                          <w:rPr>
                            <w:rFonts w:ascii="宋体" w:hAnsi="宋体"/>
                            <w:noProof/>
                          </w:rPr>
                        </w:pPr>
                        <w:r>
                          <w:rPr>
                            <w:rFonts w:ascii="宋体" w:hAnsi="宋体"/>
                          </w:rPr>
                          <w:t>(7.5-1)</w:t>
                        </w:r>
                      </w:p>
                    </w:txbxContent>
                  </v:textbox>
                </v:shape>
              </v:group>
            </w:pict>
          </mc:Fallback>
        </mc:AlternateContent>
      </w:r>
    </w:p>
    <w:p w14:paraId="3D7B7F6B" w14:textId="77777777" w:rsidR="003007D5" w:rsidRPr="007010E1" w:rsidRDefault="003007D5" w:rsidP="003007D5">
      <w:pPr>
        <w:autoSpaceDE w:val="0"/>
        <w:autoSpaceDN w:val="0"/>
        <w:adjustRightInd w:val="0"/>
        <w:spacing w:line="300" w:lineRule="auto"/>
        <w:rPr>
          <w:rFonts w:ascii="Times New Roman" w:hAnsi="Times New Roman"/>
        </w:rPr>
      </w:pPr>
    </w:p>
    <w:p w14:paraId="45D40ABB" w14:textId="77777777" w:rsidR="003007D5" w:rsidRPr="007010E1" w:rsidRDefault="003007D5" w:rsidP="003007D5">
      <w:pPr>
        <w:autoSpaceDE w:val="0"/>
        <w:autoSpaceDN w:val="0"/>
        <w:adjustRightInd w:val="0"/>
        <w:spacing w:line="300" w:lineRule="auto"/>
        <w:rPr>
          <w:rFonts w:ascii="Times New Roman" w:hAnsi="Times New Roman"/>
        </w:rPr>
      </w:pPr>
    </w:p>
    <w:p w14:paraId="72AC801F" w14:textId="77777777" w:rsidR="003007D5" w:rsidRPr="007010E1" w:rsidRDefault="003007D5" w:rsidP="003007D5">
      <w:pPr>
        <w:spacing w:line="360" w:lineRule="auto"/>
        <w:ind w:firstLineChars="200" w:firstLine="420"/>
        <w:rPr>
          <w:rFonts w:ascii="Times New Roman" w:hAnsi="Times New Roman"/>
        </w:rPr>
      </w:pPr>
      <w:r w:rsidRPr="007010E1">
        <w:rPr>
          <w:rFonts w:ascii="Times New Roman" w:hAnsi="Times New Roman"/>
        </w:rPr>
        <w:lastRenderedPageBreak/>
        <w:t xml:space="preserve">2 </w:t>
      </w:r>
      <w:r w:rsidRPr="007010E1">
        <w:rPr>
          <w:rFonts w:ascii="Times New Roman" w:hAnsi="Times New Roman"/>
        </w:rPr>
        <w:t>对上一次整个加载</w:t>
      </w:r>
      <w:r w:rsidRPr="007010E1">
        <w:rPr>
          <w:rFonts w:ascii="Times New Roman" w:hAnsi="Times New Roman"/>
        </w:rPr>
        <w:t>-</w:t>
      </w:r>
      <w:r w:rsidRPr="007010E1">
        <w:rPr>
          <w:rFonts w:ascii="Times New Roman" w:hAnsi="Times New Roman"/>
        </w:rPr>
        <w:t>保载</w:t>
      </w:r>
      <w:r w:rsidRPr="007010E1">
        <w:rPr>
          <w:rFonts w:ascii="Times New Roman" w:hAnsi="Times New Roman"/>
        </w:rPr>
        <w:t>-</w:t>
      </w:r>
      <w:r w:rsidRPr="007010E1">
        <w:rPr>
          <w:rFonts w:ascii="Times New Roman" w:hAnsi="Times New Roman"/>
        </w:rPr>
        <w:t>卸载过程所得的声发射事件数进行累加，以及对当前次卸载区段的声发射事件数进行累加。计算平静比（</w:t>
      </w:r>
      <w:r w:rsidRPr="007010E1">
        <w:rPr>
          <w:rFonts w:ascii="Times New Roman" w:hAnsi="Times New Roman"/>
        </w:rPr>
        <w:t>Calm Ratio</w:t>
      </w:r>
      <w:r w:rsidRPr="007010E1">
        <w:rPr>
          <w:rFonts w:ascii="Times New Roman" w:hAnsi="Times New Roman"/>
        </w:rPr>
        <w:t>）</w:t>
      </w:r>
      <w:r w:rsidRPr="007010E1">
        <w:rPr>
          <w:rFonts w:ascii="Times New Roman" w:hAnsi="Times New Roman"/>
        </w:rPr>
        <w:t>CR</w:t>
      </w:r>
      <w:r w:rsidRPr="007010E1">
        <w:rPr>
          <w:rFonts w:ascii="Times New Roman" w:hAnsi="Times New Roman"/>
        </w:rPr>
        <w:t>为：</w:t>
      </w:r>
    </w:p>
    <w:p w14:paraId="5EBC1D72" w14:textId="77777777" w:rsidR="003007D5" w:rsidRPr="007010E1" w:rsidRDefault="003007D5" w:rsidP="003007D5">
      <w:pPr>
        <w:autoSpaceDE w:val="0"/>
        <w:autoSpaceDN w:val="0"/>
        <w:adjustRightInd w:val="0"/>
        <w:spacing w:line="300" w:lineRule="auto"/>
        <w:rPr>
          <w:rFonts w:ascii="Times New Roman" w:hAnsi="Times New Roman"/>
        </w:rPr>
      </w:pPr>
      <w:r w:rsidRPr="007010E1">
        <w:rPr>
          <w:rFonts w:ascii="Times New Roman" w:hAnsi="Times New Roman"/>
          <w:noProof/>
        </w:rPr>
        <mc:AlternateContent>
          <mc:Choice Requires="wpg">
            <w:drawing>
              <wp:anchor distT="0" distB="0" distL="114300" distR="114300" simplePos="0" relativeHeight="251725824" behindDoc="0" locked="0" layoutInCell="1" allowOverlap="1" wp14:anchorId="3BF24261" wp14:editId="57E9591B">
                <wp:simplePos x="0" y="0"/>
                <wp:positionH relativeFrom="column">
                  <wp:posOffset>273050</wp:posOffset>
                </wp:positionH>
                <wp:positionV relativeFrom="paragraph">
                  <wp:posOffset>73025</wp:posOffset>
                </wp:positionV>
                <wp:extent cx="5293360" cy="586740"/>
                <wp:effectExtent l="0" t="0" r="2540" b="3810"/>
                <wp:wrapNone/>
                <wp:docPr id="263" name="组合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3360" cy="586740"/>
                          <a:chOff x="1714" y="13351"/>
                          <a:chExt cx="8336" cy="924"/>
                        </a:xfrm>
                      </wpg:grpSpPr>
                      <wps:wsp>
                        <wps:cNvPr id="264" name="Text Box 150"/>
                        <wps:cNvSpPr txBox="1">
                          <a:spLocks noChangeArrowheads="1"/>
                        </wps:cNvSpPr>
                        <wps:spPr bwMode="auto">
                          <a:xfrm>
                            <a:off x="2200" y="13351"/>
                            <a:ext cx="6589"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C8A80" w14:textId="77777777" w:rsidR="00152DDE" w:rsidRDefault="00152DDE" w:rsidP="003007D5">
                              <w:pPr>
                                <w:spacing w:line="300" w:lineRule="auto"/>
                                <w:ind w:left="1260"/>
                                <w:rPr>
                                  <w:rFonts w:ascii="宋体"/>
                                </w:rPr>
                              </w:pPr>
                              <w:r>
                                <w:rPr>
                                  <w:rFonts w:ascii="宋体" w:hAnsi="宋体"/>
                                </w:rPr>
                                <w:t xml:space="preserve">     </w:t>
                              </w:r>
                              <w:r>
                                <w:rPr>
                                  <w:rFonts w:ascii="宋体" w:hAnsi="宋体" w:hint="eastAsia"/>
                                </w:rPr>
                                <w:t>累计当前次卸载区段的声发射事件数</w:t>
                              </w:r>
                            </w:p>
                            <w:p w14:paraId="248A07A6" w14:textId="77777777" w:rsidR="00152DDE" w:rsidRPr="001063EA" w:rsidRDefault="00152DDE" w:rsidP="003007D5">
                              <w:pPr>
                                <w:spacing w:line="300" w:lineRule="auto"/>
                                <w:ind w:left="840" w:firstLine="420"/>
                                <w:rPr>
                                  <w:rFonts w:ascii="宋体"/>
                                </w:rPr>
                              </w:pPr>
                              <w:r>
                                <w:rPr>
                                  <w:rFonts w:ascii="宋体" w:hAnsi="宋体" w:hint="eastAsia"/>
                                </w:rPr>
                                <w:t>累计上一次加载</w:t>
                              </w:r>
                              <w:r>
                                <w:rPr>
                                  <w:rFonts w:ascii="宋体"/>
                                </w:rPr>
                                <w:t>-</w:t>
                              </w:r>
                              <w:r>
                                <w:rPr>
                                  <w:rFonts w:ascii="宋体" w:hAnsi="宋体" w:hint="eastAsia"/>
                                </w:rPr>
                                <w:t>保载</w:t>
                              </w:r>
                              <w:r>
                                <w:rPr>
                                  <w:rFonts w:ascii="宋体"/>
                                </w:rPr>
                                <w:t>-</w:t>
                              </w:r>
                              <w:r>
                                <w:rPr>
                                  <w:rFonts w:ascii="宋体" w:hAnsi="宋体" w:hint="eastAsia"/>
                                </w:rPr>
                                <w:t>卸载全过程所得的声发射事件数</w:t>
                              </w:r>
                            </w:p>
                          </w:txbxContent>
                        </wps:txbx>
                        <wps:bodyPr rot="0" vert="horz" wrap="none" lIns="91440" tIns="45720" rIns="91440" bIns="45720" anchor="t" anchorCtr="0" upright="1">
                          <a:spAutoFit/>
                        </wps:bodyPr>
                      </wps:wsp>
                      <wps:wsp>
                        <wps:cNvPr id="265" name="Line 151"/>
                        <wps:cNvCnPr>
                          <a:cxnSpLocks noChangeShapeType="1"/>
                        </wps:cNvCnPr>
                        <wps:spPr bwMode="auto">
                          <a:xfrm>
                            <a:off x="3391" y="13695"/>
                            <a:ext cx="5373" cy="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Text Box 152"/>
                        <wps:cNvSpPr txBox="1">
                          <a:spLocks noChangeArrowheads="1"/>
                        </wps:cNvSpPr>
                        <wps:spPr bwMode="auto">
                          <a:xfrm>
                            <a:off x="1714" y="13480"/>
                            <a:ext cx="1935"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182CE" w14:textId="77777777" w:rsidR="00152DDE" w:rsidRDefault="00152DDE" w:rsidP="003007D5">
                              <w:r>
                                <w:rPr>
                                  <w:rFonts w:ascii="宋体" w:hAnsi="宋体" w:hint="eastAsia"/>
                                </w:rPr>
                                <w:t>平静比</w:t>
                              </w:r>
                              <w:r>
                                <w:rPr>
                                  <w:rFonts w:ascii="宋体" w:hAnsi="宋体"/>
                                </w:rPr>
                                <w:t>(</w:t>
                              </w:r>
                              <w:r w:rsidRPr="00725A35">
                                <w:rPr>
                                  <w:rFonts w:ascii="宋体" w:hAnsi="宋体"/>
                                  <w:i/>
                                </w:rPr>
                                <w:t>CR</w:t>
                              </w:r>
                              <w:r>
                                <w:rPr>
                                  <w:rFonts w:ascii="宋体" w:hAnsi="宋体"/>
                                </w:rPr>
                                <w:t xml:space="preserve">) =   </w:t>
                              </w:r>
                            </w:p>
                          </w:txbxContent>
                        </wps:txbx>
                        <wps:bodyPr rot="0" vert="horz" wrap="square" lIns="91440" tIns="45720" rIns="91440" bIns="45720" anchor="t" anchorCtr="0" upright="1">
                          <a:noAutofit/>
                        </wps:bodyPr>
                      </wps:wsp>
                      <wps:wsp>
                        <wps:cNvPr id="267" name="Text Box 153"/>
                        <wps:cNvSpPr txBox="1">
                          <a:spLocks noChangeArrowheads="1"/>
                        </wps:cNvSpPr>
                        <wps:spPr bwMode="auto">
                          <a:xfrm>
                            <a:off x="1886" y="13437"/>
                            <a:ext cx="8164"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45CE2" w14:textId="77777777" w:rsidR="00152DDE" w:rsidRPr="00C3461B" w:rsidRDefault="00152DDE" w:rsidP="003007D5">
                              <w:pPr>
                                <w:autoSpaceDE w:val="0"/>
                                <w:autoSpaceDN w:val="0"/>
                                <w:adjustRightInd w:val="0"/>
                                <w:spacing w:line="300" w:lineRule="auto"/>
                                <w:ind w:left="6720" w:firstLine="420"/>
                                <w:rPr>
                                  <w:rFonts w:ascii="宋体" w:hAnsi="宋体"/>
                                </w:rPr>
                              </w:pPr>
                              <w:r>
                                <w:rPr>
                                  <w:rFonts w:ascii="宋体" w:hAnsi="宋体"/>
                                </w:rPr>
                                <w:t>(7.5-2)</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4261" id="组合 263" o:spid="_x0000_s1075" style="position:absolute;left:0;text-align:left;margin-left:21.5pt;margin-top:5.75pt;width:416.8pt;height:46.2pt;z-index:251725824" coordorigin="1714,13351" coordsize="833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">
                <v:shape id="Text Box 150" o:spid="_x0000_s1076" type="#_x0000_t202" style="position:absolute;left:2200;top:13351;width:6589;height:9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" filled="f" stroked="f">
                  <v:textbox style="mso-fit-shape-to-text:t">
                    <w:txbxContent>
                      <w:p w14:paraId="03EC8A80" w14:textId="77777777" w:rsidR="00152DDE" w:rsidRDefault="00152DDE" w:rsidP="003007D5">
                        <w:pPr>
                          <w:spacing w:line="300" w:lineRule="auto"/>
                          <w:ind w:left="1260"/>
                          <w:rPr>
                            <w:rFonts w:ascii="宋体"/>
                          </w:rPr>
                        </w:pPr>
                        <w:r>
                          <w:rPr>
                            <w:rFonts w:ascii="宋体" w:hAnsi="宋体"/>
                          </w:rPr>
                          <w:t xml:space="preserve">     </w:t>
                        </w:r>
                        <w:r>
                          <w:rPr>
                            <w:rFonts w:ascii="宋体" w:hAnsi="宋体" w:hint="eastAsia"/>
                          </w:rPr>
                          <w:t>累计当前次卸载区段的声发射事件数</w:t>
                        </w:r>
                      </w:p>
                      <w:p w14:paraId="248A07A6" w14:textId="77777777" w:rsidR="00152DDE" w:rsidRPr="001063EA" w:rsidRDefault="00152DDE" w:rsidP="003007D5">
                        <w:pPr>
                          <w:spacing w:line="300" w:lineRule="auto"/>
                          <w:ind w:left="840" w:firstLine="420"/>
                          <w:rPr>
                            <w:rFonts w:ascii="宋体"/>
                          </w:rPr>
                        </w:pPr>
                        <w:r>
                          <w:rPr>
                            <w:rFonts w:ascii="宋体" w:hAnsi="宋体" w:hint="eastAsia"/>
                          </w:rPr>
                          <w:t>累计上一次加载</w:t>
                        </w:r>
                        <w:r>
                          <w:rPr>
                            <w:rFonts w:ascii="宋体"/>
                          </w:rPr>
                          <w:t>-</w:t>
                        </w:r>
                        <w:r>
                          <w:rPr>
                            <w:rFonts w:ascii="宋体" w:hAnsi="宋体" w:hint="eastAsia"/>
                          </w:rPr>
                          <w:t>保载</w:t>
                        </w:r>
                        <w:r>
                          <w:rPr>
                            <w:rFonts w:ascii="宋体"/>
                          </w:rPr>
                          <w:t>-</w:t>
                        </w:r>
                        <w:r>
                          <w:rPr>
                            <w:rFonts w:ascii="宋体" w:hAnsi="宋体" w:hint="eastAsia"/>
                          </w:rPr>
                          <w:t>卸载全过程所得的声发射事件数</w:t>
                        </w:r>
                      </w:p>
                    </w:txbxContent>
                  </v:textbox>
                </v:shape>
                <v:line id="Line 151" o:spid="_x0000_s1077" style="position:absolute;visibility:visible;mso-wrap-style:square" from="3391,13695" to="8764,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shape id="Text Box 152" o:spid="_x0000_s1078" type="#_x0000_t202" style="position:absolute;left:1714;top:13480;width:193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602182CE" w14:textId="77777777" w:rsidR="00152DDE" w:rsidRDefault="00152DDE" w:rsidP="003007D5">
                        <w:r>
                          <w:rPr>
                            <w:rFonts w:ascii="宋体" w:hAnsi="宋体" w:hint="eastAsia"/>
                          </w:rPr>
                          <w:t>平静比</w:t>
                        </w:r>
                        <w:r>
                          <w:rPr>
                            <w:rFonts w:ascii="宋体" w:hAnsi="宋体"/>
                          </w:rPr>
                          <w:t>(</w:t>
                        </w:r>
                        <w:r w:rsidRPr="00725A35">
                          <w:rPr>
                            <w:rFonts w:ascii="宋体" w:hAnsi="宋体"/>
                            <w:i/>
                          </w:rPr>
                          <w:t>CR</w:t>
                        </w:r>
                        <w:r>
                          <w:rPr>
                            <w:rFonts w:ascii="宋体" w:hAnsi="宋体"/>
                          </w:rPr>
                          <w:t xml:space="preserve">) =   </w:t>
                        </w:r>
                      </w:p>
                    </w:txbxContent>
                  </v:textbox>
                </v:shape>
                <v:shape id="Text Box 153" o:spid="_x0000_s1079" type="#_x0000_t202" style="position:absolute;left:1886;top:13437;width:8164;height:5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" filled="f" stroked="f">
                  <v:textbox style="mso-fit-shape-to-text:t">
                    <w:txbxContent>
                      <w:p w14:paraId="2DA45CE2" w14:textId="77777777" w:rsidR="00152DDE" w:rsidRPr="00C3461B" w:rsidRDefault="00152DDE" w:rsidP="003007D5">
                        <w:pPr>
                          <w:autoSpaceDE w:val="0"/>
                          <w:autoSpaceDN w:val="0"/>
                          <w:adjustRightInd w:val="0"/>
                          <w:spacing w:line="300" w:lineRule="auto"/>
                          <w:ind w:left="6720" w:firstLine="420"/>
                          <w:rPr>
                            <w:rFonts w:ascii="宋体" w:hAnsi="宋体"/>
                          </w:rPr>
                        </w:pPr>
                        <w:r>
                          <w:rPr>
                            <w:rFonts w:ascii="宋体" w:hAnsi="宋体"/>
                          </w:rPr>
                          <w:t>(7.5-2)</w:t>
                        </w:r>
                      </w:p>
                    </w:txbxContent>
                  </v:textbox>
                </v:shape>
              </v:group>
            </w:pict>
          </mc:Fallback>
        </mc:AlternateContent>
      </w:r>
    </w:p>
    <w:p w14:paraId="71C285BD" w14:textId="77777777" w:rsidR="003007D5" w:rsidRPr="007010E1" w:rsidRDefault="003007D5" w:rsidP="003007D5">
      <w:pPr>
        <w:autoSpaceDE w:val="0"/>
        <w:autoSpaceDN w:val="0"/>
        <w:adjustRightInd w:val="0"/>
        <w:spacing w:line="300" w:lineRule="auto"/>
        <w:rPr>
          <w:rFonts w:ascii="Times New Roman" w:hAnsi="Times New Roman"/>
        </w:rPr>
      </w:pPr>
      <w:r w:rsidRPr="007010E1">
        <w:rPr>
          <w:rFonts w:ascii="Times New Roman" w:hAnsi="Times New Roman"/>
        </w:rPr>
        <w:t xml:space="preserve">  </w:t>
      </w:r>
    </w:p>
    <w:p w14:paraId="4E919002" w14:textId="77777777" w:rsidR="003007D5" w:rsidRPr="007010E1" w:rsidRDefault="003007D5" w:rsidP="003007D5">
      <w:pPr>
        <w:autoSpaceDE w:val="0"/>
        <w:autoSpaceDN w:val="0"/>
        <w:adjustRightInd w:val="0"/>
        <w:spacing w:line="300" w:lineRule="auto"/>
        <w:rPr>
          <w:rFonts w:ascii="Times New Roman" w:hAnsi="Times New Roman"/>
        </w:rPr>
      </w:pPr>
    </w:p>
    <w:p w14:paraId="414E6961" w14:textId="77777777" w:rsidR="003007D5" w:rsidRPr="007010E1" w:rsidRDefault="003007D5" w:rsidP="003007D5">
      <w:pPr>
        <w:spacing w:line="360" w:lineRule="auto"/>
        <w:ind w:firstLineChars="100" w:firstLine="210"/>
        <w:rPr>
          <w:rFonts w:ascii="Times New Roman" w:hAnsi="Times New Roman"/>
        </w:rPr>
      </w:pPr>
      <w:r w:rsidRPr="007010E1">
        <w:rPr>
          <w:rFonts w:ascii="Times New Roman" w:hAnsi="Times New Roman"/>
        </w:rPr>
        <w:t xml:space="preserve">3 </w:t>
      </w:r>
      <w:r w:rsidRPr="007010E1">
        <w:rPr>
          <w:rFonts w:ascii="Times New Roman" w:hAnsi="Times New Roman"/>
        </w:rPr>
        <w:t>以载荷比为横轴，平静比为纵轴构成图</w:t>
      </w:r>
      <w:r w:rsidRPr="007010E1">
        <w:rPr>
          <w:rFonts w:ascii="Times New Roman" w:hAnsi="Times New Roman"/>
        </w:rPr>
        <w:t>7.5-2</w:t>
      </w:r>
      <w:r w:rsidRPr="007010E1">
        <w:rPr>
          <w:rFonts w:ascii="Times New Roman" w:hAnsi="Times New Roman"/>
        </w:rPr>
        <w:t>所示的被监测部位的声学活性或损伤程度评估图。图中分有三种状态区，即声发射无活性与弱活性；中度活性；高活性。这三种状态对应于结构的轻微损伤或无损伤；中等损伤；严重损伤。</w:t>
      </w:r>
    </w:p>
    <w:p w14:paraId="782D811B" w14:textId="77777777" w:rsidR="003007D5" w:rsidRPr="007010E1" w:rsidRDefault="003007D5" w:rsidP="003007D5">
      <w:pPr>
        <w:autoSpaceDE w:val="0"/>
        <w:autoSpaceDN w:val="0"/>
        <w:adjustRightInd w:val="0"/>
        <w:spacing w:line="300" w:lineRule="auto"/>
        <w:rPr>
          <w:rFonts w:ascii="Times New Roman" w:hAnsi="Times New Roman"/>
        </w:rPr>
      </w:pPr>
    </w:p>
    <w:p w14:paraId="04BEE4F8" w14:textId="77777777" w:rsidR="003007D5" w:rsidRPr="007010E1" w:rsidRDefault="003007D5" w:rsidP="003007D5">
      <w:pPr>
        <w:autoSpaceDE w:val="0"/>
        <w:autoSpaceDN w:val="0"/>
        <w:adjustRightInd w:val="0"/>
        <w:spacing w:line="300" w:lineRule="auto"/>
        <w:rPr>
          <w:rFonts w:ascii="Times New Roman" w:hAnsi="Times New Roman"/>
        </w:rPr>
      </w:pPr>
    </w:p>
    <w:p w14:paraId="2A62B0D2" w14:textId="77777777" w:rsidR="003007D5" w:rsidRPr="007010E1" w:rsidRDefault="003007D5" w:rsidP="003007D5">
      <w:pPr>
        <w:autoSpaceDE w:val="0"/>
        <w:autoSpaceDN w:val="0"/>
        <w:adjustRightInd w:val="0"/>
        <w:spacing w:line="300" w:lineRule="auto"/>
        <w:rPr>
          <w:rFonts w:ascii="Times New Roman" w:hAnsi="Times New Roman"/>
        </w:rPr>
      </w:pPr>
      <w:r w:rsidRPr="007010E1">
        <w:rPr>
          <w:rFonts w:ascii="Times New Roman" w:hAnsi="Times New Roman"/>
          <w:noProof/>
        </w:rPr>
        <mc:AlternateContent>
          <mc:Choice Requires="wpg">
            <w:drawing>
              <wp:anchor distT="0" distB="0" distL="114300" distR="114300" simplePos="0" relativeHeight="251723776" behindDoc="0" locked="0" layoutInCell="1" allowOverlap="1" wp14:anchorId="2E0C40CB" wp14:editId="271E7960">
                <wp:simplePos x="0" y="0"/>
                <wp:positionH relativeFrom="column">
                  <wp:posOffset>1684020</wp:posOffset>
                </wp:positionH>
                <wp:positionV relativeFrom="paragraph">
                  <wp:posOffset>-516890</wp:posOffset>
                </wp:positionV>
                <wp:extent cx="2898775" cy="2102485"/>
                <wp:effectExtent l="3175" t="0" r="3175" b="0"/>
                <wp:wrapNone/>
                <wp:docPr id="248" name="组合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8775" cy="2102485"/>
                          <a:chOff x="1509" y="12647"/>
                          <a:chExt cx="4565" cy="3311"/>
                        </a:xfrm>
                      </wpg:grpSpPr>
                      <wps:wsp>
                        <wps:cNvPr id="249" name="Text Box 130"/>
                        <wps:cNvSpPr txBox="1">
                          <a:spLocks noChangeArrowheads="1"/>
                        </wps:cNvSpPr>
                        <wps:spPr bwMode="auto">
                          <a:xfrm>
                            <a:off x="4421" y="14874"/>
                            <a:ext cx="129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35EBB" w14:textId="77777777" w:rsidR="00152DDE" w:rsidRDefault="00152DDE" w:rsidP="003007D5">
                              <w:r>
                                <w:rPr>
                                  <w:rFonts w:hint="eastAsia"/>
                                </w:rPr>
                                <w:t>载荷比</w:t>
                              </w:r>
                            </w:p>
                          </w:txbxContent>
                        </wps:txbx>
                        <wps:bodyPr rot="0" vert="horz" wrap="square" lIns="91440" tIns="45720" rIns="91440" bIns="45720" anchor="t" anchorCtr="0" upright="1">
                          <a:noAutofit/>
                        </wps:bodyPr>
                      </wps:wsp>
                      <wps:wsp>
                        <wps:cNvPr id="250" name="Line 131"/>
                        <wps:cNvCnPr>
                          <a:cxnSpLocks noChangeShapeType="1"/>
                        </wps:cNvCnPr>
                        <wps:spPr bwMode="auto">
                          <a:xfrm flipV="1">
                            <a:off x="1900" y="15223"/>
                            <a:ext cx="3347" cy="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Line 132"/>
                        <wps:cNvCnPr>
                          <a:cxnSpLocks noChangeShapeType="1"/>
                        </wps:cNvCnPr>
                        <wps:spPr bwMode="auto">
                          <a:xfrm flipV="1">
                            <a:off x="2066" y="12797"/>
                            <a:ext cx="0" cy="2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Line 133"/>
                        <wps:cNvCnPr>
                          <a:cxnSpLocks noChangeShapeType="1"/>
                        </wps:cNvCnPr>
                        <wps:spPr bwMode="auto">
                          <a:xfrm flipV="1">
                            <a:off x="2066" y="14019"/>
                            <a:ext cx="3232" cy="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3" name="Line 134"/>
                        <wps:cNvCnPr>
                          <a:cxnSpLocks noChangeShapeType="1"/>
                        </wps:cNvCnPr>
                        <wps:spPr bwMode="auto">
                          <a:xfrm>
                            <a:off x="3555" y="12797"/>
                            <a:ext cx="0" cy="24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4" name="Text Box 135"/>
                        <wps:cNvSpPr txBox="1">
                          <a:spLocks noChangeArrowheads="1"/>
                        </wps:cNvSpPr>
                        <wps:spPr bwMode="auto">
                          <a:xfrm>
                            <a:off x="3280" y="15144"/>
                            <a:ext cx="1233"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CAF00" w14:textId="77777777" w:rsidR="00152DDE" w:rsidRDefault="00152DDE" w:rsidP="003007D5">
                              <w:r>
                                <w:t>1.0</w:t>
                              </w:r>
                            </w:p>
                          </w:txbxContent>
                        </wps:txbx>
                        <wps:bodyPr rot="0" vert="horz" wrap="square" lIns="91440" tIns="45720" rIns="91440" bIns="45720" anchor="t" anchorCtr="0" upright="1">
                          <a:noAutofit/>
                        </wps:bodyPr>
                      </wps:wsp>
                      <wps:wsp>
                        <wps:cNvPr id="255" name="Text Box 136"/>
                        <wps:cNvSpPr txBox="1">
                          <a:spLocks noChangeArrowheads="1"/>
                        </wps:cNvSpPr>
                        <wps:spPr bwMode="auto">
                          <a:xfrm>
                            <a:off x="1666" y="12678"/>
                            <a:ext cx="400" cy="1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D9BC4" w14:textId="77777777" w:rsidR="00152DDE" w:rsidRDefault="00152DDE" w:rsidP="003007D5">
                              <w:r>
                                <w:rPr>
                                  <w:rFonts w:hint="eastAsia"/>
                                </w:rPr>
                                <w:t>平静比</w:t>
                              </w:r>
                            </w:p>
                            <w:p w14:paraId="36AD6B45" w14:textId="77777777" w:rsidR="00152DDE" w:rsidRDefault="00152DDE" w:rsidP="003007D5"/>
                          </w:txbxContent>
                        </wps:txbx>
                        <wps:bodyPr rot="0" vert="horz" wrap="square" lIns="91440" tIns="45720" rIns="91440" bIns="45720" anchor="t" anchorCtr="0" upright="1">
                          <a:noAutofit/>
                        </wps:bodyPr>
                      </wps:wsp>
                      <wps:wsp>
                        <wps:cNvPr id="256" name="Text Box 137"/>
                        <wps:cNvSpPr txBox="1">
                          <a:spLocks noChangeArrowheads="1"/>
                        </wps:cNvSpPr>
                        <wps:spPr bwMode="auto">
                          <a:xfrm>
                            <a:off x="2334" y="14422"/>
                            <a:ext cx="123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AA67F" w14:textId="77777777" w:rsidR="00152DDE" w:rsidRDefault="00152DDE" w:rsidP="003007D5">
                              <w:r>
                                <w:rPr>
                                  <w:rFonts w:hint="eastAsia"/>
                                </w:rPr>
                                <w:t>中度活性</w:t>
                              </w:r>
                            </w:p>
                          </w:txbxContent>
                        </wps:txbx>
                        <wps:bodyPr rot="0" vert="horz" wrap="square" lIns="91440" tIns="45720" rIns="91440" bIns="45720" anchor="t" anchorCtr="0" upright="1">
                          <a:noAutofit/>
                        </wps:bodyPr>
                      </wps:wsp>
                      <wps:wsp>
                        <wps:cNvPr id="257" name="Text Box 138"/>
                        <wps:cNvSpPr txBox="1">
                          <a:spLocks noChangeArrowheads="1"/>
                        </wps:cNvSpPr>
                        <wps:spPr bwMode="auto">
                          <a:xfrm>
                            <a:off x="2433" y="13154"/>
                            <a:ext cx="123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9BEFC" w14:textId="77777777" w:rsidR="00152DDE" w:rsidRDefault="00152DDE" w:rsidP="003007D5">
                              <w:r>
                                <w:rPr>
                                  <w:rFonts w:hint="eastAsia"/>
                                </w:rPr>
                                <w:t>高活性</w:t>
                              </w:r>
                            </w:p>
                          </w:txbxContent>
                        </wps:txbx>
                        <wps:bodyPr rot="0" vert="horz" wrap="square" lIns="91440" tIns="45720" rIns="91440" bIns="45720" anchor="t" anchorCtr="0" upright="1">
                          <a:noAutofit/>
                        </wps:bodyPr>
                      </wps:wsp>
                      <wps:wsp>
                        <wps:cNvPr id="258" name="Text Box 139"/>
                        <wps:cNvSpPr txBox="1">
                          <a:spLocks noChangeArrowheads="1"/>
                        </wps:cNvSpPr>
                        <wps:spPr bwMode="auto">
                          <a:xfrm>
                            <a:off x="3650" y="14163"/>
                            <a:ext cx="166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50602" w14:textId="77777777" w:rsidR="00152DDE" w:rsidRDefault="00152DDE" w:rsidP="003007D5">
                              <w:r>
                                <w:rPr>
                                  <w:rFonts w:hint="eastAsia"/>
                                </w:rPr>
                                <w:t>无活性或弱活性</w:t>
                              </w:r>
                            </w:p>
                          </w:txbxContent>
                        </wps:txbx>
                        <wps:bodyPr rot="0" vert="horz" wrap="square" lIns="91440" tIns="45720" rIns="91440" bIns="45720" anchor="t" anchorCtr="0" upright="1">
                          <a:noAutofit/>
                        </wps:bodyPr>
                      </wps:wsp>
                      <wps:wsp>
                        <wps:cNvPr id="259" name="Text Box 140"/>
                        <wps:cNvSpPr txBox="1">
                          <a:spLocks noChangeArrowheads="1"/>
                        </wps:cNvSpPr>
                        <wps:spPr bwMode="auto">
                          <a:xfrm>
                            <a:off x="1509" y="15510"/>
                            <a:ext cx="4108"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0E8FA" w14:textId="77777777" w:rsidR="00152DDE" w:rsidRPr="007C0079" w:rsidRDefault="00152DDE" w:rsidP="003007D5">
                              <w:pPr>
                                <w:spacing w:line="300" w:lineRule="auto"/>
                                <w:jc w:val="center"/>
                                <w:rPr>
                                  <w:rFonts w:ascii="宋体"/>
                                </w:rPr>
                              </w:pPr>
                              <w:r>
                                <w:rPr>
                                  <w:rFonts w:ascii="宋体" w:hAnsi="宋体" w:hint="eastAsia"/>
                                </w:rPr>
                                <w:t>图</w:t>
                              </w:r>
                              <w:r>
                                <w:rPr>
                                  <w:rFonts w:ascii="宋体" w:hAnsi="宋体"/>
                                </w:rPr>
                                <w:t>7.5-2</w:t>
                              </w:r>
                              <w:r>
                                <w:rPr>
                                  <w:rFonts w:ascii="宋体"/>
                                </w:rPr>
                                <w:t>.</w:t>
                              </w:r>
                              <w:r>
                                <w:rPr>
                                  <w:rFonts w:ascii="宋体" w:hAnsi="宋体"/>
                                </w:rPr>
                                <w:t xml:space="preserve"> </w:t>
                              </w:r>
                              <w:r>
                                <w:rPr>
                                  <w:rFonts w:ascii="宋体" w:hAnsi="宋体" w:hint="eastAsia"/>
                                </w:rPr>
                                <w:t>静态荷载试验时声发射活性评估图</w:t>
                              </w:r>
                            </w:p>
                          </w:txbxContent>
                        </wps:txbx>
                        <wps:bodyPr rot="0" vert="horz" wrap="square" lIns="91440" tIns="45720" rIns="91440" bIns="45720" anchor="t" anchorCtr="0" upright="1">
                          <a:noAutofit/>
                        </wps:bodyPr>
                      </wps:wsp>
                      <wps:wsp>
                        <wps:cNvPr id="260" name="Text Box 141"/>
                        <wps:cNvSpPr txBox="1">
                          <a:spLocks noChangeArrowheads="1"/>
                        </wps:cNvSpPr>
                        <wps:spPr bwMode="auto">
                          <a:xfrm>
                            <a:off x="5129" y="14993"/>
                            <a:ext cx="94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505FD" w14:textId="77777777" w:rsidR="00152DDE" w:rsidRDefault="00152DDE" w:rsidP="003007D5">
                              <w:r>
                                <w:t>LR</w:t>
                              </w:r>
                            </w:p>
                          </w:txbxContent>
                        </wps:txbx>
                        <wps:bodyPr rot="0" vert="horz" wrap="square" lIns="91440" tIns="45720" rIns="91440" bIns="45720" anchor="t" anchorCtr="0" upright="1">
                          <a:noAutofit/>
                        </wps:bodyPr>
                      </wps:wsp>
                      <wps:wsp>
                        <wps:cNvPr id="261" name="Text Box 142"/>
                        <wps:cNvSpPr txBox="1">
                          <a:spLocks noChangeArrowheads="1"/>
                        </wps:cNvSpPr>
                        <wps:spPr bwMode="auto">
                          <a:xfrm>
                            <a:off x="2021" y="12647"/>
                            <a:ext cx="1298"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E80C9" w14:textId="77777777" w:rsidR="00152DDE" w:rsidRDefault="00152DDE" w:rsidP="003007D5">
                              <w:r>
                                <w:t>CR</w:t>
                              </w:r>
                            </w:p>
                          </w:txbxContent>
                        </wps:txbx>
                        <wps:bodyPr rot="0" vert="horz" wrap="square" lIns="91440" tIns="45720" rIns="91440" bIns="45720" anchor="t" anchorCtr="0" upright="1">
                          <a:noAutofit/>
                        </wps:bodyPr>
                      </wps:wsp>
                      <wps:wsp>
                        <wps:cNvPr id="262" name="Text Box 143"/>
                        <wps:cNvSpPr txBox="1">
                          <a:spLocks noChangeArrowheads="1"/>
                        </wps:cNvSpPr>
                        <wps:spPr bwMode="auto">
                          <a:xfrm>
                            <a:off x="3980" y="13153"/>
                            <a:ext cx="115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DAD1E" w14:textId="77777777" w:rsidR="00152DDE" w:rsidRDefault="00152DDE" w:rsidP="003007D5">
                              <w:r>
                                <w:rPr>
                                  <w:rFonts w:hint="eastAsia"/>
                                </w:rPr>
                                <w:t>中度活性</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C40CB" id="组合 248" o:spid="_x0000_s1080" style="position:absolute;left:0;text-align:left;margin-left:132.6pt;margin-top:-40.7pt;width:228.25pt;height:165.55pt;z-index:251723776" coordorigin="1509,12647" coordsize="4565,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">
                <v:shape id="Text Box 130" o:spid="_x0000_s1081" type="#_x0000_t202" style="position:absolute;left:4421;top:14874;width:129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38635EBB" w14:textId="77777777" w:rsidR="00152DDE" w:rsidRDefault="00152DDE" w:rsidP="003007D5">
                        <w:r>
                          <w:rPr>
                            <w:rFonts w:hint="eastAsia"/>
                          </w:rPr>
                          <w:t>载荷比</w:t>
                        </w:r>
                      </w:p>
                    </w:txbxContent>
                  </v:textbox>
                </v:shape>
                <v:line id="Line 131" o:spid="_x0000_s1082" style="position:absolute;flip:y;visibility:visible;mso-wrap-style:square" from="1900,15223" to="5247,15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m4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">
                  <v:stroke endarrow="block"/>
                </v:line>
                <v:line id="Line 132" o:spid="_x0000_s1083" style="position:absolute;flip:y;visibility:visible;mso-wrap-style:square" from="2066,12797" to="2066,1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">
                  <v:stroke endarrow="block"/>
                </v:line>
                <v:line id="Line 133" o:spid="_x0000_s1084" style="position:absolute;flip:y;visibility:visible;mso-wrap-style:square" from="2066,14019" to="5298,1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">
                  <v:stroke dashstyle="dash"/>
                </v:line>
                <v:line id="Line 134" o:spid="_x0000_s1085" style="position:absolute;visibility:visible;mso-wrap-style:square" from="3555,12797" to="3555,1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">
                  <v:stroke dashstyle="dash"/>
                </v:line>
                <v:shape id="Text Box 135" o:spid="_x0000_s1086" type="#_x0000_t202" style="position:absolute;left:3280;top:15144;width:1233;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4D1CAF00" w14:textId="77777777" w:rsidR="00152DDE" w:rsidRDefault="00152DDE" w:rsidP="003007D5">
                        <w:r>
                          <w:t>1.0</w:t>
                        </w:r>
                      </w:p>
                    </w:txbxContent>
                  </v:textbox>
                </v:shape>
                <v:shape id="Text Box 136" o:spid="_x0000_s1087" type="#_x0000_t202" style="position:absolute;left:1666;top:12678;width:400;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1EDD9BC4" w14:textId="77777777" w:rsidR="00152DDE" w:rsidRDefault="00152DDE" w:rsidP="003007D5">
                        <w:r>
                          <w:rPr>
                            <w:rFonts w:hint="eastAsia"/>
                          </w:rPr>
                          <w:t>平静比</w:t>
                        </w:r>
                      </w:p>
                      <w:p w14:paraId="36AD6B45" w14:textId="77777777" w:rsidR="00152DDE" w:rsidRDefault="00152DDE" w:rsidP="003007D5"/>
                    </w:txbxContent>
                  </v:textbox>
                </v:shape>
                <v:shape id="Text Box 137" o:spid="_x0000_s1088" type="#_x0000_t202" style="position:absolute;left:2334;top:14422;width:1233;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2F1AA67F" w14:textId="77777777" w:rsidR="00152DDE" w:rsidRDefault="00152DDE" w:rsidP="003007D5">
                        <w:r>
                          <w:rPr>
                            <w:rFonts w:hint="eastAsia"/>
                          </w:rPr>
                          <w:t>中度活性</w:t>
                        </w:r>
                      </w:p>
                    </w:txbxContent>
                  </v:textbox>
                </v:shape>
                <v:shape id="Text Box 138" o:spid="_x0000_s1089" type="#_x0000_t202" style="position:absolute;left:2433;top:13154;width:1234;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3359BEFC" w14:textId="77777777" w:rsidR="00152DDE" w:rsidRDefault="00152DDE" w:rsidP="003007D5">
                        <w:r>
                          <w:rPr>
                            <w:rFonts w:hint="eastAsia"/>
                          </w:rPr>
                          <w:t>高活性</w:t>
                        </w:r>
                      </w:p>
                    </w:txbxContent>
                  </v:textbox>
                </v:shape>
                <v:shape id="Text Box 139" o:spid="_x0000_s1090" type="#_x0000_t202" style="position:absolute;left:3650;top:14163;width:166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53E50602" w14:textId="77777777" w:rsidR="00152DDE" w:rsidRDefault="00152DDE" w:rsidP="003007D5">
                        <w:r>
                          <w:rPr>
                            <w:rFonts w:hint="eastAsia"/>
                          </w:rPr>
                          <w:t>无活性或弱活性</w:t>
                        </w:r>
                      </w:p>
                    </w:txbxContent>
                  </v:textbox>
                </v:shape>
                <v:shape id="Text Box 140" o:spid="_x0000_s1091" type="#_x0000_t202" style="position:absolute;left:1509;top:15510;width:4108;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5170E8FA" w14:textId="77777777" w:rsidR="00152DDE" w:rsidRPr="007C0079" w:rsidRDefault="00152DDE" w:rsidP="003007D5">
                        <w:pPr>
                          <w:spacing w:line="300" w:lineRule="auto"/>
                          <w:jc w:val="center"/>
                          <w:rPr>
                            <w:rFonts w:ascii="宋体"/>
                          </w:rPr>
                        </w:pPr>
                        <w:r>
                          <w:rPr>
                            <w:rFonts w:ascii="宋体" w:hAnsi="宋体" w:hint="eastAsia"/>
                          </w:rPr>
                          <w:t>图</w:t>
                        </w:r>
                        <w:r>
                          <w:rPr>
                            <w:rFonts w:ascii="宋体" w:hAnsi="宋体"/>
                          </w:rPr>
                          <w:t>7.5-2</w:t>
                        </w:r>
                        <w:r>
                          <w:rPr>
                            <w:rFonts w:ascii="宋体"/>
                          </w:rPr>
                          <w:t>.</w:t>
                        </w:r>
                        <w:r>
                          <w:rPr>
                            <w:rFonts w:ascii="宋体" w:hAnsi="宋体"/>
                          </w:rPr>
                          <w:t xml:space="preserve"> </w:t>
                        </w:r>
                        <w:r>
                          <w:rPr>
                            <w:rFonts w:ascii="宋体" w:hAnsi="宋体" w:hint="eastAsia"/>
                          </w:rPr>
                          <w:t>静态荷载试验时声发射活性评估图</w:t>
                        </w:r>
                      </w:p>
                    </w:txbxContent>
                  </v:textbox>
                </v:shape>
                <v:shape id="Text Box 141" o:spid="_x0000_s1092" type="#_x0000_t202" style="position:absolute;left:5129;top:14993;width:945;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587505FD" w14:textId="77777777" w:rsidR="00152DDE" w:rsidRDefault="00152DDE" w:rsidP="003007D5">
                        <w:r>
                          <w:t>LR</w:t>
                        </w:r>
                      </w:p>
                    </w:txbxContent>
                  </v:textbox>
                </v:shape>
                <v:shape id="Text Box 142" o:spid="_x0000_s1093" type="#_x0000_t202" style="position:absolute;left:2021;top:12647;width:129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1B6E80C9" w14:textId="77777777" w:rsidR="00152DDE" w:rsidRDefault="00152DDE" w:rsidP="003007D5">
                        <w:r>
                          <w:t>CR</w:t>
                        </w:r>
                      </w:p>
                    </w:txbxContent>
                  </v:textbox>
                </v:shape>
                <v:shape id="Text Box 143" o:spid="_x0000_s1094" type="#_x0000_t202" style="position:absolute;left:3980;top:13153;width:115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724DAD1E" w14:textId="77777777" w:rsidR="00152DDE" w:rsidRDefault="00152DDE" w:rsidP="003007D5">
                        <w:r>
                          <w:rPr>
                            <w:rFonts w:hint="eastAsia"/>
                          </w:rPr>
                          <w:t>中度活性</w:t>
                        </w:r>
                      </w:p>
                    </w:txbxContent>
                  </v:textbox>
                </v:shape>
              </v:group>
            </w:pict>
          </mc:Fallback>
        </mc:AlternateContent>
      </w:r>
    </w:p>
    <w:p w14:paraId="27264102" w14:textId="77777777" w:rsidR="003007D5" w:rsidRPr="007010E1" w:rsidRDefault="003007D5" w:rsidP="003007D5">
      <w:pPr>
        <w:autoSpaceDE w:val="0"/>
        <w:autoSpaceDN w:val="0"/>
        <w:adjustRightInd w:val="0"/>
        <w:spacing w:line="300" w:lineRule="auto"/>
        <w:rPr>
          <w:rFonts w:ascii="Times New Roman" w:hAnsi="Times New Roman"/>
        </w:rPr>
      </w:pPr>
    </w:p>
    <w:p w14:paraId="01989F9B" w14:textId="77777777" w:rsidR="003007D5" w:rsidRPr="007010E1" w:rsidRDefault="003007D5" w:rsidP="003007D5">
      <w:pPr>
        <w:autoSpaceDE w:val="0"/>
        <w:autoSpaceDN w:val="0"/>
        <w:adjustRightInd w:val="0"/>
        <w:spacing w:line="300" w:lineRule="auto"/>
        <w:rPr>
          <w:rFonts w:ascii="Times New Roman" w:hAnsi="Times New Roman"/>
        </w:rPr>
      </w:pPr>
    </w:p>
    <w:p w14:paraId="572FA16C" w14:textId="77777777" w:rsidR="003007D5" w:rsidRPr="007010E1" w:rsidRDefault="003007D5" w:rsidP="003007D5">
      <w:pPr>
        <w:autoSpaceDE w:val="0"/>
        <w:autoSpaceDN w:val="0"/>
        <w:adjustRightInd w:val="0"/>
        <w:spacing w:line="300" w:lineRule="auto"/>
        <w:rPr>
          <w:rFonts w:ascii="Times New Roman" w:hAnsi="Times New Roman"/>
        </w:rPr>
      </w:pPr>
    </w:p>
    <w:p w14:paraId="59509B34" w14:textId="77777777" w:rsidR="003007D5" w:rsidRPr="007010E1" w:rsidRDefault="003007D5" w:rsidP="003007D5">
      <w:pPr>
        <w:autoSpaceDE w:val="0"/>
        <w:autoSpaceDN w:val="0"/>
        <w:adjustRightInd w:val="0"/>
        <w:spacing w:line="300" w:lineRule="auto"/>
        <w:rPr>
          <w:rFonts w:ascii="Times New Roman" w:hAnsi="Times New Roman"/>
        </w:rPr>
      </w:pPr>
    </w:p>
    <w:p w14:paraId="045EFF93" w14:textId="77777777" w:rsidR="003007D5" w:rsidRPr="007010E1" w:rsidRDefault="003007D5" w:rsidP="003007D5">
      <w:pPr>
        <w:autoSpaceDE w:val="0"/>
        <w:autoSpaceDN w:val="0"/>
        <w:adjustRightInd w:val="0"/>
        <w:spacing w:line="300" w:lineRule="auto"/>
        <w:rPr>
          <w:rFonts w:ascii="Times New Roman" w:hAnsi="Times New Roman"/>
        </w:rPr>
      </w:pPr>
    </w:p>
    <w:p w14:paraId="4B7F4A2C" w14:textId="77777777" w:rsidR="003007D5" w:rsidRPr="007010E1" w:rsidRDefault="003007D5" w:rsidP="003007D5">
      <w:pPr>
        <w:autoSpaceDE w:val="0"/>
        <w:autoSpaceDN w:val="0"/>
        <w:adjustRightInd w:val="0"/>
        <w:spacing w:line="300" w:lineRule="auto"/>
        <w:rPr>
          <w:rFonts w:ascii="Times New Roman" w:hAnsi="Times New Roman"/>
        </w:rPr>
      </w:pPr>
    </w:p>
    <w:p w14:paraId="6D4D546C" w14:textId="77777777" w:rsidR="003007D5" w:rsidRPr="007010E1" w:rsidRDefault="003007D5" w:rsidP="003007D5">
      <w:pPr>
        <w:autoSpaceDE w:val="0"/>
        <w:autoSpaceDN w:val="0"/>
        <w:adjustRightInd w:val="0"/>
        <w:spacing w:line="300" w:lineRule="auto"/>
        <w:rPr>
          <w:rFonts w:ascii="Times New Roman" w:hAnsi="Times New Roman"/>
        </w:rPr>
      </w:pPr>
    </w:p>
    <w:p w14:paraId="4AAC964A" w14:textId="77777777" w:rsidR="003007D5" w:rsidRPr="007010E1" w:rsidRDefault="003007D5" w:rsidP="003007D5">
      <w:pPr>
        <w:spacing w:line="360" w:lineRule="auto"/>
        <w:ind w:firstLineChars="200" w:firstLine="420"/>
        <w:rPr>
          <w:rFonts w:ascii="Times New Roman" w:hAnsi="Times New Roman"/>
        </w:rPr>
      </w:pPr>
      <w:r w:rsidRPr="007010E1">
        <w:rPr>
          <w:rFonts w:ascii="Times New Roman" w:hAnsi="Times New Roman"/>
        </w:rPr>
        <w:t>4</w:t>
      </w:r>
      <w:r w:rsidRPr="007010E1">
        <w:rPr>
          <w:rFonts w:ascii="Times New Roman" w:hAnsi="Times New Roman"/>
        </w:rPr>
        <w:t>在加载及至维持荷载不变的阶段如果出现条文</w:t>
      </w:r>
      <w:r w:rsidRPr="007010E1">
        <w:rPr>
          <w:rFonts w:ascii="Times New Roman" w:hAnsi="Times New Roman"/>
        </w:rPr>
        <w:t>7.5.14</w:t>
      </w:r>
      <w:r w:rsidRPr="007010E1">
        <w:rPr>
          <w:rFonts w:ascii="Times New Roman" w:hAnsi="Times New Roman"/>
        </w:rPr>
        <w:t>第三种情况所述所述的接收到较多的声发射信号，应检查信号来源。如在荷载维持不变的情况下，信号源确实来自于结构被监测部位，则应采用其它无损检测方法检查裂缝或结构的状态。</w:t>
      </w:r>
    </w:p>
    <w:p w14:paraId="5A0E73D1" w14:textId="77777777" w:rsidR="003007D5" w:rsidRPr="007010E1" w:rsidRDefault="003007D5" w:rsidP="003007D5">
      <w:pPr>
        <w:autoSpaceDE w:val="0"/>
        <w:autoSpaceDN w:val="0"/>
        <w:adjustRightInd w:val="0"/>
        <w:spacing w:line="360" w:lineRule="auto"/>
        <w:ind w:firstLineChars="150" w:firstLine="315"/>
        <w:rPr>
          <w:rFonts w:ascii="Times New Roman" w:hAnsi="Times New Roman"/>
          <w:lang w:val="zh-CN"/>
        </w:rPr>
      </w:pPr>
      <w:r w:rsidRPr="007010E1">
        <w:rPr>
          <w:rFonts w:ascii="Times New Roman" w:hAnsi="Times New Roman"/>
          <w:szCs w:val="21"/>
        </w:rPr>
        <w:t xml:space="preserve"> </w:t>
      </w:r>
      <w:r w:rsidRPr="007010E1">
        <w:rPr>
          <w:rFonts w:ascii="Times New Roman" w:hAnsi="Times New Roman"/>
          <w:lang w:val="zh-CN"/>
        </w:rPr>
        <w:t>当荷载不可控或无法定量记录时，如果声发射的表现形式如</w:t>
      </w:r>
      <w:bookmarkStart w:id="240" w:name="OLE_LINK1"/>
      <w:bookmarkStart w:id="241" w:name="OLE_LINK2"/>
      <w:r w:rsidRPr="007010E1">
        <w:rPr>
          <w:rFonts w:ascii="Times New Roman" w:hAnsi="Times New Roman"/>
        </w:rPr>
        <w:t>条文</w:t>
      </w:r>
      <w:r w:rsidRPr="007010E1">
        <w:rPr>
          <w:rFonts w:ascii="Times New Roman" w:hAnsi="Times New Roman"/>
        </w:rPr>
        <w:t>7.5.14</w:t>
      </w:r>
      <w:r w:rsidRPr="007010E1">
        <w:rPr>
          <w:rFonts w:ascii="Times New Roman" w:hAnsi="Times New Roman"/>
          <w:lang w:val="zh-CN"/>
        </w:rPr>
        <w:t>第二、三种情况所述</w:t>
      </w:r>
      <w:bookmarkEnd w:id="240"/>
      <w:bookmarkEnd w:id="241"/>
      <w:r w:rsidRPr="007010E1">
        <w:rPr>
          <w:rFonts w:ascii="Times New Roman" w:hAnsi="Times New Roman"/>
          <w:lang w:val="zh-CN"/>
        </w:rPr>
        <w:t>，可采用下述强度分析</w:t>
      </w:r>
      <w:r w:rsidRPr="007010E1">
        <w:rPr>
          <w:rFonts w:ascii="Times New Roman" w:hAnsi="Times New Roman"/>
          <w:lang w:val="zh-CN"/>
        </w:rPr>
        <w:t>(Intensity Analysis)</w:t>
      </w:r>
      <w:r w:rsidRPr="007010E1">
        <w:rPr>
          <w:rFonts w:ascii="Times New Roman" w:hAnsi="Times New Roman"/>
          <w:lang w:val="zh-CN"/>
        </w:rPr>
        <w:t>方法对声发射监测结果进行分析评估：</w:t>
      </w:r>
    </w:p>
    <w:p w14:paraId="777DF815" w14:textId="77777777" w:rsidR="003007D5" w:rsidRPr="007010E1" w:rsidRDefault="003007D5" w:rsidP="003007D5">
      <w:pPr>
        <w:spacing w:line="360" w:lineRule="auto"/>
        <w:ind w:firstLineChars="200" w:firstLine="420"/>
        <w:rPr>
          <w:rFonts w:ascii="Times New Roman" w:hAnsi="Times New Roman"/>
        </w:rPr>
      </w:pPr>
      <w:r w:rsidRPr="007010E1">
        <w:rPr>
          <w:rFonts w:ascii="Times New Roman" w:hAnsi="Times New Roman"/>
        </w:rPr>
        <w:t>1</w:t>
      </w:r>
      <w:r w:rsidRPr="007010E1">
        <w:rPr>
          <w:rFonts w:ascii="Times New Roman" w:hAnsi="Times New Roman"/>
        </w:rPr>
        <w:tab/>
      </w:r>
      <w:r w:rsidRPr="007010E1">
        <w:rPr>
          <w:rFonts w:ascii="Times New Roman" w:hAnsi="Times New Roman"/>
        </w:rPr>
        <w:t>由声发射特征参数</w:t>
      </w:r>
      <w:r w:rsidRPr="007010E1">
        <w:rPr>
          <w:rFonts w:ascii="Times New Roman" w:hAnsi="Times New Roman"/>
        </w:rPr>
        <w:t>-</w:t>
      </w:r>
      <w:r w:rsidRPr="007010E1">
        <w:rPr>
          <w:rFonts w:ascii="Times New Roman" w:hAnsi="Times New Roman"/>
        </w:rPr>
        <w:t>信号强度构造声发射经历指数</w:t>
      </w:r>
      <w:r w:rsidRPr="007010E1">
        <w:rPr>
          <w:rFonts w:ascii="Times New Roman" w:hAnsi="Times New Roman"/>
        </w:rPr>
        <w:t>(Historic Index)H(t)</w:t>
      </w:r>
      <w:r w:rsidRPr="007010E1">
        <w:rPr>
          <w:rFonts w:ascii="Times New Roman" w:hAnsi="Times New Roman"/>
        </w:rPr>
        <w:t>如下：</w:t>
      </w:r>
    </w:p>
    <w:p w14:paraId="36A331B2" w14:textId="77777777" w:rsidR="003007D5" w:rsidRPr="007010E1" w:rsidRDefault="00745236" w:rsidP="003007D5">
      <w:pPr>
        <w:autoSpaceDE w:val="0"/>
        <w:autoSpaceDN w:val="0"/>
        <w:adjustRightInd w:val="0"/>
        <w:rPr>
          <w:rFonts w:ascii="Times New Roman" w:hAnsi="Times New Roman"/>
          <w:kern w:val="0"/>
        </w:rPr>
      </w:pPr>
      <w:r>
        <w:rPr>
          <w:rFonts w:ascii="Times New Roman" w:hAnsi="Times New Roman"/>
          <w:noProof/>
        </w:rPr>
        <w:object w:dxaOrig="1440" w:dyaOrig="1440" w14:anchorId="7790FB9A">
          <v:group id="_x0000_s1081" style="position:absolute;left:0;text-align:left;margin-left:17.2pt;margin-top:5.55pt;width:399.5pt;height:85.2pt;z-index:251726848" coordorigin="1870,2515" coordsize="7990,1704">
            <v:shape id="_x0000_s1082" type="#_x0000_t202" style="position:absolute;left:4579;top:2515;width:3612;height:1704" filled="f" stroked="f">
              <v:textbox style="mso-next-textbox:#_x0000_s1082;mso-fit-shape-to-text:t">
                <w:txbxContent>
                  <w:p w14:paraId="7E1F3F05" w14:textId="77777777" w:rsidR="00152DDE" w:rsidRDefault="00152DDE" w:rsidP="003007D5">
                    <w:pPr>
                      <w:spacing w:line="300" w:lineRule="auto"/>
                      <w:ind w:left="-129"/>
                      <w:rPr>
                        <w:rFonts w:ascii="宋体"/>
                      </w:rPr>
                    </w:pPr>
                    <w:r w:rsidRPr="00512B9F">
                      <w:rPr>
                        <w:rFonts w:ascii="宋体" w:hAnsi="宋体"/>
                        <w:i/>
                      </w:rPr>
                      <w:t>N</w:t>
                    </w:r>
                    <w:r>
                      <w:rPr>
                        <w:rFonts w:ascii="宋体" w:hAnsi="宋体"/>
                      </w:rPr>
                      <w:t xml:space="preserve"> </w:t>
                    </w:r>
                    <w:r>
                      <w:rPr>
                        <w:rFonts w:ascii="宋体" w:hAnsi="Symbol" w:hint="eastAsia"/>
                        <w:szCs w:val="20"/>
                      </w:rPr>
                      <w:sym w:font="Symbol" w:char="F03C"/>
                    </w:r>
                    <w:r>
                      <w:rPr>
                        <w:rFonts w:ascii="宋体" w:hAnsi="宋体"/>
                      </w:rPr>
                      <w:t xml:space="preserve"> 50</w:t>
                    </w:r>
                    <w:r>
                      <w:rPr>
                        <w:rFonts w:ascii="宋体" w:hAnsi="宋体" w:hint="eastAsia"/>
                      </w:rPr>
                      <w:t>，</w:t>
                    </w:r>
                    <w:r>
                      <w:rPr>
                        <w:rFonts w:ascii="宋体"/>
                      </w:rPr>
                      <w:tab/>
                    </w:r>
                    <w:r>
                      <w:rPr>
                        <w:rFonts w:ascii="宋体"/>
                      </w:rPr>
                      <w:tab/>
                    </w:r>
                    <w:r>
                      <w:rPr>
                        <w:rFonts w:ascii="宋体"/>
                      </w:rPr>
                      <w:tab/>
                    </w:r>
                    <w:r>
                      <w:rPr>
                        <w:rFonts w:ascii="宋体" w:hAnsi="宋体"/>
                      </w:rPr>
                      <w:t xml:space="preserve"> </w:t>
                    </w:r>
                    <w:r>
                      <w:rPr>
                        <w:rFonts w:ascii="宋体" w:hAnsi="宋体" w:hint="eastAsia"/>
                      </w:rPr>
                      <w:t>经历指数不适用</w:t>
                    </w:r>
                  </w:p>
                  <w:p w14:paraId="0FC18E6B" w14:textId="77777777" w:rsidR="00152DDE" w:rsidRPr="0098007B" w:rsidRDefault="00152DDE" w:rsidP="003007D5">
                    <w:pPr>
                      <w:spacing w:line="300" w:lineRule="auto"/>
                      <w:ind w:left="-129"/>
                      <w:rPr>
                        <w:rFonts w:ascii="宋体"/>
                      </w:rPr>
                    </w:pPr>
                    <w:r>
                      <w:rPr>
                        <w:rFonts w:ascii="宋体" w:hAnsi="宋体"/>
                      </w:rPr>
                      <w:t xml:space="preserve">50 </w:t>
                    </w:r>
                    <w:r>
                      <w:rPr>
                        <w:rFonts w:ascii="宋体" w:hAnsi="宋体" w:hint="eastAsia"/>
                      </w:rPr>
                      <w:t>≤</w:t>
                    </w:r>
                    <w:r w:rsidRPr="0098007B">
                      <w:rPr>
                        <w:rFonts w:ascii="宋体" w:hAnsi="宋体"/>
                      </w:rPr>
                      <w:t xml:space="preserve"> </w:t>
                    </w:r>
                    <w:r w:rsidRPr="00512B9F">
                      <w:rPr>
                        <w:rFonts w:ascii="宋体" w:hAnsi="宋体"/>
                        <w:i/>
                      </w:rPr>
                      <w:t>N</w:t>
                    </w:r>
                    <w:r w:rsidRPr="0098007B">
                      <w:rPr>
                        <w:rFonts w:ascii="宋体" w:hAnsi="宋体"/>
                      </w:rPr>
                      <w:t xml:space="preserve"> </w:t>
                    </w:r>
                    <w:r>
                      <w:rPr>
                        <w:rFonts w:ascii="宋体" w:hAnsi="Symbol" w:hint="eastAsia"/>
                        <w:szCs w:val="20"/>
                      </w:rPr>
                      <w:sym w:font="Symbol" w:char="F03C"/>
                    </w:r>
                    <w:r w:rsidRPr="0098007B">
                      <w:rPr>
                        <w:rFonts w:ascii="宋体" w:hAnsi="宋体"/>
                      </w:rPr>
                      <w:t xml:space="preserve"> 200</w:t>
                    </w:r>
                    <w:r w:rsidRPr="0098007B">
                      <w:rPr>
                        <w:rFonts w:ascii="宋体" w:hAnsi="宋体" w:hint="eastAsia"/>
                      </w:rPr>
                      <w:t>，</w:t>
                    </w:r>
                    <w:r w:rsidRPr="0098007B">
                      <w:rPr>
                        <w:rFonts w:ascii="宋体"/>
                      </w:rPr>
                      <w:tab/>
                    </w:r>
                    <w:r>
                      <w:rPr>
                        <w:rFonts w:ascii="宋体" w:hAnsi="宋体"/>
                      </w:rPr>
                      <w:t xml:space="preserve"> </w:t>
                    </w:r>
                    <w:r w:rsidRPr="00512B9F">
                      <w:rPr>
                        <w:rFonts w:ascii="宋体" w:hAnsi="宋体"/>
                        <w:i/>
                      </w:rPr>
                      <w:t>K</w:t>
                    </w:r>
                    <w:r w:rsidRPr="0098007B">
                      <w:rPr>
                        <w:rFonts w:ascii="宋体" w:hAnsi="宋体"/>
                      </w:rPr>
                      <w:t xml:space="preserve"> = </w:t>
                    </w:r>
                    <w:r w:rsidRPr="00512B9F">
                      <w:rPr>
                        <w:rFonts w:ascii="宋体" w:hAnsi="宋体"/>
                        <w:i/>
                      </w:rPr>
                      <w:t>N</w:t>
                    </w:r>
                    <w:r w:rsidRPr="0098007B">
                      <w:rPr>
                        <w:rFonts w:ascii="宋体" w:hAnsi="宋体"/>
                      </w:rPr>
                      <w:t xml:space="preserve"> – 30</w:t>
                    </w:r>
                  </w:p>
                  <w:p w14:paraId="0F814C0E" w14:textId="77777777" w:rsidR="00152DDE" w:rsidRPr="0098007B" w:rsidRDefault="00152DDE" w:rsidP="003007D5">
                    <w:pPr>
                      <w:spacing w:line="300" w:lineRule="auto"/>
                      <w:ind w:left="-129"/>
                      <w:rPr>
                        <w:rFonts w:ascii="宋体"/>
                      </w:rPr>
                    </w:pPr>
                    <w:r w:rsidRPr="0098007B">
                      <w:rPr>
                        <w:rFonts w:ascii="宋体" w:hAnsi="宋体"/>
                      </w:rPr>
                      <w:t xml:space="preserve">200 </w:t>
                    </w:r>
                    <w:r>
                      <w:rPr>
                        <w:rFonts w:ascii="宋体" w:hAnsi="宋体" w:hint="eastAsia"/>
                      </w:rPr>
                      <w:t>≤</w:t>
                    </w:r>
                    <w:r w:rsidRPr="0098007B">
                      <w:rPr>
                        <w:rFonts w:ascii="宋体" w:hAnsi="宋体"/>
                      </w:rPr>
                      <w:t xml:space="preserve"> </w:t>
                    </w:r>
                    <w:r w:rsidRPr="00512B9F">
                      <w:rPr>
                        <w:rFonts w:ascii="宋体" w:hAnsi="宋体"/>
                        <w:i/>
                      </w:rPr>
                      <w:t>N</w:t>
                    </w:r>
                    <w:r w:rsidRPr="0098007B">
                      <w:rPr>
                        <w:rFonts w:ascii="宋体" w:hAnsi="宋体"/>
                      </w:rPr>
                      <w:t xml:space="preserve"> </w:t>
                    </w:r>
                    <w:r>
                      <w:rPr>
                        <w:rFonts w:ascii="宋体" w:hAnsi="Symbol" w:hint="eastAsia"/>
                        <w:szCs w:val="20"/>
                      </w:rPr>
                      <w:sym w:font="Symbol" w:char="F03C"/>
                    </w:r>
                    <w:r w:rsidRPr="0098007B">
                      <w:rPr>
                        <w:rFonts w:ascii="宋体" w:hAnsi="宋体"/>
                      </w:rPr>
                      <w:t xml:space="preserve"> 1000</w:t>
                    </w:r>
                    <w:r>
                      <w:rPr>
                        <w:rFonts w:ascii="宋体" w:hAnsi="宋体"/>
                      </w:rPr>
                      <w:t xml:space="preserve">   </w:t>
                    </w:r>
                    <w:r w:rsidRPr="00512B9F">
                      <w:rPr>
                        <w:rFonts w:ascii="宋体" w:hAnsi="宋体"/>
                        <w:i/>
                      </w:rPr>
                      <w:t>K</w:t>
                    </w:r>
                    <w:r w:rsidRPr="0098007B">
                      <w:rPr>
                        <w:rFonts w:ascii="宋体" w:hAnsi="宋体"/>
                      </w:rPr>
                      <w:t xml:space="preserve"> = 0.8</w:t>
                    </w:r>
                    <w:r w:rsidRPr="00512B9F">
                      <w:rPr>
                        <w:rFonts w:ascii="宋体" w:hAnsi="宋体"/>
                        <w:i/>
                      </w:rPr>
                      <w:t>N</w:t>
                    </w:r>
                  </w:p>
                  <w:p w14:paraId="6E4F7CDD" w14:textId="77777777" w:rsidR="00152DDE" w:rsidRPr="00E636DA" w:rsidRDefault="00152DDE" w:rsidP="003007D5">
                    <w:pPr>
                      <w:spacing w:line="300" w:lineRule="auto"/>
                      <w:ind w:left="-129"/>
                      <w:rPr>
                        <w:rFonts w:ascii="宋体"/>
                      </w:rPr>
                    </w:pPr>
                    <w:r w:rsidRPr="0098007B">
                      <w:rPr>
                        <w:rFonts w:ascii="宋体" w:hAnsi="宋体"/>
                      </w:rPr>
                      <w:t xml:space="preserve">1000 </w:t>
                    </w:r>
                    <w:r>
                      <w:rPr>
                        <w:rFonts w:ascii="宋体" w:hAnsi="宋体" w:hint="eastAsia"/>
                      </w:rPr>
                      <w:t>≤</w:t>
                    </w:r>
                    <w:r w:rsidRPr="0098007B">
                      <w:rPr>
                        <w:rFonts w:ascii="宋体" w:hAnsi="宋体"/>
                      </w:rPr>
                      <w:t xml:space="preserve"> </w:t>
                    </w:r>
                    <w:r w:rsidRPr="00512B9F">
                      <w:rPr>
                        <w:rFonts w:ascii="宋体" w:hAnsi="宋体"/>
                        <w:i/>
                      </w:rPr>
                      <w:t>N</w:t>
                    </w:r>
                    <w:r w:rsidRPr="0098007B">
                      <w:rPr>
                        <w:rFonts w:ascii="宋体" w:hAnsi="宋体" w:hint="eastAsia"/>
                      </w:rPr>
                      <w:t>，</w:t>
                    </w:r>
                    <w:r w:rsidRPr="0098007B">
                      <w:rPr>
                        <w:rFonts w:ascii="宋体"/>
                      </w:rPr>
                      <w:tab/>
                    </w:r>
                    <w:r>
                      <w:rPr>
                        <w:rFonts w:ascii="宋体"/>
                      </w:rPr>
                      <w:tab/>
                    </w:r>
                    <w:r>
                      <w:rPr>
                        <w:rFonts w:ascii="宋体" w:hAnsi="宋体"/>
                      </w:rPr>
                      <w:t xml:space="preserve"> </w:t>
                    </w:r>
                    <w:r w:rsidRPr="00512B9F">
                      <w:rPr>
                        <w:rFonts w:ascii="宋体" w:hAnsi="宋体"/>
                        <w:i/>
                      </w:rPr>
                      <w:t>K</w:t>
                    </w:r>
                    <w:r w:rsidRPr="0098007B">
                      <w:rPr>
                        <w:rFonts w:ascii="宋体" w:hAnsi="宋体"/>
                      </w:rPr>
                      <w:t xml:space="preserve"> = </w:t>
                    </w:r>
                    <w:r w:rsidRPr="00512B9F">
                      <w:rPr>
                        <w:rFonts w:ascii="宋体" w:hAnsi="宋体"/>
                        <w:i/>
                      </w:rPr>
                      <w:t>N</w:t>
                    </w:r>
                    <w:r w:rsidRPr="0098007B">
                      <w:rPr>
                        <w:rFonts w:ascii="宋体" w:hAnsi="宋体"/>
                      </w:rPr>
                      <w:t xml:space="preserve"> – 200</w:t>
                    </w:r>
                  </w:p>
                </w:txbxContent>
              </v:textbox>
            </v:shape>
            <v:shape id="_x0000_s1083" type="#_x0000_t75" style="position:absolute;left:1870;top:2644;width:2125;height:1320">
              <v:imagedata r:id="rId173" o:title=""/>
            </v:shape>
            <v:shape id="_x0000_s1084" type="#_x0000_t75" style="position:absolute;left:4364;top:2644;width:306;height:1440">
              <v:imagedata r:id="rId174" o:title=""/>
            </v:shape>
            <v:shape id="_x0000_s1085" type="#_x0000_t202" style="position:absolute;left:8836;top:3031;width:1024;height:534;mso-wrap-style:none" filled="f" stroked="f">
              <v:textbox style="mso-next-textbox:#_x0000_s1085;mso-fit-shape-to-text:t">
                <w:txbxContent>
                  <w:p w14:paraId="145DB727" w14:textId="77777777" w:rsidR="00152DDE" w:rsidRPr="00166145" w:rsidRDefault="00152DDE" w:rsidP="003007D5">
                    <w:pPr>
                      <w:spacing w:line="300" w:lineRule="auto"/>
                      <w:rPr>
                        <w:rFonts w:ascii="宋体"/>
                      </w:rPr>
                    </w:pPr>
                    <w:r>
                      <w:rPr>
                        <w:rFonts w:ascii="宋体" w:hAnsi="宋体"/>
                      </w:rPr>
                      <w:t>(7.5-3)</w:t>
                    </w:r>
                  </w:p>
                </w:txbxContent>
              </v:textbox>
            </v:shape>
          </v:group>
          <o:OLEObject Type="Embed" ProgID="Equation.3" ShapeID="_x0000_s1083" DrawAspect="Content" ObjectID="_1720528701" r:id="rId175"/>
          <o:OLEObject Type="Embed" ProgID="Equation.3" ShapeID="_x0000_s1084" DrawAspect="Content" ObjectID="_1720528702" r:id="rId176"/>
        </w:object>
      </w:r>
    </w:p>
    <w:p w14:paraId="2DB63B14" w14:textId="77777777" w:rsidR="003007D5" w:rsidRPr="007010E1" w:rsidRDefault="003007D5" w:rsidP="003007D5">
      <w:pPr>
        <w:autoSpaceDE w:val="0"/>
        <w:autoSpaceDN w:val="0"/>
        <w:adjustRightInd w:val="0"/>
        <w:rPr>
          <w:rFonts w:ascii="Times New Roman" w:hAnsi="Times New Roman"/>
          <w:kern w:val="0"/>
        </w:rPr>
      </w:pPr>
    </w:p>
    <w:p w14:paraId="430537B2" w14:textId="77777777" w:rsidR="003007D5" w:rsidRPr="007010E1" w:rsidRDefault="003007D5" w:rsidP="003007D5">
      <w:pPr>
        <w:autoSpaceDE w:val="0"/>
        <w:autoSpaceDN w:val="0"/>
        <w:adjustRightInd w:val="0"/>
        <w:rPr>
          <w:rFonts w:ascii="Times New Roman" w:hAnsi="Times New Roman"/>
          <w:kern w:val="0"/>
        </w:rPr>
      </w:pPr>
    </w:p>
    <w:p w14:paraId="3A3681CE" w14:textId="77777777" w:rsidR="003007D5" w:rsidRPr="007010E1" w:rsidRDefault="003007D5" w:rsidP="003007D5">
      <w:pPr>
        <w:autoSpaceDE w:val="0"/>
        <w:autoSpaceDN w:val="0"/>
        <w:adjustRightInd w:val="0"/>
        <w:rPr>
          <w:rFonts w:ascii="Times New Roman" w:hAnsi="Times New Roman"/>
          <w:kern w:val="0"/>
        </w:rPr>
      </w:pPr>
    </w:p>
    <w:p w14:paraId="581E8304" w14:textId="77777777" w:rsidR="003007D5" w:rsidRPr="007010E1" w:rsidRDefault="003007D5" w:rsidP="003007D5">
      <w:pPr>
        <w:autoSpaceDE w:val="0"/>
        <w:autoSpaceDN w:val="0"/>
        <w:adjustRightInd w:val="0"/>
        <w:rPr>
          <w:rFonts w:ascii="Times New Roman" w:hAnsi="Times New Roman"/>
          <w:kern w:val="0"/>
        </w:rPr>
      </w:pPr>
    </w:p>
    <w:p w14:paraId="25951FB9" w14:textId="77777777" w:rsidR="003007D5" w:rsidRPr="007010E1" w:rsidRDefault="003007D5" w:rsidP="003007D5">
      <w:pPr>
        <w:autoSpaceDE w:val="0"/>
        <w:autoSpaceDN w:val="0"/>
        <w:adjustRightInd w:val="0"/>
        <w:rPr>
          <w:rFonts w:ascii="Times New Roman" w:hAnsi="Times New Roman"/>
          <w:kern w:val="0"/>
        </w:rPr>
      </w:pPr>
    </w:p>
    <w:p w14:paraId="64EECBEE" w14:textId="77777777" w:rsidR="003007D5" w:rsidRPr="007010E1" w:rsidRDefault="003007D5" w:rsidP="003007D5">
      <w:pPr>
        <w:spacing w:line="360" w:lineRule="auto"/>
        <w:ind w:firstLineChars="200" w:firstLine="420"/>
        <w:rPr>
          <w:rFonts w:ascii="Times New Roman" w:hAnsi="Times New Roman"/>
        </w:rPr>
      </w:pPr>
      <w:r w:rsidRPr="007010E1">
        <w:rPr>
          <w:rFonts w:ascii="Times New Roman" w:hAnsi="Times New Roman"/>
        </w:rPr>
        <w:t>其中，</w:t>
      </w:r>
      <w:r w:rsidRPr="007010E1">
        <w:rPr>
          <w:rFonts w:ascii="Times New Roman" w:hAnsi="Times New Roman"/>
        </w:rPr>
        <w:t>N</w:t>
      </w:r>
      <w:r w:rsidRPr="007010E1">
        <w:rPr>
          <w:rFonts w:ascii="Times New Roman" w:hAnsi="Times New Roman"/>
        </w:rPr>
        <w:t>为至时间</w:t>
      </w:r>
      <w:r w:rsidRPr="007010E1">
        <w:rPr>
          <w:rFonts w:ascii="Times New Roman" w:hAnsi="Times New Roman"/>
        </w:rPr>
        <w:t>t</w:t>
      </w:r>
      <w:r w:rsidRPr="007010E1">
        <w:rPr>
          <w:rFonts w:ascii="Times New Roman" w:hAnsi="Times New Roman"/>
        </w:rPr>
        <w:t>所得的声发射事件总数；</w:t>
      </w:r>
      <w:r w:rsidRPr="007010E1">
        <w:rPr>
          <w:rFonts w:ascii="Times New Roman" w:hAnsi="Times New Roman"/>
        </w:rPr>
        <w:t>Si</w:t>
      </w:r>
      <w:r w:rsidRPr="007010E1">
        <w:rPr>
          <w:rFonts w:ascii="Times New Roman" w:hAnsi="Times New Roman"/>
        </w:rPr>
        <w:t>为取之第</w:t>
      </w:r>
      <w:r w:rsidRPr="007010E1">
        <w:rPr>
          <w:rFonts w:ascii="Times New Roman" w:hAnsi="Times New Roman"/>
        </w:rPr>
        <w:t>i</w:t>
      </w:r>
      <w:r w:rsidRPr="007010E1">
        <w:rPr>
          <w:rFonts w:ascii="Times New Roman" w:hAnsi="Times New Roman"/>
        </w:rPr>
        <w:t>个声发射事件中第一个到达的信号的强度；</w:t>
      </w:r>
      <w:r w:rsidRPr="007010E1">
        <w:rPr>
          <w:rFonts w:ascii="Times New Roman" w:hAnsi="Times New Roman"/>
        </w:rPr>
        <w:t>K</w:t>
      </w:r>
      <w:r w:rsidRPr="007010E1">
        <w:rPr>
          <w:rFonts w:ascii="Times New Roman" w:hAnsi="Times New Roman"/>
        </w:rPr>
        <w:t>为依据事件总数定义的一个常数。</w:t>
      </w:r>
    </w:p>
    <w:p w14:paraId="38124D7E" w14:textId="77777777" w:rsidR="003007D5" w:rsidRPr="007010E1" w:rsidRDefault="003007D5" w:rsidP="003007D5">
      <w:pPr>
        <w:spacing w:line="360" w:lineRule="auto"/>
        <w:ind w:firstLineChars="200" w:firstLine="420"/>
        <w:rPr>
          <w:rFonts w:ascii="Times New Roman" w:hAnsi="Times New Roman"/>
        </w:rPr>
      </w:pPr>
      <w:r w:rsidRPr="007010E1">
        <w:rPr>
          <w:rFonts w:ascii="Times New Roman" w:hAnsi="Times New Roman"/>
        </w:rPr>
        <w:t>2</w:t>
      </w:r>
      <w:r w:rsidRPr="007010E1">
        <w:rPr>
          <w:rFonts w:ascii="Times New Roman" w:hAnsi="Times New Roman"/>
        </w:rPr>
        <w:t>由最近的</w:t>
      </w:r>
      <w:r w:rsidRPr="007010E1">
        <w:rPr>
          <w:rFonts w:ascii="Times New Roman" w:hAnsi="Times New Roman"/>
        </w:rPr>
        <w:t>K</w:t>
      </w:r>
      <w:r w:rsidRPr="007010E1">
        <w:rPr>
          <w:rFonts w:ascii="Times New Roman" w:hAnsi="Times New Roman"/>
        </w:rPr>
        <w:t>个声发射事件中</w:t>
      </w:r>
      <w:r w:rsidRPr="007010E1">
        <w:rPr>
          <w:rFonts w:ascii="Times New Roman" w:hAnsi="Times New Roman"/>
        </w:rPr>
        <w:t>n</w:t>
      </w:r>
      <w:r w:rsidRPr="007010E1">
        <w:rPr>
          <w:rFonts w:ascii="Times New Roman" w:hAnsi="Times New Roman"/>
        </w:rPr>
        <w:t>个具有最大信号强度的事件构建严重性因子</w:t>
      </w:r>
      <w:r w:rsidRPr="007010E1">
        <w:rPr>
          <w:rFonts w:ascii="Times New Roman" w:hAnsi="Times New Roman"/>
        </w:rPr>
        <w:t>(Severity)Sr</w:t>
      </w:r>
      <w:r w:rsidRPr="007010E1">
        <w:rPr>
          <w:rFonts w:ascii="Times New Roman" w:hAnsi="Times New Roman"/>
        </w:rPr>
        <w:t>如下：</w:t>
      </w:r>
    </w:p>
    <w:p w14:paraId="3133A10F" w14:textId="77777777" w:rsidR="003007D5" w:rsidRPr="007010E1" w:rsidRDefault="00745236" w:rsidP="003007D5">
      <w:pPr>
        <w:autoSpaceDE w:val="0"/>
        <w:autoSpaceDN w:val="0"/>
        <w:adjustRightInd w:val="0"/>
        <w:rPr>
          <w:rFonts w:ascii="Times New Roman" w:hAnsi="Times New Roman"/>
          <w:kern w:val="0"/>
        </w:rPr>
      </w:pPr>
      <w:r>
        <w:rPr>
          <w:rFonts w:ascii="Times New Roman" w:hAnsi="Times New Roman"/>
          <w:noProof/>
        </w:rPr>
        <w:lastRenderedPageBreak/>
        <w:object w:dxaOrig="1440" w:dyaOrig="1440" w14:anchorId="10112E05">
          <v:group id="_x0000_s1086" style="position:absolute;left:0;text-align:left;margin-left:79.35pt;margin-top:8.2pt;width:293.65pt;height:33.75pt;z-index:251727872" coordorigin="4106,6170" coordsize="5873,675">
            <v:shape id="_x0000_s1087" type="#_x0000_t75" style="position:absolute;left:4106;top:6170;width:1605;height:675">
              <v:imagedata r:id="rId177" o:title=""/>
            </v:shape>
            <v:shape id="_x0000_s1088" type="#_x0000_t202" style="position:absolute;left:8535;top:6213;width:1444;height:534;mso-wrap-style:none" filled="f" stroked="f">
              <v:textbox style="mso-next-textbox:#_x0000_s1088;mso-fit-shape-to-text:t">
                <w:txbxContent>
                  <w:p w14:paraId="7E307C9E" w14:textId="77777777" w:rsidR="00152DDE" w:rsidRPr="008245B0" w:rsidRDefault="00152DDE" w:rsidP="003007D5">
                    <w:pPr>
                      <w:spacing w:line="300" w:lineRule="auto"/>
                      <w:ind w:firstLine="420"/>
                      <w:rPr>
                        <w:rFonts w:ascii="宋体"/>
                      </w:rPr>
                    </w:pPr>
                    <w:r>
                      <w:rPr>
                        <w:rFonts w:ascii="宋体" w:hAnsi="宋体"/>
                      </w:rPr>
                      <w:t>(7.5-4)</w:t>
                    </w:r>
                  </w:p>
                </w:txbxContent>
              </v:textbox>
            </v:shape>
          </v:group>
          <o:OLEObject Type="Embed" ProgID="Equation.3" ShapeID="_x0000_s1087" DrawAspect="Content" ObjectID="_1720528703" r:id="rId178"/>
        </w:object>
      </w:r>
    </w:p>
    <w:p w14:paraId="24B67E77" w14:textId="77777777" w:rsidR="003007D5" w:rsidRPr="007010E1" w:rsidRDefault="003007D5" w:rsidP="003007D5">
      <w:pPr>
        <w:autoSpaceDE w:val="0"/>
        <w:autoSpaceDN w:val="0"/>
        <w:adjustRightInd w:val="0"/>
        <w:rPr>
          <w:rFonts w:ascii="Times New Roman" w:hAnsi="Times New Roman"/>
          <w:kern w:val="0"/>
        </w:rPr>
      </w:pPr>
    </w:p>
    <w:p w14:paraId="081E4FAF" w14:textId="77777777" w:rsidR="003007D5" w:rsidRPr="007010E1" w:rsidRDefault="003007D5" w:rsidP="003007D5">
      <w:pPr>
        <w:autoSpaceDE w:val="0"/>
        <w:autoSpaceDN w:val="0"/>
        <w:adjustRightInd w:val="0"/>
        <w:rPr>
          <w:rFonts w:ascii="Times New Roman" w:hAnsi="Times New Roman"/>
          <w:kern w:val="0"/>
        </w:rPr>
      </w:pPr>
    </w:p>
    <w:p w14:paraId="0DE3A5BF" w14:textId="77777777" w:rsidR="003007D5" w:rsidRPr="007010E1" w:rsidRDefault="003007D5" w:rsidP="003007D5">
      <w:pPr>
        <w:spacing w:line="360" w:lineRule="auto"/>
        <w:ind w:firstLineChars="200" w:firstLine="420"/>
        <w:rPr>
          <w:rFonts w:ascii="Times New Roman" w:hAnsi="Times New Roman"/>
        </w:rPr>
      </w:pPr>
      <w:r w:rsidRPr="007010E1">
        <w:rPr>
          <w:rFonts w:ascii="Times New Roman" w:hAnsi="Times New Roman"/>
        </w:rPr>
        <w:t>3</w:t>
      </w:r>
      <w:r w:rsidRPr="007010E1">
        <w:rPr>
          <w:rFonts w:ascii="Times New Roman" w:hAnsi="Times New Roman"/>
        </w:rPr>
        <w:tab/>
      </w:r>
      <w:r w:rsidRPr="007010E1">
        <w:rPr>
          <w:rFonts w:ascii="Times New Roman" w:hAnsi="Times New Roman"/>
        </w:rPr>
        <w:t>由经历指数与严重性因子可构建如图</w:t>
      </w:r>
      <w:r w:rsidRPr="007010E1">
        <w:rPr>
          <w:rFonts w:ascii="Times New Roman" w:hAnsi="Times New Roman"/>
        </w:rPr>
        <w:t>7.5-3</w:t>
      </w:r>
      <w:r w:rsidRPr="007010E1">
        <w:rPr>
          <w:rFonts w:ascii="Times New Roman" w:hAnsi="Times New Roman"/>
        </w:rPr>
        <w:t>所示的声发射监测强度分析评估图。该图定义了</w:t>
      </w:r>
      <w:r w:rsidRPr="007010E1">
        <w:rPr>
          <w:rFonts w:ascii="Times New Roman" w:hAnsi="Times New Roman"/>
        </w:rPr>
        <w:t>A – E</w:t>
      </w:r>
      <w:r w:rsidRPr="007010E1">
        <w:rPr>
          <w:rFonts w:ascii="Times New Roman" w:hAnsi="Times New Roman"/>
        </w:rPr>
        <w:t>五个区域，分别代表五种声发射活性或结构损伤状态如下：</w:t>
      </w:r>
    </w:p>
    <w:p w14:paraId="715A5A90" w14:textId="77777777" w:rsidR="003007D5" w:rsidRPr="007010E1" w:rsidRDefault="003007D5" w:rsidP="003007D5">
      <w:pPr>
        <w:spacing w:line="360" w:lineRule="auto"/>
        <w:ind w:firstLineChars="200" w:firstLine="420"/>
        <w:rPr>
          <w:rFonts w:ascii="Times New Roman" w:hAnsi="Times New Roman"/>
        </w:rPr>
      </w:pPr>
      <w:r w:rsidRPr="007010E1">
        <w:rPr>
          <w:rFonts w:ascii="Times New Roman" w:hAnsi="Times New Roman"/>
        </w:rPr>
        <w:t xml:space="preserve">A – </w:t>
      </w:r>
      <w:r w:rsidRPr="007010E1">
        <w:rPr>
          <w:rFonts w:ascii="Times New Roman" w:hAnsi="Times New Roman"/>
        </w:rPr>
        <w:t>无活性或微小活性。无须后续跟踪工作。监测结果录入数据库供今后参考。</w:t>
      </w:r>
    </w:p>
    <w:p w14:paraId="32513FC6" w14:textId="77777777" w:rsidR="003007D5" w:rsidRPr="007010E1" w:rsidRDefault="003007D5" w:rsidP="003007D5">
      <w:pPr>
        <w:spacing w:line="360" w:lineRule="auto"/>
        <w:ind w:firstLineChars="200" w:firstLine="420"/>
        <w:rPr>
          <w:rFonts w:ascii="Times New Roman" w:hAnsi="Times New Roman"/>
        </w:rPr>
      </w:pPr>
      <w:r w:rsidRPr="007010E1">
        <w:rPr>
          <w:rFonts w:ascii="Times New Roman" w:hAnsi="Times New Roman"/>
        </w:rPr>
        <w:t xml:space="preserve">B – </w:t>
      </w:r>
      <w:r w:rsidRPr="007010E1">
        <w:rPr>
          <w:rFonts w:ascii="Times New Roman" w:hAnsi="Times New Roman"/>
        </w:rPr>
        <w:t>弱活性。暂时无后续跟踪工作。可以此为基准，过一段时间再进行检查。</w:t>
      </w:r>
    </w:p>
    <w:p w14:paraId="72085356" w14:textId="77777777" w:rsidR="003007D5" w:rsidRPr="007010E1" w:rsidRDefault="003007D5" w:rsidP="003007D5">
      <w:pPr>
        <w:spacing w:line="360" w:lineRule="auto"/>
        <w:ind w:firstLineChars="200" w:firstLine="420"/>
        <w:rPr>
          <w:rFonts w:ascii="Times New Roman" w:hAnsi="Times New Roman"/>
        </w:rPr>
      </w:pPr>
      <w:r w:rsidRPr="007010E1">
        <w:rPr>
          <w:rFonts w:ascii="Times New Roman" w:hAnsi="Times New Roman"/>
        </w:rPr>
        <w:t xml:space="preserve">C – </w:t>
      </w:r>
      <w:r w:rsidRPr="007010E1">
        <w:rPr>
          <w:rFonts w:ascii="Times New Roman" w:hAnsi="Times New Roman"/>
        </w:rPr>
        <w:t>中等活性。建议用不同的方法验证。可继续进行更长时间的声发射监测。</w:t>
      </w:r>
    </w:p>
    <w:p w14:paraId="4472043A" w14:textId="77777777" w:rsidR="003007D5" w:rsidRPr="007010E1" w:rsidRDefault="003007D5" w:rsidP="003007D5">
      <w:pPr>
        <w:spacing w:line="360" w:lineRule="auto"/>
        <w:ind w:firstLineChars="200" w:firstLine="420"/>
        <w:rPr>
          <w:rFonts w:ascii="Times New Roman" w:hAnsi="Times New Roman"/>
        </w:rPr>
      </w:pPr>
      <w:r w:rsidRPr="007010E1">
        <w:rPr>
          <w:rFonts w:ascii="Times New Roman" w:hAnsi="Times New Roman"/>
        </w:rPr>
        <w:t xml:space="preserve">D – </w:t>
      </w:r>
      <w:r w:rsidRPr="007010E1">
        <w:rPr>
          <w:rFonts w:ascii="Times New Roman" w:hAnsi="Times New Roman"/>
        </w:rPr>
        <w:t>显著活性。用其它方法复验。制定维修计划，适时进行维修。宜进行长期监测。</w:t>
      </w:r>
    </w:p>
    <w:p w14:paraId="6518F3D1" w14:textId="77777777" w:rsidR="003007D5" w:rsidRPr="007010E1" w:rsidRDefault="003007D5" w:rsidP="003007D5">
      <w:pPr>
        <w:spacing w:line="360" w:lineRule="auto"/>
        <w:ind w:firstLineChars="200" w:firstLine="420"/>
        <w:rPr>
          <w:rFonts w:ascii="Times New Roman" w:hAnsi="Times New Roman"/>
        </w:rPr>
      </w:pPr>
      <w:r w:rsidRPr="007010E1">
        <w:rPr>
          <w:rFonts w:ascii="Times New Roman" w:hAnsi="Times New Roman"/>
        </w:rPr>
        <w:t xml:space="preserve">E – </w:t>
      </w:r>
      <w:r w:rsidRPr="007010E1">
        <w:rPr>
          <w:rFonts w:ascii="Times New Roman" w:hAnsi="Times New Roman"/>
        </w:rPr>
        <w:t>严重活性。即刻复验、降低荷载、有条件限制使用。尽早采取维修、维护措施。</w:t>
      </w:r>
    </w:p>
    <w:p w14:paraId="094E9576" w14:textId="77777777" w:rsidR="003007D5" w:rsidRPr="007010E1" w:rsidRDefault="003007D5" w:rsidP="003007D5">
      <w:pPr>
        <w:spacing w:line="360" w:lineRule="auto"/>
        <w:ind w:firstLine="420"/>
        <w:rPr>
          <w:rFonts w:ascii="Times New Roman" w:hAnsi="Times New Roman"/>
          <w:szCs w:val="21"/>
        </w:rPr>
      </w:pPr>
      <w:r w:rsidRPr="007010E1">
        <w:rPr>
          <w:rFonts w:ascii="Times New Roman" w:hAnsi="Times New Roman"/>
          <w:szCs w:val="21"/>
        </w:rPr>
        <w:t>此款适用于一般情况。该评估准则的建立是基于在一段时间的监测记录基础上观察当前记录是否相对于之前的记录有较显著的变化。在监测时段内，如信号强度显著增长则表明声发射的活性等级随之增加。当前记录的信号强度在所有记录的信号强度所占的比重越大，经历指数越大，评估等级越倾向于高活性。</w:t>
      </w:r>
    </w:p>
    <w:p w14:paraId="26C87F00" w14:textId="77777777" w:rsidR="003007D5" w:rsidRPr="007010E1" w:rsidRDefault="003007D5" w:rsidP="003007D5">
      <w:pPr>
        <w:spacing w:line="300" w:lineRule="auto"/>
        <w:ind w:firstLine="420"/>
        <w:rPr>
          <w:rFonts w:ascii="Times New Roman" w:hAnsi="Times New Roman"/>
          <w:szCs w:val="21"/>
        </w:rPr>
      </w:pPr>
    </w:p>
    <w:p w14:paraId="74BCE023" w14:textId="77777777" w:rsidR="003007D5" w:rsidRPr="007010E1" w:rsidRDefault="003007D5" w:rsidP="003007D5">
      <w:pPr>
        <w:spacing w:line="300" w:lineRule="auto"/>
        <w:rPr>
          <w:rFonts w:ascii="Times New Roman" w:hAnsi="Times New Roman"/>
          <w:szCs w:val="21"/>
        </w:rPr>
      </w:pPr>
    </w:p>
    <w:p w14:paraId="0CEFA750" w14:textId="77777777" w:rsidR="003007D5" w:rsidRPr="007010E1" w:rsidRDefault="003007D5" w:rsidP="003007D5">
      <w:pPr>
        <w:rPr>
          <w:rFonts w:ascii="Times New Roman" w:hAnsi="Times New Roman"/>
          <w:szCs w:val="21"/>
        </w:rPr>
      </w:pPr>
      <w:r w:rsidRPr="007010E1">
        <w:rPr>
          <w:rFonts w:ascii="Times New Roman" w:hAnsi="Times New Roman"/>
          <w:noProof/>
          <w:szCs w:val="21"/>
        </w:rPr>
        <mc:AlternateContent>
          <mc:Choice Requires="wpg">
            <w:drawing>
              <wp:anchor distT="0" distB="0" distL="114300" distR="114300" simplePos="0" relativeHeight="251728896" behindDoc="0" locked="0" layoutInCell="1" allowOverlap="1" wp14:anchorId="5723123E" wp14:editId="777FC177">
                <wp:simplePos x="0" y="0"/>
                <wp:positionH relativeFrom="column">
                  <wp:posOffset>1314450</wp:posOffset>
                </wp:positionH>
                <wp:positionV relativeFrom="paragraph">
                  <wp:posOffset>-445135</wp:posOffset>
                </wp:positionV>
                <wp:extent cx="2800350" cy="2304415"/>
                <wp:effectExtent l="0" t="0" r="4445" b="1270"/>
                <wp:wrapNone/>
                <wp:docPr id="60" name="组合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2304415"/>
                          <a:chOff x="5948" y="11631"/>
                          <a:chExt cx="4410" cy="3629"/>
                        </a:xfrm>
                      </wpg:grpSpPr>
                      <wps:wsp>
                        <wps:cNvPr id="61" name="Rectangle 163"/>
                        <wps:cNvSpPr>
                          <a:spLocks noChangeArrowheads="1"/>
                        </wps:cNvSpPr>
                        <wps:spPr bwMode="auto">
                          <a:xfrm>
                            <a:off x="6652" y="11812"/>
                            <a:ext cx="3529" cy="27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164"/>
                        <wps:cNvCnPr>
                          <a:cxnSpLocks noChangeShapeType="1"/>
                        </wps:cNvCnPr>
                        <wps:spPr bwMode="auto">
                          <a:xfrm flipH="1" flipV="1">
                            <a:off x="7695" y="14509"/>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65"/>
                        <wps:cNvCnPr>
                          <a:cxnSpLocks noChangeShapeType="1"/>
                        </wps:cNvCnPr>
                        <wps:spPr bwMode="auto">
                          <a:xfrm flipV="1">
                            <a:off x="9386" y="14509"/>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66"/>
                        <wps:cNvCnPr>
                          <a:cxnSpLocks noChangeShapeType="1"/>
                        </wps:cNvCnPr>
                        <wps:spPr bwMode="auto">
                          <a:xfrm flipV="1">
                            <a:off x="9836" y="14509"/>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9" name="Group 167"/>
                        <wpg:cNvGrpSpPr>
                          <a:grpSpLocks/>
                        </wpg:cNvGrpSpPr>
                        <wpg:grpSpPr bwMode="auto">
                          <a:xfrm flipH="1">
                            <a:off x="10034" y="13246"/>
                            <a:ext cx="141" cy="962"/>
                            <a:chOff x="2859" y="5783"/>
                            <a:chExt cx="215" cy="1376"/>
                          </a:xfrm>
                        </wpg:grpSpPr>
                        <wps:wsp>
                          <wps:cNvPr id="130" name="Line 168"/>
                          <wps:cNvCnPr>
                            <a:cxnSpLocks noChangeShapeType="1"/>
                          </wps:cNvCnPr>
                          <wps:spPr bwMode="auto">
                            <a:xfrm>
                              <a:off x="2859" y="7159"/>
                              <a:ext cx="1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69"/>
                          <wps:cNvCnPr>
                            <a:cxnSpLocks noChangeShapeType="1"/>
                          </wps:cNvCnPr>
                          <wps:spPr bwMode="auto">
                            <a:xfrm>
                              <a:off x="2859" y="6815"/>
                              <a:ext cx="1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70"/>
                          <wps:cNvCnPr>
                            <a:cxnSpLocks noChangeShapeType="1"/>
                          </wps:cNvCnPr>
                          <wps:spPr bwMode="auto">
                            <a:xfrm>
                              <a:off x="2869" y="6557"/>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71"/>
                          <wps:cNvCnPr>
                            <a:cxnSpLocks noChangeShapeType="1"/>
                          </wps:cNvCnPr>
                          <wps:spPr bwMode="auto">
                            <a:xfrm>
                              <a:off x="2869" y="6385"/>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72"/>
                          <wps:cNvCnPr>
                            <a:cxnSpLocks noChangeShapeType="1"/>
                          </wps:cNvCnPr>
                          <wps:spPr bwMode="auto">
                            <a:xfrm>
                              <a:off x="2869" y="6213"/>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73"/>
                          <wps:cNvCnPr>
                            <a:cxnSpLocks noChangeShapeType="1"/>
                          </wps:cNvCnPr>
                          <wps:spPr bwMode="auto">
                            <a:xfrm>
                              <a:off x="2869" y="6084"/>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74"/>
                          <wps:cNvCnPr>
                            <a:cxnSpLocks noChangeShapeType="1"/>
                          </wps:cNvCnPr>
                          <wps:spPr bwMode="auto">
                            <a:xfrm>
                              <a:off x="2869" y="5955"/>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75"/>
                          <wps:cNvCnPr>
                            <a:cxnSpLocks noChangeShapeType="1"/>
                          </wps:cNvCnPr>
                          <wps:spPr bwMode="auto">
                            <a:xfrm>
                              <a:off x="2859" y="5869"/>
                              <a:ext cx="1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76"/>
                          <wps:cNvCnPr>
                            <a:cxnSpLocks noChangeShapeType="1"/>
                          </wps:cNvCnPr>
                          <wps:spPr bwMode="auto">
                            <a:xfrm>
                              <a:off x="2859" y="5783"/>
                              <a:ext cx="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9" name="Group 177"/>
                        <wpg:cNvGrpSpPr>
                          <a:grpSpLocks/>
                        </wpg:cNvGrpSpPr>
                        <wpg:grpSpPr bwMode="auto">
                          <a:xfrm flipH="1">
                            <a:off x="10034" y="11812"/>
                            <a:ext cx="141" cy="963"/>
                            <a:chOff x="2859" y="5783"/>
                            <a:chExt cx="215" cy="1376"/>
                          </a:xfrm>
                        </wpg:grpSpPr>
                        <wps:wsp>
                          <wps:cNvPr id="140" name="Line 178"/>
                          <wps:cNvCnPr>
                            <a:cxnSpLocks noChangeShapeType="1"/>
                          </wps:cNvCnPr>
                          <wps:spPr bwMode="auto">
                            <a:xfrm>
                              <a:off x="2859" y="7159"/>
                              <a:ext cx="1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79"/>
                          <wps:cNvCnPr>
                            <a:cxnSpLocks noChangeShapeType="1"/>
                          </wps:cNvCnPr>
                          <wps:spPr bwMode="auto">
                            <a:xfrm>
                              <a:off x="2859" y="6815"/>
                              <a:ext cx="1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80"/>
                          <wps:cNvCnPr>
                            <a:cxnSpLocks noChangeShapeType="1"/>
                          </wps:cNvCnPr>
                          <wps:spPr bwMode="auto">
                            <a:xfrm>
                              <a:off x="2869" y="6557"/>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81"/>
                          <wps:cNvCnPr>
                            <a:cxnSpLocks noChangeShapeType="1"/>
                          </wps:cNvCnPr>
                          <wps:spPr bwMode="auto">
                            <a:xfrm>
                              <a:off x="2869" y="6385"/>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82"/>
                          <wps:cNvCnPr>
                            <a:cxnSpLocks noChangeShapeType="1"/>
                          </wps:cNvCnPr>
                          <wps:spPr bwMode="auto">
                            <a:xfrm>
                              <a:off x="2869" y="6213"/>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83"/>
                          <wps:cNvCnPr>
                            <a:cxnSpLocks noChangeShapeType="1"/>
                          </wps:cNvCnPr>
                          <wps:spPr bwMode="auto">
                            <a:xfrm>
                              <a:off x="2869" y="6084"/>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84"/>
                          <wps:cNvCnPr>
                            <a:cxnSpLocks noChangeShapeType="1"/>
                          </wps:cNvCnPr>
                          <wps:spPr bwMode="auto">
                            <a:xfrm>
                              <a:off x="2869" y="5955"/>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85"/>
                          <wps:cNvCnPr>
                            <a:cxnSpLocks noChangeShapeType="1"/>
                          </wps:cNvCnPr>
                          <wps:spPr bwMode="auto">
                            <a:xfrm>
                              <a:off x="2859" y="5869"/>
                              <a:ext cx="1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86"/>
                          <wps:cNvCnPr>
                            <a:cxnSpLocks noChangeShapeType="1"/>
                          </wps:cNvCnPr>
                          <wps:spPr bwMode="auto">
                            <a:xfrm>
                              <a:off x="2859" y="5783"/>
                              <a:ext cx="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9" name="Line 187"/>
                        <wps:cNvCnPr>
                          <a:cxnSpLocks noChangeShapeType="1"/>
                        </wps:cNvCnPr>
                        <wps:spPr bwMode="auto">
                          <a:xfrm flipV="1">
                            <a:off x="6652" y="14479"/>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0" name="Group 188"/>
                        <wpg:cNvGrpSpPr>
                          <a:grpSpLocks/>
                        </wpg:cNvGrpSpPr>
                        <wpg:grpSpPr bwMode="auto">
                          <a:xfrm flipV="1">
                            <a:off x="6652" y="11831"/>
                            <a:ext cx="3360" cy="120"/>
                            <a:chOff x="3107" y="8277"/>
                            <a:chExt cx="5127" cy="172"/>
                          </a:xfrm>
                        </wpg:grpSpPr>
                        <wps:wsp>
                          <wps:cNvPr id="151" name="Line 189"/>
                          <wps:cNvCnPr>
                            <a:cxnSpLocks noChangeShapeType="1"/>
                          </wps:cNvCnPr>
                          <wps:spPr bwMode="auto">
                            <a:xfrm flipH="1" flipV="1">
                              <a:off x="4698" y="8320"/>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190"/>
                          <wps:cNvCnPr>
                            <a:cxnSpLocks noChangeShapeType="1"/>
                          </wps:cNvCnPr>
                          <wps:spPr bwMode="auto">
                            <a:xfrm flipV="1">
                              <a:off x="5697" y="8320"/>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191"/>
                          <wps:cNvCnPr>
                            <a:cxnSpLocks noChangeShapeType="1"/>
                          </wps:cNvCnPr>
                          <wps:spPr bwMode="auto">
                            <a:xfrm flipV="1">
                              <a:off x="6342" y="8320"/>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192"/>
                          <wps:cNvCnPr>
                            <a:cxnSpLocks noChangeShapeType="1"/>
                          </wps:cNvCnPr>
                          <wps:spPr bwMode="auto">
                            <a:xfrm flipV="1">
                              <a:off x="6858" y="8320"/>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93"/>
                          <wps:cNvCnPr>
                            <a:cxnSpLocks noChangeShapeType="1"/>
                          </wps:cNvCnPr>
                          <wps:spPr bwMode="auto">
                            <a:xfrm flipV="1">
                              <a:off x="7278" y="8320"/>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94"/>
                          <wps:cNvCnPr>
                            <a:cxnSpLocks noChangeShapeType="1"/>
                          </wps:cNvCnPr>
                          <wps:spPr bwMode="auto">
                            <a:xfrm flipV="1">
                              <a:off x="7632" y="8320"/>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195"/>
                          <wps:cNvCnPr>
                            <a:cxnSpLocks noChangeShapeType="1"/>
                          </wps:cNvCnPr>
                          <wps:spPr bwMode="auto">
                            <a:xfrm flipV="1">
                              <a:off x="7966" y="8320"/>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196"/>
                          <wps:cNvCnPr>
                            <a:cxnSpLocks noChangeShapeType="1"/>
                          </wps:cNvCnPr>
                          <wps:spPr bwMode="auto">
                            <a:xfrm flipV="1">
                              <a:off x="8234" y="8320"/>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197"/>
                          <wps:cNvCnPr>
                            <a:cxnSpLocks noChangeShapeType="1"/>
                          </wps:cNvCnPr>
                          <wps:spPr bwMode="auto">
                            <a:xfrm flipV="1">
                              <a:off x="3107" y="8277"/>
                              <a:ext cx="0"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4" name="Text Box 198"/>
                        <wps:cNvSpPr txBox="1">
                          <a:spLocks noChangeArrowheads="1"/>
                        </wps:cNvSpPr>
                        <wps:spPr bwMode="auto">
                          <a:xfrm>
                            <a:off x="7915" y="14542"/>
                            <a:ext cx="133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9414D" w14:textId="77777777" w:rsidR="00152DDE" w:rsidRPr="009235E0" w:rsidRDefault="00152DDE" w:rsidP="003007D5">
                              <w:pPr>
                                <w:rPr>
                                  <w:sz w:val="18"/>
                                  <w:szCs w:val="18"/>
                                </w:rPr>
                              </w:pPr>
                              <w:r w:rsidRPr="009235E0">
                                <w:rPr>
                                  <w:rFonts w:hint="eastAsia"/>
                                  <w:sz w:val="18"/>
                                  <w:szCs w:val="18"/>
                                </w:rPr>
                                <w:t>经历指数</w:t>
                              </w:r>
                              <w:r>
                                <w:rPr>
                                  <w:sz w:val="18"/>
                                  <w:szCs w:val="18"/>
                                </w:rPr>
                                <w:t xml:space="preserve"> </w:t>
                              </w:r>
                              <w:r w:rsidRPr="001309BF">
                                <w:rPr>
                                  <w:i/>
                                  <w:sz w:val="18"/>
                                  <w:szCs w:val="18"/>
                                </w:rPr>
                                <w:t>H</w:t>
                              </w:r>
                              <w:r>
                                <w:rPr>
                                  <w:sz w:val="18"/>
                                  <w:szCs w:val="18"/>
                                </w:rPr>
                                <w:t>(</w:t>
                              </w:r>
                              <w:r w:rsidRPr="001309BF">
                                <w:rPr>
                                  <w:i/>
                                  <w:sz w:val="18"/>
                                  <w:szCs w:val="18"/>
                                </w:rPr>
                                <w:t>t</w:t>
                              </w:r>
                              <w:r>
                                <w:rPr>
                                  <w:sz w:val="18"/>
                                  <w:szCs w:val="18"/>
                                </w:rPr>
                                <w:t>)</w:t>
                              </w:r>
                            </w:p>
                          </w:txbxContent>
                        </wps:txbx>
                        <wps:bodyPr rot="0" vert="horz" wrap="square" lIns="91440" tIns="45720" rIns="91440" bIns="45720" anchor="t" anchorCtr="0" upright="1">
                          <a:noAutofit/>
                        </wps:bodyPr>
                      </wps:wsp>
                      <wps:wsp>
                        <wps:cNvPr id="165" name="Text Box 199"/>
                        <wps:cNvSpPr txBox="1">
                          <a:spLocks noChangeArrowheads="1"/>
                        </wps:cNvSpPr>
                        <wps:spPr bwMode="auto">
                          <a:xfrm>
                            <a:off x="6511" y="14569"/>
                            <a:ext cx="986"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ED19C" w14:textId="77777777" w:rsidR="00152DDE" w:rsidRDefault="00152DDE" w:rsidP="003007D5">
                              <w:r>
                                <w:t>1</w:t>
                              </w:r>
                            </w:p>
                          </w:txbxContent>
                        </wps:txbx>
                        <wps:bodyPr rot="0" vert="horz" wrap="square" lIns="91440" tIns="45720" rIns="91440" bIns="45720" anchor="t" anchorCtr="0" upright="1">
                          <a:noAutofit/>
                        </wps:bodyPr>
                      </wps:wsp>
                      <wps:wsp>
                        <wps:cNvPr id="166" name="Text Box 200"/>
                        <wps:cNvSpPr txBox="1">
                          <a:spLocks noChangeArrowheads="1"/>
                        </wps:cNvSpPr>
                        <wps:spPr bwMode="auto">
                          <a:xfrm>
                            <a:off x="9371" y="14494"/>
                            <a:ext cx="98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BDD8B" w14:textId="77777777" w:rsidR="00152DDE" w:rsidRPr="009235E0" w:rsidRDefault="00152DDE" w:rsidP="003007D5">
                              <w:pPr>
                                <w:jc w:val="right"/>
                                <w:rPr>
                                  <w:sz w:val="18"/>
                                  <w:szCs w:val="18"/>
                                </w:rPr>
                              </w:pPr>
                              <w:r w:rsidRPr="009235E0">
                                <w:rPr>
                                  <w:sz w:val="18"/>
                                  <w:szCs w:val="18"/>
                                </w:rPr>
                                <w:t>10</w:t>
                              </w:r>
                            </w:p>
                          </w:txbxContent>
                        </wps:txbx>
                        <wps:bodyPr rot="0" vert="horz" wrap="square" lIns="91440" tIns="45720" rIns="91440" bIns="45720" anchor="t" anchorCtr="0" upright="1">
                          <a:noAutofit/>
                        </wps:bodyPr>
                      </wps:wsp>
                      <wps:wsp>
                        <wps:cNvPr id="167" name="Text Box 201"/>
                        <wps:cNvSpPr txBox="1">
                          <a:spLocks noChangeArrowheads="1"/>
                        </wps:cNvSpPr>
                        <wps:spPr bwMode="auto">
                          <a:xfrm>
                            <a:off x="6223" y="13063"/>
                            <a:ext cx="98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F7C55" w14:textId="77777777" w:rsidR="00152DDE" w:rsidRPr="009235E0" w:rsidRDefault="00152DDE" w:rsidP="003007D5">
                              <w:pPr>
                                <w:rPr>
                                  <w:sz w:val="18"/>
                                  <w:szCs w:val="18"/>
                                </w:rPr>
                              </w:pPr>
                              <w:r w:rsidRPr="009235E0">
                                <w:rPr>
                                  <w:sz w:val="18"/>
                                  <w:szCs w:val="18"/>
                                </w:rPr>
                                <w:t>100</w:t>
                              </w:r>
                            </w:p>
                          </w:txbxContent>
                        </wps:txbx>
                        <wps:bodyPr rot="0" vert="horz" wrap="square" lIns="91440" tIns="45720" rIns="91440" bIns="45720" anchor="t" anchorCtr="0" upright="1">
                          <a:noAutofit/>
                        </wps:bodyPr>
                      </wps:wsp>
                      <wps:wsp>
                        <wps:cNvPr id="168" name="Text Box 202"/>
                        <wps:cNvSpPr txBox="1">
                          <a:spLocks noChangeArrowheads="1"/>
                        </wps:cNvSpPr>
                        <wps:spPr bwMode="auto">
                          <a:xfrm>
                            <a:off x="6302" y="14375"/>
                            <a:ext cx="987"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72CD1" w14:textId="77777777" w:rsidR="00152DDE" w:rsidRPr="009235E0" w:rsidRDefault="00152DDE" w:rsidP="003007D5">
                              <w:pPr>
                                <w:rPr>
                                  <w:sz w:val="18"/>
                                  <w:szCs w:val="18"/>
                                </w:rPr>
                              </w:pPr>
                              <w:r w:rsidRPr="009235E0">
                                <w:rPr>
                                  <w:sz w:val="18"/>
                                  <w:szCs w:val="18"/>
                                </w:rPr>
                                <w:t>10</w:t>
                              </w:r>
                            </w:p>
                          </w:txbxContent>
                        </wps:txbx>
                        <wps:bodyPr rot="0" vert="horz" wrap="square" lIns="91440" tIns="45720" rIns="91440" bIns="45720" anchor="t" anchorCtr="0" upright="1">
                          <a:noAutofit/>
                        </wps:bodyPr>
                      </wps:wsp>
                      <wps:wsp>
                        <wps:cNvPr id="169" name="Text Box 203"/>
                        <wps:cNvSpPr txBox="1">
                          <a:spLocks noChangeArrowheads="1"/>
                        </wps:cNvSpPr>
                        <wps:spPr bwMode="auto">
                          <a:xfrm>
                            <a:off x="6184" y="11631"/>
                            <a:ext cx="98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5009B" w14:textId="77777777" w:rsidR="00152DDE" w:rsidRPr="009235E0" w:rsidRDefault="00152DDE" w:rsidP="003007D5">
                              <w:pPr>
                                <w:rPr>
                                  <w:sz w:val="18"/>
                                  <w:szCs w:val="18"/>
                                </w:rPr>
                              </w:pPr>
                              <w:r w:rsidRPr="009235E0">
                                <w:rPr>
                                  <w:sz w:val="18"/>
                                  <w:szCs w:val="18"/>
                                </w:rPr>
                                <w:t>1000</w:t>
                              </w:r>
                            </w:p>
                          </w:txbxContent>
                        </wps:txbx>
                        <wps:bodyPr rot="0" vert="horz" wrap="square" lIns="91440" tIns="45720" rIns="91440" bIns="45720" anchor="t" anchorCtr="0" upright="1">
                          <a:noAutofit/>
                        </wps:bodyPr>
                      </wps:wsp>
                      <wps:wsp>
                        <wps:cNvPr id="170" name="Text Box 204"/>
                        <wps:cNvSpPr txBox="1">
                          <a:spLocks noChangeArrowheads="1"/>
                        </wps:cNvSpPr>
                        <wps:spPr bwMode="auto">
                          <a:xfrm>
                            <a:off x="5948" y="12276"/>
                            <a:ext cx="472" cy="2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D28D7" w14:textId="77777777" w:rsidR="00152DDE" w:rsidRDefault="00152DDE" w:rsidP="003007D5">
                              <w:pPr>
                                <w:rPr>
                                  <w:sz w:val="18"/>
                                  <w:szCs w:val="18"/>
                                </w:rPr>
                              </w:pPr>
                              <w:r w:rsidRPr="009235E0">
                                <w:rPr>
                                  <w:rFonts w:hint="eastAsia"/>
                                  <w:sz w:val="18"/>
                                  <w:szCs w:val="18"/>
                                </w:rPr>
                                <w:t>严重性因子</w:t>
                              </w:r>
                            </w:p>
                            <w:p w14:paraId="4044B4EB" w14:textId="77777777" w:rsidR="00152DDE" w:rsidRPr="001309BF" w:rsidRDefault="00152DDE" w:rsidP="003007D5">
                              <w:pPr>
                                <w:rPr>
                                  <w:i/>
                                  <w:sz w:val="22"/>
                                  <w:szCs w:val="22"/>
                                </w:rPr>
                              </w:pPr>
                              <w:r w:rsidRPr="001309BF">
                                <w:rPr>
                                  <w:i/>
                                  <w:sz w:val="22"/>
                                  <w:szCs w:val="22"/>
                                </w:rPr>
                                <w:t>S</w:t>
                              </w:r>
                              <w:r w:rsidRPr="001309BF">
                                <w:rPr>
                                  <w:i/>
                                  <w:sz w:val="22"/>
                                  <w:szCs w:val="22"/>
                                  <w:vertAlign w:val="subscript"/>
                                </w:rPr>
                                <w:t>r</w:t>
                              </w:r>
                            </w:p>
                          </w:txbxContent>
                        </wps:txbx>
                        <wps:bodyPr rot="0" vert="horz" wrap="square" lIns="91440" tIns="45720" rIns="91440" bIns="45720" anchor="t" anchorCtr="0" upright="1">
                          <a:noAutofit/>
                        </wps:bodyPr>
                      </wps:wsp>
                      <wps:wsp>
                        <wps:cNvPr id="171" name="Line 205"/>
                        <wps:cNvCnPr>
                          <a:cxnSpLocks noChangeShapeType="1"/>
                        </wps:cNvCnPr>
                        <wps:spPr bwMode="auto">
                          <a:xfrm>
                            <a:off x="7695" y="14039"/>
                            <a:ext cx="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2" name="Group 206"/>
                        <wpg:cNvGrpSpPr>
                          <a:grpSpLocks/>
                        </wpg:cNvGrpSpPr>
                        <wpg:grpSpPr bwMode="auto">
                          <a:xfrm flipV="1">
                            <a:off x="6652" y="14521"/>
                            <a:ext cx="3360" cy="120"/>
                            <a:chOff x="3107" y="8277"/>
                            <a:chExt cx="5127" cy="172"/>
                          </a:xfrm>
                        </wpg:grpSpPr>
                        <wps:wsp>
                          <wps:cNvPr id="173" name="Line 207"/>
                          <wps:cNvCnPr>
                            <a:cxnSpLocks noChangeShapeType="1"/>
                          </wps:cNvCnPr>
                          <wps:spPr bwMode="auto">
                            <a:xfrm flipH="1" flipV="1">
                              <a:off x="4698" y="8320"/>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208"/>
                          <wps:cNvCnPr>
                            <a:cxnSpLocks noChangeShapeType="1"/>
                          </wps:cNvCnPr>
                          <wps:spPr bwMode="auto">
                            <a:xfrm>
                              <a:off x="5697" y="8320"/>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209"/>
                          <wps:cNvCnPr>
                            <a:cxnSpLocks noChangeShapeType="1"/>
                          </wps:cNvCnPr>
                          <wps:spPr bwMode="auto">
                            <a:xfrm flipV="1">
                              <a:off x="6342" y="8320"/>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210"/>
                          <wps:cNvCnPr>
                            <a:cxnSpLocks noChangeShapeType="1"/>
                          </wps:cNvCnPr>
                          <wps:spPr bwMode="auto">
                            <a:xfrm flipV="1">
                              <a:off x="6858" y="8320"/>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211"/>
                          <wps:cNvCnPr>
                            <a:cxnSpLocks noChangeShapeType="1"/>
                          </wps:cNvCnPr>
                          <wps:spPr bwMode="auto">
                            <a:xfrm flipV="1">
                              <a:off x="7278" y="8320"/>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212"/>
                          <wps:cNvCnPr>
                            <a:cxnSpLocks noChangeShapeType="1"/>
                          </wps:cNvCnPr>
                          <wps:spPr bwMode="auto">
                            <a:xfrm flipV="1">
                              <a:off x="7632" y="8320"/>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213"/>
                          <wps:cNvCnPr>
                            <a:cxnSpLocks noChangeShapeType="1"/>
                          </wps:cNvCnPr>
                          <wps:spPr bwMode="auto">
                            <a:xfrm flipV="1">
                              <a:off x="7966" y="8320"/>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214"/>
                          <wps:cNvCnPr>
                            <a:cxnSpLocks noChangeShapeType="1"/>
                          </wps:cNvCnPr>
                          <wps:spPr bwMode="auto">
                            <a:xfrm flipV="1">
                              <a:off x="8234" y="8320"/>
                              <a:ext cx="0"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215"/>
                          <wps:cNvCnPr>
                            <a:cxnSpLocks noChangeShapeType="1"/>
                          </wps:cNvCnPr>
                          <wps:spPr bwMode="auto">
                            <a:xfrm flipV="1">
                              <a:off x="3107" y="8277"/>
                              <a:ext cx="0"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5" name="Line 216"/>
                        <wps:cNvCnPr>
                          <a:cxnSpLocks noChangeShapeType="1"/>
                        </wps:cNvCnPr>
                        <wps:spPr bwMode="auto">
                          <a:xfrm>
                            <a:off x="6652" y="13678"/>
                            <a:ext cx="1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217"/>
                        <wps:cNvCnPr>
                          <a:cxnSpLocks noChangeShapeType="1"/>
                        </wps:cNvCnPr>
                        <wps:spPr bwMode="auto">
                          <a:xfrm>
                            <a:off x="7695" y="13678"/>
                            <a:ext cx="0" cy="3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218"/>
                        <wps:cNvCnPr>
                          <a:cxnSpLocks noChangeShapeType="1"/>
                        </wps:cNvCnPr>
                        <wps:spPr bwMode="auto">
                          <a:xfrm>
                            <a:off x="6652" y="13407"/>
                            <a:ext cx="16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219"/>
                        <wps:cNvCnPr>
                          <a:cxnSpLocks noChangeShapeType="1"/>
                        </wps:cNvCnPr>
                        <wps:spPr bwMode="auto">
                          <a:xfrm>
                            <a:off x="8259" y="13407"/>
                            <a:ext cx="0" cy="6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0" name="Group 220"/>
                        <wpg:cNvGrpSpPr>
                          <a:grpSpLocks/>
                        </wpg:cNvGrpSpPr>
                        <wpg:grpSpPr bwMode="auto">
                          <a:xfrm>
                            <a:off x="6652" y="11812"/>
                            <a:ext cx="141" cy="963"/>
                            <a:chOff x="2859" y="5783"/>
                            <a:chExt cx="215" cy="1376"/>
                          </a:xfrm>
                        </wpg:grpSpPr>
                        <wps:wsp>
                          <wps:cNvPr id="191" name="Line 221"/>
                          <wps:cNvCnPr>
                            <a:cxnSpLocks noChangeShapeType="1"/>
                          </wps:cNvCnPr>
                          <wps:spPr bwMode="auto">
                            <a:xfrm>
                              <a:off x="2859" y="7159"/>
                              <a:ext cx="1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222"/>
                          <wps:cNvCnPr>
                            <a:cxnSpLocks noChangeShapeType="1"/>
                          </wps:cNvCnPr>
                          <wps:spPr bwMode="auto">
                            <a:xfrm>
                              <a:off x="2859" y="6815"/>
                              <a:ext cx="1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223"/>
                          <wps:cNvCnPr>
                            <a:cxnSpLocks noChangeShapeType="1"/>
                          </wps:cNvCnPr>
                          <wps:spPr bwMode="auto">
                            <a:xfrm>
                              <a:off x="2869" y="6557"/>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224"/>
                          <wps:cNvCnPr>
                            <a:cxnSpLocks noChangeShapeType="1"/>
                          </wps:cNvCnPr>
                          <wps:spPr bwMode="auto">
                            <a:xfrm>
                              <a:off x="2869" y="6385"/>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225"/>
                          <wps:cNvCnPr>
                            <a:cxnSpLocks noChangeShapeType="1"/>
                          </wps:cNvCnPr>
                          <wps:spPr bwMode="auto">
                            <a:xfrm>
                              <a:off x="2869" y="6213"/>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226"/>
                          <wps:cNvCnPr>
                            <a:cxnSpLocks noChangeShapeType="1"/>
                          </wps:cNvCnPr>
                          <wps:spPr bwMode="auto">
                            <a:xfrm>
                              <a:off x="2869" y="6084"/>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227"/>
                          <wps:cNvCnPr>
                            <a:cxnSpLocks noChangeShapeType="1"/>
                          </wps:cNvCnPr>
                          <wps:spPr bwMode="auto">
                            <a:xfrm>
                              <a:off x="2869" y="5955"/>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228"/>
                          <wps:cNvCnPr>
                            <a:cxnSpLocks noChangeShapeType="1"/>
                          </wps:cNvCnPr>
                          <wps:spPr bwMode="auto">
                            <a:xfrm>
                              <a:off x="2859" y="5869"/>
                              <a:ext cx="1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229"/>
                          <wps:cNvCnPr>
                            <a:cxnSpLocks noChangeShapeType="1"/>
                          </wps:cNvCnPr>
                          <wps:spPr bwMode="auto">
                            <a:xfrm>
                              <a:off x="2859" y="5783"/>
                              <a:ext cx="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4" name="Group 230"/>
                        <wpg:cNvGrpSpPr>
                          <a:grpSpLocks/>
                        </wpg:cNvGrpSpPr>
                        <wpg:grpSpPr bwMode="auto">
                          <a:xfrm>
                            <a:off x="6652" y="13257"/>
                            <a:ext cx="141" cy="963"/>
                            <a:chOff x="2859" y="5783"/>
                            <a:chExt cx="215" cy="1376"/>
                          </a:xfrm>
                        </wpg:grpSpPr>
                        <wps:wsp>
                          <wps:cNvPr id="225" name="Line 231"/>
                          <wps:cNvCnPr>
                            <a:cxnSpLocks noChangeShapeType="1"/>
                          </wps:cNvCnPr>
                          <wps:spPr bwMode="auto">
                            <a:xfrm>
                              <a:off x="2859" y="7159"/>
                              <a:ext cx="1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232"/>
                          <wps:cNvCnPr>
                            <a:cxnSpLocks noChangeShapeType="1"/>
                          </wps:cNvCnPr>
                          <wps:spPr bwMode="auto">
                            <a:xfrm>
                              <a:off x="2859" y="6815"/>
                              <a:ext cx="1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233"/>
                          <wps:cNvCnPr>
                            <a:cxnSpLocks noChangeShapeType="1"/>
                          </wps:cNvCnPr>
                          <wps:spPr bwMode="auto">
                            <a:xfrm>
                              <a:off x="2869" y="6557"/>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234"/>
                          <wps:cNvCnPr>
                            <a:cxnSpLocks noChangeShapeType="1"/>
                          </wps:cNvCnPr>
                          <wps:spPr bwMode="auto">
                            <a:xfrm>
                              <a:off x="2869" y="6385"/>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235"/>
                          <wps:cNvCnPr>
                            <a:cxnSpLocks noChangeShapeType="1"/>
                          </wps:cNvCnPr>
                          <wps:spPr bwMode="auto">
                            <a:xfrm>
                              <a:off x="2869" y="6213"/>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236"/>
                          <wps:cNvCnPr>
                            <a:cxnSpLocks noChangeShapeType="1"/>
                          </wps:cNvCnPr>
                          <wps:spPr bwMode="auto">
                            <a:xfrm>
                              <a:off x="2869" y="6084"/>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237"/>
                          <wps:cNvCnPr>
                            <a:cxnSpLocks noChangeShapeType="1"/>
                          </wps:cNvCnPr>
                          <wps:spPr bwMode="auto">
                            <a:xfrm>
                              <a:off x="2869" y="5955"/>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238"/>
                          <wps:cNvCnPr>
                            <a:cxnSpLocks noChangeShapeType="1"/>
                          </wps:cNvCnPr>
                          <wps:spPr bwMode="auto">
                            <a:xfrm>
                              <a:off x="2859" y="5869"/>
                              <a:ext cx="1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239"/>
                          <wps:cNvCnPr>
                            <a:cxnSpLocks noChangeShapeType="1"/>
                          </wps:cNvCnPr>
                          <wps:spPr bwMode="auto">
                            <a:xfrm>
                              <a:off x="2859" y="5783"/>
                              <a:ext cx="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4" name="Line 240"/>
                        <wps:cNvCnPr>
                          <a:cxnSpLocks noChangeShapeType="1"/>
                        </wps:cNvCnPr>
                        <wps:spPr bwMode="auto">
                          <a:xfrm>
                            <a:off x="6652" y="12564"/>
                            <a:ext cx="1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241"/>
                        <wps:cNvCnPr>
                          <a:cxnSpLocks noChangeShapeType="1"/>
                        </wps:cNvCnPr>
                        <wps:spPr bwMode="auto">
                          <a:xfrm flipH="1">
                            <a:off x="8681" y="13407"/>
                            <a:ext cx="14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242"/>
                        <wps:cNvCnPr>
                          <a:cxnSpLocks noChangeShapeType="1"/>
                        </wps:cNvCnPr>
                        <wps:spPr bwMode="auto">
                          <a:xfrm>
                            <a:off x="7667" y="12564"/>
                            <a:ext cx="1014" cy="8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243"/>
                        <wps:cNvCnPr>
                          <a:cxnSpLocks noChangeShapeType="1"/>
                        </wps:cNvCnPr>
                        <wps:spPr bwMode="auto">
                          <a:xfrm>
                            <a:off x="6652" y="12113"/>
                            <a:ext cx="16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244"/>
                        <wps:cNvCnPr>
                          <a:cxnSpLocks noChangeShapeType="1"/>
                        </wps:cNvCnPr>
                        <wps:spPr bwMode="auto">
                          <a:xfrm flipH="1">
                            <a:off x="8343" y="12595"/>
                            <a:ext cx="18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245"/>
                        <wps:cNvCnPr>
                          <a:cxnSpLocks noChangeShapeType="1"/>
                        </wps:cNvCnPr>
                        <wps:spPr bwMode="auto">
                          <a:xfrm>
                            <a:off x="8343" y="12113"/>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Text Box 246"/>
                        <wps:cNvSpPr txBox="1">
                          <a:spLocks noChangeArrowheads="1"/>
                        </wps:cNvSpPr>
                        <wps:spPr bwMode="auto">
                          <a:xfrm>
                            <a:off x="7103" y="14129"/>
                            <a:ext cx="97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BFE86" w14:textId="77777777" w:rsidR="00152DDE" w:rsidRDefault="00152DDE" w:rsidP="003007D5">
                              <w:r>
                                <w:t>A</w:t>
                              </w:r>
                            </w:p>
                          </w:txbxContent>
                        </wps:txbx>
                        <wps:bodyPr rot="0" vert="horz" wrap="square" lIns="91440" tIns="45720" rIns="91440" bIns="45720" anchor="t" anchorCtr="0" upright="1">
                          <a:noAutofit/>
                        </wps:bodyPr>
                      </wps:wsp>
                      <wps:wsp>
                        <wps:cNvPr id="241" name="Text Box 247"/>
                        <wps:cNvSpPr txBox="1">
                          <a:spLocks noChangeArrowheads="1"/>
                        </wps:cNvSpPr>
                        <wps:spPr bwMode="auto">
                          <a:xfrm>
                            <a:off x="7679" y="13421"/>
                            <a:ext cx="984"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5381B" w14:textId="77777777" w:rsidR="00152DDE" w:rsidRDefault="00152DDE" w:rsidP="003007D5">
                              <w:r>
                                <w:t>B</w:t>
                              </w:r>
                            </w:p>
                          </w:txbxContent>
                        </wps:txbx>
                        <wps:bodyPr rot="0" vert="horz" wrap="square" lIns="91440" tIns="45720" rIns="91440" bIns="45720" anchor="t" anchorCtr="0" upright="1">
                          <a:noAutofit/>
                        </wps:bodyPr>
                      </wps:wsp>
                      <wps:wsp>
                        <wps:cNvPr id="242" name="Text Box 248"/>
                        <wps:cNvSpPr txBox="1">
                          <a:spLocks noChangeArrowheads="1"/>
                        </wps:cNvSpPr>
                        <wps:spPr bwMode="auto">
                          <a:xfrm>
                            <a:off x="7019" y="12835"/>
                            <a:ext cx="105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2E8A3" w14:textId="77777777" w:rsidR="00152DDE" w:rsidRDefault="00152DDE" w:rsidP="003007D5">
                              <w:r>
                                <w:t>C</w:t>
                              </w:r>
                            </w:p>
                          </w:txbxContent>
                        </wps:txbx>
                        <wps:bodyPr rot="0" vert="horz" wrap="square" lIns="91440" tIns="45720" rIns="91440" bIns="45720" anchor="t" anchorCtr="0" upright="1">
                          <a:noAutofit/>
                        </wps:bodyPr>
                      </wps:wsp>
                      <wps:wsp>
                        <wps:cNvPr id="243" name="Text Box 249"/>
                        <wps:cNvSpPr txBox="1">
                          <a:spLocks noChangeArrowheads="1"/>
                        </wps:cNvSpPr>
                        <wps:spPr bwMode="auto">
                          <a:xfrm>
                            <a:off x="8388" y="12665"/>
                            <a:ext cx="1023"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5C09F" w14:textId="77777777" w:rsidR="00152DDE" w:rsidRDefault="00152DDE" w:rsidP="003007D5">
                              <w:r>
                                <w:t>D</w:t>
                              </w:r>
                            </w:p>
                          </w:txbxContent>
                        </wps:txbx>
                        <wps:bodyPr rot="0" vert="horz" wrap="square" lIns="91440" tIns="45720" rIns="91440" bIns="45720" anchor="t" anchorCtr="0" upright="1">
                          <a:noAutofit/>
                        </wps:bodyPr>
                      </wps:wsp>
                      <wps:wsp>
                        <wps:cNvPr id="244" name="Text Box 250"/>
                        <wps:cNvSpPr txBox="1">
                          <a:spLocks noChangeArrowheads="1"/>
                        </wps:cNvSpPr>
                        <wps:spPr bwMode="auto">
                          <a:xfrm>
                            <a:off x="8484" y="11993"/>
                            <a:ext cx="966"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DFE0B" w14:textId="77777777" w:rsidR="00152DDE" w:rsidRDefault="00152DDE" w:rsidP="003007D5">
                              <w:r>
                                <w:t>E</w:t>
                              </w:r>
                            </w:p>
                          </w:txbxContent>
                        </wps:txbx>
                        <wps:bodyPr rot="0" vert="horz" wrap="square" lIns="91440" tIns="45720" rIns="91440" bIns="45720" anchor="t" anchorCtr="0" upright="1">
                          <a:noAutofit/>
                        </wps:bodyPr>
                      </wps:wsp>
                      <wps:wsp>
                        <wps:cNvPr id="245" name="Text Box 251"/>
                        <wps:cNvSpPr txBox="1">
                          <a:spLocks noChangeArrowheads="1"/>
                        </wps:cNvSpPr>
                        <wps:spPr bwMode="auto">
                          <a:xfrm>
                            <a:off x="6578" y="14781"/>
                            <a:ext cx="3738"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48E56" w14:textId="77777777" w:rsidR="00152DDE" w:rsidRPr="00B96515" w:rsidRDefault="00152DDE" w:rsidP="003007D5">
                              <w:pPr>
                                <w:spacing w:line="300" w:lineRule="auto"/>
                                <w:rPr>
                                  <w:rFonts w:ascii="宋体"/>
                                </w:rPr>
                              </w:pPr>
                              <w:r>
                                <w:rPr>
                                  <w:rFonts w:ascii="宋体" w:hAnsi="宋体" w:hint="eastAsia"/>
                                </w:rPr>
                                <w:t>图</w:t>
                              </w:r>
                              <w:r>
                                <w:rPr>
                                  <w:rFonts w:ascii="宋体" w:hAnsi="宋体"/>
                                </w:rPr>
                                <w:t>7.5-3</w:t>
                              </w:r>
                              <w:r>
                                <w:rPr>
                                  <w:rFonts w:ascii="宋体"/>
                                </w:rPr>
                                <w:t>.</w:t>
                              </w:r>
                              <w:r>
                                <w:rPr>
                                  <w:rFonts w:ascii="宋体" w:hAnsi="宋体"/>
                                </w:rPr>
                                <w:t xml:space="preserve"> </w:t>
                              </w:r>
                              <w:r>
                                <w:rPr>
                                  <w:rFonts w:ascii="宋体" w:hAnsi="宋体" w:hint="eastAsia"/>
                                </w:rPr>
                                <w:t>声发射监测强度分析评估图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3123E" id="组合 60" o:spid="_x0000_s1095" style="position:absolute;left:0;text-align:left;margin-left:103.5pt;margin-top:-35.05pt;width:220.5pt;height:181.45pt;z-index:251728896" coordorigin="5948,11631" coordsize="4410,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">
                <v:rect id="Rectangle 163" o:spid="_x0000_s1096" style="position:absolute;left:6652;top:11812;width:3529;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" filled="f"/>
                <v:line id="Line 164" o:spid="_x0000_s1097" style="position:absolute;flip:x y;visibility:visible;mso-wrap-style:square" from="7695,14509" to="7695,1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"/>
                <v:line id="Line 165" o:spid="_x0000_s1098" style="position:absolute;flip:y;visibility:visible;mso-wrap-style:square" from="9386,14509" to="9386,1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v:line id="Line 166" o:spid="_x0000_s1099" style="position:absolute;flip:y;visibility:visible;mso-wrap-style:square" from="9836,14509" to="9836,1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group id="Group 167" o:spid="_x0000_s1100" style="position:absolute;left:10034;top:13246;width:141;height:962;flip:x" coordorigin="2859,5783" coordsize="21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">
                  <v:line id="Line 168" o:spid="_x0000_s1101" style="position:absolute;visibility:visible;mso-wrap-style:square" from="2859,7159" to="2988,7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Line 169" o:spid="_x0000_s1102" style="position:absolute;visibility:visible;mso-wrap-style:square" from="2859,6815" to="2988,6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170" o:spid="_x0000_s1103" style="position:absolute;visibility:visible;mso-wrap-style:square" from="2869,6557" to="2988,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171" o:spid="_x0000_s1104" style="position:absolute;visibility:visible;mso-wrap-style:square" from="2869,6385" to="2988,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line id="Line 172" o:spid="_x0000_s1105" style="position:absolute;visibility:visible;mso-wrap-style:square" from="2869,6213" to="2988,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173" o:spid="_x0000_s1106" style="position:absolute;visibility:visible;mso-wrap-style:square" from="2869,6084" to="2988,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174" o:spid="_x0000_s1107" style="position:absolute;visibility:visible;mso-wrap-style:square" from="2869,5955" to="2988,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175" o:spid="_x0000_s1108" style="position:absolute;visibility:visible;mso-wrap-style:square" from="2859,5869" to="2988,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176" o:spid="_x0000_s1109" style="position:absolute;visibility:visible;mso-wrap-style:square" from="2859,5783" to="3074,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group>
                <v:group id="Group 177" o:spid="_x0000_s1110" style="position:absolute;left:10034;top:11812;width:141;height:963;flip:x" coordorigin="2859,5783" coordsize="21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">
                  <v:line id="Line 178" o:spid="_x0000_s1111" style="position:absolute;visibility:visible;mso-wrap-style:square" from="2859,7159" to="2988,7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Line 179" o:spid="_x0000_s1112" style="position:absolute;visibility:visible;mso-wrap-style:square" from="2859,6815" to="2988,6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line id="Line 180" o:spid="_x0000_s1113" style="position:absolute;visibility:visible;mso-wrap-style:square" from="2869,6557" to="2988,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line id="Line 181" o:spid="_x0000_s1114" style="position:absolute;visibility:visible;mso-wrap-style:square" from="2869,6385" to="2988,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Line 182" o:spid="_x0000_s1115" style="position:absolute;visibility:visible;mso-wrap-style:square" from="2869,6213" to="2988,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Line 183" o:spid="_x0000_s1116" style="position:absolute;visibility:visible;mso-wrap-style:square" from="2869,6084" to="2988,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Line 184" o:spid="_x0000_s1117" style="position:absolute;visibility:visible;mso-wrap-style:square" from="2869,5955" to="2988,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line id="Line 185" o:spid="_x0000_s1118" style="position:absolute;visibility:visible;mso-wrap-style:square" from="2859,5869" to="2988,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Line 186" o:spid="_x0000_s1119" style="position:absolute;visibility:visible;mso-wrap-style:square" from="2859,5783" to="3074,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v:group>
                <v:line id="Line 187" o:spid="_x0000_s1120" style="position:absolute;flip:y;visibility:visible;mso-wrap-style:square" from="6652,14479" to="6652,1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"/>
                <v:group id="Group 188" o:spid="_x0000_s1121" style="position:absolute;left:6652;top:11831;width:3360;height:120;flip:y" coordorigin="3107,8277" coordsize="512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">
                  <v:line id="Line 189" o:spid="_x0000_s1122" style="position:absolute;flip:x y;visibility:visible;mso-wrap-style:square" from="4698,8320" to="4698,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"/>
                  <v:line id="Line 190" o:spid="_x0000_s1123" style="position:absolute;flip:y;visibility:visible;mso-wrap-style:square" from="5697,8320" to="569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"/>
                  <v:line id="Line 191" o:spid="_x0000_s1124" style="position:absolute;flip:y;visibility:visible;mso-wrap-style:square" from="6342,8320" to="6342,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DL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"/>
                  <v:line id="Line 192" o:spid="_x0000_s1125" style="position:absolute;flip:y;visibility:visible;mso-wrap-style:square" from="6858,8320" to="6858,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"/>
                  <v:line id="Line 193" o:spid="_x0000_s1126" style="position:absolute;flip:y;visibility:visible;mso-wrap-style:square" from="7278,8320" to="7278,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"/>
                  <v:line id="Line 194" o:spid="_x0000_s1127" style="position:absolute;flip:y;visibility:visible;mso-wrap-style:square" from="7632,8320" to="7632,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QB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748oxMoNe/AAAA//8DAFBLAQItABQABgAIAAAAIQDb4fbL7gAAAIUBAAATAAAAAAAA&#10;AAAAAAAAAAAAAABbQ29udGVudF9UeXBlc10ueG1sUEsBAi0AFAAGAAgAAAAhAFr0LFu/AAAAFQEA&#10;AAsAAAAAAAAAAAAAAAAAHwEAAF9yZWxzLy5yZWxzUEsBAi0AFAAGAAgAAAAhAJICZAHHAAAA3AAA&#10;AA8AAAAAAAAAAAAAAAAABwIAAGRycy9kb3ducmV2LnhtbFBLBQYAAAAAAwADALcAAAD7AgAAAAA=&#10;"/>
                  <v:line id="Line 195" o:spid="_x0000_s1128" style="position:absolute;flip:y;visibility:visible;mso-wrap-style:square" from="7966,8320" to="7966,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"/>
                  <v:line id="Line 196" o:spid="_x0000_s1129" style="position:absolute;flip:y;visibility:visible;mso-wrap-style:square" from="8234,8320" to="8234,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"/>
                  <v:line id="Line 197" o:spid="_x0000_s1130" style="position:absolute;flip:y;visibility:visible;mso-wrap-style:square" from="3107,8277" to="310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"/>
                </v:group>
                <v:shape id="Text Box 198" o:spid="_x0000_s1131" type="#_x0000_t202" style="position:absolute;left:7915;top:14542;width:133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3269414D" w14:textId="77777777" w:rsidR="00152DDE" w:rsidRPr="009235E0" w:rsidRDefault="00152DDE" w:rsidP="003007D5">
                        <w:pPr>
                          <w:rPr>
                            <w:sz w:val="18"/>
                            <w:szCs w:val="18"/>
                          </w:rPr>
                        </w:pPr>
                        <w:r w:rsidRPr="009235E0">
                          <w:rPr>
                            <w:rFonts w:hint="eastAsia"/>
                            <w:sz w:val="18"/>
                            <w:szCs w:val="18"/>
                          </w:rPr>
                          <w:t>经历指数</w:t>
                        </w:r>
                        <w:r>
                          <w:rPr>
                            <w:sz w:val="18"/>
                            <w:szCs w:val="18"/>
                          </w:rPr>
                          <w:t xml:space="preserve"> </w:t>
                        </w:r>
                        <w:r w:rsidRPr="001309BF">
                          <w:rPr>
                            <w:i/>
                            <w:sz w:val="18"/>
                            <w:szCs w:val="18"/>
                          </w:rPr>
                          <w:t>H</w:t>
                        </w:r>
                        <w:r>
                          <w:rPr>
                            <w:sz w:val="18"/>
                            <w:szCs w:val="18"/>
                          </w:rPr>
                          <w:t>(</w:t>
                        </w:r>
                        <w:r w:rsidRPr="001309BF">
                          <w:rPr>
                            <w:i/>
                            <w:sz w:val="18"/>
                            <w:szCs w:val="18"/>
                          </w:rPr>
                          <w:t>t</w:t>
                        </w:r>
                        <w:r>
                          <w:rPr>
                            <w:sz w:val="18"/>
                            <w:szCs w:val="18"/>
                          </w:rPr>
                          <w:t>)</w:t>
                        </w:r>
                      </w:p>
                    </w:txbxContent>
                  </v:textbox>
                </v:shape>
                <v:shape id="Text Box 199" o:spid="_x0000_s1132" type="#_x0000_t202" style="position:absolute;left:6511;top:14569;width:986;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55CED19C" w14:textId="77777777" w:rsidR="00152DDE" w:rsidRDefault="00152DDE" w:rsidP="003007D5">
                        <w:r>
                          <w:t>1</w:t>
                        </w:r>
                      </w:p>
                    </w:txbxContent>
                  </v:textbox>
                </v:shape>
                <v:shape id="Text Box 200" o:spid="_x0000_s1133" type="#_x0000_t202" style="position:absolute;left:9371;top:14494;width:98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596BDD8B" w14:textId="77777777" w:rsidR="00152DDE" w:rsidRPr="009235E0" w:rsidRDefault="00152DDE" w:rsidP="003007D5">
                        <w:pPr>
                          <w:jc w:val="right"/>
                          <w:rPr>
                            <w:sz w:val="18"/>
                            <w:szCs w:val="18"/>
                          </w:rPr>
                        </w:pPr>
                        <w:r w:rsidRPr="009235E0">
                          <w:rPr>
                            <w:sz w:val="18"/>
                            <w:szCs w:val="18"/>
                          </w:rPr>
                          <w:t>10</w:t>
                        </w:r>
                      </w:p>
                    </w:txbxContent>
                  </v:textbox>
                </v:shape>
                <v:shape id="Text Box 201" o:spid="_x0000_s1134" type="#_x0000_t202" style="position:absolute;left:6223;top:13063;width:987;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2FEF7C55" w14:textId="77777777" w:rsidR="00152DDE" w:rsidRPr="009235E0" w:rsidRDefault="00152DDE" w:rsidP="003007D5">
                        <w:pPr>
                          <w:rPr>
                            <w:sz w:val="18"/>
                            <w:szCs w:val="18"/>
                          </w:rPr>
                        </w:pPr>
                        <w:r w:rsidRPr="009235E0">
                          <w:rPr>
                            <w:sz w:val="18"/>
                            <w:szCs w:val="18"/>
                          </w:rPr>
                          <w:t>100</w:t>
                        </w:r>
                      </w:p>
                    </w:txbxContent>
                  </v:textbox>
                </v:shape>
                <v:shape id="Text Box 202" o:spid="_x0000_s1135" type="#_x0000_t202" style="position:absolute;left:6302;top:14375;width:987;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31472CD1" w14:textId="77777777" w:rsidR="00152DDE" w:rsidRPr="009235E0" w:rsidRDefault="00152DDE" w:rsidP="003007D5">
                        <w:pPr>
                          <w:rPr>
                            <w:sz w:val="18"/>
                            <w:szCs w:val="18"/>
                          </w:rPr>
                        </w:pPr>
                        <w:r w:rsidRPr="009235E0">
                          <w:rPr>
                            <w:sz w:val="18"/>
                            <w:szCs w:val="18"/>
                          </w:rPr>
                          <w:t>10</w:t>
                        </w:r>
                      </w:p>
                    </w:txbxContent>
                  </v:textbox>
                </v:shape>
                <v:shape id="Text Box 203" o:spid="_x0000_s1136" type="#_x0000_t202" style="position:absolute;left:6184;top:11631;width:987;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15C5009B" w14:textId="77777777" w:rsidR="00152DDE" w:rsidRPr="009235E0" w:rsidRDefault="00152DDE" w:rsidP="003007D5">
                        <w:pPr>
                          <w:rPr>
                            <w:sz w:val="18"/>
                            <w:szCs w:val="18"/>
                          </w:rPr>
                        </w:pPr>
                        <w:r w:rsidRPr="009235E0">
                          <w:rPr>
                            <w:sz w:val="18"/>
                            <w:szCs w:val="18"/>
                          </w:rPr>
                          <w:t>1000</w:t>
                        </w:r>
                      </w:p>
                    </w:txbxContent>
                  </v:textbox>
                </v:shape>
                <v:shape id="Text Box 204" o:spid="_x0000_s1137" type="#_x0000_t202" style="position:absolute;left:5948;top:12276;width:472;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57ED28D7" w14:textId="77777777" w:rsidR="00152DDE" w:rsidRDefault="00152DDE" w:rsidP="003007D5">
                        <w:pPr>
                          <w:rPr>
                            <w:sz w:val="18"/>
                            <w:szCs w:val="18"/>
                          </w:rPr>
                        </w:pPr>
                        <w:r w:rsidRPr="009235E0">
                          <w:rPr>
                            <w:rFonts w:hint="eastAsia"/>
                            <w:sz w:val="18"/>
                            <w:szCs w:val="18"/>
                          </w:rPr>
                          <w:t>严重性因子</w:t>
                        </w:r>
                      </w:p>
                      <w:p w14:paraId="4044B4EB" w14:textId="77777777" w:rsidR="00152DDE" w:rsidRPr="001309BF" w:rsidRDefault="00152DDE" w:rsidP="003007D5">
                        <w:pPr>
                          <w:rPr>
                            <w:i/>
                            <w:sz w:val="22"/>
                            <w:szCs w:val="22"/>
                          </w:rPr>
                        </w:pPr>
                        <w:r w:rsidRPr="001309BF">
                          <w:rPr>
                            <w:i/>
                            <w:sz w:val="22"/>
                            <w:szCs w:val="22"/>
                          </w:rPr>
                          <w:t>S</w:t>
                        </w:r>
                        <w:r w:rsidRPr="001309BF">
                          <w:rPr>
                            <w:i/>
                            <w:sz w:val="22"/>
                            <w:szCs w:val="22"/>
                            <w:vertAlign w:val="subscript"/>
                          </w:rPr>
                          <w:t>r</w:t>
                        </w:r>
                      </w:p>
                    </w:txbxContent>
                  </v:textbox>
                </v:shape>
                <v:line id="Line 205" o:spid="_x0000_s1138" style="position:absolute;visibility:visible;mso-wrap-style:square" from="7695,14039" to="10175,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group id="Group 206" o:spid="_x0000_s1139" style="position:absolute;left:6652;top:14521;width:3360;height:120;flip:y" coordorigin="3107,8277" coordsize="512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">
                  <v:line id="Line 207" o:spid="_x0000_s1140" style="position:absolute;flip:x y;visibility:visible;mso-wrap-style:square" from="4698,8320" to="4698,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"/>
                  <v:line id="Line 208" o:spid="_x0000_s1141" style="position:absolute;visibility:visible;mso-wrap-style:square" from="5697,8320" to="569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209" o:spid="_x0000_s1142" style="position:absolute;flip:y;visibility:visible;mso-wrap-style:square" from="6342,8320" to="6342,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"/>
                  <v:line id="Line 210" o:spid="_x0000_s1143" style="position:absolute;flip:y;visibility:visible;mso-wrap-style:square" from="6858,8320" to="6858,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"/>
                  <v:line id="Line 211" o:spid="_x0000_s1144" style="position:absolute;flip:y;visibility:visible;mso-wrap-style:square" from="7278,8320" to="7278,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"/>
                  <v:line id="Line 212" o:spid="_x0000_s1145" style="position:absolute;flip:y;visibility:visible;mso-wrap-style:square" from="7632,8320" to="7632,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"/>
                  <v:line id="Line 213" o:spid="_x0000_s1146" style="position:absolute;flip:y;visibility:visible;mso-wrap-style:square" from="7966,8320" to="7966,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"/>
                  <v:line id="Line 214" o:spid="_x0000_s1147" style="position:absolute;flip:y;visibility:visible;mso-wrap-style:square" from="8234,8320" to="8234,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"/>
                  <v:line id="Line 215" o:spid="_x0000_s1148" style="position:absolute;flip:y;visibility:visible;mso-wrap-style:square" from="3107,8277" to="3107,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"/>
                </v:group>
                <v:line id="Line 216" o:spid="_x0000_s1149" style="position:absolute;visibility:visible;mso-wrap-style:square" from="6652,13678" to="7695,13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v:line id="Line 217" o:spid="_x0000_s1150" style="position:absolute;visibility:visible;mso-wrap-style:square" from="7695,13678" to="7695,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line id="Line 218" o:spid="_x0000_s1151" style="position:absolute;visibility:visible;mso-wrap-style:square" from="6652,13407" to="8259,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line id="Line 219" o:spid="_x0000_s1152" style="position:absolute;visibility:visible;mso-wrap-style:square" from="8259,13407" to="8259,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v:group id="Group 220" o:spid="_x0000_s1153" style="position:absolute;left:6652;top:11812;width:141;height:963" coordorigin="2859,5783" coordsize="21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line id="Line 221" o:spid="_x0000_s1154" style="position:absolute;visibility:visible;mso-wrap-style:square" from="2859,7159" to="2988,7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v:line id="Line 222" o:spid="_x0000_s1155" style="position:absolute;visibility:visible;mso-wrap-style:square" from="2859,6815" to="2988,6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"/>
                  <v:line id="Line 223" o:spid="_x0000_s1156" style="position:absolute;visibility:visible;mso-wrap-style:square" from="2869,6557" to="2988,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"/>
                  <v:line id="Line 224" o:spid="_x0000_s1157" style="position:absolute;visibility:visible;mso-wrap-style:square" from="2869,6385" to="2988,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line id="Line 225" o:spid="_x0000_s1158" style="position:absolute;visibility:visible;mso-wrap-style:square" from="2869,6213" to="2988,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226" o:spid="_x0000_s1159" style="position:absolute;visibility:visible;mso-wrap-style:square" from="2869,6084" to="2988,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line id="Line 227" o:spid="_x0000_s1160" style="position:absolute;visibility:visible;mso-wrap-style:square" from="2869,5955" to="2988,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line id="Line 228" o:spid="_x0000_s1161" style="position:absolute;visibility:visible;mso-wrap-style:square" from="2859,5869" to="2988,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229" o:spid="_x0000_s1162" style="position:absolute;visibility:visible;mso-wrap-style:square" from="2859,5783" to="3074,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group>
                <v:group id="Group 230" o:spid="_x0000_s1163" style="position:absolute;left:6652;top:13257;width:141;height:963" coordorigin="2859,5783" coordsize="215,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line id="Line 231" o:spid="_x0000_s1164" style="position:absolute;visibility:visible;mso-wrap-style:square" from="2859,7159" to="2988,7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232" o:spid="_x0000_s1165" style="position:absolute;visibility:visible;mso-wrap-style:square" from="2859,6815" to="2988,6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233" o:spid="_x0000_s1166" style="position:absolute;visibility:visible;mso-wrap-style:square" from="2869,6557" to="2988,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Line 234" o:spid="_x0000_s1167" style="position:absolute;visibility:visible;mso-wrap-style:square" from="2869,6385" to="2988,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"/>
                  <v:line id="Line 235" o:spid="_x0000_s1168" style="position:absolute;visibility:visible;mso-wrap-style:square" from="2869,6213" to="2988,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line id="Line 236" o:spid="_x0000_s1169" style="position:absolute;visibility:visible;mso-wrap-style:square" from="2869,6084" to="2988,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"/>
                  <v:line id="Line 237" o:spid="_x0000_s1170" style="position:absolute;visibility:visible;mso-wrap-style:square" from="2869,5955" to="2988,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"/>
                  <v:line id="Line 238" o:spid="_x0000_s1171" style="position:absolute;visibility:visible;mso-wrap-style:square" from="2859,5869" to="2988,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239" o:spid="_x0000_s1172" style="position:absolute;visibility:visible;mso-wrap-style:square" from="2859,5783" to="3074,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group>
                <v:line id="Line 240" o:spid="_x0000_s1173" style="position:absolute;visibility:visible;mso-wrap-style:square" from="6652,12564" to="7667,1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0cxwAAANwAAAAPAAAAZHJzL2Rvd25yZXYueG1sRI9Pa8JA&#10;FMTvQr/D8gq96aZagq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PyLrRzHAAAA3AAA&#10;AA8AAAAAAAAAAAAAAAAABwIAAGRycy9kb3ducmV2LnhtbFBLBQYAAAAAAwADALcAAAD7AgAAAAA=&#10;"/>
                <v:line id="Line 241" o:spid="_x0000_s1174" style="position:absolute;flip:x;visibility:visible;mso-wrap-style:square" from="8681,13407" to="10175,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"/>
                <v:line id="Line 242" o:spid="_x0000_s1175" style="position:absolute;visibility:visible;mso-wrap-style:square" from="7667,12564" to="8681,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"/>
                <v:line id="Line 243" o:spid="_x0000_s1176" style="position:absolute;visibility:visible;mso-wrap-style:square" from="6652,12113" to="8343,1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N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CevMD/mXgE5PwPAAD//wMAUEsBAi0AFAAGAAgAAAAhANvh9svuAAAAhQEAABMAAAAAAAAA&#10;AAAAAAAAAAAAAFtDb250ZW50X1R5cGVzXS54bWxQSwECLQAUAAYACAAAACEAWvQsW78AAAAVAQAA&#10;CwAAAAAAAAAAAAAAAAAfAQAAX3JlbHMvLnJlbHNQSwECLQAUAAYACAAAACEADFkza8YAAADcAAAA&#10;DwAAAAAAAAAAAAAAAAAHAgAAZHJzL2Rvd25yZXYueG1sUEsFBgAAAAADAAMAtwAAAPoCAAAAAA==&#10;"/>
                <v:line id="Line 244" o:spid="_x0000_s1177" style="position:absolute;flip:x;visibility:visible;mso-wrap-style:square" from="8343,12595" to="10175,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"/>
                <v:line id="Line 245" o:spid="_x0000_s1178" style="position:absolute;visibility:visible;mso-wrap-style:square" from="8343,12113" to="8343,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"/>
                <v:shape id="Text Box 246" o:spid="_x0000_s1179" type="#_x0000_t202" style="position:absolute;left:7103;top:14129;width:97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19EBFE86" w14:textId="77777777" w:rsidR="00152DDE" w:rsidRDefault="00152DDE" w:rsidP="003007D5">
                        <w:r>
                          <w:t>A</w:t>
                        </w:r>
                      </w:p>
                    </w:txbxContent>
                  </v:textbox>
                </v:shape>
                <v:shape id="Text Box 247" o:spid="_x0000_s1180" type="#_x0000_t202" style="position:absolute;left:7679;top:13421;width:984;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6BB5381B" w14:textId="77777777" w:rsidR="00152DDE" w:rsidRDefault="00152DDE" w:rsidP="003007D5">
                        <w:r>
                          <w:t>B</w:t>
                        </w:r>
                      </w:p>
                    </w:txbxContent>
                  </v:textbox>
                </v:shape>
                <v:shape id="Text Box 248" o:spid="_x0000_s1181" type="#_x0000_t202" style="position:absolute;left:7019;top:12835;width:105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1782E8A3" w14:textId="77777777" w:rsidR="00152DDE" w:rsidRDefault="00152DDE" w:rsidP="003007D5">
                        <w:r>
                          <w:t>C</w:t>
                        </w:r>
                      </w:p>
                    </w:txbxContent>
                  </v:textbox>
                </v:shape>
                <v:shape id="Text Box 249" o:spid="_x0000_s1182" type="#_x0000_t202" style="position:absolute;left:8388;top:12665;width:102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2D65C09F" w14:textId="77777777" w:rsidR="00152DDE" w:rsidRDefault="00152DDE" w:rsidP="003007D5">
                        <w:r>
                          <w:t>D</w:t>
                        </w:r>
                      </w:p>
                    </w:txbxContent>
                  </v:textbox>
                </v:shape>
                <v:shape id="Text Box 250" o:spid="_x0000_s1183" type="#_x0000_t202" style="position:absolute;left:8484;top:11993;width:966;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6A0DFE0B" w14:textId="77777777" w:rsidR="00152DDE" w:rsidRDefault="00152DDE" w:rsidP="003007D5">
                        <w:r>
                          <w:t>E</w:t>
                        </w:r>
                      </w:p>
                    </w:txbxContent>
                  </v:textbox>
                </v:shape>
                <v:shape id="Text Box 251" o:spid="_x0000_s1184" type="#_x0000_t202" style="position:absolute;left:6578;top:14781;width:3738;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32548E56" w14:textId="77777777" w:rsidR="00152DDE" w:rsidRPr="00B96515" w:rsidRDefault="00152DDE" w:rsidP="003007D5">
                        <w:pPr>
                          <w:spacing w:line="300" w:lineRule="auto"/>
                          <w:rPr>
                            <w:rFonts w:ascii="宋体"/>
                          </w:rPr>
                        </w:pPr>
                        <w:r>
                          <w:rPr>
                            <w:rFonts w:ascii="宋体" w:hAnsi="宋体" w:hint="eastAsia"/>
                          </w:rPr>
                          <w:t>图</w:t>
                        </w:r>
                        <w:r>
                          <w:rPr>
                            <w:rFonts w:ascii="宋体" w:hAnsi="宋体"/>
                          </w:rPr>
                          <w:t>7.5-3</w:t>
                        </w:r>
                        <w:r>
                          <w:rPr>
                            <w:rFonts w:ascii="宋体"/>
                          </w:rPr>
                          <w:t>.</w:t>
                        </w:r>
                        <w:r>
                          <w:rPr>
                            <w:rFonts w:ascii="宋体" w:hAnsi="宋体"/>
                          </w:rPr>
                          <w:t xml:space="preserve"> </w:t>
                        </w:r>
                        <w:r>
                          <w:rPr>
                            <w:rFonts w:ascii="宋体" w:hAnsi="宋体" w:hint="eastAsia"/>
                          </w:rPr>
                          <w:t>声发射监测强度分析评估图</w:t>
                        </w:r>
                      </w:p>
                    </w:txbxContent>
                  </v:textbox>
                </v:shape>
              </v:group>
            </w:pict>
          </mc:Fallback>
        </mc:AlternateContent>
      </w:r>
    </w:p>
    <w:p w14:paraId="60F260A2" w14:textId="77777777" w:rsidR="003007D5" w:rsidRPr="007010E1" w:rsidRDefault="003007D5" w:rsidP="003007D5">
      <w:pPr>
        <w:rPr>
          <w:rFonts w:ascii="Times New Roman" w:hAnsi="Times New Roman"/>
          <w:szCs w:val="21"/>
        </w:rPr>
      </w:pPr>
    </w:p>
    <w:p w14:paraId="4D720603" w14:textId="77777777" w:rsidR="003007D5" w:rsidRPr="007010E1" w:rsidRDefault="003007D5" w:rsidP="003007D5">
      <w:pPr>
        <w:rPr>
          <w:rFonts w:ascii="Times New Roman" w:hAnsi="Times New Roman"/>
          <w:szCs w:val="21"/>
        </w:rPr>
      </w:pPr>
    </w:p>
    <w:p w14:paraId="2A5D6ECB" w14:textId="77777777" w:rsidR="003007D5" w:rsidRPr="007010E1" w:rsidRDefault="003007D5" w:rsidP="003007D5">
      <w:pPr>
        <w:rPr>
          <w:rFonts w:ascii="Times New Roman" w:hAnsi="Times New Roman"/>
          <w:szCs w:val="21"/>
        </w:rPr>
      </w:pPr>
    </w:p>
    <w:p w14:paraId="5D702315" w14:textId="77777777" w:rsidR="003007D5" w:rsidRPr="007010E1" w:rsidRDefault="003007D5" w:rsidP="003007D5">
      <w:pPr>
        <w:rPr>
          <w:rFonts w:ascii="Times New Roman" w:hAnsi="Times New Roman"/>
          <w:szCs w:val="21"/>
        </w:rPr>
      </w:pPr>
    </w:p>
    <w:p w14:paraId="31FEC574" w14:textId="77777777" w:rsidR="003007D5" w:rsidRPr="007010E1" w:rsidRDefault="003007D5" w:rsidP="003007D5">
      <w:pPr>
        <w:rPr>
          <w:rFonts w:ascii="Times New Roman" w:hAnsi="Times New Roman"/>
          <w:szCs w:val="21"/>
        </w:rPr>
      </w:pPr>
    </w:p>
    <w:p w14:paraId="15E9D167" w14:textId="77777777" w:rsidR="003007D5" w:rsidRPr="007010E1" w:rsidRDefault="003007D5" w:rsidP="003007D5">
      <w:pPr>
        <w:rPr>
          <w:rFonts w:ascii="Times New Roman" w:hAnsi="Times New Roman"/>
          <w:szCs w:val="21"/>
        </w:rPr>
      </w:pPr>
    </w:p>
    <w:p w14:paraId="4613233A" w14:textId="77777777" w:rsidR="003007D5" w:rsidRPr="007010E1" w:rsidRDefault="003007D5" w:rsidP="003007D5">
      <w:pPr>
        <w:rPr>
          <w:rFonts w:ascii="Times New Roman" w:hAnsi="Times New Roman"/>
          <w:szCs w:val="21"/>
        </w:rPr>
      </w:pPr>
    </w:p>
    <w:p w14:paraId="673B347F" w14:textId="77777777" w:rsidR="003007D5" w:rsidRPr="007010E1" w:rsidRDefault="003007D5" w:rsidP="003007D5">
      <w:pPr>
        <w:rPr>
          <w:rFonts w:ascii="Times New Roman" w:hAnsi="Times New Roman"/>
          <w:szCs w:val="21"/>
        </w:rPr>
      </w:pPr>
    </w:p>
    <w:p w14:paraId="6559D077" w14:textId="77777777" w:rsidR="003007D5" w:rsidRPr="007010E1" w:rsidRDefault="003007D5" w:rsidP="003007D5">
      <w:pPr>
        <w:rPr>
          <w:rFonts w:ascii="Times New Roman" w:hAnsi="Times New Roman"/>
          <w:szCs w:val="21"/>
        </w:rPr>
      </w:pPr>
    </w:p>
    <w:p w14:paraId="419F4763" w14:textId="77777777" w:rsidR="003007D5" w:rsidRPr="007010E1" w:rsidRDefault="003007D5" w:rsidP="003007D5">
      <w:pPr>
        <w:spacing w:line="360" w:lineRule="auto"/>
        <w:ind w:firstLineChars="200" w:firstLine="420"/>
        <w:rPr>
          <w:rFonts w:ascii="Times New Roman" w:hAnsi="Times New Roman"/>
          <w:lang w:val="zh-CN"/>
        </w:rPr>
      </w:pPr>
      <w:r w:rsidRPr="007010E1">
        <w:rPr>
          <w:rFonts w:ascii="Times New Roman" w:hAnsi="Times New Roman"/>
          <w:lang w:val="zh-CN"/>
        </w:rPr>
        <w:t>监测报告应包括尽可能详细的信息，如仪器使用设置、现场状况、特殊观察现象、信号分析方法与结论等。监测报告还应包括技术人员的个人资质信息，并有报告撰写人或现场技术人员签字及监测实施单位公章。</w:t>
      </w:r>
    </w:p>
    <w:p w14:paraId="168278DC" w14:textId="77777777" w:rsidR="003007D5" w:rsidRPr="007010E1" w:rsidRDefault="003007D5" w:rsidP="003007D5">
      <w:pPr>
        <w:spacing w:line="360" w:lineRule="auto"/>
        <w:ind w:firstLineChars="200" w:firstLine="420"/>
        <w:rPr>
          <w:rFonts w:ascii="Times New Roman" w:hAnsi="Times New Roman"/>
          <w:lang w:val="zh-CN"/>
        </w:rPr>
      </w:pPr>
      <w:r w:rsidRPr="007010E1">
        <w:rPr>
          <w:rFonts w:ascii="Times New Roman" w:hAnsi="Times New Roman"/>
          <w:lang w:val="zh-CN"/>
        </w:rPr>
        <w:t>在声发射监测及对信号进行后续分析时将产生许多电子版原始数据文件及中间分析数据文件。这些电子版数据文件均应按监测的结构与部位归档并在结构的寿命期内永久保留，以便记录跟踪历史性的变化趋势及供今后的监测分析参考。</w:t>
      </w:r>
    </w:p>
    <w:p w14:paraId="266345DF" w14:textId="77777777" w:rsidR="003007D5" w:rsidRPr="007010E1" w:rsidRDefault="003007D5" w:rsidP="003007D5">
      <w:pPr>
        <w:rPr>
          <w:rFonts w:ascii="Times New Roman" w:hAnsi="Times New Roman"/>
          <w:szCs w:val="21"/>
        </w:rPr>
      </w:pPr>
    </w:p>
    <w:p w14:paraId="497C4D75" w14:textId="77777777" w:rsidR="003007D5" w:rsidRPr="007010E1" w:rsidRDefault="003007D5" w:rsidP="003007D5">
      <w:pPr>
        <w:rPr>
          <w:rFonts w:ascii="Times New Roman" w:hAnsi="Times New Roman"/>
          <w:szCs w:val="21"/>
        </w:rPr>
      </w:pPr>
    </w:p>
    <w:p w14:paraId="27678B71" w14:textId="77777777" w:rsidR="00DA07AC" w:rsidRPr="007010E1" w:rsidRDefault="00DA07AC" w:rsidP="00DA07AC">
      <w:pPr>
        <w:pStyle w:val="1"/>
        <w:snapToGrid w:val="0"/>
        <w:spacing w:beforeLines="50" w:before="156" w:afterLines="50" w:after="156" w:line="360" w:lineRule="auto"/>
        <w:ind w:left="431" w:hanging="431"/>
        <w:jc w:val="center"/>
        <w:rPr>
          <w:rFonts w:ascii="Times New Roman" w:eastAsia="宋体" w:hAnsi="Times New Roman"/>
          <w:sz w:val="24"/>
          <w:szCs w:val="24"/>
        </w:rPr>
      </w:pPr>
      <w:bookmarkStart w:id="242" w:name="_Toc96013724"/>
      <w:bookmarkStart w:id="243" w:name="_Toc96016881"/>
      <w:bookmarkStart w:id="244" w:name="_Toc96016984"/>
      <w:bookmarkStart w:id="245" w:name="_Toc96328291"/>
      <w:r w:rsidRPr="007010E1">
        <w:rPr>
          <w:rFonts w:ascii="Times New Roman" w:eastAsia="宋体" w:hAnsi="Times New Roman"/>
          <w:sz w:val="24"/>
          <w:szCs w:val="24"/>
        </w:rPr>
        <w:lastRenderedPageBreak/>
        <w:t>附录</w:t>
      </w:r>
      <w:r w:rsidRPr="007010E1">
        <w:rPr>
          <w:rFonts w:ascii="Times New Roman" w:eastAsia="宋体" w:hAnsi="Times New Roman"/>
          <w:sz w:val="24"/>
          <w:szCs w:val="24"/>
        </w:rPr>
        <w:t xml:space="preserve">A   </w:t>
      </w:r>
      <w:r w:rsidRPr="007010E1">
        <w:rPr>
          <w:rFonts w:ascii="Times New Roman" w:eastAsia="宋体" w:hAnsi="Times New Roman"/>
          <w:sz w:val="24"/>
          <w:szCs w:val="24"/>
        </w:rPr>
        <w:t>托换工程主要设备</w:t>
      </w:r>
      <w:r w:rsidRPr="007010E1">
        <w:rPr>
          <w:rFonts w:ascii="Times New Roman" w:eastAsia="宋体" w:hAnsi="Times New Roman"/>
          <w:sz w:val="24"/>
          <w:szCs w:val="24"/>
        </w:rPr>
        <w:t>----</w:t>
      </w:r>
      <w:r w:rsidRPr="007010E1">
        <w:rPr>
          <w:rFonts w:ascii="Times New Roman" w:eastAsia="宋体" w:hAnsi="Times New Roman"/>
          <w:sz w:val="24"/>
          <w:szCs w:val="24"/>
        </w:rPr>
        <w:t>千斤顶的合理选用</w:t>
      </w:r>
      <w:bookmarkEnd w:id="242"/>
      <w:bookmarkEnd w:id="243"/>
      <w:bookmarkEnd w:id="244"/>
      <w:bookmarkEnd w:id="245"/>
    </w:p>
    <w:p w14:paraId="4A5D421F" w14:textId="77777777" w:rsidR="00DA07AC" w:rsidRPr="007010E1" w:rsidRDefault="00DA07AC" w:rsidP="00DA07AC">
      <w:pPr>
        <w:spacing w:line="300" w:lineRule="auto"/>
        <w:rPr>
          <w:rFonts w:ascii="Times New Roman" w:hAnsi="Times New Roman"/>
          <w:b/>
          <w:szCs w:val="21"/>
        </w:rPr>
      </w:pP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szCs w:val="21"/>
          </w:rPr>
          <w:t>A.1.1</w:t>
        </w:r>
      </w:smartTag>
      <w:r w:rsidRPr="007010E1">
        <w:rPr>
          <w:rFonts w:ascii="Times New Roman" w:hAnsi="Times New Roman"/>
          <w:b/>
          <w:szCs w:val="21"/>
        </w:rPr>
        <w:t xml:space="preserve"> </w:t>
      </w:r>
    </w:p>
    <w:p w14:paraId="76BE7174" w14:textId="77777777" w:rsidR="00DA07AC" w:rsidRPr="007010E1" w:rsidRDefault="00DA07AC" w:rsidP="00DA07AC">
      <w:pPr>
        <w:snapToGrid w:val="0"/>
        <w:spacing w:line="300" w:lineRule="auto"/>
        <w:ind w:firstLineChars="150" w:firstLine="315"/>
        <w:rPr>
          <w:rFonts w:ascii="Times New Roman" w:hAnsi="Times New Roman"/>
          <w:kern w:val="0"/>
          <w:szCs w:val="21"/>
        </w:rPr>
      </w:pPr>
      <w:r w:rsidRPr="007010E1">
        <w:rPr>
          <w:rFonts w:ascii="Times New Roman" w:hAnsi="Times New Roman"/>
          <w:kern w:val="0"/>
          <w:szCs w:val="21"/>
        </w:rPr>
        <w:t>1</w:t>
      </w:r>
      <w:r w:rsidRPr="007010E1">
        <w:rPr>
          <w:rFonts w:ascii="Times New Roman" w:hAnsi="Times New Roman"/>
          <w:kern w:val="0"/>
          <w:szCs w:val="21"/>
        </w:rPr>
        <w:t>）千斤顶的顶升力是根据被顶升物整体结构的受力状况来分析计算取值，对于需要考虑动荷载的影响时也应一并考虑，确定所选择千斤顶的承载能力（吨位或起重量）</w:t>
      </w:r>
      <w:r w:rsidRPr="007010E1">
        <w:rPr>
          <w:rFonts w:ascii="Times New Roman" w:hAnsi="Times New Roman"/>
          <w:szCs w:val="21"/>
        </w:rPr>
        <w:t>、台数和分布的位置</w:t>
      </w:r>
      <w:r w:rsidRPr="007010E1">
        <w:rPr>
          <w:rFonts w:ascii="Times New Roman" w:hAnsi="Times New Roman"/>
          <w:kern w:val="0"/>
          <w:szCs w:val="21"/>
        </w:rPr>
        <w:t>。在静定结构中</w:t>
      </w:r>
      <w:r w:rsidRPr="007010E1">
        <w:rPr>
          <w:rFonts w:ascii="Times New Roman" w:hAnsi="Times New Roman"/>
          <w:kern w:val="0"/>
          <w:szCs w:val="21"/>
        </w:rPr>
        <w:t>,</w:t>
      </w:r>
      <w:r w:rsidRPr="007010E1">
        <w:rPr>
          <w:rFonts w:ascii="Times New Roman" w:hAnsi="Times New Roman"/>
          <w:kern w:val="0"/>
          <w:szCs w:val="21"/>
        </w:rPr>
        <w:t>可以稍大于其上部结构恒载重量</w:t>
      </w:r>
      <w:r w:rsidRPr="007010E1">
        <w:rPr>
          <w:rFonts w:ascii="Times New Roman" w:hAnsi="Times New Roman"/>
          <w:kern w:val="0"/>
          <w:szCs w:val="21"/>
        </w:rPr>
        <w:t>,</w:t>
      </w:r>
      <w:r w:rsidRPr="007010E1">
        <w:rPr>
          <w:rFonts w:ascii="Times New Roman" w:hAnsi="Times New Roman"/>
          <w:kern w:val="0"/>
          <w:szCs w:val="21"/>
        </w:rPr>
        <w:t>而在超静定结构中</w:t>
      </w:r>
      <w:r w:rsidRPr="007010E1">
        <w:rPr>
          <w:rFonts w:ascii="Times New Roman" w:hAnsi="Times New Roman"/>
          <w:kern w:val="0"/>
          <w:szCs w:val="21"/>
        </w:rPr>
        <w:t>,</w:t>
      </w:r>
      <w:r w:rsidRPr="007010E1">
        <w:rPr>
          <w:rFonts w:ascii="Times New Roman" w:hAnsi="Times New Roman"/>
          <w:kern w:val="0"/>
          <w:szCs w:val="21"/>
        </w:rPr>
        <w:t>则应根据上部的具体结构受力状况来决定顶升力的取值。</w:t>
      </w:r>
    </w:p>
    <w:p w14:paraId="03137950" w14:textId="77777777" w:rsidR="00DA07AC" w:rsidRPr="007010E1" w:rsidRDefault="00DA07AC" w:rsidP="00DA07AC">
      <w:pPr>
        <w:snapToGrid w:val="0"/>
        <w:spacing w:line="300" w:lineRule="auto"/>
        <w:ind w:firstLineChars="150" w:firstLine="315"/>
        <w:rPr>
          <w:rFonts w:ascii="Times New Roman" w:hAnsi="Times New Roman"/>
          <w:kern w:val="0"/>
          <w:szCs w:val="21"/>
        </w:rPr>
      </w:pPr>
      <w:r w:rsidRPr="007010E1">
        <w:rPr>
          <w:rFonts w:ascii="Times New Roman" w:hAnsi="Times New Roman"/>
          <w:kern w:val="0"/>
          <w:szCs w:val="21"/>
        </w:rPr>
        <w:t>2</w:t>
      </w:r>
      <w:r w:rsidRPr="007010E1">
        <w:rPr>
          <w:rFonts w:ascii="Times New Roman" w:hAnsi="Times New Roman"/>
          <w:kern w:val="0"/>
          <w:szCs w:val="21"/>
        </w:rPr>
        <w:t>）千斤顶的牵引力（或顶推力）是根据被平移物的整体结构总荷载</w:t>
      </w:r>
      <w:r w:rsidRPr="007010E1">
        <w:rPr>
          <w:rFonts w:ascii="Times New Roman" w:hAnsi="Times New Roman"/>
          <w:kern w:val="0"/>
          <w:szCs w:val="21"/>
        </w:rPr>
        <w:t>(</w:t>
      </w:r>
      <w:r w:rsidRPr="007010E1">
        <w:rPr>
          <w:rFonts w:ascii="Times New Roman" w:hAnsi="Times New Roman"/>
          <w:kern w:val="0"/>
          <w:szCs w:val="21"/>
        </w:rPr>
        <w:t>总重量</w:t>
      </w:r>
      <w:r w:rsidRPr="007010E1">
        <w:rPr>
          <w:rFonts w:ascii="Times New Roman" w:hAnsi="Times New Roman"/>
          <w:kern w:val="0"/>
          <w:szCs w:val="21"/>
        </w:rPr>
        <w:t>)</w:t>
      </w:r>
      <w:r w:rsidRPr="007010E1">
        <w:rPr>
          <w:rFonts w:ascii="Times New Roman" w:hAnsi="Times New Roman"/>
          <w:kern w:val="0"/>
          <w:szCs w:val="21"/>
        </w:rPr>
        <w:t>和牵引（或顶推）时采用滚动</w:t>
      </w:r>
      <w:r w:rsidRPr="007010E1">
        <w:rPr>
          <w:rFonts w:ascii="Times New Roman" w:hAnsi="Times New Roman"/>
          <w:kern w:val="0"/>
          <w:szCs w:val="21"/>
        </w:rPr>
        <w:t>(</w:t>
      </w:r>
      <w:r w:rsidRPr="007010E1">
        <w:rPr>
          <w:rFonts w:ascii="Times New Roman" w:hAnsi="Times New Roman"/>
          <w:kern w:val="0"/>
          <w:szCs w:val="21"/>
        </w:rPr>
        <w:t>或滑动</w:t>
      </w:r>
      <w:r w:rsidRPr="007010E1">
        <w:rPr>
          <w:rFonts w:ascii="Times New Roman" w:hAnsi="Times New Roman"/>
          <w:kern w:val="0"/>
          <w:szCs w:val="21"/>
        </w:rPr>
        <w:t>)</w:t>
      </w:r>
      <w:r w:rsidRPr="007010E1">
        <w:rPr>
          <w:rFonts w:ascii="Times New Roman" w:hAnsi="Times New Roman"/>
          <w:kern w:val="0"/>
          <w:szCs w:val="21"/>
        </w:rPr>
        <w:t>方式移动的摩擦系数，计算出总的牵引力</w:t>
      </w:r>
      <w:r w:rsidRPr="007010E1">
        <w:rPr>
          <w:rFonts w:ascii="Times New Roman" w:hAnsi="Times New Roman"/>
          <w:kern w:val="0"/>
          <w:szCs w:val="21"/>
        </w:rPr>
        <w:t>(</w:t>
      </w:r>
      <w:r w:rsidRPr="007010E1">
        <w:rPr>
          <w:rFonts w:ascii="Times New Roman" w:hAnsi="Times New Roman"/>
          <w:kern w:val="0"/>
          <w:szCs w:val="21"/>
        </w:rPr>
        <w:t>或顶推力</w:t>
      </w:r>
      <w:r w:rsidRPr="007010E1">
        <w:rPr>
          <w:rFonts w:ascii="Times New Roman" w:hAnsi="Times New Roman"/>
          <w:kern w:val="0"/>
          <w:szCs w:val="21"/>
        </w:rPr>
        <w:t>)</w:t>
      </w:r>
      <w:r w:rsidRPr="007010E1">
        <w:rPr>
          <w:rFonts w:ascii="Times New Roman" w:hAnsi="Times New Roman"/>
          <w:kern w:val="0"/>
          <w:szCs w:val="21"/>
        </w:rPr>
        <w:t>。再根据被平移物的整体结构形式，确定所选择千斤顶的承载能力（吨位）</w:t>
      </w:r>
      <w:r w:rsidRPr="007010E1">
        <w:rPr>
          <w:rFonts w:ascii="Times New Roman" w:hAnsi="Times New Roman"/>
          <w:szCs w:val="21"/>
        </w:rPr>
        <w:t>、台数和分布的位置</w:t>
      </w:r>
      <w:r w:rsidRPr="007010E1">
        <w:rPr>
          <w:rFonts w:ascii="Times New Roman" w:hAnsi="Times New Roman"/>
          <w:kern w:val="0"/>
          <w:szCs w:val="21"/>
        </w:rPr>
        <w:t>。</w:t>
      </w:r>
    </w:p>
    <w:p w14:paraId="1D21A371" w14:textId="77777777" w:rsidR="00DA07AC" w:rsidRPr="007010E1" w:rsidRDefault="00DA07AC" w:rsidP="00DA07AC">
      <w:pPr>
        <w:spacing w:line="300" w:lineRule="auto"/>
        <w:rPr>
          <w:rFonts w:ascii="Times New Roman" w:hAnsi="Times New Roman"/>
          <w:szCs w:val="21"/>
        </w:rPr>
      </w:pPr>
      <w:smartTag w:uri="urn:schemas-microsoft-com:office:smarttags" w:element="chsdate">
        <w:smartTagPr>
          <w:attr w:name="Year" w:val="1899"/>
          <w:attr w:name="Month" w:val="12"/>
          <w:attr w:name="Day" w:val="30"/>
          <w:attr w:name="IsLunarDate" w:val="False"/>
          <w:attr w:name="IsROCDate" w:val="False"/>
        </w:smartTagPr>
        <w:r w:rsidRPr="007010E1">
          <w:rPr>
            <w:rFonts w:ascii="Times New Roman" w:hAnsi="Times New Roman"/>
            <w:b/>
            <w:kern w:val="0"/>
            <w:szCs w:val="21"/>
          </w:rPr>
          <w:t>A.1.2</w:t>
        </w:r>
      </w:smartTag>
      <w:r w:rsidRPr="007010E1">
        <w:rPr>
          <w:rFonts w:ascii="Times New Roman" w:hAnsi="Times New Roman"/>
          <w:kern w:val="0"/>
          <w:szCs w:val="21"/>
        </w:rPr>
        <w:t>千斤顶的行程</w:t>
      </w:r>
      <w:r w:rsidRPr="007010E1">
        <w:rPr>
          <w:rFonts w:ascii="Times New Roman" w:hAnsi="Times New Roman"/>
          <w:szCs w:val="21"/>
        </w:rPr>
        <w:t>是根据</w:t>
      </w:r>
      <w:r w:rsidRPr="007010E1">
        <w:rPr>
          <w:rFonts w:ascii="Times New Roman" w:hAnsi="Times New Roman"/>
          <w:kern w:val="0"/>
          <w:szCs w:val="21"/>
        </w:rPr>
        <w:t>被托换建（构）筑物需提升的高度，选择千斤顶的行程范围。</w:t>
      </w:r>
      <w:r w:rsidRPr="007010E1">
        <w:rPr>
          <w:rFonts w:ascii="Times New Roman" w:hAnsi="Times New Roman"/>
          <w:szCs w:val="21"/>
        </w:rPr>
        <w:t>使用时应严格遵守主要参数中的规定，切忌超高超载，否则当</w:t>
      </w:r>
      <w:r w:rsidRPr="007010E1">
        <w:rPr>
          <w:rFonts w:ascii="Times New Roman" w:hAnsi="Times New Roman"/>
          <w:kern w:val="0"/>
          <w:szCs w:val="21"/>
        </w:rPr>
        <w:t>顶升</w:t>
      </w:r>
      <w:r w:rsidRPr="007010E1">
        <w:rPr>
          <w:rFonts w:ascii="Times New Roman" w:hAnsi="Times New Roman"/>
          <w:szCs w:val="21"/>
        </w:rPr>
        <w:t>高度或</w:t>
      </w:r>
      <w:r w:rsidRPr="007010E1">
        <w:rPr>
          <w:rFonts w:ascii="Times New Roman" w:hAnsi="Times New Roman"/>
          <w:kern w:val="0"/>
          <w:szCs w:val="21"/>
        </w:rPr>
        <w:t>顶升</w:t>
      </w:r>
      <w:r w:rsidRPr="007010E1">
        <w:rPr>
          <w:rFonts w:ascii="Times New Roman" w:hAnsi="Times New Roman"/>
          <w:szCs w:val="21"/>
        </w:rPr>
        <w:t>吨位超过规定时，千斤顶会发生严重漏油。千斤顶使用时必须垂直受力，严防失稳，否则会出安全问题。</w:t>
      </w:r>
    </w:p>
    <w:p w14:paraId="2E87F46E" w14:textId="77777777" w:rsidR="00DA07AC" w:rsidRPr="007010E1" w:rsidRDefault="00DA07AC" w:rsidP="00DA07AC">
      <w:pPr>
        <w:spacing w:line="300" w:lineRule="auto"/>
        <w:rPr>
          <w:rFonts w:ascii="Times New Roman" w:hAnsi="Times New Roman"/>
          <w:szCs w:val="21"/>
        </w:rPr>
      </w:pP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kern w:val="0"/>
            <w:szCs w:val="21"/>
          </w:rPr>
          <w:t>A.1.</w:t>
        </w:r>
        <w:r w:rsidRPr="007010E1">
          <w:rPr>
            <w:rFonts w:ascii="Times New Roman" w:hAnsi="Times New Roman"/>
            <w:b/>
            <w:szCs w:val="21"/>
          </w:rPr>
          <w:t>3</w:t>
        </w:r>
      </w:smartTag>
      <w:r w:rsidRPr="007010E1">
        <w:rPr>
          <w:rFonts w:ascii="Times New Roman" w:hAnsi="Times New Roman"/>
          <w:szCs w:val="21"/>
        </w:rPr>
        <w:t>根据放置千斤顶的空间高低，可选择薄型、超薄型或不同本体高度的千斤顶。</w:t>
      </w:r>
    </w:p>
    <w:p w14:paraId="30B8EA4B" w14:textId="77777777" w:rsidR="00DA07AC" w:rsidRPr="007010E1" w:rsidRDefault="00DA07AC" w:rsidP="00DA07AC">
      <w:pPr>
        <w:spacing w:line="300" w:lineRule="auto"/>
        <w:rPr>
          <w:rFonts w:ascii="Times New Roman" w:hAnsi="Times New Roman"/>
          <w:bCs/>
          <w:kern w:val="0"/>
          <w:szCs w:val="21"/>
        </w:rPr>
      </w:pPr>
      <w:smartTag w:uri="urn:schemas-microsoft-com:office:smarttags" w:element="chsdate">
        <w:smartTagPr>
          <w:attr w:name="Year" w:val="1899"/>
          <w:attr w:name="Month" w:val="12"/>
          <w:attr w:name="Day" w:val="30"/>
          <w:attr w:name="IsLunarDate" w:val="False"/>
          <w:attr w:name="IsROCDate" w:val="False"/>
        </w:smartTagPr>
        <w:r w:rsidRPr="007010E1">
          <w:rPr>
            <w:rFonts w:ascii="Times New Roman" w:hAnsi="Times New Roman"/>
            <w:b/>
            <w:kern w:val="0"/>
            <w:szCs w:val="21"/>
          </w:rPr>
          <w:t>A.1.4</w:t>
        </w:r>
      </w:smartTag>
      <w:r w:rsidRPr="007010E1">
        <w:rPr>
          <w:rFonts w:ascii="Times New Roman" w:hAnsi="Times New Roman"/>
          <w:szCs w:val="21"/>
        </w:rPr>
        <w:t>合理选用同步</w:t>
      </w:r>
      <w:r w:rsidRPr="007010E1">
        <w:rPr>
          <w:rFonts w:ascii="Times New Roman" w:hAnsi="Times New Roman"/>
          <w:bCs/>
          <w:kern w:val="0"/>
          <w:szCs w:val="21"/>
        </w:rPr>
        <w:t>顶升（或平移）的成套设备</w:t>
      </w:r>
      <w:r w:rsidRPr="007010E1">
        <w:rPr>
          <w:rFonts w:ascii="Times New Roman" w:hAnsi="Times New Roman"/>
          <w:bCs/>
          <w:kern w:val="0"/>
          <w:szCs w:val="21"/>
        </w:rPr>
        <w:t>(</w:t>
      </w:r>
      <w:r w:rsidRPr="007010E1">
        <w:rPr>
          <w:rFonts w:ascii="Times New Roman" w:hAnsi="Times New Roman"/>
          <w:bCs/>
          <w:kern w:val="0"/>
          <w:szCs w:val="21"/>
        </w:rPr>
        <w:t>一台、二台泵站统一控制，必要时采用</w:t>
      </w:r>
      <w:r w:rsidRPr="007010E1">
        <w:rPr>
          <w:rFonts w:ascii="Times New Roman" w:hAnsi="Times New Roman"/>
          <w:bCs/>
          <w:kern w:val="0"/>
          <w:szCs w:val="21"/>
        </w:rPr>
        <w:t>PLC</w:t>
      </w:r>
      <w:r w:rsidRPr="007010E1">
        <w:rPr>
          <w:rFonts w:ascii="Times New Roman" w:hAnsi="Times New Roman"/>
          <w:bCs/>
          <w:kern w:val="0"/>
          <w:szCs w:val="21"/>
        </w:rPr>
        <w:t>液压同步控制系统进行控制多台液压泵站组成的成套设备</w:t>
      </w:r>
      <w:r w:rsidRPr="007010E1">
        <w:rPr>
          <w:rFonts w:ascii="Times New Roman" w:hAnsi="Times New Roman"/>
          <w:bCs/>
          <w:kern w:val="0"/>
          <w:szCs w:val="21"/>
        </w:rPr>
        <w:t>)</w:t>
      </w:r>
      <w:r w:rsidRPr="007010E1">
        <w:rPr>
          <w:rFonts w:ascii="Times New Roman" w:hAnsi="Times New Roman"/>
          <w:bCs/>
          <w:kern w:val="0"/>
          <w:szCs w:val="21"/>
        </w:rPr>
        <w:t>。</w:t>
      </w:r>
      <w:r w:rsidRPr="007010E1">
        <w:rPr>
          <w:rFonts w:ascii="Times New Roman" w:hAnsi="Times New Roman"/>
          <w:szCs w:val="21"/>
        </w:rPr>
        <w:t>PLC</w:t>
      </w:r>
      <w:r w:rsidRPr="007010E1">
        <w:rPr>
          <w:rFonts w:ascii="Times New Roman" w:hAnsi="Times New Roman"/>
          <w:bCs/>
          <w:kern w:val="0"/>
          <w:szCs w:val="21"/>
        </w:rPr>
        <w:t>液压同步控制系统由液压系统（油泵、油缸和管路等）、电控系统、反馈系统、计算机控制系统等组成。液压系统由计算机控制，从而全自动完成同步移位施工。</w:t>
      </w:r>
    </w:p>
    <w:p w14:paraId="4100F9EA" w14:textId="77777777" w:rsidR="00DA07AC" w:rsidRPr="007010E1" w:rsidRDefault="00DA07AC" w:rsidP="00DA07AC">
      <w:pPr>
        <w:spacing w:line="300" w:lineRule="auto"/>
        <w:rPr>
          <w:rFonts w:ascii="Times New Roman" w:hAnsi="Times New Roman"/>
          <w:szCs w:val="21"/>
        </w:rPr>
      </w:pPr>
      <w:r w:rsidRPr="007010E1">
        <w:rPr>
          <w:rFonts w:ascii="Times New Roman" w:hAnsi="Times New Roman"/>
          <w:b/>
          <w:bCs/>
          <w:kern w:val="0"/>
          <w:szCs w:val="21"/>
        </w:rPr>
        <w:t>A</w:t>
      </w:r>
      <w:r w:rsidRPr="007010E1">
        <w:rPr>
          <w:rFonts w:ascii="Times New Roman" w:hAnsi="Times New Roman"/>
          <w:b/>
          <w:bCs/>
          <w:kern w:val="0"/>
          <w:szCs w:val="21"/>
        </w:rPr>
        <w:t>．</w:t>
      </w:r>
      <w:r w:rsidRPr="007010E1">
        <w:rPr>
          <w:rFonts w:ascii="Times New Roman" w:hAnsi="Times New Roman"/>
          <w:b/>
          <w:bCs/>
          <w:kern w:val="0"/>
          <w:szCs w:val="21"/>
        </w:rPr>
        <w:t xml:space="preserve">2 </w:t>
      </w:r>
      <w:r w:rsidRPr="007010E1">
        <w:rPr>
          <w:rFonts w:ascii="Times New Roman" w:hAnsi="Times New Roman"/>
          <w:bCs/>
          <w:kern w:val="0"/>
          <w:szCs w:val="21"/>
        </w:rPr>
        <w:t>根据托换移位工程的具体结构特征，可参考千斤顶的主要参数选用相应的千斤顶，本规程列出了常用千斤顶的主要参数。对于有特殊要求的千斤顶可由制造商专项加工制作。</w:t>
      </w:r>
    </w:p>
    <w:p w14:paraId="5D806876" w14:textId="77777777" w:rsidR="00DA07AC" w:rsidRPr="007010E1" w:rsidRDefault="00DA07AC" w:rsidP="00DA07AC">
      <w:pPr>
        <w:spacing w:line="300" w:lineRule="auto"/>
        <w:rPr>
          <w:rFonts w:ascii="Times New Roman" w:hAnsi="Times New Roman"/>
          <w:szCs w:val="21"/>
        </w:rPr>
      </w:pP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kern w:val="0"/>
            <w:szCs w:val="21"/>
          </w:rPr>
          <w:t>A.2.1</w:t>
        </w:r>
      </w:smartTag>
      <w:r w:rsidRPr="007010E1">
        <w:rPr>
          <w:rFonts w:ascii="Times New Roman" w:hAnsi="Times New Roman"/>
          <w:b/>
          <w:kern w:val="0"/>
          <w:szCs w:val="21"/>
        </w:rPr>
        <w:t>、</w:t>
      </w:r>
      <w:r w:rsidRPr="007010E1">
        <w:rPr>
          <w:rFonts w:ascii="Times New Roman" w:hAnsi="Times New Roman"/>
          <w:b/>
          <w:kern w:val="0"/>
          <w:szCs w:val="21"/>
        </w:rPr>
        <w:t>A.2.2</w:t>
      </w:r>
      <w:r w:rsidRPr="007010E1">
        <w:rPr>
          <w:rFonts w:ascii="Times New Roman" w:hAnsi="Times New Roman"/>
          <w:kern w:val="0"/>
          <w:szCs w:val="21"/>
        </w:rPr>
        <w:t>超薄型、</w:t>
      </w:r>
      <w:r w:rsidRPr="007010E1">
        <w:rPr>
          <w:rFonts w:ascii="Times New Roman" w:hAnsi="Times New Roman"/>
          <w:bCs/>
          <w:kern w:val="0"/>
          <w:szCs w:val="21"/>
        </w:rPr>
        <w:t>薄型千斤顶</w:t>
      </w:r>
      <w:r w:rsidRPr="007010E1">
        <w:rPr>
          <w:rFonts w:ascii="Times New Roman" w:hAnsi="Times New Roman"/>
          <w:szCs w:val="21"/>
        </w:rPr>
        <w:t>体积矮小，承载能力大，特别在空间位置狭窄的工况使用，具有轻便灵活、顶力大等功能。</w:t>
      </w:r>
    </w:p>
    <w:p w14:paraId="22346AA2" w14:textId="77777777" w:rsidR="00DA07AC" w:rsidRPr="007010E1" w:rsidRDefault="00DA07AC" w:rsidP="00DA07AC">
      <w:pPr>
        <w:spacing w:line="300" w:lineRule="auto"/>
        <w:rPr>
          <w:rFonts w:ascii="Times New Roman" w:hAnsi="Times New Roman"/>
          <w:bCs/>
          <w:kern w:val="0"/>
          <w:szCs w:val="21"/>
        </w:rPr>
      </w:pP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szCs w:val="21"/>
          </w:rPr>
          <w:t>A.2.3</w:t>
        </w:r>
      </w:smartTag>
      <w:r w:rsidRPr="007010E1">
        <w:rPr>
          <w:rFonts w:ascii="Times New Roman" w:hAnsi="Times New Roman"/>
          <w:szCs w:val="21"/>
        </w:rPr>
        <w:t>自锁式</w:t>
      </w:r>
      <w:r w:rsidRPr="007010E1">
        <w:rPr>
          <w:rFonts w:ascii="Times New Roman" w:hAnsi="Times New Roman"/>
          <w:bCs/>
          <w:kern w:val="0"/>
          <w:szCs w:val="21"/>
        </w:rPr>
        <w:t>千斤顶，一般的千斤顶增加一组相应的自锁装置，就能达到自锁的效果。</w:t>
      </w:r>
    </w:p>
    <w:p w14:paraId="4FEB94AE" w14:textId="77777777" w:rsidR="00DA07AC" w:rsidRPr="007010E1" w:rsidRDefault="00DA07AC" w:rsidP="00DA07AC">
      <w:pPr>
        <w:spacing w:line="300" w:lineRule="auto"/>
        <w:rPr>
          <w:rFonts w:ascii="Times New Roman" w:hAnsi="Times New Roman"/>
          <w:szCs w:val="21"/>
        </w:rPr>
      </w:pPr>
      <w:smartTag w:uri="urn:schemas-microsoft-com:office:smarttags" w:element="chsdate">
        <w:smartTagPr>
          <w:attr w:name="Year" w:val="1899"/>
          <w:attr w:name="Month" w:val="12"/>
          <w:attr w:name="Day" w:val="30"/>
          <w:attr w:name="IsLunarDate" w:val="False"/>
          <w:attr w:name="IsROCDate" w:val="False"/>
        </w:smartTagPr>
        <w:r w:rsidRPr="007010E1">
          <w:rPr>
            <w:rFonts w:ascii="Times New Roman" w:hAnsi="Times New Roman"/>
            <w:b/>
            <w:szCs w:val="21"/>
          </w:rPr>
          <w:t>A.2.4</w:t>
        </w:r>
      </w:smartTag>
      <w:r w:rsidRPr="007010E1">
        <w:rPr>
          <w:rFonts w:ascii="Times New Roman" w:hAnsi="Times New Roman"/>
          <w:szCs w:val="21"/>
        </w:rPr>
        <w:t>大吨位</w:t>
      </w:r>
      <w:r w:rsidRPr="007010E1">
        <w:rPr>
          <w:rFonts w:ascii="Times New Roman" w:hAnsi="Times New Roman"/>
          <w:bCs/>
          <w:kern w:val="0"/>
          <w:szCs w:val="21"/>
        </w:rPr>
        <w:t>千斤顶</w:t>
      </w:r>
      <w:r w:rsidRPr="007010E1">
        <w:rPr>
          <w:rFonts w:ascii="Times New Roman" w:hAnsi="Times New Roman"/>
          <w:szCs w:val="21"/>
        </w:rPr>
        <w:t>具有承载能力大、工作压力高</w:t>
      </w:r>
      <w:r w:rsidRPr="007010E1">
        <w:rPr>
          <w:rFonts w:ascii="Times New Roman" w:hAnsi="Times New Roman"/>
          <w:szCs w:val="21"/>
        </w:rPr>
        <w:t>,</w:t>
      </w:r>
      <w:r w:rsidRPr="007010E1">
        <w:rPr>
          <w:rFonts w:ascii="Times New Roman" w:hAnsi="Times New Roman"/>
          <w:szCs w:val="21"/>
        </w:rPr>
        <w:t>行程不大重量轻、可远距离操作，配以超高压油泵站，可实现顶、推等多种形式的作业。</w:t>
      </w:r>
    </w:p>
    <w:p w14:paraId="1BB3AA29" w14:textId="77777777" w:rsidR="00DA07AC" w:rsidRPr="007010E1" w:rsidRDefault="00DA07AC" w:rsidP="00DA07AC">
      <w:pPr>
        <w:spacing w:line="300" w:lineRule="auto"/>
        <w:rPr>
          <w:rFonts w:ascii="Times New Roman" w:hAnsi="Times New Roman"/>
          <w:szCs w:val="21"/>
        </w:rPr>
      </w:pP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szCs w:val="21"/>
          </w:rPr>
          <w:t>A.2.5</w:t>
        </w:r>
      </w:smartTag>
      <w:r w:rsidRPr="007010E1">
        <w:rPr>
          <w:rFonts w:ascii="Times New Roman" w:hAnsi="Times New Roman"/>
          <w:szCs w:val="21"/>
        </w:rPr>
        <w:t>大行程</w:t>
      </w:r>
      <w:r w:rsidRPr="007010E1">
        <w:rPr>
          <w:rFonts w:ascii="Times New Roman" w:hAnsi="Times New Roman"/>
          <w:bCs/>
          <w:kern w:val="0"/>
          <w:szCs w:val="21"/>
        </w:rPr>
        <w:t>千斤顶，一般千斤顶的行程在</w:t>
      </w:r>
      <w:smartTag w:uri="urn:schemas-microsoft-com:office:smarttags" w:element="chmetcnv">
        <w:smartTagPr>
          <w:attr w:name="TCSC" w:val="0"/>
          <w:attr w:name="NumberType" w:val="1"/>
          <w:attr w:name="Negative" w:val="False"/>
          <w:attr w:name="HasSpace" w:val="False"/>
          <w:attr w:name="SourceValue" w:val="200"/>
          <w:attr w:name="UnitName" w:val="mm"/>
        </w:smartTagPr>
        <w:r w:rsidRPr="007010E1">
          <w:rPr>
            <w:rFonts w:ascii="Times New Roman" w:hAnsi="Times New Roman"/>
            <w:bCs/>
            <w:kern w:val="0"/>
            <w:szCs w:val="21"/>
          </w:rPr>
          <w:t>200mm</w:t>
        </w:r>
      </w:smartTag>
      <w:r w:rsidRPr="007010E1">
        <w:rPr>
          <w:rFonts w:ascii="Times New Roman" w:hAnsi="Times New Roman"/>
          <w:bCs/>
          <w:kern w:val="0"/>
          <w:szCs w:val="21"/>
        </w:rPr>
        <w:t>以内，而</w:t>
      </w:r>
      <w:r w:rsidRPr="007010E1">
        <w:rPr>
          <w:rFonts w:ascii="Times New Roman" w:hAnsi="Times New Roman"/>
          <w:szCs w:val="21"/>
        </w:rPr>
        <w:t>大行程</w:t>
      </w:r>
      <w:r w:rsidRPr="007010E1">
        <w:rPr>
          <w:rFonts w:ascii="Times New Roman" w:hAnsi="Times New Roman"/>
          <w:bCs/>
          <w:kern w:val="0"/>
          <w:szCs w:val="21"/>
        </w:rPr>
        <w:t>千斤顶最大可有</w:t>
      </w:r>
      <w:smartTag w:uri="urn:schemas-microsoft-com:office:smarttags" w:element="chmetcnv">
        <w:smartTagPr>
          <w:attr w:name="TCSC" w:val="0"/>
          <w:attr w:name="NumberType" w:val="1"/>
          <w:attr w:name="Negative" w:val="False"/>
          <w:attr w:name="HasSpace" w:val="False"/>
          <w:attr w:name="SourceValue" w:val="2500"/>
          <w:attr w:name="UnitName" w:val="mm"/>
        </w:smartTagPr>
        <w:r w:rsidRPr="007010E1">
          <w:rPr>
            <w:rFonts w:ascii="Times New Roman" w:hAnsi="Times New Roman"/>
            <w:bCs/>
            <w:kern w:val="0"/>
            <w:szCs w:val="21"/>
          </w:rPr>
          <w:t>2500mm</w:t>
        </w:r>
      </w:smartTag>
      <w:r w:rsidRPr="007010E1">
        <w:rPr>
          <w:rFonts w:ascii="Times New Roman" w:hAnsi="Times New Roman"/>
          <w:bCs/>
          <w:kern w:val="0"/>
          <w:szCs w:val="21"/>
        </w:rPr>
        <w:t>。</w:t>
      </w:r>
    </w:p>
    <w:p w14:paraId="56939D4B" w14:textId="77777777" w:rsidR="00DA07AC" w:rsidRPr="007010E1" w:rsidRDefault="00DA07AC" w:rsidP="00DA07AC">
      <w:pPr>
        <w:spacing w:line="300" w:lineRule="auto"/>
        <w:rPr>
          <w:rFonts w:ascii="Times New Roman" w:hAnsi="Times New Roman"/>
          <w:szCs w:val="21"/>
        </w:rPr>
      </w:pP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szCs w:val="21"/>
          </w:rPr>
          <w:t>A.2.6</w:t>
        </w:r>
      </w:smartTag>
      <w:r w:rsidRPr="007010E1">
        <w:rPr>
          <w:rFonts w:ascii="Times New Roman" w:hAnsi="Times New Roman"/>
          <w:szCs w:val="21"/>
        </w:rPr>
        <w:t>穿心式千斤顶由一个穿心式油缸和两个卡头（或锚具）组成，分为松卡式千斤顶和穿心式牵引千斤顶。</w:t>
      </w:r>
    </w:p>
    <w:p w14:paraId="78061B23" w14:textId="77777777" w:rsidR="00DA07AC" w:rsidRPr="007010E1" w:rsidRDefault="00DA07AC" w:rsidP="00DA07AC">
      <w:pPr>
        <w:spacing w:line="300" w:lineRule="auto"/>
        <w:ind w:firstLineChars="200" w:firstLine="420"/>
        <w:rPr>
          <w:rFonts w:ascii="Times New Roman" w:hAnsi="Times New Roman"/>
          <w:szCs w:val="21"/>
        </w:rPr>
      </w:pPr>
      <w:r w:rsidRPr="007010E1">
        <w:rPr>
          <w:rFonts w:ascii="Times New Roman" w:hAnsi="Times New Roman"/>
          <w:szCs w:val="21"/>
        </w:rPr>
        <w:t>1</w:t>
      </w:r>
      <w:r w:rsidRPr="007010E1">
        <w:rPr>
          <w:rFonts w:ascii="Times New Roman" w:hAnsi="Times New Roman"/>
          <w:szCs w:val="21"/>
        </w:rPr>
        <w:t>）松卡式千斤顶由一个穿心式油缸、两个卡头和提升杆或</w:t>
      </w:r>
      <w:r w:rsidRPr="007010E1">
        <w:rPr>
          <w:rFonts w:ascii="Times New Roman" w:hAnsi="Times New Roman"/>
        </w:rPr>
        <w:t>牵引杆（也可钢绞线）</w:t>
      </w:r>
      <w:r w:rsidRPr="007010E1">
        <w:rPr>
          <w:rFonts w:ascii="Times New Roman" w:hAnsi="Times New Roman"/>
          <w:szCs w:val="21"/>
        </w:rPr>
        <w:t>组成，具有操作简便，安全平稳，杆可反复使用，可自动松卡和紧卡（自锁），循环往复连续作业。</w:t>
      </w:r>
    </w:p>
    <w:p w14:paraId="1D4C0634" w14:textId="77777777" w:rsidR="00DA07AC" w:rsidRPr="007010E1" w:rsidRDefault="00DA07AC" w:rsidP="00DA07AC">
      <w:pPr>
        <w:spacing w:line="300" w:lineRule="auto"/>
        <w:ind w:firstLineChars="200" w:firstLine="420"/>
        <w:rPr>
          <w:rFonts w:ascii="Times New Roman" w:hAnsi="Times New Roman"/>
        </w:rPr>
      </w:pPr>
      <w:r w:rsidRPr="007010E1">
        <w:rPr>
          <w:rFonts w:ascii="Times New Roman" w:hAnsi="Times New Roman"/>
        </w:rPr>
        <w:t>松卡式牵引（提升）设备的工作原理：使用时，牵引（提升）杆插入松卡式千斤顶后，使上、下卡头处于工作（卡紧）状态。当油泵供油时，液压油从下油嘴进入缸体内，此时，上卡头自动锁紧牵引杆，而下卡头自动松开，在液压力作用下，活塞杆向前（上）移动的同时由上卡头带着牵引（提升）杆向前（上）移动，当活塞杆移动一个行程后油泵停止供油，牵引（提升）杆也停止移动。回油时，液压油从上油嘴进入，下卡头锁紧牵引（提升）杆静止不动，在液压力作用下，活塞杆回程，此时，上卡头自动松开，液压油从下油嘴排出，至此，完成一个行程的平移（提升）工作。如此往复循环，不断地连续向前移动，直至就位，</w:t>
      </w:r>
      <w:r w:rsidRPr="007010E1">
        <w:rPr>
          <w:rFonts w:ascii="Times New Roman" w:hAnsi="Times New Roman"/>
        </w:rPr>
        <w:lastRenderedPageBreak/>
        <w:t>全部平移（提升）工作结束。</w:t>
      </w:r>
    </w:p>
    <w:p w14:paraId="0896AF5E" w14:textId="77777777" w:rsidR="00DA07AC" w:rsidRPr="007010E1" w:rsidRDefault="00DA07AC" w:rsidP="00DA07AC">
      <w:pPr>
        <w:spacing w:line="300" w:lineRule="auto"/>
        <w:ind w:firstLineChars="150" w:firstLine="315"/>
        <w:rPr>
          <w:rFonts w:ascii="Times New Roman" w:hAnsi="Times New Roman"/>
          <w:szCs w:val="21"/>
        </w:rPr>
      </w:pPr>
      <w:r w:rsidRPr="007010E1">
        <w:rPr>
          <w:rFonts w:ascii="Times New Roman" w:hAnsi="Times New Roman"/>
          <w:szCs w:val="21"/>
        </w:rPr>
        <w:t>2</w:t>
      </w:r>
      <w:r w:rsidRPr="007010E1">
        <w:rPr>
          <w:rFonts w:ascii="Times New Roman" w:hAnsi="Times New Roman"/>
          <w:szCs w:val="21"/>
        </w:rPr>
        <w:t>）穿心式牵引千斤顶由一个穿心式张拉千斤顶配以合适的锚具（或夹具）和一组钢绞线组成的牵引设备，具有</w:t>
      </w:r>
      <w:r w:rsidRPr="007010E1">
        <w:rPr>
          <w:rFonts w:ascii="Times New Roman" w:hAnsi="Times New Roman"/>
        </w:rPr>
        <w:t>牵引力大，但操作较麻烦，平移的平稳性稍差。因</w:t>
      </w:r>
      <w:r w:rsidRPr="007010E1">
        <w:rPr>
          <w:rFonts w:ascii="Times New Roman" w:hAnsi="Times New Roman"/>
          <w:szCs w:val="21"/>
        </w:rPr>
        <w:t>一组钢绞线由多根钢绞线组成，使用时特别注意多根钢绞线受力的同步均匀性和安全性。</w:t>
      </w:r>
    </w:p>
    <w:p w14:paraId="17D25EA6" w14:textId="77777777" w:rsidR="00DA07AC" w:rsidRPr="007010E1" w:rsidRDefault="00DA07AC" w:rsidP="00DA07AC">
      <w:pPr>
        <w:widowControl/>
        <w:spacing w:line="300" w:lineRule="auto"/>
        <w:jc w:val="left"/>
        <w:rPr>
          <w:rFonts w:ascii="Times New Roman" w:hAnsi="Times New Roman"/>
          <w:szCs w:val="21"/>
        </w:rPr>
      </w:pPr>
      <w:smartTag w:uri="urn:schemas-microsoft-com:office:smarttags" w:element="chsdate">
        <w:smartTagPr>
          <w:attr w:name="IsROCDate" w:val="False"/>
          <w:attr w:name="IsLunarDate" w:val="False"/>
          <w:attr w:name="Day" w:val="30"/>
          <w:attr w:name="Month" w:val="12"/>
          <w:attr w:name="Year" w:val="1899"/>
        </w:smartTagPr>
        <w:r w:rsidRPr="007010E1">
          <w:rPr>
            <w:rFonts w:ascii="Times New Roman" w:hAnsi="Times New Roman"/>
            <w:b/>
            <w:szCs w:val="21"/>
          </w:rPr>
          <w:t>A.2. 7</w:t>
        </w:r>
      </w:smartTag>
      <w:r w:rsidRPr="007010E1">
        <w:rPr>
          <w:rFonts w:ascii="Times New Roman" w:hAnsi="Times New Roman"/>
          <w:szCs w:val="21"/>
        </w:rPr>
        <w:t>同步</w:t>
      </w:r>
      <w:r w:rsidRPr="007010E1">
        <w:rPr>
          <w:rFonts w:ascii="Times New Roman" w:hAnsi="Times New Roman"/>
          <w:bCs/>
          <w:kern w:val="0"/>
          <w:szCs w:val="21"/>
        </w:rPr>
        <w:t>千斤顶系统</w:t>
      </w:r>
      <w:r w:rsidRPr="007010E1">
        <w:rPr>
          <w:rFonts w:ascii="Times New Roman" w:hAnsi="Times New Roman"/>
          <w:kern w:val="0"/>
          <w:szCs w:val="21"/>
        </w:rPr>
        <w:t>由泵站带动多台千斤顶同步作业。</w:t>
      </w:r>
      <w:r w:rsidRPr="007010E1">
        <w:rPr>
          <w:rFonts w:ascii="Times New Roman" w:hAnsi="Times New Roman"/>
          <w:bCs/>
          <w:kern w:val="0"/>
          <w:szCs w:val="21"/>
        </w:rPr>
        <w:t>同步电动泵特点</w:t>
      </w:r>
      <w:r w:rsidRPr="007010E1">
        <w:rPr>
          <w:rFonts w:ascii="Times New Roman" w:hAnsi="Times New Roman"/>
          <w:kern w:val="0"/>
          <w:szCs w:val="21"/>
        </w:rPr>
        <w:t>自动找零功能</w:t>
      </w:r>
      <w:r w:rsidRPr="007010E1">
        <w:rPr>
          <w:rFonts w:ascii="Times New Roman" w:hAnsi="Times New Roman"/>
          <w:kern w:val="0"/>
          <w:szCs w:val="21"/>
        </w:rPr>
        <w:t>;</w:t>
      </w:r>
      <w:r w:rsidRPr="007010E1">
        <w:rPr>
          <w:rFonts w:ascii="Times New Roman" w:hAnsi="Times New Roman"/>
          <w:kern w:val="0"/>
          <w:szCs w:val="21"/>
        </w:rPr>
        <w:t>阀件控制自动找平衡功能</w:t>
      </w:r>
      <w:r w:rsidRPr="007010E1">
        <w:rPr>
          <w:rFonts w:ascii="Times New Roman" w:hAnsi="Times New Roman"/>
          <w:kern w:val="0"/>
          <w:szCs w:val="21"/>
        </w:rPr>
        <w:t>;</w:t>
      </w:r>
      <w:r w:rsidRPr="007010E1">
        <w:rPr>
          <w:rFonts w:ascii="Times New Roman" w:hAnsi="Times New Roman"/>
          <w:kern w:val="0"/>
          <w:szCs w:val="21"/>
        </w:rPr>
        <w:t>采用超高压平衡阀回路</w:t>
      </w:r>
      <w:r w:rsidRPr="007010E1">
        <w:rPr>
          <w:rFonts w:ascii="Times New Roman" w:hAnsi="Times New Roman"/>
          <w:kern w:val="0"/>
          <w:szCs w:val="21"/>
        </w:rPr>
        <w:t>,</w:t>
      </w:r>
      <w:r w:rsidRPr="007010E1">
        <w:rPr>
          <w:rFonts w:ascii="Times New Roman" w:hAnsi="Times New Roman"/>
          <w:kern w:val="0"/>
          <w:szCs w:val="21"/>
        </w:rPr>
        <w:t>同步精度可达</w:t>
      </w:r>
      <w:r w:rsidRPr="007010E1">
        <w:rPr>
          <w:rFonts w:ascii="Times New Roman" w:hAnsi="Times New Roman"/>
          <w:kern w:val="0"/>
          <w:szCs w:val="21"/>
        </w:rPr>
        <w:t>±1%</w:t>
      </w:r>
      <w:r w:rsidRPr="007010E1">
        <w:rPr>
          <w:rFonts w:ascii="Times New Roman" w:hAnsi="Times New Roman"/>
          <w:kern w:val="0"/>
          <w:szCs w:val="21"/>
        </w:rPr>
        <w:t>；车轮式移动方便施工。采用</w:t>
      </w:r>
      <w:r w:rsidRPr="007010E1">
        <w:rPr>
          <w:rFonts w:ascii="Times New Roman" w:hAnsi="Times New Roman"/>
          <w:kern w:val="0"/>
          <w:szCs w:val="21"/>
        </w:rPr>
        <w:t>PLC</w:t>
      </w:r>
      <w:r w:rsidRPr="007010E1">
        <w:rPr>
          <w:rFonts w:ascii="Times New Roman" w:hAnsi="Times New Roman"/>
          <w:kern w:val="0"/>
          <w:szCs w:val="21"/>
        </w:rPr>
        <w:t>液压同步控制系统可同时控制几十台千斤顶同步作业。</w:t>
      </w:r>
    </w:p>
    <w:p w14:paraId="7C85D44D" w14:textId="77777777" w:rsidR="00DA07AC" w:rsidRPr="007010E1" w:rsidRDefault="00DA07AC" w:rsidP="00DA07AC">
      <w:pPr>
        <w:rPr>
          <w:rFonts w:ascii="Times New Roman" w:hAnsi="Times New Roman"/>
        </w:rPr>
      </w:pPr>
    </w:p>
    <w:p w14:paraId="74D32FD8" w14:textId="77777777" w:rsidR="001F6F37" w:rsidRPr="007010E1" w:rsidRDefault="001F6F37" w:rsidP="001F6F37">
      <w:pPr>
        <w:rPr>
          <w:rFonts w:ascii="Times New Roman" w:hAnsi="Times New Roman"/>
        </w:rPr>
      </w:pPr>
    </w:p>
    <w:p w14:paraId="64DF64B5" w14:textId="77777777" w:rsidR="001F6F37" w:rsidRPr="007010E1" w:rsidRDefault="001F6F37" w:rsidP="001F6F37">
      <w:pPr>
        <w:rPr>
          <w:rFonts w:ascii="Times New Roman" w:hAnsi="Times New Roman"/>
        </w:rPr>
      </w:pPr>
    </w:p>
    <w:p w14:paraId="69275BAD" w14:textId="77777777" w:rsidR="001F6F37" w:rsidRPr="007010E1" w:rsidRDefault="001F6F37" w:rsidP="001F6F37">
      <w:pPr>
        <w:rPr>
          <w:rFonts w:ascii="Times New Roman" w:hAnsi="Times New Roman"/>
        </w:rPr>
      </w:pPr>
    </w:p>
    <w:p w14:paraId="25F4F994" w14:textId="77777777" w:rsidR="001F6F37" w:rsidRPr="007010E1" w:rsidRDefault="001F6F37" w:rsidP="001F6F37">
      <w:pPr>
        <w:rPr>
          <w:rFonts w:ascii="Times New Roman" w:hAnsi="Times New Roman"/>
        </w:rPr>
      </w:pPr>
    </w:p>
    <w:p w14:paraId="421774AA" w14:textId="77777777" w:rsidR="001F6F37" w:rsidRPr="007010E1" w:rsidRDefault="001F6F37" w:rsidP="001F6F37">
      <w:pPr>
        <w:rPr>
          <w:rFonts w:ascii="Times New Roman" w:hAnsi="Times New Roman"/>
        </w:rPr>
      </w:pPr>
    </w:p>
    <w:p w14:paraId="18E365B1" w14:textId="77777777" w:rsidR="001F6F37" w:rsidRPr="007010E1" w:rsidRDefault="001F6F37" w:rsidP="001F6F37">
      <w:pPr>
        <w:rPr>
          <w:rFonts w:ascii="Times New Roman" w:hAnsi="Times New Roman"/>
        </w:rPr>
      </w:pPr>
    </w:p>
    <w:p w14:paraId="66C0F929" w14:textId="77777777" w:rsidR="001F6F37" w:rsidRPr="007010E1" w:rsidRDefault="001F6F37" w:rsidP="001F6F37">
      <w:pPr>
        <w:rPr>
          <w:rFonts w:ascii="Times New Roman" w:hAnsi="Times New Roman"/>
        </w:rPr>
      </w:pPr>
    </w:p>
    <w:p w14:paraId="14238D23" w14:textId="77777777" w:rsidR="001F6F37" w:rsidRPr="007010E1" w:rsidRDefault="001F6F37" w:rsidP="001F6F37">
      <w:pPr>
        <w:rPr>
          <w:rFonts w:ascii="Times New Roman" w:hAnsi="Times New Roman"/>
        </w:rPr>
      </w:pPr>
    </w:p>
    <w:p w14:paraId="32EA3921" w14:textId="77777777" w:rsidR="001F6F37" w:rsidRPr="007010E1" w:rsidRDefault="001F6F37" w:rsidP="001F6F37">
      <w:pPr>
        <w:rPr>
          <w:rFonts w:ascii="Times New Roman" w:hAnsi="Times New Roman"/>
        </w:rPr>
      </w:pPr>
    </w:p>
    <w:p w14:paraId="5E9E706B" w14:textId="77777777" w:rsidR="001F6F37" w:rsidRPr="007010E1" w:rsidRDefault="001F6F37" w:rsidP="001F6F37">
      <w:pPr>
        <w:rPr>
          <w:rFonts w:ascii="Times New Roman" w:hAnsi="Times New Roman"/>
        </w:rPr>
      </w:pPr>
    </w:p>
    <w:p w14:paraId="7F4B9302" w14:textId="77777777" w:rsidR="001F6F37" w:rsidRPr="007010E1" w:rsidRDefault="001F6F37" w:rsidP="001F6F37">
      <w:pPr>
        <w:rPr>
          <w:rFonts w:ascii="Times New Roman" w:hAnsi="Times New Roman"/>
        </w:rPr>
      </w:pPr>
    </w:p>
    <w:p w14:paraId="1153A146" w14:textId="77777777" w:rsidR="001F6F37" w:rsidRPr="007010E1" w:rsidRDefault="001F6F37" w:rsidP="001F6F37">
      <w:pPr>
        <w:rPr>
          <w:rFonts w:ascii="Times New Roman" w:hAnsi="Times New Roman"/>
        </w:rPr>
      </w:pPr>
    </w:p>
    <w:p w14:paraId="505EC37C" w14:textId="77777777" w:rsidR="001F6F37" w:rsidRPr="007010E1" w:rsidRDefault="001F6F37" w:rsidP="001F6F37">
      <w:pPr>
        <w:rPr>
          <w:rFonts w:ascii="Times New Roman" w:hAnsi="Times New Roman"/>
        </w:rPr>
      </w:pPr>
    </w:p>
    <w:p w14:paraId="5E7E49B5" w14:textId="77777777" w:rsidR="001F6F37" w:rsidRPr="007010E1" w:rsidRDefault="001F6F37" w:rsidP="001F6F37">
      <w:pPr>
        <w:rPr>
          <w:rFonts w:ascii="Times New Roman" w:hAnsi="Times New Roman"/>
        </w:rPr>
      </w:pPr>
    </w:p>
    <w:p w14:paraId="2DDE808B" w14:textId="77777777" w:rsidR="001F6F37" w:rsidRPr="007010E1" w:rsidRDefault="001F6F37" w:rsidP="001F6F37">
      <w:pPr>
        <w:rPr>
          <w:rFonts w:ascii="Times New Roman" w:hAnsi="Times New Roman"/>
        </w:rPr>
      </w:pPr>
    </w:p>
    <w:p w14:paraId="4BF61B87" w14:textId="77777777" w:rsidR="001F6F37" w:rsidRPr="007010E1" w:rsidRDefault="001F6F37" w:rsidP="001F6F37">
      <w:pPr>
        <w:rPr>
          <w:rFonts w:ascii="Times New Roman" w:hAnsi="Times New Roman"/>
        </w:rPr>
      </w:pPr>
    </w:p>
    <w:p w14:paraId="3B8AEB60" w14:textId="77777777" w:rsidR="001F6F37" w:rsidRPr="007010E1" w:rsidRDefault="001F6F37" w:rsidP="001F6F37">
      <w:pPr>
        <w:rPr>
          <w:rFonts w:ascii="Times New Roman" w:hAnsi="Times New Roman"/>
        </w:rPr>
      </w:pPr>
    </w:p>
    <w:p w14:paraId="5B7499D7" w14:textId="77777777" w:rsidR="001F6F37" w:rsidRPr="007010E1" w:rsidRDefault="001F6F37" w:rsidP="001F6F37">
      <w:pPr>
        <w:rPr>
          <w:rFonts w:ascii="Times New Roman" w:hAnsi="Times New Roman"/>
        </w:rPr>
      </w:pPr>
    </w:p>
    <w:p w14:paraId="233EB063" w14:textId="77777777" w:rsidR="001F6F37" w:rsidRPr="007010E1" w:rsidRDefault="001F6F37" w:rsidP="001F6F37">
      <w:pPr>
        <w:rPr>
          <w:rFonts w:ascii="Times New Roman" w:hAnsi="Times New Roman"/>
        </w:rPr>
      </w:pPr>
    </w:p>
    <w:p w14:paraId="3701934B" w14:textId="77777777" w:rsidR="001F6F37" w:rsidRPr="007010E1" w:rsidRDefault="001F6F37" w:rsidP="001F6F37">
      <w:pPr>
        <w:rPr>
          <w:rFonts w:ascii="Times New Roman" w:hAnsi="Times New Roman"/>
        </w:rPr>
      </w:pPr>
    </w:p>
    <w:p w14:paraId="527C691B" w14:textId="77777777" w:rsidR="001F6F37" w:rsidRPr="007010E1" w:rsidRDefault="001F6F37" w:rsidP="001F6F37">
      <w:pPr>
        <w:rPr>
          <w:rFonts w:ascii="Times New Roman" w:hAnsi="Times New Roman"/>
        </w:rPr>
      </w:pPr>
    </w:p>
    <w:p w14:paraId="09D907E1" w14:textId="77777777" w:rsidR="001F6F37" w:rsidRPr="007010E1" w:rsidRDefault="001F6F37" w:rsidP="001F6F37">
      <w:pPr>
        <w:rPr>
          <w:rFonts w:ascii="Times New Roman" w:hAnsi="Times New Roman"/>
        </w:rPr>
      </w:pPr>
    </w:p>
    <w:p w14:paraId="660FF8C2" w14:textId="77777777" w:rsidR="001F6F37" w:rsidRPr="007010E1" w:rsidRDefault="001F6F37" w:rsidP="001F6F37">
      <w:pPr>
        <w:rPr>
          <w:rFonts w:ascii="Times New Roman" w:hAnsi="Times New Roman"/>
        </w:rPr>
      </w:pPr>
    </w:p>
    <w:p w14:paraId="0DC72942" w14:textId="77777777" w:rsidR="001F6F37" w:rsidRPr="007010E1" w:rsidRDefault="001F6F37" w:rsidP="001F6F37">
      <w:pPr>
        <w:rPr>
          <w:rFonts w:ascii="Times New Roman" w:hAnsi="Times New Roman"/>
        </w:rPr>
      </w:pPr>
    </w:p>
    <w:p w14:paraId="2C868957" w14:textId="77777777" w:rsidR="001F6F37" w:rsidRPr="007010E1" w:rsidRDefault="001F6F37" w:rsidP="001F6F37">
      <w:pPr>
        <w:rPr>
          <w:rFonts w:ascii="Times New Roman" w:hAnsi="Times New Roman"/>
        </w:rPr>
      </w:pPr>
    </w:p>
    <w:p w14:paraId="404FA992" w14:textId="77777777" w:rsidR="001F6F37" w:rsidRPr="007010E1" w:rsidRDefault="001F6F37" w:rsidP="001F6F37">
      <w:pPr>
        <w:rPr>
          <w:rFonts w:ascii="Times New Roman" w:hAnsi="Times New Roman"/>
        </w:rPr>
      </w:pPr>
    </w:p>
    <w:p w14:paraId="4B290D25" w14:textId="77777777" w:rsidR="001F6F37" w:rsidRPr="007010E1" w:rsidRDefault="001F6F37" w:rsidP="001F6F37">
      <w:pPr>
        <w:rPr>
          <w:rFonts w:ascii="Times New Roman" w:hAnsi="Times New Roman"/>
        </w:rPr>
      </w:pPr>
    </w:p>
    <w:p w14:paraId="00EA2CBF" w14:textId="77777777" w:rsidR="001F6F37" w:rsidRPr="007010E1" w:rsidRDefault="001F6F37" w:rsidP="001F6F37">
      <w:pPr>
        <w:rPr>
          <w:rFonts w:ascii="Times New Roman" w:hAnsi="Times New Roman"/>
        </w:rPr>
      </w:pPr>
    </w:p>
    <w:p w14:paraId="32C348DF" w14:textId="77777777" w:rsidR="001F6F37" w:rsidRPr="007010E1" w:rsidRDefault="001F6F37" w:rsidP="001F6F37">
      <w:pPr>
        <w:rPr>
          <w:rFonts w:ascii="Times New Roman" w:hAnsi="Times New Roman"/>
        </w:rPr>
      </w:pPr>
    </w:p>
    <w:p w14:paraId="08CF504F" w14:textId="77777777" w:rsidR="001F6F37" w:rsidRPr="007010E1" w:rsidRDefault="001F6F37" w:rsidP="001F6F37">
      <w:pPr>
        <w:rPr>
          <w:rFonts w:ascii="Times New Roman" w:hAnsi="Times New Roman"/>
        </w:rPr>
      </w:pPr>
    </w:p>
    <w:p w14:paraId="144895A5" w14:textId="77777777" w:rsidR="001F6F37" w:rsidRPr="007010E1" w:rsidRDefault="001F6F37" w:rsidP="001F6F37">
      <w:pPr>
        <w:rPr>
          <w:rFonts w:ascii="Times New Roman" w:hAnsi="Times New Roman"/>
        </w:rPr>
      </w:pPr>
    </w:p>
    <w:p w14:paraId="5EA8C364" w14:textId="77777777" w:rsidR="006C6066" w:rsidRPr="007010E1" w:rsidRDefault="006C6066" w:rsidP="00722CC5">
      <w:pPr>
        <w:jc w:val="left"/>
        <w:rPr>
          <w:rFonts w:ascii="Times New Roman" w:hAnsi="Times New Roman"/>
          <w:b/>
          <w:bCs/>
          <w:sz w:val="28"/>
        </w:rPr>
      </w:pPr>
    </w:p>
    <w:p w14:paraId="3516FEB3" w14:textId="77777777" w:rsidR="00061AA8" w:rsidRPr="007010E1" w:rsidRDefault="00061AA8" w:rsidP="000B60EC">
      <w:pPr>
        <w:jc w:val="center"/>
        <w:rPr>
          <w:rFonts w:ascii="Times New Roman" w:hAnsi="Times New Roman"/>
          <w:b/>
          <w:bCs/>
          <w:sz w:val="28"/>
        </w:rPr>
      </w:pPr>
    </w:p>
    <w:sectPr w:rsidR="00061AA8" w:rsidRPr="007010E1" w:rsidSect="0087671E">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F06ACB" w14:textId="77777777" w:rsidR="00745236" w:rsidRDefault="00745236" w:rsidP="000B60EC">
      <w:r>
        <w:separator/>
      </w:r>
    </w:p>
  </w:endnote>
  <w:endnote w:type="continuationSeparator" w:id="0">
    <w:p w14:paraId="61437307" w14:textId="77777777" w:rsidR="00745236" w:rsidRDefault="00745236" w:rsidP="000B6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
    <w:altName w:val="Times New Roman"/>
    <w:charset w:val="00"/>
    <w:family w:val="roman"/>
    <w:pitch w:val="default"/>
    <w:sig w:usb0="00000000" w:usb1="00000000" w:usb2="00000000"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09D94A" w14:textId="77777777" w:rsidR="00745236" w:rsidRDefault="00745236" w:rsidP="000B60EC">
      <w:r>
        <w:separator/>
      </w:r>
    </w:p>
  </w:footnote>
  <w:footnote w:type="continuationSeparator" w:id="0">
    <w:p w14:paraId="743A6996" w14:textId="77777777" w:rsidR="00745236" w:rsidRDefault="00745236" w:rsidP="000B60E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1168"/>
    <w:multiLevelType w:val="multilevel"/>
    <w:tmpl w:val="012F116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46425CC"/>
    <w:multiLevelType w:val="multilevel"/>
    <w:tmpl w:val="046425CC"/>
    <w:lvl w:ilvl="0">
      <w:start w:val="1"/>
      <w:numFmt w:val="decimal"/>
      <w:lvlText w:val="%1  "/>
      <w:lvlJc w:val="left"/>
      <w:pPr>
        <w:ind w:left="420" w:hanging="420"/>
      </w:pPr>
      <w:rPr>
        <w:rFonts w:ascii="tim" w:eastAsia="宋体" w:hAnsi="tim" w:hint="default"/>
        <w:b w:val="0"/>
        <w:i w:val="0"/>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B3303B5"/>
    <w:multiLevelType w:val="multilevel"/>
    <w:tmpl w:val="2B3303B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C8F33FE"/>
    <w:multiLevelType w:val="multilevel"/>
    <w:tmpl w:val="2C8F33FE"/>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 w15:restartNumberingAfterBreak="0">
    <w:nsid w:val="42E46EE6"/>
    <w:multiLevelType w:val="hybridMultilevel"/>
    <w:tmpl w:val="35C4210E"/>
    <w:lvl w:ilvl="0" w:tplc="AAF61DC4">
      <w:start w:val="1"/>
      <w:numFmt w:val="decimal"/>
      <w:lvlText w:val="%1、"/>
      <w:lvlJc w:val="left"/>
      <w:pPr>
        <w:tabs>
          <w:tab w:val="num" w:pos="270"/>
        </w:tabs>
        <w:ind w:left="270" w:hanging="27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62AB1544"/>
    <w:multiLevelType w:val="hybridMultilevel"/>
    <w:tmpl w:val="9072D97A"/>
    <w:lvl w:ilvl="0" w:tplc="759EAFB0">
      <w:start w:val="3"/>
      <w:numFmt w:val="decimal"/>
      <w:lvlText w:val="%1"/>
      <w:lvlJc w:val="left"/>
      <w:pPr>
        <w:tabs>
          <w:tab w:val="num" w:pos="780"/>
        </w:tabs>
        <w:ind w:left="780" w:hanging="4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7D840F80"/>
    <w:multiLevelType w:val="multilevel"/>
    <w:tmpl w:val="7D840F80"/>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num w:numId="1">
    <w:abstractNumId w:val="3"/>
  </w:num>
  <w:num w:numId="2">
    <w:abstractNumId w:val="6"/>
  </w:num>
  <w:num w:numId="3">
    <w:abstractNumId w:val="5"/>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016"/>
    <w:rsid w:val="00000F27"/>
    <w:rsid w:val="00002ADD"/>
    <w:rsid w:val="00006860"/>
    <w:rsid w:val="0000798A"/>
    <w:rsid w:val="00007B44"/>
    <w:rsid w:val="00007E08"/>
    <w:rsid w:val="00011CBB"/>
    <w:rsid w:val="000166F1"/>
    <w:rsid w:val="000170FD"/>
    <w:rsid w:val="0002076E"/>
    <w:rsid w:val="00021F4E"/>
    <w:rsid w:val="00024E5C"/>
    <w:rsid w:val="000308CC"/>
    <w:rsid w:val="00032BF1"/>
    <w:rsid w:val="00032FE8"/>
    <w:rsid w:val="0003644A"/>
    <w:rsid w:val="00042400"/>
    <w:rsid w:val="00054E4F"/>
    <w:rsid w:val="000570C6"/>
    <w:rsid w:val="00061698"/>
    <w:rsid w:val="00061AA8"/>
    <w:rsid w:val="0006662B"/>
    <w:rsid w:val="000666B8"/>
    <w:rsid w:val="00067A83"/>
    <w:rsid w:val="00070B10"/>
    <w:rsid w:val="0007517E"/>
    <w:rsid w:val="000758E6"/>
    <w:rsid w:val="00085467"/>
    <w:rsid w:val="000854C8"/>
    <w:rsid w:val="00085B92"/>
    <w:rsid w:val="000917F2"/>
    <w:rsid w:val="000922AA"/>
    <w:rsid w:val="00092E8B"/>
    <w:rsid w:val="000934FD"/>
    <w:rsid w:val="00095A44"/>
    <w:rsid w:val="000A0FED"/>
    <w:rsid w:val="000A169F"/>
    <w:rsid w:val="000A2737"/>
    <w:rsid w:val="000A27AB"/>
    <w:rsid w:val="000A3B8D"/>
    <w:rsid w:val="000A4296"/>
    <w:rsid w:val="000A597D"/>
    <w:rsid w:val="000B47F6"/>
    <w:rsid w:val="000B5C35"/>
    <w:rsid w:val="000B60EC"/>
    <w:rsid w:val="000B727E"/>
    <w:rsid w:val="000B7ADB"/>
    <w:rsid w:val="000C2DD9"/>
    <w:rsid w:val="000C58A9"/>
    <w:rsid w:val="000D6D71"/>
    <w:rsid w:val="000E2FE6"/>
    <w:rsid w:val="000E68CA"/>
    <w:rsid w:val="000E736E"/>
    <w:rsid w:val="000F0BC8"/>
    <w:rsid w:val="000F0C96"/>
    <w:rsid w:val="000F21B8"/>
    <w:rsid w:val="000F31B7"/>
    <w:rsid w:val="000F5307"/>
    <w:rsid w:val="0010328A"/>
    <w:rsid w:val="00106424"/>
    <w:rsid w:val="00111E6A"/>
    <w:rsid w:val="00111EAF"/>
    <w:rsid w:val="00116577"/>
    <w:rsid w:val="00120414"/>
    <w:rsid w:val="00122872"/>
    <w:rsid w:val="00123210"/>
    <w:rsid w:val="001246EA"/>
    <w:rsid w:val="001247F4"/>
    <w:rsid w:val="00133264"/>
    <w:rsid w:val="0013590E"/>
    <w:rsid w:val="001410EE"/>
    <w:rsid w:val="001463CD"/>
    <w:rsid w:val="00146F93"/>
    <w:rsid w:val="001472BD"/>
    <w:rsid w:val="001504D0"/>
    <w:rsid w:val="00151B0F"/>
    <w:rsid w:val="00152DDE"/>
    <w:rsid w:val="00152F54"/>
    <w:rsid w:val="0015352C"/>
    <w:rsid w:val="00154EDD"/>
    <w:rsid w:val="00156F77"/>
    <w:rsid w:val="00160E67"/>
    <w:rsid w:val="001615FB"/>
    <w:rsid w:val="00162A6B"/>
    <w:rsid w:val="00165CB2"/>
    <w:rsid w:val="00167953"/>
    <w:rsid w:val="0017717A"/>
    <w:rsid w:val="00185F88"/>
    <w:rsid w:val="001860D6"/>
    <w:rsid w:val="0018621F"/>
    <w:rsid w:val="00193CCD"/>
    <w:rsid w:val="0019424F"/>
    <w:rsid w:val="001957E1"/>
    <w:rsid w:val="00196D9E"/>
    <w:rsid w:val="00197694"/>
    <w:rsid w:val="001A585E"/>
    <w:rsid w:val="001A62E4"/>
    <w:rsid w:val="001A73B4"/>
    <w:rsid w:val="001B0B8E"/>
    <w:rsid w:val="001B1694"/>
    <w:rsid w:val="001B4984"/>
    <w:rsid w:val="001B6036"/>
    <w:rsid w:val="001B750C"/>
    <w:rsid w:val="001D4093"/>
    <w:rsid w:val="001D6B6D"/>
    <w:rsid w:val="001E0C82"/>
    <w:rsid w:val="001F5196"/>
    <w:rsid w:val="001F60D2"/>
    <w:rsid w:val="001F650E"/>
    <w:rsid w:val="001F6F37"/>
    <w:rsid w:val="001F77B4"/>
    <w:rsid w:val="0020267F"/>
    <w:rsid w:val="00202A82"/>
    <w:rsid w:val="002069A7"/>
    <w:rsid w:val="00210F8E"/>
    <w:rsid w:val="00212808"/>
    <w:rsid w:val="00214D8A"/>
    <w:rsid w:val="00216910"/>
    <w:rsid w:val="00216EA3"/>
    <w:rsid w:val="002203DE"/>
    <w:rsid w:val="00224016"/>
    <w:rsid w:val="00225579"/>
    <w:rsid w:val="00232FEC"/>
    <w:rsid w:val="00233772"/>
    <w:rsid w:val="00234B1E"/>
    <w:rsid w:val="00234FFA"/>
    <w:rsid w:val="00236354"/>
    <w:rsid w:val="0023760F"/>
    <w:rsid w:val="0024175C"/>
    <w:rsid w:val="0024730B"/>
    <w:rsid w:val="00251554"/>
    <w:rsid w:val="00252691"/>
    <w:rsid w:val="00254BFC"/>
    <w:rsid w:val="00260360"/>
    <w:rsid w:val="00262386"/>
    <w:rsid w:val="0026263B"/>
    <w:rsid w:val="00266B14"/>
    <w:rsid w:val="00270B42"/>
    <w:rsid w:val="00272354"/>
    <w:rsid w:val="00273FBF"/>
    <w:rsid w:val="002776BE"/>
    <w:rsid w:val="0028376F"/>
    <w:rsid w:val="0029007F"/>
    <w:rsid w:val="00297135"/>
    <w:rsid w:val="002A0BCC"/>
    <w:rsid w:val="002A50FC"/>
    <w:rsid w:val="002B5374"/>
    <w:rsid w:val="002D11FF"/>
    <w:rsid w:val="002D1578"/>
    <w:rsid w:val="002D1829"/>
    <w:rsid w:val="002D36E2"/>
    <w:rsid w:val="002D7662"/>
    <w:rsid w:val="002D7C78"/>
    <w:rsid w:val="002E075C"/>
    <w:rsid w:val="002E21BA"/>
    <w:rsid w:val="002E5C01"/>
    <w:rsid w:val="002F28B3"/>
    <w:rsid w:val="002F5480"/>
    <w:rsid w:val="003007D5"/>
    <w:rsid w:val="00301207"/>
    <w:rsid w:val="00301DB8"/>
    <w:rsid w:val="00301E27"/>
    <w:rsid w:val="003031F7"/>
    <w:rsid w:val="003201CC"/>
    <w:rsid w:val="0032185F"/>
    <w:rsid w:val="003224C1"/>
    <w:rsid w:val="00324048"/>
    <w:rsid w:val="0032511B"/>
    <w:rsid w:val="00325AFA"/>
    <w:rsid w:val="00326649"/>
    <w:rsid w:val="003330D3"/>
    <w:rsid w:val="00345A14"/>
    <w:rsid w:val="0035214F"/>
    <w:rsid w:val="00353B25"/>
    <w:rsid w:val="00354AD9"/>
    <w:rsid w:val="00355C41"/>
    <w:rsid w:val="00356106"/>
    <w:rsid w:val="0036171E"/>
    <w:rsid w:val="003640A1"/>
    <w:rsid w:val="00371580"/>
    <w:rsid w:val="003760CD"/>
    <w:rsid w:val="0038033A"/>
    <w:rsid w:val="003848D9"/>
    <w:rsid w:val="00391C46"/>
    <w:rsid w:val="003920C2"/>
    <w:rsid w:val="003923CD"/>
    <w:rsid w:val="003924A5"/>
    <w:rsid w:val="00392CEF"/>
    <w:rsid w:val="0039304C"/>
    <w:rsid w:val="00395FE1"/>
    <w:rsid w:val="003A33F7"/>
    <w:rsid w:val="003A650B"/>
    <w:rsid w:val="003A6B46"/>
    <w:rsid w:val="003B0A96"/>
    <w:rsid w:val="003B125A"/>
    <w:rsid w:val="003B195F"/>
    <w:rsid w:val="003B240D"/>
    <w:rsid w:val="003B49A2"/>
    <w:rsid w:val="003C2A20"/>
    <w:rsid w:val="003C5D06"/>
    <w:rsid w:val="003C6600"/>
    <w:rsid w:val="003D1F53"/>
    <w:rsid w:val="003D2BBD"/>
    <w:rsid w:val="003D57EA"/>
    <w:rsid w:val="003D64BF"/>
    <w:rsid w:val="003D7F74"/>
    <w:rsid w:val="003E1942"/>
    <w:rsid w:val="003E1FAC"/>
    <w:rsid w:val="003E2E8F"/>
    <w:rsid w:val="003E465B"/>
    <w:rsid w:val="003F19AE"/>
    <w:rsid w:val="003F31F8"/>
    <w:rsid w:val="003F576C"/>
    <w:rsid w:val="004015AA"/>
    <w:rsid w:val="004021E6"/>
    <w:rsid w:val="00406C95"/>
    <w:rsid w:val="00406FC7"/>
    <w:rsid w:val="0040795E"/>
    <w:rsid w:val="00410735"/>
    <w:rsid w:val="004140BB"/>
    <w:rsid w:val="00417BF6"/>
    <w:rsid w:val="00420E1B"/>
    <w:rsid w:val="00423498"/>
    <w:rsid w:val="00424D7D"/>
    <w:rsid w:val="004251A4"/>
    <w:rsid w:val="00427DCF"/>
    <w:rsid w:val="00432789"/>
    <w:rsid w:val="00443664"/>
    <w:rsid w:val="004444EF"/>
    <w:rsid w:val="00455838"/>
    <w:rsid w:val="00461334"/>
    <w:rsid w:val="00466348"/>
    <w:rsid w:val="00472CBD"/>
    <w:rsid w:val="00481353"/>
    <w:rsid w:val="004814CB"/>
    <w:rsid w:val="0049487B"/>
    <w:rsid w:val="004A1ECF"/>
    <w:rsid w:val="004A3F3D"/>
    <w:rsid w:val="004A62CF"/>
    <w:rsid w:val="004B3941"/>
    <w:rsid w:val="004C0435"/>
    <w:rsid w:val="004C3E0A"/>
    <w:rsid w:val="004C6745"/>
    <w:rsid w:val="004C7BAF"/>
    <w:rsid w:val="004C7DCA"/>
    <w:rsid w:val="004D0F98"/>
    <w:rsid w:val="004D2E65"/>
    <w:rsid w:val="004D4266"/>
    <w:rsid w:val="004D4376"/>
    <w:rsid w:val="004D5732"/>
    <w:rsid w:val="004D73B5"/>
    <w:rsid w:val="004E1D9C"/>
    <w:rsid w:val="004E2BFB"/>
    <w:rsid w:val="004E3395"/>
    <w:rsid w:val="004E4147"/>
    <w:rsid w:val="004F1096"/>
    <w:rsid w:val="004F385D"/>
    <w:rsid w:val="004F44F5"/>
    <w:rsid w:val="004F7030"/>
    <w:rsid w:val="004F79D6"/>
    <w:rsid w:val="00503C53"/>
    <w:rsid w:val="005139D5"/>
    <w:rsid w:val="005139D9"/>
    <w:rsid w:val="005173E6"/>
    <w:rsid w:val="005224B2"/>
    <w:rsid w:val="0052339D"/>
    <w:rsid w:val="00523833"/>
    <w:rsid w:val="00525ACA"/>
    <w:rsid w:val="005321BD"/>
    <w:rsid w:val="0054077D"/>
    <w:rsid w:val="00544221"/>
    <w:rsid w:val="005461B8"/>
    <w:rsid w:val="00552A96"/>
    <w:rsid w:val="00552B75"/>
    <w:rsid w:val="00552C28"/>
    <w:rsid w:val="005549BB"/>
    <w:rsid w:val="00555218"/>
    <w:rsid w:val="005571B3"/>
    <w:rsid w:val="005650F1"/>
    <w:rsid w:val="00573140"/>
    <w:rsid w:val="00574550"/>
    <w:rsid w:val="00575E6A"/>
    <w:rsid w:val="00576A30"/>
    <w:rsid w:val="00581D04"/>
    <w:rsid w:val="005871A4"/>
    <w:rsid w:val="00592058"/>
    <w:rsid w:val="00592A09"/>
    <w:rsid w:val="0059421B"/>
    <w:rsid w:val="00595F5F"/>
    <w:rsid w:val="00597BAC"/>
    <w:rsid w:val="00597BE4"/>
    <w:rsid w:val="00597C41"/>
    <w:rsid w:val="005A1523"/>
    <w:rsid w:val="005A1B63"/>
    <w:rsid w:val="005A445B"/>
    <w:rsid w:val="005A4623"/>
    <w:rsid w:val="005A6FF4"/>
    <w:rsid w:val="005A78CB"/>
    <w:rsid w:val="005B26F9"/>
    <w:rsid w:val="005B46E1"/>
    <w:rsid w:val="005B7A64"/>
    <w:rsid w:val="005C04DC"/>
    <w:rsid w:val="005C0A0E"/>
    <w:rsid w:val="005C23DF"/>
    <w:rsid w:val="005C5850"/>
    <w:rsid w:val="005D1150"/>
    <w:rsid w:val="005D1C55"/>
    <w:rsid w:val="005D2B36"/>
    <w:rsid w:val="005D5365"/>
    <w:rsid w:val="005E2CF7"/>
    <w:rsid w:val="005E2DA4"/>
    <w:rsid w:val="005E6B01"/>
    <w:rsid w:val="005E7227"/>
    <w:rsid w:val="00600FC0"/>
    <w:rsid w:val="006033DB"/>
    <w:rsid w:val="006058D4"/>
    <w:rsid w:val="00605A68"/>
    <w:rsid w:val="00615116"/>
    <w:rsid w:val="00617514"/>
    <w:rsid w:val="0061792C"/>
    <w:rsid w:val="00617CC5"/>
    <w:rsid w:val="00621845"/>
    <w:rsid w:val="00621FB0"/>
    <w:rsid w:val="006224DD"/>
    <w:rsid w:val="00622CC6"/>
    <w:rsid w:val="006259FA"/>
    <w:rsid w:val="006269D2"/>
    <w:rsid w:val="006276C3"/>
    <w:rsid w:val="00632CE7"/>
    <w:rsid w:val="00660499"/>
    <w:rsid w:val="00670305"/>
    <w:rsid w:val="0067099F"/>
    <w:rsid w:val="00671978"/>
    <w:rsid w:val="00674BF2"/>
    <w:rsid w:val="00675147"/>
    <w:rsid w:val="006808E3"/>
    <w:rsid w:val="00681B5A"/>
    <w:rsid w:val="006908A4"/>
    <w:rsid w:val="006931DB"/>
    <w:rsid w:val="006A5729"/>
    <w:rsid w:val="006A5E09"/>
    <w:rsid w:val="006B0F33"/>
    <w:rsid w:val="006B1EDF"/>
    <w:rsid w:val="006B2B11"/>
    <w:rsid w:val="006B3008"/>
    <w:rsid w:val="006B3936"/>
    <w:rsid w:val="006B3B10"/>
    <w:rsid w:val="006B5E0C"/>
    <w:rsid w:val="006C6066"/>
    <w:rsid w:val="006C6B7E"/>
    <w:rsid w:val="006D02CF"/>
    <w:rsid w:val="006D0486"/>
    <w:rsid w:val="006D30E1"/>
    <w:rsid w:val="006D7C8D"/>
    <w:rsid w:val="006D7D43"/>
    <w:rsid w:val="006E0745"/>
    <w:rsid w:val="006E460F"/>
    <w:rsid w:val="006E58DE"/>
    <w:rsid w:val="006E61AB"/>
    <w:rsid w:val="006E6C03"/>
    <w:rsid w:val="006F1583"/>
    <w:rsid w:val="006F3B9E"/>
    <w:rsid w:val="006F3BDD"/>
    <w:rsid w:val="006F5FDF"/>
    <w:rsid w:val="006F7B13"/>
    <w:rsid w:val="007010E1"/>
    <w:rsid w:val="0070188D"/>
    <w:rsid w:val="00706FB0"/>
    <w:rsid w:val="007105D4"/>
    <w:rsid w:val="007107CF"/>
    <w:rsid w:val="00713CF8"/>
    <w:rsid w:val="00716D40"/>
    <w:rsid w:val="007179DB"/>
    <w:rsid w:val="00722CC5"/>
    <w:rsid w:val="00724F0A"/>
    <w:rsid w:val="00725F73"/>
    <w:rsid w:val="00725FAB"/>
    <w:rsid w:val="00730CF5"/>
    <w:rsid w:val="0073766A"/>
    <w:rsid w:val="00744130"/>
    <w:rsid w:val="00745236"/>
    <w:rsid w:val="00751644"/>
    <w:rsid w:val="0076236A"/>
    <w:rsid w:val="0076487E"/>
    <w:rsid w:val="0076490C"/>
    <w:rsid w:val="007654FF"/>
    <w:rsid w:val="00766993"/>
    <w:rsid w:val="00771CA4"/>
    <w:rsid w:val="007759D1"/>
    <w:rsid w:val="007763CC"/>
    <w:rsid w:val="00781854"/>
    <w:rsid w:val="0078726D"/>
    <w:rsid w:val="00790CCB"/>
    <w:rsid w:val="00790DC0"/>
    <w:rsid w:val="00791D48"/>
    <w:rsid w:val="007947C3"/>
    <w:rsid w:val="0079785A"/>
    <w:rsid w:val="007A1121"/>
    <w:rsid w:val="007C1F9B"/>
    <w:rsid w:val="007C2F1F"/>
    <w:rsid w:val="007C4D83"/>
    <w:rsid w:val="007C535D"/>
    <w:rsid w:val="007C5F67"/>
    <w:rsid w:val="007C69CD"/>
    <w:rsid w:val="007C7879"/>
    <w:rsid w:val="007D3494"/>
    <w:rsid w:val="007D3905"/>
    <w:rsid w:val="007D3FDD"/>
    <w:rsid w:val="007D5454"/>
    <w:rsid w:val="007E04FF"/>
    <w:rsid w:val="007E0663"/>
    <w:rsid w:val="007E098B"/>
    <w:rsid w:val="007E4A3A"/>
    <w:rsid w:val="007E60D4"/>
    <w:rsid w:val="007F1C01"/>
    <w:rsid w:val="007F2A1A"/>
    <w:rsid w:val="007F3B69"/>
    <w:rsid w:val="007F4480"/>
    <w:rsid w:val="007F5BC6"/>
    <w:rsid w:val="00810DD3"/>
    <w:rsid w:val="00814F56"/>
    <w:rsid w:val="00816FBF"/>
    <w:rsid w:val="008176FB"/>
    <w:rsid w:val="00817B1D"/>
    <w:rsid w:val="00825DDE"/>
    <w:rsid w:val="00827F05"/>
    <w:rsid w:val="00834075"/>
    <w:rsid w:val="00834165"/>
    <w:rsid w:val="00836EBA"/>
    <w:rsid w:val="00841844"/>
    <w:rsid w:val="00844D8A"/>
    <w:rsid w:val="00850F8A"/>
    <w:rsid w:val="008532F0"/>
    <w:rsid w:val="00857C26"/>
    <w:rsid w:val="00860052"/>
    <w:rsid w:val="00860CB4"/>
    <w:rsid w:val="0086465C"/>
    <w:rsid w:val="008716E8"/>
    <w:rsid w:val="0087671E"/>
    <w:rsid w:val="00883832"/>
    <w:rsid w:val="00883FD4"/>
    <w:rsid w:val="008849A3"/>
    <w:rsid w:val="008850B0"/>
    <w:rsid w:val="00890A6B"/>
    <w:rsid w:val="00890AD6"/>
    <w:rsid w:val="00894291"/>
    <w:rsid w:val="00894B46"/>
    <w:rsid w:val="00895238"/>
    <w:rsid w:val="00896C74"/>
    <w:rsid w:val="008A4826"/>
    <w:rsid w:val="008A6F5A"/>
    <w:rsid w:val="008B0636"/>
    <w:rsid w:val="008B10E5"/>
    <w:rsid w:val="008B1E16"/>
    <w:rsid w:val="008B268F"/>
    <w:rsid w:val="008B2BAF"/>
    <w:rsid w:val="008B6F1B"/>
    <w:rsid w:val="008C1D18"/>
    <w:rsid w:val="008C3206"/>
    <w:rsid w:val="008C330E"/>
    <w:rsid w:val="008C48CD"/>
    <w:rsid w:val="008C5FE2"/>
    <w:rsid w:val="008D31BC"/>
    <w:rsid w:val="008D4CFB"/>
    <w:rsid w:val="008D541F"/>
    <w:rsid w:val="008D7338"/>
    <w:rsid w:val="008E63A0"/>
    <w:rsid w:val="008E7054"/>
    <w:rsid w:val="008F2AA5"/>
    <w:rsid w:val="00902AB0"/>
    <w:rsid w:val="00902FD7"/>
    <w:rsid w:val="009039DC"/>
    <w:rsid w:val="009043F2"/>
    <w:rsid w:val="0090442D"/>
    <w:rsid w:val="0090459C"/>
    <w:rsid w:val="009072D8"/>
    <w:rsid w:val="00910A64"/>
    <w:rsid w:val="0091199E"/>
    <w:rsid w:val="009124B0"/>
    <w:rsid w:val="00913180"/>
    <w:rsid w:val="00913445"/>
    <w:rsid w:val="00914CFC"/>
    <w:rsid w:val="0092238A"/>
    <w:rsid w:val="0092301D"/>
    <w:rsid w:val="00925F69"/>
    <w:rsid w:val="0092637B"/>
    <w:rsid w:val="00931832"/>
    <w:rsid w:val="009344CD"/>
    <w:rsid w:val="009375EB"/>
    <w:rsid w:val="00940AD9"/>
    <w:rsid w:val="0094281C"/>
    <w:rsid w:val="00946017"/>
    <w:rsid w:val="00954CD4"/>
    <w:rsid w:val="00956D0C"/>
    <w:rsid w:val="009625F9"/>
    <w:rsid w:val="0096525D"/>
    <w:rsid w:val="009658B1"/>
    <w:rsid w:val="00966EBE"/>
    <w:rsid w:val="00971B8C"/>
    <w:rsid w:val="00973521"/>
    <w:rsid w:val="009738A2"/>
    <w:rsid w:val="00974640"/>
    <w:rsid w:val="00980D0D"/>
    <w:rsid w:val="00981D1F"/>
    <w:rsid w:val="0098265A"/>
    <w:rsid w:val="00983DD7"/>
    <w:rsid w:val="00990BDD"/>
    <w:rsid w:val="009929B7"/>
    <w:rsid w:val="00993747"/>
    <w:rsid w:val="00993E4D"/>
    <w:rsid w:val="00997338"/>
    <w:rsid w:val="009A0091"/>
    <w:rsid w:val="009A7D39"/>
    <w:rsid w:val="009B0FEC"/>
    <w:rsid w:val="009B160D"/>
    <w:rsid w:val="009B70BF"/>
    <w:rsid w:val="009C3BDC"/>
    <w:rsid w:val="009C50CD"/>
    <w:rsid w:val="009D341A"/>
    <w:rsid w:val="009D385D"/>
    <w:rsid w:val="009E0477"/>
    <w:rsid w:val="009E66F0"/>
    <w:rsid w:val="009F3C05"/>
    <w:rsid w:val="009F3E79"/>
    <w:rsid w:val="00A00FB0"/>
    <w:rsid w:val="00A0117D"/>
    <w:rsid w:val="00A040B5"/>
    <w:rsid w:val="00A04254"/>
    <w:rsid w:val="00A0626E"/>
    <w:rsid w:val="00A13989"/>
    <w:rsid w:val="00A148B9"/>
    <w:rsid w:val="00A1507C"/>
    <w:rsid w:val="00A15B40"/>
    <w:rsid w:val="00A15B51"/>
    <w:rsid w:val="00A15BC4"/>
    <w:rsid w:val="00A1746C"/>
    <w:rsid w:val="00A22D4D"/>
    <w:rsid w:val="00A23177"/>
    <w:rsid w:val="00A257F0"/>
    <w:rsid w:val="00A25878"/>
    <w:rsid w:val="00A25DA6"/>
    <w:rsid w:val="00A32061"/>
    <w:rsid w:val="00A3249E"/>
    <w:rsid w:val="00A3293C"/>
    <w:rsid w:val="00A34B30"/>
    <w:rsid w:val="00A37B7D"/>
    <w:rsid w:val="00A410D9"/>
    <w:rsid w:val="00A433FB"/>
    <w:rsid w:val="00A45135"/>
    <w:rsid w:val="00A452E0"/>
    <w:rsid w:val="00A47653"/>
    <w:rsid w:val="00A55F58"/>
    <w:rsid w:val="00A63801"/>
    <w:rsid w:val="00A63C94"/>
    <w:rsid w:val="00A7089C"/>
    <w:rsid w:val="00A73844"/>
    <w:rsid w:val="00A77F55"/>
    <w:rsid w:val="00A8561F"/>
    <w:rsid w:val="00A862E5"/>
    <w:rsid w:val="00A911F1"/>
    <w:rsid w:val="00A95178"/>
    <w:rsid w:val="00A9786F"/>
    <w:rsid w:val="00AA01A4"/>
    <w:rsid w:val="00AB08A9"/>
    <w:rsid w:val="00AB1411"/>
    <w:rsid w:val="00AC5CCB"/>
    <w:rsid w:val="00AC612D"/>
    <w:rsid w:val="00AD57F2"/>
    <w:rsid w:val="00AE64BE"/>
    <w:rsid w:val="00AE7A90"/>
    <w:rsid w:val="00AF1BB9"/>
    <w:rsid w:val="00AF229D"/>
    <w:rsid w:val="00AF4F38"/>
    <w:rsid w:val="00AF6D7E"/>
    <w:rsid w:val="00B031E9"/>
    <w:rsid w:val="00B044E9"/>
    <w:rsid w:val="00B126D0"/>
    <w:rsid w:val="00B12A1F"/>
    <w:rsid w:val="00B12CA4"/>
    <w:rsid w:val="00B21E93"/>
    <w:rsid w:val="00B24130"/>
    <w:rsid w:val="00B25F39"/>
    <w:rsid w:val="00B43641"/>
    <w:rsid w:val="00B52D13"/>
    <w:rsid w:val="00B5356C"/>
    <w:rsid w:val="00B54A7F"/>
    <w:rsid w:val="00B551DE"/>
    <w:rsid w:val="00B57B95"/>
    <w:rsid w:val="00B6559A"/>
    <w:rsid w:val="00B66F13"/>
    <w:rsid w:val="00B773FD"/>
    <w:rsid w:val="00B84A4C"/>
    <w:rsid w:val="00B87C6A"/>
    <w:rsid w:val="00B87EAC"/>
    <w:rsid w:val="00B92419"/>
    <w:rsid w:val="00B92792"/>
    <w:rsid w:val="00B92824"/>
    <w:rsid w:val="00BA1D25"/>
    <w:rsid w:val="00BA2954"/>
    <w:rsid w:val="00BA4AEA"/>
    <w:rsid w:val="00BA5033"/>
    <w:rsid w:val="00BA59FD"/>
    <w:rsid w:val="00BA676C"/>
    <w:rsid w:val="00BB499C"/>
    <w:rsid w:val="00BB7D05"/>
    <w:rsid w:val="00BC3EB8"/>
    <w:rsid w:val="00BC6BA4"/>
    <w:rsid w:val="00BC6E90"/>
    <w:rsid w:val="00BD0062"/>
    <w:rsid w:val="00BD0DE0"/>
    <w:rsid w:val="00BD3C2C"/>
    <w:rsid w:val="00BE5702"/>
    <w:rsid w:val="00BE71CF"/>
    <w:rsid w:val="00BF4D17"/>
    <w:rsid w:val="00C143F2"/>
    <w:rsid w:val="00C150F6"/>
    <w:rsid w:val="00C16BD3"/>
    <w:rsid w:val="00C200D6"/>
    <w:rsid w:val="00C20493"/>
    <w:rsid w:val="00C21E34"/>
    <w:rsid w:val="00C220CD"/>
    <w:rsid w:val="00C24B39"/>
    <w:rsid w:val="00C2714A"/>
    <w:rsid w:val="00C2768E"/>
    <w:rsid w:val="00C3112C"/>
    <w:rsid w:val="00C322DB"/>
    <w:rsid w:val="00C3426A"/>
    <w:rsid w:val="00C41925"/>
    <w:rsid w:val="00C43583"/>
    <w:rsid w:val="00C471D1"/>
    <w:rsid w:val="00C53112"/>
    <w:rsid w:val="00C53A06"/>
    <w:rsid w:val="00C57475"/>
    <w:rsid w:val="00C57781"/>
    <w:rsid w:val="00C57D21"/>
    <w:rsid w:val="00C6100F"/>
    <w:rsid w:val="00C629CC"/>
    <w:rsid w:val="00C635B3"/>
    <w:rsid w:val="00C711A1"/>
    <w:rsid w:val="00C74C5C"/>
    <w:rsid w:val="00C752DC"/>
    <w:rsid w:val="00C81F09"/>
    <w:rsid w:val="00C8450E"/>
    <w:rsid w:val="00C86EDB"/>
    <w:rsid w:val="00C90360"/>
    <w:rsid w:val="00C95A32"/>
    <w:rsid w:val="00C95FEF"/>
    <w:rsid w:val="00C97321"/>
    <w:rsid w:val="00CA03B1"/>
    <w:rsid w:val="00CA3C54"/>
    <w:rsid w:val="00CA55EC"/>
    <w:rsid w:val="00CA7091"/>
    <w:rsid w:val="00CB2573"/>
    <w:rsid w:val="00CB4E51"/>
    <w:rsid w:val="00CB7666"/>
    <w:rsid w:val="00CC02B9"/>
    <w:rsid w:val="00CC74A3"/>
    <w:rsid w:val="00CD1916"/>
    <w:rsid w:val="00CD7166"/>
    <w:rsid w:val="00CD7E44"/>
    <w:rsid w:val="00CE0375"/>
    <w:rsid w:val="00CE267F"/>
    <w:rsid w:val="00CE275B"/>
    <w:rsid w:val="00CE308E"/>
    <w:rsid w:val="00CE518A"/>
    <w:rsid w:val="00CF45B9"/>
    <w:rsid w:val="00D02B1C"/>
    <w:rsid w:val="00D02ECD"/>
    <w:rsid w:val="00D04767"/>
    <w:rsid w:val="00D06182"/>
    <w:rsid w:val="00D06F4C"/>
    <w:rsid w:val="00D06FA1"/>
    <w:rsid w:val="00D16A2D"/>
    <w:rsid w:val="00D1715E"/>
    <w:rsid w:val="00D26C6B"/>
    <w:rsid w:val="00D30E30"/>
    <w:rsid w:val="00D31E74"/>
    <w:rsid w:val="00D34E63"/>
    <w:rsid w:val="00D35ADE"/>
    <w:rsid w:val="00D35B6A"/>
    <w:rsid w:val="00D36670"/>
    <w:rsid w:val="00D42C2F"/>
    <w:rsid w:val="00D431C7"/>
    <w:rsid w:val="00D43F18"/>
    <w:rsid w:val="00D44553"/>
    <w:rsid w:val="00D46440"/>
    <w:rsid w:val="00D465F7"/>
    <w:rsid w:val="00D53703"/>
    <w:rsid w:val="00D60E11"/>
    <w:rsid w:val="00D61B32"/>
    <w:rsid w:val="00D634DB"/>
    <w:rsid w:val="00D64390"/>
    <w:rsid w:val="00D647E0"/>
    <w:rsid w:val="00D6521F"/>
    <w:rsid w:val="00D70AA8"/>
    <w:rsid w:val="00D7147E"/>
    <w:rsid w:val="00D800EF"/>
    <w:rsid w:val="00D8277A"/>
    <w:rsid w:val="00D82F11"/>
    <w:rsid w:val="00D838BB"/>
    <w:rsid w:val="00D855CD"/>
    <w:rsid w:val="00D90C92"/>
    <w:rsid w:val="00D917CB"/>
    <w:rsid w:val="00D9353D"/>
    <w:rsid w:val="00D969B4"/>
    <w:rsid w:val="00DA07AC"/>
    <w:rsid w:val="00DA4254"/>
    <w:rsid w:val="00DA520B"/>
    <w:rsid w:val="00DB0EB4"/>
    <w:rsid w:val="00DB2B59"/>
    <w:rsid w:val="00DB5A55"/>
    <w:rsid w:val="00DB64FB"/>
    <w:rsid w:val="00DC1A3E"/>
    <w:rsid w:val="00DC1B1D"/>
    <w:rsid w:val="00DC3B0F"/>
    <w:rsid w:val="00DC3F17"/>
    <w:rsid w:val="00DD1E17"/>
    <w:rsid w:val="00DD3455"/>
    <w:rsid w:val="00DD3B7B"/>
    <w:rsid w:val="00DD4E11"/>
    <w:rsid w:val="00DD5B83"/>
    <w:rsid w:val="00DE0AC5"/>
    <w:rsid w:val="00DE38BD"/>
    <w:rsid w:val="00DE43F2"/>
    <w:rsid w:val="00DF6563"/>
    <w:rsid w:val="00E0056F"/>
    <w:rsid w:val="00E010AB"/>
    <w:rsid w:val="00E02C8D"/>
    <w:rsid w:val="00E04116"/>
    <w:rsid w:val="00E04393"/>
    <w:rsid w:val="00E045BB"/>
    <w:rsid w:val="00E079F1"/>
    <w:rsid w:val="00E07A05"/>
    <w:rsid w:val="00E10CE0"/>
    <w:rsid w:val="00E13792"/>
    <w:rsid w:val="00E1685A"/>
    <w:rsid w:val="00E17076"/>
    <w:rsid w:val="00E21B73"/>
    <w:rsid w:val="00E22193"/>
    <w:rsid w:val="00E247B1"/>
    <w:rsid w:val="00E24D6F"/>
    <w:rsid w:val="00E257A4"/>
    <w:rsid w:val="00E32F22"/>
    <w:rsid w:val="00E35BB0"/>
    <w:rsid w:val="00E36043"/>
    <w:rsid w:val="00E37930"/>
    <w:rsid w:val="00E4281B"/>
    <w:rsid w:val="00E4390D"/>
    <w:rsid w:val="00E4441C"/>
    <w:rsid w:val="00E444BB"/>
    <w:rsid w:val="00E458C5"/>
    <w:rsid w:val="00E45E3A"/>
    <w:rsid w:val="00E470F9"/>
    <w:rsid w:val="00E47B05"/>
    <w:rsid w:val="00E52016"/>
    <w:rsid w:val="00E52059"/>
    <w:rsid w:val="00E52E20"/>
    <w:rsid w:val="00E639CE"/>
    <w:rsid w:val="00E6428A"/>
    <w:rsid w:val="00E644B4"/>
    <w:rsid w:val="00E706DF"/>
    <w:rsid w:val="00E734F0"/>
    <w:rsid w:val="00E738EF"/>
    <w:rsid w:val="00E752C2"/>
    <w:rsid w:val="00E77C7F"/>
    <w:rsid w:val="00E803F6"/>
    <w:rsid w:val="00E82016"/>
    <w:rsid w:val="00E82D47"/>
    <w:rsid w:val="00E86BBF"/>
    <w:rsid w:val="00E87B8F"/>
    <w:rsid w:val="00E90F87"/>
    <w:rsid w:val="00E9229E"/>
    <w:rsid w:val="00E942A8"/>
    <w:rsid w:val="00E97B9D"/>
    <w:rsid w:val="00EA0178"/>
    <w:rsid w:val="00EA5642"/>
    <w:rsid w:val="00EB340A"/>
    <w:rsid w:val="00EB4DE6"/>
    <w:rsid w:val="00EB5A98"/>
    <w:rsid w:val="00EB7AB2"/>
    <w:rsid w:val="00EC02FE"/>
    <w:rsid w:val="00EC0888"/>
    <w:rsid w:val="00EC0D98"/>
    <w:rsid w:val="00EC0FD3"/>
    <w:rsid w:val="00EC18BD"/>
    <w:rsid w:val="00EC7061"/>
    <w:rsid w:val="00ED67C6"/>
    <w:rsid w:val="00ED7964"/>
    <w:rsid w:val="00EE0136"/>
    <w:rsid w:val="00EE231C"/>
    <w:rsid w:val="00EE2FCD"/>
    <w:rsid w:val="00EE3E1C"/>
    <w:rsid w:val="00EE455D"/>
    <w:rsid w:val="00F00E18"/>
    <w:rsid w:val="00F05377"/>
    <w:rsid w:val="00F058E2"/>
    <w:rsid w:val="00F07D47"/>
    <w:rsid w:val="00F109F1"/>
    <w:rsid w:val="00F14D82"/>
    <w:rsid w:val="00F14FC8"/>
    <w:rsid w:val="00F23608"/>
    <w:rsid w:val="00F23933"/>
    <w:rsid w:val="00F2661B"/>
    <w:rsid w:val="00F31EC9"/>
    <w:rsid w:val="00F32EFE"/>
    <w:rsid w:val="00F37040"/>
    <w:rsid w:val="00F371F0"/>
    <w:rsid w:val="00F409CE"/>
    <w:rsid w:val="00F45180"/>
    <w:rsid w:val="00F456D2"/>
    <w:rsid w:val="00F46D1E"/>
    <w:rsid w:val="00F55060"/>
    <w:rsid w:val="00F55C08"/>
    <w:rsid w:val="00F57293"/>
    <w:rsid w:val="00F6023C"/>
    <w:rsid w:val="00F60A06"/>
    <w:rsid w:val="00F62145"/>
    <w:rsid w:val="00F62606"/>
    <w:rsid w:val="00F65C4A"/>
    <w:rsid w:val="00F73AE6"/>
    <w:rsid w:val="00F755AC"/>
    <w:rsid w:val="00F75C0F"/>
    <w:rsid w:val="00F762F2"/>
    <w:rsid w:val="00F766A3"/>
    <w:rsid w:val="00F800C0"/>
    <w:rsid w:val="00F91D55"/>
    <w:rsid w:val="00FA1BEB"/>
    <w:rsid w:val="00FA27D6"/>
    <w:rsid w:val="00FA31FB"/>
    <w:rsid w:val="00FA4D9B"/>
    <w:rsid w:val="00FB2AA3"/>
    <w:rsid w:val="00FC4BA4"/>
    <w:rsid w:val="00FC740C"/>
    <w:rsid w:val="00FD0343"/>
    <w:rsid w:val="00FD38CB"/>
    <w:rsid w:val="00FD4035"/>
    <w:rsid w:val="00FD652E"/>
    <w:rsid w:val="00FE00CB"/>
    <w:rsid w:val="00FE0A71"/>
    <w:rsid w:val="00FE2ADD"/>
    <w:rsid w:val="00FE4AE2"/>
    <w:rsid w:val="00FE58B7"/>
    <w:rsid w:val="00FE6604"/>
    <w:rsid w:val="00FF0E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5E44200B"/>
  <w15:chartTrackingRefBased/>
  <w15:docId w15:val="{77CBA123-3CDA-4844-82C8-CA9F54357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60EC"/>
    <w:pPr>
      <w:widowControl w:val="0"/>
      <w:jc w:val="both"/>
    </w:pPr>
    <w:rPr>
      <w:rFonts w:ascii="Calibri" w:eastAsia="宋体" w:hAnsi="Calibri" w:cs="Times New Roman"/>
      <w:szCs w:val="24"/>
    </w:rPr>
  </w:style>
  <w:style w:type="paragraph" w:styleId="1">
    <w:name w:val="heading 1"/>
    <w:basedOn w:val="a"/>
    <w:next w:val="a"/>
    <w:link w:val="10"/>
    <w:uiPriority w:val="9"/>
    <w:qFormat/>
    <w:rsid w:val="00C43583"/>
    <w:pPr>
      <w:keepNext/>
      <w:keepLines/>
      <w:spacing w:before="340" w:after="330" w:line="578" w:lineRule="auto"/>
      <w:outlineLvl w:val="0"/>
    </w:pPr>
    <w:rPr>
      <w:rFonts w:ascii="等线" w:eastAsia="等线" w:hAnsi="等线"/>
      <w:b/>
      <w:bCs/>
      <w:kern w:val="44"/>
      <w:sz w:val="44"/>
      <w:szCs w:val="44"/>
    </w:rPr>
  </w:style>
  <w:style w:type="paragraph" w:styleId="2">
    <w:name w:val="heading 2"/>
    <w:basedOn w:val="a"/>
    <w:next w:val="a"/>
    <w:link w:val="20"/>
    <w:uiPriority w:val="9"/>
    <w:semiHidden/>
    <w:unhideWhenUsed/>
    <w:qFormat/>
    <w:rsid w:val="00C4358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C43583"/>
    <w:pPr>
      <w:keepNext/>
      <w:keepLines/>
      <w:spacing w:before="260" w:after="260" w:line="416" w:lineRule="auto"/>
      <w:outlineLvl w:val="2"/>
    </w:pPr>
    <w:rPr>
      <w:b/>
      <w:bCs/>
      <w:sz w:val="32"/>
      <w:szCs w:val="32"/>
    </w:rPr>
  </w:style>
  <w:style w:type="paragraph" w:styleId="4">
    <w:name w:val="heading 4"/>
    <w:basedOn w:val="a"/>
    <w:next w:val="a"/>
    <w:link w:val="40"/>
    <w:qFormat/>
    <w:rsid w:val="002D1829"/>
    <w:pPr>
      <w:keepNext/>
      <w:adjustRightInd w:val="0"/>
      <w:snapToGrid w:val="0"/>
      <w:jc w:val="right"/>
      <w:outlineLvl w:val="3"/>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B60E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B60EC"/>
    <w:rPr>
      <w:sz w:val="18"/>
      <w:szCs w:val="18"/>
    </w:rPr>
  </w:style>
  <w:style w:type="paragraph" w:styleId="a5">
    <w:name w:val="footer"/>
    <w:basedOn w:val="a"/>
    <w:link w:val="a6"/>
    <w:uiPriority w:val="99"/>
    <w:unhideWhenUsed/>
    <w:rsid w:val="000B60EC"/>
    <w:pPr>
      <w:tabs>
        <w:tab w:val="center" w:pos="4153"/>
        <w:tab w:val="right" w:pos="8306"/>
      </w:tabs>
      <w:snapToGrid w:val="0"/>
      <w:jc w:val="left"/>
    </w:pPr>
    <w:rPr>
      <w:sz w:val="18"/>
      <w:szCs w:val="18"/>
    </w:rPr>
  </w:style>
  <w:style w:type="character" w:customStyle="1" w:styleId="a6">
    <w:name w:val="页脚 字符"/>
    <w:basedOn w:val="a0"/>
    <w:link w:val="a5"/>
    <w:uiPriority w:val="99"/>
    <w:rsid w:val="000B60EC"/>
    <w:rPr>
      <w:sz w:val="18"/>
      <w:szCs w:val="18"/>
    </w:rPr>
  </w:style>
  <w:style w:type="character" w:customStyle="1" w:styleId="40">
    <w:name w:val="标题 4 字符"/>
    <w:basedOn w:val="a0"/>
    <w:link w:val="4"/>
    <w:rsid w:val="002D1829"/>
    <w:rPr>
      <w:rFonts w:ascii="Calibri" w:eastAsia="宋体" w:hAnsi="Calibri" w:cs="Times New Roman"/>
      <w:sz w:val="28"/>
      <w:szCs w:val="24"/>
    </w:rPr>
  </w:style>
  <w:style w:type="paragraph" w:styleId="a7">
    <w:name w:val="Balloon Text"/>
    <w:basedOn w:val="a"/>
    <w:link w:val="a8"/>
    <w:semiHidden/>
    <w:unhideWhenUsed/>
    <w:rsid w:val="00216EA3"/>
    <w:rPr>
      <w:sz w:val="18"/>
      <w:szCs w:val="18"/>
    </w:rPr>
  </w:style>
  <w:style w:type="character" w:customStyle="1" w:styleId="a8">
    <w:name w:val="批注框文本 字符"/>
    <w:basedOn w:val="a0"/>
    <w:link w:val="a7"/>
    <w:uiPriority w:val="99"/>
    <w:semiHidden/>
    <w:rsid w:val="00216EA3"/>
    <w:rPr>
      <w:rFonts w:ascii="Calibri" w:eastAsia="宋体" w:hAnsi="Calibri" w:cs="Times New Roman"/>
      <w:sz w:val="18"/>
      <w:szCs w:val="18"/>
    </w:rPr>
  </w:style>
  <w:style w:type="character" w:customStyle="1" w:styleId="20">
    <w:name w:val="标题 2 字符"/>
    <w:basedOn w:val="a0"/>
    <w:link w:val="2"/>
    <w:uiPriority w:val="9"/>
    <w:semiHidden/>
    <w:rsid w:val="00C43583"/>
    <w:rPr>
      <w:rFonts w:asciiTheme="majorHAnsi" w:eastAsiaTheme="majorEastAsia" w:hAnsiTheme="majorHAnsi" w:cstheme="majorBidi"/>
      <w:b/>
      <w:bCs/>
      <w:sz w:val="32"/>
      <w:szCs w:val="32"/>
    </w:rPr>
  </w:style>
  <w:style w:type="character" w:customStyle="1" w:styleId="30">
    <w:name w:val="标题 3 字符"/>
    <w:basedOn w:val="a0"/>
    <w:link w:val="3"/>
    <w:uiPriority w:val="9"/>
    <w:semiHidden/>
    <w:rsid w:val="00C43583"/>
    <w:rPr>
      <w:rFonts w:ascii="Calibri" w:eastAsia="宋体" w:hAnsi="Calibri" w:cs="Times New Roman"/>
      <w:b/>
      <w:bCs/>
      <w:sz w:val="32"/>
      <w:szCs w:val="32"/>
    </w:rPr>
  </w:style>
  <w:style w:type="character" w:customStyle="1" w:styleId="10">
    <w:name w:val="标题 1 字符"/>
    <w:basedOn w:val="a0"/>
    <w:link w:val="1"/>
    <w:uiPriority w:val="9"/>
    <w:qFormat/>
    <w:rsid w:val="00C43583"/>
    <w:rPr>
      <w:rFonts w:ascii="等线" w:eastAsia="等线" w:hAnsi="等线" w:cs="Times New Roman"/>
      <w:b/>
      <w:bCs/>
      <w:kern w:val="44"/>
      <w:sz w:val="44"/>
      <w:szCs w:val="44"/>
    </w:rPr>
  </w:style>
  <w:style w:type="character" w:customStyle="1" w:styleId="Char">
    <w:name w:val="批注框文本 Char"/>
    <w:basedOn w:val="a0"/>
    <w:semiHidden/>
    <w:locked/>
    <w:rsid w:val="00481353"/>
    <w:rPr>
      <w:rFonts w:ascii="Times New Roman" w:eastAsia="宋体" w:hAnsi="Times New Roman" w:cs="Times New Roman"/>
      <w:sz w:val="18"/>
      <w:szCs w:val="18"/>
    </w:rPr>
  </w:style>
  <w:style w:type="character" w:customStyle="1" w:styleId="Char0">
    <w:name w:val="页脚 Char"/>
    <w:basedOn w:val="a0"/>
    <w:semiHidden/>
    <w:locked/>
    <w:rsid w:val="00481353"/>
    <w:rPr>
      <w:rFonts w:ascii="Times New Roman" w:hAnsi="Times New Roman" w:cs="Times New Roman"/>
      <w:sz w:val="18"/>
      <w:szCs w:val="18"/>
    </w:rPr>
  </w:style>
  <w:style w:type="character" w:styleId="a9">
    <w:name w:val="page number"/>
    <w:basedOn w:val="a0"/>
    <w:rsid w:val="00481353"/>
    <w:rPr>
      <w:rFonts w:cs="Times New Roman"/>
    </w:rPr>
  </w:style>
  <w:style w:type="paragraph" w:styleId="21">
    <w:name w:val="toc 2"/>
    <w:basedOn w:val="a"/>
    <w:next w:val="a"/>
    <w:uiPriority w:val="39"/>
    <w:rsid w:val="00C95FEF"/>
    <w:pPr>
      <w:ind w:leftChars="200" w:left="420"/>
    </w:pPr>
    <w:rPr>
      <w:rFonts w:ascii="Times New Roman" w:hAnsi="Times New Roman"/>
    </w:rPr>
  </w:style>
  <w:style w:type="paragraph" w:styleId="11">
    <w:name w:val="toc 1"/>
    <w:basedOn w:val="a"/>
    <w:next w:val="a"/>
    <w:uiPriority w:val="39"/>
    <w:qFormat/>
    <w:rsid w:val="00C95FEF"/>
    <w:pPr>
      <w:jc w:val="center"/>
    </w:pPr>
    <w:rPr>
      <w:rFonts w:ascii="Times New Roman" w:hAnsi="Times New Roman"/>
    </w:rPr>
  </w:style>
  <w:style w:type="character" w:styleId="aa">
    <w:name w:val="Hyperlink"/>
    <w:basedOn w:val="a0"/>
    <w:uiPriority w:val="99"/>
    <w:unhideWhenUsed/>
    <w:rsid w:val="00C95FEF"/>
    <w:rPr>
      <w:color w:val="0563C1" w:themeColor="hyperlink"/>
      <w:u w:val="single"/>
    </w:rPr>
  </w:style>
  <w:style w:type="paragraph" w:styleId="TOC">
    <w:name w:val="TOC Heading"/>
    <w:basedOn w:val="1"/>
    <w:next w:val="a"/>
    <w:uiPriority w:val="39"/>
    <w:unhideWhenUsed/>
    <w:qFormat/>
    <w:rsid w:val="0087671E"/>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31">
    <w:name w:val="toc 3"/>
    <w:basedOn w:val="a"/>
    <w:next w:val="a"/>
    <w:autoRedefine/>
    <w:uiPriority w:val="39"/>
    <w:unhideWhenUsed/>
    <w:rsid w:val="0087671E"/>
    <w:pPr>
      <w:widowControl/>
      <w:spacing w:after="100" w:line="259" w:lineRule="auto"/>
      <w:ind w:left="440"/>
      <w:jc w:val="left"/>
    </w:pPr>
    <w:rPr>
      <w:rFonts w:asciiTheme="minorHAnsi" w:eastAsiaTheme="minorEastAsia" w:hAnsiTheme="minorHAnsi"/>
      <w:kern w:val="0"/>
      <w:sz w:val="22"/>
      <w:szCs w:val="22"/>
    </w:rPr>
  </w:style>
  <w:style w:type="paragraph" w:styleId="ab">
    <w:name w:val="annotation text"/>
    <w:basedOn w:val="a"/>
    <w:link w:val="ac"/>
    <w:rsid w:val="00E36043"/>
    <w:pPr>
      <w:jc w:val="left"/>
    </w:pPr>
  </w:style>
  <w:style w:type="character" w:customStyle="1" w:styleId="ac">
    <w:name w:val="批注文字 字符"/>
    <w:basedOn w:val="a0"/>
    <w:link w:val="ab"/>
    <w:rsid w:val="00E36043"/>
    <w:rPr>
      <w:rFonts w:ascii="Calibri" w:eastAsia="宋体" w:hAnsi="Calibri" w:cs="Times New Roman"/>
      <w:szCs w:val="24"/>
    </w:rPr>
  </w:style>
  <w:style w:type="table" w:styleId="ad">
    <w:name w:val="Table Grid"/>
    <w:basedOn w:val="a1"/>
    <w:uiPriority w:val="39"/>
    <w:qFormat/>
    <w:rsid w:val="00CD1916"/>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Pr>
      <w:sz w:val="21"/>
      <w:szCs w:val="21"/>
    </w:rPr>
  </w:style>
  <w:style w:type="paragraph" w:styleId="af">
    <w:name w:val="List Paragraph"/>
    <w:basedOn w:val="a"/>
    <w:uiPriority w:val="99"/>
    <w:unhideWhenUsed/>
    <w:rsid w:val="00C711A1"/>
    <w:pPr>
      <w:ind w:firstLineChars="200" w:firstLine="420"/>
    </w:pPr>
    <w:rPr>
      <w:rFonts w:ascii="Times New Roman" w:hAnsi="Times New Roman"/>
      <w:color w:val="0000FF"/>
      <w:kern w:val="0"/>
      <w:szCs w:val="21"/>
    </w:rPr>
  </w:style>
  <w:style w:type="paragraph" w:styleId="af0">
    <w:name w:val="annotation subject"/>
    <w:basedOn w:val="ab"/>
    <w:next w:val="ab"/>
    <w:link w:val="af1"/>
    <w:uiPriority w:val="99"/>
    <w:semiHidden/>
    <w:unhideWhenUsed/>
    <w:rsid w:val="00674BF2"/>
    <w:rPr>
      <w:b/>
      <w:bCs/>
    </w:rPr>
  </w:style>
  <w:style w:type="character" w:customStyle="1" w:styleId="af1">
    <w:name w:val="批注主题 字符"/>
    <w:basedOn w:val="ac"/>
    <w:link w:val="af0"/>
    <w:uiPriority w:val="99"/>
    <w:semiHidden/>
    <w:rsid w:val="00674BF2"/>
    <w:rPr>
      <w:rFonts w:ascii="Calibri" w:eastAsia="宋体" w:hAnsi="Calibri"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8945831">
      <w:bodyDiv w:val="1"/>
      <w:marLeft w:val="0"/>
      <w:marRight w:val="0"/>
      <w:marTop w:val="0"/>
      <w:marBottom w:val="0"/>
      <w:divBdr>
        <w:top w:val="none" w:sz="0" w:space="0" w:color="auto"/>
        <w:left w:val="none" w:sz="0" w:space="0" w:color="auto"/>
        <w:bottom w:val="none" w:sz="0" w:space="0" w:color="auto"/>
        <w:right w:val="none" w:sz="0" w:space="0" w:color="auto"/>
      </w:divBdr>
      <w:divsChild>
        <w:div w:id="1475221038">
          <w:marLeft w:val="0"/>
          <w:marRight w:val="0"/>
          <w:marTop w:val="0"/>
          <w:marBottom w:val="0"/>
          <w:divBdr>
            <w:top w:val="none" w:sz="0" w:space="0" w:color="auto"/>
            <w:left w:val="none" w:sz="0" w:space="0" w:color="auto"/>
            <w:bottom w:val="none" w:sz="0" w:space="0" w:color="auto"/>
            <w:right w:val="none" w:sz="0" w:space="0" w:color="auto"/>
          </w:divBdr>
          <w:divsChild>
            <w:div w:id="684357382">
              <w:marLeft w:val="0"/>
              <w:marRight w:val="0"/>
              <w:marTop w:val="0"/>
              <w:marBottom w:val="0"/>
              <w:divBdr>
                <w:top w:val="single" w:sz="6" w:space="0" w:color="4395FF"/>
                <w:left w:val="single" w:sz="6" w:space="0" w:color="4395FF"/>
                <w:bottom w:val="single" w:sz="6" w:space="0" w:color="4395FF"/>
                <w:right w:val="single" w:sz="6" w:space="0" w:color="4395FF"/>
              </w:divBdr>
              <w:divsChild>
                <w:div w:id="2133791429">
                  <w:marLeft w:val="0"/>
                  <w:marRight w:val="0"/>
                  <w:marTop w:val="0"/>
                  <w:marBottom w:val="0"/>
                  <w:divBdr>
                    <w:top w:val="none" w:sz="0" w:space="0" w:color="auto"/>
                    <w:left w:val="none" w:sz="0" w:space="0" w:color="auto"/>
                    <w:bottom w:val="none" w:sz="0" w:space="0" w:color="auto"/>
                    <w:right w:val="none" w:sz="0" w:space="0" w:color="auto"/>
                  </w:divBdr>
                  <w:divsChild>
                    <w:div w:id="188582350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716395828">
          <w:marLeft w:val="0"/>
          <w:marRight w:val="0"/>
          <w:marTop w:val="0"/>
          <w:marBottom w:val="0"/>
          <w:divBdr>
            <w:top w:val="none" w:sz="0" w:space="0" w:color="auto"/>
            <w:left w:val="none" w:sz="0" w:space="0" w:color="auto"/>
            <w:bottom w:val="none" w:sz="0" w:space="0" w:color="auto"/>
            <w:right w:val="none" w:sz="0" w:space="0" w:color="auto"/>
          </w:divBdr>
          <w:divsChild>
            <w:div w:id="718434750">
              <w:marLeft w:val="0"/>
              <w:marRight w:val="0"/>
              <w:marTop w:val="0"/>
              <w:marBottom w:val="0"/>
              <w:divBdr>
                <w:top w:val="none" w:sz="0" w:space="0" w:color="auto"/>
                <w:left w:val="none" w:sz="0" w:space="0" w:color="auto"/>
                <w:bottom w:val="none" w:sz="0" w:space="0" w:color="auto"/>
                <w:right w:val="none" w:sz="0" w:space="0" w:color="auto"/>
              </w:divBdr>
              <w:divsChild>
                <w:div w:id="1831367269">
                  <w:marLeft w:val="0"/>
                  <w:marRight w:val="0"/>
                  <w:marTop w:val="0"/>
                  <w:marBottom w:val="0"/>
                  <w:divBdr>
                    <w:top w:val="single" w:sz="6" w:space="8" w:color="EEEEEE"/>
                    <w:left w:val="none" w:sz="0" w:space="8" w:color="auto"/>
                    <w:bottom w:val="single" w:sz="6" w:space="8" w:color="EEEEEE"/>
                    <w:right w:val="single" w:sz="6" w:space="8" w:color="EEEEEE"/>
                  </w:divBdr>
                  <w:divsChild>
                    <w:div w:id="20556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8.wmf"/><Relationship Id="rId42" Type="http://schemas.openxmlformats.org/officeDocument/2006/relationships/image" Target="media/image190.emf"/><Relationship Id="rId63" Type="http://schemas.openxmlformats.org/officeDocument/2006/relationships/image" Target="media/image27.emf"/><Relationship Id="rId84" Type="http://schemas.openxmlformats.org/officeDocument/2006/relationships/image" Target="media/image35.emf"/><Relationship Id="rId138" Type="http://schemas.openxmlformats.org/officeDocument/2006/relationships/oleObject" Target="embeddings/oleObject54.bin"/><Relationship Id="rId159" Type="http://schemas.openxmlformats.org/officeDocument/2006/relationships/image" Target="media/image86.wmf"/><Relationship Id="rId170" Type="http://schemas.openxmlformats.org/officeDocument/2006/relationships/oleObject" Target="embeddings/oleObject59.bin"/><Relationship Id="rId107" Type="http://schemas.openxmlformats.org/officeDocument/2006/relationships/image" Target="media/image47.png"/><Relationship Id="rId11" Type="http://schemas.openxmlformats.org/officeDocument/2006/relationships/oleObject" Target="embeddings/oleObject2.bin"/><Relationship Id="rId32" Type="http://schemas.openxmlformats.org/officeDocument/2006/relationships/oleObject" Target="embeddings/oleObject12.bin"/><Relationship Id="rId53" Type="http://schemas.openxmlformats.org/officeDocument/2006/relationships/oleObject" Target="embeddings/oleObject21.bin"/><Relationship Id="rId74" Type="http://schemas.openxmlformats.org/officeDocument/2006/relationships/image" Target="media/image33.wmf"/><Relationship Id="rId128" Type="http://schemas.openxmlformats.org/officeDocument/2006/relationships/oleObject" Target="embeddings/oleObject49.bin"/><Relationship Id="rId149" Type="http://schemas.openxmlformats.org/officeDocument/2006/relationships/image" Target="media/image76.wmf"/><Relationship Id="rId5" Type="http://schemas.openxmlformats.org/officeDocument/2006/relationships/webSettings" Target="webSettings.xml"/><Relationship Id="rId95" Type="http://schemas.openxmlformats.org/officeDocument/2006/relationships/oleObject" Target="embeddings/oleObject35.bin"/><Relationship Id="rId160" Type="http://schemas.openxmlformats.org/officeDocument/2006/relationships/image" Target="media/image87.wmf"/><Relationship Id="rId22" Type="http://schemas.openxmlformats.org/officeDocument/2006/relationships/oleObject" Target="embeddings/oleObject7.bin"/><Relationship Id="rId43" Type="http://schemas.openxmlformats.org/officeDocument/2006/relationships/image" Target="media/image20.wmf"/><Relationship Id="rId64" Type="http://schemas.openxmlformats.org/officeDocument/2006/relationships/image" Target="media/image270.emf"/><Relationship Id="rId118" Type="http://schemas.openxmlformats.org/officeDocument/2006/relationships/oleObject" Target="embeddings/oleObject44.bin"/><Relationship Id="rId139" Type="http://schemas.openxmlformats.org/officeDocument/2006/relationships/image" Target="media/image67.emf"/><Relationship Id="rId85" Type="http://schemas.openxmlformats.org/officeDocument/2006/relationships/image" Target="media/image36.wmf"/><Relationship Id="rId150" Type="http://schemas.openxmlformats.org/officeDocument/2006/relationships/image" Target="media/image77.wmf"/><Relationship Id="rId171" Type="http://schemas.openxmlformats.org/officeDocument/2006/relationships/image" Target="media/image93.wmf"/><Relationship Id="rId12" Type="http://schemas.openxmlformats.org/officeDocument/2006/relationships/image" Target="media/image3.wmf"/><Relationship Id="rId33" Type="http://schemas.openxmlformats.org/officeDocument/2006/relationships/image" Target="media/image14.wmf"/><Relationship Id="rId108" Type="http://schemas.openxmlformats.org/officeDocument/2006/relationships/image" Target="media/image48.png"/><Relationship Id="rId129" Type="http://schemas.openxmlformats.org/officeDocument/2006/relationships/image" Target="media/image62.wmf"/><Relationship Id="rId54" Type="http://schemas.openxmlformats.org/officeDocument/2006/relationships/oleObject" Target="embeddings/oleObject22.bin"/><Relationship Id="rId75" Type="http://schemas.openxmlformats.org/officeDocument/2006/relationships/oleObject" Target="embeddings/oleObject24.bin"/><Relationship Id="rId96" Type="http://schemas.openxmlformats.org/officeDocument/2006/relationships/oleObject" Target="embeddings/oleObject36.bin"/><Relationship Id="rId140" Type="http://schemas.openxmlformats.org/officeDocument/2006/relationships/image" Target="media/image670.emf"/><Relationship Id="rId161" Type="http://schemas.openxmlformats.org/officeDocument/2006/relationships/oleObject" Target="embeddings/oleObject55.bin"/><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oleObject" Target="embeddings/oleObject18.bin"/><Relationship Id="rId114" Type="http://schemas.openxmlformats.org/officeDocument/2006/relationships/image" Target="media/image54.wmf"/><Relationship Id="rId119" Type="http://schemas.openxmlformats.org/officeDocument/2006/relationships/image" Target="media/image57.wmf"/><Relationship Id="rId44" Type="http://schemas.openxmlformats.org/officeDocument/2006/relationships/oleObject" Target="embeddings/oleObject14.bin"/><Relationship Id="rId60" Type="http://schemas.openxmlformats.org/officeDocument/2006/relationships/image" Target="media/image250.emf"/><Relationship Id="rId65" Type="http://schemas.openxmlformats.org/officeDocument/2006/relationships/image" Target="media/image28.emf"/><Relationship Id="rId81" Type="http://schemas.openxmlformats.org/officeDocument/2006/relationships/oleObject" Target="embeddings/oleObject30.bin"/><Relationship Id="rId86" Type="http://schemas.openxmlformats.org/officeDocument/2006/relationships/image" Target="media/image37.wmf"/><Relationship Id="rId130" Type="http://schemas.openxmlformats.org/officeDocument/2006/relationships/oleObject" Target="embeddings/oleObject50.bin"/><Relationship Id="rId135" Type="http://schemas.openxmlformats.org/officeDocument/2006/relationships/image" Target="media/image65.wmf"/><Relationship Id="rId151" Type="http://schemas.openxmlformats.org/officeDocument/2006/relationships/image" Target="media/image78.wmf"/><Relationship Id="rId156" Type="http://schemas.openxmlformats.org/officeDocument/2006/relationships/image" Target="media/image83.wmf"/><Relationship Id="rId177" Type="http://schemas.openxmlformats.org/officeDocument/2006/relationships/image" Target="media/image97.wmf"/><Relationship Id="rId172" Type="http://schemas.openxmlformats.org/officeDocument/2006/relationships/image" Target="media/image94.wmf"/><Relationship Id="rId13" Type="http://schemas.openxmlformats.org/officeDocument/2006/relationships/oleObject" Target="embeddings/oleObject3.bin"/><Relationship Id="rId18" Type="http://schemas.openxmlformats.org/officeDocument/2006/relationships/image" Target="media/image6.wmf"/><Relationship Id="rId109" Type="http://schemas.openxmlformats.org/officeDocument/2006/relationships/image" Target="media/image49.png"/><Relationship Id="rId34" Type="http://schemas.openxmlformats.org/officeDocument/2006/relationships/image" Target="media/image15.wmf"/><Relationship Id="rId50" Type="http://schemas.openxmlformats.org/officeDocument/2006/relationships/image" Target="media/image22.wmf"/><Relationship Id="rId55" Type="http://schemas.openxmlformats.org/officeDocument/2006/relationships/image" Target="media/image23.png"/><Relationship Id="rId76" Type="http://schemas.openxmlformats.org/officeDocument/2006/relationships/oleObject" Target="embeddings/oleObject25.bin"/><Relationship Id="rId97" Type="http://schemas.openxmlformats.org/officeDocument/2006/relationships/image" Target="media/image43.wmf"/><Relationship Id="rId104" Type="http://schemas.openxmlformats.org/officeDocument/2006/relationships/oleObject" Target="embeddings/oleObject40.bin"/><Relationship Id="rId120" Type="http://schemas.openxmlformats.org/officeDocument/2006/relationships/oleObject" Target="embeddings/oleObject45.bin"/><Relationship Id="rId125" Type="http://schemas.openxmlformats.org/officeDocument/2006/relationships/image" Target="media/image60.wmf"/><Relationship Id="rId141" Type="http://schemas.openxmlformats.org/officeDocument/2006/relationships/image" Target="media/image68.emf"/><Relationship Id="rId146" Type="http://schemas.openxmlformats.org/officeDocument/2006/relationships/image" Target="media/image73.wmf"/><Relationship Id="rId167" Type="http://schemas.openxmlformats.org/officeDocument/2006/relationships/oleObject" Target="embeddings/oleObject58.bin"/><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oleObject32.bin"/><Relationship Id="rId162" Type="http://schemas.openxmlformats.org/officeDocument/2006/relationships/image" Target="media/image88.pn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180.emf"/><Relationship Id="rId45" Type="http://schemas.openxmlformats.org/officeDocument/2006/relationships/oleObject" Target="embeddings/oleObject15.bin"/><Relationship Id="rId66" Type="http://schemas.openxmlformats.org/officeDocument/2006/relationships/image" Target="media/image29.emf"/><Relationship Id="rId87" Type="http://schemas.openxmlformats.org/officeDocument/2006/relationships/image" Target="media/image38.wmf"/><Relationship Id="rId110" Type="http://schemas.openxmlformats.org/officeDocument/2006/relationships/image" Target="media/image50.png"/><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53.bin"/><Relationship Id="rId157" Type="http://schemas.openxmlformats.org/officeDocument/2006/relationships/image" Target="media/image84.wmf"/><Relationship Id="rId178" Type="http://schemas.openxmlformats.org/officeDocument/2006/relationships/oleObject" Target="embeddings/oleObject62.bin"/><Relationship Id="rId61" Type="http://schemas.openxmlformats.org/officeDocument/2006/relationships/image" Target="media/image26.emf"/><Relationship Id="rId82" Type="http://schemas.openxmlformats.org/officeDocument/2006/relationships/oleObject" Target="embeddings/oleObject31.bin"/><Relationship Id="rId152" Type="http://schemas.openxmlformats.org/officeDocument/2006/relationships/image" Target="media/image79.wmf"/><Relationship Id="rId173" Type="http://schemas.openxmlformats.org/officeDocument/2006/relationships/image" Target="media/image95.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11.bin"/><Relationship Id="rId35" Type="http://schemas.openxmlformats.org/officeDocument/2006/relationships/image" Target="media/image16.wmf"/><Relationship Id="rId56" Type="http://schemas.openxmlformats.org/officeDocument/2006/relationships/image" Target="media/image230.png"/><Relationship Id="rId77" Type="http://schemas.openxmlformats.org/officeDocument/2006/relationships/oleObject" Target="embeddings/oleObject26.bin"/><Relationship Id="rId100" Type="http://schemas.openxmlformats.org/officeDocument/2006/relationships/oleObject" Target="embeddings/oleObject38.bin"/><Relationship Id="rId105" Type="http://schemas.openxmlformats.org/officeDocument/2006/relationships/oleObject" Target="embeddings/oleObject41.bin"/><Relationship Id="rId126" Type="http://schemas.openxmlformats.org/officeDocument/2006/relationships/oleObject" Target="embeddings/oleObject48.bin"/><Relationship Id="rId147" Type="http://schemas.openxmlformats.org/officeDocument/2006/relationships/image" Target="media/image74.wmf"/><Relationship Id="rId168" Type="http://schemas.openxmlformats.org/officeDocument/2006/relationships/image" Target="media/image91.wmf"/><Relationship Id="rId8" Type="http://schemas.openxmlformats.org/officeDocument/2006/relationships/image" Target="media/image1.wmf"/><Relationship Id="rId51" Type="http://schemas.openxmlformats.org/officeDocument/2006/relationships/oleObject" Target="embeddings/oleObject19.bin"/><Relationship Id="rId72" Type="http://schemas.openxmlformats.org/officeDocument/2006/relationships/image" Target="media/image32.wmf"/><Relationship Id="rId93" Type="http://schemas.openxmlformats.org/officeDocument/2006/relationships/oleObject" Target="embeddings/oleObject33.bin"/><Relationship Id="rId98" Type="http://schemas.openxmlformats.org/officeDocument/2006/relationships/oleObject" Target="embeddings/oleObject37.bin"/><Relationship Id="rId121" Type="http://schemas.openxmlformats.org/officeDocument/2006/relationships/image" Target="media/image58.wmf"/><Relationship Id="rId142" Type="http://schemas.openxmlformats.org/officeDocument/2006/relationships/image" Target="media/image69.emf"/><Relationship Id="rId163" Type="http://schemas.openxmlformats.org/officeDocument/2006/relationships/image" Target="media/image89.wmf"/><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6.bin"/><Relationship Id="rId67" Type="http://schemas.openxmlformats.org/officeDocument/2006/relationships/image" Target="media/image30.emf"/><Relationship Id="rId116" Type="http://schemas.openxmlformats.org/officeDocument/2006/relationships/oleObject" Target="embeddings/oleObject43.bin"/><Relationship Id="rId137" Type="http://schemas.openxmlformats.org/officeDocument/2006/relationships/image" Target="media/image66.wmf"/><Relationship Id="rId158" Type="http://schemas.openxmlformats.org/officeDocument/2006/relationships/image" Target="media/image85.wmf"/><Relationship Id="rId20" Type="http://schemas.openxmlformats.org/officeDocument/2006/relationships/image" Target="media/image7.wmf"/><Relationship Id="rId41" Type="http://schemas.openxmlformats.org/officeDocument/2006/relationships/image" Target="media/image19.emf"/><Relationship Id="rId62" Type="http://schemas.openxmlformats.org/officeDocument/2006/relationships/image" Target="media/image260.emf"/><Relationship Id="rId83" Type="http://schemas.openxmlformats.org/officeDocument/2006/relationships/image" Target="media/image34.wmf"/><Relationship Id="rId88" Type="http://schemas.openxmlformats.org/officeDocument/2006/relationships/image" Target="media/image39.wmf"/><Relationship Id="rId111" Type="http://schemas.openxmlformats.org/officeDocument/2006/relationships/image" Target="media/image51.png"/><Relationship Id="rId132" Type="http://schemas.openxmlformats.org/officeDocument/2006/relationships/oleObject" Target="embeddings/oleObject51.bin"/><Relationship Id="rId153" Type="http://schemas.openxmlformats.org/officeDocument/2006/relationships/image" Target="media/image80.wmf"/><Relationship Id="rId174" Type="http://schemas.openxmlformats.org/officeDocument/2006/relationships/image" Target="media/image96.wmf"/><Relationship Id="rId179" Type="http://schemas.openxmlformats.org/officeDocument/2006/relationships/fontTable" Target="fontTable.xml"/><Relationship Id="rId15" Type="http://schemas.openxmlformats.org/officeDocument/2006/relationships/oleObject" Target="embeddings/oleObject4.bin"/><Relationship Id="rId36" Type="http://schemas.openxmlformats.org/officeDocument/2006/relationships/image" Target="media/image17.wmf"/><Relationship Id="rId57" Type="http://schemas.openxmlformats.org/officeDocument/2006/relationships/image" Target="media/image24.emf"/><Relationship Id="rId106" Type="http://schemas.openxmlformats.org/officeDocument/2006/relationships/oleObject" Target="embeddings/oleObject42.bin"/><Relationship Id="rId127" Type="http://schemas.openxmlformats.org/officeDocument/2006/relationships/image" Target="media/image61.wmf"/><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oleObject" Target="embeddings/oleObject20.bin"/><Relationship Id="rId73" Type="http://schemas.openxmlformats.org/officeDocument/2006/relationships/oleObject" Target="embeddings/oleObject23.bin"/><Relationship Id="rId78" Type="http://schemas.openxmlformats.org/officeDocument/2006/relationships/oleObject" Target="embeddings/oleObject27.bin"/><Relationship Id="rId94" Type="http://schemas.openxmlformats.org/officeDocument/2006/relationships/oleObject" Target="embeddings/oleObject34.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46.bin"/><Relationship Id="rId143" Type="http://schemas.openxmlformats.org/officeDocument/2006/relationships/image" Target="media/image70.wmf"/><Relationship Id="rId148" Type="http://schemas.openxmlformats.org/officeDocument/2006/relationships/image" Target="media/image75.wmf"/><Relationship Id="rId164" Type="http://schemas.openxmlformats.org/officeDocument/2006/relationships/oleObject" Target="embeddings/oleObject56.bin"/><Relationship Id="rId169" Type="http://schemas.openxmlformats.org/officeDocument/2006/relationships/image" Target="media/image92.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theme" Target="theme/theme1.xml"/><Relationship Id="rId26" Type="http://schemas.openxmlformats.org/officeDocument/2006/relationships/oleObject" Target="embeddings/oleObject9.bin"/><Relationship Id="rId47" Type="http://schemas.openxmlformats.org/officeDocument/2006/relationships/oleObject" Target="embeddings/oleObject17.bin"/><Relationship Id="rId68" Type="http://schemas.openxmlformats.org/officeDocument/2006/relationships/image" Target="media/image280.emf"/><Relationship Id="rId89" Type="http://schemas.openxmlformats.org/officeDocument/2006/relationships/image" Target="media/image40.png"/><Relationship Id="rId112" Type="http://schemas.openxmlformats.org/officeDocument/2006/relationships/image" Target="media/image52.png"/><Relationship Id="rId133" Type="http://schemas.openxmlformats.org/officeDocument/2006/relationships/image" Target="media/image64.wmf"/><Relationship Id="rId154" Type="http://schemas.openxmlformats.org/officeDocument/2006/relationships/image" Target="media/image81.wmf"/><Relationship Id="rId175" Type="http://schemas.openxmlformats.org/officeDocument/2006/relationships/oleObject" Target="embeddings/oleObject60.bin"/><Relationship Id="rId16" Type="http://schemas.openxmlformats.org/officeDocument/2006/relationships/image" Target="media/image5.wmf"/><Relationship Id="rId37" Type="http://schemas.openxmlformats.org/officeDocument/2006/relationships/oleObject" Target="embeddings/oleObject13.bin"/><Relationship Id="rId58" Type="http://schemas.openxmlformats.org/officeDocument/2006/relationships/image" Target="media/image25.emf"/><Relationship Id="rId79" Type="http://schemas.openxmlformats.org/officeDocument/2006/relationships/oleObject" Target="embeddings/oleObject28.bin"/><Relationship Id="rId102" Type="http://schemas.openxmlformats.org/officeDocument/2006/relationships/oleObject" Target="embeddings/oleObject39.bin"/><Relationship Id="rId123" Type="http://schemas.openxmlformats.org/officeDocument/2006/relationships/image" Target="media/image59.wmf"/><Relationship Id="rId144" Type="http://schemas.openxmlformats.org/officeDocument/2006/relationships/image" Target="media/image71.wmf"/><Relationship Id="rId90" Type="http://schemas.openxmlformats.org/officeDocument/2006/relationships/image" Target="media/image41.png"/><Relationship Id="rId165" Type="http://schemas.openxmlformats.org/officeDocument/2006/relationships/image" Target="media/image90.wmf"/><Relationship Id="rId27" Type="http://schemas.openxmlformats.org/officeDocument/2006/relationships/image" Target="media/image11.wmf"/><Relationship Id="rId48" Type="http://schemas.openxmlformats.org/officeDocument/2006/relationships/image" Target="media/image21.wmf"/><Relationship Id="rId69" Type="http://schemas.openxmlformats.org/officeDocument/2006/relationships/image" Target="media/image290.emf"/><Relationship Id="rId113" Type="http://schemas.openxmlformats.org/officeDocument/2006/relationships/image" Target="media/image53.png"/><Relationship Id="rId134" Type="http://schemas.openxmlformats.org/officeDocument/2006/relationships/oleObject" Target="embeddings/oleObject52.bin"/><Relationship Id="rId80" Type="http://schemas.openxmlformats.org/officeDocument/2006/relationships/oleObject" Target="embeddings/oleObject29.bin"/><Relationship Id="rId155" Type="http://schemas.openxmlformats.org/officeDocument/2006/relationships/image" Target="media/image82.wmf"/><Relationship Id="rId176" Type="http://schemas.openxmlformats.org/officeDocument/2006/relationships/oleObject" Target="embeddings/oleObject61.bin"/><Relationship Id="rId17" Type="http://schemas.openxmlformats.org/officeDocument/2006/relationships/oleObject" Target="embeddings/oleObject5.bin"/><Relationship Id="rId38" Type="http://schemas.openxmlformats.org/officeDocument/2006/relationships/image" Target="media/image18.emf"/><Relationship Id="rId59" Type="http://schemas.openxmlformats.org/officeDocument/2006/relationships/image" Target="media/image240.emf"/><Relationship Id="rId103" Type="http://schemas.openxmlformats.org/officeDocument/2006/relationships/image" Target="media/image46.wmf"/><Relationship Id="rId124" Type="http://schemas.openxmlformats.org/officeDocument/2006/relationships/oleObject" Target="embeddings/oleObject47.bin"/><Relationship Id="rId70" Type="http://schemas.openxmlformats.org/officeDocument/2006/relationships/image" Target="media/image300.emf"/><Relationship Id="rId91" Type="http://schemas.openxmlformats.org/officeDocument/2006/relationships/image" Target="media/image42.wmf"/><Relationship Id="rId145" Type="http://schemas.openxmlformats.org/officeDocument/2006/relationships/image" Target="media/image72.wmf"/><Relationship Id="rId166" Type="http://schemas.openxmlformats.org/officeDocument/2006/relationships/oleObject" Target="embeddings/oleObject57.bin"/><Relationship Id="rId1" Type="http://schemas.openxmlformats.org/officeDocument/2006/relationships/customXml" Target="../customXml/item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4B858-B61B-4DE3-999E-120813C5A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97</Pages>
  <Words>11587</Words>
  <Characters>66051</Characters>
  <Application>Microsoft Office Word</Application>
  <DocSecurity>0</DocSecurity>
  <Lines>550</Lines>
  <Paragraphs>154</Paragraphs>
  <ScaleCrop>false</ScaleCrop>
  <Company/>
  <LinksUpToDate>false</LinksUpToDate>
  <CharactersWithSpaces>77484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liuli</dc:creator>
  <cp:keywords/>
  <dc:description/>
  <cp:lastModifiedBy>webuser</cp:lastModifiedBy>
  <cp:revision>204</cp:revision>
  <cp:lastPrinted>2022-02-17T11:08:00Z</cp:lastPrinted>
  <dcterms:created xsi:type="dcterms:W3CDTF">2022-02-15T02:19:00Z</dcterms:created>
  <dcterms:modified xsi:type="dcterms:W3CDTF">2022-07-28T07:23:00Z</dcterms:modified>
</cp:coreProperties>
</file>